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ADB46B" w14:textId="01DD4DCF" w:rsidR="00CB1B8C" w:rsidRPr="0069067E" w:rsidRDefault="00CB1B8C" w:rsidP="00B32A1E">
      <w:pPr>
        <w:snapToGrid w:val="0"/>
        <w:spacing w:before="120" w:after="120" w:line="480" w:lineRule="auto"/>
        <w:jc w:val="center"/>
        <w:rPr>
          <w:b/>
          <w:bCs/>
          <w:sz w:val="28"/>
          <w:szCs w:val="28"/>
        </w:rPr>
      </w:pPr>
      <w:r w:rsidRPr="0069067E">
        <w:rPr>
          <w:b/>
          <w:sz w:val="28"/>
        </w:rPr>
        <w:t xml:space="preserve">MOF-808 </w:t>
      </w:r>
      <w:r w:rsidR="00F66E6F" w:rsidRPr="0069067E">
        <w:rPr>
          <w:b/>
          <w:bCs/>
          <w:sz w:val="28"/>
          <w:szCs w:val="28"/>
        </w:rPr>
        <w:t xml:space="preserve">and its hollow fibre adsorbents </w:t>
      </w:r>
      <w:r w:rsidRPr="0069067E">
        <w:rPr>
          <w:b/>
          <w:bCs/>
          <w:sz w:val="28"/>
          <w:szCs w:val="28"/>
        </w:rPr>
        <w:t xml:space="preserve">for </w:t>
      </w:r>
      <w:r w:rsidR="00F66E6F" w:rsidRPr="0069067E">
        <w:rPr>
          <w:b/>
          <w:sz w:val="28"/>
        </w:rPr>
        <w:t xml:space="preserve">efficient </w:t>
      </w:r>
      <w:r w:rsidRPr="0069067E">
        <w:rPr>
          <w:b/>
          <w:sz w:val="28"/>
        </w:rPr>
        <w:t>diclofenac removal</w:t>
      </w:r>
      <w:r w:rsidR="009430B6" w:rsidRPr="0069067E">
        <w:rPr>
          <w:b/>
          <w:bCs/>
          <w:sz w:val="28"/>
          <w:szCs w:val="28"/>
        </w:rPr>
        <w:t xml:space="preserve"> </w:t>
      </w:r>
    </w:p>
    <w:p w14:paraId="77A445EA" w14:textId="73672D88" w:rsidR="00CB1B8C" w:rsidRPr="0069067E" w:rsidRDefault="00CB1B8C" w:rsidP="00B32A1E">
      <w:pPr>
        <w:snapToGrid w:val="0"/>
        <w:spacing w:before="120" w:after="120" w:line="480" w:lineRule="auto"/>
        <w:jc w:val="both"/>
        <w:rPr>
          <w:b/>
          <w:bCs/>
        </w:rPr>
      </w:pPr>
      <w:r w:rsidRPr="0069067E">
        <w:rPr>
          <w:b/>
          <w:bCs/>
        </w:rPr>
        <w:t>Nicholaus Prasetya and K</w:t>
      </w:r>
      <w:r w:rsidR="007A6676" w:rsidRPr="0069067E">
        <w:rPr>
          <w:b/>
          <w:bCs/>
        </w:rPr>
        <w:t>.</w:t>
      </w:r>
      <w:r w:rsidRPr="0069067E">
        <w:rPr>
          <w:b/>
          <w:bCs/>
        </w:rPr>
        <w:t xml:space="preserve"> Li*</w:t>
      </w:r>
    </w:p>
    <w:p w14:paraId="368CEF24" w14:textId="4ECBB324" w:rsidR="00CB1B8C" w:rsidRPr="0069067E" w:rsidRDefault="00CB1B8C" w:rsidP="00B32A1E">
      <w:pPr>
        <w:snapToGrid w:val="0"/>
        <w:spacing w:before="120" w:after="120" w:line="480" w:lineRule="auto"/>
        <w:jc w:val="both"/>
        <w:rPr>
          <w:b/>
          <w:bCs/>
        </w:rPr>
      </w:pPr>
      <w:r w:rsidRPr="0069067E">
        <w:rPr>
          <w:b/>
          <w:bCs/>
        </w:rPr>
        <w:t>Barrer Centre, Department of Chemical Engineering, Imperial College London, Exhibition Road, London SW7 2AZ, United Kingdom</w:t>
      </w:r>
    </w:p>
    <w:p w14:paraId="1E5A3C04" w14:textId="7463CADF" w:rsidR="00CB1B8C" w:rsidRPr="0069067E" w:rsidRDefault="00CB1B8C" w:rsidP="00B32A1E">
      <w:pPr>
        <w:snapToGrid w:val="0"/>
        <w:spacing w:before="120" w:after="120" w:line="480" w:lineRule="auto"/>
        <w:jc w:val="both"/>
        <w:rPr>
          <w:b/>
          <w:bCs/>
        </w:rPr>
      </w:pPr>
      <w:r w:rsidRPr="0069067E">
        <w:rPr>
          <w:b/>
          <w:bCs/>
        </w:rPr>
        <w:t xml:space="preserve">* Corresponding author: </w:t>
      </w:r>
      <w:hyperlink r:id="rId8" w:history="1">
        <w:r w:rsidR="00111EC6" w:rsidRPr="0069067E">
          <w:rPr>
            <w:rStyle w:val="Hyperlink"/>
            <w:b/>
            <w:bCs/>
          </w:rPr>
          <w:t>kang.li@imperial.ac.uk</w:t>
        </w:r>
      </w:hyperlink>
      <w:r w:rsidRPr="0069067E">
        <w:rPr>
          <w:b/>
          <w:bCs/>
        </w:rPr>
        <w:t xml:space="preserve"> </w:t>
      </w:r>
    </w:p>
    <w:p w14:paraId="0A091328" w14:textId="77777777" w:rsidR="00CB1B8C" w:rsidRPr="0069067E" w:rsidRDefault="00CB1B8C" w:rsidP="00B32A1E">
      <w:pPr>
        <w:snapToGrid w:val="0"/>
        <w:spacing w:before="120" w:after="120" w:line="480" w:lineRule="auto"/>
        <w:jc w:val="both"/>
        <w:rPr>
          <w:b/>
          <w:bCs/>
        </w:rPr>
      </w:pPr>
    </w:p>
    <w:p w14:paraId="5B117D1E" w14:textId="2924F649" w:rsidR="00CB1B8C" w:rsidRPr="0069067E" w:rsidRDefault="00CB1B8C" w:rsidP="00B32A1E">
      <w:pPr>
        <w:snapToGrid w:val="0"/>
        <w:spacing w:before="120" w:after="120" w:line="480" w:lineRule="auto"/>
        <w:jc w:val="both"/>
        <w:rPr>
          <w:b/>
          <w:bCs/>
        </w:rPr>
      </w:pPr>
      <w:r w:rsidRPr="0069067E">
        <w:rPr>
          <w:b/>
          <w:bCs/>
        </w:rPr>
        <w:t>Abstract</w:t>
      </w:r>
    </w:p>
    <w:p w14:paraId="3018513B" w14:textId="360A07E9" w:rsidR="00CB1B8C" w:rsidRPr="0069067E" w:rsidRDefault="00AC1691" w:rsidP="00A4005E">
      <w:pPr>
        <w:pStyle w:val="ListParagraph"/>
        <w:snapToGrid w:val="0"/>
        <w:spacing w:before="120" w:after="120" w:line="480" w:lineRule="auto"/>
        <w:ind w:left="567"/>
        <w:contextualSpacing w:val="0"/>
        <w:jc w:val="both"/>
      </w:pPr>
      <w:r w:rsidRPr="0069067E">
        <w:rPr>
          <w:bCs/>
        </w:rPr>
        <w:t>The popularity of d</w:t>
      </w:r>
      <w:r w:rsidR="001F5EA9" w:rsidRPr="0069067E">
        <w:rPr>
          <w:bCs/>
        </w:rPr>
        <w:t>iclofenac</w:t>
      </w:r>
      <w:r w:rsidR="00C17C0E" w:rsidRPr="0069067E">
        <w:rPr>
          <w:bCs/>
        </w:rPr>
        <w:t>,</w:t>
      </w:r>
      <w:r w:rsidR="001F5EA9" w:rsidRPr="0069067E">
        <w:rPr>
          <w:bCs/>
        </w:rPr>
        <w:t xml:space="preserve"> </w:t>
      </w:r>
      <w:r w:rsidR="00C17C0E" w:rsidRPr="0069067E">
        <w:rPr>
          <w:bCs/>
        </w:rPr>
        <w:t xml:space="preserve">one of the </w:t>
      </w:r>
      <w:r w:rsidR="001F5EA9" w:rsidRPr="0069067E">
        <w:rPr>
          <w:bCs/>
        </w:rPr>
        <w:t>highly</w:t>
      </w:r>
      <w:r w:rsidR="00111EC6" w:rsidRPr="0069067E">
        <w:rPr>
          <w:bCs/>
        </w:rPr>
        <w:t xml:space="preserve"> </w:t>
      </w:r>
      <w:r w:rsidR="001F5EA9" w:rsidRPr="0069067E">
        <w:rPr>
          <w:bCs/>
        </w:rPr>
        <w:t xml:space="preserve">effective </w:t>
      </w:r>
      <w:r w:rsidR="0053026B" w:rsidRPr="0069067E">
        <w:rPr>
          <w:bCs/>
        </w:rPr>
        <w:t>non-steroidal anti-inflammatory drugs (NSAIDs)</w:t>
      </w:r>
      <w:r w:rsidR="00111EC6" w:rsidRPr="0069067E">
        <w:rPr>
          <w:bCs/>
        </w:rPr>
        <w:t>,</w:t>
      </w:r>
      <w:r w:rsidRPr="0069067E">
        <w:rPr>
          <w:bCs/>
        </w:rPr>
        <w:t xml:space="preserve"> has led </w:t>
      </w:r>
      <w:r w:rsidR="00561E35" w:rsidRPr="0069067E">
        <w:rPr>
          <w:bCs/>
        </w:rPr>
        <w:t xml:space="preserve">to </w:t>
      </w:r>
      <w:r w:rsidRPr="0069067E">
        <w:rPr>
          <w:bCs/>
        </w:rPr>
        <w:t>its</w:t>
      </w:r>
      <w:r w:rsidR="00561E35" w:rsidRPr="0069067E">
        <w:rPr>
          <w:bCs/>
        </w:rPr>
        <w:t xml:space="preserve"> excessive consumption</w:t>
      </w:r>
      <w:r w:rsidR="00904885" w:rsidRPr="0069067E">
        <w:rPr>
          <w:bCs/>
        </w:rPr>
        <w:t>s</w:t>
      </w:r>
      <w:r w:rsidRPr="0069067E">
        <w:rPr>
          <w:bCs/>
        </w:rPr>
        <w:t xml:space="preserve">. </w:t>
      </w:r>
      <w:r w:rsidR="009C2270" w:rsidRPr="0069067E">
        <w:rPr>
          <w:bCs/>
        </w:rPr>
        <w:t>Consequently</w:t>
      </w:r>
      <w:r w:rsidRPr="0069067E">
        <w:rPr>
          <w:bCs/>
        </w:rPr>
        <w:t xml:space="preserve">, its presence in water </w:t>
      </w:r>
      <w:r w:rsidR="007A6676" w:rsidRPr="0069067E">
        <w:rPr>
          <w:bCs/>
        </w:rPr>
        <w:t xml:space="preserve">bodies </w:t>
      </w:r>
      <w:r w:rsidRPr="0069067E">
        <w:rPr>
          <w:bCs/>
        </w:rPr>
        <w:t>is continually increasing and pos</w:t>
      </w:r>
      <w:r w:rsidR="0017458D" w:rsidRPr="0069067E">
        <w:rPr>
          <w:bCs/>
        </w:rPr>
        <w:t>es</w:t>
      </w:r>
      <w:r w:rsidR="00561E35" w:rsidRPr="0069067E">
        <w:rPr>
          <w:bCs/>
        </w:rPr>
        <w:t xml:space="preserve"> </w:t>
      </w:r>
      <w:r w:rsidRPr="0069067E">
        <w:rPr>
          <w:bCs/>
        </w:rPr>
        <w:t xml:space="preserve">serious threats to ecosystems. </w:t>
      </w:r>
      <w:r w:rsidR="0017458D" w:rsidRPr="0069067E">
        <w:rPr>
          <w:bCs/>
        </w:rPr>
        <w:t>Adsorption</w:t>
      </w:r>
      <w:r w:rsidR="00364C82" w:rsidRPr="0069067E">
        <w:rPr>
          <w:bCs/>
        </w:rPr>
        <w:t xml:space="preserve"> process</w:t>
      </w:r>
      <w:r w:rsidR="00C17C0E" w:rsidRPr="0069067E">
        <w:rPr>
          <w:bCs/>
        </w:rPr>
        <w:t xml:space="preserve">es have been </w:t>
      </w:r>
      <w:r w:rsidR="0017458D" w:rsidRPr="0069067E">
        <w:rPr>
          <w:bCs/>
        </w:rPr>
        <w:t xml:space="preserve">employed to </w:t>
      </w:r>
      <w:r w:rsidR="00364C82" w:rsidRPr="0069067E">
        <w:rPr>
          <w:bCs/>
        </w:rPr>
        <w:t>address th</w:t>
      </w:r>
      <w:r w:rsidR="00111EC6" w:rsidRPr="0069067E">
        <w:rPr>
          <w:bCs/>
        </w:rPr>
        <w:t>is</w:t>
      </w:r>
      <w:r w:rsidR="00364C82" w:rsidRPr="0069067E">
        <w:rPr>
          <w:bCs/>
        </w:rPr>
        <w:t xml:space="preserve"> </w:t>
      </w:r>
      <w:r w:rsidR="009C2270" w:rsidRPr="0069067E">
        <w:rPr>
          <w:bCs/>
        </w:rPr>
        <w:t>issue</w:t>
      </w:r>
      <w:r w:rsidR="00364C82" w:rsidRPr="0069067E">
        <w:rPr>
          <w:bCs/>
        </w:rPr>
        <w:t xml:space="preserve">. However, most of the commercially available adsorbents </w:t>
      </w:r>
      <w:r w:rsidR="00C17C0E" w:rsidRPr="0069067E">
        <w:rPr>
          <w:bCs/>
        </w:rPr>
        <w:t xml:space="preserve">such as </w:t>
      </w:r>
      <w:r w:rsidR="00364C82" w:rsidRPr="0069067E">
        <w:rPr>
          <w:bCs/>
        </w:rPr>
        <w:t>activated carbon</w:t>
      </w:r>
      <w:r w:rsidR="00C17C0E" w:rsidRPr="0069067E">
        <w:rPr>
          <w:bCs/>
        </w:rPr>
        <w:t>, zeolite, etc</w:t>
      </w:r>
      <w:r w:rsidR="007A6676" w:rsidRPr="0069067E">
        <w:rPr>
          <w:bCs/>
        </w:rPr>
        <w:t>.</w:t>
      </w:r>
      <w:r w:rsidR="00364C82" w:rsidRPr="0069067E">
        <w:rPr>
          <w:bCs/>
        </w:rPr>
        <w:t xml:space="preserve"> suffer from relatively low diclofenac adsorption capacity (100-200 mg g</w:t>
      </w:r>
      <w:r w:rsidR="00364C82" w:rsidRPr="0069067E">
        <w:rPr>
          <w:bCs/>
          <w:vertAlign w:val="superscript"/>
        </w:rPr>
        <w:t>-1</w:t>
      </w:r>
      <w:r w:rsidR="00364C82" w:rsidRPr="0069067E">
        <w:rPr>
          <w:bCs/>
        </w:rPr>
        <w:t>)</w:t>
      </w:r>
      <w:r w:rsidR="002E7E35" w:rsidRPr="0069067E">
        <w:rPr>
          <w:bCs/>
        </w:rPr>
        <w:t xml:space="preserve"> and slow kinetic</w:t>
      </w:r>
      <w:r w:rsidR="00904885" w:rsidRPr="0069067E">
        <w:rPr>
          <w:bCs/>
        </w:rPr>
        <w:t>s</w:t>
      </w:r>
      <w:r w:rsidR="00364C82" w:rsidRPr="0069067E">
        <w:rPr>
          <w:bCs/>
        </w:rPr>
        <w:t xml:space="preserve">. </w:t>
      </w:r>
      <w:r w:rsidR="0017458D" w:rsidRPr="0069067E">
        <w:rPr>
          <w:bCs/>
        </w:rPr>
        <w:t>Herein</w:t>
      </w:r>
      <w:r w:rsidR="0053026B" w:rsidRPr="0069067E">
        <w:rPr>
          <w:bCs/>
        </w:rPr>
        <w:t xml:space="preserve">, </w:t>
      </w:r>
      <w:r w:rsidR="00C97FF7" w:rsidRPr="0069067E">
        <w:rPr>
          <w:bCs/>
        </w:rPr>
        <w:t xml:space="preserve">we </w:t>
      </w:r>
      <w:r w:rsidR="007A6676" w:rsidRPr="0069067E">
        <w:rPr>
          <w:bCs/>
        </w:rPr>
        <w:t xml:space="preserve">explore </w:t>
      </w:r>
      <w:r w:rsidR="00EB3FC5" w:rsidRPr="0069067E">
        <w:rPr>
          <w:bCs/>
        </w:rPr>
        <w:t xml:space="preserve">the </w:t>
      </w:r>
      <w:r w:rsidR="0038720A" w:rsidRPr="0069067E">
        <w:rPr>
          <w:bCs/>
        </w:rPr>
        <w:t>potential of MOF-808</w:t>
      </w:r>
      <w:r w:rsidR="00C97FF7" w:rsidRPr="0069067E">
        <w:rPr>
          <w:bCs/>
        </w:rPr>
        <w:t xml:space="preserve"> </w:t>
      </w:r>
      <w:r w:rsidR="0038720A" w:rsidRPr="0069067E">
        <w:rPr>
          <w:bCs/>
        </w:rPr>
        <w:t>as a</w:t>
      </w:r>
      <w:r w:rsidR="0053026B" w:rsidRPr="0069067E">
        <w:rPr>
          <w:bCs/>
        </w:rPr>
        <w:t xml:space="preserve"> </w:t>
      </w:r>
      <w:r w:rsidR="0017458D" w:rsidRPr="0069067E">
        <w:rPr>
          <w:bCs/>
        </w:rPr>
        <w:t xml:space="preserve">superior </w:t>
      </w:r>
      <w:r w:rsidR="0038720A" w:rsidRPr="0069067E">
        <w:rPr>
          <w:bCs/>
        </w:rPr>
        <w:t>adsorbent</w:t>
      </w:r>
      <w:r w:rsidR="00C97FF7" w:rsidRPr="0069067E">
        <w:rPr>
          <w:bCs/>
        </w:rPr>
        <w:t xml:space="preserve"> </w:t>
      </w:r>
      <w:r w:rsidR="0038720A" w:rsidRPr="0069067E">
        <w:rPr>
          <w:bCs/>
        </w:rPr>
        <w:t>for diclofenac removal</w:t>
      </w:r>
      <w:r w:rsidR="00A702BE" w:rsidRPr="0069067E">
        <w:rPr>
          <w:bCs/>
        </w:rPr>
        <w:t xml:space="preserve">. </w:t>
      </w:r>
      <w:r w:rsidR="0017458D" w:rsidRPr="0069067E">
        <w:rPr>
          <w:bCs/>
        </w:rPr>
        <w:t xml:space="preserve">Benefitting from its high </w:t>
      </w:r>
      <w:r w:rsidR="003B2027" w:rsidRPr="0069067E">
        <w:rPr>
          <w:bCs/>
        </w:rPr>
        <w:t xml:space="preserve">specific </w:t>
      </w:r>
      <w:r w:rsidR="0017458D" w:rsidRPr="0069067E">
        <w:rPr>
          <w:bCs/>
        </w:rPr>
        <w:t xml:space="preserve">surface area and large pore aperture, the maximum diclofenac adsorption capacity </w:t>
      </w:r>
      <w:r w:rsidR="00111EC6" w:rsidRPr="0069067E">
        <w:rPr>
          <w:bCs/>
        </w:rPr>
        <w:t xml:space="preserve">achieved in this study </w:t>
      </w:r>
      <w:r w:rsidR="00F5138C" w:rsidRPr="0069067E">
        <w:rPr>
          <w:bCs/>
        </w:rPr>
        <w:t>reach</w:t>
      </w:r>
      <w:r w:rsidR="00111EC6" w:rsidRPr="0069067E">
        <w:rPr>
          <w:bCs/>
        </w:rPr>
        <w:t>e</w:t>
      </w:r>
      <w:r w:rsidR="006C03AE" w:rsidRPr="0069067E">
        <w:rPr>
          <w:bCs/>
        </w:rPr>
        <w:t>s</w:t>
      </w:r>
      <w:r w:rsidR="00111EC6" w:rsidRPr="0069067E">
        <w:rPr>
          <w:bCs/>
        </w:rPr>
        <w:t xml:space="preserve"> </w:t>
      </w:r>
      <w:r w:rsidR="0038720A" w:rsidRPr="0069067E">
        <w:rPr>
          <w:bCs/>
        </w:rPr>
        <w:t>8</w:t>
      </w:r>
      <w:r w:rsidR="003F0D21" w:rsidRPr="0069067E">
        <w:rPr>
          <w:bCs/>
        </w:rPr>
        <w:t>3</w:t>
      </w:r>
      <w:r w:rsidR="00F5138C" w:rsidRPr="0069067E">
        <w:rPr>
          <w:bCs/>
        </w:rPr>
        <w:t>3</w:t>
      </w:r>
      <w:r w:rsidR="0038720A" w:rsidRPr="0069067E">
        <w:rPr>
          <w:bCs/>
        </w:rPr>
        <w:t xml:space="preserve"> mg g</w:t>
      </w:r>
      <w:r w:rsidR="0038720A" w:rsidRPr="0069067E">
        <w:rPr>
          <w:bCs/>
          <w:vertAlign w:val="superscript"/>
        </w:rPr>
        <w:t>-1</w:t>
      </w:r>
      <w:r w:rsidR="001F1734" w:rsidRPr="0069067E">
        <w:rPr>
          <w:bCs/>
        </w:rPr>
        <w:t xml:space="preserve"> </w:t>
      </w:r>
      <w:r w:rsidR="009C2270" w:rsidRPr="0069067E">
        <w:rPr>
          <w:bCs/>
        </w:rPr>
        <w:t>with</w:t>
      </w:r>
      <w:r w:rsidR="001F1734" w:rsidRPr="0069067E">
        <w:rPr>
          <w:bCs/>
        </w:rPr>
        <w:t xml:space="preserve"> </w:t>
      </w:r>
      <w:r w:rsidR="00002160" w:rsidRPr="0069067E">
        <w:rPr>
          <w:bCs/>
        </w:rPr>
        <w:t>almost 95% removal within first hour. This</w:t>
      </w:r>
      <w:r w:rsidR="009865EF" w:rsidRPr="0069067E">
        <w:rPr>
          <w:bCs/>
        </w:rPr>
        <w:t xml:space="preserve"> performance</w:t>
      </w:r>
      <w:r w:rsidR="00002160" w:rsidRPr="0069067E">
        <w:rPr>
          <w:bCs/>
        </w:rPr>
        <w:t xml:space="preserve"> is </w:t>
      </w:r>
      <w:r w:rsidR="0038720A" w:rsidRPr="0069067E">
        <w:rPr>
          <w:bCs/>
        </w:rPr>
        <w:t>one of the highest reported adsorbents for diclofenac removal</w:t>
      </w:r>
      <w:r w:rsidR="007A6676" w:rsidRPr="0069067E">
        <w:rPr>
          <w:bCs/>
        </w:rPr>
        <w:t xml:space="preserve"> so far</w:t>
      </w:r>
      <w:r w:rsidR="00C17C0E" w:rsidRPr="0069067E">
        <w:rPr>
          <w:bCs/>
        </w:rPr>
        <w:t xml:space="preserve"> </w:t>
      </w:r>
      <w:r w:rsidR="00CC346D" w:rsidRPr="0069067E">
        <w:rPr>
          <w:bCs/>
        </w:rPr>
        <w:t xml:space="preserve">and has led us </w:t>
      </w:r>
      <w:r w:rsidR="003B2027" w:rsidRPr="0069067E">
        <w:rPr>
          <w:bCs/>
        </w:rPr>
        <w:t xml:space="preserve">to have </w:t>
      </w:r>
      <w:bookmarkStart w:id="0" w:name="_Hlk64707759"/>
      <w:r w:rsidR="006C03AE" w:rsidRPr="0069067E">
        <w:rPr>
          <w:bCs/>
        </w:rPr>
        <w:t xml:space="preserve">further </w:t>
      </w:r>
      <w:r w:rsidR="00925E16" w:rsidRPr="0069067E">
        <w:rPr>
          <w:bCs/>
        </w:rPr>
        <w:t xml:space="preserve">commercial exploitation </w:t>
      </w:r>
      <w:bookmarkEnd w:id="0"/>
      <w:r w:rsidR="00925E16" w:rsidRPr="0069067E">
        <w:rPr>
          <w:bCs/>
        </w:rPr>
        <w:t xml:space="preserve">by </w:t>
      </w:r>
      <w:r w:rsidR="00627842" w:rsidRPr="0069067E">
        <w:rPr>
          <w:bCs/>
        </w:rPr>
        <w:t>employin</w:t>
      </w:r>
      <w:r w:rsidR="00756442" w:rsidRPr="0069067E">
        <w:rPr>
          <w:bCs/>
        </w:rPr>
        <w:t>g</w:t>
      </w:r>
      <w:r w:rsidR="00725F24" w:rsidRPr="0069067E">
        <w:rPr>
          <w:bCs/>
        </w:rPr>
        <w:t xml:space="preserve"> a </w:t>
      </w:r>
      <w:r w:rsidR="00D3446D" w:rsidRPr="0069067E">
        <w:rPr>
          <w:bCs/>
        </w:rPr>
        <w:t>y</w:t>
      </w:r>
      <w:r w:rsidR="002769D8" w:rsidRPr="0069067E">
        <w:rPr>
          <w:bCs/>
        </w:rPr>
        <w:t>ttria-stabilised zirconia (YSZ)</w:t>
      </w:r>
      <w:r w:rsidR="00875527" w:rsidRPr="0069067E">
        <w:rPr>
          <w:bCs/>
        </w:rPr>
        <w:t xml:space="preserve"> hollow fibre </w:t>
      </w:r>
      <w:r w:rsidR="00373947" w:rsidRPr="0069067E">
        <w:rPr>
          <w:bCs/>
        </w:rPr>
        <w:t>support where the MOF-808 adsorbent is deposited on its outer surface</w:t>
      </w:r>
      <w:r w:rsidR="009865EF" w:rsidRPr="0069067E">
        <w:rPr>
          <w:bCs/>
        </w:rPr>
        <w:t xml:space="preserve">. </w:t>
      </w:r>
      <w:bookmarkStart w:id="1" w:name="_Hlk64708091"/>
      <w:bookmarkStart w:id="2" w:name="_Hlk64618641"/>
      <w:r w:rsidR="009865EF" w:rsidRPr="0069067E">
        <w:rPr>
          <w:bCs/>
        </w:rPr>
        <w:t>Such a configuration is beneficial from a practical point-of-view</w:t>
      </w:r>
      <w:r w:rsidR="00111EC6" w:rsidRPr="0069067E">
        <w:rPr>
          <w:bCs/>
        </w:rPr>
        <w:t xml:space="preserve">, as </w:t>
      </w:r>
      <w:r w:rsidR="009865EF" w:rsidRPr="0069067E">
        <w:rPr>
          <w:bCs/>
        </w:rPr>
        <w:t xml:space="preserve">it </w:t>
      </w:r>
      <w:r w:rsidR="002E7E35" w:rsidRPr="0069067E">
        <w:rPr>
          <w:bCs/>
        </w:rPr>
        <w:t>eliminates the requirement of separation</w:t>
      </w:r>
      <w:r w:rsidR="00A4005E" w:rsidRPr="0069067E">
        <w:rPr>
          <w:bCs/>
        </w:rPr>
        <w:t xml:space="preserve"> of powdered adsorbents </w:t>
      </w:r>
      <w:r w:rsidR="00904885" w:rsidRPr="0069067E">
        <w:rPr>
          <w:bCs/>
        </w:rPr>
        <w:t>from treated water</w:t>
      </w:r>
      <w:r w:rsidR="00A4005E" w:rsidRPr="0069067E">
        <w:rPr>
          <w:bCs/>
        </w:rPr>
        <w:t xml:space="preserve"> </w:t>
      </w:r>
      <w:r w:rsidR="00A4005E" w:rsidRPr="0069067E">
        <w:t>once the adsorption process finishes</w:t>
      </w:r>
      <w:r w:rsidR="00CC346D" w:rsidRPr="0069067E">
        <w:rPr>
          <w:bCs/>
        </w:rPr>
        <w:t xml:space="preserve">. </w:t>
      </w:r>
      <w:bookmarkEnd w:id="1"/>
      <w:r w:rsidR="00CC346D" w:rsidRPr="0069067E">
        <w:rPr>
          <w:bCs/>
        </w:rPr>
        <w:t xml:space="preserve">Also, </w:t>
      </w:r>
      <w:r w:rsidR="00CC346D" w:rsidRPr="0069067E">
        <w:rPr>
          <w:bCs/>
        </w:rPr>
        <w:lastRenderedPageBreak/>
        <w:t xml:space="preserve">the hollow fibre configuration </w:t>
      </w:r>
      <w:r w:rsidR="00CC346D" w:rsidRPr="0069067E">
        <w:t>not only substantially increase</w:t>
      </w:r>
      <w:r w:rsidR="003B2027" w:rsidRPr="0069067E">
        <w:t>s</w:t>
      </w:r>
      <w:r w:rsidR="00CC346D" w:rsidRPr="0069067E">
        <w:t xml:space="preserve"> the surface-area-to-volume ratio</w:t>
      </w:r>
      <w:r w:rsidR="003B2027" w:rsidRPr="0069067E">
        <w:t xml:space="preserve"> of adsorption systems, </w:t>
      </w:r>
      <w:r w:rsidR="00CC346D" w:rsidRPr="0069067E">
        <w:t xml:space="preserve">but also </w:t>
      </w:r>
      <w:r w:rsidR="003A6D2C" w:rsidRPr="0069067E">
        <w:t xml:space="preserve">reduces </w:t>
      </w:r>
      <w:r w:rsidR="00CC346D" w:rsidRPr="0069067E">
        <w:t xml:space="preserve">the maldistribution of flows commonly unavoidable in </w:t>
      </w:r>
      <w:r w:rsidR="003B2027" w:rsidRPr="0069067E">
        <w:t xml:space="preserve">conventional packed bed </w:t>
      </w:r>
      <w:r w:rsidR="00A4005E" w:rsidRPr="0069067E">
        <w:t xml:space="preserve">adsorption </w:t>
      </w:r>
      <w:r w:rsidR="00904885" w:rsidRPr="0069067E">
        <w:t>columns</w:t>
      </w:r>
      <w:r w:rsidR="003B2027" w:rsidRPr="0069067E">
        <w:t>.</w:t>
      </w:r>
      <w:bookmarkEnd w:id="2"/>
      <w:r w:rsidR="003B2027" w:rsidRPr="0069067E">
        <w:t xml:space="preserve"> </w:t>
      </w:r>
      <w:r w:rsidR="00875527" w:rsidRPr="0069067E">
        <w:rPr>
          <w:bCs/>
        </w:rPr>
        <w:t xml:space="preserve">The </w:t>
      </w:r>
      <w:r w:rsidR="009865EF" w:rsidRPr="0069067E">
        <w:rPr>
          <w:bCs/>
        </w:rPr>
        <w:t xml:space="preserve">high-efficiency of </w:t>
      </w:r>
      <w:r w:rsidR="006C03AE" w:rsidRPr="0069067E">
        <w:rPr>
          <w:bCs/>
        </w:rPr>
        <w:t>the</w:t>
      </w:r>
      <w:r w:rsidR="00A4005E" w:rsidRPr="0069067E">
        <w:rPr>
          <w:bCs/>
        </w:rPr>
        <w:t xml:space="preserve"> MOF-808 </w:t>
      </w:r>
      <w:r w:rsidR="00627842" w:rsidRPr="0069067E">
        <w:rPr>
          <w:bCs/>
        </w:rPr>
        <w:t>hollow fibre adsorbent</w:t>
      </w:r>
      <w:r w:rsidR="00875527" w:rsidRPr="0069067E">
        <w:rPr>
          <w:bCs/>
        </w:rPr>
        <w:t xml:space="preserve"> </w:t>
      </w:r>
      <w:r w:rsidR="009865EF" w:rsidRPr="0069067E">
        <w:rPr>
          <w:bCs/>
        </w:rPr>
        <w:t xml:space="preserve">is exhibited by </w:t>
      </w:r>
      <w:r w:rsidR="002F1A2E" w:rsidRPr="0069067E">
        <w:rPr>
          <w:bCs/>
        </w:rPr>
        <w:t>retainment of</w:t>
      </w:r>
      <w:r w:rsidR="009865EF" w:rsidRPr="0069067E">
        <w:rPr>
          <w:bCs/>
        </w:rPr>
        <w:t xml:space="preserve"> its</w:t>
      </w:r>
      <w:r w:rsidR="00364C82" w:rsidRPr="0069067E">
        <w:rPr>
          <w:bCs/>
        </w:rPr>
        <w:t xml:space="preserve"> </w:t>
      </w:r>
      <w:r w:rsidR="00875527" w:rsidRPr="0069067E">
        <w:rPr>
          <w:bCs/>
        </w:rPr>
        <w:t>equilibrium adsorption capacity</w:t>
      </w:r>
      <w:r w:rsidR="00A940B3" w:rsidRPr="0069067E">
        <w:rPr>
          <w:bCs/>
        </w:rPr>
        <w:t xml:space="preserve"> of </w:t>
      </w:r>
      <w:r w:rsidR="00E3623F" w:rsidRPr="0069067E">
        <w:rPr>
          <w:bCs/>
        </w:rPr>
        <w:t>796</w:t>
      </w:r>
      <w:r w:rsidR="00875527" w:rsidRPr="0069067E">
        <w:rPr>
          <w:bCs/>
        </w:rPr>
        <w:t xml:space="preserve"> mg g</w:t>
      </w:r>
      <w:r w:rsidR="00875527" w:rsidRPr="0069067E">
        <w:rPr>
          <w:bCs/>
          <w:vertAlign w:val="superscript"/>
        </w:rPr>
        <w:t>-1</w:t>
      </w:r>
      <w:r w:rsidR="00875527" w:rsidRPr="0069067E">
        <w:rPr>
          <w:bCs/>
        </w:rPr>
        <w:t>.</w:t>
      </w:r>
      <w:r w:rsidR="0038720A" w:rsidRPr="0069067E">
        <w:rPr>
          <w:bCs/>
        </w:rPr>
        <w:t xml:space="preserve"> </w:t>
      </w:r>
      <w:r w:rsidR="00875527" w:rsidRPr="0069067E">
        <w:rPr>
          <w:bCs/>
        </w:rPr>
        <w:t xml:space="preserve">More importantly, the </w:t>
      </w:r>
      <w:r w:rsidR="00627842" w:rsidRPr="0069067E">
        <w:rPr>
          <w:bCs/>
        </w:rPr>
        <w:t>MOF-808</w:t>
      </w:r>
      <w:r w:rsidR="00A4005E" w:rsidRPr="0069067E">
        <w:rPr>
          <w:bCs/>
        </w:rPr>
        <w:t xml:space="preserve"> hollow fibre </w:t>
      </w:r>
      <w:r w:rsidR="00627842" w:rsidRPr="0069067E">
        <w:rPr>
          <w:bCs/>
        </w:rPr>
        <w:t>adsorbent</w:t>
      </w:r>
      <w:r w:rsidR="00875527" w:rsidRPr="0069067E">
        <w:rPr>
          <w:bCs/>
        </w:rPr>
        <w:t xml:space="preserve"> </w:t>
      </w:r>
      <w:r w:rsidR="0038720A" w:rsidRPr="0069067E">
        <w:rPr>
          <w:bCs/>
        </w:rPr>
        <w:t>c</w:t>
      </w:r>
      <w:r w:rsidR="00AB7778" w:rsidRPr="0069067E">
        <w:rPr>
          <w:bCs/>
        </w:rPr>
        <w:t>an</w:t>
      </w:r>
      <w:r w:rsidR="0038720A" w:rsidRPr="0069067E">
        <w:rPr>
          <w:bCs/>
        </w:rPr>
        <w:t xml:space="preserve"> withstand at least 4 adsorption-regeneration cycles without any significant reduction in the adsorption </w:t>
      </w:r>
      <w:r w:rsidR="00725F24" w:rsidRPr="0069067E">
        <w:rPr>
          <w:bCs/>
        </w:rPr>
        <w:t>performance</w:t>
      </w:r>
      <w:r w:rsidR="00A4005E" w:rsidRPr="0069067E">
        <w:rPr>
          <w:bCs/>
        </w:rPr>
        <w:t>s</w:t>
      </w:r>
      <w:r w:rsidR="00373947" w:rsidRPr="0069067E">
        <w:rPr>
          <w:bCs/>
        </w:rPr>
        <w:t xml:space="preserve">, indicating </w:t>
      </w:r>
      <w:r w:rsidR="00925E16" w:rsidRPr="0069067E">
        <w:rPr>
          <w:bCs/>
        </w:rPr>
        <w:t xml:space="preserve">the </w:t>
      </w:r>
      <w:r w:rsidR="00373947" w:rsidRPr="0069067E">
        <w:rPr>
          <w:bCs/>
        </w:rPr>
        <w:t xml:space="preserve">potential for </w:t>
      </w:r>
      <w:r w:rsidR="00111EC6" w:rsidRPr="0069067E">
        <w:rPr>
          <w:bCs/>
        </w:rPr>
        <w:t xml:space="preserve">possible </w:t>
      </w:r>
      <w:r w:rsidR="00373947" w:rsidRPr="0069067E">
        <w:rPr>
          <w:bCs/>
        </w:rPr>
        <w:t>commercialisation of the</w:t>
      </w:r>
      <w:r w:rsidR="00925E16" w:rsidRPr="0069067E">
        <w:rPr>
          <w:bCs/>
        </w:rPr>
        <w:t xml:space="preserve"> </w:t>
      </w:r>
      <w:r w:rsidR="00364C82" w:rsidRPr="0069067E">
        <w:rPr>
          <w:bCs/>
        </w:rPr>
        <w:t xml:space="preserve">MOF-808 adsorbent </w:t>
      </w:r>
      <w:r w:rsidR="00111EC6" w:rsidRPr="0069067E">
        <w:rPr>
          <w:bCs/>
        </w:rPr>
        <w:t xml:space="preserve">for </w:t>
      </w:r>
      <w:r w:rsidR="00364C82" w:rsidRPr="0069067E">
        <w:rPr>
          <w:bCs/>
        </w:rPr>
        <w:t xml:space="preserve">diclofenac </w:t>
      </w:r>
      <w:r w:rsidR="00373947" w:rsidRPr="0069067E">
        <w:rPr>
          <w:bCs/>
        </w:rPr>
        <w:t>removal from water</w:t>
      </w:r>
      <w:r w:rsidR="0038720A" w:rsidRPr="0069067E">
        <w:rPr>
          <w:bCs/>
        </w:rPr>
        <w:t>.</w:t>
      </w:r>
    </w:p>
    <w:p w14:paraId="4E294BDD" w14:textId="0CE159DC" w:rsidR="00CB1B8C" w:rsidRPr="0069067E" w:rsidRDefault="00CB1B8C" w:rsidP="00B32A1E">
      <w:pPr>
        <w:snapToGrid w:val="0"/>
        <w:spacing w:before="120" w:after="120" w:line="480" w:lineRule="auto"/>
        <w:jc w:val="both"/>
      </w:pPr>
      <w:r w:rsidRPr="0069067E">
        <w:rPr>
          <w:b/>
          <w:bCs/>
        </w:rPr>
        <w:t>Keywords</w:t>
      </w:r>
      <w:r w:rsidR="00A007A5" w:rsidRPr="0069067E">
        <w:rPr>
          <w:b/>
          <w:bCs/>
        </w:rPr>
        <w:t xml:space="preserve">: </w:t>
      </w:r>
      <w:r w:rsidR="00A007A5" w:rsidRPr="0069067E">
        <w:t>MOF-808, diclofenac sodium, metal-organic framework, adsorp</w:t>
      </w:r>
      <w:r w:rsidR="00373947" w:rsidRPr="0069067E">
        <w:t xml:space="preserve">tion </w:t>
      </w:r>
    </w:p>
    <w:p w14:paraId="474D8785" w14:textId="0454D0E9" w:rsidR="00CB1B8C" w:rsidRPr="0069067E" w:rsidRDefault="00CB1B8C" w:rsidP="00B32A1E">
      <w:pPr>
        <w:snapToGrid w:val="0"/>
        <w:spacing w:before="120" w:after="120" w:line="480" w:lineRule="auto"/>
        <w:jc w:val="both"/>
        <w:rPr>
          <w:b/>
          <w:bCs/>
        </w:rPr>
      </w:pPr>
    </w:p>
    <w:p w14:paraId="44DF3B15" w14:textId="42EA768F" w:rsidR="00CB1B8C" w:rsidRPr="0069067E" w:rsidRDefault="00CB1B8C" w:rsidP="00B32A1E">
      <w:pPr>
        <w:spacing w:line="480" w:lineRule="auto"/>
        <w:jc w:val="both"/>
        <w:rPr>
          <w:b/>
          <w:bCs/>
        </w:rPr>
      </w:pPr>
      <w:r w:rsidRPr="0069067E">
        <w:rPr>
          <w:b/>
          <w:bCs/>
        </w:rPr>
        <w:br w:type="page"/>
      </w:r>
    </w:p>
    <w:p w14:paraId="37D3354D" w14:textId="13B2BCA5" w:rsidR="00CB1B8C" w:rsidRPr="0069067E" w:rsidRDefault="00CB1B8C" w:rsidP="00B32A1E">
      <w:pPr>
        <w:pStyle w:val="ListParagraph"/>
        <w:numPr>
          <w:ilvl w:val="0"/>
          <w:numId w:val="2"/>
        </w:numPr>
        <w:snapToGrid w:val="0"/>
        <w:spacing w:before="120" w:after="120" w:line="480" w:lineRule="auto"/>
        <w:ind w:left="567" w:hanging="567"/>
        <w:contextualSpacing w:val="0"/>
        <w:jc w:val="both"/>
        <w:rPr>
          <w:b/>
          <w:bCs/>
        </w:rPr>
      </w:pPr>
      <w:r w:rsidRPr="0069067E">
        <w:rPr>
          <w:b/>
          <w:bCs/>
        </w:rPr>
        <w:lastRenderedPageBreak/>
        <w:t>Introduction</w:t>
      </w:r>
    </w:p>
    <w:p w14:paraId="2B520E32" w14:textId="59935271" w:rsidR="00253C45" w:rsidRPr="0069067E" w:rsidRDefault="00BC07C4" w:rsidP="00B32A1E">
      <w:pPr>
        <w:pStyle w:val="ListParagraph"/>
        <w:snapToGrid w:val="0"/>
        <w:spacing w:before="120" w:after="120" w:line="480" w:lineRule="auto"/>
        <w:ind w:left="567"/>
        <w:contextualSpacing w:val="0"/>
        <w:jc w:val="both"/>
      </w:pPr>
      <w:r w:rsidRPr="0069067E">
        <w:t>The</w:t>
      </w:r>
      <w:r w:rsidR="00BB2FAC" w:rsidRPr="0069067E">
        <w:t xml:space="preserve"> </w:t>
      </w:r>
      <w:r w:rsidR="00702CA5" w:rsidRPr="0069067E">
        <w:t xml:space="preserve">rising </w:t>
      </w:r>
      <w:r w:rsidR="00BB2FAC" w:rsidRPr="0069067E">
        <w:t>demand</w:t>
      </w:r>
      <w:r w:rsidR="009A472D" w:rsidRPr="0069067E">
        <w:t xml:space="preserve"> of pharmaceuticals and personal care products (PPCP)</w:t>
      </w:r>
      <w:r w:rsidRPr="0069067E">
        <w:t xml:space="preserve"> along with the continuous growing of global population</w:t>
      </w:r>
      <w:r w:rsidR="009A472D" w:rsidRPr="0069067E">
        <w:t xml:space="preserve"> has </w:t>
      </w:r>
      <w:r w:rsidR="00702CA5" w:rsidRPr="0069067E">
        <w:t>sparked</w:t>
      </w:r>
      <w:r w:rsidR="009A472D" w:rsidRPr="0069067E">
        <w:t xml:space="preserve"> the concern regarding their</w:t>
      </w:r>
      <w:r w:rsidR="00702CA5" w:rsidRPr="0069067E">
        <w:t xml:space="preserve"> negative consequences to the environment.</w:t>
      </w:r>
      <w:r w:rsidR="009A472D" w:rsidRPr="0069067E">
        <w:t xml:space="preserve"> </w:t>
      </w:r>
      <w:r w:rsidRPr="0069067E">
        <w:t xml:space="preserve">Non-steroidal anti-inflammatory drug (NSAID) is </w:t>
      </w:r>
      <w:r w:rsidR="006C03AE" w:rsidRPr="0069067E">
        <w:t>a typical</w:t>
      </w:r>
      <w:r w:rsidR="00702CA5" w:rsidRPr="0069067E">
        <w:t xml:space="preserve"> example of highly</w:t>
      </w:r>
      <w:r w:rsidR="00FC00C1" w:rsidRPr="0069067E">
        <w:t xml:space="preserve"> </w:t>
      </w:r>
      <w:r w:rsidR="00702CA5" w:rsidRPr="0069067E">
        <w:t xml:space="preserve">consumed PPCP that </w:t>
      </w:r>
      <w:r w:rsidRPr="0069067E">
        <w:t>is</w:t>
      </w:r>
      <w:r w:rsidR="00702CA5" w:rsidRPr="0069067E">
        <w:t xml:space="preserve"> usually prescribed to reduce pain and inflammation. As an over-the-counter product in almost every pharmacy, </w:t>
      </w:r>
      <w:r w:rsidR="001706F0" w:rsidRPr="0069067E">
        <w:t xml:space="preserve">NSAIDs </w:t>
      </w:r>
      <w:r w:rsidR="005F7EEA" w:rsidRPr="0069067E">
        <w:t>are</w:t>
      </w:r>
      <w:r w:rsidR="001706F0" w:rsidRPr="0069067E">
        <w:t xml:space="preserve"> easily accessed and extensively consumed</w:t>
      </w:r>
      <w:r w:rsidR="00702CA5" w:rsidRPr="0069067E">
        <w:t xml:space="preserve">. </w:t>
      </w:r>
      <w:r w:rsidRPr="0069067E">
        <w:t xml:space="preserve">As a </w:t>
      </w:r>
      <w:r w:rsidR="001706F0" w:rsidRPr="0069067E">
        <w:t>consequence</w:t>
      </w:r>
      <w:r w:rsidRPr="0069067E">
        <w:t xml:space="preserve">, their </w:t>
      </w:r>
      <w:r w:rsidR="001706F0" w:rsidRPr="0069067E">
        <w:t>occurrence</w:t>
      </w:r>
      <w:r w:rsidRPr="0069067E">
        <w:t xml:space="preserve"> in the environment</w:t>
      </w:r>
      <w:r w:rsidR="004E7F49" w:rsidRPr="0069067E">
        <w:t xml:space="preserve"> </w:t>
      </w:r>
      <w:r w:rsidR="005F7EEA" w:rsidRPr="0069067E">
        <w:t>can</w:t>
      </w:r>
      <w:r w:rsidR="004E7F49" w:rsidRPr="0069067E">
        <w:t xml:space="preserve"> </w:t>
      </w:r>
      <w:r w:rsidR="001706F0" w:rsidRPr="0069067E">
        <w:t xml:space="preserve">no longer be neglected, particularly because of its possibility to contaminate drinking-water </w:t>
      </w:r>
      <w:r w:rsidR="001706F0" w:rsidRPr="0069067E">
        <w:fldChar w:fldCharType="begin"/>
      </w:r>
      <w:r w:rsidR="001706F0" w:rsidRPr="0069067E">
        <w:instrText xml:space="preserve"> ADDIN ZOTERO_ITEM CSL_CITATION {"citationID":"QNQ3k9D9","properties":{"formattedCitation":"[1]","plainCitation":"[1]","noteIndex":0},"citationItems":[{"id":426,"uris":["http://zotero.org/users/7008795/items/DEE5A5K3"],"uri":["http://zotero.org/users/7008795/items/DEE5A5K3"],"itemData":{"id":426,"type":"article-journal","note":"ISBN: 9791156217343\npublisher: World Health Organization","title":"Pharmaceuticals in drinking-water","author":[{"literal":"World Health Organization"}],"issued":{"date-parts":[["2012"]]}}}],"schema":"https://github.com/citation-style-language/schema/raw/master/csl-citation.json"} </w:instrText>
      </w:r>
      <w:r w:rsidR="001706F0" w:rsidRPr="0069067E">
        <w:fldChar w:fldCharType="separate"/>
      </w:r>
      <w:r w:rsidR="001706F0" w:rsidRPr="0069067E">
        <w:rPr>
          <w:noProof/>
        </w:rPr>
        <w:t>[1]</w:t>
      </w:r>
      <w:r w:rsidR="001706F0" w:rsidRPr="0069067E">
        <w:fldChar w:fldCharType="end"/>
      </w:r>
      <w:r w:rsidRPr="0069067E">
        <w:t xml:space="preserve">. </w:t>
      </w:r>
    </w:p>
    <w:p w14:paraId="59E6BFAB" w14:textId="415BABF4" w:rsidR="00140044" w:rsidRPr="0069067E" w:rsidRDefault="00BC07C4" w:rsidP="00B32A1E">
      <w:pPr>
        <w:pStyle w:val="ListParagraph"/>
        <w:snapToGrid w:val="0"/>
        <w:spacing w:before="120" w:after="120" w:line="480" w:lineRule="auto"/>
        <w:ind w:left="567"/>
        <w:contextualSpacing w:val="0"/>
        <w:jc w:val="both"/>
      </w:pPr>
      <w:r w:rsidRPr="0069067E">
        <w:t>D</w:t>
      </w:r>
      <w:r w:rsidR="00774C8E" w:rsidRPr="0069067E">
        <w:t>iclofenac</w:t>
      </w:r>
      <w:r w:rsidR="00CA6101" w:rsidRPr="0069067E">
        <w:t xml:space="preserve"> (2-[2,6-dichlorophenylamino]phenylethanoic acid)</w:t>
      </w:r>
      <w:r w:rsidR="00774C8E" w:rsidRPr="0069067E">
        <w:t xml:space="preserve"> is one of the most </w:t>
      </w:r>
      <w:r w:rsidRPr="0069067E">
        <w:t>popular NSAID</w:t>
      </w:r>
      <w:r w:rsidR="005F7EEA" w:rsidRPr="0069067E">
        <w:t>s,</w:t>
      </w:r>
      <w:r w:rsidR="00253C45" w:rsidRPr="0069067E">
        <w:t xml:space="preserve"> which </w:t>
      </w:r>
      <w:r w:rsidR="005F7EEA" w:rsidRPr="0069067E">
        <w:t xml:space="preserve">can </w:t>
      </w:r>
      <w:r w:rsidR="00253C45" w:rsidRPr="0069067E">
        <w:t xml:space="preserve">be orally or topically applied in a monosodium form </w:t>
      </w:r>
      <w:r w:rsidR="00253C45" w:rsidRPr="0069067E">
        <w:fldChar w:fldCharType="begin"/>
      </w:r>
      <w:r w:rsidR="00253C45" w:rsidRPr="0069067E">
        <w:instrText xml:space="preserve"> ADDIN ZOTERO_ITEM CSL_CITATION {"citationID":"JcNpQ9fj","properties":{"formattedCitation":"[2]","plainCitation":"[2]","noteIndex":0},"citationItems":[{"id":427,"uris":["http://zotero.org/users/7008795/items/A233RYKV"],"uri":["http://zotero.org/users/7008795/items/A233RYKV"],"itemData":{"id":427,"type":"article-journal","abstract":"The aim of this study was to develop powdered and granular activated carbon modified with N doped TiO2, namely PAC-TiO2N and respective, GAC-TiO2N by sol-gel method, starting from commercial activated carbon, for the removal from water of diclofenac (DCF), an emerging pollutant. The synthesized materials were characterized systematically and morphostructural, light absorption and electrical charge properties were determined. The sorption and photocatalytic capacities of both materials were determined by batch experiments based on the kinetic models and the effect of operational parameters. GAC-TiO2N was selected for further testing in fixed bed-column experiments envisaging its potential integration with real drinking water treatment technology. The GAC-TiO2N tested in UV irradiation-assisted fixed bed-column filtration for DCF removal exhibited a great potential for practical application, by testing in simulated coexisting DCF and humic acids (HAs) and real surface water spiked with DCF (Bega River, Timisoara city, Romania). About 80% removal efficiency was noticed for both DCF and HAs and about 70% of the organic matter was removed (expressed as total organic carbon- TOC indicator). UV irradiation during filtration allowed the activation of the GAC-TiO2N filtration layer without TiO2 loss, which led to longer life-times due to the potential “self-cleaning” effect and its good stability.","container-title":"Process Safety and Environmental Protection","DOI":"10.1016/j.psep.2020.03.012","ISSN":"0957-5820","journalAbbreviation":"Process Safety and Environmental Protection","page":"324-336","title":"Diclofenac removal from water by photocatalysis- assisted filtration using activated carbon modified with N-doped TiO2","volume":"138","author":[{"family":"Apopei","given":"Petru"},{"family":"Orha","given":"Corina"},{"family":"Popescu","given":"Mina Ionela"},{"family":"Lazau","given":"Carmen"},{"family":"Manea","given":"Florica"},{"family":"Catrinescu","given":"Cezar"},{"family":"Teodosiu","given":"Carmen"}],"issued":{"date-parts":[["2020",6,1]]}}}],"schema":"https://github.com/citation-style-language/schema/raw/master/csl-citation.json"} </w:instrText>
      </w:r>
      <w:r w:rsidR="00253C45" w:rsidRPr="0069067E">
        <w:fldChar w:fldCharType="separate"/>
      </w:r>
      <w:r w:rsidR="00253C45" w:rsidRPr="0069067E">
        <w:rPr>
          <w:noProof/>
        </w:rPr>
        <w:t>[2]</w:t>
      </w:r>
      <w:r w:rsidR="00253C45" w:rsidRPr="0069067E">
        <w:fldChar w:fldCharType="end"/>
      </w:r>
      <w:r w:rsidR="00774C8E" w:rsidRPr="0069067E">
        <w:t>.</w:t>
      </w:r>
      <w:r w:rsidR="00B575F8" w:rsidRPr="0069067E">
        <w:t xml:space="preserve"> </w:t>
      </w:r>
      <w:r w:rsidR="00253C45" w:rsidRPr="0069067E">
        <w:t xml:space="preserve">Despite its efficacy as a painkiller, diclofenac poses an environmental risk </w:t>
      </w:r>
      <w:r w:rsidR="003B72CF" w:rsidRPr="0069067E">
        <w:t>for</w:t>
      </w:r>
      <w:r w:rsidR="00253C45" w:rsidRPr="0069067E">
        <w:t xml:space="preserve"> European surface waters and has also been identified as one of the NSAIDs with the highest acute toxicity </w:t>
      </w:r>
      <w:r w:rsidR="00253C45" w:rsidRPr="0069067E">
        <w:fldChar w:fldCharType="begin"/>
      </w:r>
      <w:r w:rsidR="00253C45" w:rsidRPr="0069067E">
        <w:instrText xml:space="preserve"> ADDIN ZOTERO_ITEM CSL_CITATION {"citationID":"3FOuAn4v","properties":{"formattedCitation":"[3,4]","plainCitation":"[3,4]","noteIndex":0},"citationItems":[{"id":428,"uris":["http://zotero.org/users/7008795/items/L9VNXH5C"],"uri":["http://zotero.org/users/7008795/items/L9VNXH5C"],"itemData":{"id":428,"type":"article-journal","container-title":"Environment international","note":"ISBN: 0160-4120\npublisher: Elsevier","page":"1-10","title":"Optimization of screening-level risk assessment and priority selection of emerging pollutants–The case of pharmaceuticals in European surface waters","volume":"128","author":[{"family":"Zhou","given":"Shangbo"},{"family":"Di Paolo","given":"Carolina"},{"family":"Wu","given":"Xinda"},{"family":"Shao","given":"Ying"},{"family":"Seiler","given":"Thomas-Benjamin"},{"family":"Hollert","given":"Henner"}],"issued":{"date-parts":[["2019"]]}}},{"id":429,"uris":["http://zotero.org/users/7008795/items/XANMMQ4F"],"uri":["http://zotero.org/users/7008795/items/XANMMQ4F"],"itemData":{"id":429,"type":"article-journal","abstract":"To evaluate the ecotoxicological potential of ten prescription drugs against aquatic organisms from different taxonornical classes, a set of biotests were performed using the cladoceran Daphnia magna, the chlorophyte Desmodesmus subspicatus and the macrophyte Lemna minor. Endpoints were immobilisation for Daphnia and inhibition of the average growth rate for Desmodesmus and Lemna. For most of the substances, toxicities were moderate, with EC50s in the range from 10 to 100 mgl−1 or even far above, whereas Lemna was the most sensitive test species in the majority of all tested compounds. Tests with combinations of various pharmaceuticals revealed stronger effects than expected from the effects measured singly. Clofibrinic acid and Carbamazepine have been found to act by a non-specific mode of action (non-polar narcosis), and with Daphnia the combination effect of these substances followed the concept of concentration addition, while in the algae test the concept of independent action could be used to calculate the mixture toxicity. The anti-inflammatory drugs Diclofenac and Ibuprofen have also been found to act unspecific by non-polar narcosis and to follow the concept of concentration addition in the algal test as well as in the Daphnia test. The measured toxicities of the tested pharmaceuticals shows that acute effect of single substances in the aquatic environment are very unlikely. But we should keep in mind that considerable combination effects can occur and that toxicity data from chronic studies are needed to assess the environmental risk of drug residues.","container-title":"Hot Spot Pollutants: Pharmaceuticals in the Environment","DOI":"10.1016/S0378-4274(03)00068-7","ISSN":"0378-4274","issue":"3","journalAbbreviation":"Toxicology Letters","page":"185-194","title":"Aquatic ecotoxicity of pharmaceuticals including the assessment of combination effects","volume":"142","author":[{"family":"Cleuvers","given":"Michael"}],"issued":{"date-parts":[["2003",5,15]]}}}],"schema":"https://github.com/citation-style-language/schema/raw/master/csl-citation.json"} </w:instrText>
      </w:r>
      <w:r w:rsidR="00253C45" w:rsidRPr="0069067E">
        <w:fldChar w:fldCharType="separate"/>
      </w:r>
      <w:r w:rsidR="00253C45" w:rsidRPr="0069067E">
        <w:rPr>
          <w:noProof/>
        </w:rPr>
        <w:t>[3,4]</w:t>
      </w:r>
      <w:r w:rsidR="00253C45" w:rsidRPr="0069067E">
        <w:fldChar w:fldCharType="end"/>
      </w:r>
      <w:r w:rsidR="00253C45" w:rsidRPr="0069067E">
        <w:t xml:space="preserve">. </w:t>
      </w:r>
      <w:r w:rsidR="003B72CF" w:rsidRPr="0069067E">
        <w:t>This has been proven by a</w:t>
      </w:r>
      <w:r w:rsidR="00253C45" w:rsidRPr="0069067E">
        <w:t xml:space="preserve"> number of </w:t>
      </w:r>
      <w:r w:rsidR="00140044" w:rsidRPr="0069067E">
        <w:t xml:space="preserve">investigations </w:t>
      </w:r>
      <w:r w:rsidR="003B72CF" w:rsidRPr="0069067E">
        <w:t>reporting</w:t>
      </w:r>
      <w:r w:rsidR="00253C45" w:rsidRPr="0069067E">
        <w:t xml:space="preserve"> the </w:t>
      </w:r>
      <w:r w:rsidR="00140044" w:rsidRPr="0069067E">
        <w:t>negative consequences of the compound once it is released to the surrounding environment, in particular to the living organisms. In this case, its toxic effect has been reported</w:t>
      </w:r>
      <w:r w:rsidR="00F0244A" w:rsidRPr="0069067E">
        <w:t xml:space="preserve"> for bacteria, algae, vulture population and freshwater fish through various mechanisms such as renal failure </w:t>
      </w:r>
      <w:r w:rsidR="00F0244A" w:rsidRPr="0069067E">
        <w:fldChar w:fldCharType="begin"/>
      </w:r>
      <w:r w:rsidR="00253C45" w:rsidRPr="0069067E">
        <w:instrText xml:space="preserve"> ADDIN ZOTERO_ITEM CSL_CITATION {"citationID":"YXs6uPqJ","properties":{"formattedCitation":"[5\\uc0\\u8211{}8]","plainCitation":"[5–8]","noteIndex":0},"citationItems":[{"id":418,"uris":["http://zotero.org/users/7008795/items/RVY84QQ2"],"uri":["http://zotero.org/users/7008795/items/RVY84QQ2"],"itemData":{"id":418,"type":"article-journal","container-title":"Nature","issue":"6975","note":"ISBN: 1476-4687\npublisher: Nature Publishing Group","page":"630-633","title":"Diclofenac residues as the cause of vulture population decline in Pakistan","volume":"427","author":[{"family":"Oaks","given":"J. Lindsay"},{"family":"Gilbert","given":"Martin"},{"family":"Virani","given":"Munir Z."},{"family":"Watson","given":"Richard T."},{"family":"Meteyer","given":"Carol U."},{"family":"Rideout","given":"Bruce A."},{"family":"Shivaprasad","given":"H. L."},{"family":"Ahmed","given":"Shakeel"},{"family":"Chaudhry","given":"Muhammad Jamshed Iqbal"},{"family":"Arshad","given":"Muhammad"}],"issued":{"date-parts":[["2004"]]}}},{"id":419,"uris":["http://zotero.org/users/7008795/items/SVUTV86C"],"uri":["http://zotero.org/users/7008795/items/SVUTV86C"],"itemData":{"id":419,"type":"article-journal","container-title":"Aquatic Toxicology","issue":"2","note":"ISBN: 0166-445X\npublisher: Elsevier","page":"141-150","title":"Toxic effects of the non-steroidal anti-inflammatory drug diclofenac: Part I: histopathological alterations and bioaccumulation in rainbow trout","volume":"68","author":[{"family":"Schwaiger","given":"Julia"},{"family":"Ferling","given":"Hermann"},{"family":"Mallow","given":"U."},{"family":"Wintermayr","given":"H."},{"family":"Negele","given":"R. D."}],"issued":{"date-parts":[["2004"]]}}},{"id":420,"uris":["http://zotero.org/users/7008795/items/6DF8YI5E"],"uri":["http://zotero.org/users/7008795/items/6DF8YI5E"],"itemData":{"id":420,"type":"article-journal","abstract":"In the aquatic environment, pharmaceuticals have been widely found. Among them, carbamazepine and diclofenac were detected at the highest frequency. To evaluate the worldwide environmental impacts of both drugs, their global consumption volumes are estimated, based on the dose per capita. The metabolites of these pharmaceuticals are also of environmental concerns, especially trans-10,11-dihydro-10,11- dihydroxycarbamazepine (CBZ-diol) which probably has a similar concentration in water bodies to that of its parent drug. The removal efficiencies and mechanisms of both drugs in the wastewater treatment plants (WWTPs) are discussed with the actual state of knowledge. The occurrences of both drugs are examined in various water bodies including WWTP effluents, surface waters, groundwater and drinking water. Their chemical, physical and pharmacological properties are also addressed in context, which can largely influence their environmental behaviors. The ecotoxicological studies of both drugs imply that they do not easily cause acute toxic effects at their environmental concentrations. However their chronic effects need cautious attention.","container-title":"Chemosphere","DOI":"10.1016/j.chemosphere.2008.07.086","ISSN":"0045-6535","issue":"8","journalAbbreviation":"Chemosphere","page":"1151-1161","title":"Carbamazepine and diclofenac: Removal in wastewater treatment plants and occurrence in water bodies","volume":"73","author":[{"family":"Zhang","given":"Yongjun"},{"family":"Geißen","given":"Sven-Uwe"},{"family":"Gal","given":"Carmen"}],"issued":{"date-parts":[["2008",11,1]]}}},{"id":417,"uris":["http://zotero.org/users/7008795/items/GLALWV5W"],"uri":["http://zotero.org/users/7008795/items/GLALWV5W"],"itemData":{"id":417,"type":"article-journal","container-title":"ChemBioEng Reviews","issue":"2","note":"ISBN: 2196-9744\npublisher: Wiley Online Library","page":"50-64","title":"Mitigation of Diclofenac Pollution in Aqueous Media by Adsorption","volume":"7","author":[{"family":"Ighalo","given":"Joshua O."},{"family":"Adeniyi","given":"Adewale George"}],"issued":{"date-parts":[["2020"]]}}}],"schema":"https://github.com/citation-style-language/schema/raw/master/csl-citation.json"} </w:instrText>
      </w:r>
      <w:r w:rsidR="00F0244A" w:rsidRPr="0069067E">
        <w:fldChar w:fldCharType="separate"/>
      </w:r>
      <w:r w:rsidR="00253C45" w:rsidRPr="0069067E">
        <w:rPr>
          <w:rFonts w:ascii="Calibri" w:cs="Calibri"/>
        </w:rPr>
        <w:t>[5–8]</w:t>
      </w:r>
      <w:r w:rsidR="00F0244A" w:rsidRPr="0069067E">
        <w:fldChar w:fldCharType="end"/>
      </w:r>
      <w:r w:rsidR="00F0244A" w:rsidRPr="0069067E">
        <w:t xml:space="preserve">. </w:t>
      </w:r>
      <w:r w:rsidR="00B70E5C" w:rsidRPr="0069067E">
        <w:t xml:space="preserve">Moreover, such organic micropollutants does also have the potential to exacerbate the toxicity of a particle pollutant in a drinking water system, which can induce more health risks for human beings </w:t>
      </w:r>
      <w:r w:rsidR="00B70E5C" w:rsidRPr="0069067E">
        <w:fldChar w:fldCharType="begin"/>
      </w:r>
      <w:r w:rsidR="00B70E5C" w:rsidRPr="0069067E">
        <w:instrText xml:space="preserve"> ADDIN ZOTERO_ITEM CSL_CITATION {"citationID":"xoA6RtDF","properties":{"formattedCitation":"[9]","plainCitation":"[9]","noteIndex":0},"citationItems":[{"id":442,"uris":["http://zotero.org/users/7008795/items/4GT2RISU"],"uri":["http://zotero.org/users/7008795/items/4GT2RISU"],"itemData":{"id":442,"type":"article-journal","container-title":"Water research","note":"ISBN: 0043-1354\npublisher: Elsevier","page":"114999","title":"Structural transformation and potential toxicity of iron-based deposits in drinking water distribution systems","volume":"165","author":[{"family":"Zhuang","given":"Yuan"},{"family":"Han","given":"Bingjun"},{"family":"Chen","given":"Ruya"},{"family":"Shi","given":"Baoyou"}],"issued":{"date-parts":[["2019"]]}}}],"schema":"https://github.com/citation-style-language/schema/raw/master/csl-citation.json"} </w:instrText>
      </w:r>
      <w:r w:rsidR="00B70E5C" w:rsidRPr="0069067E">
        <w:fldChar w:fldCharType="separate"/>
      </w:r>
      <w:r w:rsidR="00B70E5C" w:rsidRPr="0069067E">
        <w:rPr>
          <w:noProof/>
        </w:rPr>
        <w:t>[9]</w:t>
      </w:r>
      <w:r w:rsidR="00B70E5C" w:rsidRPr="0069067E">
        <w:fldChar w:fldCharType="end"/>
      </w:r>
      <w:r w:rsidR="00B70E5C" w:rsidRPr="0069067E">
        <w:t>.</w:t>
      </w:r>
    </w:p>
    <w:p w14:paraId="42467F28" w14:textId="5B20D8A9" w:rsidR="00181177" w:rsidRPr="0069067E" w:rsidRDefault="00140044" w:rsidP="00B32A1E">
      <w:pPr>
        <w:pStyle w:val="ListParagraph"/>
        <w:snapToGrid w:val="0"/>
        <w:spacing w:before="120" w:after="120" w:line="480" w:lineRule="auto"/>
        <w:ind w:left="567"/>
        <w:contextualSpacing w:val="0"/>
        <w:jc w:val="both"/>
      </w:pPr>
      <w:r w:rsidRPr="0069067E">
        <w:t xml:space="preserve">To address the above issue, diclofenac must be </w:t>
      </w:r>
      <w:r w:rsidR="009418E7" w:rsidRPr="0069067E">
        <w:t>removed</w:t>
      </w:r>
      <w:r w:rsidRPr="0069067E">
        <w:t xml:space="preserve"> from water bodies before it becomes accumulated and poses a serious threat to human b</w:t>
      </w:r>
      <w:r w:rsidR="004702EF" w:rsidRPr="0069067E">
        <w:t>eings</w:t>
      </w:r>
      <w:r w:rsidRPr="0069067E">
        <w:t xml:space="preserve">. Therefore, </w:t>
      </w:r>
      <w:r w:rsidR="00774C8E" w:rsidRPr="0069067E">
        <w:t xml:space="preserve">a number of </w:t>
      </w:r>
      <w:r w:rsidR="003579B9" w:rsidRPr="0069067E">
        <w:t>treatment</w:t>
      </w:r>
      <w:r w:rsidRPr="0069067E">
        <w:t xml:space="preserve"> processes </w:t>
      </w:r>
      <w:r w:rsidR="00774C8E" w:rsidRPr="0069067E">
        <w:t xml:space="preserve">have been proposed to </w:t>
      </w:r>
      <w:r w:rsidRPr="0069067E">
        <w:t xml:space="preserve">effectively </w:t>
      </w:r>
      <w:r w:rsidR="00774C8E" w:rsidRPr="0069067E">
        <w:t xml:space="preserve">remove diclofenac </w:t>
      </w:r>
      <w:r w:rsidR="00774C8E" w:rsidRPr="0069067E">
        <w:lastRenderedPageBreak/>
        <w:t xml:space="preserve">from the water </w:t>
      </w:r>
      <w:r w:rsidR="00CA6101" w:rsidRPr="0069067E">
        <w:t>such as</w:t>
      </w:r>
      <w:r w:rsidR="000E764D" w:rsidRPr="0069067E">
        <w:t xml:space="preserve"> adsorption </w:t>
      </w:r>
      <w:r w:rsidR="000E764D" w:rsidRPr="0069067E">
        <w:fldChar w:fldCharType="begin"/>
      </w:r>
      <w:r w:rsidR="00B70E5C" w:rsidRPr="0069067E">
        <w:instrText xml:space="preserve"> ADDIN ZOTERO_ITEM CSL_CITATION {"citationID":"R4C9YZcq","properties":{"formattedCitation":"[10,11]","plainCitation":"[10,11]","noteIndex":0},"citationItems":[{"id":381,"uris":["http://zotero.org/users/7008795/items/9BWNPJGQ"],"uri":["http://zotero.org/users/7008795/items/9BWNPJGQ"],"itemData":{"id":381,"type":"article-journal","container-title":"Chemical Engineering Journal","note":"ISBN: 1385-8947\npublisher: Elsevier","page":"180-188","title":"Molecularly imprinted polymer for selective adsorption of diclofenac from contaminated water","volume":"367","author":[{"family":"Cantarella","given":"Maria"},{"family":"Carroccio","given":"Sabrina C."},{"family":"Dattilo","given":"Sandro"},{"family":"Avolio","given":"Roberto"},{"family":"Castaldo","given":"Rachele"},{"family":"Puglisi","given":"Concetto"},{"family":"Privitera","given":"Vittorio"}],"issued":{"date-parts":[["2019"]]}}},{"id":383,"uris":["http://zotero.org/users/7008795/items/SNKR6AMT"],"uri":["http://zotero.org/users/7008795/items/SNKR6AMT"],"itemData":{"id":383,"type":"article-journal","container-title":"Chemical Engineering Journal","note":"ISBN: 1385-8947\npublisher: Elsevier","page":"1128-1136","title":"Organokaolin for the uptake of pharmaceuticals diclofenac and chloramphenicol from water","volume":"330","author":[{"family":"Sun","given":"Ken"},{"family":"Shi","given":"Yan"},{"family":"Wang","given":"Xiaoyu"},{"family":"Rasmussen","given":"Joseph"},{"family":"Li","given":"Zhaohui"},{"family":"Zhu","given":"Jianxi"}],"issued":{"date-parts":[["2017"]]}}}],"schema":"https://github.com/citation-style-language/schema/raw/master/csl-citation.json"} </w:instrText>
      </w:r>
      <w:r w:rsidR="000E764D" w:rsidRPr="0069067E">
        <w:fldChar w:fldCharType="separate"/>
      </w:r>
      <w:r w:rsidR="00B70E5C" w:rsidRPr="0069067E">
        <w:rPr>
          <w:noProof/>
        </w:rPr>
        <w:t>[10,11]</w:t>
      </w:r>
      <w:r w:rsidR="000E764D" w:rsidRPr="0069067E">
        <w:fldChar w:fldCharType="end"/>
      </w:r>
      <w:r w:rsidR="004E7F49" w:rsidRPr="0069067E">
        <w:t>,</w:t>
      </w:r>
      <w:r w:rsidR="00CA6101" w:rsidRPr="0069067E">
        <w:t xml:space="preserve"> </w:t>
      </w:r>
      <w:r w:rsidR="000E764D" w:rsidRPr="0069067E">
        <w:t xml:space="preserve">degradation by </w:t>
      </w:r>
      <w:r w:rsidR="00DB7E0C" w:rsidRPr="0069067E">
        <w:t xml:space="preserve">Fenton-like oxidation </w:t>
      </w:r>
      <w:r w:rsidR="00DB7E0C" w:rsidRPr="0069067E">
        <w:fldChar w:fldCharType="begin"/>
      </w:r>
      <w:r w:rsidR="00B70E5C" w:rsidRPr="0069067E">
        <w:instrText xml:space="preserve"> ADDIN ZOTERO_ITEM CSL_CITATION {"citationID":"acPic973","properties":{"formattedCitation":"[12]","plainCitation":"[12]","noteIndex":0},"citationItems":[{"id":384,"uris":["http://zotero.org/users/7008795/items/59ZQDSL8"],"uri":["http://zotero.org/users/7008795/items/59ZQDSL8"],"itemData":{"id":384,"type":"article-journal","container-title":"Chemical Engineering Journal","note":"ISBN: 1385-8947\npublisher: Elsevier","page":"700-708","title":"Heterogeneous Fenton-like oxidation of pharmaceutical diclofenac by a catalytic iron-oxide ceramic microfiltration membrane","volume":"373","author":[{"family":"Plakas","given":"K. V."},{"family":"Mantza","given":"A."},{"family":"Sklari","given":"S. D."},{"family":"Zaspalis","given":"V. T."},{"family":"Karabelas","given":"A. J."}],"issued":{"date-parts":[["2019"]]}}}],"schema":"https://github.com/citation-style-language/schema/raw/master/csl-citation.json"} </w:instrText>
      </w:r>
      <w:r w:rsidR="00DB7E0C" w:rsidRPr="0069067E">
        <w:fldChar w:fldCharType="separate"/>
      </w:r>
      <w:r w:rsidR="00B70E5C" w:rsidRPr="0069067E">
        <w:rPr>
          <w:noProof/>
        </w:rPr>
        <w:t>[12]</w:t>
      </w:r>
      <w:r w:rsidR="00DB7E0C" w:rsidRPr="0069067E">
        <w:fldChar w:fldCharType="end"/>
      </w:r>
      <w:r w:rsidR="00DB7E0C" w:rsidRPr="0069067E">
        <w:t xml:space="preserve">, </w:t>
      </w:r>
      <w:r w:rsidR="00CA6101" w:rsidRPr="0069067E">
        <w:t>ozonation</w:t>
      </w:r>
      <w:r w:rsidR="00A621E5" w:rsidRPr="0069067E">
        <w:t xml:space="preserve"> </w:t>
      </w:r>
      <w:r w:rsidR="00A621E5" w:rsidRPr="0069067E">
        <w:fldChar w:fldCharType="begin"/>
      </w:r>
      <w:r w:rsidR="00B70E5C" w:rsidRPr="0069067E">
        <w:instrText xml:space="preserve"> ADDIN ZOTERO_ITEM CSL_CITATION {"citationID":"gNvYmlXe","properties":{"formattedCitation":"[13,14]","plainCitation":"[13,14]","noteIndex":0},"citationItems":[{"id":378,"uris":["http://zotero.org/users/7008795/items/HMIZZQC4"],"uri":["http://zotero.org/users/7008795/items/HMIZZQC4"],"itemData":{"id":378,"type":"article-journal","abstract":"Diclofenac (DCF) has been treated in water with ozone in the presence of various activated carbons. Activated carbon-free ozonation or single ozonation leads to a complete degradation of DCF in less than 15min while in the presence of activated carbons higher degradation rates of TOC and DCF are noticeably achieved. Among the activated carbons used, P110 Hydraffin was found the most suitable for the catalytic ozonation of DCF. The influence of pH was also investigated. In the case of the single ozonation the increasing pH slightly increases the TOC removal rate. This effect, however, was not so clear in the presence of activated carbons where the influence of the adsorption process must be considered. Ecotoxicity experiments were performed, pointing out that single ozonation reduces the toxicity of the contaminated water but catalytic ozonation improved those results. As far as kinetics is concerned, DCF is removed with ozone in a fast kinetic regime and activated carbon merely acts as a simple adsorbent. However, for TOC removal the ozonation kinetic regime becomes slow. In the absence of the adsorbent, the apparent rate constant of the mineralization process was determined at different pH values. On the other hand, determination of the rate constant of the catalytic reaction over the activated carbon was not possible due to the effect of mass transfer resistances that controlled the process rate at the conditions investigated.","container-title":"Journal of Hazardous Materials","DOI":"10.1016/j.jhazmat.2008.07.033","ISSN":"0304-3894","issue":"2","journalAbbreviation":"Journal of Hazardous Materials","page":"768-776","title":"Diclofenac removal from water with ozone and activated carbon","volume":"163","author":[{"family":"Beltrán","given":"Fernando J."},{"family":"Pocostales","given":"Pablo"},{"family":"Alvarez","given":"Pedro"},{"family":"Oropesa","given":"Ana"}],"issued":{"date-parts":[["2009",4,30]]}}},{"id":380,"uris":["http://zotero.org/users/7008795/items/B7DUNDME"],"uri":["http://zotero.org/users/7008795/items/B7DUNDME"],"itemData":{"id":380,"type":"article-journal","container-title":"Chemical Engineering Journal","note":"ISBN: 1385-8947\npublisher: Elsevier","page":"594-601","title":"Effective mineralization of Diclofenac by catalytic ozonation using Fe-MCM-41 catalyst","volume":"304","author":[{"family":"Chen","given":"Weirui"},{"family":"Li","given":"Xukai"},{"family":"Pan","given":"Zhaoqi"},{"family":"Ma","given":"Sushuang"},{"family":"Li","given":"Laisheng"}],"issued":{"date-parts":[["2016"]]}}}],"schema":"https://github.com/citation-style-language/schema/raw/master/csl-citation.json"} </w:instrText>
      </w:r>
      <w:r w:rsidR="00A621E5" w:rsidRPr="0069067E">
        <w:fldChar w:fldCharType="separate"/>
      </w:r>
      <w:r w:rsidR="00B70E5C" w:rsidRPr="0069067E">
        <w:rPr>
          <w:noProof/>
        </w:rPr>
        <w:t>[13,14]</w:t>
      </w:r>
      <w:r w:rsidR="00A621E5" w:rsidRPr="0069067E">
        <w:fldChar w:fldCharType="end"/>
      </w:r>
      <w:r w:rsidR="000E764D" w:rsidRPr="0069067E">
        <w:t xml:space="preserve"> and </w:t>
      </w:r>
      <w:r w:rsidR="00A621E5" w:rsidRPr="0069067E">
        <w:t xml:space="preserve">photocatalysis </w:t>
      </w:r>
      <w:r w:rsidR="00A621E5" w:rsidRPr="0069067E">
        <w:fldChar w:fldCharType="begin"/>
      </w:r>
      <w:r w:rsidR="00B70E5C" w:rsidRPr="0069067E">
        <w:instrText xml:space="preserve"> ADDIN ZOTERO_ITEM CSL_CITATION {"citationID":"bWCr0cCg","properties":{"formattedCitation":"[15,16]","plainCitation":"[15,16]","noteIndex":0},"citationItems":[{"id":379,"uris":["http://zotero.org/users/7008795/items/Z3JMPFC4"],"uri":["http://zotero.org/users/7008795/items/Z3JMPFC4"],"itemData":{"id":379,"type":"article-journal","container-title":"Chemical Engineering Journal","note":"ISBN: 1385-8947\npublisher: Elsevier","page":"122520","title":"Enhancement of the oxidative removal of diclofenac and of the TiO2 rate of photon absorption in dye-sensitized solar pilot scale CPC photocatalytic reactors","volume":"381","author":[{"family":"Diaz-Angulo","given":"Jennyfer"},{"family":"Lara-Ramos","given":"Jose"},{"family":"Mueses","given":"Miguel"},{"family":"Hernández-Ramírez","given":"Aracely"},{"family":"Puma","given":"Gianluca Li"},{"family":"Machuca-Martínez","given":"Fiderman"}],"issued":{"date-parts":[["2020"]]}}},{"id":382,"uris":["http://zotero.org/users/7008795/items/J3R7BA37"],"uri":["http://zotero.org/users/7008795/items/J3R7BA37"],"itemData":{"id":382,"type":"article-journal","container-title":"Chemical Engineering Journal","note":"ISBN: 1385-8947\npublisher: Elsevier","page":"857-868","title":"Construction of novel Z-scheme nitrogen-doped carbon dots/{0 0 1} TiO2 nanosheet photocatalysts for broad-spectrum-driven diclofenac degradation: Mechanism insight, products and effects of natural water matrices","volume":"356","author":[{"family":"Wang","given":"Fengliang"},{"family":"Wu","given":"Yuliang"},{"family":"Wang","given":"Yingfei"},{"family":"Li","given":"Jiehua"},{"family":"Jin","given":"Xiaoyu"},{"family":"Zhang","given":"Qianxin"},{"family":"Li","given":"Ruobai"},{"family":"Yan","given":"Shichao"},{"family":"Liu","given":"Haijin"},{"family":"Feng","given":"Yiping"}],"issued":{"date-parts":[["2019"]]}}}],"schema":"https://github.com/citation-style-language/schema/raw/master/csl-citation.json"} </w:instrText>
      </w:r>
      <w:r w:rsidR="00A621E5" w:rsidRPr="0069067E">
        <w:fldChar w:fldCharType="separate"/>
      </w:r>
      <w:r w:rsidR="00B70E5C" w:rsidRPr="0069067E">
        <w:rPr>
          <w:noProof/>
        </w:rPr>
        <w:t>[15,16]</w:t>
      </w:r>
      <w:r w:rsidR="00A621E5" w:rsidRPr="0069067E">
        <w:fldChar w:fldCharType="end"/>
      </w:r>
      <w:r w:rsidR="000E764D" w:rsidRPr="0069067E">
        <w:t>.</w:t>
      </w:r>
      <w:r w:rsidR="00A621E5" w:rsidRPr="0069067E">
        <w:t xml:space="preserve"> </w:t>
      </w:r>
      <w:r w:rsidR="003579B9" w:rsidRPr="0069067E">
        <w:t xml:space="preserve">Ideally, the pollutants should be completely removed by converting them into smaller molecules. However, this usually poses various </w:t>
      </w:r>
      <w:r w:rsidR="002B07E5" w:rsidRPr="0069067E">
        <w:t>challenges</w:t>
      </w:r>
      <w:r w:rsidR="003579B9" w:rsidRPr="0069067E">
        <w:t xml:space="preserve"> such as the requirement of highly-oxidizing agents, high cost and the presence of unfavourable or toxic by-products </w:t>
      </w:r>
      <w:r w:rsidR="003579B9" w:rsidRPr="0069067E">
        <w:fldChar w:fldCharType="begin"/>
      </w:r>
      <w:r w:rsidR="003579B9" w:rsidRPr="0069067E">
        <w:instrText xml:space="preserve"> ADDIN ZOTERO_ITEM CSL_CITATION {"citationID":"0BjiKAFc","properties":{"formattedCitation":"[17]","plainCitation":"[17]","noteIndex":0},"citationItems":[{"id":460,"uris":["http://zotero.org/users/7008795/items/3TDWCHVA"],"uri":["http://zotero.org/users/7008795/items/3TDWCHVA"],"itemData":{"id":460,"type":"article-journal","container-title":"Bioresource technology","note":"ISBN: 0960-8524\npublisher: Elsevier","page":"157-170","title":"Feasibility of industrial-scale treatment of dye wastewater via bio-adsorption technology","volume":"277","author":[{"family":"Li","given":"Wei"},{"family":"Mu","given":"Bingnan"},{"family":"Yang","given":"Yiqi"}],"issued":{"date-parts":[["2019"]]}}}],"schema":"https://github.com/citation-style-language/schema/raw/master/csl-citation.json"} </w:instrText>
      </w:r>
      <w:r w:rsidR="003579B9" w:rsidRPr="0069067E">
        <w:fldChar w:fldCharType="separate"/>
      </w:r>
      <w:r w:rsidR="003579B9" w:rsidRPr="0069067E">
        <w:rPr>
          <w:noProof/>
        </w:rPr>
        <w:t>[17]</w:t>
      </w:r>
      <w:r w:rsidR="003579B9" w:rsidRPr="0069067E">
        <w:fldChar w:fldCharType="end"/>
      </w:r>
      <w:r w:rsidR="003579B9" w:rsidRPr="0069067E">
        <w:t>. Therefore, a</w:t>
      </w:r>
      <w:r w:rsidR="00587302" w:rsidRPr="0069067E">
        <w:t xml:space="preserve">mong the </w:t>
      </w:r>
      <w:r w:rsidR="00FE524B" w:rsidRPr="0069067E">
        <w:t>widely-</w:t>
      </w:r>
      <w:r w:rsidR="00587302" w:rsidRPr="0069067E">
        <w:t xml:space="preserve">investigated strategies, adsorption process </w:t>
      </w:r>
      <w:r w:rsidR="009418E7" w:rsidRPr="0069067E">
        <w:t xml:space="preserve">is </w:t>
      </w:r>
      <w:r w:rsidR="00587302" w:rsidRPr="0069067E">
        <w:t>considered as</w:t>
      </w:r>
      <w:r w:rsidR="00620630" w:rsidRPr="0069067E">
        <w:t xml:space="preserve"> </w:t>
      </w:r>
      <w:r w:rsidR="009418E7" w:rsidRPr="0069067E">
        <w:t xml:space="preserve">one of </w:t>
      </w:r>
      <w:r w:rsidR="00620630" w:rsidRPr="0069067E">
        <w:t xml:space="preserve">the most </w:t>
      </w:r>
      <w:r w:rsidR="00FE524B" w:rsidRPr="0069067E">
        <w:t>promising</w:t>
      </w:r>
      <w:r w:rsidR="007F40B1" w:rsidRPr="0069067E">
        <w:t xml:space="preserve"> option</w:t>
      </w:r>
      <w:r w:rsidR="009418E7" w:rsidRPr="0069067E">
        <w:t>s</w:t>
      </w:r>
      <w:r w:rsidR="004E7F49" w:rsidRPr="0069067E">
        <w:t>, in particular</w:t>
      </w:r>
      <w:r w:rsidR="007F40B1" w:rsidRPr="0069067E">
        <w:t xml:space="preserve"> </w:t>
      </w:r>
      <w:r w:rsidR="00FE524B" w:rsidRPr="0069067E">
        <w:t>for drinking water and wastewater treatmen</w:t>
      </w:r>
      <w:r w:rsidR="0005030A" w:rsidRPr="0069067E">
        <w:t>t</w:t>
      </w:r>
      <w:r w:rsidR="004E7F49" w:rsidRPr="0069067E">
        <w:t>,</w:t>
      </w:r>
      <w:r w:rsidR="0005030A" w:rsidRPr="0069067E">
        <w:t xml:space="preserve"> </w:t>
      </w:r>
      <w:r w:rsidR="00620630" w:rsidRPr="0069067E">
        <w:t xml:space="preserve">because of various advantages such as </w:t>
      </w:r>
      <w:r w:rsidR="0005030A" w:rsidRPr="0069067E">
        <w:t xml:space="preserve">high efficiency, </w:t>
      </w:r>
      <w:r w:rsidR="00620630" w:rsidRPr="0069067E">
        <w:t>process simplic</w:t>
      </w:r>
      <w:r w:rsidR="0005030A" w:rsidRPr="0069067E">
        <w:t>ity, low cost and</w:t>
      </w:r>
      <w:r w:rsidR="00620630" w:rsidRPr="0069067E">
        <w:t xml:space="preserve"> applicability to be used at low </w:t>
      </w:r>
      <w:r w:rsidR="004C6B63" w:rsidRPr="0069067E">
        <w:t>pollutants</w:t>
      </w:r>
      <w:r w:rsidR="00620630" w:rsidRPr="0069067E">
        <w:t xml:space="preserve"> concentration </w:t>
      </w:r>
      <w:r w:rsidR="00620630" w:rsidRPr="0069067E">
        <w:fldChar w:fldCharType="begin"/>
      </w:r>
      <w:r w:rsidR="003579B9" w:rsidRPr="0069067E">
        <w:instrText xml:space="preserve"> ADDIN ZOTERO_ITEM CSL_CITATION {"citationID":"W2GDVUtb","properties":{"formattedCitation":"[18\\uc0\\u8211{}20]","plainCitation":"[18–20]","noteIndex":0},"citationItems":[{"id":386,"uris":["http://zotero.org/users/7008795/items/K6XFZVVU"],"uri":["http://zotero.org/users/7008795/items/K6XFZVVU"],"itemData":{"id":386,"type":"article-journal","abstract":"This paper provides a review of recent scientific research on the removal by activated carbon (AC) in drinking water (DW) treatment of 1) two classes of currently unregulated trace level contaminants with potential chronic toxicity—pharmaceutically activate compounds (PhACs) and endocrine disrupting compounds (EDCs); 2) cyanobacterial toxins (CyBTs), which are a group of highly toxic and regulated compounds (as microcystin-LR); and 3) the above mentioned compounds by the hybrid system powdered AC/membrane filtration. The influence of solute and AC properties, as well as the competitive effect from background natural organic matter on the adsorption of such trace contaminants, are also considered. In addition, a number of adsorption isotherm parameters reported for PhACs, EDCs and CyBTs are presented herein. AC adsorption has proven to be an effective removal process for such trace contaminants without generating transformation products. This process appears to be a crucial step in order to minimize PhACs, EDCs and CyBTs in finished DW, hence calling for further studies on AC adsorption removal of these compounds. Finally, a priority chart of PhACs and EDCs warranting further study for the removal by AC adsorption is proposed based on the compounds' structural characteristics and their low removal by AC compared to the other compounds.","container-title":"Science of The Total Environment","DOI":"10.1016/j.scitotenv.2012.07.046","ISSN":"0048-9697","journalAbbreviation":"Science of The Total Environment","page":"509-525","title":"The removal of endocrine disrupting compounds, pharmaceutically activated compounds and cyanobacterial toxins during drinking water preparation using activated carbon—A review","volume":"435-436","author":[{"family":"Delgado","given":"Luis F."},{"family":"Charles","given":"Philippe"},{"family":"Glucina","given":"Karl"},{"family":"Morlay","given":"Catherine"}],"issued":{"date-parts":[["2012",10,1]]}}},{"id":414,"uris":["http://zotero.org/users/7008795/items/2HJANTEU"],"uri":["http://zotero.org/users/7008795/items/2HJANTEU"],"itemData":{"id":414,"type":"article-journal","container-title":"Chemical Engineering Journal","note":"ISBN: 1385-8947\npublisher: Elsevier","page":"928-946","title":"Removal of contaminants of emerging concern by metal-organic framework nanoadsorbents: A review","volume":"369","author":[{"family":"Joseph","given":"Lesley"},{"family":"Jun","given":"Byung-Moon"},{"family":"Jang","given":"Min"},{"family":"Park","given":"Chang Min"},{"family":"Muñoz-Senmache","given":"Juan C."},{"family":"Hernández-Maldonado","given":"Arturo J."},{"family":"Heyden","given":"Andreas"},{"family":"Yu","given":"Miao"},{"family":"Yoon","given":"Yeomin"}],"issued":{"date-parts":[["2019"]]}}},{"id":441,"uris":["http://zotero.org/users/7008795/items/PVJ5WK2H"],"uri":["http://zotero.org/users/7008795/items/PVJ5WK2H"],"itemData":{"id":441,"type":"article-journal","container-title":"New Journal of Chemistry","issue":"19","note":"publisher: Royal Society of Chemistry","page":"7202-7208","title":"Novel one step preparation of a 3D alginate based MOF hydrogel for water treatment","volume":"43","author":[{"family":"Zhuang","given":"Yuan"},{"family":"Kong","given":"Yan"},{"family":"Wang","given":"Xuechun"},{"family":"Shi","given":"Baoyou"}],"issued":{"date-parts":[["2019"]]}}}],"schema":"https://github.com/citation-style-language/schema/raw/master/csl-citation.json"} </w:instrText>
      </w:r>
      <w:r w:rsidR="00620630" w:rsidRPr="0069067E">
        <w:fldChar w:fldCharType="separate"/>
      </w:r>
      <w:r w:rsidR="003579B9" w:rsidRPr="0069067E">
        <w:rPr>
          <w:rFonts w:ascii="Calibri" w:cs="Calibri"/>
        </w:rPr>
        <w:t>[18–20]</w:t>
      </w:r>
      <w:r w:rsidR="00620630" w:rsidRPr="0069067E">
        <w:fldChar w:fldCharType="end"/>
      </w:r>
      <w:r w:rsidR="00620630" w:rsidRPr="0069067E">
        <w:t>.</w:t>
      </w:r>
    </w:p>
    <w:p w14:paraId="0C65D4E3" w14:textId="046A40DB" w:rsidR="009E2CE9" w:rsidRPr="0069067E" w:rsidRDefault="00207847" w:rsidP="00B32A1E">
      <w:pPr>
        <w:pStyle w:val="ListParagraph"/>
        <w:snapToGrid w:val="0"/>
        <w:spacing w:before="120" w:after="120" w:line="480" w:lineRule="auto"/>
        <w:ind w:left="567"/>
        <w:contextualSpacing w:val="0"/>
        <w:jc w:val="both"/>
      </w:pPr>
      <w:r w:rsidRPr="0069067E">
        <w:t>Up to now, various potential adsorbents have been studied for diclofenac removal from water</w:t>
      </w:r>
      <w:r w:rsidR="004E7F49" w:rsidRPr="0069067E">
        <w:t xml:space="preserve"> </w:t>
      </w:r>
      <w:r w:rsidRPr="0069067E">
        <w:t>including zeolite</w:t>
      </w:r>
      <w:r w:rsidR="00CC5BE3" w:rsidRPr="0069067E">
        <w:t xml:space="preserve"> </w:t>
      </w:r>
      <w:r w:rsidR="00CC5BE3" w:rsidRPr="0069067E">
        <w:fldChar w:fldCharType="begin"/>
      </w:r>
      <w:r w:rsidR="003579B9" w:rsidRPr="0069067E">
        <w:instrText xml:space="preserve"> ADDIN ZOTERO_ITEM CSL_CITATION {"citationID":"XG8TJJ7A","properties":{"formattedCitation":"[21,22]","plainCitation":"[21,22]","noteIndex":0},"citationItems":[{"id":387,"uris":["http://zotero.org/users/7008795/items/GF6Z8GGH"],"uri":["http://zotero.org/users/7008795/items/GF6Z8GGH"],"itemData":{"id":387,"type":"article-journal","container-title":"SN Applied Sciences","issue":"11","note":"ISBN: 2523-3971\npublisher: Springer","page":"1-9","title":"Computational screening of zeolites for the adsorption of selected pharmaceutical pollutants","volume":"2","author":[{"family":"Wanyonyi","given":"Fred Sifuna"},{"family":"Pembere","given":"Anthony"},{"family":"Mutua","given":"Gershom Kyalo"},{"family":"Orata","given":"Francis"},{"family":"Louis","given":"Hitler"}],"issued":{"date-parts":[["2020"]]}}},{"id":388,"uris":["http://zotero.org/users/7008795/items/SUXN7DFD"],"uri":["http://zotero.org/users/7008795/items/SUXN7DFD"],"itemData":{"id":388,"type":"article-journal","container-title":"Microporous and Mesoporous Materials","note":"ISBN: 1387-1811\npublisher: Elsevier","page":"110057","title":"Removal of emerging contaminants from water by zeolite-rich composites: A first approach aiming at diclofenac and ketoprofen","volume":"298","author":[{"family":"Smiljanić","given":"Danijela"},{"family":"Gennaro","given":"Bruno","non-dropping-particle":"de"},{"family":"Izzo","given":"Francesco"},{"family":"Langella","given":"Alessio"},{"family":"Daković","given":"Aleksandra"},{"family":"Germinario","given":"Chiara"},{"family":"Rottinghaus","given":"George E."},{"family":"Spasojević","given":"Milica"},{"family":"Mercurio","given":"Mariano"}],"issued":{"date-parts":[["2020"]]}}}],"schema":"https://github.com/citation-style-language/schema/raw/master/csl-citation.json"} </w:instrText>
      </w:r>
      <w:r w:rsidR="00CC5BE3" w:rsidRPr="0069067E">
        <w:fldChar w:fldCharType="separate"/>
      </w:r>
      <w:r w:rsidR="003579B9" w:rsidRPr="0069067E">
        <w:rPr>
          <w:noProof/>
        </w:rPr>
        <w:t>[21,22]</w:t>
      </w:r>
      <w:r w:rsidR="00CC5BE3" w:rsidRPr="0069067E">
        <w:fldChar w:fldCharType="end"/>
      </w:r>
      <w:r w:rsidRPr="0069067E">
        <w:t>, activated carbon</w:t>
      </w:r>
      <w:r w:rsidR="00D370AE" w:rsidRPr="0069067E">
        <w:t xml:space="preserve"> </w:t>
      </w:r>
      <w:r w:rsidR="00D370AE" w:rsidRPr="0069067E">
        <w:fldChar w:fldCharType="begin"/>
      </w:r>
      <w:r w:rsidR="003579B9" w:rsidRPr="0069067E">
        <w:instrText xml:space="preserve"> ADDIN ZOTERO_ITEM CSL_CITATION {"citationID":"4ceNx1cH","properties":{"formattedCitation":"[23,24]","plainCitation":"[23,24]","noteIndex":0},"citationItems":[{"id":389,"uris":["http://zotero.org/users/7008795/items/I55K5QCH"],"uri":["http://zotero.org/users/7008795/items/I55K5QCH"],"itemData":{"id":389,"type":"article-journal","container-title":"Chemical Engineering Journal","note":"ISBN: 1385-8947\npublisher: Elsevier","page":"27-34","title":"Adsorption of diclofenac sodium from water using oxidized activated carbon","volume":"301","author":[{"family":"Bhadra","given":"Biswa Nath"},{"family":"Seo","given":"Pill Won"},{"family":"Jhung","given":"Sung Hwa"}],"issued":{"date-parts":[["2016"]]}}},{"id":369,"uris":["http://zotero.org/users/7008795/items/7XC6Q8WY"],"uri":["http://zotero.org/users/7008795/items/7XC6Q8WY"],"itemData":{"id":369,"type":"article-journal","container-title":"Chemical engineering journal","note":"ISBN: 1385-8947\npublisher: Elsevier","page":"443-453","title":"Competitive adsorption studies of caffeine and diclofenac aqueous solutions by activated carbon","volume":"240","author":[{"family":"Sotelo","given":"José Luis"},{"family":"Ovejero","given":"Gabriel"},{"family":"Rodríguez","given":"Araceli"},{"family":"Álvarez","given":"Silvia"},{"family":"Galán","given":"José"},{"family":"García","given":"Juan"}],"issued":{"date-parts":[["2014"]]}}}],"schema":"https://github.com/citation-style-language/schema/raw/master/csl-citation.json"} </w:instrText>
      </w:r>
      <w:r w:rsidR="00D370AE" w:rsidRPr="0069067E">
        <w:fldChar w:fldCharType="separate"/>
      </w:r>
      <w:r w:rsidR="003579B9" w:rsidRPr="0069067E">
        <w:rPr>
          <w:noProof/>
        </w:rPr>
        <w:t>[23,24]</w:t>
      </w:r>
      <w:r w:rsidR="00D370AE" w:rsidRPr="0069067E">
        <w:fldChar w:fldCharType="end"/>
      </w:r>
      <w:r w:rsidR="00FB465A" w:rsidRPr="0069067E">
        <w:t xml:space="preserve">, graphene oxide </w:t>
      </w:r>
      <w:r w:rsidR="00FB465A" w:rsidRPr="0069067E">
        <w:fldChar w:fldCharType="begin"/>
      </w:r>
      <w:r w:rsidR="003579B9" w:rsidRPr="0069067E">
        <w:instrText xml:space="preserve"> ADDIN ZOTERO_ITEM CSL_CITATION {"citationID":"o0XMBhIa","properties":{"formattedCitation":"[25,26]","plainCitation":"[25,26]","noteIndex":0},"citationItems":[{"id":395,"uris":["http://zotero.org/users/7008795/items/UIZQCFIC"],"uri":["http://zotero.org/users/7008795/items/UIZQCFIC"],"itemData":{"id":395,"type":"article-journal","container-title":"Chemosphere","note":"ISBN: 0045-6535\npublisher: Elsevier","page":"20-26","title":"Adsorption characteristics of diclofenac and sulfamethoxazole to graphene oxide in aqueous solution","volume":"136","author":[{"family":"Nam","given":"Seung-Woo"},{"family":"Jung","given":"Chanil"},{"family":"Li","given":"Hang"},{"family":"Yu","given":"Miao"},{"family":"Flora","given":"Joseph RV"},{"family":"Boateng","given":"Linkel K."},{"family":"Her","given":"Namguk"},{"family":"Zoh","given":"Kyung-Duk"},{"family":"Yoon","given":"Yeomin"}],"issued":{"date-parts":[["2015"]]}}},{"id":396,"uris":["http://zotero.org/users/7008795/items/982I7MIP"],"uri":["http://zotero.org/users/7008795/items/982I7MIP"],"itemData":{"id":396,"type":"article-journal","container-title":"Journal of the Taiwan Institute of Chemical Engineers","note":"ISBN: 1876-1070\npublisher: Elsevier","page":"150-162","title":"Adsorptive removal of diclofenac by graphene oxide: optimization, equilibrium, kinetic and thermodynamic studies","volume":"98","author":[{"family":"Hiew","given":"Billie Yan Zhang"},{"family":"Lee","given":"Lai Yee"},{"family":"Lee","given":"Xin Jiat"},{"family":"Gan","given":"Suyin"},{"family":"Thangalazhy-Gopakumar","given":"Suchithra"},{"family":"Lim","given":"Siew Shee"},{"family":"Pan","given":"Guan-Ting"},{"family":"Yang","given":"Thomas Chung-Kuang"}],"issued":{"date-parts":[["2019"]]}}}],"schema":"https://github.com/citation-style-language/schema/raw/master/csl-citation.json"} </w:instrText>
      </w:r>
      <w:r w:rsidR="00FB465A" w:rsidRPr="0069067E">
        <w:fldChar w:fldCharType="separate"/>
      </w:r>
      <w:r w:rsidR="003579B9" w:rsidRPr="0069067E">
        <w:rPr>
          <w:noProof/>
        </w:rPr>
        <w:t>[25,26]</w:t>
      </w:r>
      <w:r w:rsidR="00FB465A" w:rsidRPr="0069067E">
        <w:fldChar w:fldCharType="end"/>
      </w:r>
      <w:r w:rsidR="00FB465A" w:rsidRPr="0069067E">
        <w:t xml:space="preserve">, mesoporous silica </w:t>
      </w:r>
      <w:r w:rsidR="00FB465A" w:rsidRPr="0069067E">
        <w:fldChar w:fldCharType="begin"/>
      </w:r>
      <w:r w:rsidR="003579B9" w:rsidRPr="0069067E">
        <w:instrText xml:space="preserve"> ADDIN ZOTERO_ITEM CSL_CITATION {"citationID":"Saawmr5C","properties":{"formattedCitation":"[27,28]","plainCitation":"[27,28]","noteIndex":0},"citationItems":[{"id":393,"uris":["http://zotero.org/users/7008795/items/XLQKP42X"],"uri":["http://zotero.org/users/7008795/items/XLQKP42X"],"itemData":{"id":393,"type":"article-journal","container-title":"Chemical Engineering Journal","note":"ISBN: 1385-8947\npublisher: Elsevier","page":"208-218","title":"Mechanistic study of diclofenac and carbamazepine adsorption on functionalized silica-based porous materials","volume":"214","author":[{"family":"Suriyanon","given":"Nakorn"},{"family":"Punyapalakul","given":"Patiparn"},{"family":"Ngamcharussrivichai","given":"Chawalit"}],"issued":{"date-parts":[["2013"]]}}},{"id":394,"uris":["http://zotero.org/users/7008795/items/VCAH4L4C"],"uri":["http://zotero.org/users/7008795/items/VCAH4L4C"],"itemData":{"id":394,"type":"article-journal","container-title":"Microporous and Mesoporous Materials","note":"ISBN: 1387-1811\npublisher: Elsevier","page":"254-264","title":"Sorption of diclofenac onto functionalized mesoporous silicas: Experimental and theoretical investigations","volume":"264","author":[{"family":"Barczak","given":"Mariusz"},{"family":"Wierzbicka","given":"Marlena"},{"family":"Borowski","given":"Piotr"}],"issued":{"date-parts":[["2018"]]}}}],"schema":"https://github.com/citation-style-language/schema/raw/master/csl-citation.json"} </w:instrText>
      </w:r>
      <w:r w:rsidR="00FB465A" w:rsidRPr="0069067E">
        <w:fldChar w:fldCharType="separate"/>
      </w:r>
      <w:r w:rsidR="003579B9" w:rsidRPr="0069067E">
        <w:rPr>
          <w:noProof/>
        </w:rPr>
        <w:t>[27,28]</w:t>
      </w:r>
      <w:r w:rsidR="00FB465A" w:rsidRPr="0069067E">
        <w:fldChar w:fldCharType="end"/>
      </w:r>
      <w:r w:rsidRPr="0069067E">
        <w:t xml:space="preserve"> and metal-organic frameworks (MOF)</w:t>
      </w:r>
      <w:r w:rsidR="00FB465A" w:rsidRPr="0069067E">
        <w:t xml:space="preserve"> </w:t>
      </w:r>
      <w:r w:rsidR="00FB465A" w:rsidRPr="0069067E">
        <w:fldChar w:fldCharType="begin"/>
      </w:r>
      <w:r w:rsidR="003579B9" w:rsidRPr="0069067E">
        <w:instrText xml:space="preserve"> ADDIN ZOTERO_ITEM CSL_CITATION {"citationID":"Ydblaakj","properties":{"formattedCitation":"[29\\uc0\\u8211{}31]","plainCitation":"[29–31]","noteIndex":0},"citationItems":[{"id":375,"uris":["http://zotero.org/users/7008795/items/FJGB9FB7"],"uri":["http://zotero.org/users/7008795/items/FJGB9FB7"],"itemData":{"id":375,"type":"article-journal","container-title":"Chemical Engineering Journal","note":"ISBN: 1385-8947\npublisher: Elsevier","page":"1406-1413","title":"Adsorptive removal of diclofenac sodium from water with Zr-based metal–organic frameworks","volume":"284","author":[{"family":"Hasan","given":"Zubair"},{"family":"Khan","given":"Nazmul Abedin"},{"family":"Jhung","given":"Sung Hwa"}],"issued":{"date-parts":[["2016"]]}}},{"id":367,"uris":["http://zotero.org/users/7008795/items/TUPHKM5R"],"uri":["http://zotero.org/users/7008795/items/TUPHKM5R"],"itemData":{"id":367,"type":"article-journal","container-title":"Chemical Engineering Journal","note":"ISBN: 1385-8947\npublisher: Elsevier","page":"354-362","title":"Adsorption of diclofenac from aqueous solution using UiO-66-type metal-organic frameworks","volume":"359","author":[{"family":"Zhuang","given":"Shuting"},{"family":"Cheng","given":"Rong"},{"family":"Wang","given":"Jianlong"}],"issued":{"date-parts":[["2019"]]}}},{"id":385,"uris":["http://zotero.org/users/7008795/items/4YT2MV6H"],"uri":["http://zotero.org/users/7008795/items/4YT2MV6H"],"itemData":{"id":385,"type":"article-journal","abstract":"A metal-organic framework (MOF) (here, zeolitic-imidazolate framework-8) was pyrolyzed at different temperatures (800, 1000, and 1200°C) in order to prepare porous carbons derived from MOF (PCDMs). Adsorption of ibuprofen (IBP) and diclofenac sodium (DCF) from aqueous solutions was carried out over the produced PCDMs and compared with that over pristine MOF and commercial activated carbon (AC). Among the tested adsorbents, the PCDM prepared at 1000°C (PCDM-1000) was found to be the best candidate for both IBP and DCF. The maximum adsorption capacities of IBP (320mg/g) and DCF (400mg/g) over PCDM-1000 were </w:instrText>
      </w:r>
      <w:r w:rsidR="003579B9" w:rsidRPr="0069067E">
        <w:rPr>
          <w:rFonts w:ascii="Cambria Math" w:hAnsi="Cambria Math" w:cs="Cambria Math"/>
        </w:rPr>
        <w:instrText>∼</w:instrText>
      </w:r>
      <w:r w:rsidR="003579B9" w:rsidRPr="0069067E">
        <w:instrText xml:space="preserve">3 and </w:instrText>
      </w:r>
      <w:r w:rsidR="003579B9" w:rsidRPr="0069067E">
        <w:rPr>
          <w:rFonts w:ascii="Cambria Math" w:hAnsi="Cambria Math" w:cs="Cambria Math"/>
        </w:rPr>
        <w:instrText>∼</w:instrText>
      </w:r>
      <w:r w:rsidR="003579B9" w:rsidRPr="0069067E">
        <w:instrText xml:space="preserve">5 times, respectively, of that of AC. Interaction mechanisms such as H-bonding (H-donation from PCDM, H-acceptance from IBP or DCF) were suggested based on the effect of solution pH on the zeta potential of PCDM and the adsorbed quantity of IBP and DCF along with functional groups created on the surface of PCDM-1000. Finally, PCDM-1000 was confirmed to be as a highly efficient and recyclable adsorbent having potential applications in water purification.","container-title":"Chemical Engineering Journal","DOI":"10.1016/j.cej.2016.12.127","ISSN":"1385-8947","journalAbbreviation":"Chemical Engineering Journal","page":"50-58","title":"Adsorptive removal of ibuprofen and diclofenac from water using metal-organic framework-derived porous carbon","volume":"314","author":[{"family":"Bhadra","given":"Biswa Nath"},{"family":"Ahmed","given":"Imteaz"},{"family":"Kim","given":"Sunghwan"},{"family":"Jhung","given":"Sung Hwa"}],"issued":{"date-parts":[["2017",4,15]]}}}],"schema":"https://github.com/citation-style-language/schema/raw/master/csl-citation.json"} </w:instrText>
      </w:r>
      <w:r w:rsidR="00FB465A" w:rsidRPr="0069067E">
        <w:fldChar w:fldCharType="separate"/>
      </w:r>
      <w:r w:rsidR="003579B9" w:rsidRPr="0069067E">
        <w:rPr>
          <w:rFonts w:ascii="Calibri" w:cs="Calibri"/>
        </w:rPr>
        <w:t>[29–31]</w:t>
      </w:r>
      <w:r w:rsidR="00FB465A" w:rsidRPr="0069067E">
        <w:fldChar w:fldCharType="end"/>
      </w:r>
      <w:r w:rsidRPr="0069067E">
        <w:t>. Among the</w:t>
      </w:r>
      <w:r w:rsidR="00875527" w:rsidRPr="0069067E">
        <w:t xml:space="preserve"> potential adsorbents</w:t>
      </w:r>
      <w:r w:rsidRPr="0069067E">
        <w:t>, MOF</w:t>
      </w:r>
      <w:r w:rsidR="009418E7" w:rsidRPr="0069067E">
        <w:t>s are</w:t>
      </w:r>
      <w:r w:rsidRPr="0069067E">
        <w:t xml:space="preserve"> considered as </w:t>
      </w:r>
      <w:r w:rsidR="009418E7" w:rsidRPr="0069067E">
        <w:t xml:space="preserve">one of </w:t>
      </w:r>
      <w:r w:rsidRPr="0069067E">
        <w:t>the most promising option</w:t>
      </w:r>
      <w:r w:rsidR="009418E7" w:rsidRPr="0069067E">
        <w:t>s</w:t>
      </w:r>
      <w:r w:rsidR="00875527" w:rsidRPr="0069067E">
        <w:t xml:space="preserve"> because of their </w:t>
      </w:r>
      <w:r w:rsidRPr="0069067E">
        <w:t>numerous advantages such as large surface area, pore</w:t>
      </w:r>
      <w:r w:rsidR="00875527" w:rsidRPr="0069067E">
        <w:t xml:space="preserve"> size</w:t>
      </w:r>
      <w:r w:rsidRPr="0069067E">
        <w:t xml:space="preserve"> tunability and </w:t>
      </w:r>
      <w:r w:rsidR="00875527" w:rsidRPr="0069067E">
        <w:t>customisable pore functionalisation</w:t>
      </w:r>
      <w:r w:rsidRPr="0069067E">
        <w:t>. Despite the</w:t>
      </w:r>
      <w:r w:rsidR="004E7F49" w:rsidRPr="0069067E">
        <w:t>se</w:t>
      </w:r>
      <w:r w:rsidRPr="0069067E">
        <w:t xml:space="preserve"> </w:t>
      </w:r>
      <w:r w:rsidR="00875527" w:rsidRPr="0069067E">
        <w:t>positive aspects</w:t>
      </w:r>
      <w:r w:rsidRPr="0069067E">
        <w:t>, the MOFs</w:t>
      </w:r>
      <w:r w:rsidR="004E7F49" w:rsidRPr="0069067E">
        <w:t xml:space="preserve"> that are</w:t>
      </w:r>
      <w:r w:rsidRPr="0069067E">
        <w:t xml:space="preserve"> </w:t>
      </w:r>
      <w:r w:rsidR="004E7F49" w:rsidRPr="0069067E">
        <w:t xml:space="preserve">to be </w:t>
      </w:r>
      <w:r w:rsidRPr="0069067E">
        <w:t xml:space="preserve">applied for </w:t>
      </w:r>
      <w:r w:rsidR="00875527" w:rsidRPr="0069067E">
        <w:t>diclofenac removal</w:t>
      </w:r>
      <w:r w:rsidRPr="0069067E">
        <w:t xml:space="preserve"> </w:t>
      </w:r>
      <w:r w:rsidR="003B72CF" w:rsidRPr="0069067E">
        <w:t>need</w:t>
      </w:r>
      <w:r w:rsidRPr="0069067E">
        <w:t xml:space="preserve"> to be </w:t>
      </w:r>
      <w:r w:rsidR="004E7F49" w:rsidRPr="0069067E">
        <w:t xml:space="preserve">carefully selected, </w:t>
      </w:r>
      <w:r w:rsidR="00143A81" w:rsidRPr="0069067E">
        <w:t>especially</w:t>
      </w:r>
      <w:r w:rsidR="004E7F49" w:rsidRPr="0069067E">
        <w:t xml:space="preserve"> their framework stability in</w:t>
      </w:r>
      <w:r w:rsidR="00875527" w:rsidRPr="0069067E">
        <w:t xml:space="preserve"> an</w:t>
      </w:r>
      <w:r w:rsidR="004E7F49" w:rsidRPr="0069067E">
        <w:t xml:space="preserve"> aqueous environment</w:t>
      </w:r>
      <w:r w:rsidRPr="0069067E">
        <w:t>. This is because a number of MOF</w:t>
      </w:r>
      <w:r w:rsidR="00875527" w:rsidRPr="0069067E">
        <w:t>s</w:t>
      </w:r>
      <w:r w:rsidRPr="0069067E">
        <w:t xml:space="preserve"> are not stable in</w:t>
      </w:r>
      <w:r w:rsidR="00875527" w:rsidRPr="0069067E">
        <w:t xml:space="preserve"> the</w:t>
      </w:r>
      <w:r w:rsidRPr="0069067E">
        <w:t xml:space="preserve"> aqueous environment resulting in the framework de</w:t>
      </w:r>
      <w:r w:rsidR="004E7F49" w:rsidRPr="0069067E">
        <w:t>gradation</w:t>
      </w:r>
      <w:r w:rsidR="00875527" w:rsidRPr="0069067E">
        <w:t xml:space="preserve"> and loss of crystallinity</w:t>
      </w:r>
      <w:r w:rsidRPr="0069067E">
        <w:t xml:space="preserve"> in the presence of moisture</w:t>
      </w:r>
      <w:r w:rsidR="00DF56D5" w:rsidRPr="0069067E">
        <w:t xml:space="preserve"> </w:t>
      </w:r>
      <w:r w:rsidR="00DF56D5" w:rsidRPr="0069067E">
        <w:fldChar w:fldCharType="begin"/>
      </w:r>
      <w:r w:rsidR="003579B9" w:rsidRPr="0069067E">
        <w:instrText xml:space="preserve"> ADDIN ZOTERO_ITEM CSL_CITATION {"citationID":"ELclTei2","properties":{"formattedCitation":"[32]","plainCitation":"[32]","noteIndex":0},"citationItems":[{"id":403,"uris":["http://zotero.org/users/7008795/items/69CX3ABB"],"uri":["http://zotero.org/users/7008795/items/69CX3ABB"],"itemData":{"id":403,"type":"article-journal","container-title":"Journal of Materials Chemistry A","issue":"14","note":"publisher: Royal Society of Chemistry","page":"5176-5183","title":"Understanding and controlling water stability of MOF-74","volume":"4","author":[{"family":"Zuluaga","given":"Sebastian"},{"family":"Fuentes-Fernandez","given":"Erika MA"},{"family":"Tan","given":"Kui"},{"family":"Xu","given":"Feng"},{"family":"Li","given":"Jing"},{"family":"Chabal","given":"Yves J."},{"family":"Thonhauser","given":"Timo"}],"issued":{"date-parts":[["2016"]]}}}],"schema":"https://github.com/citation-style-language/schema/raw/master/csl-citation.json"} </w:instrText>
      </w:r>
      <w:r w:rsidR="00DF56D5" w:rsidRPr="0069067E">
        <w:fldChar w:fldCharType="separate"/>
      </w:r>
      <w:r w:rsidR="003579B9" w:rsidRPr="0069067E">
        <w:rPr>
          <w:noProof/>
        </w:rPr>
        <w:t>[32]</w:t>
      </w:r>
      <w:r w:rsidR="00DF56D5" w:rsidRPr="0069067E">
        <w:fldChar w:fldCharType="end"/>
      </w:r>
      <w:r w:rsidRPr="0069067E">
        <w:t xml:space="preserve">. Such a drawback </w:t>
      </w:r>
      <w:r w:rsidR="009418E7" w:rsidRPr="0069067E">
        <w:t>would</w:t>
      </w:r>
      <w:r w:rsidRPr="0069067E">
        <w:t xml:space="preserve"> hinder the efficacy of MOF</w:t>
      </w:r>
      <w:r w:rsidR="00143A81" w:rsidRPr="0069067E">
        <w:t>s</w:t>
      </w:r>
      <w:r w:rsidRPr="0069067E">
        <w:t xml:space="preserve"> in adsorbing</w:t>
      </w:r>
      <w:r w:rsidR="004E7F49" w:rsidRPr="0069067E">
        <w:t xml:space="preserve"> diclofenac</w:t>
      </w:r>
      <w:r w:rsidRPr="0069067E">
        <w:t xml:space="preserve"> from </w:t>
      </w:r>
      <w:r w:rsidR="004E7F49" w:rsidRPr="0069067E">
        <w:t xml:space="preserve">the </w:t>
      </w:r>
      <w:r w:rsidRPr="0069067E">
        <w:t xml:space="preserve">aqueous streams. </w:t>
      </w:r>
    </w:p>
    <w:p w14:paraId="53B3B715" w14:textId="43C9EE8A" w:rsidR="00390EB6" w:rsidRPr="0069067E" w:rsidRDefault="00143A81" w:rsidP="009E2CE9">
      <w:pPr>
        <w:pStyle w:val="ListParagraph"/>
        <w:snapToGrid w:val="0"/>
        <w:spacing w:before="120" w:after="120" w:line="480" w:lineRule="auto"/>
        <w:ind w:left="567"/>
        <w:contextualSpacing w:val="0"/>
        <w:jc w:val="both"/>
      </w:pPr>
      <w:r w:rsidRPr="0069067E">
        <w:t>To overcome this deficiency</w:t>
      </w:r>
      <w:r w:rsidR="00390EB6" w:rsidRPr="0069067E">
        <w:t xml:space="preserve">, MOFs constructed from zirconium as the metal ion </w:t>
      </w:r>
      <w:r w:rsidR="000228EA" w:rsidRPr="0069067E">
        <w:t>c</w:t>
      </w:r>
      <w:r w:rsidR="00100D25" w:rsidRPr="0069067E">
        <w:t>an</w:t>
      </w:r>
      <w:r w:rsidR="000228EA" w:rsidRPr="0069067E">
        <w:t xml:space="preserve"> be considered as </w:t>
      </w:r>
      <w:r w:rsidR="009418E7" w:rsidRPr="0069067E">
        <w:t xml:space="preserve">a </w:t>
      </w:r>
      <w:r w:rsidR="002B07E5" w:rsidRPr="0069067E">
        <w:t>promising</w:t>
      </w:r>
      <w:r w:rsidR="009418E7" w:rsidRPr="0069067E">
        <w:t xml:space="preserve"> </w:t>
      </w:r>
      <w:r w:rsidR="003B72CF" w:rsidRPr="0069067E">
        <w:t>option</w:t>
      </w:r>
      <w:r w:rsidR="00390EB6" w:rsidRPr="0069067E">
        <w:t xml:space="preserve">. This is because the high valence of zirconium metal ion </w:t>
      </w:r>
      <w:r w:rsidR="004E7F49" w:rsidRPr="0069067E">
        <w:t>create</w:t>
      </w:r>
      <w:r w:rsidR="009418E7" w:rsidRPr="0069067E">
        <w:t>s</w:t>
      </w:r>
      <w:r w:rsidR="00390EB6" w:rsidRPr="0069067E">
        <w:t xml:space="preserve"> a robust MOF framework through a strong Lewis acid-base</w:t>
      </w:r>
      <w:r w:rsidR="000228EA" w:rsidRPr="0069067E">
        <w:t xml:space="preserve"> </w:t>
      </w:r>
      <w:r w:rsidR="00390EB6" w:rsidRPr="0069067E">
        <w:t xml:space="preserve">interaction. </w:t>
      </w:r>
      <w:r w:rsidR="00C067A6" w:rsidRPr="0069067E">
        <w:lastRenderedPageBreak/>
        <w:t xml:space="preserve">Benefitted from its excellent framework stability, a number of studies have been performed </w:t>
      </w:r>
      <w:r w:rsidR="000228EA" w:rsidRPr="0069067E">
        <w:t xml:space="preserve">on the utilisation of the zirconium-based MOFs for </w:t>
      </w:r>
      <w:r w:rsidR="00C2599F" w:rsidRPr="0069067E">
        <w:t xml:space="preserve">various </w:t>
      </w:r>
      <w:r w:rsidRPr="0069067E">
        <w:t>liquid</w:t>
      </w:r>
      <w:r w:rsidR="000228EA" w:rsidRPr="0069067E">
        <w:t xml:space="preserve"> separation such as desalination </w:t>
      </w:r>
      <w:r w:rsidR="000228EA" w:rsidRPr="0069067E">
        <w:fldChar w:fldCharType="begin"/>
      </w:r>
      <w:r w:rsidR="003579B9" w:rsidRPr="0069067E">
        <w:instrText xml:space="preserve"> ADDIN ZOTERO_ITEM CSL_CITATION {"citationID":"FyrxKM4X","properties":{"formattedCitation":"[33]","plainCitation":"[33]","noteIndex":0},"citationItems":[{"id":227,"uris":["http://zotero.org/users/7008795/items/DHVKMKZJ"],"uri":["http://zotero.org/users/7008795/items/DHVKMKZJ"],"itemData":{"id":227,"type":"article-journal","container-title":"Journal of the American Chemical Society","issue":"22","note":"ISBN: 0002-7863\npublisher: ACS Publications","page":"6999-7002","title":"Highly water-stable zirconium metal–organic framework UiO-66 membranes supported on alumina hollow fibers for desalination","volume":"137","author":[{"family":"Liu","given":"Xinlei"},{"family":"Demir","given":"Nilay Keser"},{"family":"Wu","given":"Zhentao"},{"family":"Li","given":"Kang"}],"issued":{"date-parts":[["2015"]]}}}],"schema":"https://github.com/citation-style-language/schema/raw/master/csl-citation.json"} </w:instrText>
      </w:r>
      <w:r w:rsidR="000228EA" w:rsidRPr="0069067E">
        <w:fldChar w:fldCharType="separate"/>
      </w:r>
      <w:r w:rsidR="003579B9" w:rsidRPr="0069067E">
        <w:rPr>
          <w:noProof/>
        </w:rPr>
        <w:t>[33]</w:t>
      </w:r>
      <w:r w:rsidR="000228EA" w:rsidRPr="0069067E">
        <w:fldChar w:fldCharType="end"/>
      </w:r>
      <w:r w:rsidR="000228EA" w:rsidRPr="0069067E">
        <w:t xml:space="preserve"> and</w:t>
      </w:r>
      <w:r w:rsidR="00C2599F" w:rsidRPr="0069067E">
        <w:t xml:space="preserve"> nanofiltration </w:t>
      </w:r>
      <w:r w:rsidR="00C2599F" w:rsidRPr="0069067E">
        <w:fldChar w:fldCharType="begin"/>
      </w:r>
      <w:r w:rsidR="003579B9" w:rsidRPr="0069067E">
        <w:instrText xml:space="preserve"> ADDIN ZOTERO_ITEM CSL_CITATION {"citationID":"fqPlc2AZ","properties":{"formattedCitation":"[34]","plainCitation":"[34]","noteIndex":0},"citationItems":[{"id":449,"uris":["http://zotero.org/users/7008795/items/2C7IHYFP"],"uri":["http://zotero.org/users/7008795/items/2C7IHYFP"],"itemData":{"id":449,"type":"article-journal","container-title":"Journal of Membrane Science","note":"ISBN: 0376-7388\npublisher: Elsevier","page":"118551","title":"Polycrystalline zirconium metal-organic framework membranes supported on flexible carbon cloth for organic solvent nanofiltration","volume":"615","author":[{"family":"Cai","given":"Yahui"},{"family":"Shi","given":"Dongchen"},{"family":"Liu","given":"Guoliang"},{"family":"Ying","given":"Yunpan"},{"family":"Cheng","given":"Youdong"},{"family":"Wang","given":"Yuxiang"},{"family":"Chen","given":"Dongyun"},{"family":"Lu","given":"Jianmei"},{"family":"Zhao","given":"Dan"}],"issued":{"date-parts":[["2020"]]}}}],"schema":"https://github.com/citation-style-language/schema/raw/master/csl-citation.json"} </w:instrText>
      </w:r>
      <w:r w:rsidR="00C2599F" w:rsidRPr="0069067E">
        <w:fldChar w:fldCharType="separate"/>
      </w:r>
      <w:r w:rsidR="003579B9" w:rsidRPr="0069067E">
        <w:rPr>
          <w:noProof/>
        </w:rPr>
        <w:t>[34]</w:t>
      </w:r>
      <w:r w:rsidR="00C2599F" w:rsidRPr="0069067E">
        <w:fldChar w:fldCharType="end"/>
      </w:r>
      <w:r w:rsidR="00C2599F" w:rsidRPr="0069067E">
        <w:t>.</w:t>
      </w:r>
      <w:r w:rsidR="000228EA" w:rsidRPr="0069067E">
        <w:t xml:space="preserve"> </w:t>
      </w:r>
      <w:r w:rsidR="009E2CE9" w:rsidRPr="0069067E">
        <w:t xml:space="preserve">In addition, the efficacy of zirconium-based MOFs have also been investigated for </w:t>
      </w:r>
      <w:r w:rsidR="000228EA" w:rsidRPr="0069067E">
        <w:t>adsorption</w:t>
      </w:r>
      <w:r w:rsidRPr="0069067E">
        <w:t xml:space="preserve"> of </w:t>
      </w:r>
      <w:r w:rsidR="009E2CE9" w:rsidRPr="0069067E">
        <w:t xml:space="preserve">various </w:t>
      </w:r>
      <w:r w:rsidRPr="0069067E">
        <w:t>contaminants from water</w:t>
      </w:r>
      <w:r w:rsidR="00C2599F" w:rsidRPr="0069067E">
        <w:t xml:space="preserve"> bodies</w:t>
      </w:r>
      <w:r w:rsidRPr="0069067E">
        <w:t xml:space="preserve"> </w:t>
      </w:r>
      <w:r w:rsidR="000228EA" w:rsidRPr="0069067E">
        <w:fldChar w:fldCharType="begin"/>
      </w:r>
      <w:r w:rsidR="003579B9" w:rsidRPr="0069067E">
        <w:instrText xml:space="preserve"> ADDIN ZOTERO_ITEM CSL_CITATION {"citationID":"OgHzVC50","properties":{"formattedCitation":"[29,35]","plainCitation":"[29,35]","noteIndex":0},"citationItems":[{"id":375,"uris":["http://zotero.org/users/7008795/items/FJGB9FB7"],"uri":["http://zotero.org/users/7008795/items/FJGB9FB7"],"itemData":{"id":375,"type":"article-journal","container-title":"Chemical Engineering Journal","note":"ISBN: 1385-8947\npublisher: Elsevier","page":"1406-1413","title":"Adsorptive removal of diclofenac sodium from water with Zr-based metal–organic frameworks","volume":"284","author":[{"family":"Hasan","given":"Zubair"},{"family":"Khan","given":"Nazmul Abedin"},{"family":"Jhung","given":"Sung Hwa"}],"issued":{"date-parts":[["2016"]]}}},{"id":404,"uris":["http://zotero.org/users/7008795/items/2WUMPJ8I"],"uri":["http://zotero.org/users/7008795/items/2WUMPJ8I"],"itemData":{"id":404,"type":"article-journal","container-title":"Journal of Materials Chemistry A","issue":"20","note":"publisher: Royal Society of Chemistry","page":"12681-12690","title":"Insights into the water adsorption mechanism in the chemically stable zirconium-based MOF DUT-67–a prospective material for adsorption-driven heat transformations","volume":"7","author":[{"family":"Bon","given":"Volodymyr"},{"family":"Senkovska","given":"Irena"},{"family":"Evans","given":"Jack D."},{"family":"Wöllner","given":"Michelle"},{"family":"Hölzel","given":"Markus"},{"family":"Kaskel","given":"Stefan"}],"issued":{"date-parts":[["2019"]]}}}],"schema":"https://github.com/citation-style-language/schema/raw/master/csl-citation.json"} </w:instrText>
      </w:r>
      <w:r w:rsidR="000228EA" w:rsidRPr="0069067E">
        <w:fldChar w:fldCharType="separate"/>
      </w:r>
      <w:r w:rsidR="003579B9" w:rsidRPr="0069067E">
        <w:rPr>
          <w:noProof/>
        </w:rPr>
        <w:t>[29,35]</w:t>
      </w:r>
      <w:r w:rsidR="000228EA" w:rsidRPr="0069067E">
        <w:fldChar w:fldCharType="end"/>
      </w:r>
      <w:r w:rsidR="009E2CE9" w:rsidRPr="0069067E">
        <w:t xml:space="preserve"> including the removal of diclofenac </w:t>
      </w:r>
      <w:r w:rsidR="009E2CE9" w:rsidRPr="0069067E">
        <w:fldChar w:fldCharType="begin"/>
      </w:r>
      <w:r w:rsidR="003579B9" w:rsidRPr="0069067E">
        <w:instrText xml:space="preserve"> ADDIN ZOTERO_ITEM CSL_CITATION {"citationID":"VJxtoRtj","properties":{"formattedCitation":"[30]","plainCitation":"[30]","noteIndex":0},"citationItems":[{"id":367,"uris":["http://zotero.org/users/7008795/items/TUPHKM5R"],"uri":["http://zotero.org/users/7008795/items/TUPHKM5R"],"itemData":{"id":367,"type":"article-journal","container-title":"Chemical Engineering Journal","note":"ISBN: 1385-8947\npublisher: Elsevier","page":"354-362","title":"Adsorption of diclofenac from aqueous solution using UiO-66-type metal-organic frameworks","volume":"359","author":[{"family":"Zhuang","given":"Shuting"},{"family":"Cheng","given":"Rong"},{"family":"Wang","given":"Jianlong"}],"issued":{"date-parts":[["2019"]]}}}],"schema":"https://github.com/citation-style-language/schema/raw/master/csl-citation.json"} </w:instrText>
      </w:r>
      <w:r w:rsidR="009E2CE9" w:rsidRPr="0069067E">
        <w:fldChar w:fldCharType="separate"/>
      </w:r>
      <w:r w:rsidR="003579B9" w:rsidRPr="0069067E">
        <w:rPr>
          <w:noProof/>
        </w:rPr>
        <w:t>[30]</w:t>
      </w:r>
      <w:r w:rsidR="009E2CE9" w:rsidRPr="0069067E">
        <w:fldChar w:fldCharType="end"/>
      </w:r>
      <w:r w:rsidR="000228EA" w:rsidRPr="0069067E">
        <w:t>.</w:t>
      </w:r>
      <w:r w:rsidR="00766DEC" w:rsidRPr="0069067E">
        <w:t xml:space="preserve"> However, there are two main drawbacks associated with the current use of zirconium-based MOF for diclofenac removal. Firstly, the total adsorption capacity of the currently investigated MOFs is not exceptional. </w:t>
      </w:r>
      <w:r w:rsidR="00C96698" w:rsidRPr="0069067E">
        <w:t>For instance, the use of the well-known UiO-66</w:t>
      </w:r>
      <w:r w:rsidR="00C350D1" w:rsidRPr="0069067E">
        <w:t xml:space="preserve"> and PCN-208</w:t>
      </w:r>
      <w:r w:rsidR="00C96698" w:rsidRPr="0069067E">
        <w:t xml:space="preserve"> only resulted in the </w:t>
      </w:r>
      <w:r w:rsidR="00C350D1" w:rsidRPr="0069067E">
        <w:t>maximum</w:t>
      </w:r>
      <w:r w:rsidR="00C96698" w:rsidRPr="0069067E">
        <w:t xml:space="preserve"> diclofenac adsorption around 100-200 mg g</w:t>
      </w:r>
      <w:r w:rsidR="00C96698" w:rsidRPr="0069067E">
        <w:rPr>
          <w:vertAlign w:val="superscript"/>
        </w:rPr>
        <w:t>-1</w:t>
      </w:r>
      <w:r w:rsidR="00C96698" w:rsidRPr="0069067E">
        <w:t xml:space="preserve"> </w:t>
      </w:r>
      <w:r w:rsidR="00C96698" w:rsidRPr="0069067E">
        <w:fldChar w:fldCharType="begin"/>
      </w:r>
      <w:r w:rsidR="003579B9" w:rsidRPr="0069067E">
        <w:instrText xml:space="preserve"> ADDIN ZOTERO_ITEM CSL_CITATION {"citationID":"gsIcDQbP","properties":{"formattedCitation":"[29,30,36]","plainCitation":"[29,30,36]","noteIndex":0},"citationItems":[{"id":375,"uris":["http://zotero.org/users/7008795/items/FJGB9FB7"],"uri":["http://zotero.org/users/7008795/items/FJGB9FB7"],"itemData":{"id":375,"type":"article-journal","container-title":"Chemical Engineering Journal","note":"ISBN: 1385-8947\npublisher: Elsevier","page":"1406-1413","title":"Adsorptive removal of diclofenac sodium from water with Zr-based metal–organic frameworks","volume":"284","author":[{"family":"Hasan","given":"Zubair"},{"family":"Khan","given":"Nazmul Abedin"},{"family":"Jhung","given":"Sung Hwa"}],"issued":{"date-parts":[["2016"]]}}},{"id":367,"uris":["http://zotero.org/users/7008795/items/TUPHKM5R"],"uri":["http://zotero.org/users/7008795/items/TUPHKM5R"],"itemData":{"id":367,"type":"article-journal","container-title":"Chemical Engineering Journal","note":"ISBN: 1385-8947\npublisher: Elsevier","page":"354-362","title":"Adsorption of diclofenac from aqueous solution using UiO-66-type metal-organic frameworks","volume":"359","author":[{"family":"Zhuang","given":"Shuting"},{"family":"Cheng","given":"Rong"},{"family":"Wang","given":"Jianlong"}],"issued":{"date-parts":[["2019"]]}}},{"id":450,"uris":["http://zotero.org/users/7008795/items/9EYMSDVV"],"uri":["http://zotero.org/users/7008795/items/9EYMSDVV"],"itemData":{"id":450,"type":"article-journal","container-title":"Inorganic chemistry","issue":"1","note":"ISBN: 0020-1669\npublisher: ACS Publications","page":"695-704","title":"Fabrication of (4, 10) and (4, 12)-Connected Multifunctional Zirconium Metal–Organic Frameworks for the Targeted Adsorption of a Guest Molecule","volume":"59","author":[{"family":"Zhang","given":"Liangliang"},{"family":"Guo","given":"Bingbing"},{"family":"He","given":"Huihui"},{"family":"Zhang","given":"Xiurong"},{"family":"Feng","given":"Yang"},{"family":"Fan","given":"Weidong"},{"family":"Cao","given":"Junlong"},{"family":"Lu","given":"Guang"},{"family":"Chen","given":"Yanhui"},{"family":"Sun","given":"Daofeng"}],"issued":{"date-parts":[["2019"]]}}}],"schema":"https://github.com/citation-style-language/schema/raw/master/csl-citation.json"} </w:instrText>
      </w:r>
      <w:r w:rsidR="00C96698" w:rsidRPr="0069067E">
        <w:fldChar w:fldCharType="separate"/>
      </w:r>
      <w:r w:rsidR="003579B9" w:rsidRPr="0069067E">
        <w:rPr>
          <w:noProof/>
        </w:rPr>
        <w:t>[29,30,36]</w:t>
      </w:r>
      <w:r w:rsidR="00C96698" w:rsidRPr="0069067E">
        <w:fldChar w:fldCharType="end"/>
      </w:r>
      <w:r w:rsidR="00C96698" w:rsidRPr="0069067E">
        <w:t>, which is comparable with the performance of most activated carbon</w:t>
      </w:r>
      <w:r w:rsidR="003C2A97" w:rsidRPr="0069067E">
        <w:t xml:space="preserve"> </w:t>
      </w:r>
      <w:r w:rsidR="003C2A97" w:rsidRPr="0069067E">
        <w:fldChar w:fldCharType="begin"/>
      </w:r>
      <w:r w:rsidR="003579B9" w:rsidRPr="0069067E">
        <w:instrText xml:space="preserve"> ADDIN ZOTERO_ITEM CSL_CITATION {"citationID":"I3QmitQR","properties":{"formattedCitation":"[37\\uc0\\u8211{}39]","plainCitation":"[37–39]","noteIndex":0},"citationItems":[{"id":370,"uris":["http://zotero.org/users/7008795/items/J8LRK6G8"],"uri":["http://zotero.org/users/7008795/items/J8LRK6G8"],"itemData":{"id":370,"type":"article-journal","container-title":"Journal of Molecular Liquids","note":"ISBN: 0167-7322\npublisher: Elsevier","page":"9-19","title":"Fast removal of diclofenac sodium from aqueous solution using sugar cane bagasse-derived activated carbon","volume":"285","author":[{"family":"El Naga","given":"Ahmed O. Abo"},{"family":"El Saied","given":"Mohamed"},{"family":"Shaban","given":"Seham A."},{"family":"El Kady","given":"Fathy Y."}],"issued":{"date-parts":[["2019"]]}}},{"id":371,"uris":["http://zotero.org/users/7008795/items/3CCT7L2W"],"uri":["http://zotero.org/users/7008795/items/3CCT7L2W"],"itemData":{"id":371,"type":"article-journal","container-title":"International journal of environmental science and technology","issue":"8","note":"ISBN: 1735-1472\npublisher: Springer","page":"1989-2000","title":"High efficacy on diclofenac removal by activated carbon produced from potato peel waste","volume":"13","author":[{"family":"Bernardo","given":"M."},{"family":"Rodrigues","given":"S."},{"family":"Lapa","given":"N."},{"family":"Matos","given":"I."},{"family":"Lemos","given":"F."},{"family":"Batista","given":"M. K. S."},{"family":"Carvalho","given":"A. P."},{"family":"Fonseca","given":"I."}],"issued":{"date-parts":[["2016"]]}}},{"id":398,"uris":["http://zotero.org/users/7008795/items/8S6RW6HZ"],"uri":["http://zotero.org/users/7008795/items/8S6RW6HZ"],"itemData":{"id":398,"type":"article-journal","container-title":"Journal of environmental management","note":"ISBN: 0301-4797\npublisher: Elsevier","page":"296-306","title":"Efficient removal of anti-inflammatory from solution by Fe-containing activated carbon: Adsorption kinetics, isotherms, and thermodynamics","volume":"238","author":[{"family":"Tomul","given":"Fatma"},{"family":"Arslan","given":"Yasin"},{"family":"Başoğlu","given":"Funda Turgut"},{"family":"Babuçcuoğlu","given":"Yurdaer"},{"family":"Tran","given":"Hai Nguyen"}],"issued":{"date-parts":[["2019"]]}}}],"schema":"https://github.com/citation-style-language/schema/raw/master/csl-citation.json"} </w:instrText>
      </w:r>
      <w:r w:rsidR="003C2A97" w:rsidRPr="0069067E">
        <w:fldChar w:fldCharType="separate"/>
      </w:r>
      <w:r w:rsidR="003579B9" w:rsidRPr="0069067E">
        <w:rPr>
          <w:rFonts w:ascii="Calibri" w:cs="Calibri"/>
        </w:rPr>
        <w:t>[37–39]</w:t>
      </w:r>
      <w:r w:rsidR="003C2A97" w:rsidRPr="0069067E">
        <w:fldChar w:fldCharType="end"/>
      </w:r>
      <w:r w:rsidR="00C96698" w:rsidRPr="0069067E">
        <w:t xml:space="preserve">. </w:t>
      </w:r>
      <w:r w:rsidR="00DA7F50" w:rsidRPr="0069067E">
        <w:t xml:space="preserve">Addressing the challenge, </w:t>
      </w:r>
      <w:r w:rsidR="00766DEC" w:rsidRPr="0069067E">
        <w:t>MOF functionalization</w:t>
      </w:r>
      <w:r w:rsidR="00F14645" w:rsidRPr="0069067E">
        <w:t>, such as through the introduction</w:t>
      </w:r>
      <w:r w:rsidR="00DA7F50" w:rsidRPr="0069067E">
        <w:t xml:space="preserve"> of</w:t>
      </w:r>
      <w:r w:rsidR="00F14645" w:rsidRPr="0069067E">
        <w:t xml:space="preserve"> sulfonic acid and amine groups,</w:t>
      </w:r>
      <w:r w:rsidR="00766DEC" w:rsidRPr="0069067E">
        <w:t xml:space="preserve"> then needs to be </w:t>
      </w:r>
      <w:r w:rsidR="00F01160" w:rsidRPr="0069067E">
        <w:t>carried out</w:t>
      </w:r>
      <w:r w:rsidR="00766DEC" w:rsidRPr="0069067E">
        <w:t xml:space="preserve"> to improve the</w:t>
      </w:r>
      <w:r w:rsidR="00F01160" w:rsidRPr="0069067E">
        <w:t xml:space="preserve"> adsorption</w:t>
      </w:r>
      <w:r w:rsidR="00766DEC" w:rsidRPr="0069067E">
        <w:t xml:space="preserve"> performance</w:t>
      </w:r>
      <w:r w:rsidR="00F14645" w:rsidRPr="0069067E">
        <w:t xml:space="preserve"> </w:t>
      </w:r>
      <w:r w:rsidR="00F14645" w:rsidRPr="0069067E">
        <w:fldChar w:fldCharType="begin"/>
      </w:r>
      <w:r w:rsidR="003579B9" w:rsidRPr="0069067E">
        <w:instrText xml:space="preserve"> ADDIN ZOTERO_ITEM CSL_CITATION {"citationID":"N8OVausN","properties":{"formattedCitation":"[29,30]","plainCitation":"[29,30]","noteIndex":0},"citationItems":[{"id":375,"uris":["http://zotero.org/users/7008795/items/FJGB9FB7"],"uri":["http://zotero.org/users/7008795/items/FJGB9FB7"],"itemData":{"id":375,"type":"article-journal","container-title":"Chemical Engineering Journal","note":"ISBN: 1385-8947\npublisher: Elsevier","page":"1406-1413","title":"Adsorptive removal of diclofenac sodium from water with Zr-based metal–organic frameworks","volume":"284","author":[{"family":"Hasan","given":"Zubair"},{"family":"Khan","given":"Nazmul Abedin"},{"family":"Jhung","given":"Sung Hwa"}],"issued":{"date-parts":[["2016"]]}}},{"id":367,"uris":["http://zotero.org/users/7008795/items/TUPHKM5R"],"uri":["http://zotero.org/users/7008795/items/TUPHKM5R"],"itemData":{"id":367,"type":"article-journal","container-title":"Chemical Engineering Journal","note":"ISBN: 1385-8947\npublisher: Elsevier","page":"354-362","title":"Adsorption of diclofenac from aqueous solution using UiO-66-type metal-organic frameworks","volume":"359","author":[{"family":"Zhuang","given":"Shuting"},{"family":"Cheng","given":"Rong"},{"family":"Wang","given":"Jianlong"}],"issued":{"date-parts":[["2019"]]}}}],"schema":"https://github.com/citation-style-language/schema/raw/master/csl-citation.json"} </w:instrText>
      </w:r>
      <w:r w:rsidR="00F14645" w:rsidRPr="0069067E">
        <w:fldChar w:fldCharType="separate"/>
      </w:r>
      <w:r w:rsidR="003579B9" w:rsidRPr="0069067E">
        <w:rPr>
          <w:noProof/>
        </w:rPr>
        <w:t>[29,30]</w:t>
      </w:r>
      <w:r w:rsidR="00F14645" w:rsidRPr="0069067E">
        <w:fldChar w:fldCharType="end"/>
      </w:r>
      <w:r w:rsidR="00766DEC" w:rsidRPr="0069067E">
        <w:t>. Secondly, they may also suffer from a</w:t>
      </w:r>
      <w:r w:rsidR="00F97715" w:rsidRPr="0069067E">
        <w:t xml:space="preserve"> relatively</w:t>
      </w:r>
      <w:r w:rsidR="00766DEC" w:rsidRPr="0069067E">
        <w:t xml:space="preserve"> low kinetic adsorption process</w:t>
      </w:r>
      <w:r w:rsidR="004E361C" w:rsidRPr="0069067E">
        <w:t>, resulting in a relatively long time to reach the adsorption equilibrium</w:t>
      </w:r>
      <w:r w:rsidR="00766DEC" w:rsidRPr="0069067E">
        <w:t>.</w:t>
      </w:r>
      <w:r w:rsidR="004E361C" w:rsidRPr="0069067E">
        <w:t xml:space="preserve"> This was observed, for example, in PCN-206 where only about 30% of diclofenac was adsorbed during the first hour and required at least 40 hour for the adsorption process to reach the equilibrium </w:t>
      </w:r>
      <w:r w:rsidR="004E361C" w:rsidRPr="0069067E">
        <w:fldChar w:fldCharType="begin"/>
      </w:r>
      <w:r w:rsidR="003579B9" w:rsidRPr="0069067E">
        <w:instrText xml:space="preserve"> ADDIN ZOTERO_ITEM CSL_CITATION {"citationID":"0IhFB4eT","properties":{"formattedCitation":"[36]","plainCitation":"[36]","noteIndex":0},"citationItems":[{"id":450,"uris":["http://zotero.org/users/7008795/items/9EYMSDVV"],"uri":["http://zotero.org/users/7008795/items/9EYMSDVV"],"itemData":{"id":450,"type":"article-journal","container-title":"Inorganic chemistry","issue":"1","note":"ISBN: 0020-1669\npublisher: ACS Publications","page":"695-704","title":"Fabrication of (4, 10) and (4, 12)-Connected Multifunctional Zirconium Metal–Organic Frameworks for the Targeted Adsorption of a Guest Molecule","volume":"59","author":[{"family":"Zhang","given":"Liangliang"},{"family":"Guo","given":"Bingbing"},{"family":"He","given":"Huihui"},{"family":"Zhang","given":"Xiurong"},{"family":"Feng","given":"Yang"},{"family":"Fan","given":"Weidong"},{"family":"Cao","given":"Junlong"},{"family":"Lu","given":"Guang"},{"family":"Chen","given":"Yanhui"},{"family":"Sun","given":"Daofeng"}],"issued":{"date-parts":[["2019"]]}}}],"schema":"https://github.com/citation-style-language/schema/raw/master/csl-citation.json"} </w:instrText>
      </w:r>
      <w:r w:rsidR="004E361C" w:rsidRPr="0069067E">
        <w:fldChar w:fldCharType="separate"/>
      </w:r>
      <w:r w:rsidR="003579B9" w:rsidRPr="0069067E">
        <w:rPr>
          <w:noProof/>
        </w:rPr>
        <w:t>[36]</w:t>
      </w:r>
      <w:r w:rsidR="004E361C" w:rsidRPr="0069067E">
        <w:fldChar w:fldCharType="end"/>
      </w:r>
      <w:r w:rsidR="004E361C" w:rsidRPr="0069067E">
        <w:t>.</w:t>
      </w:r>
      <w:r w:rsidR="00766DEC" w:rsidRPr="0069067E">
        <w:t xml:space="preserve"> </w:t>
      </w:r>
    </w:p>
    <w:p w14:paraId="0BAD2FC0" w14:textId="77777777" w:rsidR="00AD6AAA" w:rsidRPr="0069067E" w:rsidRDefault="00766DEC" w:rsidP="00AD6AAA">
      <w:pPr>
        <w:pStyle w:val="ListParagraph"/>
        <w:snapToGrid w:val="0"/>
        <w:spacing w:before="120" w:after="120" w:line="480" w:lineRule="auto"/>
        <w:ind w:left="567"/>
        <w:contextualSpacing w:val="0"/>
        <w:jc w:val="both"/>
      </w:pPr>
      <w:r w:rsidRPr="0069067E">
        <w:t>Therefore, i</w:t>
      </w:r>
      <w:r w:rsidR="00143A81" w:rsidRPr="0069067E">
        <w:t>n this study, we</w:t>
      </w:r>
      <w:r w:rsidR="00C07A9B" w:rsidRPr="0069067E">
        <w:t xml:space="preserve"> </w:t>
      </w:r>
      <w:r w:rsidR="00D512D3" w:rsidRPr="0069067E">
        <w:t>have explored</w:t>
      </w:r>
      <w:r w:rsidR="001D6509" w:rsidRPr="0069067E">
        <w:t xml:space="preserve"> </w:t>
      </w:r>
      <w:r w:rsidR="00C07A9B" w:rsidRPr="0069067E">
        <w:t>the</w:t>
      </w:r>
      <w:r w:rsidR="00FF6935" w:rsidRPr="0069067E">
        <w:t xml:space="preserve"> potential of</w:t>
      </w:r>
      <w:r w:rsidRPr="0069067E">
        <w:t xml:space="preserve"> </w:t>
      </w:r>
      <w:r w:rsidR="00376B2B" w:rsidRPr="0069067E">
        <w:t xml:space="preserve">using </w:t>
      </w:r>
      <w:r w:rsidR="00CF1853" w:rsidRPr="0069067E">
        <w:t>another zirconium-based MOF</w:t>
      </w:r>
      <w:r w:rsidR="00AF2867" w:rsidRPr="0069067E">
        <w:t>,</w:t>
      </w:r>
      <w:r w:rsidR="00CF1853" w:rsidRPr="0069067E">
        <w:t xml:space="preserve"> called </w:t>
      </w:r>
      <w:r w:rsidR="001F6D2D" w:rsidRPr="0069067E">
        <w:t>MOF-808</w:t>
      </w:r>
      <w:r w:rsidR="00FF6935" w:rsidRPr="0069067E">
        <w:t>.</w:t>
      </w:r>
      <w:r w:rsidR="00376B2B" w:rsidRPr="0069067E">
        <w:t xml:space="preserve"> </w:t>
      </w:r>
      <w:r w:rsidR="00FF6935" w:rsidRPr="0069067E">
        <w:t>Since its first report</w:t>
      </w:r>
      <w:r w:rsidR="00EA26D7" w:rsidRPr="0069067E">
        <w:t xml:space="preserve"> in 2014 </w:t>
      </w:r>
      <w:r w:rsidR="00EA26D7" w:rsidRPr="0069067E">
        <w:fldChar w:fldCharType="begin"/>
      </w:r>
      <w:r w:rsidR="003579B9" w:rsidRPr="0069067E">
        <w:instrText xml:space="preserve"> ADDIN ZOTERO_ITEM CSL_CITATION {"citationID":"fUB974in","properties":{"formattedCitation":"[40]","plainCitation":"[40]","noteIndex":0},"citationItems":[{"id":372,"uris":["http://zotero.org/users/7008795/items/7GXVGD6P"],"uri":["http://zotero.org/users/7008795/items/7GXVGD6P"],"itemData":{"id":372,"type":"article-journal","container-title":"Journal of the American Chemical Society","issue":"11","note":"ISBN: 0002-7863\npublisher: ACS Publications","page":"4369-4381","title":"Water adsorption in porous metal–organic frameworks and related materials","volume":"136","author":[{"family":"Furukawa","given":"Hiroyasu"},{"family":"Gandara","given":"Felipe"},{"family":"Zhang","given":"Yue-Biao"},{"family":"Jiang","given":"Juncong"},{"family":"Queen","given":"Wendy L."},{"family":"Hudson","given":"Matthew R."},{"family":"Yaghi","given":"Omar M."}],"issued":{"date-parts":[["2014"]]}}}],"schema":"https://github.com/citation-style-language/schema/raw/master/csl-citation.json"} </w:instrText>
      </w:r>
      <w:r w:rsidR="00EA26D7" w:rsidRPr="0069067E">
        <w:fldChar w:fldCharType="separate"/>
      </w:r>
      <w:r w:rsidR="003579B9" w:rsidRPr="0069067E">
        <w:rPr>
          <w:noProof/>
        </w:rPr>
        <w:t>[40]</w:t>
      </w:r>
      <w:r w:rsidR="00EA26D7" w:rsidRPr="0069067E">
        <w:fldChar w:fldCharType="end"/>
      </w:r>
      <w:r w:rsidR="00EA26D7" w:rsidRPr="0069067E">
        <w:t>,</w:t>
      </w:r>
      <w:r w:rsidR="00FF6935" w:rsidRPr="0069067E">
        <w:t xml:space="preserve"> </w:t>
      </w:r>
      <w:r w:rsidR="0038150F" w:rsidRPr="0069067E">
        <w:t xml:space="preserve">the </w:t>
      </w:r>
      <w:r w:rsidR="00FF6935" w:rsidRPr="0069067E">
        <w:t>MOF-808 has gained increased interest</w:t>
      </w:r>
      <w:r w:rsidR="00AF2867" w:rsidRPr="0069067E">
        <w:t>s</w:t>
      </w:r>
      <w:r w:rsidR="00FF6935" w:rsidRPr="0069067E">
        <w:t xml:space="preserve"> because of its </w:t>
      </w:r>
      <w:r w:rsidR="002C3E0F" w:rsidRPr="0069067E">
        <w:rPr>
          <w:bCs/>
        </w:rPr>
        <w:t xml:space="preserve">numerous </w:t>
      </w:r>
      <w:r w:rsidR="009F666E" w:rsidRPr="0069067E">
        <w:rPr>
          <w:bCs/>
        </w:rPr>
        <w:t xml:space="preserve">positive </w:t>
      </w:r>
      <w:r w:rsidR="008E0B1B" w:rsidRPr="0069067E">
        <w:rPr>
          <w:bCs/>
        </w:rPr>
        <w:t>properties</w:t>
      </w:r>
      <w:r w:rsidR="009F666E" w:rsidRPr="0069067E">
        <w:rPr>
          <w:bCs/>
        </w:rPr>
        <w:t xml:space="preserve"> such as </w:t>
      </w:r>
      <w:r w:rsidR="008E0B1B" w:rsidRPr="0069067E">
        <w:rPr>
          <w:bCs/>
        </w:rPr>
        <w:t xml:space="preserve">excellent </w:t>
      </w:r>
      <w:r w:rsidR="009F666E" w:rsidRPr="0069067E">
        <w:rPr>
          <w:bCs/>
        </w:rPr>
        <w:t xml:space="preserve">framework stability </w:t>
      </w:r>
      <w:r w:rsidR="008E0B1B" w:rsidRPr="0069067E">
        <w:rPr>
          <w:bCs/>
        </w:rPr>
        <w:fldChar w:fldCharType="begin"/>
      </w:r>
      <w:r w:rsidR="003579B9" w:rsidRPr="0069067E">
        <w:rPr>
          <w:bCs/>
        </w:rPr>
        <w:instrText xml:space="preserve"> ADDIN ZOTERO_ITEM CSL_CITATION {"citationID":"znvstXrv","properties":{"formattedCitation":"[41]","plainCitation":"[41]","noteIndex":0},"citationItems":[{"id":408,"uris":["http://zotero.org/users/7008795/items/PD22276Q"],"uri":["http://zotero.org/users/7008795/items/PD22276Q"],"itemData":{"id":408,"type":"article-journal","container-title":"Materials Letters","note":"ISBN: 0167-577X\npublisher: Elsevier","page":"412-414","title":"Facile synthesis of metal-organic framework MOF-808 for arsenic removal","volume":"160","author":[{"family":"Li","given":"Zong-Qun"},{"family":"Yang","given":"Ji-Chao"},{"family":"Sui","given":"Ke-Wen"},{"family":"Yin","given":"Na"}],"issued":{"date-parts":[["2015"]]}}}],"schema":"https://github.com/citation-style-language/schema/raw/master/csl-citation.json"} </w:instrText>
      </w:r>
      <w:r w:rsidR="008E0B1B" w:rsidRPr="0069067E">
        <w:rPr>
          <w:bCs/>
        </w:rPr>
        <w:fldChar w:fldCharType="separate"/>
      </w:r>
      <w:r w:rsidR="003579B9" w:rsidRPr="0069067E">
        <w:rPr>
          <w:bCs/>
          <w:noProof/>
        </w:rPr>
        <w:t>[41]</w:t>
      </w:r>
      <w:r w:rsidR="008E0B1B" w:rsidRPr="0069067E">
        <w:rPr>
          <w:bCs/>
        </w:rPr>
        <w:fldChar w:fldCharType="end"/>
      </w:r>
      <w:r w:rsidR="009F666E" w:rsidRPr="0069067E">
        <w:rPr>
          <w:bCs/>
        </w:rPr>
        <w:t xml:space="preserve">, </w:t>
      </w:r>
      <w:r w:rsidR="008E0B1B" w:rsidRPr="0069067E">
        <w:rPr>
          <w:bCs/>
        </w:rPr>
        <w:t xml:space="preserve">adjustable properties through defect engineering </w:t>
      </w:r>
      <w:r w:rsidR="008E0B1B" w:rsidRPr="0069067E">
        <w:rPr>
          <w:bCs/>
        </w:rPr>
        <w:fldChar w:fldCharType="begin"/>
      </w:r>
      <w:r w:rsidR="003579B9" w:rsidRPr="0069067E">
        <w:rPr>
          <w:bCs/>
        </w:rPr>
        <w:instrText xml:space="preserve"> ADDIN ZOTERO_ITEM CSL_CITATION {"citationID":"HtN2oqxD","properties":{"formattedCitation":"[42]","plainCitation":"[42]","noteIndex":0},"citationItems":[{"id":430,"uris":["http://zotero.org/users/7008795/items/ZI3RDGPR"],"uri":["http://zotero.org/users/7008795/items/ZI3RDGPR"],"itemData":{"id":430,"type":"article-journal","container-title":"Catalysis Science &amp; Technology","issue":"3","note":"publisher: Royal Society of Chemistry","page":"847-857","title":"Enhanced acidity of defective MOF-808: effects of the activation process and missing linker defects","volume":"8","author":[{"family":"Ardila-Suarez","given":"C."},{"family":"Perez-Beltran","given":"Saul"},{"family":"Ramirez-Caballero","given":"G. E."},{"family":"Balbuena","given":"Perla B."}],"issued":{"date-parts":[["2018"]]}}}],"schema":"https://github.com/citation-style-language/schema/raw/master/csl-citation.json"} </w:instrText>
      </w:r>
      <w:r w:rsidR="008E0B1B" w:rsidRPr="0069067E">
        <w:rPr>
          <w:bCs/>
        </w:rPr>
        <w:fldChar w:fldCharType="separate"/>
      </w:r>
      <w:r w:rsidR="003579B9" w:rsidRPr="0069067E">
        <w:rPr>
          <w:bCs/>
          <w:noProof/>
        </w:rPr>
        <w:t>[42]</w:t>
      </w:r>
      <w:r w:rsidR="008E0B1B" w:rsidRPr="0069067E">
        <w:rPr>
          <w:bCs/>
        </w:rPr>
        <w:fldChar w:fldCharType="end"/>
      </w:r>
      <w:r w:rsidR="009F666E" w:rsidRPr="0069067E">
        <w:rPr>
          <w:bCs/>
        </w:rPr>
        <w:t xml:space="preserve"> and </w:t>
      </w:r>
      <w:r w:rsidR="008E0B1B" w:rsidRPr="0069067E">
        <w:rPr>
          <w:bCs/>
        </w:rPr>
        <w:t>potential for various post-modification</w:t>
      </w:r>
      <w:r w:rsidR="00EA26D7" w:rsidRPr="0069067E">
        <w:rPr>
          <w:bCs/>
        </w:rPr>
        <w:t xml:space="preserve"> processes</w:t>
      </w:r>
      <w:r w:rsidR="008E0B1B" w:rsidRPr="0069067E">
        <w:rPr>
          <w:bCs/>
        </w:rPr>
        <w:t xml:space="preserve"> </w:t>
      </w:r>
      <w:r w:rsidR="008E0B1B" w:rsidRPr="0069067E">
        <w:rPr>
          <w:bCs/>
        </w:rPr>
        <w:fldChar w:fldCharType="begin"/>
      </w:r>
      <w:r w:rsidR="003579B9" w:rsidRPr="0069067E">
        <w:rPr>
          <w:bCs/>
        </w:rPr>
        <w:instrText xml:space="preserve"> ADDIN ZOTERO_ITEM CSL_CITATION {"citationID":"WrmtTpiB","properties":{"formattedCitation":"[43,44]","plainCitation":"[43,44]","noteIndex":0},"citationItems":[{"id":431,"uris":["http://zotero.org/users/7008795/items/6CR2TXI9"],"uri":["http://zotero.org/users/7008795/items/6CR2TXI9"],"itemData":{"id":431,"type":"article-journal","container-title":"CrystEngComm","issue":"20","note":"publisher: Royal Society of Chemistry","page":"3146-3150","title":"Enhanced proton conductivity of a MOF-808 framework through anchoring organic acids to the zirconium clusters by post-synthetic modification","volume":"21","author":[{"family":"Meng","given":"Xing"},{"family":"Wang","given":"Hai-Ning"},{"family":"Wang","given":"Lu-Song"},{"family":"Zou","given":"Yan-Hong"},{"family":"Zhou","given":"Zi-Yan"}],"issued":{"date-parts":[["2019"]]}}},{"id":432,"uris":["http://zotero.org/users/7008795/items/H6FLHCFT"],"uri":["http://zotero.org/users/7008795/items/H6FLHCFT"],"itemData":{"id":432,"type":"article-journal","container-title":"Journal of Materials Chemistry A","issue":"28","note":"publisher: Royal Society of Chemistry","page":"10816-10819","title":"Photoresponsive spiropyran-functionalised MOF-808: postsynthetic incorporation and light dependent gas adsorption properties","volume":"4","author":[{"family":"Healey","given":"Katherine"},{"family":"Liang","given":"Weibin"},{"family":"Southon","given":"Peter D."},{"family":"Church","given":"Tamara L."},{"family":"D'Alessandro","given":"Deanna M."}],"issued":{"date-parts":[["2016"]]}}}],"schema":"https://github.com/citation-style-language/schema/raw/master/csl-citation.json"} </w:instrText>
      </w:r>
      <w:r w:rsidR="008E0B1B" w:rsidRPr="0069067E">
        <w:rPr>
          <w:bCs/>
        </w:rPr>
        <w:fldChar w:fldCharType="separate"/>
      </w:r>
      <w:r w:rsidR="003579B9" w:rsidRPr="0069067E">
        <w:rPr>
          <w:bCs/>
          <w:noProof/>
        </w:rPr>
        <w:t>[43,44]</w:t>
      </w:r>
      <w:r w:rsidR="008E0B1B" w:rsidRPr="0069067E">
        <w:rPr>
          <w:bCs/>
        </w:rPr>
        <w:fldChar w:fldCharType="end"/>
      </w:r>
      <w:r w:rsidR="007163EF" w:rsidRPr="0069067E">
        <w:rPr>
          <w:bCs/>
        </w:rPr>
        <w:t xml:space="preserve">. </w:t>
      </w:r>
      <w:r w:rsidR="00457713" w:rsidRPr="0069067E">
        <w:rPr>
          <w:bCs/>
        </w:rPr>
        <w:t xml:space="preserve">The </w:t>
      </w:r>
      <w:r w:rsidR="009F666E" w:rsidRPr="0069067E">
        <w:rPr>
          <w:bCs/>
        </w:rPr>
        <w:t>MOF-808</w:t>
      </w:r>
      <w:r w:rsidR="00613E5B" w:rsidRPr="0069067E">
        <w:rPr>
          <w:bCs/>
        </w:rPr>
        <w:t xml:space="preserve"> has</w:t>
      </w:r>
      <w:r w:rsidR="009F666E" w:rsidRPr="0069067E">
        <w:rPr>
          <w:bCs/>
        </w:rPr>
        <w:t xml:space="preserve"> </w:t>
      </w:r>
      <w:r w:rsidR="00FF6935" w:rsidRPr="0069067E">
        <w:rPr>
          <w:bCs/>
        </w:rPr>
        <w:t xml:space="preserve">been investigated </w:t>
      </w:r>
      <w:r w:rsidR="00613E5B" w:rsidRPr="0069067E">
        <w:rPr>
          <w:bCs/>
        </w:rPr>
        <w:t>for various applications such as for a proton-conducting material</w:t>
      </w:r>
      <w:r w:rsidR="0038150F" w:rsidRPr="0069067E">
        <w:rPr>
          <w:bCs/>
        </w:rPr>
        <w:t>s</w:t>
      </w:r>
      <w:r w:rsidR="00613E5B" w:rsidRPr="0069067E">
        <w:rPr>
          <w:bCs/>
        </w:rPr>
        <w:t xml:space="preserve"> </w:t>
      </w:r>
      <w:r w:rsidR="00613E5B" w:rsidRPr="0069067E">
        <w:rPr>
          <w:bCs/>
        </w:rPr>
        <w:fldChar w:fldCharType="begin"/>
      </w:r>
      <w:r w:rsidR="003579B9" w:rsidRPr="0069067E">
        <w:rPr>
          <w:bCs/>
        </w:rPr>
        <w:instrText xml:space="preserve"> ADDIN ZOTERO_ITEM CSL_CITATION {"citationID":"2JDWiSoB","properties":{"formattedCitation":"[45]","plainCitation":"[45]","noteIndex":0},"citationItems":[{"id":407,"uris":["http://zotero.org/users/7008795/items/AATNFIGJ"],"uri":["http://zotero.org/users/7008795/items/AATNFIGJ"],"itemData":{"id":407,"type":"article-journal","container-title":"ACS applied materials &amp; interfaces","issue":"9","note":"ISBN: 1944-8244\npublisher: ACS Publications","page":"9164-9171","title":"High proton conductivity achieved by encapsulation of imidazole molecules into proton-conducting MOF-808","volume":"11","author":[{"family":"Luo","given":"Hong-Bin"},{"family":"Ren","given":"Qiu"},{"family":"Wang","given":"Peng"},{"family":"Zhang","given":"Jin"},{"family":"Wang","given":"Lifeng"},{"family":"Ren","given":"Xiao-Ming"}],"issued":{"date-parts":[["2019"]]}}}],"schema":"https://github.com/citation-style-language/schema/raw/master/csl-citation.json"} </w:instrText>
      </w:r>
      <w:r w:rsidR="00613E5B" w:rsidRPr="0069067E">
        <w:rPr>
          <w:bCs/>
        </w:rPr>
        <w:fldChar w:fldCharType="separate"/>
      </w:r>
      <w:r w:rsidR="003579B9" w:rsidRPr="0069067E">
        <w:rPr>
          <w:bCs/>
          <w:noProof/>
        </w:rPr>
        <w:t>[45]</w:t>
      </w:r>
      <w:r w:rsidR="00613E5B" w:rsidRPr="0069067E">
        <w:rPr>
          <w:bCs/>
        </w:rPr>
        <w:fldChar w:fldCharType="end"/>
      </w:r>
      <w:r w:rsidR="00613E5B" w:rsidRPr="0069067E">
        <w:rPr>
          <w:bCs/>
        </w:rPr>
        <w:t>, adsorbent</w:t>
      </w:r>
      <w:r w:rsidR="0038150F" w:rsidRPr="0069067E">
        <w:rPr>
          <w:bCs/>
        </w:rPr>
        <w:t>s</w:t>
      </w:r>
      <w:r w:rsidR="00613E5B" w:rsidRPr="0069067E">
        <w:rPr>
          <w:bCs/>
        </w:rPr>
        <w:t xml:space="preserve"> </w:t>
      </w:r>
      <w:r w:rsidR="00613E5B" w:rsidRPr="0069067E">
        <w:rPr>
          <w:bCs/>
        </w:rPr>
        <w:fldChar w:fldCharType="begin"/>
      </w:r>
      <w:r w:rsidR="003579B9" w:rsidRPr="0069067E">
        <w:rPr>
          <w:bCs/>
        </w:rPr>
        <w:instrText xml:space="preserve"> ADDIN ZOTERO_ITEM CSL_CITATION {"citationID":"xL6wUedS","properties":{"formattedCitation":"[41]","plainCitation":"[41]","noteIndex":0},"citationItems":[{"id":408,"uris":["http://zotero.org/users/7008795/items/PD22276Q"],"uri":["http://zotero.org/users/7008795/items/PD22276Q"],"itemData":{"id":408,"type":"article-journal","container-title":"Materials Letters","note":"ISBN: 0167-577X\npublisher: Elsevier","page":"412-414","title":"Facile synthesis of metal-organic framework MOF-808 for arsenic removal","volume":"160","author":[{"family":"Li","given":"Zong-Qun"},{"family":"Yang","given":"Ji-Chao"},{"family":"Sui","given":"Ke-Wen"},{"family":"Yin","given":"Na"}],"issued":{"date-parts":[["2015"]]}}}],"schema":"https://github.com/citation-style-language/schema/raw/master/csl-citation.json"} </w:instrText>
      </w:r>
      <w:r w:rsidR="00613E5B" w:rsidRPr="0069067E">
        <w:rPr>
          <w:bCs/>
        </w:rPr>
        <w:fldChar w:fldCharType="separate"/>
      </w:r>
      <w:r w:rsidR="003579B9" w:rsidRPr="0069067E">
        <w:rPr>
          <w:bCs/>
          <w:noProof/>
        </w:rPr>
        <w:t>[41]</w:t>
      </w:r>
      <w:r w:rsidR="00613E5B" w:rsidRPr="0069067E">
        <w:rPr>
          <w:bCs/>
        </w:rPr>
        <w:fldChar w:fldCharType="end"/>
      </w:r>
      <w:r w:rsidR="00613E5B" w:rsidRPr="0069067E">
        <w:rPr>
          <w:bCs/>
        </w:rPr>
        <w:t xml:space="preserve">, sensors </w:t>
      </w:r>
      <w:r w:rsidR="00613E5B" w:rsidRPr="0069067E">
        <w:rPr>
          <w:bCs/>
        </w:rPr>
        <w:fldChar w:fldCharType="begin"/>
      </w:r>
      <w:r w:rsidR="003579B9" w:rsidRPr="0069067E">
        <w:rPr>
          <w:bCs/>
        </w:rPr>
        <w:instrText xml:space="preserve"> ADDIN ZOTERO_ITEM CSL_CITATION {"citationID":"PG2GxdRh","properties":{"formattedCitation":"[46]","plainCitation":"[46]","noteIndex":0},"citationItems":[{"id":405,"uris":["http://zotero.org/users/7008795/items/AE7NGDW6"],"uri":["http://zotero.org/users/7008795/items/AE7NGDW6"],"itemData":{"id":405,"type":"article-journal","container-title":"Inorganic chemistry","issue":"15","note":"ISBN: 0020-1669\npublisher: ACS Publications","page":"9096-9104","title":"MOF-808: a metal–organic framework with intrinsic peroxidase-like catalytic activity at neutral pH for colorimetric biosensing","volume":"57","author":[{"family":"Zheng","given":"He-Qi"},{"family":"Liu","given":"Chun-Yan"},{"family":"Zeng","given":"Xue-Yu"},{"family":"Chen","given":"Jin"},{"family":"Lü","given":"Jian"},{"family":"Lin","given":"Rong-Guang"},{"family":"Cao","given":"Rong"},{"family":"Lin","given":"Zu-Jin"},{"family":"Su","given":"Jin-Wei"}],"issued":{"date-parts":[["2018"]]}}}],"schema":"https://github.com/citation-style-language/schema/raw/master/csl-citation.json"} </w:instrText>
      </w:r>
      <w:r w:rsidR="00613E5B" w:rsidRPr="0069067E">
        <w:rPr>
          <w:bCs/>
        </w:rPr>
        <w:fldChar w:fldCharType="separate"/>
      </w:r>
      <w:r w:rsidR="003579B9" w:rsidRPr="0069067E">
        <w:rPr>
          <w:bCs/>
          <w:noProof/>
        </w:rPr>
        <w:t>[46]</w:t>
      </w:r>
      <w:r w:rsidR="00613E5B" w:rsidRPr="0069067E">
        <w:rPr>
          <w:bCs/>
        </w:rPr>
        <w:fldChar w:fldCharType="end"/>
      </w:r>
      <w:r w:rsidR="00613E5B" w:rsidRPr="0069067E">
        <w:rPr>
          <w:bCs/>
        </w:rPr>
        <w:t xml:space="preserve"> and catalyst</w:t>
      </w:r>
      <w:r w:rsidR="0038150F" w:rsidRPr="0069067E">
        <w:rPr>
          <w:bCs/>
        </w:rPr>
        <w:t>s</w:t>
      </w:r>
      <w:r w:rsidR="00613E5B" w:rsidRPr="0069067E">
        <w:rPr>
          <w:bCs/>
        </w:rPr>
        <w:t xml:space="preserve"> </w:t>
      </w:r>
      <w:r w:rsidR="00613E5B" w:rsidRPr="0069067E">
        <w:rPr>
          <w:bCs/>
        </w:rPr>
        <w:fldChar w:fldCharType="begin"/>
      </w:r>
      <w:r w:rsidR="003579B9" w:rsidRPr="0069067E">
        <w:rPr>
          <w:bCs/>
        </w:rPr>
        <w:instrText xml:space="preserve"> ADDIN ZOTERO_ITEM CSL_CITATION {"citationID":"E8rBgo1w","properties":{"formattedCitation":"[47]","plainCitation":"[47]","noteIndex":0},"citationItems":[{"id":406,"uris":["http://zotero.org/users/7008795/items/LAH6LMM3"],"uri":["http://zotero.org/users/7008795/items/LAH6LMM3"],"itemData":{"id":406,"type":"article-journal","container-title":"Catalysis Science &amp; Technology","issue":"14","note":"publisher: Royal Society of Chemistry","page":"3610-3616","title":"Catalytic properties of pristine and defect-engineered Zr-MOF-808 metal organic frameworks","volume":"8","author":[{"family":"Mautschke","given":"H.-H."},{"family":"Drache","given":"F."},{"family":"Senkovska","given":"I."},{"family":"Kaskel","given":"S."},{"family":"Xamena","given":"FX Llabrés","non-dropping-particle":"i"}],"issued":{"date-parts":[["2018"]]}}}],"schema":"https://github.com/citation-style-language/schema/raw/master/csl-citation.json"} </w:instrText>
      </w:r>
      <w:r w:rsidR="00613E5B" w:rsidRPr="0069067E">
        <w:rPr>
          <w:bCs/>
        </w:rPr>
        <w:fldChar w:fldCharType="separate"/>
      </w:r>
      <w:r w:rsidR="003579B9" w:rsidRPr="0069067E">
        <w:rPr>
          <w:bCs/>
          <w:noProof/>
        </w:rPr>
        <w:t>[47]</w:t>
      </w:r>
      <w:r w:rsidR="00613E5B" w:rsidRPr="0069067E">
        <w:rPr>
          <w:bCs/>
        </w:rPr>
        <w:fldChar w:fldCharType="end"/>
      </w:r>
      <w:r w:rsidR="00D70D4C" w:rsidRPr="0069067E">
        <w:rPr>
          <w:bCs/>
        </w:rPr>
        <w:t>.</w:t>
      </w:r>
      <w:r w:rsidR="00FF6935" w:rsidRPr="0069067E">
        <w:rPr>
          <w:bCs/>
        </w:rPr>
        <w:t xml:space="preserve"> </w:t>
      </w:r>
      <w:r w:rsidR="00376B2B" w:rsidRPr="0069067E">
        <w:rPr>
          <w:bCs/>
        </w:rPr>
        <w:t xml:space="preserve">Considering </w:t>
      </w:r>
      <w:r w:rsidR="0038150F" w:rsidRPr="0069067E">
        <w:rPr>
          <w:bCs/>
        </w:rPr>
        <w:t>its</w:t>
      </w:r>
      <w:r w:rsidR="00376B2B" w:rsidRPr="0069067E">
        <w:rPr>
          <w:bCs/>
        </w:rPr>
        <w:t xml:space="preserve"> high </w:t>
      </w:r>
      <w:r w:rsidR="0038150F" w:rsidRPr="0069067E">
        <w:rPr>
          <w:bCs/>
        </w:rPr>
        <w:t xml:space="preserve">specific </w:t>
      </w:r>
      <w:r w:rsidR="00376B2B" w:rsidRPr="0069067E">
        <w:rPr>
          <w:bCs/>
        </w:rPr>
        <w:t xml:space="preserve">surface </w:t>
      </w:r>
      <w:r w:rsidR="00376B2B" w:rsidRPr="0069067E">
        <w:rPr>
          <w:bCs/>
        </w:rPr>
        <w:lastRenderedPageBreak/>
        <w:t xml:space="preserve">area and large pore aperture that suit well with the </w:t>
      </w:r>
      <w:r w:rsidR="00FD0CD1" w:rsidRPr="0069067E">
        <w:rPr>
          <w:bCs/>
        </w:rPr>
        <w:t>size of the diclofenac molecule</w:t>
      </w:r>
      <w:r w:rsidR="00376B2B" w:rsidRPr="0069067E">
        <w:rPr>
          <w:bCs/>
        </w:rPr>
        <w:t xml:space="preserve">, </w:t>
      </w:r>
      <w:r w:rsidR="0099330E" w:rsidRPr="0069067E">
        <w:rPr>
          <w:bCs/>
        </w:rPr>
        <w:t>w</w:t>
      </w:r>
      <w:r w:rsidR="0038150F" w:rsidRPr="0069067E">
        <w:rPr>
          <w:bCs/>
        </w:rPr>
        <w:t>e</w:t>
      </w:r>
      <w:r w:rsidR="00AF2867" w:rsidRPr="0069067E">
        <w:rPr>
          <w:bCs/>
        </w:rPr>
        <w:t xml:space="preserve"> thus</w:t>
      </w:r>
      <w:r w:rsidR="0038150F" w:rsidRPr="0069067E">
        <w:rPr>
          <w:bCs/>
        </w:rPr>
        <w:t xml:space="preserve"> selected </w:t>
      </w:r>
      <w:r w:rsidR="00AF2867" w:rsidRPr="0069067E">
        <w:rPr>
          <w:bCs/>
        </w:rPr>
        <w:t xml:space="preserve">it </w:t>
      </w:r>
      <w:r w:rsidR="00376B2B" w:rsidRPr="0069067E">
        <w:t xml:space="preserve">as a </w:t>
      </w:r>
      <w:r w:rsidR="00AF2867" w:rsidRPr="0069067E">
        <w:t xml:space="preserve">potential </w:t>
      </w:r>
      <w:r w:rsidR="00376B2B" w:rsidRPr="0069067E">
        <w:t>high-performance adsorbent for diclofenac removal.</w:t>
      </w:r>
      <w:r w:rsidR="00D512D3" w:rsidRPr="0069067E">
        <w:t xml:space="preserve"> In addition</w:t>
      </w:r>
      <w:r w:rsidR="004A632A" w:rsidRPr="0069067E">
        <w:t xml:space="preserve"> to </w:t>
      </w:r>
      <w:r w:rsidR="00AF2867" w:rsidRPr="0069067E">
        <w:t xml:space="preserve">the fundamental thermodynamic and kinetic studies of </w:t>
      </w:r>
      <w:r w:rsidR="004A632A" w:rsidRPr="0069067E">
        <w:t>MOF-808 for diclofenac removal, we have</w:t>
      </w:r>
      <w:r w:rsidR="00443CE9" w:rsidRPr="0069067E">
        <w:t xml:space="preserve"> also</w:t>
      </w:r>
      <w:r w:rsidR="00AF2867" w:rsidRPr="0069067E">
        <w:t xml:space="preserve"> </w:t>
      </w:r>
      <w:r w:rsidR="00443CE9" w:rsidRPr="0069067E">
        <w:t xml:space="preserve">developed the MOF-808 hollow fibre adsorbents for </w:t>
      </w:r>
      <w:r w:rsidR="00443CE9" w:rsidRPr="0069067E">
        <w:rPr>
          <w:bCs/>
        </w:rPr>
        <w:t xml:space="preserve">further </w:t>
      </w:r>
      <w:r w:rsidR="00AF2867" w:rsidRPr="0069067E">
        <w:rPr>
          <w:bCs/>
        </w:rPr>
        <w:t>commercial exploitation</w:t>
      </w:r>
      <w:r w:rsidR="00443CE9" w:rsidRPr="0069067E">
        <w:rPr>
          <w:bCs/>
        </w:rPr>
        <w:t xml:space="preserve">, as the hollow fibre configuration </w:t>
      </w:r>
      <w:r w:rsidR="0099330E" w:rsidRPr="0069067E">
        <w:t xml:space="preserve">not only substantially increases the surface-area-to-volume ratio of </w:t>
      </w:r>
      <w:r w:rsidR="00443CE9" w:rsidRPr="0069067E">
        <w:t xml:space="preserve">the </w:t>
      </w:r>
      <w:r w:rsidR="0099330E" w:rsidRPr="0069067E">
        <w:t xml:space="preserve">adsorption systems, but also reduces the maldistribution of flows commonly unavoidable in conventional packed bed </w:t>
      </w:r>
      <w:r w:rsidR="00867EAA" w:rsidRPr="0069067E">
        <w:t xml:space="preserve">adsorption columns </w:t>
      </w:r>
      <w:r w:rsidR="009430B6" w:rsidRPr="0069067E">
        <w:fldChar w:fldCharType="begin"/>
      </w:r>
      <w:r w:rsidR="003579B9" w:rsidRPr="0069067E">
        <w:instrText xml:space="preserve"> ADDIN ZOTERO_ITEM CSL_CITATION {"citationID":"ogTvbRbd","properties":{"formattedCitation":"[48,49]","plainCitation":"[48,49]","noteIndex":0},"citationItems":[{"id":458,"uris":["http://zotero.org/users/7008795/items/TDU4TWWU"],"uri":["http://zotero.org/users/7008795/items/TDU4TWWU"],"itemData":{"id":458,"type":"article-journal","abstract":"Graphene is known for its high surface-area-to-mass ratio. However, for using graphene in engineering processes such as catalytic reactors or heat exchangers, a high surface-area-to-volume ratio is essential. Currently, graphene is only prepared in sheet form, which limits its surface-area-to-volume ratio to around 200?m2?m?3. Herein, a technique based on chemical vapor deposition (CVD) to realize graphene on a micro-tubular substrate to not only substantially increase its surface-area-to-volume ratio to a value over 2000?m2?m?3 but also to eliminate the maldistribution of flows commonly unavoidable in flat-sheet configurations is proposed and demonstrated. This approach uses a dual-layer micro-tubular substrate fabricated by a phase-inversion technique. In the substrate, a thin copper outer layer is used to enable the CVD growth of graphene, and an inner Cu?Fe layer is adopted to provide a strong mechanical support. This approach is feasible to produce graphene with a very high surface-area-to-volume ratio for possible applications in catalytic reactors or heat exchangers, although problems such as inter-diffusion between the two metal layers and defects in graphene need to be addressed. To the best of our knowledge, this study is the first attempt to prepare graphene with high surface-area-to-volume ratios by a CVD route.","container-title":"Advanced Engineering Materials","DOI":"10.1002/adem.201900642","ISSN":"1438-1656","issue":"11","journalAbbreviation":"Advanced Engineering Materials","note":"publisher: John Wiley &amp; Sons, Ltd","page":"1900642","title":"Fabrication of Graphene-Covered Micro-Tubes for Process Intensification","volume":"21","author":[{"family":"Chong","given":"Jeng Y."},{"family":"Wang","given":"Bo"},{"family":"Sherrell","given":"Peter C."},{"family":"Pesci","given":"Federico M."},{"family":"Mattevi","given":"Cecilia"},{"family":"Li","given":"Kang"}],"issued":{"date-parts":[["2019",11,1]]}}},{"id":457,"uris":["http://zotero.org/users/7008795/items/EB2H22EP"],"uri":["http://zotero.org/users/7008795/items/EB2H22EP"],"itemData":{"id":457,"type":"book","ISBN":"0-470-31946-1","publisher":"John Wiley &amp; Sons","title":"Ceramic membranes for separation and reaction","author":[{"family":"Li","given":"Kang"}],"issued":{"date-parts":[["2007"]]}}}],"schema":"https://github.com/citation-style-language/schema/raw/master/csl-citation.json"} </w:instrText>
      </w:r>
      <w:r w:rsidR="009430B6" w:rsidRPr="0069067E">
        <w:fldChar w:fldCharType="separate"/>
      </w:r>
      <w:r w:rsidR="003579B9" w:rsidRPr="0069067E">
        <w:rPr>
          <w:noProof/>
        </w:rPr>
        <w:t>[48,49]</w:t>
      </w:r>
      <w:r w:rsidR="009430B6" w:rsidRPr="0069067E">
        <w:fldChar w:fldCharType="end"/>
      </w:r>
      <w:r w:rsidR="0099330E" w:rsidRPr="0069067E">
        <w:t>.</w:t>
      </w:r>
      <w:r w:rsidR="00867EAA" w:rsidRPr="0069067E">
        <w:t xml:space="preserve"> </w:t>
      </w:r>
    </w:p>
    <w:p w14:paraId="0B78E731" w14:textId="3D21C621" w:rsidR="00CB1B8C" w:rsidRPr="0069067E" w:rsidRDefault="00CB1B8C" w:rsidP="001756A9">
      <w:pPr>
        <w:pStyle w:val="ListParagraph"/>
        <w:numPr>
          <w:ilvl w:val="0"/>
          <w:numId w:val="2"/>
        </w:numPr>
        <w:snapToGrid w:val="0"/>
        <w:spacing w:before="120" w:after="120" w:line="480" w:lineRule="auto"/>
        <w:ind w:left="567" w:hanging="567"/>
        <w:contextualSpacing w:val="0"/>
        <w:jc w:val="both"/>
        <w:rPr>
          <w:b/>
          <w:bCs/>
        </w:rPr>
      </w:pPr>
      <w:r w:rsidRPr="0069067E">
        <w:rPr>
          <w:b/>
          <w:bCs/>
        </w:rPr>
        <w:t>Materials and methods</w:t>
      </w:r>
    </w:p>
    <w:p w14:paraId="78AFAB49" w14:textId="1D4B5547" w:rsidR="00CB1B8C" w:rsidRPr="0069067E" w:rsidRDefault="00016961" w:rsidP="00B32A1E">
      <w:pPr>
        <w:pStyle w:val="ListParagraph"/>
        <w:numPr>
          <w:ilvl w:val="1"/>
          <w:numId w:val="2"/>
        </w:numPr>
        <w:snapToGrid w:val="0"/>
        <w:spacing w:before="120" w:after="120" w:line="480" w:lineRule="auto"/>
        <w:ind w:left="567" w:hanging="567"/>
        <w:contextualSpacing w:val="0"/>
        <w:jc w:val="both"/>
        <w:rPr>
          <w:b/>
          <w:bCs/>
        </w:rPr>
      </w:pPr>
      <w:r w:rsidRPr="0069067E">
        <w:rPr>
          <w:b/>
          <w:bCs/>
        </w:rPr>
        <w:t>Chemicals</w:t>
      </w:r>
    </w:p>
    <w:p w14:paraId="6E133618" w14:textId="6E749573" w:rsidR="003D0D05" w:rsidRPr="0069067E" w:rsidRDefault="003D0D05" w:rsidP="00B32A1E">
      <w:pPr>
        <w:pStyle w:val="ListParagraph"/>
        <w:snapToGrid w:val="0"/>
        <w:spacing w:before="120" w:after="120" w:line="480" w:lineRule="auto"/>
        <w:ind w:left="567"/>
        <w:contextualSpacing w:val="0"/>
        <w:jc w:val="both"/>
      </w:pPr>
      <w:r w:rsidRPr="0069067E">
        <w:t>Zirconyl chloride octahydrate (ZrOCl</w:t>
      </w:r>
      <w:r w:rsidRPr="0069067E">
        <w:rPr>
          <w:vertAlign w:val="subscript"/>
        </w:rPr>
        <w:t>2</w:t>
      </w:r>
      <w:r w:rsidRPr="0069067E">
        <w:t>.8H</w:t>
      </w:r>
      <w:r w:rsidRPr="0069067E">
        <w:rPr>
          <w:vertAlign w:val="subscript"/>
        </w:rPr>
        <w:t>2</w:t>
      </w:r>
      <w:r w:rsidRPr="0069067E">
        <w:t>O), trimesic acid (H</w:t>
      </w:r>
      <w:r w:rsidRPr="0069067E">
        <w:rPr>
          <w:vertAlign w:val="subscript"/>
        </w:rPr>
        <w:t>3</w:t>
      </w:r>
      <w:r w:rsidRPr="0069067E">
        <w:t>BTC)</w:t>
      </w:r>
      <w:r w:rsidR="00486445" w:rsidRPr="0069067E">
        <w:t xml:space="preserve"> and diclofenac sodium</w:t>
      </w:r>
      <w:r w:rsidRPr="0069067E">
        <w:t xml:space="preserve"> were purchased from Sigma Aldrich UK. Dimethylformamide (DMF), formic acid, </w:t>
      </w:r>
      <w:r w:rsidR="00C372B5" w:rsidRPr="0069067E">
        <w:t>N-methyl-2-pyrrolidone (</w:t>
      </w:r>
      <w:r w:rsidRPr="0069067E">
        <w:t>NMP</w:t>
      </w:r>
      <w:r w:rsidR="00C372B5" w:rsidRPr="0069067E">
        <w:t>)</w:t>
      </w:r>
      <w:r w:rsidRPr="0069067E">
        <w:t xml:space="preserve"> were purchased from VWR UK. YSZ nanopowder was purchased from </w:t>
      </w:r>
      <w:r w:rsidR="008624DA" w:rsidRPr="0069067E">
        <w:t>Inframat Advanced Materials, United States.</w:t>
      </w:r>
      <w:r w:rsidR="006C55A8" w:rsidRPr="0069067E">
        <w:t xml:space="preserve"> Activated carbon was provided by Chemviron. </w:t>
      </w:r>
    </w:p>
    <w:p w14:paraId="04F0CB01" w14:textId="10D79300" w:rsidR="00016961" w:rsidRPr="0069067E" w:rsidRDefault="00016961" w:rsidP="00B32A1E">
      <w:pPr>
        <w:pStyle w:val="ListParagraph"/>
        <w:numPr>
          <w:ilvl w:val="1"/>
          <w:numId w:val="2"/>
        </w:numPr>
        <w:snapToGrid w:val="0"/>
        <w:spacing w:before="120" w:after="120" w:line="480" w:lineRule="auto"/>
        <w:ind w:left="567" w:hanging="567"/>
        <w:contextualSpacing w:val="0"/>
        <w:jc w:val="both"/>
        <w:rPr>
          <w:b/>
          <w:bCs/>
        </w:rPr>
      </w:pPr>
      <w:r w:rsidRPr="0069067E">
        <w:rPr>
          <w:b/>
          <w:bCs/>
        </w:rPr>
        <w:t>Synthesis of MOF-808</w:t>
      </w:r>
    </w:p>
    <w:p w14:paraId="392F32C1" w14:textId="4CB9FA3D" w:rsidR="00B12D7D" w:rsidRPr="0069067E" w:rsidRDefault="00B12D7D" w:rsidP="00B32A1E">
      <w:pPr>
        <w:pStyle w:val="ListParagraph"/>
        <w:snapToGrid w:val="0"/>
        <w:spacing w:before="120" w:after="120" w:line="480" w:lineRule="auto"/>
        <w:ind w:left="567"/>
        <w:contextualSpacing w:val="0"/>
        <w:jc w:val="both"/>
      </w:pPr>
      <w:r w:rsidRPr="0069067E">
        <w:t>MOF-808 was synthesized according to the published literature</w:t>
      </w:r>
      <w:r w:rsidR="00C563EC" w:rsidRPr="0069067E">
        <w:t>s</w:t>
      </w:r>
      <w:r w:rsidRPr="0069067E">
        <w:t xml:space="preserve"> with a slight modification</w:t>
      </w:r>
      <w:r w:rsidR="00A13427" w:rsidRPr="0069067E">
        <w:t xml:space="preserve"> </w:t>
      </w:r>
      <w:r w:rsidR="00A13427" w:rsidRPr="0069067E">
        <w:fldChar w:fldCharType="begin"/>
      </w:r>
      <w:r w:rsidR="003579B9" w:rsidRPr="0069067E">
        <w:instrText xml:space="preserve"> ADDIN ZOTERO_ITEM CSL_CITATION {"citationID":"ziqorF3B","properties":{"formattedCitation":"[40,50]","plainCitation":"[40,50]","noteIndex":0},"citationItems":[{"id":372,"uris":["http://zotero.org/users/7008795/items/7GXVGD6P"],"uri":["http://zotero.org/users/7008795/items/7GXVGD6P"],"itemData":{"id":372,"type":"article-journal","container-title":"Journal of the American Chemical Society","issue":"11","note":"ISBN: 0002-7863\npublisher: ACS Publications","page":"4369-4381","title":"Water adsorption in porous metal–organic frameworks and related materials","volume":"136","author":[{"family":"Furukawa","given":"Hiroyasu"},{"family":"Gandara","given":"Felipe"},{"family":"Zhang","given":"Yue-Biao"},{"family":"Jiang","given":"Juncong"},{"family":"Queen","given":"Wendy L."},{"family":"Hudson","given":"Matthew R."},{"family":"Yaghi","given":"Omar M."}],"issued":{"date-parts":[["2014"]]}}},{"id":390,"uris":["http://zotero.org/users/7008795/items/BT4CV7BT"],"uri":["http://zotero.org/users/7008795/items/BT4CV7BT"],"itemData":{"id":390,"type":"article-journal","container-title":"Journal of the American Chemical Society","DOI":"10.1021/jacs.9b03867","ISSN":"0002-7863","issue":"29","journalAbbreviation":"J. Am. Chem. Soc.","note":"publisher: American Chemical Society","page":"11557-11564","title":"Oligomerization of Light Olefins Catalyzed by Brønsted-Acidic Metal–Organic Framework-808","volume":"141","author":[{"family":"Liu","given":"Ping"},{"family":"Redekop","given":"Evgeniy"},{"family":"Gao","given":"Xiang"},{"family":"Liu","given":"Wen-Chi"},{"family":"Olsbye","given":"Unni"},{"family":"Somorjai","given":"Gabor A."}],"issued":{"date-parts":[["2019",7,24]]}}}],"schema":"https://github.com/citation-style-language/schema/raw/master/csl-citation.json"} </w:instrText>
      </w:r>
      <w:r w:rsidR="00A13427" w:rsidRPr="0069067E">
        <w:fldChar w:fldCharType="separate"/>
      </w:r>
      <w:r w:rsidR="003579B9" w:rsidRPr="0069067E">
        <w:rPr>
          <w:noProof/>
        </w:rPr>
        <w:t>[40,50]</w:t>
      </w:r>
      <w:r w:rsidR="00A13427" w:rsidRPr="0069067E">
        <w:fldChar w:fldCharType="end"/>
      </w:r>
      <w:r w:rsidRPr="0069067E">
        <w:t xml:space="preserve">. </w:t>
      </w:r>
      <w:r w:rsidR="00A13427" w:rsidRPr="0069067E">
        <w:t>I</w:t>
      </w:r>
      <w:r w:rsidR="004E1ED7" w:rsidRPr="0069067E">
        <w:t xml:space="preserve">n </w:t>
      </w:r>
      <w:r w:rsidR="00A13427" w:rsidRPr="0069067E">
        <w:t xml:space="preserve">a typical synthesis, </w:t>
      </w:r>
      <w:r w:rsidRPr="0069067E">
        <w:t>0.257 gram of ZrOCl</w:t>
      </w:r>
      <w:r w:rsidRPr="0069067E">
        <w:rPr>
          <w:vertAlign w:val="subscript"/>
        </w:rPr>
        <w:t>2</w:t>
      </w:r>
      <w:r w:rsidRPr="0069067E">
        <w:t>.8H</w:t>
      </w:r>
      <w:r w:rsidRPr="0069067E">
        <w:rPr>
          <w:vertAlign w:val="subscript"/>
        </w:rPr>
        <w:t>2</w:t>
      </w:r>
      <w:r w:rsidRPr="0069067E">
        <w:t xml:space="preserve">O and 0.056 gram of trimesic acid was firstly dissolved in a 1:1 mixture of DMF and formic acid (24 mL) in a glass vial. The solution was ultrasonicated </w:t>
      </w:r>
      <w:r w:rsidR="006C55A8" w:rsidRPr="0069067E">
        <w:t xml:space="preserve">for approximately 15 minutes </w:t>
      </w:r>
      <w:r w:rsidRPr="0069067E">
        <w:t xml:space="preserve">to completely dissolve all the MOF precursors. The solution was then put in a preheated </w:t>
      </w:r>
      <w:r w:rsidR="006C55A8" w:rsidRPr="0069067E">
        <w:t xml:space="preserve">convective </w:t>
      </w:r>
      <w:r w:rsidRPr="0069067E">
        <w:t>oven at 120</w:t>
      </w:r>
      <w:r w:rsidRPr="0069067E">
        <w:rPr>
          <w:vertAlign w:val="superscript"/>
        </w:rPr>
        <w:t>°</w:t>
      </w:r>
      <w:r w:rsidRPr="0069067E">
        <w:t xml:space="preserve">C for </w:t>
      </w:r>
      <w:r w:rsidR="00115F52" w:rsidRPr="0069067E">
        <w:t>48</w:t>
      </w:r>
      <w:r w:rsidRPr="0069067E">
        <w:t xml:space="preserve"> hours</w:t>
      </w:r>
      <w:r w:rsidR="00486445" w:rsidRPr="0069067E">
        <w:t xml:space="preserve"> and cooled down to room temperature</w:t>
      </w:r>
      <w:r w:rsidRPr="0069067E">
        <w:t>. The result</w:t>
      </w:r>
      <w:r w:rsidR="00C563EC" w:rsidRPr="0069067E">
        <w:t xml:space="preserve">ant </w:t>
      </w:r>
      <w:r w:rsidRPr="0069067E">
        <w:t xml:space="preserve">white </w:t>
      </w:r>
      <w:r w:rsidRPr="0069067E">
        <w:lastRenderedPageBreak/>
        <w:t xml:space="preserve">product at the bottom of the vial was collected and washed with DMF and methanol. The products were then immersed in methanol until further use. </w:t>
      </w:r>
    </w:p>
    <w:p w14:paraId="0F13BCBE" w14:textId="000264C4" w:rsidR="00D71A05" w:rsidRPr="0069067E" w:rsidRDefault="00D71A05" w:rsidP="00B32A1E">
      <w:pPr>
        <w:pStyle w:val="ListParagraph"/>
        <w:numPr>
          <w:ilvl w:val="1"/>
          <w:numId w:val="2"/>
        </w:numPr>
        <w:snapToGrid w:val="0"/>
        <w:spacing w:before="120" w:after="120" w:line="480" w:lineRule="auto"/>
        <w:ind w:left="567" w:hanging="567"/>
        <w:contextualSpacing w:val="0"/>
        <w:jc w:val="both"/>
        <w:rPr>
          <w:b/>
          <w:bCs/>
        </w:rPr>
      </w:pPr>
      <w:r w:rsidRPr="0069067E">
        <w:rPr>
          <w:b/>
          <w:bCs/>
        </w:rPr>
        <w:t>Fabrication of YSZ hollow fibre support</w:t>
      </w:r>
      <w:r w:rsidR="00627842" w:rsidRPr="0069067E">
        <w:rPr>
          <w:b/>
          <w:bCs/>
        </w:rPr>
        <w:t xml:space="preserve"> and </w:t>
      </w:r>
      <w:r w:rsidR="006268A2" w:rsidRPr="0069067E">
        <w:rPr>
          <w:b/>
          <w:bCs/>
        </w:rPr>
        <w:t>MOF-808 hollow fibre adsorbent</w:t>
      </w:r>
    </w:p>
    <w:p w14:paraId="747DB85A" w14:textId="4CB1A7CC" w:rsidR="00D71A05" w:rsidRPr="0069067E" w:rsidRDefault="00D71A05" w:rsidP="00B32A1E">
      <w:pPr>
        <w:pStyle w:val="ListParagraph"/>
        <w:snapToGrid w:val="0"/>
        <w:spacing w:before="120" w:after="120" w:line="480" w:lineRule="auto"/>
        <w:ind w:left="567"/>
        <w:contextualSpacing w:val="0"/>
        <w:jc w:val="both"/>
      </w:pPr>
      <w:r w:rsidRPr="0069067E">
        <w:t>The YSZ hollow fibre support was prepared based on the previous publication</w:t>
      </w:r>
      <w:r w:rsidR="0088211B" w:rsidRPr="0069067E">
        <w:t xml:space="preserve"> with some adjustments </w:t>
      </w:r>
      <w:r w:rsidR="0088211B" w:rsidRPr="0069067E">
        <w:fldChar w:fldCharType="begin"/>
      </w:r>
      <w:r w:rsidR="003579B9" w:rsidRPr="0069067E">
        <w:instrText xml:space="preserve"> ADDIN ZOTERO_ITEM CSL_CITATION {"citationID":"UjsWjpQ8","properties":{"formattedCitation":"[51]","plainCitation":"[51]","noteIndex":0},"citationItems":[{"id":421,"uris":["http://zotero.org/users/7008795/items/HNYJ8QH3"],"uri":["http://zotero.org/users/7008795/items/HNYJ8QH3"],"itemData":{"id":421,"type":"article-journal","abstract":"Membranes with outstanding performance that are applicable in harsh environments are needed to broaden the current range of organic dehydration applications using pervaporation. Here, well-intergrown UiO-66 metal-organic framework membranes fabricated on prestructured yttria-stabilized zirconia hollow fibers are reported via controlled solvothermal synthesis. On the basis of the adsorption?diffusion mechanism, the membranes provide a very high flux of up to ca. 6.0 kg m?2 h?1 and excellent separation factor (&gt;45 000) for separating water from i-butanol (next-generation biofuel), furfural (promising biochemical), and tetrahydrofuran (typical organic). This performance, in terms of separation factor, is one to two orders of magnitude higher than that of commercially available polymeric and silica membranes with equivalent flux. It is comparable to the performance of commercial zeolite NaA membranes. Additionally, the membrane remains robust during a pervaporation stability test (≈300 h), including exposure to harsh environments (e.g., boiling benzene, boiling water, and sulfuric acid) where some commercial membranes (e.g., zeolite NaA membranes) cannot survive.","container-title":"Advanced Functional Materials","DOI":"10.1002/adfm.201604311","ISSN":"1616-301X","issue":"3","journalAbbreviation":"Advanced Functional Materials","note":"publisher: John Wiley &amp; Sons, Ltd","page":"1604311","title":"Novel Organic-Dehydration Membranes Prepared from Zirconium Metal-Organic Frameworks","volume":"27","author":[{"family":"Liu","given":"Xinlei"},{"family":"Wang","given":"Chenghong"},{"family":"Wang","given":"Bo"},{"family":"Li","given":"Kang"}],"issued":{"date-parts":[["2017",1,1]]}}}],"schema":"https://github.com/citation-style-language/schema/raw/master/csl-citation.json"} </w:instrText>
      </w:r>
      <w:r w:rsidR="0088211B" w:rsidRPr="0069067E">
        <w:fldChar w:fldCharType="separate"/>
      </w:r>
      <w:r w:rsidR="003579B9" w:rsidRPr="0069067E">
        <w:rPr>
          <w:noProof/>
        </w:rPr>
        <w:t>[51]</w:t>
      </w:r>
      <w:r w:rsidR="0088211B" w:rsidRPr="0069067E">
        <w:fldChar w:fldCharType="end"/>
      </w:r>
      <w:r w:rsidRPr="0069067E">
        <w:t xml:space="preserve">. </w:t>
      </w:r>
      <w:r w:rsidR="00E447C7" w:rsidRPr="0069067E">
        <w:t xml:space="preserve">Briefly, 150 </w:t>
      </w:r>
      <w:r w:rsidR="00C372B5" w:rsidRPr="0069067E">
        <w:t>grams</w:t>
      </w:r>
      <w:r w:rsidR="00E447C7" w:rsidRPr="0069067E">
        <w:t xml:space="preserve"> of YSZ nanopowder was dispersed in 140 gram</w:t>
      </w:r>
      <w:r w:rsidR="00C372B5" w:rsidRPr="0069067E">
        <w:t>s of</w:t>
      </w:r>
      <w:r w:rsidR="00E447C7" w:rsidRPr="0069067E">
        <w:t xml:space="preserve"> NMP and 2 gram</w:t>
      </w:r>
      <w:r w:rsidR="00C372B5" w:rsidRPr="0069067E">
        <w:t>s</w:t>
      </w:r>
      <w:r w:rsidR="00E447C7" w:rsidRPr="0069067E">
        <w:t xml:space="preserve"> of dispersant. The suspension was then put in the planetary miller for 2 days. Afterwards, PMMA was added to the suspension (20 wt% against NMP) and the suspension was then transferred into </w:t>
      </w:r>
      <w:r w:rsidR="004E1ED7" w:rsidRPr="0069067E">
        <w:t>roller</w:t>
      </w:r>
      <w:r w:rsidR="00E447C7" w:rsidRPr="0069067E">
        <w:t xml:space="preserve"> miller to undergo further milling for two days to completely dissolve the polymer</w:t>
      </w:r>
      <w:r w:rsidR="00C563EC" w:rsidRPr="0069067E">
        <w:t xml:space="preserve"> binder</w:t>
      </w:r>
      <w:r w:rsidR="00E447C7" w:rsidRPr="0069067E">
        <w:t>. Afterwards, the suspension</w:t>
      </w:r>
      <w:r w:rsidR="004E1ED7" w:rsidRPr="0069067E">
        <w:t xml:space="preserve"> was transferred into a beaker glass and</w:t>
      </w:r>
      <w:r w:rsidR="00E447C7" w:rsidRPr="0069067E">
        <w:t xml:space="preserve"> was degassed</w:t>
      </w:r>
      <w:r w:rsidR="004E1ED7" w:rsidRPr="0069067E">
        <w:t xml:space="preserve"> for approximately 4 hours</w:t>
      </w:r>
      <w:r w:rsidR="00E447C7" w:rsidRPr="0069067E">
        <w:t xml:space="preserve"> to remove air bubbles</w:t>
      </w:r>
      <w:r w:rsidR="00C563EC" w:rsidRPr="0069067E">
        <w:t xml:space="preserve"> before the suspension</w:t>
      </w:r>
      <w:r w:rsidR="004E1ED7" w:rsidRPr="0069067E">
        <w:t xml:space="preserve"> was spun</w:t>
      </w:r>
      <w:r w:rsidR="00C563EC" w:rsidRPr="0069067E">
        <w:t xml:space="preserve"> into hollow fibre precursors</w:t>
      </w:r>
      <w:r w:rsidR="00E447C7" w:rsidRPr="0069067E">
        <w:t xml:space="preserve">. </w:t>
      </w:r>
      <w:r w:rsidR="004E1ED7" w:rsidRPr="0069067E">
        <w:t>During the spinning process, t</w:t>
      </w:r>
      <w:r w:rsidR="00E447C7" w:rsidRPr="0069067E">
        <w:t xml:space="preserve">he </w:t>
      </w:r>
      <w:r w:rsidR="00C563EC" w:rsidRPr="0069067E">
        <w:t xml:space="preserve">suspension </w:t>
      </w:r>
      <w:r w:rsidR="00E447C7" w:rsidRPr="0069067E">
        <w:t>and bore flow rate were set to be 9 and 16 mL min</w:t>
      </w:r>
      <w:r w:rsidR="00E447C7" w:rsidRPr="0069067E">
        <w:rPr>
          <w:vertAlign w:val="superscript"/>
        </w:rPr>
        <w:t>-1</w:t>
      </w:r>
      <w:r w:rsidR="00E447C7" w:rsidRPr="0069067E">
        <w:t>, respectively</w:t>
      </w:r>
      <w:r w:rsidR="004E1ED7" w:rsidRPr="0069067E">
        <w:t xml:space="preserve">, </w:t>
      </w:r>
      <w:r w:rsidR="00E447C7" w:rsidRPr="0069067E">
        <w:t xml:space="preserve">without air gap between the spinneret and the water bath. The spun </w:t>
      </w:r>
      <w:r w:rsidR="005A0180" w:rsidRPr="0069067E">
        <w:t>precursor</w:t>
      </w:r>
      <w:r w:rsidR="00E447C7" w:rsidRPr="0069067E">
        <w:t xml:space="preserve"> was then left in the water bath for 1 day followed by drying and straightening at ambient condition. </w:t>
      </w:r>
      <w:r w:rsidR="005A0180" w:rsidRPr="0069067E">
        <w:t>After that, t</w:t>
      </w:r>
      <w:r w:rsidRPr="0069067E">
        <w:t>he precursor</w:t>
      </w:r>
      <w:r w:rsidR="005A0180" w:rsidRPr="0069067E">
        <w:t xml:space="preserve"> was </w:t>
      </w:r>
      <w:r w:rsidRPr="0069067E">
        <w:t>sintered at 1135°C</w:t>
      </w:r>
      <w:r w:rsidR="005A0180" w:rsidRPr="0069067E">
        <w:t xml:space="preserve"> to obtain the final YSZ hollow fibre with dimensions of outer diameter (OD) and inner diameter (ID) at </w:t>
      </w:r>
      <w:r w:rsidR="009D192E" w:rsidRPr="0069067E">
        <w:t>approximately 2 mm</w:t>
      </w:r>
      <w:r w:rsidR="005A0180" w:rsidRPr="0069067E">
        <w:t xml:space="preserve"> and </w:t>
      </w:r>
      <w:r w:rsidR="009D192E" w:rsidRPr="0069067E">
        <w:t>1.6 mm,</w:t>
      </w:r>
      <w:r w:rsidR="005A0180" w:rsidRPr="0069067E">
        <w:t xml:space="preserve"> respectively</w:t>
      </w:r>
      <w:r w:rsidRPr="0069067E">
        <w:t>.</w:t>
      </w:r>
    </w:p>
    <w:p w14:paraId="0FA6326F" w14:textId="4E917A2F" w:rsidR="002A1083" w:rsidRPr="0069067E" w:rsidRDefault="00972634" w:rsidP="00B32A1E">
      <w:pPr>
        <w:pStyle w:val="ListParagraph"/>
        <w:snapToGrid w:val="0"/>
        <w:spacing w:before="120" w:after="120" w:line="480" w:lineRule="auto"/>
        <w:ind w:left="567"/>
        <w:contextualSpacing w:val="0"/>
        <w:jc w:val="both"/>
      </w:pPr>
      <w:r w:rsidRPr="0069067E">
        <w:t>The</w:t>
      </w:r>
      <w:r w:rsidR="00B61199" w:rsidRPr="0069067E">
        <w:t xml:space="preserve"> </w:t>
      </w:r>
      <w:r w:rsidR="002A1083" w:rsidRPr="0069067E">
        <w:t>MOF-808</w:t>
      </w:r>
      <w:r w:rsidR="009B6CA2" w:rsidRPr="0069067E">
        <w:t xml:space="preserve"> hollow fibre</w:t>
      </w:r>
      <w:r w:rsidR="002A1083" w:rsidRPr="0069067E">
        <w:t xml:space="preserve"> adsorbent</w:t>
      </w:r>
      <w:r w:rsidR="00B61199" w:rsidRPr="0069067E">
        <w:t xml:space="preserve"> was </w:t>
      </w:r>
      <w:r w:rsidR="002769D8" w:rsidRPr="0069067E">
        <w:t xml:space="preserve">then </w:t>
      </w:r>
      <w:r w:rsidR="005A0180" w:rsidRPr="0069067E">
        <w:t>prepared</w:t>
      </w:r>
      <w:r w:rsidR="00B61199" w:rsidRPr="0069067E">
        <w:t xml:space="preserve"> </w:t>
      </w:r>
      <w:r w:rsidRPr="0069067E">
        <w:t>by a solvothermal method. In this case, a</w:t>
      </w:r>
      <w:r w:rsidR="002A1083" w:rsidRPr="0069067E">
        <w:t xml:space="preserve"> polycrystalline</w:t>
      </w:r>
      <w:r w:rsidRPr="0069067E">
        <w:t xml:space="preserve"> layer of</w:t>
      </w:r>
      <w:r w:rsidR="002A1083" w:rsidRPr="0069067E">
        <w:t xml:space="preserve"> MOF-808</w:t>
      </w:r>
      <w:r w:rsidRPr="0069067E">
        <w:t xml:space="preserve"> was grown</w:t>
      </w:r>
      <w:r w:rsidR="002A1083" w:rsidRPr="0069067E">
        <w:t xml:space="preserve"> on the </w:t>
      </w:r>
      <w:r w:rsidR="005A0180" w:rsidRPr="0069067E">
        <w:t xml:space="preserve">outer surface of the </w:t>
      </w:r>
      <w:r w:rsidR="002A1083" w:rsidRPr="0069067E">
        <w:t>YSZ hollow fibre</w:t>
      </w:r>
      <w:r w:rsidRPr="0069067E">
        <w:t xml:space="preserve"> support.</w:t>
      </w:r>
      <w:r w:rsidR="003C5FEC" w:rsidRPr="0069067E">
        <w:t xml:space="preserve"> </w:t>
      </w:r>
      <w:r w:rsidRPr="0069067E">
        <w:t>T</w:t>
      </w:r>
      <w:r w:rsidR="002A1083" w:rsidRPr="0069067E">
        <w:t>he YSZ hollow fibre was firstly cleaned using acetone in ultrasonic bath and dried</w:t>
      </w:r>
      <w:r w:rsidR="002D4ADB" w:rsidRPr="0069067E">
        <w:t xml:space="preserve"> in an oven at 60°C</w:t>
      </w:r>
      <w:r w:rsidR="002A1083" w:rsidRPr="0069067E">
        <w:t xml:space="preserve">. Afterwards, the hollow fibres </w:t>
      </w:r>
      <w:r w:rsidR="00A105E6" w:rsidRPr="0069067E">
        <w:t>with both ends sealed were</w:t>
      </w:r>
      <w:r w:rsidR="002A1083" w:rsidRPr="0069067E">
        <w:t xml:space="preserve"> immersed in the MOF-808 synthesis solution</w:t>
      </w:r>
      <w:r w:rsidR="00A105E6" w:rsidRPr="0069067E">
        <w:t xml:space="preserve"> vertically using a Teflon holder</w:t>
      </w:r>
      <w:r w:rsidR="002A1083" w:rsidRPr="0069067E">
        <w:t xml:space="preserve">. The composition of the MOF-808 synthesis solution </w:t>
      </w:r>
      <w:r w:rsidR="005A0180" w:rsidRPr="0069067E">
        <w:t>and synthesis conditions were</w:t>
      </w:r>
      <w:r w:rsidR="002A1083" w:rsidRPr="0069067E">
        <w:t xml:space="preserve"> kept the </w:t>
      </w:r>
      <w:r w:rsidR="002A1083" w:rsidRPr="0069067E">
        <w:lastRenderedPageBreak/>
        <w:t>same as</w:t>
      </w:r>
      <w:r w:rsidR="005A0180" w:rsidRPr="0069067E">
        <w:t xml:space="preserve"> those </w:t>
      </w:r>
      <w:r w:rsidR="002A1083" w:rsidRPr="0069067E">
        <w:t>in the synthesis of MOF-808 powder.</w:t>
      </w:r>
      <w:r w:rsidR="002D4ADB" w:rsidRPr="0069067E">
        <w:t xml:space="preserve"> </w:t>
      </w:r>
      <w:r w:rsidR="002A1083" w:rsidRPr="0069067E">
        <w:t xml:space="preserve">After the synthesis finished, the </w:t>
      </w:r>
      <w:r w:rsidR="006268A2" w:rsidRPr="0069067E">
        <w:t>MOF-808 hollow fibre adsorbent</w:t>
      </w:r>
      <w:r w:rsidR="002A1083" w:rsidRPr="0069067E">
        <w:t xml:space="preserve"> was washed with DMF and methanol. The </w:t>
      </w:r>
      <w:r w:rsidR="006268A2" w:rsidRPr="0069067E">
        <w:t>MOF-808 hollow fibre adsorbent</w:t>
      </w:r>
      <w:r w:rsidR="002A1083" w:rsidRPr="0069067E">
        <w:t xml:space="preserve"> was left dried at room temperature overnight which was then followed by drying in a convective oven at 100</w:t>
      </w:r>
      <w:r w:rsidR="002A1083" w:rsidRPr="0069067E">
        <w:rPr>
          <w:vertAlign w:val="superscript"/>
        </w:rPr>
        <w:t>°</w:t>
      </w:r>
      <w:r w:rsidR="002A1083" w:rsidRPr="0069067E">
        <w:t>C.</w:t>
      </w:r>
      <w:r w:rsidR="00B61199" w:rsidRPr="0069067E">
        <w:t xml:space="preserve"> </w:t>
      </w:r>
    </w:p>
    <w:p w14:paraId="332B5662" w14:textId="77777777" w:rsidR="002769D8" w:rsidRPr="0069067E" w:rsidRDefault="002769D8" w:rsidP="00B32A1E">
      <w:pPr>
        <w:pStyle w:val="ListParagraph"/>
        <w:numPr>
          <w:ilvl w:val="1"/>
          <w:numId w:val="2"/>
        </w:numPr>
        <w:snapToGrid w:val="0"/>
        <w:spacing w:before="120" w:after="120" w:line="480" w:lineRule="auto"/>
        <w:ind w:left="567" w:hanging="567"/>
        <w:contextualSpacing w:val="0"/>
        <w:jc w:val="both"/>
        <w:rPr>
          <w:b/>
          <w:bCs/>
        </w:rPr>
      </w:pPr>
      <w:r w:rsidRPr="0069067E">
        <w:rPr>
          <w:b/>
          <w:bCs/>
        </w:rPr>
        <w:t>Characterisations</w:t>
      </w:r>
    </w:p>
    <w:p w14:paraId="209DC7B9" w14:textId="25B0B4B0" w:rsidR="002769D8" w:rsidRPr="0069067E" w:rsidRDefault="002769D8" w:rsidP="00B32A1E">
      <w:pPr>
        <w:pStyle w:val="ListParagraph"/>
        <w:snapToGrid w:val="0"/>
        <w:spacing w:before="120" w:after="120" w:line="480" w:lineRule="auto"/>
        <w:ind w:left="567"/>
        <w:contextualSpacing w:val="0"/>
        <w:jc w:val="both"/>
      </w:pPr>
      <w:r w:rsidRPr="0069067E">
        <w:t xml:space="preserve">Powder X-Ray Diffraction (PXRD) spectra was collected using PANanlytical XRD instrument. The voltage and current were set at 40 kV and 40 mA, respectively. Fourier Transformed Infrared (FTIR) spectra were collected using Benchtop FTIR Cary Spectrometer. Scanning electron microscopy (SEM) using LEO Gemini 1525 FEGSEM was employed to obtain the micrographs of the gold-coated samples. </w:t>
      </w:r>
      <w:r w:rsidR="00A105E6" w:rsidRPr="0069067E">
        <w:t>Specific s</w:t>
      </w:r>
      <w:r w:rsidRPr="0069067E">
        <w:t>urface area of the materials w</w:t>
      </w:r>
      <w:r w:rsidR="00A105E6" w:rsidRPr="0069067E">
        <w:t>as</w:t>
      </w:r>
      <w:r w:rsidRPr="0069067E">
        <w:t xml:space="preserve"> measured at </w:t>
      </w:r>
      <w:r w:rsidR="00A06946" w:rsidRPr="0069067E">
        <w:t>-196°C</w:t>
      </w:r>
      <w:r w:rsidRPr="0069067E">
        <w:t xml:space="preserve"> using Quantachrome iQ3 instrument by using nitrogen as the adsorbate. About 60 mg of samples were used during the measurement. Before the measurement took place, all the samples were </w:t>
      </w:r>
      <w:r w:rsidRPr="0069067E">
        <w:rPr>
          <w:i/>
          <w:iCs/>
        </w:rPr>
        <w:t xml:space="preserve">in-situ </w:t>
      </w:r>
      <w:r w:rsidRPr="0069067E">
        <w:t xml:space="preserve">degassed in the instrument at 110°C for 20 hours. </w:t>
      </w:r>
    </w:p>
    <w:p w14:paraId="13EAD648" w14:textId="133C3D5B" w:rsidR="002769D8" w:rsidRPr="0069067E" w:rsidRDefault="002769D8" w:rsidP="00B32A1E">
      <w:pPr>
        <w:pStyle w:val="ListParagraph"/>
        <w:snapToGrid w:val="0"/>
        <w:spacing w:before="120" w:after="120" w:line="480" w:lineRule="auto"/>
        <w:ind w:left="567"/>
        <w:contextualSpacing w:val="0"/>
        <w:jc w:val="both"/>
      </w:pPr>
      <w:r w:rsidRPr="0069067E">
        <w:t xml:space="preserve">For the adsorption studies, the concentration of diclofenac in the solution was determined by taking the UV-Vis absorbance value at 277 nm. The absorbance of the samples was collected by using Thermo Fisher Scientific Nanodrop UV-Vis spectrophotometer. </w:t>
      </w:r>
    </w:p>
    <w:p w14:paraId="1AE69806" w14:textId="0027DA35" w:rsidR="002D4ADB" w:rsidRPr="0069067E" w:rsidRDefault="002D4ADB" w:rsidP="00B32A1E">
      <w:pPr>
        <w:pStyle w:val="ListParagraph"/>
        <w:numPr>
          <w:ilvl w:val="1"/>
          <w:numId w:val="2"/>
        </w:numPr>
        <w:snapToGrid w:val="0"/>
        <w:spacing w:before="120" w:after="120" w:line="480" w:lineRule="auto"/>
        <w:ind w:left="567" w:hanging="567"/>
        <w:contextualSpacing w:val="0"/>
        <w:jc w:val="both"/>
        <w:rPr>
          <w:b/>
          <w:bCs/>
        </w:rPr>
      </w:pPr>
      <w:r w:rsidRPr="0069067E">
        <w:rPr>
          <w:b/>
          <w:bCs/>
        </w:rPr>
        <w:t>Studies of diclofenac adsorption</w:t>
      </w:r>
    </w:p>
    <w:p w14:paraId="1B62CCA3" w14:textId="5956DBF9" w:rsidR="002D4ADB" w:rsidRPr="0069067E" w:rsidRDefault="002D4ADB" w:rsidP="00B32A1E">
      <w:pPr>
        <w:pStyle w:val="ListParagraph"/>
        <w:snapToGrid w:val="0"/>
        <w:spacing w:before="120" w:after="120" w:line="480" w:lineRule="auto"/>
        <w:ind w:left="567"/>
        <w:contextualSpacing w:val="0"/>
        <w:jc w:val="both"/>
      </w:pPr>
      <w:bookmarkStart w:id="3" w:name="OLE_LINK2"/>
      <w:r w:rsidRPr="0069067E">
        <w:t xml:space="preserve">Before </w:t>
      </w:r>
      <w:r w:rsidR="00A105E6" w:rsidRPr="0069067E">
        <w:t xml:space="preserve">the </w:t>
      </w:r>
      <w:r w:rsidRPr="0069067E">
        <w:t>adsorption process, the MOF was firstly dried at 100°C for overnight in a convective oven. During the adsorption study, a stock solution of 1 mg mL</w:t>
      </w:r>
      <w:r w:rsidRPr="0069067E">
        <w:rPr>
          <w:vertAlign w:val="superscript"/>
        </w:rPr>
        <w:t>-1</w:t>
      </w:r>
      <w:r w:rsidRPr="0069067E">
        <w:t xml:space="preserve"> diclofenac sodium in deionized water was prepared. For the adsorption isotherm study, the stock solution was diluted into various diclofenac solutions with </w:t>
      </w:r>
      <w:r w:rsidR="00A105E6" w:rsidRPr="0069067E">
        <w:t>different</w:t>
      </w:r>
      <w:r w:rsidRPr="0069067E">
        <w:t xml:space="preserve"> concentrations. The </w:t>
      </w:r>
      <w:r w:rsidRPr="0069067E">
        <w:lastRenderedPageBreak/>
        <w:t>adsorbent dosage was maintained to be approximately 2 mg in 4 mL solution. After the introduction of the adsorbent into the solution, the suspensions were then ultrasonicated and put in a roller miller. The adsorption process was left undisturbed for 24 hours</w:t>
      </w:r>
      <w:r w:rsidR="00E7141E" w:rsidRPr="0069067E">
        <w:t xml:space="preserve"> at 24°C and pH around 6</w:t>
      </w:r>
      <w:r w:rsidRPr="0069067E">
        <w:t>. Afterwards, the liquid was filtered out using a</w:t>
      </w:r>
      <w:r w:rsidR="00E7141E" w:rsidRPr="0069067E">
        <w:t xml:space="preserve"> Sartorius Minisart®</w:t>
      </w:r>
      <w:r w:rsidRPr="0069067E">
        <w:t xml:space="preserve"> </w:t>
      </w:r>
      <w:r w:rsidR="00B63DA1" w:rsidRPr="0069067E">
        <w:t xml:space="preserve">0.22 </w:t>
      </w:r>
      <w:r w:rsidR="00B63DA1" w:rsidRPr="0069067E">
        <w:rPr>
          <w:rFonts w:ascii="Calibri" w:hAnsi="Calibri" w:cs="Calibri"/>
        </w:rPr>
        <w:t>µ</w:t>
      </w:r>
      <w:r w:rsidR="00B63DA1" w:rsidRPr="0069067E">
        <w:t xml:space="preserve">m </w:t>
      </w:r>
      <w:r w:rsidRPr="0069067E">
        <w:t xml:space="preserve">syringe filter and the concentration of diclofenac </w:t>
      </w:r>
      <w:r w:rsidR="00B63DA1" w:rsidRPr="0069067E">
        <w:t xml:space="preserve">of the filtrate </w:t>
      </w:r>
      <w:r w:rsidRPr="0069067E">
        <w:t>was determined by using UV-Vis spectrophotometer</w:t>
      </w:r>
      <w:r w:rsidR="00B63DA1" w:rsidRPr="0069067E">
        <w:t>.</w:t>
      </w:r>
      <w:r w:rsidR="00E7141E" w:rsidRPr="0069067E">
        <w:t xml:space="preserve"> It should be noted that</w:t>
      </w:r>
      <w:r w:rsidR="008A3969" w:rsidRPr="0069067E">
        <w:t>,</w:t>
      </w:r>
      <w:r w:rsidR="00E7141E" w:rsidRPr="0069067E">
        <w:t xml:space="preserve"> during</w:t>
      </w:r>
      <w:r w:rsidR="00795C1C" w:rsidRPr="0069067E">
        <w:t xml:space="preserve"> </w:t>
      </w:r>
      <w:r w:rsidR="00AD6AAA" w:rsidRPr="0069067E">
        <w:t>the</w:t>
      </w:r>
      <w:r w:rsidR="00E7141E" w:rsidRPr="0069067E">
        <w:t xml:space="preserve"> adsorption study, there is a possibility that </w:t>
      </w:r>
      <w:r w:rsidR="00795C1C" w:rsidRPr="0069067E">
        <w:t>a</w:t>
      </w:r>
      <w:r w:rsidR="00E7141E" w:rsidRPr="0069067E">
        <w:t xml:space="preserve"> </w:t>
      </w:r>
      <w:r w:rsidR="00AD6AAA" w:rsidRPr="0069067E">
        <w:t xml:space="preserve">pollutant </w:t>
      </w:r>
      <w:r w:rsidR="00E7141E" w:rsidRPr="0069067E">
        <w:t>may adsorb onto the membrane material of the syringe filter. Therefore, a control experiment was performed to evaluate this possibility. From the Figure S1, it can be seen that, in the absence of adsorbent, only a negligible amount of diclofenac was adsorbed onto the syringe filter.</w:t>
      </w:r>
      <w:r w:rsidR="00656D15" w:rsidRPr="0069067E">
        <w:t xml:space="preserve"> </w:t>
      </w:r>
      <w:r w:rsidR="00795C1C" w:rsidRPr="0069067E">
        <w:t>Therefore, it can be safely assumed that the diclofenac adsorption contribution from the syringe filter can be neglected.</w:t>
      </w:r>
    </w:p>
    <w:bookmarkEnd w:id="3"/>
    <w:p w14:paraId="3851545E" w14:textId="6DCC48D8" w:rsidR="002D4ADB" w:rsidRPr="0069067E" w:rsidRDefault="002D4ADB" w:rsidP="00B32A1E">
      <w:pPr>
        <w:pStyle w:val="ListParagraph"/>
        <w:snapToGrid w:val="0"/>
        <w:spacing w:before="120" w:after="120" w:line="480" w:lineRule="auto"/>
        <w:ind w:left="567"/>
        <w:contextualSpacing w:val="0"/>
        <w:jc w:val="both"/>
      </w:pPr>
      <w:r w:rsidRPr="0069067E">
        <w:t xml:space="preserve">Meanwhile, for the kinetic study of diclofenac adsorption, the stock solution was </w:t>
      </w:r>
      <w:r w:rsidR="009D192E" w:rsidRPr="0069067E">
        <w:t>firstly</w:t>
      </w:r>
      <w:r w:rsidRPr="0069067E">
        <w:t xml:space="preserve"> diluted to 0.6 mg mL</w:t>
      </w:r>
      <w:r w:rsidRPr="0069067E">
        <w:rPr>
          <w:vertAlign w:val="superscript"/>
        </w:rPr>
        <w:t>-1</w:t>
      </w:r>
      <w:r w:rsidRPr="0069067E">
        <w:t xml:space="preserve">. During this experiment, the adsorbent dosage was maintained </w:t>
      </w:r>
      <w:r w:rsidR="000A515A" w:rsidRPr="0069067E">
        <w:t xml:space="preserve">at </w:t>
      </w:r>
      <w:r w:rsidRPr="0069067E">
        <w:t>10 mg in 20 mL solution. The adsorbent was then introduced into the solution and sonicated for 1 minute to enhance the dispersion. Afterwards, the suspension w</w:t>
      </w:r>
      <w:r w:rsidR="00B63DA1" w:rsidRPr="0069067E">
        <w:t>as</w:t>
      </w:r>
      <w:r w:rsidRPr="0069067E">
        <w:t xml:space="preserve"> put in a roller miller</w:t>
      </w:r>
      <w:r w:rsidR="00B63DA1" w:rsidRPr="0069067E">
        <w:t xml:space="preserve"> to maintain the homogeneity of the suspension</w:t>
      </w:r>
      <w:r w:rsidRPr="0069067E">
        <w:t xml:space="preserve">. </w:t>
      </w:r>
      <w:r w:rsidR="00B63DA1" w:rsidRPr="0069067E">
        <w:t>At a certain period of time</w:t>
      </w:r>
      <w:r w:rsidR="00C66882" w:rsidRPr="0069067E">
        <w:t xml:space="preserve"> (5, 10, 20, 40, 60, 120, 180, 240 and 300 minutes)</w:t>
      </w:r>
      <w:r w:rsidR="00B63DA1" w:rsidRPr="0069067E">
        <w:t>, around 1 mL of s</w:t>
      </w:r>
      <w:r w:rsidR="00C66882" w:rsidRPr="0069067E">
        <w:t>uspension</w:t>
      </w:r>
      <w:r w:rsidR="00B63DA1" w:rsidRPr="0069067E">
        <w:t xml:space="preserve"> was</w:t>
      </w:r>
      <w:r w:rsidR="00C66882" w:rsidRPr="0069067E">
        <w:t xml:space="preserve"> taken out and</w:t>
      </w:r>
      <w:r w:rsidR="00B63DA1" w:rsidRPr="0069067E">
        <w:t xml:space="preserve"> filtered using a</w:t>
      </w:r>
      <w:r w:rsidR="00E7141E" w:rsidRPr="0069067E">
        <w:t xml:space="preserve"> Sartorius Minisart®</w:t>
      </w:r>
      <w:r w:rsidR="00B63DA1" w:rsidRPr="0069067E">
        <w:t xml:space="preserve"> 0.22 </w:t>
      </w:r>
      <w:r w:rsidR="00B63DA1" w:rsidRPr="0069067E">
        <w:rPr>
          <w:rFonts w:ascii="Calibri" w:hAnsi="Calibri" w:cs="Calibri"/>
        </w:rPr>
        <w:t>µ</w:t>
      </w:r>
      <w:r w:rsidR="00B63DA1" w:rsidRPr="0069067E">
        <w:t xml:space="preserve">m syringe filter to separate the adsorbent from the suspension. </w:t>
      </w:r>
      <w:r w:rsidRPr="0069067E">
        <w:t xml:space="preserve">The concentration of diclofenac in the suspension was then determined </w:t>
      </w:r>
      <w:r w:rsidR="00B63DA1" w:rsidRPr="0069067E">
        <w:t>by measuring the absorbance of the filtrate</w:t>
      </w:r>
      <w:r w:rsidR="00C66882" w:rsidRPr="0069067E">
        <w:t>,</w:t>
      </w:r>
      <w:r w:rsidR="00B63DA1" w:rsidRPr="0069067E">
        <w:t xml:space="preserve"> </w:t>
      </w:r>
      <w:r w:rsidR="00C66882" w:rsidRPr="0069067E">
        <w:t xml:space="preserve">which </w:t>
      </w:r>
      <w:r w:rsidR="00B63DA1" w:rsidRPr="0069067E">
        <w:t>was obtained from the previous filtration</w:t>
      </w:r>
      <w:r w:rsidR="00C66882" w:rsidRPr="0069067E">
        <w:t>,</w:t>
      </w:r>
      <w:r w:rsidR="00B63DA1" w:rsidRPr="0069067E">
        <w:t xml:space="preserve"> </w:t>
      </w:r>
      <w:r w:rsidRPr="0069067E">
        <w:t xml:space="preserve">using UV-Vis spectrophotometer. </w:t>
      </w:r>
      <w:r w:rsidR="00B63DA1" w:rsidRPr="0069067E">
        <w:t>As in the adsorption isotherm study, the</w:t>
      </w:r>
      <w:r w:rsidRPr="0069067E">
        <w:t xml:space="preserve"> kinetic experiment of diclofenac adsorption was </w:t>
      </w:r>
      <w:r w:rsidR="00B63DA1" w:rsidRPr="0069067E">
        <w:t xml:space="preserve">also </w:t>
      </w:r>
      <w:r w:rsidRPr="0069067E">
        <w:t>performed at ambient temperature (24°C) and pH around 6.</w:t>
      </w:r>
      <w:r w:rsidR="00B63DA1" w:rsidRPr="0069067E">
        <w:t xml:space="preserve"> </w:t>
      </w:r>
    </w:p>
    <w:p w14:paraId="231E7B1C" w14:textId="3CC0AB1C" w:rsidR="002D4ADB" w:rsidRPr="0069067E" w:rsidRDefault="002D4ADB" w:rsidP="00B32A1E">
      <w:pPr>
        <w:pStyle w:val="ListParagraph"/>
        <w:snapToGrid w:val="0"/>
        <w:spacing w:before="120" w:after="120" w:line="480" w:lineRule="auto"/>
        <w:ind w:left="567"/>
        <w:contextualSpacing w:val="0"/>
        <w:jc w:val="both"/>
      </w:pPr>
      <w:r w:rsidRPr="0069067E">
        <w:lastRenderedPageBreak/>
        <w:t xml:space="preserve">To investigate the effect of temperature on the adsorption process, </w:t>
      </w:r>
      <w:r w:rsidR="000C0908" w:rsidRPr="0069067E">
        <w:t xml:space="preserve">four </w:t>
      </w:r>
      <w:r w:rsidRPr="0069067E">
        <w:t xml:space="preserve">different temperatures were used: </w:t>
      </w:r>
      <w:r w:rsidR="000C0908" w:rsidRPr="0069067E">
        <w:t xml:space="preserve">5°C, </w:t>
      </w:r>
      <w:r w:rsidRPr="0069067E">
        <w:t xml:space="preserve">24°C, 45°C, and 65°C. </w:t>
      </w:r>
      <w:r w:rsidR="000C0908" w:rsidRPr="0069067E">
        <w:t>For adsorption process at 5°C, the glass vial containing MOF-808 was put inside a 5°C cold room storage. Meanwhile, for adsorption process at both 45°C and 65°C, the</w:t>
      </w:r>
      <w:r w:rsidRPr="0069067E">
        <w:t xml:space="preserve"> glass vial containing MOF-808 was immersed in a</w:t>
      </w:r>
      <w:r w:rsidR="000C0908" w:rsidRPr="0069067E">
        <w:t xml:space="preserve"> controlled-temperature oil bath</w:t>
      </w:r>
      <w:r w:rsidRPr="0069067E">
        <w:t xml:space="preserve">. </w:t>
      </w:r>
      <w:r w:rsidR="000C0908" w:rsidRPr="0069067E">
        <w:t xml:space="preserve">In addition to the temperature, the effect of pH was also investigated. In this case, </w:t>
      </w:r>
      <w:r w:rsidRPr="0069067E">
        <w:t xml:space="preserve">the pH solution of the diclofenac solution was carefully adjusted using either 1M HCl or 1M NaOH. </w:t>
      </w:r>
      <w:r w:rsidR="000C0908" w:rsidRPr="0069067E">
        <w:t xml:space="preserve">Lastly, the effect of coexisting cation and anion species were also studied by adjusting the concentration of each species to be 1 meq. </w:t>
      </w:r>
      <w:r w:rsidRPr="0069067E">
        <w:t>The adsorption process was then proceeded for 24 hours to ensure the equilibrium condition was achieved.</w:t>
      </w:r>
    </w:p>
    <w:p w14:paraId="54A125EC" w14:textId="0AF8F144" w:rsidR="004855DD" w:rsidRPr="0069067E" w:rsidRDefault="004855DD" w:rsidP="00B32A1E">
      <w:pPr>
        <w:pStyle w:val="ListParagraph"/>
        <w:snapToGrid w:val="0"/>
        <w:spacing w:before="120" w:after="120" w:line="480" w:lineRule="auto"/>
        <w:ind w:left="567"/>
        <w:contextualSpacing w:val="0"/>
        <w:jc w:val="both"/>
      </w:pPr>
      <w:r w:rsidRPr="0069067E">
        <w:t xml:space="preserve">To study the kinetic performance of </w:t>
      </w:r>
      <w:r w:rsidR="00AD6AAA" w:rsidRPr="0069067E">
        <w:t xml:space="preserve">MOF-808 </w:t>
      </w:r>
      <w:r w:rsidR="00627842" w:rsidRPr="0069067E">
        <w:t>hollow fibre adsorbent</w:t>
      </w:r>
      <w:r w:rsidR="00AD6AAA" w:rsidRPr="0069067E">
        <w:t>s</w:t>
      </w:r>
      <w:r w:rsidRPr="0069067E">
        <w:t xml:space="preserve">, the </w:t>
      </w:r>
      <w:r w:rsidR="00AD6AAA" w:rsidRPr="0069067E">
        <w:t xml:space="preserve">MOF-808 </w:t>
      </w:r>
      <w:r w:rsidR="00627842" w:rsidRPr="0069067E">
        <w:t>hollow fibre adsorbent</w:t>
      </w:r>
      <w:r w:rsidRPr="0069067E">
        <w:t xml:space="preserve"> was firstly put inside a glass vial containing 0.2 mg mL</w:t>
      </w:r>
      <w:r w:rsidRPr="0069067E">
        <w:rPr>
          <w:vertAlign w:val="superscript"/>
        </w:rPr>
        <w:t>-1</w:t>
      </w:r>
      <w:r w:rsidRPr="0069067E">
        <w:t xml:space="preserve"> of diclofenac solution. As in the study for the MOF-808 powder, the glass vial was then put in a roller miller and the concentration of the solution was periodically checked using UV-Vis spectrophotometer (</w:t>
      </w:r>
      <w:r w:rsidR="006743DE" w:rsidRPr="0069067E">
        <w:t>10, 20, 40, 60, 120, 240, 360, 1560 mins). Meanwhile</w:t>
      </w:r>
      <w:r w:rsidR="00AD6AAA" w:rsidRPr="0069067E">
        <w:t>,</w:t>
      </w:r>
      <w:r w:rsidR="006743DE" w:rsidRPr="0069067E">
        <w:t xml:space="preserve"> to study the regener</w:t>
      </w:r>
      <w:r w:rsidR="00AD6AAA" w:rsidRPr="0069067E">
        <w:t>a</w:t>
      </w:r>
      <w:r w:rsidR="006743DE" w:rsidRPr="0069067E">
        <w:t xml:space="preserve">bility of the </w:t>
      </w:r>
      <w:r w:rsidR="00AD6AAA" w:rsidRPr="0069067E">
        <w:t xml:space="preserve">MOF-808 </w:t>
      </w:r>
      <w:r w:rsidR="003A53FC" w:rsidRPr="0069067E">
        <w:t xml:space="preserve">hollow fibre </w:t>
      </w:r>
      <w:r w:rsidR="006743DE" w:rsidRPr="0069067E">
        <w:t xml:space="preserve">adsorbent, the </w:t>
      </w:r>
      <w:r w:rsidR="00627842" w:rsidRPr="0069067E">
        <w:t>hollow fibre adsorbent</w:t>
      </w:r>
      <w:r w:rsidR="006743DE" w:rsidRPr="0069067E">
        <w:t xml:space="preserve"> was vertically fixed using a Teflon holder and placed in a glass vial containing 0.05 mg mL</w:t>
      </w:r>
      <w:r w:rsidR="006743DE" w:rsidRPr="0069067E">
        <w:rPr>
          <w:vertAlign w:val="superscript"/>
        </w:rPr>
        <w:t>-1</w:t>
      </w:r>
      <w:r w:rsidR="006743DE" w:rsidRPr="0069067E">
        <w:t xml:space="preserve"> of diclofenac solution. The diclofenac adsorption process was then performed for 8 hours under continuous stirring. The diclofenac concentration before and after the adsorption process were then determined by using UV-Vis spectrophotometer.  After the adsorption process, the diclofenac solution was then replaced with a mixture of methanol and acetic acid (9:1 v/v) to wash the </w:t>
      </w:r>
      <w:r w:rsidR="00AD6AAA" w:rsidRPr="0069067E">
        <w:t xml:space="preserve">MOF-808 </w:t>
      </w:r>
      <w:r w:rsidR="00627842" w:rsidRPr="0069067E">
        <w:t>hollow fibre adsorbent</w:t>
      </w:r>
      <w:r w:rsidR="006743DE" w:rsidRPr="0069067E">
        <w:t xml:space="preserve"> for overnight and then dried at 100</w:t>
      </w:r>
      <w:r w:rsidR="006743DE" w:rsidRPr="0069067E">
        <w:rPr>
          <w:vertAlign w:val="superscript"/>
        </w:rPr>
        <w:t>o</w:t>
      </w:r>
      <w:r w:rsidR="006743DE" w:rsidRPr="0069067E">
        <w:t xml:space="preserve">C. Afterwards, the </w:t>
      </w:r>
      <w:r w:rsidR="00AD6AAA" w:rsidRPr="0069067E">
        <w:t xml:space="preserve">MOF-808 </w:t>
      </w:r>
      <w:r w:rsidR="00627842" w:rsidRPr="0069067E">
        <w:lastRenderedPageBreak/>
        <w:t>hollow fibre adsorbent</w:t>
      </w:r>
      <w:r w:rsidR="006743DE" w:rsidRPr="0069067E">
        <w:t xml:space="preserve"> was re-exposed to the same diclofenac solution to undergo another cycle of adsorption process. </w:t>
      </w:r>
    </w:p>
    <w:p w14:paraId="6365964B" w14:textId="5A28C8C5" w:rsidR="002D4ADB" w:rsidRPr="0069067E" w:rsidRDefault="002D4ADB" w:rsidP="00B32A1E">
      <w:pPr>
        <w:pStyle w:val="ListParagraph"/>
        <w:snapToGrid w:val="0"/>
        <w:spacing w:before="120" w:after="120" w:line="480" w:lineRule="auto"/>
        <w:ind w:left="567"/>
        <w:contextualSpacing w:val="0"/>
        <w:jc w:val="both"/>
      </w:pPr>
      <w:r w:rsidRPr="0069067E">
        <w:t xml:space="preserve">The amount of diclofenac adsorbed on the MOF-808 </w:t>
      </w:r>
      <w:r w:rsidR="000A515A" w:rsidRPr="0069067E">
        <w:t>was</w:t>
      </w:r>
      <w:r w:rsidRPr="0069067E">
        <w:t xml:space="preserve"> calculated using the following equation</w:t>
      </w:r>
      <w:r w:rsidR="000A515A" w:rsidRPr="0069067E">
        <w:t>:</w:t>
      </w:r>
    </w:p>
    <w:p w14:paraId="4B43B322" w14:textId="77777777" w:rsidR="002D4ADB" w:rsidRPr="0069067E" w:rsidRDefault="002D4ADB" w:rsidP="00B32A1E">
      <w:pPr>
        <w:pStyle w:val="ListParagraph"/>
        <w:snapToGrid w:val="0"/>
        <w:spacing w:before="120" w:after="120" w:line="480" w:lineRule="auto"/>
        <w:ind w:left="567"/>
        <w:contextualSpacing w:val="0"/>
        <w:jc w:val="both"/>
        <w:rPr>
          <w:rFonts w:eastAsiaTheme="minorEastAsia"/>
        </w:rPr>
      </w:pPr>
      <m:oMathPara>
        <m:oMath>
          <m:r>
            <w:rPr>
              <w:rFonts w:ascii="Cambria Math" w:hAnsi="Cambria Math"/>
            </w:rPr>
            <m:t>q=</m:t>
          </m:r>
          <m:f>
            <m:fPr>
              <m:ctrlPr>
                <w:rPr>
                  <w:rFonts w:ascii="Cambria Math" w:hAnsi="Cambria Math"/>
                </w:rPr>
              </m:ctrlPr>
            </m:fPr>
            <m:num>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)V</m:t>
              </m:r>
            </m:num>
            <m:den>
              <m:r>
                <w:rPr>
                  <w:rFonts w:ascii="Cambria Math" w:hAnsi="Cambria Math"/>
                </w:rPr>
                <m:t>m</m:t>
              </m:r>
            </m:den>
          </m:f>
        </m:oMath>
      </m:oMathPara>
    </w:p>
    <w:p w14:paraId="24D4BDDC" w14:textId="67CD158C" w:rsidR="002D4ADB" w:rsidRPr="0069067E" w:rsidRDefault="002D4ADB" w:rsidP="00B32A1E">
      <w:pPr>
        <w:pStyle w:val="ListParagraph"/>
        <w:snapToGrid w:val="0"/>
        <w:spacing w:before="120" w:after="120" w:line="480" w:lineRule="auto"/>
        <w:ind w:left="567"/>
        <w:contextualSpacing w:val="0"/>
        <w:jc w:val="both"/>
      </w:pPr>
      <w:r w:rsidRPr="0069067E">
        <w:rPr>
          <w:rFonts w:eastAsiaTheme="minorEastAsia"/>
        </w:rPr>
        <w:t xml:space="preserve">where </w:t>
      </w:r>
      <w:r w:rsidRPr="0069067E">
        <w:rPr>
          <w:rFonts w:eastAsiaTheme="minorEastAsia"/>
          <w:i/>
          <w:iCs/>
        </w:rPr>
        <w:t>q</w:t>
      </w:r>
      <w:r w:rsidRPr="0069067E">
        <w:rPr>
          <w:rFonts w:eastAsiaTheme="minorEastAsia"/>
        </w:rPr>
        <w:t xml:space="preserve"> is the adsorbent capacity or the adsorbed amount of the diclofenac (mg g</w:t>
      </w:r>
      <w:r w:rsidRPr="0069067E">
        <w:rPr>
          <w:rFonts w:eastAsiaTheme="minorEastAsia"/>
          <w:vertAlign w:val="superscript"/>
        </w:rPr>
        <w:t>-1</w:t>
      </w:r>
      <w:r w:rsidRPr="0069067E">
        <w:rPr>
          <w:rFonts w:eastAsiaTheme="minorEastAsia"/>
        </w:rPr>
        <w:t xml:space="preserve">), </w:t>
      </w:r>
      <w:r w:rsidRPr="0069067E">
        <w:rPr>
          <w:rFonts w:eastAsiaTheme="minorEastAsia"/>
          <w:i/>
          <w:iCs/>
        </w:rPr>
        <w:t>C</w:t>
      </w:r>
      <w:r w:rsidRPr="0069067E">
        <w:rPr>
          <w:rFonts w:eastAsiaTheme="minorEastAsia"/>
          <w:i/>
          <w:iCs/>
          <w:vertAlign w:val="subscript"/>
        </w:rPr>
        <w:t>o</w:t>
      </w:r>
      <w:r w:rsidRPr="0069067E">
        <w:rPr>
          <w:rFonts w:eastAsiaTheme="minorEastAsia"/>
        </w:rPr>
        <w:t xml:space="preserve"> and </w:t>
      </w:r>
      <w:r w:rsidRPr="0069067E">
        <w:rPr>
          <w:rFonts w:eastAsiaTheme="minorEastAsia"/>
          <w:i/>
          <w:iCs/>
        </w:rPr>
        <w:t>C</w:t>
      </w:r>
      <w:r w:rsidRPr="0069067E">
        <w:rPr>
          <w:rFonts w:eastAsiaTheme="minorEastAsia"/>
          <w:i/>
          <w:iCs/>
          <w:vertAlign w:val="subscript"/>
        </w:rPr>
        <w:t>t</w:t>
      </w:r>
      <w:r w:rsidRPr="0069067E">
        <w:rPr>
          <w:rFonts w:eastAsiaTheme="minorEastAsia"/>
        </w:rPr>
        <w:t xml:space="preserve"> are the initial and final concentration of diclofenac in the solution (mg L</w:t>
      </w:r>
      <w:r w:rsidRPr="0069067E">
        <w:rPr>
          <w:rFonts w:eastAsiaTheme="minorEastAsia"/>
          <w:vertAlign w:val="superscript"/>
        </w:rPr>
        <w:t>-1</w:t>
      </w:r>
      <w:r w:rsidRPr="0069067E">
        <w:rPr>
          <w:rFonts w:eastAsiaTheme="minorEastAsia"/>
        </w:rPr>
        <w:t xml:space="preserve">), respectively, </w:t>
      </w:r>
      <w:r w:rsidRPr="0069067E">
        <w:rPr>
          <w:rFonts w:eastAsiaTheme="minorEastAsia"/>
          <w:i/>
          <w:iCs/>
        </w:rPr>
        <w:t>V</w:t>
      </w:r>
      <w:r w:rsidRPr="0069067E">
        <w:rPr>
          <w:rFonts w:eastAsiaTheme="minorEastAsia"/>
        </w:rPr>
        <w:t xml:space="preserve"> is the volume of the solution (mL) and </w:t>
      </w:r>
      <w:r w:rsidRPr="0069067E">
        <w:rPr>
          <w:rFonts w:eastAsiaTheme="minorEastAsia"/>
          <w:i/>
          <w:iCs/>
        </w:rPr>
        <w:t>m</w:t>
      </w:r>
      <w:r w:rsidRPr="0069067E">
        <w:rPr>
          <w:rFonts w:eastAsiaTheme="minorEastAsia"/>
        </w:rPr>
        <w:t xml:space="preserve"> is the amount of MOF-808 used during the adsorption study (g). </w:t>
      </w:r>
    </w:p>
    <w:p w14:paraId="612F9369" w14:textId="795F1BA7" w:rsidR="00BB31D8" w:rsidRPr="0069067E" w:rsidRDefault="00BB31D8" w:rsidP="00B32A1E">
      <w:pPr>
        <w:pStyle w:val="ListParagraph"/>
        <w:numPr>
          <w:ilvl w:val="0"/>
          <w:numId w:val="2"/>
        </w:numPr>
        <w:snapToGrid w:val="0"/>
        <w:spacing w:before="120" w:after="120" w:line="480" w:lineRule="auto"/>
        <w:ind w:left="567" w:hanging="567"/>
        <w:contextualSpacing w:val="0"/>
        <w:jc w:val="both"/>
        <w:rPr>
          <w:b/>
          <w:bCs/>
        </w:rPr>
      </w:pPr>
      <w:r w:rsidRPr="0069067E">
        <w:rPr>
          <w:b/>
          <w:bCs/>
        </w:rPr>
        <w:t>Results and discussions</w:t>
      </w:r>
    </w:p>
    <w:p w14:paraId="498766C5" w14:textId="6563573C" w:rsidR="00CB1B8C" w:rsidRPr="0069067E" w:rsidRDefault="001B3548" w:rsidP="00B32A1E">
      <w:pPr>
        <w:pStyle w:val="ListParagraph"/>
        <w:numPr>
          <w:ilvl w:val="1"/>
          <w:numId w:val="2"/>
        </w:numPr>
        <w:snapToGrid w:val="0"/>
        <w:spacing w:before="120" w:after="120" w:line="480" w:lineRule="auto"/>
        <w:ind w:left="567" w:hanging="567"/>
        <w:contextualSpacing w:val="0"/>
        <w:jc w:val="both"/>
        <w:rPr>
          <w:b/>
          <w:bCs/>
        </w:rPr>
      </w:pPr>
      <w:r w:rsidRPr="0069067E">
        <w:rPr>
          <w:b/>
          <w:bCs/>
        </w:rPr>
        <w:t>MOF-808 particles characteri</w:t>
      </w:r>
      <w:r w:rsidR="00444F28" w:rsidRPr="0069067E">
        <w:rPr>
          <w:b/>
          <w:bCs/>
        </w:rPr>
        <w:t>s</w:t>
      </w:r>
      <w:r w:rsidRPr="0069067E">
        <w:rPr>
          <w:b/>
          <w:bCs/>
        </w:rPr>
        <w:t>ations</w:t>
      </w:r>
    </w:p>
    <w:p w14:paraId="23D31B0C" w14:textId="69C11DDB" w:rsidR="00D70D4C" w:rsidRPr="0069067E" w:rsidRDefault="00D70D4C" w:rsidP="00B32A1E">
      <w:pPr>
        <w:pStyle w:val="ListParagraph"/>
        <w:snapToGrid w:val="0"/>
        <w:spacing w:before="120" w:after="120" w:line="480" w:lineRule="auto"/>
        <w:ind w:left="567"/>
        <w:contextualSpacing w:val="0"/>
        <w:jc w:val="both"/>
      </w:pPr>
      <w:r w:rsidRPr="0069067E">
        <w:rPr>
          <w:bCs/>
        </w:rPr>
        <w:t xml:space="preserve">In MOF-808, each zirconium secondary building unit (SBU) is connected to six trimesate linkers. The presence of formate anions is necessary to balance the charge in the framework. Two types of pores exist in MOF-808 as shown in </w:t>
      </w:r>
      <w:r w:rsidRPr="0069067E">
        <w:rPr>
          <w:bCs/>
        </w:rPr>
        <w:fldChar w:fldCharType="begin"/>
      </w:r>
      <w:r w:rsidRPr="0069067E">
        <w:rPr>
          <w:bCs/>
        </w:rPr>
        <w:instrText xml:space="preserve"> REF _Ref57718423 \h </w:instrText>
      </w:r>
      <w:r w:rsidR="0069067E">
        <w:rPr>
          <w:bCs/>
        </w:rPr>
        <w:instrText xml:space="preserve"> \* MERGEFORMAT </w:instrText>
      </w:r>
      <w:r w:rsidRPr="0069067E">
        <w:rPr>
          <w:bCs/>
        </w:rPr>
      </w:r>
      <w:r w:rsidRPr="0069067E">
        <w:rPr>
          <w:bCs/>
        </w:rPr>
        <w:fldChar w:fldCharType="separate"/>
      </w:r>
      <w:r w:rsidR="000D1F94" w:rsidRPr="0069067E">
        <w:rPr>
          <w:b/>
          <w:bCs/>
          <w:i/>
          <w:iCs/>
          <w:sz w:val="22"/>
          <w:szCs w:val="22"/>
        </w:rPr>
        <w:t xml:space="preserve">Figure </w:t>
      </w:r>
      <w:r w:rsidR="000D1F94" w:rsidRPr="0069067E">
        <w:rPr>
          <w:b/>
          <w:bCs/>
          <w:i/>
          <w:iCs/>
          <w:noProof/>
          <w:sz w:val="22"/>
          <w:szCs w:val="22"/>
        </w:rPr>
        <w:t>1</w:t>
      </w:r>
      <w:r w:rsidRPr="0069067E">
        <w:rPr>
          <w:bCs/>
        </w:rPr>
        <w:fldChar w:fldCharType="end"/>
      </w:r>
      <w:r w:rsidRPr="0069067E">
        <w:rPr>
          <w:bCs/>
        </w:rPr>
        <w:t>. The first one is formed by a tetrahedral cage with the diameter around 0.48 nm. Meanwhile, the second type is an adamantane pore with diameter around 1.84 nm. The presence of the latter adamantane pore is beneficial for diclofenac removal. This is because, considering the smaller molecular size of the diclofenac than the MOF-808 pore, the diclofenac c</w:t>
      </w:r>
      <w:r w:rsidR="00100D25" w:rsidRPr="0069067E">
        <w:rPr>
          <w:bCs/>
        </w:rPr>
        <w:t>an</w:t>
      </w:r>
      <w:r w:rsidRPr="0069067E">
        <w:rPr>
          <w:bCs/>
        </w:rPr>
        <w:t xml:space="preserve"> diffuse easily into the pore to reach the active adsorption sites. Therefore, a fast adsorption kinetic with high diclofenac adsorption capacity c</w:t>
      </w:r>
      <w:r w:rsidR="00100D25" w:rsidRPr="0069067E">
        <w:rPr>
          <w:bCs/>
        </w:rPr>
        <w:t>an</w:t>
      </w:r>
      <w:r w:rsidRPr="0069067E">
        <w:rPr>
          <w:bCs/>
        </w:rPr>
        <w:t xml:space="preserve"> be expected </w:t>
      </w:r>
      <w:r w:rsidR="000A515A" w:rsidRPr="0069067E">
        <w:rPr>
          <w:bCs/>
        </w:rPr>
        <w:t>in</w:t>
      </w:r>
      <w:r w:rsidRPr="0069067E">
        <w:rPr>
          <w:bCs/>
        </w:rPr>
        <w:t xml:space="preserve"> MOF-808.</w:t>
      </w:r>
    </w:p>
    <w:p w14:paraId="74C16620" w14:textId="77777777" w:rsidR="00D70D4C" w:rsidRPr="0069067E" w:rsidRDefault="00D70D4C" w:rsidP="00B32A1E">
      <w:pPr>
        <w:pStyle w:val="ListParagraph"/>
        <w:keepNext/>
        <w:snapToGrid w:val="0"/>
        <w:spacing w:before="120" w:after="120" w:line="480" w:lineRule="auto"/>
        <w:ind w:left="567"/>
        <w:contextualSpacing w:val="0"/>
        <w:jc w:val="center"/>
      </w:pPr>
      <w:r w:rsidRPr="0069067E">
        <w:rPr>
          <w:bCs/>
          <w:noProof/>
          <w:lang w:eastAsia="en-GB"/>
        </w:rPr>
        <w:lastRenderedPageBreak/>
        <w:drawing>
          <wp:inline distT="0" distB="0" distL="0" distR="0" wp14:anchorId="223BA3AE" wp14:editId="085B3024">
            <wp:extent cx="5284322" cy="2981195"/>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9" cstate="print">
                      <a:extLst>
                        <a:ext uri="{28A0092B-C50C-407E-A947-70E740481C1C}">
                          <a14:useLocalDpi xmlns:a14="http://schemas.microsoft.com/office/drawing/2010/main" val="0"/>
                        </a:ext>
                      </a:extLst>
                    </a:blip>
                    <a:srcRect l="1371" t="3884" r="6151" b="3353"/>
                    <a:stretch/>
                  </pic:blipFill>
                  <pic:spPr bwMode="auto">
                    <a:xfrm>
                      <a:off x="0" y="0"/>
                      <a:ext cx="5328507" cy="3006122"/>
                    </a:xfrm>
                    <a:prstGeom prst="rect">
                      <a:avLst/>
                    </a:prstGeom>
                    <a:ln>
                      <a:noFill/>
                    </a:ln>
                    <a:extLst>
                      <a:ext uri="{53640926-AAD7-44D8-BBD7-CCE9431645EC}">
                        <a14:shadowObscured xmlns:a14="http://schemas.microsoft.com/office/drawing/2010/main"/>
                      </a:ext>
                    </a:extLst>
                  </pic:spPr>
                </pic:pic>
              </a:graphicData>
            </a:graphic>
          </wp:inline>
        </w:drawing>
      </w:r>
    </w:p>
    <w:p w14:paraId="0814DF9C" w14:textId="7F4F687C" w:rsidR="00D70D4C" w:rsidRPr="0069067E" w:rsidRDefault="00D70D4C" w:rsidP="00B32A1E">
      <w:pPr>
        <w:pStyle w:val="ListParagraph"/>
        <w:snapToGrid w:val="0"/>
        <w:spacing w:before="120" w:after="120" w:line="480" w:lineRule="auto"/>
        <w:ind w:left="567"/>
        <w:contextualSpacing w:val="0"/>
        <w:jc w:val="center"/>
        <w:rPr>
          <w:bCs/>
        </w:rPr>
      </w:pPr>
      <w:bookmarkStart w:id="4" w:name="_Ref57718423"/>
      <w:r w:rsidRPr="0069067E">
        <w:rPr>
          <w:b/>
          <w:sz w:val="22"/>
        </w:rPr>
        <w:t xml:space="preserve">Figure </w:t>
      </w:r>
      <w:r w:rsidRPr="0069067E">
        <w:rPr>
          <w:b/>
          <w:sz w:val="22"/>
        </w:rPr>
        <w:fldChar w:fldCharType="begin"/>
      </w:r>
      <w:r w:rsidRPr="0069067E">
        <w:rPr>
          <w:b/>
          <w:sz w:val="22"/>
        </w:rPr>
        <w:instrText xml:space="preserve"> SEQ Figure \* ARABIC </w:instrText>
      </w:r>
      <w:r w:rsidRPr="0069067E">
        <w:rPr>
          <w:b/>
          <w:sz w:val="22"/>
        </w:rPr>
        <w:fldChar w:fldCharType="separate"/>
      </w:r>
      <w:r w:rsidR="000D1F94" w:rsidRPr="0069067E">
        <w:rPr>
          <w:b/>
          <w:sz w:val="22"/>
        </w:rPr>
        <w:t>1</w:t>
      </w:r>
      <w:r w:rsidRPr="0069067E">
        <w:rPr>
          <w:b/>
          <w:sz w:val="22"/>
        </w:rPr>
        <w:fldChar w:fldCharType="end"/>
      </w:r>
      <w:bookmarkEnd w:id="4"/>
      <w:r w:rsidRPr="0069067E">
        <w:rPr>
          <w:b/>
          <w:sz w:val="22"/>
        </w:rPr>
        <w:t>. The synthesis of MOF-808 depicting its inorganic building block and ligands. The tetrahedral and adamantane cage is shown at the top and bottom, respectively</w:t>
      </w:r>
    </w:p>
    <w:p w14:paraId="3A09EFAC" w14:textId="02647C3D" w:rsidR="00181A10" w:rsidRPr="0069067E" w:rsidRDefault="002D59CA" w:rsidP="00B32A1E">
      <w:pPr>
        <w:pStyle w:val="ListParagraph"/>
        <w:snapToGrid w:val="0"/>
        <w:spacing w:before="120" w:after="120" w:line="480" w:lineRule="auto"/>
        <w:ind w:left="567"/>
        <w:contextualSpacing w:val="0"/>
        <w:jc w:val="both"/>
        <w:rPr>
          <w:bCs/>
        </w:rPr>
      </w:pPr>
      <w:r w:rsidRPr="0069067E">
        <w:rPr>
          <w:bCs/>
        </w:rPr>
        <w:t xml:space="preserve">The micrograph of the MOF-808 powder synthesised in this study is </w:t>
      </w:r>
      <w:r w:rsidR="00B026BD" w:rsidRPr="0069067E">
        <w:rPr>
          <w:bCs/>
        </w:rPr>
        <w:t>shown</w:t>
      </w:r>
      <w:r w:rsidRPr="0069067E">
        <w:rPr>
          <w:bCs/>
        </w:rPr>
        <w:t xml:space="preserve"> </w:t>
      </w:r>
      <w:r w:rsidR="00181A10" w:rsidRPr="0069067E">
        <w:rPr>
          <w:bCs/>
        </w:rPr>
        <w:t xml:space="preserve">in </w:t>
      </w:r>
      <w:r w:rsidR="004E1ED7" w:rsidRPr="0069067E">
        <w:rPr>
          <w:bCs/>
        </w:rPr>
        <w:fldChar w:fldCharType="begin"/>
      </w:r>
      <w:r w:rsidR="004E1ED7" w:rsidRPr="0069067E">
        <w:rPr>
          <w:bCs/>
        </w:rPr>
        <w:instrText xml:space="preserve"> REF _Ref57549524 \h </w:instrText>
      </w:r>
      <w:r w:rsidR="00756442" w:rsidRPr="0069067E">
        <w:rPr>
          <w:bCs/>
        </w:rPr>
        <w:instrText xml:space="preserve"> \* MERGEFORMAT </w:instrText>
      </w:r>
      <w:r w:rsidR="004E1ED7" w:rsidRPr="0069067E">
        <w:rPr>
          <w:bCs/>
        </w:rPr>
      </w:r>
      <w:r w:rsidR="004E1ED7" w:rsidRPr="0069067E">
        <w:rPr>
          <w:bCs/>
        </w:rPr>
        <w:fldChar w:fldCharType="separate"/>
      </w:r>
      <w:r w:rsidR="000D1F94" w:rsidRPr="0069067E">
        <w:rPr>
          <w:b/>
          <w:bCs/>
          <w:i/>
          <w:iCs/>
          <w:sz w:val="22"/>
          <w:szCs w:val="22"/>
        </w:rPr>
        <w:t xml:space="preserve">Figure </w:t>
      </w:r>
      <w:r w:rsidR="000D1F94" w:rsidRPr="0069067E">
        <w:rPr>
          <w:b/>
          <w:bCs/>
          <w:i/>
          <w:iCs/>
          <w:noProof/>
          <w:sz w:val="22"/>
          <w:szCs w:val="22"/>
        </w:rPr>
        <w:t>2</w:t>
      </w:r>
      <w:r w:rsidR="004E1ED7" w:rsidRPr="0069067E">
        <w:rPr>
          <w:bCs/>
        </w:rPr>
        <w:fldChar w:fldCharType="end"/>
      </w:r>
      <w:r w:rsidR="00B679C5" w:rsidRPr="0069067E">
        <w:rPr>
          <w:bCs/>
        </w:rPr>
        <w:t xml:space="preserve"> </w:t>
      </w:r>
      <w:r w:rsidR="004E1ED7" w:rsidRPr="0069067E">
        <w:rPr>
          <w:bCs/>
        </w:rPr>
        <w:t>(A)</w:t>
      </w:r>
      <w:r w:rsidR="00056321" w:rsidRPr="0069067E">
        <w:rPr>
          <w:bCs/>
        </w:rPr>
        <w:t xml:space="preserve"> with a higher magnification micrograph is given in Figure S2 of</w:t>
      </w:r>
      <w:r w:rsidR="00756442" w:rsidRPr="0069067E">
        <w:rPr>
          <w:bCs/>
        </w:rPr>
        <w:t xml:space="preserve"> the</w:t>
      </w:r>
      <w:r w:rsidR="00056321" w:rsidRPr="0069067E">
        <w:rPr>
          <w:bCs/>
        </w:rPr>
        <w:t xml:space="preserve"> Supporting Information</w:t>
      </w:r>
      <w:r w:rsidRPr="0069067E">
        <w:rPr>
          <w:bCs/>
        </w:rPr>
        <w:t xml:space="preserve">. </w:t>
      </w:r>
      <w:r w:rsidR="0083627E" w:rsidRPr="0069067E">
        <w:rPr>
          <w:bCs/>
        </w:rPr>
        <w:t>I</w:t>
      </w:r>
      <w:r w:rsidR="00181A10" w:rsidRPr="0069067E">
        <w:rPr>
          <w:bCs/>
        </w:rPr>
        <w:t xml:space="preserve">t </w:t>
      </w:r>
      <w:r w:rsidR="0083627E" w:rsidRPr="0069067E">
        <w:rPr>
          <w:bCs/>
        </w:rPr>
        <w:t xml:space="preserve">can </w:t>
      </w:r>
      <w:r w:rsidR="00181A10" w:rsidRPr="0069067E">
        <w:rPr>
          <w:bCs/>
        </w:rPr>
        <w:t xml:space="preserve">be seen </w:t>
      </w:r>
      <w:r w:rsidR="0083627E" w:rsidRPr="0069067E">
        <w:rPr>
          <w:bCs/>
        </w:rPr>
        <w:t xml:space="preserve">from the figure </w:t>
      </w:r>
      <w:r w:rsidR="00181A10" w:rsidRPr="0069067E">
        <w:rPr>
          <w:bCs/>
        </w:rPr>
        <w:t xml:space="preserve">that MOF-808 </w:t>
      </w:r>
      <w:r w:rsidR="0083627E" w:rsidRPr="0069067E">
        <w:rPr>
          <w:bCs/>
        </w:rPr>
        <w:t>is crystallised</w:t>
      </w:r>
      <w:r w:rsidR="00181A10" w:rsidRPr="0069067E">
        <w:rPr>
          <w:bCs/>
        </w:rPr>
        <w:t xml:space="preserve"> </w:t>
      </w:r>
      <w:r w:rsidRPr="0069067E">
        <w:rPr>
          <w:bCs/>
        </w:rPr>
        <w:t xml:space="preserve">as a </w:t>
      </w:r>
      <w:r w:rsidR="00DB0E11" w:rsidRPr="0069067E">
        <w:rPr>
          <w:bCs/>
        </w:rPr>
        <w:t>nano powder</w:t>
      </w:r>
      <w:r w:rsidRPr="0069067E">
        <w:rPr>
          <w:bCs/>
        </w:rPr>
        <w:t xml:space="preserve"> </w:t>
      </w:r>
      <w:r w:rsidR="00181A10" w:rsidRPr="0069067E">
        <w:rPr>
          <w:bCs/>
        </w:rPr>
        <w:t>in a</w:t>
      </w:r>
      <w:r w:rsidR="00C81AC9" w:rsidRPr="0069067E">
        <w:rPr>
          <w:bCs/>
        </w:rPr>
        <w:t>n octahedral</w:t>
      </w:r>
      <w:r w:rsidR="00181A10" w:rsidRPr="0069067E">
        <w:rPr>
          <w:bCs/>
        </w:rPr>
        <w:t xml:space="preserve"> shape</w:t>
      </w:r>
      <w:r w:rsidR="000765B2" w:rsidRPr="0069067E">
        <w:rPr>
          <w:bCs/>
        </w:rPr>
        <w:t xml:space="preserve"> with the size ranging between 200-400 nm</w:t>
      </w:r>
      <w:r w:rsidR="00181A10" w:rsidRPr="0069067E">
        <w:rPr>
          <w:bCs/>
        </w:rPr>
        <w:t xml:space="preserve">. PXRD pattern of the samples was collected to confirm the </w:t>
      </w:r>
      <w:r w:rsidRPr="0069067E">
        <w:rPr>
          <w:bCs/>
        </w:rPr>
        <w:t xml:space="preserve">purity of the samples with the diffractogram </w:t>
      </w:r>
      <w:r w:rsidR="0083627E" w:rsidRPr="0069067E">
        <w:rPr>
          <w:bCs/>
        </w:rPr>
        <w:t>as shown</w:t>
      </w:r>
      <w:r w:rsidRPr="0069067E">
        <w:rPr>
          <w:bCs/>
        </w:rPr>
        <w:t xml:space="preserve"> in </w:t>
      </w:r>
      <w:r w:rsidR="004E1ED7" w:rsidRPr="0069067E">
        <w:rPr>
          <w:bCs/>
        </w:rPr>
        <w:fldChar w:fldCharType="begin"/>
      </w:r>
      <w:r w:rsidR="004E1ED7" w:rsidRPr="0069067E">
        <w:rPr>
          <w:bCs/>
        </w:rPr>
        <w:instrText xml:space="preserve"> REF _Ref57549524 \h </w:instrText>
      </w:r>
      <w:r w:rsidR="00756442" w:rsidRPr="0069067E">
        <w:rPr>
          <w:bCs/>
        </w:rPr>
        <w:instrText xml:space="preserve"> \* MERGEFORMAT </w:instrText>
      </w:r>
      <w:r w:rsidR="004E1ED7" w:rsidRPr="0069067E">
        <w:rPr>
          <w:bCs/>
        </w:rPr>
      </w:r>
      <w:r w:rsidR="004E1ED7" w:rsidRPr="0069067E">
        <w:rPr>
          <w:bCs/>
        </w:rPr>
        <w:fldChar w:fldCharType="separate"/>
      </w:r>
      <w:r w:rsidR="000D1F94" w:rsidRPr="0069067E">
        <w:rPr>
          <w:b/>
          <w:bCs/>
          <w:i/>
          <w:iCs/>
          <w:sz w:val="22"/>
          <w:szCs w:val="22"/>
        </w:rPr>
        <w:t xml:space="preserve">Figure </w:t>
      </w:r>
      <w:r w:rsidR="000D1F94" w:rsidRPr="0069067E">
        <w:rPr>
          <w:b/>
          <w:bCs/>
          <w:i/>
          <w:iCs/>
          <w:noProof/>
          <w:sz w:val="22"/>
          <w:szCs w:val="22"/>
        </w:rPr>
        <w:t>2</w:t>
      </w:r>
      <w:r w:rsidR="004E1ED7" w:rsidRPr="0069067E">
        <w:rPr>
          <w:bCs/>
        </w:rPr>
        <w:fldChar w:fldCharType="end"/>
      </w:r>
      <w:r w:rsidR="00B679C5" w:rsidRPr="0069067E">
        <w:rPr>
          <w:bCs/>
        </w:rPr>
        <w:t xml:space="preserve"> </w:t>
      </w:r>
      <w:r w:rsidR="004E1ED7" w:rsidRPr="0069067E">
        <w:rPr>
          <w:bCs/>
        </w:rPr>
        <w:t>(B)</w:t>
      </w:r>
      <w:r w:rsidRPr="0069067E">
        <w:rPr>
          <w:bCs/>
        </w:rPr>
        <w:t xml:space="preserve">. </w:t>
      </w:r>
      <w:r w:rsidR="0083627E" w:rsidRPr="0069067E">
        <w:rPr>
          <w:bCs/>
        </w:rPr>
        <w:t xml:space="preserve">It can be </w:t>
      </w:r>
      <w:r w:rsidR="00517291" w:rsidRPr="0069067E">
        <w:rPr>
          <w:bCs/>
        </w:rPr>
        <w:t>seen that the pattern</w:t>
      </w:r>
      <w:r w:rsidR="004E1ED7" w:rsidRPr="0069067E">
        <w:rPr>
          <w:bCs/>
        </w:rPr>
        <w:t xml:space="preserve"> and the relative intensity</w:t>
      </w:r>
      <w:r w:rsidR="00517291" w:rsidRPr="0069067E">
        <w:rPr>
          <w:bCs/>
        </w:rPr>
        <w:t xml:space="preserve"> of MOF-808 </w:t>
      </w:r>
      <w:r w:rsidRPr="0069067E">
        <w:rPr>
          <w:bCs/>
        </w:rPr>
        <w:t xml:space="preserve">spectrum </w:t>
      </w:r>
      <w:r w:rsidR="00517291" w:rsidRPr="0069067E">
        <w:rPr>
          <w:bCs/>
        </w:rPr>
        <w:t>synthesized in this study matches well with the calculated pattern</w:t>
      </w:r>
      <w:r w:rsidR="00181A10" w:rsidRPr="0069067E">
        <w:rPr>
          <w:bCs/>
        </w:rPr>
        <w:t xml:space="preserve">. The absence of unidentified peaks from the </w:t>
      </w:r>
      <w:r w:rsidR="004E1ED7" w:rsidRPr="0069067E">
        <w:rPr>
          <w:bCs/>
        </w:rPr>
        <w:t xml:space="preserve">PXRD </w:t>
      </w:r>
      <w:r w:rsidR="00181A10" w:rsidRPr="0069067E">
        <w:rPr>
          <w:bCs/>
        </w:rPr>
        <w:t xml:space="preserve">pattern indicates the high crystal purity </w:t>
      </w:r>
      <w:r w:rsidR="004E1ED7" w:rsidRPr="0069067E">
        <w:rPr>
          <w:bCs/>
        </w:rPr>
        <w:t>of</w:t>
      </w:r>
      <w:r w:rsidR="00181A10" w:rsidRPr="0069067E">
        <w:rPr>
          <w:bCs/>
        </w:rPr>
        <w:t xml:space="preserve"> the samples.</w:t>
      </w:r>
    </w:p>
    <w:p w14:paraId="7781A983" w14:textId="2D0E7077" w:rsidR="002721B2" w:rsidRPr="0069067E" w:rsidRDefault="000765B2" w:rsidP="00B32A1E">
      <w:pPr>
        <w:pStyle w:val="ListParagraph"/>
        <w:keepNext/>
        <w:snapToGrid w:val="0"/>
        <w:spacing w:before="120" w:after="120" w:line="480" w:lineRule="auto"/>
        <w:ind w:left="567"/>
        <w:contextualSpacing w:val="0"/>
        <w:jc w:val="both"/>
      </w:pPr>
      <w:r w:rsidRPr="0069067E">
        <w:rPr>
          <w:bCs/>
          <w:noProof/>
          <w:lang w:eastAsia="en-GB"/>
        </w:rPr>
        <w:lastRenderedPageBreak/>
        <w:drawing>
          <wp:inline distT="0" distB="0" distL="0" distR="0" wp14:anchorId="325CDA89" wp14:editId="1C1152DA">
            <wp:extent cx="5431257" cy="3461385"/>
            <wp:effectExtent l="0" t="0" r="444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0" cstate="print">
                      <a:extLst>
                        <a:ext uri="{28A0092B-C50C-407E-A947-70E740481C1C}">
                          <a14:useLocalDpi xmlns:a14="http://schemas.microsoft.com/office/drawing/2010/main" val="0"/>
                        </a:ext>
                      </a:extLst>
                    </a:blip>
                    <a:srcRect l="6779" r="4971"/>
                    <a:stretch/>
                  </pic:blipFill>
                  <pic:spPr bwMode="auto">
                    <a:xfrm>
                      <a:off x="0" y="0"/>
                      <a:ext cx="5431721" cy="3461681"/>
                    </a:xfrm>
                    <a:prstGeom prst="rect">
                      <a:avLst/>
                    </a:prstGeom>
                    <a:ln>
                      <a:noFill/>
                    </a:ln>
                    <a:extLst>
                      <a:ext uri="{53640926-AAD7-44D8-BBD7-CCE9431645EC}">
                        <a14:shadowObscured xmlns:a14="http://schemas.microsoft.com/office/drawing/2010/main"/>
                      </a:ext>
                    </a:extLst>
                  </pic:spPr>
                </pic:pic>
              </a:graphicData>
            </a:graphic>
          </wp:inline>
        </w:drawing>
      </w:r>
    </w:p>
    <w:p w14:paraId="72FAEC9B" w14:textId="4090FB28" w:rsidR="000765B2" w:rsidRPr="0069067E" w:rsidRDefault="002721B2" w:rsidP="00B32A1E">
      <w:pPr>
        <w:pStyle w:val="Caption"/>
        <w:spacing w:line="480" w:lineRule="auto"/>
        <w:ind w:left="567"/>
        <w:jc w:val="center"/>
        <w:rPr>
          <w:b/>
          <w:bCs/>
          <w:i w:val="0"/>
          <w:iCs w:val="0"/>
          <w:color w:val="auto"/>
          <w:sz w:val="22"/>
          <w:szCs w:val="22"/>
        </w:rPr>
      </w:pPr>
      <w:bookmarkStart w:id="5" w:name="_Ref57549524"/>
      <w:r w:rsidRPr="0069067E">
        <w:rPr>
          <w:b/>
          <w:bCs/>
          <w:i w:val="0"/>
          <w:iCs w:val="0"/>
          <w:color w:val="auto"/>
          <w:sz w:val="22"/>
          <w:szCs w:val="22"/>
        </w:rPr>
        <w:t xml:space="preserve">Figure </w:t>
      </w:r>
      <w:r w:rsidRPr="0069067E">
        <w:rPr>
          <w:b/>
          <w:bCs/>
          <w:i w:val="0"/>
          <w:iCs w:val="0"/>
          <w:color w:val="auto"/>
          <w:sz w:val="22"/>
          <w:szCs w:val="22"/>
        </w:rPr>
        <w:fldChar w:fldCharType="begin"/>
      </w:r>
      <w:r w:rsidRPr="0069067E">
        <w:rPr>
          <w:b/>
          <w:bCs/>
          <w:i w:val="0"/>
          <w:iCs w:val="0"/>
          <w:color w:val="auto"/>
          <w:sz w:val="22"/>
          <w:szCs w:val="22"/>
        </w:rPr>
        <w:instrText xml:space="preserve"> SEQ Figure \* ARABIC </w:instrText>
      </w:r>
      <w:r w:rsidRPr="0069067E">
        <w:rPr>
          <w:b/>
          <w:bCs/>
          <w:i w:val="0"/>
          <w:iCs w:val="0"/>
          <w:color w:val="auto"/>
          <w:sz w:val="22"/>
          <w:szCs w:val="22"/>
        </w:rPr>
        <w:fldChar w:fldCharType="separate"/>
      </w:r>
      <w:r w:rsidR="000D1F94" w:rsidRPr="0069067E">
        <w:rPr>
          <w:b/>
          <w:bCs/>
          <w:i w:val="0"/>
          <w:iCs w:val="0"/>
          <w:noProof/>
          <w:color w:val="auto"/>
          <w:sz w:val="22"/>
          <w:szCs w:val="22"/>
        </w:rPr>
        <w:t>2</w:t>
      </w:r>
      <w:r w:rsidRPr="0069067E">
        <w:rPr>
          <w:b/>
          <w:bCs/>
          <w:i w:val="0"/>
          <w:iCs w:val="0"/>
          <w:color w:val="auto"/>
          <w:sz w:val="22"/>
          <w:szCs w:val="22"/>
        </w:rPr>
        <w:fldChar w:fldCharType="end"/>
      </w:r>
      <w:bookmarkEnd w:id="5"/>
      <w:r w:rsidRPr="0069067E">
        <w:rPr>
          <w:b/>
          <w:bCs/>
          <w:i w:val="0"/>
          <w:iCs w:val="0"/>
          <w:color w:val="auto"/>
          <w:sz w:val="22"/>
          <w:szCs w:val="22"/>
        </w:rPr>
        <w:t>. MOF-808 particle characterisations: (A) micrograph image of the MOF-808 (200 nm scalebar), (B) PXRD diffract</w:t>
      </w:r>
      <w:r w:rsidR="00127519" w:rsidRPr="0069067E">
        <w:rPr>
          <w:b/>
          <w:bCs/>
          <w:i w:val="0"/>
          <w:iCs w:val="0"/>
          <w:color w:val="auto"/>
          <w:sz w:val="22"/>
          <w:szCs w:val="22"/>
        </w:rPr>
        <w:t xml:space="preserve">ograms </w:t>
      </w:r>
      <w:r w:rsidRPr="0069067E">
        <w:rPr>
          <w:b/>
          <w:bCs/>
          <w:i w:val="0"/>
          <w:iCs w:val="0"/>
          <w:color w:val="auto"/>
          <w:sz w:val="22"/>
          <w:szCs w:val="22"/>
        </w:rPr>
        <w:t xml:space="preserve">of the MOF-808 and its simulated pattern, (C) nitrogen adsorption of MOF-808 and activated carbon at </w:t>
      </w:r>
      <w:r w:rsidR="000A7665" w:rsidRPr="0069067E">
        <w:rPr>
          <w:b/>
          <w:bCs/>
          <w:i w:val="0"/>
          <w:iCs w:val="0"/>
          <w:color w:val="auto"/>
          <w:sz w:val="22"/>
          <w:szCs w:val="22"/>
        </w:rPr>
        <w:t>-196°C</w:t>
      </w:r>
      <w:r w:rsidRPr="0069067E">
        <w:rPr>
          <w:b/>
          <w:bCs/>
          <w:i w:val="0"/>
          <w:iCs w:val="0"/>
          <w:color w:val="auto"/>
          <w:sz w:val="22"/>
          <w:szCs w:val="22"/>
        </w:rPr>
        <w:t xml:space="preserve"> and (D) pore size distribution and pore volume of MOF-808 and activated carbon.</w:t>
      </w:r>
    </w:p>
    <w:p w14:paraId="17FEFFAA" w14:textId="059B9F7D" w:rsidR="00517291" w:rsidRPr="0069067E" w:rsidRDefault="00517291" w:rsidP="00B32A1E">
      <w:pPr>
        <w:pStyle w:val="ListParagraph"/>
        <w:snapToGrid w:val="0"/>
        <w:spacing w:before="120" w:after="120" w:line="480" w:lineRule="auto"/>
        <w:ind w:left="567"/>
        <w:contextualSpacing w:val="0"/>
        <w:jc w:val="both"/>
        <w:rPr>
          <w:bCs/>
        </w:rPr>
      </w:pPr>
      <w:r w:rsidRPr="0069067E">
        <w:rPr>
          <w:bCs/>
        </w:rPr>
        <w:t>The porosity of the MOF-808 was analysed through the physisorption process employing nitrogen as adsorbate at 77 K</w:t>
      </w:r>
      <w:r w:rsidR="004E1ED7" w:rsidRPr="0069067E">
        <w:rPr>
          <w:bCs/>
        </w:rPr>
        <w:t xml:space="preserve"> </w:t>
      </w:r>
      <w:r w:rsidR="00B026BD" w:rsidRPr="0069067E">
        <w:rPr>
          <w:bCs/>
        </w:rPr>
        <w:t xml:space="preserve">and </w:t>
      </w:r>
      <w:r w:rsidR="004E1ED7" w:rsidRPr="0069067E">
        <w:rPr>
          <w:bCs/>
        </w:rPr>
        <w:t>the result</w:t>
      </w:r>
      <w:r w:rsidR="00B026BD" w:rsidRPr="0069067E">
        <w:rPr>
          <w:bCs/>
        </w:rPr>
        <w:t xml:space="preserve">s are given in </w:t>
      </w:r>
      <w:r w:rsidR="00B026BD" w:rsidRPr="0069067E">
        <w:rPr>
          <w:bCs/>
        </w:rPr>
        <w:fldChar w:fldCharType="begin"/>
      </w:r>
      <w:r w:rsidR="00B026BD" w:rsidRPr="0069067E">
        <w:rPr>
          <w:bCs/>
        </w:rPr>
        <w:instrText xml:space="preserve"> REF _Ref57549524 \h </w:instrText>
      </w:r>
      <w:r w:rsidR="0069067E">
        <w:rPr>
          <w:bCs/>
        </w:rPr>
        <w:instrText xml:space="preserve"> \* MERGEFORMAT </w:instrText>
      </w:r>
      <w:r w:rsidR="00B026BD" w:rsidRPr="0069067E">
        <w:rPr>
          <w:bCs/>
        </w:rPr>
      </w:r>
      <w:r w:rsidR="00B026BD" w:rsidRPr="0069067E">
        <w:rPr>
          <w:bCs/>
        </w:rPr>
        <w:fldChar w:fldCharType="separate"/>
      </w:r>
      <w:r w:rsidR="000D1F94" w:rsidRPr="0069067E">
        <w:rPr>
          <w:b/>
          <w:bCs/>
          <w:i/>
          <w:iCs/>
          <w:sz w:val="22"/>
          <w:szCs w:val="22"/>
        </w:rPr>
        <w:t xml:space="preserve">Figure </w:t>
      </w:r>
      <w:r w:rsidR="000D1F94" w:rsidRPr="0069067E">
        <w:rPr>
          <w:b/>
          <w:bCs/>
          <w:i/>
          <w:iCs/>
          <w:noProof/>
          <w:sz w:val="22"/>
          <w:szCs w:val="22"/>
        </w:rPr>
        <w:t>2</w:t>
      </w:r>
      <w:r w:rsidR="00B026BD" w:rsidRPr="0069067E">
        <w:rPr>
          <w:bCs/>
        </w:rPr>
        <w:fldChar w:fldCharType="end"/>
      </w:r>
      <w:r w:rsidR="00B026BD" w:rsidRPr="0069067E">
        <w:rPr>
          <w:bCs/>
        </w:rPr>
        <w:t xml:space="preserve">(C) together with a commercial activated carbon for comparison purpose. </w:t>
      </w:r>
      <w:r w:rsidR="0083627E" w:rsidRPr="0069067E">
        <w:rPr>
          <w:bCs/>
        </w:rPr>
        <w:t xml:space="preserve">As shown, the </w:t>
      </w:r>
      <w:r w:rsidRPr="0069067E">
        <w:rPr>
          <w:bCs/>
        </w:rPr>
        <w:t>MOF-808 exhibits type-1 isotherm indicating the presence of micropores within its structure. The calculated BET surface area of the sample</w:t>
      </w:r>
      <w:r w:rsidR="00EE1590" w:rsidRPr="0069067E">
        <w:rPr>
          <w:bCs/>
        </w:rPr>
        <w:t xml:space="preserve"> </w:t>
      </w:r>
      <w:r w:rsidR="0083627E" w:rsidRPr="0069067E">
        <w:rPr>
          <w:bCs/>
        </w:rPr>
        <w:t>is</w:t>
      </w:r>
      <w:r w:rsidRPr="0069067E">
        <w:rPr>
          <w:bCs/>
        </w:rPr>
        <w:t xml:space="preserve"> around 15</w:t>
      </w:r>
      <w:r w:rsidR="00CB451C" w:rsidRPr="0069067E">
        <w:rPr>
          <w:bCs/>
        </w:rPr>
        <w:t>17</w:t>
      </w:r>
      <w:r w:rsidRPr="0069067E">
        <w:rPr>
          <w:bCs/>
        </w:rPr>
        <w:t xml:space="preserve"> m</w:t>
      </w:r>
      <w:r w:rsidRPr="0069067E">
        <w:rPr>
          <w:bCs/>
          <w:vertAlign w:val="superscript"/>
        </w:rPr>
        <w:t>2</w:t>
      </w:r>
      <w:r w:rsidRPr="0069067E">
        <w:rPr>
          <w:bCs/>
        </w:rPr>
        <w:t xml:space="preserve"> g</w:t>
      </w:r>
      <w:r w:rsidRPr="0069067E">
        <w:rPr>
          <w:bCs/>
          <w:vertAlign w:val="superscript"/>
        </w:rPr>
        <w:t>-1</w:t>
      </w:r>
      <w:r w:rsidR="0083627E" w:rsidRPr="0069067E">
        <w:rPr>
          <w:bCs/>
        </w:rPr>
        <w:t xml:space="preserve">, </w:t>
      </w:r>
      <w:r w:rsidRPr="0069067E">
        <w:rPr>
          <w:bCs/>
        </w:rPr>
        <w:t xml:space="preserve">which is comparable </w:t>
      </w:r>
      <w:r w:rsidR="003756D3" w:rsidRPr="0069067E">
        <w:rPr>
          <w:bCs/>
        </w:rPr>
        <w:t xml:space="preserve">to </w:t>
      </w:r>
      <w:r w:rsidRPr="0069067E">
        <w:rPr>
          <w:bCs/>
        </w:rPr>
        <w:t xml:space="preserve"> other findings</w:t>
      </w:r>
      <w:r w:rsidR="00F92283" w:rsidRPr="0069067E">
        <w:rPr>
          <w:bCs/>
        </w:rPr>
        <w:t xml:space="preserve"> </w:t>
      </w:r>
      <w:r w:rsidR="00F92283" w:rsidRPr="0069067E">
        <w:rPr>
          <w:bCs/>
        </w:rPr>
        <w:fldChar w:fldCharType="begin"/>
      </w:r>
      <w:r w:rsidR="003579B9" w:rsidRPr="0069067E">
        <w:rPr>
          <w:bCs/>
        </w:rPr>
        <w:instrText xml:space="preserve"> ADDIN ZOTERO_ITEM CSL_CITATION {"citationID":"BRM48aqI","properties":{"formattedCitation":"[46,47,52,53]","plainCitation":"[46,47,52,53]","noteIndex":0},"citationItems":[{"id":405,"uris":["http://zotero.org/users/7008795/items/AE7NGDW6"],"uri":["http://zotero.org/users/7008795/items/AE7NGDW6"],"itemData":{"id":405,"type":"article-journal","container-title":"Inorganic chemistry","issue":"15","note":"ISBN: 0020-1669\npublisher: ACS Publications","page":"9096-9104","title":"MOF-808: a metal–organic framework with intrinsic peroxidase-like catalytic activity at neutral pH for colorimetric biosensing","volume":"57","author":[{"family":"Zheng","given":"He-Qi"},{"family":"Liu","given":"Chun-Yan"},{"family":"Zeng","given":"Xue-Yu"},{"family":"Chen","given":"Jin"},{"family":"Lü","given":"Jian"},{"family":"Lin","given":"Rong-Guang"},{"family":"Cao","given":"Rong"},{"family":"Lin","given":"Zu-Jin"},{"family":"Su","given":"Jin-Wei"}],"issued":{"date-parts":[["2018"]]}}},{"id":406,"uris":["http://zotero.org/users/7008795/items/LAH6LMM3"],"uri":["http://zotero.org/users/7008795/items/LAH6LMM3"],"itemData":{"id":406,"type":"article-journal","container-title":"Catalysis Science &amp; Technology","issue":"14","note":"publisher: Royal Society of Chemistry","page":"3610-3616","title":"Catalytic properties of pristine and defect-engineered Zr-MOF-808 metal organic frameworks","volume":"8","author":[{"family":"Mautschke","given":"H.-H."},{"family":"Drache","given":"F."},{"family":"Senkovska","given":"I."},{"family":"Kaskel","given":"S."},{"family":"Xamena","given":"FX Llabrés","non-dropping-particle":"i"}],"issued":{"date-parts":[["2018"]]}}},{"id":409,"uris":["http://zotero.org/users/7008795/items/YHCVRJGH"],"uri":["http://zotero.org/users/7008795/items/YHCVRJGH"],"itemData":{"id":409,"type":"article-journal","container-title":"Chinese Journal of Catalysis","issue":"4","note":"ISBN: 1872-2067\npublisher: Elsevier","page":"553-566","title":"Metal-organic frameworks MOF-808-X as highly efficient catalysts for direct synthesis of dimethyl carbonate from CO2 and methanol","volume":"40","author":[{"family":"Xuan","given":"Keng"},{"family":"Pu","given":"Yanfeng"},{"family":"Li","given":"Feng"},{"family":"Luo","given":"Jing"},{"family":"Zhao","given":"Ning"},{"family":"Xiao","given":"Fukui"}],"issued":{"date-parts":[["2019"]]}}},{"id":411,"uris":["http://zotero.org/users/7008795/items/9L7DVVT7"],"uri":["http://zotero.org/users/7008795/items/9L7DVVT7"],"itemData":{"id":411,"type":"article-journal","container-title":"Inorganic Chemistry","issue":"19","note":"ISBN: 0020-1669\npublisher: ACS Publications","page":"11804-11809","title":"Degradation of paraoxon and the chemical warfare agents VX, tabun, and soman by the metal–organic frameworks UiO-66-NH2, MOF-808, NU-1000, and PCN-777","volume":"56","author":[{"family":"Koning","given":"Martijn C.","non-dropping-particle":"de"},{"family":"Grol","given":"Marco","non-dropping-particle":"van"},{"family":"Breijaert","given":"Troy"}],"issued":{"date-parts":[["2017"]]}}}],"schema":"https://github.com/citation-style-language/schema/raw/master/csl-citation.json"} </w:instrText>
      </w:r>
      <w:r w:rsidR="00F92283" w:rsidRPr="0069067E">
        <w:rPr>
          <w:bCs/>
        </w:rPr>
        <w:fldChar w:fldCharType="separate"/>
      </w:r>
      <w:r w:rsidR="003579B9" w:rsidRPr="0069067E">
        <w:rPr>
          <w:bCs/>
          <w:noProof/>
        </w:rPr>
        <w:t>[46,47,52,53]</w:t>
      </w:r>
      <w:r w:rsidR="00F92283" w:rsidRPr="0069067E">
        <w:rPr>
          <w:bCs/>
        </w:rPr>
        <w:fldChar w:fldCharType="end"/>
      </w:r>
      <w:r w:rsidRPr="0069067E">
        <w:rPr>
          <w:bCs/>
        </w:rPr>
        <w:t xml:space="preserve">. Compared with the </w:t>
      </w:r>
      <w:r w:rsidR="00CB451C" w:rsidRPr="0069067E">
        <w:rPr>
          <w:bCs/>
        </w:rPr>
        <w:t>surface area of th</w:t>
      </w:r>
      <w:r w:rsidR="00B45958" w:rsidRPr="0069067E">
        <w:rPr>
          <w:bCs/>
        </w:rPr>
        <w:t>e</w:t>
      </w:r>
      <w:r w:rsidR="00CB451C" w:rsidRPr="0069067E">
        <w:rPr>
          <w:bCs/>
        </w:rPr>
        <w:t xml:space="preserve"> </w:t>
      </w:r>
      <w:r w:rsidRPr="0069067E">
        <w:rPr>
          <w:bCs/>
        </w:rPr>
        <w:t>commercial activated carbon</w:t>
      </w:r>
      <w:r w:rsidR="00CB451C" w:rsidRPr="0069067E">
        <w:rPr>
          <w:bCs/>
        </w:rPr>
        <w:t xml:space="preserve">, which </w:t>
      </w:r>
      <w:r w:rsidR="003756D3" w:rsidRPr="0069067E">
        <w:rPr>
          <w:bCs/>
        </w:rPr>
        <w:t>is</w:t>
      </w:r>
      <w:r w:rsidR="00CB451C" w:rsidRPr="0069067E">
        <w:rPr>
          <w:bCs/>
        </w:rPr>
        <w:t xml:space="preserve"> around 981 m</w:t>
      </w:r>
      <w:r w:rsidR="00CB451C" w:rsidRPr="0069067E">
        <w:rPr>
          <w:bCs/>
          <w:vertAlign w:val="superscript"/>
        </w:rPr>
        <w:t>2</w:t>
      </w:r>
      <w:r w:rsidR="00CB451C" w:rsidRPr="0069067E">
        <w:rPr>
          <w:bCs/>
        </w:rPr>
        <w:t xml:space="preserve"> g</w:t>
      </w:r>
      <w:r w:rsidR="00CB451C" w:rsidRPr="0069067E">
        <w:rPr>
          <w:bCs/>
          <w:vertAlign w:val="superscript"/>
        </w:rPr>
        <w:t>-1</w:t>
      </w:r>
      <w:r w:rsidRPr="0069067E">
        <w:rPr>
          <w:bCs/>
        </w:rPr>
        <w:t>, the surface area of MOF-808 is significantly higher</w:t>
      </w:r>
      <w:r w:rsidR="001908F9" w:rsidRPr="0069067E">
        <w:rPr>
          <w:bCs/>
        </w:rPr>
        <w:t xml:space="preserve">. </w:t>
      </w:r>
      <w:r w:rsidR="00B026BD" w:rsidRPr="0069067E">
        <w:rPr>
          <w:bCs/>
        </w:rPr>
        <w:t>The h</w:t>
      </w:r>
      <w:r w:rsidR="00E45110" w:rsidRPr="0069067E">
        <w:rPr>
          <w:bCs/>
        </w:rPr>
        <w:t xml:space="preserve">igh surface area </w:t>
      </w:r>
      <w:r w:rsidR="00B026BD" w:rsidRPr="0069067E">
        <w:rPr>
          <w:bCs/>
        </w:rPr>
        <w:t>of the</w:t>
      </w:r>
      <w:r w:rsidR="00E45110" w:rsidRPr="0069067E">
        <w:rPr>
          <w:bCs/>
        </w:rPr>
        <w:t xml:space="preserve"> MOF-808 </w:t>
      </w:r>
      <w:r w:rsidR="00753DCE" w:rsidRPr="0069067E">
        <w:rPr>
          <w:bCs/>
        </w:rPr>
        <w:t>is</w:t>
      </w:r>
      <w:r w:rsidR="00E45110" w:rsidRPr="0069067E">
        <w:rPr>
          <w:bCs/>
        </w:rPr>
        <w:t xml:space="preserve"> </w:t>
      </w:r>
      <w:r w:rsidR="00753DCE" w:rsidRPr="0069067E">
        <w:rPr>
          <w:bCs/>
        </w:rPr>
        <w:t xml:space="preserve">beneficial for adsorption process </w:t>
      </w:r>
      <w:r w:rsidR="00DB0E11" w:rsidRPr="0069067E">
        <w:rPr>
          <w:bCs/>
        </w:rPr>
        <w:t>since it c</w:t>
      </w:r>
      <w:r w:rsidR="00E45110" w:rsidRPr="0069067E">
        <w:rPr>
          <w:bCs/>
        </w:rPr>
        <w:t>an</w:t>
      </w:r>
      <w:r w:rsidR="00753DCE" w:rsidRPr="0069067E">
        <w:rPr>
          <w:bCs/>
        </w:rPr>
        <w:t xml:space="preserve"> provid</w:t>
      </w:r>
      <w:r w:rsidR="00DB0E11" w:rsidRPr="0069067E">
        <w:rPr>
          <w:bCs/>
        </w:rPr>
        <w:t>e</w:t>
      </w:r>
      <w:r w:rsidR="00753DCE" w:rsidRPr="0069067E">
        <w:rPr>
          <w:bCs/>
        </w:rPr>
        <w:t xml:space="preserve"> more </w:t>
      </w:r>
      <w:r w:rsidR="00DB0E11" w:rsidRPr="0069067E">
        <w:rPr>
          <w:bCs/>
        </w:rPr>
        <w:t>active</w:t>
      </w:r>
      <w:r w:rsidR="00753DCE" w:rsidRPr="0069067E">
        <w:rPr>
          <w:bCs/>
        </w:rPr>
        <w:t xml:space="preserve"> adsorptive sites. </w:t>
      </w:r>
      <w:r w:rsidR="00B026BD" w:rsidRPr="0069067E">
        <w:rPr>
          <w:bCs/>
        </w:rPr>
        <w:t>F</w:t>
      </w:r>
      <w:r w:rsidR="00B45958" w:rsidRPr="0069067E">
        <w:rPr>
          <w:bCs/>
        </w:rPr>
        <w:t>urther</w:t>
      </w:r>
      <w:r w:rsidR="00753DCE" w:rsidRPr="0069067E">
        <w:rPr>
          <w:bCs/>
        </w:rPr>
        <w:t xml:space="preserve"> analys</w:t>
      </w:r>
      <w:r w:rsidR="00B026BD" w:rsidRPr="0069067E">
        <w:rPr>
          <w:bCs/>
        </w:rPr>
        <w:t>e</w:t>
      </w:r>
      <w:r w:rsidR="00753DCE" w:rsidRPr="0069067E">
        <w:rPr>
          <w:bCs/>
        </w:rPr>
        <w:t>s on the pore</w:t>
      </w:r>
      <w:r w:rsidR="00B45958" w:rsidRPr="0069067E">
        <w:rPr>
          <w:bCs/>
        </w:rPr>
        <w:t xml:space="preserve"> volume and the pore</w:t>
      </w:r>
      <w:r w:rsidR="00753DCE" w:rsidRPr="0069067E">
        <w:rPr>
          <w:bCs/>
        </w:rPr>
        <w:t xml:space="preserve"> size distribution</w:t>
      </w:r>
      <w:r w:rsidR="004E1ED7" w:rsidRPr="0069067E">
        <w:rPr>
          <w:bCs/>
        </w:rPr>
        <w:t xml:space="preserve"> as </w:t>
      </w:r>
      <w:r w:rsidR="003756D3" w:rsidRPr="0069067E">
        <w:rPr>
          <w:bCs/>
        </w:rPr>
        <w:t xml:space="preserve">shown </w:t>
      </w:r>
      <w:r w:rsidR="004E1ED7" w:rsidRPr="0069067E">
        <w:rPr>
          <w:bCs/>
        </w:rPr>
        <w:t xml:space="preserve">in </w:t>
      </w:r>
      <w:r w:rsidR="004E1ED7" w:rsidRPr="0069067E">
        <w:rPr>
          <w:bCs/>
        </w:rPr>
        <w:fldChar w:fldCharType="begin"/>
      </w:r>
      <w:r w:rsidR="004E1ED7" w:rsidRPr="0069067E">
        <w:rPr>
          <w:bCs/>
        </w:rPr>
        <w:instrText xml:space="preserve"> REF _Ref57549524 \h </w:instrText>
      </w:r>
      <w:r w:rsidR="0069067E">
        <w:rPr>
          <w:bCs/>
        </w:rPr>
        <w:instrText xml:space="preserve"> \* MERGEFORMAT </w:instrText>
      </w:r>
      <w:r w:rsidR="004E1ED7" w:rsidRPr="0069067E">
        <w:rPr>
          <w:bCs/>
        </w:rPr>
      </w:r>
      <w:r w:rsidR="004E1ED7" w:rsidRPr="0069067E">
        <w:rPr>
          <w:bCs/>
        </w:rPr>
        <w:fldChar w:fldCharType="separate"/>
      </w:r>
      <w:r w:rsidR="000D1F94" w:rsidRPr="0069067E">
        <w:rPr>
          <w:b/>
          <w:bCs/>
          <w:i/>
          <w:iCs/>
          <w:sz w:val="22"/>
          <w:szCs w:val="22"/>
        </w:rPr>
        <w:t xml:space="preserve">Figure </w:t>
      </w:r>
      <w:r w:rsidR="000D1F94" w:rsidRPr="0069067E">
        <w:rPr>
          <w:b/>
          <w:bCs/>
          <w:i/>
          <w:iCs/>
          <w:noProof/>
          <w:sz w:val="22"/>
          <w:szCs w:val="22"/>
        </w:rPr>
        <w:t>2</w:t>
      </w:r>
      <w:r w:rsidR="004E1ED7" w:rsidRPr="0069067E">
        <w:rPr>
          <w:bCs/>
        </w:rPr>
        <w:fldChar w:fldCharType="end"/>
      </w:r>
      <w:r w:rsidR="00B679C5" w:rsidRPr="0069067E">
        <w:rPr>
          <w:bCs/>
        </w:rPr>
        <w:t xml:space="preserve"> </w:t>
      </w:r>
      <w:r w:rsidR="004E1ED7" w:rsidRPr="0069067E">
        <w:rPr>
          <w:bCs/>
        </w:rPr>
        <w:t>(D)</w:t>
      </w:r>
      <w:r w:rsidR="00753DCE" w:rsidRPr="0069067E">
        <w:rPr>
          <w:bCs/>
        </w:rPr>
        <w:t xml:space="preserve"> also reveal the </w:t>
      </w:r>
      <w:r w:rsidR="00B45958" w:rsidRPr="0069067E">
        <w:rPr>
          <w:bCs/>
        </w:rPr>
        <w:t xml:space="preserve">superiority </w:t>
      </w:r>
      <w:r w:rsidR="00B45958" w:rsidRPr="0069067E">
        <w:rPr>
          <w:bCs/>
        </w:rPr>
        <w:lastRenderedPageBreak/>
        <w:t xml:space="preserve">of </w:t>
      </w:r>
      <w:r w:rsidR="001908F9" w:rsidRPr="0069067E">
        <w:rPr>
          <w:bCs/>
        </w:rPr>
        <w:t>MOF-808</w:t>
      </w:r>
      <w:r w:rsidR="00B45958" w:rsidRPr="0069067E">
        <w:rPr>
          <w:bCs/>
        </w:rPr>
        <w:t xml:space="preserve"> </w:t>
      </w:r>
      <w:r w:rsidR="00B026BD" w:rsidRPr="0069067E">
        <w:rPr>
          <w:bCs/>
        </w:rPr>
        <w:t xml:space="preserve">compared to that of </w:t>
      </w:r>
      <w:r w:rsidR="00B45958" w:rsidRPr="0069067E">
        <w:rPr>
          <w:bCs/>
        </w:rPr>
        <w:t xml:space="preserve">the activated carbon. The pore volume of MOF-808 </w:t>
      </w:r>
      <w:r w:rsidR="00EA26D7" w:rsidRPr="0069067E">
        <w:rPr>
          <w:bCs/>
        </w:rPr>
        <w:t>is</w:t>
      </w:r>
      <w:r w:rsidR="00B45958" w:rsidRPr="0069067E">
        <w:rPr>
          <w:bCs/>
        </w:rPr>
        <w:t xml:space="preserve"> found to be around </w:t>
      </w:r>
      <w:r w:rsidR="001908F9" w:rsidRPr="0069067E">
        <w:rPr>
          <w:bCs/>
        </w:rPr>
        <w:t>0.75 cm</w:t>
      </w:r>
      <w:r w:rsidR="001908F9" w:rsidRPr="0069067E">
        <w:rPr>
          <w:bCs/>
          <w:vertAlign w:val="superscript"/>
        </w:rPr>
        <w:t>3</w:t>
      </w:r>
      <w:r w:rsidR="001908F9" w:rsidRPr="0069067E">
        <w:rPr>
          <w:bCs/>
        </w:rPr>
        <w:t xml:space="preserve"> g</w:t>
      </w:r>
      <w:r w:rsidR="001908F9" w:rsidRPr="0069067E">
        <w:rPr>
          <w:bCs/>
          <w:vertAlign w:val="superscript"/>
        </w:rPr>
        <w:t>-1</w:t>
      </w:r>
      <w:r w:rsidR="00B45958" w:rsidRPr="0069067E">
        <w:rPr>
          <w:bCs/>
        </w:rPr>
        <w:t xml:space="preserve"> which is considerably higher </w:t>
      </w:r>
      <w:r w:rsidR="001908F9" w:rsidRPr="0069067E">
        <w:rPr>
          <w:bCs/>
        </w:rPr>
        <w:t xml:space="preserve">than </w:t>
      </w:r>
      <w:r w:rsidR="003756D3" w:rsidRPr="0069067E">
        <w:rPr>
          <w:bCs/>
        </w:rPr>
        <w:t xml:space="preserve">that of </w:t>
      </w:r>
      <w:r w:rsidR="001908F9" w:rsidRPr="0069067E">
        <w:rPr>
          <w:bCs/>
        </w:rPr>
        <w:t>the activated carbon (0.63 cm</w:t>
      </w:r>
      <w:r w:rsidR="001908F9" w:rsidRPr="0069067E">
        <w:rPr>
          <w:bCs/>
          <w:vertAlign w:val="superscript"/>
        </w:rPr>
        <w:t>3</w:t>
      </w:r>
      <w:r w:rsidR="001908F9" w:rsidRPr="0069067E">
        <w:rPr>
          <w:bCs/>
        </w:rPr>
        <w:t xml:space="preserve"> g</w:t>
      </w:r>
      <w:r w:rsidR="001908F9" w:rsidRPr="0069067E">
        <w:rPr>
          <w:bCs/>
          <w:vertAlign w:val="superscript"/>
        </w:rPr>
        <w:t>-1</w:t>
      </w:r>
      <w:r w:rsidR="001908F9" w:rsidRPr="0069067E">
        <w:rPr>
          <w:bCs/>
        </w:rPr>
        <w:t>)</w:t>
      </w:r>
      <w:r w:rsidRPr="0069067E">
        <w:rPr>
          <w:bCs/>
        </w:rPr>
        <w:t xml:space="preserve">. </w:t>
      </w:r>
      <w:r w:rsidR="00B45958" w:rsidRPr="0069067E">
        <w:rPr>
          <w:bCs/>
        </w:rPr>
        <w:t xml:space="preserve">MOF-808 also possesses a narrow </w:t>
      </w:r>
      <w:r w:rsidR="00181A10" w:rsidRPr="0069067E">
        <w:rPr>
          <w:bCs/>
        </w:rPr>
        <w:t>pore size distributio</w:t>
      </w:r>
      <w:r w:rsidR="00B45958" w:rsidRPr="0069067E">
        <w:rPr>
          <w:bCs/>
        </w:rPr>
        <w:t xml:space="preserve">n peaking </w:t>
      </w:r>
      <w:r w:rsidR="00181A10" w:rsidRPr="0069067E">
        <w:rPr>
          <w:bCs/>
        </w:rPr>
        <w:t>at a</w:t>
      </w:r>
      <w:r w:rsidR="00B45958" w:rsidRPr="0069067E">
        <w:rPr>
          <w:bCs/>
        </w:rPr>
        <w:t>round</w:t>
      </w:r>
      <w:r w:rsidR="00181A10" w:rsidRPr="0069067E">
        <w:rPr>
          <w:bCs/>
        </w:rPr>
        <w:t xml:space="preserve"> 1.</w:t>
      </w:r>
      <w:r w:rsidR="00F92283" w:rsidRPr="0069067E">
        <w:rPr>
          <w:bCs/>
        </w:rPr>
        <w:t>6</w:t>
      </w:r>
      <w:r w:rsidR="00181A10" w:rsidRPr="0069067E">
        <w:rPr>
          <w:bCs/>
        </w:rPr>
        <w:t xml:space="preserve"> nm</w:t>
      </w:r>
      <w:r w:rsidR="00B45958" w:rsidRPr="0069067E">
        <w:rPr>
          <w:bCs/>
        </w:rPr>
        <w:t xml:space="preserve"> while the activated carbon shows</w:t>
      </w:r>
      <w:r w:rsidR="00FF33EF" w:rsidRPr="0069067E">
        <w:rPr>
          <w:bCs/>
        </w:rPr>
        <w:t xml:space="preserve"> the pore aperture at around 1 nm</w:t>
      </w:r>
      <w:r w:rsidR="00181A10" w:rsidRPr="0069067E">
        <w:rPr>
          <w:bCs/>
        </w:rPr>
        <w:t>. Th</w:t>
      </w:r>
      <w:r w:rsidR="00FF33EF" w:rsidRPr="0069067E">
        <w:rPr>
          <w:bCs/>
        </w:rPr>
        <w:t>e relatively large pore volume and opening of the MOF-808</w:t>
      </w:r>
      <w:r w:rsidR="00181A10" w:rsidRPr="0069067E">
        <w:rPr>
          <w:bCs/>
        </w:rPr>
        <w:t xml:space="preserve"> </w:t>
      </w:r>
      <w:r w:rsidR="00DB0E11" w:rsidRPr="0069067E">
        <w:rPr>
          <w:bCs/>
        </w:rPr>
        <w:t xml:space="preserve">are </w:t>
      </w:r>
      <w:r w:rsidR="00181A10" w:rsidRPr="0069067E">
        <w:rPr>
          <w:bCs/>
        </w:rPr>
        <w:t xml:space="preserve">beneficial </w:t>
      </w:r>
      <w:r w:rsidR="00B026BD" w:rsidRPr="0069067E">
        <w:rPr>
          <w:bCs/>
        </w:rPr>
        <w:t>for</w:t>
      </w:r>
      <w:r w:rsidR="00181A10" w:rsidRPr="0069067E">
        <w:rPr>
          <w:bCs/>
        </w:rPr>
        <w:t xml:space="preserve"> the </w:t>
      </w:r>
      <w:r w:rsidR="00FF33EF" w:rsidRPr="0069067E">
        <w:rPr>
          <w:bCs/>
        </w:rPr>
        <w:t>adsorption kinetic</w:t>
      </w:r>
      <w:r w:rsidR="0031626A" w:rsidRPr="0069067E">
        <w:rPr>
          <w:bCs/>
        </w:rPr>
        <w:t>s</w:t>
      </w:r>
      <w:r w:rsidR="00FF33EF" w:rsidRPr="0069067E">
        <w:rPr>
          <w:bCs/>
        </w:rPr>
        <w:t xml:space="preserve"> </w:t>
      </w:r>
      <w:r w:rsidR="0031626A" w:rsidRPr="0069067E">
        <w:rPr>
          <w:bCs/>
        </w:rPr>
        <w:t xml:space="preserve">because of the ease of access </w:t>
      </w:r>
      <w:r w:rsidR="00FF33EF" w:rsidRPr="0069067E">
        <w:rPr>
          <w:bCs/>
        </w:rPr>
        <w:t>to the available adsorption sites</w:t>
      </w:r>
      <w:r w:rsidR="00181A10" w:rsidRPr="0069067E">
        <w:rPr>
          <w:bCs/>
        </w:rPr>
        <w:t xml:space="preserve">. </w:t>
      </w:r>
      <w:r w:rsidR="002D59CA" w:rsidRPr="0069067E">
        <w:rPr>
          <w:bCs/>
        </w:rPr>
        <w:t xml:space="preserve">Through these various characterisations, it </w:t>
      </w:r>
      <w:r w:rsidR="003756D3" w:rsidRPr="0069067E">
        <w:rPr>
          <w:bCs/>
        </w:rPr>
        <w:t>can</w:t>
      </w:r>
      <w:r w:rsidR="002D59CA" w:rsidRPr="0069067E">
        <w:rPr>
          <w:bCs/>
        </w:rPr>
        <w:t xml:space="preserve"> be safely inferred that a high purity MOF-808 </w:t>
      </w:r>
      <w:r w:rsidR="003756D3" w:rsidRPr="0069067E">
        <w:rPr>
          <w:bCs/>
        </w:rPr>
        <w:t xml:space="preserve">has </w:t>
      </w:r>
      <w:r w:rsidR="002D59CA" w:rsidRPr="0069067E">
        <w:rPr>
          <w:bCs/>
        </w:rPr>
        <w:t>been successfully synthesised.</w:t>
      </w:r>
    </w:p>
    <w:p w14:paraId="57B05F85" w14:textId="00506CB7" w:rsidR="00AE7F2C" w:rsidRPr="0069067E" w:rsidRDefault="00AE7F2C" w:rsidP="00B32A1E">
      <w:pPr>
        <w:pStyle w:val="ListParagraph"/>
        <w:numPr>
          <w:ilvl w:val="1"/>
          <w:numId w:val="2"/>
        </w:numPr>
        <w:snapToGrid w:val="0"/>
        <w:spacing w:before="120" w:after="120" w:line="480" w:lineRule="auto"/>
        <w:ind w:left="567" w:hanging="567"/>
        <w:contextualSpacing w:val="0"/>
        <w:jc w:val="both"/>
        <w:rPr>
          <w:b/>
          <w:bCs/>
        </w:rPr>
      </w:pPr>
      <w:r w:rsidRPr="0069067E">
        <w:rPr>
          <w:b/>
          <w:bCs/>
        </w:rPr>
        <w:t>Diclofenac adsorption studies on MOF-808</w:t>
      </w:r>
    </w:p>
    <w:p w14:paraId="65FEBEBC" w14:textId="3E42437F" w:rsidR="00AE7F2C" w:rsidRPr="0069067E" w:rsidRDefault="00AE7F2C" w:rsidP="00B32A1E">
      <w:pPr>
        <w:snapToGrid w:val="0"/>
        <w:spacing w:before="120" w:after="120" w:line="480" w:lineRule="auto"/>
        <w:ind w:left="567"/>
        <w:jc w:val="both"/>
      </w:pPr>
      <w:r w:rsidRPr="0069067E">
        <w:t xml:space="preserve">Following the successful synthesis of the MOF-808, diclofenac adsorption </w:t>
      </w:r>
      <w:r w:rsidR="00EA26D7" w:rsidRPr="0069067E">
        <w:t>study on MOF-808</w:t>
      </w:r>
      <w:r w:rsidRPr="0069067E">
        <w:t xml:space="preserve"> was performed. Firstly, the adsorption isotherm for both </w:t>
      </w:r>
      <w:r w:rsidR="0031626A" w:rsidRPr="0069067E">
        <w:t xml:space="preserve">the </w:t>
      </w:r>
      <w:r w:rsidRPr="0069067E">
        <w:t xml:space="preserve">MOF-808 and activated carbon </w:t>
      </w:r>
      <w:r w:rsidR="0031626A" w:rsidRPr="0069067E">
        <w:t>were</w:t>
      </w:r>
      <w:r w:rsidRPr="0069067E">
        <w:t xml:space="preserve"> evaluated and the results are presented in </w:t>
      </w:r>
      <w:r w:rsidR="004C497F" w:rsidRPr="0069067E">
        <w:fldChar w:fldCharType="begin"/>
      </w:r>
      <w:r w:rsidR="004C497F" w:rsidRPr="0069067E">
        <w:instrText xml:space="preserve"> REF _Ref62740875 \h </w:instrText>
      </w:r>
      <w:r w:rsidR="0069067E">
        <w:instrText xml:space="preserve"> \* MERGEFORMAT </w:instrText>
      </w:r>
      <w:r w:rsidR="004C497F" w:rsidRPr="0069067E">
        <w:fldChar w:fldCharType="separate"/>
      </w:r>
      <w:r w:rsidR="004C497F" w:rsidRPr="0069067E">
        <w:rPr>
          <w:b/>
          <w:bCs/>
          <w:i/>
          <w:iCs/>
          <w:sz w:val="22"/>
          <w:szCs w:val="22"/>
        </w:rPr>
        <w:t xml:space="preserve">Figure </w:t>
      </w:r>
      <w:r w:rsidR="004C497F" w:rsidRPr="0069067E">
        <w:rPr>
          <w:b/>
          <w:bCs/>
          <w:i/>
          <w:iCs/>
          <w:noProof/>
          <w:sz w:val="22"/>
          <w:szCs w:val="22"/>
        </w:rPr>
        <w:t>3</w:t>
      </w:r>
      <w:r w:rsidR="004C497F" w:rsidRPr="0069067E">
        <w:fldChar w:fldCharType="end"/>
      </w:r>
      <w:r w:rsidR="004C497F" w:rsidRPr="0069067E">
        <w:t xml:space="preserve"> </w:t>
      </w:r>
      <w:r w:rsidRPr="0069067E">
        <w:t xml:space="preserve">(A) where it is clearly demonstrated that there is a stark difference in terms of maximum adsorption capacity for these two adsorbents. The saturation capacity of the activated carbon </w:t>
      </w:r>
      <w:r w:rsidR="00EA26D7" w:rsidRPr="0069067E">
        <w:t>is</w:t>
      </w:r>
      <w:r w:rsidRPr="0069067E">
        <w:t xml:space="preserve"> found to be </w:t>
      </w:r>
      <w:r w:rsidR="0031626A" w:rsidRPr="0069067E">
        <w:t xml:space="preserve">at </w:t>
      </w:r>
      <w:r w:rsidRPr="0069067E">
        <w:t>around 170 mg g</w:t>
      </w:r>
      <w:r w:rsidRPr="0069067E">
        <w:rPr>
          <w:vertAlign w:val="superscript"/>
        </w:rPr>
        <w:t>-</w:t>
      </w:r>
      <w:r w:rsidR="00EA26D7" w:rsidRPr="0069067E">
        <w:rPr>
          <w:vertAlign w:val="superscript"/>
        </w:rPr>
        <w:t>1</w:t>
      </w:r>
      <w:r w:rsidR="00EA26D7" w:rsidRPr="0069067E">
        <w:t>,</w:t>
      </w:r>
      <w:r w:rsidR="00EA26D7" w:rsidRPr="0069067E">
        <w:rPr>
          <w:vertAlign w:val="superscript"/>
        </w:rPr>
        <w:t xml:space="preserve"> </w:t>
      </w:r>
      <w:r w:rsidRPr="0069067E">
        <w:t>which is comparable with literature values (100-200 mg g</w:t>
      </w:r>
      <w:r w:rsidRPr="0069067E">
        <w:rPr>
          <w:vertAlign w:val="superscript"/>
        </w:rPr>
        <w:t>-1</w:t>
      </w:r>
      <w:r w:rsidRPr="0069067E">
        <w:t xml:space="preserve">) performed for diclofenac removal using activated carbon </w:t>
      </w:r>
      <w:r w:rsidRPr="0069067E">
        <w:fldChar w:fldCharType="begin"/>
      </w:r>
      <w:r w:rsidR="003579B9" w:rsidRPr="0069067E">
        <w:instrText xml:space="preserve"> ADDIN ZOTERO_ITEM CSL_CITATION {"citationID":"L9lZdY8C","properties":{"formattedCitation":"[24,37\\uc0\\u8211{}39]","plainCitation":"[24,37–39]","noteIndex":0},"citationItems":[{"id":369,"uris":["http://zotero.org/users/7008795/items/7XC6Q8WY"],"uri":["http://zotero.org/users/7008795/items/7XC6Q8WY"],"itemData":{"id":369,"type":"article-journal","container-title":"Chemical engineering journal","note":"ISBN: 1385-8947\npublisher: Elsevier","page":"443-453","title":"Competitive adsorption studies of caffeine and diclofenac aqueous solutions by activated carbon","volume":"240","author":[{"family":"Sotelo","given":"José Luis"},{"family":"Ovejero","given":"Gabriel"},{"family":"Rodríguez","given":"Araceli"},{"family":"Álvarez","given":"Silvia"},{"family":"Galán","given":"José"},{"family":"García","given":"Juan"}],"issued":{"date-parts":[["2014"]]}}},{"id":370,"uris":["http://zotero.org/users/7008795/items/J8LRK6G8"],"uri":["http://zotero.org/users/7008795/items/J8LRK6G8"],"itemData":{"id":370,"type":"article-journal","container-title":"Journal of Molecular Liquids","note":"ISBN: 0167-7322\npublisher: Elsevier","page":"9-19","title":"Fast removal of diclofenac sodium from aqueous solution using sugar cane bagasse-derived activated carbon","volume":"285","author":[{"family":"El Naga","given":"Ahmed O. Abo"},{"family":"El Saied","given":"Mohamed"},{"family":"Shaban","given":"Seham A."},{"family":"El Kady","given":"Fathy Y."}],"issued":{"date-parts":[["2019"]]}}},{"id":371,"uris":["http://zotero.org/users/7008795/items/3CCT7L2W"],"uri":["http://zotero.org/users/7008795/items/3CCT7L2W"],"itemData":{"id":371,"type":"article-journal","container-title":"International journal of environmental science and technology","issue":"8","note":"ISBN: 1735-1472\npublisher: Springer","page":"1989-2000","title":"High efficacy on diclofenac removal by activated carbon produced from potato peel waste","volume":"13","author":[{"family":"Bernardo","given":"M."},{"family":"Rodrigues","given":"S."},{"family":"Lapa","given":"N."},{"family":"Matos","given":"I."},{"family":"Lemos","given":"F."},{"family":"Batista","given":"M. K. S."},{"family":"Carvalho","given":"A. P."},{"family":"Fonseca","given":"I."}],"issued":{"date-parts":[["2016"]]}}},{"id":398,"uris":["http://zotero.org/users/7008795/items/8S6RW6HZ"],"uri":["http://zotero.org/users/7008795/items/8S6RW6HZ"],"itemData":{"id":398,"type":"article-journal","container-title":"Journal of environmental management","note":"ISBN: 0301-4797\npublisher: Elsevier","page":"296-306","title":"Efficient removal of anti-inflammatory from solution by Fe-containing activated carbon: Adsorption kinetics, isotherms, and thermodynamics","volume":"238","author":[{"family":"Tomul","given":"Fatma"},{"family":"Arslan","given":"Yasin"},{"family":"Başoğlu","given":"Funda Turgut"},{"family":"Babuçcuoğlu","given":"Yurdaer"},{"family":"Tran","given":"Hai Nguyen"}],"issued":{"date-parts":[["2019"]]}}}],"schema":"https://github.com/citation-style-language/schema/raw/master/csl-citation.json"} </w:instrText>
      </w:r>
      <w:r w:rsidRPr="0069067E">
        <w:fldChar w:fldCharType="separate"/>
      </w:r>
      <w:r w:rsidR="003579B9" w:rsidRPr="0069067E">
        <w:rPr>
          <w:rFonts w:ascii="Calibri" w:cs="Calibri"/>
        </w:rPr>
        <w:t>[24,37–39]</w:t>
      </w:r>
      <w:r w:rsidRPr="0069067E">
        <w:fldChar w:fldCharType="end"/>
      </w:r>
      <w:r w:rsidRPr="0069067E">
        <w:t xml:space="preserve">, while  the saturation capacity of MOF-808 </w:t>
      </w:r>
      <w:r w:rsidR="00EA26D7" w:rsidRPr="0069067E">
        <w:t>is</w:t>
      </w:r>
      <w:r w:rsidRPr="0069067E">
        <w:t xml:space="preserve"> found to be around 830 mg g</w:t>
      </w:r>
      <w:r w:rsidRPr="0069067E">
        <w:rPr>
          <w:vertAlign w:val="superscript"/>
        </w:rPr>
        <w:t>-1</w:t>
      </w:r>
      <w:r w:rsidRPr="0069067E">
        <w:t>, almost 5 times higher than the activated carbon. This result highlights the superiority of MOF-808 for the removal of diclofenac from water bodies compared with the activated carbon. As explained above, the superiority of diclofenac adsorption capacity of MOF-808 compared with the activated carbon m</w:t>
      </w:r>
      <w:r w:rsidR="00EA26D7" w:rsidRPr="0069067E">
        <w:t>ay</w:t>
      </w:r>
      <w:r w:rsidRPr="0069067E">
        <w:t xml:space="preserve"> arise from the relatively large surface area of the former and thus providing more active sites for diclofenac adsorption.</w:t>
      </w:r>
    </w:p>
    <w:p w14:paraId="78E81353" w14:textId="77777777" w:rsidR="00AE7F2C" w:rsidRPr="0069067E" w:rsidRDefault="00AE7F2C" w:rsidP="00B32A1E">
      <w:pPr>
        <w:keepNext/>
        <w:snapToGrid w:val="0"/>
        <w:spacing w:before="120" w:after="120" w:line="480" w:lineRule="auto"/>
        <w:ind w:left="567"/>
        <w:jc w:val="both"/>
      </w:pPr>
      <w:r w:rsidRPr="0069067E">
        <w:rPr>
          <w:noProof/>
          <w:lang w:eastAsia="en-GB"/>
        </w:rPr>
        <w:lastRenderedPageBreak/>
        <w:drawing>
          <wp:inline distT="0" distB="0" distL="0" distR="0" wp14:anchorId="6542B4DD" wp14:editId="1E1624DD">
            <wp:extent cx="5587201" cy="1970164"/>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cstate="print">
                      <a:extLst>
                        <a:ext uri="{28A0092B-C50C-407E-A947-70E740481C1C}">
                          <a14:useLocalDpi xmlns:a14="http://schemas.microsoft.com/office/drawing/2010/main" val="0"/>
                        </a:ext>
                      </a:extLst>
                    </a:blip>
                    <a:srcRect t="23399" b="13905"/>
                    <a:stretch/>
                  </pic:blipFill>
                  <pic:spPr bwMode="auto">
                    <a:xfrm>
                      <a:off x="0" y="0"/>
                      <a:ext cx="5588000" cy="1970446"/>
                    </a:xfrm>
                    <a:prstGeom prst="rect">
                      <a:avLst/>
                    </a:prstGeom>
                    <a:ln>
                      <a:noFill/>
                    </a:ln>
                    <a:extLst>
                      <a:ext uri="{53640926-AAD7-44D8-BBD7-CCE9431645EC}">
                        <a14:shadowObscured xmlns:a14="http://schemas.microsoft.com/office/drawing/2010/main"/>
                      </a:ext>
                    </a:extLst>
                  </pic:spPr>
                </pic:pic>
              </a:graphicData>
            </a:graphic>
          </wp:inline>
        </w:drawing>
      </w:r>
    </w:p>
    <w:p w14:paraId="7A3A5FF8" w14:textId="5F44245F" w:rsidR="00AE7F2C" w:rsidRPr="0069067E" w:rsidRDefault="00AE7F2C" w:rsidP="00B32A1E">
      <w:pPr>
        <w:pStyle w:val="Caption"/>
        <w:spacing w:line="480" w:lineRule="auto"/>
        <w:ind w:left="567"/>
        <w:jc w:val="center"/>
        <w:rPr>
          <w:b/>
          <w:bCs/>
          <w:i w:val="0"/>
          <w:iCs w:val="0"/>
          <w:color w:val="auto"/>
          <w:sz w:val="22"/>
          <w:szCs w:val="22"/>
        </w:rPr>
      </w:pPr>
      <w:bookmarkStart w:id="6" w:name="_Ref62740875"/>
      <w:r w:rsidRPr="0069067E">
        <w:rPr>
          <w:b/>
          <w:bCs/>
          <w:i w:val="0"/>
          <w:iCs w:val="0"/>
          <w:color w:val="auto"/>
          <w:sz w:val="22"/>
          <w:szCs w:val="22"/>
        </w:rPr>
        <w:t xml:space="preserve">Figure </w:t>
      </w:r>
      <w:r w:rsidRPr="0069067E">
        <w:rPr>
          <w:b/>
          <w:bCs/>
          <w:i w:val="0"/>
          <w:iCs w:val="0"/>
          <w:color w:val="auto"/>
          <w:sz w:val="22"/>
          <w:szCs w:val="22"/>
        </w:rPr>
        <w:fldChar w:fldCharType="begin"/>
      </w:r>
      <w:r w:rsidRPr="0069067E">
        <w:rPr>
          <w:b/>
          <w:bCs/>
          <w:i w:val="0"/>
          <w:iCs w:val="0"/>
          <w:color w:val="auto"/>
          <w:sz w:val="22"/>
          <w:szCs w:val="22"/>
        </w:rPr>
        <w:instrText xml:space="preserve"> SEQ Figure \* ARABIC </w:instrText>
      </w:r>
      <w:r w:rsidRPr="0069067E">
        <w:rPr>
          <w:b/>
          <w:bCs/>
          <w:i w:val="0"/>
          <w:iCs w:val="0"/>
          <w:color w:val="auto"/>
          <w:sz w:val="22"/>
          <w:szCs w:val="22"/>
        </w:rPr>
        <w:fldChar w:fldCharType="separate"/>
      </w:r>
      <w:r w:rsidR="000D1F94" w:rsidRPr="0069067E">
        <w:rPr>
          <w:b/>
          <w:bCs/>
          <w:i w:val="0"/>
          <w:iCs w:val="0"/>
          <w:noProof/>
          <w:color w:val="auto"/>
          <w:sz w:val="22"/>
          <w:szCs w:val="22"/>
        </w:rPr>
        <w:t>3</w:t>
      </w:r>
      <w:r w:rsidRPr="0069067E">
        <w:rPr>
          <w:b/>
          <w:bCs/>
          <w:i w:val="0"/>
          <w:iCs w:val="0"/>
          <w:color w:val="auto"/>
          <w:sz w:val="22"/>
          <w:szCs w:val="22"/>
        </w:rPr>
        <w:fldChar w:fldCharType="end"/>
      </w:r>
      <w:bookmarkEnd w:id="6"/>
      <w:r w:rsidRPr="0069067E">
        <w:rPr>
          <w:b/>
          <w:bCs/>
          <w:i w:val="0"/>
          <w:iCs w:val="0"/>
          <w:color w:val="auto"/>
          <w:sz w:val="22"/>
          <w:szCs w:val="22"/>
        </w:rPr>
        <w:t>. Diclofenac adsorption isotherm (A) and the Langmuir fitting of the isotherm (B) of the MOF-808 and activated carbon</w:t>
      </w:r>
    </w:p>
    <w:p w14:paraId="2C80A102" w14:textId="127835A3" w:rsidR="00AE7F2C" w:rsidRPr="0069067E" w:rsidRDefault="00AE7F2C" w:rsidP="00B32A1E">
      <w:pPr>
        <w:snapToGrid w:val="0"/>
        <w:spacing w:before="120" w:after="120" w:line="480" w:lineRule="auto"/>
        <w:ind w:left="567"/>
        <w:jc w:val="both"/>
      </w:pPr>
      <w:r w:rsidRPr="0069067E">
        <w:t xml:space="preserve">The isotherms </w:t>
      </w:r>
      <w:r w:rsidR="00F43D8A" w:rsidRPr="0069067E">
        <w:t>were</w:t>
      </w:r>
      <w:r w:rsidRPr="0069067E">
        <w:t xml:space="preserve"> then analysed based on the Langmuir</w:t>
      </w:r>
      <w:r w:rsidR="006E6C85" w:rsidRPr="0069067E">
        <w:t>,</w:t>
      </w:r>
      <w:r w:rsidRPr="0069067E">
        <w:t xml:space="preserve"> Freundlich</w:t>
      </w:r>
      <w:r w:rsidR="006E6C85" w:rsidRPr="0069067E">
        <w:t>, Hill and Dubinin-Radushkevich (D-R)</w:t>
      </w:r>
      <w:r w:rsidRPr="0069067E">
        <w:t xml:space="preserve"> model</w:t>
      </w:r>
      <w:r w:rsidR="00A94110" w:rsidRPr="0069067E">
        <w:t>s</w:t>
      </w:r>
      <w:r w:rsidR="00E6789E" w:rsidRPr="0069067E">
        <w:t>, and the</w:t>
      </w:r>
      <w:r w:rsidR="00A94110" w:rsidRPr="0069067E">
        <w:t xml:space="preserve"> results given in Table S1 </w:t>
      </w:r>
      <w:r w:rsidR="00746C2B" w:rsidRPr="0069067E">
        <w:t>are</w:t>
      </w:r>
      <w:r w:rsidR="00E6789E" w:rsidRPr="0069067E">
        <w:t xml:space="preserve"> plotted </w:t>
      </w:r>
      <w:r w:rsidRPr="0069067E">
        <w:t xml:space="preserve">in </w:t>
      </w:r>
      <w:r w:rsidR="004C497F" w:rsidRPr="0069067E">
        <w:fldChar w:fldCharType="begin"/>
      </w:r>
      <w:r w:rsidR="004C497F" w:rsidRPr="0069067E">
        <w:instrText xml:space="preserve"> REF _Ref62740875 \h </w:instrText>
      </w:r>
      <w:r w:rsidR="00756442" w:rsidRPr="0069067E">
        <w:instrText xml:space="preserve"> \* MERGEFORMAT </w:instrText>
      </w:r>
      <w:r w:rsidR="004C497F" w:rsidRPr="0069067E">
        <w:fldChar w:fldCharType="separate"/>
      </w:r>
      <w:r w:rsidR="004C497F" w:rsidRPr="0069067E">
        <w:rPr>
          <w:b/>
          <w:bCs/>
          <w:i/>
          <w:iCs/>
          <w:sz w:val="22"/>
          <w:szCs w:val="22"/>
        </w:rPr>
        <w:t xml:space="preserve">Figure </w:t>
      </w:r>
      <w:r w:rsidR="004C497F" w:rsidRPr="0069067E">
        <w:rPr>
          <w:b/>
          <w:bCs/>
          <w:i/>
          <w:iCs/>
          <w:noProof/>
          <w:sz w:val="22"/>
          <w:szCs w:val="22"/>
        </w:rPr>
        <w:t>3</w:t>
      </w:r>
      <w:r w:rsidR="004C497F" w:rsidRPr="0069067E">
        <w:fldChar w:fldCharType="end"/>
      </w:r>
      <w:r w:rsidR="004C497F" w:rsidRPr="0069067E">
        <w:t xml:space="preserve"> </w:t>
      </w:r>
      <w:r w:rsidRPr="0069067E">
        <w:t>(B) and Figure S</w:t>
      </w:r>
      <w:r w:rsidR="005C6FAD" w:rsidRPr="0069067E">
        <w:t>3</w:t>
      </w:r>
      <w:r w:rsidR="006E6C85" w:rsidRPr="0069067E">
        <w:t>-S</w:t>
      </w:r>
      <w:r w:rsidR="005C6FAD" w:rsidRPr="0069067E">
        <w:t>5</w:t>
      </w:r>
      <w:r w:rsidRPr="0069067E">
        <w:t xml:space="preserve"> </w:t>
      </w:r>
      <w:r w:rsidR="00F43D8A" w:rsidRPr="0069067E">
        <w:t xml:space="preserve">of Supporting Information, </w:t>
      </w:r>
      <w:r w:rsidRPr="0069067E">
        <w:t xml:space="preserve">respectively. </w:t>
      </w:r>
      <w:r w:rsidR="00E6789E" w:rsidRPr="0069067E">
        <w:t>As can be seen from Table S1, the R</w:t>
      </w:r>
      <w:r w:rsidR="00E6789E" w:rsidRPr="0069067E">
        <w:rPr>
          <w:vertAlign w:val="superscript"/>
        </w:rPr>
        <w:t>2</w:t>
      </w:r>
      <w:r w:rsidR="00E6789E" w:rsidRPr="0069067E">
        <w:t xml:space="preserve"> for </w:t>
      </w:r>
      <w:r w:rsidR="006E6C85" w:rsidRPr="0069067E">
        <w:t>both Langmuir and Freundlich models are significantly</w:t>
      </w:r>
      <w:r w:rsidR="00E6789E" w:rsidRPr="0069067E">
        <w:t xml:space="preserve"> higher than th</w:t>
      </w:r>
      <w:r w:rsidR="006E6C85" w:rsidRPr="0069067E">
        <w:t>e rest of the models. Furthermore, the Langmuir model does seem to fit better than the Freundlich model to describe</w:t>
      </w:r>
      <w:r w:rsidR="00E6789E" w:rsidRPr="0069067E">
        <w:t xml:space="preserve"> diclofenac adsorption phenomenon in both MOF-808 and activated carbon</w:t>
      </w:r>
      <w:r w:rsidR="006E6C85" w:rsidRPr="0069067E">
        <w:t xml:space="preserve"> (0.9903 and 0.9979 vs 0.9296 and 0.9392, respectively)</w:t>
      </w:r>
      <w:r w:rsidR="00E6789E" w:rsidRPr="0069067E">
        <w:t xml:space="preserve">. </w:t>
      </w:r>
      <w:r w:rsidRPr="0069067E">
        <w:t>Since Freundlich model describes multilayer adsorption on an energetically heterogeneous surface, it c</w:t>
      </w:r>
      <w:r w:rsidR="00EA26D7" w:rsidRPr="0069067E">
        <w:t>an</w:t>
      </w:r>
      <w:r w:rsidR="006E6C85" w:rsidRPr="0069067E">
        <w:t xml:space="preserve"> thus </w:t>
      </w:r>
      <w:r w:rsidRPr="0069067E">
        <w:t>be inferred that the diclofenac adsorption process occurs through the formation of diclofenac monolayer on the energetically homogeneous surface</w:t>
      </w:r>
      <w:r w:rsidR="00762FE8" w:rsidRPr="0069067E">
        <w:t xml:space="preserve">s in </w:t>
      </w:r>
      <w:r w:rsidRPr="0069067E">
        <w:t xml:space="preserve">both adsorbents. </w:t>
      </w:r>
      <w:r w:rsidR="003160DF" w:rsidRPr="0069067E">
        <w:t xml:space="preserve">Furthermore, although both Hill and D-R models do not give a </w:t>
      </w:r>
      <w:r w:rsidR="00C24838" w:rsidRPr="0069067E">
        <w:t>good</w:t>
      </w:r>
      <w:r w:rsidR="003160DF" w:rsidRPr="0069067E">
        <w:t xml:space="preserve"> correlation, both models </w:t>
      </w:r>
      <w:r w:rsidR="00E31D73" w:rsidRPr="0069067E">
        <w:t>may</w:t>
      </w:r>
      <w:r w:rsidR="003160DF" w:rsidRPr="0069067E">
        <w:t xml:space="preserve"> </w:t>
      </w:r>
      <w:r w:rsidR="004E7A16" w:rsidRPr="0069067E">
        <w:t>still give some insights on the nature of the adsorption. From the Hill mode, the adsorptio</w:t>
      </w:r>
      <w:r w:rsidR="000C2E23" w:rsidRPr="0069067E">
        <w:t>n process on both adsorbents may</w:t>
      </w:r>
      <w:r w:rsidR="004E7A16" w:rsidRPr="0069067E">
        <w:t xml:space="preserve"> be considered as a non-cooperative phenomenon since both adsorbents have Hill constant around 1</w:t>
      </w:r>
      <w:r w:rsidR="005E5B62" w:rsidRPr="0069067E">
        <w:t xml:space="preserve"> </w:t>
      </w:r>
      <w:r w:rsidR="005E5B62" w:rsidRPr="0069067E">
        <w:fldChar w:fldCharType="begin"/>
      </w:r>
      <w:r w:rsidR="003579B9" w:rsidRPr="0069067E">
        <w:instrText xml:space="preserve"> ADDIN ZOTERO_ITEM CSL_CITATION {"citationID":"1zBrn8hu","properties":{"formattedCitation":"[54]","plainCitation":"[54]","noteIndex":0},"citationItems":[{"id":453,"uris":["http://zotero.org/users/7008795/items/5UH5AAE4"],"uri":["http://zotero.org/users/7008795/items/5UH5AAE4"],"itemData":{"id":453,"type":"article-journal","abstract":"Biosorption of ochratoxin A (OA) onto yeast biomass appears to be a reasonably low cost decontamination method. In vitro adsorption of OA onto three yeast industry by-products: a vinasse containing yeast cell walls (EX16), a purified yeast beta-glucan (BETA) and a yeast cell wall fraction (LEC) was examined at 25°C. Seven classical adsorption models were tested to provide the best description of toxin adsorption. A comparison of these models was performed using the magnitude of the coefficient of determination R2 for the linear models and the value of the sum of normalised errors (SNE) for linear and non-linear models. Based on the R2 and the SNE values, Hill, Freundlich and Brunauer–Emmett–Teller equations produced the best models for OA biosorption onto respectively, EX16, BETA and LEC. For these best models, the values of isotherm constants were consistent when measured using both linear and non-linear calculations. The SNE calculation procedure presented in this paper in association with the linear equation analysis method is an appropriate approach for designing a better adsorption isothermal model.","container-title":"Bioresource Technology","DOI":"10.1016/j.biortech.2006.06.015","ISSN":"0960-8524","issue":"9","journalAbbreviation":"Bioresource Technology","page":"1812-1821","title":"In vitro biosorption of ochratoxin A on the yeast industry by-products: Comparison of isotherm models","volume":"98","author":[{"family":"Ringot","given":"Diana"},{"family":"Lerzy","given":"Benoit"},{"family":"Chaplain","given":"Kathy"},{"family":"Bonhoure","given":"Jean-Paul"},{"family":"Auclair","given":"Eric"},{"family":"Larondelle","given":"Yvan"}],"issued":{"date-parts":[["2007",7,1]]}}}],"schema":"https://github.com/citation-style-language/schema/raw/master/csl-citation.json"} </w:instrText>
      </w:r>
      <w:r w:rsidR="005E5B62" w:rsidRPr="0069067E">
        <w:fldChar w:fldCharType="separate"/>
      </w:r>
      <w:r w:rsidR="003579B9" w:rsidRPr="0069067E">
        <w:rPr>
          <w:noProof/>
        </w:rPr>
        <w:t>[54]</w:t>
      </w:r>
      <w:r w:rsidR="005E5B62" w:rsidRPr="0069067E">
        <w:fldChar w:fldCharType="end"/>
      </w:r>
      <w:r w:rsidR="004E7A16" w:rsidRPr="0069067E">
        <w:t>. Meanw</w:t>
      </w:r>
      <w:r w:rsidR="000C2E23" w:rsidRPr="0069067E">
        <w:t>hile, from the D-R model, it may</w:t>
      </w:r>
      <w:r w:rsidR="004E7A16" w:rsidRPr="0069067E">
        <w:t xml:space="preserve"> be inferred that the diclofenac adsorption on both adsorbent</w:t>
      </w:r>
      <w:r w:rsidR="005E5B62" w:rsidRPr="0069067E">
        <w:t>s</w:t>
      </w:r>
      <w:r w:rsidR="004E7A16" w:rsidRPr="0069067E">
        <w:t xml:space="preserve"> </w:t>
      </w:r>
      <w:r w:rsidR="000C2E23" w:rsidRPr="0069067E">
        <w:t xml:space="preserve">mainly </w:t>
      </w:r>
      <w:r w:rsidR="004E7A16" w:rsidRPr="0069067E">
        <w:t>occurs</w:t>
      </w:r>
      <w:r w:rsidR="000C2E23" w:rsidRPr="0069067E">
        <w:t xml:space="preserve"> </w:t>
      </w:r>
      <w:r w:rsidR="004E7A16" w:rsidRPr="0069067E">
        <w:t>through the physisorption process because the</w:t>
      </w:r>
      <w:r w:rsidR="00DF1C39" w:rsidRPr="0069067E">
        <w:t xml:space="preserve"> </w:t>
      </w:r>
      <w:r w:rsidR="00DF1C39" w:rsidRPr="0069067E">
        <w:lastRenderedPageBreak/>
        <w:t>magnitude of the</w:t>
      </w:r>
      <w:r w:rsidR="004E7A16" w:rsidRPr="0069067E">
        <w:t xml:space="preserve"> </w:t>
      </w:r>
      <w:r w:rsidR="00DF1C39" w:rsidRPr="0069067E">
        <w:rPr>
          <w:i/>
          <w:iCs/>
        </w:rPr>
        <w:t>E</w:t>
      </w:r>
      <w:r w:rsidR="00DF1C39" w:rsidRPr="0069067E">
        <w:t xml:space="preserve"> parameter (mean free energy of adsorption)</w:t>
      </w:r>
      <w:r w:rsidR="004E7A16" w:rsidRPr="0069067E">
        <w:t xml:space="preserve"> </w:t>
      </w:r>
      <w:r w:rsidR="00250936" w:rsidRPr="0069067E">
        <w:t xml:space="preserve">is </w:t>
      </w:r>
      <w:r w:rsidR="004E7A16" w:rsidRPr="0069067E">
        <w:t>less than 8 kJ mol</w:t>
      </w:r>
      <w:r w:rsidR="004E7A16" w:rsidRPr="0069067E">
        <w:rPr>
          <w:vertAlign w:val="superscript"/>
        </w:rPr>
        <w:t>-1</w:t>
      </w:r>
      <w:r w:rsidR="00250936" w:rsidRPr="0069067E">
        <w:t xml:space="preserve"> </w:t>
      </w:r>
      <w:r w:rsidR="00250936" w:rsidRPr="0069067E">
        <w:fldChar w:fldCharType="begin"/>
      </w:r>
      <w:r w:rsidR="003579B9" w:rsidRPr="0069067E">
        <w:instrText xml:space="preserve"> ADDIN ZOTERO_ITEM CSL_CITATION {"citationID":"OBppSsx7","properties":{"formattedCitation":"[55]","plainCitation":"[55]","noteIndex":0},"citationItems":[{"id":454,"uris":["http://zotero.org/users/7008795/items/GN2WV3NN"],"uri":["http://zotero.org/users/7008795/items/GN2WV3NN"],"itemData":{"id":454,"type":"article-journal","abstract":"The adsorption behavior of nickel(II) from aqueous solution onto agricultural waste such as cashew nut shell (CNS) was investigated as a function of parameters such as solution pH, CNS dose, contact time, initial nickel(II) concentration and temperature. The Langmuir, Freundlich, Temkin and Dubinin–Radushkevich models were applied to describe the equilibrium isotherms using nonlinear regression analysis. The equilibrium data fits well for the both Langmuir and Freundlich adsorption isotherms. The Langmuir monolayer adsorption capacity of CNS was found to be 18.868mg/g. Thermodynamic parameters such as ΔG°, ΔH° and ΔS° have also been evaluated and it has been found that the sorption process was feasible, spontaneous and exothermic in nature. Pseudo-first-order, pseudo-second-order and Elovich kinetic models were used to describe the kinetic data and the rate constants were evaluated. The result of the kinetic study shows that the adsorption of nickel(II) could be described by the pseudo-second-order equation, suggesting that the adsorption process is presumably chemisorption. The adsorption process was found to be controlled by both surface and pore diffusion, with surface diffusion at the earlier stages followed by pore diffusion at the later stages. Analysis of adsorption data using a Boyd kinetic plot confirmed that external mass transfer is the rate determining step in the sorption process. A single-stage batch adsorber was designed for different CNS dose/effluent volume ratios using the Freundlich equation.","container-title":"Chemical Engineering Journal","DOI":"10.1016/j.cej.2010.12.010","ISSN":"1385-8947","issue":"1","journalAbbreviation":"Chemical Engineering Journal","page":"122-131","title":"Adsorption behavior of nickel(II) onto cashew nut shell: Equilibrium, thermodynamics, kinetics, mechanism and process design","volume":"167","author":[{"family":"Kumar","given":"P. Senthil"},{"family":"Ramalingam","given":"S."},{"family":"Kirupha","given":"S. Dinesh"},{"family":"Murugesan","given":"A."},{"family":"Vidhyadevi","given":"T."},{"family":"Sivanesan","given":"S."}],"issued":{"date-parts":[["2011",2,15]]}}}],"schema":"https://github.com/citation-style-language/schema/raw/master/csl-citation.json"} </w:instrText>
      </w:r>
      <w:r w:rsidR="00250936" w:rsidRPr="0069067E">
        <w:fldChar w:fldCharType="separate"/>
      </w:r>
      <w:r w:rsidR="003579B9" w:rsidRPr="0069067E">
        <w:rPr>
          <w:noProof/>
        </w:rPr>
        <w:t>[55]</w:t>
      </w:r>
      <w:r w:rsidR="00250936" w:rsidRPr="0069067E">
        <w:fldChar w:fldCharType="end"/>
      </w:r>
      <w:r w:rsidR="004E7A16" w:rsidRPr="0069067E">
        <w:t xml:space="preserve">. </w:t>
      </w:r>
    </w:p>
    <w:p w14:paraId="5DADA390" w14:textId="0F2424C0" w:rsidR="00AE7F2C" w:rsidRPr="0069067E" w:rsidRDefault="00AE7F2C" w:rsidP="00B32A1E">
      <w:pPr>
        <w:snapToGrid w:val="0"/>
        <w:spacing w:before="120" w:after="120" w:line="480" w:lineRule="auto"/>
        <w:ind w:left="567"/>
        <w:jc w:val="both"/>
      </w:pPr>
      <w:r w:rsidRPr="0069067E">
        <w:t>Having studied the adsorption isotherm, the adsorption kinetic</w:t>
      </w:r>
      <w:r w:rsidR="00762FE8" w:rsidRPr="0069067E">
        <w:t>s</w:t>
      </w:r>
      <w:r w:rsidRPr="0069067E">
        <w:t xml:space="preserve"> of both adsorbents </w:t>
      </w:r>
      <w:r w:rsidR="00762FE8" w:rsidRPr="0069067E">
        <w:t>were</w:t>
      </w:r>
      <w:r w:rsidRPr="0069067E">
        <w:t xml:space="preserve"> also evaluated a</w:t>
      </w:r>
      <w:r w:rsidR="00EA26D7" w:rsidRPr="0069067E">
        <w:t xml:space="preserve">nd </w:t>
      </w:r>
      <w:r w:rsidRPr="0069067E">
        <w:t>the result</w:t>
      </w:r>
      <w:r w:rsidR="000D4FFE" w:rsidRPr="0069067E">
        <w:t>s</w:t>
      </w:r>
      <w:r w:rsidRPr="0069067E">
        <w:t xml:space="preserve"> </w:t>
      </w:r>
      <w:r w:rsidR="00746C2B" w:rsidRPr="0069067E">
        <w:t>are given</w:t>
      </w:r>
      <w:r w:rsidRPr="0069067E">
        <w:t xml:space="preserve"> in </w:t>
      </w:r>
      <w:r w:rsidR="004C497F" w:rsidRPr="0069067E">
        <w:fldChar w:fldCharType="begin"/>
      </w:r>
      <w:r w:rsidR="004C497F" w:rsidRPr="0069067E">
        <w:instrText xml:space="preserve"> REF _Ref60149686 \h </w:instrText>
      </w:r>
      <w:r w:rsidR="0069067E">
        <w:instrText xml:space="preserve"> \* MERGEFORMAT </w:instrText>
      </w:r>
      <w:r w:rsidR="004C497F" w:rsidRPr="0069067E">
        <w:fldChar w:fldCharType="separate"/>
      </w:r>
      <w:r w:rsidR="004C497F" w:rsidRPr="0069067E">
        <w:rPr>
          <w:b/>
          <w:bCs/>
          <w:i/>
          <w:iCs/>
          <w:sz w:val="22"/>
          <w:szCs w:val="22"/>
        </w:rPr>
        <w:t xml:space="preserve">Figure </w:t>
      </w:r>
      <w:r w:rsidR="004C497F" w:rsidRPr="0069067E">
        <w:rPr>
          <w:b/>
          <w:bCs/>
          <w:i/>
          <w:iCs/>
          <w:noProof/>
          <w:sz w:val="22"/>
          <w:szCs w:val="22"/>
        </w:rPr>
        <w:t>4</w:t>
      </w:r>
      <w:r w:rsidR="004C497F" w:rsidRPr="0069067E">
        <w:fldChar w:fldCharType="end"/>
      </w:r>
      <w:r w:rsidR="004C497F" w:rsidRPr="0069067E">
        <w:t xml:space="preserve"> </w:t>
      </w:r>
      <w:r w:rsidRPr="0069067E">
        <w:t>(A) which depicts that both adsorbents c</w:t>
      </w:r>
      <w:r w:rsidR="00100D25" w:rsidRPr="0069067E">
        <w:t>an</w:t>
      </w:r>
      <w:r w:rsidRPr="0069067E">
        <w:t xml:space="preserve"> reach the equilibrium adsorption capacity within 5 hours. Although both adsorbents reach the saturation point at about the same time, a stark difference </w:t>
      </w:r>
      <w:r w:rsidR="00EA26D7" w:rsidRPr="0069067E">
        <w:t>is</w:t>
      </w:r>
      <w:r w:rsidRPr="0069067E">
        <w:t xml:space="preserve"> observed regarding the time required to reach a certain capacity level. From the results, it can be seen that about 95% of the equilibrium diclofenac adsorption capacity c</w:t>
      </w:r>
      <w:r w:rsidR="00EA26D7" w:rsidRPr="0069067E">
        <w:t>an</w:t>
      </w:r>
      <w:r w:rsidRPr="0069067E">
        <w:t xml:space="preserve"> be obtained in MOF-808. Within the same timeframe, activated carbon c</w:t>
      </w:r>
      <w:r w:rsidR="00EA26D7" w:rsidRPr="0069067E">
        <w:t>an</w:t>
      </w:r>
      <w:r w:rsidRPr="0069067E">
        <w:t xml:space="preserve"> only achieve around 64% of its equilibrium adsorption capacity. This indicates the fast removal of diclofenac possessed by MOF-808. </w:t>
      </w:r>
      <w:bookmarkStart w:id="7" w:name="OLE_LINK1"/>
      <w:r w:rsidR="00A01204" w:rsidRPr="0069067E">
        <w:t xml:space="preserve">Considering the molecular size of diclofenac sodium (0.96 x 0.708 x 0.472 nm) </w:t>
      </w:r>
      <w:r w:rsidR="00A01204" w:rsidRPr="0069067E">
        <w:fldChar w:fldCharType="begin"/>
      </w:r>
      <w:r w:rsidR="003579B9" w:rsidRPr="0069067E">
        <w:instrText xml:space="preserve"> ADDIN ZOTERO_ITEM CSL_CITATION {"citationID":"AsgEGkJL","properties":{"formattedCitation":"[56]","plainCitation":"[56]","noteIndex":0},"citationItems":[{"id":443,"uris":["http://zotero.org/users/7008795/items/QNWDHB2D"],"uri":["http://zotero.org/users/7008795/items/QNWDHB2D"],"itemData":{"id":443,"type":"article-journal","container-title":"Water, Air, &amp; Soil Pollution","issue":"1","note":"ISBN: 1573-2932\npublisher: Springer","page":"1-12","title":"Adsorption of Diclofenac from Aqueous Solution onto Carbon Xerogels: Effect of Synthesis Conditions and Presence of Bacteria","volume":"231","author":[{"family":"Moral-Rodriguez","given":"A. I."},{"family":"Leyva-Ramos","given":"R."},{"family":"Carrasco-Marín","given":"F."},{"family":"Bautista-Toledo","given":"M. I."},{"family":"Pérez-Cadenas","given":"A. F."}],"issued":{"date-parts":[["2020"]]}}}],"schema":"https://github.com/citation-style-language/schema/raw/master/csl-citation.json"} </w:instrText>
      </w:r>
      <w:r w:rsidR="00A01204" w:rsidRPr="0069067E">
        <w:fldChar w:fldCharType="separate"/>
      </w:r>
      <w:r w:rsidR="003579B9" w:rsidRPr="0069067E">
        <w:rPr>
          <w:noProof/>
        </w:rPr>
        <w:t>[56]</w:t>
      </w:r>
      <w:r w:rsidR="00A01204" w:rsidRPr="0069067E">
        <w:fldChar w:fldCharType="end"/>
      </w:r>
      <w:r w:rsidR="00A01204" w:rsidRPr="0069067E">
        <w:t>, t</w:t>
      </w:r>
      <w:r w:rsidRPr="0069067E">
        <w:t>he fast removal of diclofenac c</w:t>
      </w:r>
      <w:r w:rsidR="00EA26D7" w:rsidRPr="0069067E">
        <w:t>an</w:t>
      </w:r>
      <w:r w:rsidR="00A01204" w:rsidRPr="0069067E">
        <w:t xml:space="preserve"> then</w:t>
      </w:r>
      <w:r w:rsidRPr="0069067E">
        <w:t xml:space="preserve"> be attributed </w:t>
      </w:r>
      <w:r w:rsidR="000D4FFE" w:rsidRPr="0069067E">
        <w:t xml:space="preserve">to </w:t>
      </w:r>
      <w:r w:rsidRPr="0069067E">
        <w:t>the relatively large pore aperture of MOF-808</w:t>
      </w:r>
      <w:r w:rsidR="000D4FFE" w:rsidRPr="0069067E">
        <w:t xml:space="preserve"> (1.6 nm),</w:t>
      </w:r>
      <w:r w:rsidRPr="0069067E">
        <w:t xml:space="preserve"> which </w:t>
      </w:r>
      <w:r w:rsidR="000D4FFE" w:rsidRPr="0069067E">
        <w:t>gives less diffusional resistances compared to that of activated carbon</w:t>
      </w:r>
      <w:r w:rsidR="00AA265F" w:rsidRPr="0069067E">
        <w:t xml:space="preserve"> (1 nm). </w:t>
      </w:r>
      <w:r w:rsidRPr="0069067E">
        <w:t xml:space="preserve"> </w:t>
      </w:r>
      <w:bookmarkEnd w:id="7"/>
    </w:p>
    <w:p w14:paraId="79BC3D6F" w14:textId="78A28368" w:rsidR="000D1F94" w:rsidRPr="0069067E" w:rsidRDefault="000D1F94" w:rsidP="000D1F94">
      <w:pPr>
        <w:snapToGrid w:val="0"/>
        <w:spacing w:before="120" w:after="120" w:line="480" w:lineRule="auto"/>
        <w:ind w:left="567"/>
        <w:jc w:val="both"/>
      </w:pPr>
      <w:r w:rsidRPr="0069067E">
        <w:t>The diclofenac adsorption kinetic was further analysed based on pseudo-first-order and pseudo-second-order. The results for this analysis are given in Table S2 and also plotted in Figure S</w:t>
      </w:r>
      <w:r w:rsidR="00056321" w:rsidRPr="0069067E">
        <w:t>6</w:t>
      </w:r>
      <w:r w:rsidRPr="0069067E">
        <w:t xml:space="preserve"> of Supporting Information and </w:t>
      </w:r>
      <w:r w:rsidR="004C497F" w:rsidRPr="0069067E">
        <w:fldChar w:fldCharType="begin"/>
      </w:r>
      <w:r w:rsidR="004C497F" w:rsidRPr="0069067E">
        <w:instrText xml:space="preserve"> REF _Ref60149686 \h </w:instrText>
      </w:r>
      <w:r w:rsidR="0069067E">
        <w:instrText xml:space="preserve"> \* MERGEFORMAT </w:instrText>
      </w:r>
      <w:r w:rsidR="004C497F" w:rsidRPr="0069067E">
        <w:fldChar w:fldCharType="separate"/>
      </w:r>
      <w:r w:rsidR="004C497F" w:rsidRPr="0069067E">
        <w:rPr>
          <w:b/>
          <w:bCs/>
          <w:i/>
          <w:iCs/>
          <w:sz w:val="22"/>
          <w:szCs w:val="22"/>
        </w:rPr>
        <w:t xml:space="preserve">Figure </w:t>
      </w:r>
      <w:r w:rsidR="004C497F" w:rsidRPr="0069067E">
        <w:rPr>
          <w:b/>
          <w:bCs/>
          <w:i/>
          <w:iCs/>
          <w:noProof/>
          <w:sz w:val="22"/>
          <w:szCs w:val="22"/>
        </w:rPr>
        <w:t>4</w:t>
      </w:r>
      <w:r w:rsidR="004C497F" w:rsidRPr="0069067E">
        <w:fldChar w:fldCharType="end"/>
      </w:r>
      <w:r w:rsidR="004C497F" w:rsidRPr="0069067E">
        <w:t xml:space="preserve"> (</w:t>
      </w:r>
      <w:r w:rsidRPr="0069067E">
        <w:t>B), respectively. Based on their R</w:t>
      </w:r>
      <w:r w:rsidRPr="0069067E">
        <w:rPr>
          <w:vertAlign w:val="superscript"/>
        </w:rPr>
        <w:t>2</w:t>
      </w:r>
      <w:r w:rsidRPr="0069067E">
        <w:t xml:space="preserve"> values given in Table S2, the pseudo-second order model gives better fit compared to the pseudo-first order for both adsorbents. The equilibrium capacity of MOF-808 and activated carbon is found to be at 833 mg g</w:t>
      </w:r>
      <w:r w:rsidRPr="0069067E">
        <w:rPr>
          <w:vertAlign w:val="superscript"/>
        </w:rPr>
        <w:t>-1</w:t>
      </w:r>
      <w:r w:rsidRPr="0069067E">
        <w:t xml:space="preserve"> and 196 mg g</w:t>
      </w:r>
      <w:r w:rsidRPr="0069067E">
        <w:rPr>
          <w:vertAlign w:val="superscript"/>
        </w:rPr>
        <w:t>-1</w:t>
      </w:r>
      <w:r w:rsidRPr="0069067E">
        <w:t xml:space="preserve">, respectively. This value fits well with the maximum adsorption capacity obtained through Langmuir model. Meanwhile, the kinetic rate constants for both MOF-808 and activated carbon were </w:t>
      </w:r>
      <w:r w:rsidRPr="0069067E">
        <w:lastRenderedPageBreak/>
        <w:t>found to be at 3 x 10</w:t>
      </w:r>
      <w:r w:rsidRPr="0069067E">
        <w:rPr>
          <w:vertAlign w:val="superscript"/>
        </w:rPr>
        <w:t>-4</w:t>
      </w:r>
      <w:r w:rsidRPr="0069067E">
        <w:t xml:space="preserve"> and 1.1 x 10</w:t>
      </w:r>
      <w:r w:rsidRPr="0069067E">
        <w:rPr>
          <w:vertAlign w:val="superscript"/>
        </w:rPr>
        <w:t>-4</w:t>
      </w:r>
      <w:r w:rsidRPr="0069067E">
        <w:t xml:space="preserve"> g mg</w:t>
      </w:r>
      <w:r w:rsidRPr="0069067E">
        <w:rPr>
          <w:vertAlign w:val="superscript"/>
        </w:rPr>
        <w:t>-1</w:t>
      </w:r>
      <w:r w:rsidRPr="0069067E">
        <w:t xml:space="preserve"> min</w:t>
      </w:r>
      <w:r w:rsidRPr="0069067E">
        <w:rPr>
          <w:vertAlign w:val="superscript"/>
        </w:rPr>
        <w:t>-1</w:t>
      </w:r>
      <w:r w:rsidRPr="0069067E">
        <w:t xml:space="preserve">, respectively, thus revealing the faster diclofenac removal achieved by the former.  </w:t>
      </w:r>
    </w:p>
    <w:p w14:paraId="6968C358" w14:textId="77777777" w:rsidR="00AE7F2C" w:rsidRPr="0069067E" w:rsidRDefault="00AE7F2C" w:rsidP="00B32A1E">
      <w:pPr>
        <w:keepNext/>
        <w:snapToGrid w:val="0"/>
        <w:spacing w:before="120" w:after="120" w:line="480" w:lineRule="auto"/>
        <w:ind w:left="567"/>
        <w:jc w:val="both"/>
      </w:pPr>
      <w:r w:rsidRPr="0069067E">
        <w:rPr>
          <w:noProof/>
          <w:lang w:eastAsia="en-GB"/>
        </w:rPr>
        <w:drawing>
          <wp:inline distT="0" distB="0" distL="0" distR="0" wp14:anchorId="5E757424" wp14:editId="29377D37">
            <wp:extent cx="5066607" cy="1841339"/>
            <wp:effectExtent l="0" t="0" r="127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2" cstate="print">
                      <a:extLst>
                        <a:ext uri="{28A0092B-C50C-407E-A947-70E740481C1C}">
                          <a14:useLocalDpi xmlns:a14="http://schemas.microsoft.com/office/drawing/2010/main" val="0"/>
                        </a:ext>
                      </a:extLst>
                    </a:blip>
                    <a:srcRect t="20797" b="14585"/>
                    <a:stretch/>
                  </pic:blipFill>
                  <pic:spPr bwMode="auto">
                    <a:xfrm>
                      <a:off x="0" y="0"/>
                      <a:ext cx="5068712" cy="1842104"/>
                    </a:xfrm>
                    <a:prstGeom prst="rect">
                      <a:avLst/>
                    </a:prstGeom>
                    <a:ln>
                      <a:noFill/>
                    </a:ln>
                    <a:extLst>
                      <a:ext uri="{53640926-AAD7-44D8-BBD7-CCE9431645EC}">
                        <a14:shadowObscured xmlns:a14="http://schemas.microsoft.com/office/drawing/2010/main"/>
                      </a:ext>
                    </a:extLst>
                  </pic:spPr>
                </pic:pic>
              </a:graphicData>
            </a:graphic>
          </wp:inline>
        </w:drawing>
      </w:r>
    </w:p>
    <w:p w14:paraId="731B06B8" w14:textId="787F80F6" w:rsidR="00AE7F2C" w:rsidRPr="0069067E" w:rsidRDefault="00AE7F2C" w:rsidP="00B32A1E">
      <w:pPr>
        <w:pStyle w:val="Caption"/>
        <w:spacing w:line="480" w:lineRule="auto"/>
        <w:ind w:left="567"/>
        <w:jc w:val="center"/>
        <w:rPr>
          <w:b/>
          <w:bCs/>
          <w:i w:val="0"/>
          <w:iCs w:val="0"/>
          <w:color w:val="auto"/>
          <w:sz w:val="22"/>
          <w:szCs w:val="22"/>
        </w:rPr>
      </w:pPr>
      <w:bookmarkStart w:id="8" w:name="_Ref60149686"/>
      <w:r w:rsidRPr="0069067E">
        <w:rPr>
          <w:b/>
          <w:bCs/>
          <w:i w:val="0"/>
          <w:iCs w:val="0"/>
          <w:color w:val="auto"/>
          <w:sz w:val="22"/>
          <w:szCs w:val="22"/>
        </w:rPr>
        <w:t xml:space="preserve">Figure </w:t>
      </w:r>
      <w:r w:rsidRPr="0069067E">
        <w:rPr>
          <w:b/>
          <w:bCs/>
          <w:i w:val="0"/>
          <w:iCs w:val="0"/>
          <w:color w:val="auto"/>
          <w:sz w:val="22"/>
          <w:szCs w:val="22"/>
        </w:rPr>
        <w:fldChar w:fldCharType="begin"/>
      </w:r>
      <w:r w:rsidRPr="0069067E">
        <w:rPr>
          <w:b/>
          <w:bCs/>
          <w:i w:val="0"/>
          <w:iCs w:val="0"/>
          <w:color w:val="auto"/>
          <w:sz w:val="22"/>
          <w:szCs w:val="22"/>
        </w:rPr>
        <w:instrText xml:space="preserve"> SEQ Figure \* ARABIC </w:instrText>
      </w:r>
      <w:r w:rsidRPr="0069067E">
        <w:rPr>
          <w:b/>
          <w:bCs/>
          <w:i w:val="0"/>
          <w:iCs w:val="0"/>
          <w:color w:val="auto"/>
          <w:sz w:val="22"/>
          <w:szCs w:val="22"/>
        </w:rPr>
        <w:fldChar w:fldCharType="separate"/>
      </w:r>
      <w:r w:rsidR="000D1F94" w:rsidRPr="0069067E">
        <w:rPr>
          <w:b/>
          <w:bCs/>
          <w:i w:val="0"/>
          <w:iCs w:val="0"/>
          <w:noProof/>
          <w:color w:val="auto"/>
          <w:sz w:val="22"/>
          <w:szCs w:val="22"/>
        </w:rPr>
        <w:t>4</w:t>
      </w:r>
      <w:r w:rsidRPr="0069067E">
        <w:rPr>
          <w:b/>
          <w:bCs/>
          <w:i w:val="0"/>
          <w:iCs w:val="0"/>
          <w:color w:val="auto"/>
          <w:sz w:val="22"/>
          <w:szCs w:val="22"/>
        </w:rPr>
        <w:fldChar w:fldCharType="end"/>
      </w:r>
      <w:bookmarkEnd w:id="8"/>
      <w:r w:rsidRPr="0069067E">
        <w:rPr>
          <w:b/>
          <w:bCs/>
          <w:i w:val="0"/>
          <w:iCs w:val="0"/>
          <w:color w:val="auto"/>
          <w:sz w:val="22"/>
          <w:szCs w:val="22"/>
        </w:rPr>
        <w:t>. Diclofenac adsorption kinetic study (A) and pseudo-second order fitting (B) of the MOF-808 and activated carbon</w:t>
      </w:r>
    </w:p>
    <w:p w14:paraId="18C8DE52" w14:textId="0D982CB0" w:rsidR="00AE7F2C" w:rsidRPr="0069067E" w:rsidRDefault="0060528B" w:rsidP="00B32A1E">
      <w:pPr>
        <w:snapToGrid w:val="0"/>
        <w:spacing w:before="120" w:after="120" w:line="480" w:lineRule="auto"/>
        <w:ind w:left="567"/>
        <w:jc w:val="both"/>
      </w:pPr>
      <w:r w:rsidRPr="0069067E">
        <w:t xml:space="preserve">Although a great diclofenac adsorption performance has been exhibited by the MOF-808, the adsorption capacity of an adsorbent can be influenced by various factors including adsorbent dosage and the adsorbate initial concentration </w:t>
      </w:r>
      <w:r w:rsidRPr="0069067E">
        <w:fldChar w:fldCharType="begin"/>
      </w:r>
      <w:r w:rsidR="003579B9" w:rsidRPr="0069067E">
        <w:instrText xml:space="preserve"> ADDIN ZOTERO_ITEM CSL_CITATION {"citationID":"hAV6DnjF","properties":{"formattedCitation":"[23,57]","plainCitation":"[23,57]","noteIndex":0},"citationItems":[{"id":389,"uris":["http://zotero.org/users/7008795/items/I55K5QCH"],"uri":["http://zotero.org/users/7008795/items/I55K5QCH"],"itemData":{"id":389,"type":"article-journal","container-title":"Chemical Engineering Journal","note":"ISBN: 1385-8947\npublisher: Elsevier","page":"27-34","title":"Adsorption of diclofenac sodium from water using oxidized activated carbon","volume":"301","author":[{"family":"Bhadra","given":"Biswa Nath"},{"family":"Seo","given":"Pill Won"},{"family":"Jhung","given":"Sung Hwa"}],"issued":{"date-parts":[["2016"]]}}},{"id":416,"uris":["http://zotero.org/users/7008795/items/KRNQ2ICF"],"uri":["http://zotero.org/users/7008795/items/KRNQ2ICF"],"itemData":{"id":416,"type":"article-journal","abstract":"This study reports a controlled route for straightforward synthesizing novel microporous nanocomposites of ZIF-8 type metal–organic frameworks material incorporated with multiwalled carbon nanotubes (MWNTs). The prepared ZIF-8/MWNTs samples were characterized by XPS, XRD, SEM, TEM, N2 adsorption and TGA experiments to investigate the effects of synthesis methods on the formation of the hybrid composite structure of ZIF-8 nanocystals growing on MWNTs. The ZIF-8/MWNTs nanocomposites were successfully synthesized by the method of adding MWNTs into a zinc nitrate solution prior to react with a 2-methylimidazole solution and the microporous structures of the ZIF-8/MWNTs nanocomposites were controlled by the MWNTs content. As an adsorbent for adsorptive removing benzoic acid (BA) from water, the prepared ZIF-8/MWNTs-25 (B) nanocomposite exhibits the best adsorption capacity of 303mg/g, about 65mg/g higher than the ZIF-8. The improvement in the BA adsorption is due to the pore/size-selective BA adsorption of the effective micropores yielded by the ZIF-8/MWNTs hybrid composite structure, in addition to the basic-acid, coordination, and π–π stacking interactions between ZIF-8 and BA. The high adsorption capacity and good reusability of the ZIF-8/MWNTs-25 (B) nanocomposite suggests that it can be applied as novel adsorbents showing attractive potential.","container-title":"Chemical Engineering Journal","DOI":"10.1016/j.cej.2017.08.090","ISSN":"1385-8947","journalAbbreviation":"Chemical Engineering Journal","page":"64-74","title":"Synthesis of novel microporous nanocomposites of ZIF-8 on multiwalled carbon nanotubes for adsorptive removing benzoic acid from water","volume":"331","author":[{"family":"Dai","given":"Juan"},{"family":"Xiao","given":"Xin"},{"family":"Duan","given":"Suxia"},{"family":"Liu","given":"Jing"},{"family":"He","given":"Jing"},{"family":"Lei","given":"Jiandu"},{"family":"Wang","given":"Luying"}],"issued":{"date-parts":[["2018",1,1]]}}}],"schema":"https://github.com/citation-style-language/schema/raw/master/csl-citation.json"} </w:instrText>
      </w:r>
      <w:r w:rsidRPr="0069067E">
        <w:fldChar w:fldCharType="separate"/>
      </w:r>
      <w:r w:rsidR="003579B9" w:rsidRPr="0069067E">
        <w:rPr>
          <w:noProof/>
        </w:rPr>
        <w:t>[23,57]</w:t>
      </w:r>
      <w:r w:rsidRPr="0069067E">
        <w:fldChar w:fldCharType="end"/>
      </w:r>
      <w:r w:rsidRPr="0069067E">
        <w:t>.</w:t>
      </w:r>
      <w:r w:rsidR="001C4EE4" w:rsidRPr="0069067E">
        <w:t xml:space="preserve"> Considering the relatively high concentration of diclofenac (</w:t>
      </w:r>
      <w:r w:rsidR="004B7EF3" w:rsidRPr="0069067E">
        <w:t>600</w:t>
      </w:r>
      <w:r w:rsidR="001C4EE4" w:rsidRPr="0069067E">
        <w:t xml:space="preserve"> mg L</w:t>
      </w:r>
      <w:r w:rsidR="001C4EE4" w:rsidRPr="0069067E">
        <w:rPr>
          <w:vertAlign w:val="superscript"/>
        </w:rPr>
        <w:t>-1</w:t>
      </w:r>
      <w:r w:rsidR="001C4EE4" w:rsidRPr="0069067E">
        <w:t>) and adsorbent dosage (10mg/20mL)</w:t>
      </w:r>
      <w:r w:rsidR="003A4791" w:rsidRPr="0069067E">
        <w:t xml:space="preserve"> used </w:t>
      </w:r>
      <w:r w:rsidR="00A940B3" w:rsidRPr="0069067E">
        <w:t>so far in this study</w:t>
      </w:r>
      <w:r w:rsidR="001C4EE4" w:rsidRPr="0069067E">
        <w:t>, we further assessed the adsorption performance of MOF-808 at lower initial diclofenac concentration (50 mg L</w:t>
      </w:r>
      <w:r w:rsidR="001C4EE4" w:rsidRPr="0069067E">
        <w:rPr>
          <w:vertAlign w:val="superscript"/>
        </w:rPr>
        <w:t>-1</w:t>
      </w:r>
      <w:r w:rsidR="001C4EE4" w:rsidRPr="0069067E">
        <w:t>) and adsorbent dosage (1mg/25mL)</w:t>
      </w:r>
      <w:r w:rsidR="00AE7F2C" w:rsidRPr="0069067E">
        <w:t xml:space="preserve">. </w:t>
      </w:r>
      <w:r w:rsidR="006D0621" w:rsidRPr="0069067E">
        <w:t xml:space="preserve">This particular study is important to give an insight when employing MOF-808 in real settings considering the low concentration of diclofenac that is usually found in water bodies </w:t>
      </w:r>
      <w:r w:rsidR="006D0621" w:rsidRPr="0069067E">
        <w:fldChar w:fldCharType="begin"/>
      </w:r>
      <w:r w:rsidR="003579B9" w:rsidRPr="0069067E">
        <w:instrText xml:space="preserve"> ADDIN ZOTERO_ITEM CSL_CITATION {"citationID":"NXmW9s3p","properties":{"formattedCitation":"[58]","plainCitation":"[58]","noteIndex":0},"citationItems":[{"id":377,"uris":["http://zotero.org/users/7008795/items/MP4CTSYG"],"uri":["http://zotero.org/users/7008795/items/MP4CTSYG"],"itemData":{"id":377,"type":"article-journal","container-title":"Environment International","note":"ISBN: 0160-4120\npublisher: Elsevier","page":"127-138","title":"Diclofenac and its transformation products: environmental occurrence and toxicity-a review","volume":"96","author":[{"family":"Lonappan","given":"Linson"},{"family":"Brar","given":"Satinder Kaur"},{"family":"Das","given":"Ratul Kumar"},{"family":"Verma","given":"Mausam"},{"family":"Surampalli","given":"Rao Y."}],"issued":{"date-parts":[["2016"]]}}}],"schema":"https://github.com/citation-style-language/schema/raw/master/csl-citation.json"} </w:instrText>
      </w:r>
      <w:r w:rsidR="006D0621" w:rsidRPr="0069067E">
        <w:fldChar w:fldCharType="separate"/>
      </w:r>
      <w:r w:rsidR="003579B9" w:rsidRPr="0069067E">
        <w:rPr>
          <w:noProof/>
        </w:rPr>
        <w:t>[58]</w:t>
      </w:r>
      <w:r w:rsidR="006D0621" w:rsidRPr="0069067E">
        <w:fldChar w:fldCharType="end"/>
      </w:r>
      <w:r w:rsidR="006D0621" w:rsidRPr="0069067E">
        <w:t xml:space="preserve">. </w:t>
      </w:r>
      <w:r w:rsidR="00AE7F2C" w:rsidRPr="0069067E">
        <w:t>The kinetic result</w:t>
      </w:r>
      <w:r w:rsidR="00762FE8" w:rsidRPr="0069067E">
        <w:t>s</w:t>
      </w:r>
      <w:r w:rsidR="00AE7F2C" w:rsidRPr="0069067E">
        <w:t xml:space="preserve"> for </w:t>
      </w:r>
      <w:r w:rsidR="00C74569" w:rsidRPr="0069067E">
        <w:t>this</w:t>
      </w:r>
      <w:r w:rsidR="00762FE8" w:rsidRPr="0069067E">
        <w:t xml:space="preserve"> condition </w:t>
      </w:r>
      <w:r w:rsidR="00C74569" w:rsidRPr="0069067E">
        <w:t xml:space="preserve">are </w:t>
      </w:r>
      <w:r w:rsidR="00762FE8" w:rsidRPr="0069067E">
        <w:t>also</w:t>
      </w:r>
      <w:r w:rsidR="006D0621" w:rsidRPr="0069067E">
        <w:t xml:space="preserve"> </w:t>
      </w:r>
      <w:r w:rsidR="00AE7F2C" w:rsidRPr="0069067E">
        <w:t xml:space="preserve">presented in </w:t>
      </w:r>
      <w:r w:rsidR="004C497F" w:rsidRPr="0069067E">
        <w:fldChar w:fldCharType="begin"/>
      </w:r>
      <w:r w:rsidR="004C497F" w:rsidRPr="0069067E">
        <w:instrText xml:space="preserve"> REF _Ref60149686 \h </w:instrText>
      </w:r>
      <w:r w:rsidR="0069067E">
        <w:instrText xml:space="preserve"> \* MERGEFORMAT </w:instrText>
      </w:r>
      <w:r w:rsidR="004C497F" w:rsidRPr="0069067E">
        <w:fldChar w:fldCharType="separate"/>
      </w:r>
      <w:r w:rsidR="004C497F" w:rsidRPr="0069067E">
        <w:rPr>
          <w:b/>
          <w:bCs/>
          <w:i/>
          <w:iCs/>
          <w:sz w:val="22"/>
          <w:szCs w:val="22"/>
        </w:rPr>
        <w:t xml:space="preserve">Figure </w:t>
      </w:r>
      <w:r w:rsidR="004C497F" w:rsidRPr="0069067E">
        <w:rPr>
          <w:b/>
          <w:bCs/>
          <w:i/>
          <w:iCs/>
          <w:noProof/>
          <w:sz w:val="22"/>
          <w:szCs w:val="22"/>
        </w:rPr>
        <w:t>4</w:t>
      </w:r>
      <w:r w:rsidR="004C497F" w:rsidRPr="0069067E">
        <w:fldChar w:fldCharType="end"/>
      </w:r>
      <w:r w:rsidR="00493728" w:rsidRPr="0069067E">
        <w:t xml:space="preserve"> </w:t>
      </w:r>
      <w:r w:rsidR="00AE7F2C" w:rsidRPr="0069067E">
        <w:t xml:space="preserve">(A). </w:t>
      </w:r>
      <w:r w:rsidR="00762FE8" w:rsidRPr="0069067E">
        <w:t>I</w:t>
      </w:r>
      <w:r w:rsidR="00AE7F2C" w:rsidRPr="0069067E">
        <w:t>t c</w:t>
      </w:r>
      <w:r w:rsidR="00EE1590" w:rsidRPr="0069067E">
        <w:t>an</w:t>
      </w:r>
      <w:r w:rsidR="00AE7F2C" w:rsidRPr="0069067E">
        <w:t xml:space="preserve"> be seen that about 95% of the </w:t>
      </w:r>
      <w:r w:rsidR="001C4EE4" w:rsidRPr="0069067E">
        <w:t xml:space="preserve">equilibrium </w:t>
      </w:r>
      <w:r w:rsidR="00AE7F2C" w:rsidRPr="0069067E">
        <w:t>adsorption capacity c</w:t>
      </w:r>
      <w:r w:rsidR="00EA26D7" w:rsidRPr="0069067E">
        <w:t>an</w:t>
      </w:r>
      <w:r w:rsidR="00AE7F2C" w:rsidRPr="0069067E">
        <w:t xml:space="preserve"> be reached within 1 hour. This behaviour is similar with the investigation where higher initial diclofenac concentration and adsorbent dosage were used. However, the </w:t>
      </w:r>
      <w:r w:rsidR="004B7EF3" w:rsidRPr="0069067E">
        <w:t xml:space="preserve">equilibrium </w:t>
      </w:r>
      <w:r w:rsidR="00AE7F2C" w:rsidRPr="0069067E">
        <w:t xml:space="preserve">adsorption capacity in this condition </w:t>
      </w:r>
      <w:r w:rsidR="00EA26D7" w:rsidRPr="0069067E">
        <w:t>is</w:t>
      </w:r>
      <w:r w:rsidR="00AE7F2C" w:rsidRPr="0069067E">
        <w:t xml:space="preserve"> found to be slightly lower </w:t>
      </w:r>
      <w:r w:rsidR="00762FE8" w:rsidRPr="0069067E">
        <w:t xml:space="preserve">at </w:t>
      </w:r>
      <w:r w:rsidR="00AE7F2C" w:rsidRPr="0069067E">
        <w:t>around 7</w:t>
      </w:r>
      <w:r w:rsidR="004B7EF3" w:rsidRPr="0069067E">
        <w:t>4</w:t>
      </w:r>
      <w:r w:rsidR="00AE7F2C" w:rsidRPr="0069067E">
        <w:t>0 mg g</w:t>
      </w:r>
      <w:r w:rsidR="00AE7F2C" w:rsidRPr="0069067E">
        <w:rPr>
          <w:vertAlign w:val="superscript"/>
        </w:rPr>
        <w:t>-1</w:t>
      </w:r>
      <w:r w:rsidR="00AE7F2C" w:rsidRPr="0069067E">
        <w:t>. This m</w:t>
      </w:r>
      <w:r w:rsidR="003F0D21" w:rsidRPr="0069067E">
        <w:t>ay</w:t>
      </w:r>
      <w:r w:rsidR="00AE7F2C" w:rsidRPr="0069067E">
        <w:t xml:space="preserve"> be attributed by </w:t>
      </w:r>
      <w:r w:rsidR="001C4EE4" w:rsidRPr="0069067E">
        <w:t xml:space="preserve">several reasons including lower adsorbent-adsorbate </w:t>
      </w:r>
      <w:r w:rsidR="001C4EE4" w:rsidRPr="0069067E">
        <w:lastRenderedPageBreak/>
        <w:t xml:space="preserve">interaction </w:t>
      </w:r>
      <w:r w:rsidR="004B7EF3" w:rsidRPr="0069067E">
        <w:t xml:space="preserve">and </w:t>
      </w:r>
      <w:r w:rsidR="00AE7F2C" w:rsidRPr="0069067E">
        <w:t xml:space="preserve">lower </w:t>
      </w:r>
      <w:r w:rsidR="004B7EF3" w:rsidRPr="0069067E">
        <w:t xml:space="preserve">driving force for diclofenac </w:t>
      </w:r>
      <w:r w:rsidR="00746C2B" w:rsidRPr="0069067E">
        <w:t xml:space="preserve">to be </w:t>
      </w:r>
      <w:r w:rsidR="004B7EF3" w:rsidRPr="0069067E">
        <w:t>adsorbed on the MOF-808 pores</w:t>
      </w:r>
      <w:r w:rsidR="006D0621" w:rsidRPr="0069067E">
        <w:t xml:space="preserve"> </w:t>
      </w:r>
      <w:r w:rsidR="006D0621" w:rsidRPr="0069067E">
        <w:fldChar w:fldCharType="begin"/>
      </w:r>
      <w:r w:rsidR="003579B9" w:rsidRPr="0069067E">
        <w:instrText xml:space="preserve"> ADDIN ZOTERO_ITEM CSL_CITATION {"citationID":"UMjCqgDs","properties":{"formattedCitation":"[59,60]","plainCitation":"[59,60]","noteIndex":0},"citationItems":[{"id":434,"uris":["http://zotero.org/users/7008795/items/47KLCREB"],"uri":["http://zotero.org/users/7008795/items/47KLCREB"],"itemData":{"id":434,"type":"article-journal","container-title":"Journal of environmental chemical engineering","issue":"2","note":"ISBN: 2213-3437\npublisher: Elsevier","page":"1465-1474","title":"Removal of sodium diclofenac from aqueous solution by adsorbents derived from cocoa pod husks","volume":"5","author":[{"family":"Luna","given":"Mark Daniel G.","non-dropping-particle":"de"},{"family":"Budianta","given":"Wawan"},{"family":"Rivera","given":"Kim Katrina P."},{"family":"Arazo","given":"Renato O."}],"issued":{"date-parts":[["2017"]]}}},{"id":435,"uris":["http://zotero.org/users/7008795/items/BNSNG6TX"],"uri":["http://zotero.org/users/7008795/items/BNSNG6TX"],"itemData":{"id":435,"type":"article-journal","container-title":"New Journal of Chemistry","issue":"1","note":"publisher: Royal Society of Chemistry","page":"437-449","title":"Adsorption of diclofenac on a magnetic adsorbent based on maghemite: experimental and theoretical studies","volume":"42","author":[{"family":"Leone","given":"Victor Oliveira"},{"family":"Pereira","given":"Márcio César"},{"family":"Aquino","given":"Sergio Francisco","dropping-particle":"de"},{"family":"Oliveira","given":"Luiz Carlos Alves","dropping-particle":"de"},{"family":"Corrêa","given":"Silviana"},{"family":"Ramalho","given":"Teodorico de Castro"},{"family":"Gurgel","given":"Leandro Vinícius Alves"},{"family":"Silva","given":"Adilson Cândido","dropping-particle":"da"}],"issued":{"date-parts":[["2018"]]}}}],"schema":"https://github.com/citation-style-language/schema/raw/master/csl-citation.json"} </w:instrText>
      </w:r>
      <w:r w:rsidR="006D0621" w:rsidRPr="0069067E">
        <w:fldChar w:fldCharType="separate"/>
      </w:r>
      <w:r w:rsidR="003579B9" w:rsidRPr="0069067E">
        <w:rPr>
          <w:noProof/>
        </w:rPr>
        <w:t>[59,60]</w:t>
      </w:r>
      <w:r w:rsidR="006D0621" w:rsidRPr="0069067E">
        <w:fldChar w:fldCharType="end"/>
      </w:r>
      <w:r w:rsidR="004B7EF3" w:rsidRPr="0069067E">
        <w:t>. Despite this, it can still be safely inferred that the adsorption performance of MOF-808 is not heavily impaired</w:t>
      </w:r>
      <w:r w:rsidR="00746C2B" w:rsidRPr="0069067E">
        <w:t xml:space="preserve">, </w:t>
      </w:r>
      <w:r w:rsidR="004B7EF3" w:rsidRPr="0069067E">
        <w:t xml:space="preserve">as only around 10% decrease in the equilibrium adsorption capacity </w:t>
      </w:r>
      <w:r w:rsidR="00746C2B" w:rsidRPr="0069067E">
        <w:t>was</w:t>
      </w:r>
      <w:r w:rsidR="004B7EF3" w:rsidRPr="0069067E">
        <w:t xml:space="preserve"> observed</w:t>
      </w:r>
      <w:r w:rsidR="00AE7F2C" w:rsidRPr="0069067E">
        <w:t xml:space="preserve">. </w:t>
      </w:r>
    </w:p>
    <w:p w14:paraId="0B1CC66E" w14:textId="5C43810C" w:rsidR="000D1F94" w:rsidRPr="0069067E" w:rsidRDefault="000D1F94" w:rsidP="00B32A1E">
      <w:pPr>
        <w:snapToGrid w:val="0"/>
        <w:spacing w:before="120" w:after="120" w:line="480" w:lineRule="auto"/>
        <w:ind w:left="567"/>
        <w:jc w:val="both"/>
      </w:pPr>
      <w:r w:rsidRPr="0069067E">
        <w:t>An analysis based on the intra-particle diffusion model is also performed in order to elucidate the diffusion process during the diclofenac adsorption. The result</w:t>
      </w:r>
      <w:r w:rsidR="00CB38B5" w:rsidRPr="0069067E">
        <w:t>s</w:t>
      </w:r>
      <w:r w:rsidRPr="0069067E">
        <w:t xml:space="preserve"> for this analysis</w:t>
      </w:r>
      <w:r w:rsidR="00CB38B5" w:rsidRPr="0069067E">
        <w:t xml:space="preserve"> for MOF-808 and activated carbon</w:t>
      </w:r>
      <w:r w:rsidRPr="0069067E">
        <w:t xml:space="preserve"> </w:t>
      </w:r>
      <w:r w:rsidR="00CB38B5" w:rsidRPr="0069067E">
        <w:t>are</w:t>
      </w:r>
      <w:r w:rsidRPr="0069067E">
        <w:t xml:space="preserve"> the</w:t>
      </w:r>
      <w:r w:rsidR="00CB38B5" w:rsidRPr="0069067E">
        <w:t>n</w:t>
      </w:r>
      <w:r w:rsidRPr="0069067E">
        <w:t xml:space="preserve"> given in </w:t>
      </w:r>
      <w:r w:rsidRPr="0069067E">
        <w:fldChar w:fldCharType="begin"/>
      </w:r>
      <w:r w:rsidRPr="0069067E">
        <w:instrText xml:space="preserve"> REF _Ref62740767 \h </w:instrText>
      </w:r>
      <w:r w:rsidR="000C2E23" w:rsidRPr="0069067E">
        <w:instrText xml:space="preserve"> \* MERGEFORMAT </w:instrText>
      </w:r>
      <w:r w:rsidRPr="0069067E">
        <w:fldChar w:fldCharType="separate"/>
      </w:r>
      <w:r w:rsidRPr="0069067E">
        <w:rPr>
          <w:b/>
          <w:bCs/>
          <w:i/>
          <w:iCs/>
          <w:color w:val="000000" w:themeColor="text1"/>
          <w:sz w:val="22"/>
          <w:szCs w:val="22"/>
        </w:rPr>
        <w:t xml:space="preserve">Figure </w:t>
      </w:r>
      <w:r w:rsidRPr="0069067E">
        <w:rPr>
          <w:b/>
          <w:bCs/>
          <w:i/>
          <w:iCs/>
          <w:noProof/>
          <w:color w:val="000000" w:themeColor="text1"/>
          <w:sz w:val="22"/>
          <w:szCs w:val="22"/>
        </w:rPr>
        <w:t>5</w:t>
      </w:r>
      <w:r w:rsidRPr="0069067E">
        <w:fldChar w:fldCharType="end"/>
      </w:r>
      <w:r w:rsidR="00CB38B5" w:rsidRPr="0069067E">
        <w:t xml:space="preserve"> (A) and (B), respectively</w:t>
      </w:r>
      <w:r w:rsidRPr="0069067E">
        <w:t>.</w:t>
      </w:r>
      <w:r w:rsidR="00CB38B5" w:rsidRPr="0069067E">
        <w:t xml:space="preserve"> From the result, it can be seen that a biphasic behaviour of intra-particle diffusion model does exist for MOF-808.</w:t>
      </w:r>
      <w:r w:rsidR="00166BD9" w:rsidRPr="0069067E">
        <w:t xml:space="preserve"> This indicates </w:t>
      </w:r>
      <w:r w:rsidR="00C24838" w:rsidRPr="0069067E">
        <w:t xml:space="preserve">that </w:t>
      </w:r>
      <w:r w:rsidR="00166BD9" w:rsidRPr="0069067E">
        <w:t xml:space="preserve">the </w:t>
      </w:r>
      <w:r w:rsidR="00A21BC7" w:rsidRPr="0069067E">
        <w:t>adsorption</w:t>
      </w:r>
      <w:r w:rsidR="00166BD9" w:rsidRPr="0069067E">
        <w:t xml:space="preserve"> process of diclofenac into the MOF-808 does occur through two main steps: </w:t>
      </w:r>
      <w:r w:rsidR="00F6103C" w:rsidRPr="0069067E">
        <w:t>diclofenac</w:t>
      </w:r>
      <w:r w:rsidR="0065246B" w:rsidRPr="0069067E">
        <w:t xml:space="preserve"> diffusion </w:t>
      </w:r>
      <w:r w:rsidR="005E43F9" w:rsidRPr="0069067E">
        <w:t xml:space="preserve">to the adsorbent surface </w:t>
      </w:r>
      <w:r w:rsidR="0065246B" w:rsidRPr="0069067E">
        <w:t>for the fast initial adsorption rate</w:t>
      </w:r>
      <w:r w:rsidR="00166BD9" w:rsidRPr="0069067E">
        <w:t xml:space="preserve"> </w:t>
      </w:r>
      <w:r w:rsidR="0065246B" w:rsidRPr="0069067E">
        <w:t>(first stage) and then followed by the</w:t>
      </w:r>
      <w:r w:rsidR="00166BD9" w:rsidRPr="0069067E">
        <w:t xml:space="preserve"> diffusion of the diclofenac into the </w:t>
      </w:r>
      <w:r w:rsidR="00A21BC7" w:rsidRPr="0069067E">
        <w:t>micropore</w:t>
      </w:r>
      <w:r w:rsidR="00166BD9" w:rsidRPr="0069067E">
        <w:t xml:space="preserve"> of</w:t>
      </w:r>
      <w:r w:rsidR="00A21BC7" w:rsidRPr="0069067E">
        <w:t xml:space="preserve"> the</w:t>
      </w:r>
      <w:r w:rsidR="00166BD9" w:rsidRPr="0069067E">
        <w:t xml:space="preserve"> MOF-808 </w:t>
      </w:r>
      <w:r w:rsidR="0065246B" w:rsidRPr="0069067E">
        <w:t>to reach the equilibrium</w:t>
      </w:r>
      <w:r w:rsidR="00166BD9" w:rsidRPr="0069067E">
        <w:t xml:space="preserve"> </w:t>
      </w:r>
      <w:r w:rsidR="00166BD9" w:rsidRPr="0069067E">
        <w:fldChar w:fldCharType="begin"/>
      </w:r>
      <w:r w:rsidR="003579B9" w:rsidRPr="0069067E">
        <w:instrText xml:space="preserve"> ADDIN ZOTERO_ITEM CSL_CITATION {"citationID":"1c62hSOD","properties":{"formattedCitation":"[27,61]","plainCitation":"[27,61]","noteIndex":0},"citationItems":[{"id":393,"uris":["http://zotero.org/users/7008795/items/XLQKP42X"],"uri":["http://zotero.org/users/7008795/items/XLQKP42X"],"itemData":{"id":393,"type":"article-journal","container-title":"Chemical Engineering Journal","note":"ISBN: 1385-8947\npublisher: Elsevier","page":"208-218","title":"Mechanistic study of diclofenac and carbamazepine adsorption on functionalized silica-based porous materials","volume":"214","author":[{"family":"Suriyanon","given":"Nakorn"},{"family":"Punyapalakul","given":"Patiparn"},{"family":"Ngamcharussrivichai","given":"Chawalit"}],"issued":{"date-parts":[["2013"]]}}},{"id":445,"uris":["http://zotero.org/users/7008795/items/H4AHZ7EE"],"uri":["http://zotero.org/users/7008795/items/H4AHZ7EE"],"itemData":{"id":445,"type":"article-journal","container-title":"Journal of hazardous materials","note":"ISBN: 0304-3894\npublisher: Elsevier","page":"121284","title":"Effective adsorption of diclofenac sodium from neutral aqueous solution by low-cost lignite activated cokes","volume":"384","author":[{"family":"Wu","given":"Liyuan"},{"family":"Du","given":"Chunxiao"},{"family":"He","given":"Juan"},{"family":"Yang","given":"Zhichao"},{"family":"Li","given":"Haiyan"}],"issued":{"date-parts":[["2020"]]}}}],"schema":"https://github.com/citation-style-language/schema/raw/master/csl-citation.json"} </w:instrText>
      </w:r>
      <w:r w:rsidR="00166BD9" w:rsidRPr="0069067E">
        <w:fldChar w:fldCharType="separate"/>
      </w:r>
      <w:r w:rsidR="003579B9" w:rsidRPr="0069067E">
        <w:rPr>
          <w:noProof/>
        </w:rPr>
        <w:t>[27,61]</w:t>
      </w:r>
      <w:r w:rsidR="00166BD9" w:rsidRPr="0069067E">
        <w:fldChar w:fldCharType="end"/>
      </w:r>
      <w:r w:rsidR="00166BD9" w:rsidRPr="0069067E">
        <w:t xml:space="preserve">. </w:t>
      </w:r>
      <w:r w:rsidR="00A21BC7" w:rsidRPr="0069067E">
        <w:t>In this case, a</w:t>
      </w:r>
      <w:r w:rsidR="00947998" w:rsidRPr="0069067E">
        <w:t>n intermediate step</w:t>
      </w:r>
      <w:r w:rsidR="00A21BC7" w:rsidRPr="0069067E">
        <w:t xml:space="preserve">, which is usually indicated by the presence of </w:t>
      </w:r>
      <w:r w:rsidR="00B57517" w:rsidRPr="0069067E">
        <w:t xml:space="preserve">an </w:t>
      </w:r>
      <w:r w:rsidR="00A21BC7" w:rsidRPr="0069067E">
        <w:t>additional linear step before the</w:t>
      </w:r>
      <w:r w:rsidR="00B57517" w:rsidRPr="0069067E">
        <w:t xml:space="preserve"> equilibrium</w:t>
      </w:r>
      <w:r w:rsidR="00C15DFA" w:rsidRPr="0069067E">
        <w:t xml:space="preserve"> phase</w:t>
      </w:r>
      <w:r w:rsidR="00A21BC7" w:rsidRPr="0069067E">
        <w:t>, is not observed</w:t>
      </w:r>
      <w:r w:rsidR="00B57517" w:rsidRPr="0069067E">
        <w:t xml:space="preserve"> </w:t>
      </w:r>
      <w:r w:rsidR="00B57517" w:rsidRPr="0069067E">
        <w:fldChar w:fldCharType="begin"/>
      </w:r>
      <w:r w:rsidR="003579B9" w:rsidRPr="0069067E">
        <w:instrText xml:space="preserve"> ADDIN ZOTERO_ITEM CSL_CITATION {"citationID":"wpxT7Pef","properties":{"formattedCitation":"[62,63]","plainCitation":"[62,63]","noteIndex":0},"citationItems":[{"id":446,"uris":["http://zotero.org/users/7008795/items/USKCT7YR"],"uri":["http://zotero.org/users/7008795/items/USKCT7YR"],"itemData":{"id":446,"type":"article-journal","container-title":"Separation Science and Technology","issue":"3","note":"ISBN: 0149-6395\npublisher: Taylor &amp; Francis","page":"513-526","title":"Application of aqai stalks as biosorbents for the removal of the dye Procion Blue MX-R from aqueous solution","volume":"47","author":[{"family":"Alencar","given":"Wagner S."},{"family":"Lima","given":"Eder C."},{"family":"Royer","given":"Betina"},{"family":"Santos","given":"Bruna D.","non-dropping-particle":"dos"},{"family":"Calvete","given":"Tatiana"},{"family":"Silva","given":"Edson A.","non-dropping-particle":"da"},{"family":"Alves","given":"Claudio N."}],"issued":{"date-parts":[["2012"]]}}},{"id":447,"uris":["http://zotero.org/users/7008795/items/85CLJEIN"],"uri":["http://zotero.org/users/7008795/items/85CLJEIN"],"itemData":{"id":447,"type":"article-journal","container-title":"Chemical Engineering Journal","note":"ISBN: 1385-8947\npublisher: Elsevier","page":"936-947","title":"Comparative adsorption performance of ibuprofen and tetracycline from aqueous solution by carbonaceous materials","volume":"283","author":[{"family":"Álvarez-Torrellas","given":"S."},{"family":"Rodríguez","given":"A."},{"family":"Ovejero","given":"G."},{"family":"García","given":"J."}],"issued":{"date-parts":[["2016"]]}}}],"schema":"https://github.com/citation-style-language/schema/raw/master/csl-citation.json"} </w:instrText>
      </w:r>
      <w:r w:rsidR="00B57517" w:rsidRPr="0069067E">
        <w:fldChar w:fldCharType="separate"/>
      </w:r>
      <w:r w:rsidR="003579B9" w:rsidRPr="0069067E">
        <w:rPr>
          <w:noProof/>
        </w:rPr>
        <w:t>[62,63]</w:t>
      </w:r>
      <w:r w:rsidR="00B57517" w:rsidRPr="0069067E">
        <w:fldChar w:fldCharType="end"/>
      </w:r>
      <w:r w:rsidR="00A21BC7" w:rsidRPr="0069067E">
        <w:t xml:space="preserve">. </w:t>
      </w:r>
      <w:r w:rsidR="00B57517" w:rsidRPr="0069067E">
        <w:t xml:space="preserve">This </w:t>
      </w:r>
      <w:r w:rsidR="00947998" w:rsidRPr="0069067E">
        <w:t>then indicates the absence of gradual adsorption process within the pore of MOF-808 which may be attributed to the</w:t>
      </w:r>
      <w:r w:rsidR="00B57517" w:rsidRPr="0069067E">
        <w:t xml:space="preserve"> relatively large pore aperture of MOF-808 so the diclofenac transport within the inner adsorbent surface is not significantly inhibited resulting in the rapid establishment of the equilibrium adsorption condition. </w:t>
      </w:r>
      <w:r w:rsidR="00947998" w:rsidRPr="0069067E">
        <w:t xml:space="preserve">Meanwhile, the existence of multilinearity in the intra-particle diffusion analysis of the activated carbon </w:t>
      </w:r>
      <w:r w:rsidR="00D90AC6" w:rsidRPr="0069067E">
        <w:t>is not obvious and thus can still be linearly fitted with the intraparticle diffusion model</w:t>
      </w:r>
      <w:r w:rsidR="0065246B" w:rsidRPr="0069067E">
        <w:t xml:space="preserve">. </w:t>
      </w:r>
      <w:r w:rsidR="005E43F9" w:rsidRPr="0069067E">
        <w:t xml:space="preserve">In this case, the diclofenac adsorption process is then governed by the intra-particle diffusion </w:t>
      </w:r>
      <w:r w:rsidR="005E43F9" w:rsidRPr="0069067E">
        <w:fldChar w:fldCharType="begin"/>
      </w:r>
      <w:r w:rsidR="003579B9" w:rsidRPr="0069067E">
        <w:instrText xml:space="preserve"> ADDIN ZOTERO_ITEM CSL_CITATION {"citationID":"fmizoBAw","properties":{"formattedCitation":"[64]","plainCitation":"[64]","noteIndex":0},"citationItems":[{"id":448,"uris":["http://zotero.org/users/7008795/items/DBRMM4RT"],"uri":["http://zotero.org/users/7008795/items/DBRMM4RT"],"itemData":{"id":448,"type":"article-journal","container-title":"Chemical Engineering Journal","note":"ISBN: 1385-8947\npublisher: Elsevier","page":"128-138","title":"Adsorption of antimony (III) from aqueous solution by mercapto-functionalized silica-supported organic–inorganic hybrid sorbent: mechanism insights","volume":"286","author":[{"family":"Fan","given":"Hong-Tao"},{"family":"Sun","given":"Wen"},{"family":"Jiang","given":"Bing"},{"family":"Wang","given":"Qing-Jie"},{"family":"Li","given":"Da-Wu"},{"family":"Huang","given":"Cong-Cong"},{"family":"Wang","given":"Kang-Jun"},{"family":"Zhang","given":"Zhi-Gang"},{"family":"Li","given":"Wen-Xiu"}],"issued":{"date-parts":[["2016"]]}}}],"schema":"https://github.com/citation-style-language/schema/raw/master/csl-citation.json"} </w:instrText>
      </w:r>
      <w:r w:rsidR="005E43F9" w:rsidRPr="0069067E">
        <w:fldChar w:fldCharType="separate"/>
      </w:r>
      <w:r w:rsidR="003579B9" w:rsidRPr="0069067E">
        <w:rPr>
          <w:noProof/>
        </w:rPr>
        <w:t>[64]</w:t>
      </w:r>
      <w:r w:rsidR="005E43F9" w:rsidRPr="0069067E">
        <w:fldChar w:fldCharType="end"/>
      </w:r>
      <w:r w:rsidR="005E43F9" w:rsidRPr="0069067E">
        <w:t>.</w:t>
      </w:r>
    </w:p>
    <w:p w14:paraId="752A7CE9" w14:textId="77777777" w:rsidR="008D4192" w:rsidRPr="0069067E" w:rsidRDefault="006E1F70" w:rsidP="008D4192">
      <w:pPr>
        <w:keepNext/>
        <w:snapToGrid w:val="0"/>
        <w:spacing w:before="120" w:after="120" w:line="480" w:lineRule="auto"/>
        <w:ind w:left="567"/>
        <w:jc w:val="both"/>
      </w:pPr>
      <w:r w:rsidRPr="0069067E">
        <w:rPr>
          <w:noProof/>
          <w:lang w:eastAsia="en-GB"/>
        </w:rPr>
        <w:lastRenderedPageBreak/>
        <w:drawing>
          <wp:inline distT="0" distB="0" distL="0" distR="0" wp14:anchorId="59DFF7BD" wp14:editId="23DE7785">
            <wp:extent cx="5544339" cy="18851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cstate="print">
                      <a:extLst>
                        <a:ext uri="{28A0092B-C50C-407E-A947-70E740481C1C}">
                          <a14:useLocalDpi xmlns:a14="http://schemas.microsoft.com/office/drawing/2010/main" val="0"/>
                        </a:ext>
                      </a:extLst>
                    </a:blip>
                    <a:srcRect t="19772" b="19772"/>
                    <a:stretch>
                      <a:fillRect/>
                    </a:stretch>
                  </pic:blipFill>
                  <pic:spPr bwMode="auto">
                    <a:xfrm>
                      <a:off x="0" y="0"/>
                      <a:ext cx="5544339" cy="1885188"/>
                    </a:xfrm>
                    <a:prstGeom prst="rect">
                      <a:avLst/>
                    </a:prstGeom>
                    <a:ln>
                      <a:noFill/>
                    </a:ln>
                    <a:extLst>
                      <a:ext uri="{53640926-AAD7-44D8-BBD7-CCE9431645EC}">
                        <a14:shadowObscured xmlns:a14="http://schemas.microsoft.com/office/drawing/2010/main"/>
                      </a:ext>
                    </a:extLst>
                  </pic:spPr>
                </pic:pic>
              </a:graphicData>
            </a:graphic>
          </wp:inline>
        </w:drawing>
      </w:r>
    </w:p>
    <w:p w14:paraId="1F6F09E7" w14:textId="168C54DE" w:rsidR="006E1F70" w:rsidRPr="0069067E" w:rsidRDefault="008D4192" w:rsidP="008D4192">
      <w:pPr>
        <w:pStyle w:val="Caption"/>
        <w:spacing w:line="480" w:lineRule="auto"/>
        <w:ind w:left="567"/>
        <w:jc w:val="center"/>
        <w:rPr>
          <w:b/>
          <w:bCs/>
          <w:i w:val="0"/>
          <w:iCs w:val="0"/>
          <w:color w:val="000000" w:themeColor="text1"/>
          <w:sz w:val="22"/>
          <w:szCs w:val="22"/>
        </w:rPr>
      </w:pPr>
      <w:bookmarkStart w:id="9" w:name="_Ref62740767"/>
      <w:r w:rsidRPr="0069067E">
        <w:rPr>
          <w:b/>
          <w:i w:val="0"/>
          <w:color w:val="000000" w:themeColor="text1"/>
          <w:sz w:val="22"/>
        </w:rPr>
        <w:t xml:space="preserve">Figure </w:t>
      </w:r>
      <w:r w:rsidRPr="0069067E">
        <w:rPr>
          <w:b/>
          <w:i w:val="0"/>
          <w:color w:val="000000" w:themeColor="text1"/>
          <w:sz w:val="22"/>
        </w:rPr>
        <w:fldChar w:fldCharType="begin"/>
      </w:r>
      <w:r w:rsidRPr="0069067E">
        <w:rPr>
          <w:b/>
          <w:i w:val="0"/>
          <w:color w:val="000000" w:themeColor="text1"/>
          <w:sz w:val="22"/>
        </w:rPr>
        <w:instrText xml:space="preserve"> SEQ Figure \* ARABIC </w:instrText>
      </w:r>
      <w:r w:rsidRPr="0069067E">
        <w:rPr>
          <w:b/>
          <w:i w:val="0"/>
          <w:color w:val="000000" w:themeColor="text1"/>
          <w:sz w:val="22"/>
        </w:rPr>
        <w:fldChar w:fldCharType="separate"/>
      </w:r>
      <w:r w:rsidR="000D1F94" w:rsidRPr="0069067E">
        <w:rPr>
          <w:b/>
          <w:i w:val="0"/>
          <w:color w:val="000000" w:themeColor="text1"/>
          <w:sz w:val="22"/>
        </w:rPr>
        <w:t>5</w:t>
      </w:r>
      <w:r w:rsidRPr="0069067E">
        <w:rPr>
          <w:b/>
          <w:i w:val="0"/>
          <w:color w:val="000000" w:themeColor="text1"/>
          <w:sz w:val="22"/>
        </w:rPr>
        <w:fldChar w:fldCharType="end"/>
      </w:r>
      <w:bookmarkEnd w:id="9"/>
      <w:r w:rsidRPr="0069067E">
        <w:rPr>
          <w:b/>
          <w:i w:val="0"/>
          <w:color w:val="000000" w:themeColor="text1"/>
          <w:sz w:val="22"/>
        </w:rPr>
        <w:t xml:space="preserve">. </w:t>
      </w:r>
      <w:r w:rsidRPr="0069067E">
        <w:rPr>
          <w:b/>
          <w:bCs/>
          <w:i w:val="0"/>
          <w:iCs w:val="0"/>
          <w:color w:val="000000" w:themeColor="text1"/>
          <w:sz w:val="22"/>
          <w:szCs w:val="22"/>
        </w:rPr>
        <w:t>Intra-particle diffusion analysis of diclofenac adsorption on MOF-808 (A) and activated carbon (B)</w:t>
      </w:r>
    </w:p>
    <w:p w14:paraId="6D05B146" w14:textId="21F711D0" w:rsidR="00AE7F2C" w:rsidRPr="0069067E" w:rsidRDefault="00AE7F2C" w:rsidP="00B32A1E">
      <w:pPr>
        <w:snapToGrid w:val="0"/>
        <w:spacing w:before="120" w:after="120" w:line="480" w:lineRule="auto"/>
        <w:ind w:left="567"/>
        <w:jc w:val="both"/>
      </w:pPr>
      <w:r w:rsidRPr="0069067E">
        <w:t xml:space="preserve">The effects of pH on the diclofenac adsorption on MOF-808 were also </w:t>
      </w:r>
      <w:r w:rsidR="00EB681A" w:rsidRPr="0069067E">
        <w:t>studied</w:t>
      </w:r>
      <w:r w:rsidRPr="0069067E">
        <w:t xml:space="preserve"> </w:t>
      </w:r>
      <w:r w:rsidR="00EE1590" w:rsidRPr="0069067E">
        <w:t>and the result</w:t>
      </w:r>
      <w:r w:rsidR="00C555BC" w:rsidRPr="0069067E">
        <w:t>s</w:t>
      </w:r>
      <w:r w:rsidR="00EE1590" w:rsidRPr="0069067E">
        <w:t xml:space="preserve"> </w:t>
      </w:r>
      <w:r w:rsidR="00C74569" w:rsidRPr="0069067E">
        <w:t xml:space="preserve">are </w:t>
      </w:r>
      <w:r w:rsidR="00EE1590" w:rsidRPr="0069067E">
        <w:t xml:space="preserve">shown </w:t>
      </w:r>
      <w:r w:rsidRPr="0069067E">
        <w:t xml:space="preserve">in </w:t>
      </w:r>
      <w:r w:rsidR="004C497F" w:rsidRPr="0069067E">
        <w:fldChar w:fldCharType="begin"/>
      </w:r>
      <w:r w:rsidR="004C497F" w:rsidRPr="0069067E">
        <w:instrText xml:space="preserve"> REF _Ref62735816 \h </w:instrText>
      </w:r>
      <w:r w:rsidR="0069067E">
        <w:instrText xml:space="preserve"> \* MERGEFORMAT </w:instrText>
      </w:r>
      <w:r w:rsidR="004C497F" w:rsidRPr="0069067E">
        <w:fldChar w:fldCharType="separate"/>
      </w:r>
      <w:r w:rsidR="004C497F" w:rsidRPr="0069067E">
        <w:rPr>
          <w:b/>
          <w:bCs/>
          <w:i/>
          <w:iCs/>
          <w:sz w:val="22"/>
          <w:szCs w:val="22"/>
        </w:rPr>
        <w:t xml:space="preserve">Figure </w:t>
      </w:r>
      <w:r w:rsidR="004C497F" w:rsidRPr="0069067E">
        <w:rPr>
          <w:b/>
          <w:bCs/>
          <w:i/>
          <w:iCs/>
          <w:noProof/>
          <w:sz w:val="22"/>
          <w:szCs w:val="22"/>
        </w:rPr>
        <w:t>6</w:t>
      </w:r>
      <w:r w:rsidR="004C497F" w:rsidRPr="0069067E">
        <w:fldChar w:fldCharType="end"/>
      </w:r>
      <w:r w:rsidR="004C497F" w:rsidRPr="0069067E">
        <w:t xml:space="preserve"> </w:t>
      </w:r>
      <w:r w:rsidRPr="0069067E">
        <w:t>(A). Four different pH was used to elucidate the effect of pH on the adsorption capacity of MOF-808</w:t>
      </w:r>
      <w:r w:rsidR="00C555BC" w:rsidRPr="0069067E">
        <w:t>, i.e.</w:t>
      </w:r>
      <w:r w:rsidRPr="0069067E">
        <w:t xml:space="preserve"> 5.5</w:t>
      </w:r>
      <w:r w:rsidR="00C555BC" w:rsidRPr="0069067E">
        <w:t xml:space="preserve">, </w:t>
      </w:r>
      <w:r w:rsidRPr="0069067E">
        <w:t>6</w:t>
      </w:r>
      <w:r w:rsidR="00C555BC" w:rsidRPr="0069067E">
        <w:t>,</w:t>
      </w:r>
      <w:r w:rsidRPr="0069067E">
        <w:t xml:space="preserve"> </w:t>
      </w:r>
      <w:r w:rsidR="00502F9F" w:rsidRPr="0069067E">
        <w:t>7.8</w:t>
      </w:r>
      <w:r w:rsidRPr="0069067E">
        <w:t xml:space="preserve"> and 9.5. In this case, further reduction in pH was not feasible as the diclofenac started to precipitate. From the result</w:t>
      </w:r>
      <w:r w:rsidR="00C555BC" w:rsidRPr="0069067E">
        <w:t>s</w:t>
      </w:r>
      <w:r w:rsidRPr="0069067E">
        <w:t>, it c</w:t>
      </w:r>
      <w:r w:rsidR="00EE1590" w:rsidRPr="0069067E">
        <w:t>an</w:t>
      </w:r>
      <w:r w:rsidRPr="0069067E">
        <w:t xml:space="preserve"> be seen that adjusting the pH at a slightly acidic condition </w:t>
      </w:r>
      <w:r w:rsidR="00746C2B" w:rsidRPr="0069067E">
        <w:t>would</w:t>
      </w:r>
      <w:r w:rsidRPr="0069067E">
        <w:t xml:space="preserve"> only give a minimal impact on the diclofenac adsorption capacity of the MOF-808. At pH 5.5, </w:t>
      </w:r>
      <w:r w:rsidR="00EE1590" w:rsidRPr="0069067E">
        <w:t>the</w:t>
      </w:r>
      <w:r w:rsidRPr="0069067E">
        <w:t xml:space="preserve"> diclofenac adsorption capacity of the MOF-808 </w:t>
      </w:r>
      <w:r w:rsidR="00C555BC" w:rsidRPr="0069067E">
        <w:t>was</w:t>
      </w:r>
      <w:r w:rsidRPr="0069067E">
        <w:t xml:space="preserve"> </w:t>
      </w:r>
      <w:r w:rsidR="00EE1590" w:rsidRPr="0069067E">
        <w:t xml:space="preserve">found to be </w:t>
      </w:r>
      <w:r w:rsidR="00C555BC" w:rsidRPr="0069067E">
        <w:t>at</w:t>
      </w:r>
      <w:r w:rsidRPr="0069067E">
        <w:t xml:space="preserve"> 800 mg g</w:t>
      </w:r>
      <w:r w:rsidRPr="0069067E">
        <w:rPr>
          <w:vertAlign w:val="superscript"/>
        </w:rPr>
        <w:t>-1</w:t>
      </w:r>
      <w:r w:rsidRPr="0069067E">
        <w:t xml:space="preserve">. When the pH </w:t>
      </w:r>
      <w:r w:rsidR="003F0D21" w:rsidRPr="0069067E">
        <w:t>is</w:t>
      </w:r>
      <w:r w:rsidR="00746C2B" w:rsidRPr="0069067E">
        <w:t xml:space="preserve"> further</w:t>
      </w:r>
      <w:r w:rsidRPr="0069067E">
        <w:t xml:space="preserve"> increased, a more obvious trend c</w:t>
      </w:r>
      <w:r w:rsidR="0093195E" w:rsidRPr="0069067E">
        <w:t>an</w:t>
      </w:r>
      <w:r w:rsidRPr="0069067E">
        <w:t xml:space="preserve"> be observed with the reduction of diclofenac adsorption capacity. At pH 9.5, the diclofenac adsorption capacity of the MOF-808 </w:t>
      </w:r>
      <w:r w:rsidR="00C555BC" w:rsidRPr="0069067E">
        <w:t>was</w:t>
      </w:r>
      <w:r w:rsidRPr="0069067E">
        <w:t xml:space="preserve"> found to be </w:t>
      </w:r>
      <w:r w:rsidR="00C555BC" w:rsidRPr="0069067E">
        <w:t>at</w:t>
      </w:r>
      <w:r w:rsidRPr="0069067E">
        <w:t xml:space="preserve"> 760 mg g</w:t>
      </w:r>
      <w:r w:rsidRPr="0069067E">
        <w:rPr>
          <w:vertAlign w:val="superscript"/>
        </w:rPr>
        <w:t>-1</w:t>
      </w:r>
      <w:r w:rsidRPr="0069067E">
        <w:t xml:space="preserve">, which </w:t>
      </w:r>
      <w:r w:rsidR="0093195E" w:rsidRPr="0069067E">
        <w:t>is</w:t>
      </w:r>
      <w:r w:rsidRPr="0069067E">
        <w:t xml:space="preserve"> about 10% lower than the MOF-808 without pH adjustment. </w:t>
      </w:r>
    </w:p>
    <w:p w14:paraId="0E6EC132" w14:textId="7C327B5F" w:rsidR="00AE7F2C" w:rsidRPr="0069067E" w:rsidRDefault="00AE7F2C" w:rsidP="00B32A1E">
      <w:pPr>
        <w:snapToGrid w:val="0"/>
        <w:spacing w:before="120" w:after="120" w:line="480" w:lineRule="auto"/>
        <w:ind w:left="567"/>
        <w:jc w:val="both"/>
      </w:pPr>
      <w:r w:rsidRPr="0069067E">
        <w:t>This trend was also previously observed in the study of utilization of UiO-66-NH</w:t>
      </w:r>
      <w:r w:rsidRPr="0069067E">
        <w:rPr>
          <w:vertAlign w:val="subscript"/>
        </w:rPr>
        <w:t>2</w:t>
      </w:r>
      <w:r w:rsidRPr="0069067E">
        <w:t xml:space="preserve"> for diclofenac removal </w:t>
      </w:r>
      <w:r w:rsidRPr="0069067E">
        <w:fldChar w:fldCharType="begin"/>
      </w:r>
      <w:r w:rsidR="003579B9" w:rsidRPr="0069067E">
        <w:instrText xml:space="preserve"> ADDIN ZOTERO_ITEM CSL_CITATION {"citationID":"PySFUDu9","properties":{"formattedCitation":"[30]","plainCitation":"[30]","noteIndex":0},"citationItems":[{"id":367,"uris":["http://zotero.org/users/7008795/items/TUPHKM5R"],"uri":["http://zotero.org/users/7008795/items/TUPHKM5R"],"itemData":{"id":367,"type":"article-journal","container-title":"Chemical Engineering Journal","note":"ISBN: 1385-8947\npublisher: Elsevier","page":"354-362","title":"Adsorption of diclofenac from aqueous solution using UiO-66-type metal-organic frameworks","volume":"359","author":[{"family":"Zhuang","given":"Shuting"},{"family":"Cheng","given":"Rong"},{"family":"Wang","given":"Jianlong"}],"issued":{"date-parts":[["2019"]]}}}],"schema":"https://github.com/citation-style-language/schema/raw/master/csl-citation.json"} </w:instrText>
      </w:r>
      <w:r w:rsidRPr="0069067E">
        <w:fldChar w:fldCharType="separate"/>
      </w:r>
      <w:r w:rsidR="003579B9" w:rsidRPr="0069067E">
        <w:rPr>
          <w:noProof/>
        </w:rPr>
        <w:t>[30]</w:t>
      </w:r>
      <w:r w:rsidRPr="0069067E">
        <w:fldChar w:fldCharType="end"/>
      </w:r>
      <w:r w:rsidRPr="0069067E">
        <w:t xml:space="preserve">. It </w:t>
      </w:r>
      <w:r w:rsidR="00C555BC" w:rsidRPr="0069067E">
        <w:t>was</w:t>
      </w:r>
      <w:r w:rsidRPr="0069067E">
        <w:t xml:space="preserve"> found </w:t>
      </w:r>
      <w:r w:rsidR="00C555BC" w:rsidRPr="0069067E">
        <w:t>t</w:t>
      </w:r>
      <w:r w:rsidRPr="0069067E">
        <w:t xml:space="preserve">hat only a slight change </w:t>
      </w:r>
      <w:r w:rsidR="00C555BC" w:rsidRPr="0069067E">
        <w:t>was</w:t>
      </w:r>
      <w:r w:rsidRPr="0069067E">
        <w:t xml:space="preserve"> observed regarding the diclofenac adsorption capacity within the range of pH studied. In this case, a lower diclofenac adsorption capacity at higher pH c</w:t>
      </w:r>
      <w:r w:rsidR="005F0C9A" w:rsidRPr="0069067E">
        <w:t>an</w:t>
      </w:r>
      <w:r w:rsidRPr="0069067E">
        <w:t xml:space="preserve"> be ascribed to the negative surface charge of the MOF-808. From the zeta potential measurement, it </w:t>
      </w:r>
      <w:r w:rsidR="00C555BC" w:rsidRPr="0069067E">
        <w:t>was</w:t>
      </w:r>
      <w:r w:rsidRPr="0069067E">
        <w:t xml:space="preserve"> found that </w:t>
      </w:r>
      <w:r w:rsidRPr="0069067E">
        <w:lastRenderedPageBreak/>
        <w:t xml:space="preserve">surface charge of MOF-808 at pH 6 </w:t>
      </w:r>
      <w:r w:rsidR="00C555BC" w:rsidRPr="0069067E">
        <w:t>was</w:t>
      </w:r>
      <w:r w:rsidRPr="0069067E">
        <w:t xml:space="preserve"> 16 mV. The positive charge of the MOF-808 m</w:t>
      </w:r>
      <w:r w:rsidR="003F0D21" w:rsidRPr="0069067E">
        <w:t>ay</w:t>
      </w:r>
      <w:r w:rsidRPr="0069067E">
        <w:t xml:space="preserve"> </w:t>
      </w:r>
      <w:r w:rsidR="00C555BC" w:rsidRPr="0069067E">
        <w:t xml:space="preserve">be </w:t>
      </w:r>
      <w:r w:rsidRPr="0069067E">
        <w:t xml:space="preserve">responsible in building an electrostatic interaction between the MOF-808 and the diclofenac anion. Once the pH </w:t>
      </w:r>
      <w:r w:rsidR="005F0C9A" w:rsidRPr="0069067E">
        <w:t>is</w:t>
      </w:r>
      <w:r w:rsidRPr="0069067E">
        <w:t xml:space="preserve"> further increased, the surface charge of the MOF-808 becomes more negative</w:t>
      </w:r>
      <w:r w:rsidR="00C555BC" w:rsidRPr="0069067E">
        <w:t xml:space="preserve">, thus resulting </w:t>
      </w:r>
      <w:r w:rsidRPr="0069067E">
        <w:t>in repulsion between the MOF-808 surface and diclofenac anion</w:t>
      </w:r>
      <w:r w:rsidR="00C555BC" w:rsidRPr="0069067E">
        <w:t>, giving</w:t>
      </w:r>
      <w:r w:rsidRPr="0069067E">
        <w:t xml:space="preserve"> in the reduction of adsorption capacity.  </w:t>
      </w:r>
    </w:p>
    <w:p w14:paraId="32E9623B" w14:textId="1E73230B" w:rsidR="00D961BF" w:rsidRPr="0069067E" w:rsidRDefault="00D961BF" w:rsidP="00D961BF">
      <w:pPr>
        <w:snapToGrid w:val="0"/>
        <w:spacing w:before="120" w:after="120" w:line="480" w:lineRule="auto"/>
        <w:ind w:left="567"/>
        <w:jc w:val="both"/>
      </w:pPr>
      <w:r w:rsidRPr="0069067E">
        <w:t xml:space="preserve">The effect of temperatures on the diclofenac adsorption capacity of the MOF-808 was also studied and the results are given in </w:t>
      </w:r>
      <w:r w:rsidR="004C497F" w:rsidRPr="0069067E">
        <w:fldChar w:fldCharType="begin"/>
      </w:r>
      <w:r w:rsidR="004C497F" w:rsidRPr="0069067E">
        <w:instrText xml:space="preserve"> REF _Ref62735816 \h </w:instrText>
      </w:r>
      <w:r w:rsidR="0069067E">
        <w:instrText xml:space="preserve"> \* MERGEFORMAT </w:instrText>
      </w:r>
      <w:r w:rsidR="004C497F" w:rsidRPr="0069067E">
        <w:fldChar w:fldCharType="separate"/>
      </w:r>
      <w:r w:rsidR="004C497F" w:rsidRPr="0069067E">
        <w:rPr>
          <w:b/>
          <w:bCs/>
          <w:i/>
          <w:iCs/>
          <w:sz w:val="22"/>
          <w:szCs w:val="22"/>
        </w:rPr>
        <w:t xml:space="preserve">Figure </w:t>
      </w:r>
      <w:r w:rsidR="004C497F" w:rsidRPr="0069067E">
        <w:rPr>
          <w:b/>
          <w:bCs/>
          <w:i/>
          <w:iCs/>
          <w:noProof/>
          <w:sz w:val="22"/>
          <w:szCs w:val="22"/>
        </w:rPr>
        <w:t>6</w:t>
      </w:r>
      <w:r w:rsidR="004C497F" w:rsidRPr="0069067E">
        <w:fldChar w:fldCharType="end"/>
      </w:r>
      <w:r w:rsidR="004C497F" w:rsidRPr="0069067E">
        <w:t xml:space="preserve"> </w:t>
      </w:r>
      <w:r w:rsidRPr="0069067E">
        <w:t>(B). As shown in the figure, resembling the trend with the change of pH, only a slight variation in the diclofenac adsorption capacity of MOF-808 is observed when the operating temperature is increased from 5°C to 65°C.</w:t>
      </w:r>
      <w:r w:rsidR="00F43C69" w:rsidRPr="0069067E">
        <w:t xml:space="preserve"> </w:t>
      </w:r>
      <w:r w:rsidRPr="0069067E">
        <w:t>At 65°C, the diclofenac adsorption capacity was found to be at 7</w:t>
      </w:r>
      <w:r w:rsidR="008D4192" w:rsidRPr="0069067E">
        <w:t>6</w:t>
      </w:r>
      <w:r w:rsidRPr="0069067E">
        <w:t>0 mg g</w:t>
      </w:r>
      <w:r w:rsidRPr="0069067E">
        <w:rPr>
          <w:vertAlign w:val="superscript"/>
        </w:rPr>
        <w:t>-1</w:t>
      </w:r>
      <w:r w:rsidRPr="0069067E">
        <w:t xml:space="preserve">, which is around </w:t>
      </w:r>
      <w:r w:rsidR="008D4192" w:rsidRPr="0069067E">
        <w:t>2</w:t>
      </w:r>
      <w:r w:rsidRPr="0069067E">
        <w:t xml:space="preserve">0% lower than the adsorption capacity at </w:t>
      </w:r>
      <w:r w:rsidR="008D4192" w:rsidRPr="0069067E">
        <w:t>5</w:t>
      </w:r>
      <w:r w:rsidRPr="0069067E">
        <w:t xml:space="preserve">°C. This trend is different with the one that was previously observed in UiO-66 where an increase in diclofenac adsorption capacity was observed at higher temperature </w:t>
      </w:r>
      <w:r w:rsidRPr="0069067E">
        <w:fldChar w:fldCharType="begin"/>
      </w:r>
      <w:r w:rsidR="003579B9" w:rsidRPr="0069067E">
        <w:instrText xml:space="preserve"> ADDIN ZOTERO_ITEM CSL_CITATION {"citationID":"QeHyXXrR","properties":{"formattedCitation":"[30]","plainCitation":"[30]","noteIndex":0},"citationItems":[{"id":367,"uris":["http://zotero.org/users/7008795/items/TUPHKM5R"],"uri":["http://zotero.org/users/7008795/items/TUPHKM5R"],"itemData":{"id":367,"type":"article-journal","container-title":"Chemical Engineering Journal","note":"ISBN: 1385-8947\npublisher: Elsevier","page":"354-362","title":"Adsorption of diclofenac from aqueous solution using UiO-66-type metal-organic frameworks","volume":"359","author":[{"family":"Zhuang","given":"Shuting"},{"family":"Cheng","given":"Rong"},{"family":"Wang","given":"Jianlong"}],"issued":{"date-parts":[["2019"]]}}}],"schema":"https://github.com/citation-style-language/schema/raw/master/csl-citation.json"} </w:instrText>
      </w:r>
      <w:r w:rsidRPr="0069067E">
        <w:fldChar w:fldCharType="separate"/>
      </w:r>
      <w:r w:rsidR="003579B9" w:rsidRPr="0069067E">
        <w:rPr>
          <w:noProof/>
        </w:rPr>
        <w:t>[30]</w:t>
      </w:r>
      <w:r w:rsidRPr="0069067E">
        <w:fldChar w:fldCharType="end"/>
      </w:r>
      <w:r w:rsidRPr="0069067E">
        <w:t xml:space="preserve">. A further thermodynamic evaluation, as shown in Table S3, also reveals that the </w:t>
      </w:r>
      <w:r w:rsidRPr="0069067E">
        <w:rPr>
          <w:rFonts w:ascii="Abadi MT Condensed Light" w:hAnsi="Abadi MT Condensed Light"/>
        </w:rPr>
        <w:t>∆</w:t>
      </w:r>
      <w:r w:rsidRPr="0069067E">
        <w:rPr>
          <w:i/>
          <w:iCs/>
        </w:rPr>
        <w:t>H</w:t>
      </w:r>
      <w:r w:rsidRPr="0069067E">
        <w:t xml:space="preserve"> is found to be at -</w:t>
      </w:r>
      <w:r w:rsidR="00756442" w:rsidRPr="0069067E">
        <w:t>6.1</w:t>
      </w:r>
      <w:r w:rsidRPr="0069067E">
        <w:t xml:space="preserve"> kJ mol</w:t>
      </w:r>
      <w:r w:rsidRPr="0069067E">
        <w:rPr>
          <w:vertAlign w:val="superscript"/>
        </w:rPr>
        <w:t>-1</w:t>
      </w:r>
      <w:r w:rsidRPr="0069067E">
        <w:t xml:space="preserve">. Therefore, since higher operating temperature leads to lower adsorption capacity, the diclofenac adsorption in MOF-808 is an exothermic process. This may be caused by the decreased MOF-808-diclofenac interaction as the temperature is elevated because of the increased interaction between diclofenac and the solvent </w:t>
      </w:r>
      <w:r w:rsidRPr="0069067E">
        <w:fldChar w:fldCharType="begin"/>
      </w:r>
      <w:r w:rsidR="003579B9" w:rsidRPr="0069067E">
        <w:instrText xml:space="preserve"> ADDIN ZOTERO_ITEM CSL_CITATION {"citationID":"XMT0V8v4","properties":{"formattedCitation":"[65]","plainCitation":"[65]","noteIndex":0},"citationItems":[{"id":433,"uris":["http://zotero.org/users/7008795/items/BC7BFPYL"],"uri":["http://zotero.org/users/7008795/items/BC7BFPYL"],"itemData":{"id":433,"type":"article-journal","container-title":"Chemical engineering journal","note":"ISBN: 1385-8947\npublisher: Elsevier","page":"114-121","title":"Removal of diclofenac sodium from aqueous solution by Isabel grape bagasse","volume":"192","author":[{"family":"Antunes","given":"Márjore"},{"family":"Esteves","given":"Valdemar I."},{"family":"Guégan","given":"Régis"},{"family":"Crespo","given":"Janaina S."},{"family":"Fernandes","given":"Andreia N."},{"family":"Giovanela","given":"Marcelo"}],"issued":{"date-parts":[["2012"]]}}}],"schema":"https://github.com/citation-style-language/schema/raw/master/csl-citation.json"} </w:instrText>
      </w:r>
      <w:r w:rsidRPr="0069067E">
        <w:fldChar w:fldCharType="separate"/>
      </w:r>
      <w:r w:rsidR="003579B9" w:rsidRPr="0069067E">
        <w:rPr>
          <w:noProof/>
        </w:rPr>
        <w:t>[65]</w:t>
      </w:r>
      <w:r w:rsidRPr="0069067E">
        <w:fldChar w:fldCharType="end"/>
      </w:r>
      <w:r w:rsidRPr="0069067E">
        <w:t xml:space="preserve">. As with </w:t>
      </w:r>
      <w:r w:rsidRPr="0069067E">
        <w:rPr>
          <w:rFonts w:ascii="Abadi MT Condensed Light" w:hAnsi="Abadi MT Condensed Light"/>
        </w:rPr>
        <w:t>∆</w:t>
      </w:r>
      <w:r w:rsidRPr="0069067E">
        <w:rPr>
          <w:i/>
          <w:iCs/>
        </w:rPr>
        <w:t>H</w:t>
      </w:r>
      <w:r w:rsidRPr="0069067E">
        <w:t>, it can also be seen from Table S3 that the change in entropy (</w:t>
      </w:r>
      <w:r w:rsidRPr="0069067E">
        <w:rPr>
          <w:rFonts w:ascii="Abadi MT Condensed Light" w:hAnsi="Abadi MT Condensed Light"/>
        </w:rPr>
        <w:t>∆</w:t>
      </w:r>
      <w:r w:rsidRPr="0069067E">
        <w:rPr>
          <w:i/>
          <w:iCs/>
        </w:rPr>
        <w:t>S</w:t>
      </w:r>
      <w:r w:rsidRPr="0069067E">
        <w:t>) is also negative and is around -</w:t>
      </w:r>
      <w:r w:rsidR="00756442" w:rsidRPr="0069067E">
        <w:t>5.9</w:t>
      </w:r>
      <w:r w:rsidRPr="0069067E">
        <w:t xml:space="preserve"> J mol</w:t>
      </w:r>
      <w:r w:rsidRPr="0069067E">
        <w:rPr>
          <w:vertAlign w:val="superscript"/>
        </w:rPr>
        <w:t>-1</w:t>
      </w:r>
      <w:r w:rsidRPr="0069067E">
        <w:t xml:space="preserve"> K</w:t>
      </w:r>
      <w:r w:rsidRPr="0069067E">
        <w:rPr>
          <w:vertAlign w:val="superscript"/>
        </w:rPr>
        <w:t>-1</w:t>
      </w:r>
      <w:r w:rsidRPr="0069067E">
        <w:t xml:space="preserve">. This suggests the reduction of randomness of the diclofenac upon adsorption on the MOF-808 surface. Across the temperatures studied, the </w:t>
      </w:r>
      <w:r w:rsidRPr="0069067E">
        <w:rPr>
          <w:rFonts w:ascii="Abadi MT Condensed Light" w:hAnsi="Abadi MT Condensed Light"/>
        </w:rPr>
        <w:t>∆</w:t>
      </w:r>
      <w:r w:rsidRPr="0069067E">
        <w:rPr>
          <w:i/>
          <w:iCs/>
        </w:rPr>
        <w:t xml:space="preserve">G </w:t>
      </w:r>
      <w:r w:rsidRPr="0069067E">
        <w:t xml:space="preserve">value is always negative. Therefore, the diclofenac adsorption process on the MOF-808 surface occurs spontaneously. The increasing value of </w:t>
      </w:r>
      <w:r w:rsidRPr="0069067E">
        <w:rPr>
          <w:rFonts w:ascii="Abadi MT Condensed Light" w:hAnsi="Abadi MT Condensed Light"/>
        </w:rPr>
        <w:t>∆</w:t>
      </w:r>
      <w:r w:rsidRPr="0069067E">
        <w:rPr>
          <w:i/>
          <w:iCs/>
        </w:rPr>
        <w:t>G</w:t>
      </w:r>
      <w:r w:rsidRPr="0069067E">
        <w:t xml:space="preserve"> with increasing temperature indicates that lower temperature is favourable for the adsorption process. </w:t>
      </w:r>
    </w:p>
    <w:p w14:paraId="49F64AE5" w14:textId="77777777" w:rsidR="00AE7F2C" w:rsidRPr="0069067E" w:rsidRDefault="00AE7F2C" w:rsidP="00B32A1E">
      <w:pPr>
        <w:keepNext/>
        <w:snapToGrid w:val="0"/>
        <w:spacing w:before="120" w:after="120" w:line="480" w:lineRule="auto"/>
        <w:ind w:left="567"/>
        <w:jc w:val="center"/>
      </w:pPr>
      <w:r w:rsidRPr="0069067E">
        <w:rPr>
          <w:noProof/>
          <w:lang w:eastAsia="en-GB"/>
        </w:rPr>
        <w:lastRenderedPageBreak/>
        <w:drawing>
          <wp:inline distT="0" distB="0" distL="0" distR="0" wp14:anchorId="17B1CB91" wp14:editId="6D411284">
            <wp:extent cx="5247847" cy="4389947"/>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a:extLst>
                        <a:ext uri="{28A0092B-C50C-407E-A947-70E740481C1C}">
                          <a14:useLocalDpi xmlns:a14="http://schemas.microsoft.com/office/drawing/2010/main" val="0"/>
                        </a:ext>
                      </a:extLst>
                    </a:blip>
                    <a:srcRect l="16383" r="16383"/>
                    <a:stretch>
                      <a:fillRect/>
                    </a:stretch>
                  </pic:blipFill>
                  <pic:spPr bwMode="auto">
                    <a:xfrm>
                      <a:off x="0" y="0"/>
                      <a:ext cx="5247847" cy="4389947"/>
                    </a:xfrm>
                    <a:prstGeom prst="rect">
                      <a:avLst/>
                    </a:prstGeom>
                    <a:ln>
                      <a:noFill/>
                    </a:ln>
                    <a:extLst>
                      <a:ext uri="{53640926-AAD7-44D8-BBD7-CCE9431645EC}">
                        <a14:shadowObscured xmlns:a14="http://schemas.microsoft.com/office/drawing/2010/main"/>
                      </a:ext>
                    </a:extLst>
                  </pic:spPr>
                </pic:pic>
              </a:graphicData>
            </a:graphic>
          </wp:inline>
        </w:drawing>
      </w:r>
    </w:p>
    <w:p w14:paraId="08A401B8" w14:textId="1E93E504" w:rsidR="00AE7F2C" w:rsidRPr="0069067E" w:rsidRDefault="00AE7F2C" w:rsidP="00B32A1E">
      <w:pPr>
        <w:pStyle w:val="Caption"/>
        <w:spacing w:line="480" w:lineRule="auto"/>
        <w:ind w:left="567"/>
        <w:jc w:val="center"/>
        <w:rPr>
          <w:b/>
          <w:bCs/>
          <w:i w:val="0"/>
          <w:iCs w:val="0"/>
          <w:color w:val="auto"/>
          <w:sz w:val="22"/>
          <w:szCs w:val="22"/>
        </w:rPr>
      </w:pPr>
      <w:bookmarkStart w:id="10" w:name="_Ref62735816"/>
      <w:r w:rsidRPr="0069067E">
        <w:rPr>
          <w:b/>
          <w:bCs/>
          <w:i w:val="0"/>
          <w:iCs w:val="0"/>
          <w:color w:val="auto"/>
          <w:sz w:val="22"/>
          <w:szCs w:val="22"/>
        </w:rPr>
        <w:t xml:space="preserve">Figure </w:t>
      </w:r>
      <w:r w:rsidRPr="0069067E">
        <w:rPr>
          <w:b/>
          <w:bCs/>
          <w:i w:val="0"/>
          <w:iCs w:val="0"/>
          <w:color w:val="auto"/>
          <w:sz w:val="22"/>
          <w:szCs w:val="22"/>
        </w:rPr>
        <w:fldChar w:fldCharType="begin"/>
      </w:r>
      <w:r w:rsidRPr="0069067E">
        <w:rPr>
          <w:b/>
          <w:bCs/>
          <w:i w:val="0"/>
          <w:iCs w:val="0"/>
          <w:color w:val="auto"/>
          <w:sz w:val="22"/>
          <w:szCs w:val="22"/>
        </w:rPr>
        <w:instrText xml:space="preserve"> SEQ Figure \* ARABIC </w:instrText>
      </w:r>
      <w:r w:rsidRPr="0069067E">
        <w:rPr>
          <w:b/>
          <w:bCs/>
          <w:i w:val="0"/>
          <w:iCs w:val="0"/>
          <w:color w:val="auto"/>
          <w:sz w:val="22"/>
          <w:szCs w:val="22"/>
        </w:rPr>
        <w:fldChar w:fldCharType="separate"/>
      </w:r>
      <w:r w:rsidR="000D1F94" w:rsidRPr="0069067E">
        <w:rPr>
          <w:b/>
          <w:bCs/>
          <w:i w:val="0"/>
          <w:iCs w:val="0"/>
          <w:noProof/>
          <w:color w:val="auto"/>
          <w:sz w:val="22"/>
          <w:szCs w:val="22"/>
        </w:rPr>
        <w:t>6</w:t>
      </w:r>
      <w:r w:rsidRPr="0069067E">
        <w:rPr>
          <w:b/>
          <w:bCs/>
          <w:i w:val="0"/>
          <w:iCs w:val="0"/>
          <w:color w:val="auto"/>
          <w:sz w:val="22"/>
          <w:szCs w:val="22"/>
        </w:rPr>
        <w:fldChar w:fldCharType="end"/>
      </w:r>
      <w:bookmarkEnd w:id="10"/>
      <w:r w:rsidRPr="0069067E">
        <w:rPr>
          <w:b/>
          <w:bCs/>
          <w:i w:val="0"/>
          <w:iCs w:val="0"/>
          <w:color w:val="auto"/>
          <w:sz w:val="22"/>
          <w:szCs w:val="22"/>
        </w:rPr>
        <w:t>. The effect pH (A)</w:t>
      </w:r>
      <w:r w:rsidR="004B2876" w:rsidRPr="0069067E">
        <w:rPr>
          <w:b/>
          <w:bCs/>
          <w:i w:val="0"/>
          <w:iCs w:val="0"/>
          <w:color w:val="auto"/>
          <w:sz w:val="22"/>
          <w:szCs w:val="22"/>
        </w:rPr>
        <w:t>,</w:t>
      </w:r>
      <w:r w:rsidRPr="0069067E">
        <w:rPr>
          <w:b/>
          <w:bCs/>
          <w:i w:val="0"/>
          <w:iCs w:val="0"/>
          <w:color w:val="auto"/>
          <w:sz w:val="22"/>
          <w:szCs w:val="22"/>
        </w:rPr>
        <w:t xml:space="preserve"> temperature (B)</w:t>
      </w:r>
      <w:r w:rsidR="004B2876" w:rsidRPr="0069067E">
        <w:rPr>
          <w:b/>
          <w:bCs/>
          <w:i w:val="0"/>
          <w:iCs w:val="0"/>
          <w:color w:val="auto"/>
          <w:sz w:val="22"/>
          <w:szCs w:val="22"/>
        </w:rPr>
        <w:t>, cation species (C) and anion species (D)</w:t>
      </w:r>
      <w:r w:rsidRPr="0069067E">
        <w:rPr>
          <w:b/>
          <w:bCs/>
          <w:i w:val="0"/>
          <w:iCs w:val="0"/>
          <w:color w:val="auto"/>
          <w:sz w:val="22"/>
          <w:szCs w:val="22"/>
        </w:rPr>
        <w:t xml:space="preserve"> on the adsorption capacity of MOF-808</w:t>
      </w:r>
    </w:p>
    <w:p w14:paraId="570C5616" w14:textId="1173CCF1" w:rsidR="00D961BF" w:rsidRPr="0069067E" w:rsidRDefault="00D961BF" w:rsidP="00802EB9">
      <w:pPr>
        <w:snapToGrid w:val="0"/>
        <w:spacing w:before="120" w:after="120" w:line="480" w:lineRule="auto"/>
        <w:ind w:left="567"/>
        <w:jc w:val="both"/>
      </w:pPr>
      <w:r w:rsidRPr="0069067E">
        <w:t xml:space="preserve">The impact of the presence of various cation and anion species on the adsorption process was also studied and the result is shown in </w:t>
      </w:r>
      <w:r w:rsidRPr="0069067E">
        <w:fldChar w:fldCharType="begin"/>
      </w:r>
      <w:r w:rsidRPr="0069067E">
        <w:instrText xml:space="preserve"> REF _Ref62735816 \h </w:instrText>
      </w:r>
      <w:r w:rsidR="00756442" w:rsidRPr="0069067E">
        <w:instrText xml:space="preserve"> \* MERGEFORMAT </w:instrText>
      </w:r>
      <w:r w:rsidRPr="0069067E">
        <w:fldChar w:fldCharType="separate"/>
      </w:r>
      <w:r w:rsidR="000D1F94" w:rsidRPr="0069067E">
        <w:rPr>
          <w:b/>
          <w:bCs/>
          <w:i/>
          <w:iCs/>
          <w:sz w:val="22"/>
          <w:szCs w:val="22"/>
        </w:rPr>
        <w:t xml:space="preserve">Figure </w:t>
      </w:r>
      <w:r w:rsidR="000D1F94" w:rsidRPr="0069067E">
        <w:rPr>
          <w:b/>
          <w:bCs/>
          <w:i/>
          <w:iCs/>
          <w:noProof/>
          <w:sz w:val="22"/>
          <w:szCs w:val="22"/>
        </w:rPr>
        <w:t>6</w:t>
      </w:r>
      <w:r w:rsidRPr="0069067E">
        <w:fldChar w:fldCharType="end"/>
      </w:r>
      <w:r w:rsidRPr="0069067E">
        <w:t xml:space="preserve"> (C) and (D), respectively. </w:t>
      </w:r>
      <w:r w:rsidR="008D4192" w:rsidRPr="0069067E">
        <w:t xml:space="preserve">From the </w:t>
      </w:r>
      <w:r w:rsidR="008D4192" w:rsidRPr="0069067E">
        <w:fldChar w:fldCharType="begin"/>
      </w:r>
      <w:r w:rsidR="008D4192" w:rsidRPr="0069067E">
        <w:instrText xml:space="preserve"> REF _Ref62735816 \h </w:instrText>
      </w:r>
      <w:r w:rsidR="00756442" w:rsidRPr="0069067E">
        <w:instrText xml:space="preserve"> \* MERGEFORMAT </w:instrText>
      </w:r>
      <w:r w:rsidR="008D4192" w:rsidRPr="0069067E">
        <w:fldChar w:fldCharType="separate"/>
      </w:r>
      <w:r w:rsidR="000D1F94" w:rsidRPr="0069067E">
        <w:rPr>
          <w:b/>
          <w:bCs/>
          <w:i/>
          <w:iCs/>
          <w:sz w:val="22"/>
          <w:szCs w:val="22"/>
        </w:rPr>
        <w:t xml:space="preserve">Figure </w:t>
      </w:r>
      <w:r w:rsidR="000D1F94" w:rsidRPr="0069067E">
        <w:rPr>
          <w:b/>
          <w:bCs/>
          <w:i/>
          <w:iCs/>
          <w:noProof/>
          <w:sz w:val="22"/>
          <w:szCs w:val="22"/>
        </w:rPr>
        <w:t>6</w:t>
      </w:r>
      <w:r w:rsidR="008D4192" w:rsidRPr="0069067E">
        <w:fldChar w:fldCharType="end"/>
      </w:r>
      <w:r w:rsidR="008D4192" w:rsidRPr="0069067E">
        <w:t xml:space="preserve"> (C), it can be seen that the presence of monovalent and divalent cations can increase the adsorption capacity of MOF-808 with a varying degree. This may then be attributed to the enhancement of electrostatic effect. In contrast, as shown in </w:t>
      </w:r>
      <w:r w:rsidR="008D4192" w:rsidRPr="0069067E">
        <w:fldChar w:fldCharType="begin"/>
      </w:r>
      <w:r w:rsidR="008D4192" w:rsidRPr="0069067E">
        <w:instrText xml:space="preserve"> REF _Ref62735816 \h </w:instrText>
      </w:r>
      <w:r w:rsidR="00756442" w:rsidRPr="0069067E">
        <w:instrText xml:space="preserve"> \* MERGEFORMAT </w:instrText>
      </w:r>
      <w:r w:rsidR="008D4192" w:rsidRPr="0069067E">
        <w:fldChar w:fldCharType="separate"/>
      </w:r>
      <w:r w:rsidR="000D1F94" w:rsidRPr="0069067E">
        <w:rPr>
          <w:b/>
          <w:bCs/>
          <w:i/>
          <w:iCs/>
          <w:sz w:val="22"/>
          <w:szCs w:val="22"/>
        </w:rPr>
        <w:t xml:space="preserve">Figure </w:t>
      </w:r>
      <w:r w:rsidR="000D1F94" w:rsidRPr="0069067E">
        <w:rPr>
          <w:b/>
          <w:bCs/>
          <w:i/>
          <w:iCs/>
          <w:noProof/>
          <w:sz w:val="22"/>
          <w:szCs w:val="22"/>
        </w:rPr>
        <w:t>6</w:t>
      </w:r>
      <w:r w:rsidR="008D4192" w:rsidRPr="0069067E">
        <w:fldChar w:fldCharType="end"/>
      </w:r>
      <w:r w:rsidR="008D4192" w:rsidRPr="0069067E">
        <w:t xml:space="preserve"> (D), the presence of anion species is observed for being able to both increase and decrease the diclofenac adsorption capacity of MOF-808. </w:t>
      </w:r>
      <w:r w:rsidR="00FD33A9" w:rsidRPr="0069067E">
        <w:t>In the presence of divalent anion species of CO</w:t>
      </w:r>
      <w:r w:rsidR="00FD33A9" w:rsidRPr="0069067E">
        <w:rPr>
          <w:vertAlign w:val="subscript"/>
        </w:rPr>
        <w:t>3</w:t>
      </w:r>
      <w:r w:rsidR="00FD33A9" w:rsidRPr="0069067E">
        <w:rPr>
          <w:vertAlign w:val="superscript"/>
        </w:rPr>
        <w:t>2-</w:t>
      </w:r>
      <w:r w:rsidR="00FD33A9" w:rsidRPr="0069067E">
        <w:t xml:space="preserve"> and SO</w:t>
      </w:r>
      <w:r w:rsidR="00FD33A9" w:rsidRPr="0069067E">
        <w:rPr>
          <w:vertAlign w:val="subscript"/>
        </w:rPr>
        <w:t>4</w:t>
      </w:r>
      <w:r w:rsidR="00FD33A9" w:rsidRPr="0069067E">
        <w:rPr>
          <w:vertAlign w:val="superscript"/>
        </w:rPr>
        <w:t>2-</w:t>
      </w:r>
      <w:r w:rsidR="00181616" w:rsidRPr="0069067E">
        <w:t xml:space="preserve">, </w:t>
      </w:r>
      <w:r w:rsidR="00FD33A9" w:rsidRPr="0069067E">
        <w:t xml:space="preserve">it can be seen that </w:t>
      </w:r>
      <w:r w:rsidR="00181616" w:rsidRPr="0069067E">
        <w:t xml:space="preserve">lower diclofenac adsorption capacity is </w:t>
      </w:r>
      <w:r w:rsidR="00FD33A9" w:rsidRPr="0069067E">
        <w:t>obtained</w:t>
      </w:r>
      <w:r w:rsidR="00181616" w:rsidRPr="0069067E">
        <w:t xml:space="preserve"> </w:t>
      </w:r>
      <w:r w:rsidR="00FD33A9" w:rsidRPr="0069067E">
        <w:t>than in the normal condition</w:t>
      </w:r>
      <w:r w:rsidR="00181616" w:rsidRPr="0069067E">
        <w:t xml:space="preserve">. This can then be </w:t>
      </w:r>
      <w:r w:rsidR="00181616" w:rsidRPr="0069067E">
        <w:lastRenderedPageBreak/>
        <w:t xml:space="preserve">attributed </w:t>
      </w:r>
      <w:r w:rsidR="00FD33A9" w:rsidRPr="0069067E">
        <w:t>by the competitive adsorption phenomenon. During the adsorption process, the a</w:t>
      </w:r>
      <w:r w:rsidR="00181616" w:rsidRPr="0069067E">
        <w:t>nion</w:t>
      </w:r>
      <w:r w:rsidR="00FD33A9" w:rsidRPr="0069067E">
        <w:t xml:space="preserve"> species</w:t>
      </w:r>
      <w:r w:rsidR="00181616" w:rsidRPr="0069067E">
        <w:t xml:space="preserve"> may compet</w:t>
      </w:r>
      <w:r w:rsidR="00FD33A9" w:rsidRPr="0069067E">
        <w:t>e with the diclofenac anion to get</w:t>
      </w:r>
      <w:r w:rsidR="00181616" w:rsidRPr="0069067E">
        <w:t xml:space="preserve"> adsorb</w:t>
      </w:r>
      <w:r w:rsidR="00FD33A9" w:rsidRPr="0069067E">
        <w:t>ed</w:t>
      </w:r>
      <w:r w:rsidR="00181616" w:rsidRPr="0069067E">
        <w:t xml:space="preserve"> on the surface of</w:t>
      </w:r>
      <w:r w:rsidR="00FD33A9" w:rsidRPr="0069067E">
        <w:t xml:space="preserve"> the positively-charged</w:t>
      </w:r>
      <w:r w:rsidR="00181616" w:rsidRPr="0069067E">
        <w:t xml:space="preserve"> MOF-808</w:t>
      </w:r>
      <w:r w:rsidR="00FD33A9" w:rsidRPr="0069067E">
        <w:t>. Such a competition results in the reduction of the available adsorption sites for diclofenac anion</w:t>
      </w:r>
      <w:r w:rsidR="00181616" w:rsidRPr="0069067E">
        <w:t xml:space="preserve"> and thus resulting in the decrease of the adsorption capacity.  </w:t>
      </w:r>
      <w:r w:rsidR="00FD33A9" w:rsidRPr="0069067E">
        <w:t>However, this trend is not observed for monovalent anion, particularly in the presence of NO</w:t>
      </w:r>
      <w:r w:rsidR="00FD33A9" w:rsidRPr="0069067E">
        <w:rPr>
          <w:vertAlign w:val="subscript"/>
        </w:rPr>
        <w:t>3</w:t>
      </w:r>
      <w:r w:rsidR="00FD33A9" w:rsidRPr="0069067E">
        <w:rPr>
          <w:vertAlign w:val="superscript"/>
        </w:rPr>
        <w:t>-</w:t>
      </w:r>
      <w:r w:rsidR="00FD33A9" w:rsidRPr="0069067E">
        <w:t xml:space="preserve"> anion where the adsorption capacity </w:t>
      </w:r>
      <w:r w:rsidR="00FE5DD7" w:rsidRPr="0069067E">
        <w:t>of MOF-808 can be slightly increased</w:t>
      </w:r>
      <w:r w:rsidR="00FD33A9" w:rsidRPr="0069067E">
        <w:t>. This may then be attributed</w:t>
      </w:r>
      <w:r w:rsidR="004B2876" w:rsidRPr="0069067E">
        <w:t xml:space="preserve"> from various aspects. First, compared with the monovalent anions, anion species with dual charge have a stronger adsorptive tendency and thus enabling them to</w:t>
      </w:r>
      <w:r w:rsidR="00FE5DD7" w:rsidRPr="0069067E">
        <w:t xml:space="preserve"> more effectively</w:t>
      </w:r>
      <w:r w:rsidR="004B2876" w:rsidRPr="0069067E">
        <w:t xml:space="preserve"> disrupt the diclofenac adsorption process on MOF-808</w:t>
      </w:r>
      <w:r w:rsidR="00E3467C" w:rsidRPr="0069067E">
        <w:t xml:space="preserve"> and thus reducing the adsorption capacity</w:t>
      </w:r>
      <w:r w:rsidR="00802EB9" w:rsidRPr="0069067E">
        <w:t xml:space="preserve"> </w:t>
      </w:r>
      <w:r w:rsidR="00802EB9" w:rsidRPr="0069067E">
        <w:fldChar w:fldCharType="begin"/>
      </w:r>
      <w:r w:rsidR="003579B9" w:rsidRPr="0069067E">
        <w:instrText xml:space="preserve"> ADDIN ZOTERO_ITEM CSL_CITATION {"citationID":"SbKVoGLA","properties":{"formattedCitation":"[66]","plainCitation":"[66]","noteIndex":0},"citationItems":[{"id":451,"uris":["http://zotero.org/users/7008795/items/R8B8EJDH"],"uri":["http://zotero.org/users/7008795/items/R8B8EJDH"],"itemData":{"id":451,"type":"article-journal","container-title":"Colloids and Surfaces A: Physicochemical and Engineering Aspects","note":"ISBN: 0927-7757\npublisher: Elsevier","page":"125238","title":"Adsorptive removal of diclofenac sodium from aqueous solution by magnetic COF: Role of hydroxyl group on COF","volume":"603","author":[{"family":"Mi","given":"Xin"},{"family":"Zhou","given":"Shuangxi"},{"family":"Zhou","given":"Ziming"},{"family":"Vakili","given":"Mohammadtaghi"},{"family":"Qi","given":"Yue"},{"family":"Jia","given":"Ye"},{"family":"Zhu","given":"Donghai"},{"family":"Wang","given":"Wei"}],"issued":{"date-parts":[["2020"]]}}}],"schema":"https://github.com/citation-style-language/schema/raw/master/csl-citation.json"} </w:instrText>
      </w:r>
      <w:r w:rsidR="00802EB9" w:rsidRPr="0069067E">
        <w:fldChar w:fldCharType="separate"/>
      </w:r>
      <w:r w:rsidR="003579B9" w:rsidRPr="0069067E">
        <w:rPr>
          <w:noProof/>
        </w:rPr>
        <w:t>[66]</w:t>
      </w:r>
      <w:r w:rsidR="00802EB9" w:rsidRPr="0069067E">
        <w:fldChar w:fldCharType="end"/>
      </w:r>
      <w:r w:rsidR="004B2876" w:rsidRPr="0069067E">
        <w:t>.</w:t>
      </w:r>
      <w:r w:rsidR="00FD33A9" w:rsidRPr="0069067E">
        <w:t xml:space="preserve"> </w:t>
      </w:r>
      <w:r w:rsidR="004B2876" w:rsidRPr="0069067E">
        <w:t xml:space="preserve">Secondly, </w:t>
      </w:r>
      <w:r w:rsidR="00FE5DD7" w:rsidRPr="0069067E">
        <w:t>this may also come from</w:t>
      </w:r>
      <w:r w:rsidR="004B2876" w:rsidRPr="0069067E">
        <w:t xml:space="preserve"> a</w:t>
      </w:r>
      <w:r w:rsidR="00FE5DD7" w:rsidRPr="0069067E">
        <w:t>n effective</w:t>
      </w:r>
      <w:r w:rsidR="00FD33A9" w:rsidRPr="0069067E">
        <w:t xml:space="preserve"> </w:t>
      </w:r>
      <w:r w:rsidR="00FE5DD7" w:rsidRPr="0069067E">
        <w:t xml:space="preserve">salting-out effect from the monovalent </w:t>
      </w:r>
      <w:r w:rsidR="00FD33A9" w:rsidRPr="0069067E">
        <w:t>anion</w:t>
      </w:r>
      <w:r w:rsidR="00F43C69" w:rsidRPr="0069067E">
        <w:t xml:space="preserve"> in this system</w:t>
      </w:r>
      <w:r w:rsidR="006A3CA6" w:rsidRPr="0069067E">
        <w:t xml:space="preserve"> that leads to the reduction of the </w:t>
      </w:r>
      <w:r w:rsidR="00FD33A9" w:rsidRPr="0069067E">
        <w:t>interaction between water</w:t>
      </w:r>
      <w:r w:rsidR="006A3CA6" w:rsidRPr="0069067E">
        <w:t xml:space="preserve"> molecules</w:t>
      </w:r>
      <w:r w:rsidR="00FD33A9" w:rsidRPr="0069067E">
        <w:t xml:space="preserve"> and diclofenac</w:t>
      </w:r>
      <w:r w:rsidR="00802EB9" w:rsidRPr="0069067E">
        <w:t xml:space="preserve"> </w:t>
      </w:r>
      <w:r w:rsidR="00802EB9" w:rsidRPr="0069067E">
        <w:fldChar w:fldCharType="begin"/>
      </w:r>
      <w:r w:rsidR="003579B9" w:rsidRPr="0069067E">
        <w:instrText xml:space="preserve"> ADDIN ZOTERO_ITEM CSL_CITATION {"citationID":"9O8fDNlh","properties":{"formattedCitation":"[67]","plainCitation":"[67]","noteIndex":0},"citationItems":[{"id":452,"uris":["http://zotero.org/users/7008795/items/NYUXDRA7"],"uri":["http://zotero.org/users/7008795/items/NYUXDRA7"],"itemData":{"id":452,"type":"article-journal","abstract":"Occurrence of organophosphorus flame retardants (OPFRs) in aquatic environments has caused global concern recently. For the first time, the feasibility of using resins (XAD4 and XAD7hP) to remove five typical OPFRs from water was investigated by studying the adsorption kinetics and isotherms, the effects of solution pH, ionic strength and humic acid (HA), as well as the adsorption mechanism and reuse. The relatively hydrophilic resin XAD7hP reached adsorption equilibrium faster than the hydrophobic resin XAD4, and the intraparticle diffusion-controlled adsorption limited the adsorption rate. The XAD4 showed the maximum adsorption capacity of 0.786–2.25 mmol/g for the five OPFRs according to the Langmuir fitting, higher than 0.74–1.65 mmol/g by XAD7hP, and the more hydrophobic OPFRs exhibited the higher adsorption capacity on the resins. Solution pH had little impact on the adsorption of OPFRs on XAD4 but displayed effect on the adsorption of OPFRs on XAD7hP due to the possible hydrogen-bridging and the electrostatic repulsion. The co-existing HA not only adsorbed OPFRs from water but also competed with OPFRs for adsorption sites on XAD4. Further study showed that the co-existing matters in the actual municipal wastewater had a significant influence on the removal of OPFRs by XAD4, while little influence on the OPFRs removal by XAD7hP was found. Additionally, the spent resins were successfully regenerated by ethanol and reused at least three times with little loss of adsorption capacity. This work indicates that the appropriate resins have a promising application in the water or wastewater treatment for OPFRs removal.","container-title":"Chemical Engineering Journal","DOI":"10.1016/j.cej.2018.08.002","ISSN":"1385-8947","journalAbbreviation":"Chemical Engineering Journal","page":"105-112","title":"Adsorptive removal of organophosphate flame retardants from water by non-ionic resins","volume":"354","author":[{"family":"Wang","given":"Wei"},{"family":"Deng","given":"Shubo"},{"family":"Li","given":"Danyang"},{"family":"Ren","given":"Lu"},{"family":"Wang","given":"Bin"},{"family":"Huang","given":"Jun"},{"family":"Wang","given":"Yujue"},{"family":"Yu","given":"Gang"}],"issued":{"date-parts":[["2018",12,15]]}}}],"schema":"https://github.com/citation-style-language/schema/raw/master/csl-citation.json"} </w:instrText>
      </w:r>
      <w:r w:rsidR="00802EB9" w:rsidRPr="0069067E">
        <w:fldChar w:fldCharType="separate"/>
      </w:r>
      <w:r w:rsidR="003579B9" w:rsidRPr="0069067E">
        <w:rPr>
          <w:noProof/>
        </w:rPr>
        <w:t>[67]</w:t>
      </w:r>
      <w:r w:rsidR="00802EB9" w:rsidRPr="0069067E">
        <w:fldChar w:fldCharType="end"/>
      </w:r>
      <w:r w:rsidR="00FE5DD7" w:rsidRPr="0069067E">
        <w:t>. This is because</w:t>
      </w:r>
      <w:r w:rsidR="006A3CA6" w:rsidRPr="0069067E">
        <w:t xml:space="preserve">, upon the introduction of </w:t>
      </w:r>
      <w:r w:rsidR="00802EB9" w:rsidRPr="0069067E">
        <w:t xml:space="preserve">the </w:t>
      </w:r>
      <w:r w:rsidR="006A3CA6" w:rsidRPr="0069067E">
        <w:t>salt ions,</w:t>
      </w:r>
      <w:r w:rsidR="00FE5DD7" w:rsidRPr="0069067E">
        <w:t xml:space="preserve"> the diclofenac must now compete with the salt ions to interact with the water molecules</w:t>
      </w:r>
      <w:r w:rsidR="00FD33A9" w:rsidRPr="0069067E">
        <w:t xml:space="preserve">. </w:t>
      </w:r>
      <w:r w:rsidR="00635368" w:rsidRPr="0069067E">
        <w:t xml:space="preserve">With the reduced interaction </w:t>
      </w:r>
      <w:r w:rsidR="006A3CA6" w:rsidRPr="0069067E">
        <w:t>between the diclofenac and water molecules</w:t>
      </w:r>
      <w:r w:rsidR="00635368" w:rsidRPr="0069067E">
        <w:t xml:space="preserve">, </w:t>
      </w:r>
      <w:r w:rsidR="006A3CA6" w:rsidRPr="0069067E">
        <w:t>the diclofenac</w:t>
      </w:r>
      <w:r w:rsidR="00635368" w:rsidRPr="0069067E">
        <w:t xml:space="preserve"> can then have stronger interaction with the MOF-808 surface. As a result, the total adsorption capacity is increased. </w:t>
      </w:r>
      <w:r w:rsidR="00FD33A9" w:rsidRPr="0069067E">
        <w:t xml:space="preserve"> </w:t>
      </w:r>
    </w:p>
    <w:p w14:paraId="13B26B68" w14:textId="4214259A" w:rsidR="00AE7F2C" w:rsidRPr="0069067E" w:rsidRDefault="00AE7F2C" w:rsidP="00B32A1E">
      <w:pPr>
        <w:spacing w:before="120" w:after="120" w:line="480" w:lineRule="auto"/>
        <w:ind w:left="567"/>
        <w:jc w:val="both"/>
      </w:pPr>
      <w:r w:rsidRPr="0069067E">
        <w:t>During the adsorption process, various mechanisms c</w:t>
      </w:r>
      <w:r w:rsidR="00A70147" w:rsidRPr="0069067E">
        <w:t>an</w:t>
      </w:r>
      <w:r w:rsidRPr="0069067E">
        <w:t xml:space="preserve"> occur on the MOF-808 surface which supports its relatively high adsorption capacity and kinetic. First, from </w:t>
      </w:r>
      <w:r w:rsidR="004C497F" w:rsidRPr="0069067E">
        <w:fldChar w:fldCharType="begin"/>
      </w:r>
      <w:r w:rsidR="004C497F" w:rsidRPr="0069067E">
        <w:instrText xml:space="preserve"> REF _Ref62741058 \h </w:instrText>
      </w:r>
      <w:r w:rsidR="0069067E">
        <w:instrText xml:space="preserve"> \* MERGEFORMAT </w:instrText>
      </w:r>
      <w:r w:rsidR="004C497F" w:rsidRPr="0069067E">
        <w:fldChar w:fldCharType="separate"/>
      </w:r>
      <w:r w:rsidR="004C497F" w:rsidRPr="0069067E">
        <w:rPr>
          <w:b/>
          <w:bCs/>
          <w:i/>
          <w:iCs/>
          <w:sz w:val="22"/>
          <w:szCs w:val="22"/>
        </w:rPr>
        <w:t xml:space="preserve">Figure </w:t>
      </w:r>
      <w:r w:rsidR="004C497F" w:rsidRPr="0069067E">
        <w:rPr>
          <w:b/>
          <w:bCs/>
          <w:i/>
          <w:iCs/>
          <w:noProof/>
          <w:sz w:val="22"/>
          <w:szCs w:val="22"/>
        </w:rPr>
        <w:t>7</w:t>
      </w:r>
      <w:r w:rsidR="004C497F" w:rsidRPr="0069067E">
        <w:fldChar w:fldCharType="end"/>
      </w:r>
      <w:r w:rsidR="004C497F" w:rsidRPr="0069067E">
        <w:t xml:space="preserve"> </w:t>
      </w:r>
      <w:r w:rsidRPr="0069067E">
        <w:t>(A), it c</w:t>
      </w:r>
      <w:r w:rsidR="00100D25" w:rsidRPr="0069067E">
        <w:t>an</w:t>
      </w:r>
      <w:r w:rsidRPr="0069067E">
        <w:t xml:space="preserve"> be seen that the diclofenac adsorption does not alter the crystalline structure of the MOF-808 as revealed by the PXRD pattern. There </w:t>
      </w:r>
      <w:r w:rsidR="0023307F" w:rsidRPr="0069067E">
        <w:t>is</w:t>
      </w:r>
      <w:r w:rsidRPr="0069067E">
        <w:t xml:space="preserve"> also no change in the MOF-808 crystal shape after the adsorption process as observed through the micrograph of MOF-808 after adsorption process. </w:t>
      </w:r>
    </w:p>
    <w:p w14:paraId="4861E55C" w14:textId="19F35F29" w:rsidR="000D4B97" w:rsidRPr="0069067E" w:rsidRDefault="00AE7F2C" w:rsidP="00B32A1E">
      <w:pPr>
        <w:spacing w:before="120" w:after="120" w:line="480" w:lineRule="auto"/>
        <w:ind w:left="567"/>
        <w:jc w:val="both"/>
      </w:pPr>
      <w:r w:rsidRPr="0069067E">
        <w:lastRenderedPageBreak/>
        <w:t>A change, however, can</w:t>
      </w:r>
      <w:r w:rsidR="004B04F6" w:rsidRPr="0069067E">
        <w:t xml:space="preserve"> </w:t>
      </w:r>
      <w:r w:rsidRPr="0069067E">
        <w:t xml:space="preserve">be observed in the FTIR spectra of the MOF-808 after the adsorption process as </w:t>
      </w:r>
      <w:r w:rsidR="00C74569" w:rsidRPr="0069067E">
        <w:t>shown</w:t>
      </w:r>
      <w:r w:rsidRPr="0069067E">
        <w:t xml:space="preserve"> in </w:t>
      </w:r>
      <w:r w:rsidR="004C497F" w:rsidRPr="0069067E">
        <w:fldChar w:fldCharType="begin"/>
      </w:r>
      <w:r w:rsidR="004C497F" w:rsidRPr="0069067E">
        <w:instrText xml:space="preserve"> REF _Ref62741058 \h </w:instrText>
      </w:r>
      <w:r w:rsidR="0069067E">
        <w:instrText xml:space="preserve"> \* MERGEFORMAT </w:instrText>
      </w:r>
      <w:r w:rsidR="004C497F" w:rsidRPr="0069067E">
        <w:fldChar w:fldCharType="separate"/>
      </w:r>
      <w:r w:rsidR="004C497F" w:rsidRPr="0069067E">
        <w:rPr>
          <w:b/>
          <w:bCs/>
          <w:i/>
          <w:iCs/>
          <w:sz w:val="22"/>
          <w:szCs w:val="22"/>
        </w:rPr>
        <w:t xml:space="preserve">Figure </w:t>
      </w:r>
      <w:r w:rsidR="004C497F" w:rsidRPr="0069067E">
        <w:rPr>
          <w:b/>
          <w:bCs/>
          <w:i/>
          <w:iCs/>
          <w:noProof/>
          <w:sz w:val="22"/>
          <w:szCs w:val="22"/>
        </w:rPr>
        <w:t>7</w:t>
      </w:r>
      <w:r w:rsidR="004C497F" w:rsidRPr="0069067E">
        <w:fldChar w:fldCharType="end"/>
      </w:r>
      <w:r w:rsidR="004C497F" w:rsidRPr="0069067E">
        <w:t xml:space="preserve"> (</w:t>
      </w:r>
      <w:r w:rsidRPr="0069067E">
        <w:t>B). From the spectra, it c</w:t>
      </w:r>
      <w:r w:rsidR="00A70147" w:rsidRPr="0069067E">
        <w:t>an</w:t>
      </w:r>
      <w:r w:rsidRPr="0069067E">
        <w:t xml:space="preserve"> be seen that some additional peaks belon</w:t>
      </w:r>
      <w:r w:rsidR="00F17379" w:rsidRPr="0069067E">
        <w:t>g</w:t>
      </w:r>
      <w:r w:rsidR="00C74569" w:rsidRPr="0069067E">
        <w:t>ing</w:t>
      </w:r>
      <w:r w:rsidRPr="0069067E">
        <w:t xml:space="preserve"> to the diclofenac compounds </w:t>
      </w:r>
      <w:r w:rsidR="00C74569" w:rsidRPr="0069067E">
        <w:t>are</w:t>
      </w:r>
      <w:r w:rsidRPr="0069067E">
        <w:t xml:space="preserve"> present in the MOF-808 which clearly indicates the presence of diclofenac in the pore of MOF-808. For example, the peak pair coming at around 1500 cm</w:t>
      </w:r>
      <w:r w:rsidRPr="0069067E">
        <w:rPr>
          <w:vertAlign w:val="superscript"/>
        </w:rPr>
        <w:t>-1</w:t>
      </w:r>
      <w:r w:rsidRPr="0069067E">
        <w:t xml:space="preserve"> and 1557 cm</w:t>
      </w:r>
      <w:r w:rsidRPr="0069067E">
        <w:rPr>
          <w:vertAlign w:val="superscript"/>
        </w:rPr>
        <w:t>-1</w:t>
      </w:r>
      <w:r w:rsidRPr="0069067E">
        <w:t xml:space="preserve"> c</w:t>
      </w:r>
      <w:r w:rsidR="00A70147" w:rsidRPr="0069067E">
        <w:t>an</w:t>
      </w:r>
      <w:r w:rsidRPr="0069067E">
        <w:t xml:space="preserve"> be ascribed to the C=C aromatic bonding </w:t>
      </w:r>
      <w:r w:rsidRPr="0069067E">
        <w:rPr>
          <w:rFonts w:cstheme="minorHAnsi"/>
        </w:rPr>
        <w:t xml:space="preserve">and </w:t>
      </w:r>
      <w:r w:rsidRPr="0069067E">
        <w:rPr>
          <w:rFonts w:eastAsia="Times New Roman" w:cstheme="minorHAnsi"/>
          <w:color w:val="2E2E2E"/>
          <w:lang w:eastAsia="en-GB"/>
        </w:rPr>
        <w:t>δ</w:t>
      </w:r>
      <w:r w:rsidRPr="0069067E">
        <w:rPr>
          <w:rFonts w:eastAsia="Times New Roman" w:cstheme="minorHAnsi"/>
          <w:color w:val="2E2E2E"/>
          <w:vertAlign w:val="subscript"/>
          <w:lang w:eastAsia="en-GB"/>
        </w:rPr>
        <w:t xml:space="preserve">N-H </w:t>
      </w:r>
      <w:r w:rsidRPr="0069067E">
        <w:rPr>
          <w:rFonts w:cstheme="minorHAnsi"/>
        </w:rPr>
        <w:t>of the adsorbed</w:t>
      </w:r>
      <w:r w:rsidRPr="0069067E">
        <w:t xml:space="preserve"> diclofenac within the MOF-808 pores, respectively </w:t>
      </w:r>
      <w:r w:rsidRPr="0069067E">
        <w:fldChar w:fldCharType="begin"/>
      </w:r>
      <w:r w:rsidR="003579B9" w:rsidRPr="0069067E">
        <w:instrText xml:space="preserve"> ADDIN ZOTERO_ITEM CSL_CITATION {"citationID":"tc9kxCkO","properties":{"formattedCitation":"[68,69]","plainCitation":"[68,69]","noteIndex":0},"citationItems":[{"id":399,"uris":["http://zotero.org/users/7008795/items/XDC494L7"],"uri":["http://zotero.org/users/7008795/items/XDC494L7"],"itemData":{"id":399,"type":"article-journal","container-title":"International journal of pharmaceutics","issue":"2","note":"ISBN: 0378-5173\npublisher: Elsevier","page":"466-474","title":"Modified local diatomite as potential functional drug carrier—A model study for diclofenac sodium","volume":"496","author":[{"family":"Janićijević","given":"Jelena"},{"family":"Krajišnik","given":"Danina"},{"family":"Čalija","given":"Bojan"},{"family":"Vasiljević","given":"Bojana Nedić"},{"family":"Dobričić","given":"Vladimir"},{"family":"Daković","given":"Aleksandra"},{"family":"Antonijević","given":"Milan D."},{"family":"Milić","given":"Jela"}],"issued":{"date-parts":[["2015"]]}}},{"id":400,"uris":["http://zotero.org/users/7008795/items/WM9SWNRD"],"uri":["http://zotero.org/users/7008795/items/WM9SWNRD"],"itemData":{"id":400,"type":"article-journal","container-title":"Chemosphere","note":"ISBN: 0045-6535\npublisher: Elsevier","page":"373-378","title":"Adsorption of diclofenac onto goethite: adsorption kinetics and effects of pH","volume":"180","author":[{"family":"Zhao","given":"Yue"},{"family":"Liu","given":"Fei"},{"family":"Qin","given":"Xiaopeng"}],"issued":{"date-parts":[["2017"]]}}}],"schema":"https://github.com/citation-style-language/schema/raw/master/csl-citation.json"} </w:instrText>
      </w:r>
      <w:r w:rsidRPr="0069067E">
        <w:fldChar w:fldCharType="separate"/>
      </w:r>
      <w:r w:rsidR="003579B9" w:rsidRPr="0069067E">
        <w:rPr>
          <w:noProof/>
        </w:rPr>
        <w:t>[68,69]</w:t>
      </w:r>
      <w:r w:rsidRPr="0069067E">
        <w:fldChar w:fldCharType="end"/>
      </w:r>
      <w:r w:rsidRPr="0069067E">
        <w:t>. Despite this clear evidence, it c</w:t>
      </w:r>
      <w:r w:rsidR="00A70147" w:rsidRPr="0069067E">
        <w:t>an</w:t>
      </w:r>
      <w:r w:rsidRPr="0069067E">
        <w:t xml:space="preserve"> also be seen that the peaks that come at around 1577 cm</w:t>
      </w:r>
      <w:r w:rsidRPr="0069067E">
        <w:rPr>
          <w:vertAlign w:val="superscript"/>
        </w:rPr>
        <w:t>-1</w:t>
      </w:r>
      <w:r w:rsidRPr="0069067E">
        <w:t xml:space="preserve"> and 1452 cm</w:t>
      </w:r>
      <w:r w:rsidRPr="0069067E">
        <w:rPr>
          <w:vertAlign w:val="superscript"/>
        </w:rPr>
        <w:t>-1</w:t>
      </w:r>
      <w:r w:rsidRPr="0069067E">
        <w:t xml:space="preserve"> for diclofenac experience a reduction in intensity after being adsorbed in MOF-808 as they only appear as a small shoulder from the neighbouring peaks. A similar observation regarding the intensity reduction was also previously observed during the diclofenac adsorption on the goethite </w:t>
      </w:r>
      <w:r w:rsidRPr="0069067E">
        <w:fldChar w:fldCharType="begin"/>
      </w:r>
      <w:r w:rsidR="003579B9" w:rsidRPr="0069067E">
        <w:instrText xml:space="preserve"> ADDIN ZOTERO_ITEM CSL_CITATION {"citationID":"JdhRWgoA","properties":{"formattedCitation":"[69]","plainCitation":"[69]","noteIndex":0},"citationItems":[{"id":400,"uris":["http://zotero.org/users/7008795/items/WM9SWNRD"],"uri":["http://zotero.org/users/7008795/items/WM9SWNRD"],"itemData":{"id":400,"type":"article-journal","container-title":"Chemosphere","note":"ISBN: 0045-6535\npublisher: Elsevier","page":"373-378","title":"Adsorption of diclofenac onto goethite: adsorption kinetics and effects of pH","volume":"180","author":[{"family":"Zhao","given":"Yue"},{"family":"Liu","given":"Fei"},{"family":"Qin","given":"Xiaopeng"}],"issued":{"date-parts":[["2017"]]}}}],"schema":"https://github.com/citation-style-language/schema/raw/master/csl-citation.json"} </w:instrText>
      </w:r>
      <w:r w:rsidRPr="0069067E">
        <w:fldChar w:fldCharType="separate"/>
      </w:r>
      <w:r w:rsidR="003579B9" w:rsidRPr="0069067E">
        <w:rPr>
          <w:noProof/>
        </w:rPr>
        <w:t>[69]</w:t>
      </w:r>
      <w:r w:rsidRPr="0069067E">
        <w:fldChar w:fldCharType="end"/>
      </w:r>
      <w:r w:rsidRPr="0069067E">
        <w:t xml:space="preserve">. As the peaks are associated to the asymmetric and symmetric stretching of the carboxylate group in the diclofenac </w:t>
      </w:r>
      <w:r w:rsidRPr="0069067E">
        <w:fldChar w:fldCharType="begin"/>
      </w:r>
      <w:r w:rsidR="003579B9" w:rsidRPr="0069067E">
        <w:instrText xml:space="preserve"> ADDIN ZOTERO_ITEM CSL_CITATION {"citationID":"Ry70ices","properties":{"formattedCitation":"[68]","plainCitation":"[68]","noteIndex":0},"citationItems":[{"id":399,"uris":["http://zotero.org/users/7008795/items/XDC494L7"],"uri":["http://zotero.org/users/7008795/items/XDC494L7"],"itemData":{"id":399,"type":"article-journal","container-title":"International journal of pharmaceutics","issue":"2","note":"ISBN: 0378-5173\npublisher: Elsevier","page":"466-474","title":"Modified local diatomite as potential functional drug carrier—A model study for diclofenac sodium","volume":"496","author":[{"family":"Janićijević","given":"Jelena"},{"family":"Krajišnik","given":"Danina"},{"family":"Čalija","given":"Bojan"},{"family":"Vasiljević","given":"Bojana Nedić"},{"family":"Dobričić","given":"Vladimir"},{"family":"Daković","given":"Aleksandra"},{"family":"Antonijević","given":"Milan D."},{"family":"Milić","given":"Jela"}],"issued":{"date-parts":[["2015"]]}}}],"schema":"https://github.com/citation-style-language/schema/raw/master/csl-citation.json"} </w:instrText>
      </w:r>
      <w:r w:rsidRPr="0069067E">
        <w:fldChar w:fldCharType="separate"/>
      </w:r>
      <w:r w:rsidR="003579B9" w:rsidRPr="0069067E">
        <w:rPr>
          <w:noProof/>
        </w:rPr>
        <w:t>[68]</w:t>
      </w:r>
      <w:r w:rsidRPr="0069067E">
        <w:fldChar w:fldCharType="end"/>
      </w:r>
      <w:r w:rsidRPr="0069067E">
        <w:t>, this c</w:t>
      </w:r>
      <w:r w:rsidR="00A70147" w:rsidRPr="0069067E">
        <w:t>an</w:t>
      </w:r>
      <w:r w:rsidRPr="0069067E">
        <w:t xml:space="preserve"> indicate the different environment experienced by the carboxylate group and their involvement in the diclofenac adsorption process. </w:t>
      </w:r>
      <w:r w:rsidR="000D4B97" w:rsidRPr="0069067E">
        <w:t>In this case, the carboxylate group from the diclofenac may then be involved to interact with the cationic sites in Zr cluster</w:t>
      </w:r>
      <w:r w:rsidRPr="0069067E">
        <w:t>.</w:t>
      </w:r>
      <w:r w:rsidR="000D4B97" w:rsidRPr="0069067E">
        <w:t xml:space="preserve"> As previously explained in other zirconium-based MOFs, there is a tendency in the formation of Zr-OH</w:t>
      </w:r>
      <w:r w:rsidR="000D4B97" w:rsidRPr="0069067E">
        <w:rPr>
          <w:vertAlign w:val="subscript"/>
        </w:rPr>
        <w:t>2</w:t>
      </w:r>
      <w:r w:rsidR="000D4B97" w:rsidRPr="0069067E">
        <w:rPr>
          <w:vertAlign w:val="superscript"/>
        </w:rPr>
        <w:t>+</w:t>
      </w:r>
      <w:r w:rsidR="000D4B97" w:rsidRPr="0069067E">
        <w:t xml:space="preserve"> structure in an incomplete-coordinated Zr cluster</w:t>
      </w:r>
      <w:r w:rsidR="00B1342C" w:rsidRPr="0069067E">
        <w:t xml:space="preserve"> </w:t>
      </w:r>
      <w:r w:rsidR="00B1342C" w:rsidRPr="0069067E">
        <w:fldChar w:fldCharType="begin"/>
      </w:r>
      <w:r w:rsidR="003579B9" w:rsidRPr="0069067E">
        <w:instrText xml:space="preserve"> ADDIN ZOTERO_ITEM CSL_CITATION {"citationID":"1xEG0pXA","properties":{"formattedCitation":"[70]","plainCitation":"[70]","noteIndex":0},"citationItems":[{"id":455,"uris":["http://zotero.org/users/7008795/items/7TC7DSED"],"uri":["http://zotero.org/users/7008795/items/7TC7DSED"],"itemData":{"id":455,"type":"article-journal","container-title":"ACS Applied Materials &amp; Interfaces","DOI":"10.1021/acsami.8b08596","ISSN":"1944-8244","issue":"33","journalAbbreviation":"ACS Appl. Mater. Interfaces","note":"publisher: American Chemical Society","page":"28076-28085","title":"Highly Effective Removal of Nonsteroidal Anti-inflammatory Pharmaceuticals from Water by Zr(IV)-Based Metal–Organic Framework: Adsorption Performance and Mechanisms","volume":"10","author":[{"family":"Lin","given":"Shuo"},{"family":"Zhao","given":"Yufeng"},{"family":"Yun","given":"Yeoung-Sang"}],"issued":{"date-parts":[["2018",8,22]]}}}],"schema":"https://github.com/citation-style-language/schema/raw/master/csl-citation.json"} </w:instrText>
      </w:r>
      <w:r w:rsidR="00B1342C" w:rsidRPr="0069067E">
        <w:fldChar w:fldCharType="separate"/>
      </w:r>
      <w:r w:rsidR="003579B9" w:rsidRPr="0069067E">
        <w:rPr>
          <w:noProof/>
        </w:rPr>
        <w:t>[70]</w:t>
      </w:r>
      <w:r w:rsidR="00B1342C" w:rsidRPr="0069067E">
        <w:fldChar w:fldCharType="end"/>
      </w:r>
      <w:r w:rsidR="000D4B97" w:rsidRPr="0069067E">
        <w:t>.</w:t>
      </w:r>
      <w:r w:rsidR="00067F62" w:rsidRPr="0069067E">
        <w:t xml:space="preserve"> </w:t>
      </w:r>
      <w:r w:rsidR="000D4B97" w:rsidRPr="0069067E">
        <w:t>The carboxylate group from the diclofenac anion may then interact with the cationic clusters during the adsorption process.</w:t>
      </w:r>
    </w:p>
    <w:p w14:paraId="3ECF1E84" w14:textId="06D94F3E" w:rsidR="00AE7F2C" w:rsidRPr="0069067E" w:rsidRDefault="00B1342C" w:rsidP="00B32A1E">
      <w:pPr>
        <w:spacing w:before="120" w:after="120" w:line="480" w:lineRule="auto"/>
        <w:ind w:left="567"/>
        <w:jc w:val="both"/>
        <w:rPr>
          <w:rFonts w:eastAsia="Times New Roman" w:cstheme="minorHAnsi"/>
          <w:lang w:eastAsia="en-GB"/>
        </w:rPr>
      </w:pPr>
      <w:r w:rsidRPr="0069067E">
        <w:t>In addition to the electrostatic interaction between the carboxylate group and the cationic Zr cluster</w:t>
      </w:r>
      <w:r w:rsidR="000D4B97" w:rsidRPr="0069067E">
        <w:t xml:space="preserve">, </w:t>
      </w:r>
      <w:r w:rsidRPr="0069067E">
        <w:t xml:space="preserve">other </w:t>
      </w:r>
      <w:r w:rsidR="000D4B97" w:rsidRPr="0069067E">
        <w:t xml:space="preserve">adsorption </w:t>
      </w:r>
      <w:r w:rsidRPr="0069067E">
        <w:t>mechanisms may also play a role</w:t>
      </w:r>
      <w:r w:rsidR="000D4B97" w:rsidRPr="0069067E">
        <w:t>. From the previous results, it can be seen that</w:t>
      </w:r>
      <w:r w:rsidR="00067F62" w:rsidRPr="0069067E">
        <w:t xml:space="preserve"> a reasonable amount of diclofenac can still be adsorbed in various pH condition and in the presence of coexisting anion species. This then indicates that the carboxylate-Zr cluster interaction is not the sole governing </w:t>
      </w:r>
      <w:r w:rsidR="00067F62" w:rsidRPr="0069067E">
        <w:lastRenderedPageBreak/>
        <w:t xml:space="preserve">mechanism </w:t>
      </w:r>
      <w:r w:rsidRPr="0069067E">
        <w:t>because</w:t>
      </w:r>
      <w:r w:rsidR="00067F62" w:rsidRPr="0069067E">
        <w:t xml:space="preserve"> if that </w:t>
      </w:r>
      <w:r w:rsidRPr="0069067E">
        <w:t xml:space="preserve">were </w:t>
      </w:r>
      <w:r w:rsidR="00067F62" w:rsidRPr="0069067E">
        <w:t xml:space="preserve">the case, the adsorption capacity </w:t>
      </w:r>
      <w:r w:rsidRPr="0069067E">
        <w:t>would</w:t>
      </w:r>
      <w:r w:rsidR="00067F62" w:rsidRPr="0069067E">
        <w:t xml:space="preserve"> be significantly affected by the change of pH and the presence of anions since they can competitively adsorb on the cationic Zr sites. In this case, a </w:t>
      </w:r>
      <w:r w:rsidRPr="0069067E">
        <w:rPr>
          <w:rFonts w:ascii="Abadi MT Condensed Light" w:hAnsi="Abadi MT Condensed Light"/>
        </w:rPr>
        <w:t>π</w:t>
      </w:r>
      <w:r w:rsidRPr="0069067E">
        <w:t>-</w:t>
      </w:r>
      <w:r w:rsidRPr="0069067E">
        <w:rPr>
          <w:rFonts w:ascii="Abadi MT Condensed Light" w:hAnsi="Abadi MT Condensed Light"/>
        </w:rPr>
        <w:t xml:space="preserve"> π stacking </w:t>
      </w:r>
      <w:r w:rsidRPr="0069067E">
        <w:rPr>
          <w:rFonts w:cstheme="minorHAnsi"/>
        </w:rPr>
        <w:t>interaction</w:t>
      </w:r>
      <w:r w:rsidR="00067F62" w:rsidRPr="0069067E">
        <w:t xml:space="preserve"> between the </w:t>
      </w:r>
      <w:r w:rsidRPr="0069067E">
        <w:t>aromatic</w:t>
      </w:r>
      <w:r w:rsidR="00067F62" w:rsidRPr="0069067E">
        <w:t xml:space="preserve"> ring of diclofenac and the </w:t>
      </w:r>
      <w:r w:rsidRPr="0069067E">
        <w:t>aromatic</w:t>
      </w:r>
      <w:r w:rsidR="00067F62" w:rsidRPr="0069067E">
        <w:t xml:space="preserve"> ring in the trimesate ligand may also contribute in rendering the MOF-808 with an exceptional adsorption capacity. </w:t>
      </w:r>
      <w:r w:rsidRPr="0069067E">
        <w:t xml:space="preserve">Such an interaction has also been previously proposed in explaining the exceptional uptake of zirconium MOFs towards ibuprofen and furosemide </w:t>
      </w:r>
      <w:r w:rsidRPr="0069067E">
        <w:fldChar w:fldCharType="begin"/>
      </w:r>
      <w:r w:rsidR="003579B9" w:rsidRPr="0069067E">
        <w:instrText xml:space="preserve"> ADDIN ZOTERO_ITEM CSL_CITATION {"citationID":"hOBKtBsQ","properties":{"formattedCitation":"[70]","plainCitation":"[70]","noteIndex":0},"citationItems":[{"id":455,"uris":["http://zotero.org/users/7008795/items/7TC7DSED"],"uri":["http://zotero.org/users/7008795/items/7TC7DSED"],"itemData":{"id":455,"type":"article-journal","container-title":"ACS Applied Materials &amp; Interfaces","DOI":"10.1021/acsami.8b08596","ISSN":"1944-8244","issue":"33","journalAbbreviation":"ACS Appl. Mater. Interfaces","note":"publisher: American Chemical Society","page":"28076-28085","title":"Highly Effective Removal of Nonsteroidal Anti-inflammatory Pharmaceuticals from Water by Zr(IV)-Based Metal–Organic Framework: Adsorption Performance and Mechanisms","volume":"10","author":[{"family":"Lin","given":"Shuo"},{"family":"Zhao","given":"Yufeng"},{"family":"Yun","given":"Yeoung-Sang"}],"issued":{"date-parts":[["2018",8,22]]}}}],"schema":"https://github.com/citation-style-language/schema/raw/master/csl-citation.json"} </w:instrText>
      </w:r>
      <w:r w:rsidRPr="0069067E">
        <w:fldChar w:fldCharType="separate"/>
      </w:r>
      <w:r w:rsidR="003579B9" w:rsidRPr="0069067E">
        <w:rPr>
          <w:noProof/>
        </w:rPr>
        <w:t>[70]</w:t>
      </w:r>
      <w:r w:rsidRPr="0069067E">
        <w:fldChar w:fldCharType="end"/>
      </w:r>
      <w:r w:rsidRPr="0069067E">
        <w:t xml:space="preserve">. </w:t>
      </w:r>
      <w:r w:rsidR="00067F62" w:rsidRPr="0069067E">
        <w:t xml:space="preserve">Therefore, it can be inferred that both the </w:t>
      </w:r>
      <w:r w:rsidR="00067F62" w:rsidRPr="0069067E">
        <w:rPr>
          <w:rFonts w:ascii="Abadi MT Condensed Light" w:hAnsi="Abadi MT Condensed Light"/>
        </w:rPr>
        <w:t>π</w:t>
      </w:r>
      <w:r w:rsidR="00067F62" w:rsidRPr="0069067E">
        <w:t>-</w:t>
      </w:r>
      <w:r w:rsidR="00067F62" w:rsidRPr="0069067E">
        <w:rPr>
          <w:rFonts w:ascii="Abadi MT Condensed Light" w:hAnsi="Abadi MT Condensed Light"/>
        </w:rPr>
        <w:t xml:space="preserve"> π </w:t>
      </w:r>
      <w:r w:rsidR="00067F62" w:rsidRPr="0069067E">
        <w:rPr>
          <w:rFonts w:cstheme="minorHAnsi"/>
        </w:rPr>
        <w:t>interaction and</w:t>
      </w:r>
      <w:r w:rsidR="00067F62" w:rsidRPr="0069067E">
        <w:t xml:space="preserve"> </w:t>
      </w:r>
      <w:r w:rsidR="00AE7F2C" w:rsidRPr="0069067E">
        <w:t>electrostatic interaction</w:t>
      </w:r>
      <w:r w:rsidR="00067F62" w:rsidRPr="0069067E">
        <w:t xml:space="preserve"> are the main mechanisms during the diclofenac adsorption process in MOF-808</w:t>
      </w:r>
      <w:r w:rsidR="00AE7F2C" w:rsidRPr="0069067E">
        <w:rPr>
          <w:rFonts w:cstheme="minorHAnsi"/>
        </w:rPr>
        <w:t xml:space="preserve">. </w:t>
      </w:r>
    </w:p>
    <w:p w14:paraId="2AD28E76" w14:textId="77777777" w:rsidR="00AE7F2C" w:rsidRPr="0069067E" w:rsidRDefault="00AE7F2C" w:rsidP="00B32A1E">
      <w:pPr>
        <w:keepNext/>
        <w:snapToGrid w:val="0"/>
        <w:spacing w:before="120" w:after="120" w:line="480" w:lineRule="auto"/>
        <w:ind w:left="567"/>
        <w:jc w:val="both"/>
      </w:pPr>
      <w:r w:rsidRPr="0069067E">
        <w:rPr>
          <w:noProof/>
          <w:lang w:eastAsia="en-GB"/>
        </w:rPr>
        <w:drawing>
          <wp:inline distT="0" distB="0" distL="0" distR="0" wp14:anchorId="64D3292D" wp14:editId="3D8CEB02">
            <wp:extent cx="5397985" cy="209583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5" cstate="print">
                      <a:extLst>
                        <a:ext uri="{28A0092B-C50C-407E-A947-70E740481C1C}">
                          <a14:useLocalDpi xmlns:a14="http://schemas.microsoft.com/office/drawing/2010/main" val="0"/>
                        </a:ext>
                      </a:extLst>
                    </a:blip>
                    <a:srcRect t="15483" b="15483"/>
                    <a:stretch>
                      <a:fillRect/>
                    </a:stretch>
                  </pic:blipFill>
                  <pic:spPr bwMode="auto">
                    <a:xfrm>
                      <a:off x="0" y="0"/>
                      <a:ext cx="5397985" cy="2095832"/>
                    </a:xfrm>
                    <a:prstGeom prst="rect">
                      <a:avLst/>
                    </a:prstGeom>
                    <a:ln>
                      <a:noFill/>
                    </a:ln>
                    <a:extLst>
                      <a:ext uri="{53640926-AAD7-44D8-BBD7-CCE9431645EC}">
                        <a14:shadowObscured xmlns:a14="http://schemas.microsoft.com/office/drawing/2010/main"/>
                      </a:ext>
                    </a:extLst>
                  </pic:spPr>
                </pic:pic>
              </a:graphicData>
            </a:graphic>
          </wp:inline>
        </w:drawing>
      </w:r>
    </w:p>
    <w:p w14:paraId="6AB01CE8" w14:textId="20F6CB43" w:rsidR="00AE7F2C" w:rsidRPr="0069067E" w:rsidRDefault="00AE7F2C" w:rsidP="00B32A1E">
      <w:pPr>
        <w:pStyle w:val="Caption"/>
        <w:spacing w:line="480" w:lineRule="auto"/>
        <w:ind w:left="567"/>
        <w:jc w:val="center"/>
        <w:rPr>
          <w:b/>
          <w:bCs/>
          <w:i w:val="0"/>
          <w:iCs w:val="0"/>
          <w:color w:val="auto"/>
          <w:sz w:val="22"/>
          <w:szCs w:val="22"/>
        </w:rPr>
      </w:pPr>
      <w:bookmarkStart w:id="11" w:name="_Ref62741058"/>
      <w:r w:rsidRPr="0069067E">
        <w:rPr>
          <w:b/>
          <w:bCs/>
          <w:i w:val="0"/>
          <w:iCs w:val="0"/>
          <w:color w:val="auto"/>
          <w:sz w:val="22"/>
          <w:szCs w:val="22"/>
        </w:rPr>
        <w:t xml:space="preserve">Figure </w:t>
      </w:r>
      <w:r w:rsidRPr="0069067E">
        <w:rPr>
          <w:b/>
          <w:bCs/>
          <w:i w:val="0"/>
          <w:iCs w:val="0"/>
          <w:color w:val="auto"/>
          <w:sz w:val="22"/>
          <w:szCs w:val="22"/>
        </w:rPr>
        <w:fldChar w:fldCharType="begin"/>
      </w:r>
      <w:r w:rsidRPr="0069067E">
        <w:rPr>
          <w:b/>
          <w:bCs/>
          <w:i w:val="0"/>
          <w:iCs w:val="0"/>
          <w:color w:val="auto"/>
          <w:sz w:val="22"/>
          <w:szCs w:val="22"/>
        </w:rPr>
        <w:instrText xml:space="preserve"> SEQ Figure \* ARABIC </w:instrText>
      </w:r>
      <w:r w:rsidRPr="0069067E">
        <w:rPr>
          <w:b/>
          <w:bCs/>
          <w:i w:val="0"/>
          <w:iCs w:val="0"/>
          <w:color w:val="auto"/>
          <w:sz w:val="22"/>
          <w:szCs w:val="22"/>
        </w:rPr>
        <w:fldChar w:fldCharType="separate"/>
      </w:r>
      <w:r w:rsidR="000D1F94" w:rsidRPr="0069067E">
        <w:rPr>
          <w:b/>
          <w:bCs/>
          <w:i w:val="0"/>
          <w:iCs w:val="0"/>
          <w:noProof/>
          <w:color w:val="auto"/>
          <w:sz w:val="22"/>
          <w:szCs w:val="22"/>
        </w:rPr>
        <w:t>7</w:t>
      </w:r>
      <w:r w:rsidRPr="0069067E">
        <w:rPr>
          <w:b/>
          <w:bCs/>
          <w:i w:val="0"/>
          <w:iCs w:val="0"/>
          <w:color w:val="auto"/>
          <w:sz w:val="22"/>
          <w:szCs w:val="22"/>
        </w:rPr>
        <w:fldChar w:fldCharType="end"/>
      </w:r>
      <w:bookmarkEnd w:id="11"/>
      <w:r w:rsidRPr="0069067E">
        <w:rPr>
          <w:b/>
          <w:bCs/>
          <w:i w:val="0"/>
          <w:iCs w:val="0"/>
          <w:color w:val="auto"/>
          <w:sz w:val="22"/>
          <w:szCs w:val="22"/>
        </w:rPr>
        <w:t>. PXRD pattern (A and FTIR spectra) of the MOF-808 before and after the diclofenac adsorption. Inset: micrograph of MOF-808 after the diclofenac adsorption</w:t>
      </w:r>
    </w:p>
    <w:p w14:paraId="0151DA89" w14:textId="2896760C" w:rsidR="00AE7F2C" w:rsidRPr="0069067E" w:rsidRDefault="00AE7F2C" w:rsidP="00B32A1E">
      <w:pPr>
        <w:snapToGrid w:val="0"/>
        <w:spacing w:before="120" w:after="120" w:line="480" w:lineRule="auto"/>
        <w:ind w:left="567"/>
        <w:jc w:val="both"/>
      </w:pPr>
      <w:r w:rsidRPr="0069067E">
        <w:t>The performance comparison of MOF-808 for diclofenac removal against other MOFs is given in</w:t>
      </w:r>
      <w:r w:rsidR="00BD1247" w:rsidRPr="0069067E">
        <w:t xml:space="preserve"> </w:t>
      </w:r>
      <w:r w:rsidR="00BD1247" w:rsidRPr="0069067E">
        <w:fldChar w:fldCharType="begin"/>
      </w:r>
      <w:r w:rsidR="00BD1247" w:rsidRPr="0069067E">
        <w:instrText xml:space="preserve"> REF _Ref60149793 \h </w:instrText>
      </w:r>
      <w:r w:rsidR="0069067E">
        <w:instrText xml:space="preserve"> \* MERGEFORMAT </w:instrText>
      </w:r>
      <w:r w:rsidR="00BD1247" w:rsidRPr="0069067E">
        <w:fldChar w:fldCharType="separate"/>
      </w:r>
      <w:r w:rsidR="000D1F94" w:rsidRPr="0069067E">
        <w:rPr>
          <w:b/>
          <w:bCs/>
          <w:i/>
          <w:iCs/>
          <w:color w:val="000000" w:themeColor="text1"/>
          <w:sz w:val="22"/>
          <w:szCs w:val="22"/>
        </w:rPr>
        <w:t xml:space="preserve">Table </w:t>
      </w:r>
      <w:r w:rsidR="000D1F94" w:rsidRPr="0069067E">
        <w:rPr>
          <w:b/>
          <w:bCs/>
          <w:i/>
          <w:iCs/>
          <w:noProof/>
          <w:color w:val="000000" w:themeColor="text1"/>
          <w:sz w:val="22"/>
          <w:szCs w:val="22"/>
        </w:rPr>
        <w:t>1</w:t>
      </w:r>
      <w:r w:rsidR="00BD1247" w:rsidRPr="0069067E">
        <w:fldChar w:fldCharType="end"/>
      </w:r>
      <w:r w:rsidRPr="0069067E">
        <w:t>. From the table, it c</w:t>
      </w:r>
      <w:r w:rsidR="00A70147" w:rsidRPr="0069067E">
        <w:t>an</w:t>
      </w:r>
      <w:r w:rsidRPr="0069067E">
        <w:t xml:space="preserve"> be seen that MOF-808 c</w:t>
      </w:r>
      <w:r w:rsidR="00A70147" w:rsidRPr="0069067E">
        <w:t>an</w:t>
      </w:r>
      <w:r w:rsidRPr="0069067E">
        <w:t xml:space="preserve"> outperform most of the MOFs that have been investigated for diclofenac removal, which usually have maximum adsorption capacity between 200-500 mg g</w:t>
      </w:r>
      <w:r w:rsidRPr="0069067E">
        <w:rPr>
          <w:vertAlign w:val="superscript"/>
        </w:rPr>
        <w:t>-1</w:t>
      </w:r>
      <w:r w:rsidRPr="0069067E">
        <w:t>. In this case, the closest counterparts for MOF-808 are [Cu(BTTA)]</w:t>
      </w:r>
      <w:r w:rsidRPr="0069067E">
        <w:rPr>
          <w:rFonts w:eastAsiaTheme="minorEastAsia"/>
          <w:vertAlign w:val="subscript"/>
        </w:rPr>
        <w:t>n</w:t>
      </w:r>
      <w:r w:rsidRPr="0069067E">
        <w:rPr>
          <w:rFonts w:eastAsiaTheme="minorEastAsia"/>
        </w:rPr>
        <w:t>.2DMF and</w:t>
      </w:r>
      <w:r w:rsidRPr="0069067E">
        <w:t xml:space="preserve"> MIL-100(Fe) which show around 650 mg g</w:t>
      </w:r>
      <w:r w:rsidRPr="0069067E">
        <w:rPr>
          <w:vertAlign w:val="superscript"/>
        </w:rPr>
        <w:t>-1</w:t>
      </w:r>
      <w:r w:rsidRPr="0069067E">
        <w:t xml:space="preserve"> and 773 mg g</w:t>
      </w:r>
      <w:r w:rsidRPr="0069067E">
        <w:rPr>
          <w:vertAlign w:val="superscript"/>
        </w:rPr>
        <w:t>-1</w:t>
      </w:r>
      <w:r w:rsidRPr="0069067E">
        <w:t xml:space="preserve"> of diclofenac adsorption capacity, respectively </w:t>
      </w:r>
      <w:r w:rsidRPr="0069067E">
        <w:fldChar w:fldCharType="begin"/>
      </w:r>
      <w:r w:rsidR="003579B9" w:rsidRPr="0069067E">
        <w:instrText xml:space="preserve"> ADDIN ZOTERO_ITEM CSL_CITATION {"citationID":"utLgrsBr","properties":{"formattedCitation":"[71,72]","plainCitation":"[71,72]","noteIndex":0},"citationItems":[{"id":366,"uris":["http://zotero.org/users/7008795/items/XR8S5MXD"],"uri":["http://zotero.org/users/7008795/items/XR8S5MXD"],"itemData":{"id":366,"type":"article-journal","container-title":"Environmental Pollution","note":"ISBN: 0269-7491\npublisher: Elsevier","page":"616-624","title":"Mechanistic insight into the adsorption of diclofenac by MIL-100: Experiments and theoretical calculations","volume":"253","author":[{"family":"Zhuang","given":"Shuting"},{"family":"Liu","given":"Yong"},{"family":"Wang","given":"Jianlong"}],"issued":{"date-parts":[["2019"]]}}},{"id":412,"uris":["http://zotero.org/users/7008795/items/LF382Z3Q"],"uri":["http://zotero.org/users/7008795/items/LF382Z3Q"],"itemData":{"id":412,"type":"article-journal","container-title":"Chemosphere","note":"ISBN: 0045-6535\npublisher: Elsevier","page":"524-531","title":"Selective adsorption and removal of drug contaminants by using an extremely stable Cu (II)-based 3D metal-organic framework","volume":"215","author":[{"family":"Liu","given":"Weicong"},{"family":"Shen","given":"Xin"},{"family":"Han","given":"Yaoyao"},{"family":"Liu","given":"Zhaohui"},{"family":"Dai","given":"Wei"},{"family":"Dutta","given":"Archisman"},{"family":"Kumar","given":"Abhinav"},{"family":"Liu","given":"Jianqiang"}],"issued":{"date-parts":[["2019"]]}}}],"schema":"https://github.com/citation-style-language/schema/raw/master/csl-citation.json"} </w:instrText>
      </w:r>
      <w:r w:rsidRPr="0069067E">
        <w:fldChar w:fldCharType="separate"/>
      </w:r>
      <w:r w:rsidR="003579B9" w:rsidRPr="0069067E">
        <w:rPr>
          <w:noProof/>
        </w:rPr>
        <w:t>[71,72]</w:t>
      </w:r>
      <w:r w:rsidRPr="0069067E">
        <w:fldChar w:fldCharType="end"/>
      </w:r>
      <w:r w:rsidRPr="0069067E">
        <w:t xml:space="preserve">. This </w:t>
      </w:r>
      <w:r w:rsidRPr="0069067E">
        <w:lastRenderedPageBreak/>
        <w:t>c</w:t>
      </w:r>
      <w:r w:rsidR="00A70147" w:rsidRPr="0069067E">
        <w:t>an</w:t>
      </w:r>
      <w:r w:rsidRPr="0069067E">
        <w:t xml:space="preserve"> then be ascribed to relatively large pore width owned by the MOFs. This feature is important to ensure that the diclofenac c</w:t>
      </w:r>
      <w:r w:rsidR="00A70147" w:rsidRPr="0069067E">
        <w:t>an</w:t>
      </w:r>
      <w:r w:rsidRPr="0069067E">
        <w:t xml:space="preserve"> easily access the available adsorption sites in the MOF pores. The relatively high adsorption capacity exhibited by MOF-808 and MIL-100(Fe) than [Cu(BTTA)]</w:t>
      </w:r>
      <w:r w:rsidRPr="0069067E">
        <w:rPr>
          <w:rFonts w:eastAsiaTheme="minorEastAsia"/>
          <w:vertAlign w:val="subscript"/>
        </w:rPr>
        <w:t>n</w:t>
      </w:r>
      <w:r w:rsidRPr="0069067E">
        <w:rPr>
          <w:rFonts w:eastAsiaTheme="minorEastAsia"/>
        </w:rPr>
        <w:t>.2DMF</w:t>
      </w:r>
      <w:r w:rsidRPr="0069067E">
        <w:t xml:space="preserve"> c</w:t>
      </w:r>
      <w:r w:rsidR="00A70147" w:rsidRPr="0069067E">
        <w:t>an</w:t>
      </w:r>
      <w:r w:rsidRPr="0069067E">
        <w:t xml:space="preserve"> also be related by the fact that both MOFs have a relatively large surface area (1517 and 1235 m</w:t>
      </w:r>
      <w:r w:rsidRPr="0069067E">
        <w:rPr>
          <w:vertAlign w:val="superscript"/>
        </w:rPr>
        <w:t>2</w:t>
      </w:r>
      <w:r w:rsidRPr="0069067E">
        <w:t xml:space="preserve"> g</w:t>
      </w:r>
      <w:r w:rsidRPr="0069067E">
        <w:rPr>
          <w:vertAlign w:val="superscript"/>
        </w:rPr>
        <w:t>-1</w:t>
      </w:r>
      <w:r w:rsidRPr="0069067E">
        <w:t xml:space="preserve"> for MOF-808 and MIL-100(Fe), respectively) and thus providing more abundance sites for the adsorption of diclofenac. </w:t>
      </w:r>
      <w:r w:rsidR="008A3839" w:rsidRPr="0069067E">
        <w:t xml:space="preserve">This is also corroborated from the surface area analysis of MOF-808 after the adsorption process. From Figure S8 of the Supporting Information, it is found that the </w:t>
      </w:r>
      <w:r w:rsidR="007E404A" w:rsidRPr="0069067E">
        <w:t xml:space="preserve">BET </w:t>
      </w:r>
      <w:r w:rsidR="008A3839" w:rsidRPr="0069067E">
        <w:t>surface area of the MOF-808 after the diclofenac adsorption reduces to be around 27 m</w:t>
      </w:r>
      <w:r w:rsidR="008A3839" w:rsidRPr="0069067E">
        <w:rPr>
          <w:vertAlign w:val="superscript"/>
        </w:rPr>
        <w:t>2</w:t>
      </w:r>
      <w:r w:rsidR="008A3839" w:rsidRPr="0069067E">
        <w:t xml:space="preserve"> g</w:t>
      </w:r>
      <w:r w:rsidR="008A3839" w:rsidRPr="0069067E">
        <w:rPr>
          <w:vertAlign w:val="superscript"/>
        </w:rPr>
        <w:t>-1</w:t>
      </w:r>
      <w:r w:rsidR="008A3839" w:rsidRPr="0069067E">
        <w:t>. This then indicates that the diclofenac molecule can efficiently utilize almost all the available surface area of the MOF-808 that results in a high diclofenac adsorption capacity. In addition, t</w:t>
      </w:r>
      <w:r w:rsidRPr="0069067E">
        <w:t>he fact that the surface area of the former is slightly higher than the latter and the possibility of coordination bonding with the diclofenac m</w:t>
      </w:r>
      <w:r w:rsidR="00A70147" w:rsidRPr="0069067E">
        <w:t>ay</w:t>
      </w:r>
      <w:r w:rsidR="008A3839" w:rsidRPr="0069067E">
        <w:t xml:space="preserve"> also</w:t>
      </w:r>
      <w:r w:rsidRPr="0069067E">
        <w:t xml:space="preserve"> explain the relatively higher adsorption capacity of MOF-808 than MIL-100(Fe). In addition to relatively higher adsorption capacity, from the kinetic point of view, MOF-808 c</w:t>
      </w:r>
      <w:r w:rsidR="00A70147" w:rsidRPr="0069067E">
        <w:t>an</w:t>
      </w:r>
      <w:r w:rsidRPr="0069067E">
        <w:t xml:space="preserve"> also offer a very efficient adsorption process. This is clearly shown by the ability of the MOF-808 to reach about 95% of its equilibrium adsorption capacity in about 1 hour compared with just about 45% adsorption capacity obtained in MIL-100(Fe) within the same time window. This highlights the potential to employ MOF-808 as a highly efficient adsorbent for diclofenac removal.</w:t>
      </w:r>
    </w:p>
    <w:p w14:paraId="3C395C9D" w14:textId="0FC3A3D9" w:rsidR="00AE7F2C" w:rsidRPr="0069067E" w:rsidRDefault="00AE7F2C" w:rsidP="00B32A1E">
      <w:pPr>
        <w:pStyle w:val="Caption"/>
        <w:keepNext/>
        <w:spacing w:line="480" w:lineRule="auto"/>
        <w:ind w:left="567"/>
        <w:jc w:val="center"/>
        <w:rPr>
          <w:b/>
          <w:bCs/>
          <w:i w:val="0"/>
          <w:iCs w:val="0"/>
          <w:color w:val="000000" w:themeColor="text1"/>
          <w:sz w:val="22"/>
          <w:szCs w:val="22"/>
        </w:rPr>
      </w:pPr>
      <w:bookmarkStart w:id="12" w:name="_Ref60149793"/>
      <w:r w:rsidRPr="0069067E">
        <w:rPr>
          <w:b/>
          <w:bCs/>
          <w:i w:val="0"/>
          <w:iCs w:val="0"/>
          <w:color w:val="000000" w:themeColor="text1"/>
          <w:sz w:val="22"/>
          <w:szCs w:val="22"/>
        </w:rPr>
        <w:lastRenderedPageBreak/>
        <w:t xml:space="preserve">Table </w:t>
      </w:r>
      <w:r w:rsidRPr="0069067E">
        <w:rPr>
          <w:b/>
          <w:bCs/>
          <w:i w:val="0"/>
          <w:iCs w:val="0"/>
          <w:color w:val="000000" w:themeColor="text1"/>
          <w:sz w:val="22"/>
          <w:szCs w:val="22"/>
        </w:rPr>
        <w:fldChar w:fldCharType="begin"/>
      </w:r>
      <w:r w:rsidRPr="0069067E">
        <w:rPr>
          <w:b/>
          <w:bCs/>
          <w:i w:val="0"/>
          <w:iCs w:val="0"/>
          <w:color w:val="000000" w:themeColor="text1"/>
          <w:sz w:val="22"/>
          <w:szCs w:val="22"/>
        </w:rPr>
        <w:instrText xml:space="preserve"> SEQ Table \* ARABIC </w:instrText>
      </w:r>
      <w:r w:rsidRPr="0069067E">
        <w:rPr>
          <w:b/>
          <w:bCs/>
          <w:i w:val="0"/>
          <w:iCs w:val="0"/>
          <w:color w:val="000000" w:themeColor="text1"/>
          <w:sz w:val="22"/>
          <w:szCs w:val="22"/>
        </w:rPr>
        <w:fldChar w:fldCharType="separate"/>
      </w:r>
      <w:r w:rsidR="000D1F94" w:rsidRPr="0069067E">
        <w:rPr>
          <w:b/>
          <w:bCs/>
          <w:i w:val="0"/>
          <w:iCs w:val="0"/>
          <w:noProof/>
          <w:color w:val="000000" w:themeColor="text1"/>
          <w:sz w:val="22"/>
          <w:szCs w:val="22"/>
        </w:rPr>
        <w:t>1</w:t>
      </w:r>
      <w:r w:rsidRPr="0069067E">
        <w:rPr>
          <w:b/>
          <w:bCs/>
          <w:i w:val="0"/>
          <w:iCs w:val="0"/>
          <w:color w:val="000000" w:themeColor="text1"/>
          <w:sz w:val="22"/>
          <w:szCs w:val="22"/>
        </w:rPr>
        <w:fldChar w:fldCharType="end"/>
      </w:r>
      <w:bookmarkEnd w:id="12"/>
      <w:r w:rsidRPr="0069067E">
        <w:rPr>
          <w:b/>
          <w:bCs/>
          <w:i w:val="0"/>
          <w:iCs w:val="0"/>
          <w:color w:val="000000" w:themeColor="text1"/>
          <w:sz w:val="22"/>
          <w:szCs w:val="22"/>
        </w:rPr>
        <w:t>. Performance comparison of various MOFs for diclofenac removal by adsorption process</w:t>
      </w:r>
    </w:p>
    <w:tbl>
      <w:tblPr>
        <w:tblStyle w:val="TableGrid"/>
        <w:tblW w:w="8465" w:type="dxa"/>
        <w:tblInd w:w="567" w:type="dxa"/>
        <w:tblBorders>
          <w:insideH w:val="none" w:sz="0" w:space="0" w:color="auto"/>
        </w:tblBorders>
        <w:tblLayout w:type="fixed"/>
        <w:tblLook w:val="04A0" w:firstRow="1" w:lastRow="0" w:firstColumn="1" w:lastColumn="0" w:noHBand="0" w:noVBand="1"/>
      </w:tblPr>
      <w:tblGrid>
        <w:gridCol w:w="2334"/>
        <w:gridCol w:w="3402"/>
        <w:gridCol w:w="1471"/>
        <w:gridCol w:w="1258"/>
      </w:tblGrid>
      <w:tr w:rsidR="00756442" w:rsidRPr="0069067E" w14:paraId="3A80461F" w14:textId="77777777" w:rsidTr="00756442">
        <w:trPr>
          <w:trHeight w:val="586"/>
        </w:trPr>
        <w:tc>
          <w:tcPr>
            <w:tcW w:w="2334" w:type="dxa"/>
            <w:vMerge w:val="restart"/>
            <w:tcBorders>
              <w:top w:val="single" w:sz="4" w:space="0" w:color="auto"/>
              <w:left w:val="nil"/>
              <w:right w:val="nil"/>
            </w:tcBorders>
            <w:vAlign w:val="center"/>
          </w:tcPr>
          <w:p w14:paraId="7FA2B844" w14:textId="77777777" w:rsidR="00AC276B" w:rsidRPr="0069067E" w:rsidRDefault="00AC276B" w:rsidP="00B32A1E">
            <w:pPr>
              <w:snapToGrid w:val="0"/>
              <w:spacing w:line="480" w:lineRule="auto"/>
              <w:jc w:val="center"/>
              <w:rPr>
                <w:b/>
                <w:bCs/>
              </w:rPr>
            </w:pPr>
            <w:r w:rsidRPr="0069067E">
              <w:rPr>
                <w:b/>
                <w:bCs/>
              </w:rPr>
              <w:t>Adsorbent</w:t>
            </w:r>
          </w:p>
        </w:tc>
        <w:tc>
          <w:tcPr>
            <w:tcW w:w="3402" w:type="dxa"/>
            <w:vMerge w:val="restart"/>
            <w:tcBorders>
              <w:top w:val="single" w:sz="4" w:space="0" w:color="auto"/>
              <w:left w:val="nil"/>
              <w:right w:val="nil"/>
            </w:tcBorders>
            <w:vAlign w:val="center"/>
          </w:tcPr>
          <w:p w14:paraId="051CD509" w14:textId="5D342474" w:rsidR="00AC276B" w:rsidRPr="0069067E" w:rsidRDefault="00AC276B" w:rsidP="00B32A1E">
            <w:pPr>
              <w:snapToGrid w:val="0"/>
              <w:spacing w:line="480" w:lineRule="auto"/>
              <w:jc w:val="center"/>
              <w:rPr>
                <w:b/>
                <w:bCs/>
              </w:rPr>
            </w:pPr>
            <w:r w:rsidRPr="0069067E">
              <w:rPr>
                <w:b/>
                <w:bCs/>
              </w:rPr>
              <w:t>q</w:t>
            </w:r>
            <w:r w:rsidRPr="0069067E">
              <w:rPr>
                <w:b/>
                <w:bCs/>
                <w:vertAlign w:val="subscript"/>
              </w:rPr>
              <w:t>max</w:t>
            </w:r>
            <w:r w:rsidRPr="0069067E">
              <w:rPr>
                <w:b/>
                <w:bCs/>
              </w:rPr>
              <w:t xml:space="preserve"> (mg g</w:t>
            </w:r>
            <w:r w:rsidRPr="0069067E">
              <w:rPr>
                <w:b/>
                <w:bCs/>
                <w:vertAlign w:val="superscript"/>
              </w:rPr>
              <w:t>-1</w:t>
            </w:r>
            <w:r w:rsidRPr="0069067E">
              <w:rPr>
                <w:b/>
                <w:bCs/>
              </w:rPr>
              <w:t>)</w:t>
            </w:r>
            <w:r w:rsidRPr="0069067E">
              <w:rPr>
                <w:b/>
                <w:bCs/>
                <w:vertAlign w:val="superscript"/>
              </w:rPr>
              <w:t>a</w:t>
            </w:r>
          </w:p>
        </w:tc>
        <w:tc>
          <w:tcPr>
            <w:tcW w:w="1471" w:type="dxa"/>
            <w:tcBorders>
              <w:top w:val="single" w:sz="4" w:space="0" w:color="auto"/>
              <w:left w:val="nil"/>
              <w:right w:val="nil"/>
            </w:tcBorders>
            <w:vAlign w:val="center"/>
          </w:tcPr>
          <w:p w14:paraId="2449E6C2" w14:textId="26551E8F" w:rsidR="00AC276B" w:rsidRPr="0069067E" w:rsidRDefault="00AC276B" w:rsidP="00C565A4">
            <w:pPr>
              <w:snapToGrid w:val="0"/>
              <w:spacing w:line="480" w:lineRule="auto"/>
              <w:jc w:val="center"/>
              <w:rPr>
                <w:b/>
                <w:bCs/>
              </w:rPr>
            </w:pPr>
            <w:r w:rsidRPr="0069067E">
              <w:rPr>
                <w:b/>
                <w:bCs/>
              </w:rPr>
              <w:t>q</w:t>
            </w:r>
            <w:r w:rsidRPr="0069067E">
              <w:rPr>
                <w:b/>
                <w:bCs/>
                <w:vertAlign w:val="subscript"/>
              </w:rPr>
              <w:t>1hour</w:t>
            </w:r>
            <w:r w:rsidRPr="0069067E">
              <w:rPr>
                <w:b/>
                <w:bCs/>
              </w:rPr>
              <w:t>/q</w:t>
            </w:r>
            <w:r w:rsidRPr="0069067E">
              <w:rPr>
                <w:b/>
                <w:bCs/>
                <w:vertAlign w:val="subscript"/>
              </w:rPr>
              <w:t xml:space="preserve">eq </w:t>
            </w:r>
            <w:r w:rsidRPr="0069067E">
              <w:rPr>
                <w:b/>
                <w:bCs/>
              </w:rPr>
              <w:t>(%)</w:t>
            </w:r>
            <w:r w:rsidRPr="0069067E">
              <w:rPr>
                <w:b/>
                <w:bCs/>
                <w:vertAlign w:val="superscript"/>
              </w:rPr>
              <w:t>b</w:t>
            </w:r>
          </w:p>
        </w:tc>
        <w:tc>
          <w:tcPr>
            <w:tcW w:w="1258" w:type="dxa"/>
            <w:tcBorders>
              <w:top w:val="single" w:sz="4" w:space="0" w:color="auto"/>
              <w:left w:val="nil"/>
              <w:right w:val="nil"/>
            </w:tcBorders>
            <w:vAlign w:val="center"/>
          </w:tcPr>
          <w:p w14:paraId="3E255D7C" w14:textId="067DD465" w:rsidR="00AC276B" w:rsidRPr="0069067E" w:rsidRDefault="00AC276B" w:rsidP="00B32A1E">
            <w:pPr>
              <w:snapToGrid w:val="0"/>
              <w:spacing w:line="480" w:lineRule="auto"/>
              <w:jc w:val="center"/>
              <w:rPr>
                <w:b/>
                <w:bCs/>
              </w:rPr>
            </w:pPr>
            <w:r w:rsidRPr="0069067E">
              <w:rPr>
                <w:b/>
                <w:bCs/>
              </w:rPr>
              <w:t>Ref</w:t>
            </w:r>
          </w:p>
        </w:tc>
      </w:tr>
      <w:tr w:rsidR="00756442" w:rsidRPr="0069067E" w14:paraId="626BB281" w14:textId="77777777" w:rsidTr="00920BCA">
        <w:trPr>
          <w:trHeight w:val="586"/>
        </w:trPr>
        <w:tc>
          <w:tcPr>
            <w:tcW w:w="2334" w:type="dxa"/>
            <w:vMerge/>
            <w:tcBorders>
              <w:left w:val="nil"/>
              <w:bottom w:val="single" w:sz="4" w:space="0" w:color="auto"/>
              <w:right w:val="nil"/>
            </w:tcBorders>
            <w:vAlign w:val="center"/>
          </w:tcPr>
          <w:p w14:paraId="7D11D7B4" w14:textId="77777777" w:rsidR="00756442" w:rsidRPr="0069067E" w:rsidRDefault="00756442" w:rsidP="00B32A1E">
            <w:pPr>
              <w:snapToGrid w:val="0"/>
              <w:spacing w:line="480" w:lineRule="auto"/>
              <w:jc w:val="center"/>
              <w:rPr>
                <w:b/>
                <w:bCs/>
              </w:rPr>
            </w:pPr>
          </w:p>
        </w:tc>
        <w:tc>
          <w:tcPr>
            <w:tcW w:w="3402" w:type="dxa"/>
            <w:vMerge/>
            <w:tcBorders>
              <w:left w:val="nil"/>
              <w:bottom w:val="single" w:sz="4" w:space="0" w:color="auto"/>
              <w:right w:val="nil"/>
            </w:tcBorders>
            <w:vAlign w:val="center"/>
          </w:tcPr>
          <w:p w14:paraId="308D0B01" w14:textId="77777777" w:rsidR="00756442" w:rsidRPr="0069067E" w:rsidRDefault="00756442" w:rsidP="00756442">
            <w:pPr>
              <w:snapToGrid w:val="0"/>
              <w:spacing w:line="480" w:lineRule="auto"/>
              <w:jc w:val="center"/>
              <w:rPr>
                <w:b/>
                <w:bCs/>
              </w:rPr>
            </w:pPr>
          </w:p>
        </w:tc>
        <w:tc>
          <w:tcPr>
            <w:tcW w:w="1471" w:type="dxa"/>
            <w:tcBorders>
              <w:left w:val="nil"/>
              <w:bottom w:val="single" w:sz="4" w:space="0" w:color="auto"/>
              <w:right w:val="nil"/>
            </w:tcBorders>
            <w:vAlign w:val="center"/>
          </w:tcPr>
          <w:p w14:paraId="2DEBED85" w14:textId="77777777" w:rsidR="00756442" w:rsidRPr="0069067E" w:rsidRDefault="00756442" w:rsidP="00756442">
            <w:pPr>
              <w:snapToGrid w:val="0"/>
              <w:spacing w:line="480" w:lineRule="auto"/>
              <w:jc w:val="center"/>
              <w:rPr>
                <w:b/>
                <w:bCs/>
              </w:rPr>
            </w:pPr>
          </w:p>
        </w:tc>
        <w:tc>
          <w:tcPr>
            <w:tcW w:w="1258" w:type="dxa"/>
            <w:tcBorders>
              <w:left w:val="nil"/>
              <w:bottom w:val="single" w:sz="4" w:space="0" w:color="auto"/>
              <w:right w:val="nil"/>
            </w:tcBorders>
            <w:vAlign w:val="center"/>
          </w:tcPr>
          <w:p w14:paraId="4F03DE15" w14:textId="77777777" w:rsidR="00756442" w:rsidRPr="0069067E" w:rsidRDefault="00756442" w:rsidP="00756442">
            <w:pPr>
              <w:snapToGrid w:val="0"/>
              <w:spacing w:line="480" w:lineRule="auto"/>
              <w:jc w:val="center"/>
              <w:rPr>
                <w:b/>
                <w:bCs/>
              </w:rPr>
            </w:pPr>
          </w:p>
        </w:tc>
      </w:tr>
      <w:tr w:rsidR="00756442" w:rsidRPr="0069067E" w14:paraId="633549F0" w14:textId="77777777" w:rsidTr="00920BCA">
        <w:trPr>
          <w:trHeight w:val="588"/>
        </w:trPr>
        <w:tc>
          <w:tcPr>
            <w:tcW w:w="2334" w:type="dxa"/>
            <w:tcBorders>
              <w:top w:val="single" w:sz="4" w:space="0" w:color="auto"/>
              <w:left w:val="nil"/>
              <w:bottom w:val="nil"/>
              <w:right w:val="nil"/>
            </w:tcBorders>
            <w:vAlign w:val="center"/>
          </w:tcPr>
          <w:p w14:paraId="02B89E6D" w14:textId="77777777" w:rsidR="00756442" w:rsidRPr="0069067E" w:rsidRDefault="00756442" w:rsidP="00B32A1E">
            <w:pPr>
              <w:snapToGrid w:val="0"/>
              <w:spacing w:line="480" w:lineRule="auto"/>
              <w:jc w:val="center"/>
            </w:pPr>
            <w:r w:rsidRPr="0069067E">
              <w:t>{[Cu</w:t>
            </w:r>
            <w:r w:rsidRPr="0069067E">
              <w:rPr>
                <w:vertAlign w:val="subscript"/>
              </w:rPr>
              <w:t>2</w:t>
            </w:r>
            <w:r w:rsidRPr="0069067E">
              <w:t>(L).(H</w:t>
            </w:r>
            <w:r w:rsidRPr="0069067E">
              <w:rPr>
                <w:vertAlign w:val="subscript"/>
              </w:rPr>
              <w:t>2</w:t>
            </w:r>
            <w:r w:rsidRPr="0069067E">
              <w:t>O)</w:t>
            </w:r>
            <w:r w:rsidRPr="0069067E">
              <w:rPr>
                <w:vertAlign w:val="subscript"/>
              </w:rPr>
              <w:t>2</w:t>
            </w:r>
            <w:r w:rsidRPr="0069067E">
              <w:t>](1.x solvent)}</w:t>
            </w:r>
          </w:p>
        </w:tc>
        <w:tc>
          <w:tcPr>
            <w:tcW w:w="3402" w:type="dxa"/>
            <w:tcBorders>
              <w:top w:val="single" w:sz="4" w:space="0" w:color="auto"/>
              <w:left w:val="nil"/>
              <w:bottom w:val="nil"/>
              <w:right w:val="nil"/>
            </w:tcBorders>
            <w:vAlign w:val="center"/>
          </w:tcPr>
          <w:p w14:paraId="7FA27BE2" w14:textId="77777777" w:rsidR="00756442" w:rsidRPr="0069067E" w:rsidRDefault="00756442" w:rsidP="00B32A1E">
            <w:pPr>
              <w:snapToGrid w:val="0"/>
              <w:spacing w:line="480" w:lineRule="auto"/>
              <w:jc w:val="center"/>
            </w:pPr>
            <w:r w:rsidRPr="0069067E">
              <w:t>490</w:t>
            </w:r>
          </w:p>
        </w:tc>
        <w:tc>
          <w:tcPr>
            <w:tcW w:w="1471" w:type="dxa"/>
            <w:tcBorders>
              <w:top w:val="single" w:sz="4" w:space="0" w:color="auto"/>
              <w:left w:val="nil"/>
              <w:bottom w:val="nil"/>
              <w:right w:val="nil"/>
            </w:tcBorders>
            <w:vAlign w:val="center"/>
          </w:tcPr>
          <w:p w14:paraId="17778777" w14:textId="0E627ABF" w:rsidR="00756442" w:rsidRPr="0069067E" w:rsidRDefault="00756442" w:rsidP="00C565A4">
            <w:pPr>
              <w:snapToGrid w:val="0"/>
              <w:spacing w:line="480" w:lineRule="auto"/>
              <w:jc w:val="center"/>
            </w:pPr>
            <w:r w:rsidRPr="0069067E">
              <w:t>10</w:t>
            </w:r>
          </w:p>
        </w:tc>
        <w:tc>
          <w:tcPr>
            <w:tcW w:w="1258" w:type="dxa"/>
            <w:tcBorders>
              <w:top w:val="single" w:sz="4" w:space="0" w:color="auto"/>
              <w:left w:val="nil"/>
              <w:bottom w:val="nil"/>
              <w:right w:val="nil"/>
            </w:tcBorders>
            <w:vAlign w:val="center"/>
          </w:tcPr>
          <w:p w14:paraId="5F949C19" w14:textId="5C837BC3" w:rsidR="00756442" w:rsidRPr="0069067E" w:rsidRDefault="00756442" w:rsidP="00B32A1E">
            <w:pPr>
              <w:snapToGrid w:val="0"/>
              <w:spacing w:line="480" w:lineRule="auto"/>
              <w:jc w:val="center"/>
            </w:pPr>
            <w:r w:rsidRPr="0069067E">
              <w:fldChar w:fldCharType="begin"/>
            </w:r>
            <w:r w:rsidR="003579B9" w:rsidRPr="0069067E">
              <w:instrText xml:space="preserve"> ADDIN ZOTERO_ITEM CSL_CITATION {"citationID":"oRm9j7HY","properties":{"formattedCitation":"[73]","plainCitation":"[73]","noteIndex":0},"citationItems":[{"id":374,"uris":["http://zotero.org/users/7008795/items/DBSA65JE"],"uri":["http://zotero.org/users/7008795/items/DBSA65JE"],"itemData":{"id":374,"type":"article-journal","container-title":"Polymers","issue":"2","note":"publisher: Multidisciplinary Digital Publishing Institute","page":"209","title":"A 3D stable metal–organic framework for highly efficient adsorption and removal of drug contaminants from water","volume":"10","author":[{"family":"Luo","given":"Zhidong"},{"family":"Fan","given":"Shuran"},{"family":"Liu","given":"Jianqiang"},{"family":"Liu","given":"Weicong"},{"family":"Shen","given":"Xin"},{"family":"Wu","given":"Chuangpeng"},{"family":"Huang","given":"Yijia"},{"family":"Huang","given":"Gaoxiang"},{"family":"Huang","given":"Hui"},{"family":"Zheng","given":"Mingbin"}],"issued":{"date-parts":[["2018"]]}}}],"schema":"https://github.com/citation-style-language/schema/raw/master/csl-citation.json"} </w:instrText>
            </w:r>
            <w:r w:rsidRPr="0069067E">
              <w:fldChar w:fldCharType="separate"/>
            </w:r>
            <w:r w:rsidR="003579B9" w:rsidRPr="0069067E">
              <w:rPr>
                <w:noProof/>
              </w:rPr>
              <w:t>[73]</w:t>
            </w:r>
            <w:r w:rsidRPr="0069067E">
              <w:fldChar w:fldCharType="end"/>
            </w:r>
          </w:p>
        </w:tc>
      </w:tr>
      <w:tr w:rsidR="00756442" w:rsidRPr="0069067E" w14:paraId="695FAC20" w14:textId="77777777" w:rsidTr="00920BCA">
        <w:trPr>
          <w:trHeight w:val="588"/>
        </w:trPr>
        <w:tc>
          <w:tcPr>
            <w:tcW w:w="2334" w:type="dxa"/>
            <w:tcBorders>
              <w:top w:val="nil"/>
              <w:left w:val="nil"/>
              <w:bottom w:val="nil"/>
              <w:right w:val="nil"/>
            </w:tcBorders>
            <w:vAlign w:val="center"/>
          </w:tcPr>
          <w:p w14:paraId="75F40B69" w14:textId="77777777" w:rsidR="00756442" w:rsidRPr="0069067E" w:rsidRDefault="00756442" w:rsidP="00B32A1E">
            <w:pPr>
              <w:snapToGrid w:val="0"/>
              <w:spacing w:line="480" w:lineRule="auto"/>
              <w:jc w:val="center"/>
            </w:pPr>
            <w:r w:rsidRPr="0069067E">
              <w:t>[Cu(BTTA)]</w:t>
            </w:r>
            <w:r w:rsidRPr="0069067E">
              <w:rPr>
                <w:rFonts w:eastAsiaTheme="minorEastAsia"/>
                <w:vertAlign w:val="subscript"/>
              </w:rPr>
              <w:t>n</w:t>
            </w:r>
            <w:r w:rsidRPr="0069067E">
              <w:rPr>
                <w:rFonts w:eastAsiaTheme="minorEastAsia"/>
              </w:rPr>
              <w:t>.2DMF</w:t>
            </w:r>
          </w:p>
        </w:tc>
        <w:tc>
          <w:tcPr>
            <w:tcW w:w="3402" w:type="dxa"/>
            <w:tcBorders>
              <w:top w:val="nil"/>
              <w:left w:val="nil"/>
              <w:bottom w:val="nil"/>
              <w:right w:val="nil"/>
            </w:tcBorders>
            <w:vAlign w:val="center"/>
          </w:tcPr>
          <w:p w14:paraId="2E66C371" w14:textId="77777777" w:rsidR="00756442" w:rsidRPr="0069067E" w:rsidRDefault="00756442" w:rsidP="00B32A1E">
            <w:pPr>
              <w:snapToGrid w:val="0"/>
              <w:spacing w:line="480" w:lineRule="auto"/>
              <w:jc w:val="center"/>
            </w:pPr>
            <w:r w:rsidRPr="0069067E">
              <w:t>650</w:t>
            </w:r>
          </w:p>
        </w:tc>
        <w:tc>
          <w:tcPr>
            <w:tcW w:w="1471" w:type="dxa"/>
            <w:tcBorders>
              <w:top w:val="nil"/>
              <w:left w:val="nil"/>
              <w:bottom w:val="nil"/>
              <w:right w:val="nil"/>
            </w:tcBorders>
            <w:vAlign w:val="center"/>
          </w:tcPr>
          <w:p w14:paraId="3764891D" w14:textId="165B3D6A" w:rsidR="00756442" w:rsidRPr="0069067E" w:rsidRDefault="00756442" w:rsidP="00C565A4">
            <w:pPr>
              <w:snapToGrid w:val="0"/>
              <w:spacing w:line="480" w:lineRule="auto"/>
              <w:jc w:val="center"/>
            </w:pPr>
            <w:r w:rsidRPr="0069067E">
              <w:t>16</w:t>
            </w:r>
          </w:p>
        </w:tc>
        <w:tc>
          <w:tcPr>
            <w:tcW w:w="1258" w:type="dxa"/>
            <w:tcBorders>
              <w:top w:val="nil"/>
              <w:left w:val="nil"/>
              <w:bottom w:val="nil"/>
              <w:right w:val="nil"/>
            </w:tcBorders>
            <w:vAlign w:val="center"/>
          </w:tcPr>
          <w:p w14:paraId="26ECE6D1" w14:textId="1720A9F2" w:rsidR="00756442" w:rsidRPr="0069067E" w:rsidRDefault="00756442" w:rsidP="00B32A1E">
            <w:pPr>
              <w:snapToGrid w:val="0"/>
              <w:spacing w:line="480" w:lineRule="auto"/>
              <w:jc w:val="center"/>
            </w:pPr>
            <w:r w:rsidRPr="0069067E">
              <w:fldChar w:fldCharType="begin"/>
            </w:r>
            <w:r w:rsidR="003579B9" w:rsidRPr="0069067E">
              <w:instrText xml:space="preserve"> ADDIN ZOTERO_ITEM CSL_CITATION {"citationID":"K8htt0cU","properties":{"formattedCitation":"[72]","plainCitation":"[72]","noteIndex":0},"citationItems":[{"id":412,"uris":["http://zotero.org/users/7008795/items/LF382Z3Q"],"uri":["http://zotero.org/users/7008795/items/LF382Z3Q"],"itemData":{"id":412,"type":"article-journal","container-title":"Chemosphere","note":"ISBN: 0045-6535\npublisher: Elsevier","page":"524-531","title":"Selective adsorption and removal of drug contaminants by using an extremely stable Cu (II)-based 3D metal-organic framework","volume":"215","author":[{"family":"Liu","given":"Weicong"},{"family":"Shen","given":"Xin"},{"family":"Han","given":"Yaoyao"},{"family":"Liu","given":"Zhaohui"},{"family":"Dai","given":"Wei"},{"family":"Dutta","given":"Archisman"},{"family":"Kumar","given":"Abhinav"},{"family":"Liu","given":"Jianqiang"}],"issued":{"date-parts":[["2019"]]}}}],"schema":"https://github.com/citation-style-language/schema/raw/master/csl-citation.json"} </w:instrText>
            </w:r>
            <w:r w:rsidRPr="0069067E">
              <w:fldChar w:fldCharType="separate"/>
            </w:r>
            <w:r w:rsidR="003579B9" w:rsidRPr="0069067E">
              <w:rPr>
                <w:noProof/>
              </w:rPr>
              <w:t>[72]</w:t>
            </w:r>
            <w:r w:rsidRPr="0069067E">
              <w:fldChar w:fldCharType="end"/>
            </w:r>
          </w:p>
        </w:tc>
      </w:tr>
      <w:tr w:rsidR="00756442" w:rsidRPr="0069067E" w14:paraId="15C832DF" w14:textId="77777777" w:rsidTr="00920BCA">
        <w:trPr>
          <w:trHeight w:val="588"/>
        </w:trPr>
        <w:tc>
          <w:tcPr>
            <w:tcW w:w="2334" w:type="dxa"/>
            <w:tcBorders>
              <w:top w:val="nil"/>
              <w:left w:val="nil"/>
              <w:bottom w:val="nil"/>
              <w:right w:val="nil"/>
            </w:tcBorders>
            <w:vAlign w:val="center"/>
          </w:tcPr>
          <w:p w14:paraId="590EC726" w14:textId="77777777" w:rsidR="00756442" w:rsidRPr="0069067E" w:rsidRDefault="00756442" w:rsidP="00B32A1E">
            <w:pPr>
              <w:snapToGrid w:val="0"/>
              <w:spacing w:line="480" w:lineRule="auto"/>
              <w:jc w:val="center"/>
            </w:pPr>
            <w:r w:rsidRPr="0069067E">
              <w:t>MIL-53(Al)</w:t>
            </w:r>
          </w:p>
        </w:tc>
        <w:tc>
          <w:tcPr>
            <w:tcW w:w="3402" w:type="dxa"/>
            <w:tcBorders>
              <w:top w:val="nil"/>
              <w:left w:val="nil"/>
              <w:bottom w:val="nil"/>
              <w:right w:val="nil"/>
            </w:tcBorders>
            <w:vAlign w:val="center"/>
          </w:tcPr>
          <w:p w14:paraId="26FAD5E5" w14:textId="77777777" w:rsidR="00756442" w:rsidRPr="0069067E" w:rsidRDefault="00756442" w:rsidP="00B32A1E">
            <w:pPr>
              <w:snapToGrid w:val="0"/>
              <w:spacing w:line="480" w:lineRule="auto"/>
              <w:jc w:val="center"/>
            </w:pPr>
            <w:r w:rsidRPr="0069067E">
              <w:t>422</w:t>
            </w:r>
          </w:p>
        </w:tc>
        <w:tc>
          <w:tcPr>
            <w:tcW w:w="1471" w:type="dxa"/>
            <w:tcBorders>
              <w:top w:val="nil"/>
              <w:left w:val="nil"/>
              <w:bottom w:val="nil"/>
              <w:right w:val="nil"/>
            </w:tcBorders>
            <w:vAlign w:val="center"/>
          </w:tcPr>
          <w:p w14:paraId="7FEC8AE7" w14:textId="3C546496" w:rsidR="00756442" w:rsidRPr="0069067E" w:rsidRDefault="00756442" w:rsidP="00C565A4">
            <w:pPr>
              <w:snapToGrid w:val="0"/>
              <w:spacing w:line="480" w:lineRule="auto"/>
              <w:jc w:val="center"/>
            </w:pPr>
            <w:r w:rsidRPr="0069067E">
              <w:t>90</w:t>
            </w:r>
          </w:p>
        </w:tc>
        <w:tc>
          <w:tcPr>
            <w:tcW w:w="1258" w:type="dxa"/>
            <w:tcBorders>
              <w:top w:val="nil"/>
              <w:left w:val="nil"/>
              <w:bottom w:val="nil"/>
              <w:right w:val="nil"/>
            </w:tcBorders>
            <w:vAlign w:val="center"/>
          </w:tcPr>
          <w:p w14:paraId="3099C285" w14:textId="0412453E" w:rsidR="00756442" w:rsidRPr="0069067E" w:rsidRDefault="00756442" w:rsidP="00B32A1E">
            <w:pPr>
              <w:snapToGrid w:val="0"/>
              <w:spacing w:line="480" w:lineRule="auto"/>
              <w:jc w:val="center"/>
            </w:pPr>
            <w:r w:rsidRPr="0069067E">
              <w:fldChar w:fldCharType="begin"/>
            </w:r>
            <w:r w:rsidR="003579B9" w:rsidRPr="0069067E">
              <w:instrText xml:space="preserve"> ADDIN ZOTERO_ITEM CSL_CITATION {"citationID":"fVRLZZsy","properties":{"formattedCitation":"[74]","plainCitation":"[74]","noteIndex":0},"citationItems":[{"id":413,"uris":["http://zotero.org/users/7008795/items/QN9ANKWM"],"uri":["http://zotero.org/users/7008795/items/QN9ANKWM"],"itemData":{"id":413,"type":"article-journal","container-title":"Journal of Molecular Liquids","note":"ISBN: 0167-7322\npublisher: Elsevier","page":"112808","title":"Experimental investigation of competitive co-adsorption of naproxen and diclofenac from water by an aluminum-based metal-organic framework","author":[{"family":"Karami","given":"Abdollah"},{"family":"Sabouni","given":"Rana"},{"family":"Ghommem","given":"Mehdi"}],"issued":{"date-parts":[["2020"]]}}}],"schema":"https://github.com/citation-style-language/schema/raw/master/csl-citation.json"} </w:instrText>
            </w:r>
            <w:r w:rsidRPr="0069067E">
              <w:fldChar w:fldCharType="separate"/>
            </w:r>
            <w:r w:rsidR="003579B9" w:rsidRPr="0069067E">
              <w:rPr>
                <w:noProof/>
              </w:rPr>
              <w:t>[74]</w:t>
            </w:r>
            <w:r w:rsidRPr="0069067E">
              <w:fldChar w:fldCharType="end"/>
            </w:r>
          </w:p>
        </w:tc>
      </w:tr>
      <w:tr w:rsidR="00756442" w:rsidRPr="0069067E" w14:paraId="6D07F257" w14:textId="77777777" w:rsidTr="00920BCA">
        <w:trPr>
          <w:trHeight w:val="588"/>
        </w:trPr>
        <w:tc>
          <w:tcPr>
            <w:tcW w:w="2334" w:type="dxa"/>
            <w:tcBorders>
              <w:top w:val="nil"/>
              <w:left w:val="nil"/>
              <w:bottom w:val="nil"/>
              <w:right w:val="nil"/>
            </w:tcBorders>
            <w:vAlign w:val="center"/>
          </w:tcPr>
          <w:p w14:paraId="4D43F299" w14:textId="77777777" w:rsidR="00756442" w:rsidRPr="0069067E" w:rsidRDefault="00756442" w:rsidP="00B32A1E">
            <w:pPr>
              <w:snapToGrid w:val="0"/>
              <w:spacing w:line="480" w:lineRule="auto"/>
              <w:jc w:val="center"/>
            </w:pPr>
            <w:r w:rsidRPr="0069067E">
              <w:t>MIL-100 (Fe)</w:t>
            </w:r>
          </w:p>
        </w:tc>
        <w:tc>
          <w:tcPr>
            <w:tcW w:w="3402" w:type="dxa"/>
            <w:tcBorders>
              <w:top w:val="nil"/>
              <w:left w:val="nil"/>
              <w:bottom w:val="nil"/>
              <w:right w:val="nil"/>
            </w:tcBorders>
            <w:vAlign w:val="center"/>
          </w:tcPr>
          <w:p w14:paraId="42BEBD1C" w14:textId="77777777" w:rsidR="00756442" w:rsidRPr="0069067E" w:rsidRDefault="00756442" w:rsidP="00B32A1E">
            <w:pPr>
              <w:snapToGrid w:val="0"/>
              <w:spacing w:line="480" w:lineRule="auto"/>
              <w:jc w:val="center"/>
            </w:pPr>
            <w:r w:rsidRPr="0069067E">
              <w:t>773</w:t>
            </w:r>
          </w:p>
        </w:tc>
        <w:tc>
          <w:tcPr>
            <w:tcW w:w="1471" w:type="dxa"/>
            <w:tcBorders>
              <w:top w:val="nil"/>
              <w:left w:val="nil"/>
              <w:bottom w:val="nil"/>
              <w:right w:val="nil"/>
            </w:tcBorders>
            <w:vAlign w:val="center"/>
          </w:tcPr>
          <w:p w14:paraId="2A69B9BC" w14:textId="64E8D96E" w:rsidR="00756442" w:rsidRPr="0069067E" w:rsidRDefault="00756442" w:rsidP="00C565A4">
            <w:pPr>
              <w:snapToGrid w:val="0"/>
              <w:spacing w:line="480" w:lineRule="auto"/>
              <w:jc w:val="center"/>
            </w:pPr>
            <w:r w:rsidRPr="0069067E">
              <w:t>50</w:t>
            </w:r>
          </w:p>
        </w:tc>
        <w:tc>
          <w:tcPr>
            <w:tcW w:w="1258" w:type="dxa"/>
            <w:tcBorders>
              <w:top w:val="nil"/>
              <w:left w:val="nil"/>
              <w:bottom w:val="nil"/>
              <w:right w:val="nil"/>
            </w:tcBorders>
            <w:vAlign w:val="center"/>
          </w:tcPr>
          <w:p w14:paraId="35071D9D" w14:textId="7FB56C36" w:rsidR="00756442" w:rsidRPr="0069067E" w:rsidRDefault="00756442" w:rsidP="00B32A1E">
            <w:pPr>
              <w:snapToGrid w:val="0"/>
              <w:spacing w:line="480" w:lineRule="auto"/>
              <w:jc w:val="center"/>
            </w:pPr>
            <w:r w:rsidRPr="0069067E">
              <w:fldChar w:fldCharType="begin"/>
            </w:r>
            <w:r w:rsidR="003579B9" w:rsidRPr="0069067E">
              <w:instrText xml:space="preserve"> ADDIN ZOTERO_ITEM CSL_CITATION {"citationID":"D33l7IJN","properties":{"formattedCitation":"[71]","plainCitation":"[71]","noteIndex":0},"citationItems":[{"id":366,"uris":["http://zotero.org/users/7008795/items/XR8S5MXD"],"uri":["http://zotero.org/users/7008795/items/XR8S5MXD"],"itemData":{"id":366,"type":"article-journal","container-title":"Environmental Pollution","note":"ISBN: 0269-7491\npublisher: Elsevier","page":"616-624","title":"Mechanistic insight into the adsorption of diclofenac by MIL-100: Experiments and theoretical calculations","volume":"253","author":[{"family":"Zhuang","given":"Shuting"},{"family":"Liu","given":"Yong"},{"family":"Wang","given":"Jianlong"}],"issued":{"date-parts":[["2019"]]}}}],"schema":"https://github.com/citation-style-language/schema/raw/master/csl-citation.json"} </w:instrText>
            </w:r>
            <w:r w:rsidRPr="0069067E">
              <w:fldChar w:fldCharType="separate"/>
            </w:r>
            <w:r w:rsidR="003579B9" w:rsidRPr="0069067E">
              <w:rPr>
                <w:noProof/>
              </w:rPr>
              <w:t>[71]</w:t>
            </w:r>
            <w:r w:rsidRPr="0069067E">
              <w:fldChar w:fldCharType="end"/>
            </w:r>
          </w:p>
        </w:tc>
      </w:tr>
      <w:tr w:rsidR="00756442" w:rsidRPr="0069067E" w14:paraId="16BF8825" w14:textId="77777777" w:rsidTr="00920BCA">
        <w:trPr>
          <w:trHeight w:val="588"/>
        </w:trPr>
        <w:tc>
          <w:tcPr>
            <w:tcW w:w="2334" w:type="dxa"/>
            <w:tcBorders>
              <w:top w:val="nil"/>
              <w:left w:val="nil"/>
              <w:bottom w:val="nil"/>
              <w:right w:val="nil"/>
            </w:tcBorders>
            <w:vAlign w:val="center"/>
          </w:tcPr>
          <w:p w14:paraId="658481E4" w14:textId="77777777" w:rsidR="00756442" w:rsidRPr="0069067E" w:rsidRDefault="00756442" w:rsidP="00B32A1E">
            <w:pPr>
              <w:snapToGrid w:val="0"/>
              <w:spacing w:line="480" w:lineRule="auto"/>
              <w:jc w:val="center"/>
            </w:pPr>
            <w:r w:rsidRPr="0069067E">
              <w:t>UiO-66-NH</w:t>
            </w:r>
            <w:r w:rsidRPr="0069067E">
              <w:rPr>
                <w:vertAlign w:val="subscript"/>
              </w:rPr>
              <w:t>2</w:t>
            </w:r>
          </w:p>
        </w:tc>
        <w:tc>
          <w:tcPr>
            <w:tcW w:w="3402" w:type="dxa"/>
            <w:tcBorders>
              <w:top w:val="nil"/>
              <w:left w:val="nil"/>
              <w:bottom w:val="nil"/>
              <w:right w:val="nil"/>
            </w:tcBorders>
            <w:vAlign w:val="center"/>
          </w:tcPr>
          <w:p w14:paraId="2777F201" w14:textId="77777777" w:rsidR="00756442" w:rsidRPr="0069067E" w:rsidRDefault="00756442" w:rsidP="00B32A1E">
            <w:pPr>
              <w:snapToGrid w:val="0"/>
              <w:spacing w:line="480" w:lineRule="auto"/>
              <w:jc w:val="center"/>
            </w:pPr>
            <w:r w:rsidRPr="0069067E">
              <w:t>555</w:t>
            </w:r>
          </w:p>
        </w:tc>
        <w:tc>
          <w:tcPr>
            <w:tcW w:w="1471" w:type="dxa"/>
            <w:tcBorders>
              <w:top w:val="nil"/>
              <w:left w:val="nil"/>
              <w:bottom w:val="nil"/>
              <w:right w:val="nil"/>
            </w:tcBorders>
            <w:vAlign w:val="center"/>
          </w:tcPr>
          <w:p w14:paraId="3F8BD29A" w14:textId="77777777" w:rsidR="00756442" w:rsidRPr="0069067E" w:rsidRDefault="00756442" w:rsidP="00C565A4">
            <w:pPr>
              <w:snapToGrid w:val="0"/>
              <w:spacing w:line="480" w:lineRule="auto"/>
              <w:jc w:val="center"/>
            </w:pPr>
            <w:r w:rsidRPr="0069067E">
              <w:t>62.5</w:t>
            </w:r>
          </w:p>
        </w:tc>
        <w:tc>
          <w:tcPr>
            <w:tcW w:w="1258" w:type="dxa"/>
            <w:tcBorders>
              <w:top w:val="nil"/>
              <w:left w:val="nil"/>
              <w:bottom w:val="nil"/>
              <w:right w:val="nil"/>
            </w:tcBorders>
            <w:vAlign w:val="center"/>
          </w:tcPr>
          <w:p w14:paraId="721B274C" w14:textId="00569BB6" w:rsidR="00756442" w:rsidRPr="0069067E" w:rsidRDefault="00756442" w:rsidP="00B32A1E">
            <w:pPr>
              <w:snapToGrid w:val="0"/>
              <w:spacing w:line="480" w:lineRule="auto"/>
              <w:jc w:val="center"/>
            </w:pPr>
            <w:r w:rsidRPr="0069067E">
              <w:fldChar w:fldCharType="begin"/>
            </w:r>
            <w:r w:rsidR="003579B9" w:rsidRPr="0069067E">
              <w:instrText xml:space="preserve"> ADDIN ZOTERO_ITEM CSL_CITATION {"citationID":"UhjVWCW5","properties":{"formattedCitation":"[30]","plainCitation":"[30]","noteIndex":0},"citationItems":[{"id":367,"uris":["http://zotero.org/users/7008795/items/TUPHKM5R"],"uri":["http://zotero.org/users/7008795/items/TUPHKM5R"],"itemData":{"id":367,"type":"article-journal","container-title":"Chemical Engineering Journal","note":"ISBN: 1385-8947\npublisher: Elsevier","page":"354-362","title":"Adsorption of diclofenac from aqueous solution using UiO-66-type metal-organic frameworks","volume":"359","author":[{"family":"Zhuang","given":"Shuting"},{"family":"Cheng","given":"Rong"},{"family":"Wang","given":"Jianlong"}],"issued":{"date-parts":[["2019"]]}}}],"schema":"https://github.com/citation-style-language/schema/raw/master/csl-citation.json"} </w:instrText>
            </w:r>
            <w:r w:rsidRPr="0069067E">
              <w:fldChar w:fldCharType="separate"/>
            </w:r>
            <w:r w:rsidR="003579B9" w:rsidRPr="0069067E">
              <w:rPr>
                <w:noProof/>
              </w:rPr>
              <w:t>[30]</w:t>
            </w:r>
            <w:r w:rsidRPr="0069067E">
              <w:fldChar w:fldCharType="end"/>
            </w:r>
          </w:p>
        </w:tc>
      </w:tr>
      <w:tr w:rsidR="00756442" w:rsidRPr="0069067E" w14:paraId="5A22F46E" w14:textId="77777777" w:rsidTr="00920BCA">
        <w:trPr>
          <w:trHeight w:val="588"/>
        </w:trPr>
        <w:tc>
          <w:tcPr>
            <w:tcW w:w="2334" w:type="dxa"/>
            <w:tcBorders>
              <w:top w:val="nil"/>
              <w:left w:val="nil"/>
              <w:bottom w:val="nil"/>
              <w:right w:val="nil"/>
            </w:tcBorders>
            <w:vAlign w:val="center"/>
          </w:tcPr>
          <w:p w14:paraId="20D9B7CD" w14:textId="77777777" w:rsidR="00756442" w:rsidRPr="0069067E" w:rsidRDefault="00756442" w:rsidP="00B32A1E">
            <w:pPr>
              <w:snapToGrid w:val="0"/>
              <w:spacing w:line="480" w:lineRule="auto"/>
              <w:jc w:val="center"/>
            </w:pPr>
            <w:r w:rsidRPr="0069067E">
              <w:t>UiO-66</w:t>
            </w:r>
          </w:p>
        </w:tc>
        <w:tc>
          <w:tcPr>
            <w:tcW w:w="3402" w:type="dxa"/>
            <w:tcBorders>
              <w:top w:val="nil"/>
              <w:left w:val="nil"/>
              <w:bottom w:val="nil"/>
              <w:right w:val="nil"/>
            </w:tcBorders>
            <w:vAlign w:val="center"/>
          </w:tcPr>
          <w:p w14:paraId="5B6CF209" w14:textId="77777777" w:rsidR="00756442" w:rsidRPr="0069067E" w:rsidRDefault="00756442" w:rsidP="00B32A1E">
            <w:pPr>
              <w:snapToGrid w:val="0"/>
              <w:spacing w:line="480" w:lineRule="auto"/>
              <w:jc w:val="center"/>
            </w:pPr>
            <w:r w:rsidRPr="0069067E">
              <w:t>189</w:t>
            </w:r>
          </w:p>
        </w:tc>
        <w:tc>
          <w:tcPr>
            <w:tcW w:w="1471" w:type="dxa"/>
            <w:tcBorders>
              <w:top w:val="nil"/>
              <w:left w:val="nil"/>
              <w:right w:val="nil"/>
            </w:tcBorders>
            <w:vAlign w:val="center"/>
          </w:tcPr>
          <w:p w14:paraId="7D8E36CE" w14:textId="0A080292" w:rsidR="00756442" w:rsidRPr="0069067E" w:rsidRDefault="00756442" w:rsidP="00C565A4">
            <w:pPr>
              <w:snapToGrid w:val="0"/>
              <w:spacing w:line="480" w:lineRule="auto"/>
              <w:jc w:val="center"/>
            </w:pPr>
            <w:r w:rsidRPr="0069067E">
              <w:t>64</w:t>
            </w:r>
          </w:p>
        </w:tc>
        <w:tc>
          <w:tcPr>
            <w:tcW w:w="1258" w:type="dxa"/>
            <w:vMerge w:val="restart"/>
            <w:tcBorders>
              <w:top w:val="nil"/>
              <w:left w:val="nil"/>
              <w:right w:val="nil"/>
            </w:tcBorders>
            <w:vAlign w:val="center"/>
          </w:tcPr>
          <w:p w14:paraId="53D9807C" w14:textId="5323B6A2" w:rsidR="00756442" w:rsidRPr="0069067E" w:rsidRDefault="00756442" w:rsidP="00B32A1E">
            <w:pPr>
              <w:snapToGrid w:val="0"/>
              <w:spacing w:line="480" w:lineRule="auto"/>
              <w:jc w:val="center"/>
            </w:pPr>
            <w:r w:rsidRPr="0069067E">
              <w:fldChar w:fldCharType="begin"/>
            </w:r>
            <w:r w:rsidR="003579B9" w:rsidRPr="0069067E">
              <w:instrText xml:space="preserve"> ADDIN ZOTERO_ITEM CSL_CITATION {"citationID":"s402LajP","properties":{"formattedCitation":"[29]","plainCitation":"[29]","noteIndex":0},"citationItems":[{"id":375,"uris":["http://zotero.org/users/7008795/items/FJGB9FB7"],"uri":["http://zotero.org/users/7008795/items/FJGB9FB7"],"itemData":{"id":375,"type":"article-journal","container-title":"Chemical Engineering Journal","note":"ISBN: 1385-8947\npublisher: Elsevier","page":"1406-1413","title":"Adsorptive removal of diclofenac sodium from water with Zr-based metal–organic frameworks","volume":"284","author":[{"family":"Hasan","given":"Zubair"},{"family":"Khan","given":"Nazmul Abedin"},{"family":"Jhung","given":"Sung Hwa"}],"issued":{"date-parts":[["2016"]]}}}],"schema":"https://github.com/citation-style-language/schema/raw/master/csl-citation.json"} </w:instrText>
            </w:r>
            <w:r w:rsidRPr="0069067E">
              <w:fldChar w:fldCharType="separate"/>
            </w:r>
            <w:r w:rsidR="003579B9" w:rsidRPr="0069067E">
              <w:rPr>
                <w:noProof/>
              </w:rPr>
              <w:t>[29]</w:t>
            </w:r>
            <w:r w:rsidRPr="0069067E">
              <w:fldChar w:fldCharType="end"/>
            </w:r>
          </w:p>
        </w:tc>
      </w:tr>
      <w:tr w:rsidR="00756442" w:rsidRPr="0069067E" w14:paraId="75B6D494" w14:textId="77777777" w:rsidTr="00920BCA">
        <w:trPr>
          <w:trHeight w:val="588"/>
        </w:trPr>
        <w:tc>
          <w:tcPr>
            <w:tcW w:w="2334" w:type="dxa"/>
            <w:tcBorders>
              <w:top w:val="nil"/>
              <w:left w:val="nil"/>
              <w:bottom w:val="nil"/>
              <w:right w:val="nil"/>
            </w:tcBorders>
            <w:vAlign w:val="center"/>
          </w:tcPr>
          <w:p w14:paraId="1BA15B3B" w14:textId="77777777" w:rsidR="00756442" w:rsidRPr="0069067E" w:rsidRDefault="00756442" w:rsidP="00B32A1E">
            <w:pPr>
              <w:snapToGrid w:val="0"/>
              <w:spacing w:line="480" w:lineRule="auto"/>
              <w:jc w:val="center"/>
            </w:pPr>
            <w:r w:rsidRPr="0069067E">
              <w:t>18%SO</w:t>
            </w:r>
            <w:r w:rsidRPr="0069067E">
              <w:rPr>
                <w:vertAlign w:val="subscript"/>
              </w:rPr>
              <w:t>3</w:t>
            </w:r>
            <w:r w:rsidRPr="0069067E">
              <w:t>H-UiO-66</w:t>
            </w:r>
          </w:p>
        </w:tc>
        <w:tc>
          <w:tcPr>
            <w:tcW w:w="3402" w:type="dxa"/>
            <w:tcBorders>
              <w:top w:val="nil"/>
              <w:left w:val="nil"/>
              <w:bottom w:val="nil"/>
              <w:right w:val="nil"/>
            </w:tcBorders>
            <w:vAlign w:val="center"/>
          </w:tcPr>
          <w:p w14:paraId="1835A587" w14:textId="77777777" w:rsidR="00756442" w:rsidRPr="0069067E" w:rsidRDefault="00756442" w:rsidP="00B32A1E">
            <w:pPr>
              <w:snapToGrid w:val="0"/>
              <w:spacing w:line="480" w:lineRule="auto"/>
              <w:jc w:val="center"/>
            </w:pPr>
            <w:r w:rsidRPr="0069067E">
              <w:t>263</w:t>
            </w:r>
          </w:p>
        </w:tc>
        <w:tc>
          <w:tcPr>
            <w:tcW w:w="1471" w:type="dxa"/>
            <w:tcBorders>
              <w:left w:val="nil"/>
              <w:bottom w:val="nil"/>
              <w:right w:val="nil"/>
            </w:tcBorders>
            <w:vAlign w:val="center"/>
          </w:tcPr>
          <w:p w14:paraId="5D1BDD45" w14:textId="77777777" w:rsidR="00756442" w:rsidRPr="0069067E" w:rsidRDefault="00756442" w:rsidP="00C565A4">
            <w:pPr>
              <w:snapToGrid w:val="0"/>
              <w:spacing w:line="480" w:lineRule="auto"/>
              <w:jc w:val="center"/>
            </w:pPr>
            <w:r w:rsidRPr="0069067E">
              <w:t>65</w:t>
            </w:r>
          </w:p>
        </w:tc>
        <w:tc>
          <w:tcPr>
            <w:tcW w:w="1258" w:type="dxa"/>
            <w:vMerge/>
            <w:tcBorders>
              <w:left w:val="nil"/>
              <w:bottom w:val="nil"/>
              <w:right w:val="nil"/>
            </w:tcBorders>
            <w:vAlign w:val="center"/>
          </w:tcPr>
          <w:p w14:paraId="110486DF" w14:textId="77777777" w:rsidR="00756442" w:rsidRPr="0069067E" w:rsidRDefault="00756442" w:rsidP="00B32A1E">
            <w:pPr>
              <w:snapToGrid w:val="0"/>
              <w:spacing w:line="480" w:lineRule="auto"/>
              <w:jc w:val="center"/>
            </w:pPr>
          </w:p>
        </w:tc>
      </w:tr>
      <w:tr w:rsidR="00756442" w:rsidRPr="0069067E" w14:paraId="7C446109" w14:textId="77777777" w:rsidTr="00920BCA">
        <w:trPr>
          <w:trHeight w:val="588"/>
        </w:trPr>
        <w:tc>
          <w:tcPr>
            <w:tcW w:w="2334" w:type="dxa"/>
            <w:tcBorders>
              <w:top w:val="nil"/>
              <w:left w:val="nil"/>
              <w:bottom w:val="nil"/>
              <w:right w:val="nil"/>
            </w:tcBorders>
            <w:vAlign w:val="center"/>
          </w:tcPr>
          <w:p w14:paraId="28B1C74F" w14:textId="77777777" w:rsidR="00756442" w:rsidRPr="0069067E" w:rsidRDefault="00756442" w:rsidP="00B32A1E">
            <w:pPr>
              <w:snapToGrid w:val="0"/>
              <w:spacing w:line="480" w:lineRule="auto"/>
              <w:jc w:val="center"/>
            </w:pPr>
            <w:r w:rsidRPr="0069067E">
              <w:t>ZIF-8</w:t>
            </w:r>
          </w:p>
        </w:tc>
        <w:tc>
          <w:tcPr>
            <w:tcW w:w="3402" w:type="dxa"/>
            <w:tcBorders>
              <w:top w:val="nil"/>
              <w:left w:val="nil"/>
              <w:bottom w:val="nil"/>
              <w:right w:val="nil"/>
            </w:tcBorders>
            <w:vAlign w:val="center"/>
          </w:tcPr>
          <w:p w14:paraId="4737F9F7" w14:textId="77777777" w:rsidR="00756442" w:rsidRPr="0069067E" w:rsidRDefault="00756442" w:rsidP="00B32A1E">
            <w:pPr>
              <w:snapToGrid w:val="0"/>
              <w:spacing w:line="480" w:lineRule="auto"/>
              <w:jc w:val="center"/>
            </w:pPr>
            <w:r w:rsidRPr="0069067E">
              <w:t>100</w:t>
            </w:r>
          </w:p>
        </w:tc>
        <w:tc>
          <w:tcPr>
            <w:tcW w:w="1471" w:type="dxa"/>
            <w:tcBorders>
              <w:top w:val="nil"/>
              <w:left w:val="nil"/>
              <w:bottom w:val="nil"/>
              <w:right w:val="nil"/>
            </w:tcBorders>
            <w:vAlign w:val="center"/>
          </w:tcPr>
          <w:p w14:paraId="497D5185" w14:textId="77777777" w:rsidR="00756442" w:rsidRPr="0069067E" w:rsidRDefault="00756442" w:rsidP="00C565A4">
            <w:pPr>
              <w:snapToGrid w:val="0"/>
              <w:spacing w:line="480" w:lineRule="auto"/>
              <w:jc w:val="center"/>
            </w:pPr>
            <w:r w:rsidRPr="0069067E">
              <w:t>32</w:t>
            </w:r>
          </w:p>
        </w:tc>
        <w:tc>
          <w:tcPr>
            <w:tcW w:w="1258" w:type="dxa"/>
            <w:tcBorders>
              <w:top w:val="nil"/>
              <w:left w:val="nil"/>
              <w:bottom w:val="nil"/>
              <w:right w:val="nil"/>
            </w:tcBorders>
            <w:vAlign w:val="center"/>
          </w:tcPr>
          <w:p w14:paraId="67AD3E85" w14:textId="69597ADF" w:rsidR="00756442" w:rsidRPr="0069067E" w:rsidRDefault="00756442" w:rsidP="00B32A1E">
            <w:pPr>
              <w:snapToGrid w:val="0"/>
              <w:spacing w:line="480" w:lineRule="auto"/>
              <w:jc w:val="center"/>
            </w:pPr>
            <w:r w:rsidRPr="0069067E">
              <w:fldChar w:fldCharType="begin"/>
            </w:r>
            <w:r w:rsidR="003579B9" w:rsidRPr="0069067E">
              <w:instrText xml:space="preserve"> ADDIN ZOTERO_ITEM CSL_CITATION {"citationID":"cx1TA663","properties":{"formattedCitation":"[31]","plainCitation":"[31]","noteIndex":0},"citationItems":[{"id":385,"uris":["http://zotero.org/users/7008795/items/4YT2MV6H"],"uri":["http://zotero.org/users/7008795/items/4YT2MV6H"],"itemData":{"id":385,"type":"article-journal","abstract":"A metal-organic framework (MOF) (here, zeolitic-imidazolate framework-8) was pyrolyzed at different temperatures (800, 1000, and 1200°C) in order to prepare porous carbons derived from MOF (PCDMs). Adsorption of ibuprofen (IBP) and diclofenac sodium (DCF) from aqueous solutions was carried out over the produced PCDMs and compared with that over pristine MOF and commercial activated carbon (AC). Among the tested adsorbents, the PCDM prepared at 1000°C (PCDM-1000) was found to be the best candidate for both IBP and DCF. The maximum adsorption capacities of IBP (320mg/g) and DCF (400mg/g) over PCDM-1000 were </w:instrText>
            </w:r>
            <w:r w:rsidR="003579B9" w:rsidRPr="0069067E">
              <w:rPr>
                <w:rFonts w:ascii="Cambria Math" w:hAnsi="Cambria Math" w:cs="Cambria Math"/>
              </w:rPr>
              <w:instrText>∼</w:instrText>
            </w:r>
            <w:r w:rsidR="003579B9" w:rsidRPr="0069067E">
              <w:instrText xml:space="preserve">3 and </w:instrText>
            </w:r>
            <w:r w:rsidR="003579B9" w:rsidRPr="0069067E">
              <w:rPr>
                <w:rFonts w:ascii="Cambria Math" w:hAnsi="Cambria Math" w:cs="Cambria Math"/>
              </w:rPr>
              <w:instrText>∼</w:instrText>
            </w:r>
            <w:r w:rsidR="003579B9" w:rsidRPr="0069067E">
              <w:instrText xml:space="preserve">5 times, respectively, of that of AC. Interaction mechanisms such as H-bonding (H-donation from PCDM, H-acceptance from IBP or DCF) were suggested based on the effect of solution pH on the zeta potential of PCDM and the adsorbed quantity of IBP and DCF along with functional groups created on the surface of PCDM-1000. Finally, PCDM-1000 was confirmed to be as a highly efficient and recyclable adsorbent having potential applications in water purification.","container-title":"Chemical Engineering Journal","DOI":"10.1016/j.cej.2016.12.127","ISSN":"1385-8947","journalAbbreviation":"Chemical Engineering Journal","page":"50-58","title":"Adsorptive removal of ibuprofen and diclofenac from water using metal-organic framework-derived porous carbon","volume":"314","author":[{"family":"Bhadra","given":"Biswa Nath"},{"family":"Ahmed","given":"Imteaz"},{"family":"Kim","given":"Sunghwan"},{"family":"Jhung","given":"Sung Hwa"}],"issued":{"date-parts":[["2017",4,15]]}}}],"schema":"https://github.com/citation-style-language/schema/raw/master/csl-citation.json"} </w:instrText>
            </w:r>
            <w:r w:rsidRPr="0069067E">
              <w:fldChar w:fldCharType="separate"/>
            </w:r>
            <w:r w:rsidR="003579B9" w:rsidRPr="0069067E">
              <w:rPr>
                <w:noProof/>
              </w:rPr>
              <w:t>[31]</w:t>
            </w:r>
            <w:r w:rsidRPr="0069067E">
              <w:fldChar w:fldCharType="end"/>
            </w:r>
          </w:p>
        </w:tc>
      </w:tr>
      <w:tr w:rsidR="00756442" w:rsidRPr="0069067E" w14:paraId="442D4723" w14:textId="77777777" w:rsidTr="00920BCA">
        <w:trPr>
          <w:trHeight w:val="588"/>
        </w:trPr>
        <w:tc>
          <w:tcPr>
            <w:tcW w:w="2334" w:type="dxa"/>
            <w:tcBorders>
              <w:top w:val="nil"/>
              <w:left w:val="nil"/>
              <w:bottom w:val="nil"/>
              <w:right w:val="nil"/>
            </w:tcBorders>
            <w:vAlign w:val="center"/>
          </w:tcPr>
          <w:p w14:paraId="3BB802A0" w14:textId="77777777" w:rsidR="00756442" w:rsidRPr="0069067E" w:rsidRDefault="00756442" w:rsidP="00B32A1E">
            <w:pPr>
              <w:snapToGrid w:val="0"/>
              <w:spacing w:line="480" w:lineRule="auto"/>
              <w:jc w:val="center"/>
            </w:pPr>
            <w:r w:rsidRPr="0069067E">
              <w:t>CTAB-ZIF-67</w:t>
            </w:r>
          </w:p>
        </w:tc>
        <w:tc>
          <w:tcPr>
            <w:tcW w:w="3402" w:type="dxa"/>
            <w:tcBorders>
              <w:top w:val="nil"/>
              <w:left w:val="nil"/>
              <w:bottom w:val="nil"/>
              <w:right w:val="nil"/>
            </w:tcBorders>
            <w:vAlign w:val="center"/>
          </w:tcPr>
          <w:p w14:paraId="1D497B62" w14:textId="77777777" w:rsidR="00756442" w:rsidRPr="0069067E" w:rsidRDefault="00756442" w:rsidP="00B32A1E">
            <w:pPr>
              <w:snapToGrid w:val="0"/>
              <w:spacing w:line="480" w:lineRule="auto"/>
              <w:jc w:val="center"/>
            </w:pPr>
            <w:r w:rsidRPr="0069067E">
              <w:t>51</w:t>
            </w:r>
          </w:p>
        </w:tc>
        <w:tc>
          <w:tcPr>
            <w:tcW w:w="1471" w:type="dxa"/>
            <w:tcBorders>
              <w:top w:val="nil"/>
              <w:left w:val="nil"/>
              <w:bottom w:val="nil"/>
              <w:right w:val="nil"/>
            </w:tcBorders>
            <w:vAlign w:val="center"/>
          </w:tcPr>
          <w:p w14:paraId="270F2E7A" w14:textId="180EF2D8" w:rsidR="00756442" w:rsidRPr="0069067E" w:rsidRDefault="00756442" w:rsidP="00C565A4">
            <w:pPr>
              <w:snapToGrid w:val="0"/>
              <w:spacing w:line="480" w:lineRule="auto"/>
              <w:jc w:val="center"/>
            </w:pPr>
            <w:r w:rsidRPr="0069067E">
              <w:t>100</w:t>
            </w:r>
          </w:p>
        </w:tc>
        <w:tc>
          <w:tcPr>
            <w:tcW w:w="1258" w:type="dxa"/>
            <w:tcBorders>
              <w:top w:val="nil"/>
              <w:left w:val="nil"/>
              <w:bottom w:val="nil"/>
              <w:right w:val="nil"/>
            </w:tcBorders>
            <w:vAlign w:val="center"/>
          </w:tcPr>
          <w:p w14:paraId="0C76C9ED" w14:textId="0BF62360" w:rsidR="00756442" w:rsidRPr="0069067E" w:rsidRDefault="00756442" w:rsidP="00B32A1E">
            <w:pPr>
              <w:snapToGrid w:val="0"/>
              <w:spacing w:line="480" w:lineRule="auto"/>
              <w:jc w:val="center"/>
            </w:pPr>
            <w:r w:rsidRPr="0069067E">
              <w:fldChar w:fldCharType="begin"/>
            </w:r>
            <w:r w:rsidR="003579B9" w:rsidRPr="0069067E">
              <w:instrText xml:space="preserve"> ADDIN ZOTERO_ITEM CSL_CITATION {"citationID":"VpjixLKS","properties":{"formattedCitation":"[75]","plainCitation":"[75]","noteIndex":0},"citationItems":[{"id":415,"uris":["http://zotero.org/users/7008795/items/JAT7IAL9"],"uri":["http://zotero.org/users/7008795/items/JAT7IAL9"],"itemData":{"id":415,"type":"article-journal","container-title":"Rsc Advances","issue":"99","note":"publisher: Royal Society of Chemistry","page":"81330-81340","title":"Enhanced removal of diclofenac from water using a zeolitic imidazole framework functionalized with cetyltrimethylammonium bromide (CTAB)","volume":"5","author":[{"family":"Lin","given":"Kun-Yi Andrew"},{"family":"Yang","given":"Hongta"},{"family":"Lee","given":"Wei-Der"}],"issued":{"date-parts":[["2015"]]}}}],"schema":"https://github.com/citation-style-language/schema/raw/master/csl-citation.json"} </w:instrText>
            </w:r>
            <w:r w:rsidRPr="0069067E">
              <w:fldChar w:fldCharType="separate"/>
            </w:r>
            <w:r w:rsidR="003579B9" w:rsidRPr="0069067E">
              <w:rPr>
                <w:noProof/>
              </w:rPr>
              <w:t>[75]</w:t>
            </w:r>
            <w:r w:rsidRPr="0069067E">
              <w:fldChar w:fldCharType="end"/>
            </w:r>
          </w:p>
        </w:tc>
      </w:tr>
      <w:tr w:rsidR="00AC276B" w:rsidRPr="0069067E" w14:paraId="2CBC9CB1" w14:textId="77777777" w:rsidTr="00AC276B">
        <w:trPr>
          <w:trHeight w:val="227"/>
        </w:trPr>
        <w:tc>
          <w:tcPr>
            <w:tcW w:w="2334" w:type="dxa"/>
            <w:tcBorders>
              <w:top w:val="nil"/>
              <w:left w:val="nil"/>
              <w:bottom w:val="nil"/>
              <w:right w:val="nil"/>
            </w:tcBorders>
            <w:vAlign w:val="center"/>
          </w:tcPr>
          <w:p w14:paraId="59F59548" w14:textId="6D7F3F2C" w:rsidR="00AC276B" w:rsidRPr="0069067E" w:rsidRDefault="00AC276B" w:rsidP="00B32A1E">
            <w:pPr>
              <w:snapToGrid w:val="0"/>
              <w:spacing w:line="480" w:lineRule="auto"/>
              <w:jc w:val="center"/>
            </w:pPr>
            <w:r w:rsidRPr="0069067E">
              <w:t>PCN-206</w:t>
            </w:r>
          </w:p>
        </w:tc>
        <w:tc>
          <w:tcPr>
            <w:tcW w:w="3402" w:type="dxa"/>
            <w:tcBorders>
              <w:top w:val="nil"/>
              <w:left w:val="nil"/>
              <w:bottom w:val="nil"/>
              <w:right w:val="nil"/>
            </w:tcBorders>
            <w:vAlign w:val="center"/>
          </w:tcPr>
          <w:p w14:paraId="21B1807E" w14:textId="464B41AD" w:rsidR="00AC276B" w:rsidRPr="0069067E" w:rsidRDefault="00AC276B" w:rsidP="00B32A1E">
            <w:pPr>
              <w:snapToGrid w:val="0"/>
              <w:spacing w:line="480" w:lineRule="auto"/>
              <w:jc w:val="center"/>
            </w:pPr>
            <w:r w:rsidRPr="0069067E">
              <w:t>490</w:t>
            </w:r>
          </w:p>
        </w:tc>
        <w:tc>
          <w:tcPr>
            <w:tcW w:w="1471" w:type="dxa"/>
            <w:tcBorders>
              <w:top w:val="nil"/>
              <w:left w:val="nil"/>
              <w:bottom w:val="nil"/>
              <w:right w:val="nil"/>
            </w:tcBorders>
            <w:vAlign w:val="center"/>
          </w:tcPr>
          <w:p w14:paraId="319B1A58" w14:textId="53847AE3" w:rsidR="00AC276B" w:rsidRPr="0069067E" w:rsidRDefault="00AC276B" w:rsidP="00C565A4">
            <w:pPr>
              <w:snapToGrid w:val="0"/>
              <w:spacing w:line="480" w:lineRule="auto"/>
              <w:jc w:val="center"/>
            </w:pPr>
            <w:r w:rsidRPr="0069067E">
              <w:t>30</w:t>
            </w:r>
          </w:p>
        </w:tc>
        <w:tc>
          <w:tcPr>
            <w:tcW w:w="1258" w:type="dxa"/>
            <w:tcBorders>
              <w:top w:val="nil"/>
              <w:left w:val="nil"/>
              <w:bottom w:val="nil"/>
              <w:right w:val="nil"/>
            </w:tcBorders>
            <w:vAlign w:val="center"/>
          </w:tcPr>
          <w:p w14:paraId="264E8121" w14:textId="4D76664F" w:rsidR="00AC276B" w:rsidRPr="0069067E" w:rsidRDefault="00AC276B" w:rsidP="00B32A1E">
            <w:pPr>
              <w:snapToGrid w:val="0"/>
              <w:spacing w:line="480" w:lineRule="auto"/>
              <w:jc w:val="center"/>
            </w:pPr>
            <w:r w:rsidRPr="0069067E">
              <w:fldChar w:fldCharType="begin"/>
            </w:r>
            <w:r w:rsidR="003579B9" w:rsidRPr="0069067E">
              <w:instrText xml:space="preserve"> ADDIN ZOTERO_ITEM CSL_CITATION {"citationID":"tmEPE5q4","properties":{"formattedCitation":"[36]","plainCitation":"[36]","noteIndex":0},"citationItems":[{"id":450,"uris":["http://zotero.org/users/7008795/items/9EYMSDVV"],"uri":["http://zotero.org/users/7008795/items/9EYMSDVV"],"itemData":{"id":450,"type":"article-journal","container-title":"Inorganic chemistry","issue":"1","note":"ISBN: 0020-1669\npublisher: ACS Publications","page":"695-704","title":"Fabrication of (4, 10) and (4, 12)-Connected Multifunctional Zirconium Metal–Organic Frameworks for the Targeted Adsorption of a Guest Molecule","volume":"59","author":[{"family":"Zhang","given":"Liangliang"},{"family":"Guo","given":"Bingbing"},{"family":"He","given":"Huihui"},{"family":"Zhang","given":"Xiurong"},{"family":"Feng","given":"Yang"},{"family":"Fan","given":"Weidong"},{"family":"Cao","given":"Junlong"},{"family":"Lu","given":"Guang"},{"family":"Chen","given":"Yanhui"},{"family":"Sun","given":"Daofeng"}],"issued":{"date-parts":[["2019"]]}}}],"schema":"https://github.com/citation-style-language/schema/raw/master/csl-citation.json"} </w:instrText>
            </w:r>
            <w:r w:rsidRPr="0069067E">
              <w:fldChar w:fldCharType="separate"/>
            </w:r>
            <w:r w:rsidR="003579B9" w:rsidRPr="0069067E">
              <w:rPr>
                <w:noProof/>
              </w:rPr>
              <w:t>[36]</w:t>
            </w:r>
            <w:r w:rsidRPr="0069067E">
              <w:fldChar w:fldCharType="end"/>
            </w:r>
          </w:p>
        </w:tc>
      </w:tr>
      <w:tr w:rsidR="00756442" w:rsidRPr="0069067E" w14:paraId="65554C74" w14:textId="77777777" w:rsidTr="00920BCA">
        <w:trPr>
          <w:trHeight w:val="207"/>
        </w:trPr>
        <w:tc>
          <w:tcPr>
            <w:tcW w:w="2334" w:type="dxa"/>
            <w:tcBorders>
              <w:top w:val="nil"/>
              <w:left w:val="nil"/>
              <w:bottom w:val="single" w:sz="4" w:space="0" w:color="auto"/>
              <w:right w:val="nil"/>
            </w:tcBorders>
            <w:vAlign w:val="center"/>
          </w:tcPr>
          <w:p w14:paraId="13F033A8" w14:textId="77777777" w:rsidR="00756442" w:rsidRPr="0069067E" w:rsidRDefault="00756442" w:rsidP="00B32A1E">
            <w:pPr>
              <w:snapToGrid w:val="0"/>
              <w:spacing w:line="480" w:lineRule="auto"/>
              <w:jc w:val="center"/>
            </w:pPr>
            <w:r w:rsidRPr="0069067E">
              <w:t>MOF-808</w:t>
            </w:r>
          </w:p>
        </w:tc>
        <w:tc>
          <w:tcPr>
            <w:tcW w:w="3402" w:type="dxa"/>
            <w:tcBorders>
              <w:top w:val="nil"/>
              <w:left w:val="nil"/>
              <w:bottom w:val="single" w:sz="4" w:space="0" w:color="auto"/>
              <w:right w:val="nil"/>
            </w:tcBorders>
            <w:vAlign w:val="center"/>
          </w:tcPr>
          <w:p w14:paraId="00FA6D5B" w14:textId="77777777" w:rsidR="00756442" w:rsidRPr="0069067E" w:rsidRDefault="00756442" w:rsidP="00B32A1E">
            <w:pPr>
              <w:snapToGrid w:val="0"/>
              <w:spacing w:line="480" w:lineRule="auto"/>
              <w:jc w:val="center"/>
            </w:pPr>
            <w:r w:rsidRPr="0069067E">
              <w:t>830</w:t>
            </w:r>
          </w:p>
        </w:tc>
        <w:tc>
          <w:tcPr>
            <w:tcW w:w="1471" w:type="dxa"/>
            <w:tcBorders>
              <w:top w:val="nil"/>
              <w:left w:val="nil"/>
              <w:bottom w:val="single" w:sz="4" w:space="0" w:color="auto"/>
              <w:right w:val="nil"/>
            </w:tcBorders>
            <w:vAlign w:val="center"/>
          </w:tcPr>
          <w:p w14:paraId="2241EDD0" w14:textId="77777777" w:rsidR="00756442" w:rsidRPr="0069067E" w:rsidRDefault="00756442" w:rsidP="00C565A4">
            <w:pPr>
              <w:snapToGrid w:val="0"/>
              <w:spacing w:line="480" w:lineRule="auto"/>
              <w:jc w:val="center"/>
            </w:pPr>
            <w:r w:rsidRPr="0069067E">
              <w:t>95</w:t>
            </w:r>
          </w:p>
        </w:tc>
        <w:tc>
          <w:tcPr>
            <w:tcW w:w="1258" w:type="dxa"/>
            <w:tcBorders>
              <w:top w:val="nil"/>
              <w:left w:val="nil"/>
              <w:bottom w:val="single" w:sz="4" w:space="0" w:color="auto"/>
              <w:right w:val="nil"/>
            </w:tcBorders>
            <w:vAlign w:val="center"/>
          </w:tcPr>
          <w:p w14:paraId="564D0F6A" w14:textId="77777777" w:rsidR="00756442" w:rsidRPr="0069067E" w:rsidRDefault="00756442" w:rsidP="00B32A1E">
            <w:pPr>
              <w:snapToGrid w:val="0"/>
              <w:spacing w:line="480" w:lineRule="auto"/>
              <w:jc w:val="center"/>
            </w:pPr>
            <w:r w:rsidRPr="0069067E">
              <w:t>This study</w:t>
            </w:r>
          </w:p>
        </w:tc>
      </w:tr>
      <w:tr w:rsidR="00756442" w:rsidRPr="0069067E" w14:paraId="0BC88454" w14:textId="77777777" w:rsidTr="00920BCA">
        <w:trPr>
          <w:trHeight w:val="207"/>
        </w:trPr>
        <w:tc>
          <w:tcPr>
            <w:tcW w:w="8465" w:type="dxa"/>
            <w:gridSpan w:val="4"/>
            <w:tcBorders>
              <w:top w:val="single" w:sz="4" w:space="0" w:color="auto"/>
              <w:left w:val="nil"/>
              <w:bottom w:val="single" w:sz="4" w:space="0" w:color="auto"/>
              <w:right w:val="nil"/>
            </w:tcBorders>
            <w:vAlign w:val="center"/>
          </w:tcPr>
          <w:p w14:paraId="51FF04CB" w14:textId="77777777" w:rsidR="00756442" w:rsidRPr="0069067E" w:rsidRDefault="00756442" w:rsidP="00AC276B">
            <w:pPr>
              <w:snapToGrid w:val="0"/>
              <w:spacing w:line="480" w:lineRule="auto"/>
            </w:pPr>
            <w:r w:rsidRPr="0069067E">
              <w:rPr>
                <w:vertAlign w:val="superscript"/>
              </w:rPr>
              <w:t>a</w:t>
            </w:r>
            <w:r w:rsidRPr="0069067E">
              <w:t>=estimated from the adsorption isotherm study</w:t>
            </w:r>
          </w:p>
          <w:p w14:paraId="3F67CA4B" w14:textId="77777777" w:rsidR="00756442" w:rsidRPr="0069067E" w:rsidRDefault="00756442" w:rsidP="00756442">
            <w:pPr>
              <w:snapToGrid w:val="0"/>
              <w:spacing w:line="480" w:lineRule="auto"/>
            </w:pPr>
            <w:r w:rsidRPr="0069067E">
              <w:rPr>
                <w:vertAlign w:val="superscript"/>
              </w:rPr>
              <w:t>b</w:t>
            </w:r>
            <w:r w:rsidRPr="0069067E">
              <w:t>=estimated from the adsorption kinetic study</w:t>
            </w:r>
          </w:p>
        </w:tc>
      </w:tr>
    </w:tbl>
    <w:p w14:paraId="42A2F2FB" w14:textId="4B94B766" w:rsidR="00AE7F2C" w:rsidRPr="0069067E" w:rsidRDefault="00AE7F2C" w:rsidP="00B32A1E">
      <w:pPr>
        <w:pStyle w:val="ListParagraph"/>
        <w:numPr>
          <w:ilvl w:val="1"/>
          <w:numId w:val="2"/>
        </w:numPr>
        <w:snapToGrid w:val="0"/>
        <w:spacing w:before="120" w:after="120" w:line="480" w:lineRule="auto"/>
        <w:ind w:left="567" w:hanging="567"/>
        <w:contextualSpacing w:val="0"/>
        <w:jc w:val="both"/>
        <w:rPr>
          <w:b/>
          <w:bCs/>
        </w:rPr>
      </w:pPr>
      <w:r w:rsidRPr="0069067E">
        <w:rPr>
          <w:b/>
          <w:bCs/>
        </w:rPr>
        <w:t xml:space="preserve">Diclofenac adsorption on </w:t>
      </w:r>
      <w:r w:rsidR="00696A61" w:rsidRPr="0069067E">
        <w:rPr>
          <w:b/>
          <w:bCs/>
        </w:rPr>
        <w:t xml:space="preserve">MOF-808 </w:t>
      </w:r>
      <w:r w:rsidR="00627842" w:rsidRPr="0069067E">
        <w:rPr>
          <w:b/>
          <w:bCs/>
        </w:rPr>
        <w:t>hollow fibre adsorbent</w:t>
      </w:r>
    </w:p>
    <w:p w14:paraId="719A120C" w14:textId="0244D972" w:rsidR="00C93B5A" w:rsidRPr="0069067E" w:rsidRDefault="00186443" w:rsidP="00B32A1E">
      <w:pPr>
        <w:snapToGrid w:val="0"/>
        <w:spacing w:before="120" w:after="120" w:line="480" w:lineRule="auto"/>
        <w:ind w:left="567"/>
        <w:jc w:val="both"/>
      </w:pPr>
      <w:r w:rsidRPr="0069067E">
        <w:t xml:space="preserve">To further exploit the </w:t>
      </w:r>
      <w:r w:rsidR="00956A5F" w:rsidRPr="0069067E">
        <w:t xml:space="preserve">commercial potential </w:t>
      </w:r>
      <w:r w:rsidRPr="0069067E">
        <w:t xml:space="preserve">of MOF-808 for diclofenac removal, </w:t>
      </w:r>
      <w:r w:rsidR="007F41F2" w:rsidRPr="0069067E">
        <w:t xml:space="preserve">we </w:t>
      </w:r>
      <w:r w:rsidR="00956A5F" w:rsidRPr="0069067E">
        <w:t xml:space="preserve">further </w:t>
      </w:r>
      <w:r w:rsidR="007F41F2" w:rsidRPr="0069067E">
        <w:t xml:space="preserve">performed a study on </w:t>
      </w:r>
      <w:r w:rsidRPr="0069067E">
        <w:t xml:space="preserve">immobilizing the MOF-808 on the outer surface of a hollow fibre </w:t>
      </w:r>
      <w:r w:rsidR="007F41F2" w:rsidRPr="0069067E">
        <w:t>support</w:t>
      </w:r>
      <w:r w:rsidR="005C36FE" w:rsidRPr="0069067E">
        <w:t xml:space="preserve">. </w:t>
      </w:r>
      <w:r w:rsidRPr="0069067E">
        <w:t xml:space="preserve">This study is important </w:t>
      </w:r>
      <w:r w:rsidR="005C36FE" w:rsidRPr="0069067E">
        <w:t xml:space="preserve">because employment of nano-size </w:t>
      </w:r>
      <w:r w:rsidR="005C36FE" w:rsidRPr="0069067E">
        <w:lastRenderedPageBreak/>
        <w:t>powders as adsorbent m</w:t>
      </w:r>
      <w:r w:rsidR="003F0D21" w:rsidRPr="0069067E">
        <w:t>ay</w:t>
      </w:r>
      <w:r w:rsidR="005C36FE" w:rsidRPr="0069067E">
        <w:t xml:space="preserve"> pose a significant challenge </w:t>
      </w:r>
      <w:r w:rsidRPr="0069067E">
        <w:t xml:space="preserve">when they </w:t>
      </w:r>
      <w:r w:rsidR="00623668" w:rsidRPr="0069067E">
        <w:t xml:space="preserve">have to be </w:t>
      </w:r>
      <w:r w:rsidRPr="0069067E">
        <w:t>separated from the water bodies</w:t>
      </w:r>
      <w:r w:rsidR="00623668" w:rsidRPr="0069067E">
        <w:t xml:space="preserve"> for regeneration</w:t>
      </w:r>
      <w:r w:rsidRPr="0069067E">
        <w:t>.</w:t>
      </w:r>
      <w:r w:rsidR="005C36FE" w:rsidRPr="0069067E">
        <w:t xml:space="preserve"> </w:t>
      </w:r>
      <w:r w:rsidR="007F41F2" w:rsidRPr="0069067E">
        <w:t>Current commercial approach is to employ a binder to form the adsorbent into a certain geometry such as pellets or cylinders</w:t>
      </w:r>
      <w:r w:rsidR="00623668" w:rsidRPr="0069067E">
        <w:t xml:space="preserve">, which are then </w:t>
      </w:r>
      <w:r w:rsidR="007F41F2" w:rsidRPr="0069067E">
        <w:t xml:space="preserve">packed as a packed column for adsorption. Use of binders would inevitably reduce the accessible surface areas for the adsorbent. </w:t>
      </w:r>
      <w:r w:rsidR="00956A5F" w:rsidRPr="0069067E">
        <w:t xml:space="preserve">Our approach of using a YSZ hollow fibre support </w:t>
      </w:r>
      <w:r w:rsidR="00C73E21" w:rsidRPr="0069067E">
        <w:t xml:space="preserve">would not only solve the above issue, but also </w:t>
      </w:r>
      <w:r w:rsidR="00623668" w:rsidRPr="0069067E">
        <w:t xml:space="preserve">minimalize </w:t>
      </w:r>
      <w:r w:rsidR="00C73E21" w:rsidRPr="0069067E">
        <w:t xml:space="preserve"> the maldistribution of flows commonly unavoidable in conventional packed bed configurations</w:t>
      </w:r>
      <w:r w:rsidR="0027376D" w:rsidRPr="0069067E">
        <w:t xml:space="preserve"> </w:t>
      </w:r>
      <w:r w:rsidR="00823F65" w:rsidRPr="0069067E">
        <w:fldChar w:fldCharType="begin"/>
      </w:r>
      <w:r w:rsidR="003579B9" w:rsidRPr="0069067E">
        <w:instrText xml:space="preserve"> ADDIN ZOTERO_ITEM CSL_CITATION {"citationID":"RrcYH5sZ","properties":{"formattedCitation":"[76]","plainCitation":"[76]","noteIndex":0},"citationItems":[{"id":436,"uris":["http://zotero.org/users/7008795/items/J35WL8TZ"],"uri":["http://zotero.org/users/7008795/items/J35WL8TZ"],"itemData":{"id":436,"type":"article-journal","container-title":"Chemical Communications","issue":"57","note":"publisher: Royal Society of Chemistry","page":"8869-8872","title":"A metal–organic framework/α-alumina composite with a novel geometry for enhanced adsorptive separation","volume":"52","author":[{"family":"Wang","given":"Chenghong"},{"family":"Lee","given":"Melanie"},{"family":"Liu","given":"Xinlei"},{"family":"Wang","given":"Bo"},{"family":"Chen","given":"J. Paul"},{"family":"Li","given":"Kang"}],"issued":{"date-parts":[["2016"]]}}}],"schema":"https://github.com/citation-style-language/schema/raw/master/csl-citation.json"} </w:instrText>
      </w:r>
      <w:r w:rsidR="00823F65" w:rsidRPr="0069067E">
        <w:fldChar w:fldCharType="separate"/>
      </w:r>
      <w:r w:rsidR="003579B9" w:rsidRPr="0069067E">
        <w:rPr>
          <w:noProof/>
        </w:rPr>
        <w:t>[76]</w:t>
      </w:r>
      <w:r w:rsidR="00823F65" w:rsidRPr="0069067E">
        <w:fldChar w:fldCharType="end"/>
      </w:r>
      <w:r w:rsidR="000F3389" w:rsidRPr="0069067E">
        <w:t>.</w:t>
      </w:r>
      <w:r w:rsidRPr="0069067E">
        <w:t xml:space="preserve"> In this case, growing </w:t>
      </w:r>
      <w:r w:rsidR="0027376D" w:rsidRPr="0069067E">
        <w:t>a</w:t>
      </w:r>
      <w:r w:rsidRPr="0069067E">
        <w:t xml:space="preserve"> layer of MOF-808 on a hollow fibre </w:t>
      </w:r>
      <w:r w:rsidR="0027376D" w:rsidRPr="0069067E">
        <w:t xml:space="preserve">support </w:t>
      </w:r>
      <w:r w:rsidRPr="0069067E">
        <w:t>c</w:t>
      </w:r>
      <w:r w:rsidR="00970EDB" w:rsidRPr="0069067E">
        <w:t>an</w:t>
      </w:r>
      <w:r w:rsidRPr="0069067E">
        <w:t xml:space="preserve"> be a feasible alternative </w:t>
      </w:r>
      <w:r w:rsidR="005D6011" w:rsidRPr="0069067E">
        <w:t xml:space="preserve">to avoid the reduction of </w:t>
      </w:r>
      <w:r w:rsidR="008C44C5" w:rsidRPr="0069067E">
        <w:t xml:space="preserve">the adsorbent surface area </w:t>
      </w:r>
      <w:r w:rsidR="005D6011" w:rsidRPr="0069067E">
        <w:t xml:space="preserve">as well as to </w:t>
      </w:r>
      <w:r w:rsidR="007969C7" w:rsidRPr="0069067E">
        <w:t>minimise</w:t>
      </w:r>
      <w:r w:rsidR="005D6011" w:rsidRPr="0069067E">
        <w:t xml:space="preserve"> flow maldistribution of the adsorption column in order to maximise its</w:t>
      </w:r>
      <w:r w:rsidR="008C44C5" w:rsidRPr="0069067E">
        <w:t xml:space="preserve"> adsorption capability. </w:t>
      </w:r>
    </w:p>
    <w:p w14:paraId="0CB9BCB6" w14:textId="1623AE8B" w:rsidR="001B3548" w:rsidRPr="0069067E" w:rsidRDefault="008C44C5" w:rsidP="00B32A1E">
      <w:pPr>
        <w:snapToGrid w:val="0"/>
        <w:spacing w:before="120" w:after="120" w:line="480" w:lineRule="auto"/>
        <w:ind w:left="567"/>
        <w:jc w:val="both"/>
      </w:pPr>
      <w:r w:rsidRPr="0069067E">
        <w:t>The MOF-808 layer c</w:t>
      </w:r>
      <w:r w:rsidR="008355A5" w:rsidRPr="0069067E">
        <w:t>an</w:t>
      </w:r>
      <w:r w:rsidRPr="0069067E">
        <w:t xml:space="preserve"> be simply grown on the outer surface of a YSZ hollow fibre </w:t>
      </w:r>
      <w:r w:rsidR="005D6011" w:rsidRPr="0069067E">
        <w:t xml:space="preserve">support </w:t>
      </w:r>
      <w:r w:rsidRPr="0069067E">
        <w:t xml:space="preserve">by a solvothermal method. </w:t>
      </w:r>
      <w:r w:rsidR="005D6011" w:rsidRPr="0069067E">
        <w:t xml:space="preserve">As can be seen in </w:t>
      </w:r>
      <w:r w:rsidRPr="0069067E">
        <w:fldChar w:fldCharType="begin"/>
      </w:r>
      <w:r w:rsidRPr="0069067E">
        <w:instrText xml:space="preserve"> REF _Ref57550723 \h </w:instrText>
      </w:r>
      <w:r w:rsidR="0069067E">
        <w:instrText xml:space="preserve"> \* MERGEFORMAT </w:instrText>
      </w:r>
      <w:r w:rsidRPr="0069067E">
        <w:fldChar w:fldCharType="separate"/>
      </w:r>
      <w:r w:rsidR="000D1F94" w:rsidRPr="0069067E">
        <w:rPr>
          <w:b/>
          <w:bCs/>
          <w:i/>
          <w:iCs/>
          <w:sz w:val="22"/>
          <w:szCs w:val="22"/>
        </w:rPr>
        <w:t xml:space="preserve">Figure </w:t>
      </w:r>
      <w:r w:rsidR="000D1F94" w:rsidRPr="0069067E">
        <w:rPr>
          <w:b/>
          <w:bCs/>
          <w:i/>
          <w:iCs/>
          <w:noProof/>
          <w:sz w:val="22"/>
          <w:szCs w:val="22"/>
        </w:rPr>
        <w:t>8</w:t>
      </w:r>
      <w:r w:rsidRPr="0069067E">
        <w:fldChar w:fldCharType="end"/>
      </w:r>
      <w:r w:rsidR="004C497F" w:rsidRPr="0069067E">
        <w:t xml:space="preserve"> </w:t>
      </w:r>
      <w:r w:rsidRPr="0069067E">
        <w:t xml:space="preserve">(A), </w:t>
      </w:r>
      <w:r w:rsidR="00CB451C" w:rsidRPr="0069067E">
        <w:t xml:space="preserve">the polycrystalline MOF-808 </w:t>
      </w:r>
      <w:r w:rsidR="005D6011" w:rsidRPr="0069067E">
        <w:t>was</w:t>
      </w:r>
      <w:r w:rsidRPr="0069067E">
        <w:t xml:space="preserve"> successfully grown </w:t>
      </w:r>
      <w:r w:rsidR="00CB451C" w:rsidRPr="0069067E">
        <w:t>on the hollow fibre</w:t>
      </w:r>
      <w:r w:rsidR="007969C7" w:rsidRPr="0069067E">
        <w:t xml:space="preserve"> outer</w:t>
      </w:r>
      <w:r w:rsidR="00CB451C" w:rsidRPr="0069067E">
        <w:t xml:space="preserve"> </w:t>
      </w:r>
      <w:r w:rsidRPr="0069067E">
        <w:t xml:space="preserve">surface. It covers </w:t>
      </w:r>
      <w:r w:rsidR="005D6011" w:rsidRPr="0069067E">
        <w:t xml:space="preserve">largely </w:t>
      </w:r>
      <w:r w:rsidRPr="0069067E">
        <w:t>the whole surface of the hollow fibre</w:t>
      </w:r>
      <w:r w:rsidR="005D6011" w:rsidRPr="0069067E">
        <w:t>. The</w:t>
      </w:r>
      <w:r w:rsidRPr="0069067E">
        <w:t xml:space="preserve"> thickness of the MOF-808 layer is relatively thin</w:t>
      </w:r>
      <w:r w:rsidR="005D6011" w:rsidRPr="0069067E">
        <w:t xml:space="preserve"> and is </w:t>
      </w:r>
      <w:r w:rsidRPr="0069067E">
        <w:t xml:space="preserve">around </w:t>
      </w:r>
      <w:r w:rsidR="00300A37" w:rsidRPr="0069067E">
        <w:t xml:space="preserve">3 </w:t>
      </w:r>
      <w:r w:rsidR="00300A37" w:rsidRPr="0069067E">
        <w:rPr>
          <w:rFonts w:ascii="Calibri" w:hAnsi="Calibri" w:cs="Calibri"/>
        </w:rPr>
        <w:t>µ</w:t>
      </w:r>
      <w:r w:rsidR="00300A37" w:rsidRPr="0069067E">
        <w:t>m</w:t>
      </w:r>
      <w:r w:rsidR="005D6011" w:rsidRPr="0069067E">
        <w:t xml:space="preserve"> as shown in </w:t>
      </w:r>
      <w:r w:rsidR="005D6011" w:rsidRPr="0069067E">
        <w:fldChar w:fldCharType="begin"/>
      </w:r>
      <w:r w:rsidR="005D6011" w:rsidRPr="0069067E">
        <w:instrText xml:space="preserve"> REF _Ref57550723 \h </w:instrText>
      </w:r>
      <w:r w:rsidR="0069067E">
        <w:instrText xml:space="preserve"> \* MERGEFORMAT </w:instrText>
      </w:r>
      <w:r w:rsidR="005D6011" w:rsidRPr="0069067E">
        <w:fldChar w:fldCharType="separate"/>
      </w:r>
      <w:r w:rsidR="000D1F94" w:rsidRPr="0069067E">
        <w:rPr>
          <w:b/>
          <w:bCs/>
          <w:i/>
          <w:iCs/>
          <w:sz w:val="22"/>
          <w:szCs w:val="22"/>
        </w:rPr>
        <w:t xml:space="preserve">Figure </w:t>
      </w:r>
      <w:r w:rsidR="000D1F94" w:rsidRPr="0069067E">
        <w:rPr>
          <w:b/>
          <w:bCs/>
          <w:i/>
          <w:iCs/>
          <w:noProof/>
          <w:sz w:val="22"/>
          <w:szCs w:val="22"/>
        </w:rPr>
        <w:t>8</w:t>
      </w:r>
      <w:r w:rsidR="005D6011" w:rsidRPr="0069067E">
        <w:fldChar w:fldCharType="end"/>
      </w:r>
      <w:r w:rsidR="004C497F" w:rsidRPr="0069067E">
        <w:t xml:space="preserve"> </w:t>
      </w:r>
      <w:r w:rsidR="005D6011" w:rsidRPr="0069067E">
        <w:t>(B).</w:t>
      </w:r>
      <w:r w:rsidRPr="0069067E">
        <w:t xml:space="preserve"> Th</w:t>
      </w:r>
      <w:r w:rsidR="00970EDB" w:rsidRPr="0069067E">
        <w:t>e</w:t>
      </w:r>
      <w:r w:rsidRPr="0069067E">
        <w:t xml:space="preserve"> benefit of having the thin layer is that it </w:t>
      </w:r>
      <w:r w:rsidR="005D6011" w:rsidRPr="0069067E">
        <w:t>would</w:t>
      </w:r>
      <w:r w:rsidRPr="0069067E">
        <w:t xml:space="preserve"> not significantly hinder the diffusion process of diclofenac to reach the active sites of MOF-808 that is located at the bottom of the layer during the adsorption. Therefore, the efficiency of the </w:t>
      </w:r>
      <w:r w:rsidR="005D6011" w:rsidRPr="0069067E">
        <w:t xml:space="preserve">adsorption </w:t>
      </w:r>
      <w:r w:rsidRPr="0069067E">
        <w:t>c</w:t>
      </w:r>
      <w:r w:rsidR="008355A5" w:rsidRPr="0069067E">
        <w:t>an</w:t>
      </w:r>
      <w:r w:rsidRPr="0069067E">
        <w:t xml:space="preserve"> be well </w:t>
      </w:r>
      <w:r w:rsidR="005D6011" w:rsidRPr="0069067E">
        <w:t>maintained</w:t>
      </w:r>
      <w:r w:rsidRPr="0069067E">
        <w:t xml:space="preserve">. </w:t>
      </w:r>
    </w:p>
    <w:p w14:paraId="27537C9A" w14:textId="7CE39F9E" w:rsidR="001101BB" w:rsidRPr="0069067E" w:rsidRDefault="00E055F1" w:rsidP="00B32A1E">
      <w:pPr>
        <w:snapToGrid w:val="0"/>
        <w:spacing w:before="120" w:after="120" w:line="480" w:lineRule="auto"/>
        <w:ind w:left="567"/>
        <w:jc w:val="both"/>
      </w:pPr>
      <w:r w:rsidRPr="0069067E">
        <w:t xml:space="preserve">The adsorption kinetic of the </w:t>
      </w:r>
      <w:r w:rsidR="00696A61" w:rsidRPr="0069067E">
        <w:t xml:space="preserve">MOF-808 </w:t>
      </w:r>
      <w:r w:rsidR="00627842" w:rsidRPr="0069067E">
        <w:t>hollow fibre adsorbent</w:t>
      </w:r>
      <w:r w:rsidRPr="0069067E">
        <w:t xml:space="preserve"> was studied by measuring the solution concentration at certain time intervals and the result</w:t>
      </w:r>
      <w:r w:rsidR="0079564F" w:rsidRPr="0069067E">
        <w:t>s</w:t>
      </w:r>
      <w:r w:rsidRPr="0069067E">
        <w:t xml:space="preserve"> </w:t>
      </w:r>
      <w:r w:rsidR="0079564F" w:rsidRPr="0069067E">
        <w:t>are</w:t>
      </w:r>
      <w:r w:rsidRPr="0069067E">
        <w:t xml:space="preserve"> presented </w:t>
      </w:r>
      <w:r w:rsidR="001101BB" w:rsidRPr="0069067E">
        <w:t xml:space="preserve">in </w:t>
      </w:r>
      <w:r w:rsidR="001101BB" w:rsidRPr="0069067E">
        <w:fldChar w:fldCharType="begin"/>
      </w:r>
      <w:r w:rsidR="001101BB" w:rsidRPr="0069067E">
        <w:instrText xml:space="preserve"> REF _Ref57550723 \h </w:instrText>
      </w:r>
      <w:r w:rsidR="0069067E">
        <w:instrText xml:space="preserve"> \* MERGEFORMAT </w:instrText>
      </w:r>
      <w:r w:rsidR="001101BB" w:rsidRPr="0069067E">
        <w:fldChar w:fldCharType="separate"/>
      </w:r>
      <w:r w:rsidR="000D1F94" w:rsidRPr="0069067E">
        <w:rPr>
          <w:b/>
          <w:bCs/>
          <w:i/>
          <w:iCs/>
          <w:sz w:val="22"/>
          <w:szCs w:val="22"/>
        </w:rPr>
        <w:t xml:space="preserve">Figure </w:t>
      </w:r>
      <w:r w:rsidR="000D1F94" w:rsidRPr="0069067E">
        <w:rPr>
          <w:b/>
          <w:bCs/>
          <w:i/>
          <w:iCs/>
          <w:noProof/>
          <w:sz w:val="22"/>
          <w:szCs w:val="22"/>
        </w:rPr>
        <w:t>8</w:t>
      </w:r>
      <w:r w:rsidR="001101BB" w:rsidRPr="0069067E">
        <w:fldChar w:fldCharType="end"/>
      </w:r>
      <w:r w:rsidR="004C497F" w:rsidRPr="0069067E">
        <w:t xml:space="preserve"> </w:t>
      </w:r>
      <w:r w:rsidR="001101BB" w:rsidRPr="0069067E">
        <w:t>(</w:t>
      </w:r>
      <w:r w:rsidRPr="0069067E">
        <w:t>C</w:t>
      </w:r>
      <w:r w:rsidR="001101BB" w:rsidRPr="0069067E">
        <w:t xml:space="preserve">). </w:t>
      </w:r>
      <w:r w:rsidR="0079564F" w:rsidRPr="0069067E">
        <w:t>I</w:t>
      </w:r>
      <w:r w:rsidR="00B95143" w:rsidRPr="0069067E">
        <w:t xml:space="preserve">t can be seen that the </w:t>
      </w:r>
      <w:r w:rsidR="0079564F" w:rsidRPr="0069067E">
        <w:t xml:space="preserve">equilibrium </w:t>
      </w:r>
      <w:r w:rsidR="00B95143" w:rsidRPr="0069067E">
        <w:t xml:space="preserve">adsorption capacity of the </w:t>
      </w:r>
      <w:r w:rsidR="00696A61" w:rsidRPr="0069067E">
        <w:t xml:space="preserve">MOF-808 </w:t>
      </w:r>
      <w:r w:rsidR="00627842" w:rsidRPr="0069067E">
        <w:t>hollow fibre</w:t>
      </w:r>
      <w:r w:rsidR="00696A61" w:rsidRPr="0069067E">
        <w:t xml:space="preserve"> </w:t>
      </w:r>
      <w:r w:rsidR="00627842" w:rsidRPr="0069067E">
        <w:t>adsorbent</w:t>
      </w:r>
      <w:r w:rsidR="00B95143" w:rsidRPr="0069067E">
        <w:t xml:space="preserve"> is around 796 mg g</w:t>
      </w:r>
      <w:r w:rsidR="00B95143" w:rsidRPr="0069067E">
        <w:rPr>
          <w:vertAlign w:val="superscript"/>
        </w:rPr>
        <w:t>-1</w:t>
      </w:r>
      <w:r w:rsidR="00B95143" w:rsidRPr="0069067E">
        <w:t xml:space="preserve">. This </w:t>
      </w:r>
      <w:r w:rsidR="007357EA" w:rsidRPr="0069067E">
        <w:t>value</w:t>
      </w:r>
      <w:r w:rsidR="00B95143" w:rsidRPr="0069067E">
        <w:t xml:space="preserve"> is </w:t>
      </w:r>
      <w:r w:rsidR="005021C3" w:rsidRPr="0069067E">
        <w:t xml:space="preserve">slightly lower than </w:t>
      </w:r>
      <w:r w:rsidR="00B95143" w:rsidRPr="0069067E">
        <w:lastRenderedPageBreak/>
        <w:t xml:space="preserve">the </w:t>
      </w:r>
      <w:r w:rsidR="007357EA" w:rsidRPr="0069067E">
        <w:t xml:space="preserve">equilibrium </w:t>
      </w:r>
      <w:r w:rsidR="00B95143" w:rsidRPr="0069067E">
        <w:t xml:space="preserve">capacity in MOF-808 </w:t>
      </w:r>
      <w:r w:rsidR="005021C3" w:rsidRPr="0069067E">
        <w:t xml:space="preserve">powder </w:t>
      </w:r>
      <w:r w:rsidR="0079564F" w:rsidRPr="0069067E">
        <w:t>(</w:t>
      </w:r>
      <w:r w:rsidR="00B95143" w:rsidRPr="0069067E">
        <w:t>833 mg g</w:t>
      </w:r>
      <w:r w:rsidR="00B95143" w:rsidRPr="0069067E">
        <w:rPr>
          <w:vertAlign w:val="superscript"/>
        </w:rPr>
        <w:t>-1</w:t>
      </w:r>
      <w:r w:rsidR="0079564F" w:rsidRPr="0069067E">
        <w:t>)</w:t>
      </w:r>
      <w:r w:rsidR="00BD1247" w:rsidRPr="0069067E">
        <w:t xml:space="preserve"> </w:t>
      </w:r>
      <w:r w:rsidR="008D2F34" w:rsidRPr="0069067E">
        <w:t>as</w:t>
      </w:r>
      <w:r w:rsidR="00BD1247" w:rsidRPr="0069067E">
        <w:t xml:space="preserve"> </w:t>
      </w:r>
      <w:r w:rsidR="0079564F" w:rsidRPr="0069067E">
        <w:t>shown</w:t>
      </w:r>
      <w:r w:rsidR="00BD1247" w:rsidRPr="0069067E">
        <w:t xml:space="preserve"> in </w:t>
      </w:r>
      <w:r w:rsidR="00BD1247" w:rsidRPr="0069067E">
        <w:fldChar w:fldCharType="begin"/>
      </w:r>
      <w:r w:rsidR="00BD1247" w:rsidRPr="0069067E">
        <w:instrText xml:space="preserve"> REF _Ref60149686 \h </w:instrText>
      </w:r>
      <w:r w:rsidR="0069067E">
        <w:instrText xml:space="preserve"> \* MERGEFORMAT </w:instrText>
      </w:r>
      <w:r w:rsidR="00BD1247" w:rsidRPr="0069067E">
        <w:fldChar w:fldCharType="separate"/>
      </w:r>
      <w:r w:rsidR="000D1F94" w:rsidRPr="0069067E">
        <w:rPr>
          <w:b/>
          <w:bCs/>
          <w:i/>
          <w:iCs/>
          <w:sz w:val="22"/>
          <w:szCs w:val="22"/>
        </w:rPr>
        <w:t xml:space="preserve">Figure </w:t>
      </w:r>
      <w:r w:rsidR="000D1F94" w:rsidRPr="0069067E">
        <w:rPr>
          <w:b/>
          <w:bCs/>
          <w:i/>
          <w:iCs/>
          <w:noProof/>
          <w:sz w:val="22"/>
          <w:szCs w:val="22"/>
        </w:rPr>
        <w:t>4</w:t>
      </w:r>
      <w:r w:rsidR="00BD1247" w:rsidRPr="0069067E">
        <w:fldChar w:fldCharType="end"/>
      </w:r>
      <w:r w:rsidR="00B95143" w:rsidRPr="0069067E">
        <w:t xml:space="preserve">. </w:t>
      </w:r>
      <w:r w:rsidR="005021C3" w:rsidRPr="0069067E">
        <w:t xml:space="preserve">This may be caused by the presence of inactive surface area in the </w:t>
      </w:r>
      <w:r w:rsidR="00696A61" w:rsidRPr="0069067E">
        <w:t xml:space="preserve">MOF-808 </w:t>
      </w:r>
      <w:r w:rsidR="00627842" w:rsidRPr="0069067E">
        <w:t>hollow fibre adsorbent</w:t>
      </w:r>
      <w:r w:rsidR="0079564F" w:rsidRPr="0069067E">
        <w:t xml:space="preserve">, which may be located at the boundary between MOF-808 and the YSZ hollow fibre, </w:t>
      </w:r>
      <w:r w:rsidR="005021C3" w:rsidRPr="0069067E">
        <w:t>resulting in a slight decrease in the adsorption performance. Despite this, the</w:t>
      </w:r>
      <w:r w:rsidR="00696A61" w:rsidRPr="0069067E">
        <w:t xml:space="preserve"> MOF-808 </w:t>
      </w:r>
      <w:r w:rsidR="00627842" w:rsidRPr="0069067E">
        <w:t>hollow fibre adsorbent</w:t>
      </w:r>
      <w:r w:rsidR="005021C3" w:rsidRPr="0069067E">
        <w:t xml:space="preserve"> could still retain about 95% equilibrium adsorption capacity of the MOF-808 powder</w:t>
      </w:r>
      <w:r w:rsidR="0079564F" w:rsidRPr="0069067E">
        <w:t xml:space="preserve"> which suggests </w:t>
      </w:r>
      <w:r w:rsidR="00504FA6" w:rsidRPr="0069067E">
        <w:t>that</w:t>
      </w:r>
      <w:r w:rsidR="00B95143" w:rsidRPr="0069067E">
        <w:t xml:space="preserve"> the</w:t>
      </w:r>
      <w:r w:rsidR="00504FA6" w:rsidRPr="0069067E">
        <w:t xml:space="preserve"> polycrystalline MOF-808 on the hollow fibre c</w:t>
      </w:r>
      <w:r w:rsidR="00100D25" w:rsidRPr="0069067E">
        <w:t>an</w:t>
      </w:r>
      <w:r w:rsidR="00504FA6" w:rsidRPr="0069067E">
        <w:t xml:space="preserve"> still maintain its high efficiency in removing diclofenac from water bodies. </w:t>
      </w:r>
      <w:r w:rsidR="0057002F" w:rsidRPr="0069067E">
        <w:t xml:space="preserve">Although both the MOF-808 </w:t>
      </w:r>
      <w:r w:rsidR="007900DC" w:rsidRPr="0069067E">
        <w:t xml:space="preserve">powder </w:t>
      </w:r>
      <w:r w:rsidR="0057002F" w:rsidRPr="0069067E">
        <w:t xml:space="preserve">and </w:t>
      </w:r>
      <w:r w:rsidR="00696A61" w:rsidRPr="0069067E">
        <w:t xml:space="preserve">MOF-808 </w:t>
      </w:r>
      <w:r w:rsidR="00627842" w:rsidRPr="0069067E">
        <w:t>hollow fibre adsorbent</w:t>
      </w:r>
      <w:r w:rsidR="0057002F" w:rsidRPr="0069067E">
        <w:t xml:space="preserve"> h</w:t>
      </w:r>
      <w:r w:rsidR="00DF1C39" w:rsidRPr="0069067E">
        <w:t>as</w:t>
      </w:r>
      <w:r w:rsidR="00696A61" w:rsidRPr="0069067E">
        <w:t xml:space="preserve"> </w:t>
      </w:r>
      <w:r w:rsidR="0057002F" w:rsidRPr="0069067E">
        <w:t xml:space="preserve">a comparable equilibrium adsorption capacity, it should be noted that the </w:t>
      </w:r>
      <w:r w:rsidR="00696A61" w:rsidRPr="0069067E">
        <w:t xml:space="preserve">MOF-808 </w:t>
      </w:r>
      <w:r w:rsidR="00627842" w:rsidRPr="0069067E">
        <w:t>hollow fibre adsorbent</w:t>
      </w:r>
      <w:r w:rsidR="00B95143" w:rsidRPr="0069067E">
        <w:t xml:space="preserve"> has lower adsorption rate constant</w:t>
      </w:r>
      <w:r w:rsidR="001101BB" w:rsidRPr="0069067E">
        <w:t xml:space="preserve">. </w:t>
      </w:r>
      <w:r w:rsidR="005C70B3" w:rsidRPr="0069067E">
        <w:t>This then indicates that the adsorption process in the</w:t>
      </w:r>
      <w:r w:rsidR="00696A61" w:rsidRPr="0069067E">
        <w:t xml:space="preserve"> MOF-808 </w:t>
      </w:r>
      <w:r w:rsidR="00627842" w:rsidRPr="0069067E">
        <w:t>hollow fibre adsorbent</w:t>
      </w:r>
      <w:r w:rsidR="005C70B3" w:rsidRPr="0069067E">
        <w:t xml:space="preserve"> occurs more slowly than in the MOF-808 particles. </w:t>
      </w:r>
    </w:p>
    <w:p w14:paraId="1F549FD3" w14:textId="66349B23" w:rsidR="0026312F" w:rsidRPr="0069067E" w:rsidRDefault="0026312F" w:rsidP="00B32A1E">
      <w:pPr>
        <w:snapToGrid w:val="0"/>
        <w:spacing w:before="120" w:after="120" w:line="480" w:lineRule="auto"/>
        <w:ind w:left="567"/>
        <w:jc w:val="both"/>
      </w:pPr>
      <w:r w:rsidRPr="0069067E">
        <w:t xml:space="preserve">The intra-particle diffusion model is </w:t>
      </w:r>
      <w:r w:rsidR="005C70B3" w:rsidRPr="0069067E">
        <w:t>then</w:t>
      </w:r>
      <w:r w:rsidRPr="0069067E">
        <w:t xml:space="preserve"> used to</w:t>
      </w:r>
      <w:r w:rsidR="005C70B3" w:rsidRPr="0069067E">
        <w:t xml:space="preserve"> gain further insight on the lower adsorption rate constant of the </w:t>
      </w:r>
      <w:r w:rsidR="006268A2" w:rsidRPr="0069067E">
        <w:t>MOF-808 hollow fibre adsorbent</w:t>
      </w:r>
      <w:r w:rsidR="007B1525" w:rsidRPr="0069067E">
        <w:t>.</w:t>
      </w:r>
      <w:r w:rsidR="00D65BF9" w:rsidRPr="0069067E">
        <w:t xml:space="preserve"> The analysis result is then shown in </w:t>
      </w:r>
      <w:r w:rsidR="00D65BF9" w:rsidRPr="0069067E">
        <w:fldChar w:fldCharType="begin"/>
      </w:r>
      <w:r w:rsidR="00D65BF9" w:rsidRPr="0069067E">
        <w:instrText xml:space="preserve"> REF _Ref57550723 \h </w:instrText>
      </w:r>
      <w:r w:rsidR="00756442" w:rsidRPr="0069067E">
        <w:instrText xml:space="preserve"> \* MERGEFORMAT </w:instrText>
      </w:r>
      <w:r w:rsidR="00D65BF9" w:rsidRPr="0069067E">
        <w:fldChar w:fldCharType="separate"/>
      </w:r>
      <w:r w:rsidR="00D65BF9" w:rsidRPr="0069067E">
        <w:rPr>
          <w:b/>
          <w:bCs/>
          <w:sz w:val="22"/>
          <w:szCs w:val="22"/>
        </w:rPr>
        <w:t xml:space="preserve">Figure </w:t>
      </w:r>
      <w:r w:rsidR="00D65BF9" w:rsidRPr="0069067E">
        <w:rPr>
          <w:b/>
          <w:bCs/>
          <w:noProof/>
          <w:sz w:val="22"/>
          <w:szCs w:val="22"/>
        </w:rPr>
        <w:t>8</w:t>
      </w:r>
      <w:r w:rsidR="00D65BF9" w:rsidRPr="0069067E">
        <w:fldChar w:fldCharType="end"/>
      </w:r>
      <w:r w:rsidR="00D65BF9" w:rsidRPr="0069067E">
        <w:t xml:space="preserve"> (D). </w:t>
      </w:r>
      <w:r w:rsidR="00E26402" w:rsidRPr="0069067E">
        <w:t xml:space="preserve">From the result, as also observed in MOF-808 particles, two linear regions can also be seen in the intra-particle diffusion model on </w:t>
      </w:r>
      <w:r w:rsidR="006268A2" w:rsidRPr="0069067E">
        <w:t>MOF-808 hollow fibre adsorbent</w:t>
      </w:r>
      <w:r w:rsidR="00E26402" w:rsidRPr="0069067E">
        <w:t>. This then also indicates that two steps are involved in the adsorption process: diclofenac diffusion from the bulk liquid to the surface of MOF-808 followed by the intra-particle diffusion process. Despite the similarity, it can also be observed that there is a stark difference on the K</w:t>
      </w:r>
      <w:r w:rsidR="00E26402" w:rsidRPr="0069067E">
        <w:rPr>
          <w:vertAlign w:val="subscript"/>
        </w:rPr>
        <w:t>1</w:t>
      </w:r>
      <w:r w:rsidR="00E26402" w:rsidRPr="0069067E">
        <w:t xml:space="preserve"> </w:t>
      </w:r>
      <w:r w:rsidR="00C94794" w:rsidRPr="0069067E">
        <w:t>and K</w:t>
      </w:r>
      <w:r w:rsidR="00C94794" w:rsidRPr="0069067E">
        <w:rPr>
          <w:vertAlign w:val="subscript"/>
        </w:rPr>
        <w:t xml:space="preserve">2 </w:t>
      </w:r>
      <w:r w:rsidR="00E26402" w:rsidRPr="0069067E">
        <w:t xml:space="preserve">value for the MOF-808 and the </w:t>
      </w:r>
      <w:r w:rsidR="006268A2" w:rsidRPr="0069067E">
        <w:t>MOF-808 hollow fibre adsorbent</w:t>
      </w:r>
      <w:r w:rsidR="00C94794" w:rsidRPr="0069067E">
        <w:t xml:space="preserve">. The </w:t>
      </w:r>
      <w:r w:rsidR="003B60CC" w:rsidRPr="0069067E">
        <w:rPr>
          <w:i/>
          <w:iCs/>
        </w:rPr>
        <w:t>k</w:t>
      </w:r>
      <w:r w:rsidR="00C94794" w:rsidRPr="0069067E">
        <w:rPr>
          <w:i/>
          <w:iCs/>
          <w:vertAlign w:val="subscript"/>
        </w:rPr>
        <w:t>1</w:t>
      </w:r>
      <w:r w:rsidR="003B60CC" w:rsidRPr="0069067E">
        <w:rPr>
          <w:i/>
          <w:iCs/>
          <w:vertAlign w:val="subscript"/>
        </w:rPr>
        <w:t>p</w:t>
      </w:r>
      <w:r w:rsidR="00C94794" w:rsidRPr="0069067E">
        <w:t xml:space="preserve"> and </w:t>
      </w:r>
      <w:r w:rsidR="003B60CC" w:rsidRPr="0069067E">
        <w:rPr>
          <w:i/>
          <w:iCs/>
        </w:rPr>
        <w:t>k</w:t>
      </w:r>
      <w:r w:rsidR="00C94794" w:rsidRPr="0069067E">
        <w:rPr>
          <w:i/>
          <w:iCs/>
          <w:vertAlign w:val="subscript"/>
        </w:rPr>
        <w:t>2</w:t>
      </w:r>
      <w:r w:rsidR="003B60CC" w:rsidRPr="0069067E">
        <w:rPr>
          <w:i/>
          <w:iCs/>
          <w:vertAlign w:val="subscript"/>
        </w:rPr>
        <w:t>p</w:t>
      </w:r>
      <w:r w:rsidR="00C94794" w:rsidRPr="0069067E">
        <w:rPr>
          <w:vertAlign w:val="subscript"/>
        </w:rPr>
        <w:t xml:space="preserve"> </w:t>
      </w:r>
      <w:r w:rsidR="00C94794" w:rsidRPr="0069067E">
        <w:t>value are found to be around</w:t>
      </w:r>
      <w:r w:rsidR="00E26402" w:rsidRPr="0069067E">
        <w:t xml:space="preserve"> 130.4 and </w:t>
      </w:r>
      <w:r w:rsidR="00C94794" w:rsidRPr="0069067E">
        <w:t>7.43</w:t>
      </w:r>
      <w:r w:rsidR="00E26402" w:rsidRPr="0069067E">
        <w:t xml:space="preserve"> mg g</w:t>
      </w:r>
      <w:r w:rsidR="00E26402" w:rsidRPr="0069067E">
        <w:rPr>
          <w:vertAlign w:val="superscript"/>
        </w:rPr>
        <w:t>-1</w:t>
      </w:r>
      <w:r w:rsidR="00E26402" w:rsidRPr="0069067E">
        <w:t xml:space="preserve"> min</w:t>
      </w:r>
      <w:r w:rsidR="00E26402" w:rsidRPr="0069067E">
        <w:rPr>
          <w:vertAlign w:val="superscript"/>
        </w:rPr>
        <w:t>-0.5</w:t>
      </w:r>
      <w:r w:rsidR="00E26402" w:rsidRPr="0069067E">
        <w:t>, respectively</w:t>
      </w:r>
      <w:r w:rsidR="00C94794" w:rsidRPr="0069067E">
        <w:t>, for MOF-808 particles</w:t>
      </w:r>
      <w:r w:rsidR="00E26402" w:rsidRPr="0069067E">
        <w:t xml:space="preserve">. </w:t>
      </w:r>
      <w:r w:rsidR="00C94794" w:rsidRPr="0069067E">
        <w:t>Meanwhile, both values decrease significantly to be around 3.84 and 1.85 mg g</w:t>
      </w:r>
      <w:r w:rsidR="00C94794" w:rsidRPr="0069067E">
        <w:rPr>
          <w:vertAlign w:val="superscript"/>
        </w:rPr>
        <w:t>-1</w:t>
      </w:r>
      <w:r w:rsidR="00C94794" w:rsidRPr="0069067E">
        <w:t xml:space="preserve"> min</w:t>
      </w:r>
      <w:r w:rsidR="00C94794" w:rsidRPr="0069067E">
        <w:rPr>
          <w:vertAlign w:val="superscript"/>
        </w:rPr>
        <w:t>-0.5</w:t>
      </w:r>
      <w:r w:rsidR="00C94794" w:rsidRPr="0069067E">
        <w:t xml:space="preserve">, respectively, for the </w:t>
      </w:r>
      <w:r w:rsidR="006268A2" w:rsidRPr="0069067E">
        <w:t>MOF-808 hollow fibre adsorbent</w:t>
      </w:r>
      <w:r w:rsidR="00C94794" w:rsidRPr="0069067E">
        <w:t xml:space="preserve">. This then shows that the diclofenac molecule diffuses at a </w:t>
      </w:r>
      <w:r w:rsidR="00C94794" w:rsidRPr="0069067E">
        <w:lastRenderedPageBreak/>
        <w:t xml:space="preserve">slower pace in the </w:t>
      </w:r>
      <w:r w:rsidR="006268A2" w:rsidRPr="0069067E">
        <w:t>MOF-808 hollow fibre adsorbent</w:t>
      </w:r>
      <w:r w:rsidR="00C94794" w:rsidRPr="0069067E">
        <w:t xml:space="preserve"> than in the </w:t>
      </w:r>
      <w:r w:rsidR="005C70B3" w:rsidRPr="0069067E">
        <w:t xml:space="preserve">MOF-808 particles. The most significant inhibition may then come from the first stage of the diffusion where the diclofenac diffuses from the bulk solution onto the surface of MOF-808 since the </w:t>
      </w:r>
      <w:r w:rsidR="003B60CC" w:rsidRPr="0069067E">
        <w:rPr>
          <w:i/>
          <w:iCs/>
        </w:rPr>
        <w:t>k</w:t>
      </w:r>
      <w:r w:rsidR="005C70B3" w:rsidRPr="0069067E">
        <w:rPr>
          <w:i/>
          <w:iCs/>
          <w:vertAlign w:val="subscript"/>
        </w:rPr>
        <w:t>1</w:t>
      </w:r>
      <w:r w:rsidR="003B60CC" w:rsidRPr="0069067E">
        <w:rPr>
          <w:i/>
          <w:iCs/>
          <w:vertAlign w:val="subscript"/>
        </w:rPr>
        <w:t>p</w:t>
      </w:r>
      <w:r w:rsidR="005C70B3" w:rsidRPr="0069067E">
        <w:t xml:space="preserve"> value decreases almost 40 times in the </w:t>
      </w:r>
      <w:r w:rsidR="006268A2" w:rsidRPr="0069067E">
        <w:t>MOF-808 hollow fibre adsorbent</w:t>
      </w:r>
      <w:r w:rsidR="005C70B3" w:rsidRPr="0069067E">
        <w:t xml:space="preserve">. This may then be attributed to the additional resistance from the polycrystalline layer of MOF-808 which hinders the diffusion process of diclofenac from the bulk solution to the active site of the MOF-808, particularly to the MOF-808 that is located at the bottom of the polycrystalline layer. Despite this, it can be safely inferred that the high efficiency of MOF-808 for diclofenac removal can still be well maintained in this form since its equilibrium adsorption capacity is still comparable with the MOF-808 particles. </w:t>
      </w:r>
      <w:r w:rsidR="00C94794" w:rsidRPr="0069067E">
        <w:t xml:space="preserve"> </w:t>
      </w:r>
    </w:p>
    <w:p w14:paraId="4D7C8AA2" w14:textId="2B946A7B" w:rsidR="00AE67E4" w:rsidRPr="0069067E" w:rsidRDefault="009E29C7" w:rsidP="00B32A1E">
      <w:pPr>
        <w:keepNext/>
        <w:snapToGrid w:val="0"/>
        <w:spacing w:before="120" w:after="120" w:line="480" w:lineRule="auto"/>
        <w:ind w:left="567"/>
        <w:jc w:val="both"/>
      </w:pPr>
      <w:r w:rsidRPr="0069067E">
        <w:rPr>
          <w:noProof/>
          <w:lang w:eastAsia="en-GB"/>
        </w:rPr>
        <w:drawing>
          <wp:inline distT="0" distB="0" distL="0" distR="0" wp14:anchorId="785573C6" wp14:editId="1C6D8E34">
            <wp:extent cx="5541353" cy="3094438"/>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cstate="print">
                      <a:extLst>
                        <a:ext uri="{28A0092B-C50C-407E-A947-70E740481C1C}">
                          <a14:useLocalDpi xmlns:a14="http://schemas.microsoft.com/office/drawing/2010/main" val="0"/>
                        </a:ext>
                      </a:extLst>
                    </a:blip>
                    <a:srcRect t="356" b="356"/>
                    <a:stretch>
                      <a:fillRect/>
                    </a:stretch>
                  </pic:blipFill>
                  <pic:spPr bwMode="auto">
                    <a:xfrm>
                      <a:off x="0" y="0"/>
                      <a:ext cx="5541353" cy="3094438"/>
                    </a:xfrm>
                    <a:prstGeom prst="rect">
                      <a:avLst/>
                    </a:prstGeom>
                    <a:ln>
                      <a:noFill/>
                    </a:ln>
                    <a:extLst>
                      <a:ext uri="{53640926-AAD7-44D8-BBD7-CCE9431645EC}">
                        <a14:shadowObscured xmlns:a14="http://schemas.microsoft.com/office/drawing/2010/main"/>
                      </a:ext>
                    </a:extLst>
                  </pic:spPr>
                </pic:pic>
              </a:graphicData>
            </a:graphic>
          </wp:inline>
        </w:drawing>
      </w:r>
    </w:p>
    <w:p w14:paraId="2878DD10" w14:textId="5B12C37B" w:rsidR="009B7DAF" w:rsidRPr="0069067E" w:rsidRDefault="00AE67E4" w:rsidP="00B32A1E">
      <w:pPr>
        <w:pStyle w:val="Caption"/>
        <w:spacing w:line="480" w:lineRule="auto"/>
        <w:ind w:left="567"/>
        <w:jc w:val="center"/>
        <w:rPr>
          <w:b/>
          <w:bCs/>
          <w:i w:val="0"/>
          <w:iCs w:val="0"/>
          <w:color w:val="auto"/>
          <w:sz w:val="22"/>
          <w:szCs w:val="22"/>
        </w:rPr>
      </w:pPr>
      <w:bookmarkStart w:id="13" w:name="_Ref57550723"/>
      <w:r w:rsidRPr="0069067E">
        <w:rPr>
          <w:b/>
          <w:bCs/>
          <w:i w:val="0"/>
          <w:iCs w:val="0"/>
          <w:color w:val="auto"/>
          <w:sz w:val="22"/>
          <w:szCs w:val="22"/>
        </w:rPr>
        <w:t xml:space="preserve">Figure </w:t>
      </w:r>
      <w:r w:rsidRPr="0069067E">
        <w:rPr>
          <w:b/>
          <w:bCs/>
          <w:i w:val="0"/>
          <w:iCs w:val="0"/>
          <w:color w:val="auto"/>
          <w:sz w:val="22"/>
          <w:szCs w:val="22"/>
        </w:rPr>
        <w:fldChar w:fldCharType="begin"/>
      </w:r>
      <w:r w:rsidRPr="0069067E">
        <w:rPr>
          <w:b/>
          <w:bCs/>
          <w:i w:val="0"/>
          <w:iCs w:val="0"/>
          <w:color w:val="auto"/>
          <w:sz w:val="22"/>
          <w:szCs w:val="22"/>
        </w:rPr>
        <w:instrText xml:space="preserve"> SEQ Figure \* ARABIC </w:instrText>
      </w:r>
      <w:r w:rsidRPr="0069067E">
        <w:rPr>
          <w:b/>
          <w:bCs/>
          <w:i w:val="0"/>
          <w:iCs w:val="0"/>
          <w:color w:val="auto"/>
          <w:sz w:val="22"/>
          <w:szCs w:val="22"/>
        </w:rPr>
        <w:fldChar w:fldCharType="separate"/>
      </w:r>
      <w:r w:rsidR="000D1F94" w:rsidRPr="0069067E">
        <w:rPr>
          <w:b/>
          <w:bCs/>
          <w:i w:val="0"/>
          <w:iCs w:val="0"/>
          <w:noProof/>
          <w:color w:val="auto"/>
          <w:sz w:val="22"/>
          <w:szCs w:val="22"/>
        </w:rPr>
        <w:t>8</w:t>
      </w:r>
      <w:r w:rsidRPr="0069067E">
        <w:rPr>
          <w:b/>
          <w:bCs/>
          <w:i w:val="0"/>
          <w:iCs w:val="0"/>
          <w:color w:val="auto"/>
          <w:sz w:val="22"/>
          <w:szCs w:val="22"/>
        </w:rPr>
        <w:fldChar w:fldCharType="end"/>
      </w:r>
      <w:bookmarkEnd w:id="13"/>
      <w:r w:rsidR="00627842" w:rsidRPr="0069067E">
        <w:rPr>
          <w:b/>
          <w:bCs/>
          <w:i w:val="0"/>
          <w:iCs w:val="0"/>
          <w:color w:val="auto"/>
          <w:sz w:val="22"/>
          <w:szCs w:val="22"/>
        </w:rPr>
        <w:t>. The top surface (A),</w:t>
      </w:r>
      <w:r w:rsidRPr="0069067E">
        <w:rPr>
          <w:b/>
          <w:bCs/>
          <w:i w:val="0"/>
          <w:iCs w:val="0"/>
          <w:color w:val="auto"/>
          <w:sz w:val="22"/>
          <w:szCs w:val="22"/>
        </w:rPr>
        <w:t xml:space="preserve"> cross section (B), diclofenac adsorption kinetic</w:t>
      </w:r>
      <w:r w:rsidR="009E29C7" w:rsidRPr="0069067E">
        <w:rPr>
          <w:b/>
          <w:bCs/>
          <w:i w:val="0"/>
          <w:iCs w:val="0"/>
          <w:color w:val="auto"/>
          <w:sz w:val="22"/>
          <w:szCs w:val="22"/>
        </w:rPr>
        <w:t xml:space="preserve"> (inset: pseudo-second-order kinetic analysis)</w:t>
      </w:r>
      <w:r w:rsidRPr="0069067E">
        <w:rPr>
          <w:b/>
          <w:bCs/>
          <w:i w:val="0"/>
          <w:iCs w:val="0"/>
          <w:color w:val="auto"/>
          <w:sz w:val="22"/>
          <w:szCs w:val="22"/>
        </w:rPr>
        <w:t xml:space="preserve"> </w:t>
      </w:r>
      <w:r w:rsidR="000756A0" w:rsidRPr="0069067E">
        <w:rPr>
          <w:b/>
          <w:bCs/>
          <w:i w:val="0"/>
          <w:iCs w:val="0"/>
          <w:color w:val="auto"/>
          <w:sz w:val="22"/>
          <w:szCs w:val="22"/>
        </w:rPr>
        <w:t>(</w:t>
      </w:r>
      <w:r w:rsidR="009E29C7" w:rsidRPr="0069067E">
        <w:rPr>
          <w:b/>
          <w:bCs/>
          <w:i w:val="0"/>
          <w:iCs w:val="0"/>
          <w:color w:val="auto"/>
          <w:sz w:val="22"/>
          <w:szCs w:val="22"/>
        </w:rPr>
        <w:t>C</w:t>
      </w:r>
      <w:r w:rsidR="000756A0" w:rsidRPr="0069067E">
        <w:rPr>
          <w:b/>
          <w:bCs/>
          <w:i w:val="0"/>
          <w:iCs w:val="0"/>
          <w:color w:val="auto"/>
          <w:sz w:val="22"/>
          <w:szCs w:val="22"/>
        </w:rPr>
        <w:t>)</w:t>
      </w:r>
      <w:r w:rsidR="00D65BF9" w:rsidRPr="0069067E">
        <w:rPr>
          <w:b/>
          <w:bCs/>
          <w:i w:val="0"/>
          <w:iCs w:val="0"/>
          <w:color w:val="auto"/>
          <w:sz w:val="22"/>
          <w:szCs w:val="22"/>
        </w:rPr>
        <w:t>, intra-particle diffusion model (D)</w:t>
      </w:r>
      <w:r w:rsidR="000756A0" w:rsidRPr="0069067E">
        <w:rPr>
          <w:b/>
          <w:bCs/>
          <w:i w:val="0"/>
          <w:iCs w:val="0"/>
          <w:color w:val="auto"/>
          <w:sz w:val="22"/>
          <w:szCs w:val="22"/>
        </w:rPr>
        <w:t xml:space="preserve"> and the performance study of diclofenac adsorption-</w:t>
      </w:r>
      <w:r w:rsidR="00F2710E" w:rsidRPr="0069067E">
        <w:rPr>
          <w:b/>
          <w:bCs/>
          <w:i w:val="0"/>
          <w:iCs w:val="0"/>
          <w:color w:val="auto"/>
          <w:sz w:val="22"/>
          <w:szCs w:val="22"/>
        </w:rPr>
        <w:t>regeneration</w:t>
      </w:r>
      <w:r w:rsidR="000756A0" w:rsidRPr="0069067E">
        <w:rPr>
          <w:b/>
          <w:bCs/>
          <w:i w:val="0"/>
          <w:iCs w:val="0"/>
          <w:color w:val="auto"/>
          <w:sz w:val="22"/>
          <w:szCs w:val="22"/>
        </w:rPr>
        <w:t xml:space="preserve"> (</w:t>
      </w:r>
      <w:r w:rsidR="00D65BF9" w:rsidRPr="0069067E">
        <w:rPr>
          <w:b/>
          <w:bCs/>
          <w:i w:val="0"/>
          <w:iCs w:val="0"/>
          <w:color w:val="auto"/>
          <w:sz w:val="22"/>
          <w:szCs w:val="22"/>
        </w:rPr>
        <w:t>E</w:t>
      </w:r>
      <w:r w:rsidR="000756A0" w:rsidRPr="0069067E">
        <w:rPr>
          <w:b/>
          <w:bCs/>
          <w:i w:val="0"/>
          <w:iCs w:val="0"/>
          <w:color w:val="auto"/>
          <w:sz w:val="22"/>
          <w:szCs w:val="22"/>
        </w:rPr>
        <w:t>)</w:t>
      </w:r>
      <w:r w:rsidR="00627842" w:rsidRPr="0069067E">
        <w:rPr>
          <w:b/>
          <w:bCs/>
          <w:i w:val="0"/>
          <w:iCs w:val="0"/>
          <w:color w:val="auto"/>
          <w:sz w:val="22"/>
          <w:szCs w:val="22"/>
        </w:rPr>
        <w:t xml:space="preserve"> of the </w:t>
      </w:r>
      <w:r w:rsidR="006268A2" w:rsidRPr="0069067E">
        <w:rPr>
          <w:b/>
          <w:bCs/>
          <w:i w:val="0"/>
          <w:iCs w:val="0"/>
          <w:color w:val="auto"/>
          <w:sz w:val="22"/>
          <w:szCs w:val="22"/>
        </w:rPr>
        <w:t>MOF-808 hollow fibre adsorbent</w:t>
      </w:r>
      <w:r w:rsidR="004331F3" w:rsidRPr="0069067E">
        <w:rPr>
          <w:b/>
          <w:bCs/>
          <w:i w:val="0"/>
          <w:iCs w:val="0"/>
          <w:color w:val="auto"/>
          <w:sz w:val="22"/>
          <w:szCs w:val="22"/>
        </w:rPr>
        <w:t xml:space="preserve">. The scalebar is 2 </w:t>
      </w:r>
      <w:r w:rsidR="004331F3" w:rsidRPr="0069067E">
        <w:rPr>
          <w:rFonts w:ascii="Calibri" w:hAnsi="Calibri" w:cs="Calibri"/>
          <w:b/>
          <w:bCs/>
          <w:i w:val="0"/>
          <w:iCs w:val="0"/>
          <w:color w:val="auto"/>
          <w:sz w:val="22"/>
          <w:szCs w:val="22"/>
        </w:rPr>
        <w:t>µ</w:t>
      </w:r>
      <w:r w:rsidR="004331F3" w:rsidRPr="0069067E">
        <w:rPr>
          <w:b/>
          <w:bCs/>
          <w:i w:val="0"/>
          <w:iCs w:val="0"/>
          <w:color w:val="auto"/>
          <w:sz w:val="22"/>
          <w:szCs w:val="22"/>
        </w:rPr>
        <w:t xml:space="preserve">m and 10 </w:t>
      </w:r>
      <w:r w:rsidR="004331F3" w:rsidRPr="0069067E">
        <w:rPr>
          <w:rFonts w:ascii="Calibri" w:hAnsi="Calibri" w:cs="Calibri"/>
          <w:b/>
          <w:bCs/>
          <w:i w:val="0"/>
          <w:iCs w:val="0"/>
          <w:color w:val="auto"/>
          <w:sz w:val="22"/>
          <w:szCs w:val="22"/>
        </w:rPr>
        <w:t>µ</w:t>
      </w:r>
      <w:r w:rsidR="004331F3" w:rsidRPr="0069067E">
        <w:rPr>
          <w:b/>
          <w:bCs/>
          <w:i w:val="0"/>
          <w:iCs w:val="0"/>
          <w:color w:val="auto"/>
          <w:sz w:val="22"/>
          <w:szCs w:val="22"/>
        </w:rPr>
        <w:t>m for (A) and (B), respectively.</w:t>
      </w:r>
    </w:p>
    <w:p w14:paraId="0DE1B7AC" w14:textId="436F5AB9" w:rsidR="002875B0" w:rsidRPr="0069067E" w:rsidRDefault="007900DC" w:rsidP="00B32A1E">
      <w:pPr>
        <w:snapToGrid w:val="0"/>
        <w:spacing w:before="120" w:after="120" w:line="480" w:lineRule="auto"/>
        <w:ind w:left="567"/>
        <w:jc w:val="both"/>
      </w:pPr>
      <w:r w:rsidRPr="0069067E">
        <w:lastRenderedPageBreak/>
        <w:t xml:space="preserve">Finally, </w:t>
      </w:r>
      <w:r w:rsidR="002875B0" w:rsidRPr="0069067E">
        <w:t>adsorption-regeneration</w:t>
      </w:r>
      <w:r w:rsidR="00482B62" w:rsidRPr="0069067E">
        <w:t xml:space="preserve"> cycle</w:t>
      </w:r>
      <w:r w:rsidR="007969C7" w:rsidRPr="0069067E">
        <w:t>s</w:t>
      </w:r>
      <w:r w:rsidR="00482B62" w:rsidRPr="0069067E">
        <w:t xml:space="preserve"> </w:t>
      </w:r>
      <w:r w:rsidRPr="0069067E">
        <w:t xml:space="preserve">of the </w:t>
      </w:r>
      <w:r w:rsidR="006268A2" w:rsidRPr="0069067E">
        <w:t>MOF-808 hollow fibre adsorbent</w:t>
      </w:r>
      <w:r w:rsidRPr="0069067E">
        <w:t xml:space="preserve"> was performed and </w:t>
      </w:r>
      <w:r w:rsidR="00482B62" w:rsidRPr="0069067E">
        <w:t>the result</w:t>
      </w:r>
      <w:r w:rsidRPr="0069067E">
        <w:t>s are given</w:t>
      </w:r>
      <w:r w:rsidR="00482B62" w:rsidRPr="0069067E">
        <w:t xml:space="preserve"> in </w:t>
      </w:r>
      <w:r w:rsidR="00482B62" w:rsidRPr="0069067E">
        <w:fldChar w:fldCharType="begin"/>
      </w:r>
      <w:r w:rsidR="00482B62" w:rsidRPr="0069067E">
        <w:instrText xml:space="preserve"> REF _Ref57550723 \h </w:instrText>
      </w:r>
      <w:r w:rsidR="0069067E">
        <w:instrText xml:space="preserve"> \* MERGEFORMAT </w:instrText>
      </w:r>
      <w:r w:rsidR="00482B62" w:rsidRPr="0069067E">
        <w:fldChar w:fldCharType="separate"/>
      </w:r>
      <w:r w:rsidR="000D1F94" w:rsidRPr="0069067E">
        <w:rPr>
          <w:b/>
          <w:bCs/>
          <w:i/>
          <w:iCs/>
          <w:sz w:val="22"/>
          <w:szCs w:val="22"/>
        </w:rPr>
        <w:t xml:space="preserve">Figure </w:t>
      </w:r>
      <w:r w:rsidR="000D1F94" w:rsidRPr="0069067E">
        <w:rPr>
          <w:b/>
          <w:bCs/>
          <w:i/>
          <w:iCs/>
          <w:noProof/>
          <w:sz w:val="22"/>
          <w:szCs w:val="22"/>
        </w:rPr>
        <w:t>8</w:t>
      </w:r>
      <w:r w:rsidR="00482B62" w:rsidRPr="0069067E">
        <w:fldChar w:fldCharType="end"/>
      </w:r>
      <w:r w:rsidR="004C497F" w:rsidRPr="0069067E">
        <w:t xml:space="preserve"> </w:t>
      </w:r>
      <w:r w:rsidR="00482B62" w:rsidRPr="0069067E">
        <w:t>(D)</w:t>
      </w:r>
      <w:r w:rsidR="002875B0" w:rsidRPr="0069067E">
        <w:t xml:space="preserve">. </w:t>
      </w:r>
      <w:r w:rsidRPr="0069067E">
        <w:t xml:space="preserve">As can be seen, </w:t>
      </w:r>
      <w:r w:rsidR="002875B0" w:rsidRPr="0069067E">
        <w:t>the fresh adsorbent ha</w:t>
      </w:r>
      <w:r w:rsidR="002E75CF" w:rsidRPr="0069067E">
        <w:t>s</w:t>
      </w:r>
      <w:r w:rsidR="002875B0" w:rsidRPr="0069067E">
        <w:t xml:space="preserve"> the adsorption capacity of around 8</w:t>
      </w:r>
      <w:r w:rsidR="00482B62" w:rsidRPr="0069067E">
        <w:t>00</w:t>
      </w:r>
      <w:r w:rsidR="002875B0" w:rsidRPr="0069067E">
        <w:t xml:space="preserve"> mg g</w:t>
      </w:r>
      <w:r w:rsidR="002875B0" w:rsidRPr="0069067E">
        <w:rPr>
          <w:vertAlign w:val="superscript"/>
        </w:rPr>
        <w:t>-1</w:t>
      </w:r>
      <w:r w:rsidR="002875B0" w:rsidRPr="0069067E">
        <w:t xml:space="preserve">. This </w:t>
      </w:r>
      <w:r w:rsidR="002E75CF" w:rsidRPr="0069067E">
        <w:t>value also confirms the</w:t>
      </w:r>
      <w:r w:rsidR="002875B0" w:rsidRPr="0069067E">
        <w:t xml:space="preserve"> predicted equilibrium adsorption capacity from the</w:t>
      </w:r>
      <w:r w:rsidR="002E75CF" w:rsidRPr="0069067E">
        <w:t xml:space="preserve"> </w:t>
      </w:r>
      <w:r w:rsidR="007969C7" w:rsidRPr="0069067E">
        <w:t>early</w:t>
      </w:r>
      <w:r w:rsidR="002875B0" w:rsidRPr="0069067E">
        <w:t xml:space="preserve"> kinetic study. After the first adsorption took place, the adsorbent was regenerated by washing with a mixture of methanol and acetic acid</w:t>
      </w:r>
      <w:r w:rsidRPr="0069067E">
        <w:t>,</w:t>
      </w:r>
      <w:r w:rsidR="002875B0" w:rsidRPr="0069067E">
        <w:t xml:space="preserve"> followed by drying before undergoing another cycle of adsorption process. </w:t>
      </w:r>
      <w:r w:rsidRPr="0069067E">
        <w:t>I</w:t>
      </w:r>
      <w:r w:rsidR="002875B0" w:rsidRPr="0069067E">
        <w:t>t c</w:t>
      </w:r>
      <w:r w:rsidR="002E75CF" w:rsidRPr="0069067E">
        <w:t>an</w:t>
      </w:r>
      <w:r w:rsidR="002875B0" w:rsidRPr="0069067E">
        <w:t xml:space="preserve"> be seen that the adsorption capacity of the reused </w:t>
      </w:r>
      <w:r w:rsidR="006268A2" w:rsidRPr="0069067E">
        <w:t>MOF-808 hollow fibre adsorbent</w:t>
      </w:r>
      <w:r w:rsidR="002875B0" w:rsidRPr="0069067E">
        <w:t xml:space="preserve"> </w:t>
      </w:r>
      <w:r w:rsidRPr="0069067E">
        <w:t>was</w:t>
      </w:r>
      <w:r w:rsidR="002875B0" w:rsidRPr="0069067E">
        <w:t xml:space="preserve"> found to be </w:t>
      </w:r>
      <w:r w:rsidR="002E75CF" w:rsidRPr="0069067E">
        <w:t xml:space="preserve">in the range between </w:t>
      </w:r>
      <w:r w:rsidR="00482B62" w:rsidRPr="0069067E">
        <w:t>600-700</w:t>
      </w:r>
      <w:r w:rsidR="002875B0" w:rsidRPr="0069067E">
        <w:t xml:space="preserve"> mg g</w:t>
      </w:r>
      <w:r w:rsidR="002875B0" w:rsidRPr="0069067E">
        <w:rPr>
          <w:vertAlign w:val="superscript"/>
        </w:rPr>
        <w:t>-1</w:t>
      </w:r>
      <w:r w:rsidR="002875B0" w:rsidRPr="0069067E">
        <w:t xml:space="preserve">. The slight decrease in the diclofenac adsorption capacity </w:t>
      </w:r>
      <w:r w:rsidRPr="0069067E">
        <w:t xml:space="preserve">may be due to </w:t>
      </w:r>
      <w:r w:rsidR="002875B0" w:rsidRPr="0069067E">
        <w:t xml:space="preserve">various factors such as the inadequate washing </w:t>
      </w:r>
      <w:r w:rsidRPr="0069067E">
        <w:t xml:space="preserve">for </w:t>
      </w:r>
      <w:r w:rsidR="002875B0" w:rsidRPr="0069067E">
        <w:t>remov</w:t>
      </w:r>
      <w:r w:rsidRPr="0069067E">
        <w:t xml:space="preserve">al of </w:t>
      </w:r>
      <w:r w:rsidR="002875B0" w:rsidRPr="0069067E">
        <w:t>all the adsorbed diclofenac</w:t>
      </w:r>
      <w:r w:rsidR="00B70B29" w:rsidRPr="0069067E">
        <w:t xml:space="preserve"> or</w:t>
      </w:r>
      <w:r w:rsidRPr="0069067E">
        <w:t xml:space="preserve"> </w:t>
      </w:r>
      <w:r w:rsidR="002875B0" w:rsidRPr="0069067E">
        <w:t xml:space="preserve">some detachments of MOF-808 particles from the </w:t>
      </w:r>
      <w:r w:rsidR="00B70B29" w:rsidRPr="0069067E">
        <w:t>support</w:t>
      </w:r>
      <w:r w:rsidR="002875B0" w:rsidRPr="0069067E">
        <w:t xml:space="preserve">. </w:t>
      </w:r>
      <w:r w:rsidR="00B70B29" w:rsidRPr="0069067E">
        <w:t xml:space="preserve">However, </w:t>
      </w:r>
      <w:r w:rsidR="002875B0" w:rsidRPr="0069067E">
        <w:t>the reduction of the adsorption capacity c</w:t>
      </w:r>
      <w:r w:rsidR="002E75CF" w:rsidRPr="0069067E">
        <w:t>an</w:t>
      </w:r>
      <w:r w:rsidR="002875B0" w:rsidRPr="0069067E">
        <w:t xml:space="preserve"> be considered </w:t>
      </w:r>
      <w:r w:rsidR="00B70B29" w:rsidRPr="0069067E">
        <w:t>small</w:t>
      </w:r>
      <w:r w:rsidR="007969C7" w:rsidRPr="0069067E">
        <w:t>,</w:t>
      </w:r>
      <w:r w:rsidR="00B70B29" w:rsidRPr="0069067E">
        <w:t xml:space="preserve"> </w:t>
      </w:r>
      <w:r w:rsidR="002875B0" w:rsidRPr="0069067E">
        <w:t xml:space="preserve">as more than 80% of the initial adsorption capacity of the </w:t>
      </w:r>
      <w:r w:rsidR="006268A2" w:rsidRPr="0069067E">
        <w:t>MOF-808 hollow fibre adsorbent</w:t>
      </w:r>
      <w:r w:rsidR="002875B0" w:rsidRPr="0069067E">
        <w:t xml:space="preserve"> </w:t>
      </w:r>
      <w:r w:rsidR="00B70B29" w:rsidRPr="0069067E">
        <w:t xml:space="preserve">is </w:t>
      </w:r>
      <w:r w:rsidR="002875B0" w:rsidRPr="0069067E">
        <w:t xml:space="preserve">well </w:t>
      </w:r>
      <w:r w:rsidR="00B70B29" w:rsidRPr="0069067E">
        <w:t>maintained</w:t>
      </w:r>
      <w:r w:rsidR="002875B0" w:rsidRPr="0069067E">
        <w:t xml:space="preserve">. </w:t>
      </w:r>
      <w:r w:rsidR="00B70B29" w:rsidRPr="0069067E">
        <w:t xml:space="preserve">It follows that </w:t>
      </w:r>
      <w:r w:rsidR="002875B0" w:rsidRPr="0069067E">
        <w:t>the adsorbed diclofenac c</w:t>
      </w:r>
      <w:r w:rsidR="002E75CF" w:rsidRPr="0069067E">
        <w:t>an</w:t>
      </w:r>
      <w:r w:rsidR="002875B0" w:rsidRPr="0069067E">
        <w:t xml:space="preserve"> be effectively removed from the MOF-808 pores during regeneration process. In addition to </w:t>
      </w:r>
      <w:r w:rsidR="00B70B29" w:rsidRPr="0069067E">
        <w:t xml:space="preserve">the </w:t>
      </w:r>
      <w:r w:rsidR="002875B0" w:rsidRPr="0069067E">
        <w:t>effective regeneration, growing the MOF-808 as a polycrystalline layer on the YSZ</w:t>
      </w:r>
      <w:r w:rsidR="002E75CF" w:rsidRPr="0069067E">
        <w:t xml:space="preserve"> hollow fibre </w:t>
      </w:r>
      <w:r w:rsidR="00B70B29" w:rsidRPr="0069067E">
        <w:t>support</w:t>
      </w:r>
      <w:r w:rsidR="002875B0" w:rsidRPr="0069067E">
        <w:t xml:space="preserve"> </w:t>
      </w:r>
      <w:r w:rsidR="00B70B29" w:rsidRPr="0069067E">
        <w:t xml:space="preserve">would </w:t>
      </w:r>
      <w:r w:rsidR="00B70B29" w:rsidRPr="0069067E">
        <w:rPr>
          <w:bCs/>
        </w:rPr>
        <w:t xml:space="preserve">eliminate the use of binders </w:t>
      </w:r>
      <w:r w:rsidR="003A6D2C" w:rsidRPr="0069067E">
        <w:rPr>
          <w:bCs/>
        </w:rPr>
        <w:t xml:space="preserve">for </w:t>
      </w:r>
      <w:r w:rsidR="00B70B29" w:rsidRPr="0069067E">
        <w:rPr>
          <w:bCs/>
        </w:rPr>
        <w:t>making commercial adsorbents</w:t>
      </w:r>
      <w:r w:rsidR="003A6D2C" w:rsidRPr="0069067E">
        <w:rPr>
          <w:bCs/>
        </w:rPr>
        <w:t xml:space="preserve">, </w:t>
      </w:r>
      <w:r w:rsidR="00B70B29" w:rsidRPr="0069067E">
        <w:t>increase the surface-area-to-volume ratio of adsorption system</w:t>
      </w:r>
      <w:r w:rsidR="003A6D2C" w:rsidRPr="0069067E">
        <w:t>s as well as reduce</w:t>
      </w:r>
      <w:r w:rsidR="00B70B29" w:rsidRPr="0069067E">
        <w:t xml:space="preserve"> the maldistribution of flows commonly unavoidable in conventional packed bed configurations.</w:t>
      </w:r>
      <w:r w:rsidR="003A6D2C" w:rsidRPr="0069067E">
        <w:t xml:space="preserve"> Th</w:t>
      </w:r>
      <w:r w:rsidR="002875B0" w:rsidRPr="0069067E">
        <w:t xml:space="preserve">ese advantages highlight the </w:t>
      </w:r>
      <w:r w:rsidR="007969C7" w:rsidRPr="0069067E">
        <w:t>readiness</w:t>
      </w:r>
      <w:r w:rsidR="003A6D2C" w:rsidRPr="0069067E">
        <w:t xml:space="preserve"> for </w:t>
      </w:r>
      <w:r w:rsidR="002875B0" w:rsidRPr="0069067E">
        <w:t xml:space="preserve">employing </w:t>
      </w:r>
      <w:r w:rsidR="003A6D2C" w:rsidRPr="0069067E">
        <w:t xml:space="preserve">the </w:t>
      </w:r>
      <w:r w:rsidR="006268A2" w:rsidRPr="0069067E">
        <w:t>MOF-808 hollow fibre adsorbent</w:t>
      </w:r>
      <w:r w:rsidR="002875B0" w:rsidRPr="0069067E">
        <w:t xml:space="preserve"> in real application for </w:t>
      </w:r>
      <w:r w:rsidR="0057002F" w:rsidRPr="0069067E">
        <w:t>diclofenac</w:t>
      </w:r>
      <w:r w:rsidR="002875B0" w:rsidRPr="0069067E">
        <w:t xml:space="preserve"> removal. </w:t>
      </w:r>
    </w:p>
    <w:p w14:paraId="234CBB60" w14:textId="4B801AE3" w:rsidR="00CB1B8C" w:rsidRPr="0069067E" w:rsidRDefault="00CB1B8C" w:rsidP="00B32A1E">
      <w:pPr>
        <w:pStyle w:val="ListParagraph"/>
        <w:numPr>
          <w:ilvl w:val="0"/>
          <w:numId w:val="2"/>
        </w:numPr>
        <w:snapToGrid w:val="0"/>
        <w:spacing w:before="120" w:after="120" w:line="480" w:lineRule="auto"/>
        <w:ind w:left="567" w:hanging="567"/>
        <w:contextualSpacing w:val="0"/>
        <w:jc w:val="both"/>
        <w:rPr>
          <w:b/>
          <w:bCs/>
        </w:rPr>
      </w:pPr>
      <w:r w:rsidRPr="0069067E">
        <w:rPr>
          <w:b/>
          <w:bCs/>
        </w:rPr>
        <w:t>Conclusions</w:t>
      </w:r>
    </w:p>
    <w:p w14:paraId="0C9452B4" w14:textId="44C2D97C" w:rsidR="00CB1B8C" w:rsidRPr="0069067E" w:rsidRDefault="004F1516" w:rsidP="00B32A1E">
      <w:pPr>
        <w:snapToGrid w:val="0"/>
        <w:spacing w:before="120" w:after="120" w:line="480" w:lineRule="auto"/>
        <w:ind w:left="567"/>
        <w:jc w:val="both"/>
      </w:pPr>
      <w:r w:rsidRPr="0069067E">
        <w:lastRenderedPageBreak/>
        <w:t xml:space="preserve">In this study, we have </w:t>
      </w:r>
      <w:r w:rsidR="003328C9" w:rsidRPr="0069067E">
        <w:t>successfully</w:t>
      </w:r>
      <w:r w:rsidRPr="0069067E">
        <w:t xml:space="preserve"> shown</w:t>
      </w:r>
      <w:r w:rsidR="003328C9" w:rsidRPr="0069067E">
        <w:t xml:space="preserve"> the superiority of MOF-808 as </w:t>
      </w:r>
      <w:r w:rsidRPr="0069067E">
        <w:t>an</w:t>
      </w:r>
      <w:r w:rsidR="003328C9" w:rsidRPr="0069067E">
        <w:t xml:space="preserve"> adsorbent for diclofenac removal. </w:t>
      </w:r>
      <w:r w:rsidRPr="0069067E">
        <w:t xml:space="preserve">The high surface area and </w:t>
      </w:r>
      <w:r w:rsidR="00DD6441" w:rsidRPr="0069067E">
        <w:t xml:space="preserve">large pore aperture of </w:t>
      </w:r>
      <w:r w:rsidR="003A6D2C" w:rsidRPr="0069067E">
        <w:t xml:space="preserve">the </w:t>
      </w:r>
      <w:r w:rsidR="00DD6441" w:rsidRPr="0069067E">
        <w:t xml:space="preserve">MOF-808 renders it to be </w:t>
      </w:r>
      <w:r w:rsidR="003328C9" w:rsidRPr="0069067E">
        <w:t xml:space="preserve">one of the highest reported </w:t>
      </w:r>
      <w:r w:rsidR="00DD6441" w:rsidRPr="0069067E">
        <w:t>adsorbents</w:t>
      </w:r>
      <w:r w:rsidR="003328C9" w:rsidRPr="0069067E">
        <w:t xml:space="preserve"> to date </w:t>
      </w:r>
      <w:r w:rsidR="00DD6441" w:rsidRPr="0069067E">
        <w:t xml:space="preserve">with maximum adsorption capacity </w:t>
      </w:r>
      <w:r w:rsidR="001C7B30" w:rsidRPr="0069067E">
        <w:t>at</w:t>
      </w:r>
      <w:r w:rsidR="00DD6441" w:rsidRPr="0069067E">
        <w:t xml:space="preserve"> 833 mg g</w:t>
      </w:r>
      <w:r w:rsidR="00DD6441" w:rsidRPr="0069067E">
        <w:rPr>
          <w:vertAlign w:val="superscript"/>
        </w:rPr>
        <w:t>-1</w:t>
      </w:r>
      <w:r w:rsidR="00920BCA" w:rsidRPr="0069067E">
        <w:t xml:space="preserve"> and </w:t>
      </w:r>
      <w:r w:rsidR="003328C9" w:rsidRPr="0069067E">
        <w:t xml:space="preserve">a fast </w:t>
      </w:r>
      <w:r w:rsidR="00F92043" w:rsidRPr="0069067E">
        <w:t xml:space="preserve">adsorption </w:t>
      </w:r>
      <w:r w:rsidR="003328C9" w:rsidRPr="0069067E">
        <w:t xml:space="preserve">kinetic </w:t>
      </w:r>
      <w:r w:rsidR="002E75CF" w:rsidRPr="0069067E">
        <w:t xml:space="preserve">where </w:t>
      </w:r>
      <w:r w:rsidR="003328C9" w:rsidRPr="0069067E">
        <w:t xml:space="preserve">about 95% </w:t>
      </w:r>
      <w:r w:rsidR="00DD6441" w:rsidRPr="0069067E">
        <w:t xml:space="preserve">diclofenac removal </w:t>
      </w:r>
      <w:r w:rsidR="003328C9" w:rsidRPr="0069067E">
        <w:t>c</w:t>
      </w:r>
      <w:r w:rsidR="002E75CF" w:rsidRPr="0069067E">
        <w:t>an</w:t>
      </w:r>
      <w:r w:rsidR="003328C9" w:rsidRPr="0069067E">
        <w:t xml:space="preserve"> be reached within 1 hour. </w:t>
      </w:r>
      <w:r w:rsidR="00360FC5" w:rsidRPr="0069067E">
        <w:t>Th</w:t>
      </w:r>
      <w:r w:rsidR="00F92043" w:rsidRPr="0069067E">
        <w:t>is promising potential</w:t>
      </w:r>
      <w:r w:rsidR="00360FC5" w:rsidRPr="0069067E">
        <w:t xml:space="preserve"> </w:t>
      </w:r>
      <w:r w:rsidR="00920BCA" w:rsidRPr="0069067E">
        <w:t xml:space="preserve">has also been </w:t>
      </w:r>
      <w:r w:rsidR="00360FC5" w:rsidRPr="0069067E">
        <w:t>further exploited</w:t>
      </w:r>
      <w:r w:rsidR="00920BCA" w:rsidRPr="0069067E">
        <w:t xml:space="preserve"> successfully</w:t>
      </w:r>
      <w:r w:rsidR="001D58BA" w:rsidRPr="0069067E">
        <w:t xml:space="preserve"> by fabricating a </w:t>
      </w:r>
      <w:r w:rsidR="006268A2" w:rsidRPr="0069067E">
        <w:t>MOF-808 hollow fibre adsorbent</w:t>
      </w:r>
      <w:r w:rsidR="00360FC5" w:rsidRPr="0069067E">
        <w:t xml:space="preserve">. </w:t>
      </w:r>
      <w:r w:rsidR="0053026B" w:rsidRPr="0069067E">
        <w:t>This approach has</w:t>
      </w:r>
      <w:r w:rsidR="001D58BA" w:rsidRPr="0069067E">
        <w:t xml:space="preserve"> benefit</w:t>
      </w:r>
      <w:r w:rsidR="003A6D2C" w:rsidRPr="0069067E">
        <w:t>s for commercial exploitation, as t</w:t>
      </w:r>
      <w:r w:rsidR="00AB44C5" w:rsidRPr="0069067E">
        <w:t xml:space="preserve">he </w:t>
      </w:r>
      <w:r w:rsidR="00627842" w:rsidRPr="0069067E">
        <w:t>hollow fibre adsorbent</w:t>
      </w:r>
      <w:r w:rsidR="00AB44C5" w:rsidRPr="0069067E">
        <w:t xml:space="preserve"> retain</w:t>
      </w:r>
      <w:r w:rsidR="003A6D2C" w:rsidRPr="0069067E">
        <w:t>s</w:t>
      </w:r>
      <w:r w:rsidR="00AB44C5" w:rsidRPr="0069067E">
        <w:t xml:space="preserve"> its exceptional adsorption performance</w:t>
      </w:r>
      <w:r w:rsidR="00AC6558" w:rsidRPr="0069067E">
        <w:t xml:space="preserve">. </w:t>
      </w:r>
      <w:r w:rsidR="00AB44C5" w:rsidRPr="0069067E">
        <w:t>Benefitting from the excellent MOF-808 framework stability</w:t>
      </w:r>
      <w:r w:rsidR="0053026B" w:rsidRPr="0069067E">
        <w:t xml:space="preserve">, the </w:t>
      </w:r>
      <w:r w:rsidR="006268A2" w:rsidRPr="0069067E">
        <w:t>MOF-808 hollow fibre adsorbent</w:t>
      </w:r>
      <w:r w:rsidR="0053026B" w:rsidRPr="0069067E">
        <w:t xml:space="preserve"> c</w:t>
      </w:r>
      <w:r w:rsidR="002E75CF" w:rsidRPr="0069067E">
        <w:t>an</w:t>
      </w:r>
      <w:r w:rsidR="0053026B" w:rsidRPr="0069067E">
        <w:t xml:space="preserve"> withstand </w:t>
      </w:r>
      <w:r w:rsidR="00E9265A" w:rsidRPr="0069067E">
        <w:t xml:space="preserve">at least 4 adsorption-regeneration cycles without any significant compromise </w:t>
      </w:r>
      <w:r w:rsidR="00AC6558" w:rsidRPr="0069067E">
        <w:t>in</w:t>
      </w:r>
      <w:r w:rsidR="00E9265A" w:rsidRPr="0069067E">
        <w:t xml:space="preserve"> </w:t>
      </w:r>
      <w:r w:rsidR="0002110F" w:rsidRPr="0069067E">
        <w:t>its</w:t>
      </w:r>
      <w:r w:rsidR="00E9265A" w:rsidRPr="0069067E">
        <w:t xml:space="preserve"> adsorption </w:t>
      </w:r>
      <w:r w:rsidR="00AB44C5" w:rsidRPr="0069067E">
        <w:t>performance</w:t>
      </w:r>
      <w:r w:rsidR="0002110F" w:rsidRPr="0069067E">
        <w:t>s</w:t>
      </w:r>
      <w:r w:rsidR="00AB44C5" w:rsidRPr="0069067E">
        <w:t xml:space="preserve">. This study highlights the </w:t>
      </w:r>
      <w:r w:rsidR="00FF04C6" w:rsidRPr="0069067E">
        <w:t xml:space="preserve">MOF-808 as a promising adsorbent to address the </w:t>
      </w:r>
      <w:r w:rsidR="00850B80" w:rsidRPr="0069067E">
        <w:t>issue</w:t>
      </w:r>
      <w:r w:rsidR="00FF04C6" w:rsidRPr="0069067E">
        <w:t xml:space="preserve"> of diclofenac pollution</w:t>
      </w:r>
      <w:r w:rsidR="00E9265A" w:rsidRPr="0069067E">
        <w:t>.</w:t>
      </w:r>
      <w:r w:rsidR="00360FC5" w:rsidRPr="0069067E">
        <w:t xml:space="preserve">  </w:t>
      </w:r>
    </w:p>
    <w:p w14:paraId="07C9B809" w14:textId="32F4E4EF" w:rsidR="00CB1B8C" w:rsidRPr="0069067E" w:rsidRDefault="00CB1B8C" w:rsidP="00B32A1E">
      <w:pPr>
        <w:pStyle w:val="ListParagraph"/>
        <w:numPr>
          <w:ilvl w:val="0"/>
          <w:numId w:val="2"/>
        </w:numPr>
        <w:snapToGrid w:val="0"/>
        <w:spacing w:before="120" w:after="120" w:line="480" w:lineRule="auto"/>
        <w:ind w:left="567" w:hanging="567"/>
        <w:contextualSpacing w:val="0"/>
        <w:jc w:val="both"/>
        <w:rPr>
          <w:b/>
          <w:bCs/>
        </w:rPr>
      </w:pPr>
      <w:r w:rsidRPr="0069067E">
        <w:rPr>
          <w:b/>
          <w:bCs/>
        </w:rPr>
        <w:t>Acknowledgments</w:t>
      </w:r>
    </w:p>
    <w:p w14:paraId="1A5A02E4" w14:textId="0AAAD255" w:rsidR="00CB1B8C" w:rsidRPr="0069067E" w:rsidRDefault="00C372B5" w:rsidP="008137B0">
      <w:pPr>
        <w:jc w:val="both"/>
        <w:rPr>
          <w:rFonts w:cstheme="minorHAnsi"/>
        </w:rPr>
      </w:pPr>
      <w:r w:rsidRPr="008137B0">
        <w:rPr>
          <w:rFonts w:cstheme="minorHAnsi"/>
        </w:rPr>
        <w:t>The authors</w:t>
      </w:r>
      <w:r w:rsidR="00F57D37" w:rsidRPr="008137B0">
        <w:rPr>
          <w:rFonts w:cstheme="minorHAnsi"/>
        </w:rPr>
        <w:t xml:space="preserve"> gratefully</w:t>
      </w:r>
      <w:r w:rsidRPr="008137B0">
        <w:rPr>
          <w:rFonts w:cstheme="minorHAnsi"/>
        </w:rPr>
        <w:t xml:space="preserve"> acknowledge the Engineering and Physical Science Research Council Funding (Grant Number</w:t>
      </w:r>
      <w:r w:rsidR="008137B0">
        <w:rPr>
          <w:rFonts w:cstheme="minorHAnsi"/>
        </w:rPr>
        <w:t xml:space="preserve"> </w:t>
      </w:r>
      <w:r w:rsidR="008137B0">
        <w:rPr>
          <w:rFonts w:cstheme="minorHAnsi"/>
          <w:color w:val="000000"/>
        </w:rPr>
        <w:t>EP/R029180/1</w:t>
      </w:r>
      <w:r w:rsidRPr="0069067E">
        <w:rPr>
          <w:rFonts w:cstheme="minorHAnsi"/>
        </w:rPr>
        <w:t>).</w:t>
      </w:r>
      <w:r w:rsidR="00A96298" w:rsidRPr="0069067E">
        <w:rPr>
          <w:rFonts w:cstheme="minorHAnsi"/>
        </w:rPr>
        <w:t xml:space="preserve"> </w:t>
      </w:r>
    </w:p>
    <w:p w14:paraId="69C71389" w14:textId="351C5D79" w:rsidR="00CB1B8C" w:rsidRPr="0069067E" w:rsidRDefault="00CB1B8C" w:rsidP="00B32A1E">
      <w:pPr>
        <w:pStyle w:val="ListParagraph"/>
        <w:numPr>
          <w:ilvl w:val="0"/>
          <w:numId w:val="2"/>
        </w:numPr>
        <w:snapToGrid w:val="0"/>
        <w:spacing w:before="120" w:after="120" w:line="480" w:lineRule="auto"/>
        <w:ind w:left="567" w:hanging="567"/>
        <w:contextualSpacing w:val="0"/>
        <w:jc w:val="both"/>
        <w:rPr>
          <w:b/>
          <w:bCs/>
        </w:rPr>
      </w:pPr>
      <w:r w:rsidRPr="0069067E">
        <w:rPr>
          <w:b/>
          <w:bCs/>
        </w:rPr>
        <w:t>References</w:t>
      </w:r>
    </w:p>
    <w:p w14:paraId="1847C276" w14:textId="77777777" w:rsidR="003579B9" w:rsidRPr="0069067E" w:rsidRDefault="007E66FF" w:rsidP="00893632">
      <w:pPr>
        <w:pStyle w:val="Bibliography"/>
        <w:spacing w:line="480" w:lineRule="auto"/>
        <w:rPr>
          <w:rFonts w:ascii="Times New Roman" w:hAnsi="Times New Roman" w:cs="Times New Roman"/>
        </w:rPr>
      </w:pPr>
      <w:r w:rsidRPr="0069067E">
        <w:fldChar w:fldCharType="begin"/>
      </w:r>
      <w:r w:rsidR="003C2A97" w:rsidRPr="0069067E">
        <w:instrText xml:space="preserve"> ADDIN ZOTERO_BIBL {"uncited":[],"omitted":[],"custom":[]} CSL_BIBLIOGRAPHY </w:instrText>
      </w:r>
      <w:r w:rsidRPr="0069067E">
        <w:fldChar w:fldCharType="separate"/>
      </w:r>
      <w:r w:rsidR="003579B9" w:rsidRPr="0069067E">
        <w:rPr>
          <w:rFonts w:ascii="Times New Roman" w:hAnsi="Times New Roman" w:cs="Times New Roman"/>
        </w:rPr>
        <w:t>[1]</w:t>
      </w:r>
      <w:r w:rsidR="003579B9" w:rsidRPr="0069067E">
        <w:rPr>
          <w:rFonts w:ascii="Times New Roman" w:hAnsi="Times New Roman" w:cs="Times New Roman"/>
        </w:rPr>
        <w:tab/>
        <w:t>World Health Organization, Pharmaceuticals in drinking-water, (2012).</w:t>
      </w:r>
    </w:p>
    <w:p w14:paraId="13FBDCCC"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[2]</w:t>
      </w:r>
      <w:r w:rsidRPr="0069067E">
        <w:rPr>
          <w:rFonts w:ascii="Times New Roman" w:hAnsi="Times New Roman" w:cs="Times New Roman"/>
        </w:rPr>
        <w:tab/>
        <w:t>P. Apopei, C. Orha, M.I. Popescu, C. Lazau, F. Manea, C. Catrinescu, C. Teodosiu, Diclofenac removal from water by photocatalysis- assisted filtration using activated carbon modified with N-doped TiO2, Process Safety and Environmental Protection. 138 (2020) 324–336. https://doi.org/10.1016/j.psep.2020.03.012.</w:t>
      </w:r>
    </w:p>
    <w:p w14:paraId="40522CDD"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[3]</w:t>
      </w:r>
      <w:r w:rsidRPr="0069067E">
        <w:rPr>
          <w:rFonts w:ascii="Times New Roman" w:hAnsi="Times New Roman" w:cs="Times New Roman"/>
        </w:rPr>
        <w:tab/>
        <w:t>S. Zhou, C. Di Paolo, X. Wu, Y. Shao, T.-B. Seiler, H. Hollert, Optimization of screening-level risk assessment and priority selection of emerging pollutants–The case of pharmaceuticals in European surface waters, Environment International. 128 (2019) 1–10.</w:t>
      </w:r>
    </w:p>
    <w:p w14:paraId="2B900150"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lastRenderedPageBreak/>
        <w:t>[4]</w:t>
      </w:r>
      <w:r w:rsidRPr="0069067E">
        <w:rPr>
          <w:rFonts w:ascii="Times New Roman" w:hAnsi="Times New Roman" w:cs="Times New Roman"/>
        </w:rPr>
        <w:tab/>
        <w:t>M. Cleuvers, Aquatic ecotoxicity of pharmaceuticals including the assessment of combination effects, Toxicology Letters. 142 (2003) 185–194. https://doi.org/10.1016/S0378-4274(03)00068-7.</w:t>
      </w:r>
    </w:p>
    <w:p w14:paraId="4E8F2A89"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[5]</w:t>
      </w:r>
      <w:r w:rsidRPr="0069067E">
        <w:rPr>
          <w:rFonts w:ascii="Times New Roman" w:hAnsi="Times New Roman" w:cs="Times New Roman"/>
        </w:rPr>
        <w:tab/>
        <w:t>J.L. Oaks, M. Gilbert, M.Z. Virani, R.T. Watson, C.U. Meteyer, B.A. Rideout, H.L. Shivaprasad, S. Ahmed, M.J.I. Chaudhry, M. Arshad, Diclofenac residues as the cause of vulture population decline in Pakistan, Nature. 427 (2004) 630–633.</w:t>
      </w:r>
    </w:p>
    <w:p w14:paraId="655FA6C1"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[6]</w:t>
      </w:r>
      <w:r w:rsidRPr="0069067E">
        <w:rPr>
          <w:rFonts w:ascii="Times New Roman" w:hAnsi="Times New Roman" w:cs="Times New Roman"/>
        </w:rPr>
        <w:tab/>
        <w:t>J. Schwaiger, H. Ferling, U. Mallow, H. Wintermayr, R.D. Negele, Toxic effects of the non-steroidal anti-inflammatory drug diclofenac: Part I: histopathological alterations and bioaccumulation in rainbow trout, Aquatic Toxicology. 68 (2004) 141–150.</w:t>
      </w:r>
    </w:p>
    <w:p w14:paraId="218D23EA"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[7]</w:t>
      </w:r>
      <w:r w:rsidRPr="0069067E">
        <w:rPr>
          <w:rFonts w:ascii="Times New Roman" w:hAnsi="Times New Roman" w:cs="Times New Roman"/>
        </w:rPr>
        <w:tab/>
        <w:t>Y. Zhang, S.-U. Geißen, C. Gal, Carbamazepine and diclofenac: Removal in wastewater treatment plants and occurrence in water bodies, Chemosphere. 73 (2008) 1151–1161. https://doi.org/10.1016/j.chemosphere.2008.07.086.</w:t>
      </w:r>
    </w:p>
    <w:p w14:paraId="3EA78DC4"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[8]</w:t>
      </w:r>
      <w:r w:rsidRPr="0069067E">
        <w:rPr>
          <w:rFonts w:ascii="Times New Roman" w:hAnsi="Times New Roman" w:cs="Times New Roman"/>
        </w:rPr>
        <w:tab/>
        <w:t>J.O. Ighalo, A.G. Adeniyi, Mitigation of Diclofenac Pollution in Aqueous Media by Adsorption, ChemBioEng Reviews. 7 (2020) 50–64.</w:t>
      </w:r>
    </w:p>
    <w:p w14:paraId="3CF6762A"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[9]</w:t>
      </w:r>
      <w:r w:rsidRPr="0069067E">
        <w:rPr>
          <w:rFonts w:ascii="Times New Roman" w:hAnsi="Times New Roman" w:cs="Times New Roman"/>
        </w:rPr>
        <w:tab/>
        <w:t>Y. Zhuang, B. Han, R. Chen, B. Shi, Structural transformation and potential toxicity of iron-based deposits in drinking water distribution systems, Water Research. 165 (2019) 114999.</w:t>
      </w:r>
    </w:p>
    <w:p w14:paraId="561FFA8E"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[10]</w:t>
      </w:r>
      <w:r w:rsidRPr="0069067E">
        <w:rPr>
          <w:rFonts w:ascii="Times New Roman" w:hAnsi="Times New Roman" w:cs="Times New Roman"/>
        </w:rPr>
        <w:tab/>
        <w:t>M. Cantarella, S.C. Carroccio, S. Dattilo, R. Avolio, R. Castaldo, C. Puglisi, V. Privitera, Molecularly imprinted polymer for selective adsorption of diclofenac from contaminated water, Chemical Engineering Journal. 367 (2019) 180–188.</w:t>
      </w:r>
    </w:p>
    <w:p w14:paraId="23DBF680"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[11]</w:t>
      </w:r>
      <w:r w:rsidRPr="0069067E">
        <w:rPr>
          <w:rFonts w:ascii="Times New Roman" w:hAnsi="Times New Roman" w:cs="Times New Roman"/>
        </w:rPr>
        <w:tab/>
        <w:t>K. Sun, Y. Shi, X. Wang, J. Rasmussen, Z. Li, J. Zhu, Organokaolin for the uptake of pharmaceuticals diclofenac and chloramphenicol from water, Chemical Engineering Journal. 330 (2017) 1128–1136.</w:t>
      </w:r>
    </w:p>
    <w:p w14:paraId="488C48F8"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lastRenderedPageBreak/>
        <w:t>[12]</w:t>
      </w:r>
      <w:r w:rsidRPr="0069067E">
        <w:rPr>
          <w:rFonts w:ascii="Times New Roman" w:hAnsi="Times New Roman" w:cs="Times New Roman"/>
        </w:rPr>
        <w:tab/>
        <w:t>K.V. Plakas, A. Mantza, S.D. Sklari, V.T. Zaspalis, A.J. Karabelas, Heterogeneous Fenton-like oxidation of pharmaceutical diclofenac by a catalytic iron-oxide ceramic microfiltration membrane, Chemical Engineering Journal. 373 (2019) 700–708.</w:t>
      </w:r>
    </w:p>
    <w:p w14:paraId="48D81BF9"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[13]</w:t>
      </w:r>
      <w:r w:rsidRPr="0069067E">
        <w:rPr>
          <w:rFonts w:ascii="Times New Roman" w:hAnsi="Times New Roman" w:cs="Times New Roman"/>
        </w:rPr>
        <w:tab/>
        <w:t>F.J. Beltrán, P. Pocostales, P. Alvarez, A. Oropesa, Diclofenac removal from water with ozone and activated carbon, Journal of Hazardous Materials. 163 (2009) 768–776. https://doi.org/10.1016/j.jhazmat.2008.07.033.</w:t>
      </w:r>
    </w:p>
    <w:p w14:paraId="25B5FD0B"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[14]</w:t>
      </w:r>
      <w:r w:rsidRPr="0069067E">
        <w:rPr>
          <w:rFonts w:ascii="Times New Roman" w:hAnsi="Times New Roman" w:cs="Times New Roman"/>
        </w:rPr>
        <w:tab/>
        <w:t>W. Chen, X. Li, Z. Pan, S. Ma, L. Li, Effective mineralization of Diclofenac by catalytic ozonation using Fe-MCM-41 catalyst, Chemical Engineering Journal. 304 (2016) 594–601.</w:t>
      </w:r>
    </w:p>
    <w:p w14:paraId="51B963D0"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[15]</w:t>
      </w:r>
      <w:r w:rsidRPr="0069067E">
        <w:rPr>
          <w:rFonts w:ascii="Times New Roman" w:hAnsi="Times New Roman" w:cs="Times New Roman"/>
        </w:rPr>
        <w:tab/>
        <w:t>J. Diaz-Angulo, J. Lara-Ramos, M. Mueses, A. Hernández-Ramírez, G.L. Puma, F. Machuca-Martínez, Enhancement of the oxidative removal of diclofenac and of the TiO2 rate of photon absorption in dye-sensitized solar pilot scale CPC photocatalytic reactors, Chemical Engineering Journal. 381 (2020) 122520.</w:t>
      </w:r>
    </w:p>
    <w:p w14:paraId="50371414"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[16]</w:t>
      </w:r>
      <w:r w:rsidRPr="0069067E">
        <w:rPr>
          <w:rFonts w:ascii="Times New Roman" w:hAnsi="Times New Roman" w:cs="Times New Roman"/>
        </w:rPr>
        <w:tab/>
        <w:t>F. Wang, Y. Wu, Y. Wang, J. Li, X. Jin, Q. Zhang, R. Li, S. Yan, H. Liu, Y. Feng, Construction of novel Z-scheme nitrogen-doped carbon dots/{0 0 1} TiO2 nanosheet photocatalysts for broad-spectrum-driven diclofenac degradation: Mechanism insight, products and effects of natural water matrices, Chemical Engineering Journal. 356 (2019) 857–868.</w:t>
      </w:r>
    </w:p>
    <w:p w14:paraId="6C0A2438"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[17]</w:t>
      </w:r>
      <w:r w:rsidRPr="0069067E">
        <w:rPr>
          <w:rFonts w:ascii="Times New Roman" w:hAnsi="Times New Roman" w:cs="Times New Roman"/>
        </w:rPr>
        <w:tab/>
        <w:t>W. Li, B. Mu, Y. Yang, Feasibility of industrial-scale treatment of dye wastewater via bio-adsorption technology, Bioresource Technology. 277 (2019) 157–170.</w:t>
      </w:r>
    </w:p>
    <w:p w14:paraId="5C1C7A31"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[18]</w:t>
      </w:r>
      <w:r w:rsidRPr="0069067E">
        <w:rPr>
          <w:rFonts w:ascii="Times New Roman" w:hAnsi="Times New Roman" w:cs="Times New Roman"/>
        </w:rPr>
        <w:tab/>
        <w:t>L.F. Delgado, P. Charles, K. Glucina, C. Morlay, The removal of endocrine disrupting compounds, pharmaceutically activated compounds and cyanobacterial toxins during drinking water preparation using activated carbon—A review, Science of The Total Environment. 435–436 (2012) 509–525. https://doi.org/10.1016/j.scitotenv.2012.07.046.</w:t>
      </w:r>
    </w:p>
    <w:p w14:paraId="4B88A1C3"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lastRenderedPageBreak/>
        <w:t>[19]</w:t>
      </w:r>
      <w:r w:rsidRPr="0069067E">
        <w:rPr>
          <w:rFonts w:ascii="Times New Roman" w:hAnsi="Times New Roman" w:cs="Times New Roman"/>
        </w:rPr>
        <w:tab/>
        <w:t>L. Joseph, B.-M. Jun, M. Jang, C.M. Park, J.C. Muñoz-Senmache, A.J. Hernández-Maldonado, A. Heyden, M. Yu, Y. Yoon, Removal of contaminants of emerging concern by metal-organic framework nanoadsorbents: A review, Chemical Engineering Journal. 369 (2019) 928–946.</w:t>
      </w:r>
    </w:p>
    <w:p w14:paraId="53B28843"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[20]</w:t>
      </w:r>
      <w:r w:rsidRPr="0069067E">
        <w:rPr>
          <w:rFonts w:ascii="Times New Roman" w:hAnsi="Times New Roman" w:cs="Times New Roman"/>
        </w:rPr>
        <w:tab/>
        <w:t>Y. Zhuang, Y. Kong, X. Wang, B. Shi, Novel one step preparation of a 3D alginate based MOF hydrogel for water treatment, New Journal of Chemistry. 43 (2019) 7202–7208.</w:t>
      </w:r>
    </w:p>
    <w:p w14:paraId="032244B1"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[21]</w:t>
      </w:r>
      <w:r w:rsidRPr="0069067E">
        <w:rPr>
          <w:rFonts w:ascii="Times New Roman" w:hAnsi="Times New Roman" w:cs="Times New Roman"/>
        </w:rPr>
        <w:tab/>
        <w:t>F.S. Wanyonyi, A. Pembere, G.K. Mutua, F. Orata, H. Louis, Computational screening of zeolites for the adsorption of selected pharmaceutical pollutants, SN Applied Sciences. 2 (2020) 1–9.</w:t>
      </w:r>
    </w:p>
    <w:p w14:paraId="54B1DF50"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[22]</w:t>
      </w:r>
      <w:r w:rsidRPr="0069067E">
        <w:rPr>
          <w:rFonts w:ascii="Times New Roman" w:hAnsi="Times New Roman" w:cs="Times New Roman"/>
        </w:rPr>
        <w:tab/>
        <w:t>D. Smiljanić, B. de Gennaro, F. Izzo, A. Langella, A. Daković, C. Germinario, G.E. Rottinghaus, M. Spasojević, M. Mercurio, Removal of emerging contaminants from water by zeolite-rich composites: A first approach aiming at diclofenac and ketoprofen, Microporous and Mesoporous Materials. 298 (2020) 110057.</w:t>
      </w:r>
    </w:p>
    <w:p w14:paraId="46D0F5ED"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[23]</w:t>
      </w:r>
      <w:r w:rsidRPr="0069067E">
        <w:rPr>
          <w:rFonts w:ascii="Times New Roman" w:hAnsi="Times New Roman" w:cs="Times New Roman"/>
        </w:rPr>
        <w:tab/>
        <w:t>B.N. Bhadra, P.W. Seo, S.H. Jhung, Adsorption of diclofenac sodium from water using oxidized activated carbon, Chemical Engineering Journal. 301 (2016) 27–34.</w:t>
      </w:r>
    </w:p>
    <w:p w14:paraId="59776B39"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[24]</w:t>
      </w:r>
      <w:r w:rsidRPr="0069067E">
        <w:rPr>
          <w:rFonts w:ascii="Times New Roman" w:hAnsi="Times New Roman" w:cs="Times New Roman"/>
        </w:rPr>
        <w:tab/>
        <w:t>J.L. Sotelo, G. Ovejero, A. Rodríguez, S. Álvarez, J. Galán, J. García, Competitive adsorption studies of caffeine and diclofenac aqueous solutions by activated carbon, Chemical Engineering Journal. 240 (2014) 443–453.</w:t>
      </w:r>
    </w:p>
    <w:p w14:paraId="555959A6"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[25]</w:t>
      </w:r>
      <w:r w:rsidRPr="0069067E">
        <w:rPr>
          <w:rFonts w:ascii="Times New Roman" w:hAnsi="Times New Roman" w:cs="Times New Roman"/>
        </w:rPr>
        <w:tab/>
        <w:t>S.-W. Nam, C. Jung, H. Li, M. Yu, J.R. Flora, L.K. Boateng, N. Her, K.-D. Zoh, Y. Yoon, Adsorption characteristics of diclofenac and sulfamethoxazole to graphene oxide in aqueous solution, Chemosphere. 136 (2015) 20–26.</w:t>
      </w:r>
    </w:p>
    <w:p w14:paraId="5FD11D61"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[26]</w:t>
      </w:r>
      <w:r w:rsidRPr="0069067E">
        <w:rPr>
          <w:rFonts w:ascii="Times New Roman" w:hAnsi="Times New Roman" w:cs="Times New Roman"/>
        </w:rPr>
        <w:tab/>
        <w:t xml:space="preserve">B.Y.Z. Hiew, L.Y. Lee, X.J. Lee, S. Gan, S. Thangalazhy-Gopakumar, S.S. Lim, G.-T. Pan, T.C.-K. Yang, Adsorptive removal of diclofenac by graphene oxide: </w:t>
      </w:r>
      <w:r w:rsidRPr="0069067E">
        <w:rPr>
          <w:rFonts w:ascii="Times New Roman" w:hAnsi="Times New Roman" w:cs="Times New Roman"/>
        </w:rPr>
        <w:lastRenderedPageBreak/>
        <w:t>optimization, equilibrium, kinetic and thermodynamic studies, Journal of the Taiwan Institute of Chemical Engineers. 98 (2019) 150–162.</w:t>
      </w:r>
    </w:p>
    <w:p w14:paraId="7460F78A"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[27]</w:t>
      </w:r>
      <w:r w:rsidRPr="0069067E">
        <w:rPr>
          <w:rFonts w:ascii="Times New Roman" w:hAnsi="Times New Roman" w:cs="Times New Roman"/>
        </w:rPr>
        <w:tab/>
        <w:t>N. Suriyanon, P. Punyapalakul, C. Ngamcharussrivichai, Mechanistic study of diclofenac and carbamazepine adsorption on functionalized silica-based porous materials, Chemical Engineering Journal. 214 (2013) 208–218.</w:t>
      </w:r>
    </w:p>
    <w:p w14:paraId="47055927"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[28]</w:t>
      </w:r>
      <w:r w:rsidRPr="0069067E">
        <w:rPr>
          <w:rFonts w:ascii="Times New Roman" w:hAnsi="Times New Roman" w:cs="Times New Roman"/>
        </w:rPr>
        <w:tab/>
        <w:t>M. Barczak, M. Wierzbicka, P. Borowski, Sorption of diclofenac onto functionalized mesoporous silicas: Experimental and theoretical investigations, Microporous and Mesoporous Materials. 264 (2018) 254–264.</w:t>
      </w:r>
    </w:p>
    <w:p w14:paraId="3339F5ED"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[29]</w:t>
      </w:r>
      <w:r w:rsidRPr="0069067E">
        <w:rPr>
          <w:rFonts w:ascii="Times New Roman" w:hAnsi="Times New Roman" w:cs="Times New Roman"/>
        </w:rPr>
        <w:tab/>
        <w:t>Z. Hasan, N.A. Khan, S.H. Jhung, Adsorptive removal of diclofenac sodium from water with Zr-based metal–organic frameworks, Chemical Engineering Journal. 284 (2016) 1406–1413.</w:t>
      </w:r>
    </w:p>
    <w:p w14:paraId="519C46E2"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[30]</w:t>
      </w:r>
      <w:r w:rsidRPr="0069067E">
        <w:rPr>
          <w:rFonts w:ascii="Times New Roman" w:hAnsi="Times New Roman" w:cs="Times New Roman"/>
        </w:rPr>
        <w:tab/>
        <w:t>S. Zhuang, R. Cheng, J. Wang, Adsorption of diclofenac from aqueous solution using UiO-66-type metal-organic frameworks, Chemical Engineering Journal. 359 (2019) 354–362.</w:t>
      </w:r>
    </w:p>
    <w:p w14:paraId="7358385F"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[31]</w:t>
      </w:r>
      <w:r w:rsidRPr="0069067E">
        <w:rPr>
          <w:rFonts w:ascii="Times New Roman" w:hAnsi="Times New Roman" w:cs="Times New Roman"/>
        </w:rPr>
        <w:tab/>
        <w:t>B.N. Bhadra, I. Ahmed, S. Kim, S.H. Jhung, Adsorptive removal of ibuprofen and diclofenac from water using metal-organic framework-derived porous carbon, Chemical Engineering Journal. 314 (2017) 50–58. https://doi.org/10.1016/j.cej.2016.12.127.</w:t>
      </w:r>
    </w:p>
    <w:p w14:paraId="1A778069"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[32]</w:t>
      </w:r>
      <w:r w:rsidRPr="0069067E">
        <w:rPr>
          <w:rFonts w:ascii="Times New Roman" w:hAnsi="Times New Roman" w:cs="Times New Roman"/>
        </w:rPr>
        <w:tab/>
        <w:t>S. Zuluaga, E.M. Fuentes-Fernandez, K. Tan, F. Xu, J. Li, Y.J. Chabal, T. Thonhauser, Understanding and controlling water stability of MOF-74, Journal of Materials Chemistry A. 4 (2016) 5176–5183.</w:t>
      </w:r>
    </w:p>
    <w:p w14:paraId="75860532"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[33]</w:t>
      </w:r>
      <w:r w:rsidRPr="0069067E">
        <w:rPr>
          <w:rFonts w:ascii="Times New Roman" w:hAnsi="Times New Roman" w:cs="Times New Roman"/>
        </w:rPr>
        <w:tab/>
        <w:t>X. Liu, N.K. Demir, Z. Wu, K. Li, Highly water-stable zirconium metal–organic framework UiO-66 membranes supported on alumina hollow fibers for desalination, Journal of the American Chemical Society. 137 (2015) 6999–7002.</w:t>
      </w:r>
    </w:p>
    <w:p w14:paraId="31825330"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[34]</w:t>
      </w:r>
      <w:r w:rsidRPr="0069067E">
        <w:rPr>
          <w:rFonts w:ascii="Times New Roman" w:hAnsi="Times New Roman" w:cs="Times New Roman"/>
        </w:rPr>
        <w:tab/>
        <w:t xml:space="preserve">Y. Cai, D. Shi, G. Liu, Y. Ying, Y. Cheng, Y. Wang, D. Chen, J. Lu, D. Zhao, Polycrystalline zirconium metal-organic framework membranes supported on flexible </w:t>
      </w:r>
      <w:r w:rsidRPr="0069067E">
        <w:rPr>
          <w:rFonts w:ascii="Times New Roman" w:hAnsi="Times New Roman" w:cs="Times New Roman"/>
        </w:rPr>
        <w:lastRenderedPageBreak/>
        <w:t>carbon cloth for organic solvent nanofiltration, Journal of Membrane Science. 615 (2020) 118551.</w:t>
      </w:r>
    </w:p>
    <w:p w14:paraId="6FBE345F"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[35]</w:t>
      </w:r>
      <w:r w:rsidRPr="0069067E">
        <w:rPr>
          <w:rFonts w:ascii="Times New Roman" w:hAnsi="Times New Roman" w:cs="Times New Roman"/>
        </w:rPr>
        <w:tab/>
        <w:t>V. Bon, I. Senkovska, J.D. Evans, M. Wöllner, M. Hölzel, S. Kaskel, Insights into the water adsorption mechanism in the chemically stable zirconium-based MOF DUT-67–a prospective material for adsorption-driven heat transformations, Journal of Materials Chemistry A. 7 (2019) 12681–12690.</w:t>
      </w:r>
    </w:p>
    <w:p w14:paraId="6EEC1BD7"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[36]</w:t>
      </w:r>
      <w:r w:rsidRPr="0069067E">
        <w:rPr>
          <w:rFonts w:ascii="Times New Roman" w:hAnsi="Times New Roman" w:cs="Times New Roman"/>
        </w:rPr>
        <w:tab/>
        <w:t>L. Zhang, B. Guo, H. He, X. Zhang, Y. Feng, W. Fan, J. Cao, G. Lu, Y. Chen, D. Sun, Fabrication of (4, 10) and (4, 12)-Connected Multifunctional Zirconium Metal–Organic Frameworks for the Targeted Adsorption of a Guest Molecule, Inorganic Chemistry. 59 (2019) 695–704.</w:t>
      </w:r>
    </w:p>
    <w:p w14:paraId="72F506B5"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[37]</w:t>
      </w:r>
      <w:r w:rsidRPr="0069067E">
        <w:rPr>
          <w:rFonts w:ascii="Times New Roman" w:hAnsi="Times New Roman" w:cs="Times New Roman"/>
        </w:rPr>
        <w:tab/>
        <w:t>A.O.A. El Naga, M. El Saied, S.A. Shaban, F.Y. El Kady, Fast removal of diclofenac sodium from aqueous solution using sugar cane bagasse-derived activated carbon, Journal of Molecular Liquids. 285 (2019) 9–19.</w:t>
      </w:r>
    </w:p>
    <w:p w14:paraId="3D0F347B"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[38]</w:t>
      </w:r>
      <w:r w:rsidRPr="0069067E">
        <w:rPr>
          <w:rFonts w:ascii="Times New Roman" w:hAnsi="Times New Roman" w:cs="Times New Roman"/>
        </w:rPr>
        <w:tab/>
        <w:t>M. Bernardo, S. Rodrigues, N. Lapa, I. Matos, F. Lemos, M.K.S. Batista, A.P. Carvalho, I. Fonseca, High efficacy on diclofenac removal by activated carbon produced from potato peel waste, International Journal of Environmental Science and Technology. 13 (2016) 1989–2000.</w:t>
      </w:r>
    </w:p>
    <w:p w14:paraId="0B5D2DBA"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[39]</w:t>
      </w:r>
      <w:r w:rsidRPr="0069067E">
        <w:rPr>
          <w:rFonts w:ascii="Times New Roman" w:hAnsi="Times New Roman" w:cs="Times New Roman"/>
        </w:rPr>
        <w:tab/>
        <w:t>F. Tomul, Y. Arslan, F.T. Başoğlu, Y. Babuçcuoğlu, H.N. Tran, Efficient removal of anti-inflammatory from solution by Fe-containing activated carbon: Adsorption kinetics, isotherms, and thermodynamics, Journal of Environmental Management. 238 (2019) 296–306.</w:t>
      </w:r>
    </w:p>
    <w:p w14:paraId="10AFE049"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[40]</w:t>
      </w:r>
      <w:r w:rsidRPr="0069067E">
        <w:rPr>
          <w:rFonts w:ascii="Times New Roman" w:hAnsi="Times New Roman" w:cs="Times New Roman"/>
        </w:rPr>
        <w:tab/>
        <w:t>H. Furukawa, F. Gandara, Y.-B. Zhang, J. Jiang, W.L. Queen, M.R. Hudson, O.M. Yaghi, Water adsorption in porous metal–organic frameworks and related materials, Journal of the American Chemical Society. 136 (2014) 4369–4381.</w:t>
      </w:r>
    </w:p>
    <w:p w14:paraId="463C0E56"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lastRenderedPageBreak/>
        <w:t>[41]</w:t>
      </w:r>
      <w:r w:rsidRPr="0069067E">
        <w:rPr>
          <w:rFonts w:ascii="Times New Roman" w:hAnsi="Times New Roman" w:cs="Times New Roman"/>
        </w:rPr>
        <w:tab/>
        <w:t>Z.-Q. Li, J.-C. Yang, K.-W. Sui, N. Yin, Facile synthesis of metal-organic framework MOF-808 for arsenic removal, Materials Letters. 160 (2015) 412–414.</w:t>
      </w:r>
    </w:p>
    <w:p w14:paraId="08FECD77"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[42]</w:t>
      </w:r>
      <w:r w:rsidRPr="0069067E">
        <w:rPr>
          <w:rFonts w:ascii="Times New Roman" w:hAnsi="Times New Roman" w:cs="Times New Roman"/>
        </w:rPr>
        <w:tab/>
        <w:t>C. Ardila-Suarez, S. Perez-Beltran, G.E. Ramirez-Caballero, P.B. Balbuena, Enhanced acidity of defective MOF-808: effects of the activation process and missing linker defects, Catalysis Science &amp; Technology. 8 (2018) 847–857.</w:t>
      </w:r>
    </w:p>
    <w:p w14:paraId="321D0800"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[43]</w:t>
      </w:r>
      <w:r w:rsidRPr="0069067E">
        <w:rPr>
          <w:rFonts w:ascii="Times New Roman" w:hAnsi="Times New Roman" w:cs="Times New Roman"/>
        </w:rPr>
        <w:tab/>
        <w:t>X. Meng, H.-N. Wang, L.-S. Wang, Y.-H. Zou, Z.-Y. Zhou, Enhanced proton conductivity of a MOF-808 framework through anchoring organic acids to the zirconium clusters by post-synthetic modification, CrystEngComm. 21 (2019) 3146–3150.</w:t>
      </w:r>
    </w:p>
    <w:p w14:paraId="1EC8C391"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[44]</w:t>
      </w:r>
      <w:r w:rsidRPr="0069067E">
        <w:rPr>
          <w:rFonts w:ascii="Times New Roman" w:hAnsi="Times New Roman" w:cs="Times New Roman"/>
        </w:rPr>
        <w:tab/>
        <w:t>K. Healey, W. Liang, P.D. Southon, T.L. Church, D.M. D’Alessandro, Photoresponsive spiropyran-functionalised MOF-808: postsynthetic incorporation and light dependent gas adsorption properties, Journal of Materials Chemistry A. 4 (2016) 10816–10819.</w:t>
      </w:r>
    </w:p>
    <w:p w14:paraId="170343CE"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[45]</w:t>
      </w:r>
      <w:r w:rsidRPr="0069067E">
        <w:rPr>
          <w:rFonts w:ascii="Times New Roman" w:hAnsi="Times New Roman" w:cs="Times New Roman"/>
        </w:rPr>
        <w:tab/>
        <w:t>H.-B. Luo, Q. Ren, P. Wang, J. Zhang, L. Wang, X.-M. Ren, High proton conductivity achieved by encapsulation of imidazole molecules into proton-conducting MOF-808, ACS Applied Materials &amp; Interfaces. 11 (2019) 9164–9171.</w:t>
      </w:r>
    </w:p>
    <w:p w14:paraId="734CFD2A"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[46]</w:t>
      </w:r>
      <w:r w:rsidRPr="0069067E">
        <w:rPr>
          <w:rFonts w:ascii="Times New Roman" w:hAnsi="Times New Roman" w:cs="Times New Roman"/>
        </w:rPr>
        <w:tab/>
        <w:t>H.-Q. Zheng, C.-Y. Liu, X.-Y. Zeng, J. Chen, J. Lü, R.-G. Lin, R. Cao, Z.-J. Lin, J.-W. Su, MOF-808: a metal–organic framework with intrinsic peroxidase-like catalytic activity at neutral pH for colorimetric biosensing, Inorganic Chemistry. 57 (2018) 9096–9104.</w:t>
      </w:r>
    </w:p>
    <w:p w14:paraId="6B993176"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[47]</w:t>
      </w:r>
      <w:r w:rsidRPr="0069067E">
        <w:rPr>
          <w:rFonts w:ascii="Times New Roman" w:hAnsi="Times New Roman" w:cs="Times New Roman"/>
        </w:rPr>
        <w:tab/>
        <w:t>H.-H. Mautschke, F. Drache, I. Senkovska, S. Kaskel, F.L. i Xamena, Catalytic properties of pristine and defect-engineered Zr-MOF-808 metal organic frameworks, Catalysis Science &amp; Technology. 8 (2018) 3610–3616.</w:t>
      </w:r>
    </w:p>
    <w:p w14:paraId="6F0B69C9"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[48]</w:t>
      </w:r>
      <w:r w:rsidRPr="0069067E">
        <w:rPr>
          <w:rFonts w:ascii="Times New Roman" w:hAnsi="Times New Roman" w:cs="Times New Roman"/>
        </w:rPr>
        <w:tab/>
        <w:t>J.Y. Chong, B. Wang, P.C. Sherrell, F.M. Pesci, C. Mattevi, K. Li, Fabrication of Graphene-Covered Micro-Tubes for Process Intensification, Advanced Engineering Materials. 21 (2019) 1900642. https://doi.org/10.1002/adem.201900642.</w:t>
      </w:r>
    </w:p>
    <w:p w14:paraId="23E62FD8"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lastRenderedPageBreak/>
        <w:t>[49]</w:t>
      </w:r>
      <w:r w:rsidRPr="0069067E">
        <w:rPr>
          <w:rFonts w:ascii="Times New Roman" w:hAnsi="Times New Roman" w:cs="Times New Roman"/>
        </w:rPr>
        <w:tab/>
        <w:t>K. Li, Ceramic membranes for separation and reaction, John Wiley &amp; Sons, 2007.</w:t>
      </w:r>
    </w:p>
    <w:p w14:paraId="50C633A1"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[50]</w:t>
      </w:r>
      <w:r w:rsidRPr="0069067E">
        <w:rPr>
          <w:rFonts w:ascii="Times New Roman" w:hAnsi="Times New Roman" w:cs="Times New Roman"/>
        </w:rPr>
        <w:tab/>
        <w:t>P. Liu, E. Redekop, X. Gao, W.-C. Liu, U. Olsbye, G.A. Somorjai, Oligomerization of Light Olefins Catalyzed by Brønsted-Acidic Metal–Organic Framework-808, J. Am. Chem. Soc. 141 (2019) 11557–11564. https://doi.org/10.1021/jacs.9b03867.</w:t>
      </w:r>
    </w:p>
    <w:p w14:paraId="5EB7903D"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[51]</w:t>
      </w:r>
      <w:r w:rsidRPr="0069067E">
        <w:rPr>
          <w:rFonts w:ascii="Times New Roman" w:hAnsi="Times New Roman" w:cs="Times New Roman"/>
        </w:rPr>
        <w:tab/>
        <w:t>X. Liu, C. Wang, B. Wang, K. Li, Novel Organic-Dehydration Membranes Prepared from Zirconium Metal-Organic Frameworks, Advanced Functional Materials. 27 (2017) 1604311. https://doi.org/10.1002/adfm.201604311.</w:t>
      </w:r>
    </w:p>
    <w:p w14:paraId="43254B74"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[52]</w:t>
      </w:r>
      <w:r w:rsidRPr="0069067E">
        <w:rPr>
          <w:rFonts w:ascii="Times New Roman" w:hAnsi="Times New Roman" w:cs="Times New Roman"/>
        </w:rPr>
        <w:tab/>
        <w:t>K. Xuan, Y. Pu, F. Li, J. Luo, N. Zhao, F. Xiao, Metal-organic frameworks MOF-808-X as highly efficient catalysts for direct synthesis of dimethyl carbonate from CO2 and methanol, Chinese Journal of Catalysis. 40 (2019) 553–566.</w:t>
      </w:r>
    </w:p>
    <w:p w14:paraId="08CC6C13"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[53]</w:t>
      </w:r>
      <w:r w:rsidRPr="0069067E">
        <w:rPr>
          <w:rFonts w:ascii="Times New Roman" w:hAnsi="Times New Roman" w:cs="Times New Roman"/>
        </w:rPr>
        <w:tab/>
        <w:t>M.C. de Koning, M. van Grol, T. Breijaert, Degradation of paraoxon and the chemical warfare agents VX, tabun, and soman by the metal–organic frameworks UiO-66-NH2, MOF-808, NU-1000, and PCN-777, Inorganic Chemistry. 56 (2017) 11804–11809.</w:t>
      </w:r>
    </w:p>
    <w:p w14:paraId="255ABA98"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[54]</w:t>
      </w:r>
      <w:r w:rsidRPr="0069067E">
        <w:rPr>
          <w:rFonts w:ascii="Times New Roman" w:hAnsi="Times New Roman" w:cs="Times New Roman"/>
        </w:rPr>
        <w:tab/>
        <w:t>D. Ringot, B. Lerzy, K. Chaplain, J.-P. Bonhoure, E. Auclair, Y. Larondelle, In vitro biosorption of ochratoxin A on the yeast industry by-products: Comparison of isotherm models, Bioresource Technology. 98 (2007) 1812–1821. https://doi.org/10.1016/j.biortech.2006.06.015.</w:t>
      </w:r>
    </w:p>
    <w:p w14:paraId="24B51AB5"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[55]</w:t>
      </w:r>
      <w:r w:rsidRPr="0069067E">
        <w:rPr>
          <w:rFonts w:ascii="Times New Roman" w:hAnsi="Times New Roman" w:cs="Times New Roman"/>
        </w:rPr>
        <w:tab/>
        <w:t>P.S. Kumar, S. Ramalingam, S.D. Kirupha, A. Murugesan, T. Vidhyadevi, S. Sivanesan, A</w:t>
      </w:r>
      <w:bookmarkStart w:id="14" w:name="OLE_LINK3"/>
      <w:r w:rsidRPr="0069067E">
        <w:rPr>
          <w:rFonts w:ascii="Times New Roman" w:hAnsi="Times New Roman" w:cs="Times New Roman"/>
        </w:rPr>
        <w:t>dsorption behavior of nickel(II) onto cashew nut shell: Equilibrium, thermodynamics, kinetics, mechanism and process design</w:t>
      </w:r>
      <w:bookmarkEnd w:id="14"/>
      <w:r w:rsidRPr="0069067E">
        <w:rPr>
          <w:rFonts w:ascii="Times New Roman" w:hAnsi="Times New Roman" w:cs="Times New Roman"/>
        </w:rPr>
        <w:t>, Chemical Engineering Journal. 167 (2011) 122–131. https://doi.org/10.1016/j.cej.2010.12.010.</w:t>
      </w:r>
    </w:p>
    <w:p w14:paraId="52CE6227"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[56]</w:t>
      </w:r>
      <w:r w:rsidRPr="0069067E">
        <w:rPr>
          <w:rFonts w:ascii="Times New Roman" w:hAnsi="Times New Roman" w:cs="Times New Roman"/>
        </w:rPr>
        <w:tab/>
        <w:t>A.I. Moral-Rodriguez, R. Leyva-Ramos, F. Carrasco-Marín, M.I. Bautista-Toledo, A.F. Pérez-Cadenas, Adsorption of Diclofenac from Aqueous Solution onto Carbon Xerogels: Effect of Synthesis Conditions and Presence of Bacteria, Water, Air, &amp; Soil Pollution. 231 (2020) 1–12.</w:t>
      </w:r>
    </w:p>
    <w:p w14:paraId="5298482F"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lastRenderedPageBreak/>
        <w:t>[57]</w:t>
      </w:r>
      <w:r w:rsidRPr="0069067E">
        <w:rPr>
          <w:rFonts w:ascii="Times New Roman" w:hAnsi="Times New Roman" w:cs="Times New Roman"/>
        </w:rPr>
        <w:tab/>
        <w:t>J. Dai, X. Xiao, S. Duan, J. Liu, J. He, J. Lei, L. Wang, Synthesis of novel microporous nanocomposites of ZIF-8 on multiwalled carbon nanotubes for adsorptive removing benzoic acid from water, Chemical Engineering Journal. 331 (2018) 64–74. https://doi.org/10.1016/j.cej.2017.08.090.</w:t>
      </w:r>
    </w:p>
    <w:p w14:paraId="371620FF"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[58]</w:t>
      </w:r>
      <w:r w:rsidRPr="0069067E">
        <w:rPr>
          <w:rFonts w:ascii="Times New Roman" w:hAnsi="Times New Roman" w:cs="Times New Roman"/>
        </w:rPr>
        <w:tab/>
        <w:t>L. Lonappan, S.K. Brar, R.K. Das, M. Verma, R.Y. Surampalli, Diclofenac and its transformation products: environmental occurrence and toxicity-a review, Environment International. 96 (2016) 127–138.</w:t>
      </w:r>
    </w:p>
    <w:p w14:paraId="66FC9C05"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[59]</w:t>
      </w:r>
      <w:r w:rsidRPr="0069067E">
        <w:rPr>
          <w:rFonts w:ascii="Times New Roman" w:hAnsi="Times New Roman" w:cs="Times New Roman"/>
        </w:rPr>
        <w:tab/>
        <w:t>M.D.G. de Luna, W. Budianta, K.K.P. Rivera, R.O. Arazo, Removal of sodium diclofenac from aqueous solution by adsorbents derived from cocoa pod husks, Journal of Environmental Chemical Engineering. 5 (2017) 1465–1474.</w:t>
      </w:r>
    </w:p>
    <w:p w14:paraId="03FA4D4D"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[60]</w:t>
      </w:r>
      <w:r w:rsidRPr="0069067E">
        <w:rPr>
          <w:rFonts w:ascii="Times New Roman" w:hAnsi="Times New Roman" w:cs="Times New Roman"/>
        </w:rPr>
        <w:tab/>
        <w:t>V.O. Leone, M.C. Pereira, S.F. de Aquino, L.C.A. de Oliveira, S. Corrêa, T. de C. Ramalho, L.V.A. Gurgel, A.C. da Silva, Adsorption of diclofenac on a magnetic adsorbent based on maghemite: experimental and theoretical studies, New Journal of Chemistry. 42 (2018) 437–449.</w:t>
      </w:r>
    </w:p>
    <w:p w14:paraId="34744283"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[61]</w:t>
      </w:r>
      <w:r w:rsidRPr="0069067E">
        <w:rPr>
          <w:rFonts w:ascii="Times New Roman" w:hAnsi="Times New Roman" w:cs="Times New Roman"/>
        </w:rPr>
        <w:tab/>
        <w:t>L. Wu, C. Du, J. He, Z. Yang, H. Li, Effective adsorption of diclofenac sodium from neutral aqueous solution by low-cost lignite activated cokes, Journal of Hazardous Materials. 384 (2020) 121284.</w:t>
      </w:r>
    </w:p>
    <w:p w14:paraId="6B2876A0"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[62]</w:t>
      </w:r>
      <w:r w:rsidRPr="0069067E">
        <w:rPr>
          <w:rFonts w:ascii="Times New Roman" w:hAnsi="Times New Roman" w:cs="Times New Roman"/>
        </w:rPr>
        <w:tab/>
        <w:t>W.S. Alencar, E.C. Lima, B. Royer, B.D. dos Santos, T. Calvete, E.A. da Silva, C.N. Alves, Application of aqai stalks as biosorbents for the removal of the dye Procion Blue MX-R from aqueous solution, Separation Science and Technology. 47 (2012) 513–526.</w:t>
      </w:r>
    </w:p>
    <w:p w14:paraId="0A5BCC91"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[63]</w:t>
      </w:r>
      <w:r w:rsidRPr="0069067E">
        <w:rPr>
          <w:rFonts w:ascii="Times New Roman" w:hAnsi="Times New Roman" w:cs="Times New Roman"/>
        </w:rPr>
        <w:tab/>
        <w:t>S. Álvarez-Torrellas, A. Rodríguez, G. Ovejero, J. García, Comparative adsorption performance of ibuprofen and tetracycline from aqueous solution by carbonaceous materials, Chemical Engineering Journal. 283 (2016) 936–947.</w:t>
      </w:r>
    </w:p>
    <w:p w14:paraId="7EC394A3"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[64]</w:t>
      </w:r>
      <w:r w:rsidRPr="0069067E">
        <w:rPr>
          <w:rFonts w:ascii="Times New Roman" w:hAnsi="Times New Roman" w:cs="Times New Roman"/>
        </w:rPr>
        <w:tab/>
        <w:t>H.-T. Fan, W. Sun, B. Jiang, Q.-J. Wang, D.-W. Li, C.-C. Huang, K.-J. Wang, Z.-G. Zhang, W.-X. Li, Adsorption of antimony (III) from aqueous solution by mercapto-</w:t>
      </w:r>
      <w:r w:rsidRPr="0069067E">
        <w:rPr>
          <w:rFonts w:ascii="Times New Roman" w:hAnsi="Times New Roman" w:cs="Times New Roman"/>
        </w:rPr>
        <w:lastRenderedPageBreak/>
        <w:t>functionalized silica-supported organic–inorganic hybrid sorbent: mechanism insights, Chemical Engineering Journal. 286 (2016) 128–138.</w:t>
      </w:r>
    </w:p>
    <w:p w14:paraId="302A39BC"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[65]</w:t>
      </w:r>
      <w:r w:rsidRPr="0069067E">
        <w:rPr>
          <w:rFonts w:ascii="Times New Roman" w:hAnsi="Times New Roman" w:cs="Times New Roman"/>
        </w:rPr>
        <w:tab/>
        <w:t>M. Antunes, V.I. Esteves, R. Guégan, J.S. Crespo, A.N. Fernandes, M. Giovanela, Removal of diclofenac sodium from aqueous solution by Isabel grape bagasse, Chemical Engineering Journal. 192 (2012) 114–121.</w:t>
      </w:r>
    </w:p>
    <w:p w14:paraId="5EF5B956"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[66]</w:t>
      </w:r>
      <w:r w:rsidRPr="0069067E">
        <w:rPr>
          <w:rFonts w:ascii="Times New Roman" w:hAnsi="Times New Roman" w:cs="Times New Roman"/>
        </w:rPr>
        <w:tab/>
        <w:t>X. Mi, S. Zhou, Z. Zhou, M. Vakili, Y. Qi, Y. Jia, D. Zhu, W. Wang, Adsorptive removal of diclofenac sodium from aqueous solution by magnetic COF: Role of hydroxyl group on COF, Colloids and Surfaces A: Physicochemical and Engineering Aspects. 603 (2020) 125238.</w:t>
      </w:r>
    </w:p>
    <w:p w14:paraId="13D4027E"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[67]</w:t>
      </w:r>
      <w:r w:rsidRPr="0069067E">
        <w:rPr>
          <w:rFonts w:ascii="Times New Roman" w:hAnsi="Times New Roman" w:cs="Times New Roman"/>
        </w:rPr>
        <w:tab/>
        <w:t>W. Wang, S. Deng, D. Li, L. Ren, B. Wang, J. Huang, Y. Wang, G. Yu, Adsorptive removal of organophosphate flame retardants from water by non-ionic resins, Chemical Engineering Journal. 354 (2018) 105–112. https://doi.org/10.1016/j.cej.2018.08.002.</w:t>
      </w:r>
    </w:p>
    <w:p w14:paraId="477064FA"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[68]</w:t>
      </w:r>
      <w:r w:rsidRPr="0069067E">
        <w:rPr>
          <w:rFonts w:ascii="Times New Roman" w:hAnsi="Times New Roman" w:cs="Times New Roman"/>
        </w:rPr>
        <w:tab/>
        <w:t>J. Janićijević, D. Krajišnik, B. Čalija, B.N. Vasiljević, V. Dobričić, A. Daković, M.D. Antonijević, J. Milić, Modified local diatomite as potential functional drug carrier—A model study for diclofenac sodium, International Journal of Pharmaceutics. 496 (2015) 466–474.</w:t>
      </w:r>
    </w:p>
    <w:p w14:paraId="3DDEB66B"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[69]</w:t>
      </w:r>
      <w:r w:rsidRPr="0069067E">
        <w:rPr>
          <w:rFonts w:ascii="Times New Roman" w:hAnsi="Times New Roman" w:cs="Times New Roman"/>
        </w:rPr>
        <w:tab/>
        <w:t>Y. Zhao, F. Liu, X. Qin, Adsorption of diclofenac onto goethite: adsorption kinetics and effects of pH, Chemosphere. 180 (2017) 373–378.</w:t>
      </w:r>
    </w:p>
    <w:p w14:paraId="2408FA6B"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[70]</w:t>
      </w:r>
      <w:r w:rsidRPr="0069067E">
        <w:rPr>
          <w:rFonts w:ascii="Times New Roman" w:hAnsi="Times New Roman" w:cs="Times New Roman"/>
        </w:rPr>
        <w:tab/>
        <w:t>S. Lin, Y. Zhao, Y.-S. Yun, Highly Effective Removal of Nonsteroidal Anti-inflammatory Pharmaceuticals from Water by Zr(IV)-Based Metal–Organic Framework: Adsorption Performance and Mechanisms, ACS Appl. Mater. Interfaces. 10 (2018) 28076–28085. https://doi.org/10.1021/acsami.8b08596.</w:t>
      </w:r>
    </w:p>
    <w:p w14:paraId="077BA2A8"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[71]</w:t>
      </w:r>
      <w:r w:rsidRPr="0069067E">
        <w:rPr>
          <w:rFonts w:ascii="Times New Roman" w:hAnsi="Times New Roman" w:cs="Times New Roman"/>
        </w:rPr>
        <w:tab/>
        <w:t>S. Zhuang, Y. Liu, J. Wang, Mechanistic insight into the adsorption of diclofenac by MIL-100: Experiments and theoretical calculations, Environmental Pollution. 253 (2019) 616–624.</w:t>
      </w:r>
    </w:p>
    <w:p w14:paraId="2D1BBAF5"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lastRenderedPageBreak/>
        <w:t>[72]</w:t>
      </w:r>
      <w:r w:rsidRPr="0069067E">
        <w:rPr>
          <w:rFonts w:ascii="Times New Roman" w:hAnsi="Times New Roman" w:cs="Times New Roman"/>
        </w:rPr>
        <w:tab/>
        <w:t>W. Liu, X. Shen, Y. Han, Z. Liu, W. Dai, A. Dutta, A. Kumar, J. Liu, Selective adsorption and removal of drug contaminants by using an extremely stable Cu (II)-based 3D metal-organic framework, Chemosphere. 215 (2019) 524–531.</w:t>
      </w:r>
    </w:p>
    <w:p w14:paraId="1BE01E20"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[73]</w:t>
      </w:r>
      <w:r w:rsidRPr="0069067E">
        <w:rPr>
          <w:rFonts w:ascii="Times New Roman" w:hAnsi="Times New Roman" w:cs="Times New Roman"/>
        </w:rPr>
        <w:tab/>
        <w:t>Z. Luo, S. Fan, J. Liu, W. Liu, X. Shen, C. Wu, Y. Huang, G. Huang, H. Huang, M. Zheng, A 3D stable metal–organic framework for highly efficient adsorption and removal of drug contaminants from water, Polymers. 10 (2018) 209.</w:t>
      </w:r>
    </w:p>
    <w:p w14:paraId="7FF07249"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[74]</w:t>
      </w:r>
      <w:r w:rsidRPr="0069067E">
        <w:rPr>
          <w:rFonts w:ascii="Times New Roman" w:hAnsi="Times New Roman" w:cs="Times New Roman"/>
        </w:rPr>
        <w:tab/>
        <w:t>A. Karami, R. Sabouni, M. Ghommem, Experimental investigation of competitive co-adsorption of naproxen and diclofenac from water by an aluminum-based metal-organic framework, Journal of Molecular Liquids. (2020) 112808.</w:t>
      </w:r>
    </w:p>
    <w:p w14:paraId="465D515B"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[75]</w:t>
      </w:r>
      <w:r w:rsidRPr="0069067E">
        <w:rPr>
          <w:rFonts w:ascii="Times New Roman" w:hAnsi="Times New Roman" w:cs="Times New Roman"/>
        </w:rPr>
        <w:tab/>
        <w:t>K.-Y.A. Lin, H. Yang, W.-D. Lee, Enhanced removal of diclofenac from water using a zeolitic imidazole framework functionalized with cetyltrimethylammonium bromide (CTAB), Rsc Advances. 5 (2015) 81330–81340.</w:t>
      </w:r>
    </w:p>
    <w:p w14:paraId="0506ED33" w14:textId="77777777" w:rsidR="003579B9" w:rsidRPr="0069067E" w:rsidRDefault="003579B9" w:rsidP="00893632">
      <w:pPr>
        <w:pStyle w:val="Bibliography"/>
        <w:spacing w:line="480" w:lineRule="auto"/>
        <w:rPr>
          <w:rFonts w:ascii="Times New Roman" w:hAnsi="Times New Roman" w:cs="Times New Roman"/>
        </w:rPr>
      </w:pPr>
      <w:r w:rsidRPr="0069067E">
        <w:rPr>
          <w:rFonts w:ascii="Times New Roman" w:hAnsi="Times New Roman" w:cs="Times New Roman"/>
        </w:rPr>
        <w:t>[76]</w:t>
      </w:r>
      <w:r w:rsidRPr="0069067E">
        <w:rPr>
          <w:rFonts w:ascii="Times New Roman" w:hAnsi="Times New Roman" w:cs="Times New Roman"/>
        </w:rPr>
        <w:tab/>
        <w:t>C. Wang, M. Lee, X. Liu, B. Wang, J.P. Chen, K. Li, A metal–organic framework/α-alumina composite with a novel geometry for enhanced adsorptive separation, Chemical Communications. 52 (2016) 8869–8872.</w:t>
      </w:r>
    </w:p>
    <w:p w14:paraId="396C0DB5" w14:textId="52A23B7C" w:rsidR="00CB1B8C" w:rsidRPr="00CB1B8C" w:rsidRDefault="007E66FF" w:rsidP="00893632">
      <w:pPr>
        <w:tabs>
          <w:tab w:val="left" w:pos="0"/>
        </w:tabs>
        <w:snapToGrid w:val="0"/>
        <w:spacing w:before="120" w:after="120" w:line="480" w:lineRule="auto"/>
        <w:ind w:left="567" w:hanging="567"/>
        <w:jc w:val="both"/>
        <w:rPr>
          <w:b/>
          <w:bCs/>
        </w:rPr>
      </w:pPr>
      <w:r w:rsidRPr="0069067E">
        <w:rPr>
          <w:b/>
          <w:bCs/>
        </w:rPr>
        <w:fldChar w:fldCharType="end"/>
      </w:r>
    </w:p>
    <w:sectPr w:rsidR="00CB1B8C" w:rsidRPr="00CB1B8C" w:rsidSect="00D621C9">
      <w:headerReference w:type="default" r:id="rId17"/>
      <w:footerReference w:type="default" r:id="rId18"/>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17EEBB" w14:textId="77777777" w:rsidR="00850B80" w:rsidRDefault="00850B80" w:rsidP="009B3C9F">
      <w:r>
        <w:separator/>
      </w:r>
    </w:p>
  </w:endnote>
  <w:endnote w:type="continuationSeparator" w:id="0">
    <w:p w14:paraId="5FD6DC03" w14:textId="77777777" w:rsidR="00850B80" w:rsidRDefault="00850B80" w:rsidP="009B3C9F">
      <w:r>
        <w:continuationSeparator/>
      </w:r>
    </w:p>
  </w:endnote>
  <w:endnote w:type="continuationNotice" w:id="1">
    <w:p w14:paraId="71459C43" w14:textId="77777777" w:rsidR="00850B80" w:rsidRDefault="00850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badi MT Condensed Light">
    <w:altName w:val="Calibri"/>
    <w:charset w:val="4D"/>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4883169"/>
      <w:docPartObj>
        <w:docPartGallery w:val="Page Numbers (Bottom of Page)"/>
        <w:docPartUnique/>
      </w:docPartObj>
    </w:sdtPr>
    <w:sdtEndPr>
      <w:rPr>
        <w:noProof/>
        <w:sz w:val="18"/>
        <w:szCs w:val="18"/>
      </w:rPr>
    </w:sdtEndPr>
    <w:sdtContent>
      <w:p w14:paraId="7B2731B5" w14:textId="1CCD0AB4" w:rsidR="00850B80" w:rsidRPr="009B3C9F" w:rsidRDefault="00850B80">
        <w:pPr>
          <w:pStyle w:val="Footer"/>
          <w:jc w:val="right"/>
          <w:rPr>
            <w:sz w:val="18"/>
            <w:szCs w:val="18"/>
          </w:rPr>
        </w:pPr>
        <w:r w:rsidRPr="009B3C9F">
          <w:rPr>
            <w:sz w:val="18"/>
            <w:szCs w:val="18"/>
          </w:rPr>
          <w:fldChar w:fldCharType="begin"/>
        </w:r>
        <w:r w:rsidRPr="009B3C9F">
          <w:rPr>
            <w:sz w:val="18"/>
            <w:szCs w:val="18"/>
          </w:rPr>
          <w:instrText xml:space="preserve"> PAGE   \* MERGEFORMAT </w:instrText>
        </w:r>
        <w:r w:rsidRPr="009B3C9F">
          <w:rPr>
            <w:sz w:val="18"/>
            <w:szCs w:val="18"/>
          </w:rPr>
          <w:fldChar w:fldCharType="separate"/>
        </w:r>
        <w:r>
          <w:rPr>
            <w:noProof/>
            <w:sz w:val="18"/>
            <w:szCs w:val="18"/>
          </w:rPr>
          <w:t>21</w:t>
        </w:r>
        <w:r w:rsidRPr="009B3C9F">
          <w:rPr>
            <w:noProof/>
            <w:sz w:val="18"/>
            <w:szCs w:val="18"/>
          </w:rPr>
          <w:fldChar w:fldCharType="end"/>
        </w:r>
      </w:p>
    </w:sdtContent>
  </w:sdt>
  <w:p w14:paraId="07570FAB" w14:textId="77777777" w:rsidR="00850B80" w:rsidRDefault="00850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298629" w14:textId="77777777" w:rsidR="00850B80" w:rsidRDefault="00850B80" w:rsidP="009B3C9F">
      <w:r>
        <w:separator/>
      </w:r>
    </w:p>
  </w:footnote>
  <w:footnote w:type="continuationSeparator" w:id="0">
    <w:p w14:paraId="1BFAD215" w14:textId="77777777" w:rsidR="00850B80" w:rsidRDefault="00850B80" w:rsidP="009B3C9F">
      <w:r>
        <w:continuationSeparator/>
      </w:r>
    </w:p>
  </w:footnote>
  <w:footnote w:type="continuationNotice" w:id="1">
    <w:p w14:paraId="1F8297A5" w14:textId="77777777" w:rsidR="00850B80" w:rsidRDefault="00850B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ED9A2" w14:textId="77777777" w:rsidR="00850B80" w:rsidRDefault="00850B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924DDE"/>
    <w:multiLevelType w:val="multilevel"/>
    <w:tmpl w:val="E71A94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D431F30"/>
    <w:multiLevelType w:val="hybridMultilevel"/>
    <w:tmpl w:val="349249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F67358"/>
    <w:multiLevelType w:val="hybridMultilevel"/>
    <w:tmpl w:val="A274AAFC"/>
    <w:lvl w:ilvl="0" w:tplc="D4D6D0B0">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B8C"/>
    <w:rsid w:val="00002160"/>
    <w:rsid w:val="00004FAA"/>
    <w:rsid w:val="00007DCE"/>
    <w:rsid w:val="000120B0"/>
    <w:rsid w:val="000120D6"/>
    <w:rsid w:val="00016961"/>
    <w:rsid w:val="00017A7A"/>
    <w:rsid w:val="0002110F"/>
    <w:rsid w:val="000228EA"/>
    <w:rsid w:val="0004709C"/>
    <w:rsid w:val="00047C3F"/>
    <w:rsid w:val="0005030A"/>
    <w:rsid w:val="00052A1C"/>
    <w:rsid w:val="00056321"/>
    <w:rsid w:val="00061F1F"/>
    <w:rsid w:val="00066F3D"/>
    <w:rsid w:val="00067F62"/>
    <w:rsid w:val="0007546F"/>
    <w:rsid w:val="000756A0"/>
    <w:rsid w:val="00075C73"/>
    <w:rsid w:val="000765B2"/>
    <w:rsid w:val="00076CE7"/>
    <w:rsid w:val="0007758C"/>
    <w:rsid w:val="00077C63"/>
    <w:rsid w:val="0008571C"/>
    <w:rsid w:val="00087ECB"/>
    <w:rsid w:val="00093505"/>
    <w:rsid w:val="00093540"/>
    <w:rsid w:val="00096A04"/>
    <w:rsid w:val="00097E74"/>
    <w:rsid w:val="000A3A15"/>
    <w:rsid w:val="000A3C43"/>
    <w:rsid w:val="000A515A"/>
    <w:rsid w:val="000A6F81"/>
    <w:rsid w:val="000A7665"/>
    <w:rsid w:val="000C0908"/>
    <w:rsid w:val="000C0A5C"/>
    <w:rsid w:val="000C0EA7"/>
    <w:rsid w:val="000C2E23"/>
    <w:rsid w:val="000C7AA9"/>
    <w:rsid w:val="000D1C89"/>
    <w:rsid w:val="000D1F94"/>
    <w:rsid w:val="000D2E79"/>
    <w:rsid w:val="000D4B97"/>
    <w:rsid w:val="000D4FFE"/>
    <w:rsid w:val="000E764D"/>
    <w:rsid w:val="000F3389"/>
    <w:rsid w:val="000F79A1"/>
    <w:rsid w:val="00100D25"/>
    <w:rsid w:val="00105457"/>
    <w:rsid w:val="001101BB"/>
    <w:rsid w:val="00111E9F"/>
    <w:rsid w:val="00111EC6"/>
    <w:rsid w:val="0011452C"/>
    <w:rsid w:val="001145DB"/>
    <w:rsid w:val="00115F52"/>
    <w:rsid w:val="00126EF2"/>
    <w:rsid w:val="00127519"/>
    <w:rsid w:val="00127720"/>
    <w:rsid w:val="0013167C"/>
    <w:rsid w:val="00136106"/>
    <w:rsid w:val="00140044"/>
    <w:rsid w:val="00143A81"/>
    <w:rsid w:val="00143BE3"/>
    <w:rsid w:val="00154EBB"/>
    <w:rsid w:val="00155C6C"/>
    <w:rsid w:val="001575C2"/>
    <w:rsid w:val="0016091E"/>
    <w:rsid w:val="0016186B"/>
    <w:rsid w:val="00164EC4"/>
    <w:rsid w:val="00166BD9"/>
    <w:rsid w:val="001706F0"/>
    <w:rsid w:val="00170CB8"/>
    <w:rsid w:val="0017458D"/>
    <w:rsid w:val="00175388"/>
    <w:rsid w:val="001756A9"/>
    <w:rsid w:val="00176556"/>
    <w:rsid w:val="00180DFB"/>
    <w:rsid w:val="00181177"/>
    <w:rsid w:val="00181616"/>
    <w:rsid w:val="00181A10"/>
    <w:rsid w:val="00186443"/>
    <w:rsid w:val="001908F9"/>
    <w:rsid w:val="001923B3"/>
    <w:rsid w:val="001941BB"/>
    <w:rsid w:val="001A3127"/>
    <w:rsid w:val="001A3612"/>
    <w:rsid w:val="001A491D"/>
    <w:rsid w:val="001A5972"/>
    <w:rsid w:val="001B0FD2"/>
    <w:rsid w:val="001B1D7D"/>
    <w:rsid w:val="001B3548"/>
    <w:rsid w:val="001C4DB4"/>
    <w:rsid w:val="001C4EE4"/>
    <w:rsid w:val="001C67D7"/>
    <w:rsid w:val="001C7722"/>
    <w:rsid w:val="001C7B30"/>
    <w:rsid w:val="001D1BF6"/>
    <w:rsid w:val="001D58BA"/>
    <w:rsid w:val="001D5985"/>
    <w:rsid w:val="001D6509"/>
    <w:rsid w:val="001E2535"/>
    <w:rsid w:val="001E6E1E"/>
    <w:rsid w:val="001F1734"/>
    <w:rsid w:val="001F4DDB"/>
    <w:rsid w:val="001F5EA9"/>
    <w:rsid w:val="001F6D2D"/>
    <w:rsid w:val="00207847"/>
    <w:rsid w:val="00217B69"/>
    <w:rsid w:val="002266E0"/>
    <w:rsid w:val="0023307F"/>
    <w:rsid w:val="00247921"/>
    <w:rsid w:val="00250936"/>
    <w:rsid w:val="002519A9"/>
    <w:rsid w:val="00253C45"/>
    <w:rsid w:val="00253E9B"/>
    <w:rsid w:val="0025501A"/>
    <w:rsid w:val="00256A24"/>
    <w:rsid w:val="00261224"/>
    <w:rsid w:val="00262A0E"/>
    <w:rsid w:val="0026312F"/>
    <w:rsid w:val="0026334D"/>
    <w:rsid w:val="002721B2"/>
    <w:rsid w:val="0027376D"/>
    <w:rsid w:val="002769D8"/>
    <w:rsid w:val="0028726F"/>
    <w:rsid w:val="002875B0"/>
    <w:rsid w:val="002950D4"/>
    <w:rsid w:val="0029720E"/>
    <w:rsid w:val="002A1083"/>
    <w:rsid w:val="002A15AF"/>
    <w:rsid w:val="002A7436"/>
    <w:rsid w:val="002B07E5"/>
    <w:rsid w:val="002B2E75"/>
    <w:rsid w:val="002C12B6"/>
    <w:rsid w:val="002C1AC1"/>
    <w:rsid w:val="002C3E0F"/>
    <w:rsid w:val="002C6917"/>
    <w:rsid w:val="002C6AE5"/>
    <w:rsid w:val="002C756A"/>
    <w:rsid w:val="002C764C"/>
    <w:rsid w:val="002D3674"/>
    <w:rsid w:val="002D4ADB"/>
    <w:rsid w:val="002D59CA"/>
    <w:rsid w:val="002D6B85"/>
    <w:rsid w:val="002D7C1C"/>
    <w:rsid w:val="002E49DE"/>
    <w:rsid w:val="002E55AE"/>
    <w:rsid w:val="002E75CF"/>
    <w:rsid w:val="002E7984"/>
    <w:rsid w:val="002E7E35"/>
    <w:rsid w:val="002F1A2E"/>
    <w:rsid w:val="002F71AF"/>
    <w:rsid w:val="00300A37"/>
    <w:rsid w:val="0030179E"/>
    <w:rsid w:val="00306E78"/>
    <w:rsid w:val="00307D81"/>
    <w:rsid w:val="00313575"/>
    <w:rsid w:val="00314143"/>
    <w:rsid w:val="003147F7"/>
    <w:rsid w:val="003160DF"/>
    <w:rsid w:val="0031626A"/>
    <w:rsid w:val="003223AE"/>
    <w:rsid w:val="00331A50"/>
    <w:rsid w:val="003328C9"/>
    <w:rsid w:val="003347AC"/>
    <w:rsid w:val="00345BE1"/>
    <w:rsid w:val="003534A1"/>
    <w:rsid w:val="003579B9"/>
    <w:rsid w:val="00360FC5"/>
    <w:rsid w:val="00364C82"/>
    <w:rsid w:val="00366EBD"/>
    <w:rsid w:val="0036757B"/>
    <w:rsid w:val="003734A7"/>
    <w:rsid w:val="00373947"/>
    <w:rsid w:val="003756D3"/>
    <w:rsid w:val="00376B2B"/>
    <w:rsid w:val="0038150F"/>
    <w:rsid w:val="00384190"/>
    <w:rsid w:val="0038720A"/>
    <w:rsid w:val="00390EB6"/>
    <w:rsid w:val="003956FF"/>
    <w:rsid w:val="003A4791"/>
    <w:rsid w:val="003A53FC"/>
    <w:rsid w:val="003A5DCE"/>
    <w:rsid w:val="003A6D2C"/>
    <w:rsid w:val="003B2027"/>
    <w:rsid w:val="003B3298"/>
    <w:rsid w:val="003B4DDD"/>
    <w:rsid w:val="003B60CC"/>
    <w:rsid w:val="003B72CF"/>
    <w:rsid w:val="003C2A97"/>
    <w:rsid w:val="003C37C4"/>
    <w:rsid w:val="003C3DA9"/>
    <w:rsid w:val="003C5FEC"/>
    <w:rsid w:val="003D0D05"/>
    <w:rsid w:val="003D4E22"/>
    <w:rsid w:val="003E2916"/>
    <w:rsid w:val="003E622C"/>
    <w:rsid w:val="003F0D21"/>
    <w:rsid w:val="003F491B"/>
    <w:rsid w:val="00403171"/>
    <w:rsid w:val="00403368"/>
    <w:rsid w:val="00413CD3"/>
    <w:rsid w:val="00415BF4"/>
    <w:rsid w:val="00426AEF"/>
    <w:rsid w:val="004331F3"/>
    <w:rsid w:val="0044284A"/>
    <w:rsid w:val="00443A76"/>
    <w:rsid w:val="00443CE9"/>
    <w:rsid w:val="00444C18"/>
    <w:rsid w:val="00444F28"/>
    <w:rsid w:val="004521B2"/>
    <w:rsid w:val="00452EB1"/>
    <w:rsid w:val="00457713"/>
    <w:rsid w:val="00461AE1"/>
    <w:rsid w:val="004702EF"/>
    <w:rsid w:val="004771D9"/>
    <w:rsid w:val="00482B62"/>
    <w:rsid w:val="004855DD"/>
    <w:rsid w:val="00486445"/>
    <w:rsid w:val="0048697C"/>
    <w:rsid w:val="00490B5B"/>
    <w:rsid w:val="0049285C"/>
    <w:rsid w:val="00493728"/>
    <w:rsid w:val="00495DA7"/>
    <w:rsid w:val="004A251E"/>
    <w:rsid w:val="004A632A"/>
    <w:rsid w:val="004A6AA4"/>
    <w:rsid w:val="004B04F6"/>
    <w:rsid w:val="004B2876"/>
    <w:rsid w:val="004B5B54"/>
    <w:rsid w:val="004B772F"/>
    <w:rsid w:val="004B7EF3"/>
    <w:rsid w:val="004C497F"/>
    <w:rsid w:val="004C6B63"/>
    <w:rsid w:val="004E1ED7"/>
    <w:rsid w:val="004E361C"/>
    <w:rsid w:val="004E5E5C"/>
    <w:rsid w:val="004E6923"/>
    <w:rsid w:val="004E7A16"/>
    <w:rsid w:val="004E7F49"/>
    <w:rsid w:val="004F1516"/>
    <w:rsid w:val="004F7835"/>
    <w:rsid w:val="005021C3"/>
    <w:rsid w:val="00502F9F"/>
    <w:rsid w:val="00504FA6"/>
    <w:rsid w:val="00505E37"/>
    <w:rsid w:val="005100BD"/>
    <w:rsid w:val="00517291"/>
    <w:rsid w:val="00517411"/>
    <w:rsid w:val="0052088D"/>
    <w:rsid w:val="005209D8"/>
    <w:rsid w:val="0053026B"/>
    <w:rsid w:val="00537AAB"/>
    <w:rsid w:val="0054430C"/>
    <w:rsid w:val="00550C9E"/>
    <w:rsid w:val="005511B6"/>
    <w:rsid w:val="00560D33"/>
    <w:rsid w:val="00561E35"/>
    <w:rsid w:val="0057002F"/>
    <w:rsid w:val="00571EA4"/>
    <w:rsid w:val="005724E7"/>
    <w:rsid w:val="005740A5"/>
    <w:rsid w:val="0057578D"/>
    <w:rsid w:val="00580593"/>
    <w:rsid w:val="00585106"/>
    <w:rsid w:val="00587302"/>
    <w:rsid w:val="00587BB4"/>
    <w:rsid w:val="00590A0B"/>
    <w:rsid w:val="00592547"/>
    <w:rsid w:val="005A0180"/>
    <w:rsid w:val="005A0D1E"/>
    <w:rsid w:val="005A7102"/>
    <w:rsid w:val="005C0677"/>
    <w:rsid w:val="005C36FE"/>
    <w:rsid w:val="005C6FAD"/>
    <w:rsid w:val="005C6FBD"/>
    <w:rsid w:val="005C70B3"/>
    <w:rsid w:val="005D3EC0"/>
    <w:rsid w:val="005D6011"/>
    <w:rsid w:val="005D747E"/>
    <w:rsid w:val="005E4056"/>
    <w:rsid w:val="005E43F9"/>
    <w:rsid w:val="005E5B51"/>
    <w:rsid w:val="005E5B62"/>
    <w:rsid w:val="005F0C9A"/>
    <w:rsid w:val="005F2EFB"/>
    <w:rsid w:val="005F5777"/>
    <w:rsid w:val="005F75DC"/>
    <w:rsid w:val="005F7EEA"/>
    <w:rsid w:val="00603902"/>
    <w:rsid w:val="0060528B"/>
    <w:rsid w:val="006072C3"/>
    <w:rsid w:val="0061305B"/>
    <w:rsid w:val="00613E5B"/>
    <w:rsid w:val="0061492F"/>
    <w:rsid w:val="006201B2"/>
    <w:rsid w:val="00620630"/>
    <w:rsid w:val="0062071F"/>
    <w:rsid w:val="00623668"/>
    <w:rsid w:val="006268A2"/>
    <w:rsid w:val="00627842"/>
    <w:rsid w:val="00634C9C"/>
    <w:rsid w:val="00635368"/>
    <w:rsid w:val="00641FD4"/>
    <w:rsid w:val="00647D09"/>
    <w:rsid w:val="0065246B"/>
    <w:rsid w:val="00656D15"/>
    <w:rsid w:val="00660CAE"/>
    <w:rsid w:val="0066781E"/>
    <w:rsid w:val="00672329"/>
    <w:rsid w:val="006743DE"/>
    <w:rsid w:val="006813B1"/>
    <w:rsid w:val="00687694"/>
    <w:rsid w:val="0069067E"/>
    <w:rsid w:val="00693049"/>
    <w:rsid w:val="00694A2C"/>
    <w:rsid w:val="00696A61"/>
    <w:rsid w:val="006A3CA6"/>
    <w:rsid w:val="006A4CFC"/>
    <w:rsid w:val="006A599D"/>
    <w:rsid w:val="006B04A7"/>
    <w:rsid w:val="006B1A43"/>
    <w:rsid w:val="006B33EA"/>
    <w:rsid w:val="006B4426"/>
    <w:rsid w:val="006C03AE"/>
    <w:rsid w:val="006C24DA"/>
    <w:rsid w:val="006C2E5E"/>
    <w:rsid w:val="006C55A8"/>
    <w:rsid w:val="006C5942"/>
    <w:rsid w:val="006D0621"/>
    <w:rsid w:val="006D0726"/>
    <w:rsid w:val="006D0DD4"/>
    <w:rsid w:val="006D4FDB"/>
    <w:rsid w:val="006D5F7F"/>
    <w:rsid w:val="006D69C4"/>
    <w:rsid w:val="006D76A0"/>
    <w:rsid w:val="006E1F70"/>
    <w:rsid w:val="006E6C85"/>
    <w:rsid w:val="006F57A9"/>
    <w:rsid w:val="006F630F"/>
    <w:rsid w:val="006F70AE"/>
    <w:rsid w:val="007015CE"/>
    <w:rsid w:val="00702CA5"/>
    <w:rsid w:val="00702DCF"/>
    <w:rsid w:val="007040EF"/>
    <w:rsid w:val="0070549B"/>
    <w:rsid w:val="0070788B"/>
    <w:rsid w:val="0071474F"/>
    <w:rsid w:val="007163EF"/>
    <w:rsid w:val="0072332B"/>
    <w:rsid w:val="00723A57"/>
    <w:rsid w:val="00725F24"/>
    <w:rsid w:val="0073254F"/>
    <w:rsid w:val="007357EA"/>
    <w:rsid w:val="007434D3"/>
    <w:rsid w:val="00746C2B"/>
    <w:rsid w:val="007507B8"/>
    <w:rsid w:val="00753DCE"/>
    <w:rsid w:val="00756442"/>
    <w:rsid w:val="00760BB5"/>
    <w:rsid w:val="00761729"/>
    <w:rsid w:val="00762FE8"/>
    <w:rsid w:val="007646C6"/>
    <w:rsid w:val="00766DEC"/>
    <w:rsid w:val="00771CB3"/>
    <w:rsid w:val="00771ECA"/>
    <w:rsid w:val="00774C8E"/>
    <w:rsid w:val="00785020"/>
    <w:rsid w:val="007900DC"/>
    <w:rsid w:val="0079263F"/>
    <w:rsid w:val="00792652"/>
    <w:rsid w:val="00793944"/>
    <w:rsid w:val="0079564F"/>
    <w:rsid w:val="00795C1C"/>
    <w:rsid w:val="007969C7"/>
    <w:rsid w:val="007A4361"/>
    <w:rsid w:val="007A6676"/>
    <w:rsid w:val="007B1525"/>
    <w:rsid w:val="007B5A07"/>
    <w:rsid w:val="007B76E4"/>
    <w:rsid w:val="007C23F1"/>
    <w:rsid w:val="007D6F60"/>
    <w:rsid w:val="007E0E1A"/>
    <w:rsid w:val="007E404A"/>
    <w:rsid w:val="007E5F7E"/>
    <w:rsid w:val="007E66FF"/>
    <w:rsid w:val="007F204F"/>
    <w:rsid w:val="007F40B1"/>
    <w:rsid w:val="007F41F2"/>
    <w:rsid w:val="007F5F4F"/>
    <w:rsid w:val="007F60A1"/>
    <w:rsid w:val="007F62D6"/>
    <w:rsid w:val="00800342"/>
    <w:rsid w:val="0080298E"/>
    <w:rsid w:val="00802EB9"/>
    <w:rsid w:val="00807AB8"/>
    <w:rsid w:val="00812051"/>
    <w:rsid w:val="008137B0"/>
    <w:rsid w:val="00814E27"/>
    <w:rsid w:val="0081501F"/>
    <w:rsid w:val="008203AC"/>
    <w:rsid w:val="00823EB4"/>
    <w:rsid w:val="00823F65"/>
    <w:rsid w:val="008244A1"/>
    <w:rsid w:val="008347E0"/>
    <w:rsid w:val="008355A5"/>
    <w:rsid w:val="0083627E"/>
    <w:rsid w:val="00844976"/>
    <w:rsid w:val="00844E14"/>
    <w:rsid w:val="00850B80"/>
    <w:rsid w:val="00852153"/>
    <w:rsid w:val="008575C6"/>
    <w:rsid w:val="0086214A"/>
    <w:rsid w:val="008624DA"/>
    <w:rsid w:val="00867EAA"/>
    <w:rsid w:val="00875527"/>
    <w:rsid w:val="0088211B"/>
    <w:rsid w:val="00891466"/>
    <w:rsid w:val="00893632"/>
    <w:rsid w:val="008A2275"/>
    <w:rsid w:val="008A3839"/>
    <w:rsid w:val="008A3969"/>
    <w:rsid w:val="008A57D2"/>
    <w:rsid w:val="008A6FC3"/>
    <w:rsid w:val="008B4323"/>
    <w:rsid w:val="008B7495"/>
    <w:rsid w:val="008C44C5"/>
    <w:rsid w:val="008C49ED"/>
    <w:rsid w:val="008D2F34"/>
    <w:rsid w:val="008D4192"/>
    <w:rsid w:val="008E0B1B"/>
    <w:rsid w:val="008E0CA5"/>
    <w:rsid w:val="008F12A5"/>
    <w:rsid w:val="00900D1F"/>
    <w:rsid w:val="009014DC"/>
    <w:rsid w:val="009038E1"/>
    <w:rsid w:val="00904885"/>
    <w:rsid w:val="00920BCA"/>
    <w:rsid w:val="00921119"/>
    <w:rsid w:val="00923BA8"/>
    <w:rsid w:val="009244DF"/>
    <w:rsid w:val="00925E16"/>
    <w:rsid w:val="00925E6F"/>
    <w:rsid w:val="009304CE"/>
    <w:rsid w:val="0093195E"/>
    <w:rsid w:val="009344C7"/>
    <w:rsid w:val="009418E7"/>
    <w:rsid w:val="009430B6"/>
    <w:rsid w:val="00947998"/>
    <w:rsid w:val="0095387A"/>
    <w:rsid w:val="00955F37"/>
    <w:rsid w:val="00956A5F"/>
    <w:rsid w:val="00961AD0"/>
    <w:rsid w:val="00967BF3"/>
    <w:rsid w:val="00967CC9"/>
    <w:rsid w:val="00970EDB"/>
    <w:rsid w:val="00972634"/>
    <w:rsid w:val="00974776"/>
    <w:rsid w:val="009802F3"/>
    <w:rsid w:val="00984376"/>
    <w:rsid w:val="0098500F"/>
    <w:rsid w:val="009865EF"/>
    <w:rsid w:val="00986E41"/>
    <w:rsid w:val="00990B79"/>
    <w:rsid w:val="00991EA7"/>
    <w:rsid w:val="0099330E"/>
    <w:rsid w:val="00993E73"/>
    <w:rsid w:val="009A42D7"/>
    <w:rsid w:val="009A472D"/>
    <w:rsid w:val="009A7D7B"/>
    <w:rsid w:val="009B1A89"/>
    <w:rsid w:val="009B3C9F"/>
    <w:rsid w:val="009B56C7"/>
    <w:rsid w:val="009B6CA2"/>
    <w:rsid w:val="009B7DAF"/>
    <w:rsid w:val="009C2270"/>
    <w:rsid w:val="009C5AEC"/>
    <w:rsid w:val="009D097A"/>
    <w:rsid w:val="009D10C7"/>
    <w:rsid w:val="009D192E"/>
    <w:rsid w:val="009E29C7"/>
    <w:rsid w:val="009E2CE9"/>
    <w:rsid w:val="009E2F77"/>
    <w:rsid w:val="009E42FF"/>
    <w:rsid w:val="009E721B"/>
    <w:rsid w:val="009E76EC"/>
    <w:rsid w:val="009F666E"/>
    <w:rsid w:val="00A007A5"/>
    <w:rsid w:val="00A011DD"/>
    <w:rsid w:val="00A01204"/>
    <w:rsid w:val="00A0394B"/>
    <w:rsid w:val="00A043FF"/>
    <w:rsid w:val="00A06479"/>
    <w:rsid w:val="00A06946"/>
    <w:rsid w:val="00A06DBC"/>
    <w:rsid w:val="00A105E6"/>
    <w:rsid w:val="00A11F43"/>
    <w:rsid w:val="00A12018"/>
    <w:rsid w:val="00A13427"/>
    <w:rsid w:val="00A21012"/>
    <w:rsid w:val="00A2180F"/>
    <w:rsid w:val="00A21BC7"/>
    <w:rsid w:val="00A33C3C"/>
    <w:rsid w:val="00A33CB2"/>
    <w:rsid w:val="00A374F5"/>
    <w:rsid w:val="00A4005E"/>
    <w:rsid w:val="00A45F92"/>
    <w:rsid w:val="00A468A5"/>
    <w:rsid w:val="00A5255B"/>
    <w:rsid w:val="00A527FB"/>
    <w:rsid w:val="00A54314"/>
    <w:rsid w:val="00A5653C"/>
    <w:rsid w:val="00A621E5"/>
    <w:rsid w:val="00A62D57"/>
    <w:rsid w:val="00A67ECE"/>
    <w:rsid w:val="00A70147"/>
    <w:rsid w:val="00A702BE"/>
    <w:rsid w:val="00A76A4B"/>
    <w:rsid w:val="00A837CB"/>
    <w:rsid w:val="00A84ECC"/>
    <w:rsid w:val="00A8561F"/>
    <w:rsid w:val="00A869AA"/>
    <w:rsid w:val="00A940B3"/>
    <w:rsid w:val="00A94110"/>
    <w:rsid w:val="00A954F0"/>
    <w:rsid w:val="00A96298"/>
    <w:rsid w:val="00AA265F"/>
    <w:rsid w:val="00AA7B8C"/>
    <w:rsid w:val="00AB44C5"/>
    <w:rsid w:val="00AB7778"/>
    <w:rsid w:val="00AC1386"/>
    <w:rsid w:val="00AC1691"/>
    <w:rsid w:val="00AC276B"/>
    <w:rsid w:val="00AC4241"/>
    <w:rsid w:val="00AC446E"/>
    <w:rsid w:val="00AC6558"/>
    <w:rsid w:val="00AD6AAA"/>
    <w:rsid w:val="00AE264D"/>
    <w:rsid w:val="00AE339E"/>
    <w:rsid w:val="00AE3745"/>
    <w:rsid w:val="00AE50DA"/>
    <w:rsid w:val="00AE67E4"/>
    <w:rsid w:val="00AE7F2C"/>
    <w:rsid w:val="00AF06A2"/>
    <w:rsid w:val="00AF1C45"/>
    <w:rsid w:val="00AF26AB"/>
    <w:rsid w:val="00AF2867"/>
    <w:rsid w:val="00AF4E3A"/>
    <w:rsid w:val="00AF6F19"/>
    <w:rsid w:val="00B00A9C"/>
    <w:rsid w:val="00B012A5"/>
    <w:rsid w:val="00B026BD"/>
    <w:rsid w:val="00B10D6E"/>
    <w:rsid w:val="00B12D7D"/>
    <w:rsid w:val="00B1342C"/>
    <w:rsid w:val="00B15CB4"/>
    <w:rsid w:val="00B22614"/>
    <w:rsid w:val="00B24A5C"/>
    <w:rsid w:val="00B26F3F"/>
    <w:rsid w:val="00B278E8"/>
    <w:rsid w:val="00B32057"/>
    <w:rsid w:val="00B32A1E"/>
    <w:rsid w:val="00B35E0B"/>
    <w:rsid w:val="00B45958"/>
    <w:rsid w:val="00B55EED"/>
    <w:rsid w:val="00B57517"/>
    <w:rsid w:val="00B575F8"/>
    <w:rsid w:val="00B61199"/>
    <w:rsid w:val="00B63DA1"/>
    <w:rsid w:val="00B679C5"/>
    <w:rsid w:val="00B70547"/>
    <w:rsid w:val="00B70B29"/>
    <w:rsid w:val="00B70E5C"/>
    <w:rsid w:val="00B826EB"/>
    <w:rsid w:val="00B82F7F"/>
    <w:rsid w:val="00B85F8B"/>
    <w:rsid w:val="00B8614E"/>
    <w:rsid w:val="00B90BE8"/>
    <w:rsid w:val="00B95143"/>
    <w:rsid w:val="00BA18B2"/>
    <w:rsid w:val="00BA73F7"/>
    <w:rsid w:val="00BB09B8"/>
    <w:rsid w:val="00BB1FEF"/>
    <w:rsid w:val="00BB2FAC"/>
    <w:rsid w:val="00BB31D8"/>
    <w:rsid w:val="00BB5D31"/>
    <w:rsid w:val="00BC07C4"/>
    <w:rsid w:val="00BC092E"/>
    <w:rsid w:val="00BC0F00"/>
    <w:rsid w:val="00BC2229"/>
    <w:rsid w:val="00BD1247"/>
    <w:rsid w:val="00BD132E"/>
    <w:rsid w:val="00BD3CFB"/>
    <w:rsid w:val="00BD4CA3"/>
    <w:rsid w:val="00BD7A37"/>
    <w:rsid w:val="00BE6951"/>
    <w:rsid w:val="00BF3EF2"/>
    <w:rsid w:val="00BF4216"/>
    <w:rsid w:val="00C01974"/>
    <w:rsid w:val="00C067A6"/>
    <w:rsid w:val="00C07456"/>
    <w:rsid w:val="00C07A9B"/>
    <w:rsid w:val="00C15DFA"/>
    <w:rsid w:val="00C17C0E"/>
    <w:rsid w:val="00C21527"/>
    <w:rsid w:val="00C24838"/>
    <w:rsid w:val="00C2599F"/>
    <w:rsid w:val="00C327E6"/>
    <w:rsid w:val="00C350D1"/>
    <w:rsid w:val="00C372B5"/>
    <w:rsid w:val="00C45857"/>
    <w:rsid w:val="00C50C80"/>
    <w:rsid w:val="00C555BC"/>
    <w:rsid w:val="00C563EC"/>
    <w:rsid w:val="00C565A4"/>
    <w:rsid w:val="00C640EC"/>
    <w:rsid w:val="00C66882"/>
    <w:rsid w:val="00C73E21"/>
    <w:rsid w:val="00C74569"/>
    <w:rsid w:val="00C75410"/>
    <w:rsid w:val="00C81AC9"/>
    <w:rsid w:val="00C873E8"/>
    <w:rsid w:val="00C93B5A"/>
    <w:rsid w:val="00C94794"/>
    <w:rsid w:val="00C955C6"/>
    <w:rsid w:val="00C957E9"/>
    <w:rsid w:val="00C96698"/>
    <w:rsid w:val="00C97FF7"/>
    <w:rsid w:val="00CA5DD7"/>
    <w:rsid w:val="00CA6101"/>
    <w:rsid w:val="00CB123B"/>
    <w:rsid w:val="00CB1B8C"/>
    <w:rsid w:val="00CB38B5"/>
    <w:rsid w:val="00CB451C"/>
    <w:rsid w:val="00CC22E3"/>
    <w:rsid w:val="00CC346D"/>
    <w:rsid w:val="00CC5BE3"/>
    <w:rsid w:val="00CD5275"/>
    <w:rsid w:val="00CD6442"/>
    <w:rsid w:val="00CE46AC"/>
    <w:rsid w:val="00CE4EF4"/>
    <w:rsid w:val="00CF143B"/>
    <w:rsid w:val="00CF1853"/>
    <w:rsid w:val="00CF3916"/>
    <w:rsid w:val="00CF3DF1"/>
    <w:rsid w:val="00CF5010"/>
    <w:rsid w:val="00CF5ABE"/>
    <w:rsid w:val="00CF60B8"/>
    <w:rsid w:val="00CF7592"/>
    <w:rsid w:val="00D01111"/>
    <w:rsid w:val="00D036A7"/>
    <w:rsid w:val="00D066A6"/>
    <w:rsid w:val="00D07502"/>
    <w:rsid w:val="00D13DAD"/>
    <w:rsid w:val="00D20CBE"/>
    <w:rsid w:val="00D20D5C"/>
    <w:rsid w:val="00D215CB"/>
    <w:rsid w:val="00D262DF"/>
    <w:rsid w:val="00D326A0"/>
    <w:rsid w:val="00D3446D"/>
    <w:rsid w:val="00D370AE"/>
    <w:rsid w:val="00D512D3"/>
    <w:rsid w:val="00D56792"/>
    <w:rsid w:val="00D569D1"/>
    <w:rsid w:val="00D6084B"/>
    <w:rsid w:val="00D60874"/>
    <w:rsid w:val="00D621C9"/>
    <w:rsid w:val="00D62B71"/>
    <w:rsid w:val="00D65BF9"/>
    <w:rsid w:val="00D67155"/>
    <w:rsid w:val="00D70D4C"/>
    <w:rsid w:val="00D71A05"/>
    <w:rsid w:val="00D77B9F"/>
    <w:rsid w:val="00D813C1"/>
    <w:rsid w:val="00D90AC6"/>
    <w:rsid w:val="00D94B49"/>
    <w:rsid w:val="00D961BF"/>
    <w:rsid w:val="00DA7F50"/>
    <w:rsid w:val="00DB0E11"/>
    <w:rsid w:val="00DB7E0C"/>
    <w:rsid w:val="00DC1136"/>
    <w:rsid w:val="00DC20C0"/>
    <w:rsid w:val="00DC4D98"/>
    <w:rsid w:val="00DD4EB4"/>
    <w:rsid w:val="00DD50DE"/>
    <w:rsid w:val="00DD60F5"/>
    <w:rsid w:val="00DD6441"/>
    <w:rsid w:val="00DD77E6"/>
    <w:rsid w:val="00DE09EB"/>
    <w:rsid w:val="00DE1E3E"/>
    <w:rsid w:val="00DE39B7"/>
    <w:rsid w:val="00DE63DE"/>
    <w:rsid w:val="00DE6429"/>
    <w:rsid w:val="00DF1C39"/>
    <w:rsid w:val="00DF2061"/>
    <w:rsid w:val="00DF56D5"/>
    <w:rsid w:val="00DF6F4C"/>
    <w:rsid w:val="00DF7318"/>
    <w:rsid w:val="00E015AB"/>
    <w:rsid w:val="00E055F1"/>
    <w:rsid w:val="00E07E52"/>
    <w:rsid w:val="00E23D90"/>
    <w:rsid w:val="00E26402"/>
    <w:rsid w:val="00E27147"/>
    <w:rsid w:val="00E310DA"/>
    <w:rsid w:val="00E31D73"/>
    <w:rsid w:val="00E3467C"/>
    <w:rsid w:val="00E3623F"/>
    <w:rsid w:val="00E417CB"/>
    <w:rsid w:val="00E423D7"/>
    <w:rsid w:val="00E429AA"/>
    <w:rsid w:val="00E447C7"/>
    <w:rsid w:val="00E45110"/>
    <w:rsid w:val="00E51D04"/>
    <w:rsid w:val="00E5238B"/>
    <w:rsid w:val="00E540BE"/>
    <w:rsid w:val="00E60DED"/>
    <w:rsid w:val="00E635A1"/>
    <w:rsid w:val="00E6789E"/>
    <w:rsid w:val="00E7141E"/>
    <w:rsid w:val="00E80ECF"/>
    <w:rsid w:val="00E845AE"/>
    <w:rsid w:val="00E9265A"/>
    <w:rsid w:val="00EA26D7"/>
    <w:rsid w:val="00EB349F"/>
    <w:rsid w:val="00EB3FC5"/>
    <w:rsid w:val="00EB681A"/>
    <w:rsid w:val="00EC5448"/>
    <w:rsid w:val="00EC7C81"/>
    <w:rsid w:val="00ED03A1"/>
    <w:rsid w:val="00ED21BD"/>
    <w:rsid w:val="00ED37E4"/>
    <w:rsid w:val="00EE1590"/>
    <w:rsid w:val="00EE222D"/>
    <w:rsid w:val="00EE6E56"/>
    <w:rsid w:val="00EF1AFB"/>
    <w:rsid w:val="00EF3445"/>
    <w:rsid w:val="00F00863"/>
    <w:rsid w:val="00F01160"/>
    <w:rsid w:val="00F01CCF"/>
    <w:rsid w:val="00F0244A"/>
    <w:rsid w:val="00F12FA1"/>
    <w:rsid w:val="00F1369C"/>
    <w:rsid w:val="00F13C23"/>
    <w:rsid w:val="00F13D3B"/>
    <w:rsid w:val="00F14645"/>
    <w:rsid w:val="00F1494F"/>
    <w:rsid w:val="00F17348"/>
    <w:rsid w:val="00F17379"/>
    <w:rsid w:val="00F24BFC"/>
    <w:rsid w:val="00F2710E"/>
    <w:rsid w:val="00F36CB3"/>
    <w:rsid w:val="00F415BE"/>
    <w:rsid w:val="00F43C69"/>
    <w:rsid w:val="00F43D8A"/>
    <w:rsid w:val="00F44107"/>
    <w:rsid w:val="00F5138C"/>
    <w:rsid w:val="00F5468B"/>
    <w:rsid w:val="00F57089"/>
    <w:rsid w:val="00F57D37"/>
    <w:rsid w:val="00F6103C"/>
    <w:rsid w:val="00F64272"/>
    <w:rsid w:val="00F644B8"/>
    <w:rsid w:val="00F669FB"/>
    <w:rsid w:val="00F66E6F"/>
    <w:rsid w:val="00F67427"/>
    <w:rsid w:val="00F73C88"/>
    <w:rsid w:val="00F749DF"/>
    <w:rsid w:val="00F76150"/>
    <w:rsid w:val="00F86701"/>
    <w:rsid w:val="00F92043"/>
    <w:rsid w:val="00F92283"/>
    <w:rsid w:val="00F94A91"/>
    <w:rsid w:val="00F965E6"/>
    <w:rsid w:val="00F97715"/>
    <w:rsid w:val="00FA396A"/>
    <w:rsid w:val="00FA64C9"/>
    <w:rsid w:val="00FB465A"/>
    <w:rsid w:val="00FB6241"/>
    <w:rsid w:val="00FB7731"/>
    <w:rsid w:val="00FC00C1"/>
    <w:rsid w:val="00FC2798"/>
    <w:rsid w:val="00FC6081"/>
    <w:rsid w:val="00FD075C"/>
    <w:rsid w:val="00FD0CD1"/>
    <w:rsid w:val="00FD33A9"/>
    <w:rsid w:val="00FD353D"/>
    <w:rsid w:val="00FD4891"/>
    <w:rsid w:val="00FD5C31"/>
    <w:rsid w:val="00FE062E"/>
    <w:rsid w:val="00FE12FB"/>
    <w:rsid w:val="00FE1A6E"/>
    <w:rsid w:val="00FE1CB5"/>
    <w:rsid w:val="00FE451C"/>
    <w:rsid w:val="00FE524B"/>
    <w:rsid w:val="00FE5DD7"/>
    <w:rsid w:val="00FF04C6"/>
    <w:rsid w:val="00FF19AE"/>
    <w:rsid w:val="00FF1A8F"/>
    <w:rsid w:val="00FF33EF"/>
    <w:rsid w:val="00FF4181"/>
    <w:rsid w:val="00FF6935"/>
    <w:rsid w:val="00FF785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4EABC"/>
  <w15:chartTrackingRefBased/>
  <w15:docId w15:val="{24D6CF98-A752-B24E-82EC-00F6F446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1B8C"/>
    <w:pPr>
      <w:ind w:left="720"/>
      <w:contextualSpacing/>
    </w:pPr>
  </w:style>
  <w:style w:type="character" w:styleId="Hyperlink">
    <w:name w:val="Hyperlink"/>
    <w:basedOn w:val="DefaultParagraphFont"/>
    <w:uiPriority w:val="99"/>
    <w:unhideWhenUsed/>
    <w:rsid w:val="00CB1B8C"/>
    <w:rPr>
      <w:color w:val="0563C1" w:themeColor="hyperlink"/>
      <w:u w:val="single"/>
    </w:rPr>
  </w:style>
  <w:style w:type="character" w:customStyle="1" w:styleId="UnresolvedMention1">
    <w:name w:val="Unresolved Mention1"/>
    <w:basedOn w:val="DefaultParagraphFont"/>
    <w:uiPriority w:val="99"/>
    <w:semiHidden/>
    <w:unhideWhenUsed/>
    <w:rsid w:val="00CB1B8C"/>
    <w:rPr>
      <w:color w:val="605E5C"/>
      <w:shd w:val="clear" w:color="auto" w:fill="E1DFDD"/>
    </w:rPr>
  </w:style>
  <w:style w:type="table" w:styleId="TableGrid">
    <w:name w:val="Table Grid"/>
    <w:basedOn w:val="TableNormal"/>
    <w:uiPriority w:val="39"/>
    <w:rsid w:val="007E66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7E66FF"/>
    <w:pPr>
      <w:tabs>
        <w:tab w:val="left" w:pos="380"/>
      </w:tabs>
      <w:ind w:left="384" w:hanging="384"/>
    </w:pPr>
  </w:style>
  <w:style w:type="paragraph" w:styleId="Caption">
    <w:name w:val="caption"/>
    <w:basedOn w:val="Normal"/>
    <w:next w:val="Normal"/>
    <w:uiPriority w:val="35"/>
    <w:unhideWhenUsed/>
    <w:qFormat/>
    <w:rsid w:val="002C764C"/>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413CD3"/>
    <w:rPr>
      <w:sz w:val="16"/>
      <w:szCs w:val="16"/>
    </w:rPr>
  </w:style>
  <w:style w:type="paragraph" w:styleId="CommentText">
    <w:name w:val="annotation text"/>
    <w:basedOn w:val="Normal"/>
    <w:link w:val="CommentTextChar"/>
    <w:uiPriority w:val="99"/>
    <w:semiHidden/>
    <w:unhideWhenUsed/>
    <w:rsid w:val="00413CD3"/>
    <w:rPr>
      <w:sz w:val="20"/>
      <w:szCs w:val="20"/>
    </w:rPr>
  </w:style>
  <w:style w:type="character" w:customStyle="1" w:styleId="CommentTextChar">
    <w:name w:val="Comment Text Char"/>
    <w:basedOn w:val="DefaultParagraphFont"/>
    <w:link w:val="CommentText"/>
    <w:uiPriority w:val="99"/>
    <w:semiHidden/>
    <w:rsid w:val="00413CD3"/>
    <w:rPr>
      <w:sz w:val="20"/>
      <w:szCs w:val="20"/>
    </w:rPr>
  </w:style>
  <w:style w:type="paragraph" w:styleId="CommentSubject">
    <w:name w:val="annotation subject"/>
    <w:basedOn w:val="CommentText"/>
    <w:next w:val="CommentText"/>
    <w:link w:val="CommentSubjectChar"/>
    <w:uiPriority w:val="99"/>
    <w:semiHidden/>
    <w:unhideWhenUsed/>
    <w:rsid w:val="00413CD3"/>
    <w:rPr>
      <w:b/>
      <w:bCs/>
    </w:rPr>
  </w:style>
  <w:style w:type="character" w:customStyle="1" w:styleId="CommentSubjectChar">
    <w:name w:val="Comment Subject Char"/>
    <w:basedOn w:val="CommentTextChar"/>
    <w:link w:val="CommentSubject"/>
    <w:uiPriority w:val="99"/>
    <w:semiHidden/>
    <w:rsid w:val="00413CD3"/>
    <w:rPr>
      <w:b/>
      <w:bCs/>
      <w:sz w:val="20"/>
      <w:szCs w:val="20"/>
    </w:rPr>
  </w:style>
  <w:style w:type="paragraph" w:styleId="BalloonText">
    <w:name w:val="Balloon Text"/>
    <w:basedOn w:val="Normal"/>
    <w:link w:val="BalloonTextChar"/>
    <w:uiPriority w:val="99"/>
    <w:semiHidden/>
    <w:unhideWhenUsed/>
    <w:rsid w:val="00413C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CD3"/>
    <w:rPr>
      <w:rFonts w:ascii="Segoe UI" w:hAnsi="Segoe UI" w:cs="Segoe UI"/>
      <w:sz w:val="18"/>
      <w:szCs w:val="18"/>
    </w:rPr>
  </w:style>
  <w:style w:type="paragraph" w:styleId="Revision">
    <w:name w:val="Revision"/>
    <w:hidden/>
    <w:uiPriority w:val="99"/>
    <w:semiHidden/>
    <w:rsid w:val="00D262DF"/>
  </w:style>
  <w:style w:type="paragraph" w:styleId="Header">
    <w:name w:val="header"/>
    <w:basedOn w:val="Normal"/>
    <w:link w:val="HeaderChar"/>
    <w:uiPriority w:val="99"/>
    <w:unhideWhenUsed/>
    <w:rsid w:val="009B3C9F"/>
    <w:pPr>
      <w:tabs>
        <w:tab w:val="center" w:pos="4513"/>
        <w:tab w:val="right" w:pos="9026"/>
      </w:tabs>
    </w:pPr>
  </w:style>
  <w:style w:type="character" w:customStyle="1" w:styleId="HeaderChar">
    <w:name w:val="Header Char"/>
    <w:basedOn w:val="DefaultParagraphFont"/>
    <w:link w:val="Header"/>
    <w:uiPriority w:val="99"/>
    <w:rsid w:val="009B3C9F"/>
  </w:style>
  <w:style w:type="paragraph" w:styleId="Footer">
    <w:name w:val="footer"/>
    <w:basedOn w:val="Normal"/>
    <w:link w:val="FooterChar"/>
    <w:uiPriority w:val="99"/>
    <w:unhideWhenUsed/>
    <w:rsid w:val="009B3C9F"/>
    <w:pPr>
      <w:tabs>
        <w:tab w:val="center" w:pos="4513"/>
        <w:tab w:val="right" w:pos="9026"/>
      </w:tabs>
    </w:pPr>
  </w:style>
  <w:style w:type="character" w:customStyle="1" w:styleId="FooterChar">
    <w:name w:val="Footer Char"/>
    <w:basedOn w:val="DefaultParagraphFont"/>
    <w:link w:val="Footer"/>
    <w:uiPriority w:val="99"/>
    <w:rsid w:val="009B3C9F"/>
  </w:style>
  <w:style w:type="character" w:styleId="LineNumber">
    <w:name w:val="line number"/>
    <w:basedOn w:val="DefaultParagraphFont"/>
    <w:uiPriority w:val="99"/>
    <w:semiHidden/>
    <w:unhideWhenUsed/>
    <w:rsid w:val="00F67427"/>
  </w:style>
  <w:style w:type="character" w:customStyle="1" w:styleId="detailvaluealt">
    <w:name w:val="detailvaluealt"/>
    <w:basedOn w:val="DefaultParagraphFont"/>
    <w:rsid w:val="00813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9671794">
      <w:bodyDiv w:val="1"/>
      <w:marLeft w:val="0"/>
      <w:marRight w:val="0"/>
      <w:marTop w:val="0"/>
      <w:marBottom w:val="0"/>
      <w:divBdr>
        <w:top w:val="none" w:sz="0" w:space="0" w:color="auto"/>
        <w:left w:val="none" w:sz="0" w:space="0" w:color="auto"/>
        <w:bottom w:val="none" w:sz="0" w:space="0" w:color="auto"/>
        <w:right w:val="none" w:sz="0" w:space="0" w:color="auto"/>
      </w:divBdr>
      <w:divsChild>
        <w:div w:id="787506550">
          <w:marLeft w:val="1740"/>
          <w:marRight w:val="0"/>
          <w:marTop w:val="0"/>
          <w:marBottom w:val="240"/>
          <w:divBdr>
            <w:top w:val="none" w:sz="0" w:space="0" w:color="auto"/>
            <w:left w:val="none" w:sz="0" w:space="0" w:color="auto"/>
            <w:bottom w:val="none" w:sz="0" w:space="0" w:color="auto"/>
            <w:right w:val="none" w:sz="0" w:space="0" w:color="auto"/>
          </w:divBdr>
        </w:div>
      </w:divsChild>
    </w:div>
    <w:div w:id="838733972">
      <w:bodyDiv w:val="1"/>
      <w:marLeft w:val="0"/>
      <w:marRight w:val="0"/>
      <w:marTop w:val="0"/>
      <w:marBottom w:val="0"/>
      <w:divBdr>
        <w:top w:val="none" w:sz="0" w:space="0" w:color="auto"/>
        <w:left w:val="none" w:sz="0" w:space="0" w:color="auto"/>
        <w:bottom w:val="none" w:sz="0" w:space="0" w:color="auto"/>
        <w:right w:val="none" w:sz="0" w:space="0" w:color="auto"/>
      </w:divBdr>
    </w:div>
    <w:div w:id="106876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g.li@imperial.ac.uk" TargetMode="Externa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9E70B-809B-4BC8-B648-9A3A2A445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41</Pages>
  <Words>25785</Words>
  <Characters>146981</Characters>
  <Application>Microsoft Office Word</Application>
  <DocSecurity>0</DocSecurity>
  <Lines>1224</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Kang Li</cp:lastModifiedBy>
  <cp:revision>6</cp:revision>
  <dcterms:created xsi:type="dcterms:W3CDTF">2021-02-20T14:54:00Z</dcterms:created>
  <dcterms:modified xsi:type="dcterms:W3CDTF">2021-03-01T09:31:00Z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zotero-version="5.0.95.3"&gt;&lt;session id="Arnt97Iz"/&gt;&lt;style id="http://www.zotero.org/styles/elsevier-with-titles" hasBibliography="1" bibliographyStyleHasBeenSet="1"/&gt;&lt;prefs&gt;&lt;pref name="fieldType" value="Field"/&gt;&lt;/prefs&gt;&lt;/data&gt;</vt:lpwstr>
  </property>
</Properties>
</file>