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70D99" w14:textId="77777777" w:rsidR="008454F1" w:rsidRPr="002D5C7D" w:rsidRDefault="00694DD2" w:rsidP="0016727A">
      <w:pPr>
        <w:spacing w:line="276" w:lineRule="auto"/>
        <w:jc w:val="both"/>
        <w:rPr>
          <w:rStyle w:val="A16"/>
          <w:sz w:val="48"/>
        </w:rPr>
      </w:pPr>
      <w:r w:rsidRPr="002D5C7D">
        <w:rPr>
          <w:rStyle w:val="A16"/>
          <w:sz w:val="48"/>
        </w:rPr>
        <w:t>Seminal</w:t>
      </w:r>
      <w:r w:rsidRPr="002D5C7D">
        <w:rPr>
          <w:sz w:val="12"/>
        </w:rPr>
        <w:t xml:space="preserve"> </w:t>
      </w:r>
      <w:r w:rsidRPr="002D5C7D">
        <w:rPr>
          <w:rStyle w:val="A16"/>
          <w:sz w:val="48"/>
        </w:rPr>
        <w:t>Reactive Oxygen Species, a novel biochemical assay for testing male fertility?</w:t>
      </w:r>
    </w:p>
    <w:p w14:paraId="6E4180DE" w14:textId="77777777" w:rsidR="00C93D88" w:rsidRPr="00C93D88" w:rsidRDefault="00C93D88" w:rsidP="0016727A">
      <w:pPr>
        <w:autoSpaceDE w:val="0"/>
        <w:autoSpaceDN w:val="0"/>
        <w:adjustRightInd w:val="0"/>
        <w:spacing w:after="0" w:line="276" w:lineRule="auto"/>
        <w:jc w:val="both"/>
        <w:rPr>
          <w:rFonts w:ascii="Myriad Pro" w:hAnsi="Myriad Pro" w:cs="Myriad Pro"/>
          <w:color w:val="000000"/>
          <w:sz w:val="24"/>
          <w:szCs w:val="24"/>
        </w:rPr>
      </w:pPr>
    </w:p>
    <w:p w14:paraId="61F9C021" w14:textId="77777777" w:rsidR="002D5C7D" w:rsidRDefault="00694DD2" w:rsidP="0016727A">
      <w:pPr>
        <w:pStyle w:val="Default"/>
        <w:spacing w:line="276" w:lineRule="auto"/>
        <w:jc w:val="both"/>
        <w:rPr>
          <w:rFonts w:ascii="Arial" w:hAnsi="Arial" w:cs="Myriad Pro"/>
          <w:b/>
          <w:bCs/>
          <w:sz w:val="20"/>
          <w:szCs w:val="20"/>
        </w:rPr>
      </w:pPr>
      <w:r w:rsidRPr="002D5C7D">
        <w:rPr>
          <w:rFonts w:ascii="Arial" w:hAnsi="Arial" w:cs="Myriad Pro"/>
          <w:b/>
          <w:bCs/>
          <w:sz w:val="20"/>
          <w:szCs w:val="20"/>
        </w:rPr>
        <w:t>Anastasia</w:t>
      </w:r>
      <w:r w:rsidR="002D5C7D" w:rsidRPr="002D5C7D">
        <w:rPr>
          <w:rFonts w:ascii="Arial" w:hAnsi="Arial" w:cs="Myriad Pro"/>
          <w:b/>
          <w:bCs/>
          <w:sz w:val="20"/>
          <w:szCs w:val="20"/>
        </w:rPr>
        <w:t xml:space="preserve"> Dimakopoulou and Channa N. Jayase</w:t>
      </w:r>
      <w:r w:rsidRPr="002D5C7D">
        <w:rPr>
          <w:rFonts w:ascii="Arial" w:hAnsi="Arial" w:cs="Myriad Pro"/>
          <w:b/>
          <w:bCs/>
          <w:sz w:val="20"/>
          <w:szCs w:val="20"/>
        </w:rPr>
        <w:t>na</w:t>
      </w:r>
    </w:p>
    <w:p w14:paraId="454C9904" w14:textId="77777777" w:rsidR="002D5C7D" w:rsidRDefault="002D5C7D" w:rsidP="0016727A">
      <w:pPr>
        <w:pStyle w:val="Default"/>
        <w:spacing w:line="276" w:lineRule="auto"/>
        <w:jc w:val="both"/>
        <w:rPr>
          <w:rFonts w:ascii="Arial" w:hAnsi="Arial" w:cs="Myriad Pro"/>
          <w:bCs/>
          <w:sz w:val="20"/>
          <w:szCs w:val="20"/>
        </w:rPr>
      </w:pPr>
      <w:r w:rsidRPr="002D5C7D">
        <w:rPr>
          <w:rFonts w:ascii="Arial" w:hAnsi="Arial" w:cs="Myriad Pro"/>
          <w:bCs/>
          <w:sz w:val="20"/>
          <w:szCs w:val="20"/>
        </w:rPr>
        <w:t>Section of Investigative Med</w:t>
      </w:r>
      <w:r>
        <w:rPr>
          <w:rFonts w:ascii="Arial" w:hAnsi="Arial" w:cs="Myriad Pro"/>
          <w:bCs/>
          <w:sz w:val="20"/>
          <w:szCs w:val="20"/>
        </w:rPr>
        <w:t>icine, Imperial College London</w:t>
      </w:r>
    </w:p>
    <w:p w14:paraId="2696FEEE" w14:textId="77777777" w:rsidR="00694DD2" w:rsidRPr="002D5C7D" w:rsidRDefault="002D5C7D" w:rsidP="0016727A">
      <w:pPr>
        <w:pStyle w:val="Default"/>
        <w:spacing w:line="276" w:lineRule="auto"/>
        <w:jc w:val="both"/>
        <w:rPr>
          <w:rFonts w:ascii="Arial" w:hAnsi="Arial"/>
          <w:sz w:val="20"/>
          <w:szCs w:val="20"/>
        </w:rPr>
      </w:pPr>
      <w:r w:rsidRPr="002D5C7D">
        <w:rPr>
          <w:rFonts w:ascii="Arial" w:hAnsi="Arial"/>
          <w:sz w:val="20"/>
          <w:szCs w:val="20"/>
        </w:rPr>
        <w:t>Department of Andrology</w:t>
      </w:r>
      <w:r>
        <w:rPr>
          <w:rFonts w:ascii="Arial" w:hAnsi="Arial"/>
          <w:sz w:val="20"/>
          <w:szCs w:val="20"/>
        </w:rPr>
        <w:t xml:space="preserve"> Hammersmith Hospital</w:t>
      </w:r>
      <w:r w:rsidRPr="002D5C7D">
        <w:rPr>
          <w:rFonts w:ascii="Arial" w:hAnsi="Arial"/>
          <w:sz w:val="20"/>
          <w:szCs w:val="20"/>
        </w:rPr>
        <w:t>, North-West London Pathology</w:t>
      </w:r>
    </w:p>
    <w:p w14:paraId="09BEA716" w14:textId="77777777" w:rsidR="00694DD2" w:rsidRPr="002D5C7D" w:rsidRDefault="00694DD2" w:rsidP="0016727A">
      <w:pPr>
        <w:spacing w:line="276" w:lineRule="auto"/>
        <w:jc w:val="both"/>
        <w:rPr>
          <w:rFonts w:ascii="Arial" w:hAnsi="Arial"/>
          <w:sz w:val="20"/>
          <w:szCs w:val="20"/>
        </w:rPr>
      </w:pPr>
    </w:p>
    <w:p w14:paraId="721CBA6D" w14:textId="5F49FAC1" w:rsidR="00052C13" w:rsidRDefault="000F6F8F" w:rsidP="003B0E50">
      <w:pPr>
        <w:rPr>
          <w:rFonts w:ascii="Arial" w:hAnsi="Arial"/>
          <w:sz w:val="20"/>
          <w:szCs w:val="20"/>
        </w:rPr>
      </w:pPr>
      <w:r>
        <w:rPr>
          <w:rFonts w:ascii="Arial" w:hAnsi="Arial"/>
          <w:sz w:val="20"/>
          <w:szCs w:val="20"/>
        </w:rPr>
        <w:t>Infertility is defined as a f</w:t>
      </w:r>
      <w:r w:rsidR="002435C0" w:rsidRPr="002D5C7D">
        <w:rPr>
          <w:rFonts w:ascii="Arial" w:hAnsi="Arial" w:cs="Minion Pro"/>
          <w:color w:val="000000"/>
          <w:sz w:val="20"/>
          <w:szCs w:val="20"/>
        </w:rPr>
        <w:t>ailure to achieve a positive pregnancy test over 12 mon</w:t>
      </w:r>
      <w:r w:rsidR="002435C0">
        <w:rPr>
          <w:rFonts w:ascii="Arial" w:hAnsi="Arial" w:cs="Minion Pro"/>
          <w:color w:val="000000"/>
          <w:sz w:val="20"/>
          <w:szCs w:val="20"/>
        </w:rPr>
        <w:t>th</w:t>
      </w:r>
      <w:r w:rsidR="00C93D88" w:rsidRPr="002D5C7D">
        <w:rPr>
          <w:rFonts w:ascii="Arial" w:hAnsi="Arial"/>
          <w:sz w:val="20"/>
          <w:szCs w:val="20"/>
        </w:rPr>
        <w:t>s</w:t>
      </w:r>
      <w:r w:rsidR="002435C0">
        <w:rPr>
          <w:rFonts w:ascii="Arial" w:hAnsi="Arial"/>
          <w:sz w:val="20"/>
          <w:szCs w:val="20"/>
        </w:rPr>
        <w:t xml:space="preserve"> of regular unprotected sex. It </w:t>
      </w:r>
      <w:r w:rsidR="00DA229B">
        <w:rPr>
          <w:rFonts w:ascii="Arial" w:hAnsi="Arial"/>
          <w:sz w:val="20"/>
          <w:szCs w:val="20"/>
        </w:rPr>
        <w:t xml:space="preserve">is </w:t>
      </w:r>
      <w:r w:rsidR="00DA229B" w:rsidRPr="002D5C7D">
        <w:rPr>
          <w:rFonts w:ascii="Arial" w:hAnsi="Arial"/>
          <w:sz w:val="20"/>
          <w:szCs w:val="20"/>
        </w:rPr>
        <w:t>a</w:t>
      </w:r>
      <w:r w:rsidR="00C93D88" w:rsidRPr="002D5C7D">
        <w:rPr>
          <w:rFonts w:ascii="Arial" w:hAnsi="Arial"/>
          <w:sz w:val="20"/>
          <w:szCs w:val="20"/>
        </w:rPr>
        <w:t xml:space="preserve"> devastating condition affecting </w:t>
      </w:r>
      <w:r w:rsidR="0080213D" w:rsidRPr="002D5C7D">
        <w:rPr>
          <w:rFonts w:ascii="Arial" w:hAnsi="Arial"/>
          <w:sz w:val="20"/>
          <w:szCs w:val="20"/>
        </w:rPr>
        <w:t>15% of couples</w:t>
      </w:r>
      <w:r>
        <w:rPr>
          <w:rFonts w:ascii="Arial" w:hAnsi="Arial"/>
          <w:sz w:val="20"/>
          <w:szCs w:val="20"/>
        </w:rPr>
        <w:t xml:space="preserve"> and is socially marginalising</w:t>
      </w:r>
      <w:r w:rsidR="002D5C7D">
        <w:rPr>
          <w:rFonts w:ascii="Arial" w:hAnsi="Arial"/>
          <w:sz w:val="20"/>
          <w:szCs w:val="20"/>
        </w:rPr>
        <w:t>.</w:t>
      </w:r>
      <w:r>
        <w:rPr>
          <w:rFonts w:ascii="Arial" w:hAnsi="Arial"/>
          <w:sz w:val="20"/>
          <w:szCs w:val="20"/>
        </w:rPr>
        <w:t xml:space="preserve"> Despite significant focus on the female, nearly half of cases are in fact due to poor sperm function in the male partner.</w:t>
      </w:r>
      <w:r w:rsidR="00C93D88" w:rsidRPr="002D5C7D">
        <w:rPr>
          <w:rFonts w:ascii="Arial" w:hAnsi="Arial"/>
          <w:sz w:val="20"/>
          <w:szCs w:val="20"/>
        </w:rPr>
        <w:t xml:space="preserve"> </w:t>
      </w:r>
      <w:r>
        <w:rPr>
          <w:rFonts w:ascii="Arial" w:hAnsi="Arial"/>
          <w:sz w:val="20"/>
          <w:szCs w:val="20"/>
        </w:rPr>
        <w:t>It is therefore unsurprising that n</w:t>
      </w:r>
      <w:r w:rsidR="009053D0">
        <w:rPr>
          <w:rFonts w:ascii="Arial" w:hAnsi="Arial"/>
          <w:sz w:val="20"/>
          <w:szCs w:val="20"/>
        </w:rPr>
        <w:t xml:space="preserve">umerous </w:t>
      </w:r>
      <w:r w:rsidR="00C93D88" w:rsidRPr="002D5C7D">
        <w:rPr>
          <w:rFonts w:ascii="Arial" w:hAnsi="Arial"/>
          <w:sz w:val="20"/>
          <w:szCs w:val="20"/>
        </w:rPr>
        <w:t>diagnos</w:t>
      </w:r>
      <w:r w:rsidR="00402C1E">
        <w:rPr>
          <w:rFonts w:ascii="Arial" w:hAnsi="Arial"/>
          <w:sz w:val="20"/>
          <w:szCs w:val="20"/>
        </w:rPr>
        <w:t>tic</w:t>
      </w:r>
      <w:r w:rsidR="00C93D88" w:rsidRPr="002D5C7D">
        <w:rPr>
          <w:rFonts w:ascii="Arial" w:hAnsi="Arial"/>
          <w:sz w:val="20"/>
          <w:szCs w:val="20"/>
        </w:rPr>
        <w:t xml:space="preserve"> </w:t>
      </w:r>
      <w:r w:rsidR="00497F58">
        <w:rPr>
          <w:rFonts w:ascii="Arial" w:hAnsi="Arial"/>
          <w:sz w:val="20"/>
          <w:szCs w:val="20"/>
        </w:rPr>
        <w:t xml:space="preserve">tools </w:t>
      </w:r>
      <w:r w:rsidR="00C93D88" w:rsidRPr="002D5C7D">
        <w:rPr>
          <w:rFonts w:ascii="Arial" w:hAnsi="Arial"/>
          <w:sz w:val="20"/>
          <w:szCs w:val="20"/>
        </w:rPr>
        <w:t>and manag</w:t>
      </w:r>
      <w:r w:rsidR="009053D0">
        <w:rPr>
          <w:rFonts w:ascii="Arial" w:hAnsi="Arial"/>
          <w:sz w:val="20"/>
          <w:szCs w:val="20"/>
        </w:rPr>
        <w:t xml:space="preserve">ement </w:t>
      </w:r>
      <w:r w:rsidR="00497F58">
        <w:rPr>
          <w:rFonts w:ascii="Arial" w:hAnsi="Arial"/>
          <w:sz w:val="20"/>
          <w:szCs w:val="20"/>
        </w:rPr>
        <w:t>options</w:t>
      </w:r>
      <w:r>
        <w:rPr>
          <w:rFonts w:ascii="Arial" w:hAnsi="Arial"/>
          <w:sz w:val="20"/>
          <w:szCs w:val="20"/>
        </w:rPr>
        <w:t xml:space="preserve"> are currently </w:t>
      </w:r>
      <w:r w:rsidR="00402C1E">
        <w:rPr>
          <w:rFonts w:ascii="Arial" w:hAnsi="Arial"/>
          <w:sz w:val="20"/>
          <w:szCs w:val="20"/>
        </w:rPr>
        <w:t xml:space="preserve">available </w:t>
      </w:r>
      <w:r w:rsidR="009053D0">
        <w:rPr>
          <w:rFonts w:ascii="Arial" w:hAnsi="Arial"/>
          <w:sz w:val="20"/>
          <w:szCs w:val="20"/>
        </w:rPr>
        <w:t>f</w:t>
      </w:r>
      <w:r w:rsidR="00402C1E">
        <w:rPr>
          <w:rFonts w:ascii="Arial" w:hAnsi="Arial"/>
          <w:sz w:val="20"/>
          <w:szCs w:val="20"/>
        </w:rPr>
        <w:t>or</w:t>
      </w:r>
      <w:r w:rsidR="00C93D88" w:rsidRPr="002D5C7D">
        <w:rPr>
          <w:rFonts w:ascii="Arial" w:hAnsi="Arial"/>
          <w:sz w:val="20"/>
          <w:szCs w:val="20"/>
        </w:rPr>
        <w:t xml:space="preserve"> female infertility</w:t>
      </w:r>
      <w:r w:rsidR="00751495" w:rsidRPr="002D5C7D">
        <w:rPr>
          <w:rFonts w:ascii="Arial" w:hAnsi="Arial"/>
          <w:sz w:val="20"/>
          <w:szCs w:val="20"/>
        </w:rPr>
        <w:t>,</w:t>
      </w:r>
      <w:r w:rsidR="00C93D88" w:rsidRPr="002D5C7D">
        <w:rPr>
          <w:rFonts w:ascii="Arial" w:hAnsi="Arial"/>
          <w:sz w:val="20"/>
          <w:szCs w:val="20"/>
        </w:rPr>
        <w:t xml:space="preserve"> </w:t>
      </w:r>
      <w:r>
        <w:rPr>
          <w:rFonts w:ascii="Arial" w:hAnsi="Arial"/>
          <w:sz w:val="20"/>
          <w:szCs w:val="20"/>
        </w:rPr>
        <w:t>however</w:t>
      </w:r>
      <w:r w:rsidR="009053D0">
        <w:rPr>
          <w:rFonts w:ascii="Arial" w:hAnsi="Arial"/>
          <w:sz w:val="20"/>
          <w:szCs w:val="20"/>
        </w:rPr>
        <w:t xml:space="preserve"> </w:t>
      </w:r>
      <w:r w:rsidR="00C93D88" w:rsidRPr="002D5C7D">
        <w:rPr>
          <w:rFonts w:ascii="Arial" w:hAnsi="Arial"/>
          <w:sz w:val="20"/>
          <w:szCs w:val="20"/>
        </w:rPr>
        <w:t xml:space="preserve">very </w:t>
      </w:r>
      <w:r w:rsidR="008273D4" w:rsidRPr="002D5C7D">
        <w:rPr>
          <w:rFonts w:ascii="Arial" w:hAnsi="Arial"/>
          <w:sz w:val="20"/>
          <w:szCs w:val="20"/>
        </w:rPr>
        <w:t xml:space="preserve">few </w:t>
      </w:r>
      <w:r>
        <w:rPr>
          <w:rFonts w:ascii="Arial" w:hAnsi="Arial"/>
          <w:sz w:val="20"/>
          <w:szCs w:val="20"/>
        </w:rPr>
        <w:t xml:space="preserve">exist </w:t>
      </w:r>
      <w:r w:rsidR="00402C1E">
        <w:rPr>
          <w:rFonts w:ascii="Arial" w:hAnsi="Arial"/>
          <w:sz w:val="20"/>
          <w:szCs w:val="20"/>
        </w:rPr>
        <w:t>for</w:t>
      </w:r>
      <w:r>
        <w:rPr>
          <w:rFonts w:ascii="Arial" w:hAnsi="Arial"/>
          <w:sz w:val="20"/>
          <w:szCs w:val="20"/>
        </w:rPr>
        <w:t xml:space="preserve"> their male counterparts. </w:t>
      </w:r>
      <w:r w:rsidR="00751495" w:rsidRPr="002D5C7D">
        <w:rPr>
          <w:rFonts w:ascii="Arial" w:hAnsi="Arial"/>
          <w:sz w:val="20"/>
          <w:szCs w:val="20"/>
        </w:rPr>
        <w:t>So,</w:t>
      </w:r>
      <w:r w:rsidR="008273D4" w:rsidRPr="002D5C7D">
        <w:rPr>
          <w:rFonts w:ascii="Arial" w:hAnsi="Arial"/>
          <w:sz w:val="20"/>
          <w:szCs w:val="20"/>
        </w:rPr>
        <w:t xml:space="preserve"> what can we do to diagnose m</w:t>
      </w:r>
      <w:r w:rsidR="009053D0">
        <w:rPr>
          <w:rFonts w:ascii="Arial" w:hAnsi="Arial"/>
          <w:sz w:val="20"/>
          <w:szCs w:val="20"/>
        </w:rPr>
        <w:t>en</w:t>
      </w:r>
      <w:r w:rsidR="00C93D88" w:rsidRPr="002D5C7D">
        <w:rPr>
          <w:rFonts w:ascii="Arial" w:hAnsi="Arial"/>
          <w:sz w:val="20"/>
          <w:szCs w:val="20"/>
        </w:rPr>
        <w:t xml:space="preserve"> </w:t>
      </w:r>
      <w:r w:rsidR="00751495" w:rsidRPr="002D5C7D">
        <w:rPr>
          <w:rFonts w:ascii="Arial" w:hAnsi="Arial"/>
          <w:sz w:val="20"/>
          <w:szCs w:val="20"/>
        </w:rPr>
        <w:t xml:space="preserve">with impaired fertility </w:t>
      </w:r>
      <w:r w:rsidR="00402C1E">
        <w:rPr>
          <w:rFonts w:ascii="Arial" w:hAnsi="Arial"/>
          <w:sz w:val="20"/>
          <w:szCs w:val="20"/>
        </w:rPr>
        <w:t xml:space="preserve">promptly </w:t>
      </w:r>
      <w:r w:rsidR="00C93D88" w:rsidRPr="002D5C7D">
        <w:rPr>
          <w:rFonts w:ascii="Arial" w:hAnsi="Arial"/>
          <w:sz w:val="20"/>
          <w:szCs w:val="20"/>
        </w:rPr>
        <w:t>and direct couple</w:t>
      </w:r>
      <w:r w:rsidR="009053D0">
        <w:rPr>
          <w:rFonts w:ascii="Arial" w:hAnsi="Arial"/>
          <w:sz w:val="20"/>
          <w:szCs w:val="20"/>
        </w:rPr>
        <w:t>s</w:t>
      </w:r>
      <w:r w:rsidR="00C93D88" w:rsidRPr="002D5C7D">
        <w:rPr>
          <w:rFonts w:ascii="Arial" w:hAnsi="Arial"/>
          <w:sz w:val="20"/>
          <w:szCs w:val="20"/>
        </w:rPr>
        <w:t xml:space="preserve"> to </w:t>
      </w:r>
      <w:r w:rsidR="00C93D88" w:rsidRPr="00C844EE">
        <w:rPr>
          <w:rFonts w:ascii="Arial" w:hAnsi="Arial"/>
          <w:sz w:val="20"/>
          <w:szCs w:val="20"/>
        </w:rPr>
        <w:t>effective management strategies</w:t>
      </w:r>
      <w:r w:rsidR="00C93D88" w:rsidRPr="002D5C7D">
        <w:rPr>
          <w:rFonts w:ascii="Arial" w:hAnsi="Arial"/>
          <w:sz w:val="20"/>
          <w:szCs w:val="20"/>
        </w:rPr>
        <w:t>?</w:t>
      </w:r>
    </w:p>
    <w:p w14:paraId="5328D3B8" w14:textId="77777777" w:rsidR="00402C1E" w:rsidRPr="00052C13" w:rsidRDefault="00402C1E" w:rsidP="0016727A">
      <w:pPr>
        <w:spacing w:line="276" w:lineRule="auto"/>
        <w:jc w:val="both"/>
        <w:rPr>
          <w:rFonts w:ascii="Arial" w:hAnsi="Arial"/>
          <w:sz w:val="20"/>
          <w:szCs w:val="20"/>
        </w:rPr>
      </w:pPr>
    </w:p>
    <w:p w14:paraId="604F17E1" w14:textId="77777777" w:rsidR="00052C13" w:rsidRPr="00052C13" w:rsidRDefault="00402C1E" w:rsidP="0016727A">
      <w:pPr>
        <w:spacing w:line="276" w:lineRule="auto"/>
        <w:jc w:val="both"/>
        <w:rPr>
          <w:rFonts w:ascii="Arial" w:hAnsi="Arial" w:cs="Minion Pro"/>
          <w:b/>
          <w:color w:val="000000"/>
          <w:sz w:val="20"/>
          <w:szCs w:val="20"/>
        </w:rPr>
      </w:pPr>
      <w:r>
        <w:rPr>
          <w:rFonts w:ascii="Arial" w:hAnsi="Arial" w:cs="Minion Pro"/>
          <w:b/>
          <w:color w:val="000000"/>
          <w:sz w:val="20"/>
          <w:szCs w:val="20"/>
        </w:rPr>
        <w:t>Male infertility</w:t>
      </w:r>
    </w:p>
    <w:p w14:paraId="5553EB01" w14:textId="1E9D8C0A" w:rsidR="0096030C" w:rsidRDefault="00762B5F" w:rsidP="00211AD4">
      <w:pPr>
        <w:spacing w:line="276" w:lineRule="auto"/>
        <w:jc w:val="both"/>
        <w:rPr>
          <w:rFonts w:ascii="Arial" w:hAnsi="Arial" w:cs="Minion Pro"/>
          <w:color w:val="000000"/>
          <w:sz w:val="20"/>
          <w:szCs w:val="20"/>
        </w:rPr>
      </w:pPr>
      <w:r>
        <w:rPr>
          <w:rFonts w:ascii="Arial" w:hAnsi="Arial" w:cs="Minion Pro"/>
          <w:color w:val="000000"/>
          <w:sz w:val="20"/>
          <w:szCs w:val="20"/>
        </w:rPr>
        <w:t>Couples who are unable to conceive naturally</w:t>
      </w:r>
      <w:r w:rsidR="002435C0">
        <w:rPr>
          <w:rFonts w:ascii="Arial" w:hAnsi="Arial" w:cs="Minion Pro"/>
          <w:color w:val="000000"/>
          <w:sz w:val="20"/>
          <w:szCs w:val="20"/>
        </w:rPr>
        <w:t xml:space="preserve"> </w:t>
      </w:r>
      <w:r w:rsidR="009053D0">
        <w:rPr>
          <w:rFonts w:ascii="Arial" w:hAnsi="Arial" w:cs="Minion Pro"/>
          <w:color w:val="000000"/>
          <w:sz w:val="20"/>
          <w:szCs w:val="20"/>
        </w:rPr>
        <w:t>are</w:t>
      </w:r>
      <w:r w:rsidR="002435C0">
        <w:rPr>
          <w:rFonts w:ascii="Arial" w:hAnsi="Arial" w:cs="Minion Pro"/>
          <w:color w:val="000000"/>
          <w:sz w:val="20"/>
          <w:szCs w:val="20"/>
        </w:rPr>
        <w:t xml:space="preserve"> routinely referred</w:t>
      </w:r>
      <w:r>
        <w:rPr>
          <w:rFonts w:ascii="Arial" w:hAnsi="Arial" w:cs="Minion Pro"/>
          <w:color w:val="000000"/>
          <w:sz w:val="20"/>
          <w:szCs w:val="20"/>
        </w:rPr>
        <w:t xml:space="preserve"> by the GP for hospital investigations to determine if the male or female partner has impaired fertility. </w:t>
      </w:r>
      <w:r w:rsidR="00380458">
        <w:rPr>
          <w:rFonts w:ascii="Arial" w:hAnsi="Arial" w:cs="Minion Pro"/>
          <w:color w:val="000000"/>
          <w:sz w:val="20"/>
          <w:szCs w:val="20"/>
        </w:rPr>
        <w:t xml:space="preserve">Approximately half of </w:t>
      </w:r>
      <w:r w:rsidR="00380458" w:rsidRPr="002D5C7D">
        <w:rPr>
          <w:rFonts w:ascii="Arial" w:hAnsi="Arial" w:cs="Minion Pro"/>
          <w:color w:val="000000"/>
          <w:sz w:val="20"/>
          <w:szCs w:val="20"/>
        </w:rPr>
        <w:t xml:space="preserve">assisted reproduction </w:t>
      </w:r>
      <w:r w:rsidR="00380458">
        <w:rPr>
          <w:rFonts w:ascii="Arial" w:hAnsi="Arial" w:cs="Minion Pro"/>
          <w:color w:val="000000"/>
          <w:sz w:val="20"/>
          <w:szCs w:val="20"/>
        </w:rPr>
        <w:t xml:space="preserve">treatments </w:t>
      </w:r>
      <w:r w:rsidR="00F37C91">
        <w:rPr>
          <w:rFonts w:ascii="Arial" w:hAnsi="Arial" w:cs="Minion Pro"/>
          <w:color w:val="000000"/>
          <w:sz w:val="20"/>
          <w:szCs w:val="20"/>
        </w:rPr>
        <w:t xml:space="preserve">(ART) </w:t>
      </w:r>
      <w:r w:rsidR="00494AEB">
        <w:rPr>
          <w:rFonts w:ascii="Arial" w:hAnsi="Arial" w:cs="Minion Pro"/>
          <w:color w:val="000000"/>
          <w:sz w:val="20"/>
          <w:szCs w:val="20"/>
        </w:rPr>
        <w:t xml:space="preserve">are related </w:t>
      </w:r>
      <w:r w:rsidR="00380458" w:rsidRPr="002D5C7D">
        <w:rPr>
          <w:rFonts w:ascii="Arial" w:hAnsi="Arial" w:cs="Minion Pro"/>
          <w:color w:val="000000"/>
          <w:sz w:val="20"/>
          <w:szCs w:val="20"/>
        </w:rPr>
        <w:t xml:space="preserve">to </w:t>
      </w:r>
      <w:r w:rsidR="00380458" w:rsidRPr="00494AEB">
        <w:rPr>
          <w:rFonts w:ascii="Arial" w:hAnsi="Arial" w:cs="Minion Pro"/>
          <w:color w:val="000000"/>
          <w:sz w:val="20"/>
          <w:szCs w:val="20"/>
        </w:rPr>
        <w:t>male</w:t>
      </w:r>
      <w:r w:rsidR="00494AEB" w:rsidRPr="00494AEB">
        <w:rPr>
          <w:rFonts w:ascii="Arial" w:hAnsi="Arial" w:cs="Minion Pro"/>
          <w:color w:val="000000"/>
          <w:sz w:val="20"/>
          <w:szCs w:val="20"/>
        </w:rPr>
        <w:t xml:space="preserve"> </w:t>
      </w:r>
      <w:r w:rsidR="00380458" w:rsidRPr="00494AEB">
        <w:rPr>
          <w:rFonts w:ascii="Arial" w:hAnsi="Arial" w:cs="Minion Pro"/>
          <w:color w:val="000000"/>
          <w:sz w:val="20"/>
          <w:szCs w:val="20"/>
        </w:rPr>
        <w:t>infertility</w:t>
      </w:r>
      <w:r w:rsidR="00494AEB">
        <w:rPr>
          <w:rFonts w:ascii="Arial" w:hAnsi="Arial" w:cs="Minion Pro"/>
          <w:color w:val="000000"/>
          <w:sz w:val="20"/>
          <w:szCs w:val="20"/>
        </w:rPr>
        <w:t xml:space="preserve"> and this number has more than doubled</w:t>
      </w:r>
      <w:r w:rsidR="00380458" w:rsidRPr="002D5C7D">
        <w:rPr>
          <w:rFonts w:ascii="Arial" w:hAnsi="Arial" w:cs="Minion Pro"/>
          <w:color w:val="000000"/>
          <w:sz w:val="20"/>
          <w:szCs w:val="20"/>
        </w:rPr>
        <w:t xml:space="preserve"> </w:t>
      </w:r>
      <w:r w:rsidR="00494AEB">
        <w:rPr>
          <w:rFonts w:ascii="Arial" w:hAnsi="Arial" w:cs="Minion Pro"/>
          <w:color w:val="000000"/>
          <w:sz w:val="20"/>
          <w:szCs w:val="20"/>
        </w:rPr>
        <w:t>between 2009-2013</w:t>
      </w:r>
      <w:r w:rsidR="00497F58">
        <w:rPr>
          <w:rFonts w:ascii="Arial" w:hAnsi="Arial" w:cs="Minion Pro"/>
          <w:color w:val="000000"/>
          <w:sz w:val="20"/>
          <w:szCs w:val="20"/>
        </w:rPr>
        <w:fldChar w:fldCharType="begin" w:fldLock="1"/>
      </w:r>
      <w:r w:rsidR="00497F58">
        <w:rPr>
          <w:rFonts w:ascii="Arial" w:hAnsi="Arial" w:cs="Minion Pro"/>
          <w:color w:val="000000"/>
          <w:sz w:val="20"/>
          <w:szCs w:val="20"/>
        </w:rPr>
        <w:instrText>ADDIN CSL_CITATION { "citationItems" : [ { "id" : "ITEM-1", "itemData" : { "DOI" : "10.1017/CBO9781107415324.004", "ISBN" : "9788578110796", "ISSN" : "1098-6596", "PMID" : "25246403", "author" : [ { "dropping-particle" : "", "family" : "Human Fertilisation and Embryology Authority", "given" : "", "non-dropping-particle" : "", "parse-names" : false, "suffix" : "" } ], "container-title" : "Fertility treatment in 2013 trends and figures", "id" : "ITEM-1", "issued" : { "date-parts" : [ [ "2013" ] ] }, "page" : "1-46", "title" : "Fertility treatment in 2013 trends and figures", "type" : "article-journal" }, "uris" : [ "http://www.mendeley.com/documents/?uuid=ff2bf400-390e-3e21-b4be-1965b3f5e7eb" ] } ], "mendeley" : { "formattedCitation" : "&lt;sup&gt;1&lt;/sup&gt;", "plainTextFormattedCitation" : "1", "previouslyFormattedCitation" : "&lt;sup&gt;1&lt;/sup&gt;" }, "properties" : {  }, "schema" : "https://github.com/citation-style-language/schema/raw/master/csl-citation.json" }</w:instrText>
      </w:r>
      <w:r w:rsidR="00497F58">
        <w:rPr>
          <w:rFonts w:ascii="Arial" w:hAnsi="Arial" w:cs="Minion Pro"/>
          <w:color w:val="000000"/>
          <w:sz w:val="20"/>
          <w:szCs w:val="20"/>
        </w:rPr>
        <w:fldChar w:fldCharType="separate"/>
      </w:r>
      <w:r w:rsidR="00497F58" w:rsidRPr="00497F58">
        <w:rPr>
          <w:rFonts w:ascii="Arial" w:hAnsi="Arial" w:cs="Minion Pro"/>
          <w:noProof/>
          <w:color w:val="000000"/>
          <w:sz w:val="20"/>
          <w:szCs w:val="20"/>
          <w:vertAlign w:val="superscript"/>
        </w:rPr>
        <w:t>1</w:t>
      </w:r>
      <w:r w:rsidR="00497F58">
        <w:rPr>
          <w:rFonts w:ascii="Arial" w:hAnsi="Arial" w:cs="Minion Pro"/>
          <w:color w:val="000000"/>
          <w:sz w:val="20"/>
          <w:szCs w:val="20"/>
        </w:rPr>
        <w:fldChar w:fldCharType="end"/>
      </w:r>
      <w:r w:rsidR="00494AEB">
        <w:rPr>
          <w:rFonts w:ascii="Arial" w:hAnsi="Arial" w:cs="Minion Pro"/>
          <w:color w:val="000000"/>
          <w:sz w:val="20"/>
          <w:szCs w:val="20"/>
        </w:rPr>
        <w:t>.</w:t>
      </w:r>
      <w:r w:rsidR="00380458" w:rsidRPr="002D5C7D">
        <w:rPr>
          <w:rFonts w:ascii="Arial" w:hAnsi="Arial" w:cs="Minion Pro"/>
          <w:color w:val="000000"/>
          <w:sz w:val="20"/>
          <w:szCs w:val="20"/>
        </w:rPr>
        <w:t xml:space="preserve"> </w:t>
      </w:r>
      <w:r w:rsidR="00391C7C">
        <w:rPr>
          <w:rFonts w:ascii="Arial" w:hAnsi="Arial" w:cs="Minion Pro"/>
          <w:color w:val="000000"/>
          <w:sz w:val="20"/>
          <w:szCs w:val="20"/>
        </w:rPr>
        <w:t xml:space="preserve">The factors which impair male fertility are numerous, ranging from infection, testicular </w:t>
      </w:r>
      <w:r w:rsidR="00497F58">
        <w:rPr>
          <w:rFonts w:ascii="Arial" w:hAnsi="Arial" w:cs="Minion Pro"/>
          <w:color w:val="000000"/>
          <w:sz w:val="20"/>
          <w:szCs w:val="20"/>
        </w:rPr>
        <w:t>pathologies</w:t>
      </w:r>
      <w:r w:rsidR="00391C7C">
        <w:rPr>
          <w:rFonts w:ascii="Arial" w:hAnsi="Arial" w:cs="Minion Pro"/>
          <w:color w:val="000000"/>
          <w:sz w:val="20"/>
          <w:szCs w:val="20"/>
        </w:rPr>
        <w:t xml:space="preserve"> and genetic disorders to</w:t>
      </w:r>
      <w:r w:rsidR="00211AD4" w:rsidRPr="002D5C7D">
        <w:rPr>
          <w:rFonts w:ascii="Arial" w:hAnsi="Arial" w:cs="Minion Pro"/>
          <w:color w:val="000000"/>
          <w:sz w:val="20"/>
          <w:szCs w:val="20"/>
        </w:rPr>
        <w:t xml:space="preserve"> </w:t>
      </w:r>
      <w:r w:rsidR="00391C7C">
        <w:rPr>
          <w:rFonts w:ascii="Arial" w:hAnsi="Arial" w:cs="Minion Pro"/>
          <w:color w:val="000000"/>
          <w:sz w:val="20"/>
          <w:szCs w:val="20"/>
        </w:rPr>
        <w:t xml:space="preserve">endocrine or other systemic disease. </w:t>
      </w:r>
      <w:r w:rsidR="00391C7C" w:rsidRPr="00391C7C">
        <w:rPr>
          <w:rFonts w:ascii="Arial" w:hAnsi="Arial" w:cs="Minion Pro"/>
          <w:color w:val="000000"/>
          <w:sz w:val="20"/>
          <w:szCs w:val="20"/>
        </w:rPr>
        <w:t xml:space="preserve">Lifestyle </w:t>
      </w:r>
      <w:r w:rsidR="00391C7C">
        <w:rPr>
          <w:rFonts w:ascii="Arial" w:hAnsi="Arial" w:cs="Minion Pro"/>
          <w:color w:val="000000"/>
          <w:sz w:val="20"/>
          <w:szCs w:val="20"/>
        </w:rPr>
        <w:t>features</w:t>
      </w:r>
      <w:r w:rsidR="00391C7C" w:rsidRPr="00391C7C">
        <w:rPr>
          <w:rFonts w:ascii="Arial" w:hAnsi="Arial" w:cs="Minion Pro"/>
          <w:color w:val="000000"/>
          <w:sz w:val="20"/>
          <w:szCs w:val="20"/>
        </w:rPr>
        <w:t xml:space="preserve"> such as </w:t>
      </w:r>
      <w:r w:rsidR="00497F58">
        <w:rPr>
          <w:rFonts w:ascii="Arial" w:hAnsi="Arial" w:cs="Minion Pro"/>
          <w:color w:val="000000"/>
          <w:sz w:val="20"/>
          <w:szCs w:val="20"/>
        </w:rPr>
        <w:t>cigarette smoking</w:t>
      </w:r>
      <w:r w:rsidR="00391C7C" w:rsidRPr="00391C7C">
        <w:rPr>
          <w:rFonts w:ascii="Arial" w:hAnsi="Arial" w:cs="Minion Pro"/>
          <w:color w:val="000000"/>
          <w:sz w:val="20"/>
          <w:szCs w:val="20"/>
        </w:rPr>
        <w:t>, il</w:t>
      </w:r>
      <w:r w:rsidR="00391C7C">
        <w:rPr>
          <w:rFonts w:ascii="Arial" w:hAnsi="Arial" w:cs="Minion Pro"/>
          <w:color w:val="000000"/>
          <w:sz w:val="20"/>
          <w:szCs w:val="20"/>
        </w:rPr>
        <w:t>licit drug use, alcohol, high fat diet</w:t>
      </w:r>
      <w:r w:rsidR="00391C7C" w:rsidRPr="00391C7C">
        <w:rPr>
          <w:rFonts w:ascii="Arial" w:hAnsi="Arial" w:cs="Minion Pro"/>
          <w:color w:val="000000"/>
          <w:sz w:val="20"/>
          <w:szCs w:val="20"/>
        </w:rPr>
        <w:t xml:space="preserve"> or </w:t>
      </w:r>
      <w:r w:rsidR="00214898">
        <w:rPr>
          <w:rFonts w:ascii="Arial" w:hAnsi="Arial" w:cs="Minion Pro"/>
          <w:color w:val="000000"/>
          <w:sz w:val="20"/>
          <w:szCs w:val="20"/>
        </w:rPr>
        <w:t>increased scrotal temperature</w:t>
      </w:r>
      <w:r w:rsidR="00391C7C" w:rsidRPr="00391C7C">
        <w:rPr>
          <w:rFonts w:ascii="Arial" w:hAnsi="Arial" w:cs="Minion Pro"/>
          <w:color w:val="000000"/>
          <w:sz w:val="20"/>
          <w:szCs w:val="20"/>
        </w:rPr>
        <w:t xml:space="preserve"> play an additional negative role on male reproduction</w:t>
      </w:r>
      <w:r w:rsidR="00497F58">
        <w:rPr>
          <w:rFonts w:ascii="Arial" w:hAnsi="Arial" w:cs="Minion Pro"/>
          <w:color w:val="000000"/>
          <w:sz w:val="20"/>
          <w:szCs w:val="20"/>
        </w:rPr>
        <w:fldChar w:fldCharType="begin" w:fldLock="1"/>
      </w:r>
      <w:r w:rsidR="00497F58">
        <w:rPr>
          <w:rFonts w:ascii="Arial" w:hAnsi="Arial" w:cs="Minion Pro"/>
          <w:color w:val="000000"/>
          <w:sz w:val="20"/>
          <w:szCs w:val="20"/>
        </w:rPr>
        <w:instrText>ADDIN CSL_CITATION { "citationItems" : [ { "id" : "ITEM-1", "itemData" : { "DOI" : "10.5534/wjmh.2014.32.1.1", "ISBN" : "2287-4208 (Print)\\r2287-4208 (Linking)", "ISSN" : "2287-4208", "PMID" : "24872947", "abstract" : "Infertility affects approximately 15% of couples trying to conceive, and a male factor contributes to roughly half of these cases. Oxidative stress (OS) has been identified as one of the many mediators of male infertility by causing sperm dysfunction. OS is a state related to increased cellular damage triggered by oxygen and oxygen-derived free radicals known as reactive oxygen species (ROS). During this process, augmented production of ROS overwhelms the body's antioxidant defenses. While small amounts of ROS are required for normal sperm functioning, disproportionate levels can negatively impact the quality of spermatozoa and impair their overall fertilizing capacity. OS has been identified as an area of great attention because ROS and their metabolites can attack DNA, lipids, and proteins; alter enzymatic systems; produce irreparable alterations; cause cell death; and ultimately, lead to a decline in the semen parameters associated with male infertility. This review highlights the mechanisms of ROS production, the physiological and pathophysiological roles of ROS in relation to the male reproductive system, and recent advances in diagnostic methods; it also explores the benefits of using antioxidants in a clinical setting.", "author" : [ { "dropping-particle" : "", "family" : "Agarwal", "given" : "Ashok", "non-dropping-particle" : "", "parse-names" : false, "suffix" : "" }, { "dropping-particle" : "", "family" : "Virk", "given" : "Gurpriya", "non-dropping-particle" : "", "parse-names" : false, "suffix" : "" }, { "dropping-particle" : "", "family" : "Ong", "given" : "Chloe", "non-dropping-particle" : "", "parse-names" : false, "suffix" : "" }, { "dropping-particle" : "", "family" : "Plessis", "given" : "Stefan S", "non-dropping-particle" : "du", "parse-names" : false, "suffix" : "" } ], "container-title" : "The World Journal of Men's Health", "id" : "ITEM-1", "issue" : "1", "issued" : { "date-parts" : [ [ "2014" ] ] }, "page" : "1", "title" : "Effect of Oxidative Stress on Male Reproduction", "type" : "article-journal", "volume" : "32" }, "uris" : [ "http://www.mendeley.com/documents/?uuid=d2f6aa26-a492-49ab-a0d0-3b3c2c319c3b" ] } ], "mendeley" : { "formattedCitation" : "&lt;sup&gt;2&lt;/sup&gt;", "plainTextFormattedCitation" : "2", "previouslyFormattedCitation" : "&lt;sup&gt;2&lt;/sup&gt;" }, "properties" : {  }, "schema" : "https://github.com/citation-style-language/schema/raw/master/csl-citation.json" }</w:instrText>
      </w:r>
      <w:r w:rsidR="00497F58">
        <w:rPr>
          <w:rFonts w:ascii="Arial" w:hAnsi="Arial" w:cs="Minion Pro"/>
          <w:color w:val="000000"/>
          <w:sz w:val="20"/>
          <w:szCs w:val="20"/>
        </w:rPr>
        <w:fldChar w:fldCharType="separate"/>
      </w:r>
      <w:r w:rsidR="00497F58" w:rsidRPr="00497F58">
        <w:rPr>
          <w:rFonts w:ascii="Arial" w:hAnsi="Arial" w:cs="Minion Pro"/>
          <w:noProof/>
          <w:color w:val="000000"/>
          <w:sz w:val="20"/>
          <w:szCs w:val="20"/>
          <w:vertAlign w:val="superscript"/>
        </w:rPr>
        <w:t>2</w:t>
      </w:r>
      <w:r w:rsidR="00497F58">
        <w:rPr>
          <w:rFonts w:ascii="Arial" w:hAnsi="Arial" w:cs="Minion Pro"/>
          <w:color w:val="000000"/>
          <w:sz w:val="20"/>
          <w:szCs w:val="20"/>
        </w:rPr>
        <w:fldChar w:fldCharType="end"/>
      </w:r>
      <w:r w:rsidR="00391C7C" w:rsidRPr="00391C7C">
        <w:rPr>
          <w:rFonts w:ascii="Arial" w:hAnsi="Arial" w:cs="Minion Pro"/>
          <w:color w:val="000000"/>
          <w:sz w:val="20"/>
          <w:szCs w:val="20"/>
        </w:rPr>
        <w:t>.</w:t>
      </w:r>
      <w:r w:rsidR="00391C7C">
        <w:rPr>
          <w:rFonts w:ascii="Arial" w:hAnsi="Arial" w:cs="Minion Pro"/>
          <w:color w:val="000000"/>
          <w:sz w:val="20"/>
          <w:szCs w:val="20"/>
          <w:vertAlign w:val="superscript"/>
        </w:rPr>
        <w:t xml:space="preserve"> </w:t>
      </w:r>
      <w:r w:rsidR="00391C7C">
        <w:rPr>
          <w:rFonts w:ascii="Arial" w:hAnsi="Arial" w:cs="Minion Pro"/>
          <w:color w:val="000000"/>
          <w:sz w:val="20"/>
          <w:szCs w:val="20"/>
        </w:rPr>
        <w:t>However, despite</w:t>
      </w:r>
      <w:r w:rsidR="008F7047">
        <w:t xml:space="preserve"> </w:t>
      </w:r>
      <w:r w:rsidR="00391C7C" w:rsidRPr="00391C7C">
        <w:rPr>
          <w:rFonts w:ascii="Arial" w:hAnsi="Arial" w:cs="Minion Pro"/>
          <w:color w:val="000000"/>
          <w:sz w:val="20"/>
          <w:szCs w:val="20"/>
        </w:rPr>
        <w:t xml:space="preserve">improvements in </w:t>
      </w:r>
      <w:r w:rsidR="008F7047">
        <w:rPr>
          <w:rFonts w:ascii="Arial" w:hAnsi="Arial" w:cs="Minion Pro"/>
          <w:color w:val="000000"/>
          <w:sz w:val="20"/>
          <w:szCs w:val="20"/>
        </w:rPr>
        <w:t>diagnostic examination</w:t>
      </w:r>
      <w:r w:rsidR="00211AD4" w:rsidRPr="002D5C7D">
        <w:rPr>
          <w:rFonts w:ascii="Arial" w:hAnsi="Arial" w:cs="Minion Pro"/>
          <w:color w:val="000000"/>
          <w:sz w:val="20"/>
          <w:szCs w:val="20"/>
        </w:rPr>
        <w:t xml:space="preserve"> </w:t>
      </w:r>
      <w:r w:rsidR="00211AD4" w:rsidRPr="00211AD4">
        <w:rPr>
          <w:rFonts w:ascii="Arial" w:hAnsi="Arial" w:cs="Minion Pro"/>
          <w:color w:val="000000"/>
          <w:sz w:val="20"/>
          <w:szCs w:val="20"/>
        </w:rPr>
        <w:t>the cause remains unknown</w:t>
      </w:r>
      <w:r w:rsidR="00391C7C">
        <w:rPr>
          <w:rFonts w:ascii="Arial" w:hAnsi="Arial" w:cs="Minion Pro"/>
          <w:color w:val="000000"/>
          <w:sz w:val="20"/>
          <w:szCs w:val="20"/>
        </w:rPr>
        <w:t xml:space="preserve"> in 40% of cases</w:t>
      </w:r>
      <w:r w:rsidR="00211AD4" w:rsidRPr="00617BFA">
        <w:rPr>
          <w:rFonts w:ascii="Arial" w:hAnsi="Arial" w:cs="Minion Pro"/>
          <w:color w:val="000000"/>
          <w:sz w:val="20"/>
          <w:szCs w:val="20"/>
        </w:rPr>
        <w:t>.</w:t>
      </w:r>
    </w:p>
    <w:p w14:paraId="0F6B5E28" w14:textId="77777777" w:rsidR="0096030C" w:rsidRDefault="0096030C" w:rsidP="00211AD4">
      <w:pPr>
        <w:spacing w:line="276" w:lineRule="auto"/>
        <w:jc w:val="both"/>
        <w:rPr>
          <w:rFonts w:ascii="Arial" w:hAnsi="Arial" w:cs="Minion Pro"/>
          <w:color w:val="000000"/>
          <w:sz w:val="20"/>
          <w:szCs w:val="20"/>
        </w:rPr>
      </w:pPr>
    </w:p>
    <w:p w14:paraId="2507E160" w14:textId="77777777" w:rsidR="00211AD4" w:rsidRPr="0096030C" w:rsidRDefault="0096030C" w:rsidP="00211AD4">
      <w:pPr>
        <w:spacing w:line="276" w:lineRule="auto"/>
        <w:jc w:val="both"/>
        <w:rPr>
          <w:rFonts w:ascii="Arial" w:hAnsi="Arial" w:cs="Minion Pro"/>
          <w:b/>
          <w:color w:val="000000"/>
          <w:sz w:val="20"/>
          <w:szCs w:val="20"/>
        </w:rPr>
      </w:pPr>
      <w:r w:rsidRPr="0096030C">
        <w:rPr>
          <w:rFonts w:ascii="Arial" w:hAnsi="Arial" w:cs="Minion Pro"/>
          <w:b/>
          <w:color w:val="000000"/>
          <w:sz w:val="20"/>
          <w:szCs w:val="20"/>
        </w:rPr>
        <w:t>Diagnosis and current limitations</w:t>
      </w:r>
      <w:r w:rsidR="00211AD4" w:rsidRPr="0096030C">
        <w:rPr>
          <w:rFonts w:ascii="Arial" w:hAnsi="Arial" w:cs="Minion Pro"/>
          <w:b/>
          <w:color w:val="000000"/>
          <w:sz w:val="20"/>
          <w:szCs w:val="20"/>
        </w:rPr>
        <w:t xml:space="preserve"> </w:t>
      </w:r>
    </w:p>
    <w:p w14:paraId="3A5DE63C" w14:textId="6873E63B" w:rsidR="00052C13" w:rsidRDefault="00762B5F" w:rsidP="0016727A">
      <w:pPr>
        <w:spacing w:line="276" w:lineRule="auto"/>
        <w:jc w:val="both"/>
        <w:rPr>
          <w:rFonts w:ascii="Arial" w:hAnsi="Arial" w:cs="Minion Pro"/>
          <w:color w:val="000000"/>
          <w:sz w:val="20"/>
          <w:szCs w:val="20"/>
        </w:rPr>
      </w:pPr>
      <w:r>
        <w:rPr>
          <w:rFonts w:ascii="Arial" w:hAnsi="Arial" w:cs="Minion Pro"/>
          <w:color w:val="000000"/>
          <w:sz w:val="20"/>
          <w:szCs w:val="20"/>
        </w:rPr>
        <w:t>Currently, t</w:t>
      </w:r>
      <w:r w:rsidR="000F7B95">
        <w:rPr>
          <w:rFonts w:ascii="Arial" w:hAnsi="Arial" w:cs="Minion Pro"/>
          <w:color w:val="000000"/>
          <w:sz w:val="20"/>
          <w:szCs w:val="20"/>
        </w:rPr>
        <w:t xml:space="preserve">he </w:t>
      </w:r>
      <w:r w:rsidR="00447641" w:rsidRPr="002D5C7D">
        <w:rPr>
          <w:rFonts w:ascii="Arial" w:hAnsi="Arial" w:cs="Minion Pro"/>
          <w:color w:val="000000"/>
          <w:sz w:val="20"/>
          <w:szCs w:val="20"/>
        </w:rPr>
        <w:t xml:space="preserve">only </w:t>
      </w:r>
      <w:r>
        <w:rPr>
          <w:rFonts w:ascii="Arial" w:hAnsi="Arial" w:cs="Minion Pro"/>
          <w:color w:val="000000"/>
          <w:sz w:val="20"/>
          <w:szCs w:val="20"/>
        </w:rPr>
        <w:t xml:space="preserve">NHS </w:t>
      </w:r>
      <w:r w:rsidR="006F3217" w:rsidRPr="002D5C7D">
        <w:rPr>
          <w:rFonts w:ascii="Arial" w:hAnsi="Arial" w:cs="Minion Pro"/>
          <w:color w:val="000000"/>
          <w:sz w:val="20"/>
          <w:szCs w:val="20"/>
        </w:rPr>
        <w:t>d</w:t>
      </w:r>
      <w:r w:rsidR="003A1DD6" w:rsidRPr="002D5C7D">
        <w:rPr>
          <w:rFonts w:ascii="Arial" w:hAnsi="Arial" w:cs="Minion Pro"/>
          <w:color w:val="000000"/>
          <w:sz w:val="20"/>
          <w:szCs w:val="20"/>
        </w:rPr>
        <w:t>iagnostic</w:t>
      </w:r>
      <w:r w:rsidR="000F2C8E" w:rsidRPr="002D5C7D">
        <w:rPr>
          <w:rFonts w:ascii="Arial" w:hAnsi="Arial" w:cs="Minion Pro"/>
          <w:color w:val="000000"/>
          <w:sz w:val="20"/>
          <w:szCs w:val="20"/>
        </w:rPr>
        <w:t xml:space="preserve"> tool</w:t>
      </w:r>
      <w:r w:rsidR="000F7B95">
        <w:rPr>
          <w:rFonts w:ascii="Arial" w:hAnsi="Arial" w:cs="Minion Pro"/>
          <w:color w:val="000000"/>
          <w:sz w:val="20"/>
          <w:szCs w:val="20"/>
        </w:rPr>
        <w:t xml:space="preserve"> f</w:t>
      </w:r>
      <w:r w:rsidR="00E67532">
        <w:rPr>
          <w:rFonts w:ascii="Arial" w:hAnsi="Arial" w:cs="Minion Pro"/>
          <w:color w:val="000000"/>
          <w:sz w:val="20"/>
          <w:szCs w:val="20"/>
        </w:rPr>
        <w:t>or</w:t>
      </w:r>
      <w:r w:rsidR="0096030C">
        <w:rPr>
          <w:rFonts w:ascii="Arial" w:hAnsi="Arial" w:cs="Minion Pro"/>
          <w:color w:val="000000"/>
          <w:sz w:val="20"/>
          <w:szCs w:val="20"/>
        </w:rPr>
        <w:t xml:space="preserve"> male infertility</w:t>
      </w:r>
      <w:r w:rsidR="00A75B06">
        <w:rPr>
          <w:rFonts w:ascii="Arial" w:hAnsi="Arial" w:cs="Minion Pro"/>
          <w:color w:val="000000"/>
          <w:sz w:val="20"/>
          <w:szCs w:val="20"/>
        </w:rPr>
        <w:t xml:space="preserve"> is semen analysis</w:t>
      </w:r>
      <w:r w:rsidR="000F2C8E" w:rsidRPr="002D5C7D">
        <w:rPr>
          <w:rFonts w:ascii="Arial" w:hAnsi="Arial" w:cs="Minion Pro"/>
          <w:color w:val="000000"/>
          <w:sz w:val="20"/>
          <w:szCs w:val="20"/>
        </w:rPr>
        <w:t>.</w:t>
      </w:r>
      <w:r w:rsidR="003A1DD6" w:rsidRPr="002D5C7D">
        <w:rPr>
          <w:rFonts w:ascii="Arial" w:hAnsi="Arial"/>
          <w:sz w:val="20"/>
          <w:szCs w:val="20"/>
        </w:rPr>
        <w:t xml:space="preserve"> </w:t>
      </w:r>
      <w:r w:rsidR="006D7217" w:rsidRPr="002D5C7D">
        <w:rPr>
          <w:rFonts w:ascii="Arial" w:hAnsi="Arial" w:cs="Minion Pro"/>
          <w:color w:val="000000"/>
          <w:sz w:val="20"/>
          <w:szCs w:val="20"/>
        </w:rPr>
        <w:t>Sem</w:t>
      </w:r>
      <w:r w:rsidR="006F3217" w:rsidRPr="002D5C7D">
        <w:rPr>
          <w:rFonts w:ascii="Arial" w:hAnsi="Arial" w:cs="Minion Pro"/>
          <w:color w:val="000000"/>
          <w:sz w:val="20"/>
          <w:szCs w:val="20"/>
        </w:rPr>
        <w:t>en</w:t>
      </w:r>
      <w:r w:rsidR="006D7217" w:rsidRPr="002D5C7D">
        <w:rPr>
          <w:rFonts w:ascii="Arial" w:hAnsi="Arial" w:cs="Minion Pro"/>
          <w:color w:val="000000"/>
          <w:sz w:val="20"/>
          <w:szCs w:val="20"/>
        </w:rPr>
        <w:t xml:space="preserve"> analysis involves the assessment of </w:t>
      </w:r>
      <w:proofErr w:type="spellStart"/>
      <w:r w:rsidR="006D7217" w:rsidRPr="002D5C7D">
        <w:rPr>
          <w:rFonts w:ascii="Arial" w:hAnsi="Arial" w:cs="Minion Pro"/>
          <w:color w:val="000000"/>
          <w:sz w:val="20"/>
          <w:szCs w:val="20"/>
        </w:rPr>
        <w:t>spermatozoal</w:t>
      </w:r>
      <w:proofErr w:type="spellEnd"/>
      <w:r w:rsidR="006D7217" w:rsidRPr="002D5C7D">
        <w:rPr>
          <w:rFonts w:ascii="Arial" w:hAnsi="Arial" w:cs="Minion Pro"/>
          <w:color w:val="000000"/>
          <w:sz w:val="20"/>
          <w:szCs w:val="20"/>
        </w:rPr>
        <w:t xml:space="preserve"> c</w:t>
      </w:r>
      <w:r w:rsidR="003A1DD6" w:rsidRPr="002D5C7D">
        <w:rPr>
          <w:rFonts w:ascii="Arial" w:hAnsi="Arial" w:cs="Minion Pro"/>
          <w:color w:val="000000"/>
          <w:sz w:val="20"/>
          <w:szCs w:val="20"/>
        </w:rPr>
        <w:t xml:space="preserve">oncentration, motility and morphology under </w:t>
      </w:r>
      <w:r w:rsidR="006D7217" w:rsidRPr="002D5C7D">
        <w:rPr>
          <w:rFonts w:ascii="Arial" w:hAnsi="Arial" w:cs="Minion Pro"/>
          <w:color w:val="000000"/>
          <w:sz w:val="20"/>
          <w:szCs w:val="20"/>
        </w:rPr>
        <w:t xml:space="preserve">specific </w:t>
      </w:r>
      <w:r w:rsidR="003A1DD6" w:rsidRPr="002D5C7D">
        <w:rPr>
          <w:rFonts w:ascii="Arial" w:hAnsi="Arial" w:cs="Minion Pro"/>
          <w:color w:val="000000"/>
          <w:sz w:val="20"/>
          <w:szCs w:val="20"/>
        </w:rPr>
        <w:t>W</w:t>
      </w:r>
      <w:r w:rsidR="006D7217" w:rsidRPr="002D5C7D">
        <w:rPr>
          <w:rFonts w:ascii="Arial" w:hAnsi="Arial" w:cs="Minion Pro"/>
          <w:color w:val="000000"/>
          <w:sz w:val="20"/>
          <w:szCs w:val="20"/>
        </w:rPr>
        <w:t>HO criteria</w:t>
      </w:r>
      <w:r w:rsidR="00214898">
        <w:rPr>
          <w:rFonts w:ascii="Arial" w:hAnsi="Arial" w:cs="Minion Pro"/>
          <w:color w:val="000000"/>
          <w:sz w:val="20"/>
          <w:szCs w:val="20"/>
        </w:rPr>
        <w:fldChar w:fldCharType="begin" w:fldLock="1"/>
      </w:r>
      <w:r w:rsidR="00214898">
        <w:rPr>
          <w:rFonts w:ascii="Arial" w:hAnsi="Arial" w:cs="Minion Pro"/>
          <w:color w:val="000000"/>
          <w:sz w:val="20"/>
          <w:szCs w:val="20"/>
        </w:rPr>
        <w:instrText>ADDIN CSL_CITATION { "citationItems" : [ { "id" : "ITEM-1", "itemData" : { "id" : "ITEM-1", "issued" : { "date-parts" : [ [ "2010" ] ] }, "title" : "WHO laboratory manual for the Examination and processing of human semen", "type" : "article-journal" }, "uris" : [ "http://www.mendeley.com/documents/?uuid=59a5ca37-6ee8-3bb5-8bf0-cb920e52f442" ] } ], "mendeley" : { "formattedCitation" : "&lt;sup&gt;3&lt;/sup&gt;", "plainTextFormattedCitation" : "3", "previouslyFormattedCitation" : "&lt;sup&gt;3&lt;/sup&gt;" }, "properties" : {  }, "schema" : "https://github.com/citation-style-language/schema/raw/master/csl-citation.json" }</w:instrText>
      </w:r>
      <w:r w:rsidR="00214898">
        <w:rPr>
          <w:rFonts w:ascii="Arial" w:hAnsi="Arial" w:cs="Minion Pro"/>
          <w:color w:val="000000"/>
          <w:sz w:val="20"/>
          <w:szCs w:val="20"/>
        </w:rPr>
        <w:fldChar w:fldCharType="separate"/>
      </w:r>
      <w:r w:rsidR="00214898" w:rsidRPr="00214898">
        <w:rPr>
          <w:rFonts w:ascii="Arial" w:hAnsi="Arial" w:cs="Minion Pro"/>
          <w:noProof/>
          <w:color w:val="000000"/>
          <w:sz w:val="20"/>
          <w:szCs w:val="20"/>
          <w:vertAlign w:val="superscript"/>
        </w:rPr>
        <w:t>3</w:t>
      </w:r>
      <w:r w:rsidR="00214898">
        <w:rPr>
          <w:rFonts w:ascii="Arial" w:hAnsi="Arial" w:cs="Minion Pro"/>
          <w:color w:val="000000"/>
          <w:sz w:val="20"/>
          <w:szCs w:val="20"/>
        </w:rPr>
        <w:fldChar w:fldCharType="end"/>
      </w:r>
      <w:r w:rsidR="00A75B06">
        <w:rPr>
          <w:rFonts w:ascii="Arial" w:hAnsi="Arial" w:cs="Minion Pro"/>
          <w:color w:val="000000"/>
          <w:sz w:val="20"/>
          <w:szCs w:val="20"/>
        </w:rPr>
        <w:t>(Table 1).</w:t>
      </w:r>
      <w:r w:rsidR="00F476D7">
        <w:rPr>
          <w:rFonts w:ascii="Arial" w:hAnsi="Arial" w:cs="Minion Pro"/>
          <w:color w:val="000000"/>
          <w:sz w:val="20"/>
          <w:szCs w:val="20"/>
        </w:rPr>
        <w:t xml:space="preserve"> WHO criteria for the evaluation of human semen provide reference values for seminal characteristics and are associated with a couple’s likelihood to achieve pregnancy with</w:t>
      </w:r>
      <w:r w:rsidR="00A03868">
        <w:rPr>
          <w:rFonts w:ascii="Arial" w:hAnsi="Arial" w:cs="Minion Pro"/>
          <w:color w:val="000000"/>
          <w:sz w:val="20"/>
          <w:szCs w:val="20"/>
        </w:rPr>
        <w:t>in</w:t>
      </w:r>
      <w:r w:rsidR="00F476D7">
        <w:rPr>
          <w:rFonts w:ascii="Arial" w:hAnsi="Arial" w:cs="Minion Pro"/>
          <w:color w:val="000000"/>
          <w:sz w:val="20"/>
          <w:szCs w:val="20"/>
        </w:rPr>
        <w:t xml:space="preserve"> 12 months. Results above or below the reference values are essentially a standardized guide regarding a man’s fertility status</w:t>
      </w:r>
      <w:r w:rsidR="00214898">
        <w:rPr>
          <w:rFonts w:ascii="Arial" w:hAnsi="Arial" w:cs="Minion Pro"/>
          <w:color w:val="000000"/>
          <w:sz w:val="20"/>
          <w:szCs w:val="20"/>
        </w:rPr>
        <w:fldChar w:fldCharType="begin" w:fldLock="1"/>
      </w:r>
      <w:r w:rsidR="00214898">
        <w:rPr>
          <w:rFonts w:ascii="Arial" w:hAnsi="Arial" w:cs="Minion Pro"/>
          <w:color w:val="000000"/>
          <w:sz w:val="20"/>
          <w:szCs w:val="20"/>
        </w:rPr>
        <w:instrText>ADDIN CSL_CITATION { "citationItems" : [ { "id" : "ITEM-1", "itemData" : { "DOI" : "10.1093/humupd/dmp048", "ISSN" : "1460-2369 (Electronic)", "PMID" : "19934213", "abstract" : "BACKGROUND: Semen quality is taken as a surrogate measure of male fecundity in clinical andrology, male fertility, reproductive toxicology, epidemiology and pregnancy risk assessments. Reference intervals for values of semen parameters from a fertile population could provide data from which prognosis of fertility or diagnosis of infertility can be extrapolated. METHODS: Semen samples from over 4500 men in 14 countries on four continents were obtained from retrospective and prospective analyses on fertile men, men of unknown fertility status and men selected as normozoospermic. Men whose partners had a time-to-pregnancy (TTP) of &lt; or =12 months were chosen as individuals to provide reference distributions for semen parameters. Distributions were also generated for a population assumed to represent the general population. RESULTS: The following one-sided lower reference limits, the fifth centiles (with 95th percent confidence intervals), were generated from men whose partners had TTP &lt; or = 12 months: semen volume, 1.5 ml (1.4-1.7); total sperm number, 39 million per ejaculate (33-46); sperm concentration, 15 million per ml (12-16); vitality, 58% live (55-63); progressive motility, 32% (31-34); total (progressive + non-progressive) motility, 40% (38-42); morphologically normal forms, 4.0% (3.0-4.0). Semen quality of the reference population was superior to that of the men from the general population and normozoospermic men. CONCLUSIONS: The data represent sound reference distributions of semen characteristics of fertile men in a number of countries. They provide an appropriate tool in conjunction with clinical data to evaluate a patient's semen quality and prospects for fertility.", "author" : [ { "dropping-particle" : "", "family" : "Cooper", "given" : "Trevor G", "non-dropping-particle" : "", "parse-names" : false, "suffix" : "" }, { "dropping-particle" : "", "family" : "Noonan", "given" : "Elizabeth", "non-dropping-particle" : "", "parse-names" : false, "suffix" : "" }, { "dropping-particle" : "", "family" : "Eckardstein", "given" : "Sigrid", "non-dropping-particle" : "von", "parse-names" : false, "suffix" : "" }, { "dropping-particle" : "", "family" : "Auger", "given" : "Jacques", "non-dropping-particle" : "", "parse-names" : false, "suffix" : "" }, { "dropping-particle" : "", "family" : "Baker", "given" : "H W Gordon", "non-dropping-particle" : "", "parse-names" : false, "suffix" : "" }, { "dropping-particle" : "", "family" : "Behre", "given" : "Hermann M", "non-dropping-particle" : "", "parse-names" : false, "suffix" : "" }, { "dropping-particle" : "", "family" : "Haugen", "given" : "Trine B", "non-dropping-particle" : "", "parse-names" : false, "suffix" : "" }, { "dropping-particle" : "", "family" : "Kruger", "given" : "Thinus", "non-dropping-particle" : "", "parse-names" : false, "suffix" : "" }, { "dropping-particle" : "", "family" : "Wang", "given" : "Christina", "non-dropping-particle" : "", "parse-names" : false, "suffix" : "" }, { "dropping-particle" : "", "family" : "Mbizvo", "given" : "Michael T", "non-dropping-particle" : "", "parse-names" : false, "suffix" : "" }, { "dropping-particle" : "", "family" : "Vogelsong", "given" : "Kirsten M", "non-dropping-particle" : "", "parse-names" : false, "suffix" : "" } ], "container-title" : "Human reproduction update", "id" : "ITEM-1", "issue" : "3", "issued" : { "date-parts" : [ [ "2010" ] ] }, "language" : "eng", "page" : "231-245", "publisher-place" : "England", "title" : "World Health Organization reference values for human semen characteristics.", "type" : "article-journal", "volume" : "16" }, "uris" : [ "http://www.mendeley.com/documents/?uuid=edff1885-3274-4a28-9f3b-b5b1dbefb73d" ] } ], "mendeley" : { "formattedCitation" : "&lt;sup&gt;4&lt;/sup&gt;", "plainTextFormattedCitation" : "4", "previouslyFormattedCitation" : "&lt;sup&gt;4&lt;/sup&gt;" }, "properties" : {  }, "schema" : "https://github.com/citation-style-language/schema/raw/master/csl-citation.json" }</w:instrText>
      </w:r>
      <w:r w:rsidR="00214898">
        <w:rPr>
          <w:rFonts w:ascii="Arial" w:hAnsi="Arial" w:cs="Minion Pro"/>
          <w:color w:val="000000"/>
          <w:sz w:val="20"/>
          <w:szCs w:val="20"/>
        </w:rPr>
        <w:fldChar w:fldCharType="separate"/>
      </w:r>
      <w:r w:rsidR="00214898" w:rsidRPr="00214898">
        <w:rPr>
          <w:rFonts w:ascii="Arial" w:hAnsi="Arial" w:cs="Minion Pro"/>
          <w:noProof/>
          <w:color w:val="000000"/>
          <w:sz w:val="20"/>
          <w:szCs w:val="20"/>
          <w:vertAlign w:val="superscript"/>
        </w:rPr>
        <w:t>4</w:t>
      </w:r>
      <w:r w:rsidR="00214898">
        <w:rPr>
          <w:rFonts w:ascii="Arial" w:hAnsi="Arial" w:cs="Minion Pro"/>
          <w:color w:val="000000"/>
          <w:sz w:val="20"/>
          <w:szCs w:val="20"/>
        </w:rPr>
        <w:fldChar w:fldCharType="end"/>
      </w:r>
      <w:r w:rsidR="00214898">
        <w:rPr>
          <w:rFonts w:ascii="Arial" w:hAnsi="Arial" w:cs="Minion Pro"/>
          <w:color w:val="000000"/>
          <w:sz w:val="20"/>
          <w:szCs w:val="20"/>
        </w:rPr>
        <w:t xml:space="preserve">. </w:t>
      </w:r>
      <w:r w:rsidR="00EF3C42" w:rsidRPr="002D5C7D">
        <w:rPr>
          <w:rFonts w:ascii="Arial" w:hAnsi="Arial" w:cs="Minion Pro"/>
          <w:color w:val="000000"/>
          <w:sz w:val="20"/>
          <w:szCs w:val="20"/>
        </w:rPr>
        <w:t xml:space="preserve">However, </w:t>
      </w:r>
      <w:r w:rsidR="00447641" w:rsidRPr="002D5C7D">
        <w:rPr>
          <w:rFonts w:ascii="Arial" w:hAnsi="Arial" w:cs="Minion Pro"/>
          <w:color w:val="000000"/>
          <w:sz w:val="20"/>
          <w:szCs w:val="20"/>
        </w:rPr>
        <w:t xml:space="preserve">changes in male fertility </w:t>
      </w:r>
      <w:r w:rsidR="000F7B95">
        <w:rPr>
          <w:rFonts w:ascii="Arial" w:hAnsi="Arial" w:cs="Minion Pro"/>
          <w:color w:val="000000"/>
          <w:sz w:val="20"/>
          <w:szCs w:val="20"/>
        </w:rPr>
        <w:t>are not</w:t>
      </w:r>
      <w:r w:rsidR="00447641" w:rsidRPr="002D5C7D">
        <w:rPr>
          <w:rFonts w:ascii="Arial" w:hAnsi="Arial" w:cs="Minion Pro"/>
          <w:color w:val="000000"/>
          <w:sz w:val="20"/>
          <w:szCs w:val="20"/>
        </w:rPr>
        <w:t xml:space="preserve"> detected</w:t>
      </w:r>
      <w:r w:rsidR="00901AC9" w:rsidRPr="002D5C7D">
        <w:rPr>
          <w:rFonts w:ascii="Arial" w:hAnsi="Arial" w:cs="Minion Pro"/>
          <w:color w:val="000000"/>
          <w:sz w:val="20"/>
          <w:szCs w:val="20"/>
        </w:rPr>
        <w:t xml:space="preserve"> </w:t>
      </w:r>
      <w:r w:rsidR="00447641" w:rsidRPr="002D5C7D">
        <w:rPr>
          <w:rFonts w:ascii="Arial" w:hAnsi="Arial" w:cs="Minion Pro"/>
          <w:color w:val="000000"/>
          <w:sz w:val="20"/>
          <w:szCs w:val="20"/>
        </w:rPr>
        <w:t xml:space="preserve">with </w:t>
      </w:r>
      <w:r w:rsidR="000632D7" w:rsidRPr="002D5C7D">
        <w:rPr>
          <w:rFonts w:ascii="Arial" w:hAnsi="Arial" w:cs="Minion Pro"/>
          <w:color w:val="000000"/>
          <w:sz w:val="20"/>
          <w:szCs w:val="20"/>
        </w:rPr>
        <w:t xml:space="preserve">standard </w:t>
      </w:r>
      <w:r w:rsidR="00447641" w:rsidRPr="002D5C7D">
        <w:rPr>
          <w:rFonts w:ascii="Arial" w:hAnsi="Arial" w:cs="Minion Pro"/>
          <w:color w:val="000000"/>
          <w:sz w:val="20"/>
          <w:szCs w:val="20"/>
        </w:rPr>
        <w:t>semen examination</w:t>
      </w:r>
      <w:r w:rsidR="000F7B95">
        <w:rPr>
          <w:rFonts w:ascii="Arial" w:hAnsi="Arial" w:cs="Minion Pro"/>
          <w:color w:val="000000"/>
          <w:sz w:val="20"/>
          <w:szCs w:val="20"/>
        </w:rPr>
        <w:t xml:space="preserve"> in 15% of </w:t>
      </w:r>
      <w:r w:rsidR="000F7B95" w:rsidRPr="00F476D7">
        <w:rPr>
          <w:rFonts w:ascii="Arial" w:hAnsi="Arial" w:cs="Minion Pro"/>
          <w:color w:val="000000"/>
          <w:sz w:val="20"/>
          <w:szCs w:val="20"/>
        </w:rPr>
        <w:t>couples</w:t>
      </w:r>
      <w:r w:rsidR="008F7047">
        <w:rPr>
          <w:rFonts w:ascii="Arial" w:hAnsi="Arial" w:cs="Minion Pro"/>
          <w:color w:val="000000"/>
          <w:sz w:val="20"/>
          <w:szCs w:val="20"/>
        </w:rPr>
        <w:fldChar w:fldCharType="begin" w:fldLock="1"/>
      </w:r>
      <w:r w:rsidR="008F7047">
        <w:rPr>
          <w:rFonts w:ascii="Arial" w:hAnsi="Arial" w:cs="Minion Pro"/>
          <w:color w:val="000000"/>
          <w:sz w:val="20"/>
          <w:szCs w:val="20"/>
        </w:rPr>
        <w:instrText>ADDIN CSL_CITATION { "citationItems" : [ { "id" : "ITEM-1", "itemData" : { "DOI" : "10.1007/s10815-016-0763-8", "abstract" : "In recent years, the management of male factor in-fertility has undergone important changes with the introduc-tion of novel concepts, advanced testing, and therapeutic in-terventions. This review highlights some of these changes and discusses their impact to routine clinical practice. First, we discuss the recent changes in the World Health Organization (WHO) laboratory methods and reference values for the ex-amination of human semen. Second, we examine the role of sperm chromatin integrity tests in light of increasing evidence of the detrimental effect of sperm DNA fragmentation on re-productive outcomes. Third, we summarize the main findings of varicocele-related infertility and the outcomes of microsur-gical varicocele repair to different case scenarios. Lastly, we critically discuss the current management of men with nonobstructive azoospermia seeking fertility and the new op-portunities that emerged to help these men achieve biological fatherhood.", "author" : [ { "dropping-particle" : "", "family" : "Esteves", "given" : "Sandro C", "non-dropping-particle" : "", "parse-names" : false, "suffix" : "" } ], "container-title" : "Journal of Assisted Reproduction and Genetics", "id" : "ITEM-1", "issued" : { "date-parts" : [ [ "0" ] ] }, "title" : "Novel concepts in male factor infertility: clinical and laboratory perspectives", "type" : "article-journal" }, "uris" : [ "http://www.mendeley.com/documents/?uuid=3e59076d-72c7-3ff0-9fbd-0390a9d88dd8" ] } ], "mendeley" : { "formattedCitation" : "&lt;sup&gt;5&lt;/sup&gt;", "plainTextFormattedCitation" : "5", "previouslyFormattedCitation" : "&lt;sup&gt;5&lt;/sup&gt;" }, "properties" : {  }, "schema" : "https://github.com/citation-style-language/schema/raw/master/csl-citation.json" }</w:instrText>
      </w:r>
      <w:r w:rsidR="008F7047">
        <w:rPr>
          <w:rFonts w:ascii="Arial" w:hAnsi="Arial" w:cs="Minion Pro"/>
          <w:color w:val="000000"/>
          <w:sz w:val="20"/>
          <w:szCs w:val="20"/>
        </w:rPr>
        <w:fldChar w:fldCharType="separate"/>
      </w:r>
      <w:r w:rsidR="008F7047" w:rsidRPr="008F7047">
        <w:rPr>
          <w:rFonts w:ascii="Arial" w:hAnsi="Arial" w:cs="Minion Pro"/>
          <w:noProof/>
          <w:color w:val="000000"/>
          <w:sz w:val="20"/>
          <w:szCs w:val="20"/>
          <w:vertAlign w:val="superscript"/>
        </w:rPr>
        <w:t>5</w:t>
      </w:r>
      <w:r w:rsidR="008F7047">
        <w:rPr>
          <w:rFonts w:ascii="Arial" w:hAnsi="Arial" w:cs="Minion Pro"/>
          <w:color w:val="000000"/>
          <w:sz w:val="20"/>
          <w:szCs w:val="20"/>
        </w:rPr>
        <w:fldChar w:fldCharType="end"/>
      </w:r>
      <w:r w:rsidR="00447641" w:rsidRPr="00F476D7">
        <w:rPr>
          <w:rFonts w:ascii="Arial" w:hAnsi="Arial" w:cs="Minion Pro"/>
          <w:color w:val="000000"/>
          <w:sz w:val="20"/>
          <w:szCs w:val="20"/>
        </w:rPr>
        <w:t>.</w:t>
      </w:r>
      <w:r w:rsidR="00F476D7">
        <w:t xml:space="preserve"> </w:t>
      </w:r>
      <w:r w:rsidR="00F476D7" w:rsidRPr="00F476D7">
        <w:rPr>
          <w:rFonts w:ascii="Arial" w:hAnsi="Arial" w:cs="Minion Pro"/>
          <w:color w:val="000000"/>
          <w:sz w:val="20"/>
          <w:szCs w:val="20"/>
        </w:rPr>
        <w:t xml:space="preserve">In these </w:t>
      </w:r>
      <w:r w:rsidR="008F7047" w:rsidRPr="00F476D7">
        <w:rPr>
          <w:rFonts w:ascii="Arial" w:hAnsi="Arial" w:cs="Minion Pro"/>
          <w:color w:val="000000"/>
          <w:sz w:val="20"/>
          <w:szCs w:val="20"/>
        </w:rPr>
        <w:t>cases,</w:t>
      </w:r>
      <w:r w:rsidR="00F476D7" w:rsidRPr="00F476D7">
        <w:rPr>
          <w:rFonts w:ascii="Arial" w:hAnsi="Arial" w:cs="Minion Pro"/>
          <w:color w:val="000000"/>
          <w:sz w:val="20"/>
          <w:szCs w:val="20"/>
        </w:rPr>
        <w:t xml:space="preserve"> couples find the lack of diagnosis distressing as no explanation can be given for their presentation.</w:t>
      </w:r>
      <w:r w:rsidR="00447641" w:rsidRPr="002D5C7D">
        <w:rPr>
          <w:rFonts w:ascii="Arial" w:hAnsi="Arial" w:cs="Minion Pro"/>
          <w:color w:val="000000"/>
          <w:sz w:val="20"/>
          <w:szCs w:val="20"/>
        </w:rPr>
        <w:t xml:space="preserve"> </w:t>
      </w:r>
    </w:p>
    <w:p w14:paraId="3F5654C7" w14:textId="77777777" w:rsidR="00A74342" w:rsidRPr="002D5C7D" w:rsidRDefault="00A74342" w:rsidP="0016727A">
      <w:pPr>
        <w:spacing w:line="276" w:lineRule="auto"/>
        <w:jc w:val="both"/>
        <w:rPr>
          <w:rFonts w:ascii="Arial" w:hAnsi="Arial" w:cs="Minion Pro"/>
          <w:color w:val="000000"/>
          <w:sz w:val="20"/>
          <w:szCs w:val="20"/>
        </w:rPr>
      </w:pPr>
    </w:p>
    <w:p w14:paraId="6DFF2CFC" w14:textId="77777777" w:rsidR="00A75B06" w:rsidRDefault="001D07A2" w:rsidP="0016727A">
      <w:pPr>
        <w:spacing w:line="276" w:lineRule="auto"/>
        <w:jc w:val="both"/>
        <w:rPr>
          <w:rFonts w:ascii="Arial" w:hAnsi="Arial" w:cs="Myriad Pro"/>
          <w:b/>
          <w:bCs/>
          <w:color w:val="000000"/>
          <w:sz w:val="20"/>
          <w:szCs w:val="20"/>
        </w:rPr>
      </w:pPr>
      <w:r>
        <w:rPr>
          <w:rFonts w:ascii="Arial" w:hAnsi="Arial" w:cs="Myriad Pro"/>
          <w:b/>
          <w:bCs/>
          <w:color w:val="000000"/>
          <w:sz w:val="20"/>
          <w:szCs w:val="20"/>
        </w:rPr>
        <w:t>Seminal r</w:t>
      </w:r>
      <w:r w:rsidR="00052C13" w:rsidRPr="001D07A2">
        <w:rPr>
          <w:rFonts w:ascii="Arial" w:hAnsi="Arial" w:cs="Myriad Pro"/>
          <w:b/>
          <w:bCs/>
          <w:color w:val="000000"/>
          <w:sz w:val="20"/>
          <w:szCs w:val="20"/>
        </w:rPr>
        <w:t>eactive oxygen spec</w:t>
      </w:r>
      <w:r w:rsidR="00C97399" w:rsidRPr="001D07A2">
        <w:rPr>
          <w:rFonts w:ascii="Arial" w:hAnsi="Arial" w:cs="Myriad Pro"/>
          <w:b/>
          <w:bCs/>
          <w:color w:val="000000"/>
          <w:sz w:val="20"/>
          <w:szCs w:val="20"/>
        </w:rPr>
        <w:t>i</w:t>
      </w:r>
      <w:r w:rsidR="00A75B06" w:rsidRPr="001D07A2">
        <w:rPr>
          <w:rFonts w:ascii="Arial" w:hAnsi="Arial" w:cs="Myriad Pro"/>
          <w:b/>
          <w:bCs/>
          <w:color w:val="000000"/>
          <w:sz w:val="20"/>
          <w:szCs w:val="20"/>
        </w:rPr>
        <w:t>es</w:t>
      </w:r>
      <w:r w:rsidR="00380458">
        <w:rPr>
          <w:rFonts w:ascii="Arial" w:hAnsi="Arial" w:cs="Myriad Pro"/>
          <w:b/>
          <w:bCs/>
          <w:color w:val="000000"/>
          <w:sz w:val="20"/>
          <w:szCs w:val="20"/>
        </w:rPr>
        <w:t xml:space="preserve"> </w:t>
      </w:r>
      <w:r>
        <w:rPr>
          <w:rFonts w:ascii="Arial" w:hAnsi="Arial" w:cs="Myriad Pro"/>
          <w:b/>
          <w:bCs/>
          <w:color w:val="000000"/>
          <w:sz w:val="20"/>
          <w:szCs w:val="20"/>
        </w:rPr>
        <w:t>- an important diagnostic marker of male infertility</w:t>
      </w:r>
    </w:p>
    <w:p w14:paraId="716D9F74" w14:textId="184EE418" w:rsidR="00A24E56" w:rsidRDefault="008F7047" w:rsidP="0016727A">
      <w:pPr>
        <w:spacing w:line="276" w:lineRule="auto"/>
        <w:jc w:val="both"/>
        <w:rPr>
          <w:rFonts w:ascii="Arial" w:hAnsi="Arial" w:cs="Minion Pro"/>
          <w:color w:val="000000"/>
          <w:sz w:val="20"/>
          <w:szCs w:val="20"/>
        </w:rPr>
      </w:pPr>
      <w:r>
        <w:rPr>
          <w:rFonts w:ascii="Arial" w:hAnsi="Arial" w:cs="Minion Pro"/>
          <w:color w:val="000000"/>
          <w:sz w:val="20"/>
          <w:szCs w:val="20"/>
        </w:rPr>
        <w:t>C</w:t>
      </w:r>
      <w:r w:rsidR="007922C8" w:rsidRPr="007922C8">
        <w:rPr>
          <w:rFonts w:ascii="Arial" w:hAnsi="Arial" w:cs="Minion Pro"/>
          <w:color w:val="000000"/>
          <w:sz w:val="20"/>
          <w:szCs w:val="20"/>
        </w:rPr>
        <w:t xml:space="preserve">onventional semen analysis </w:t>
      </w:r>
      <w:r w:rsidR="001113CA">
        <w:rPr>
          <w:rFonts w:ascii="Arial" w:hAnsi="Arial" w:cs="Minion Pro"/>
          <w:color w:val="000000"/>
          <w:sz w:val="20"/>
          <w:szCs w:val="20"/>
        </w:rPr>
        <w:t xml:space="preserve">can </w:t>
      </w:r>
      <w:r w:rsidR="00F37C91" w:rsidRPr="007922C8">
        <w:rPr>
          <w:rFonts w:ascii="Arial" w:hAnsi="Arial" w:cs="Minion Pro"/>
          <w:color w:val="000000"/>
          <w:sz w:val="20"/>
          <w:szCs w:val="20"/>
        </w:rPr>
        <w:t xml:space="preserve">evaluate </w:t>
      </w:r>
      <w:r w:rsidR="007922C8" w:rsidRPr="007922C8">
        <w:rPr>
          <w:rFonts w:ascii="Arial" w:hAnsi="Arial" w:cs="Minion Pro"/>
          <w:color w:val="000000"/>
          <w:sz w:val="20"/>
          <w:szCs w:val="20"/>
        </w:rPr>
        <w:t>male reproductive capacity</w:t>
      </w:r>
      <w:r w:rsidR="001113CA">
        <w:rPr>
          <w:rFonts w:ascii="Arial" w:hAnsi="Arial" w:cs="Minion Pro"/>
          <w:color w:val="000000"/>
          <w:sz w:val="20"/>
          <w:szCs w:val="20"/>
        </w:rPr>
        <w:t xml:space="preserve"> to a certain extent</w:t>
      </w:r>
      <w:r w:rsidR="007922C8" w:rsidRPr="007922C8">
        <w:rPr>
          <w:rFonts w:ascii="Arial" w:hAnsi="Arial" w:cs="Minion Pro"/>
          <w:color w:val="000000"/>
          <w:sz w:val="20"/>
          <w:szCs w:val="20"/>
        </w:rPr>
        <w:t>,</w:t>
      </w:r>
      <w:r>
        <w:rPr>
          <w:rFonts w:ascii="Arial" w:hAnsi="Arial" w:cs="Minion Pro"/>
          <w:color w:val="000000"/>
          <w:sz w:val="20"/>
          <w:szCs w:val="20"/>
        </w:rPr>
        <w:t xml:space="preserve"> therefore it is </w:t>
      </w:r>
      <w:r w:rsidR="007922C8" w:rsidRPr="007922C8">
        <w:rPr>
          <w:rFonts w:ascii="Arial" w:hAnsi="Arial" w:cs="Minion Pro"/>
          <w:color w:val="000000"/>
          <w:sz w:val="20"/>
          <w:szCs w:val="20"/>
        </w:rPr>
        <w:t xml:space="preserve">clinically important to develop novel methods </w:t>
      </w:r>
      <w:r w:rsidR="001113CA">
        <w:rPr>
          <w:rFonts w:ascii="Arial" w:hAnsi="Arial" w:cs="Minion Pro"/>
          <w:color w:val="000000"/>
          <w:sz w:val="20"/>
          <w:szCs w:val="20"/>
        </w:rPr>
        <w:t>for the assessment of</w:t>
      </w:r>
      <w:r w:rsidR="007922C8" w:rsidRPr="007922C8">
        <w:rPr>
          <w:rFonts w:ascii="Arial" w:hAnsi="Arial" w:cs="Minion Pro"/>
          <w:color w:val="000000"/>
          <w:sz w:val="20"/>
          <w:szCs w:val="20"/>
        </w:rPr>
        <w:t xml:space="preserve"> seminal quality. </w:t>
      </w:r>
      <w:r w:rsidR="001113CA">
        <w:rPr>
          <w:rFonts w:ascii="Arial" w:hAnsi="Arial" w:cs="Minion Pro"/>
          <w:color w:val="000000"/>
          <w:sz w:val="20"/>
          <w:szCs w:val="20"/>
        </w:rPr>
        <w:t>Over the last few years the</w:t>
      </w:r>
      <w:r w:rsidR="001113CA" w:rsidRPr="001113CA">
        <w:rPr>
          <w:rFonts w:ascii="Arial" w:hAnsi="Arial" w:cs="Minion Pro"/>
          <w:color w:val="000000"/>
          <w:sz w:val="20"/>
          <w:szCs w:val="20"/>
        </w:rPr>
        <w:t xml:space="preserve"> role of </w:t>
      </w:r>
      <w:r w:rsidR="001113CA">
        <w:rPr>
          <w:rFonts w:ascii="Arial" w:hAnsi="Arial" w:cs="Minion Pro"/>
          <w:color w:val="000000"/>
          <w:sz w:val="20"/>
          <w:szCs w:val="20"/>
        </w:rPr>
        <w:t>s</w:t>
      </w:r>
      <w:r w:rsidR="001113CA" w:rsidRPr="001113CA">
        <w:rPr>
          <w:rFonts w:ascii="Arial" w:hAnsi="Arial" w:cs="Minion Pro"/>
          <w:color w:val="000000"/>
          <w:sz w:val="20"/>
          <w:szCs w:val="20"/>
        </w:rPr>
        <w:t>eminal reactive oxy</w:t>
      </w:r>
      <w:r w:rsidR="001113CA">
        <w:rPr>
          <w:rFonts w:ascii="Arial" w:hAnsi="Arial" w:cs="Minion Pro"/>
          <w:color w:val="000000"/>
          <w:sz w:val="20"/>
          <w:szCs w:val="20"/>
        </w:rPr>
        <w:t>gen species (</w:t>
      </w:r>
      <w:r w:rsidR="001113CA" w:rsidRPr="001113CA">
        <w:rPr>
          <w:rFonts w:ascii="Arial" w:hAnsi="Arial" w:cs="Minion Pro"/>
          <w:color w:val="000000"/>
          <w:sz w:val="20"/>
          <w:szCs w:val="20"/>
        </w:rPr>
        <w:t>ROS</w:t>
      </w:r>
      <w:r w:rsidR="001113CA">
        <w:rPr>
          <w:rFonts w:ascii="Arial" w:hAnsi="Arial" w:cs="Minion Pro"/>
          <w:color w:val="000000"/>
          <w:sz w:val="20"/>
          <w:szCs w:val="20"/>
        </w:rPr>
        <w:t>)</w:t>
      </w:r>
      <w:r w:rsidR="001113CA" w:rsidRPr="001113CA">
        <w:rPr>
          <w:rFonts w:ascii="Arial" w:hAnsi="Arial" w:cs="Minion Pro"/>
          <w:color w:val="000000"/>
          <w:sz w:val="20"/>
          <w:szCs w:val="20"/>
        </w:rPr>
        <w:t xml:space="preserve"> has gained </w:t>
      </w:r>
      <w:r w:rsidR="001113CA">
        <w:rPr>
          <w:rFonts w:ascii="Arial" w:hAnsi="Arial" w:cs="Minion Pro"/>
          <w:color w:val="000000"/>
          <w:sz w:val="20"/>
          <w:szCs w:val="20"/>
        </w:rPr>
        <w:t xml:space="preserve">considerable </w:t>
      </w:r>
      <w:r w:rsidRPr="001113CA">
        <w:rPr>
          <w:rFonts w:ascii="Arial" w:hAnsi="Arial" w:cs="Minion Pro"/>
          <w:color w:val="000000"/>
          <w:sz w:val="20"/>
          <w:szCs w:val="20"/>
        </w:rPr>
        <w:t>interest</w:t>
      </w:r>
      <w:r>
        <w:t xml:space="preserve"> </w:t>
      </w:r>
      <w:r w:rsidRPr="008F7047">
        <w:rPr>
          <w:rFonts w:ascii="Arial" w:hAnsi="Arial" w:cs="Minion Pro"/>
          <w:color w:val="000000"/>
          <w:sz w:val="20"/>
          <w:szCs w:val="20"/>
        </w:rPr>
        <w:t>because</w:t>
      </w:r>
      <w:r w:rsidR="001113CA" w:rsidRPr="008F7047">
        <w:rPr>
          <w:rFonts w:ascii="Arial" w:hAnsi="Arial" w:cs="Minion Pro"/>
          <w:color w:val="000000"/>
          <w:sz w:val="20"/>
          <w:szCs w:val="20"/>
        </w:rPr>
        <w:t xml:space="preserve"> early diagnosis of high oxidative stress </w:t>
      </w:r>
      <w:r>
        <w:rPr>
          <w:rFonts w:ascii="Arial" w:hAnsi="Arial" w:cs="Minion Pro"/>
          <w:color w:val="000000"/>
          <w:sz w:val="20"/>
          <w:szCs w:val="20"/>
        </w:rPr>
        <w:t>could potentially</w:t>
      </w:r>
      <w:r w:rsidR="001113CA" w:rsidRPr="001113CA">
        <w:rPr>
          <w:rFonts w:ascii="Arial" w:hAnsi="Arial" w:cs="Minion Pro"/>
          <w:color w:val="000000"/>
          <w:sz w:val="20"/>
          <w:szCs w:val="20"/>
        </w:rPr>
        <w:t xml:space="preserve"> guid</w:t>
      </w:r>
      <w:r w:rsidR="001113CA">
        <w:rPr>
          <w:rFonts w:ascii="Arial" w:hAnsi="Arial" w:cs="Minion Pro"/>
          <w:color w:val="000000"/>
          <w:sz w:val="20"/>
          <w:szCs w:val="20"/>
        </w:rPr>
        <w:t xml:space="preserve">e couples </w:t>
      </w:r>
      <w:r w:rsidR="001113CA" w:rsidRPr="001113CA">
        <w:rPr>
          <w:rFonts w:ascii="Arial" w:hAnsi="Arial" w:cs="Minion Pro"/>
          <w:color w:val="000000"/>
          <w:sz w:val="20"/>
          <w:szCs w:val="20"/>
        </w:rPr>
        <w:t xml:space="preserve">to </w:t>
      </w:r>
      <w:r>
        <w:rPr>
          <w:rFonts w:ascii="Arial" w:hAnsi="Arial" w:cs="Minion Pro"/>
          <w:color w:val="000000"/>
          <w:sz w:val="20"/>
          <w:szCs w:val="20"/>
        </w:rPr>
        <w:t>effective</w:t>
      </w:r>
      <w:r w:rsidR="001113CA" w:rsidRPr="001113CA">
        <w:rPr>
          <w:rFonts w:ascii="Arial" w:hAnsi="Arial" w:cs="Minion Pro"/>
          <w:color w:val="000000"/>
          <w:sz w:val="20"/>
          <w:szCs w:val="20"/>
        </w:rPr>
        <w:t xml:space="preserve"> therapeutic approach</w:t>
      </w:r>
      <w:r>
        <w:rPr>
          <w:rFonts w:ascii="Arial" w:hAnsi="Arial" w:cs="Minion Pro"/>
          <w:color w:val="000000"/>
          <w:sz w:val="20"/>
          <w:szCs w:val="20"/>
        </w:rPr>
        <w:t>es</w:t>
      </w:r>
      <w:r w:rsidR="001113CA" w:rsidRPr="001113CA">
        <w:rPr>
          <w:rFonts w:ascii="Arial" w:hAnsi="Arial" w:cs="Minion Pro"/>
          <w:color w:val="000000"/>
          <w:sz w:val="20"/>
          <w:szCs w:val="20"/>
        </w:rPr>
        <w:t>.</w:t>
      </w:r>
      <w:r w:rsidR="00A24E56">
        <w:t xml:space="preserve"> </w:t>
      </w:r>
      <w:r w:rsidR="00DC0BB0" w:rsidRPr="00DC0BB0">
        <w:rPr>
          <w:rFonts w:ascii="Arial" w:hAnsi="Arial" w:cs="Minion Pro"/>
          <w:color w:val="000000"/>
          <w:sz w:val="20"/>
          <w:szCs w:val="20"/>
        </w:rPr>
        <w:t>ROS</w:t>
      </w:r>
      <w:r w:rsidR="00A24E56">
        <w:rPr>
          <w:rFonts w:ascii="Arial" w:hAnsi="Arial" w:cs="Minion Pro"/>
          <w:color w:val="000000"/>
          <w:sz w:val="20"/>
          <w:szCs w:val="20"/>
        </w:rPr>
        <w:t xml:space="preserve"> detection </w:t>
      </w:r>
      <w:r w:rsidR="00DC0BB0">
        <w:rPr>
          <w:rFonts w:ascii="Arial" w:hAnsi="Arial" w:cs="Minion Pro"/>
          <w:color w:val="000000"/>
          <w:sz w:val="20"/>
          <w:szCs w:val="20"/>
        </w:rPr>
        <w:t>could be</w:t>
      </w:r>
      <w:r w:rsidR="00A24E56">
        <w:rPr>
          <w:rFonts w:ascii="Arial" w:hAnsi="Arial" w:cs="Minion Pro"/>
          <w:color w:val="000000"/>
          <w:sz w:val="20"/>
          <w:szCs w:val="20"/>
        </w:rPr>
        <w:t xml:space="preserve"> a key factor when</w:t>
      </w:r>
      <w:r w:rsidR="00A24E56" w:rsidRPr="00A24E56">
        <w:rPr>
          <w:rFonts w:ascii="Arial" w:hAnsi="Arial" w:cs="Minion Pro"/>
          <w:color w:val="000000"/>
          <w:sz w:val="20"/>
          <w:szCs w:val="20"/>
        </w:rPr>
        <w:t xml:space="preserve"> </w:t>
      </w:r>
      <w:r w:rsidR="00A24E56">
        <w:rPr>
          <w:rFonts w:ascii="Arial" w:hAnsi="Arial" w:cs="Minion Pro"/>
          <w:color w:val="000000"/>
          <w:sz w:val="20"/>
          <w:szCs w:val="20"/>
        </w:rPr>
        <w:t>advising couples</w:t>
      </w:r>
      <w:r w:rsidR="00A24E56" w:rsidRPr="00A24E56">
        <w:rPr>
          <w:rFonts w:ascii="Arial" w:hAnsi="Arial" w:cs="Minion Pro"/>
          <w:color w:val="000000"/>
          <w:sz w:val="20"/>
          <w:szCs w:val="20"/>
        </w:rPr>
        <w:t xml:space="preserve"> about optimal sperm quality </w:t>
      </w:r>
      <w:r w:rsidR="00A24E56">
        <w:rPr>
          <w:rFonts w:ascii="Arial" w:hAnsi="Arial" w:cs="Minion Pro"/>
          <w:color w:val="000000"/>
          <w:sz w:val="20"/>
          <w:szCs w:val="20"/>
        </w:rPr>
        <w:t>before natural</w:t>
      </w:r>
      <w:r w:rsidR="000D6F90">
        <w:rPr>
          <w:rFonts w:ascii="Arial" w:hAnsi="Arial" w:cs="Minion Pro"/>
          <w:color w:val="000000"/>
          <w:sz w:val="20"/>
          <w:szCs w:val="20"/>
        </w:rPr>
        <w:t xml:space="preserve"> or assisted conception</w:t>
      </w:r>
      <w:r w:rsidR="00A24E56" w:rsidRPr="00A24E56">
        <w:rPr>
          <w:rFonts w:ascii="Arial" w:hAnsi="Arial" w:cs="Minion Pro"/>
          <w:color w:val="000000"/>
          <w:sz w:val="20"/>
          <w:szCs w:val="20"/>
        </w:rPr>
        <w:t>.</w:t>
      </w:r>
    </w:p>
    <w:p w14:paraId="158B122A" w14:textId="2C1E10CE" w:rsidR="00F357ED" w:rsidRDefault="00F357ED" w:rsidP="00F357ED">
      <w:pPr>
        <w:spacing w:line="276" w:lineRule="auto"/>
        <w:jc w:val="both"/>
        <w:rPr>
          <w:rFonts w:ascii="Arial" w:hAnsi="Arial" w:cs="Minion Pro"/>
          <w:color w:val="000000"/>
          <w:sz w:val="20"/>
          <w:szCs w:val="20"/>
        </w:rPr>
      </w:pPr>
      <w:r>
        <w:rPr>
          <w:rFonts w:ascii="Arial" w:hAnsi="Arial" w:cs="Minion Pro"/>
          <w:color w:val="000000"/>
          <w:sz w:val="20"/>
          <w:szCs w:val="20"/>
        </w:rPr>
        <w:lastRenderedPageBreak/>
        <w:t xml:space="preserve">ROS </w:t>
      </w:r>
      <w:r w:rsidR="00A24E56" w:rsidRPr="00A24E56">
        <w:rPr>
          <w:rFonts w:ascii="Arial" w:hAnsi="Arial" w:cs="Minion Pro"/>
          <w:color w:val="000000"/>
          <w:sz w:val="20"/>
          <w:szCs w:val="20"/>
        </w:rPr>
        <w:t>are gen</w:t>
      </w:r>
      <w:r w:rsidR="00A24E56">
        <w:rPr>
          <w:rFonts w:ascii="Arial" w:hAnsi="Arial" w:cs="Minion Pro"/>
          <w:color w:val="000000"/>
          <w:sz w:val="20"/>
          <w:szCs w:val="20"/>
        </w:rPr>
        <w:t xml:space="preserve">erated in seminal plasma from </w:t>
      </w:r>
      <w:proofErr w:type="spellStart"/>
      <w:r w:rsidR="00A24E56">
        <w:rPr>
          <w:rFonts w:ascii="Arial" w:hAnsi="Arial" w:cs="Minion Pro"/>
          <w:color w:val="000000"/>
          <w:sz w:val="20"/>
          <w:szCs w:val="20"/>
        </w:rPr>
        <w:t>endo</w:t>
      </w:r>
      <w:r w:rsidR="00A24E56" w:rsidRPr="00A24E56">
        <w:rPr>
          <w:rFonts w:ascii="Arial" w:hAnsi="Arial" w:cs="Minion Pro"/>
          <w:color w:val="000000"/>
          <w:sz w:val="20"/>
          <w:szCs w:val="20"/>
        </w:rPr>
        <w:t>ogenous</w:t>
      </w:r>
      <w:proofErr w:type="spellEnd"/>
      <w:r w:rsidR="00A24E56" w:rsidRPr="00A24E56">
        <w:rPr>
          <w:rFonts w:ascii="Arial" w:hAnsi="Arial" w:cs="Minion Pro"/>
          <w:color w:val="000000"/>
          <w:sz w:val="20"/>
          <w:szCs w:val="20"/>
        </w:rPr>
        <w:t xml:space="preserve"> sources such as leu</w:t>
      </w:r>
      <w:r>
        <w:rPr>
          <w:rFonts w:ascii="Arial" w:hAnsi="Arial" w:cs="Minion Pro"/>
          <w:color w:val="000000"/>
          <w:sz w:val="20"/>
          <w:szCs w:val="20"/>
        </w:rPr>
        <w:t>cocytes or immature spermatozoa and</w:t>
      </w:r>
      <w:r w:rsidR="00A24E56" w:rsidRPr="002D5C7D">
        <w:rPr>
          <w:rFonts w:ascii="Arial" w:hAnsi="Arial" w:cs="Minion Pro"/>
          <w:color w:val="000000"/>
          <w:sz w:val="20"/>
          <w:szCs w:val="20"/>
        </w:rPr>
        <w:t xml:space="preserve"> are physiologically required for sperm movement and fertilisation of the oocyte.</w:t>
      </w:r>
      <w:r w:rsidR="00A24E56" w:rsidRPr="00A24E56">
        <w:rPr>
          <w:rFonts w:ascii="Arial" w:hAnsi="Arial" w:cs="Minion Pro"/>
          <w:color w:val="000000"/>
          <w:sz w:val="20"/>
          <w:szCs w:val="20"/>
        </w:rPr>
        <w:t xml:space="preserve"> </w:t>
      </w:r>
      <w:r w:rsidRPr="00F357ED">
        <w:rPr>
          <w:rFonts w:ascii="Arial" w:hAnsi="Arial" w:cs="Minion Pro"/>
          <w:color w:val="000000"/>
          <w:sz w:val="20"/>
          <w:szCs w:val="20"/>
        </w:rPr>
        <w:t xml:space="preserve">However, in men with </w:t>
      </w:r>
      <w:r>
        <w:rPr>
          <w:rFonts w:ascii="Arial" w:hAnsi="Arial" w:cs="Minion Pro"/>
          <w:color w:val="000000"/>
          <w:sz w:val="20"/>
          <w:szCs w:val="20"/>
        </w:rPr>
        <w:t xml:space="preserve">testicular pathology such as varicocele, </w:t>
      </w:r>
      <w:r w:rsidRPr="00F357ED">
        <w:rPr>
          <w:rFonts w:ascii="Arial" w:hAnsi="Arial" w:cs="Minion Pro"/>
          <w:color w:val="000000"/>
          <w:sz w:val="20"/>
          <w:szCs w:val="20"/>
        </w:rPr>
        <w:t>sexually transmitted infections (STIs) or metabolic imbalance due to high energy diets or toxic environmental factors, ROS production is disproportionate</w:t>
      </w:r>
      <w:r w:rsidR="00A03868">
        <w:rPr>
          <w:rFonts w:ascii="Arial" w:hAnsi="Arial" w:cs="Minion Pro"/>
          <w:color w:val="000000"/>
          <w:sz w:val="20"/>
          <w:szCs w:val="20"/>
        </w:rPr>
        <w:fldChar w:fldCharType="begin" w:fldLock="1"/>
      </w:r>
      <w:r w:rsidR="00A03868">
        <w:rPr>
          <w:rFonts w:ascii="Arial" w:hAnsi="Arial" w:cs="Minion Pro"/>
          <w:color w:val="000000"/>
          <w:sz w:val="20"/>
          <w:szCs w:val="20"/>
        </w:rPr>
        <w:instrText>ADDIN CSL_CITATION { "citationItems" : [ { "id" : "ITEM-1", "itemData" : { "DOI" : "10.5534/wjmh.2014.32.1.1", "ISBN" : "2287-4208 (Print)\\r2287-4208 (Linking)", "ISSN" : "2287-4208", "PMID" : "24872947", "abstract" : "Infertility affects approximately 15% of couples trying to conceive, and a male factor contributes to roughly half of these cases. Oxidative stress (OS) has been identified as one of the many mediators of male infertility by causing sperm dysfunction. OS is a state related to increased cellular damage triggered by oxygen and oxygen-derived free radicals known as reactive oxygen species (ROS). During this process, augmented production of ROS overwhelms the body's antioxidant defenses. While small amounts of ROS are required for normal sperm functioning, disproportionate levels can negatively impact the quality of spermatozoa and impair their overall fertilizing capacity. OS has been identified as an area of great attention because ROS and their metabolites can attack DNA, lipids, and proteins; alter enzymatic systems; produce irreparable alterations; cause cell death; and ultimately, lead to a decline in the semen parameters associated with male infertility. This review highlights the mechanisms of ROS production, the physiological and pathophysiological roles of ROS in relation to the male reproductive system, and recent advances in diagnostic methods; it also explores the benefits of using antioxidants in a clinical setting.", "author" : [ { "dropping-particle" : "", "family" : "Agarwal", "given" : "Ashok", "non-dropping-particle" : "", "parse-names" : false, "suffix" : "" }, { "dropping-particle" : "", "family" : "Virk", "given" : "Gurpriya", "non-dropping-particle" : "", "parse-names" : false, "suffix" : "" }, { "dropping-particle" : "", "family" : "Ong", "given" : "Chloe", "non-dropping-particle" : "", "parse-names" : false, "suffix" : "" }, { "dropping-particle" : "", "family" : "Plessis", "given" : "Stefan S", "non-dropping-particle" : "du", "parse-names" : false, "suffix" : "" } ], "container-title" : "The World Journal of Men's Health", "id" : "ITEM-1", "issue" : "1", "issued" : { "date-parts" : [ [ "2014" ] ] }, "page" : "1", "title" : "Effect of Oxidative Stress on Male Reproduction", "type" : "article-journal", "volume" : "32" }, "uris" : [ "http://www.mendeley.com/documents/?uuid=d2f6aa26-a492-49ab-a0d0-3b3c2c319c3b" ] } ], "mendeley" : { "formattedCitation" : "&lt;sup&gt;2&lt;/sup&gt;", "plainTextFormattedCitation" : "2", "previouslyFormattedCitation" : "&lt;sup&gt;2&lt;/sup&gt;" }, "properties" : {  }, "schema" : "https://github.com/citation-style-language/schema/raw/master/csl-citation.json" }</w:instrText>
      </w:r>
      <w:r w:rsidR="00A03868">
        <w:rPr>
          <w:rFonts w:ascii="Arial" w:hAnsi="Arial" w:cs="Minion Pro"/>
          <w:color w:val="000000"/>
          <w:sz w:val="20"/>
          <w:szCs w:val="20"/>
        </w:rPr>
        <w:fldChar w:fldCharType="separate"/>
      </w:r>
      <w:r w:rsidR="00A03868" w:rsidRPr="00A03868">
        <w:rPr>
          <w:rFonts w:ascii="Arial" w:hAnsi="Arial" w:cs="Minion Pro"/>
          <w:noProof/>
          <w:color w:val="000000"/>
          <w:sz w:val="20"/>
          <w:szCs w:val="20"/>
          <w:vertAlign w:val="superscript"/>
        </w:rPr>
        <w:t>2</w:t>
      </w:r>
      <w:r w:rsidR="00A03868">
        <w:rPr>
          <w:rFonts w:ascii="Arial" w:hAnsi="Arial" w:cs="Minion Pro"/>
          <w:color w:val="000000"/>
          <w:sz w:val="20"/>
          <w:szCs w:val="20"/>
        </w:rPr>
        <w:fldChar w:fldCharType="end"/>
      </w:r>
      <w:r>
        <w:rPr>
          <w:rFonts w:ascii="Arial" w:hAnsi="Arial" w:cs="Minion Pro"/>
          <w:color w:val="000000"/>
          <w:sz w:val="20"/>
          <w:szCs w:val="20"/>
        </w:rPr>
        <w:t xml:space="preserve"> </w:t>
      </w:r>
      <w:r w:rsidRPr="002D5C7D">
        <w:rPr>
          <w:rFonts w:ascii="Arial" w:hAnsi="Arial" w:cs="Minion Pro"/>
          <w:color w:val="000000"/>
          <w:sz w:val="20"/>
          <w:szCs w:val="20"/>
        </w:rPr>
        <w:t>(Figure 1).</w:t>
      </w:r>
    </w:p>
    <w:p w14:paraId="134493D3" w14:textId="0C47D1A4" w:rsidR="000D6F90" w:rsidRPr="000D6F90" w:rsidRDefault="00A03868" w:rsidP="000D6F90">
      <w:pPr>
        <w:spacing w:line="276" w:lineRule="auto"/>
        <w:jc w:val="both"/>
        <w:rPr>
          <w:rFonts w:ascii="Arial" w:hAnsi="Arial" w:cs="Minion Pro"/>
          <w:color w:val="000000"/>
          <w:sz w:val="20"/>
          <w:szCs w:val="20"/>
        </w:rPr>
      </w:pPr>
      <w:r>
        <w:rPr>
          <w:rFonts w:ascii="Arial" w:hAnsi="Arial" w:cs="Minion Pro"/>
          <w:color w:val="000000"/>
          <w:sz w:val="20"/>
          <w:szCs w:val="20"/>
        </w:rPr>
        <w:t>Once e</w:t>
      </w:r>
      <w:r w:rsidR="000D6F90">
        <w:rPr>
          <w:rFonts w:ascii="Arial" w:hAnsi="Arial" w:cs="Minion Pro"/>
          <w:color w:val="000000"/>
          <w:sz w:val="20"/>
          <w:szCs w:val="20"/>
        </w:rPr>
        <w:t>xcessive ROS production surpasses the antioxidant capacity of free radical scavengers within the semen</w:t>
      </w:r>
      <w:r>
        <w:rPr>
          <w:rFonts w:ascii="Arial" w:hAnsi="Arial" w:cs="Minion Pro"/>
          <w:color w:val="000000"/>
          <w:sz w:val="20"/>
          <w:szCs w:val="20"/>
        </w:rPr>
        <w:t xml:space="preserve"> </w:t>
      </w:r>
      <w:r w:rsidR="000D6F90">
        <w:rPr>
          <w:rFonts w:ascii="Arial" w:hAnsi="Arial" w:cs="Minion Pro"/>
          <w:color w:val="000000"/>
          <w:sz w:val="20"/>
          <w:szCs w:val="20"/>
        </w:rPr>
        <w:t>oxidative stress</w:t>
      </w:r>
      <w:r w:rsidR="00942BD3">
        <w:rPr>
          <w:rFonts w:ascii="Arial" w:hAnsi="Arial" w:cs="Minion Pro"/>
          <w:color w:val="000000"/>
          <w:sz w:val="20"/>
          <w:szCs w:val="20"/>
        </w:rPr>
        <w:t xml:space="preserve"> </w:t>
      </w:r>
      <w:r>
        <w:rPr>
          <w:rFonts w:ascii="Arial" w:hAnsi="Arial" w:cs="Minion Pro"/>
          <w:color w:val="000000"/>
          <w:sz w:val="20"/>
          <w:szCs w:val="20"/>
        </w:rPr>
        <w:t xml:space="preserve">is generated, </w:t>
      </w:r>
      <w:r w:rsidRPr="00A03868">
        <w:rPr>
          <w:rFonts w:ascii="Arial" w:hAnsi="Arial" w:cs="Minion Pro"/>
          <w:color w:val="000000"/>
          <w:sz w:val="20"/>
          <w:szCs w:val="20"/>
        </w:rPr>
        <w:t>sperm plasma membrane fatty acids</w:t>
      </w:r>
      <w:r>
        <w:rPr>
          <w:rFonts w:ascii="Arial" w:hAnsi="Arial" w:cs="Minion Pro"/>
          <w:color w:val="000000"/>
          <w:sz w:val="20"/>
          <w:szCs w:val="20"/>
        </w:rPr>
        <w:t xml:space="preserve"> undergo </w:t>
      </w:r>
      <w:r w:rsidRPr="00A03868">
        <w:rPr>
          <w:rFonts w:ascii="Arial" w:hAnsi="Arial" w:cs="Minion Pro"/>
          <w:color w:val="000000"/>
          <w:sz w:val="20"/>
          <w:szCs w:val="20"/>
        </w:rPr>
        <w:t xml:space="preserve">lipid peroxidation by ROS </w:t>
      </w:r>
      <w:r>
        <w:rPr>
          <w:rFonts w:ascii="Arial" w:hAnsi="Arial" w:cs="Minion Pro"/>
          <w:color w:val="000000"/>
          <w:sz w:val="20"/>
          <w:szCs w:val="20"/>
        </w:rPr>
        <w:t>and</w:t>
      </w:r>
      <w:r w:rsidR="00942BD3">
        <w:rPr>
          <w:rFonts w:ascii="Arial" w:hAnsi="Arial" w:cs="Minion Pro"/>
          <w:color w:val="000000"/>
          <w:sz w:val="20"/>
          <w:szCs w:val="20"/>
        </w:rPr>
        <w:t xml:space="preserve"> </w:t>
      </w:r>
      <w:r>
        <w:rPr>
          <w:rFonts w:ascii="Arial" w:hAnsi="Arial" w:cs="Minion Pro"/>
          <w:color w:val="000000"/>
          <w:sz w:val="20"/>
          <w:szCs w:val="20"/>
        </w:rPr>
        <w:t xml:space="preserve">multiple </w:t>
      </w:r>
      <w:r w:rsidR="000D6F90">
        <w:rPr>
          <w:rFonts w:ascii="Arial" w:hAnsi="Arial" w:cs="Minion Pro"/>
          <w:color w:val="000000"/>
          <w:sz w:val="20"/>
          <w:szCs w:val="20"/>
        </w:rPr>
        <w:t>DNA defects</w:t>
      </w:r>
      <w:r>
        <w:rPr>
          <w:rFonts w:ascii="Arial" w:hAnsi="Arial" w:cs="Minion Pro"/>
          <w:color w:val="000000"/>
          <w:sz w:val="20"/>
          <w:szCs w:val="20"/>
        </w:rPr>
        <w:t xml:space="preserve"> can occur</w:t>
      </w:r>
      <w:r w:rsidR="001C29C6">
        <w:rPr>
          <w:rFonts w:ascii="Arial" w:hAnsi="Arial" w:cs="Minion Pro"/>
          <w:color w:val="000000"/>
          <w:sz w:val="20"/>
          <w:szCs w:val="20"/>
        </w:rPr>
        <w:fldChar w:fldCharType="begin" w:fldLock="1"/>
      </w:r>
      <w:r w:rsidR="001C29C6">
        <w:rPr>
          <w:rFonts w:ascii="Arial" w:hAnsi="Arial" w:cs="Minion Pro"/>
          <w:color w:val="000000"/>
          <w:sz w:val="20"/>
          <w:szCs w:val="20"/>
        </w:rPr>
        <w:instrText>ADDIN CSL_CITATION { "citationItems" : [ { "id" : "ITEM-1", "itemData" : { "DOI" : "10.5534/wjmh.2014.32.1.1", "ISBN" : "2287-4208 (Print)\\r2287-4208 (Linking)", "ISSN" : "2287-4208", "PMID" : "24872947", "abstract" : "Infertility affects approximately 15% of couples trying to conceive, and a male factor contributes to roughly half of these cases. Oxidative stress (OS) has been identified as one of the many mediators of male infertility by causing sperm dysfunction. OS is a state related to increased cellular damage triggered by oxygen and oxygen-derived free radicals known as reactive oxygen species (ROS). During this process, augmented production of ROS overwhelms the body's antioxidant defenses. While small amounts of ROS are required for normal sperm functioning, disproportionate levels can negatively impact the quality of spermatozoa and impair their overall fertilizing capacity. OS has been identified as an area of great attention because ROS and their metabolites can attack DNA, lipids, and proteins; alter enzymatic systems; produce irreparable alterations; cause cell death; and ultimately, lead to a decline in the semen parameters associated with male infertility. This review highlights the mechanisms of ROS production, the physiological and pathophysiological roles of ROS in relation to the male reproductive system, and recent advances in diagnostic methods; it also explores the benefits of using antioxidants in a clinical setting.", "author" : [ { "dropping-particle" : "", "family" : "Agarwal", "given" : "Ashok", "non-dropping-particle" : "", "parse-names" : false, "suffix" : "" }, { "dropping-particle" : "", "family" : "Virk", "given" : "Gurpriya", "non-dropping-particle" : "", "parse-names" : false, "suffix" : "" }, { "dropping-particle" : "", "family" : "Ong", "given" : "Chloe", "non-dropping-particle" : "", "parse-names" : false, "suffix" : "" }, { "dropping-particle" : "", "family" : "Plessis", "given" : "Stefan S", "non-dropping-particle" : "du", "parse-names" : false, "suffix" : "" } ], "container-title" : "The World Journal of Men's Health", "id" : "ITEM-1", "issue" : "1", "issued" : { "date-parts" : [ [ "2014" ] ] }, "page" : "1", "title" : "Effect of Oxidative Stress on Male Reproduction", "type" : "article-journal", "volume" : "32" }, "uris" : [ "http://www.mendeley.com/documents/?uuid=d2f6aa26-a492-49ab-a0d0-3b3c2c319c3b" ] } ], "mendeley" : { "formattedCitation" : "&lt;sup&gt;2&lt;/sup&gt;", "plainTextFormattedCitation" : "2", "previouslyFormattedCitation" : "&lt;sup&gt;2&lt;/sup&gt;" }, "properties" : {  }, "schema" : "https://github.com/citation-style-language/schema/raw/master/csl-citation.json" }</w:instrText>
      </w:r>
      <w:r w:rsidR="001C29C6">
        <w:rPr>
          <w:rFonts w:ascii="Arial" w:hAnsi="Arial" w:cs="Minion Pro"/>
          <w:color w:val="000000"/>
          <w:sz w:val="20"/>
          <w:szCs w:val="20"/>
        </w:rPr>
        <w:fldChar w:fldCharType="separate"/>
      </w:r>
      <w:r w:rsidR="001C29C6" w:rsidRPr="001C29C6">
        <w:rPr>
          <w:rFonts w:ascii="Arial" w:hAnsi="Arial" w:cs="Minion Pro"/>
          <w:noProof/>
          <w:color w:val="000000"/>
          <w:sz w:val="20"/>
          <w:szCs w:val="20"/>
          <w:vertAlign w:val="superscript"/>
        </w:rPr>
        <w:t>2</w:t>
      </w:r>
      <w:r w:rsidR="001C29C6">
        <w:rPr>
          <w:rFonts w:ascii="Arial" w:hAnsi="Arial" w:cs="Minion Pro"/>
          <w:color w:val="000000"/>
          <w:sz w:val="20"/>
          <w:szCs w:val="20"/>
        </w:rPr>
        <w:fldChar w:fldCharType="end"/>
      </w:r>
      <w:r w:rsidR="000D6F90">
        <w:rPr>
          <w:rFonts w:ascii="Arial" w:hAnsi="Arial" w:cs="Minion Pro"/>
          <w:color w:val="000000"/>
          <w:sz w:val="20"/>
          <w:szCs w:val="20"/>
        </w:rPr>
        <w:t>.</w:t>
      </w:r>
      <w:r w:rsidR="000D6F90" w:rsidRPr="000D6F90">
        <w:t xml:space="preserve"> </w:t>
      </w:r>
      <w:r w:rsidR="000D6F90" w:rsidRPr="000D6F90">
        <w:rPr>
          <w:rFonts w:ascii="Arial" w:hAnsi="Arial" w:cs="Minion Pro"/>
          <w:color w:val="000000"/>
          <w:sz w:val="20"/>
          <w:szCs w:val="20"/>
        </w:rPr>
        <w:t xml:space="preserve">DNA is damaged via </w:t>
      </w:r>
      <w:r w:rsidR="00942BD3" w:rsidRPr="000D6F90">
        <w:rPr>
          <w:rFonts w:ascii="Arial" w:hAnsi="Arial" w:cs="Minion Pro"/>
          <w:color w:val="000000"/>
          <w:sz w:val="20"/>
          <w:szCs w:val="20"/>
        </w:rPr>
        <w:t>fragmentation</w:t>
      </w:r>
      <w:r w:rsidR="00942BD3">
        <w:rPr>
          <w:rFonts w:ascii="Arial" w:hAnsi="Arial" w:cs="Minion Pro"/>
          <w:color w:val="000000"/>
          <w:sz w:val="20"/>
          <w:szCs w:val="20"/>
        </w:rPr>
        <w:t xml:space="preserve"> </w:t>
      </w:r>
      <w:r w:rsidR="00942BD3" w:rsidRPr="000D6F90">
        <w:rPr>
          <w:rFonts w:ascii="Arial" w:hAnsi="Arial" w:cs="Minion Pro"/>
          <w:color w:val="000000"/>
          <w:sz w:val="20"/>
          <w:szCs w:val="20"/>
        </w:rPr>
        <w:t>both</w:t>
      </w:r>
      <w:r w:rsidR="000D6F90" w:rsidRPr="000D6F90">
        <w:rPr>
          <w:rFonts w:ascii="Arial" w:hAnsi="Arial" w:cs="Minion Pro"/>
          <w:color w:val="000000"/>
          <w:sz w:val="20"/>
          <w:szCs w:val="20"/>
        </w:rPr>
        <w:t xml:space="preserve"> in the </w:t>
      </w:r>
      <w:r w:rsidR="00942BD3">
        <w:rPr>
          <w:rFonts w:ascii="Arial" w:hAnsi="Arial" w:cs="Minion Pro"/>
          <w:color w:val="000000"/>
          <w:sz w:val="20"/>
          <w:szCs w:val="20"/>
        </w:rPr>
        <w:t xml:space="preserve">sperm </w:t>
      </w:r>
      <w:r w:rsidR="000D6F90" w:rsidRPr="000D6F90">
        <w:rPr>
          <w:rFonts w:ascii="Arial" w:hAnsi="Arial" w:cs="Minion Pro"/>
          <w:color w:val="000000"/>
          <w:sz w:val="20"/>
          <w:szCs w:val="20"/>
        </w:rPr>
        <w:t>nucleus as well as the mitochondria</w:t>
      </w:r>
      <w:r w:rsidR="00942BD3">
        <w:rPr>
          <w:rFonts w:ascii="Arial" w:hAnsi="Arial" w:cs="Minion Pro"/>
          <w:color w:val="000000"/>
          <w:sz w:val="20"/>
          <w:szCs w:val="20"/>
        </w:rPr>
        <w:t>. As a result,</w:t>
      </w:r>
      <w:r w:rsidR="00942BD3" w:rsidRPr="00942BD3">
        <w:t xml:space="preserve"> </w:t>
      </w:r>
      <w:r w:rsidR="00942BD3" w:rsidRPr="00942BD3">
        <w:rPr>
          <w:rFonts w:ascii="Arial" w:hAnsi="Arial" w:cs="Minion Pro"/>
          <w:color w:val="000000"/>
          <w:sz w:val="20"/>
          <w:szCs w:val="20"/>
        </w:rPr>
        <w:t xml:space="preserve">sperm </w:t>
      </w:r>
      <w:r w:rsidR="00942BD3">
        <w:rPr>
          <w:rFonts w:ascii="Arial" w:hAnsi="Arial" w:cs="Minion Pro"/>
          <w:color w:val="000000"/>
          <w:sz w:val="20"/>
          <w:szCs w:val="20"/>
        </w:rPr>
        <w:t xml:space="preserve">become dysfunctional and </w:t>
      </w:r>
      <w:r w:rsidR="00942BD3" w:rsidRPr="00942BD3">
        <w:rPr>
          <w:rFonts w:ascii="Arial" w:hAnsi="Arial" w:cs="Minion Pro"/>
          <w:color w:val="000000"/>
          <w:sz w:val="20"/>
          <w:szCs w:val="20"/>
        </w:rPr>
        <w:t>can</w:t>
      </w:r>
      <w:r w:rsidR="00942BD3">
        <w:rPr>
          <w:rFonts w:ascii="Arial" w:hAnsi="Arial" w:cs="Minion Pro"/>
          <w:color w:val="000000"/>
          <w:sz w:val="20"/>
          <w:szCs w:val="20"/>
        </w:rPr>
        <w:t xml:space="preserve"> impede fertilisation of the oocyte</w:t>
      </w:r>
      <w:r w:rsidR="00942BD3" w:rsidRPr="00942BD3">
        <w:rPr>
          <w:rFonts w:ascii="Arial" w:hAnsi="Arial" w:cs="Minion Pro"/>
          <w:color w:val="000000"/>
          <w:sz w:val="20"/>
          <w:szCs w:val="20"/>
        </w:rPr>
        <w:t xml:space="preserve">, </w:t>
      </w:r>
      <w:r w:rsidR="00451827">
        <w:rPr>
          <w:rFonts w:ascii="Arial" w:hAnsi="Arial" w:cs="Minion Pro"/>
          <w:color w:val="000000"/>
          <w:sz w:val="20"/>
          <w:szCs w:val="20"/>
        </w:rPr>
        <w:t>affect embryo development or lead to pregnancy loss and miscarriage</w:t>
      </w:r>
      <w:r w:rsidR="001C29C6">
        <w:rPr>
          <w:rFonts w:ascii="Arial" w:hAnsi="Arial" w:cs="Minion Pro"/>
          <w:color w:val="000000"/>
          <w:sz w:val="20"/>
          <w:szCs w:val="20"/>
        </w:rPr>
        <w:fldChar w:fldCharType="begin" w:fldLock="1"/>
      </w:r>
      <w:r w:rsidR="001C29C6">
        <w:rPr>
          <w:rFonts w:ascii="Arial" w:hAnsi="Arial" w:cs="Minion Pro"/>
          <w:color w:val="000000"/>
          <w:sz w:val="20"/>
          <w:szCs w:val="20"/>
        </w:rPr>
        <w:instrText>ADDIN CSL_CITATION { "citationItems" : [ { "id" : "ITEM-1", "itemData" : { "DOI" : "10.1007/s10815-016-0763-8", "abstract" : "In recent years, the management of male factor in-fertility has undergone important changes with the introduc-tion of novel concepts, advanced testing, and therapeutic in-terventions. This review highlights some of these changes and discusses their impact to routine clinical practice. First, we discuss the recent changes in the World Health Organization (WHO) laboratory methods and reference values for the ex-amination of human semen. Second, we examine the role of sperm chromatin integrity tests in light of increasing evidence of the detrimental effect of sperm DNA fragmentation on re-productive outcomes. Third, we summarize the main findings of varicocele-related infertility and the outcomes of microsur-gical varicocele repair to different case scenarios. Lastly, we critically discuss the current management of men with nonobstructive azoospermia seeking fertility and the new op-portunities that emerged to help these men achieve biological fatherhood.", "author" : [ { "dropping-particle" : "", "family" : "Esteves", "given" : "Sandro C", "non-dropping-particle" : "", "parse-names" : false, "suffix" : "" } ], "container-title" : "Journal of Assisted Reproduction and Genetics", "id" : "ITEM-1", "issued" : { "date-parts" : [ [ "0" ] ] }, "title" : "Novel concepts in male factor infertility: clinical and laboratory perspectives", "type" : "article-journal" }, "uris" : [ "http://www.mendeley.com/documents/?uuid=3e59076d-72c7-3ff0-9fbd-0390a9d88dd8" ] } ], "mendeley" : { "formattedCitation" : "&lt;sup&gt;5&lt;/sup&gt;", "plainTextFormattedCitation" : "5", "previouslyFormattedCitation" : "&lt;sup&gt;5&lt;/sup&gt;" }, "properties" : {  }, "schema" : "https://github.com/citation-style-language/schema/raw/master/csl-citation.json" }</w:instrText>
      </w:r>
      <w:r w:rsidR="001C29C6">
        <w:rPr>
          <w:rFonts w:ascii="Arial" w:hAnsi="Arial" w:cs="Minion Pro"/>
          <w:color w:val="000000"/>
          <w:sz w:val="20"/>
          <w:szCs w:val="20"/>
        </w:rPr>
        <w:fldChar w:fldCharType="separate"/>
      </w:r>
      <w:r w:rsidR="001C29C6" w:rsidRPr="001C29C6">
        <w:rPr>
          <w:rFonts w:ascii="Arial" w:hAnsi="Arial" w:cs="Minion Pro"/>
          <w:noProof/>
          <w:color w:val="000000"/>
          <w:sz w:val="20"/>
          <w:szCs w:val="20"/>
          <w:vertAlign w:val="superscript"/>
        </w:rPr>
        <w:t>5</w:t>
      </w:r>
      <w:r w:rsidR="001C29C6">
        <w:rPr>
          <w:rFonts w:ascii="Arial" w:hAnsi="Arial" w:cs="Minion Pro"/>
          <w:color w:val="000000"/>
          <w:sz w:val="20"/>
          <w:szCs w:val="20"/>
        </w:rPr>
        <w:fldChar w:fldCharType="end"/>
      </w:r>
      <w:r w:rsidR="000D6F90" w:rsidRPr="000D6F90">
        <w:rPr>
          <w:rFonts w:ascii="Arial" w:hAnsi="Arial" w:cs="Minion Pro"/>
          <w:color w:val="000000"/>
          <w:sz w:val="20"/>
          <w:szCs w:val="20"/>
        </w:rPr>
        <w:t>.</w:t>
      </w:r>
    </w:p>
    <w:p w14:paraId="01167F49" w14:textId="77777777" w:rsidR="00DB2945" w:rsidRDefault="00DB2945" w:rsidP="0016727A">
      <w:pPr>
        <w:spacing w:line="276" w:lineRule="auto"/>
        <w:jc w:val="both"/>
        <w:rPr>
          <w:rFonts w:ascii="Arial" w:hAnsi="Arial" w:cs="Myriad Pro"/>
          <w:b/>
          <w:bCs/>
          <w:color w:val="000000"/>
          <w:sz w:val="20"/>
          <w:szCs w:val="20"/>
        </w:rPr>
      </w:pPr>
    </w:p>
    <w:p w14:paraId="48E7D2D4" w14:textId="4DC7B278" w:rsidR="00B71324" w:rsidRPr="002D5C7D" w:rsidRDefault="00B71324" w:rsidP="0016727A">
      <w:pPr>
        <w:spacing w:line="276" w:lineRule="auto"/>
        <w:jc w:val="both"/>
        <w:rPr>
          <w:rFonts w:ascii="Arial" w:hAnsi="Arial" w:cs="Myriad Pro"/>
          <w:b/>
          <w:bCs/>
          <w:color w:val="000000"/>
          <w:sz w:val="20"/>
          <w:szCs w:val="20"/>
        </w:rPr>
      </w:pPr>
      <w:r w:rsidRPr="002D5C7D">
        <w:rPr>
          <w:rFonts w:ascii="Arial" w:hAnsi="Arial" w:cs="Myriad Pro"/>
          <w:b/>
          <w:bCs/>
          <w:color w:val="000000"/>
          <w:sz w:val="20"/>
          <w:szCs w:val="20"/>
        </w:rPr>
        <w:t xml:space="preserve">How can we practically measure seminal </w:t>
      </w:r>
      <w:r w:rsidR="00C608A7" w:rsidRPr="002D5C7D">
        <w:rPr>
          <w:rFonts w:ascii="Arial" w:hAnsi="Arial" w:cs="Myriad Pro"/>
          <w:b/>
          <w:bCs/>
          <w:color w:val="000000"/>
          <w:sz w:val="20"/>
          <w:szCs w:val="20"/>
        </w:rPr>
        <w:t>ROS?</w:t>
      </w:r>
    </w:p>
    <w:p w14:paraId="15AB410F" w14:textId="77777777" w:rsidR="00491AC3" w:rsidRDefault="00491AC3" w:rsidP="0016727A">
      <w:pPr>
        <w:spacing w:line="276" w:lineRule="auto"/>
        <w:jc w:val="both"/>
        <w:rPr>
          <w:rFonts w:ascii="Arial" w:hAnsi="Arial" w:cs="Minion Pro"/>
          <w:color w:val="000000"/>
          <w:sz w:val="20"/>
          <w:szCs w:val="20"/>
        </w:rPr>
      </w:pPr>
      <w:r>
        <w:rPr>
          <w:rFonts w:ascii="Arial" w:hAnsi="Arial" w:cs="Minion Pro"/>
          <w:color w:val="000000"/>
          <w:sz w:val="20"/>
          <w:szCs w:val="20"/>
        </w:rPr>
        <w:t xml:space="preserve">Seminal ROS </w:t>
      </w:r>
      <w:r w:rsidR="00637649" w:rsidRPr="002D5C7D">
        <w:rPr>
          <w:rFonts w:ascii="Arial" w:hAnsi="Arial" w:cs="Minion Pro"/>
          <w:color w:val="000000"/>
          <w:sz w:val="20"/>
          <w:szCs w:val="20"/>
        </w:rPr>
        <w:t xml:space="preserve">can be measured by direct assays, such as </w:t>
      </w:r>
      <w:bookmarkStart w:id="0" w:name="_Hlk511315417"/>
      <w:r w:rsidR="00637649" w:rsidRPr="002D5C7D">
        <w:rPr>
          <w:rFonts w:ascii="Arial" w:hAnsi="Arial" w:cs="Minion Pro"/>
          <w:color w:val="000000"/>
          <w:sz w:val="20"/>
          <w:szCs w:val="20"/>
        </w:rPr>
        <w:t xml:space="preserve">chemiluminescence </w:t>
      </w:r>
      <w:bookmarkEnd w:id="0"/>
      <w:r w:rsidR="00DB2945">
        <w:rPr>
          <w:rFonts w:ascii="Arial" w:hAnsi="Arial" w:cs="Minion Pro"/>
          <w:color w:val="000000"/>
          <w:sz w:val="20"/>
          <w:szCs w:val="20"/>
        </w:rPr>
        <w:t>that measures the emission of light produced</w:t>
      </w:r>
      <w:r>
        <w:rPr>
          <w:rFonts w:ascii="Arial" w:hAnsi="Arial" w:cs="Minion Pro"/>
          <w:color w:val="000000"/>
          <w:sz w:val="20"/>
          <w:szCs w:val="20"/>
        </w:rPr>
        <w:t xml:space="preserve"> from</w:t>
      </w:r>
      <w:r w:rsidRPr="00491AC3">
        <w:t xml:space="preserve"> </w:t>
      </w:r>
      <w:r w:rsidRPr="00491AC3">
        <w:rPr>
          <w:rFonts w:ascii="Arial" w:hAnsi="Arial" w:cs="Minion Pro"/>
          <w:color w:val="000000"/>
          <w:sz w:val="20"/>
          <w:szCs w:val="20"/>
        </w:rPr>
        <w:t xml:space="preserve">oxidised </w:t>
      </w:r>
      <w:r w:rsidR="00DB2945">
        <w:rPr>
          <w:rFonts w:ascii="Arial" w:hAnsi="Arial" w:cs="Minion Pro"/>
          <w:color w:val="000000"/>
          <w:sz w:val="20"/>
          <w:szCs w:val="20"/>
        </w:rPr>
        <w:t>luminol</w:t>
      </w:r>
      <w:r w:rsidR="00637649" w:rsidRPr="002D5C7D">
        <w:rPr>
          <w:rFonts w:ascii="Arial" w:hAnsi="Arial" w:cs="Minion Pro"/>
          <w:color w:val="000000"/>
          <w:sz w:val="20"/>
          <w:szCs w:val="20"/>
        </w:rPr>
        <w:t xml:space="preserve"> </w:t>
      </w:r>
      <w:r w:rsidR="00D75DDF" w:rsidRPr="00491AC3">
        <w:rPr>
          <w:rFonts w:ascii="Arial" w:hAnsi="Arial" w:cs="Minion Pro"/>
          <w:color w:val="000000"/>
          <w:sz w:val="20"/>
          <w:szCs w:val="20"/>
        </w:rPr>
        <w:t>in the presence of</w:t>
      </w:r>
      <w:r w:rsidR="00637649" w:rsidRPr="00491AC3">
        <w:rPr>
          <w:rFonts w:ascii="Arial" w:hAnsi="Arial" w:cs="Minion Pro"/>
          <w:color w:val="000000"/>
          <w:sz w:val="20"/>
          <w:szCs w:val="20"/>
        </w:rPr>
        <w:t xml:space="preserve"> </w:t>
      </w:r>
      <w:r w:rsidRPr="00491AC3">
        <w:rPr>
          <w:rFonts w:ascii="Arial" w:hAnsi="Arial" w:cs="Minion Pro"/>
          <w:color w:val="000000"/>
          <w:sz w:val="20"/>
          <w:szCs w:val="20"/>
        </w:rPr>
        <w:t>semen</w:t>
      </w:r>
      <w:r w:rsidR="00637649" w:rsidRPr="002D5C7D">
        <w:rPr>
          <w:rFonts w:ascii="Arial" w:hAnsi="Arial" w:cs="Minion Pro"/>
          <w:color w:val="000000"/>
          <w:sz w:val="20"/>
          <w:szCs w:val="20"/>
        </w:rPr>
        <w:t xml:space="preserve">. Indirect assays to measure ROS include those that test normality of sperm chromatin and </w:t>
      </w:r>
      <w:r w:rsidR="000E1ECD" w:rsidRPr="002D5C7D">
        <w:rPr>
          <w:rFonts w:ascii="Arial" w:hAnsi="Arial" w:cs="Minion Pro"/>
          <w:color w:val="000000"/>
          <w:sz w:val="20"/>
          <w:szCs w:val="20"/>
        </w:rPr>
        <w:t>evaluate</w:t>
      </w:r>
      <w:r w:rsidR="00637649" w:rsidRPr="002D5C7D">
        <w:rPr>
          <w:rFonts w:ascii="Arial" w:hAnsi="Arial" w:cs="Minion Pro"/>
          <w:color w:val="000000"/>
          <w:sz w:val="20"/>
          <w:szCs w:val="20"/>
        </w:rPr>
        <w:t xml:space="preserve"> DNA</w:t>
      </w:r>
      <w:r w:rsidR="000E1ECD" w:rsidRPr="002D5C7D">
        <w:rPr>
          <w:rFonts w:ascii="Arial" w:hAnsi="Arial" w:cs="Minion Pro"/>
          <w:color w:val="000000"/>
          <w:sz w:val="20"/>
          <w:szCs w:val="20"/>
        </w:rPr>
        <w:t xml:space="preserve"> damage via</w:t>
      </w:r>
      <w:r w:rsidR="00637649" w:rsidRPr="002D5C7D">
        <w:rPr>
          <w:rFonts w:ascii="Arial" w:hAnsi="Arial" w:cs="Minion Pro"/>
          <w:color w:val="000000"/>
          <w:sz w:val="20"/>
          <w:szCs w:val="20"/>
        </w:rPr>
        <w:t xml:space="preserve"> fragmentation. </w:t>
      </w:r>
    </w:p>
    <w:p w14:paraId="78B24851" w14:textId="70545039" w:rsidR="00245E55" w:rsidRDefault="00552437" w:rsidP="005A1514">
      <w:pPr>
        <w:spacing w:line="276" w:lineRule="auto"/>
        <w:jc w:val="both"/>
        <w:rPr>
          <w:rFonts w:ascii="Arial" w:hAnsi="Arial" w:cs="Minion Pro"/>
          <w:color w:val="000000"/>
          <w:sz w:val="20"/>
          <w:szCs w:val="20"/>
        </w:rPr>
      </w:pPr>
      <w:r>
        <w:rPr>
          <w:rFonts w:ascii="Arial" w:hAnsi="Arial" w:cs="Minion Pro"/>
          <w:color w:val="000000"/>
          <w:sz w:val="20"/>
          <w:szCs w:val="20"/>
        </w:rPr>
        <w:t>The department recently developed a</w:t>
      </w:r>
      <w:r w:rsidR="00A103B3">
        <w:rPr>
          <w:rFonts w:ascii="Arial" w:hAnsi="Arial" w:cs="Minion Pro"/>
          <w:color w:val="000000"/>
          <w:sz w:val="20"/>
          <w:szCs w:val="20"/>
        </w:rPr>
        <w:t>n in-house</w:t>
      </w:r>
      <w:r>
        <w:rPr>
          <w:rFonts w:ascii="Arial" w:hAnsi="Arial" w:cs="Minion Pro"/>
          <w:color w:val="000000"/>
          <w:sz w:val="20"/>
          <w:szCs w:val="20"/>
        </w:rPr>
        <w:t xml:space="preserve"> </w:t>
      </w:r>
      <w:r w:rsidR="00A103B3">
        <w:rPr>
          <w:rFonts w:ascii="Arial" w:hAnsi="Arial" w:cs="Minion Pro"/>
          <w:color w:val="000000"/>
          <w:sz w:val="20"/>
          <w:szCs w:val="20"/>
        </w:rPr>
        <w:t>chemiluminescence assay</w:t>
      </w:r>
      <w:r>
        <w:rPr>
          <w:rFonts w:ascii="Arial" w:hAnsi="Arial" w:cs="Minion Pro"/>
          <w:color w:val="000000"/>
          <w:sz w:val="20"/>
          <w:szCs w:val="20"/>
        </w:rPr>
        <w:t xml:space="preserve"> which is being used in clinical practice</w:t>
      </w:r>
      <w:r w:rsidR="003A2A50" w:rsidRPr="002D5C7D">
        <w:rPr>
          <w:rFonts w:ascii="Arial" w:hAnsi="Arial" w:cs="Minion Pro"/>
          <w:color w:val="000000"/>
          <w:sz w:val="20"/>
          <w:szCs w:val="20"/>
        </w:rPr>
        <w:t>.</w:t>
      </w:r>
      <w:r w:rsidR="00A05A08" w:rsidRPr="00A05A08">
        <w:t xml:space="preserve"> </w:t>
      </w:r>
      <w:r w:rsidR="005A1514" w:rsidRPr="002D5C7D">
        <w:rPr>
          <w:rFonts w:ascii="Arial" w:hAnsi="Arial" w:cs="Minion Pro"/>
          <w:color w:val="000000"/>
          <w:sz w:val="20"/>
          <w:szCs w:val="20"/>
        </w:rPr>
        <w:t>In brief, 400µ</w:t>
      </w:r>
      <w:r w:rsidR="005A1514">
        <w:rPr>
          <w:rFonts w:ascii="Arial" w:hAnsi="Arial" w:cs="Minion Pro"/>
          <w:color w:val="000000"/>
          <w:sz w:val="20"/>
          <w:szCs w:val="20"/>
        </w:rPr>
        <w:t>L neat semen i</w:t>
      </w:r>
      <w:r w:rsidR="005A1514" w:rsidRPr="002D5C7D">
        <w:rPr>
          <w:rFonts w:ascii="Arial" w:hAnsi="Arial" w:cs="Minion Pro"/>
          <w:color w:val="000000"/>
          <w:sz w:val="20"/>
          <w:szCs w:val="20"/>
        </w:rPr>
        <w:t xml:space="preserve">s mixed with 100µL stock solution containing 5mmol/L luminol (5-amino-2,3-dihydro-1,4-phtalazinedione) which is oxidised resulting in chemiluminescence. </w:t>
      </w:r>
      <w:r w:rsidR="005A1514">
        <w:rPr>
          <w:rFonts w:ascii="Arial" w:hAnsi="Arial" w:cs="Minion Pro"/>
          <w:color w:val="000000"/>
          <w:sz w:val="20"/>
          <w:szCs w:val="20"/>
        </w:rPr>
        <w:t>Mean c</w:t>
      </w:r>
      <w:r w:rsidR="005A1514" w:rsidRPr="002D5C7D">
        <w:rPr>
          <w:rFonts w:ascii="Arial" w:hAnsi="Arial" w:cs="Minion Pro"/>
          <w:color w:val="000000"/>
          <w:sz w:val="20"/>
          <w:szCs w:val="20"/>
        </w:rPr>
        <w:t xml:space="preserve">hemiluminescence </w:t>
      </w:r>
      <w:r w:rsidR="005A1514">
        <w:rPr>
          <w:rFonts w:ascii="Arial" w:hAnsi="Arial" w:cs="Minion Pro"/>
          <w:color w:val="000000"/>
          <w:sz w:val="20"/>
          <w:szCs w:val="20"/>
        </w:rPr>
        <w:t>is</w:t>
      </w:r>
      <w:r w:rsidR="005A1514" w:rsidRPr="002D5C7D">
        <w:rPr>
          <w:rFonts w:ascii="Arial" w:hAnsi="Arial" w:cs="Minion Pro"/>
          <w:color w:val="000000"/>
          <w:sz w:val="20"/>
          <w:szCs w:val="20"/>
        </w:rPr>
        <w:t xml:space="preserve"> </w:t>
      </w:r>
      <w:r w:rsidR="005A1514">
        <w:rPr>
          <w:rFonts w:ascii="Arial" w:hAnsi="Arial" w:cs="Minion Pro"/>
          <w:color w:val="000000"/>
          <w:sz w:val="20"/>
          <w:szCs w:val="20"/>
        </w:rPr>
        <w:t>measured</w:t>
      </w:r>
      <w:r w:rsidR="005A1514" w:rsidRPr="002D5C7D">
        <w:rPr>
          <w:rFonts w:ascii="Arial" w:hAnsi="Arial" w:cs="Minion Pro"/>
          <w:color w:val="000000"/>
          <w:sz w:val="20"/>
          <w:szCs w:val="20"/>
        </w:rPr>
        <w:t xml:space="preserve"> over </w:t>
      </w:r>
      <w:r w:rsidR="005A1514">
        <w:rPr>
          <w:rFonts w:ascii="Arial" w:hAnsi="Arial" w:cs="Minion Pro"/>
          <w:color w:val="000000"/>
          <w:sz w:val="20"/>
          <w:szCs w:val="20"/>
        </w:rPr>
        <w:t xml:space="preserve">a </w:t>
      </w:r>
      <w:r w:rsidR="001C29C6">
        <w:rPr>
          <w:rFonts w:ascii="Arial" w:hAnsi="Arial" w:cs="Minion Pro"/>
          <w:color w:val="000000"/>
          <w:sz w:val="20"/>
          <w:szCs w:val="20"/>
        </w:rPr>
        <w:t>10-minute</w:t>
      </w:r>
      <w:r w:rsidR="005A1514">
        <w:rPr>
          <w:rFonts w:ascii="Arial" w:hAnsi="Arial" w:cs="Minion Pro"/>
          <w:color w:val="000000"/>
          <w:sz w:val="20"/>
          <w:szCs w:val="20"/>
        </w:rPr>
        <w:t xml:space="preserve"> period and compared to a n</w:t>
      </w:r>
      <w:r w:rsidR="005A1514" w:rsidRPr="002D5C7D">
        <w:rPr>
          <w:rFonts w:ascii="Arial" w:hAnsi="Arial" w:cs="Minion Pro"/>
          <w:color w:val="000000"/>
          <w:sz w:val="20"/>
          <w:szCs w:val="20"/>
        </w:rPr>
        <w:t>egative control</w:t>
      </w:r>
      <w:r w:rsidR="005A1514">
        <w:rPr>
          <w:rFonts w:ascii="Arial" w:hAnsi="Arial" w:cs="Minion Pro"/>
          <w:color w:val="000000"/>
          <w:sz w:val="20"/>
          <w:szCs w:val="20"/>
        </w:rPr>
        <w:t xml:space="preserve"> to eliminate background variation that may confound </w:t>
      </w:r>
      <w:r w:rsidR="005A1514" w:rsidRPr="001C29C6">
        <w:rPr>
          <w:rFonts w:ascii="Arial" w:hAnsi="Arial" w:cs="Minion Pro"/>
          <w:color w:val="000000"/>
          <w:sz w:val="20"/>
          <w:szCs w:val="20"/>
        </w:rPr>
        <w:t>readings</w:t>
      </w:r>
      <w:r w:rsidR="001C29C6" w:rsidRPr="001C29C6">
        <w:rPr>
          <w:rFonts w:ascii="Arial" w:hAnsi="Arial" w:cs="Minion Pro"/>
          <w:color w:val="000000"/>
          <w:sz w:val="20"/>
          <w:szCs w:val="20"/>
        </w:rPr>
        <w:t xml:space="preserve">. </w:t>
      </w:r>
      <w:r w:rsidR="005A1514">
        <w:rPr>
          <w:rFonts w:ascii="Arial" w:hAnsi="Arial" w:cs="Minion Pro"/>
          <w:color w:val="000000"/>
          <w:sz w:val="20"/>
          <w:szCs w:val="20"/>
        </w:rPr>
        <w:t>A</w:t>
      </w:r>
      <w:r w:rsidR="00A05A08" w:rsidRPr="00A05A08">
        <w:rPr>
          <w:rFonts w:ascii="Arial" w:hAnsi="Arial" w:cs="Minion Pro"/>
          <w:color w:val="000000"/>
          <w:sz w:val="20"/>
          <w:szCs w:val="20"/>
        </w:rPr>
        <w:t xml:space="preserve"> CE-m</w:t>
      </w:r>
      <w:r w:rsidR="00A05A08">
        <w:rPr>
          <w:rFonts w:ascii="Arial" w:hAnsi="Arial" w:cs="Minion Pro"/>
          <w:color w:val="000000"/>
          <w:sz w:val="20"/>
          <w:szCs w:val="20"/>
        </w:rPr>
        <w:t>arked luminometer (</w:t>
      </w:r>
      <w:proofErr w:type="spellStart"/>
      <w:r w:rsidR="00A05A08">
        <w:rPr>
          <w:rFonts w:ascii="Arial" w:hAnsi="Arial" w:cs="Minion Pro"/>
          <w:color w:val="000000"/>
          <w:sz w:val="20"/>
          <w:szCs w:val="20"/>
        </w:rPr>
        <w:t>GloMax</w:t>
      </w:r>
      <w:proofErr w:type="spellEnd"/>
      <w:r w:rsidR="00A05A08">
        <w:rPr>
          <w:rFonts w:ascii="Arial" w:hAnsi="Arial" w:cs="Minion Pro"/>
          <w:color w:val="000000"/>
          <w:sz w:val="20"/>
          <w:szCs w:val="20"/>
        </w:rPr>
        <w:t xml:space="preserve">®) </w:t>
      </w:r>
      <w:r w:rsidR="005A1514">
        <w:rPr>
          <w:rFonts w:ascii="Arial" w:hAnsi="Arial" w:cs="Minion Pro"/>
          <w:color w:val="000000"/>
          <w:sz w:val="20"/>
          <w:szCs w:val="20"/>
        </w:rPr>
        <w:t xml:space="preserve">is </w:t>
      </w:r>
      <w:r w:rsidR="001C29C6">
        <w:rPr>
          <w:rFonts w:ascii="Arial" w:hAnsi="Arial" w:cs="Minion Pro"/>
          <w:color w:val="000000"/>
          <w:sz w:val="20"/>
          <w:szCs w:val="20"/>
        </w:rPr>
        <w:t>accessible in the department and</w:t>
      </w:r>
      <w:r w:rsidR="00200A68">
        <w:rPr>
          <w:rFonts w:ascii="Arial" w:hAnsi="Arial" w:cs="Minion Pro"/>
          <w:color w:val="000000"/>
          <w:sz w:val="20"/>
          <w:szCs w:val="20"/>
        </w:rPr>
        <w:t xml:space="preserve"> r</w:t>
      </w:r>
      <w:r w:rsidR="005A1514">
        <w:rPr>
          <w:rFonts w:ascii="Arial" w:hAnsi="Arial" w:cs="Minion Pro"/>
          <w:color w:val="000000"/>
          <w:sz w:val="20"/>
          <w:szCs w:val="20"/>
        </w:rPr>
        <w:t xml:space="preserve">esults </w:t>
      </w:r>
      <w:r w:rsidR="00245E55">
        <w:rPr>
          <w:rFonts w:ascii="Arial" w:hAnsi="Arial" w:cs="Minion Pro"/>
          <w:color w:val="000000"/>
          <w:sz w:val="20"/>
          <w:szCs w:val="20"/>
        </w:rPr>
        <w:t>are reported</w:t>
      </w:r>
      <w:r w:rsidR="00A05A08" w:rsidRPr="00A05A08">
        <w:rPr>
          <w:rFonts w:ascii="Arial" w:hAnsi="Arial" w:cs="Minion Pro"/>
          <w:color w:val="000000"/>
          <w:sz w:val="20"/>
          <w:szCs w:val="20"/>
        </w:rPr>
        <w:t xml:space="preserve"> as relative light units per second (RLU/sec), as measured over 10 minutes at minut</w:t>
      </w:r>
      <w:r w:rsidR="00245E55">
        <w:rPr>
          <w:rFonts w:ascii="Arial" w:hAnsi="Arial" w:cs="Minion Pro"/>
          <w:color w:val="000000"/>
          <w:sz w:val="20"/>
          <w:szCs w:val="20"/>
        </w:rPr>
        <w:t>e intervals and calculated</w:t>
      </w:r>
      <w:r w:rsidR="00A05A08">
        <w:rPr>
          <w:rFonts w:ascii="Arial" w:hAnsi="Arial" w:cs="Minion Pro"/>
          <w:color w:val="000000"/>
          <w:sz w:val="20"/>
          <w:szCs w:val="20"/>
        </w:rPr>
        <w:t xml:space="preserve"> as a mean.</w:t>
      </w:r>
      <w:r w:rsidR="003A2A50" w:rsidRPr="00A05A08">
        <w:rPr>
          <w:rFonts w:ascii="Arial" w:hAnsi="Arial" w:cs="Minion Pro"/>
          <w:color w:val="000000"/>
          <w:sz w:val="20"/>
          <w:szCs w:val="20"/>
        </w:rPr>
        <w:t xml:space="preserve"> </w:t>
      </w:r>
      <w:r w:rsidR="00245E55">
        <w:rPr>
          <w:rFonts w:ascii="Arial" w:hAnsi="Arial" w:cs="Minion Pro"/>
          <w:color w:val="000000"/>
          <w:sz w:val="20"/>
          <w:szCs w:val="20"/>
        </w:rPr>
        <w:t>A raised ROS i</w:t>
      </w:r>
      <w:r w:rsidR="00245E55" w:rsidRPr="00245E55">
        <w:rPr>
          <w:rFonts w:ascii="Arial" w:hAnsi="Arial" w:cs="Minion Pro"/>
          <w:color w:val="000000"/>
          <w:sz w:val="20"/>
          <w:szCs w:val="20"/>
        </w:rPr>
        <w:t>s d</w:t>
      </w:r>
      <w:r w:rsidR="00245E55">
        <w:rPr>
          <w:rFonts w:ascii="Arial" w:hAnsi="Arial" w:cs="Minion Pro"/>
          <w:color w:val="000000"/>
          <w:sz w:val="20"/>
          <w:szCs w:val="20"/>
        </w:rPr>
        <w:t>efined as &gt;3.8 RLU/sec/10</w:t>
      </w:r>
      <w:r w:rsidR="00245E55" w:rsidRPr="00245E55">
        <w:rPr>
          <w:rFonts w:ascii="Arial" w:hAnsi="Arial" w:cs="Minion Pro"/>
          <w:color w:val="000000"/>
          <w:sz w:val="20"/>
          <w:szCs w:val="20"/>
          <w:vertAlign w:val="superscript"/>
        </w:rPr>
        <w:t>6</w:t>
      </w:r>
      <w:r w:rsidR="00245E55">
        <w:rPr>
          <w:rFonts w:ascii="Arial" w:hAnsi="Arial" w:cs="Minion Pro"/>
          <w:color w:val="000000"/>
          <w:sz w:val="20"/>
          <w:szCs w:val="20"/>
        </w:rPr>
        <w:t xml:space="preserve"> sperm.</w:t>
      </w:r>
    </w:p>
    <w:p w14:paraId="56AB19D5" w14:textId="77777777" w:rsidR="00245E55" w:rsidRDefault="00245E55" w:rsidP="005A1514">
      <w:pPr>
        <w:spacing w:line="276" w:lineRule="auto"/>
        <w:jc w:val="both"/>
        <w:rPr>
          <w:rFonts w:ascii="Arial" w:hAnsi="Arial" w:cs="Myriad Pro"/>
          <w:b/>
          <w:bCs/>
          <w:color w:val="000000"/>
          <w:sz w:val="20"/>
          <w:szCs w:val="20"/>
        </w:rPr>
      </w:pPr>
    </w:p>
    <w:p w14:paraId="79427628" w14:textId="7D0AD738" w:rsidR="00245E55" w:rsidRPr="002D5C7D" w:rsidRDefault="00245E55" w:rsidP="005A1514">
      <w:pPr>
        <w:spacing w:line="276" w:lineRule="auto"/>
        <w:jc w:val="both"/>
        <w:rPr>
          <w:rFonts w:ascii="Arial" w:hAnsi="Arial" w:cs="Minion Pro"/>
          <w:color w:val="000000"/>
          <w:sz w:val="20"/>
          <w:szCs w:val="20"/>
        </w:rPr>
      </w:pPr>
      <w:r w:rsidRPr="00245E55">
        <w:rPr>
          <w:rFonts w:ascii="Arial" w:hAnsi="Arial" w:cs="Myriad Pro"/>
          <w:b/>
          <w:bCs/>
          <w:color w:val="000000"/>
          <w:sz w:val="20"/>
          <w:szCs w:val="20"/>
        </w:rPr>
        <w:t>Clinical implications and future avenues</w:t>
      </w:r>
    </w:p>
    <w:p w14:paraId="516E686E" w14:textId="23A0DEFC" w:rsidR="00245E55" w:rsidRDefault="00200A68" w:rsidP="0016727A">
      <w:pPr>
        <w:spacing w:line="276" w:lineRule="auto"/>
        <w:jc w:val="both"/>
        <w:rPr>
          <w:rFonts w:ascii="Arial" w:hAnsi="Arial" w:cs="Minion Pro"/>
          <w:color w:val="000000"/>
          <w:sz w:val="20"/>
          <w:szCs w:val="20"/>
        </w:rPr>
      </w:pPr>
      <w:r>
        <w:rPr>
          <w:rFonts w:ascii="Arial" w:hAnsi="Arial" w:cs="Minion Pro"/>
          <w:color w:val="000000"/>
          <w:sz w:val="20"/>
          <w:szCs w:val="20"/>
        </w:rPr>
        <w:t>Testing for ROS can be particularly relevant</w:t>
      </w:r>
      <w:r w:rsidR="00451827" w:rsidRPr="00451827">
        <w:rPr>
          <w:rFonts w:ascii="Arial" w:hAnsi="Arial" w:cs="Minion Pro"/>
          <w:color w:val="000000"/>
          <w:sz w:val="20"/>
          <w:szCs w:val="20"/>
        </w:rPr>
        <w:t xml:space="preserve"> in men with genitourinary infections</w:t>
      </w:r>
      <w:r>
        <w:rPr>
          <w:rFonts w:ascii="Arial" w:hAnsi="Arial" w:cs="Minion Pro"/>
          <w:color w:val="000000"/>
          <w:sz w:val="20"/>
          <w:szCs w:val="20"/>
        </w:rPr>
        <w:t>, varicocele</w:t>
      </w:r>
      <w:r w:rsidR="00451827" w:rsidRPr="00451827">
        <w:rPr>
          <w:rFonts w:ascii="Arial" w:hAnsi="Arial" w:cs="Minion Pro"/>
          <w:color w:val="000000"/>
          <w:sz w:val="20"/>
          <w:szCs w:val="20"/>
        </w:rPr>
        <w:t xml:space="preserve"> or exposure to harmful lifestyle factors</w:t>
      </w:r>
      <w:r>
        <w:rPr>
          <w:rFonts w:ascii="Arial" w:hAnsi="Arial" w:cs="Minion Pro"/>
          <w:color w:val="000000"/>
          <w:sz w:val="20"/>
          <w:szCs w:val="20"/>
        </w:rPr>
        <w:t xml:space="preserve">. </w:t>
      </w:r>
      <w:r w:rsidR="00451827" w:rsidRPr="00451827">
        <w:rPr>
          <w:rFonts w:ascii="Arial" w:hAnsi="Arial" w:cs="Minion Pro"/>
          <w:color w:val="000000"/>
          <w:sz w:val="20"/>
          <w:szCs w:val="20"/>
        </w:rPr>
        <w:t xml:space="preserve">For example, increased seminal oxidation due to STIs can be managed with antibiotics and </w:t>
      </w:r>
      <w:r>
        <w:rPr>
          <w:rFonts w:ascii="Arial" w:hAnsi="Arial" w:cs="Minion Pro"/>
          <w:color w:val="000000"/>
          <w:sz w:val="20"/>
          <w:szCs w:val="20"/>
        </w:rPr>
        <w:t>metabolic causes such as high fat diet or smoking can be eliminated with lifestyles changes</w:t>
      </w:r>
      <w:r w:rsidR="00451827" w:rsidRPr="00451827">
        <w:rPr>
          <w:rFonts w:ascii="Arial" w:hAnsi="Arial" w:cs="Minion Pro"/>
          <w:color w:val="000000"/>
          <w:sz w:val="20"/>
          <w:szCs w:val="20"/>
        </w:rPr>
        <w:t>.</w:t>
      </w:r>
      <w:r w:rsidR="00BC583B">
        <w:rPr>
          <w:rFonts w:ascii="Arial" w:hAnsi="Arial" w:cs="Minion Pro"/>
          <w:color w:val="000000"/>
          <w:sz w:val="20"/>
          <w:szCs w:val="20"/>
        </w:rPr>
        <w:t xml:space="preserve"> In addition, men with varicocele exhibiting high ROS through testing could be</w:t>
      </w:r>
      <w:r w:rsidR="00DC0BB0">
        <w:rPr>
          <w:rFonts w:ascii="Arial" w:hAnsi="Arial" w:cs="Minion Pro"/>
          <w:color w:val="000000"/>
          <w:sz w:val="20"/>
          <w:szCs w:val="20"/>
        </w:rPr>
        <w:t xml:space="preserve"> at substantial risk</w:t>
      </w:r>
      <w:r w:rsidR="00BC583B">
        <w:rPr>
          <w:rFonts w:ascii="Arial" w:hAnsi="Arial" w:cs="Minion Pro"/>
          <w:color w:val="000000"/>
          <w:sz w:val="20"/>
          <w:szCs w:val="20"/>
        </w:rPr>
        <w:t xml:space="preserve"> for DNA damage </w:t>
      </w:r>
      <w:r w:rsidR="00DC0BB0">
        <w:rPr>
          <w:rFonts w:ascii="Arial" w:hAnsi="Arial" w:cs="Minion Pro"/>
          <w:color w:val="000000"/>
          <w:sz w:val="20"/>
          <w:szCs w:val="20"/>
        </w:rPr>
        <w:t>and may benefit from</w:t>
      </w:r>
      <w:r w:rsidR="00BC583B">
        <w:rPr>
          <w:rFonts w:ascii="Arial" w:hAnsi="Arial" w:cs="Minion Pro"/>
          <w:color w:val="000000"/>
          <w:sz w:val="20"/>
          <w:szCs w:val="20"/>
        </w:rPr>
        <w:t xml:space="preserve"> surgical varicocele repair.</w:t>
      </w:r>
      <w:r w:rsidR="00451827" w:rsidRPr="00451827">
        <w:rPr>
          <w:rFonts w:ascii="Arial" w:hAnsi="Arial" w:cs="Minion Pro"/>
          <w:color w:val="000000"/>
          <w:sz w:val="20"/>
          <w:szCs w:val="20"/>
        </w:rPr>
        <w:t xml:space="preserve"> </w:t>
      </w:r>
      <w:r w:rsidR="00AA3E38">
        <w:rPr>
          <w:rFonts w:ascii="Arial" w:hAnsi="Arial" w:cs="Minion Pro"/>
          <w:color w:val="000000"/>
          <w:sz w:val="20"/>
          <w:szCs w:val="20"/>
        </w:rPr>
        <w:t>Finally,</w:t>
      </w:r>
      <w:r w:rsidR="00BC583B">
        <w:rPr>
          <w:rFonts w:ascii="Arial" w:hAnsi="Arial" w:cs="Minion Pro"/>
          <w:color w:val="000000"/>
          <w:sz w:val="20"/>
          <w:szCs w:val="20"/>
        </w:rPr>
        <w:t xml:space="preserve"> </w:t>
      </w:r>
      <w:r w:rsidR="00421D10">
        <w:rPr>
          <w:rFonts w:ascii="Arial" w:hAnsi="Arial" w:cs="Minion Pro"/>
          <w:color w:val="000000"/>
          <w:sz w:val="20"/>
          <w:szCs w:val="20"/>
        </w:rPr>
        <w:t xml:space="preserve">ROS </w:t>
      </w:r>
      <w:r w:rsidR="00762B5F">
        <w:rPr>
          <w:rFonts w:ascii="Arial" w:hAnsi="Arial" w:cs="Minion Pro"/>
          <w:color w:val="000000"/>
          <w:sz w:val="20"/>
          <w:szCs w:val="20"/>
        </w:rPr>
        <w:t>levels may be</w:t>
      </w:r>
      <w:r w:rsidR="00421D10">
        <w:rPr>
          <w:rFonts w:ascii="Arial" w:hAnsi="Arial" w:cs="Minion Pro"/>
          <w:color w:val="000000"/>
          <w:sz w:val="20"/>
          <w:szCs w:val="20"/>
        </w:rPr>
        <w:t xml:space="preserve"> h</w:t>
      </w:r>
      <w:r w:rsidR="00AA3E38">
        <w:rPr>
          <w:rFonts w:ascii="Arial" w:hAnsi="Arial" w:cs="Minion Pro"/>
          <w:color w:val="000000"/>
          <w:sz w:val="20"/>
          <w:szCs w:val="20"/>
        </w:rPr>
        <w:t>igher in</w:t>
      </w:r>
      <w:r w:rsidR="00421D10">
        <w:rPr>
          <w:rFonts w:ascii="Arial" w:hAnsi="Arial" w:cs="Minion Pro"/>
          <w:color w:val="000000"/>
          <w:sz w:val="20"/>
          <w:szCs w:val="20"/>
        </w:rPr>
        <w:t xml:space="preserve"> couples with recurrent miscarriage,</w:t>
      </w:r>
      <w:r w:rsidR="00AA3E38">
        <w:rPr>
          <w:rFonts w:ascii="Arial" w:hAnsi="Arial" w:cs="Minion Pro"/>
          <w:color w:val="000000"/>
          <w:sz w:val="20"/>
          <w:szCs w:val="20"/>
        </w:rPr>
        <w:t xml:space="preserve"> therefore seminal ROS </w:t>
      </w:r>
      <w:r w:rsidR="00421D10">
        <w:rPr>
          <w:rFonts w:ascii="Arial" w:hAnsi="Arial" w:cs="Minion Pro"/>
          <w:color w:val="000000"/>
          <w:sz w:val="20"/>
          <w:szCs w:val="20"/>
        </w:rPr>
        <w:t xml:space="preserve">measurement may have </w:t>
      </w:r>
      <w:r w:rsidR="00421D10" w:rsidRPr="00421D10">
        <w:rPr>
          <w:rFonts w:ascii="Arial" w:hAnsi="Arial" w:cs="Minion Pro"/>
          <w:color w:val="000000"/>
          <w:sz w:val="20"/>
          <w:szCs w:val="20"/>
        </w:rPr>
        <w:t>diagnostic and therapeutic potential for couples with</w:t>
      </w:r>
      <w:r w:rsidR="00421D10">
        <w:rPr>
          <w:rFonts w:ascii="Arial" w:hAnsi="Arial" w:cs="Minion Pro"/>
          <w:color w:val="000000"/>
          <w:sz w:val="20"/>
          <w:szCs w:val="20"/>
        </w:rPr>
        <w:t xml:space="preserve"> unexplained recurrent pregnancy loss (unpublished data from Jayasena et al</w:t>
      </w:r>
      <w:r w:rsidR="00762B5F">
        <w:rPr>
          <w:rFonts w:ascii="Arial" w:hAnsi="Arial" w:cs="Minion Pro"/>
          <w:color w:val="000000"/>
          <w:sz w:val="20"/>
          <w:szCs w:val="20"/>
        </w:rPr>
        <w:t>.</w:t>
      </w:r>
      <w:r w:rsidR="00421D10">
        <w:rPr>
          <w:rFonts w:ascii="Arial" w:hAnsi="Arial" w:cs="Minion Pro"/>
          <w:color w:val="000000"/>
          <w:sz w:val="20"/>
          <w:szCs w:val="20"/>
        </w:rPr>
        <w:t>)</w:t>
      </w:r>
    </w:p>
    <w:p w14:paraId="0F1F54B6" w14:textId="6A0CCCF5" w:rsidR="00916D80" w:rsidRDefault="002435C0" w:rsidP="0016727A">
      <w:pPr>
        <w:spacing w:line="276" w:lineRule="auto"/>
        <w:jc w:val="both"/>
        <w:rPr>
          <w:rFonts w:ascii="Arial" w:hAnsi="Arial" w:cs="Minion Pro"/>
          <w:color w:val="000000"/>
          <w:sz w:val="20"/>
          <w:szCs w:val="20"/>
        </w:rPr>
      </w:pPr>
      <w:r>
        <w:rPr>
          <w:rFonts w:ascii="Arial" w:hAnsi="Arial" w:cs="Minion Pro"/>
          <w:color w:val="000000"/>
          <w:sz w:val="20"/>
          <w:szCs w:val="20"/>
        </w:rPr>
        <w:t>Male infertility is increasingly viewed as a</w:t>
      </w:r>
      <w:r w:rsidR="00A60C88">
        <w:rPr>
          <w:rFonts w:ascii="Arial" w:hAnsi="Arial" w:cs="Minion Pro"/>
          <w:color w:val="000000"/>
          <w:sz w:val="20"/>
          <w:szCs w:val="20"/>
        </w:rPr>
        <w:t xml:space="preserve"> marker of general male health</w:t>
      </w:r>
      <w:r>
        <w:rPr>
          <w:rFonts w:ascii="Arial" w:hAnsi="Arial" w:cs="Minion Pro"/>
          <w:color w:val="000000"/>
          <w:sz w:val="20"/>
          <w:szCs w:val="20"/>
        </w:rPr>
        <w:t>. B</w:t>
      </w:r>
      <w:r w:rsidR="002654A4">
        <w:rPr>
          <w:rFonts w:ascii="Arial" w:hAnsi="Arial" w:cs="Minion Pro"/>
          <w:color w:val="000000"/>
          <w:sz w:val="20"/>
          <w:szCs w:val="20"/>
        </w:rPr>
        <w:t>iochemical assays such as</w:t>
      </w:r>
      <w:r w:rsidR="00E0345D" w:rsidRPr="002D5C7D">
        <w:rPr>
          <w:rFonts w:ascii="Arial" w:hAnsi="Arial" w:cs="Minion Pro"/>
          <w:color w:val="000000"/>
          <w:sz w:val="20"/>
          <w:szCs w:val="20"/>
        </w:rPr>
        <w:t xml:space="preserve"> seminal ROS</w:t>
      </w:r>
      <w:r w:rsidR="00A60C88">
        <w:rPr>
          <w:rFonts w:ascii="Arial" w:hAnsi="Arial" w:cs="Minion Pro"/>
          <w:color w:val="000000"/>
          <w:sz w:val="20"/>
          <w:szCs w:val="20"/>
        </w:rPr>
        <w:fldChar w:fldCharType="begin" w:fldLock="1"/>
      </w:r>
      <w:r w:rsidR="00DC0BB0">
        <w:rPr>
          <w:rFonts w:ascii="Arial" w:hAnsi="Arial" w:cs="Minion Pro"/>
          <w:color w:val="000000"/>
          <w:sz w:val="20"/>
          <w:szCs w:val="20"/>
        </w:rPr>
        <w:instrText>ADDIN CSL_CITATION { "citationItems" : [ { "id" : "ITEM-1", "itemData" : { "author" : [ { "dropping-particle" : "", "family" : "Jayasenna", "given" : "Channa", "non-dropping-particle" : "", "parse-names" : false, "suffix" : "" } ], "container-title" : "The Endocrinologist", "id" : "ITEM-1", "issued" : { "date-parts" : [ [ "2017" ] ] }, "title" : "Setting up a reference lab:What you need to know", "type" : "article-journal" }, "uris" : [ "http://www.mendeley.com/documents/?uuid=772ff199-04b0-41bc-abd4-7764ac1a2f40" ] } ], "mendeley" : { "formattedCitation" : "&lt;sup&gt;6&lt;/sup&gt;", "plainTextFormattedCitation" : "6", "previouslyFormattedCitation" : "&lt;sup&gt;6&lt;/sup&gt;" }, "properties" : {  }, "schema" : "https://github.com/citation-style-language/schema/raw/master/csl-citation.json" }</w:instrText>
      </w:r>
      <w:r w:rsidR="00A60C88">
        <w:rPr>
          <w:rFonts w:ascii="Arial" w:hAnsi="Arial" w:cs="Minion Pro"/>
          <w:color w:val="000000"/>
          <w:sz w:val="20"/>
          <w:szCs w:val="20"/>
        </w:rPr>
        <w:fldChar w:fldCharType="separate"/>
      </w:r>
      <w:r w:rsidR="00DC0BB0" w:rsidRPr="00DC0BB0">
        <w:rPr>
          <w:rFonts w:ascii="Arial" w:hAnsi="Arial" w:cs="Minion Pro"/>
          <w:noProof/>
          <w:color w:val="000000"/>
          <w:sz w:val="20"/>
          <w:szCs w:val="20"/>
          <w:vertAlign w:val="superscript"/>
        </w:rPr>
        <w:t>6</w:t>
      </w:r>
      <w:r w:rsidR="00A60C88">
        <w:rPr>
          <w:rFonts w:ascii="Arial" w:hAnsi="Arial" w:cs="Minion Pro"/>
          <w:color w:val="000000"/>
          <w:sz w:val="20"/>
          <w:szCs w:val="20"/>
        </w:rPr>
        <w:fldChar w:fldCharType="end"/>
      </w:r>
      <w:r w:rsidR="00E0345D" w:rsidRPr="002D5C7D">
        <w:rPr>
          <w:rFonts w:ascii="Arial" w:hAnsi="Arial" w:cs="Minion Pro"/>
          <w:color w:val="000000"/>
          <w:sz w:val="20"/>
          <w:szCs w:val="20"/>
        </w:rPr>
        <w:t xml:space="preserve"> </w:t>
      </w:r>
      <w:r w:rsidR="002654A4">
        <w:rPr>
          <w:rFonts w:ascii="Arial" w:hAnsi="Arial" w:cs="Minion Pro"/>
          <w:color w:val="000000"/>
          <w:sz w:val="20"/>
          <w:szCs w:val="20"/>
        </w:rPr>
        <w:t>may</w:t>
      </w:r>
      <w:r w:rsidR="00E0345D" w:rsidRPr="002D5C7D">
        <w:rPr>
          <w:rFonts w:ascii="Arial" w:hAnsi="Arial" w:cs="Minion Pro"/>
          <w:color w:val="000000"/>
          <w:sz w:val="20"/>
          <w:szCs w:val="20"/>
        </w:rPr>
        <w:t xml:space="preserve"> open </w:t>
      </w:r>
      <w:r w:rsidR="002654A4">
        <w:rPr>
          <w:rFonts w:ascii="Arial" w:hAnsi="Arial" w:cs="Minion Pro"/>
          <w:color w:val="000000"/>
          <w:sz w:val="20"/>
          <w:szCs w:val="20"/>
        </w:rPr>
        <w:t xml:space="preserve">new avenues for evaluating and </w:t>
      </w:r>
      <w:r w:rsidR="00E0345D" w:rsidRPr="002D5C7D">
        <w:rPr>
          <w:rFonts w:ascii="Arial" w:hAnsi="Arial" w:cs="Minion Pro"/>
          <w:color w:val="000000"/>
          <w:sz w:val="20"/>
          <w:szCs w:val="20"/>
        </w:rPr>
        <w:t>tre</w:t>
      </w:r>
      <w:r w:rsidR="008273D4" w:rsidRPr="002D5C7D">
        <w:rPr>
          <w:rFonts w:ascii="Arial" w:hAnsi="Arial" w:cs="Minion Pro"/>
          <w:color w:val="000000"/>
          <w:sz w:val="20"/>
          <w:szCs w:val="20"/>
        </w:rPr>
        <w:t xml:space="preserve">ating </w:t>
      </w:r>
      <w:r w:rsidR="002654A4">
        <w:rPr>
          <w:rFonts w:ascii="Arial" w:hAnsi="Arial" w:cs="Minion Pro"/>
          <w:color w:val="000000"/>
          <w:sz w:val="20"/>
          <w:szCs w:val="20"/>
        </w:rPr>
        <w:t xml:space="preserve">couples with </w:t>
      </w:r>
      <w:r w:rsidR="008273D4" w:rsidRPr="002D5C7D">
        <w:rPr>
          <w:rFonts w:ascii="Arial" w:hAnsi="Arial" w:cs="Minion Pro"/>
          <w:color w:val="000000"/>
          <w:sz w:val="20"/>
          <w:szCs w:val="20"/>
        </w:rPr>
        <w:t xml:space="preserve">infertility. </w:t>
      </w:r>
      <w:r>
        <w:rPr>
          <w:rFonts w:ascii="Arial" w:hAnsi="Arial" w:cs="Minion Pro"/>
          <w:color w:val="000000"/>
          <w:sz w:val="20"/>
          <w:szCs w:val="20"/>
        </w:rPr>
        <w:t xml:space="preserve">It is critical to build links with specialist clinicians to develop new services, and </w:t>
      </w:r>
      <w:r w:rsidRPr="00AA3E38">
        <w:rPr>
          <w:rFonts w:ascii="Arial" w:hAnsi="Arial" w:cs="Minion Pro"/>
          <w:color w:val="000000"/>
          <w:sz w:val="20"/>
          <w:szCs w:val="20"/>
        </w:rPr>
        <w:t>for further</w:t>
      </w:r>
      <w:r w:rsidR="00AA3E38">
        <w:rPr>
          <w:rFonts w:ascii="Arial" w:hAnsi="Arial" w:cs="Minion Pro"/>
          <w:color w:val="000000"/>
          <w:sz w:val="20"/>
          <w:szCs w:val="20"/>
        </w:rPr>
        <w:t xml:space="preserve"> laboratory research to </w:t>
      </w:r>
      <w:r>
        <w:rPr>
          <w:rFonts w:ascii="Arial" w:hAnsi="Arial" w:cs="Minion Pro"/>
          <w:color w:val="000000"/>
          <w:sz w:val="20"/>
          <w:szCs w:val="20"/>
        </w:rPr>
        <w:t>improve the diagnostic tools available to help a couple start a family.</w:t>
      </w:r>
    </w:p>
    <w:p w14:paraId="40017593" w14:textId="77777777" w:rsidR="002435C0" w:rsidRPr="002D5C7D" w:rsidRDefault="002435C0" w:rsidP="0016727A">
      <w:pPr>
        <w:spacing w:line="276" w:lineRule="auto"/>
        <w:jc w:val="both"/>
        <w:rPr>
          <w:rFonts w:ascii="Arial" w:hAnsi="Arial" w:cs="Minion Pro"/>
          <w:color w:val="000000"/>
          <w:sz w:val="20"/>
          <w:szCs w:val="20"/>
        </w:rPr>
      </w:pPr>
    </w:p>
    <w:p w14:paraId="13086FBB" w14:textId="77777777" w:rsidR="0080213D" w:rsidRPr="002D5C7D" w:rsidRDefault="0080213D" w:rsidP="0016727A">
      <w:pPr>
        <w:spacing w:line="276" w:lineRule="auto"/>
        <w:jc w:val="both"/>
        <w:rPr>
          <w:rFonts w:ascii="Arial" w:hAnsi="Arial" w:cs="Minion Pro"/>
          <w:color w:val="000000"/>
          <w:sz w:val="20"/>
          <w:szCs w:val="20"/>
        </w:rPr>
      </w:pPr>
    </w:p>
    <w:p w14:paraId="45B31EEB" w14:textId="77777777" w:rsidR="0080213D" w:rsidRPr="002D5C7D" w:rsidRDefault="0080213D" w:rsidP="0016727A">
      <w:pPr>
        <w:spacing w:line="276" w:lineRule="auto"/>
        <w:jc w:val="both"/>
        <w:rPr>
          <w:rFonts w:ascii="Arial" w:hAnsi="Arial" w:cs="Myriad Pro Light"/>
          <w:b/>
          <w:bCs/>
          <w:color w:val="000000"/>
          <w:sz w:val="20"/>
          <w:szCs w:val="20"/>
        </w:rPr>
      </w:pPr>
      <w:r w:rsidRPr="002D5C7D">
        <w:rPr>
          <w:rFonts w:ascii="Arial" w:hAnsi="Arial" w:cs="Myriad Pro Light"/>
          <w:b/>
          <w:bCs/>
          <w:color w:val="000000"/>
          <w:sz w:val="20"/>
          <w:szCs w:val="20"/>
        </w:rPr>
        <w:t>Further reading</w:t>
      </w:r>
    </w:p>
    <w:p w14:paraId="71438CDC" w14:textId="3CAEF6E4" w:rsidR="00DC0BB0" w:rsidRPr="00DC0BB0" w:rsidRDefault="00CA0E8E" w:rsidP="00DC0BB0">
      <w:pPr>
        <w:widowControl w:val="0"/>
        <w:autoSpaceDE w:val="0"/>
        <w:autoSpaceDN w:val="0"/>
        <w:adjustRightInd w:val="0"/>
        <w:spacing w:line="240" w:lineRule="auto"/>
        <w:ind w:left="640" w:hanging="640"/>
        <w:rPr>
          <w:rFonts w:ascii="Arial" w:hAnsi="Arial" w:cs="Arial"/>
          <w:noProof/>
          <w:sz w:val="20"/>
          <w:szCs w:val="24"/>
        </w:rPr>
      </w:pPr>
      <w:r w:rsidRPr="002D5C7D">
        <w:rPr>
          <w:rFonts w:ascii="Arial" w:hAnsi="Arial" w:cs="Minion Pro"/>
          <w:color w:val="000000"/>
          <w:sz w:val="20"/>
          <w:szCs w:val="20"/>
        </w:rPr>
        <w:fldChar w:fldCharType="begin" w:fldLock="1"/>
      </w:r>
      <w:r w:rsidRPr="002D5C7D">
        <w:rPr>
          <w:rFonts w:ascii="Arial" w:hAnsi="Arial" w:cs="Minion Pro"/>
          <w:color w:val="000000"/>
          <w:sz w:val="20"/>
          <w:szCs w:val="20"/>
        </w:rPr>
        <w:instrText xml:space="preserve">ADDIN Mendeley Bibliography CSL_BIBLIOGRAPHY </w:instrText>
      </w:r>
      <w:r w:rsidRPr="002D5C7D">
        <w:rPr>
          <w:rFonts w:ascii="Arial" w:hAnsi="Arial" w:cs="Minion Pro"/>
          <w:color w:val="000000"/>
          <w:sz w:val="20"/>
          <w:szCs w:val="20"/>
        </w:rPr>
        <w:fldChar w:fldCharType="separate"/>
      </w:r>
      <w:r w:rsidR="00DC0BB0" w:rsidRPr="00DC0BB0">
        <w:rPr>
          <w:rFonts w:ascii="Arial" w:hAnsi="Arial" w:cs="Arial"/>
          <w:noProof/>
          <w:sz w:val="20"/>
          <w:szCs w:val="24"/>
        </w:rPr>
        <w:t xml:space="preserve">1. </w:t>
      </w:r>
      <w:r w:rsidR="00DC0BB0" w:rsidRPr="00DC0BB0">
        <w:rPr>
          <w:rFonts w:ascii="Arial" w:hAnsi="Arial" w:cs="Arial"/>
          <w:noProof/>
          <w:sz w:val="20"/>
          <w:szCs w:val="24"/>
        </w:rPr>
        <w:tab/>
        <w:t xml:space="preserve">Human Fertilisation and Embryology Authority. Fertility treatment in 2013 trends and figures. </w:t>
      </w:r>
      <w:r w:rsidR="00DC0BB0" w:rsidRPr="00DC0BB0">
        <w:rPr>
          <w:rFonts w:ascii="Arial" w:hAnsi="Arial" w:cs="Arial"/>
          <w:i/>
          <w:iCs/>
          <w:noProof/>
          <w:sz w:val="20"/>
          <w:szCs w:val="24"/>
        </w:rPr>
        <w:t>Fertil Treat 2013 trends Fig</w:t>
      </w:r>
      <w:r w:rsidR="00DC0BB0" w:rsidRPr="00DC0BB0">
        <w:rPr>
          <w:rFonts w:ascii="Arial" w:hAnsi="Arial" w:cs="Arial"/>
          <w:noProof/>
          <w:sz w:val="20"/>
          <w:szCs w:val="24"/>
        </w:rPr>
        <w:t>. 2013:1-46. doi:10.1017/CBO9781107415324.004.</w:t>
      </w:r>
    </w:p>
    <w:p w14:paraId="477FCCB5" w14:textId="77777777" w:rsidR="00DC0BB0" w:rsidRPr="00DC0BB0" w:rsidRDefault="00DC0BB0" w:rsidP="00DC0BB0">
      <w:pPr>
        <w:widowControl w:val="0"/>
        <w:autoSpaceDE w:val="0"/>
        <w:autoSpaceDN w:val="0"/>
        <w:adjustRightInd w:val="0"/>
        <w:spacing w:line="240" w:lineRule="auto"/>
        <w:ind w:left="640" w:hanging="640"/>
        <w:rPr>
          <w:rFonts w:ascii="Arial" w:hAnsi="Arial" w:cs="Arial"/>
          <w:noProof/>
          <w:sz w:val="20"/>
          <w:szCs w:val="24"/>
        </w:rPr>
      </w:pPr>
      <w:r w:rsidRPr="00DC0BB0">
        <w:rPr>
          <w:rFonts w:ascii="Arial" w:hAnsi="Arial" w:cs="Arial"/>
          <w:noProof/>
          <w:sz w:val="20"/>
          <w:szCs w:val="24"/>
        </w:rPr>
        <w:t xml:space="preserve">2. </w:t>
      </w:r>
      <w:r w:rsidRPr="00DC0BB0">
        <w:rPr>
          <w:rFonts w:ascii="Arial" w:hAnsi="Arial" w:cs="Arial"/>
          <w:noProof/>
          <w:sz w:val="20"/>
          <w:szCs w:val="24"/>
        </w:rPr>
        <w:tab/>
        <w:t xml:space="preserve">Agarwal A, Virk G, Ong C, du Plessis SS. Effect of Oxidative Stress on Male Reproduction. </w:t>
      </w:r>
      <w:r w:rsidRPr="00DC0BB0">
        <w:rPr>
          <w:rFonts w:ascii="Arial" w:hAnsi="Arial" w:cs="Arial"/>
          <w:i/>
          <w:iCs/>
          <w:noProof/>
          <w:sz w:val="20"/>
          <w:szCs w:val="24"/>
        </w:rPr>
        <w:t>World J Mens Health</w:t>
      </w:r>
      <w:r w:rsidRPr="00DC0BB0">
        <w:rPr>
          <w:rFonts w:ascii="Arial" w:hAnsi="Arial" w:cs="Arial"/>
          <w:noProof/>
          <w:sz w:val="20"/>
          <w:szCs w:val="24"/>
        </w:rPr>
        <w:t>. 2014;32(1):1. doi:10.5534/wjmh.2014.32.1.1.</w:t>
      </w:r>
    </w:p>
    <w:p w14:paraId="0CDD0E1B" w14:textId="77777777" w:rsidR="00DC0BB0" w:rsidRPr="00DC0BB0" w:rsidRDefault="00DC0BB0" w:rsidP="00DC0BB0">
      <w:pPr>
        <w:widowControl w:val="0"/>
        <w:autoSpaceDE w:val="0"/>
        <w:autoSpaceDN w:val="0"/>
        <w:adjustRightInd w:val="0"/>
        <w:spacing w:line="240" w:lineRule="auto"/>
        <w:ind w:left="640" w:hanging="640"/>
        <w:rPr>
          <w:rFonts w:ascii="Arial" w:hAnsi="Arial" w:cs="Arial"/>
          <w:noProof/>
          <w:sz w:val="20"/>
          <w:szCs w:val="24"/>
        </w:rPr>
      </w:pPr>
      <w:r w:rsidRPr="00DC0BB0">
        <w:rPr>
          <w:rFonts w:ascii="Arial" w:hAnsi="Arial" w:cs="Arial"/>
          <w:noProof/>
          <w:sz w:val="20"/>
          <w:szCs w:val="24"/>
        </w:rPr>
        <w:lastRenderedPageBreak/>
        <w:t xml:space="preserve">3. </w:t>
      </w:r>
      <w:r w:rsidRPr="00DC0BB0">
        <w:rPr>
          <w:rFonts w:ascii="Arial" w:hAnsi="Arial" w:cs="Arial"/>
          <w:noProof/>
          <w:sz w:val="20"/>
          <w:szCs w:val="24"/>
        </w:rPr>
        <w:tab/>
        <w:t>WHO laboratory manual for the Examination and processing of human semen. 2010.</w:t>
      </w:r>
    </w:p>
    <w:p w14:paraId="1772C6D3" w14:textId="77777777" w:rsidR="00DC0BB0" w:rsidRPr="00DC0BB0" w:rsidRDefault="00DC0BB0" w:rsidP="00DC0BB0">
      <w:pPr>
        <w:widowControl w:val="0"/>
        <w:autoSpaceDE w:val="0"/>
        <w:autoSpaceDN w:val="0"/>
        <w:adjustRightInd w:val="0"/>
        <w:spacing w:line="240" w:lineRule="auto"/>
        <w:ind w:left="640" w:hanging="640"/>
        <w:rPr>
          <w:rFonts w:ascii="Arial" w:hAnsi="Arial" w:cs="Arial"/>
          <w:noProof/>
          <w:sz w:val="20"/>
          <w:szCs w:val="24"/>
        </w:rPr>
      </w:pPr>
      <w:r w:rsidRPr="00DC0BB0">
        <w:rPr>
          <w:rFonts w:ascii="Arial" w:hAnsi="Arial" w:cs="Arial"/>
          <w:noProof/>
          <w:sz w:val="20"/>
          <w:szCs w:val="24"/>
        </w:rPr>
        <w:t xml:space="preserve">4. </w:t>
      </w:r>
      <w:r w:rsidRPr="00DC0BB0">
        <w:rPr>
          <w:rFonts w:ascii="Arial" w:hAnsi="Arial" w:cs="Arial"/>
          <w:noProof/>
          <w:sz w:val="20"/>
          <w:szCs w:val="24"/>
        </w:rPr>
        <w:tab/>
        <w:t xml:space="preserve">Cooper TG, Noonan E, von Eckardstein S, et al. World Health Organization reference values for human semen characteristics. </w:t>
      </w:r>
      <w:r w:rsidRPr="00DC0BB0">
        <w:rPr>
          <w:rFonts w:ascii="Arial" w:hAnsi="Arial" w:cs="Arial"/>
          <w:i/>
          <w:iCs/>
          <w:noProof/>
          <w:sz w:val="20"/>
          <w:szCs w:val="24"/>
        </w:rPr>
        <w:t>Hum Reprod Update</w:t>
      </w:r>
      <w:r w:rsidRPr="00DC0BB0">
        <w:rPr>
          <w:rFonts w:ascii="Arial" w:hAnsi="Arial" w:cs="Arial"/>
          <w:noProof/>
          <w:sz w:val="20"/>
          <w:szCs w:val="24"/>
        </w:rPr>
        <w:t>. 2010;16(3):231-245. doi:10.1093/humupd/dmp048.</w:t>
      </w:r>
    </w:p>
    <w:p w14:paraId="29425C27" w14:textId="77777777" w:rsidR="00DC0BB0" w:rsidRPr="00DC0BB0" w:rsidRDefault="00DC0BB0" w:rsidP="00DC0BB0">
      <w:pPr>
        <w:widowControl w:val="0"/>
        <w:autoSpaceDE w:val="0"/>
        <w:autoSpaceDN w:val="0"/>
        <w:adjustRightInd w:val="0"/>
        <w:spacing w:line="240" w:lineRule="auto"/>
        <w:ind w:left="640" w:hanging="640"/>
        <w:rPr>
          <w:rFonts w:ascii="Arial" w:hAnsi="Arial" w:cs="Arial"/>
          <w:noProof/>
          <w:sz w:val="20"/>
          <w:szCs w:val="24"/>
        </w:rPr>
      </w:pPr>
      <w:r w:rsidRPr="00DC0BB0">
        <w:rPr>
          <w:rFonts w:ascii="Arial" w:hAnsi="Arial" w:cs="Arial"/>
          <w:noProof/>
          <w:sz w:val="20"/>
          <w:szCs w:val="24"/>
        </w:rPr>
        <w:t xml:space="preserve">5. </w:t>
      </w:r>
      <w:r w:rsidRPr="00DC0BB0">
        <w:rPr>
          <w:rFonts w:ascii="Arial" w:hAnsi="Arial" w:cs="Arial"/>
          <w:noProof/>
          <w:sz w:val="20"/>
          <w:szCs w:val="24"/>
        </w:rPr>
        <w:tab/>
        <w:t xml:space="preserve">Esteves SC. Novel concepts in male factor infertility: clinical and laboratory perspectives. </w:t>
      </w:r>
      <w:r w:rsidRPr="00DC0BB0">
        <w:rPr>
          <w:rFonts w:ascii="Arial" w:hAnsi="Arial" w:cs="Arial"/>
          <w:i/>
          <w:iCs/>
          <w:noProof/>
          <w:sz w:val="20"/>
          <w:szCs w:val="24"/>
        </w:rPr>
        <w:t>J Assist Reprod Genet</w:t>
      </w:r>
      <w:r w:rsidRPr="00DC0BB0">
        <w:rPr>
          <w:rFonts w:ascii="Arial" w:hAnsi="Arial" w:cs="Arial"/>
          <w:noProof/>
          <w:sz w:val="20"/>
          <w:szCs w:val="24"/>
        </w:rPr>
        <w:t>. doi:10.1007/s10815-016-0763-8.</w:t>
      </w:r>
    </w:p>
    <w:p w14:paraId="71D6134A" w14:textId="74919E58" w:rsidR="00DC0BB0" w:rsidRPr="00DC0BB0" w:rsidRDefault="00DC0BB0" w:rsidP="00DC0BB0">
      <w:pPr>
        <w:widowControl w:val="0"/>
        <w:autoSpaceDE w:val="0"/>
        <w:autoSpaceDN w:val="0"/>
        <w:adjustRightInd w:val="0"/>
        <w:spacing w:line="240" w:lineRule="auto"/>
        <w:ind w:left="640" w:hanging="640"/>
        <w:rPr>
          <w:rFonts w:ascii="Arial" w:hAnsi="Arial" w:cs="Arial"/>
          <w:noProof/>
          <w:sz w:val="20"/>
        </w:rPr>
      </w:pPr>
      <w:r w:rsidRPr="00DC0BB0">
        <w:rPr>
          <w:rFonts w:ascii="Arial" w:hAnsi="Arial" w:cs="Arial"/>
          <w:noProof/>
          <w:sz w:val="20"/>
          <w:szCs w:val="24"/>
        </w:rPr>
        <w:t xml:space="preserve">6. </w:t>
      </w:r>
      <w:r w:rsidRPr="00DC0BB0">
        <w:rPr>
          <w:rFonts w:ascii="Arial" w:hAnsi="Arial" w:cs="Arial"/>
          <w:noProof/>
          <w:sz w:val="20"/>
          <w:szCs w:val="24"/>
        </w:rPr>
        <w:tab/>
        <w:t xml:space="preserve">Jayasena C. Setting up a reference lab:What you need to know. </w:t>
      </w:r>
      <w:r w:rsidRPr="00DC0BB0">
        <w:rPr>
          <w:rFonts w:ascii="Arial" w:hAnsi="Arial" w:cs="Arial"/>
          <w:i/>
          <w:iCs/>
          <w:noProof/>
          <w:sz w:val="20"/>
          <w:szCs w:val="24"/>
        </w:rPr>
        <w:t>Endocrinologist</w:t>
      </w:r>
      <w:r w:rsidRPr="00DC0BB0">
        <w:rPr>
          <w:rFonts w:ascii="Arial" w:hAnsi="Arial" w:cs="Arial"/>
          <w:noProof/>
          <w:sz w:val="20"/>
          <w:szCs w:val="24"/>
        </w:rPr>
        <w:t>. 2017.</w:t>
      </w:r>
    </w:p>
    <w:p w14:paraId="65E1B9E4" w14:textId="77777777" w:rsidR="0080213D" w:rsidRPr="002D5C7D" w:rsidRDefault="00CA0E8E" w:rsidP="0016727A">
      <w:pPr>
        <w:spacing w:line="276" w:lineRule="auto"/>
        <w:jc w:val="both"/>
        <w:rPr>
          <w:rFonts w:ascii="Arial" w:hAnsi="Arial" w:cs="Minion Pro"/>
          <w:color w:val="000000"/>
          <w:sz w:val="20"/>
          <w:szCs w:val="20"/>
        </w:rPr>
      </w:pPr>
      <w:r w:rsidRPr="002D5C7D">
        <w:rPr>
          <w:rFonts w:ascii="Arial" w:hAnsi="Arial" w:cs="Minion Pro"/>
          <w:color w:val="000000"/>
          <w:sz w:val="20"/>
          <w:szCs w:val="20"/>
        </w:rPr>
        <w:fldChar w:fldCharType="end"/>
      </w:r>
      <w:bookmarkStart w:id="1" w:name="_GoBack"/>
      <w:bookmarkEnd w:id="1"/>
    </w:p>
    <w:sectPr w:rsidR="0080213D" w:rsidRPr="002D5C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yriad Pro Light">
    <w:altName w:val="Cambri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ambri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nion Pro">
    <w:altName w:val="Cambria"/>
    <w:panose1 w:val="00000000000000000000"/>
    <w:charset w:val="00"/>
    <w:family w:val="roman"/>
    <w:notTrueType/>
    <w:pitch w:val="default"/>
    <w:sig w:usb0="00000003" w:usb1="00000000" w:usb2="00000000" w:usb3="00000000" w:csb0="00000001"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GB"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3C7"/>
    <w:rsid w:val="00005826"/>
    <w:rsid w:val="0003497C"/>
    <w:rsid w:val="000354A9"/>
    <w:rsid w:val="00052C13"/>
    <w:rsid w:val="000632D7"/>
    <w:rsid w:val="000700C4"/>
    <w:rsid w:val="00072A36"/>
    <w:rsid w:val="00073BD5"/>
    <w:rsid w:val="000A748E"/>
    <w:rsid w:val="000D6F90"/>
    <w:rsid w:val="000E1ECD"/>
    <w:rsid w:val="000F07E7"/>
    <w:rsid w:val="000F2C8E"/>
    <w:rsid w:val="000F6F8F"/>
    <w:rsid w:val="000F7B95"/>
    <w:rsid w:val="0010074E"/>
    <w:rsid w:val="001113CA"/>
    <w:rsid w:val="00132A5D"/>
    <w:rsid w:val="001368D4"/>
    <w:rsid w:val="0016727A"/>
    <w:rsid w:val="0017470E"/>
    <w:rsid w:val="001A0B90"/>
    <w:rsid w:val="001C29C6"/>
    <w:rsid w:val="001D07A2"/>
    <w:rsid w:val="001E0A3C"/>
    <w:rsid w:val="001F12CD"/>
    <w:rsid w:val="001F3F82"/>
    <w:rsid w:val="00200A68"/>
    <w:rsid w:val="00202736"/>
    <w:rsid w:val="00205D81"/>
    <w:rsid w:val="00211AD4"/>
    <w:rsid w:val="00214898"/>
    <w:rsid w:val="00224453"/>
    <w:rsid w:val="00234741"/>
    <w:rsid w:val="002435C0"/>
    <w:rsid w:val="00245E55"/>
    <w:rsid w:val="0025293D"/>
    <w:rsid w:val="00262481"/>
    <w:rsid w:val="002635E6"/>
    <w:rsid w:val="002654A4"/>
    <w:rsid w:val="002944AA"/>
    <w:rsid w:val="002A3EDD"/>
    <w:rsid w:val="002B24E0"/>
    <w:rsid w:val="002D5C7D"/>
    <w:rsid w:val="002D7089"/>
    <w:rsid w:val="002E6271"/>
    <w:rsid w:val="00356291"/>
    <w:rsid w:val="00380458"/>
    <w:rsid w:val="00383476"/>
    <w:rsid w:val="00391C7C"/>
    <w:rsid w:val="003A1DD6"/>
    <w:rsid w:val="003A2A50"/>
    <w:rsid w:val="003B0E50"/>
    <w:rsid w:val="003F0492"/>
    <w:rsid w:val="00402C1E"/>
    <w:rsid w:val="00421D10"/>
    <w:rsid w:val="004469C8"/>
    <w:rsid w:val="00447641"/>
    <w:rsid w:val="00451827"/>
    <w:rsid w:val="00453836"/>
    <w:rsid w:val="00460A9B"/>
    <w:rsid w:val="00491AC3"/>
    <w:rsid w:val="00491E9D"/>
    <w:rsid w:val="00494AEB"/>
    <w:rsid w:val="00497F58"/>
    <w:rsid w:val="00502755"/>
    <w:rsid w:val="00541719"/>
    <w:rsid w:val="00552437"/>
    <w:rsid w:val="005A1514"/>
    <w:rsid w:val="005B0885"/>
    <w:rsid w:val="00617BFA"/>
    <w:rsid w:val="006357EC"/>
    <w:rsid w:val="00637649"/>
    <w:rsid w:val="00656B92"/>
    <w:rsid w:val="0066587A"/>
    <w:rsid w:val="00665E68"/>
    <w:rsid w:val="006668D7"/>
    <w:rsid w:val="00677B30"/>
    <w:rsid w:val="0069042B"/>
    <w:rsid w:val="00694DD2"/>
    <w:rsid w:val="00695258"/>
    <w:rsid w:val="006B386F"/>
    <w:rsid w:val="006D7217"/>
    <w:rsid w:val="006F3217"/>
    <w:rsid w:val="00751495"/>
    <w:rsid w:val="00762B5F"/>
    <w:rsid w:val="0077483E"/>
    <w:rsid w:val="00785BA9"/>
    <w:rsid w:val="007922C8"/>
    <w:rsid w:val="0080213D"/>
    <w:rsid w:val="008273D4"/>
    <w:rsid w:val="008336ED"/>
    <w:rsid w:val="008454F1"/>
    <w:rsid w:val="008F7047"/>
    <w:rsid w:val="008F7FFE"/>
    <w:rsid w:val="00901AC9"/>
    <w:rsid w:val="009053D0"/>
    <w:rsid w:val="00916D80"/>
    <w:rsid w:val="00936F66"/>
    <w:rsid w:val="00942BD3"/>
    <w:rsid w:val="0096030C"/>
    <w:rsid w:val="009923A0"/>
    <w:rsid w:val="00994489"/>
    <w:rsid w:val="009A33C7"/>
    <w:rsid w:val="009B2B4C"/>
    <w:rsid w:val="00A03868"/>
    <w:rsid w:val="00A048C0"/>
    <w:rsid w:val="00A05A08"/>
    <w:rsid w:val="00A103B3"/>
    <w:rsid w:val="00A24E56"/>
    <w:rsid w:val="00A5503B"/>
    <w:rsid w:val="00A60C88"/>
    <w:rsid w:val="00A74342"/>
    <w:rsid w:val="00A75B06"/>
    <w:rsid w:val="00A8624D"/>
    <w:rsid w:val="00A92B65"/>
    <w:rsid w:val="00AA3E38"/>
    <w:rsid w:val="00AE456D"/>
    <w:rsid w:val="00AE7B5E"/>
    <w:rsid w:val="00B71324"/>
    <w:rsid w:val="00B86576"/>
    <w:rsid w:val="00BA00D3"/>
    <w:rsid w:val="00BB286C"/>
    <w:rsid w:val="00BB6051"/>
    <w:rsid w:val="00BC583B"/>
    <w:rsid w:val="00BD1EA0"/>
    <w:rsid w:val="00C10F5E"/>
    <w:rsid w:val="00C4376A"/>
    <w:rsid w:val="00C608A7"/>
    <w:rsid w:val="00C61BDB"/>
    <w:rsid w:val="00C679FA"/>
    <w:rsid w:val="00C844EE"/>
    <w:rsid w:val="00C93D88"/>
    <w:rsid w:val="00C97399"/>
    <w:rsid w:val="00CA0E8E"/>
    <w:rsid w:val="00CA7A50"/>
    <w:rsid w:val="00CB34AB"/>
    <w:rsid w:val="00CD7C6D"/>
    <w:rsid w:val="00D570CD"/>
    <w:rsid w:val="00D5790F"/>
    <w:rsid w:val="00D622A3"/>
    <w:rsid w:val="00D75445"/>
    <w:rsid w:val="00D75DDF"/>
    <w:rsid w:val="00DA229B"/>
    <w:rsid w:val="00DB2945"/>
    <w:rsid w:val="00DB35CE"/>
    <w:rsid w:val="00DC0BB0"/>
    <w:rsid w:val="00E0345D"/>
    <w:rsid w:val="00E1361C"/>
    <w:rsid w:val="00E349BF"/>
    <w:rsid w:val="00E67532"/>
    <w:rsid w:val="00E67B5F"/>
    <w:rsid w:val="00E91A51"/>
    <w:rsid w:val="00EA0C18"/>
    <w:rsid w:val="00EB4830"/>
    <w:rsid w:val="00EE7813"/>
    <w:rsid w:val="00EF3C42"/>
    <w:rsid w:val="00EF3D60"/>
    <w:rsid w:val="00F357ED"/>
    <w:rsid w:val="00F37C91"/>
    <w:rsid w:val="00F476D7"/>
    <w:rsid w:val="00F70AE3"/>
    <w:rsid w:val="00F80C67"/>
    <w:rsid w:val="00F85D3B"/>
    <w:rsid w:val="00FD10BF"/>
    <w:rsid w:val="00FD320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C1D940"/>
  <w15:docId w15:val="{F0F85A1D-29C6-4F57-8B52-C5AF27BD9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94DD2"/>
    <w:pPr>
      <w:autoSpaceDE w:val="0"/>
      <w:autoSpaceDN w:val="0"/>
      <w:adjustRightInd w:val="0"/>
      <w:spacing w:after="0" w:line="240" w:lineRule="auto"/>
    </w:pPr>
    <w:rPr>
      <w:rFonts w:ascii="Myriad Pro Light" w:hAnsi="Myriad Pro Light" w:cs="Myriad Pro Light"/>
      <w:color w:val="000000"/>
      <w:sz w:val="24"/>
      <w:szCs w:val="24"/>
    </w:rPr>
  </w:style>
  <w:style w:type="character" w:customStyle="1" w:styleId="A16">
    <w:name w:val="A16"/>
    <w:uiPriority w:val="99"/>
    <w:rsid w:val="00694DD2"/>
    <w:rPr>
      <w:rFonts w:cs="Myriad Pro Light"/>
      <w:color w:val="000000"/>
      <w:sz w:val="106"/>
      <w:szCs w:val="106"/>
    </w:rPr>
  </w:style>
  <w:style w:type="character" w:styleId="CommentReference">
    <w:name w:val="annotation reference"/>
    <w:basedOn w:val="DefaultParagraphFont"/>
    <w:uiPriority w:val="99"/>
    <w:semiHidden/>
    <w:unhideWhenUsed/>
    <w:rsid w:val="0016727A"/>
    <w:rPr>
      <w:sz w:val="16"/>
      <w:szCs w:val="16"/>
    </w:rPr>
  </w:style>
  <w:style w:type="paragraph" w:styleId="CommentText">
    <w:name w:val="annotation text"/>
    <w:basedOn w:val="Normal"/>
    <w:link w:val="CommentTextChar"/>
    <w:uiPriority w:val="99"/>
    <w:semiHidden/>
    <w:unhideWhenUsed/>
    <w:rsid w:val="0016727A"/>
    <w:pPr>
      <w:spacing w:line="240" w:lineRule="auto"/>
    </w:pPr>
    <w:rPr>
      <w:sz w:val="20"/>
      <w:szCs w:val="20"/>
    </w:rPr>
  </w:style>
  <w:style w:type="character" w:customStyle="1" w:styleId="CommentTextChar">
    <w:name w:val="Comment Text Char"/>
    <w:basedOn w:val="DefaultParagraphFont"/>
    <w:link w:val="CommentText"/>
    <w:uiPriority w:val="99"/>
    <w:semiHidden/>
    <w:rsid w:val="0016727A"/>
    <w:rPr>
      <w:sz w:val="20"/>
      <w:szCs w:val="20"/>
    </w:rPr>
  </w:style>
  <w:style w:type="paragraph" w:styleId="CommentSubject">
    <w:name w:val="annotation subject"/>
    <w:basedOn w:val="CommentText"/>
    <w:next w:val="CommentText"/>
    <w:link w:val="CommentSubjectChar"/>
    <w:uiPriority w:val="99"/>
    <w:semiHidden/>
    <w:unhideWhenUsed/>
    <w:rsid w:val="0016727A"/>
    <w:rPr>
      <w:b/>
      <w:bCs/>
    </w:rPr>
  </w:style>
  <w:style w:type="character" w:customStyle="1" w:styleId="CommentSubjectChar">
    <w:name w:val="Comment Subject Char"/>
    <w:basedOn w:val="CommentTextChar"/>
    <w:link w:val="CommentSubject"/>
    <w:uiPriority w:val="99"/>
    <w:semiHidden/>
    <w:rsid w:val="0016727A"/>
    <w:rPr>
      <w:b/>
      <w:bCs/>
      <w:sz w:val="20"/>
      <w:szCs w:val="20"/>
    </w:rPr>
  </w:style>
  <w:style w:type="paragraph" w:styleId="BalloonText">
    <w:name w:val="Balloon Text"/>
    <w:basedOn w:val="Normal"/>
    <w:link w:val="BalloonTextChar"/>
    <w:uiPriority w:val="99"/>
    <w:semiHidden/>
    <w:unhideWhenUsed/>
    <w:rsid w:val="001672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7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7336800">
      <w:bodyDiv w:val="1"/>
      <w:marLeft w:val="0"/>
      <w:marRight w:val="0"/>
      <w:marTop w:val="0"/>
      <w:marBottom w:val="0"/>
      <w:divBdr>
        <w:top w:val="none" w:sz="0" w:space="0" w:color="auto"/>
        <w:left w:val="none" w:sz="0" w:space="0" w:color="auto"/>
        <w:bottom w:val="none" w:sz="0" w:space="0" w:color="auto"/>
        <w:right w:val="none" w:sz="0" w:space="0" w:color="auto"/>
      </w:divBdr>
    </w:div>
    <w:div w:id="162168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036EA9D-3C0B-4CB5-AD6E-06359DB9B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3770</Words>
  <Characters>21495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Imperial College Healthcare NHS Trust</Company>
  <LinksUpToDate>false</LinksUpToDate>
  <CharactersWithSpaces>25215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Dimakopoulou, Anastasia</dc:creator>
  <cp:lastModifiedBy>Dimakopoulou, Anastasia</cp:lastModifiedBy>
  <cp:revision>6</cp:revision>
  <dcterms:created xsi:type="dcterms:W3CDTF">2018-04-26T14:42:00Z</dcterms:created>
  <dcterms:modified xsi:type="dcterms:W3CDTF">2018-04-27T15:48:00Z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06e10702-57f9-3ec9-9404-aa0f9f50d513</vt:lpwstr>
  </property>
  <property fmtid="{D5CDD505-2E9C-101B-9397-08002B2CF9AE}" pid="24" name="Mendeley Citation Style_1">
    <vt:lpwstr>http://www.zotero.org/styles/american-medical-association</vt:lpwstr>
  </property>
</Properties>
</file>