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D01EE" w14:textId="034A9F82" w:rsidR="008771AE" w:rsidRDefault="00B5180C" w:rsidP="005E171F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D7B88">
        <w:rPr>
          <w:rFonts w:ascii="Arial" w:hAnsi="Arial" w:cs="Arial"/>
        </w:rPr>
        <w:t xml:space="preserve">creening with blood </w:t>
      </w:r>
      <w:r w:rsidR="000D7B88" w:rsidRPr="000D7B88">
        <w:rPr>
          <w:rFonts w:ascii="Arial" w:hAnsi="Arial" w:cs="Arial"/>
          <w:lang w:val="en-US"/>
        </w:rPr>
        <w:t xml:space="preserve">7α-hydroxy-4-cholesten-3-one </w:t>
      </w:r>
      <w:r w:rsidR="000D7B88">
        <w:rPr>
          <w:rFonts w:ascii="Arial" w:hAnsi="Arial" w:cs="Arial"/>
        </w:rPr>
        <w:t xml:space="preserve">by </w:t>
      </w:r>
      <w:r w:rsidRPr="00B5180C">
        <w:rPr>
          <w:rFonts w:ascii="Arial" w:hAnsi="Arial" w:cs="Arial"/>
          <w:lang w:val="en-US"/>
        </w:rPr>
        <w:t>liquid</w:t>
      </w:r>
      <w:r>
        <w:rPr>
          <w:rFonts w:ascii="Arial" w:hAnsi="Arial" w:cs="Arial"/>
          <w:lang w:val="en-US"/>
        </w:rPr>
        <w:t xml:space="preserve"> </w:t>
      </w:r>
      <w:r w:rsidRPr="00B5180C">
        <w:rPr>
          <w:rFonts w:ascii="Arial" w:hAnsi="Arial" w:cs="Arial"/>
          <w:lang w:val="en-US"/>
        </w:rPr>
        <w:t>chromatography tandem mass spectrometry</w:t>
      </w:r>
      <w:r>
        <w:rPr>
          <w:rFonts w:ascii="Arial" w:hAnsi="Arial" w:cs="Arial"/>
          <w:lang w:val="en-US"/>
        </w:rPr>
        <w:t xml:space="preserve"> </w:t>
      </w:r>
      <w:r w:rsidR="000D7B88">
        <w:rPr>
          <w:rFonts w:ascii="Arial" w:hAnsi="Arial" w:cs="Arial"/>
        </w:rPr>
        <w:t xml:space="preserve">to identify SeHCAT-diagnosed </w:t>
      </w:r>
      <w:r w:rsidR="0049299E" w:rsidRPr="00187D6F">
        <w:rPr>
          <w:rFonts w:ascii="Arial" w:hAnsi="Arial" w:cs="Arial"/>
        </w:rPr>
        <w:t>bile acid diarrhoea</w:t>
      </w:r>
      <w:r w:rsidR="000D7B88">
        <w:rPr>
          <w:rFonts w:ascii="Arial" w:hAnsi="Arial" w:cs="Arial"/>
        </w:rPr>
        <w:t>.</w:t>
      </w:r>
    </w:p>
    <w:p w14:paraId="6E9D9FF3" w14:textId="271B9B4C" w:rsidR="00206B89" w:rsidRDefault="00206B89" w:rsidP="00206B89">
      <w:pPr>
        <w:pStyle w:val="BodyText"/>
        <w:spacing w:after="0" w:line="240" w:lineRule="auto"/>
        <w:rPr>
          <w:rFonts w:ascii="Arial" w:hAnsi="Arial" w:cs="Arial"/>
        </w:rPr>
      </w:pPr>
      <w:r w:rsidRPr="00504A96">
        <w:rPr>
          <w:rFonts w:ascii="Arial" w:hAnsi="Arial" w:cs="Arial"/>
          <w:b w:val="0"/>
          <w:bCs/>
          <w:lang w:val="en-US"/>
        </w:rPr>
        <w:t>James M Hawley</w:t>
      </w:r>
      <w:r>
        <w:rPr>
          <w:rFonts w:ascii="Arial" w:hAnsi="Arial" w:cs="Arial"/>
          <w:b w:val="0"/>
          <w:bCs/>
          <w:lang w:val="en-US"/>
        </w:rPr>
        <w:t xml:space="preserve">, </w:t>
      </w:r>
      <w:r w:rsidRPr="009C6912">
        <w:rPr>
          <w:rFonts w:ascii="Arial" w:hAnsi="Arial" w:cs="Arial"/>
          <w:b w:val="0"/>
          <w:bCs/>
          <w:lang w:val="en-US"/>
        </w:rPr>
        <w:t>Jonathan S Atkins</w:t>
      </w:r>
      <w:r>
        <w:rPr>
          <w:rFonts w:ascii="Arial" w:hAnsi="Arial" w:cs="Arial"/>
          <w:b w:val="0"/>
          <w:bCs/>
          <w:lang w:val="en-US"/>
        </w:rPr>
        <w:t>,</w:t>
      </w:r>
      <w:r>
        <w:rPr>
          <w:rFonts w:ascii="Arial" w:hAnsi="Arial" w:cs="Arial"/>
          <w:b w:val="0"/>
          <w:bCs/>
          <w:lang w:val="en-US"/>
        </w:rPr>
        <w:t xml:space="preserve"> </w:t>
      </w:r>
      <w:r>
        <w:rPr>
          <w:rFonts w:ascii="Arial" w:hAnsi="Arial" w:cs="Arial"/>
          <w:b w:val="0"/>
          <w:bCs/>
          <w:lang w:val="en-US"/>
        </w:rPr>
        <w:t>Christopher Bannon,</w:t>
      </w:r>
      <w:r>
        <w:rPr>
          <w:rFonts w:ascii="Arial" w:hAnsi="Arial" w:cs="Arial"/>
          <w:b w:val="0"/>
          <w:bCs/>
          <w:lang w:val="en-US"/>
        </w:rPr>
        <w:t xml:space="preserve"> </w:t>
      </w:r>
      <w:r>
        <w:rPr>
          <w:rFonts w:ascii="Arial" w:hAnsi="Arial" w:cs="Arial"/>
          <w:b w:val="0"/>
          <w:bCs/>
          <w:lang w:val="en-US"/>
        </w:rPr>
        <w:t>Evette Hillman,</w:t>
      </w:r>
      <w:r w:rsidRPr="00504A96">
        <w:rPr>
          <w:rFonts w:ascii="Arial" w:hAnsi="Arial" w:cs="Arial"/>
          <w:bCs/>
          <w:lang w:val="en-US"/>
        </w:rPr>
        <w:t xml:space="preserve"> </w:t>
      </w:r>
      <w:r w:rsidRPr="00B5180C">
        <w:rPr>
          <w:rFonts w:ascii="Arial" w:hAnsi="Arial" w:cs="Arial"/>
          <w:b w:val="0"/>
          <w:bCs/>
        </w:rPr>
        <w:t>Brian Shine</w:t>
      </w:r>
      <w:r>
        <w:rPr>
          <w:rFonts w:ascii="Arial" w:hAnsi="Arial" w:cs="Arial"/>
          <w:b w:val="0"/>
          <w:bCs/>
        </w:rPr>
        <w:t>,</w:t>
      </w:r>
      <w:r w:rsidRPr="00B5180C">
        <w:rPr>
          <w:rFonts w:ascii="Arial" w:hAnsi="Arial" w:cs="Arial"/>
          <w:b w:val="0"/>
          <w:bCs/>
        </w:rPr>
        <w:t xml:space="preserve"> Jack Satsangi</w:t>
      </w:r>
      <w:r w:rsidRPr="00206B89">
        <w:rPr>
          <w:rFonts w:ascii="Arial" w:hAnsi="Arial" w:cs="Arial"/>
          <w:b w:val="0"/>
          <w:bCs/>
        </w:rPr>
        <w:t>, Julian RF Walters</w:t>
      </w:r>
    </w:p>
    <w:p w14:paraId="300E102F" w14:textId="77777777" w:rsidR="00206B89" w:rsidRDefault="00206B89" w:rsidP="00206B89">
      <w:pPr>
        <w:spacing w:after="0" w:line="240" w:lineRule="auto"/>
        <w:rPr>
          <w:rFonts w:ascii="Arial" w:hAnsi="Arial" w:cs="Arial"/>
          <w:lang w:val="en-GB"/>
        </w:rPr>
      </w:pPr>
    </w:p>
    <w:p w14:paraId="268FABEC" w14:textId="77777777" w:rsidR="00206B89" w:rsidRDefault="00206B89" w:rsidP="00206B89">
      <w:pPr>
        <w:spacing w:after="0" w:line="240" w:lineRule="auto"/>
        <w:rPr>
          <w:rFonts w:ascii="Arial" w:hAnsi="Arial" w:cs="Arial"/>
        </w:rPr>
      </w:pPr>
      <w:r w:rsidRPr="00504A96">
        <w:rPr>
          <w:rFonts w:ascii="Arial" w:hAnsi="Arial" w:cs="Arial"/>
        </w:rPr>
        <w:t>Manchester University NHS</w:t>
      </w:r>
      <w:r>
        <w:rPr>
          <w:rFonts w:ascii="Arial" w:hAnsi="Arial" w:cs="Arial"/>
        </w:rPr>
        <w:t xml:space="preserve"> </w:t>
      </w:r>
      <w:r w:rsidRPr="00504A96">
        <w:rPr>
          <w:rFonts w:ascii="Arial" w:hAnsi="Arial" w:cs="Arial"/>
        </w:rPr>
        <w:t>Foundation Trust</w:t>
      </w:r>
    </w:p>
    <w:p w14:paraId="70C35632" w14:textId="77777777" w:rsidR="00206B89" w:rsidRDefault="00206B89" w:rsidP="00206B89">
      <w:pPr>
        <w:spacing w:after="0" w:line="240" w:lineRule="auto"/>
        <w:rPr>
          <w:rFonts w:ascii="Arial" w:hAnsi="Arial" w:cs="Arial"/>
          <w:lang w:val="en-GB"/>
        </w:rPr>
      </w:pPr>
      <w:r w:rsidRPr="00096884">
        <w:rPr>
          <w:rFonts w:ascii="Arial" w:hAnsi="Arial" w:cs="Arial"/>
          <w:lang w:val="en-GB"/>
        </w:rPr>
        <w:t xml:space="preserve">Institute of Metabolic Science, Addenbrooke’s Hospital, Cambridge </w:t>
      </w:r>
    </w:p>
    <w:p w14:paraId="10CEB7B9" w14:textId="77777777" w:rsidR="00206B89" w:rsidRDefault="00206B89" w:rsidP="00206B89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Oxford University Hospitals,</w:t>
      </w:r>
    </w:p>
    <w:p w14:paraId="656AFBE9" w14:textId="77777777" w:rsidR="00206B89" w:rsidRDefault="00206B89" w:rsidP="00206B89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Imperial College Healthcare London, UK</w:t>
      </w:r>
    </w:p>
    <w:p w14:paraId="70EED7D6" w14:textId="77777777" w:rsidR="00206B89" w:rsidRDefault="00206B89" w:rsidP="005E171F">
      <w:pPr>
        <w:pStyle w:val="BodyText"/>
        <w:rPr>
          <w:rFonts w:ascii="Arial" w:hAnsi="Arial" w:cs="Arial"/>
        </w:rPr>
      </w:pPr>
    </w:p>
    <w:p w14:paraId="220179A1" w14:textId="77777777" w:rsidR="005C6565" w:rsidRPr="00187D6F" w:rsidRDefault="00FE505E" w:rsidP="005E171F">
      <w:pPr>
        <w:pStyle w:val="BodyText"/>
        <w:spacing w:after="0" w:line="240" w:lineRule="auto"/>
        <w:rPr>
          <w:rFonts w:ascii="Arial" w:hAnsi="Arial" w:cs="Arial"/>
        </w:rPr>
      </w:pPr>
      <w:r w:rsidRPr="00187D6F">
        <w:rPr>
          <w:rFonts w:ascii="Arial" w:hAnsi="Arial" w:cs="Arial"/>
        </w:rPr>
        <w:t>Introduction:</w:t>
      </w:r>
    </w:p>
    <w:p w14:paraId="2DA3C72B" w14:textId="22308D07" w:rsidR="0068403F" w:rsidRDefault="0068403F" w:rsidP="002718B2">
      <w:pPr>
        <w:spacing w:after="0" w:line="240" w:lineRule="auto"/>
        <w:rPr>
          <w:rFonts w:ascii="Arial" w:hAnsi="Arial" w:cs="Arial"/>
          <w:lang w:val="en-GB"/>
        </w:rPr>
      </w:pPr>
      <w:r w:rsidRPr="00187D6F">
        <w:rPr>
          <w:rFonts w:ascii="Arial" w:hAnsi="Arial" w:cs="Arial"/>
          <w:lang w:val="en-GB"/>
        </w:rPr>
        <w:t>Bile acid diarrhoea (BAD</w:t>
      </w:r>
      <w:r w:rsidR="00BA23C8">
        <w:rPr>
          <w:rFonts w:ascii="Arial" w:hAnsi="Arial" w:cs="Arial"/>
          <w:lang w:val="en-GB"/>
        </w:rPr>
        <w:t>)</w:t>
      </w:r>
      <w:r w:rsidR="007C3A52">
        <w:rPr>
          <w:rFonts w:ascii="Arial" w:hAnsi="Arial" w:cs="Arial"/>
          <w:lang w:val="en-GB"/>
        </w:rPr>
        <w:t xml:space="preserve"> </w:t>
      </w:r>
      <w:r w:rsidR="006702C3">
        <w:rPr>
          <w:rFonts w:ascii="Arial" w:hAnsi="Arial" w:cs="Arial"/>
          <w:lang w:val="en-GB"/>
        </w:rPr>
        <w:t>cause</w:t>
      </w:r>
      <w:r w:rsidR="007C3A52">
        <w:rPr>
          <w:rFonts w:ascii="Arial" w:hAnsi="Arial" w:cs="Arial"/>
          <w:lang w:val="en-GB"/>
        </w:rPr>
        <w:t>s</w:t>
      </w:r>
      <w:r w:rsidR="006702C3" w:rsidRPr="00187D6F">
        <w:rPr>
          <w:rFonts w:ascii="Arial" w:hAnsi="Arial" w:cs="Arial"/>
          <w:lang w:val="en-GB"/>
        </w:rPr>
        <w:t xml:space="preserve"> digestive symptoms</w:t>
      </w:r>
      <w:r w:rsidR="006702C3">
        <w:rPr>
          <w:rFonts w:ascii="Arial" w:hAnsi="Arial" w:cs="Arial"/>
          <w:lang w:val="en-GB"/>
        </w:rPr>
        <w:t xml:space="preserve"> </w:t>
      </w:r>
      <w:r w:rsidR="007C3A52">
        <w:rPr>
          <w:rFonts w:ascii="Arial" w:hAnsi="Arial" w:cs="Arial"/>
          <w:lang w:val="en-GB"/>
        </w:rPr>
        <w:t>including frequent loose stools, urgency and incontinence, but diagnosis</w:t>
      </w:r>
      <w:r w:rsidR="00A85B10">
        <w:rPr>
          <w:rFonts w:ascii="Arial" w:hAnsi="Arial" w:cs="Arial"/>
          <w:lang w:val="en-GB"/>
        </w:rPr>
        <w:t xml:space="preserve"> is often delayed</w:t>
      </w:r>
      <w:r w:rsidR="001858C1">
        <w:rPr>
          <w:rFonts w:ascii="Arial" w:hAnsi="Arial" w:cs="Arial"/>
          <w:lang w:val="en-GB"/>
        </w:rPr>
        <w:t xml:space="preserve"> and patients remain untreated</w:t>
      </w:r>
      <w:r w:rsidR="007C3A52">
        <w:rPr>
          <w:rFonts w:ascii="Arial" w:hAnsi="Arial" w:cs="Arial"/>
          <w:lang w:val="en-GB"/>
        </w:rPr>
        <w:t xml:space="preserve">. The gold-standard </w:t>
      </w:r>
      <w:r w:rsidR="001858C1">
        <w:rPr>
          <w:rFonts w:ascii="Arial" w:hAnsi="Arial" w:cs="Arial"/>
          <w:lang w:val="en-GB"/>
        </w:rPr>
        <w:t>investigation</w:t>
      </w:r>
      <w:r w:rsidR="00A85B10">
        <w:rPr>
          <w:rFonts w:ascii="Arial" w:hAnsi="Arial" w:cs="Arial"/>
          <w:lang w:val="en-GB"/>
        </w:rPr>
        <w:t xml:space="preserve"> is </w:t>
      </w:r>
      <w:r w:rsidR="001858C1">
        <w:rPr>
          <w:rFonts w:ascii="Arial" w:hAnsi="Arial" w:cs="Arial"/>
          <w:lang w:val="en-GB"/>
        </w:rPr>
        <w:t xml:space="preserve">the </w:t>
      </w:r>
      <w:r w:rsidR="00A85B10">
        <w:rPr>
          <w:rFonts w:ascii="Arial" w:hAnsi="Arial" w:cs="Arial"/>
          <w:lang w:val="en-GB"/>
        </w:rPr>
        <w:t>SeHCAT</w:t>
      </w:r>
      <w:r w:rsidR="001858C1">
        <w:rPr>
          <w:rFonts w:ascii="Arial" w:hAnsi="Arial" w:cs="Arial"/>
          <w:lang w:val="en-GB"/>
        </w:rPr>
        <w:t xml:space="preserve"> test</w:t>
      </w:r>
      <w:r w:rsidR="00A85B10">
        <w:rPr>
          <w:rFonts w:ascii="Arial" w:hAnsi="Arial" w:cs="Arial"/>
          <w:lang w:val="en-GB"/>
        </w:rPr>
        <w:t>, measuring bile acid retention and loss over 7 days</w:t>
      </w:r>
      <w:r w:rsidR="001858C1">
        <w:rPr>
          <w:rFonts w:ascii="Arial" w:hAnsi="Arial" w:cs="Arial"/>
          <w:lang w:val="en-GB"/>
        </w:rPr>
        <w:t>. T</w:t>
      </w:r>
      <w:r w:rsidR="00A85B10">
        <w:rPr>
          <w:rFonts w:ascii="Arial" w:hAnsi="Arial" w:cs="Arial"/>
          <w:lang w:val="en-GB"/>
        </w:rPr>
        <w:t>his has had availability problems</w:t>
      </w:r>
      <w:r w:rsidR="001858C1">
        <w:rPr>
          <w:rFonts w:ascii="Arial" w:hAnsi="Arial" w:cs="Arial"/>
          <w:lang w:val="en-GB"/>
        </w:rPr>
        <w:t xml:space="preserve"> and requires two visits to a nuclear medicine department.  A cheaper, screening test would</w:t>
      </w:r>
      <w:r w:rsidR="00C3197C">
        <w:rPr>
          <w:rFonts w:ascii="Arial" w:hAnsi="Arial" w:cs="Arial"/>
          <w:lang w:val="en-GB"/>
        </w:rPr>
        <w:t xml:space="preserve"> increase diagnostic rates. </w:t>
      </w:r>
      <w:r w:rsidR="00C3197C" w:rsidRPr="000D7B88">
        <w:rPr>
          <w:rFonts w:ascii="Arial" w:hAnsi="Arial" w:cs="Arial"/>
        </w:rPr>
        <w:t>7α-hydroxy-4-cholesten-3-one</w:t>
      </w:r>
      <w:r w:rsidR="00C3197C">
        <w:rPr>
          <w:rFonts w:ascii="Arial" w:hAnsi="Arial" w:cs="Arial"/>
        </w:rPr>
        <w:t xml:space="preserve"> (C4), measured in blood, quantifies new bile acid synthesis. A </w:t>
      </w:r>
      <w:r w:rsidR="005E171F" w:rsidRPr="005E171F">
        <w:rPr>
          <w:rFonts w:ascii="Arial" w:hAnsi="Arial" w:cs="Arial"/>
        </w:rPr>
        <w:t>liquid chromatography tandem mass spectrometry</w:t>
      </w:r>
      <w:r w:rsidR="005E171F">
        <w:rPr>
          <w:rFonts w:ascii="Arial" w:hAnsi="Arial" w:cs="Arial"/>
        </w:rPr>
        <w:t xml:space="preserve"> (</w:t>
      </w:r>
      <w:r w:rsidR="005E171F" w:rsidRPr="005E171F">
        <w:rPr>
          <w:rFonts w:ascii="Arial" w:hAnsi="Arial" w:cs="Arial"/>
        </w:rPr>
        <w:t>LC-MS/MS</w:t>
      </w:r>
      <w:r w:rsidR="005E171F">
        <w:rPr>
          <w:rFonts w:ascii="Arial" w:hAnsi="Arial" w:cs="Arial"/>
        </w:rPr>
        <w:t xml:space="preserve">) assay has been developed and validated.  </w:t>
      </w:r>
      <w:r w:rsidR="000E7888">
        <w:rPr>
          <w:rFonts w:ascii="Arial" w:hAnsi="Arial" w:cs="Arial"/>
        </w:rPr>
        <w:t>We aimed to investigate t</w:t>
      </w:r>
      <w:r w:rsidR="005E171F">
        <w:rPr>
          <w:rFonts w:ascii="Arial" w:hAnsi="Arial" w:cs="Arial"/>
        </w:rPr>
        <w:t xml:space="preserve">he performance of this assay </w:t>
      </w:r>
      <w:r w:rsidR="002718B2">
        <w:rPr>
          <w:rFonts w:ascii="Arial" w:hAnsi="Arial" w:cs="Arial"/>
        </w:rPr>
        <w:t>to assess how this can help select patients for SeHCAT and reduce unnecessary tests.</w:t>
      </w:r>
    </w:p>
    <w:p w14:paraId="7F1C8081" w14:textId="77777777" w:rsidR="00E96C34" w:rsidRDefault="00E96C34" w:rsidP="005E171F">
      <w:pPr>
        <w:spacing w:after="0" w:line="240" w:lineRule="auto"/>
        <w:rPr>
          <w:rFonts w:ascii="Arial" w:hAnsi="Arial" w:cs="Arial"/>
          <w:lang w:val="en-GB"/>
        </w:rPr>
      </w:pPr>
    </w:p>
    <w:p w14:paraId="037AC46F" w14:textId="77777777" w:rsidR="005C6565" w:rsidRPr="00187D6F" w:rsidRDefault="00335C18" w:rsidP="005E171F">
      <w:pPr>
        <w:pStyle w:val="BodyText"/>
        <w:spacing w:after="0" w:line="240" w:lineRule="auto"/>
        <w:rPr>
          <w:rFonts w:ascii="Arial" w:hAnsi="Arial" w:cs="Arial"/>
        </w:rPr>
      </w:pPr>
      <w:r w:rsidRPr="00187D6F">
        <w:rPr>
          <w:rFonts w:ascii="Arial" w:hAnsi="Arial" w:cs="Arial"/>
        </w:rPr>
        <w:t>Methods:</w:t>
      </w:r>
      <w:r w:rsidR="006702C3">
        <w:rPr>
          <w:rFonts w:ascii="Arial" w:hAnsi="Arial" w:cs="Arial"/>
        </w:rPr>
        <w:t xml:space="preserve"> </w:t>
      </w:r>
    </w:p>
    <w:p w14:paraId="4709DF21" w14:textId="3A0F044E" w:rsidR="00536754" w:rsidRDefault="00E757AF" w:rsidP="00536754">
      <w:pPr>
        <w:spacing w:after="0" w:line="240" w:lineRule="auto"/>
        <w:rPr>
          <w:rFonts w:ascii="Arial" w:hAnsi="Arial" w:cs="Arial"/>
          <w:lang w:val="en-GB"/>
        </w:rPr>
      </w:pPr>
      <w:r w:rsidRPr="00E757AF">
        <w:rPr>
          <w:rFonts w:ascii="Arial" w:hAnsi="Arial" w:cs="Arial"/>
          <w:lang w:val="en-GB"/>
        </w:rPr>
        <w:t xml:space="preserve">Patients (n=133, </w:t>
      </w:r>
      <w:r w:rsidR="00A52456">
        <w:rPr>
          <w:rFonts w:ascii="Arial" w:hAnsi="Arial" w:cs="Arial"/>
          <w:lang w:val="en-GB"/>
        </w:rPr>
        <w:t>M:</w:t>
      </w:r>
      <w:r w:rsidRPr="00E757AF">
        <w:rPr>
          <w:rFonts w:ascii="Arial" w:hAnsi="Arial" w:cs="Arial"/>
          <w:lang w:val="en-GB"/>
        </w:rPr>
        <w:t xml:space="preserve">F= </w:t>
      </w:r>
      <w:r w:rsidR="00A52456">
        <w:rPr>
          <w:rFonts w:ascii="Arial" w:hAnsi="Arial" w:cs="Arial"/>
          <w:lang w:val="en-GB"/>
        </w:rPr>
        <w:t>40:93</w:t>
      </w:r>
      <w:r w:rsidRPr="00E757AF">
        <w:rPr>
          <w:rFonts w:ascii="Arial" w:hAnsi="Arial" w:cs="Arial"/>
          <w:lang w:val="en-GB"/>
        </w:rPr>
        <w:t>) from two separate centres (n=108</w:t>
      </w:r>
      <w:r>
        <w:rPr>
          <w:rFonts w:ascii="Arial" w:hAnsi="Arial" w:cs="Arial"/>
          <w:lang w:val="en-GB"/>
        </w:rPr>
        <w:t>,</w:t>
      </w:r>
      <w:r w:rsidRPr="00E757AF">
        <w:rPr>
          <w:rFonts w:ascii="Arial" w:hAnsi="Arial" w:cs="Arial"/>
          <w:lang w:val="en-GB"/>
        </w:rPr>
        <w:t xml:space="preserve"> London and n=25, Oxford) </w:t>
      </w:r>
      <w:r w:rsidR="00A52456">
        <w:rPr>
          <w:rFonts w:ascii="Arial" w:hAnsi="Arial" w:cs="Arial"/>
          <w:lang w:val="en-GB"/>
        </w:rPr>
        <w:t>referred for SeHCAT testing were recruited</w:t>
      </w:r>
      <w:r w:rsidR="00C85618">
        <w:rPr>
          <w:rFonts w:ascii="Arial" w:hAnsi="Arial" w:cs="Arial"/>
          <w:lang w:val="en-GB"/>
        </w:rPr>
        <w:t xml:space="preserve">. </w:t>
      </w:r>
      <w:r w:rsidRPr="00E757AF">
        <w:rPr>
          <w:rFonts w:ascii="Arial" w:hAnsi="Arial" w:cs="Arial"/>
          <w:lang w:val="en-GB"/>
        </w:rPr>
        <w:t xml:space="preserve">All patients </w:t>
      </w:r>
      <w:r w:rsidR="00065311">
        <w:rPr>
          <w:rFonts w:ascii="Arial" w:hAnsi="Arial" w:cs="Arial"/>
          <w:lang w:val="en-GB"/>
        </w:rPr>
        <w:t>p</w:t>
      </w:r>
      <w:r w:rsidRPr="00E757AF">
        <w:rPr>
          <w:rFonts w:ascii="Arial" w:hAnsi="Arial" w:cs="Arial"/>
          <w:lang w:val="en-GB"/>
        </w:rPr>
        <w:t xml:space="preserve">rovided early-morning serum samples for C4 analysis. </w:t>
      </w:r>
      <w:r w:rsidR="00065311">
        <w:rPr>
          <w:rFonts w:ascii="Arial" w:hAnsi="Arial" w:cs="Arial"/>
          <w:lang w:val="en-GB"/>
        </w:rPr>
        <w:t>T</w:t>
      </w:r>
      <w:r w:rsidRPr="00E757AF">
        <w:rPr>
          <w:rFonts w:ascii="Arial" w:hAnsi="Arial" w:cs="Arial"/>
          <w:lang w:val="en-GB"/>
        </w:rPr>
        <w:t>he diagnostic performance of serum C4 against SeHCAT</w:t>
      </w:r>
      <w:r w:rsidR="00065311">
        <w:rPr>
          <w:rFonts w:ascii="Arial" w:hAnsi="Arial" w:cs="Arial"/>
          <w:lang w:val="en-GB"/>
        </w:rPr>
        <w:t xml:space="preserve"> was analysed, using</w:t>
      </w:r>
      <w:r w:rsidR="00065311" w:rsidRPr="00E757AF">
        <w:rPr>
          <w:rFonts w:ascii="Arial" w:hAnsi="Arial" w:cs="Arial"/>
          <w:lang w:val="en-GB"/>
        </w:rPr>
        <w:t xml:space="preserve"> a SeHCAT retention of </w:t>
      </w:r>
      <w:r w:rsidR="003D6B5D">
        <w:rPr>
          <w:rFonts w:ascii="Arial" w:hAnsi="Arial" w:cs="Arial"/>
          <w:lang w:val="en-GB"/>
        </w:rPr>
        <w:t>≤</w:t>
      </w:r>
      <w:r w:rsidR="00065311" w:rsidRPr="00E757AF">
        <w:rPr>
          <w:rFonts w:ascii="Arial" w:hAnsi="Arial" w:cs="Arial"/>
          <w:lang w:val="en-GB"/>
        </w:rPr>
        <w:t>10%</w:t>
      </w:r>
      <w:r w:rsidR="00536754">
        <w:rPr>
          <w:rFonts w:ascii="Arial" w:hAnsi="Arial" w:cs="Arial"/>
          <w:lang w:val="en-GB"/>
        </w:rPr>
        <w:t>,</w:t>
      </w:r>
      <w:r w:rsidR="00065311" w:rsidRPr="00E757AF">
        <w:rPr>
          <w:rFonts w:ascii="Arial" w:hAnsi="Arial" w:cs="Arial"/>
          <w:lang w:val="en-GB"/>
        </w:rPr>
        <w:t xml:space="preserve"> </w:t>
      </w:r>
      <w:r w:rsidR="00065311">
        <w:rPr>
          <w:rFonts w:ascii="Arial" w:hAnsi="Arial" w:cs="Arial"/>
          <w:lang w:val="en-GB"/>
        </w:rPr>
        <w:t>conventionally representing severe or moderate BAD</w:t>
      </w:r>
      <w:r w:rsidR="00536754">
        <w:rPr>
          <w:rFonts w:ascii="Arial" w:hAnsi="Arial" w:cs="Arial"/>
          <w:lang w:val="en-GB"/>
        </w:rPr>
        <w:t>.</w:t>
      </w:r>
    </w:p>
    <w:p w14:paraId="6C35705D" w14:textId="77777777" w:rsidR="00E96C34" w:rsidRPr="00187D6F" w:rsidRDefault="00E96C34" w:rsidP="005E171F">
      <w:pPr>
        <w:spacing w:after="0" w:line="240" w:lineRule="auto"/>
        <w:rPr>
          <w:rFonts w:ascii="Arial" w:hAnsi="Arial" w:cs="Arial"/>
          <w:lang w:val="en-GB"/>
        </w:rPr>
      </w:pPr>
    </w:p>
    <w:p w14:paraId="592489CF" w14:textId="77777777" w:rsidR="00FE505E" w:rsidRDefault="00FE505E" w:rsidP="005E171F">
      <w:pPr>
        <w:pStyle w:val="BodyText"/>
        <w:spacing w:after="0" w:line="240" w:lineRule="auto"/>
        <w:rPr>
          <w:rFonts w:ascii="Arial" w:hAnsi="Arial" w:cs="Arial"/>
        </w:rPr>
      </w:pPr>
      <w:r w:rsidRPr="00187D6F">
        <w:rPr>
          <w:rFonts w:ascii="Arial" w:hAnsi="Arial" w:cs="Arial"/>
        </w:rPr>
        <w:t>Results:</w:t>
      </w:r>
    </w:p>
    <w:p w14:paraId="72240D4F" w14:textId="019B3363" w:rsidR="00EE1BCC" w:rsidRDefault="00B61ECB" w:rsidP="005E171F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40 patients (30%) had a </w:t>
      </w:r>
      <w:r w:rsidR="009F4C1E">
        <w:rPr>
          <w:rFonts w:ascii="Arial" w:hAnsi="Arial" w:cs="Arial"/>
          <w:lang w:val="en-GB"/>
        </w:rPr>
        <w:t xml:space="preserve">positive </w:t>
      </w:r>
      <w:r>
        <w:rPr>
          <w:rFonts w:ascii="Arial" w:hAnsi="Arial" w:cs="Arial"/>
          <w:lang w:val="en-GB"/>
        </w:rPr>
        <w:t xml:space="preserve">SeHCAT &lt;10%, 19 (14%) mild 10-15%, 22 (17%) borderline 15-20%, and 52 (39%) were negative &gt;20%. </w:t>
      </w:r>
      <w:r w:rsidR="00065311">
        <w:rPr>
          <w:rFonts w:ascii="Arial" w:hAnsi="Arial" w:cs="Arial"/>
          <w:lang w:val="en-GB"/>
        </w:rPr>
        <w:t>C4 levels were inversely</w:t>
      </w:r>
      <w:r w:rsidR="004A28D1">
        <w:rPr>
          <w:rFonts w:ascii="Arial" w:hAnsi="Arial" w:cs="Arial"/>
          <w:lang w:val="en-GB"/>
        </w:rPr>
        <w:t xml:space="preserve"> proportional to SeHCAT retention.</w:t>
      </w:r>
      <w:r w:rsidR="001A13D2">
        <w:rPr>
          <w:rFonts w:ascii="Arial" w:hAnsi="Arial" w:cs="Arial"/>
          <w:lang w:val="en-GB"/>
        </w:rPr>
        <w:t xml:space="preserve"> The median C4 was 103 nmol/L in patients with SeHCAT &lt;10%, and 29 nmol/L in those &gt;20%. </w:t>
      </w:r>
      <w:r w:rsidR="00773BCD">
        <w:rPr>
          <w:rFonts w:ascii="Arial" w:hAnsi="Arial" w:cs="Arial"/>
          <w:lang w:val="en-GB"/>
        </w:rPr>
        <w:t xml:space="preserve">A </w:t>
      </w:r>
      <w:r>
        <w:rPr>
          <w:rFonts w:ascii="Arial" w:hAnsi="Arial" w:cs="Arial"/>
          <w:lang w:val="en-GB"/>
        </w:rPr>
        <w:t xml:space="preserve">ROC curve analysis </w:t>
      </w:r>
      <w:r w:rsidR="00F41A4E">
        <w:rPr>
          <w:rFonts w:ascii="Arial" w:hAnsi="Arial" w:cs="Arial"/>
          <w:lang w:val="en-GB"/>
        </w:rPr>
        <w:t xml:space="preserve">of C4 </w:t>
      </w:r>
      <w:r>
        <w:rPr>
          <w:rFonts w:ascii="Arial" w:hAnsi="Arial" w:cs="Arial"/>
          <w:lang w:val="en-GB"/>
        </w:rPr>
        <w:t>showed</w:t>
      </w:r>
      <w:r w:rsidR="00F41A4E">
        <w:rPr>
          <w:rFonts w:ascii="Arial" w:hAnsi="Arial" w:cs="Arial"/>
          <w:lang w:val="en-GB"/>
        </w:rPr>
        <w:t xml:space="preserve"> an AUC of 0.</w:t>
      </w:r>
      <w:r w:rsidR="00031BD0">
        <w:rPr>
          <w:rFonts w:ascii="Arial" w:hAnsi="Arial" w:cs="Arial"/>
          <w:lang w:val="en-GB"/>
        </w:rPr>
        <w:t xml:space="preserve">82 </w:t>
      </w:r>
      <w:r w:rsidR="00773BCD">
        <w:rPr>
          <w:rFonts w:ascii="Arial" w:hAnsi="Arial" w:cs="Arial"/>
          <w:lang w:val="en-GB"/>
        </w:rPr>
        <w:t>to detect a SeHCAT &lt;10%</w:t>
      </w:r>
      <w:r w:rsidR="00F41A4E">
        <w:rPr>
          <w:rFonts w:ascii="Arial" w:hAnsi="Arial" w:cs="Arial"/>
          <w:lang w:val="en-GB"/>
        </w:rPr>
        <w:t>.</w:t>
      </w:r>
    </w:p>
    <w:p w14:paraId="0EE0E520" w14:textId="77777777" w:rsidR="00EE1BCC" w:rsidRDefault="00EE1BCC" w:rsidP="005E171F">
      <w:pPr>
        <w:spacing w:after="0" w:line="240" w:lineRule="auto"/>
        <w:rPr>
          <w:rFonts w:ascii="Arial" w:hAnsi="Arial" w:cs="Arial"/>
          <w:lang w:val="en-GB"/>
        </w:rPr>
      </w:pPr>
    </w:p>
    <w:p w14:paraId="330D023B" w14:textId="564258DA" w:rsidR="00E96C34" w:rsidRDefault="003D6B5D" w:rsidP="005E171F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Optimal p</w:t>
      </w:r>
      <w:r w:rsidR="002146CB">
        <w:rPr>
          <w:rFonts w:ascii="Arial" w:hAnsi="Arial" w:cs="Arial"/>
          <w:lang w:val="en-GB"/>
        </w:rPr>
        <w:t>ositive and negative cut-off values were calculated</w:t>
      </w:r>
      <w:r w:rsidR="001C6962">
        <w:rPr>
          <w:rFonts w:ascii="Arial" w:hAnsi="Arial" w:cs="Arial"/>
          <w:lang w:val="en-GB"/>
        </w:rPr>
        <w:t>. A</w:t>
      </w:r>
      <w:r w:rsidR="002146CB">
        <w:rPr>
          <w:rFonts w:ascii="Arial" w:hAnsi="Arial" w:cs="Arial"/>
          <w:lang w:val="en-GB"/>
        </w:rPr>
        <w:t xml:space="preserve"> </w:t>
      </w:r>
      <w:r w:rsidR="00F41A4E">
        <w:rPr>
          <w:rFonts w:ascii="Arial" w:hAnsi="Arial" w:cs="Arial"/>
          <w:lang w:val="en-GB"/>
        </w:rPr>
        <w:t xml:space="preserve">C4 </w:t>
      </w:r>
      <w:r w:rsidR="002146CB">
        <w:rPr>
          <w:rFonts w:ascii="Arial" w:hAnsi="Arial" w:cs="Arial"/>
          <w:lang w:val="en-GB"/>
        </w:rPr>
        <w:t xml:space="preserve">value </w:t>
      </w:r>
      <w:r w:rsidR="00F41A4E">
        <w:rPr>
          <w:rFonts w:ascii="Arial" w:hAnsi="Arial" w:cs="Arial"/>
          <w:lang w:val="en-GB"/>
        </w:rPr>
        <w:t>&gt;120</w:t>
      </w:r>
      <w:r w:rsidR="001A13D2">
        <w:rPr>
          <w:rFonts w:ascii="Arial" w:hAnsi="Arial" w:cs="Arial"/>
          <w:lang w:val="en-GB"/>
        </w:rPr>
        <w:t xml:space="preserve"> </w:t>
      </w:r>
      <w:r w:rsidR="00F41A4E">
        <w:rPr>
          <w:rFonts w:ascii="Arial" w:hAnsi="Arial" w:cs="Arial"/>
          <w:lang w:val="en-GB"/>
        </w:rPr>
        <w:t>nmol/L had 96% specifici</w:t>
      </w:r>
      <w:r w:rsidR="002146CB">
        <w:rPr>
          <w:rFonts w:ascii="Arial" w:hAnsi="Arial" w:cs="Arial"/>
          <w:lang w:val="en-GB"/>
        </w:rPr>
        <w:t>t</w:t>
      </w:r>
      <w:r w:rsidR="00F41A4E">
        <w:rPr>
          <w:rFonts w:ascii="Arial" w:hAnsi="Arial" w:cs="Arial"/>
          <w:lang w:val="en-GB"/>
        </w:rPr>
        <w:t>y and 3</w:t>
      </w:r>
      <w:r w:rsidR="002146CB">
        <w:rPr>
          <w:rFonts w:ascii="Arial" w:hAnsi="Arial" w:cs="Arial"/>
          <w:lang w:val="en-GB"/>
        </w:rPr>
        <w:t>7</w:t>
      </w:r>
      <w:r w:rsidR="00F41A4E">
        <w:rPr>
          <w:rFonts w:ascii="Arial" w:hAnsi="Arial" w:cs="Arial"/>
          <w:lang w:val="en-GB"/>
        </w:rPr>
        <w:t>% sensitivity</w:t>
      </w:r>
      <w:r w:rsidR="002146CB">
        <w:rPr>
          <w:rFonts w:ascii="Arial" w:hAnsi="Arial" w:cs="Arial"/>
          <w:lang w:val="en-GB"/>
        </w:rPr>
        <w:t>, and C4 of 30</w:t>
      </w:r>
      <w:r w:rsidR="001A13D2">
        <w:rPr>
          <w:rFonts w:ascii="Arial" w:hAnsi="Arial" w:cs="Arial"/>
          <w:lang w:val="en-GB"/>
        </w:rPr>
        <w:t xml:space="preserve"> </w:t>
      </w:r>
      <w:r w:rsidR="002146CB">
        <w:rPr>
          <w:rFonts w:ascii="Arial" w:hAnsi="Arial" w:cs="Arial"/>
          <w:lang w:val="en-GB"/>
        </w:rPr>
        <w:t>nmol/L was 35% specific and 97% sensitive.</w:t>
      </w:r>
    </w:p>
    <w:p w14:paraId="05C5C074" w14:textId="77777777" w:rsidR="003D6B5D" w:rsidRDefault="003D6B5D" w:rsidP="005E171F">
      <w:pPr>
        <w:spacing w:after="0" w:line="240" w:lineRule="auto"/>
        <w:rPr>
          <w:rFonts w:ascii="Arial" w:hAnsi="Arial" w:cs="Arial"/>
          <w:lang w:val="en-GB"/>
        </w:rPr>
      </w:pPr>
    </w:p>
    <w:p w14:paraId="791AE0AC" w14:textId="0235024E" w:rsidR="003D6B5D" w:rsidRPr="003D6B5D" w:rsidRDefault="003D6B5D" w:rsidP="003D6B5D">
      <w:pPr>
        <w:spacing w:after="0" w:line="24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Using these values,</w:t>
      </w:r>
      <w:r w:rsidRPr="003D6B5D">
        <w:rPr>
          <w:rFonts w:ascii="Arial" w:hAnsi="Arial" w:cs="Arial"/>
          <w:lang w:val="en-GB"/>
        </w:rPr>
        <w:t xml:space="preserve"> 53 </w:t>
      </w:r>
      <w:r w:rsidR="001C6962">
        <w:rPr>
          <w:rFonts w:ascii="Arial" w:hAnsi="Arial" w:cs="Arial"/>
          <w:lang w:val="en-GB"/>
        </w:rPr>
        <w:t xml:space="preserve">(40%) </w:t>
      </w:r>
      <w:r w:rsidRPr="003D6B5D">
        <w:rPr>
          <w:rFonts w:ascii="Arial" w:hAnsi="Arial" w:cs="Arial"/>
          <w:lang w:val="en-GB"/>
        </w:rPr>
        <w:t xml:space="preserve">patients would no longer </w:t>
      </w:r>
      <w:r w:rsidR="001C6962">
        <w:rPr>
          <w:rFonts w:ascii="Arial" w:hAnsi="Arial" w:cs="Arial"/>
          <w:lang w:val="en-GB"/>
        </w:rPr>
        <w:t xml:space="preserve">need </w:t>
      </w:r>
      <w:r w:rsidRPr="003D6B5D">
        <w:rPr>
          <w:rFonts w:ascii="Arial" w:hAnsi="Arial" w:cs="Arial"/>
          <w:lang w:val="en-GB"/>
        </w:rPr>
        <w:t>SeHCAT</w:t>
      </w:r>
      <w:r w:rsidR="001C6962">
        <w:rPr>
          <w:rFonts w:ascii="Arial" w:hAnsi="Arial" w:cs="Arial"/>
          <w:lang w:val="en-GB"/>
        </w:rPr>
        <w:t xml:space="preserve"> to make or rule out a possible diagnosis</w:t>
      </w:r>
      <w:r w:rsidR="00773BCD">
        <w:rPr>
          <w:rFonts w:ascii="Arial" w:hAnsi="Arial" w:cs="Arial"/>
          <w:lang w:val="en-GB"/>
        </w:rPr>
        <w:t xml:space="preserve"> of moderate or severe BAD</w:t>
      </w:r>
      <w:r w:rsidRPr="003D6B5D">
        <w:rPr>
          <w:rFonts w:ascii="Arial" w:hAnsi="Arial" w:cs="Arial"/>
          <w:lang w:val="en-GB"/>
        </w:rPr>
        <w:t>.</w:t>
      </w:r>
      <w:r w:rsidR="001C6962">
        <w:rPr>
          <w:rFonts w:ascii="Arial" w:hAnsi="Arial" w:cs="Arial"/>
          <w:lang w:val="en-GB"/>
        </w:rPr>
        <w:t xml:space="preserve"> 80 (60%) would still require a SeHCAT test. This would include patients </w:t>
      </w:r>
      <w:r w:rsidR="00773BCD">
        <w:rPr>
          <w:rFonts w:ascii="Arial" w:hAnsi="Arial" w:cs="Arial"/>
          <w:lang w:val="en-GB"/>
        </w:rPr>
        <w:t xml:space="preserve">with severe or persistent symptoms </w:t>
      </w:r>
      <w:r w:rsidR="001C6962">
        <w:rPr>
          <w:rFonts w:ascii="Arial" w:hAnsi="Arial" w:cs="Arial"/>
          <w:lang w:val="en-GB"/>
        </w:rPr>
        <w:t xml:space="preserve">who </w:t>
      </w:r>
      <w:r w:rsidR="00773BCD">
        <w:rPr>
          <w:rFonts w:ascii="Arial" w:hAnsi="Arial" w:cs="Arial"/>
          <w:lang w:val="en-GB"/>
        </w:rPr>
        <w:t xml:space="preserve">may be </w:t>
      </w:r>
      <w:r w:rsidR="001C6962">
        <w:rPr>
          <w:rFonts w:ascii="Arial" w:hAnsi="Arial" w:cs="Arial"/>
          <w:lang w:val="en-GB"/>
        </w:rPr>
        <w:t>fals</w:t>
      </w:r>
      <w:r w:rsidR="00773BCD">
        <w:rPr>
          <w:rFonts w:ascii="Arial" w:hAnsi="Arial" w:cs="Arial"/>
          <w:lang w:val="en-GB"/>
        </w:rPr>
        <w:t>e negatives, and those with mild or borderline BAD.</w:t>
      </w:r>
    </w:p>
    <w:p w14:paraId="172A14B5" w14:textId="77777777" w:rsidR="003D6B5D" w:rsidRPr="003D6B5D" w:rsidRDefault="003D6B5D" w:rsidP="003D6B5D">
      <w:pPr>
        <w:spacing w:after="0" w:line="240" w:lineRule="auto"/>
        <w:rPr>
          <w:rFonts w:ascii="Arial" w:hAnsi="Arial" w:cs="Arial"/>
          <w:lang w:val="en-GB"/>
        </w:rPr>
      </w:pPr>
    </w:p>
    <w:p w14:paraId="151B594B" w14:textId="77777777" w:rsidR="00FE505E" w:rsidRDefault="00FE505E" w:rsidP="005E171F">
      <w:pPr>
        <w:pStyle w:val="BodyText"/>
        <w:spacing w:after="0" w:line="240" w:lineRule="auto"/>
        <w:rPr>
          <w:rFonts w:ascii="Arial" w:hAnsi="Arial" w:cs="Arial"/>
          <w:lang w:val="en-US"/>
        </w:rPr>
      </w:pPr>
      <w:r w:rsidRPr="00187D6F">
        <w:rPr>
          <w:rFonts w:ascii="Arial" w:hAnsi="Arial" w:cs="Arial"/>
          <w:lang w:val="en-US"/>
        </w:rPr>
        <w:t>Conclusions:</w:t>
      </w:r>
    </w:p>
    <w:p w14:paraId="561AFD54" w14:textId="2C9D4C53" w:rsidR="00A42B3C" w:rsidRPr="00A42B3C" w:rsidRDefault="00A42B3C" w:rsidP="005E171F">
      <w:pPr>
        <w:pStyle w:val="BodyText"/>
        <w:spacing w:after="0" w:line="240" w:lineRule="auto"/>
        <w:rPr>
          <w:rFonts w:ascii="Arial" w:hAnsi="Arial" w:cs="Arial"/>
          <w:b w:val="0"/>
          <w:bCs/>
          <w:lang w:val="en-US"/>
        </w:rPr>
      </w:pPr>
      <w:r w:rsidRPr="00A42B3C">
        <w:rPr>
          <w:rFonts w:ascii="Arial" w:hAnsi="Arial" w:cs="Arial"/>
          <w:b w:val="0"/>
          <w:bCs/>
          <w:lang w:val="en-US"/>
        </w:rPr>
        <w:t>A reliable</w:t>
      </w:r>
      <w:r>
        <w:rPr>
          <w:rFonts w:ascii="Arial" w:hAnsi="Arial" w:cs="Arial"/>
          <w:b w:val="0"/>
          <w:bCs/>
          <w:lang w:val="en-US"/>
        </w:rPr>
        <w:t xml:space="preserve"> C4 assay has been established and its use </w:t>
      </w:r>
      <w:r w:rsidR="00786820">
        <w:rPr>
          <w:rFonts w:ascii="Arial" w:hAnsi="Arial" w:cs="Arial"/>
          <w:b w:val="0"/>
          <w:bCs/>
          <w:lang w:val="en-US"/>
        </w:rPr>
        <w:t xml:space="preserve">as a screening test </w:t>
      </w:r>
      <w:r w:rsidR="009F4C1E">
        <w:rPr>
          <w:rFonts w:ascii="Arial" w:hAnsi="Arial" w:cs="Arial"/>
          <w:b w:val="0"/>
          <w:bCs/>
          <w:lang w:val="en-US"/>
        </w:rPr>
        <w:t xml:space="preserve">validated. It </w:t>
      </w:r>
      <w:r>
        <w:rPr>
          <w:rFonts w:ascii="Arial" w:hAnsi="Arial" w:cs="Arial"/>
          <w:b w:val="0"/>
          <w:bCs/>
          <w:lang w:val="en-US"/>
        </w:rPr>
        <w:t xml:space="preserve">will benefit the diagnosis of BAD, with high and low cut-offs predicting </w:t>
      </w:r>
      <w:r w:rsidR="001A13D2">
        <w:rPr>
          <w:rFonts w:ascii="Arial" w:hAnsi="Arial" w:cs="Arial"/>
          <w:b w:val="0"/>
          <w:bCs/>
          <w:lang w:val="en-US"/>
        </w:rPr>
        <w:t xml:space="preserve">the </w:t>
      </w:r>
      <w:r>
        <w:rPr>
          <w:rFonts w:ascii="Arial" w:hAnsi="Arial" w:cs="Arial"/>
          <w:b w:val="0"/>
          <w:bCs/>
          <w:lang w:val="en-US"/>
        </w:rPr>
        <w:t xml:space="preserve">SeHCAT </w:t>
      </w:r>
      <w:r w:rsidR="001A13D2">
        <w:rPr>
          <w:rFonts w:ascii="Arial" w:hAnsi="Arial" w:cs="Arial"/>
          <w:b w:val="0"/>
          <w:bCs/>
          <w:lang w:val="en-US"/>
        </w:rPr>
        <w:t xml:space="preserve">result </w:t>
      </w:r>
      <w:r>
        <w:rPr>
          <w:rFonts w:ascii="Arial" w:hAnsi="Arial" w:cs="Arial"/>
          <w:b w:val="0"/>
          <w:bCs/>
          <w:lang w:val="en-US"/>
        </w:rPr>
        <w:t xml:space="preserve">in around 40% of those currently undergoing testing. There will be </w:t>
      </w:r>
      <w:r w:rsidR="000773F0">
        <w:rPr>
          <w:rFonts w:ascii="Arial" w:hAnsi="Arial" w:cs="Arial"/>
          <w:b w:val="0"/>
          <w:bCs/>
          <w:lang w:val="en-US"/>
        </w:rPr>
        <w:t xml:space="preserve">significant </w:t>
      </w:r>
      <w:r>
        <w:rPr>
          <w:rFonts w:ascii="Arial" w:hAnsi="Arial" w:cs="Arial"/>
          <w:b w:val="0"/>
          <w:bCs/>
          <w:lang w:val="en-US"/>
        </w:rPr>
        <w:t>cost</w:t>
      </w:r>
      <w:r w:rsidR="000773F0">
        <w:rPr>
          <w:rFonts w:ascii="Arial" w:hAnsi="Arial" w:cs="Arial"/>
          <w:b w:val="0"/>
          <w:bCs/>
          <w:lang w:val="en-US"/>
        </w:rPr>
        <w:t>-</w:t>
      </w:r>
      <w:r>
        <w:rPr>
          <w:rFonts w:ascii="Arial" w:hAnsi="Arial" w:cs="Arial"/>
          <w:b w:val="0"/>
          <w:bCs/>
          <w:lang w:val="en-US"/>
        </w:rPr>
        <w:t xml:space="preserve">benefits </w:t>
      </w:r>
      <w:r w:rsidR="000773F0">
        <w:rPr>
          <w:rFonts w:ascii="Arial" w:hAnsi="Arial" w:cs="Arial"/>
          <w:b w:val="0"/>
          <w:bCs/>
          <w:lang w:val="en-US"/>
        </w:rPr>
        <w:t xml:space="preserve">from this strategy. </w:t>
      </w:r>
      <w:r>
        <w:rPr>
          <w:rFonts w:ascii="Arial" w:hAnsi="Arial" w:cs="Arial"/>
          <w:b w:val="0"/>
          <w:bCs/>
          <w:lang w:val="en-US"/>
        </w:rPr>
        <w:t>Its ease of use will encourage screening and increase the number of patients diagnosed and treated for BAD.</w:t>
      </w:r>
    </w:p>
    <w:sectPr w:rsidR="00A42B3C" w:rsidRPr="00A42B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54"/>
    <w:rsid w:val="000009EC"/>
    <w:rsid w:val="000034F4"/>
    <w:rsid w:val="00031A33"/>
    <w:rsid w:val="00031BD0"/>
    <w:rsid w:val="000558EA"/>
    <w:rsid w:val="00065311"/>
    <w:rsid w:val="000773F0"/>
    <w:rsid w:val="00096884"/>
    <w:rsid w:val="000A1853"/>
    <w:rsid w:val="000B47BA"/>
    <w:rsid w:val="000C286C"/>
    <w:rsid w:val="000D7B88"/>
    <w:rsid w:val="000E7888"/>
    <w:rsid w:val="00115EB7"/>
    <w:rsid w:val="001858C1"/>
    <w:rsid w:val="00187D6F"/>
    <w:rsid w:val="00193005"/>
    <w:rsid w:val="001A13D2"/>
    <w:rsid w:val="001C6962"/>
    <w:rsid w:val="00206B89"/>
    <w:rsid w:val="00206DCC"/>
    <w:rsid w:val="002146CB"/>
    <w:rsid w:val="00253254"/>
    <w:rsid w:val="00253452"/>
    <w:rsid w:val="002718B2"/>
    <w:rsid w:val="00293033"/>
    <w:rsid w:val="002A3314"/>
    <w:rsid w:val="00314B37"/>
    <w:rsid w:val="00335C18"/>
    <w:rsid w:val="003D6B5D"/>
    <w:rsid w:val="003E67A2"/>
    <w:rsid w:val="0040562A"/>
    <w:rsid w:val="004637EE"/>
    <w:rsid w:val="0049299E"/>
    <w:rsid w:val="004A28D1"/>
    <w:rsid w:val="004E03F7"/>
    <w:rsid w:val="00501FE5"/>
    <w:rsid w:val="00504A96"/>
    <w:rsid w:val="00536754"/>
    <w:rsid w:val="0056719D"/>
    <w:rsid w:val="005B6B44"/>
    <w:rsid w:val="005C6565"/>
    <w:rsid w:val="005E171F"/>
    <w:rsid w:val="005F424A"/>
    <w:rsid w:val="006505BB"/>
    <w:rsid w:val="006702C3"/>
    <w:rsid w:val="00682C01"/>
    <w:rsid w:val="0068403F"/>
    <w:rsid w:val="00773BCD"/>
    <w:rsid w:val="00785604"/>
    <w:rsid w:val="00786820"/>
    <w:rsid w:val="007A03E2"/>
    <w:rsid w:val="007C3A52"/>
    <w:rsid w:val="00827E36"/>
    <w:rsid w:val="00841B12"/>
    <w:rsid w:val="008708AE"/>
    <w:rsid w:val="008771AE"/>
    <w:rsid w:val="008A7894"/>
    <w:rsid w:val="008D648C"/>
    <w:rsid w:val="00933031"/>
    <w:rsid w:val="009448C1"/>
    <w:rsid w:val="009616DD"/>
    <w:rsid w:val="0096585C"/>
    <w:rsid w:val="009C6912"/>
    <w:rsid w:val="009D2E4E"/>
    <w:rsid w:val="009D33D1"/>
    <w:rsid w:val="009F3CE0"/>
    <w:rsid w:val="009F4C1E"/>
    <w:rsid w:val="00A1376D"/>
    <w:rsid w:val="00A13F94"/>
    <w:rsid w:val="00A42B3C"/>
    <w:rsid w:val="00A52456"/>
    <w:rsid w:val="00A56C40"/>
    <w:rsid w:val="00A57741"/>
    <w:rsid w:val="00A77238"/>
    <w:rsid w:val="00A85B10"/>
    <w:rsid w:val="00B5180C"/>
    <w:rsid w:val="00B61ECB"/>
    <w:rsid w:val="00B65456"/>
    <w:rsid w:val="00BA23C8"/>
    <w:rsid w:val="00BB17B5"/>
    <w:rsid w:val="00C3197C"/>
    <w:rsid w:val="00C85618"/>
    <w:rsid w:val="00C91740"/>
    <w:rsid w:val="00CA2A96"/>
    <w:rsid w:val="00CD4CE6"/>
    <w:rsid w:val="00CE0DC8"/>
    <w:rsid w:val="00D36D0D"/>
    <w:rsid w:val="00D5014B"/>
    <w:rsid w:val="00D52D42"/>
    <w:rsid w:val="00DB683E"/>
    <w:rsid w:val="00DE6A63"/>
    <w:rsid w:val="00E757AF"/>
    <w:rsid w:val="00E85ED2"/>
    <w:rsid w:val="00E96C34"/>
    <w:rsid w:val="00EE1BCC"/>
    <w:rsid w:val="00F41A4E"/>
    <w:rsid w:val="00F771A8"/>
    <w:rsid w:val="00FC396C"/>
    <w:rsid w:val="00FE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62449"/>
  <w15:docId w15:val="{22E46EC0-D39A-4D71-9D5B-614FD484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7B5"/>
    <w:rPr>
      <w:lang w:val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B17B5"/>
    <w:pPr>
      <w:keepNext/>
      <w:keepLines/>
      <w:spacing w:before="240" w:after="240" w:line="240" w:lineRule="auto"/>
      <w:contextualSpacing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17B5"/>
    <w:pPr>
      <w:keepNext/>
      <w:keepLines/>
      <w:spacing w:before="100" w:after="100" w:line="240" w:lineRule="auto"/>
      <w:contextualSpacing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B17B5"/>
    <w:pPr>
      <w:keepNext/>
      <w:keepLines/>
      <w:spacing w:before="100" w:after="0" w:line="240" w:lineRule="auto"/>
      <w:outlineLvl w:val="2"/>
    </w:pPr>
    <w:rPr>
      <w:rFonts w:eastAsiaTheme="majorEastAsia" w:cstheme="majorBidi"/>
      <w:b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B17B5"/>
    <w:pPr>
      <w:keepNext/>
      <w:keepLines/>
      <w:spacing w:before="200" w:after="0"/>
      <w:outlineLvl w:val="3"/>
    </w:pPr>
    <w:rPr>
      <w:rFonts w:eastAsiaTheme="majorEastAsia" w:cstheme="majorBidi"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Wscience">
    <w:name w:val="JW science"/>
    <w:basedOn w:val="Heading3"/>
    <w:link w:val="JWscienceChar"/>
    <w:qFormat/>
    <w:rsid w:val="00BB17B5"/>
  </w:style>
  <w:style w:type="character" w:customStyle="1" w:styleId="JWscienceChar">
    <w:name w:val="JW science Char"/>
    <w:basedOn w:val="Heading3Char"/>
    <w:link w:val="JWscience"/>
    <w:rsid w:val="00BB17B5"/>
    <w:rPr>
      <w:rFonts w:eastAsiaTheme="majorEastAsia" w:cstheme="majorBidi"/>
      <w:b/>
      <w:bCs/>
      <w:i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BB17B5"/>
    <w:rPr>
      <w:rFonts w:eastAsiaTheme="majorEastAsia" w:cstheme="majorBidi"/>
      <w:b/>
      <w:bCs/>
      <w:i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BB17B5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B17B5"/>
    <w:rPr>
      <w:rFonts w:eastAsiaTheme="majorEastAsia" w:cstheme="majorBidi"/>
      <w:b/>
      <w:bCs/>
      <w:color w:val="000000" w:themeColor="tex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BB17B5"/>
    <w:rPr>
      <w:rFonts w:eastAsiaTheme="majorEastAsia" w:cstheme="majorBidi"/>
      <w:bCs/>
      <w:i/>
      <w:iCs/>
      <w:color w:val="000000" w:themeColor="text1"/>
    </w:rPr>
  </w:style>
  <w:style w:type="paragraph" w:styleId="BodyText">
    <w:name w:val="Body Text"/>
    <w:basedOn w:val="Normal"/>
    <w:link w:val="BodyTextChar"/>
    <w:uiPriority w:val="99"/>
    <w:unhideWhenUsed/>
    <w:rsid w:val="00335C18"/>
    <w:rPr>
      <w:b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335C18"/>
    <w:rPr>
      <w:b/>
    </w:rPr>
  </w:style>
  <w:style w:type="character" w:styleId="CommentReference">
    <w:name w:val="annotation reference"/>
    <w:basedOn w:val="DefaultParagraphFont"/>
    <w:uiPriority w:val="99"/>
    <w:semiHidden/>
    <w:unhideWhenUsed/>
    <w:rsid w:val="00D50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501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5014B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14B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14B"/>
    <w:rPr>
      <w:rFonts w:ascii="Tahoma" w:hAnsi="Tahoma" w:cs="Tahoma"/>
      <w:sz w:val="16"/>
      <w:szCs w:val="16"/>
      <w:lang w:val="en-US"/>
    </w:rPr>
  </w:style>
  <w:style w:type="paragraph" w:styleId="Revision">
    <w:name w:val="Revision"/>
    <w:hidden/>
    <w:uiPriority w:val="99"/>
    <w:semiHidden/>
    <w:rsid w:val="00031BD0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86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0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19701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3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97234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06590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56656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5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8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66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882345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16834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8349253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4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09618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6758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2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5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52212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85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40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9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R F Walters</dc:creator>
  <cp:lastModifiedBy>Julian Walters</cp:lastModifiedBy>
  <cp:revision>2</cp:revision>
  <dcterms:created xsi:type="dcterms:W3CDTF">2025-02-04T10:48:00Z</dcterms:created>
  <dcterms:modified xsi:type="dcterms:W3CDTF">2025-02-04T10:48:00Z</dcterms:modified>
</cp:coreProperties>
</file>