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F52A" w14:textId="77777777" w:rsidR="008A710A" w:rsidRPr="008D7167" w:rsidRDefault="008A710A" w:rsidP="00BD5FCA">
      <w:pPr>
        <w:pStyle w:val="Title"/>
        <w:spacing w:after="120"/>
        <w:contextualSpacing w:val="0"/>
        <w:rPr>
          <w:rFonts w:ascii="Arial" w:hAnsi="Arial" w:cs="Arial"/>
          <w:b/>
          <w:sz w:val="24"/>
          <w:szCs w:val="24"/>
        </w:rPr>
      </w:pPr>
      <w:r w:rsidRPr="008D7167">
        <w:rPr>
          <w:rFonts w:ascii="Arial" w:hAnsi="Arial" w:cs="Arial"/>
          <w:b/>
          <w:sz w:val="24"/>
          <w:szCs w:val="24"/>
        </w:rPr>
        <w:t>Title</w:t>
      </w:r>
    </w:p>
    <w:p w14:paraId="73AAD7B7" w14:textId="3B31D2AC" w:rsidR="00FA48FE" w:rsidRPr="008D7167" w:rsidRDefault="002060B9" w:rsidP="00BD5FCA">
      <w:pPr>
        <w:pStyle w:val="Heading1"/>
        <w:spacing w:before="0" w:after="120"/>
        <w:rPr>
          <w:rFonts w:ascii="Arial" w:hAnsi="Arial" w:cs="Arial"/>
          <w:b/>
          <w:color w:val="auto"/>
          <w:sz w:val="24"/>
          <w:szCs w:val="24"/>
        </w:rPr>
      </w:pPr>
      <w:r w:rsidRPr="008D7167">
        <w:rPr>
          <w:rFonts w:ascii="Arial" w:hAnsi="Arial" w:cs="Arial"/>
          <w:b/>
          <w:color w:val="000000"/>
          <w:sz w:val="24"/>
          <w:szCs w:val="24"/>
        </w:rPr>
        <w:t>Birthweight and patterns of postnatal weight gain in very and extremely preterm babies in England and Wales from 2008-2019</w:t>
      </w:r>
    </w:p>
    <w:p w14:paraId="4496241F" w14:textId="70C801D6" w:rsidR="005879B6" w:rsidRPr="008D7167" w:rsidRDefault="00471E87" w:rsidP="005879B6">
      <w:pPr>
        <w:rPr>
          <w:rFonts w:cs="Arial"/>
          <w:sz w:val="24"/>
        </w:rPr>
      </w:pPr>
      <w:r w:rsidRPr="008D7167">
        <w:rPr>
          <w:rFonts w:cs="Arial"/>
          <w:sz w:val="24"/>
        </w:rPr>
        <w:t xml:space="preserve">Sam </w:t>
      </w:r>
      <w:r w:rsidR="0016751D" w:rsidRPr="008D7167">
        <w:rPr>
          <w:rFonts w:cs="Arial"/>
          <w:sz w:val="24"/>
        </w:rPr>
        <w:t xml:space="preserve">F </w:t>
      </w:r>
      <w:r w:rsidR="005879B6" w:rsidRPr="008D7167">
        <w:rPr>
          <w:rFonts w:cs="Arial"/>
          <w:sz w:val="24"/>
        </w:rPr>
        <w:t>Greenbury</w:t>
      </w:r>
      <w:r w:rsidR="00557A24" w:rsidRPr="008D7167">
        <w:rPr>
          <w:rFonts w:cs="Arial"/>
          <w:sz w:val="24"/>
        </w:rPr>
        <w:t xml:space="preserve"> PhD </w:t>
      </w:r>
      <w:r w:rsidR="00557A24" w:rsidRPr="008D7167">
        <w:rPr>
          <w:rFonts w:cs="Arial"/>
          <w:sz w:val="24"/>
          <w:vertAlign w:val="superscript"/>
        </w:rPr>
        <w:t>1</w:t>
      </w:r>
      <w:r w:rsidR="005879B6" w:rsidRPr="008D7167">
        <w:rPr>
          <w:rFonts w:cs="Arial"/>
          <w:sz w:val="24"/>
        </w:rPr>
        <w:t xml:space="preserve">, </w:t>
      </w:r>
      <w:r w:rsidRPr="008D7167">
        <w:rPr>
          <w:rFonts w:cs="Arial"/>
          <w:sz w:val="24"/>
        </w:rPr>
        <w:t xml:space="preserve">Elsa </w:t>
      </w:r>
      <w:r w:rsidR="0016751D" w:rsidRPr="008D7167">
        <w:rPr>
          <w:rFonts w:cs="Arial"/>
          <w:sz w:val="24"/>
        </w:rPr>
        <w:t xml:space="preserve">D </w:t>
      </w:r>
      <w:r w:rsidR="005879B6" w:rsidRPr="008D7167">
        <w:rPr>
          <w:rFonts w:cs="Arial"/>
          <w:sz w:val="24"/>
        </w:rPr>
        <w:t>Angelini</w:t>
      </w:r>
      <w:r w:rsidR="00557A24" w:rsidRPr="008D7167">
        <w:rPr>
          <w:rFonts w:cs="Arial"/>
          <w:sz w:val="24"/>
        </w:rPr>
        <w:t xml:space="preserve"> PhD </w:t>
      </w:r>
      <w:r w:rsidR="00557A24" w:rsidRPr="008D7167">
        <w:rPr>
          <w:rFonts w:cs="Arial"/>
          <w:sz w:val="24"/>
          <w:vertAlign w:val="superscript"/>
        </w:rPr>
        <w:t>1</w:t>
      </w:r>
      <w:r w:rsidR="005879B6" w:rsidRPr="008D7167">
        <w:rPr>
          <w:rFonts w:cs="Arial"/>
          <w:sz w:val="24"/>
        </w:rPr>
        <w:t xml:space="preserve">, </w:t>
      </w:r>
      <w:r w:rsidRPr="008D7167">
        <w:rPr>
          <w:rFonts w:cs="Arial"/>
          <w:sz w:val="24"/>
        </w:rPr>
        <w:t xml:space="preserve">Kayleigh </w:t>
      </w:r>
      <w:proofErr w:type="spellStart"/>
      <w:r w:rsidR="005879B6" w:rsidRPr="008D7167">
        <w:rPr>
          <w:rFonts w:cs="Arial"/>
          <w:sz w:val="24"/>
        </w:rPr>
        <w:t>Ougham</w:t>
      </w:r>
      <w:proofErr w:type="spellEnd"/>
      <w:r w:rsidR="00557A24" w:rsidRPr="008D7167">
        <w:rPr>
          <w:rFonts w:cs="Arial"/>
          <w:sz w:val="24"/>
        </w:rPr>
        <w:t xml:space="preserve"> </w:t>
      </w:r>
      <w:r w:rsidR="00A44131" w:rsidRPr="008D7167">
        <w:rPr>
          <w:rFonts w:cs="Arial"/>
          <w:sz w:val="24"/>
        </w:rPr>
        <w:t>M</w:t>
      </w:r>
      <w:r w:rsidR="00557A24" w:rsidRPr="008D7167">
        <w:rPr>
          <w:rFonts w:cs="Arial"/>
          <w:sz w:val="24"/>
        </w:rPr>
        <w:t xml:space="preserve">Sc </w:t>
      </w:r>
      <w:r w:rsidR="00557A24" w:rsidRPr="008D7167">
        <w:rPr>
          <w:rFonts w:cs="Arial"/>
          <w:sz w:val="24"/>
          <w:vertAlign w:val="superscript"/>
        </w:rPr>
        <w:t>2</w:t>
      </w:r>
      <w:r w:rsidR="005879B6" w:rsidRPr="008D7167">
        <w:rPr>
          <w:rFonts w:cs="Arial"/>
          <w:sz w:val="24"/>
        </w:rPr>
        <w:t xml:space="preserve">, </w:t>
      </w:r>
      <w:r w:rsidRPr="008D7167">
        <w:rPr>
          <w:rFonts w:cs="Arial"/>
          <w:sz w:val="24"/>
        </w:rPr>
        <w:t xml:space="preserve">Cheryl </w:t>
      </w:r>
      <w:r w:rsidR="005879B6" w:rsidRPr="008D7167">
        <w:rPr>
          <w:rFonts w:cs="Arial"/>
          <w:sz w:val="24"/>
        </w:rPr>
        <w:t>Battersby</w:t>
      </w:r>
      <w:r w:rsidR="00557A24" w:rsidRPr="008D7167">
        <w:rPr>
          <w:rFonts w:cs="Arial"/>
          <w:sz w:val="24"/>
        </w:rPr>
        <w:t xml:space="preserve"> FRCP</w:t>
      </w:r>
      <w:r w:rsidR="008130EA" w:rsidRPr="008D7167">
        <w:rPr>
          <w:rFonts w:cs="Arial"/>
          <w:sz w:val="24"/>
        </w:rPr>
        <w:t>CH</w:t>
      </w:r>
      <w:r w:rsidR="00557A24" w:rsidRPr="008D7167">
        <w:rPr>
          <w:rFonts w:cs="Arial"/>
          <w:sz w:val="24"/>
        </w:rPr>
        <w:t xml:space="preserve"> </w:t>
      </w:r>
      <w:r w:rsidR="00557A24" w:rsidRPr="008D7167">
        <w:rPr>
          <w:rFonts w:cs="Arial"/>
          <w:sz w:val="24"/>
          <w:vertAlign w:val="superscript"/>
        </w:rPr>
        <w:t>2</w:t>
      </w:r>
      <w:r w:rsidR="005879B6" w:rsidRPr="008D7167">
        <w:rPr>
          <w:rFonts w:cs="Arial"/>
          <w:sz w:val="24"/>
        </w:rPr>
        <w:t xml:space="preserve">, </w:t>
      </w:r>
      <w:r w:rsidRPr="008D7167">
        <w:rPr>
          <w:rFonts w:cs="Arial"/>
          <w:sz w:val="24"/>
        </w:rPr>
        <w:t xml:space="preserve">Christopher </w:t>
      </w:r>
      <w:r w:rsidR="005879B6" w:rsidRPr="008D7167">
        <w:rPr>
          <w:rFonts w:cs="Arial"/>
          <w:sz w:val="24"/>
        </w:rPr>
        <w:t>Gale</w:t>
      </w:r>
      <w:r w:rsidR="00557A24" w:rsidRPr="008D7167">
        <w:rPr>
          <w:rFonts w:cs="Arial"/>
          <w:sz w:val="24"/>
        </w:rPr>
        <w:t xml:space="preserve"> </w:t>
      </w:r>
      <w:r w:rsidR="008130EA" w:rsidRPr="008D7167">
        <w:rPr>
          <w:rFonts w:cs="Arial"/>
          <w:sz w:val="24"/>
        </w:rPr>
        <w:t>M</w:t>
      </w:r>
      <w:r w:rsidR="00557A24" w:rsidRPr="008D7167">
        <w:rPr>
          <w:rFonts w:cs="Arial"/>
          <w:sz w:val="24"/>
        </w:rPr>
        <w:t>RCP</w:t>
      </w:r>
      <w:r w:rsidR="008130EA" w:rsidRPr="008D7167">
        <w:rPr>
          <w:rFonts w:cs="Arial"/>
          <w:sz w:val="24"/>
        </w:rPr>
        <w:t>CH</w:t>
      </w:r>
      <w:r w:rsidR="00557A24" w:rsidRPr="008D7167">
        <w:rPr>
          <w:rFonts w:cs="Arial"/>
          <w:sz w:val="24"/>
        </w:rPr>
        <w:t xml:space="preserve"> </w:t>
      </w:r>
      <w:r w:rsidR="00557A24" w:rsidRPr="008D7167">
        <w:rPr>
          <w:rFonts w:cs="Arial"/>
          <w:sz w:val="24"/>
          <w:vertAlign w:val="superscript"/>
        </w:rPr>
        <w:t>2</w:t>
      </w:r>
      <w:r w:rsidR="005879B6" w:rsidRPr="008D7167">
        <w:rPr>
          <w:rFonts w:cs="Arial"/>
          <w:sz w:val="24"/>
        </w:rPr>
        <w:t xml:space="preserve">, </w:t>
      </w:r>
      <w:proofErr w:type="spellStart"/>
      <w:r w:rsidRPr="008D7167">
        <w:rPr>
          <w:rFonts w:cs="Arial"/>
          <w:sz w:val="24"/>
        </w:rPr>
        <w:t>Sabita</w:t>
      </w:r>
      <w:proofErr w:type="spellEnd"/>
      <w:r w:rsidRPr="008D7167">
        <w:rPr>
          <w:rFonts w:cs="Arial"/>
          <w:sz w:val="24"/>
        </w:rPr>
        <w:t xml:space="preserve"> </w:t>
      </w:r>
      <w:proofErr w:type="spellStart"/>
      <w:r w:rsidR="005879B6" w:rsidRPr="008D7167">
        <w:rPr>
          <w:rFonts w:cs="Arial"/>
          <w:sz w:val="24"/>
        </w:rPr>
        <w:t>Uthaya</w:t>
      </w:r>
      <w:proofErr w:type="spellEnd"/>
      <w:r w:rsidR="00557A24" w:rsidRPr="008D7167">
        <w:rPr>
          <w:rFonts w:cs="Arial"/>
          <w:sz w:val="24"/>
        </w:rPr>
        <w:t xml:space="preserve"> FRCP </w:t>
      </w:r>
      <w:r w:rsidR="00557A24" w:rsidRPr="008D7167">
        <w:rPr>
          <w:rFonts w:cs="Arial"/>
          <w:sz w:val="24"/>
          <w:vertAlign w:val="superscript"/>
        </w:rPr>
        <w:t>2</w:t>
      </w:r>
      <w:r w:rsidR="005879B6" w:rsidRPr="008D7167">
        <w:rPr>
          <w:rFonts w:cs="Arial"/>
          <w:sz w:val="24"/>
        </w:rPr>
        <w:t xml:space="preserve">, </w:t>
      </w:r>
      <w:proofErr w:type="spellStart"/>
      <w:r w:rsidRPr="008D7167">
        <w:rPr>
          <w:rFonts w:cs="Arial"/>
          <w:sz w:val="24"/>
        </w:rPr>
        <w:t>Neena</w:t>
      </w:r>
      <w:proofErr w:type="spellEnd"/>
      <w:r w:rsidRPr="008D7167">
        <w:rPr>
          <w:rFonts w:cs="Arial"/>
          <w:sz w:val="24"/>
        </w:rPr>
        <w:t xml:space="preserve"> </w:t>
      </w:r>
      <w:r w:rsidR="005879B6" w:rsidRPr="008D7167">
        <w:rPr>
          <w:rFonts w:cs="Arial"/>
          <w:sz w:val="24"/>
        </w:rPr>
        <w:t>Modi</w:t>
      </w:r>
      <w:r w:rsidR="00557A24" w:rsidRPr="008D7167">
        <w:rPr>
          <w:rFonts w:cs="Arial"/>
          <w:sz w:val="24"/>
        </w:rPr>
        <w:t xml:space="preserve"> </w:t>
      </w:r>
      <w:proofErr w:type="spellStart"/>
      <w:r w:rsidR="00557A24" w:rsidRPr="008D7167">
        <w:rPr>
          <w:rFonts w:cs="Arial"/>
          <w:sz w:val="24"/>
        </w:rPr>
        <w:t>FMedSci</w:t>
      </w:r>
      <w:proofErr w:type="spellEnd"/>
      <w:r w:rsidR="00557A24" w:rsidRPr="008D7167">
        <w:rPr>
          <w:rFonts w:cs="Arial"/>
          <w:sz w:val="24"/>
        </w:rPr>
        <w:t xml:space="preserve"> </w:t>
      </w:r>
      <w:r w:rsidR="00557A24" w:rsidRPr="008D7167">
        <w:rPr>
          <w:rFonts w:cs="Arial"/>
          <w:sz w:val="24"/>
          <w:vertAlign w:val="superscript"/>
        </w:rPr>
        <w:t>2</w:t>
      </w:r>
    </w:p>
    <w:p w14:paraId="3F65E00E" w14:textId="77777777" w:rsidR="00C24A89" w:rsidRPr="008D7167" w:rsidRDefault="00C24A89" w:rsidP="005879B6">
      <w:pPr>
        <w:rPr>
          <w:rFonts w:cs="Arial"/>
          <w:sz w:val="24"/>
        </w:rPr>
      </w:pPr>
    </w:p>
    <w:p w14:paraId="071B0F2B" w14:textId="745F9897" w:rsidR="00557A24" w:rsidRPr="008D7167" w:rsidRDefault="00921E19" w:rsidP="00D16991">
      <w:pPr>
        <w:pStyle w:val="ListParagraph"/>
        <w:numPr>
          <w:ilvl w:val="0"/>
          <w:numId w:val="16"/>
        </w:numPr>
        <w:ind w:left="426" w:hanging="426"/>
        <w:rPr>
          <w:rFonts w:cs="Arial"/>
          <w:sz w:val="24"/>
        </w:rPr>
      </w:pPr>
      <w:r w:rsidRPr="008D7167">
        <w:rPr>
          <w:rFonts w:cs="Arial"/>
          <w:sz w:val="24"/>
        </w:rPr>
        <w:t xml:space="preserve">National Institute for Health Research Imperial Biomedical Research Centre, </w:t>
      </w:r>
      <w:r w:rsidR="00557A24" w:rsidRPr="008D7167">
        <w:rPr>
          <w:rFonts w:cs="Arial"/>
          <w:sz w:val="24"/>
        </w:rPr>
        <w:t>Institute for Translational Medicine and Therapeutics Data Science Group, Imperial College London, London, UK</w:t>
      </w:r>
    </w:p>
    <w:p w14:paraId="782E411A" w14:textId="77777777" w:rsidR="00D16991" w:rsidRPr="008D7167" w:rsidRDefault="00D16991" w:rsidP="00D16991">
      <w:pPr>
        <w:pStyle w:val="ListParagraph"/>
        <w:ind w:left="426" w:hanging="426"/>
        <w:rPr>
          <w:rFonts w:cs="Arial"/>
          <w:sz w:val="24"/>
        </w:rPr>
      </w:pPr>
    </w:p>
    <w:p w14:paraId="0F676CE8" w14:textId="4B7BE9B4" w:rsidR="00557A24" w:rsidRPr="008D7167" w:rsidRDefault="00557A24" w:rsidP="00D16991">
      <w:pPr>
        <w:pStyle w:val="ListParagraph"/>
        <w:numPr>
          <w:ilvl w:val="0"/>
          <w:numId w:val="16"/>
        </w:numPr>
        <w:ind w:left="426" w:hanging="426"/>
        <w:rPr>
          <w:rFonts w:cs="Arial"/>
          <w:sz w:val="24"/>
        </w:rPr>
      </w:pPr>
      <w:r w:rsidRPr="008D7167">
        <w:rPr>
          <w:rFonts w:cs="Arial"/>
          <w:sz w:val="24"/>
        </w:rPr>
        <w:t xml:space="preserve">Section of Neonatal Medicine, </w:t>
      </w:r>
      <w:r w:rsidR="00D16991" w:rsidRPr="008D7167">
        <w:rPr>
          <w:rFonts w:cs="Arial"/>
          <w:sz w:val="24"/>
        </w:rPr>
        <w:t xml:space="preserve">Chelsea and Westminster Hospital campus, </w:t>
      </w:r>
      <w:r w:rsidRPr="008D7167">
        <w:rPr>
          <w:rFonts w:cs="Arial"/>
          <w:sz w:val="24"/>
        </w:rPr>
        <w:t xml:space="preserve">School of </w:t>
      </w:r>
      <w:r w:rsidR="00D16991" w:rsidRPr="008D7167">
        <w:rPr>
          <w:rFonts w:cs="Arial"/>
          <w:sz w:val="24"/>
        </w:rPr>
        <w:t>Public Health, Faculty of Medicine, Imperial College London, London, UK</w:t>
      </w:r>
    </w:p>
    <w:p w14:paraId="0792ABBB" w14:textId="77777777" w:rsidR="00557A24" w:rsidRPr="008D7167" w:rsidRDefault="00557A24" w:rsidP="005879B6">
      <w:pPr>
        <w:rPr>
          <w:rFonts w:cs="Arial"/>
          <w:sz w:val="24"/>
        </w:rPr>
      </w:pPr>
    </w:p>
    <w:p w14:paraId="5F4C3AD0" w14:textId="77777777" w:rsidR="00DC7B4D" w:rsidRPr="008D7167" w:rsidRDefault="005879B6" w:rsidP="005879B6">
      <w:pPr>
        <w:rPr>
          <w:rFonts w:cs="Arial"/>
          <w:b/>
          <w:sz w:val="24"/>
        </w:rPr>
      </w:pPr>
      <w:r w:rsidRPr="008D7167">
        <w:rPr>
          <w:rFonts w:cs="Arial"/>
          <w:b/>
          <w:sz w:val="24"/>
        </w:rPr>
        <w:t>Correspondence</w:t>
      </w:r>
      <w:r w:rsidR="00DC7B4D" w:rsidRPr="008D7167">
        <w:rPr>
          <w:rFonts w:cs="Arial"/>
          <w:b/>
          <w:sz w:val="24"/>
        </w:rPr>
        <w:t>:</w:t>
      </w:r>
    </w:p>
    <w:p w14:paraId="71770B25" w14:textId="0779E2D8" w:rsidR="00DC7B4D" w:rsidRPr="008D7167" w:rsidRDefault="00557A24" w:rsidP="005879B6">
      <w:pPr>
        <w:rPr>
          <w:rFonts w:cs="Arial"/>
          <w:sz w:val="24"/>
        </w:rPr>
      </w:pPr>
      <w:r w:rsidRPr="008D7167">
        <w:rPr>
          <w:rFonts w:cs="Arial"/>
          <w:sz w:val="24"/>
        </w:rPr>
        <w:t xml:space="preserve">Professor </w:t>
      </w:r>
      <w:proofErr w:type="spellStart"/>
      <w:r w:rsidRPr="008D7167">
        <w:rPr>
          <w:rFonts w:cs="Arial"/>
          <w:sz w:val="24"/>
        </w:rPr>
        <w:t>Neena</w:t>
      </w:r>
      <w:proofErr w:type="spellEnd"/>
      <w:r w:rsidRPr="008D7167">
        <w:rPr>
          <w:rFonts w:cs="Arial"/>
          <w:sz w:val="24"/>
        </w:rPr>
        <w:t xml:space="preserve"> Modi</w:t>
      </w:r>
    </w:p>
    <w:p w14:paraId="73F28511" w14:textId="07C579AA" w:rsidR="00DC7B4D" w:rsidRPr="008D7167" w:rsidRDefault="00DC7B4D" w:rsidP="00DC7B4D">
      <w:pPr>
        <w:rPr>
          <w:rFonts w:cs="Arial"/>
          <w:sz w:val="24"/>
        </w:rPr>
      </w:pPr>
      <w:r w:rsidRPr="008D7167">
        <w:rPr>
          <w:rFonts w:cs="Arial"/>
          <w:sz w:val="24"/>
        </w:rPr>
        <w:t>School of Public Health, Faculty of Medicine, Imperial College London, Section of Neonatal Medicine, Chelsea and Westminster Hospital campus, 369 Fulham Road, London SW10 9NH, UK</w:t>
      </w:r>
    </w:p>
    <w:p w14:paraId="46441BEF" w14:textId="77777777" w:rsidR="00DC7B4D" w:rsidRPr="008D7167" w:rsidRDefault="00DC7B4D" w:rsidP="005879B6">
      <w:pPr>
        <w:rPr>
          <w:rFonts w:cs="Arial"/>
          <w:sz w:val="24"/>
        </w:rPr>
      </w:pPr>
      <w:r w:rsidRPr="008D7167">
        <w:rPr>
          <w:rFonts w:cs="Arial"/>
          <w:sz w:val="24"/>
        </w:rPr>
        <w:t>Imperial College London</w:t>
      </w:r>
    </w:p>
    <w:p w14:paraId="4C9EDE8D" w14:textId="68620098" w:rsidR="005879B6" w:rsidRPr="008D7167" w:rsidRDefault="00DC7B4D" w:rsidP="005879B6">
      <w:pPr>
        <w:rPr>
          <w:rFonts w:cs="Arial"/>
          <w:sz w:val="24"/>
        </w:rPr>
      </w:pPr>
      <w:r w:rsidRPr="008D7167">
        <w:rPr>
          <w:rFonts w:cs="Arial"/>
          <w:sz w:val="24"/>
        </w:rPr>
        <w:t xml:space="preserve">Email: </w:t>
      </w:r>
      <w:hyperlink r:id="rId6" w:history="1">
        <w:r w:rsidRPr="008D7167">
          <w:rPr>
            <w:rStyle w:val="Hyperlink"/>
            <w:rFonts w:cs="Arial"/>
            <w:sz w:val="24"/>
          </w:rPr>
          <w:t>n.modi@imperial.ac.uk</w:t>
        </w:r>
      </w:hyperlink>
    </w:p>
    <w:p w14:paraId="41678698" w14:textId="05A91B71" w:rsidR="00DC7B4D" w:rsidRPr="008D7167" w:rsidRDefault="00DC7B4D" w:rsidP="005879B6">
      <w:pPr>
        <w:rPr>
          <w:rFonts w:cs="Arial"/>
          <w:sz w:val="24"/>
        </w:rPr>
      </w:pPr>
      <w:r w:rsidRPr="008D7167">
        <w:rPr>
          <w:rFonts w:cs="Arial"/>
          <w:sz w:val="24"/>
        </w:rPr>
        <w:t>Tel: +44 (0) 20 3315 5101</w:t>
      </w:r>
    </w:p>
    <w:p w14:paraId="488B24A1" w14:textId="5CC6A113" w:rsidR="005879B6" w:rsidRPr="008D7167" w:rsidRDefault="00557A24" w:rsidP="00FA48FE">
      <w:pPr>
        <w:pStyle w:val="Heading1"/>
        <w:spacing w:after="120"/>
        <w:rPr>
          <w:rFonts w:ascii="Arial" w:hAnsi="Arial" w:cs="Arial"/>
          <w:color w:val="auto"/>
          <w:sz w:val="24"/>
          <w:szCs w:val="24"/>
        </w:rPr>
      </w:pPr>
      <w:r w:rsidRPr="008D7167">
        <w:rPr>
          <w:rFonts w:ascii="Arial" w:hAnsi="Arial" w:cs="Arial"/>
          <w:b/>
          <w:color w:val="auto"/>
          <w:sz w:val="24"/>
          <w:szCs w:val="24"/>
        </w:rPr>
        <w:t xml:space="preserve">Manuscript word count: </w:t>
      </w:r>
      <w:r w:rsidR="00BD1BA8" w:rsidRPr="008D7167">
        <w:rPr>
          <w:rFonts w:ascii="Arial" w:hAnsi="Arial" w:cs="Arial"/>
          <w:color w:val="auto"/>
          <w:sz w:val="24"/>
          <w:szCs w:val="24"/>
        </w:rPr>
        <w:t>3</w:t>
      </w:r>
      <w:r w:rsidR="00043231">
        <w:rPr>
          <w:rFonts w:ascii="Arial" w:hAnsi="Arial" w:cs="Arial"/>
          <w:color w:val="auto"/>
          <w:sz w:val="24"/>
          <w:szCs w:val="24"/>
        </w:rPr>
        <w:t>5</w:t>
      </w:r>
      <w:r w:rsidR="00716963">
        <w:rPr>
          <w:rFonts w:ascii="Arial" w:hAnsi="Arial" w:cs="Arial"/>
          <w:color w:val="auto"/>
          <w:sz w:val="24"/>
          <w:szCs w:val="24"/>
        </w:rPr>
        <w:t>61</w:t>
      </w:r>
    </w:p>
    <w:p w14:paraId="0469F9F9" w14:textId="70A78A77" w:rsidR="00557A24" w:rsidRPr="008D7167" w:rsidRDefault="00557A24">
      <w:pPr>
        <w:jc w:val="left"/>
        <w:rPr>
          <w:rFonts w:cs="Arial"/>
          <w:sz w:val="24"/>
        </w:rPr>
      </w:pPr>
      <w:r w:rsidRPr="008D7167">
        <w:rPr>
          <w:rFonts w:cs="Arial"/>
          <w:sz w:val="24"/>
        </w:rPr>
        <w:br w:type="page"/>
      </w:r>
    </w:p>
    <w:p w14:paraId="1FEA9152" w14:textId="77777777" w:rsidR="00D3301E" w:rsidRPr="008D7167" w:rsidRDefault="00D3301E" w:rsidP="00D3301E">
      <w:pPr>
        <w:spacing w:after="120"/>
        <w:rPr>
          <w:rFonts w:cs="Arial"/>
          <w:b/>
          <w:sz w:val="24"/>
        </w:rPr>
      </w:pPr>
      <w:r w:rsidRPr="008D7167">
        <w:rPr>
          <w:rFonts w:cs="Arial"/>
          <w:b/>
          <w:sz w:val="24"/>
        </w:rPr>
        <w:lastRenderedPageBreak/>
        <w:t>Research in context</w:t>
      </w:r>
    </w:p>
    <w:p w14:paraId="1DEF1700" w14:textId="3823A5CD" w:rsidR="00964487" w:rsidRPr="008D7167" w:rsidRDefault="00D3301E" w:rsidP="00964487">
      <w:pPr>
        <w:spacing w:after="120"/>
        <w:rPr>
          <w:rFonts w:cs="Arial"/>
          <w:sz w:val="24"/>
        </w:rPr>
      </w:pPr>
      <w:r w:rsidRPr="008D7167">
        <w:rPr>
          <w:rFonts w:cs="Arial"/>
          <w:b/>
          <w:sz w:val="24"/>
        </w:rPr>
        <w:t>Evidence before this study:</w:t>
      </w:r>
      <w:r w:rsidRPr="008D7167">
        <w:rPr>
          <w:rFonts w:cs="Arial"/>
          <w:sz w:val="24"/>
        </w:rPr>
        <w:t xml:space="preserve"> Neonatal management is heavily influenced by preterm growth charts, a variety of which exist around the world and are constructed either using </w:t>
      </w:r>
      <w:proofErr w:type="spellStart"/>
      <w:r w:rsidRPr="008D7167">
        <w:rPr>
          <w:rFonts w:cs="Arial"/>
          <w:sz w:val="24"/>
        </w:rPr>
        <w:t>fetal</w:t>
      </w:r>
      <w:proofErr w:type="spellEnd"/>
      <w:r w:rsidRPr="008D7167">
        <w:rPr>
          <w:rFonts w:cs="Arial"/>
          <w:sz w:val="24"/>
        </w:rPr>
        <w:t xml:space="preserve"> weight estimates or cross-sectional birthweights of babies born at different gestational ages. Both depict a trajectory leading to the weight of a baby born at full-term. Whether this pattern is optimal for a preterm baby is unknown. </w:t>
      </w:r>
      <w:r w:rsidR="00964487" w:rsidRPr="00CA30E2">
        <w:rPr>
          <w:rFonts w:cstheme="minorHAnsi"/>
          <w:sz w:val="24"/>
        </w:rPr>
        <w:t>We searched PubMed for studies examining</w:t>
      </w:r>
      <w:r w:rsidR="00964487">
        <w:rPr>
          <w:rFonts w:cstheme="minorHAnsi"/>
          <w:sz w:val="24"/>
        </w:rPr>
        <w:t xml:space="preserve"> patterns of preterm postnatal weight gain. </w:t>
      </w:r>
      <w:r w:rsidR="00964487" w:rsidRPr="00CA30E2">
        <w:rPr>
          <w:rFonts w:cstheme="minorHAnsi"/>
          <w:sz w:val="24"/>
        </w:rPr>
        <w:t xml:space="preserve">We included keywords </w:t>
      </w:r>
      <w:r w:rsidR="005A5003">
        <w:rPr>
          <w:rFonts w:cstheme="minorHAnsi"/>
          <w:sz w:val="24"/>
        </w:rPr>
        <w:t>(</w:t>
      </w:r>
      <w:r w:rsidR="005A5003" w:rsidRPr="005A5003">
        <w:rPr>
          <w:rFonts w:cstheme="minorHAnsi"/>
          <w:sz w:val="24"/>
        </w:rPr>
        <w:t>weight gain OR growth</w:t>
      </w:r>
      <w:r w:rsidR="005A5003">
        <w:rPr>
          <w:rFonts w:cstheme="minorHAnsi"/>
          <w:sz w:val="24"/>
        </w:rPr>
        <w:t>)</w:t>
      </w:r>
      <w:r w:rsidR="005A5003" w:rsidRPr="005A5003">
        <w:rPr>
          <w:rFonts w:cstheme="minorHAnsi"/>
          <w:sz w:val="24"/>
        </w:rPr>
        <w:t xml:space="preserve"> AND </w:t>
      </w:r>
      <w:r w:rsidR="005A5003">
        <w:rPr>
          <w:rFonts w:cstheme="minorHAnsi"/>
          <w:sz w:val="24"/>
        </w:rPr>
        <w:t>(</w:t>
      </w:r>
      <w:r w:rsidR="005A5003" w:rsidRPr="005A5003">
        <w:rPr>
          <w:rFonts w:cstheme="minorHAnsi"/>
          <w:sz w:val="24"/>
        </w:rPr>
        <w:t>preterm birth</w:t>
      </w:r>
      <w:r w:rsidR="005A5003">
        <w:rPr>
          <w:rFonts w:cstheme="minorHAnsi"/>
          <w:sz w:val="24"/>
        </w:rPr>
        <w:t>)</w:t>
      </w:r>
      <w:r w:rsidR="005A5003" w:rsidRPr="005A5003">
        <w:rPr>
          <w:rFonts w:cstheme="minorHAnsi"/>
          <w:sz w:val="24"/>
        </w:rPr>
        <w:t xml:space="preserve"> AND </w:t>
      </w:r>
      <w:r w:rsidR="005A5003">
        <w:rPr>
          <w:rFonts w:cstheme="minorHAnsi"/>
          <w:sz w:val="24"/>
        </w:rPr>
        <w:t>(</w:t>
      </w:r>
      <w:r w:rsidR="005A5003" w:rsidRPr="005A5003">
        <w:rPr>
          <w:rFonts w:cstheme="minorHAnsi"/>
          <w:sz w:val="24"/>
        </w:rPr>
        <w:t>growth charts</w:t>
      </w:r>
      <w:r w:rsidR="00964487">
        <w:rPr>
          <w:rFonts w:cstheme="minorHAnsi"/>
          <w:sz w:val="24"/>
        </w:rPr>
        <w:t xml:space="preserve">). </w:t>
      </w:r>
      <w:r w:rsidR="00964487" w:rsidRPr="00CA30E2">
        <w:rPr>
          <w:rFonts w:cstheme="minorHAnsi"/>
          <w:sz w:val="24"/>
        </w:rPr>
        <w:t xml:space="preserve">We additionally reviewed all “similar articles” in identified publications. We </w:t>
      </w:r>
      <w:r w:rsidR="00964487">
        <w:rPr>
          <w:rFonts w:cstheme="minorHAnsi"/>
          <w:sz w:val="24"/>
        </w:rPr>
        <w:t xml:space="preserve">set no </w:t>
      </w:r>
      <w:r w:rsidR="00964487" w:rsidRPr="00CA30E2">
        <w:rPr>
          <w:rFonts w:cstheme="minorHAnsi"/>
          <w:sz w:val="24"/>
        </w:rPr>
        <w:t>search</w:t>
      </w:r>
      <w:r w:rsidR="00964487">
        <w:rPr>
          <w:rFonts w:cstheme="minorHAnsi"/>
          <w:sz w:val="24"/>
        </w:rPr>
        <w:t xml:space="preserve"> date limits.</w:t>
      </w:r>
      <w:r w:rsidR="00B57A39">
        <w:rPr>
          <w:rFonts w:cstheme="minorHAnsi"/>
          <w:sz w:val="24"/>
        </w:rPr>
        <w:t xml:space="preserve"> We identified 262 papers</w:t>
      </w:r>
      <w:r w:rsidR="00DB3911">
        <w:rPr>
          <w:rFonts w:cstheme="minorHAnsi"/>
          <w:sz w:val="24"/>
        </w:rPr>
        <w:t xml:space="preserve"> none of which compared longitudinal weight measurements in infants with and without major </w:t>
      </w:r>
      <w:proofErr w:type="gramStart"/>
      <w:r w:rsidR="00DB3911">
        <w:rPr>
          <w:rFonts w:cstheme="minorHAnsi"/>
          <w:sz w:val="24"/>
        </w:rPr>
        <w:t>morbidities</w:t>
      </w:r>
      <w:r w:rsidR="001D26A8">
        <w:rPr>
          <w:rFonts w:cstheme="minorHAnsi"/>
          <w:sz w:val="24"/>
        </w:rPr>
        <w:t>, or</w:t>
      </w:r>
      <w:proofErr w:type="gramEnd"/>
      <w:r w:rsidR="001D26A8">
        <w:rPr>
          <w:rFonts w:cstheme="minorHAnsi"/>
          <w:sz w:val="24"/>
        </w:rPr>
        <w:t xml:space="preserve"> made comparisons over time</w:t>
      </w:r>
      <w:r w:rsidR="00DB3911">
        <w:rPr>
          <w:rFonts w:cstheme="minorHAnsi"/>
          <w:sz w:val="24"/>
        </w:rPr>
        <w:t>.</w:t>
      </w:r>
    </w:p>
    <w:p w14:paraId="1D227A89" w14:textId="3B832B88" w:rsidR="009A5FD4" w:rsidRPr="008D7167" w:rsidRDefault="00D3301E" w:rsidP="009A5FD4">
      <w:pPr>
        <w:spacing w:after="120"/>
        <w:rPr>
          <w:rFonts w:cs="Arial"/>
          <w:sz w:val="24"/>
        </w:rPr>
      </w:pPr>
      <w:r w:rsidRPr="008D7167">
        <w:rPr>
          <w:rFonts w:cs="Arial"/>
          <w:b/>
          <w:sz w:val="24"/>
        </w:rPr>
        <w:t xml:space="preserve">Added value of this study: </w:t>
      </w:r>
      <w:r w:rsidRPr="008D7167">
        <w:rPr>
          <w:rFonts w:cs="Arial"/>
          <w:sz w:val="24"/>
        </w:rPr>
        <w:t>Our whole population study involving 90,817 infants shows that</w:t>
      </w:r>
      <w:r w:rsidRPr="008D7167">
        <w:rPr>
          <w:rFonts w:cs="Arial"/>
          <w:b/>
          <w:sz w:val="24"/>
        </w:rPr>
        <w:t xml:space="preserve"> </w:t>
      </w:r>
      <w:r w:rsidRPr="008D7167">
        <w:rPr>
          <w:rFonts w:cs="Arial"/>
          <w:sz w:val="24"/>
        </w:rPr>
        <w:t xml:space="preserve">the birthweight of extremely and very preterm babies has remained stable over 12 years. Early postnatal weight loss has </w:t>
      </w:r>
      <w:proofErr w:type="gramStart"/>
      <w:r w:rsidRPr="008D7167">
        <w:rPr>
          <w:rFonts w:cs="Arial"/>
          <w:sz w:val="24"/>
        </w:rPr>
        <w:t>decreased</w:t>
      </w:r>
      <w:proofErr w:type="gramEnd"/>
      <w:r w:rsidRPr="008D7167">
        <w:rPr>
          <w:rFonts w:cs="Arial"/>
          <w:sz w:val="24"/>
        </w:rPr>
        <w:t xml:space="preserve"> and subsequent weight gain has increased. In babies without major morbidity, weight velocity follows a consistent trajectory </w:t>
      </w:r>
      <w:r w:rsidR="00260148" w:rsidRPr="008D7167">
        <w:rPr>
          <w:rFonts w:cs="Arial"/>
          <w:sz w:val="24"/>
        </w:rPr>
        <w:t xml:space="preserve">regardless of gestational age, </w:t>
      </w:r>
      <w:r w:rsidRPr="008D7167">
        <w:rPr>
          <w:rFonts w:cs="Arial"/>
          <w:sz w:val="24"/>
        </w:rPr>
        <w:t xml:space="preserve">but weight at term is consistently below the weight of babies born at full-term. </w:t>
      </w:r>
      <w:r w:rsidR="009A5FD4" w:rsidRPr="008D7167">
        <w:rPr>
          <w:rFonts w:cs="Arial"/>
          <w:sz w:val="24"/>
        </w:rPr>
        <w:t xml:space="preserve">The only other study attempting to provide </w:t>
      </w:r>
      <w:r w:rsidR="00C52860">
        <w:rPr>
          <w:rFonts w:cs="Arial"/>
          <w:sz w:val="24"/>
        </w:rPr>
        <w:t xml:space="preserve">longitudinal </w:t>
      </w:r>
      <w:r w:rsidR="009A5FD4" w:rsidRPr="008D7167">
        <w:rPr>
          <w:rFonts w:cs="Arial"/>
          <w:sz w:val="24"/>
        </w:rPr>
        <w:t>postnatal growth data on healthy preterm babies, INTERGROWTH-21, is limited in</w:t>
      </w:r>
      <w:r w:rsidR="009A5FD4" w:rsidRPr="008D7167">
        <w:rPr>
          <w:rFonts w:cs="Arial"/>
          <w:sz w:val="24"/>
          <w:vertAlign w:val="superscript"/>
        </w:rPr>
        <w:t xml:space="preserve"> </w:t>
      </w:r>
      <w:r w:rsidR="009A5FD4" w:rsidRPr="008D7167">
        <w:rPr>
          <w:rFonts w:cs="Arial"/>
          <w:sz w:val="24"/>
        </w:rPr>
        <w:t xml:space="preserve">utility to guide neonatal practice as it included only 201 preterm infants, of whom only 28 were below 34 weeks’ gestation. </w:t>
      </w:r>
    </w:p>
    <w:p w14:paraId="49C4F9E0" w14:textId="59AE640A" w:rsidR="00D3301E" w:rsidRPr="008D7167" w:rsidRDefault="00D3301E" w:rsidP="00D3301E">
      <w:pPr>
        <w:spacing w:after="120"/>
        <w:rPr>
          <w:rFonts w:cs="Arial"/>
          <w:sz w:val="24"/>
        </w:rPr>
      </w:pPr>
      <w:r w:rsidRPr="008D7167">
        <w:rPr>
          <w:rFonts w:cs="Arial"/>
          <w:b/>
          <w:sz w:val="24"/>
        </w:rPr>
        <w:t>Implications of all the available evidence:</w:t>
      </w:r>
      <w:r w:rsidRPr="008D7167">
        <w:rPr>
          <w:rFonts w:cs="Arial"/>
          <w:sz w:val="24"/>
        </w:rPr>
        <w:t xml:space="preserve"> </w:t>
      </w:r>
      <w:r w:rsidR="00B236CE" w:rsidRPr="008D7167">
        <w:rPr>
          <w:rFonts w:cs="Arial"/>
          <w:sz w:val="24"/>
        </w:rPr>
        <w:t>In paediatric practice the ideal pattern of weight gain reflects growth in healthy children. This conceptual framework is problematic for neonatal care, as preterm birth is inherently an abnormal phenomenon</w:t>
      </w:r>
      <w:r w:rsidR="00B236CE">
        <w:rPr>
          <w:rFonts w:cs="Arial"/>
          <w:sz w:val="24"/>
        </w:rPr>
        <w:t xml:space="preserve"> and the optimal pattern of postnatal growth, namely the pattern associated with healthy long-term outcomes, is unknown. Attempting to mimic the pattern of intrauterine growth risks promoting accelerated weight gain. T</w:t>
      </w:r>
      <w:r w:rsidRPr="008D7167">
        <w:rPr>
          <w:rFonts w:cs="Arial"/>
          <w:sz w:val="24"/>
        </w:rPr>
        <w:t xml:space="preserve">he consistent weight velocity identified in this study offers opportunity to construct novel preterm growth curves despite lack of knowledge of optimal postnatal weight gain.  </w:t>
      </w:r>
    </w:p>
    <w:p w14:paraId="6A427D22" w14:textId="3648A4E5" w:rsidR="00890B5D" w:rsidRPr="008D7167" w:rsidRDefault="00890B5D" w:rsidP="00D3301E">
      <w:pPr>
        <w:spacing w:after="120"/>
        <w:rPr>
          <w:rFonts w:eastAsiaTheme="majorEastAsia" w:cs="Arial"/>
          <w:b/>
          <w:sz w:val="24"/>
        </w:rPr>
      </w:pPr>
      <w:r w:rsidRPr="008D7167">
        <w:rPr>
          <w:rFonts w:cs="Arial"/>
          <w:b/>
          <w:sz w:val="24"/>
        </w:rPr>
        <w:br w:type="page"/>
      </w:r>
    </w:p>
    <w:p w14:paraId="3BF2A8FD" w14:textId="5E2743F6" w:rsidR="002C16B7" w:rsidRPr="008D7167" w:rsidRDefault="002C16B7" w:rsidP="00BD5FCA">
      <w:pPr>
        <w:pStyle w:val="Heading1"/>
        <w:spacing w:before="0" w:after="120"/>
        <w:rPr>
          <w:rFonts w:ascii="Arial" w:hAnsi="Arial" w:cs="Arial"/>
          <w:b/>
          <w:color w:val="auto"/>
          <w:sz w:val="24"/>
          <w:szCs w:val="24"/>
        </w:rPr>
      </w:pPr>
      <w:r w:rsidRPr="008D7167">
        <w:rPr>
          <w:rFonts w:ascii="Arial" w:hAnsi="Arial" w:cs="Arial"/>
          <w:b/>
          <w:color w:val="auto"/>
          <w:sz w:val="24"/>
          <w:szCs w:val="24"/>
        </w:rPr>
        <w:lastRenderedPageBreak/>
        <w:t>Abstract</w:t>
      </w:r>
      <w:r w:rsidR="005879B6" w:rsidRPr="008D7167">
        <w:rPr>
          <w:rFonts w:ascii="Arial" w:hAnsi="Arial" w:cs="Arial"/>
          <w:b/>
          <w:color w:val="auto"/>
          <w:sz w:val="24"/>
          <w:szCs w:val="24"/>
        </w:rPr>
        <w:t xml:space="preserve"> </w:t>
      </w:r>
      <w:r w:rsidR="00BD1BA8" w:rsidRPr="008D7167">
        <w:rPr>
          <w:rFonts w:ascii="Arial" w:hAnsi="Arial" w:cs="Arial"/>
          <w:b/>
          <w:color w:val="auto"/>
          <w:sz w:val="24"/>
          <w:szCs w:val="24"/>
        </w:rPr>
        <w:t>(29</w:t>
      </w:r>
      <w:r w:rsidR="00D10DBB">
        <w:rPr>
          <w:rFonts w:ascii="Arial" w:hAnsi="Arial" w:cs="Arial"/>
          <w:b/>
          <w:color w:val="auto"/>
          <w:sz w:val="24"/>
          <w:szCs w:val="24"/>
        </w:rPr>
        <w:t>8</w:t>
      </w:r>
      <w:r w:rsidR="00BD1BA8" w:rsidRPr="008D7167">
        <w:rPr>
          <w:rFonts w:ascii="Arial" w:hAnsi="Arial" w:cs="Arial"/>
          <w:b/>
          <w:color w:val="auto"/>
          <w:sz w:val="24"/>
          <w:szCs w:val="24"/>
        </w:rPr>
        <w:t>w)</w:t>
      </w:r>
    </w:p>
    <w:p w14:paraId="7064A887" w14:textId="1240BBA3" w:rsidR="00B8242E" w:rsidRPr="008D7167" w:rsidRDefault="008735C6" w:rsidP="00BD5FCA">
      <w:pPr>
        <w:spacing w:after="120"/>
        <w:rPr>
          <w:rFonts w:cs="Arial"/>
          <w:sz w:val="24"/>
        </w:rPr>
      </w:pPr>
      <w:r w:rsidRPr="008D7167">
        <w:rPr>
          <w:rFonts w:cs="Arial"/>
          <w:b/>
          <w:sz w:val="24"/>
        </w:rPr>
        <w:t>Background</w:t>
      </w:r>
      <w:r w:rsidR="00D631CD" w:rsidRPr="008D7167">
        <w:rPr>
          <w:rFonts w:cs="Arial"/>
          <w:b/>
          <w:sz w:val="24"/>
        </w:rPr>
        <w:t xml:space="preserve">: </w:t>
      </w:r>
      <w:r w:rsidR="00C20E60" w:rsidRPr="008D7167">
        <w:rPr>
          <w:rFonts w:cs="Arial"/>
          <w:sz w:val="24"/>
        </w:rPr>
        <w:t>Intrauterine and postnatal w</w:t>
      </w:r>
      <w:r w:rsidR="008D4773" w:rsidRPr="008D7167">
        <w:rPr>
          <w:rFonts w:cs="Arial"/>
          <w:sz w:val="24"/>
        </w:rPr>
        <w:t xml:space="preserve">eight </w:t>
      </w:r>
      <w:r w:rsidR="00C20E60" w:rsidRPr="008D7167">
        <w:rPr>
          <w:rFonts w:cs="Arial"/>
          <w:sz w:val="24"/>
        </w:rPr>
        <w:t>are</w:t>
      </w:r>
      <w:r w:rsidR="00765A9D" w:rsidRPr="008D7167">
        <w:rPr>
          <w:rFonts w:cs="Arial"/>
          <w:sz w:val="24"/>
        </w:rPr>
        <w:t xml:space="preserve"> </w:t>
      </w:r>
      <w:r w:rsidR="00B8242E" w:rsidRPr="008D7167">
        <w:rPr>
          <w:rFonts w:cs="Arial"/>
          <w:sz w:val="24"/>
        </w:rPr>
        <w:t>widely regarded as biomarker</w:t>
      </w:r>
      <w:r w:rsidR="00C20E60" w:rsidRPr="008D7167">
        <w:rPr>
          <w:rFonts w:cs="Arial"/>
          <w:sz w:val="24"/>
        </w:rPr>
        <w:t>s</w:t>
      </w:r>
      <w:r w:rsidR="00B8242E" w:rsidRPr="008D7167">
        <w:rPr>
          <w:rFonts w:cs="Arial"/>
          <w:sz w:val="24"/>
        </w:rPr>
        <w:t xml:space="preserve"> of </w:t>
      </w:r>
      <w:proofErr w:type="spellStart"/>
      <w:r w:rsidR="00B8242E" w:rsidRPr="008D7167">
        <w:rPr>
          <w:rFonts w:cs="Arial"/>
          <w:sz w:val="24"/>
        </w:rPr>
        <w:t>fetal</w:t>
      </w:r>
      <w:proofErr w:type="spellEnd"/>
      <w:r w:rsidR="00B8242E" w:rsidRPr="008D7167">
        <w:rPr>
          <w:rFonts w:cs="Arial"/>
          <w:sz w:val="24"/>
        </w:rPr>
        <w:t xml:space="preserve"> and neonatal wellbeing</w:t>
      </w:r>
      <w:r w:rsidR="00890B5D" w:rsidRPr="008D7167">
        <w:rPr>
          <w:rFonts w:cs="Arial"/>
          <w:sz w:val="24"/>
        </w:rPr>
        <w:t xml:space="preserve">, but </w:t>
      </w:r>
      <w:r w:rsidR="0030534E" w:rsidRPr="008D7167">
        <w:rPr>
          <w:rFonts w:cs="Arial"/>
          <w:sz w:val="24"/>
        </w:rPr>
        <w:t>optimal weight gain following preterm birth is un</w:t>
      </w:r>
      <w:r w:rsidR="00851DD7" w:rsidRPr="008D7167">
        <w:rPr>
          <w:rFonts w:cs="Arial"/>
          <w:sz w:val="24"/>
        </w:rPr>
        <w:t>known</w:t>
      </w:r>
      <w:r w:rsidR="00765A9D" w:rsidRPr="008D7167">
        <w:rPr>
          <w:rFonts w:cs="Arial"/>
          <w:sz w:val="24"/>
        </w:rPr>
        <w:t xml:space="preserve">. </w:t>
      </w:r>
      <w:r w:rsidR="00F52FC4">
        <w:rPr>
          <w:rFonts w:cs="Arial"/>
          <w:sz w:val="24"/>
        </w:rPr>
        <w:t>In this cohort study, w</w:t>
      </w:r>
      <w:r w:rsidR="00890B5D" w:rsidRPr="008D7167">
        <w:rPr>
          <w:rFonts w:cs="Arial"/>
          <w:sz w:val="24"/>
        </w:rPr>
        <w:t xml:space="preserve">e </w:t>
      </w:r>
      <w:r w:rsidR="0030534E" w:rsidRPr="008D7167">
        <w:rPr>
          <w:rFonts w:cs="Arial"/>
          <w:sz w:val="24"/>
        </w:rPr>
        <w:t xml:space="preserve">describe </w:t>
      </w:r>
      <w:r w:rsidR="004C3D70" w:rsidRPr="008D7167">
        <w:rPr>
          <w:rFonts w:cs="Arial"/>
          <w:sz w:val="24"/>
        </w:rPr>
        <w:t xml:space="preserve">changes </w:t>
      </w:r>
      <w:r w:rsidR="00294713" w:rsidRPr="008D7167">
        <w:rPr>
          <w:rFonts w:cs="Arial"/>
          <w:sz w:val="24"/>
        </w:rPr>
        <w:t xml:space="preserve">over time </w:t>
      </w:r>
      <w:r w:rsidR="004C3D70" w:rsidRPr="008D7167">
        <w:rPr>
          <w:rFonts w:cs="Arial"/>
          <w:sz w:val="24"/>
        </w:rPr>
        <w:t xml:space="preserve">in birthweight and postnatal </w:t>
      </w:r>
      <w:r w:rsidR="00005F60" w:rsidRPr="008D7167">
        <w:rPr>
          <w:rFonts w:cs="Arial"/>
          <w:sz w:val="24"/>
        </w:rPr>
        <w:t xml:space="preserve">weight </w:t>
      </w:r>
      <w:r w:rsidR="00F7121B" w:rsidRPr="008D7167">
        <w:rPr>
          <w:rFonts w:cs="Arial"/>
          <w:sz w:val="24"/>
        </w:rPr>
        <w:t xml:space="preserve">gain </w:t>
      </w:r>
      <w:r w:rsidR="004C3D70" w:rsidRPr="008D7167">
        <w:rPr>
          <w:rFonts w:cs="Arial"/>
          <w:sz w:val="24"/>
        </w:rPr>
        <w:t xml:space="preserve">in </w:t>
      </w:r>
      <w:r w:rsidR="00580E58" w:rsidRPr="008D7167">
        <w:rPr>
          <w:rFonts w:cs="Arial"/>
          <w:sz w:val="24"/>
        </w:rPr>
        <w:t>very and extremely preterm b</w:t>
      </w:r>
      <w:r w:rsidR="0030534E" w:rsidRPr="008D7167">
        <w:rPr>
          <w:rFonts w:cs="Arial"/>
          <w:sz w:val="24"/>
        </w:rPr>
        <w:t xml:space="preserve">abies, </w:t>
      </w:r>
      <w:r w:rsidR="00005F60" w:rsidRPr="008D7167">
        <w:rPr>
          <w:rFonts w:cs="Arial"/>
          <w:sz w:val="24"/>
        </w:rPr>
        <w:t xml:space="preserve">in relation to </w:t>
      </w:r>
      <w:r w:rsidR="00B8242E" w:rsidRPr="008D7167">
        <w:rPr>
          <w:rFonts w:cs="Arial"/>
          <w:sz w:val="24"/>
        </w:rPr>
        <w:t>major morbidity</w:t>
      </w:r>
      <w:r w:rsidR="00456BAE" w:rsidRPr="008D7167">
        <w:rPr>
          <w:rFonts w:cs="Arial"/>
          <w:sz w:val="24"/>
        </w:rPr>
        <w:t xml:space="preserve"> and</w:t>
      </w:r>
      <w:r w:rsidR="00CC51A2" w:rsidRPr="008D7167">
        <w:rPr>
          <w:rFonts w:cs="Arial"/>
          <w:sz w:val="24"/>
        </w:rPr>
        <w:t xml:space="preserve"> </w:t>
      </w:r>
      <w:r w:rsidR="00005F60" w:rsidRPr="008D7167">
        <w:rPr>
          <w:rFonts w:cs="Arial"/>
          <w:sz w:val="24"/>
        </w:rPr>
        <w:t xml:space="preserve">healthy </w:t>
      </w:r>
      <w:r w:rsidR="004C3D70" w:rsidRPr="008D7167">
        <w:rPr>
          <w:rFonts w:cs="Arial"/>
          <w:sz w:val="24"/>
        </w:rPr>
        <w:t>survival</w:t>
      </w:r>
      <w:r w:rsidR="00005F60" w:rsidRPr="008D7167">
        <w:rPr>
          <w:rFonts w:cs="Arial"/>
          <w:sz w:val="24"/>
        </w:rPr>
        <w:t>.</w:t>
      </w:r>
    </w:p>
    <w:p w14:paraId="7CBF4A55" w14:textId="4AD746E0" w:rsidR="00F54BD9" w:rsidRPr="008D7167" w:rsidRDefault="008735C6" w:rsidP="00BD5FCA">
      <w:pPr>
        <w:spacing w:after="120"/>
        <w:rPr>
          <w:rFonts w:cs="Arial"/>
          <w:sz w:val="24"/>
        </w:rPr>
      </w:pPr>
      <w:r w:rsidRPr="008D7167">
        <w:rPr>
          <w:rFonts w:cs="Arial"/>
          <w:b/>
          <w:bCs/>
          <w:sz w:val="24"/>
        </w:rPr>
        <w:t xml:space="preserve">Methods: </w:t>
      </w:r>
      <w:r w:rsidRPr="008D7167">
        <w:rPr>
          <w:rFonts w:cs="Arial"/>
          <w:bCs/>
          <w:sz w:val="24"/>
        </w:rPr>
        <w:t>We used w</w:t>
      </w:r>
      <w:r w:rsidR="00706D9F" w:rsidRPr="008D7167">
        <w:rPr>
          <w:rFonts w:cs="Arial"/>
          <w:sz w:val="24"/>
        </w:rPr>
        <w:t xml:space="preserve">hole population data from the UK National Neonatal Research Database for infants below 32 </w:t>
      </w:r>
      <w:proofErr w:type="spellStart"/>
      <w:r w:rsidR="00706D9F" w:rsidRPr="008D7167">
        <w:rPr>
          <w:rFonts w:cs="Arial"/>
          <w:sz w:val="24"/>
        </w:rPr>
        <w:t>weeks</w:t>
      </w:r>
      <w:proofErr w:type="spellEnd"/>
      <w:r w:rsidR="00706D9F" w:rsidRPr="008D7167">
        <w:rPr>
          <w:rFonts w:cs="Arial"/>
          <w:sz w:val="24"/>
        </w:rPr>
        <w:t xml:space="preserve"> gestation admitted to neonatal units in England and Wales over 2008-2019</w:t>
      </w:r>
      <w:r w:rsidRPr="008D7167">
        <w:rPr>
          <w:rFonts w:cs="Arial"/>
          <w:sz w:val="24"/>
        </w:rPr>
        <w:t>. We employed n</w:t>
      </w:r>
      <w:r w:rsidR="00005F60" w:rsidRPr="008D7167">
        <w:rPr>
          <w:rFonts w:cs="Arial"/>
          <w:sz w:val="24"/>
        </w:rPr>
        <w:t xml:space="preserve">on-linear Gaussian process </w:t>
      </w:r>
      <w:r w:rsidR="00E80089" w:rsidRPr="008D7167">
        <w:rPr>
          <w:rFonts w:cs="Arial"/>
          <w:sz w:val="24"/>
        </w:rPr>
        <w:t xml:space="preserve">to </w:t>
      </w:r>
      <w:r w:rsidR="00FE2F89" w:rsidRPr="008D7167">
        <w:rPr>
          <w:rFonts w:cs="Arial"/>
          <w:sz w:val="24"/>
        </w:rPr>
        <w:t>estimate</w:t>
      </w:r>
      <w:r w:rsidR="00E80089" w:rsidRPr="008D7167">
        <w:rPr>
          <w:rFonts w:cs="Arial"/>
          <w:sz w:val="24"/>
        </w:rPr>
        <w:t xml:space="preserve"> trends</w:t>
      </w:r>
      <w:r w:rsidRPr="008D7167">
        <w:rPr>
          <w:rFonts w:cs="Arial"/>
          <w:sz w:val="24"/>
        </w:rPr>
        <w:t xml:space="preserve">, and </w:t>
      </w:r>
      <w:r w:rsidR="00CD350A" w:rsidRPr="008D7167">
        <w:rPr>
          <w:rFonts w:cs="Arial"/>
          <w:sz w:val="24"/>
        </w:rPr>
        <w:t xml:space="preserve">Bayesian </w:t>
      </w:r>
      <w:r w:rsidR="00005F60" w:rsidRPr="008D7167">
        <w:rPr>
          <w:rFonts w:cs="Arial"/>
          <w:sz w:val="24"/>
        </w:rPr>
        <w:t>multilevel regression</w:t>
      </w:r>
      <w:r w:rsidR="00294713" w:rsidRPr="008D7167">
        <w:rPr>
          <w:rFonts w:cs="Arial"/>
          <w:sz w:val="24"/>
        </w:rPr>
        <w:t xml:space="preserve"> to</w:t>
      </w:r>
      <w:r w:rsidR="00005F60" w:rsidRPr="008D7167">
        <w:rPr>
          <w:rFonts w:cs="Arial"/>
          <w:sz w:val="24"/>
        </w:rPr>
        <w:t xml:space="preserve"> </w:t>
      </w:r>
      <w:r w:rsidR="00FE2F89" w:rsidRPr="008D7167">
        <w:rPr>
          <w:rFonts w:cs="Arial"/>
          <w:sz w:val="24"/>
        </w:rPr>
        <w:t xml:space="preserve">estimate </w:t>
      </w:r>
      <w:r w:rsidR="00096743" w:rsidRPr="008D7167">
        <w:rPr>
          <w:rFonts w:cs="Arial"/>
          <w:sz w:val="24"/>
        </w:rPr>
        <w:t xml:space="preserve">unadjusted and </w:t>
      </w:r>
      <w:r w:rsidR="00FE2F89" w:rsidRPr="008D7167">
        <w:rPr>
          <w:rFonts w:cs="Arial"/>
          <w:sz w:val="24"/>
        </w:rPr>
        <w:t>adjusted</w:t>
      </w:r>
      <w:r w:rsidR="00294713" w:rsidRPr="008D7167">
        <w:rPr>
          <w:rFonts w:cs="Arial"/>
          <w:sz w:val="24"/>
        </w:rPr>
        <w:t xml:space="preserve"> </w:t>
      </w:r>
      <w:r w:rsidR="000255D2" w:rsidRPr="008D7167">
        <w:rPr>
          <w:rFonts w:cs="Arial"/>
          <w:sz w:val="24"/>
        </w:rPr>
        <w:t>coefficients</w:t>
      </w:r>
      <w:r w:rsidR="00596000" w:rsidRPr="008D7167">
        <w:rPr>
          <w:rFonts w:cs="Arial"/>
          <w:sz w:val="24"/>
        </w:rPr>
        <w:t>.</w:t>
      </w:r>
      <w:r w:rsidR="00093C04" w:rsidRPr="008D7167">
        <w:rPr>
          <w:rFonts w:cs="Arial"/>
          <w:sz w:val="24"/>
        </w:rPr>
        <w:t xml:space="preserve"> </w:t>
      </w:r>
      <w:r w:rsidRPr="008D7167">
        <w:rPr>
          <w:rFonts w:cs="Arial"/>
          <w:sz w:val="24"/>
        </w:rPr>
        <w:t>We evaluated b</w:t>
      </w:r>
      <w:r w:rsidR="00D439F2" w:rsidRPr="008D7167">
        <w:rPr>
          <w:rFonts w:cs="Arial"/>
          <w:sz w:val="24"/>
        </w:rPr>
        <w:t>irthweight</w:t>
      </w:r>
      <w:r w:rsidR="00CB3D3F" w:rsidRPr="008D7167">
        <w:rPr>
          <w:rFonts w:cs="Arial"/>
          <w:sz w:val="24"/>
        </w:rPr>
        <w:t xml:space="preserve">; </w:t>
      </w:r>
      <w:r w:rsidR="00CD350A" w:rsidRPr="008D7167">
        <w:rPr>
          <w:rFonts w:cs="Arial"/>
          <w:sz w:val="24"/>
        </w:rPr>
        <w:t xml:space="preserve">weight </w:t>
      </w:r>
      <w:r w:rsidR="00FF3605" w:rsidRPr="008D7167">
        <w:rPr>
          <w:rFonts w:cs="Arial"/>
          <w:sz w:val="24"/>
        </w:rPr>
        <w:t>change</w:t>
      </w:r>
      <w:r w:rsidR="00CD350A" w:rsidRPr="008D7167">
        <w:rPr>
          <w:rFonts w:cs="Arial"/>
          <w:sz w:val="24"/>
        </w:rPr>
        <w:t xml:space="preserve"> </w:t>
      </w:r>
      <w:r w:rsidR="00CB3D3F" w:rsidRPr="008D7167">
        <w:rPr>
          <w:rFonts w:cs="Arial"/>
          <w:sz w:val="24"/>
        </w:rPr>
        <w:t>birth to 14 days</w:t>
      </w:r>
      <w:r w:rsidR="001C0D99" w:rsidRPr="008D7167">
        <w:rPr>
          <w:rFonts w:cs="Arial"/>
          <w:sz w:val="24"/>
        </w:rPr>
        <w:t xml:space="preserve"> (ΔW14)</w:t>
      </w:r>
      <w:r w:rsidR="00CB3D3F" w:rsidRPr="008D7167">
        <w:rPr>
          <w:rFonts w:cs="Arial"/>
          <w:sz w:val="24"/>
        </w:rPr>
        <w:t>;</w:t>
      </w:r>
      <w:r w:rsidR="00CD350A" w:rsidRPr="008D7167">
        <w:rPr>
          <w:rFonts w:cs="Arial"/>
          <w:sz w:val="24"/>
        </w:rPr>
        <w:t xml:space="preserve"> </w:t>
      </w:r>
      <w:r w:rsidR="008866F7" w:rsidRPr="008D7167">
        <w:rPr>
          <w:rFonts w:cs="Arial"/>
          <w:sz w:val="24"/>
        </w:rPr>
        <w:t xml:space="preserve">weight at </w:t>
      </w:r>
      <w:r w:rsidR="00096743" w:rsidRPr="008D7167">
        <w:rPr>
          <w:rFonts w:cs="Arial"/>
          <w:sz w:val="24"/>
        </w:rPr>
        <w:t>36</w:t>
      </w:r>
      <w:r w:rsidR="00E6174D" w:rsidRPr="008D7167">
        <w:rPr>
          <w:rFonts w:cs="Arial"/>
          <w:sz w:val="24"/>
        </w:rPr>
        <w:t xml:space="preserve"> </w:t>
      </w:r>
      <w:r w:rsidR="00D439F2" w:rsidRPr="008D7167">
        <w:rPr>
          <w:rFonts w:cs="Arial"/>
          <w:sz w:val="24"/>
        </w:rPr>
        <w:t>w</w:t>
      </w:r>
      <w:r w:rsidR="00E6174D" w:rsidRPr="008D7167">
        <w:rPr>
          <w:rFonts w:cs="Arial"/>
          <w:sz w:val="24"/>
        </w:rPr>
        <w:t>eeks</w:t>
      </w:r>
      <w:r w:rsidR="008866F7" w:rsidRPr="008D7167">
        <w:rPr>
          <w:rFonts w:cs="Arial"/>
          <w:sz w:val="24"/>
        </w:rPr>
        <w:t xml:space="preserve"> </w:t>
      </w:r>
      <w:r w:rsidR="00D439F2" w:rsidRPr="008D7167">
        <w:rPr>
          <w:rFonts w:cs="Arial"/>
          <w:sz w:val="24"/>
        </w:rPr>
        <w:t>postmenstrual</w:t>
      </w:r>
      <w:r w:rsidR="00EE71E4" w:rsidRPr="008D7167">
        <w:rPr>
          <w:rFonts w:cs="Arial"/>
          <w:sz w:val="24"/>
        </w:rPr>
        <w:t xml:space="preserve"> </w:t>
      </w:r>
      <w:r w:rsidR="00D439F2" w:rsidRPr="008D7167">
        <w:rPr>
          <w:rFonts w:cs="Arial"/>
          <w:sz w:val="24"/>
        </w:rPr>
        <w:t>age</w:t>
      </w:r>
      <w:r w:rsidR="00975B1F" w:rsidRPr="008D7167">
        <w:rPr>
          <w:rFonts w:cs="Arial"/>
          <w:sz w:val="24"/>
        </w:rPr>
        <w:t xml:space="preserve"> (PMA)</w:t>
      </w:r>
      <w:r w:rsidR="00CB3D3F" w:rsidRPr="008D7167">
        <w:rPr>
          <w:rFonts w:cs="Arial"/>
          <w:sz w:val="24"/>
        </w:rPr>
        <w:t xml:space="preserve">; </w:t>
      </w:r>
      <w:r w:rsidR="001B160F" w:rsidRPr="008D7167">
        <w:rPr>
          <w:rFonts w:cs="Arial"/>
          <w:sz w:val="24"/>
        </w:rPr>
        <w:t>associated z-scores</w:t>
      </w:r>
      <w:r w:rsidR="00CD350A" w:rsidRPr="008D7167">
        <w:rPr>
          <w:rFonts w:cs="Arial"/>
          <w:sz w:val="24"/>
        </w:rPr>
        <w:t>;</w:t>
      </w:r>
      <w:r w:rsidR="001B160F" w:rsidRPr="008D7167">
        <w:rPr>
          <w:rFonts w:cs="Arial"/>
          <w:sz w:val="24"/>
        </w:rPr>
        <w:t xml:space="preserve"> </w:t>
      </w:r>
      <w:r w:rsidR="00890B5D" w:rsidRPr="008D7167">
        <w:rPr>
          <w:rFonts w:cs="Arial"/>
          <w:sz w:val="24"/>
        </w:rPr>
        <w:t xml:space="preserve">and </w:t>
      </w:r>
      <w:r w:rsidR="00CD350A" w:rsidRPr="008D7167">
        <w:rPr>
          <w:rFonts w:cs="Arial"/>
          <w:sz w:val="24"/>
        </w:rPr>
        <w:t xml:space="preserve">longitudinal </w:t>
      </w:r>
      <w:r w:rsidR="00CB3D3F" w:rsidRPr="008D7167">
        <w:rPr>
          <w:rFonts w:cs="Arial"/>
          <w:sz w:val="24"/>
        </w:rPr>
        <w:t>weights</w:t>
      </w:r>
      <w:r w:rsidR="00CD350A" w:rsidRPr="008D7167">
        <w:rPr>
          <w:rFonts w:cs="Arial"/>
          <w:sz w:val="24"/>
        </w:rPr>
        <w:t xml:space="preserve"> for babies surviving to 36 weeks </w:t>
      </w:r>
      <w:r w:rsidR="00975B1F" w:rsidRPr="008D7167">
        <w:rPr>
          <w:rFonts w:cs="Arial"/>
          <w:sz w:val="24"/>
        </w:rPr>
        <w:t>PMA</w:t>
      </w:r>
      <w:r w:rsidR="00CD350A" w:rsidRPr="008D7167">
        <w:rPr>
          <w:rFonts w:cs="Arial"/>
          <w:sz w:val="24"/>
        </w:rPr>
        <w:t xml:space="preserve"> with and without major morbidities.</w:t>
      </w:r>
    </w:p>
    <w:p w14:paraId="1132E392" w14:textId="015DB9BC" w:rsidR="00456BAE" w:rsidRPr="008D7167" w:rsidRDefault="008735C6" w:rsidP="00BD5FCA">
      <w:pPr>
        <w:spacing w:after="120"/>
        <w:rPr>
          <w:rFonts w:cs="Arial"/>
          <w:sz w:val="24"/>
        </w:rPr>
      </w:pPr>
      <w:r w:rsidRPr="008D7167">
        <w:rPr>
          <w:rFonts w:cs="Arial"/>
          <w:b/>
          <w:bCs/>
          <w:sz w:val="24"/>
        </w:rPr>
        <w:t>Findings:</w:t>
      </w:r>
      <w:r w:rsidR="00F54BD9" w:rsidRPr="008D7167">
        <w:rPr>
          <w:rFonts w:cs="Arial"/>
          <w:sz w:val="24"/>
        </w:rPr>
        <w:t xml:space="preserve"> </w:t>
      </w:r>
      <w:r w:rsidR="00CC51A2" w:rsidRPr="008D7167">
        <w:rPr>
          <w:rFonts w:cs="Arial"/>
          <w:sz w:val="24"/>
        </w:rPr>
        <w:t xml:space="preserve">The cohort comprised 90,817 infants. </w:t>
      </w:r>
      <w:r w:rsidR="00575707" w:rsidRPr="008D7167">
        <w:rPr>
          <w:rFonts w:cs="Arial"/>
          <w:sz w:val="24"/>
        </w:rPr>
        <w:t xml:space="preserve">Over the 12-year period </w:t>
      </w:r>
      <w:r w:rsidR="008C0337" w:rsidRPr="008D7167">
        <w:rPr>
          <w:rFonts w:cs="Arial"/>
          <w:sz w:val="24"/>
        </w:rPr>
        <w:t xml:space="preserve">mean </w:t>
      </w:r>
      <w:r w:rsidR="00375FD5" w:rsidRPr="008D7167">
        <w:rPr>
          <w:rFonts w:cs="Arial"/>
          <w:sz w:val="24"/>
        </w:rPr>
        <w:t xml:space="preserve">(95% </w:t>
      </w:r>
      <w:r w:rsidR="008C35BE" w:rsidRPr="008D7167">
        <w:rPr>
          <w:rFonts w:cs="Arial"/>
          <w:sz w:val="24"/>
        </w:rPr>
        <w:t>Compatibility</w:t>
      </w:r>
      <w:r w:rsidR="00D439F2" w:rsidRPr="008D7167">
        <w:rPr>
          <w:rFonts w:cs="Arial"/>
          <w:sz w:val="24"/>
        </w:rPr>
        <w:t xml:space="preserve"> Interval</w:t>
      </w:r>
      <w:r w:rsidR="00375FD5" w:rsidRPr="008D7167">
        <w:rPr>
          <w:rFonts w:cs="Arial"/>
          <w:sz w:val="24"/>
        </w:rPr>
        <w:t xml:space="preserve">) </w:t>
      </w:r>
      <w:r w:rsidR="008C0337" w:rsidRPr="008D7167">
        <w:rPr>
          <w:rFonts w:cs="Arial"/>
          <w:sz w:val="24"/>
        </w:rPr>
        <w:t>difference</w:t>
      </w:r>
      <w:r w:rsidR="00096743" w:rsidRPr="008D7167">
        <w:rPr>
          <w:rFonts w:cs="Arial"/>
          <w:sz w:val="24"/>
        </w:rPr>
        <w:t>s</w:t>
      </w:r>
      <w:r w:rsidR="008C0337" w:rsidRPr="008D7167">
        <w:rPr>
          <w:rFonts w:cs="Arial"/>
          <w:sz w:val="24"/>
        </w:rPr>
        <w:t xml:space="preserve"> </w:t>
      </w:r>
      <w:r w:rsidR="00375FD5" w:rsidRPr="008D7167">
        <w:rPr>
          <w:rFonts w:cs="Arial"/>
          <w:sz w:val="24"/>
        </w:rPr>
        <w:t xml:space="preserve">adjusted for </w:t>
      </w:r>
      <w:r w:rsidR="00375FD5" w:rsidRPr="008D7167">
        <w:rPr>
          <w:rFonts w:cs="Arial"/>
          <w:color w:val="000000"/>
          <w:sz w:val="24"/>
        </w:rPr>
        <w:t xml:space="preserve">antenatal, postnatal and demographic variables </w:t>
      </w:r>
      <w:r w:rsidR="00575707" w:rsidRPr="008D7167">
        <w:rPr>
          <w:rFonts w:cs="Arial"/>
          <w:sz w:val="24"/>
        </w:rPr>
        <w:t xml:space="preserve">were </w:t>
      </w:r>
      <w:r w:rsidR="00D439F2" w:rsidRPr="008D7167">
        <w:rPr>
          <w:rFonts w:cs="Arial"/>
          <w:sz w:val="24"/>
        </w:rPr>
        <w:t>birthweight</w:t>
      </w:r>
      <w:r w:rsidR="00096743" w:rsidRPr="008D7167">
        <w:rPr>
          <w:rFonts w:cs="Arial"/>
          <w:sz w:val="24"/>
        </w:rPr>
        <w:t>:</w:t>
      </w:r>
      <w:r w:rsidR="00575707" w:rsidRPr="008D7167">
        <w:rPr>
          <w:rFonts w:cs="Arial"/>
          <w:sz w:val="24"/>
        </w:rPr>
        <w:t xml:space="preserve"> </w:t>
      </w:r>
      <w:r w:rsidR="00375FD5" w:rsidRPr="008D7167">
        <w:rPr>
          <w:rFonts w:cs="Arial"/>
          <w:sz w:val="24"/>
        </w:rPr>
        <w:t>0</w:t>
      </w:r>
      <w:r w:rsidR="00106D84" w:rsidRPr="008D7167">
        <w:rPr>
          <w:rFonts w:cs="Arial"/>
          <w:sz w:val="24"/>
        </w:rPr>
        <w:t>g</w:t>
      </w:r>
      <w:r w:rsidR="008C0337" w:rsidRPr="008D7167">
        <w:rPr>
          <w:rFonts w:cs="Arial"/>
          <w:sz w:val="24"/>
        </w:rPr>
        <w:t xml:space="preserve"> (</w:t>
      </w:r>
      <w:r w:rsidR="00106D84" w:rsidRPr="008D7167">
        <w:rPr>
          <w:rFonts w:cs="Arial"/>
          <w:sz w:val="24"/>
        </w:rPr>
        <w:t>-</w:t>
      </w:r>
      <w:r w:rsidR="00375FD5" w:rsidRPr="008D7167">
        <w:rPr>
          <w:rFonts w:cs="Arial"/>
          <w:sz w:val="24"/>
        </w:rPr>
        <w:t>7</w:t>
      </w:r>
      <w:r w:rsidR="00106D84" w:rsidRPr="008D7167">
        <w:rPr>
          <w:rFonts w:cs="Arial"/>
          <w:sz w:val="24"/>
        </w:rPr>
        <w:t xml:space="preserve">, </w:t>
      </w:r>
      <w:r w:rsidR="00375FD5" w:rsidRPr="008D7167">
        <w:rPr>
          <w:rFonts w:cs="Arial"/>
          <w:sz w:val="24"/>
        </w:rPr>
        <w:t>7</w:t>
      </w:r>
      <w:r w:rsidR="008C0337" w:rsidRPr="008D7167">
        <w:rPr>
          <w:rFonts w:cs="Arial"/>
          <w:sz w:val="24"/>
        </w:rPr>
        <w:t>)</w:t>
      </w:r>
      <w:r w:rsidR="005C24CF" w:rsidRPr="008D7167">
        <w:rPr>
          <w:rFonts w:cs="Arial"/>
          <w:sz w:val="24"/>
        </w:rPr>
        <w:t xml:space="preserve">; </w:t>
      </w:r>
      <w:r w:rsidR="00D439F2" w:rsidRPr="008D7167">
        <w:rPr>
          <w:rFonts w:cs="Arial"/>
          <w:sz w:val="24"/>
        </w:rPr>
        <w:t>birthweight z-score</w:t>
      </w:r>
      <w:r w:rsidR="00096743" w:rsidRPr="008D7167">
        <w:rPr>
          <w:rFonts w:cs="Arial"/>
          <w:sz w:val="24"/>
        </w:rPr>
        <w:t>:</w:t>
      </w:r>
      <w:r w:rsidR="008624E1" w:rsidRPr="008D7167">
        <w:rPr>
          <w:rFonts w:cs="Arial"/>
          <w:sz w:val="24"/>
        </w:rPr>
        <w:t xml:space="preserve"> </w:t>
      </w:r>
      <w:r w:rsidR="00375FD5" w:rsidRPr="008D7167">
        <w:rPr>
          <w:rFonts w:cs="Arial"/>
          <w:sz w:val="24"/>
        </w:rPr>
        <w:t>-0</w:t>
      </w:r>
      <w:r w:rsidR="0019416D" w:rsidRPr="008D7167">
        <w:rPr>
          <w:rFonts w:cs="Arial"/>
          <w:sz w:val="24"/>
        </w:rPr>
        <w:t>∙</w:t>
      </w:r>
      <w:r w:rsidR="00375FD5" w:rsidRPr="008D7167">
        <w:rPr>
          <w:rFonts w:cs="Arial"/>
          <w:sz w:val="24"/>
        </w:rPr>
        <w:t>01 (-0</w:t>
      </w:r>
      <w:r w:rsidR="0019416D" w:rsidRPr="008D7167">
        <w:rPr>
          <w:rFonts w:cs="Arial"/>
          <w:sz w:val="24"/>
        </w:rPr>
        <w:t>∙</w:t>
      </w:r>
      <w:r w:rsidR="00375FD5" w:rsidRPr="008D7167">
        <w:rPr>
          <w:rFonts w:cs="Arial"/>
          <w:sz w:val="24"/>
        </w:rPr>
        <w:t>05, 0</w:t>
      </w:r>
      <w:r w:rsidR="0019416D" w:rsidRPr="008D7167">
        <w:rPr>
          <w:rFonts w:cs="Arial"/>
          <w:sz w:val="24"/>
        </w:rPr>
        <w:t>∙</w:t>
      </w:r>
      <w:r w:rsidR="00375FD5" w:rsidRPr="008D7167">
        <w:rPr>
          <w:rFonts w:cs="Arial"/>
          <w:sz w:val="24"/>
        </w:rPr>
        <w:t xml:space="preserve">03); </w:t>
      </w:r>
      <w:r w:rsidR="001C0D99" w:rsidRPr="008D7167">
        <w:rPr>
          <w:rFonts w:cs="Arial"/>
          <w:sz w:val="24"/>
        </w:rPr>
        <w:t>ΔW14</w:t>
      </w:r>
      <w:r w:rsidR="00096743" w:rsidRPr="008D7167">
        <w:rPr>
          <w:rFonts w:cs="Arial"/>
          <w:sz w:val="24"/>
        </w:rPr>
        <w:t xml:space="preserve">: </w:t>
      </w:r>
      <w:r w:rsidR="00375FD5" w:rsidRPr="008D7167">
        <w:rPr>
          <w:rFonts w:cs="Arial"/>
          <w:sz w:val="24"/>
        </w:rPr>
        <w:t xml:space="preserve">39g (26, 51); </w:t>
      </w:r>
      <w:r w:rsidR="001C0D99" w:rsidRPr="008D7167">
        <w:rPr>
          <w:rFonts w:cs="Arial"/>
          <w:sz w:val="24"/>
        </w:rPr>
        <w:t xml:space="preserve">ΔW14 </w:t>
      </w:r>
      <w:r w:rsidR="00D439F2" w:rsidRPr="008D7167">
        <w:rPr>
          <w:rFonts w:cs="Arial"/>
          <w:sz w:val="24"/>
        </w:rPr>
        <w:t>z-score</w:t>
      </w:r>
      <w:r w:rsidR="00096743" w:rsidRPr="008D7167">
        <w:rPr>
          <w:rFonts w:cs="Arial"/>
          <w:sz w:val="24"/>
        </w:rPr>
        <w:t>:</w:t>
      </w:r>
      <w:r w:rsidR="005C24CF" w:rsidRPr="008D7167">
        <w:rPr>
          <w:rFonts w:cs="Arial"/>
          <w:sz w:val="24"/>
        </w:rPr>
        <w:t xml:space="preserve"> </w:t>
      </w:r>
      <w:r w:rsidR="00375FD5" w:rsidRPr="008D7167">
        <w:rPr>
          <w:rFonts w:cs="Arial"/>
          <w:sz w:val="24"/>
        </w:rPr>
        <w:t>0</w:t>
      </w:r>
      <w:r w:rsidR="0019416D" w:rsidRPr="008D7167">
        <w:rPr>
          <w:rFonts w:cs="Arial"/>
          <w:sz w:val="24"/>
        </w:rPr>
        <w:t>∙</w:t>
      </w:r>
      <w:r w:rsidR="00375FD5" w:rsidRPr="008D7167">
        <w:rPr>
          <w:rFonts w:cs="Arial"/>
          <w:sz w:val="24"/>
        </w:rPr>
        <w:t>14 (0</w:t>
      </w:r>
      <w:r w:rsidR="0019416D" w:rsidRPr="008D7167">
        <w:rPr>
          <w:rFonts w:cs="Arial"/>
          <w:sz w:val="24"/>
        </w:rPr>
        <w:t>∙</w:t>
      </w:r>
      <w:r w:rsidR="00375FD5" w:rsidRPr="008D7167">
        <w:rPr>
          <w:rFonts w:cs="Arial"/>
          <w:sz w:val="24"/>
        </w:rPr>
        <w:t>08, 0</w:t>
      </w:r>
      <w:r w:rsidR="0019416D" w:rsidRPr="008D7167">
        <w:rPr>
          <w:rFonts w:cs="Arial"/>
          <w:sz w:val="24"/>
        </w:rPr>
        <w:t>∙</w:t>
      </w:r>
      <w:r w:rsidR="00375FD5" w:rsidRPr="008D7167">
        <w:rPr>
          <w:rFonts w:cs="Arial"/>
          <w:sz w:val="24"/>
        </w:rPr>
        <w:t xml:space="preserve">19); </w:t>
      </w:r>
      <w:r w:rsidR="00D439F2" w:rsidRPr="008D7167">
        <w:rPr>
          <w:rFonts w:cs="Arial"/>
          <w:sz w:val="24"/>
        </w:rPr>
        <w:t xml:space="preserve">weight 36 weeks </w:t>
      </w:r>
      <w:r w:rsidR="00975B1F" w:rsidRPr="008D7167">
        <w:rPr>
          <w:rFonts w:cs="Arial"/>
          <w:sz w:val="24"/>
        </w:rPr>
        <w:t>PMA</w:t>
      </w:r>
      <w:r w:rsidR="00096743" w:rsidRPr="008D7167">
        <w:rPr>
          <w:rFonts w:cs="Arial"/>
          <w:sz w:val="24"/>
        </w:rPr>
        <w:t>:</w:t>
      </w:r>
      <w:r w:rsidR="008C0337" w:rsidRPr="008D7167">
        <w:rPr>
          <w:rFonts w:cs="Arial"/>
          <w:sz w:val="24"/>
        </w:rPr>
        <w:t xml:space="preserve"> </w:t>
      </w:r>
      <w:r w:rsidR="00375FD5" w:rsidRPr="008D7167">
        <w:rPr>
          <w:rFonts w:cs="Arial"/>
          <w:sz w:val="24"/>
        </w:rPr>
        <w:t xml:space="preserve">105g (81, 128); </w:t>
      </w:r>
      <w:r w:rsidR="00D439F2" w:rsidRPr="008D7167">
        <w:rPr>
          <w:rFonts w:cs="Arial"/>
          <w:sz w:val="24"/>
        </w:rPr>
        <w:t xml:space="preserve">weight 36 weeks </w:t>
      </w:r>
      <w:r w:rsidR="00975B1F" w:rsidRPr="008D7167">
        <w:rPr>
          <w:rFonts w:cs="Arial"/>
          <w:sz w:val="24"/>
        </w:rPr>
        <w:t>PMA</w:t>
      </w:r>
      <w:r w:rsidR="00D439F2" w:rsidRPr="008D7167">
        <w:rPr>
          <w:rFonts w:cs="Arial"/>
          <w:bCs/>
          <w:sz w:val="24"/>
        </w:rPr>
        <w:t xml:space="preserve"> z-score</w:t>
      </w:r>
      <w:r w:rsidR="00096743" w:rsidRPr="008D7167">
        <w:rPr>
          <w:rFonts w:cs="Arial"/>
          <w:bCs/>
          <w:sz w:val="24"/>
        </w:rPr>
        <w:t>:</w:t>
      </w:r>
      <w:r w:rsidR="008C0337" w:rsidRPr="008D7167">
        <w:rPr>
          <w:rFonts w:cs="Arial"/>
          <w:sz w:val="24"/>
        </w:rPr>
        <w:t xml:space="preserve"> </w:t>
      </w:r>
      <w:r w:rsidR="00375FD5" w:rsidRPr="008D7167">
        <w:rPr>
          <w:rFonts w:cs="Arial"/>
          <w:sz w:val="24"/>
        </w:rPr>
        <w:t>0</w:t>
      </w:r>
      <w:r w:rsidR="0019416D" w:rsidRPr="008D7167">
        <w:rPr>
          <w:rFonts w:cs="Arial"/>
          <w:sz w:val="24"/>
        </w:rPr>
        <w:t>∙</w:t>
      </w:r>
      <w:r w:rsidR="00375FD5" w:rsidRPr="008D7167">
        <w:rPr>
          <w:rFonts w:cs="Arial"/>
          <w:sz w:val="24"/>
        </w:rPr>
        <w:t>27 (0</w:t>
      </w:r>
      <w:r w:rsidR="0019416D" w:rsidRPr="008D7167">
        <w:rPr>
          <w:rFonts w:cs="Arial"/>
          <w:sz w:val="24"/>
        </w:rPr>
        <w:t>∙</w:t>
      </w:r>
      <w:r w:rsidR="00375FD5" w:rsidRPr="008D7167">
        <w:rPr>
          <w:rFonts w:cs="Arial"/>
          <w:sz w:val="24"/>
        </w:rPr>
        <w:t>21, 0</w:t>
      </w:r>
      <w:r w:rsidR="0019416D" w:rsidRPr="008D7167">
        <w:rPr>
          <w:rFonts w:cs="Arial"/>
          <w:sz w:val="24"/>
        </w:rPr>
        <w:t>∙</w:t>
      </w:r>
      <w:r w:rsidR="00375FD5" w:rsidRPr="008D7167">
        <w:rPr>
          <w:rFonts w:cs="Arial"/>
          <w:sz w:val="24"/>
        </w:rPr>
        <w:t>33)</w:t>
      </w:r>
      <w:r w:rsidR="008C0337" w:rsidRPr="008D7167">
        <w:rPr>
          <w:rFonts w:cs="Arial"/>
          <w:sz w:val="24"/>
        </w:rPr>
        <w:t>.</w:t>
      </w:r>
      <w:r w:rsidR="00096743" w:rsidRPr="008D7167">
        <w:rPr>
          <w:rFonts w:cs="Arial"/>
          <w:sz w:val="24"/>
        </w:rPr>
        <w:t xml:space="preserve"> </w:t>
      </w:r>
      <w:r w:rsidR="008C0337" w:rsidRPr="008D7167">
        <w:rPr>
          <w:rFonts w:cs="Arial"/>
          <w:sz w:val="24"/>
        </w:rPr>
        <w:t>G</w:t>
      </w:r>
      <w:r w:rsidR="00397147" w:rsidRPr="008D7167">
        <w:rPr>
          <w:rFonts w:cs="Arial"/>
          <w:sz w:val="24"/>
        </w:rPr>
        <w:t xml:space="preserve">reater </w:t>
      </w:r>
      <w:r w:rsidR="00D439F2" w:rsidRPr="008D7167">
        <w:rPr>
          <w:rFonts w:cs="Arial"/>
          <w:sz w:val="24"/>
        </w:rPr>
        <w:t>weight at 36 weeks</w:t>
      </w:r>
      <w:r w:rsidR="00975B1F" w:rsidRPr="008D7167">
        <w:rPr>
          <w:rFonts w:cs="Arial"/>
          <w:sz w:val="24"/>
        </w:rPr>
        <w:t xml:space="preserve"> PMA </w:t>
      </w:r>
      <w:r w:rsidR="00397147" w:rsidRPr="008D7167">
        <w:rPr>
          <w:rFonts w:cs="Arial"/>
          <w:sz w:val="24"/>
        </w:rPr>
        <w:t xml:space="preserve">was robust to adjustment for enteral nutritional intake. </w:t>
      </w:r>
      <w:r w:rsidR="00DF58AA" w:rsidRPr="008D7167">
        <w:rPr>
          <w:rFonts w:cs="Arial"/>
          <w:sz w:val="24"/>
          <w:lang w:val="en-US"/>
        </w:rPr>
        <w:t xml:space="preserve">In babies </w:t>
      </w:r>
      <w:r w:rsidR="00DF58AA" w:rsidRPr="008D7167">
        <w:rPr>
          <w:rFonts w:cs="Arial"/>
          <w:sz w:val="24"/>
        </w:rPr>
        <w:t>surviv</w:t>
      </w:r>
      <w:r w:rsidR="00202B33" w:rsidRPr="008D7167">
        <w:rPr>
          <w:rFonts w:cs="Arial"/>
          <w:sz w:val="24"/>
        </w:rPr>
        <w:t>ing</w:t>
      </w:r>
      <w:r w:rsidR="00DF58AA" w:rsidRPr="008D7167">
        <w:rPr>
          <w:rFonts w:cs="Arial"/>
          <w:sz w:val="24"/>
        </w:rPr>
        <w:t xml:space="preserve"> without major morbidity</w:t>
      </w:r>
      <w:r w:rsidR="00DF58AA" w:rsidRPr="008D7167">
        <w:rPr>
          <w:rFonts w:cs="Arial"/>
          <w:sz w:val="24"/>
          <w:lang w:val="en-US"/>
        </w:rPr>
        <w:t xml:space="preserve">, weight velocity in all gestational age groups </w:t>
      </w:r>
      <w:proofErr w:type="spellStart"/>
      <w:r w:rsidR="00DF58AA" w:rsidRPr="008D7167">
        <w:rPr>
          <w:rFonts w:cs="Arial"/>
          <w:sz w:val="24"/>
          <w:lang w:val="en-US"/>
        </w:rPr>
        <w:t>stabili</w:t>
      </w:r>
      <w:r w:rsidR="00852862" w:rsidRPr="008D7167">
        <w:rPr>
          <w:rFonts w:cs="Arial"/>
          <w:sz w:val="24"/>
          <w:lang w:val="en-US"/>
        </w:rPr>
        <w:t>s</w:t>
      </w:r>
      <w:r w:rsidR="00DF58AA" w:rsidRPr="008D7167">
        <w:rPr>
          <w:rFonts w:cs="Arial"/>
          <w:sz w:val="24"/>
          <w:lang w:val="en-US"/>
        </w:rPr>
        <w:t>ed</w:t>
      </w:r>
      <w:proofErr w:type="spellEnd"/>
      <w:r w:rsidR="00DF58AA" w:rsidRPr="008D7167">
        <w:rPr>
          <w:rFonts w:cs="Arial"/>
          <w:sz w:val="24"/>
          <w:lang w:val="en-US"/>
        </w:rPr>
        <w:t xml:space="preserve"> at around 34 weeks </w:t>
      </w:r>
      <w:r w:rsidR="00975B1F" w:rsidRPr="008D7167">
        <w:rPr>
          <w:rFonts w:cs="Arial"/>
          <w:sz w:val="24"/>
          <w:lang w:val="en-US"/>
        </w:rPr>
        <w:t xml:space="preserve">PMA </w:t>
      </w:r>
      <w:r w:rsidR="004854AE" w:rsidRPr="008D7167">
        <w:rPr>
          <w:rFonts w:cs="Arial"/>
          <w:sz w:val="24"/>
          <w:lang w:val="en-US"/>
        </w:rPr>
        <w:t xml:space="preserve">at </w:t>
      </w:r>
      <w:r w:rsidR="003830E0" w:rsidRPr="008D7167">
        <w:rPr>
          <w:rFonts w:cs="Arial"/>
          <w:sz w:val="24"/>
          <w:lang w:val="en-US"/>
        </w:rPr>
        <w:t>16</w:t>
      </w:r>
      <w:r w:rsidR="004854AE" w:rsidRPr="008D7167">
        <w:rPr>
          <w:rFonts w:cs="Arial"/>
          <w:sz w:val="24"/>
          <w:lang w:val="en-US"/>
        </w:rPr>
        <w:t>-2</w:t>
      </w:r>
      <w:r w:rsidR="003830E0" w:rsidRPr="008D7167">
        <w:rPr>
          <w:rFonts w:cs="Arial"/>
          <w:sz w:val="24"/>
          <w:lang w:val="en-US"/>
        </w:rPr>
        <w:t>5</w:t>
      </w:r>
      <w:r w:rsidR="004854AE" w:rsidRPr="008D7167">
        <w:rPr>
          <w:rFonts w:cs="Arial"/>
          <w:sz w:val="24"/>
          <w:lang w:val="en-US"/>
        </w:rPr>
        <w:t xml:space="preserve"> g/day</w:t>
      </w:r>
      <w:r w:rsidR="004854AE" w:rsidRPr="008D7167">
        <w:rPr>
          <w:rFonts w:cs="Arial"/>
          <w:sz w:val="24"/>
        </w:rPr>
        <w:t xml:space="preserve"> </w:t>
      </w:r>
      <w:r w:rsidR="00DF58AA" w:rsidRPr="008D7167">
        <w:rPr>
          <w:rFonts w:cs="Arial"/>
          <w:sz w:val="24"/>
        </w:rPr>
        <w:t>along parallel centile lines</w:t>
      </w:r>
      <w:r w:rsidR="00DF58AA" w:rsidRPr="008D7167">
        <w:rPr>
          <w:rFonts w:cs="Arial"/>
          <w:sz w:val="24"/>
          <w:lang w:val="en-US"/>
        </w:rPr>
        <w:t xml:space="preserve">. </w:t>
      </w:r>
    </w:p>
    <w:p w14:paraId="0FA50EC2" w14:textId="1B032570" w:rsidR="00B8242E" w:rsidRPr="008D7167" w:rsidRDefault="008735C6" w:rsidP="00BD5FCA">
      <w:pPr>
        <w:spacing w:after="120"/>
        <w:rPr>
          <w:rFonts w:cs="Arial"/>
          <w:sz w:val="24"/>
        </w:rPr>
      </w:pPr>
      <w:r w:rsidRPr="008D7167">
        <w:rPr>
          <w:rFonts w:cs="Arial"/>
          <w:b/>
          <w:sz w:val="24"/>
        </w:rPr>
        <w:t>Interpretation</w:t>
      </w:r>
      <w:r w:rsidR="00B8242E" w:rsidRPr="008D7167">
        <w:rPr>
          <w:rFonts w:cs="Arial"/>
          <w:b/>
          <w:sz w:val="24"/>
        </w:rPr>
        <w:t>:</w:t>
      </w:r>
      <w:r w:rsidR="00546E51" w:rsidRPr="008D7167">
        <w:rPr>
          <w:rFonts w:cs="Arial"/>
          <w:b/>
          <w:sz w:val="24"/>
        </w:rPr>
        <w:t xml:space="preserve"> </w:t>
      </w:r>
      <w:r w:rsidR="00CC51A2" w:rsidRPr="008D7167">
        <w:rPr>
          <w:rFonts w:cs="Arial"/>
          <w:sz w:val="24"/>
        </w:rPr>
        <w:t xml:space="preserve">The birthweight of </w:t>
      </w:r>
      <w:r w:rsidR="00890B5D" w:rsidRPr="008D7167">
        <w:rPr>
          <w:rFonts w:cs="Arial"/>
          <w:sz w:val="24"/>
        </w:rPr>
        <w:t xml:space="preserve">extremely and very preterm </w:t>
      </w:r>
      <w:r w:rsidR="00CC51A2" w:rsidRPr="008D7167">
        <w:rPr>
          <w:rFonts w:cs="Arial"/>
          <w:sz w:val="24"/>
        </w:rPr>
        <w:t>babies has remained stable over 12 years</w:t>
      </w:r>
      <w:r w:rsidR="00BB54E1" w:rsidRPr="008D7167">
        <w:rPr>
          <w:rFonts w:cs="Arial"/>
          <w:sz w:val="24"/>
        </w:rPr>
        <w:t>.</w:t>
      </w:r>
      <w:r w:rsidR="00093C04" w:rsidRPr="008D7167">
        <w:rPr>
          <w:rFonts w:cs="Arial"/>
          <w:sz w:val="24"/>
        </w:rPr>
        <w:t xml:space="preserve"> </w:t>
      </w:r>
      <w:r w:rsidR="00BB54E1" w:rsidRPr="008D7167">
        <w:rPr>
          <w:rFonts w:cs="Arial"/>
          <w:sz w:val="24"/>
        </w:rPr>
        <w:t>E</w:t>
      </w:r>
      <w:r w:rsidR="008C0337" w:rsidRPr="008D7167">
        <w:rPr>
          <w:rFonts w:cs="Arial"/>
          <w:sz w:val="24"/>
        </w:rPr>
        <w:t xml:space="preserve">arly </w:t>
      </w:r>
      <w:r w:rsidR="00CC51A2" w:rsidRPr="008D7167">
        <w:rPr>
          <w:rFonts w:cs="Arial"/>
          <w:sz w:val="24"/>
        </w:rPr>
        <w:t>postnatal weight</w:t>
      </w:r>
      <w:r w:rsidR="008C0337" w:rsidRPr="008D7167">
        <w:rPr>
          <w:rFonts w:cs="Arial"/>
          <w:sz w:val="24"/>
        </w:rPr>
        <w:t xml:space="preserve"> loss decreased</w:t>
      </w:r>
      <w:r w:rsidR="00BB54E1" w:rsidRPr="008D7167">
        <w:rPr>
          <w:rFonts w:cs="Arial"/>
          <w:sz w:val="24"/>
        </w:rPr>
        <w:t xml:space="preserve">, </w:t>
      </w:r>
      <w:r w:rsidR="008C0337" w:rsidRPr="008D7167">
        <w:rPr>
          <w:rFonts w:cs="Arial"/>
          <w:sz w:val="24"/>
        </w:rPr>
        <w:t xml:space="preserve">subsequent weight </w:t>
      </w:r>
      <w:r w:rsidR="00CC51A2" w:rsidRPr="008D7167">
        <w:rPr>
          <w:rFonts w:cs="Arial"/>
          <w:sz w:val="24"/>
        </w:rPr>
        <w:t>gain increased</w:t>
      </w:r>
      <w:r w:rsidR="001216E6" w:rsidRPr="008D7167">
        <w:rPr>
          <w:rFonts w:cs="Arial"/>
          <w:sz w:val="24"/>
        </w:rPr>
        <w:t xml:space="preserve"> but</w:t>
      </w:r>
      <w:r w:rsidR="005B575F" w:rsidRPr="008D7167">
        <w:rPr>
          <w:rFonts w:cs="Arial"/>
          <w:sz w:val="24"/>
        </w:rPr>
        <w:t xml:space="preserve"> </w:t>
      </w:r>
      <w:r w:rsidR="00BB54E1" w:rsidRPr="008D7167">
        <w:rPr>
          <w:rFonts w:cs="Arial"/>
          <w:sz w:val="24"/>
        </w:rPr>
        <w:t xml:space="preserve">weight </w:t>
      </w:r>
      <w:r w:rsidR="002724B8" w:rsidRPr="008D7167">
        <w:rPr>
          <w:rFonts w:cs="Arial"/>
          <w:sz w:val="24"/>
        </w:rPr>
        <w:t xml:space="preserve">at </w:t>
      </w:r>
      <w:r w:rsidR="00D57ECE" w:rsidRPr="008D7167">
        <w:rPr>
          <w:rFonts w:cs="Arial"/>
          <w:sz w:val="24"/>
        </w:rPr>
        <w:t>36</w:t>
      </w:r>
      <w:r w:rsidR="00D439F2" w:rsidRPr="008D7167">
        <w:rPr>
          <w:rFonts w:cs="Arial"/>
          <w:sz w:val="24"/>
        </w:rPr>
        <w:t xml:space="preserve"> weeks </w:t>
      </w:r>
      <w:r w:rsidR="00975B1F" w:rsidRPr="008D7167">
        <w:rPr>
          <w:rFonts w:cs="Arial"/>
          <w:sz w:val="24"/>
        </w:rPr>
        <w:t>PMA</w:t>
      </w:r>
      <w:r w:rsidR="00D439F2" w:rsidRPr="008D7167">
        <w:rPr>
          <w:rFonts w:cs="Arial"/>
          <w:sz w:val="24"/>
        </w:rPr>
        <w:t xml:space="preserve"> </w:t>
      </w:r>
      <w:r w:rsidR="002724B8" w:rsidRPr="008D7167">
        <w:rPr>
          <w:rFonts w:cs="Arial"/>
          <w:sz w:val="24"/>
        </w:rPr>
        <w:t xml:space="preserve">is consistently below birth centile. </w:t>
      </w:r>
      <w:r w:rsidR="007C7366" w:rsidRPr="008D7167">
        <w:rPr>
          <w:rFonts w:cs="Arial"/>
          <w:sz w:val="24"/>
        </w:rPr>
        <w:t>In babies without major morbidity, w</w:t>
      </w:r>
      <w:r w:rsidR="00BB54E1" w:rsidRPr="008D7167">
        <w:rPr>
          <w:rFonts w:cs="Arial"/>
          <w:sz w:val="24"/>
        </w:rPr>
        <w:t>eight velocity follow</w:t>
      </w:r>
      <w:r w:rsidR="00890B5D" w:rsidRPr="008D7167">
        <w:rPr>
          <w:rFonts w:cs="Arial"/>
          <w:sz w:val="24"/>
        </w:rPr>
        <w:t>s</w:t>
      </w:r>
      <w:r w:rsidR="00BB54E1" w:rsidRPr="008D7167">
        <w:rPr>
          <w:rFonts w:cs="Arial"/>
          <w:sz w:val="24"/>
        </w:rPr>
        <w:t xml:space="preserve"> a </w:t>
      </w:r>
      <w:r w:rsidR="00852862" w:rsidRPr="008D7167">
        <w:rPr>
          <w:rFonts w:cs="Arial"/>
          <w:sz w:val="24"/>
        </w:rPr>
        <w:t>consistent</w:t>
      </w:r>
      <w:r w:rsidR="00BB54E1" w:rsidRPr="008D7167">
        <w:rPr>
          <w:rFonts w:cs="Arial"/>
          <w:sz w:val="24"/>
        </w:rPr>
        <w:t xml:space="preserve"> trajectory</w:t>
      </w:r>
      <w:r w:rsidR="00890B5D" w:rsidRPr="008D7167">
        <w:rPr>
          <w:rFonts w:cs="Arial"/>
          <w:sz w:val="24"/>
        </w:rPr>
        <w:t xml:space="preserve"> offering </w:t>
      </w:r>
      <w:r w:rsidR="00BB54E1" w:rsidRPr="008D7167">
        <w:rPr>
          <w:rFonts w:cs="Arial"/>
          <w:sz w:val="24"/>
        </w:rPr>
        <w:t xml:space="preserve">opportunity to construct </w:t>
      </w:r>
      <w:r w:rsidR="00852862" w:rsidRPr="008D7167">
        <w:rPr>
          <w:rFonts w:cs="Arial"/>
          <w:sz w:val="24"/>
        </w:rPr>
        <w:t xml:space="preserve">novel </w:t>
      </w:r>
      <w:r w:rsidR="00BB54E1" w:rsidRPr="008D7167">
        <w:rPr>
          <w:rFonts w:cs="Arial"/>
          <w:sz w:val="24"/>
        </w:rPr>
        <w:t xml:space="preserve">preterm growth curves </w:t>
      </w:r>
      <w:r w:rsidR="005758CE" w:rsidRPr="008D7167">
        <w:rPr>
          <w:rFonts w:cs="Arial"/>
          <w:sz w:val="24"/>
        </w:rPr>
        <w:t xml:space="preserve">despite lack of </w:t>
      </w:r>
      <w:r w:rsidR="00BB54E1" w:rsidRPr="008D7167">
        <w:rPr>
          <w:rFonts w:cs="Arial"/>
          <w:sz w:val="24"/>
        </w:rPr>
        <w:t xml:space="preserve">knowledge of </w:t>
      </w:r>
      <w:r w:rsidR="002724B8" w:rsidRPr="008D7167">
        <w:rPr>
          <w:rFonts w:cs="Arial"/>
          <w:sz w:val="24"/>
        </w:rPr>
        <w:t>optim</w:t>
      </w:r>
      <w:r w:rsidR="001216E6" w:rsidRPr="008D7167">
        <w:rPr>
          <w:rFonts w:cs="Arial"/>
          <w:sz w:val="24"/>
        </w:rPr>
        <w:t>al</w:t>
      </w:r>
      <w:r w:rsidR="002724B8" w:rsidRPr="008D7167">
        <w:rPr>
          <w:rFonts w:cs="Arial"/>
          <w:sz w:val="24"/>
        </w:rPr>
        <w:t xml:space="preserve"> postnatal weight gain</w:t>
      </w:r>
      <w:r w:rsidR="00BB54E1" w:rsidRPr="008D7167">
        <w:rPr>
          <w:rFonts w:cs="Arial"/>
          <w:sz w:val="24"/>
        </w:rPr>
        <w:t xml:space="preserve">. </w:t>
      </w:r>
      <w:r w:rsidR="002724B8" w:rsidRPr="008D7167">
        <w:rPr>
          <w:rFonts w:cs="Arial"/>
          <w:sz w:val="24"/>
        </w:rPr>
        <w:t xml:space="preserve"> </w:t>
      </w:r>
    </w:p>
    <w:p w14:paraId="3BD5FC91" w14:textId="609E82AB" w:rsidR="00890B5D" w:rsidRPr="008D7167" w:rsidRDefault="00890B5D" w:rsidP="00BD5FCA">
      <w:pPr>
        <w:pStyle w:val="Heading1"/>
        <w:spacing w:before="0" w:after="120"/>
        <w:rPr>
          <w:rFonts w:ascii="Arial" w:eastAsia="Times New Roman" w:hAnsi="Arial" w:cs="Arial"/>
          <w:color w:val="auto"/>
          <w:sz w:val="24"/>
          <w:szCs w:val="24"/>
        </w:rPr>
      </w:pPr>
      <w:r w:rsidRPr="008D7167">
        <w:rPr>
          <w:rFonts w:ascii="Arial" w:eastAsia="Times New Roman" w:hAnsi="Arial" w:cs="Arial"/>
          <w:b/>
          <w:color w:val="auto"/>
          <w:sz w:val="24"/>
          <w:szCs w:val="24"/>
        </w:rPr>
        <w:t xml:space="preserve">Funding: </w:t>
      </w:r>
      <w:r w:rsidR="00F70591" w:rsidRPr="008D7167">
        <w:rPr>
          <w:rFonts w:ascii="Arial" w:eastAsia="Times New Roman" w:hAnsi="Arial" w:cs="Arial"/>
          <w:color w:val="auto"/>
          <w:sz w:val="24"/>
          <w:szCs w:val="24"/>
        </w:rPr>
        <w:t xml:space="preserve">UK </w:t>
      </w:r>
      <w:r w:rsidR="001C0D99" w:rsidRPr="008D7167">
        <w:rPr>
          <w:rFonts w:ascii="Arial" w:eastAsia="Times New Roman" w:hAnsi="Arial" w:cs="Arial"/>
          <w:color w:val="auto"/>
          <w:sz w:val="24"/>
          <w:szCs w:val="24"/>
        </w:rPr>
        <w:t>Medical Research Council</w:t>
      </w:r>
    </w:p>
    <w:p w14:paraId="14D0DBA3" w14:textId="77777777" w:rsidR="00890B5D" w:rsidRPr="008D7167" w:rsidRDefault="00890B5D" w:rsidP="00BD5FCA">
      <w:pPr>
        <w:pStyle w:val="Heading1"/>
        <w:spacing w:before="0" w:after="120"/>
        <w:rPr>
          <w:rFonts w:ascii="Arial" w:eastAsia="Times New Roman" w:hAnsi="Arial" w:cs="Arial"/>
          <w:b/>
          <w:color w:val="auto"/>
          <w:sz w:val="24"/>
          <w:szCs w:val="24"/>
        </w:rPr>
      </w:pPr>
    </w:p>
    <w:p w14:paraId="52B9F4D0" w14:textId="77777777" w:rsidR="00C3200F" w:rsidRPr="008D7167" w:rsidRDefault="00C3200F">
      <w:pPr>
        <w:jc w:val="left"/>
        <w:rPr>
          <w:rFonts w:cs="Arial"/>
          <w:b/>
          <w:sz w:val="24"/>
        </w:rPr>
      </w:pPr>
      <w:r w:rsidRPr="008D7167">
        <w:rPr>
          <w:rFonts w:cs="Arial"/>
          <w:b/>
          <w:sz w:val="24"/>
        </w:rPr>
        <w:br w:type="page"/>
      </w:r>
    </w:p>
    <w:p w14:paraId="561F46D3" w14:textId="1A553AB5" w:rsidR="00AF06F0" w:rsidRPr="008D7167" w:rsidRDefault="00AF06F0" w:rsidP="00BD5FCA">
      <w:pPr>
        <w:pStyle w:val="Heading1"/>
        <w:spacing w:before="0" w:after="120"/>
        <w:rPr>
          <w:rFonts w:ascii="Arial" w:eastAsia="Times New Roman" w:hAnsi="Arial" w:cs="Arial"/>
          <w:b/>
          <w:color w:val="auto"/>
          <w:sz w:val="24"/>
          <w:szCs w:val="24"/>
        </w:rPr>
      </w:pPr>
      <w:r w:rsidRPr="008D7167">
        <w:rPr>
          <w:rFonts w:ascii="Arial" w:eastAsia="Times New Roman" w:hAnsi="Arial" w:cs="Arial"/>
          <w:b/>
          <w:color w:val="auto"/>
          <w:sz w:val="24"/>
          <w:szCs w:val="24"/>
        </w:rPr>
        <w:lastRenderedPageBreak/>
        <w:t>Introduction</w:t>
      </w:r>
    </w:p>
    <w:p w14:paraId="200657CF" w14:textId="575ECF57" w:rsidR="007B6C36" w:rsidRPr="00B22BE3" w:rsidRDefault="00D42D69" w:rsidP="00851DD7">
      <w:pPr>
        <w:spacing w:after="120"/>
        <w:rPr>
          <w:rFonts w:cs="Arial"/>
          <w:sz w:val="24"/>
        </w:rPr>
      </w:pPr>
      <w:r w:rsidRPr="008D7167">
        <w:rPr>
          <w:rFonts w:cs="Arial"/>
          <w:sz w:val="24"/>
        </w:rPr>
        <w:t>G</w:t>
      </w:r>
      <w:r w:rsidR="00CE3C2A" w:rsidRPr="008D7167">
        <w:rPr>
          <w:rFonts w:cs="Arial"/>
          <w:sz w:val="24"/>
        </w:rPr>
        <w:t xml:space="preserve">rowth monitoring </w:t>
      </w:r>
      <w:r w:rsidRPr="008D7167">
        <w:rPr>
          <w:rFonts w:cs="Arial"/>
          <w:sz w:val="24"/>
        </w:rPr>
        <w:t xml:space="preserve">is </w:t>
      </w:r>
      <w:r w:rsidR="00CE3C2A" w:rsidRPr="008D7167">
        <w:rPr>
          <w:rFonts w:cs="Arial"/>
          <w:sz w:val="24"/>
        </w:rPr>
        <w:t xml:space="preserve">an essential component of </w:t>
      </w:r>
      <w:r w:rsidRPr="008D7167">
        <w:rPr>
          <w:rFonts w:cs="Arial"/>
          <w:sz w:val="24"/>
        </w:rPr>
        <w:t xml:space="preserve">obstetric and neonatal </w:t>
      </w:r>
      <w:r w:rsidR="00CE3C2A" w:rsidRPr="008D7167">
        <w:rPr>
          <w:rFonts w:cs="Arial"/>
          <w:sz w:val="24"/>
        </w:rPr>
        <w:t xml:space="preserve">care. </w:t>
      </w:r>
      <w:r w:rsidR="009A5FD4" w:rsidRPr="008D7167">
        <w:rPr>
          <w:rFonts w:cs="Arial"/>
          <w:color w:val="000000"/>
          <w:sz w:val="24"/>
        </w:rPr>
        <w:t xml:space="preserve">In obstetric practice, standards are constructed from ultrasound biometry, including estimates of </w:t>
      </w:r>
      <w:proofErr w:type="spellStart"/>
      <w:r w:rsidR="009A5FD4" w:rsidRPr="008D7167">
        <w:rPr>
          <w:rFonts w:cs="Arial"/>
          <w:color w:val="000000"/>
          <w:sz w:val="24"/>
        </w:rPr>
        <w:t>fetal</w:t>
      </w:r>
      <w:proofErr w:type="spellEnd"/>
      <w:r w:rsidR="009A5FD4" w:rsidRPr="008D7167">
        <w:rPr>
          <w:rFonts w:cs="Arial"/>
          <w:color w:val="000000"/>
          <w:sz w:val="24"/>
        </w:rPr>
        <w:t xml:space="preserve"> weights</w:t>
      </w:r>
      <w:r w:rsidR="00CE3C2A" w:rsidRPr="008D7167">
        <w:rPr>
          <w:rFonts w:cs="Arial"/>
          <w:sz w:val="24"/>
        </w:rPr>
        <w:t xml:space="preserve">. </w:t>
      </w:r>
      <w:r w:rsidR="00874A2E" w:rsidRPr="00D35459">
        <w:rPr>
          <w:rFonts w:cs="Arial"/>
          <w:bCs/>
          <w:color w:val="000000"/>
          <w:sz w:val="24"/>
        </w:rPr>
        <w:t xml:space="preserve">Identification of a reduction in intrauterine weight using </w:t>
      </w:r>
      <w:proofErr w:type="spellStart"/>
      <w:r w:rsidR="00874A2E" w:rsidRPr="00D35459">
        <w:rPr>
          <w:rFonts w:cs="Arial"/>
          <w:bCs/>
          <w:color w:val="000000"/>
          <w:sz w:val="24"/>
        </w:rPr>
        <w:t>fetal</w:t>
      </w:r>
      <w:proofErr w:type="spellEnd"/>
      <w:r w:rsidR="00874A2E" w:rsidRPr="00D35459">
        <w:rPr>
          <w:rFonts w:cs="Arial"/>
          <w:bCs/>
          <w:color w:val="000000"/>
          <w:sz w:val="24"/>
        </w:rPr>
        <w:t xml:space="preserve"> size or velocity charts is a key factor driving an obstetric decision to deliver a baby preterm</w:t>
      </w:r>
      <w:r w:rsidR="00CE3C2A" w:rsidRPr="008D7167">
        <w:rPr>
          <w:rFonts w:cs="Arial"/>
          <w:sz w:val="24"/>
        </w:rPr>
        <w:t xml:space="preserve">. </w:t>
      </w:r>
      <w:r w:rsidRPr="008D7167">
        <w:rPr>
          <w:rFonts w:cs="Arial"/>
          <w:sz w:val="24"/>
        </w:rPr>
        <w:t>O</w:t>
      </w:r>
      <w:r w:rsidR="00CE3C2A" w:rsidRPr="008D7167">
        <w:rPr>
          <w:rFonts w:cs="Arial"/>
          <w:sz w:val="24"/>
        </w:rPr>
        <w:t xml:space="preserve">bstetric and </w:t>
      </w:r>
      <w:r w:rsidR="00CE3C2A" w:rsidRPr="00B22BE3">
        <w:rPr>
          <w:rFonts w:cs="Arial"/>
          <w:sz w:val="24"/>
        </w:rPr>
        <w:t xml:space="preserve">neonatal practice has advanced over the years leading to a </w:t>
      </w:r>
      <w:r w:rsidR="004D3088" w:rsidRPr="00B22BE3">
        <w:rPr>
          <w:rFonts w:cs="Arial"/>
          <w:sz w:val="24"/>
        </w:rPr>
        <w:t xml:space="preserve">greater </w:t>
      </w:r>
      <w:r w:rsidR="00CE3C2A" w:rsidRPr="00B22BE3">
        <w:rPr>
          <w:rFonts w:cs="Arial"/>
          <w:sz w:val="24"/>
        </w:rPr>
        <w:t>willingness to deliver babies</w:t>
      </w:r>
      <w:r w:rsidR="00280EFC" w:rsidRPr="00B22BE3">
        <w:rPr>
          <w:rFonts w:cs="Arial"/>
          <w:sz w:val="24"/>
        </w:rPr>
        <w:t xml:space="preserve"> </w:t>
      </w:r>
      <w:r w:rsidR="00CE3C2A" w:rsidRPr="00B22BE3">
        <w:rPr>
          <w:rFonts w:cs="Arial"/>
          <w:sz w:val="24"/>
        </w:rPr>
        <w:t xml:space="preserve">before intrauterine growth restriction is advanced. </w:t>
      </w:r>
      <w:r w:rsidRPr="00B22BE3">
        <w:rPr>
          <w:rFonts w:cs="Arial"/>
          <w:sz w:val="24"/>
        </w:rPr>
        <w:t xml:space="preserve">However, </w:t>
      </w:r>
      <w:proofErr w:type="gramStart"/>
      <w:r w:rsidRPr="00B22BE3">
        <w:rPr>
          <w:rFonts w:cs="Arial"/>
          <w:sz w:val="24"/>
        </w:rPr>
        <w:t>the majority of</w:t>
      </w:r>
      <w:proofErr w:type="gramEnd"/>
      <w:r w:rsidRPr="00B22BE3">
        <w:rPr>
          <w:rFonts w:cs="Arial"/>
          <w:sz w:val="24"/>
        </w:rPr>
        <w:t xml:space="preserve"> preterm babies are born following the spontaneous onset of preterm labour</w:t>
      </w:r>
      <w:r w:rsidR="00DE6DE4" w:rsidRPr="00B22BE3">
        <w:rPr>
          <w:rFonts w:cs="Arial"/>
          <w:sz w:val="24"/>
        </w:rPr>
        <w:t xml:space="preserve">. </w:t>
      </w:r>
      <w:r w:rsidR="00DE6DE4" w:rsidRPr="00B22BE3">
        <w:rPr>
          <w:color w:val="000000"/>
          <w:sz w:val="24"/>
        </w:rPr>
        <w:t xml:space="preserve">There is broad agreement that the weights of babies born extremely preterm are generally lower than </w:t>
      </w:r>
      <w:proofErr w:type="spellStart"/>
      <w:r w:rsidR="00DE6DE4" w:rsidRPr="00B22BE3">
        <w:rPr>
          <w:color w:val="000000"/>
          <w:sz w:val="24"/>
        </w:rPr>
        <w:t>fetuses</w:t>
      </w:r>
      <w:proofErr w:type="spellEnd"/>
      <w:r w:rsidR="00DE6DE4" w:rsidRPr="00B22BE3">
        <w:rPr>
          <w:color w:val="000000"/>
          <w:sz w:val="24"/>
        </w:rPr>
        <w:t xml:space="preserve"> of the same gestational age that remain in utero</w:t>
      </w:r>
      <w:r w:rsidR="00BD62E9">
        <w:rPr>
          <w:color w:val="000000"/>
          <w:sz w:val="24"/>
        </w:rPr>
        <w:t>;</w:t>
      </w:r>
      <w:r w:rsidR="00DE6DE4" w:rsidRPr="00B22BE3">
        <w:rPr>
          <w:color w:val="000000"/>
          <w:sz w:val="24"/>
        </w:rPr>
        <w:t xml:space="preserve"> in other </w:t>
      </w:r>
      <w:proofErr w:type="gramStart"/>
      <w:r w:rsidR="00DE6DE4" w:rsidRPr="00B22BE3">
        <w:rPr>
          <w:color w:val="000000"/>
          <w:sz w:val="24"/>
        </w:rPr>
        <w:t>words</w:t>
      </w:r>
      <w:proofErr w:type="gramEnd"/>
      <w:r w:rsidRPr="00B22BE3">
        <w:rPr>
          <w:rFonts w:cs="Arial"/>
          <w:sz w:val="24"/>
        </w:rPr>
        <w:t xml:space="preserve"> most will have experienced some degree of intrauterine growth restriction, a reflection of the impact of adverse pregnancy circumstances on </w:t>
      </w:r>
      <w:proofErr w:type="spellStart"/>
      <w:r w:rsidR="00DE6DE4" w:rsidRPr="00B22BE3">
        <w:rPr>
          <w:rFonts w:cs="Arial"/>
          <w:sz w:val="24"/>
        </w:rPr>
        <w:t>fetal</w:t>
      </w:r>
      <w:proofErr w:type="spellEnd"/>
      <w:r w:rsidR="00DE6DE4" w:rsidRPr="00B22BE3">
        <w:rPr>
          <w:rFonts w:cs="Arial"/>
          <w:sz w:val="24"/>
        </w:rPr>
        <w:t xml:space="preserve"> </w:t>
      </w:r>
      <w:r w:rsidRPr="00B22BE3">
        <w:rPr>
          <w:rFonts w:cs="Arial"/>
          <w:sz w:val="24"/>
        </w:rPr>
        <w:t xml:space="preserve">weight gain. </w:t>
      </w:r>
      <w:r w:rsidR="00304661" w:rsidRPr="00B22BE3">
        <w:rPr>
          <w:rFonts w:cs="Arial"/>
          <w:sz w:val="24"/>
        </w:rPr>
        <w:t>For this reason</w:t>
      </w:r>
      <w:r w:rsidR="007328BB" w:rsidRPr="00B22BE3">
        <w:rPr>
          <w:rFonts w:cs="Arial"/>
          <w:sz w:val="24"/>
        </w:rPr>
        <w:t>,</w:t>
      </w:r>
      <w:r w:rsidR="00304661" w:rsidRPr="00B22BE3">
        <w:rPr>
          <w:rFonts w:cs="Arial"/>
          <w:sz w:val="24"/>
        </w:rPr>
        <w:t xml:space="preserve"> most babies born </w:t>
      </w:r>
      <w:r w:rsidR="00865029" w:rsidRPr="00B22BE3">
        <w:rPr>
          <w:rFonts w:cs="Arial"/>
          <w:sz w:val="24"/>
        </w:rPr>
        <w:t xml:space="preserve">very </w:t>
      </w:r>
      <w:r w:rsidR="00304661" w:rsidRPr="00B22BE3">
        <w:rPr>
          <w:rFonts w:cs="Arial"/>
          <w:sz w:val="24"/>
        </w:rPr>
        <w:t xml:space="preserve">preterm </w:t>
      </w:r>
      <w:r w:rsidRPr="00B22BE3">
        <w:rPr>
          <w:rFonts w:cs="Arial"/>
          <w:sz w:val="24"/>
        </w:rPr>
        <w:t xml:space="preserve">weigh less at birth than babies of equivalent gestational age </w:t>
      </w:r>
      <w:r w:rsidR="00304661" w:rsidRPr="00B22BE3">
        <w:rPr>
          <w:rFonts w:cs="Arial"/>
          <w:sz w:val="24"/>
        </w:rPr>
        <w:t xml:space="preserve">that </w:t>
      </w:r>
      <w:r w:rsidRPr="00B22BE3">
        <w:rPr>
          <w:rFonts w:cs="Arial"/>
          <w:sz w:val="24"/>
        </w:rPr>
        <w:t>remain in utero</w:t>
      </w:r>
      <w:r w:rsidR="00DD498F" w:rsidRPr="00B22BE3">
        <w:rPr>
          <w:rFonts w:cs="Arial"/>
          <w:sz w:val="24"/>
        </w:rPr>
        <w:t xml:space="preserve"> </w:t>
      </w:r>
      <w:r w:rsidR="00DD498F" w:rsidRPr="00B22BE3">
        <w:rPr>
          <w:rFonts w:cs="Arial"/>
          <w:sz w:val="24"/>
          <w:vertAlign w:val="superscript"/>
        </w:rPr>
        <w:t>1-3</w:t>
      </w:r>
      <w:r w:rsidR="007B6C36" w:rsidRPr="00B22BE3">
        <w:rPr>
          <w:rFonts w:cs="Arial"/>
          <w:sz w:val="24"/>
        </w:rPr>
        <w:t xml:space="preserve">. Thus, at 28-32 weeks' gestation, the 50th centile for birthweight compares approximately with the 10th centile for </w:t>
      </w:r>
      <w:proofErr w:type="spellStart"/>
      <w:r w:rsidR="007B6C36" w:rsidRPr="00B22BE3">
        <w:rPr>
          <w:rFonts w:cs="Arial"/>
          <w:sz w:val="24"/>
        </w:rPr>
        <w:t>fetal</w:t>
      </w:r>
      <w:proofErr w:type="spellEnd"/>
      <w:r w:rsidR="007B6C36" w:rsidRPr="00B22BE3">
        <w:rPr>
          <w:rFonts w:cs="Arial"/>
          <w:sz w:val="24"/>
        </w:rPr>
        <w:t xml:space="preserve"> weight </w:t>
      </w:r>
      <w:r w:rsidR="009F3E8B" w:rsidRPr="00B22BE3">
        <w:rPr>
          <w:rFonts w:cs="Arial"/>
          <w:sz w:val="24"/>
          <w:vertAlign w:val="superscript"/>
        </w:rPr>
        <w:t>1</w:t>
      </w:r>
      <w:r w:rsidR="007B6C36" w:rsidRPr="00B22BE3">
        <w:rPr>
          <w:rFonts w:cs="Arial"/>
          <w:sz w:val="24"/>
        </w:rPr>
        <w:t xml:space="preserve">. </w:t>
      </w:r>
    </w:p>
    <w:p w14:paraId="51DFE9F6" w14:textId="6937C2B5" w:rsidR="00304661" w:rsidRPr="008D7167" w:rsidRDefault="00F37AEF" w:rsidP="009E20D5">
      <w:pPr>
        <w:spacing w:after="120"/>
        <w:rPr>
          <w:rFonts w:cs="Arial"/>
          <w:sz w:val="24"/>
        </w:rPr>
      </w:pPr>
      <w:r w:rsidRPr="008D7167">
        <w:rPr>
          <w:rFonts w:cs="Arial"/>
          <w:sz w:val="24"/>
        </w:rPr>
        <w:t>In paediatric practice t</w:t>
      </w:r>
      <w:r w:rsidR="00731302" w:rsidRPr="008D7167">
        <w:rPr>
          <w:rFonts w:cs="Arial"/>
          <w:sz w:val="24"/>
        </w:rPr>
        <w:t xml:space="preserve">he ideal pattern of weight gain is that which reflects growth in healthy children. </w:t>
      </w:r>
      <w:r w:rsidR="00304661" w:rsidRPr="008D7167">
        <w:rPr>
          <w:rFonts w:cs="Arial"/>
          <w:sz w:val="24"/>
        </w:rPr>
        <w:t xml:space="preserve">This conceptual framework is problematic for neonatal care, </w:t>
      </w:r>
      <w:r w:rsidR="00731302" w:rsidRPr="008D7167">
        <w:rPr>
          <w:rFonts w:cs="Arial"/>
          <w:sz w:val="24"/>
        </w:rPr>
        <w:t>as preterm birth is inherently an abnormal phenomenon</w:t>
      </w:r>
      <w:r w:rsidR="00386BCD" w:rsidRPr="008D7167">
        <w:rPr>
          <w:rFonts w:cs="Arial"/>
          <w:sz w:val="24"/>
        </w:rPr>
        <w:t>. N</w:t>
      </w:r>
      <w:r w:rsidR="00304661" w:rsidRPr="008D7167">
        <w:rPr>
          <w:rFonts w:cs="Arial"/>
          <w:sz w:val="24"/>
        </w:rPr>
        <w:t xml:space="preserve">eonatal management is </w:t>
      </w:r>
      <w:r w:rsidR="00FC2568" w:rsidRPr="008D7167">
        <w:rPr>
          <w:rFonts w:cs="Arial"/>
          <w:sz w:val="24"/>
        </w:rPr>
        <w:t>hence</w:t>
      </w:r>
      <w:r w:rsidR="00386BCD" w:rsidRPr="008D7167">
        <w:rPr>
          <w:rFonts w:cs="Arial"/>
          <w:sz w:val="24"/>
        </w:rPr>
        <w:t xml:space="preserve"> </w:t>
      </w:r>
      <w:r w:rsidR="00304661" w:rsidRPr="008D7167">
        <w:rPr>
          <w:rFonts w:cs="Arial"/>
          <w:sz w:val="24"/>
        </w:rPr>
        <w:t xml:space="preserve">heavily influenced by preterm growth charts, a variety of which </w:t>
      </w:r>
      <w:r w:rsidR="00FC2568" w:rsidRPr="008D7167">
        <w:rPr>
          <w:rFonts w:cs="Arial"/>
          <w:sz w:val="24"/>
        </w:rPr>
        <w:t>exist arou</w:t>
      </w:r>
      <w:r w:rsidR="00304661" w:rsidRPr="008D7167">
        <w:rPr>
          <w:rFonts w:cs="Arial"/>
          <w:sz w:val="24"/>
        </w:rPr>
        <w:t>nd the world</w:t>
      </w:r>
      <w:r w:rsidR="002D3701" w:rsidRPr="008D7167">
        <w:rPr>
          <w:rFonts w:cs="Arial"/>
          <w:sz w:val="24"/>
        </w:rPr>
        <w:t xml:space="preserve"> </w:t>
      </w:r>
      <w:r w:rsidR="002D3701" w:rsidRPr="008D7167">
        <w:rPr>
          <w:rFonts w:cs="Arial"/>
          <w:sz w:val="24"/>
          <w:vertAlign w:val="superscript"/>
        </w:rPr>
        <w:t>4-6</w:t>
      </w:r>
      <w:r w:rsidR="00304661" w:rsidRPr="008D7167">
        <w:rPr>
          <w:rFonts w:cs="Arial"/>
          <w:sz w:val="24"/>
        </w:rPr>
        <w:t>.</w:t>
      </w:r>
      <w:r w:rsidR="00580E58" w:rsidRPr="008D7167">
        <w:rPr>
          <w:rFonts w:cs="Arial"/>
          <w:sz w:val="24"/>
        </w:rPr>
        <w:t xml:space="preserve"> </w:t>
      </w:r>
      <w:r w:rsidR="007B6C36" w:rsidRPr="008D7167">
        <w:rPr>
          <w:rFonts w:cs="Arial"/>
          <w:sz w:val="24"/>
        </w:rPr>
        <w:t xml:space="preserve">Preterm charts are constructed either using </w:t>
      </w:r>
      <w:proofErr w:type="spellStart"/>
      <w:r w:rsidR="007B6C36" w:rsidRPr="008D7167">
        <w:rPr>
          <w:rFonts w:cs="Arial"/>
          <w:sz w:val="24"/>
        </w:rPr>
        <w:t>fetal</w:t>
      </w:r>
      <w:proofErr w:type="spellEnd"/>
      <w:r w:rsidR="007B6C36" w:rsidRPr="008D7167">
        <w:rPr>
          <w:rFonts w:cs="Arial"/>
          <w:sz w:val="24"/>
        </w:rPr>
        <w:t xml:space="preserve"> weight estimates or cross-sectional birthweights of babies born at different gestational ages. </w:t>
      </w:r>
      <w:r w:rsidRPr="008D7167">
        <w:rPr>
          <w:rFonts w:cs="Arial"/>
          <w:sz w:val="24"/>
        </w:rPr>
        <w:t>B</w:t>
      </w:r>
      <w:r w:rsidR="007B6C36" w:rsidRPr="008D7167">
        <w:rPr>
          <w:rFonts w:cs="Arial"/>
          <w:sz w:val="24"/>
        </w:rPr>
        <w:t xml:space="preserve">oth depict a trajectory leading </w:t>
      </w:r>
      <w:r w:rsidR="00B96A3B" w:rsidRPr="008D7167">
        <w:rPr>
          <w:rFonts w:cs="Arial"/>
          <w:sz w:val="24"/>
        </w:rPr>
        <w:t xml:space="preserve">by 40 weeks postmenstrual age (PMA) </w:t>
      </w:r>
      <w:r w:rsidR="007B6C36" w:rsidRPr="008D7167">
        <w:rPr>
          <w:rFonts w:cs="Arial"/>
          <w:sz w:val="24"/>
        </w:rPr>
        <w:t xml:space="preserve">to the weight of a baby born at full-term. Preterm growth charts therefore drive clinical practice towards achieving third trimester weight gain at a rate that exceeds that in utero. The steepness of the trajectory of postnatal weight gain </w:t>
      </w:r>
      <w:r w:rsidR="004D407F" w:rsidRPr="008D7167">
        <w:rPr>
          <w:rFonts w:cs="Arial"/>
          <w:sz w:val="24"/>
        </w:rPr>
        <w:t xml:space="preserve">for an individual baby </w:t>
      </w:r>
      <w:r w:rsidR="007B6C36" w:rsidRPr="008D7167">
        <w:rPr>
          <w:rFonts w:cs="Arial"/>
          <w:sz w:val="24"/>
        </w:rPr>
        <w:t xml:space="preserve">will depend on the degree of intrauterine growth restriction, the magnitude of early postnatal weight loss, and the assiduity with which practitioners strive to achieve </w:t>
      </w:r>
      <w:r w:rsidRPr="008D7167">
        <w:rPr>
          <w:rFonts w:cs="Arial"/>
          <w:sz w:val="24"/>
        </w:rPr>
        <w:t>the p</w:t>
      </w:r>
      <w:r w:rsidR="007B6C36" w:rsidRPr="008D7167">
        <w:rPr>
          <w:rFonts w:cs="Arial"/>
          <w:sz w:val="24"/>
        </w:rPr>
        <w:t>attern of weight gain depicted by growth charts. Whether this pattern is optim</w:t>
      </w:r>
      <w:r w:rsidR="00CF46F3" w:rsidRPr="008D7167">
        <w:rPr>
          <w:rFonts w:cs="Arial"/>
          <w:sz w:val="24"/>
        </w:rPr>
        <w:t>al</w:t>
      </w:r>
      <w:r w:rsidR="007B6C36" w:rsidRPr="008D7167">
        <w:rPr>
          <w:rFonts w:cs="Arial"/>
          <w:sz w:val="24"/>
        </w:rPr>
        <w:t xml:space="preserve"> for a preterm baby is unknown</w:t>
      </w:r>
      <w:r w:rsidR="00304661" w:rsidRPr="008D7167">
        <w:rPr>
          <w:rFonts w:cs="Arial"/>
          <w:sz w:val="24"/>
        </w:rPr>
        <w:t xml:space="preserve">. Illness severity is also a major determinant of growth and though this has reduced in preterm babies over time, survival of the most immature babies with the most challenging care requirements, has risen. </w:t>
      </w:r>
    </w:p>
    <w:p w14:paraId="3FBC3918" w14:textId="549E3065" w:rsidR="006B6FE6" w:rsidRPr="008D7167" w:rsidRDefault="00063A6A" w:rsidP="009E20D5">
      <w:pPr>
        <w:spacing w:after="120"/>
        <w:rPr>
          <w:rFonts w:cs="Arial"/>
          <w:sz w:val="24"/>
        </w:rPr>
      </w:pPr>
      <w:r w:rsidRPr="008D7167">
        <w:rPr>
          <w:rFonts w:cs="Arial"/>
          <w:sz w:val="24"/>
        </w:rPr>
        <w:t xml:space="preserve">Our aims were to </w:t>
      </w:r>
      <w:r w:rsidR="006B6FE6" w:rsidRPr="008D7167">
        <w:rPr>
          <w:rFonts w:cs="Arial"/>
          <w:sz w:val="24"/>
        </w:rPr>
        <w:t xml:space="preserve">determine </w:t>
      </w:r>
      <w:r w:rsidR="007E3F98" w:rsidRPr="008D7167">
        <w:rPr>
          <w:rFonts w:cs="Arial"/>
          <w:color w:val="000000"/>
          <w:sz w:val="24"/>
        </w:rPr>
        <w:t xml:space="preserve">the change over time in birth weight, early postnatal weight loss, and weight at 36 weeks PMA in babies born below 32 </w:t>
      </w:r>
      <w:proofErr w:type="spellStart"/>
      <w:r w:rsidR="007E3F98" w:rsidRPr="008D7167">
        <w:rPr>
          <w:rFonts w:cs="Arial"/>
          <w:color w:val="000000"/>
          <w:sz w:val="24"/>
        </w:rPr>
        <w:t>weeks</w:t>
      </w:r>
      <w:proofErr w:type="spellEnd"/>
      <w:r w:rsidR="007E3F98" w:rsidRPr="008D7167">
        <w:rPr>
          <w:rFonts w:cs="Arial"/>
          <w:color w:val="000000"/>
          <w:sz w:val="24"/>
        </w:rPr>
        <w:t xml:space="preserve"> gestation.</w:t>
      </w:r>
      <w:r w:rsidR="00731302" w:rsidRPr="008D7167">
        <w:rPr>
          <w:rFonts w:cs="Arial"/>
          <w:sz w:val="24"/>
        </w:rPr>
        <w:t xml:space="preserve"> We also </w:t>
      </w:r>
      <w:r w:rsidR="009E20D5" w:rsidRPr="008D7167">
        <w:rPr>
          <w:rFonts w:cs="Arial"/>
          <w:sz w:val="24"/>
        </w:rPr>
        <w:t>examine</w:t>
      </w:r>
      <w:r w:rsidR="00B75A7B" w:rsidRPr="008D7167">
        <w:rPr>
          <w:rFonts w:cs="Arial"/>
          <w:sz w:val="24"/>
        </w:rPr>
        <w:t>d</w:t>
      </w:r>
      <w:r w:rsidR="009E20D5" w:rsidRPr="008D7167">
        <w:rPr>
          <w:rFonts w:cs="Arial"/>
          <w:sz w:val="24"/>
        </w:rPr>
        <w:t xml:space="preserve"> </w:t>
      </w:r>
      <w:r w:rsidR="00673779" w:rsidRPr="008D7167">
        <w:rPr>
          <w:rFonts w:cs="Arial"/>
          <w:sz w:val="24"/>
        </w:rPr>
        <w:t xml:space="preserve">postnatal </w:t>
      </w:r>
      <w:r w:rsidR="009E20D5" w:rsidRPr="008D7167">
        <w:rPr>
          <w:rFonts w:cs="Arial"/>
          <w:sz w:val="24"/>
        </w:rPr>
        <w:t xml:space="preserve">weight gain in </w:t>
      </w:r>
      <w:r w:rsidR="00F37AEF" w:rsidRPr="008D7167">
        <w:rPr>
          <w:rFonts w:cs="Arial"/>
          <w:sz w:val="24"/>
        </w:rPr>
        <w:t>relation to sex</w:t>
      </w:r>
      <w:r w:rsidR="004D407F" w:rsidRPr="008D7167">
        <w:rPr>
          <w:rFonts w:cs="Arial"/>
          <w:sz w:val="24"/>
        </w:rPr>
        <w:t>,</w:t>
      </w:r>
      <w:r w:rsidR="00F37AEF" w:rsidRPr="008D7167">
        <w:rPr>
          <w:rFonts w:cs="Arial"/>
          <w:sz w:val="24"/>
        </w:rPr>
        <w:t xml:space="preserve"> and survival w</w:t>
      </w:r>
      <w:r w:rsidR="00081CF1" w:rsidRPr="008D7167">
        <w:rPr>
          <w:rFonts w:cs="Arial"/>
          <w:sz w:val="24"/>
        </w:rPr>
        <w:t xml:space="preserve">ith </w:t>
      </w:r>
      <w:r w:rsidR="00D24F05" w:rsidRPr="008D7167">
        <w:rPr>
          <w:rFonts w:cs="Arial"/>
          <w:sz w:val="24"/>
        </w:rPr>
        <w:t>and with</w:t>
      </w:r>
      <w:r w:rsidR="00B75A7B" w:rsidRPr="008D7167">
        <w:rPr>
          <w:rFonts w:cs="Arial"/>
          <w:sz w:val="24"/>
        </w:rPr>
        <w:t>out</w:t>
      </w:r>
      <w:r w:rsidR="00D24F05" w:rsidRPr="008D7167">
        <w:rPr>
          <w:rFonts w:cs="Arial"/>
          <w:sz w:val="24"/>
        </w:rPr>
        <w:t xml:space="preserve"> </w:t>
      </w:r>
      <w:r w:rsidR="009E20D5" w:rsidRPr="008D7167">
        <w:rPr>
          <w:rFonts w:cs="Arial"/>
          <w:sz w:val="24"/>
        </w:rPr>
        <w:t xml:space="preserve">major </w:t>
      </w:r>
      <w:r w:rsidR="00081CF1" w:rsidRPr="008D7167">
        <w:rPr>
          <w:rFonts w:cs="Arial"/>
          <w:sz w:val="24"/>
        </w:rPr>
        <w:t xml:space="preserve">morbidities. </w:t>
      </w:r>
      <w:r w:rsidR="009E20D5" w:rsidRPr="008D7167">
        <w:rPr>
          <w:rFonts w:cs="Arial"/>
          <w:sz w:val="24"/>
        </w:rPr>
        <w:t xml:space="preserve"> </w:t>
      </w:r>
    </w:p>
    <w:p w14:paraId="6FA1405E" w14:textId="57DB2646" w:rsidR="00AF06F0" w:rsidRPr="008D7167" w:rsidRDefault="00AA6D70" w:rsidP="00BD5FCA">
      <w:pPr>
        <w:pStyle w:val="Heading1"/>
        <w:spacing w:before="0" w:after="120"/>
        <w:rPr>
          <w:rFonts w:ascii="Arial" w:hAnsi="Arial" w:cs="Arial"/>
          <w:b/>
          <w:color w:val="auto"/>
          <w:sz w:val="24"/>
          <w:szCs w:val="24"/>
        </w:rPr>
      </w:pPr>
      <w:r w:rsidRPr="008D7167">
        <w:rPr>
          <w:rFonts w:ascii="Arial" w:hAnsi="Arial" w:cs="Arial"/>
          <w:b/>
          <w:color w:val="auto"/>
          <w:sz w:val="24"/>
          <w:szCs w:val="24"/>
        </w:rPr>
        <w:t>Methods</w:t>
      </w:r>
    </w:p>
    <w:p w14:paraId="53A753F2" w14:textId="6B452641" w:rsidR="00333155" w:rsidRPr="008D7167" w:rsidRDefault="005F7822" w:rsidP="00BD5FCA">
      <w:pPr>
        <w:spacing w:after="120"/>
        <w:rPr>
          <w:rFonts w:cs="Arial"/>
          <w:sz w:val="24"/>
        </w:rPr>
      </w:pPr>
      <w:r>
        <w:rPr>
          <w:rFonts w:cs="Arial"/>
          <w:b/>
          <w:sz w:val="24"/>
        </w:rPr>
        <w:t>Study design and population</w:t>
      </w:r>
      <w:r w:rsidR="00C8113B" w:rsidRPr="008D7167">
        <w:rPr>
          <w:rFonts w:cs="Arial"/>
          <w:b/>
          <w:sz w:val="24"/>
        </w:rPr>
        <w:t>:</w:t>
      </w:r>
      <w:r w:rsidR="00C8113B" w:rsidRPr="008D7167">
        <w:rPr>
          <w:rFonts w:cs="Arial"/>
          <w:sz w:val="24"/>
        </w:rPr>
        <w:t xml:space="preserve"> </w:t>
      </w:r>
      <w:r w:rsidR="00F940EE" w:rsidRPr="008D7167">
        <w:rPr>
          <w:rFonts w:cs="Arial"/>
          <w:sz w:val="24"/>
        </w:rPr>
        <w:t xml:space="preserve">We utilised </w:t>
      </w:r>
      <w:r w:rsidR="00386BCD" w:rsidRPr="008D7167">
        <w:rPr>
          <w:rFonts w:cs="Arial"/>
          <w:sz w:val="24"/>
        </w:rPr>
        <w:t xml:space="preserve">routine clinical </w:t>
      </w:r>
      <w:r w:rsidR="00F940EE" w:rsidRPr="008D7167">
        <w:rPr>
          <w:rFonts w:cs="Arial"/>
          <w:sz w:val="24"/>
        </w:rPr>
        <w:t>data from the National Neonatal Research Database (NNRD)</w:t>
      </w:r>
      <w:r w:rsidR="00E11C80" w:rsidRPr="008D7167">
        <w:rPr>
          <w:rFonts w:cs="Arial"/>
          <w:sz w:val="24"/>
        </w:rPr>
        <w:t xml:space="preserve"> </w:t>
      </w:r>
      <w:r w:rsidR="001A46F9" w:rsidRPr="008D7167">
        <w:rPr>
          <w:rFonts w:cs="Arial"/>
          <w:sz w:val="24"/>
          <w:vertAlign w:val="superscript"/>
        </w:rPr>
        <w:t>7, 8</w:t>
      </w:r>
      <w:r w:rsidR="00F940EE" w:rsidRPr="008D7167">
        <w:rPr>
          <w:rFonts w:cs="Arial"/>
          <w:sz w:val="24"/>
        </w:rPr>
        <w:t>. Th</w:t>
      </w:r>
      <w:r w:rsidR="00765A9D" w:rsidRPr="008D7167">
        <w:rPr>
          <w:rFonts w:cs="Arial"/>
          <w:sz w:val="24"/>
        </w:rPr>
        <w:t xml:space="preserve">is </w:t>
      </w:r>
      <w:r w:rsidR="009E2107" w:rsidRPr="008D7167">
        <w:rPr>
          <w:rFonts w:cs="Arial"/>
          <w:sz w:val="24"/>
        </w:rPr>
        <w:t xml:space="preserve">holds </w:t>
      </w:r>
      <w:r w:rsidR="00580E58" w:rsidRPr="008D7167">
        <w:rPr>
          <w:rFonts w:cs="Arial"/>
          <w:sz w:val="24"/>
        </w:rPr>
        <w:t xml:space="preserve">a predefined set of </w:t>
      </w:r>
      <w:r w:rsidR="009E2107" w:rsidRPr="008D7167">
        <w:rPr>
          <w:rFonts w:cs="Arial"/>
          <w:sz w:val="24"/>
        </w:rPr>
        <w:t>detailed</w:t>
      </w:r>
      <w:r w:rsidR="00580E58" w:rsidRPr="008D7167">
        <w:rPr>
          <w:rFonts w:cs="Arial"/>
          <w:sz w:val="24"/>
        </w:rPr>
        <w:t>,</w:t>
      </w:r>
      <w:r w:rsidR="009E2107" w:rsidRPr="008D7167">
        <w:rPr>
          <w:rFonts w:cs="Arial"/>
          <w:sz w:val="24"/>
        </w:rPr>
        <w:t xml:space="preserve"> real-world data </w:t>
      </w:r>
      <w:r w:rsidR="00580E58" w:rsidRPr="008D7167">
        <w:rPr>
          <w:rFonts w:cs="Arial"/>
          <w:sz w:val="24"/>
        </w:rPr>
        <w:t xml:space="preserve">(the Neonatal Data Set, a </w:t>
      </w:r>
      <w:r w:rsidR="004D407F" w:rsidRPr="008D7167">
        <w:rPr>
          <w:rFonts w:cs="Arial"/>
          <w:sz w:val="24"/>
        </w:rPr>
        <w:t xml:space="preserve">National Health Service </w:t>
      </w:r>
      <w:r w:rsidR="00580E58" w:rsidRPr="008D7167">
        <w:rPr>
          <w:rFonts w:cs="Arial"/>
          <w:sz w:val="24"/>
        </w:rPr>
        <w:t xml:space="preserve">Information Standard), </w:t>
      </w:r>
      <w:r w:rsidR="009E2107" w:rsidRPr="008D7167">
        <w:rPr>
          <w:rFonts w:cs="Arial"/>
          <w:sz w:val="24"/>
        </w:rPr>
        <w:t xml:space="preserve">extracted at regular intervals from the Electronic Patient Records of all admissions to neonatal units in England, </w:t>
      </w:r>
      <w:proofErr w:type="gramStart"/>
      <w:r w:rsidR="009E2107" w:rsidRPr="008D7167">
        <w:rPr>
          <w:rFonts w:cs="Arial"/>
          <w:sz w:val="24"/>
        </w:rPr>
        <w:t>Wales</w:t>
      </w:r>
      <w:proofErr w:type="gramEnd"/>
      <w:r w:rsidR="009E2107" w:rsidRPr="008D7167">
        <w:rPr>
          <w:rFonts w:cs="Arial"/>
          <w:sz w:val="24"/>
        </w:rPr>
        <w:t xml:space="preserve"> and Scotland</w:t>
      </w:r>
      <w:r w:rsidR="00603CD7" w:rsidRPr="008D7167">
        <w:rPr>
          <w:rFonts w:cs="Arial"/>
          <w:sz w:val="24"/>
        </w:rPr>
        <w:t xml:space="preserve"> (the UK Neonatal Collaborative)</w:t>
      </w:r>
      <w:r w:rsidR="009E2107" w:rsidRPr="008D7167">
        <w:rPr>
          <w:rFonts w:cs="Arial"/>
          <w:sz w:val="24"/>
        </w:rPr>
        <w:t>. The Neonatal Data Analysis Unit at Imperial College London receive</w:t>
      </w:r>
      <w:r w:rsidR="00E6174D" w:rsidRPr="008D7167">
        <w:rPr>
          <w:rFonts w:cs="Arial"/>
          <w:sz w:val="24"/>
        </w:rPr>
        <w:t>s</w:t>
      </w:r>
      <w:r w:rsidR="009E2107" w:rsidRPr="008D7167">
        <w:rPr>
          <w:rFonts w:cs="Arial"/>
          <w:sz w:val="24"/>
        </w:rPr>
        <w:t xml:space="preserve"> and quality-assure</w:t>
      </w:r>
      <w:r w:rsidR="00E6174D" w:rsidRPr="008D7167">
        <w:rPr>
          <w:rFonts w:cs="Arial"/>
          <w:sz w:val="24"/>
        </w:rPr>
        <w:t>s</w:t>
      </w:r>
      <w:r w:rsidR="009E2107" w:rsidRPr="008D7167">
        <w:rPr>
          <w:rFonts w:cs="Arial"/>
          <w:sz w:val="24"/>
        </w:rPr>
        <w:t xml:space="preserve"> these data, prior to incorporation into the NNRD. </w:t>
      </w:r>
      <w:r w:rsidR="004E067C" w:rsidRPr="008D7167">
        <w:rPr>
          <w:rFonts w:cs="Arial"/>
          <w:sz w:val="24"/>
        </w:rPr>
        <w:t xml:space="preserve">We obtained </w:t>
      </w:r>
      <w:r w:rsidR="0001677A" w:rsidRPr="008D7167">
        <w:rPr>
          <w:rFonts w:cs="Arial"/>
          <w:sz w:val="24"/>
        </w:rPr>
        <w:t xml:space="preserve">patient-level </w:t>
      </w:r>
      <w:r w:rsidR="004E067C" w:rsidRPr="008D7167">
        <w:rPr>
          <w:rFonts w:cs="Arial"/>
          <w:sz w:val="24"/>
        </w:rPr>
        <w:t xml:space="preserve">data on </w:t>
      </w:r>
      <w:r w:rsidR="00A72F1F" w:rsidRPr="008D7167">
        <w:rPr>
          <w:rFonts w:cs="Arial"/>
          <w:sz w:val="24"/>
        </w:rPr>
        <w:t xml:space="preserve">all </w:t>
      </w:r>
      <w:r w:rsidR="00AA6D70" w:rsidRPr="008D7167">
        <w:rPr>
          <w:rFonts w:cs="Arial"/>
          <w:sz w:val="24"/>
        </w:rPr>
        <w:t xml:space="preserve">infants </w:t>
      </w:r>
      <w:r w:rsidR="00765A9D" w:rsidRPr="008D7167">
        <w:rPr>
          <w:rFonts w:cs="Arial"/>
          <w:sz w:val="24"/>
        </w:rPr>
        <w:t xml:space="preserve">born below 32 completed </w:t>
      </w:r>
      <w:r w:rsidR="00506EB7" w:rsidRPr="008D7167">
        <w:rPr>
          <w:rFonts w:cs="Arial"/>
          <w:sz w:val="24"/>
        </w:rPr>
        <w:t>week’s</w:t>
      </w:r>
      <w:r w:rsidR="00D52959" w:rsidRPr="008D7167">
        <w:rPr>
          <w:rFonts w:cs="Arial"/>
          <w:sz w:val="24"/>
        </w:rPr>
        <w:t xml:space="preserve"> </w:t>
      </w:r>
      <w:proofErr w:type="gramStart"/>
      <w:r w:rsidR="00765A9D" w:rsidRPr="008D7167">
        <w:rPr>
          <w:rFonts w:cs="Arial"/>
          <w:sz w:val="24"/>
        </w:rPr>
        <w:t>gestation</w:t>
      </w:r>
      <w:proofErr w:type="gramEnd"/>
      <w:r w:rsidR="00765A9D" w:rsidRPr="008D7167">
        <w:rPr>
          <w:rFonts w:cs="Arial"/>
          <w:sz w:val="24"/>
        </w:rPr>
        <w:t xml:space="preserve"> over the years 2008 to 2019 inclusive </w:t>
      </w:r>
      <w:r w:rsidR="00947379" w:rsidRPr="008D7167">
        <w:rPr>
          <w:rFonts w:cs="Arial"/>
          <w:sz w:val="24"/>
        </w:rPr>
        <w:t>who were a</w:t>
      </w:r>
      <w:r w:rsidR="00AA6D70" w:rsidRPr="008D7167">
        <w:rPr>
          <w:rFonts w:cs="Arial"/>
          <w:sz w:val="24"/>
        </w:rPr>
        <w:t>dmitt</w:t>
      </w:r>
      <w:r w:rsidR="00333155" w:rsidRPr="008D7167">
        <w:rPr>
          <w:rFonts w:cs="Arial"/>
          <w:sz w:val="24"/>
        </w:rPr>
        <w:t>ed to neonatal units in England and Wales</w:t>
      </w:r>
      <w:r w:rsidR="004E067C" w:rsidRPr="008D7167">
        <w:rPr>
          <w:rFonts w:cs="Arial"/>
          <w:sz w:val="24"/>
        </w:rPr>
        <w:t>.</w:t>
      </w:r>
      <w:r w:rsidR="00333155" w:rsidRPr="008D7167">
        <w:rPr>
          <w:rFonts w:cs="Arial"/>
          <w:sz w:val="24"/>
        </w:rPr>
        <w:t xml:space="preserve"> </w:t>
      </w:r>
      <w:r w:rsidR="004E067C" w:rsidRPr="008D7167">
        <w:rPr>
          <w:rFonts w:cs="Arial"/>
          <w:sz w:val="24"/>
        </w:rPr>
        <w:t xml:space="preserve">The </w:t>
      </w:r>
      <w:r w:rsidR="00EC19AF" w:rsidRPr="008D7167">
        <w:rPr>
          <w:rFonts w:cs="Arial"/>
          <w:sz w:val="24"/>
        </w:rPr>
        <w:t xml:space="preserve">Health Research Authority, </w:t>
      </w:r>
      <w:r w:rsidR="00EC19AF" w:rsidRPr="008D7167">
        <w:rPr>
          <w:rFonts w:cs="Arial"/>
          <w:bCs/>
          <w:sz w:val="24"/>
        </w:rPr>
        <w:t>and Health and Care Research Wales,</w:t>
      </w:r>
      <w:r w:rsidR="00EC19AF" w:rsidRPr="008D7167">
        <w:rPr>
          <w:rFonts w:cs="Arial"/>
          <w:b/>
          <w:bCs/>
          <w:sz w:val="24"/>
        </w:rPr>
        <w:t xml:space="preserve"> </w:t>
      </w:r>
      <w:r w:rsidR="004E067C" w:rsidRPr="008D7167">
        <w:rPr>
          <w:rFonts w:cs="Arial"/>
          <w:sz w:val="24"/>
        </w:rPr>
        <w:t>approved</w:t>
      </w:r>
      <w:r w:rsidR="00EC19AF" w:rsidRPr="008D7167">
        <w:rPr>
          <w:rFonts w:cs="Arial"/>
          <w:sz w:val="24"/>
        </w:rPr>
        <w:t xml:space="preserve"> the study (ID</w:t>
      </w:r>
      <w:r w:rsidR="004E067C" w:rsidRPr="008D7167">
        <w:rPr>
          <w:rFonts w:cs="Arial"/>
          <w:sz w:val="24"/>
        </w:rPr>
        <w:t xml:space="preserve"> </w:t>
      </w:r>
      <w:r w:rsidR="00EC19AF" w:rsidRPr="008D7167">
        <w:rPr>
          <w:rFonts w:cs="Arial"/>
          <w:sz w:val="24"/>
        </w:rPr>
        <w:t xml:space="preserve">273001). All </w:t>
      </w:r>
      <w:r w:rsidR="004E067C" w:rsidRPr="008D7167">
        <w:rPr>
          <w:rFonts w:cs="Arial"/>
          <w:sz w:val="24"/>
        </w:rPr>
        <w:t xml:space="preserve">neonatal units </w:t>
      </w:r>
      <w:r w:rsidR="00EC19AF" w:rsidRPr="008D7167">
        <w:rPr>
          <w:rFonts w:cs="Arial"/>
          <w:sz w:val="24"/>
        </w:rPr>
        <w:t xml:space="preserve">agreed to the inclusion of their data </w:t>
      </w:r>
      <w:r w:rsidR="00761254" w:rsidRPr="008D7167">
        <w:rPr>
          <w:rFonts w:cs="Arial"/>
          <w:sz w:val="24"/>
        </w:rPr>
        <w:t>in the study</w:t>
      </w:r>
      <w:r w:rsidR="005938AA" w:rsidRPr="008D7167">
        <w:rPr>
          <w:rFonts w:cs="Arial"/>
          <w:sz w:val="24"/>
        </w:rPr>
        <w:t>.</w:t>
      </w:r>
      <w:r w:rsidR="00761254" w:rsidRPr="008D7167">
        <w:rPr>
          <w:rFonts w:cs="Arial"/>
          <w:sz w:val="24"/>
        </w:rPr>
        <w:t xml:space="preserve"> </w:t>
      </w:r>
      <w:r w:rsidR="00A72F1F" w:rsidRPr="008D7167">
        <w:rPr>
          <w:rFonts w:cs="Arial"/>
          <w:sz w:val="24"/>
        </w:rPr>
        <w:t>No additional data cleaning was employed.</w:t>
      </w:r>
    </w:p>
    <w:p w14:paraId="53CCE225" w14:textId="56D969CC" w:rsidR="00A22920" w:rsidRPr="008D7167" w:rsidRDefault="00682508" w:rsidP="00BD5FCA">
      <w:pPr>
        <w:spacing w:after="120"/>
        <w:rPr>
          <w:rFonts w:cs="Arial"/>
          <w:sz w:val="24"/>
        </w:rPr>
      </w:pPr>
      <w:r>
        <w:rPr>
          <w:rFonts w:cs="Arial"/>
          <w:b/>
          <w:sz w:val="24"/>
        </w:rPr>
        <w:t>Outcomes</w:t>
      </w:r>
      <w:r w:rsidR="006A02CE" w:rsidRPr="008D7167">
        <w:rPr>
          <w:rFonts w:cs="Arial"/>
          <w:b/>
          <w:sz w:val="24"/>
        </w:rPr>
        <w:t>:</w:t>
      </w:r>
      <w:r w:rsidR="006A02CE" w:rsidRPr="008D7167">
        <w:rPr>
          <w:rFonts w:cs="Arial"/>
          <w:sz w:val="24"/>
        </w:rPr>
        <w:t xml:space="preserve"> We examined the change over time </w:t>
      </w:r>
      <w:r w:rsidR="004D407F" w:rsidRPr="008D7167">
        <w:rPr>
          <w:rFonts w:cs="Arial"/>
          <w:sz w:val="24"/>
        </w:rPr>
        <w:t>in birth</w:t>
      </w:r>
      <w:r w:rsidR="005F6001" w:rsidRPr="008D7167">
        <w:rPr>
          <w:rFonts w:cs="Arial"/>
          <w:sz w:val="24"/>
        </w:rPr>
        <w:t xml:space="preserve">weight </w:t>
      </w:r>
      <w:r w:rsidR="006A02CE" w:rsidRPr="008D7167">
        <w:rPr>
          <w:rFonts w:cs="Arial"/>
          <w:sz w:val="24"/>
        </w:rPr>
        <w:t>(BW</w:t>
      </w:r>
      <w:r w:rsidR="005F6001" w:rsidRPr="008D7167">
        <w:rPr>
          <w:rFonts w:cs="Arial"/>
          <w:sz w:val="24"/>
        </w:rPr>
        <w:t>)</w:t>
      </w:r>
      <w:r w:rsidR="00FC6D13" w:rsidRPr="008D7167">
        <w:rPr>
          <w:rFonts w:cs="Arial"/>
          <w:sz w:val="24"/>
        </w:rPr>
        <w:t xml:space="preserve">, </w:t>
      </w:r>
      <w:r w:rsidR="006A1D89" w:rsidRPr="008D7167">
        <w:rPr>
          <w:rFonts w:cs="Arial"/>
          <w:sz w:val="24"/>
        </w:rPr>
        <w:t xml:space="preserve">weight change from birth to 14 days </w:t>
      </w:r>
      <w:r w:rsidR="00FC6D13" w:rsidRPr="008D7167">
        <w:rPr>
          <w:rFonts w:cs="Arial"/>
          <w:sz w:val="24"/>
        </w:rPr>
        <w:t>(ΔW14)</w:t>
      </w:r>
      <w:r w:rsidR="004D407F" w:rsidRPr="008D7167">
        <w:rPr>
          <w:rFonts w:cs="Arial"/>
          <w:sz w:val="24"/>
        </w:rPr>
        <w:t xml:space="preserve">, </w:t>
      </w:r>
      <w:r w:rsidR="00FC6D13" w:rsidRPr="008D7167">
        <w:rPr>
          <w:rFonts w:cs="Arial"/>
          <w:sz w:val="24"/>
        </w:rPr>
        <w:t xml:space="preserve">weight at </w:t>
      </w:r>
      <w:r w:rsidR="006A02CE" w:rsidRPr="008D7167">
        <w:rPr>
          <w:rFonts w:cs="Arial"/>
          <w:sz w:val="24"/>
        </w:rPr>
        <w:t xml:space="preserve">36 weeks </w:t>
      </w:r>
      <w:r w:rsidR="00FC6D13" w:rsidRPr="008D7167">
        <w:rPr>
          <w:rFonts w:cs="Arial"/>
          <w:sz w:val="24"/>
        </w:rPr>
        <w:t xml:space="preserve">PMA </w:t>
      </w:r>
      <w:r w:rsidR="006A02CE" w:rsidRPr="008D7167">
        <w:rPr>
          <w:rFonts w:cs="Arial"/>
          <w:sz w:val="24"/>
        </w:rPr>
        <w:t>(W36)</w:t>
      </w:r>
      <w:r w:rsidR="00FC6D13" w:rsidRPr="008D7167">
        <w:rPr>
          <w:rFonts w:cs="Arial"/>
          <w:sz w:val="24"/>
        </w:rPr>
        <w:t xml:space="preserve"> </w:t>
      </w:r>
      <w:r w:rsidR="004D407F" w:rsidRPr="008D7167">
        <w:rPr>
          <w:rFonts w:cs="Arial"/>
          <w:sz w:val="24"/>
        </w:rPr>
        <w:t>and associated z-scores (</w:t>
      </w:r>
      <w:proofErr w:type="spellStart"/>
      <w:r w:rsidR="004D407F" w:rsidRPr="008D7167">
        <w:rPr>
          <w:rFonts w:cs="Arial"/>
          <w:sz w:val="24"/>
        </w:rPr>
        <w:t>BWz</w:t>
      </w:r>
      <w:proofErr w:type="spellEnd"/>
      <w:r w:rsidR="004D407F" w:rsidRPr="008D7167">
        <w:rPr>
          <w:rFonts w:cs="Arial"/>
          <w:sz w:val="24"/>
        </w:rPr>
        <w:t xml:space="preserve">; </w:t>
      </w:r>
      <w:r w:rsidR="004D407F" w:rsidRPr="008D7167">
        <w:rPr>
          <w:rFonts w:cs="Arial"/>
          <w:sz w:val="24"/>
        </w:rPr>
        <w:lastRenderedPageBreak/>
        <w:t xml:space="preserve">ΔW14z; W36z). </w:t>
      </w:r>
      <w:r w:rsidR="006A02CE" w:rsidRPr="008D7167">
        <w:rPr>
          <w:rFonts w:cs="Arial"/>
          <w:sz w:val="24"/>
        </w:rPr>
        <w:t xml:space="preserve">We chose to use W36 as most babies born below 32 </w:t>
      </w:r>
      <w:proofErr w:type="spellStart"/>
      <w:r w:rsidR="006A02CE" w:rsidRPr="008D7167">
        <w:rPr>
          <w:rFonts w:cs="Arial"/>
          <w:sz w:val="24"/>
        </w:rPr>
        <w:t>weeks</w:t>
      </w:r>
      <w:proofErr w:type="spellEnd"/>
      <w:r w:rsidR="006A02CE" w:rsidRPr="008D7167">
        <w:rPr>
          <w:rFonts w:cs="Arial"/>
          <w:sz w:val="24"/>
        </w:rPr>
        <w:t xml:space="preserve"> gestation remain in neonatal care up to this point, with progressive discharge </w:t>
      </w:r>
      <w:r w:rsidR="004D407F" w:rsidRPr="008D7167">
        <w:rPr>
          <w:rFonts w:cs="Arial"/>
          <w:sz w:val="24"/>
        </w:rPr>
        <w:t>thereafter</w:t>
      </w:r>
      <w:r w:rsidR="006A02CE" w:rsidRPr="008D7167">
        <w:rPr>
          <w:rFonts w:cs="Arial"/>
          <w:sz w:val="24"/>
        </w:rPr>
        <w:t>.</w:t>
      </w:r>
    </w:p>
    <w:p w14:paraId="19F0B864" w14:textId="27BE7E70" w:rsidR="009813A8" w:rsidRPr="009813A8" w:rsidRDefault="00D02E36" w:rsidP="009813A8">
      <w:pPr>
        <w:spacing w:after="120"/>
        <w:rPr>
          <w:rFonts w:cs="Arial"/>
          <w:sz w:val="24"/>
        </w:rPr>
      </w:pPr>
      <w:r w:rsidRPr="009813A8">
        <w:rPr>
          <w:rFonts w:cs="Arial"/>
          <w:color w:val="000000"/>
          <w:sz w:val="24"/>
        </w:rPr>
        <w:t xml:space="preserve">We calculated weight z-scores for boys and girls using the L, M and S values from the UK-WHO preterm reference data </w:t>
      </w:r>
      <w:r w:rsidR="001A46F9" w:rsidRPr="009813A8">
        <w:rPr>
          <w:rFonts w:cs="Arial"/>
          <w:color w:val="000000"/>
          <w:sz w:val="24"/>
          <w:vertAlign w:val="superscript"/>
        </w:rPr>
        <w:t xml:space="preserve">4, </w:t>
      </w:r>
      <w:r w:rsidR="001A46F9" w:rsidRPr="009813A8">
        <w:rPr>
          <w:rFonts w:cs="Arial"/>
          <w:sz w:val="24"/>
          <w:vertAlign w:val="superscript"/>
        </w:rPr>
        <w:t>9</w:t>
      </w:r>
      <w:r w:rsidR="002659AE" w:rsidRPr="009813A8">
        <w:rPr>
          <w:rFonts w:cs="Arial"/>
          <w:sz w:val="24"/>
        </w:rPr>
        <w:t xml:space="preserve">. </w:t>
      </w:r>
      <w:proofErr w:type="gramStart"/>
      <w:r w:rsidR="009813A8" w:rsidRPr="009813A8">
        <w:rPr>
          <w:rFonts w:cs="Arial"/>
          <w:sz w:val="24"/>
        </w:rPr>
        <w:t>In order to</w:t>
      </w:r>
      <w:proofErr w:type="gramEnd"/>
      <w:r w:rsidR="009813A8" w:rsidRPr="009813A8">
        <w:rPr>
          <w:rFonts w:cs="Arial"/>
          <w:sz w:val="24"/>
        </w:rPr>
        <w:t xml:space="preserve"> calculate the z-score at a given postmenstrual age in days, we interpolated LMS values as these were only available weekly in the original reference table.</w:t>
      </w:r>
    </w:p>
    <w:p w14:paraId="42C0036F" w14:textId="30C4E00A" w:rsidR="006A02CE" w:rsidRPr="00D35459" w:rsidRDefault="002A4BC8" w:rsidP="00217598">
      <w:pPr>
        <w:pStyle w:val="NormalWeb"/>
        <w:spacing w:before="240" w:after="240"/>
        <w:ind w:right="-450"/>
        <w:rPr>
          <w:rFonts w:ascii="Arial" w:hAnsi="Arial" w:cs="Arial"/>
          <w:b/>
          <w:sz w:val="24"/>
        </w:rPr>
      </w:pPr>
      <w:r w:rsidRPr="00D35459">
        <w:rPr>
          <w:rFonts w:ascii="Arial" w:hAnsi="Arial" w:cs="Arial"/>
          <w:b/>
          <w:sz w:val="24"/>
        </w:rPr>
        <w:t xml:space="preserve">Analyses: </w:t>
      </w:r>
      <w:r w:rsidR="006A02CE" w:rsidRPr="00D35459">
        <w:rPr>
          <w:rFonts w:ascii="Arial" w:hAnsi="Arial" w:cs="Arial"/>
          <w:sz w:val="24"/>
        </w:rPr>
        <w:t xml:space="preserve">We employed two approaches; </w:t>
      </w:r>
      <w:r w:rsidR="00A4172F" w:rsidRPr="00D35459">
        <w:rPr>
          <w:rFonts w:ascii="Arial" w:hAnsi="Arial" w:cs="Arial"/>
          <w:sz w:val="24"/>
        </w:rPr>
        <w:t xml:space="preserve">first, </w:t>
      </w:r>
      <w:r w:rsidR="006A02CE" w:rsidRPr="00D35459">
        <w:rPr>
          <w:rFonts w:ascii="Arial" w:hAnsi="Arial" w:cs="Arial"/>
          <w:sz w:val="24"/>
        </w:rPr>
        <w:t xml:space="preserve">a non-linear Gaussian </w:t>
      </w:r>
      <w:r w:rsidR="00464BF4" w:rsidRPr="00D35459">
        <w:rPr>
          <w:rFonts w:ascii="Arial" w:hAnsi="Arial" w:cs="Arial"/>
          <w:sz w:val="24"/>
        </w:rPr>
        <w:t xml:space="preserve">process </w:t>
      </w:r>
      <w:r w:rsidR="006A02CE" w:rsidRPr="00D35459">
        <w:rPr>
          <w:rFonts w:ascii="Arial" w:hAnsi="Arial" w:cs="Arial"/>
          <w:sz w:val="24"/>
        </w:rPr>
        <w:t>regression</w:t>
      </w:r>
      <w:r w:rsidR="00877FA3" w:rsidRPr="00D35459">
        <w:rPr>
          <w:rFonts w:ascii="Arial" w:hAnsi="Arial" w:cs="Arial"/>
          <w:sz w:val="24"/>
        </w:rPr>
        <w:t xml:space="preserve"> </w:t>
      </w:r>
      <w:r w:rsidR="0004433D" w:rsidRPr="00D35459">
        <w:rPr>
          <w:rFonts w:ascii="Arial" w:hAnsi="Arial" w:cs="Arial"/>
          <w:sz w:val="24"/>
        </w:rPr>
        <w:t xml:space="preserve">to </w:t>
      </w:r>
      <w:r w:rsidR="006A02CE" w:rsidRPr="00D35459">
        <w:rPr>
          <w:rFonts w:ascii="Arial" w:hAnsi="Arial" w:cs="Arial"/>
          <w:sz w:val="24"/>
        </w:rPr>
        <w:t xml:space="preserve">model </w:t>
      </w:r>
      <w:r w:rsidR="0004433D" w:rsidRPr="00D35459">
        <w:rPr>
          <w:rFonts w:ascii="Arial" w:hAnsi="Arial" w:cs="Arial"/>
          <w:sz w:val="24"/>
        </w:rPr>
        <w:t xml:space="preserve">trends </w:t>
      </w:r>
      <w:r w:rsidR="00447460" w:rsidRPr="00D35459">
        <w:rPr>
          <w:rFonts w:ascii="Arial" w:hAnsi="Arial" w:cs="Arial"/>
          <w:sz w:val="24"/>
        </w:rPr>
        <w:t xml:space="preserve">in </w:t>
      </w:r>
      <w:r w:rsidR="00AC64E6" w:rsidRPr="00D35459">
        <w:rPr>
          <w:rFonts w:ascii="Arial" w:hAnsi="Arial" w:cs="Arial"/>
          <w:color w:val="000000"/>
          <w:sz w:val="24"/>
        </w:rPr>
        <w:t xml:space="preserve">average monthly </w:t>
      </w:r>
      <w:r w:rsidR="00447460" w:rsidRPr="00D35459">
        <w:rPr>
          <w:rFonts w:ascii="Arial" w:hAnsi="Arial" w:cs="Arial"/>
          <w:sz w:val="24"/>
        </w:rPr>
        <w:t xml:space="preserve">weight </w:t>
      </w:r>
      <w:r w:rsidR="006A02CE" w:rsidRPr="00D35459">
        <w:rPr>
          <w:rFonts w:ascii="Arial" w:hAnsi="Arial" w:cs="Arial"/>
          <w:sz w:val="24"/>
        </w:rPr>
        <w:t xml:space="preserve">without adjusting for factors that might have </w:t>
      </w:r>
      <w:r w:rsidR="00A22920" w:rsidRPr="00D35459">
        <w:rPr>
          <w:rFonts w:ascii="Arial" w:hAnsi="Arial" w:cs="Arial"/>
          <w:sz w:val="24"/>
        </w:rPr>
        <w:t>altered</w:t>
      </w:r>
      <w:r w:rsidR="006A02CE" w:rsidRPr="00D35459">
        <w:rPr>
          <w:rFonts w:ascii="Arial" w:hAnsi="Arial" w:cs="Arial"/>
          <w:sz w:val="24"/>
        </w:rPr>
        <w:t xml:space="preserve"> over t</w:t>
      </w:r>
      <w:r w:rsidR="00227CF9" w:rsidRPr="00D35459">
        <w:rPr>
          <w:rFonts w:ascii="Arial" w:hAnsi="Arial" w:cs="Arial"/>
          <w:sz w:val="24"/>
        </w:rPr>
        <w:t>ime</w:t>
      </w:r>
      <w:r w:rsidR="006A02CE" w:rsidRPr="00D35459">
        <w:rPr>
          <w:rFonts w:ascii="Arial" w:hAnsi="Arial" w:cs="Arial"/>
          <w:sz w:val="24"/>
        </w:rPr>
        <w:t xml:space="preserve"> (such as the gestational age distribution of babies admitted to neonatal units)</w:t>
      </w:r>
      <w:r w:rsidR="00877FA3" w:rsidRPr="00D35459">
        <w:rPr>
          <w:rFonts w:ascii="Arial" w:hAnsi="Arial" w:cs="Arial"/>
          <w:sz w:val="24"/>
        </w:rPr>
        <w:t xml:space="preserve"> us</w:t>
      </w:r>
      <w:r w:rsidR="00386BCD" w:rsidRPr="00D35459">
        <w:rPr>
          <w:rFonts w:ascii="Arial" w:hAnsi="Arial" w:cs="Arial"/>
          <w:sz w:val="24"/>
        </w:rPr>
        <w:t>ing</w:t>
      </w:r>
      <w:r w:rsidR="00877FA3" w:rsidRPr="00D35459">
        <w:rPr>
          <w:rFonts w:ascii="Arial" w:hAnsi="Arial" w:cs="Arial"/>
          <w:sz w:val="24"/>
        </w:rPr>
        <w:t xml:space="preserve"> </w:t>
      </w:r>
      <w:r w:rsidR="006A02CE" w:rsidRPr="00D35459">
        <w:rPr>
          <w:rFonts w:ascii="Arial" w:hAnsi="Arial" w:cs="Arial"/>
          <w:sz w:val="24"/>
        </w:rPr>
        <w:t>two additive covariance kernels</w:t>
      </w:r>
      <w:r w:rsidR="00464BF4" w:rsidRPr="00D35459">
        <w:rPr>
          <w:rFonts w:ascii="Arial" w:hAnsi="Arial" w:cs="Arial"/>
          <w:sz w:val="24"/>
        </w:rPr>
        <w:t>:</w:t>
      </w:r>
      <w:r w:rsidR="006A02CE" w:rsidRPr="00D35459">
        <w:rPr>
          <w:rFonts w:ascii="Arial" w:hAnsi="Arial" w:cs="Arial"/>
          <w:sz w:val="24"/>
        </w:rPr>
        <w:t xml:space="preserve"> a radial basis function to model medium to long-term trends (greater than half a year and less than 20 years) and a white noise function to model Gaussian noise. </w:t>
      </w:r>
      <w:r w:rsidR="00A84891" w:rsidRPr="00D35459">
        <w:rPr>
          <w:rFonts w:ascii="Arial" w:hAnsi="Arial" w:cs="Arial"/>
          <w:sz w:val="24"/>
        </w:rPr>
        <w:t>We fitted h</w:t>
      </w:r>
      <w:r w:rsidR="00877FA3" w:rsidRPr="00D35459">
        <w:rPr>
          <w:rFonts w:ascii="Arial" w:hAnsi="Arial" w:cs="Arial"/>
          <w:sz w:val="24"/>
        </w:rPr>
        <w:t xml:space="preserve">yperparameters by maximizing the log marginal likelihood. </w:t>
      </w:r>
      <w:r w:rsidR="006A02CE" w:rsidRPr="00D35459">
        <w:rPr>
          <w:rFonts w:ascii="Arial" w:hAnsi="Arial" w:cs="Arial"/>
          <w:sz w:val="24"/>
        </w:rPr>
        <w:t xml:space="preserve">We measured the quality of fit by training the model on 80% of </w:t>
      </w:r>
      <w:r w:rsidR="00234813" w:rsidRPr="00D35459">
        <w:rPr>
          <w:rFonts w:ascii="Arial" w:hAnsi="Arial" w:cs="Arial"/>
          <w:sz w:val="24"/>
        </w:rPr>
        <w:t xml:space="preserve">randomly selected </w:t>
      </w:r>
      <w:r w:rsidR="006A02CE" w:rsidRPr="00D35459">
        <w:rPr>
          <w:rFonts w:ascii="Arial" w:hAnsi="Arial" w:cs="Arial"/>
          <w:sz w:val="24"/>
        </w:rPr>
        <w:t>data</w:t>
      </w:r>
      <w:r w:rsidR="007C74AF" w:rsidRPr="00D35459">
        <w:rPr>
          <w:rFonts w:ascii="Arial" w:hAnsi="Arial" w:cs="Arial"/>
          <w:sz w:val="24"/>
        </w:rPr>
        <w:t xml:space="preserve">, </w:t>
      </w:r>
      <w:r w:rsidR="006A02CE" w:rsidRPr="00D35459">
        <w:rPr>
          <w:rFonts w:ascii="Arial" w:hAnsi="Arial" w:cs="Arial"/>
          <w:sz w:val="24"/>
        </w:rPr>
        <w:t>co</w:t>
      </w:r>
      <w:r w:rsidR="00447460" w:rsidRPr="00D35459">
        <w:rPr>
          <w:rFonts w:ascii="Arial" w:hAnsi="Arial" w:cs="Arial"/>
          <w:sz w:val="24"/>
        </w:rPr>
        <w:t>mpar</w:t>
      </w:r>
      <w:r w:rsidR="00C13CC6" w:rsidRPr="00D35459">
        <w:rPr>
          <w:rFonts w:ascii="Arial" w:hAnsi="Arial" w:cs="Arial"/>
          <w:sz w:val="24"/>
        </w:rPr>
        <w:t>ed</w:t>
      </w:r>
      <w:r w:rsidR="00447460" w:rsidRPr="00D35459">
        <w:rPr>
          <w:rFonts w:ascii="Arial" w:hAnsi="Arial" w:cs="Arial"/>
          <w:sz w:val="24"/>
        </w:rPr>
        <w:t xml:space="preserve"> </w:t>
      </w:r>
      <w:r w:rsidR="006A02CE" w:rsidRPr="00D35459">
        <w:rPr>
          <w:rFonts w:ascii="Arial" w:hAnsi="Arial" w:cs="Arial"/>
          <w:sz w:val="24"/>
        </w:rPr>
        <w:t xml:space="preserve">the </w:t>
      </w:r>
      <w:r w:rsidR="00234813" w:rsidRPr="00D35459">
        <w:rPr>
          <w:rFonts w:ascii="Arial" w:hAnsi="Arial" w:cs="Arial"/>
          <w:sz w:val="24"/>
        </w:rPr>
        <w:t xml:space="preserve">20% </w:t>
      </w:r>
      <w:r w:rsidR="006A02CE" w:rsidRPr="00D35459">
        <w:rPr>
          <w:rFonts w:ascii="Arial" w:hAnsi="Arial" w:cs="Arial"/>
          <w:sz w:val="24"/>
        </w:rPr>
        <w:t xml:space="preserve">held-out data </w:t>
      </w:r>
      <w:r w:rsidR="00447460" w:rsidRPr="00D35459">
        <w:rPr>
          <w:rFonts w:ascii="Arial" w:hAnsi="Arial" w:cs="Arial"/>
          <w:sz w:val="24"/>
        </w:rPr>
        <w:t xml:space="preserve">with </w:t>
      </w:r>
      <w:r w:rsidR="006A02CE" w:rsidRPr="00D35459">
        <w:rPr>
          <w:rFonts w:ascii="Arial" w:hAnsi="Arial" w:cs="Arial"/>
          <w:sz w:val="24"/>
        </w:rPr>
        <w:t>the predicted values</w:t>
      </w:r>
      <w:r w:rsidR="003304F8" w:rsidRPr="00D35459">
        <w:rPr>
          <w:rFonts w:ascii="Arial" w:hAnsi="Arial" w:cs="Arial"/>
          <w:sz w:val="24"/>
        </w:rPr>
        <w:t xml:space="preserve"> and v</w:t>
      </w:r>
      <w:r w:rsidR="006A02CE" w:rsidRPr="00D35459">
        <w:rPr>
          <w:rFonts w:ascii="Arial" w:hAnsi="Arial" w:cs="Arial"/>
          <w:sz w:val="24"/>
        </w:rPr>
        <w:t>isually inspected th</w:t>
      </w:r>
      <w:r w:rsidR="003304F8" w:rsidRPr="00D35459">
        <w:rPr>
          <w:rFonts w:ascii="Arial" w:hAnsi="Arial" w:cs="Arial"/>
          <w:sz w:val="24"/>
        </w:rPr>
        <w:t xml:space="preserve">is </w:t>
      </w:r>
      <w:r w:rsidR="006A02CE" w:rsidRPr="00D35459">
        <w:rPr>
          <w:rFonts w:ascii="Arial" w:hAnsi="Arial" w:cs="Arial"/>
          <w:sz w:val="24"/>
        </w:rPr>
        <w:t xml:space="preserve">against the 95% </w:t>
      </w:r>
      <w:r w:rsidR="00997801" w:rsidRPr="00D35459">
        <w:rPr>
          <w:rFonts w:ascii="Arial" w:hAnsi="Arial" w:cs="Arial"/>
          <w:sz w:val="24"/>
        </w:rPr>
        <w:t>prediction</w:t>
      </w:r>
      <w:r w:rsidR="006A02CE" w:rsidRPr="00D35459">
        <w:rPr>
          <w:rFonts w:ascii="Arial" w:hAnsi="Arial" w:cs="Arial"/>
          <w:sz w:val="24"/>
        </w:rPr>
        <w:t xml:space="preserve"> interval</w:t>
      </w:r>
      <w:r w:rsidR="00CE4431" w:rsidRPr="00D35459">
        <w:rPr>
          <w:rFonts w:ascii="Arial" w:hAnsi="Arial" w:cs="Arial"/>
          <w:sz w:val="24"/>
        </w:rPr>
        <w:t xml:space="preserve"> </w:t>
      </w:r>
      <w:r w:rsidR="001A46F9" w:rsidRPr="00D35459">
        <w:rPr>
          <w:rFonts w:ascii="Arial" w:hAnsi="Arial" w:cs="Arial"/>
          <w:b/>
          <w:sz w:val="24"/>
          <w:vertAlign w:val="superscript"/>
        </w:rPr>
        <w:t>10</w:t>
      </w:r>
      <w:r w:rsidR="002707F5" w:rsidRPr="00D35459">
        <w:rPr>
          <w:rFonts w:ascii="Arial" w:hAnsi="Arial" w:cs="Arial"/>
          <w:b/>
          <w:sz w:val="24"/>
        </w:rPr>
        <w:t>.</w:t>
      </w:r>
    </w:p>
    <w:p w14:paraId="0AEDFB99" w14:textId="64C79F94" w:rsidR="004526A6" w:rsidRPr="008D7167" w:rsidRDefault="006A02CE" w:rsidP="004526A6">
      <w:pPr>
        <w:pStyle w:val="NormalWeb"/>
        <w:spacing w:after="240"/>
        <w:rPr>
          <w:rFonts w:ascii="Arial" w:hAnsi="Arial" w:cs="Arial"/>
          <w:sz w:val="24"/>
        </w:rPr>
      </w:pPr>
      <w:r w:rsidRPr="008D7167">
        <w:rPr>
          <w:rFonts w:ascii="Arial" w:hAnsi="Arial" w:cs="Arial"/>
          <w:sz w:val="24"/>
        </w:rPr>
        <w:t xml:space="preserve">Second, we used Bayesian </w:t>
      </w:r>
      <w:r w:rsidR="00464BF4" w:rsidRPr="008D7167">
        <w:rPr>
          <w:rFonts w:ascii="Arial" w:hAnsi="Arial" w:cs="Arial"/>
          <w:sz w:val="24"/>
        </w:rPr>
        <w:t>multi</w:t>
      </w:r>
      <w:r w:rsidR="00A01004" w:rsidRPr="008D7167">
        <w:rPr>
          <w:rFonts w:ascii="Arial" w:hAnsi="Arial" w:cs="Arial"/>
          <w:sz w:val="24"/>
        </w:rPr>
        <w:t>ple</w:t>
      </w:r>
      <w:r w:rsidR="00464BF4" w:rsidRPr="008D7167">
        <w:rPr>
          <w:rFonts w:ascii="Arial" w:hAnsi="Arial" w:cs="Arial"/>
          <w:sz w:val="24"/>
        </w:rPr>
        <w:t xml:space="preserve"> </w:t>
      </w:r>
      <w:r w:rsidRPr="008D7167">
        <w:rPr>
          <w:rFonts w:ascii="Arial" w:hAnsi="Arial" w:cs="Arial"/>
          <w:sz w:val="24"/>
        </w:rPr>
        <w:t>linear regression</w:t>
      </w:r>
      <w:r w:rsidR="00464BF4" w:rsidRPr="008D7167">
        <w:rPr>
          <w:rFonts w:ascii="Arial" w:hAnsi="Arial" w:cs="Arial"/>
          <w:sz w:val="24"/>
        </w:rPr>
        <w:t xml:space="preserve"> to model BW</w:t>
      </w:r>
      <w:r w:rsidR="00D02E36" w:rsidRPr="008D7167">
        <w:rPr>
          <w:rFonts w:ascii="Arial" w:hAnsi="Arial" w:cs="Arial"/>
          <w:sz w:val="24"/>
        </w:rPr>
        <w:t xml:space="preserve"> and </w:t>
      </w:r>
      <w:proofErr w:type="spellStart"/>
      <w:r w:rsidR="00464BF4" w:rsidRPr="008D7167">
        <w:rPr>
          <w:rFonts w:ascii="Arial" w:hAnsi="Arial" w:cs="Arial"/>
          <w:sz w:val="24"/>
        </w:rPr>
        <w:t>BWz</w:t>
      </w:r>
      <w:proofErr w:type="spellEnd"/>
      <w:r w:rsidR="00464BF4" w:rsidRPr="008D7167">
        <w:rPr>
          <w:rFonts w:ascii="Arial" w:hAnsi="Arial" w:cs="Arial"/>
          <w:sz w:val="24"/>
        </w:rPr>
        <w:t xml:space="preserve">, </w:t>
      </w:r>
      <w:r w:rsidR="008F78FA" w:rsidRPr="008D7167">
        <w:rPr>
          <w:rFonts w:ascii="Arial" w:hAnsi="Arial" w:cs="Arial"/>
          <w:sz w:val="24"/>
        </w:rPr>
        <w:t>Δ</w:t>
      </w:r>
      <w:r w:rsidR="00464BF4" w:rsidRPr="008D7167">
        <w:rPr>
          <w:rFonts w:ascii="Arial" w:hAnsi="Arial" w:cs="Arial"/>
          <w:sz w:val="24"/>
        </w:rPr>
        <w:t>W14</w:t>
      </w:r>
      <w:r w:rsidR="00D02E36" w:rsidRPr="008D7167">
        <w:rPr>
          <w:rFonts w:ascii="Arial" w:hAnsi="Arial" w:cs="Arial"/>
          <w:sz w:val="24"/>
        </w:rPr>
        <w:t xml:space="preserve"> and </w:t>
      </w:r>
      <w:r w:rsidR="008F78FA" w:rsidRPr="008D7167">
        <w:rPr>
          <w:rFonts w:ascii="Arial" w:hAnsi="Arial" w:cs="Arial"/>
          <w:sz w:val="24"/>
        </w:rPr>
        <w:t>Δ</w:t>
      </w:r>
      <w:r w:rsidR="00464BF4" w:rsidRPr="008D7167">
        <w:rPr>
          <w:rFonts w:ascii="Arial" w:hAnsi="Arial" w:cs="Arial"/>
          <w:sz w:val="24"/>
        </w:rPr>
        <w:t>W14z and W36</w:t>
      </w:r>
      <w:r w:rsidR="00D02E36" w:rsidRPr="008D7167">
        <w:rPr>
          <w:rFonts w:ascii="Arial" w:hAnsi="Arial" w:cs="Arial"/>
          <w:sz w:val="24"/>
        </w:rPr>
        <w:t xml:space="preserve"> and </w:t>
      </w:r>
      <w:r w:rsidR="00464BF4" w:rsidRPr="008D7167">
        <w:rPr>
          <w:rFonts w:ascii="Arial" w:hAnsi="Arial" w:cs="Arial"/>
          <w:sz w:val="24"/>
        </w:rPr>
        <w:t>W36z as a function of several predictors</w:t>
      </w:r>
      <w:r w:rsidRPr="008D7167">
        <w:rPr>
          <w:rFonts w:ascii="Arial" w:hAnsi="Arial" w:cs="Arial"/>
          <w:sz w:val="24"/>
        </w:rPr>
        <w:t>. Here</w:t>
      </w:r>
      <w:r w:rsidR="007A4018" w:rsidRPr="008D7167">
        <w:rPr>
          <w:rFonts w:ascii="Arial" w:hAnsi="Arial" w:cs="Arial"/>
          <w:sz w:val="24"/>
        </w:rPr>
        <w:t>,</w:t>
      </w:r>
      <w:r w:rsidRPr="008D7167">
        <w:rPr>
          <w:rFonts w:ascii="Arial" w:hAnsi="Arial" w:cs="Arial"/>
          <w:sz w:val="24"/>
        </w:rPr>
        <w:t xml:space="preserve"> we assumed a multilevel structure and modelled group variation across birth year</w:t>
      </w:r>
      <w:r w:rsidRPr="008D7167" w:rsidDel="00B53389">
        <w:rPr>
          <w:rFonts w:ascii="Arial" w:hAnsi="Arial" w:cs="Arial"/>
          <w:sz w:val="24"/>
        </w:rPr>
        <w:t xml:space="preserve"> </w:t>
      </w:r>
      <w:r w:rsidRPr="008D7167">
        <w:rPr>
          <w:rFonts w:ascii="Arial" w:hAnsi="Arial" w:cs="Arial"/>
          <w:sz w:val="24"/>
        </w:rPr>
        <w:t>categories.</w:t>
      </w:r>
      <w:r w:rsidR="00B8420A" w:rsidRPr="008D7167">
        <w:rPr>
          <w:rFonts w:ascii="Arial" w:hAnsi="Arial" w:cs="Arial"/>
          <w:sz w:val="24"/>
        </w:rPr>
        <w:t xml:space="preserve"> </w:t>
      </w:r>
      <w:r w:rsidRPr="008D7167">
        <w:rPr>
          <w:rFonts w:ascii="Arial" w:hAnsi="Arial" w:cs="Arial"/>
          <w:sz w:val="24"/>
        </w:rPr>
        <w:t xml:space="preserve">We standardized all variables (mean-centred and normalised by standard deviations). </w:t>
      </w:r>
      <w:r w:rsidR="00A22920" w:rsidRPr="008D7167">
        <w:rPr>
          <w:rFonts w:ascii="Arial" w:hAnsi="Arial" w:cs="Arial"/>
          <w:sz w:val="24"/>
        </w:rPr>
        <w:t>We</w:t>
      </w:r>
      <w:r w:rsidRPr="008D7167">
        <w:rPr>
          <w:rFonts w:ascii="Arial" w:hAnsi="Arial" w:cs="Arial"/>
          <w:sz w:val="24"/>
        </w:rPr>
        <w:t xml:space="preserve"> used </w:t>
      </w:r>
      <w:r w:rsidR="002F774E" w:rsidRPr="008D7167">
        <w:rPr>
          <w:rFonts w:ascii="Arial" w:hAnsi="Arial" w:cs="Arial"/>
          <w:sz w:val="24"/>
        </w:rPr>
        <w:t xml:space="preserve">weakly regularizing </w:t>
      </w:r>
      <w:r w:rsidRPr="008D7167">
        <w:rPr>
          <w:rFonts w:ascii="Arial" w:hAnsi="Arial" w:cs="Arial"/>
          <w:sz w:val="24"/>
        </w:rPr>
        <w:t>Normal</w:t>
      </w:r>
      <w:r w:rsidR="00C13CC6" w:rsidRPr="008D7167">
        <w:rPr>
          <w:rFonts w:ascii="Arial" w:hAnsi="Arial" w:cs="Arial"/>
          <w:sz w:val="24"/>
        </w:rPr>
        <w:t xml:space="preserve"> </w:t>
      </w:r>
      <w:r w:rsidRPr="008D7167">
        <w:rPr>
          <w:rFonts w:ascii="Arial" w:hAnsi="Arial" w:cs="Arial"/>
          <w:sz w:val="24"/>
        </w:rPr>
        <w:t>(0, 1) priors for non-categorical regression coefficients and an Exponential</w:t>
      </w:r>
      <w:r w:rsidR="00C13CC6" w:rsidRPr="008D7167">
        <w:rPr>
          <w:rFonts w:ascii="Arial" w:hAnsi="Arial" w:cs="Arial"/>
          <w:sz w:val="24"/>
        </w:rPr>
        <w:t xml:space="preserve"> </w:t>
      </w:r>
      <w:r w:rsidRPr="008D7167">
        <w:rPr>
          <w:rFonts w:ascii="Arial" w:hAnsi="Arial" w:cs="Arial"/>
          <w:sz w:val="24"/>
        </w:rPr>
        <w:t xml:space="preserve">(1) prior for the standard deviation </w:t>
      </w:r>
      <w:r w:rsidRPr="008D7167">
        <w:rPr>
          <w:rFonts w:ascii="Arial" w:hAnsi="Arial" w:cs="Arial"/>
          <w:sz w:val="24"/>
          <w:lang w:val="el-GR"/>
        </w:rPr>
        <w:t>σ</w:t>
      </w:r>
      <w:r w:rsidRPr="008D7167">
        <w:rPr>
          <w:rFonts w:ascii="Arial" w:hAnsi="Arial" w:cs="Arial"/>
          <w:sz w:val="24"/>
        </w:rPr>
        <w:t xml:space="preserve"> of groups of coefficients of the same category</w:t>
      </w:r>
      <w:r w:rsidR="003A0129" w:rsidRPr="008D7167">
        <w:rPr>
          <w:rFonts w:ascii="Arial" w:hAnsi="Arial" w:cs="Arial"/>
          <w:sz w:val="24"/>
        </w:rPr>
        <w:t xml:space="preserve"> </w:t>
      </w:r>
      <w:r w:rsidR="003A0129" w:rsidRPr="008D7167">
        <w:rPr>
          <w:rFonts w:ascii="Arial" w:hAnsi="Arial" w:cs="Arial"/>
          <w:sz w:val="24"/>
          <w:vertAlign w:val="superscript"/>
        </w:rPr>
        <w:t>11</w:t>
      </w:r>
      <w:r w:rsidR="00C13CC6" w:rsidRPr="008D7167">
        <w:rPr>
          <w:rFonts w:ascii="Arial" w:hAnsi="Arial" w:cs="Arial"/>
          <w:sz w:val="24"/>
        </w:rPr>
        <w:t>.</w:t>
      </w:r>
      <w:r w:rsidRPr="008D7167">
        <w:rPr>
          <w:rFonts w:ascii="Arial" w:hAnsi="Arial" w:cs="Arial"/>
          <w:sz w:val="24"/>
        </w:rPr>
        <w:t xml:space="preserve"> To assess differences between the years 20</w:t>
      </w:r>
      <w:r w:rsidR="00C948B3" w:rsidRPr="008D7167">
        <w:rPr>
          <w:rFonts w:ascii="Arial" w:hAnsi="Arial" w:cs="Arial"/>
          <w:sz w:val="24"/>
        </w:rPr>
        <w:t>19</w:t>
      </w:r>
      <w:r w:rsidRPr="008D7167">
        <w:rPr>
          <w:rFonts w:ascii="Arial" w:hAnsi="Arial" w:cs="Arial"/>
          <w:sz w:val="24"/>
        </w:rPr>
        <w:t xml:space="preserve"> and 20</w:t>
      </w:r>
      <w:r w:rsidR="00C948B3" w:rsidRPr="008D7167">
        <w:rPr>
          <w:rFonts w:ascii="Arial" w:hAnsi="Arial" w:cs="Arial"/>
          <w:sz w:val="24"/>
        </w:rPr>
        <w:t>08</w:t>
      </w:r>
      <w:r w:rsidRPr="008D7167">
        <w:rPr>
          <w:rFonts w:ascii="Arial" w:hAnsi="Arial" w:cs="Arial"/>
          <w:sz w:val="24"/>
        </w:rPr>
        <w:t>, we considered the posterior distribution of the difference in regression coefficients. We fitted the models using the N</w:t>
      </w:r>
      <w:r w:rsidR="006E420C" w:rsidRPr="008D7167">
        <w:rPr>
          <w:rFonts w:ascii="Arial" w:hAnsi="Arial" w:cs="Arial"/>
          <w:sz w:val="24"/>
        </w:rPr>
        <w:t>o-</w:t>
      </w:r>
      <w:r w:rsidRPr="008D7167">
        <w:rPr>
          <w:rFonts w:ascii="Arial" w:hAnsi="Arial" w:cs="Arial"/>
          <w:sz w:val="24"/>
        </w:rPr>
        <w:t>U</w:t>
      </w:r>
      <w:r w:rsidR="006E420C" w:rsidRPr="008D7167">
        <w:rPr>
          <w:rFonts w:ascii="Arial" w:hAnsi="Arial" w:cs="Arial"/>
          <w:sz w:val="24"/>
        </w:rPr>
        <w:t>-</w:t>
      </w:r>
      <w:r w:rsidRPr="008D7167">
        <w:rPr>
          <w:rFonts w:ascii="Arial" w:hAnsi="Arial" w:cs="Arial"/>
          <w:sz w:val="24"/>
        </w:rPr>
        <w:t>T</w:t>
      </w:r>
      <w:r w:rsidR="006E420C" w:rsidRPr="008D7167">
        <w:rPr>
          <w:rFonts w:ascii="Arial" w:hAnsi="Arial" w:cs="Arial"/>
          <w:sz w:val="24"/>
        </w:rPr>
        <w:t>urn</w:t>
      </w:r>
      <w:r w:rsidRPr="008D7167">
        <w:rPr>
          <w:rFonts w:ascii="Arial" w:hAnsi="Arial" w:cs="Arial"/>
          <w:sz w:val="24"/>
        </w:rPr>
        <w:t xml:space="preserve"> </w:t>
      </w:r>
      <w:r w:rsidR="00877FA3" w:rsidRPr="008D7167">
        <w:rPr>
          <w:rFonts w:ascii="Arial" w:hAnsi="Arial" w:cs="Arial"/>
          <w:sz w:val="24"/>
        </w:rPr>
        <w:t>Sampler</w:t>
      </w:r>
      <w:r w:rsidR="00E65832" w:rsidRPr="008D7167">
        <w:rPr>
          <w:rFonts w:ascii="Arial" w:hAnsi="Arial" w:cs="Arial"/>
          <w:sz w:val="24"/>
        </w:rPr>
        <w:t xml:space="preserve"> </w:t>
      </w:r>
      <w:r w:rsidRPr="008D7167">
        <w:rPr>
          <w:rFonts w:ascii="Arial" w:hAnsi="Arial" w:cs="Arial"/>
          <w:sz w:val="24"/>
        </w:rPr>
        <w:t xml:space="preserve">with 2,000 </w:t>
      </w:r>
      <w:r w:rsidR="0086262E" w:rsidRPr="008D7167">
        <w:rPr>
          <w:rFonts w:ascii="Arial" w:hAnsi="Arial" w:cs="Arial"/>
          <w:sz w:val="24"/>
        </w:rPr>
        <w:t xml:space="preserve">tuning </w:t>
      </w:r>
      <w:r w:rsidRPr="008D7167">
        <w:rPr>
          <w:rFonts w:ascii="Arial" w:hAnsi="Arial" w:cs="Arial"/>
          <w:sz w:val="24"/>
        </w:rPr>
        <w:t>steps and 2,000 samples implemented in the pymc3</w:t>
      </w:r>
      <w:r w:rsidR="009D411E" w:rsidRPr="008D7167">
        <w:rPr>
          <w:rFonts w:ascii="Arial" w:hAnsi="Arial" w:cs="Arial"/>
          <w:sz w:val="24"/>
        </w:rPr>
        <w:t xml:space="preserve"> </w:t>
      </w:r>
      <w:r w:rsidR="003A0129" w:rsidRPr="008D7167">
        <w:rPr>
          <w:rFonts w:ascii="Arial" w:hAnsi="Arial" w:cs="Arial"/>
          <w:sz w:val="24"/>
          <w:vertAlign w:val="superscript"/>
        </w:rPr>
        <w:t>12</w:t>
      </w:r>
      <w:r w:rsidRPr="008D7167">
        <w:rPr>
          <w:rFonts w:ascii="Arial" w:hAnsi="Arial" w:cs="Arial"/>
          <w:sz w:val="24"/>
        </w:rPr>
        <w:t xml:space="preserve"> package in Python.</w:t>
      </w:r>
      <w:r w:rsidR="008D7167">
        <w:rPr>
          <w:rFonts w:ascii="Arial" w:hAnsi="Arial" w:cs="Arial"/>
          <w:sz w:val="24"/>
        </w:rPr>
        <w:t xml:space="preserve"> We determined model convergence of the No-U-Turn Sampler by checking the R-hat statistic was close to 1 and the effective sample size for posterior distributions was at least 10 across two independent chains </w:t>
      </w:r>
      <w:r w:rsidR="008D7167" w:rsidRPr="008D7167">
        <w:rPr>
          <w:rFonts w:ascii="Arial" w:hAnsi="Arial" w:cs="Arial"/>
          <w:sz w:val="24"/>
          <w:vertAlign w:val="superscript"/>
        </w:rPr>
        <w:t>13</w:t>
      </w:r>
      <w:r w:rsidR="008D7167">
        <w:rPr>
          <w:rFonts w:ascii="Arial" w:hAnsi="Arial" w:cs="Arial"/>
          <w:sz w:val="24"/>
        </w:rPr>
        <w:t xml:space="preserve">. </w:t>
      </w:r>
      <w:r w:rsidRPr="008D7167">
        <w:rPr>
          <w:rFonts w:ascii="Arial" w:hAnsi="Arial" w:cs="Arial"/>
          <w:sz w:val="24"/>
        </w:rPr>
        <w:t xml:space="preserve"> </w:t>
      </w:r>
    </w:p>
    <w:p w14:paraId="427C83D3" w14:textId="3950E7DB" w:rsidR="004D44EE" w:rsidRPr="008D7167" w:rsidRDefault="00AB5689" w:rsidP="004D44EE">
      <w:pPr>
        <w:pStyle w:val="NormalWeb"/>
        <w:spacing w:before="240" w:after="240"/>
        <w:ind w:right="-450"/>
        <w:rPr>
          <w:rFonts w:ascii="Arial" w:hAnsi="Arial" w:cs="Arial"/>
          <w:sz w:val="24"/>
        </w:rPr>
      </w:pPr>
      <w:r w:rsidRPr="008D7167">
        <w:rPr>
          <w:rFonts w:ascii="Arial" w:hAnsi="Arial" w:cs="Arial"/>
          <w:sz w:val="24"/>
        </w:rPr>
        <w:t>W</w:t>
      </w:r>
      <w:r w:rsidRPr="008D7167">
        <w:rPr>
          <w:rFonts w:ascii="Arial" w:hAnsi="Arial" w:cs="Arial"/>
          <w:bCs/>
          <w:sz w:val="24"/>
        </w:rPr>
        <w:t xml:space="preserve">e adjusted birthweight for </w:t>
      </w:r>
      <w:r w:rsidR="00A4172F" w:rsidRPr="008D7167">
        <w:rPr>
          <w:rFonts w:ascii="Arial" w:hAnsi="Arial" w:cs="Arial"/>
          <w:bCs/>
          <w:sz w:val="24"/>
        </w:rPr>
        <w:t>ante</w:t>
      </w:r>
      <w:r w:rsidRPr="008D7167">
        <w:rPr>
          <w:rFonts w:ascii="Arial" w:hAnsi="Arial" w:cs="Arial"/>
          <w:bCs/>
          <w:sz w:val="24"/>
        </w:rPr>
        <w:t>natal</w:t>
      </w:r>
      <w:r w:rsidR="00C13CC6" w:rsidRPr="008D7167">
        <w:rPr>
          <w:rFonts w:ascii="Arial" w:hAnsi="Arial" w:cs="Arial"/>
          <w:bCs/>
          <w:sz w:val="24"/>
        </w:rPr>
        <w:t xml:space="preserve"> and </w:t>
      </w:r>
      <w:r w:rsidRPr="008D7167">
        <w:rPr>
          <w:rFonts w:ascii="Arial" w:hAnsi="Arial" w:cs="Arial"/>
          <w:bCs/>
          <w:sz w:val="24"/>
        </w:rPr>
        <w:t>birth variables</w:t>
      </w:r>
      <w:r w:rsidR="00C13CC6" w:rsidRPr="008D7167">
        <w:rPr>
          <w:rFonts w:ascii="Arial" w:hAnsi="Arial" w:cs="Arial"/>
          <w:bCs/>
          <w:sz w:val="24"/>
        </w:rPr>
        <w:t xml:space="preserve">. We additionally adjusted </w:t>
      </w:r>
      <w:r w:rsidRPr="008D7167">
        <w:rPr>
          <w:rFonts w:ascii="Arial" w:hAnsi="Arial" w:cs="Arial"/>
          <w:bCs/>
          <w:sz w:val="24"/>
          <w:lang w:val="el-GR"/>
        </w:rPr>
        <w:t>Δ</w:t>
      </w:r>
      <w:r w:rsidRPr="008D7167">
        <w:rPr>
          <w:rFonts w:ascii="Arial" w:hAnsi="Arial" w:cs="Arial"/>
          <w:bCs/>
          <w:sz w:val="24"/>
        </w:rPr>
        <w:t>W14</w:t>
      </w:r>
      <w:r w:rsidR="00D02E36" w:rsidRPr="008D7167">
        <w:rPr>
          <w:rFonts w:ascii="Arial" w:hAnsi="Arial" w:cs="Arial"/>
          <w:bCs/>
          <w:sz w:val="24"/>
        </w:rPr>
        <w:t xml:space="preserve"> and </w:t>
      </w:r>
      <w:r w:rsidRPr="008D7167">
        <w:rPr>
          <w:rFonts w:ascii="Arial" w:hAnsi="Arial" w:cs="Arial"/>
          <w:bCs/>
          <w:sz w:val="24"/>
          <w:lang w:val="el-GR"/>
        </w:rPr>
        <w:t>Δ</w:t>
      </w:r>
      <w:r w:rsidRPr="008D7167">
        <w:rPr>
          <w:rFonts w:ascii="Arial" w:hAnsi="Arial" w:cs="Arial"/>
          <w:bCs/>
          <w:sz w:val="24"/>
        </w:rPr>
        <w:t>W14z and W36</w:t>
      </w:r>
      <w:r w:rsidR="00D02E36" w:rsidRPr="008D7167">
        <w:rPr>
          <w:rFonts w:ascii="Arial" w:hAnsi="Arial" w:cs="Arial"/>
          <w:bCs/>
          <w:sz w:val="24"/>
        </w:rPr>
        <w:t xml:space="preserve"> and </w:t>
      </w:r>
      <w:r w:rsidRPr="008D7167">
        <w:rPr>
          <w:rFonts w:ascii="Arial" w:hAnsi="Arial" w:cs="Arial"/>
          <w:bCs/>
          <w:sz w:val="24"/>
        </w:rPr>
        <w:t xml:space="preserve">W36z for postnatal variables. We also conducted an adjusted regression in which we included the type </w:t>
      </w:r>
      <w:r w:rsidR="00F54E60" w:rsidRPr="008D7167">
        <w:rPr>
          <w:rFonts w:ascii="Arial" w:hAnsi="Arial" w:cs="Arial"/>
          <w:bCs/>
          <w:sz w:val="24"/>
        </w:rPr>
        <w:t xml:space="preserve">(maternal milk; pasteurised donor milk; formula) and daily </w:t>
      </w:r>
      <w:r w:rsidRPr="008D7167">
        <w:rPr>
          <w:rFonts w:ascii="Arial" w:hAnsi="Arial" w:cs="Arial"/>
          <w:bCs/>
          <w:sz w:val="24"/>
        </w:rPr>
        <w:t>volume of enteral intake</w:t>
      </w:r>
      <w:r w:rsidR="00F54E60" w:rsidRPr="008D7167">
        <w:rPr>
          <w:rFonts w:ascii="Arial" w:hAnsi="Arial" w:cs="Arial"/>
          <w:bCs/>
          <w:sz w:val="24"/>
        </w:rPr>
        <w:t xml:space="preserve"> to 36</w:t>
      </w:r>
      <w:r w:rsidR="005E3123" w:rsidRPr="008D7167">
        <w:rPr>
          <w:rFonts w:ascii="Arial" w:hAnsi="Arial" w:cs="Arial"/>
          <w:bCs/>
          <w:sz w:val="24"/>
        </w:rPr>
        <w:t xml:space="preserve"> </w:t>
      </w:r>
      <w:r w:rsidR="00F54E60" w:rsidRPr="008D7167">
        <w:rPr>
          <w:rFonts w:ascii="Arial" w:hAnsi="Arial" w:cs="Arial"/>
          <w:bCs/>
          <w:sz w:val="24"/>
        </w:rPr>
        <w:t>w</w:t>
      </w:r>
      <w:r w:rsidR="005E3123" w:rsidRPr="008D7167">
        <w:rPr>
          <w:rFonts w:ascii="Arial" w:hAnsi="Arial" w:cs="Arial"/>
          <w:bCs/>
          <w:sz w:val="24"/>
        </w:rPr>
        <w:t xml:space="preserve">eeks </w:t>
      </w:r>
      <w:r w:rsidR="00F54E60" w:rsidRPr="008D7167">
        <w:rPr>
          <w:rFonts w:ascii="Arial" w:hAnsi="Arial" w:cs="Arial"/>
          <w:bCs/>
          <w:sz w:val="24"/>
        </w:rPr>
        <w:t>PMA, use of fortifier and age at first feed,</w:t>
      </w:r>
      <w:r w:rsidRPr="008D7167">
        <w:rPr>
          <w:rFonts w:ascii="Arial" w:hAnsi="Arial" w:cs="Arial"/>
          <w:bCs/>
          <w:sz w:val="24"/>
        </w:rPr>
        <w:t xml:space="preserve"> over the period 2011 (the first year for which these data are available) to 2019. </w:t>
      </w:r>
      <w:r w:rsidR="00D52959" w:rsidRPr="008D7167">
        <w:rPr>
          <w:rFonts w:ascii="Arial" w:hAnsi="Arial" w:cs="Arial"/>
          <w:bCs/>
          <w:sz w:val="24"/>
        </w:rPr>
        <w:t xml:space="preserve">The </w:t>
      </w:r>
      <w:r w:rsidR="004D44EE" w:rsidRPr="008D7167">
        <w:rPr>
          <w:rFonts w:ascii="Arial" w:hAnsi="Arial" w:cs="Arial"/>
          <w:bCs/>
          <w:sz w:val="24"/>
        </w:rPr>
        <w:t xml:space="preserve">full list of </w:t>
      </w:r>
      <w:r w:rsidR="00D52959" w:rsidRPr="008D7167">
        <w:rPr>
          <w:rFonts w:ascii="Arial" w:hAnsi="Arial" w:cs="Arial"/>
          <w:bCs/>
          <w:sz w:val="24"/>
        </w:rPr>
        <w:t xml:space="preserve">variables included in the adjusted analyses </w:t>
      </w:r>
      <w:r w:rsidR="004D44EE" w:rsidRPr="008D7167">
        <w:rPr>
          <w:rFonts w:ascii="Arial" w:hAnsi="Arial" w:cs="Arial"/>
          <w:bCs/>
          <w:sz w:val="24"/>
        </w:rPr>
        <w:t xml:space="preserve">is </w:t>
      </w:r>
      <w:r w:rsidR="00D52959" w:rsidRPr="008D7167">
        <w:rPr>
          <w:rFonts w:ascii="Arial" w:hAnsi="Arial" w:cs="Arial"/>
          <w:bCs/>
          <w:sz w:val="24"/>
        </w:rPr>
        <w:t xml:space="preserve">provided in Supplementary Table </w:t>
      </w:r>
      <w:r w:rsidR="005D0018" w:rsidRPr="008D7167">
        <w:rPr>
          <w:rFonts w:ascii="Arial" w:hAnsi="Arial" w:cs="Arial"/>
          <w:bCs/>
          <w:sz w:val="24"/>
        </w:rPr>
        <w:t>S</w:t>
      </w:r>
      <w:r w:rsidR="00505B78" w:rsidRPr="008D7167">
        <w:rPr>
          <w:rFonts w:ascii="Arial" w:hAnsi="Arial" w:cs="Arial"/>
          <w:bCs/>
          <w:sz w:val="24"/>
        </w:rPr>
        <w:t>1</w:t>
      </w:r>
      <w:r w:rsidR="00D52959" w:rsidRPr="008D7167">
        <w:rPr>
          <w:rFonts w:ascii="Arial" w:hAnsi="Arial" w:cs="Arial"/>
          <w:bCs/>
          <w:sz w:val="24"/>
        </w:rPr>
        <w:t xml:space="preserve">. </w:t>
      </w:r>
      <w:r w:rsidR="00A14D55" w:rsidRPr="008D7167">
        <w:rPr>
          <w:rFonts w:ascii="Arial" w:hAnsi="Arial" w:cs="Arial"/>
          <w:sz w:val="24"/>
        </w:rPr>
        <w:t xml:space="preserve">We report the mean, standard deviation and 95% </w:t>
      </w:r>
      <w:r w:rsidR="00654167" w:rsidRPr="008D7167">
        <w:rPr>
          <w:rFonts w:ascii="Arial" w:hAnsi="Arial" w:cs="Arial"/>
          <w:sz w:val="24"/>
        </w:rPr>
        <w:t>C</w:t>
      </w:r>
      <w:r w:rsidR="008C35BE" w:rsidRPr="008D7167">
        <w:rPr>
          <w:rFonts w:ascii="Arial" w:hAnsi="Arial" w:cs="Arial"/>
          <w:sz w:val="24"/>
        </w:rPr>
        <w:t>ompatibility</w:t>
      </w:r>
      <w:r w:rsidR="00654167" w:rsidRPr="008D7167">
        <w:rPr>
          <w:rFonts w:ascii="Arial" w:hAnsi="Arial" w:cs="Arial"/>
          <w:sz w:val="24"/>
        </w:rPr>
        <w:t xml:space="preserve"> I</w:t>
      </w:r>
      <w:r w:rsidR="00E62665" w:rsidRPr="008D7167">
        <w:rPr>
          <w:rFonts w:ascii="Arial" w:hAnsi="Arial" w:cs="Arial"/>
          <w:sz w:val="24"/>
        </w:rPr>
        <w:t>ntervals</w:t>
      </w:r>
      <w:r w:rsidR="00334E80" w:rsidRPr="008D7167">
        <w:rPr>
          <w:rFonts w:ascii="Arial" w:hAnsi="Arial" w:cs="Arial"/>
          <w:sz w:val="24"/>
        </w:rPr>
        <w:t xml:space="preserve"> </w:t>
      </w:r>
      <w:r w:rsidR="00C62DB0" w:rsidRPr="008D7167">
        <w:rPr>
          <w:rFonts w:ascii="Arial" w:hAnsi="Arial" w:cs="Arial"/>
          <w:sz w:val="24"/>
        </w:rPr>
        <w:t xml:space="preserve">(CI) </w:t>
      </w:r>
      <w:r w:rsidR="00A14D55" w:rsidRPr="008D7167">
        <w:rPr>
          <w:rFonts w:ascii="Arial" w:hAnsi="Arial" w:cs="Arial"/>
          <w:sz w:val="24"/>
        </w:rPr>
        <w:t xml:space="preserve">for </w:t>
      </w:r>
      <w:r w:rsidRPr="008D7167">
        <w:rPr>
          <w:rFonts w:ascii="Arial" w:hAnsi="Arial" w:cs="Arial"/>
          <w:sz w:val="24"/>
        </w:rPr>
        <w:t xml:space="preserve">all </w:t>
      </w:r>
      <w:r w:rsidR="00A14D55" w:rsidRPr="008D7167">
        <w:rPr>
          <w:rFonts w:ascii="Arial" w:hAnsi="Arial" w:cs="Arial"/>
          <w:sz w:val="24"/>
        </w:rPr>
        <w:t>parameter estimates</w:t>
      </w:r>
      <w:r w:rsidR="004D44EE" w:rsidRPr="008D7167">
        <w:rPr>
          <w:rFonts w:ascii="Arial" w:hAnsi="Arial" w:cs="Arial"/>
          <w:sz w:val="24"/>
        </w:rPr>
        <w:t xml:space="preserve"> unless otherwise stated</w:t>
      </w:r>
      <w:r w:rsidR="00A14D55" w:rsidRPr="008D7167">
        <w:rPr>
          <w:rFonts w:ascii="Arial" w:hAnsi="Arial" w:cs="Arial"/>
          <w:sz w:val="24"/>
        </w:rPr>
        <w:t>.</w:t>
      </w:r>
      <w:r w:rsidR="004D44EE" w:rsidRPr="008D7167">
        <w:rPr>
          <w:rFonts w:ascii="Arial" w:hAnsi="Arial" w:cs="Arial"/>
          <w:color w:val="000000"/>
          <w:sz w:val="24"/>
        </w:rPr>
        <w:t xml:space="preserve"> We use Compatibility Interval instead of “confidence” or “credible” interval to avoid i</w:t>
      </w:r>
      <w:r w:rsidR="00B8420A" w:rsidRPr="008D7167">
        <w:rPr>
          <w:rFonts w:ascii="Arial" w:hAnsi="Arial" w:cs="Arial"/>
          <w:color w:val="000000"/>
          <w:sz w:val="24"/>
        </w:rPr>
        <w:t>nferences</w:t>
      </w:r>
      <w:r w:rsidR="004D44EE" w:rsidRPr="008D7167">
        <w:rPr>
          <w:rFonts w:ascii="Arial" w:hAnsi="Arial" w:cs="Arial"/>
          <w:color w:val="000000"/>
          <w:sz w:val="24"/>
        </w:rPr>
        <w:t xml:space="preserve"> of confidence and credibility </w:t>
      </w:r>
      <w:r w:rsidR="004D44EE" w:rsidRPr="008D7167">
        <w:rPr>
          <w:rFonts w:ascii="Arial" w:hAnsi="Arial" w:cs="Arial"/>
          <w:color w:val="000000"/>
          <w:sz w:val="24"/>
          <w:vertAlign w:val="superscript"/>
        </w:rPr>
        <w:t>11</w:t>
      </w:r>
      <w:r w:rsidR="004D44EE" w:rsidRPr="008D7167">
        <w:rPr>
          <w:rFonts w:ascii="Arial" w:hAnsi="Arial" w:cs="Arial"/>
          <w:color w:val="000000"/>
          <w:sz w:val="24"/>
        </w:rPr>
        <w:t>. </w:t>
      </w:r>
    </w:p>
    <w:p w14:paraId="09DE1199" w14:textId="5A115054" w:rsidR="006A02CE" w:rsidRPr="008D7167" w:rsidRDefault="006A02CE" w:rsidP="00BD5FCA">
      <w:pPr>
        <w:spacing w:after="120"/>
        <w:rPr>
          <w:rFonts w:cs="Arial"/>
          <w:sz w:val="24"/>
        </w:rPr>
      </w:pPr>
      <w:r w:rsidRPr="008D7167">
        <w:rPr>
          <w:rFonts w:cs="Arial"/>
          <w:sz w:val="24"/>
        </w:rPr>
        <w:t xml:space="preserve">We analysed longitudinal weight by </w:t>
      </w:r>
      <w:r w:rsidR="00FC6D13" w:rsidRPr="008D7167">
        <w:rPr>
          <w:rFonts w:cs="Arial"/>
          <w:sz w:val="24"/>
        </w:rPr>
        <w:t xml:space="preserve">gestational age category </w:t>
      </w:r>
      <w:r w:rsidRPr="008D7167">
        <w:rPr>
          <w:rFonts w:cs="Arial"/>
          <w:sz w:val="24"/>
        </w:rPr>
        <w:t xml:space="preserve">using values averaged across all available measurements on a given day. </w:t>
      </w:r>
      <w:r w:rsidR="00CF46F3" w:rsidRPr="008D7167">
        <w:rPr>
          <w:rFonts w:cs="Arial"/>
          <w:sz w:val="24"/>
        </w:rPr>
        <w:t xml:space="preserve">We calculated </w:t>
      </w:r>
      <w:r w:rsidR="00B765EE" w:rsidRPr="008D7167">
        <w:rPr>
          <w:rFonts w:cs="Arial"/>
          <w:sz w:val="24"/>
        </w:rPr>
        <w:t xml:space="preserve">W36 as the median </w:t>
      </w:r>
      <w:r w:rsidR="00046E12" w:rsidRPr="008D7167">
        <w:rPr>
          <w:rFonts w:cs="Arial"/>
          <w:sz w:val="24"/>
        </w:rPr>
        <w:t xml:space="preserve">for </w:t>
      </w:r>
      <w:r w:rsidR="00B765EE" w:rsidRPr="008D7167">
        <w:rPr>
          <w:rFonts w:cs="Arial"/>
          <w:sz w:val="24"/>
        </w:rPr>
        <w:t xml:space="preserve">weights </w:t>
      </w:r>
      <w:r w:rsidR="00046E12" w:rsidRPr="008D7167">
        <w:rPr>
          <w:rFonts w:cs="Arial"/>
          <w:sz w:val="24"/>
        </w:rPr>
        <w:t xml:space="preserve">at </w:t>
      </w:r>
      <w:r w:rsidR="00B765EE" w:rsidRPr="008D7167">
        <w:rPr>
          <w:rFonts w:cs="Arial"/>
          <w:sz w:val="24"/>
        </w:rPr>
        <w:t xml:space="preserve">36 to 37 weeks PMA. </w:t>
      </w:r>
      <w:r w:rsidRPr="008D7167">
        <w:rPr>
          <w:rFonts w:cs="Arial"/>
          <w:sz w:val="24"/>
        </w:rPr>
        <w:t>We combined data on infants</w:t>
      </w:r>
      <w:r w:rsidR="00C13CC6" w:rsidRPr="008D7167">
        <w:rPr>
          <w:rFonts w:cs="Arial"/>
          <w:sz w:val="24"/>
        </w:rPr>
        <w:t xml:space="preserve"> of</w:t>
      </w:r>
      <w:r w:rsidRPr="008D7167">
        <w:rPr>
          <w:rFonts w:cs="Arial"/>
          <w:sz w:val="24"/>
        </w:rPr>
        <w:t xml:space="preserve"> </w:t>
      </w:r>
      <w:r w:rsidR="00D52959" w:rsidRPr="008D7167">
        <w:rPr>
          <w:rFonts w:cs="Arial"/>
          <w:sz w:val="24"/>
        </w:rPr>
        <w:t xml:space="preserve">23 weeks gestational age and below, </w:t>
      </w:r>
      <w:r w:rsidRPr="008D7167">
        <w:rPr>
          <w:rFonts w:cs="Arial"/>
          <w:sz w:val="24"/>
        </w:rPr>
        <w:t xml:space="preserve">as </w:t>
      </w:r>
      <w:r w:rsidR="00A60326" w:rsidRPr="008D7167">
        <w:rPr>
          <w:rFonts w:cs="Arial"/>
          <w:sz w:val="24"/>
        </w:rPr>
        <w:t xml:space="preserve">numbers </w:t>
      </w:r>
      <w:r w:rsidR="00D52959" w:rsidRPr="008D7167">
        <w:rPr>
          <w:rFonts w:cs="Arial"/>
          <w:sz w:val="24"/>
        </w:rPr>
        <w:t xml:space="preserve">were </w:t>
      </w:r>
      <w:r w:rsidR="00A60326" w:rsidRPr="008D7167">
        <w:rPr>
          <w:rFonts w:cs="Arial"/>
          <w:sz w:val="24"/>
        </w:rPr>
        <w:t xml:space="preserve">small. </w:t>
      </w:r>
    </w:p>
    <w:p w14:paraId="6C4F23B2" w14:textId="5C5FC7E2" w:rsidR="00A14D55" w:rsidRPr="008D7167" w:rsidRDefault="006A02CE" w:rsidP="00BD5FCA">
      <w:pPr>
        <w:spacing w:after="120"/>
        <w:rPr>
          <w:rFonts w:cs="Arial"/>
          <w:bCs/>
          <w:sz w:val="24"/>
        </w:rPr>
      </w:pPr>
      <w:r w:rsidRPr="008D7167">
        <w:rPr>
          <w:rFonts w:cs="Arial"/>
          <w:bCs/>
          <w:sz w:val="24"/>
        </w:rPr>
        <w:t xml:space="preserve">We </w:t>
      </w:r>
      <w:r w:rsidR="00A14D55" w:rsidRPr="008D7167">
        <w:rPr>
          <w:rFonts w:cs="Arial"/>
          <w:bCs/>
          <w:sz w:val="24"/>
        </w:rPr>
        <w:t xml:space="preserve">examined postnatal weight gain in babies </w:t>
      </w:r>
      <w:r w:rsidR="00D52959" w:rsidRPr="008D7167">
        <w:rPr>
          <w:rFonts w:cs="Arial"/>
          <w:bCs/>
          <w:sz w:val="24"/>
        </w:rPr>
        <w:t xml:space="preserve">that </w:t>
      </w:r>
      <w:r w:rsidR="00A14D55" w:rsidRPr="008D7167">
        <w:rPr>
          <w:rFonts w:cs="Arial"/>
          <w:bCs/>
          <w:sz w:val="24"/>
        </w:rPr>
        <w:t xml:space="preserve">survived to 36w PMA </w:t>
      </w:r>
      <w:r w:rsidR="00F92F07" w:rsidRPr="008D7167">
        <w:rPr>
          <w:rFonts w:cs="Arial"/>
          <w:bCs/>
          <w:sz w:val="24"/>
        </w:rPr>
        <w:t xml:space="preserve">with and </w:t>
      </w:r>
      <w:r w:rsidR="00A14D55" w:rsidRPr="008D7167">
        <w:rPr>
          <w:rFonts w:cs="Arial"/>
          <w:bCs/>
          <w:sz w:val="24"/>
        </w:rPr>
        <w:t xml:space="preserve">without major </w:t>
      </w:r>
      <w:r w:rsidRPr="008D7167">
        <w:rPr>
          <w:rFonts w:cs="Arial"/>
          <w:bCs/>
          <w:sz w:val="24"/>
        </w:rPr>
        <w:t>morbidit</w:t>
      </w:r>
      <w:r w:rsidR="00D52959" w:rsidRPr="008D7167">
        <w:rPr>
          <w:rFonts w:cs="Arial"/>
          <w:bCs/>
          <w:sz w:val="24"/>
        </w:rPr>
        <w:t xml:space="preserve">y </w:t>
      </w:r>
      <w:r w:rsidR="00A14D55" w:rsidRPr="008D7167">
        <w:rPr>
          <w:rFonts w:cs="Arial"/>
          <w:bCs/>
          <w:sz w:val="24"/>
        </w:rPr>
        <w:t xml:space="preserve">(surgical necrotising enterocolitis (NEC); </w:t>
      </w:r>
      <w:r w:rsidRPr="008D7167">
        <w:rPr>
          <w:rFonts w:cs="Arial"/>
          <w:bCs/>
          <w:sz w:val="24"/>
        </w:rPr>
        <w:t>severe brain injury</w:t>
      </w:r>
      <w:r w:rsidR="00A14D55" w:rsidRPr="008D7167">
        <w:rPr>
          <w:rFonts w:cs="Arial"/>
          <w:bCs/>
          <w:sz w:val="24"/>
        </w:rPr>
        <w:t xml:space="preserve"> (SBI); </w:t>
      </w:r>
      <w:r w:rsidR="005F6001" w:rsidRPr="008D7167">
        <w:rPr>
          <w:rFonts w:cs="Arial"/>
          <w:bCs/>
          <w:sz w:val="24"/>
        </w:rPr>
        <w:t>bronchopulmonary dysplasia (B</w:t>
      </w:r>
      <w:r w:rsidRPr="008D7167">
        <w:rPr>
          <w:rFonts w:cs="Arial"/>
          <w:bCs/>
          <w:sz w:val="24"/>
        </w:rPr>
        <w:t>PD</w:t>
      </w:r>
      <w:r w:rsidR="005F6001" w:rsidRPr="008D7167">
        <w:rPr>
          <w:rFonts w:cs="Arial"/>
          <w:bCs/>
          <w:sz w:val="24"/>
        </w:rPr>
        <w:t>)</w:t>
      </w:r>
      <w:r w:rsidR="00A14D55" w:rsidRPr="008D7167">
        <w:rPr>
          <w:rFonts w:cs="Arial"/>
          <w:bCs/>
          <w:sz w:val="24"/>
        </w:rPr>
        <w:t xml:space="preserve">; </w:t>
      </w:r>
      <w:r w:rsidR="005F6001" w:rsidRPr="008D7167">
        <w:rPr>
          <w:rFonts w:cs="Arial"/>
          <w:bCs/>
          <w:sz w:val="24"/>
        </w:rPr>
        <w:t>treated retinopathy of prematurity (</w:t>
      </w:r>
      <w:r w:rsidRPr="008D7167">
        <w:rPr>
          <w:rFonts w:cs="Arial"/>
          <w:bCs/>
          <w:sz w:val="24"/>
        </w:rPr>
        <w:t>ROP</w:t>
      </w:r>
      <w:r w:rsidR="005F6001" w:rsidRPr="008D7167">
        <w:rPr>
          <w:rFonts w:cs="Arial"/>
          <w:bCs/>
          <w:sz w:val="24"/>
        </w:rPr>
        <w:t>)</w:t>
      </w:r>
      <w:r w:rsidR="00A14D55" w:rsidRPr="008D7167">
        <w:rPr>
          <w:rFonts w:cs="Arial"/>
          <w:bCs/>
          <w:sz w:val="24"/>
        </w:rPr>
        <w:t>)</w:t>
      </w:r>
      <w:r w:rsidR="00D52959" w:rsidRPr="008D7167">
        <w:rPr>
          <w:rFonts w:cs="Arial"/>
          <w:bCs/>
          <w:sz w:val="24"/>
        </w:rPr>
        <w:t xml:space="preserve">, and in those that died. </w:t>
      </w:r>
      <w:r w:rsidR="00EE5E0D" w:rsidRPr="008D7167">
        <w:rPr>
          <w:rFonts w:cs="Arial"/>
          <w:bCs/>
          <w:sz w:val="24"/>
        </w:rPr>
        <w:t xml:space="preserve">We modelled adjusted differences by introducing an indicator variable for each morbidity. Whether a morbidity was present in an infant was determined at final discharge, not at the time of the </w:t>
      </w:r>
      <w:r w:rsidR="00D52959" w:rsidRPr="008D7167">
        <w:rPr>
          <w:rFonts w:cs="Arial"/>
          <w:bCs/>
          <w:sz w:val="24"/>
        </w:rPr>
        <w:t xml:space="preserve">weight </w:t>
      </w:r>
      <w:r w:rsidR="00EE5E0D" w:rsidRPr="008D7167">
        <w:rPr>
          <w:rFonts w:cs="Arial"/>
          <w:bCs/>
          <w:sz w:val="24"/>
        </w:rPr>
        <w:t>measurement</w:t>
      </w:r>
      <w:r w:rsidR="00A14D55" w:rsidRPr="008D7167">
        <w:rPr>
          <w:rFonts w:cs="Arial"/>
          <w:bCs/>
          <w:sz w:val="24"/>
        </w:rPr>
        <w:t>.</w:t>
      </w:r>
    </w:p>
    <w:p w14:paraId="613F7779" w14:textId="654379AF" w:rsidR="00A14D55" w:rsidRDefault="00A14D55" w:rsidP="00A26909">
      <w:pPr>
        <w:spacing w:after="120"/>
        <w:rPr>
          <w:rFonts w:cs="Arial"/>
          <w:sz w:val="24"/>
        </w:rPr>
      </w:pPr>
      <w:r w:rsidRPr="008D7167">
        <w:rPr>
          <w:rFonts w:cs="Arial"/>
          <w:bCs/>
          <w:sz w:val="24"/>
        </w:rPr>
        <w:lastRenderedPageBreak/>
        <w:t xml:space="preserve">We defined surgical NEC as any diagnosis requiring surgery; SBI as </w:t>
      </w:r>
      <w:r w:rsidR="00A26909" w:rsidRPr="008D7167">
        <w:rPr>
          <w:rFonts w:cs="Arial"/>
          <w:bCs/>
          <w:sz w:val="24"/>
        </w:rPr>
        <w:t xml:space="preserve">any seizures, </w:t>
      </w:r>
      <w:r w:rsidR="00A26909" w:rsidRPr="008D7167">
        <w:rPr>
          <w:rFonts w:cs="Arial"/>
          <w:iCs/>
          <w:sz w:val="24"/>
          <w:lang w:val="en-US"/>
        </w:rPr>
        <w:t xml:space="preserve">hypoxic </w:t>
      </w:r>
      <w:proofErr w:type="spellStart"/>
      <w:r w:rsidR="00A26909" w:rsidRPr="008D7167">
        <w:rPr>
          <w:rFonts w:cs="Arial"/>
          <w:iCs/>
          <w:sz w:val="24"/>
          <w:lang w:val="en-US"/>
        </w:rPr>
        <w:t>ischaemic</w:t>
      </w:r>
      <w:proofErr w:type="spellEnd"/>
      <w:r w:rsidR="00A26909" w:rsidRPr="008D7167">
        <w:rPr>
          <w:rFonts w:cs="Arial"/>
          <w:iCs/>
          <w:sz w:val="24"/>
          <w:lang w:val="en-US"/>
        </w:rPr>
        <w:t xml:space="preserve"> encephalopathy</w:t>
      </w:r>
      <w:r w:rsidR="00A26909" w:rsidRPr="008D7167">
        <w:rPr>
          <w:rFonts w:cs="Arial"/>
          <w:bCs/>
          <w:sz w:val="24"/>
        </w:rPr>
        <w:t xml:space="preserve">, </w:t>
      </w:r>
      <w:r w:rsidR="00C13CC6" w:rsidRPr="008D7167">
        <w:rPr>
          <w:rFonts w:cs="Arial"/>
          <w:bCs/>
          <w:sz w:val="24"/>
        </w:rPr>
        <w:t>i</w:t>
      </w:r>
      <w:r w:rsidR="00A26909" w:rsidRPr="008D7167">
        <w:rPr>
          <w:rFonts w:cs="Arial"/>
          <w:bCs/>
          <w:sz w:val="24"/>
        </w:rPr>
        <w:t>ntracranial haemorrhage</w:t>
      </w:r>
      <w:r w:rsidR="00DD498F" w:rsidRPr="008D7167">
        <w:rPr>
          <w:rFonts w:cs="Arial"/>
          <w:bCs/>
          <w:sz w:val="24"/>
        </w:rPr>
        <w:t xml:space="preserve"> (grade </w:t>
      </w:r>
      <w:r w:rsidR="00DD498F" w:rsidRPr="008D7167">
        <w:rPr>
          <w:rFonts w:cs="Arial"/>
          <w:color w:val="000000"/>
          <w:sz w:val="24"/>
        </w:rPr>
        <w:t>3/4 periventricular haemorrhage and terms that indicate other intracranial haemorrhage using our previous definition as applicable to very preterm babies</w:t>
      </w:r>
      <w:r w:rsidR="006B746B" w:rsidRPr="008D7167">
        <w:rPr>
          <w:rFonts w:cs="Arial"/>
          <w:color w:val="000000"/>
          <w:sz w:val="24"/>
        </w:rPr>
        <w:t xml:space="preserve"> </w:t>
      </w:r>
      <w:r w:rsidR="00A3752A" w:rsidRPr="008D7167">
        <w:rPr>
          <w:rFonts w:cs="Arial"/>
          <w:color w:val="000000"/>
          <w:sz w:val="24"/>
          <w:vertAlign w:val="superscript"/>
        </w:rPr>
        <w:t>14</w:t>
      </w:r>
      <w:r w:rsidR="006B746B" w:rsidRPr="008D7167">
        <w:rPr>
          <w:rFonts w:cs="Arial"/>
          <w:color w:val="000000"/>
          <w:sz w:val="24"/>
        </w:rPr>
        <w:t>)</w:t>
      </w:r>
      <w:r w:rsidR="00A26909" w:rsidRPr="008D7167">
        <w:rPr>
          <w:rFonts w:cs="Arial"/>
          <w:bCs/>
          <w:sz w:val="24"/>
        </w:rPr>
        <w:t>, white matter injury, stroke, central nervous system infection or kernicterus</w:t>
      </w:r>
      <w:r w:rsidR="002D7C44" w:rsidRPr="008D7167">
        <w:rPr>
          <w:rFonts w:cs="Arial"/>
          <w:bCs/>
          <w:sz w:val="24"/>
        </w:rPr>
        <w:t>;</w:t>
      </w:r>
      <w:r w:rsidRPr="008D7167">
        <w:rPr>
          <w:rFonts w:cs="Arial"/>
          <w:bCs/>
          <w:sz w:val="24"/>
        </w:rPr>
        <w:t xml:space="preserve"> BPD as </w:t>
      </w:r>
      <w:r w:rsidR="00A26909" w:rsidRPr="008D7167">
        <w:rPr>
          <w:rFonts w:cs="Arial"/>
          <w:bCs/>
          <w:sz w:val="24"/>
        </w:rPr>
        <w:t>any respiratory support at 36 weeks PMA</w:t>
      </w:r>
      <w:r w:rsidRPr="008D7167">
        <w:rPr>
          <w:rFonts w:cs="Arial"/>
          <w:bCs/>
          <w:sz w:val="24"/>
        </w:rPr>
        <w:t xml:space="preserve">; </w:t>
      </w:r>
      <w:r w:rsidR="004812B8" w:rsidRPr="008D7167">
        <w:rPr>
          <w:rFonts w:cs="Arial"/>
          <w:bCs/>
          <w:sz w:val="24"/>
        </w:rPr>
        <w:t xml:space="preserve">and </w:t>
      </w:r>
      <w:r w:rsidRPr="008D7167">
        <w:rPr>
          <w:rFonts w:cs="Arial"/>
          <w:bCs/>
          <w:sz w:val="24"/>
        </w:rPr>
        <w:t xml:space="preserve">treated ROP as any </w:t>
      </w:r>
      <w:r w:rsidR="007102D2" w:rsidRPr="008D7167">
        <w:rPr>
          <w:rFonts w:cs="Arial"/>
          <w:bCs/>
          <w:sz w:val="24"/>
        </w:rPr>
        <w:t xml:space="preserve">unilateral or bilateral </w:t>
      </w:r>
      <w:r w:rsidRPr="008D7167">
        <w:rPr>
          <w:rFonts w:cs="Arial"/>
          <w:bCs/>
          <w:sz w:val="24"/>
        </w:rPr>
        <w:t xml:space="preserve">diagnosis treated by </w:t>
      </w:r>
      <w:r w:rsidRPr="008D7167">
        <w:rPr>
          <w:rFonts w:cs="Arial"/>
          <w:sz w:val="24"/>
        </w:rPr>
        <w:t>retinal laser or intra</w:t>
      </w:r>
      <w:r w:rsidR="00920287" w:rsidRPr="008D7167">
        <w:rPr>
          <w:rFonts w:cs="Arial"/>
          <w:sz w:val="24"/>
        </w:rPr>
        <w:t>-</w:t>
      </w:r>
      <w:proofErr w:type="spellStart"/>
      <w:r w:rsidRPr="008D7167">
        <w:rPr>
          <w:rFonts w:cs="Arial"/>
          <w:sz w:val="24"/>
        </w:rPr>
        <w:t>vitreal</w:t>
      </w:r>
      <w:proofErr w:type="spellEnd"/>
      <w:r w:rsidRPr="008D7167">
        <w:rPr>
          <w:rFonts w:cs="Arial"/>
          <w:sz w:val="24"/>
        </w:rPr>
        <w:t xml:space="preserve"> </w:t>
      </w:r>
      <w:r w:rsidR="00E6244A" w:rsidRPr="008D7167">
        <w:rPr>
          <w:rFonts w:cs="Arial"/>
          <w:sz w:val="24"/>
        </w:rPr>
        <w:t>injection</w:t>
      </w:r>
      <w:r w:rsidR="00A26909" w:rsidRPr="008D7167">
        <w:rPr>
          <w:rFonts w:cs="Arial"/>
          <w:sz w:val="24"/>
        </w:rPr>
        <w:t>.</w:t>
      </w:r>
    </w:p>
    <w:p w14:paraId="45F2B129" w14:textId="77777777" w:rsidR="004B2043" w:rsidRPr="008D7167" w:rsidRDefault="007D2282" w:rsidP="004B2043">
      <w:pPr>
        <w:rPr>
          <w:rFonts w:cs="Arial"/>
          <w:sz w:val="24"/>
        </w:rPr>
      </w:pPr>
      <w:r w:rsidRPr="00D35459">
        <w:rPr>
          <w:rFonts w:cs="Arial"/>
          <w:b/>
          <w:sz w:val="24"/>
        </w:rPr>
        <w:t>Role of funding source</w:t>
      </w:r>
      <w:r>
        <w:rPr>
          <w:rFonts w:cs="Arial"/>
          <w:sz w:val="24"/>
        </w:rPr>
        <w:t>:</w:t>
      </w:r>
      <w:r w:rsidR="004B2043">
        <w:rPr>
          <w:rFonts w:cs="Arial"/>
          <w:sz w:val="24"/>
        </w:rPr>
        <w:t xml:space="preserve"> </w:t>
      </w:r>
      <w:r w:rsidR="004B2043" w:rsidRPr="008D7167">
        <w:rPr>
          <w:rFonts w:cs="Arial"/>
          <w:sz w:val="24"/>
        </w:rPr>
        <w:t xml:space="preserve">The funder had no role in study design, collection, analysis, and interpretation of data, writing of the report, </w:t>
      </w:r>
      <w:r w:rsidR="004B2043">
        <w:rPr>
          <w:rFonts w:cs="Arial"/>
          <w:sz w:val="24"/>
        </w:rPr>
        <w:t>or</w:t>
      </w:r>
      <w:r w:rsidR="004B2043" w:rsidRPr="008D7167">
        <w:rPr>
          <w:rFonts w:cs="Arial"/>
          <w:sz w:val="24"/>
        </w:rPr>
        <w:t xml:space="preserve"> the decision to submit the paper for publication.</w:t>
      </w:r>
    </w:p>
    <w:p w14:paraId="43D41039" w14:textId="171A5599" w:rsidR="007D2282" w:rsidRPr="008D7167" w:rsidRDefault="007D2282" w:rsidP="00A26909">
      <w:pPr>
        <w:spacing w:after="120"/>
        <w:rPr>
          <w:rFonts w:cs="Arial"/>
          <w:bCs/>
          <w:sz w:val="24"/>
        </w:rPr>
      </w:pPr>
    </w:p>
    <w:p w14:paraId="0B69FE7C" w14:textId="197FD089" w:rsidR="00333155" w:rsidRPr="008D7167" w:rsidRDefault="004118A9" w:rsidP="00BD5FCA">
      <w:pPr>
        <w:pStyle w:val="Heading1"/>
        <w:spacing w:before="0" w:after="120"/>
        <w:rPr>
          <w:rFonts w:ascii="Arial" w:hAnsi="Arial" w:cs="Arial"/>
          <w:b/>
          <w:color w:val="auto"/>
          <w:sz w:val="24"/>
          <w:szCs w:val="24"/>
        </w:rPr>
      </w:pPr>
      <w:r w:rsidRPr="008D7167">
        <w:rPr>
          <w:rFonts w:ascii="Arial" w:hAnsi="Arial" w:cs="Arial"/>
          <w:b/>
          <w:color w:val="auto"/>
          <w:sz w:val="24"/>
          <w:szCs w:val="24"/>
        </w:rPr>
        <w:t>Results</w:t>
      </w:r>
    </w:p>
    <w:p w14:paraId="78D62C65" w14:textId="4DD608BB" w:rsidR="00701908" w:rsidRPr="008D7167" w:rsidRDefault="00B72624" w:rsidP="00701908">
      <w:pPr>
        <w:pStyle w:val="NormalWeb"/>
        <w:spacing w:before="240" w:after="240"/>
        <w:ind w:right="-450"/>
        <w:rPr>
          <w:rFonts w:ascii="Arial" w:hAnsi="Arial" w:cs="Arial"/>
          <w:sz w:val="24"/>
        </w:rPr>
      </w:pPr>
      <w:r w:rsidRPr="008D7167">
        <w:rPr>
          <w:rFonts w:ascii="Arial" w:hAnsi="Arial" w:cs="Arial"/>
          <w:sz w:val="24"/>
        </w:rPr>
        <w:t xml:space="preserve">The </w:t>
      </w:r>
      <w:r w:rsidR="00001AFB" w:rsidRPr="008D7167">
        <w:rPr>
          <w:rFonts w:ascii="Arial" w:hAnsi="Arial" w:cs="Arial"/>
          <w:sz w:val="24"/>
        </w:rPr>
        <w:t xml:space="preserve">total </w:t>
      </w:r>
      <w:r w:rsidRPr="008D7167">
        <w:rPr>
          <w:rFonts w:ascii="Arial" w:hAnsi="Arial" w:cs="Arial"/>
          <w:sz w:val="24"/>
        </w:rPr>
        <w:t>cohort comprised 90,817 infants</w:t>
      </w:r>
      <w:r w:rsidR="00920287" w:rsidRPr="008D7167">
        <w:rPr>
          <w:rFonts w:ascii="Arial" w:hAnsi="Arial" w:cs="Arial"/>
          <w:sz w:val="24"/>
        </w:rPr>
        <w:t xml:space="preserve"> born </w:t>
      </w:r>
      <w:r w:rsidR="00D02E36" w:rsidRPr="008D7167">
        <w:rPr>
          <w:rFonts w:ascii="Arial" w:hAnsi="Arial" w:cs="Arial"/>
          <w:sz w:val="24"/>
        </w:rPr>
        <w:t>from 2</w:t>
      </w:r>
      <w:r w:rsidR="00396985" w:rsidRPr="008D7167">
        <w:rPr>
          <w:rFonts w:ascii="Arial" w:hAnsi="Arial" w:cs="Arial"/>
          <w:sz w:val="24"/>
        </w:rPr>
        <w:t>0</w:t>
      </w:r>
      <w:r w:rsidR="00D02E36" w:rsidRPr="008D7167">
        <w:rPr>
          <w:rFonts w:ascii="Arial" w:hAnsi="Arial" w:cs="Arial"/>
          <w:sz w:val="24"/>
        </w:rPr>
        <w:t xml:space="preserve"> to </w:t>
      </w:r>
      <w:r w:rsidR="00920287" w:rsidRPr="008D7167">
        <w:rPr>
          <w:rFonts w:ascii="Arial" w:hAnsi="Arial" w:cs="Arial"/>
          <w:sz w:val="24"/>
        </w:rPr>
        <w:t xml:space="preserve">32 </w:t>
      </w:r>
      <w:proofErr w:type="spellStart"/>
      <w:r w:rsidR="00920287" w:rsidRPr="008D7167">
        <w:rPr>
          <w:rFonts w:ascii="Arial" w:hAnsi="Arial" w:cs="Arial"/>
          <w:sz w:val="24"/>
        </w:rPr>
        <w:t>weeks</w:t>
      </w:r>
      <w:proofErr w:type="spellEnd"/>
      <w:r w:rsidR="00920287" w:rsidRPr="008D7167">
        <w:rPr>
          <w:rFonts w:ascii="Arial" w:hAnsi="Arial" w:cs="Arial"/>
          <w:sz w:val="24"/>
        </w:rPr>
        <w:t xml:space="preserve"> gestation</w:t>
      </w:r>
      <w:r w:rsidR="00701908" w:rsidRPr="008D7167">
        <w:rPr>
          <w:rFonts w:ascii="Arial" w:hAnsi="Arial" w:cs="Arial"/>
          <w:sz w:val="24"/>
        </w:rPr>
        <w:t xml:space="preserve">; these included </w:t>
      </w:r>
      <w:r w:rsidR="00701908" w:rsidRPr="008D7167">
        <w:rPr>
          <w:rFonts w:ascii="Arial" w:hAnsi="Arial" w:cs="Arial"/>
          <w:color w:val="000000"/>
          <w:sz w:val="24"/>
        </w:rPr>
        <w:t xml:space="preserve">2,522 at 23 </w:t>
      </w:r>
      <w:proofErr w:type="spellStart"/>
      <w:r w:rsidR="00701908" w:rsidRPr="008D7167">
        <w:rPr>
          <w:rFonts w:ascii="Arial" w:hAnsi="Arial" w:cs="Arial"/>
          <w:color w:val="000000"/>
          <w:sz w:val="24"/>
        </w:rPr>
        <w:t>weeks</w:t>
      </w:r>
      <w:proofErr w:type="spellEnd"/>
      <w:r w:rsidR="00701908" w:rsidRPr="008D7167">
        <w:rPr>
          <w:rFonts w:ascii="Arial" w:hAnsi="Arial" w:cs="Arial"/>
          <w:color w:val="000000"/>
          <w:sz w:val="24"/>
        </w:rPr>
        <w:t xml:space="preserve"> gestation, 153 at 22 weeks, 8 at 21 weeks, and one at 20 weeks. </w:t>
      </w:r>
      <w:r w:rsidR="00974DE5" w:rsidRPr="008D7167">
        <w:rPr>
          <w:rFonts w:ascii="Arial" w:hAnsi="Arial" w:cs="Arial"/>
          <w:sz w:val="24"/>
        </w:rPr>
        <w:t>Of the</w:t>
      </w:r>
      <w:r w:rsidR="00B03556" w:rsidRPr="008D7167">
        <w:rPr>
          <w:rFonts w:ascii="Arial" w:hAnsi="Arial" w:cs="Arial"/>
          <w:sz w:val="24"/>
        </w:rPr>
        <w:t>se</w:t>
      </w:r>
      <w:r w:rsidR="00974DE5" w:rsidRPr="008D7167">
        <w:rPr>
          <w:rFonts w:ascii="Arial" w:hAnsi="Arial" w:cs="Arial"/>
          <w:sz w:val="24"/>
        </w:rPr>
        <w:t>, 9% died</w:t>
      </w:r>
      <w:r w:rsidR="00732B8E" w:rsidRPr="008D7167">
        <w:rPr>
          <w:rFonts w:ascii="Arial" w:hAnsi="Arial" w:cs="Arial"/>
          <w:sz w:val="24"/>
        </w:rPr>
        <w:t xml:space="preserve"> and</w:t>
      </w:r>
      <w:r w:rsidR="00B46326" w:rsidRPr="008D7167">
        <w:rPr>
          <w:rFonts w:ascii="Arial" w:hAnsi="Arial" w:cs="Arial"/>
          <w:sz w:val="24"/>
        </w:rPr>
        <w:t xml:space="preserve"> </w:t>
      </w:r>
      <w:r w:rsidR="00A9372D" w:rsidRPr="008D7167">
        <w:rPr>
          <w:rFonts w:ascii="Arial" w:hAnsi="Arial" w:cs="Arial"/>
          <w:sz w:val="24"/>
        </w:rPr>
        <w:t>58%</w:t>
      </w:r>
      <w:r w:rsidR="00974DE5" w:rsidRPr="008D7167">
        <w:rPr>
          <w:rFonts w:ascii="Arial" w:hAnsi="Arial" w:cs="Arial"/>
          <w:sz w:val="24"/>
        </w:rPr>
        <w:t xml:space="preserve"> survived with</w:t>
      </w:r>
      <w:r w:rsidR="00732B8E" w:rsidRPr="008D7167">
        <w:rPr>
          <w:rFonts w:ascii="Arial" w:hAnsi="Arial" w:cs="Arial"/>
          <w:sz w:val="24"/>
        </w:rPr>
        <w:t>out</w:t>
      </w:r>
      <w:r w:rsidR="00FA111A" w:rsidRPr="008D7167">
        <w:rPr>
          <w:rFonts w:ascii="Arial" w:hAnsi="Arial" w:cs="Arial"/>
          <w:sz w:val="24"/>
        </w:rPr>
        <w:t xml:space="preserve"> </w:t>
      </w:r>
      <w:r w:rsidR="00732B8E" w:rsidRPr="008D7167">
        <w:rPr>
          <w:rFonts w:ascii="Arial" w:hAnsi="Arial" w:cs="Arial"/>
          <w:sz w:val="24"/>
        </w:rPr>
        <w:t xml:space="preserve">a </w:t>
      </w:r>
      <w:r w:rsidR="00974DE5" w:rsidRPr="008D7167">
        <w:rPr>
          <w:rFonts w:ascii="Arial" w:hAnsi="Arial" w:cs="Arial"/>
          <w:sz w:val="24"/>
        </w:rPr>
        <w:t>major morbidity</w:t>
      </w:r>
      <w:r w:rsidR="00732B8E" w:rsidRPr="008D7167">
        <w:rPr>
          <w:rFonts w:ascii="Arial" w:hAnsi="Arial" w:cs="Arial"/>
          <w:sz w:val="24"/>
        </w:rPr>
        <w:t xml:space="preserve">; </w:t>
      </w:r>
      <w:r w:rsidR="00974DE5" w:rsidRPr="008D7167">
        <w:rPr>
          <w:rFonts w:ascii="Arial" w:hAnsi="Arial" w:cs="Arial"/>
          <w:sz w:val="24"/>
        </w:rPr>
        <w:t xml:space="preserve">4% developed surgical NEC, </w:t>
      </w:r>
      <w:r w:rsidR="00C62DB0" w:rsidRPr="008D7167">
        <w:rPr>
          <w:rFonts w:ascii="Arial" w:hAnsi="Arial" w:cs="Arial"/>
          <w:sz w:val="24"/>
        </w:rPr>
        <w:t xml:space="preserve">11% SBI, </w:t>
      </w:r>
      <w:r w:rsidR="00A9372D" w:rsidRPr="008D7167">
        <w:rPr>
          <w:rFonts w:ascii="Arial" w:hAnsi="Arial" w:cs="Arial"/>
          <w:sz w:val="24"/>
        </w:rPr>
        <w:t xml:space="preserve">27% </w:t>
      </w:r>
      <w:r w:rsidR="00C62DB0" w:rsidRPr="008D7167">
        <w:rPr>
          <w:rFonts w:ascii="Arial" w:hAnsi="Arial" w:cs="Arial"/>
          <w:sz w:val="24"/>
        </w:rPr>
        <w:t xml:space="preserve">BPD and </w:t>
      </w:r>
      <w:r w:rsidR="00974DE5" w:rsidRPr="008D7167">
        <w:rPr>
          <w:rFonts w:ascii="Arial" w:hAnsi="Arial" w:cs="Arial"/>
          <w:sz w:val="24"/>
        </w:rPr>
        <w:t>3% treated ROP.</w:t>
      </w:r>
      <w:r w:rsidR="00EB285F">
        <w:rPr>
          <w:rFonts w:ascii="Arial" w:hAnsi="Arial" w:cs="Arial"/>
          <w:sz w:val="24"/>
        </w:rPr>
        <w:t xml:space="preserve"> A single daily weight record was available for 98.2% of infants; 1.0% had two or more records; 0.8%of daily weights were missing. </w:t>
      </w:r>
      <w:r w:rsidR="00001AFB" w:rsidRPr="008D7167">
        <w:rPr>
          <w:rFonts w:ascii="Arial" w:hAnsi="Arial" w:cs="Arial"/>
          <w:color w:val="000000"/>
          <w:sz w:val="24"/>
        </w:rPr>
        <w:t>There are different final sample sizes for each analysis dependent on the variables included.</w:t>
      </w:r>
    </w:p>
    <w:p w14:paraId="2F4DA8A2" w14:textId="76263625" w:rsidR="007A2089" w:rsidRPr="008D7167" w:rsidRDefault="0030588D" w:rsidP="009F470A">
      <w:pPr>
        <w:spacing w:after="120"/>
        <w:rPr>
          <w:rFonts w:cs="Arial"/>
          <w:color w:val="000000"/>
          <w:sz w:val="24"/>
        </w:rPr>
      </w:pPr>
      <w:r w:rsidRPr="008D7167">
        <w:rPr>
          <w:rFonts w:cs="Arial"/>
          <w:sz w:val="24"/>
        </w:rPr>
        <w:t>Fig 1 show</w:t>
      </w:r>
      <w:r w:rsidR="00732B8E" w:rsidRPr="008D7167">
        <w:rPr>
          <w:rFonts w:cs="Arial"/>
          <w:sz w:val="24"/>
        </w:rPr>
        <w:t>s</w:t>
      </w:r>
      <w:r w:rsidRPr="008D7167">
        <w:rPr>
          <w:rFonts w:cs="Arial"/>
          <w:sz w:val="24"/>
        </w:rPr>
        <w:t xml:space="preserve"> </w:t>
      </w:r>
      <w:r w:rsidR="00E471C6" w:rsidRPr="008D7167">
        <w:rPr>
          <w:rFonts w:cs="Arial"/>
          <w:sz w:val="24"/>
        </w:rPr>
        <w:t xml:space="preserve">monthly </w:t>
      </w:r>
      <w:r w:rsidR="00B72624" w:rsidRPr="008D7167">
        <w:rPr>
          <w:rFonts w:cs="Arial"/>
          <w:sz w:val="24"/>
        </w:rPr>
        <w:t xml:space="preserve">BW, </w:t>
      </w:r>
      <w:r w:rsidR="004250C1" w:rsidRPr="008D7167">
        <w:rPr>
          <w:rFonts w:cs="Arial"/>
          <w:sz w:val="24"/>
        </w:rPr>
        <w:t>Δ</w:t>
      </w:r>
      <w:r w:rsidR="00B72624" w:rsidRPr="008D7167">
        <w:rPr>
          <w:rFonts w:cs="Arial"/>
          <w:sz w:val="24"/>
        </w:rPr>
        <w:t>W14 and W36</w:t>
      </w:r>
      <w:r w:rsidR="00B46326" w:rsidRPr="008D7167">
        <w:rPr>
          <w:rFonts w:cs="Arial"/>
          <w:sz w:val="24"/>
        </w:rPr>
        <w:t>,</w:t>
      </w:r>
      <w:r w:rsidR="00B72624" w:rsidRPr="008D7167">
        <w:rPr>
          <w:rFonts w:cs="Arial"/>
          <w:sz w:val="24"/>
        </w:rPr>
        <w:t xml:space="preserve"> </w:t>
      </w:r>
      <w:r w:rsidRPr="008D7167">
        <w:rPr>
          <w:rFonts w:cs="Arial"/>
          <w:sz w:val="24"/>
        </w:rPr>
        <w:t xml:space="preserve">and </w:t>
      </w:r>
      <w:proofErr w:type="spellStart"/>
      <w:r w:rsidRPr="008D7167">
        <w:rPr>
          <w:rFonts w:cs="Arial"/>
          <w:sz w:val="24"/>
        </w:rPr>
        <w:t>BWz</w:t>
      </w:r>
      <w:proofErr w:type="spellEnd"/>
      <w:r w:rsidRPr="008D7167">
        <w:rPr>
          <w:rFonts w:cs="Arial"/>
          <w:sz w:val="24"/>
        </w:rPr>
        <w:t xml:space="preserve">, </w:t>
      </w:r>
      <w:r w:rsidRPr="008D7167">
        <w:rPr>
          <w:rFonts w:cs="Arial"/>
          <w:sz w:val="24"/>
          <w:lang w:val="el-GR"/>
        </w:rPr>
        <w:t>Δ</w:t>
      </w:r>
      <w:r w:rsidRPr="008D7167">
        <w:rPr>
          <w:rFonts w:cs="Arial"/>
          <w:sz w:val="24"/>
        </w:rPr>
        <w:t xml:space="preserve">W14z and W36z </w:t>
      </w:r>
      <w:r w:rsidR="00DF58AA" w:rsidRPr="008D7167">
        <w:rPr>
          <w:rFonts w:cs="Arial"/>
          <w:sz w:val="24"/>
        </w:rPr>
        <w:t xml:space="preserve">over the 12-year period. </w:t>
      </w:r>
      <w:r w:rsidR="00EB0AB2" w:rsidRPr="008D7167">
        <w:rPr>
          <w:rFonts w:cs="Arial"/>
          <w:sz w:val="24"/>
        </w:rPr>
        <w:t xml:space="preserve">The mean differences [95% </w:t>
      </w:r>
      <w:r w:rsidR="00997801" w:rsidRPr="008D7167">
        <w:rPr>
          <w:rFonts w:cs="Arial"/>
          <w:sz w:val="24"/>
        </w:rPr>
        <w:t>prediction</w:t>
      </w:r>
      <w:r w:rsidR="00EB0AB2" w:rsidRPr="008D7167">
        <w:rPr>
          <w:rFonts w:cs="Arial"/>
          <w:sz w:val="24"/>
        </w:rPr>
        <w:t xml:space="preserve"> interval] between 20</w:t>
      </w:r>
      <w:r w:rsidR="00DF58AA" w:rsidRPr="008D7167">
        <w:rPr>
          <w:rFonts w:cs="Arial"/>
          <w:sz w:val="24"/>
        </w:rPr>
        <w:t>19</w:t>
      </w:r>
      <w:r w:rsidR="00EB0AB2" w:rsidRPr="008D7167">
        <w:rPr>
          <w:rFonts w:cs="Arial"/>
          <w:sz w:val="24"/>
        </w:rPr>
        <w:t xml:space="preserve"> and 20</w:t>
      </w:r>
      <w:r w:rsidR="00DF58AA" w:rsidRPr="008D7167">
        <w:rPr>
          <w:rFonts w:cs="Arial"/>
          <w:sz w:val="24"/>
        </w:rPr>
        <w:t>08</w:t>
      </w:r>
      <w:r w:rsidR="00EB0AB2" w:rsidRPr="008D7167">
        <w:rPr>
          <w:rFonts w:cs="Arial"/>
          <w:sz w:val="24"/>
        </w:rPr>
        <w:t xml:space="preserve"> </w:t>
      </w:r>
      <w:r w:rsidR="007657F5" w:rsidRPr="008D7167">
        <w:rPr>
          <w:rFonts w:cs="Arial"/>
          <w:sz w:val="24"/>
        </w:rPr>
        <w:t xml:space="preserve">were </w:t>
      </w:r>
      <w:r w:rsidR="00EB0AB2" w:rsidRPr="008D7167">
        <w:rPr>
          <w:rFonts w:cs="Arial"/>
          <w:sz w:val="24"/>
        </w:rPr>
        <w:t>BW</w:t>
      </w:r>
      <w:r w:rsidR="00654167" w:rsidRPr="008D7167">
        <w:rPr>
          <w:rFonts w:cs="Arial"/>
          <w:sz w:val="24"/>
        </w:rPr>
        <w:t>:</w:t>
      </w:r>
      <w:r w:rsidR="00EB0AB2" w:rsidRPr="008D7167">
        <w:rPr>
          <w:rFonts w:cs="Arial"/>
          <w:sz w:val="24"/>
        </w:rPr>
        <w:t xml:space="preserve"> 2g [-4</w:t>
      </w:r>
      <w:r w:rsidR="003740BE" w:rsidRPr="008D7167">
        <w:rPr>
          <w:rFonts w:cs="Arial"/>
          <w:sz w:val="24"/>
        </w:rPr>
        <w:t>8</w:t>
      </w:r>
      <w:r w:rsidR="00EB0AB2" w:rsidRPr="008D7167">
        <w:rPr>
          <w:rFonts w:cs="Arial"/>
          <w:sz w:val="24"/>
        </w:rPr>
        <w:t>, 5</w:t>
      </w:r>
      <w:r w:rsidR="003740BE" w:rsidRPr="008D7167">
        <w:rPr>
          <w:rFonts w:cs="Arial"/>
          <w:sz w:val="24"/>
        </w:rPr>
        <w:t>2</w:t>
      </w:r>
      <w:r w:rsidR="00EB0AB2" w:rsidRPr="008D7167">
        <w:rPr>
          <w:rFonts w:cs="Arial"/>
          <w:sz w:val="24"/>
        </w:rPr>
        <w:t xml:space="preserve">], </w:t>
      </w:r>
      <w:r w:rsidR="003740BE" w:rsidRPr="008D7167">
        <w:rPr>
          <w:rFonts w:cs="Arial"/>
          <w:sz w:val="24"/>
          <w:lang w:val="el-GR"/>
        </w:rPr>
        <w:t>Δ</w:t>
      </w:r>
      <w:r w:rsidR="00EB0AB2" w:rsidRPr="008D7167">
        <w:rPr>
          <w:rFonts w:cs="Arial"/>
          <w:sz w:val="24"/>
        </w:rPr>
        <w:t>W14</w:t>
      </w:r>
      <w:r w:rsidR="00654167" w:rsidRPr="008D7167">
        <w:rPr>
          <w:rFonts w:cs="Arial"/>
          <w:sz w:val="24"/>
        </w:rPr>
        <w:t>:</w:t>
      </w:r>
      <w:r w:rsidR="00EB0AB2" w:rsidRPr="008D7167">
        <w:rPr>
          <w:rFonts w:cs="Arial"/>
          <w:sz w:val="24"/>
        </w:rPr>
        <w:t xml:space="preserve"> </w:t>
      </w:r>
      <w:r w:rsidR="003740BE" w:rsidRPr="008D7167">
        <w:rPr>
          <w:rFonts w:cs="Arial"/>
          <w:bCs/>
          <w:sz w:val="24"/>
        </w:rPr>
        <w:t>40</w:t>
      </w:r>
      <w:r w:rsidR="00EB0AB2" w:rsidRPr="008D7167">
        <w:rPr>
          <w:rFonts w:cs="Arial"/>
          <w:bCs/>
          <w:sz w:val="24"/>
        </w:rPr>
        <w:t>g [1</w:t>
      </w:r>
      <w:r w:rsidR="003740BE" w:rsidRPr="008D7167">
        <w:rPr>
          <w:rFonts w:cs="Arial"/>
          <w:bCs/>
          <w:sz w:val="24"/>
        </w:rPr>
        <w:t>7</w:t>
      </w:r>
      <w:r w:rsidR="00EB0AB2" w:rsidRPr="008D7167">
        <w:rPr>
          <w:rFonts w:cs="Arial"/>
          <w:bCs/>
          <w:sz w:val="24"/>
        </w:rPr>
        <w:t xml:space="preserve">, </w:t>
      </w:r>
      <w:r w:rsidR="003740BE" w:rsidRPr="008D7167">
        <w:rPr>
          <w:rFonts w:cs="Arial"/>
          <w:bCs/>
          <w:sz w:val="24"/>
        </w:rPr>
        <w:t>62</w:t>
      </w:r>
      <w:r w:rsidR="00EB0AB2" w:rsidRPr="008D7167">
        <w:rPr>
          <w:rFonts w:cs="Arial"/>
          <w:bCs/>
          <w:sz w:val="24"/>
        </w:rPr>
        <w:t>] and W36</w:t>
      </w:r>
      <w:r w:rsidR="00654167" w:rsidRPr="008D7167">
        <w:rPr>
          <w:rFonts w:cs="Arial"/>
          <w:bCs/>
          <w:sz w:val="24"/>
        </w:rPr>
        <w:t>:</w:t>
      </w:r>
      <w:r w:rsidR="00EB0AB2" w:rsidRPr="008D7167">
        <w:rPr>
          <w:rFonts w:cs="Arial"/>
          <w:bCs/>
          <w:sz w:val="24"/>
        </w:rPr>
        <w:t xml:space="preserve"> </w:t>
      </w:r>
      <w:r w:rsidR="00EB0AB2" w:rsidRPr="008D7167">
        <w:rPr>
          <w:rFonts w:cs="Arial"/>
          <w:sz w:val="24"/>
        </w:rPr>
        <w:t>129g [70g, 189g]</w:t>
      </w:r>
      <w:r w:rsidR="00B03556" w:rsidRPr="008D7167">
        <w:rPr>
          <w:rFonts w:cs="Arial"/>
          <w:sz w:val="24"/>
        </w:rPr>
        <w:t xml:space="preserve">. </w:t>
      </w:r>
      <w:r w:rsidR="00932CF4" w:rsidRPr="008D7167">
        <w:rPr>
          <w:rFonts w:cs="Arial"/>
          <w:sz w:val="24"/>
        </w:rPr>
        <w:t xml:space="preserve">The mean differences </w:t>
      </w:r>
      <w:r w:rsidRPr="008D7167">
        <w:rPr>
          <w:rFonts w:cs="Arial"/>
          <w:sz w:val="24"/>
        </w:rPr>
        <w:t xml:space="preserve">for the z-scores </w:t>
      </w:r>
      <w:r w:rsidR="00932CF4" w:rsidRPr="008D7167">
        <w:rPr>
          <w:rFonts w:cs="Arial"/>
          <w:sz w:val="24"/>
        </w:rPr>
        <w:t xml:space="preserve">were </w:t>
      </w:r>
      <w:proofErr w:type="spellStart"/>
      <w:r w:rsidR="00932CF4" w:rsidRPr="008D7167">
        <w:rPr>
          <w:rFonts w:cs="Arial"/>
          <w:sz w:val="24"/>
        </w:rPr>
        <w:t>BWz</w:t>
      </w:r>
      <w:proofErr w:type="spellEnd"/>
      <w:r w:rsidR="00932CF4" w:rsidRPr="008D7167">
        <w:rPr>
          <w:rFonts w:cs="Arial"/>
          <w:sz w:val="24"/>
        </w:rPr>
        <w:t xml:space="preserve"> -0</w:t>
      </w:r>
      <w:r w:rsidR="0019416D" w:rsidRPr="008D7167">
        <w:rPr>
          <w:rFonts w:cs="Arial"/>
          <w:sz w:val="24"/>
        </w:rPr>
        <w:t>∙</w:t>
      </w:r>
      <w:r w:rsidR="00932CF4" w:rsidRPr="008D7167">
        <w:rPr>
          <w:rFonts w:cs="Arial"/>
          <w:sz w:val="24"/>
        </w:rPr>
        <w:t>04 [-0</w:t>
      </w:r>
      <w:r w:rsidR="0019416D" w:rsidRPr="008D7167">
        <w:rPr>
          <w:rFonts w:cs="Arial"/>
          <w:sz w:val="24"/>
        </w:rPr>
        <w:t>∙</w:t>
      </w:r>
      <w:r w:rsidR="00932CF4" w:rsidRPr="008D7167">
        <w:rPr>
          <w:rFonts w:cs="Arial"/>
          <w:sz w:val="24"/>
        </w:rPr>
        <w:t>16, 0</w:t>
      </w:r>
      <w:r w:rsidR="0019416D" w:rsidRPr="008D7167">
        <w:rPr>
          <w:rFonts w:cs="Arial"/>
          <w:sz w:val="24"/>
        </w:rPr>
        <w:t>∙</w:t>
      </w:r>
      <w:r w:rsidR="00932CF4" w:rsidRPr="008D7167">
        <w:rPr>
          <w:rFonts w:cs="Arial"/>
          <w:sz w:val="24"/>
        </w:rPr>
        <w:t xml:space="preserve">07], </w:t>
      </w:r>
      <w:r w:rsidR="00932CF4" w:rsidRPr="008D7167">
        <w:rPr>
          <w:rFonts w:cs="Arial"/>
          <w:sz w:val="24"/>
          <w:lang w:val="el-GR"/>
        </w:rPr>
        <w:t>Δ</w:t>
      </w:r>
      <w:r w:rsidR="00932CF4" w:rsidRPr="008D7167">
        <w:rPr>
          <w:rFonts w:cs="Arial"/>
          <w:sz w:val="24"/>
        </w:rPr>
        <w:t>W14z 0</w:t>
      </w:r>
      <w:r w:rsidR="0019416D" w:rsidRPr="008D7167">
        <w:rPr>
          <w:rFonts w:cs="Arial"/>
          <w:sz w:val="24"/>
        </w:rPr>
        <w:t>∙</w:t>
      </w:r>
      <w:r w:rsidR="00932CF4" w:rsidRPr="008D7167">
        <w:rPr>
          <w:rFonts w:cs="Arial"/>
          <w:sz w:val="24"/>
        </w:rPr>
        <w:t>16 [0</w:t>
      </w:r>
      <w:r w:rsidR="0019416D" w:rsidRPr="008D7167">
        <w:rPr>
          <w:rFonts w:cs="Arial"/>
          <w:sz w:val="24"/>
        </w:rPr>
        <w:t>∙</w:t>
      </w:r>
      <w:r w:rsidR="00932CF4" w:rsidRPr="008D7167">
        <w:rPr>
          <w:rFonts w:cs="Arial"/>
          <w:sz w:val="24"/>
        </w:rPr>
        <w:t>06, 0</w:t>
      </w:r>
      <w:r w:rsidR="0019416D" w:rsidRPr="008D7167">
        <w:rPr>
          <w:rFonts w:cs="Arial"/>
          <w:sz w:val="24"/>
        </w:rPr>
        <w:t>∙</w:t>
      </w:r>
      <w:r w:rsidR="00932CF4" w:rsidRPr="008D7167">
        <w:rPr>
          <w:rFonts w:cs="Arial"/>
          <w:sz w:val="24"/>
        </w:rPr>
        <w:t>25]</w:t>
      </w:r>
      <w:r w:rsidR="00932CF4" w:rsidRPr="008D7167">
        <w:rPr>
          <w:rFonts w:cs="Arial"/>
          <w:bCs/>
          <w:sz w:val="24"/>
        </w:rPr>
        <w:t xml:space="preserve"> and W36z</w:t>
      </w:r>
      <w:r w:rsidR="00932CF4" w:rsidRPr="008D7167">
        <w:rPr>
          <w:rFonts w:cs="Arial"/>
          <w:sz w:val="24"/>
        </w:rPr>
        <w:t xml:space="preserve"> 0</w:t>
      </w:r>
      <w:r w:rsidR="0019416D" w:rsidRPr="008D7167">
        <w:rPr>
          <w:rFonts w:cs="Arial"/>
          <w:sz w:val="24"/>
        </w:rPr>
        <w:t>∙</w:t>
      </w:r>
      <w:r w:rsidR="00932CF4" w:rsidRPr="008D7167">
        <w:rPr>
          <w:rFonts w:cs="Arial"/>
          <w:sz w:val="24"/>
        </w:rPr>
        <w:t>29 [0</w:t>
      </w:r>
      <w:r w:rsidR="0019416D" w:rsidRPr="008D7167">
        <w:rPr>
          <w:rFonts w:cs="Arial"/>
          <w:sz w:val="24"/>
        </w:rPr>
        <w:t>∙</w:t>
      </w:r>
      <w:r w:rsidR="00932CF4" w:rsidRPr="008D7167">
        <w:rPr>
          <w:rFonts w:cs="Arial"/>
          <w:sz w:val="24"/>
        </w:rPr>
        <w:t>16, 0</w:t>
      </w:r>
      <w:r w:rsidR="0019416D" w:rsidRPr="008D7167">
        <w:rPr>
          <w:rFonts w:cs="Arial"/>
          <w:sz w:val="24"/>
        </w:rPr>
        <w:t>∙</w:t>
      </w:r>
      <w:r w:rsidR="00932CF4" w:rsidRPr="008D7167">
        <w:rPr>
          <w:rFonts w:cs="Arial"/>
          <w:sz w:val="24"/>
        </w:rPr>
        <w:t>43]</w:t>
      </w:r>
      <w:r w:rsidR="00B03556" w:rsidRPr="008D7167">
        <w:rPr>
          <w:rFonts w:cs="Arial"/>
          <w:sz w:val="24"/>
        </w:rPr>
        <w:t xml:space="preserve">. </w:t>
      </w:r>
      <w:r w:rsidR="006B746B" w:rsidRPr="008D7167">
        <w:rPr>
          <w:rFonts w:cs="Arial"/>
          <w:color w:val="000000"/>
          <w:sz w:val="24"/>
        </w:rPr>
        <w:t xml:space="preserve">The respective </w:t>
      </w:r>
      <w:r w:rsidR="00894916" w:rsidRPr="008D7167">
        <w:rPr>
          <w:rFonts w:cs="Arial"/>
          <w:color w:val="000000"/>
          <w:sz w:val="24"/>
        </w:rPr>
        <w:t>coefficients of determination (</w:t>
      </w:r>
      <w:r w:rsidR="006B746B" w:rsidRPr="008D7167">
        <w:rPr>
          <w:rFonts w:cs="Arial"/>
          <w:color w:val="000000"/>
          <w:sz w:val="24"/>
        </w:rPr>
        <w:t>R</w:t>
      </w:r>
      <w:r w:rsidR="006B746B" w:rsidRPr="008D7167">
        <w:rPr>
          <w:rFonts w:cs="Arial"/>
          <w:color w:val="000000"/>
          <w:sz w:val="24"/>
          <w:vertAlign w:val="superscript"/>
        </w:rPr>
        <w:t>2</w:t>
      </w:r>
      <w:r w:rsidR="00894916" w:rsidRPr="008D7167">
        <w:rPr>
          <w:rFonts w:cs="Arial"/>
          <w:color w:val="000000"/>
          <w:sz w:val="24"/>
        </w:rPr>
        <w:t>)</w:t>
      </w:r>
      <w:r w:rsidR="006B746B" w:rsidRPr="008D7167">
        <w:rPr>
          <w:rFonts w:cs="Arial"/>
          <w:color w:val="000000"/>
          <w:sz w:val="24"/>
        </w:rPr>
        <w:t xml:space="preserve"> for held-out data were BW -7%, ΔW14 90%, W36 78%, </w:t>
      </w:r>
      <w:proofErr w:type="spellStart"/>
      <w:r w:rsidR="006B746B" w:rsidRPr="008D7167">
        <w:rPr>
          <w:rFonts w:cs="Arial"/>
          <w:color w:val="000000"/>
          <w:sz w:val="24"/>
        </w:rPr>
        <w:t>BWz</w:t>
      </w:r>
      <w:proofErr w:type="spellEnd"/>
      <w:r w:rsidR="006B746B" w:rsidRPr="008D7167">
        <w:rPr>
          <w:rFonts w:cs="Arial"/>
          <w:color w:val="000000"/>
          <w:sz w:val="24"/>
        </w:rPr>
        <w:t xml:space="preserve"> 26%, ΔW14z 57% and W36z, 81%</w:t>
      </w:r>
      <w:r w:rsidR="00894916" w:rsidRPr="008D7167">
        <w:rPr>
          <w:rFonts w:cs="Arial"/>
          <w:color w:val="000000"/>
          <w:sz w:val="24"/>
        </w:rPr>
        <w:t>.</w:t>
      </w:r>
      <w:r w:rsidR="00923473" w:rsidRPr="008D7167">
        <w:rPr>
          <w:rFonts w:cs="Arial"/>
          <w:color w:val="000000"/>
          <w:sz w:val="24"/>
        </w:rPr>
        <w:t xml:space="preserve"> </w:t>
      </w:r>
      <w:r w:rsidR="00DD66E2" w:rsidRPr="008D7167">
        <w:rPr>
          <w:rFonts w:cs="Arial"/>
          <w:bCs/>
          <w:sz w:val="24"/>
        </w:rPr>
        <w:t xml:space="preserve">Table </w:t>
      </w:r>
      <w:r w:rsidR="00023A53" w:rsidRPr="008D7167">
        <w:rPr>
          <w:rFonts w:cs="Arial"/>
          <w:bCs/>
          <w:sz w:val="24"/>
        </w:rPr>
        <w:t>1</w:t>
      </w:r>
      <w:r w:rsidR="00DD66E2" w:rsidRPr="008D7167">
        <w:rPr>
          <w:rFonts w:cs="Arial"/>
          <w:bCs/>
          <w:sz w:val="24"/>
        </w:rPr>
        <w:t xml:space="preserve"> show</w:t>
      </w:r>
      <w:r w:rsidR="00732B8E" w:rsidRPr="008D7167">
        <w:rPr>
          <w:rFonts w:cs="Arial"/>
          <w:bCs/>
          <w:sz w:val="24"/>
        </w:rPr>
        <w:t>s</w:t>
      </w:r>
      <w:r w:rsidR="00DD66E2" w:rsidRPr="008D7167">
        <w:rPr>
          <w:rFonts w:cs="Arial"/>
          <w:bCs/>
          <w:sz w:val="24"/>
        </w:rPr>
        <w:t xml:space="preserve"> </w:t>
      </w:r>
      <w:r w:rsidR="00641BF9" w:rsidRPr="008D7167">
        <w:rPr>
          <w:rFonts w:cs="Arial"/>
          <w:bCs/>
          <w:sz w:val="24"/>
        </w:rPr>
        <w:t xml:space="preserve">the </w:t>
      </w:r>
      <w:r w:rsidR="00DD66E2" w:rsidRPr="008D7167">
        <w:rPr>
          <w:rFonts w:cs="Arial"/>
          <w:bCs/>
          <w:sz w:val="24"/>
        </w:rPr>
        <w:t>mean</w:t>
      </w:r>
      <w:r w:rsidR="002839B2" w:rsidRPr="008D7167">
        <w:rPr>
          <w:rFonts w:cs="Arial"/>
          <w:bCs/>
          <w:sz w:val="24"/>
        </w:rPr>
        <w:t xml:space="preserve">, standard deviation and </w:t>
      </w:r>
      <w:r w:rsidR="00DD66E2" w:rsidRPr="008D7167">
        <w:rPr>
          <w:rFonts w:cs="Arial"/>
          <w:bCs/>
          <w:sz w:val="24"/>
        </w:rPr>
        <w:t xml:space="preserve">95% CI for </w:t>
      </w:r>
      <w:r w:rsidR="00F40B9F" w:rsidRPr="008D7167">
        <w:rPr>
          <w:rFonts w:cs="Arial"/>
          <w:bCs/>
          <w:sz w:val="24"/>
        </w:rPr>
        <w:t>unadjusted and adjusted</w:t>
      </w:r>
      <w:r w:rsidR="00F40B9F" w:rsidRPr="008D7167">
        <w:rPr>
          <w:rFonts w:cs="Arial"/>
          <w:sz w:val="24"/>
        </w:rPr>
        <w:t xml:space="preserve"> </w:t>
      </w:r>
      <w:r w:rsidR="00B46326" w:rsidRPr="008D7167">
        <w:rPr>
          <w:rFonts w:cs="Arial"/>
          <w:sz w:val="24"/>
        </w:rPr>
        <w:t xml:space="preserve">differences </w:t>
      </w:r>
      <w:r w:rsidR="002451CA" w:rsidRPr="008D7167">
        <w:rPr>
          <w:rFonts w:cs="Arial"/>
          <w:bCs/>
          <w:sz w:val="24"/>
        </w:rPr>
        <w:t xml:space="preserve">between </w:t>
      </w:r>
      <w:r w:rsidR="00DD66E2" w:rsidRPr="008D7167">
        <w:rPr>
          <w:rFonts w:cs="Arial"/>
          <w:bCs/>
          <w:sz w:val="24"/>
        </w:rPr>
        <w:t xml:space="preserve">2019 </w:t>
      </w:r>
      <w:r w:rsidR="002451CA" w:rsidRPr="008D7167">
        <w:rPr>
          <w:rFonts w:cs="Arial"/>
          <w:bCs/>
          <w:sz w:val="24"/>
        </w:rPr>
        <w:t xml:space="preserve">and </w:t>
      </w:r>
      <w:r w:rsidR="00DD66E2" w:rsidRPr="008D7167">
        <w:rPr>
          <w:rFonts w:cs="Arial"/>
          <w:bCs/>
          <w:sz w:val="24"/>
        </w:rPr>
        <w:t>2008</w:t>
      </w:r>
      <w:r w:rsidR="0046789A" w:rsidRPr="008D7167">
        <w:rPr>
          <w:rFonts w:cs="Arial"/>
          <w:bCs/>
          <w:sz w:val="24"/>
        </w:rPr>
        <w:t>, including adjustment for nutritional intake</w:t>
      </w:r>
      <w:r w:rsidR="00B03556" w:rsidRPr="008D7167">
        <w:rPr>
          <w:rFonts w:cs="Arial"/>
          <w:bCs/>
          <w:sz w:val="24"/>
        </w:rPr>
        <w:t xml:space="preserve">. These provide </w:t>
      </w:r>
      <w:r w:rsidR="007A2089" w:rsidRPr="008D7167">
        <w:rPr>
          <w:rFonts w:cs="Arial"/>
          <w:bCs/>
          <w:sz w:val="24"/>
        </w:rPr>
        <w:t xml:space="preserve">corroboration that birthweight remained stable over the period, weight loss over the first two postnatal weeks </w:t>
      </w:r>
      <w:r w:rsidR="00DF58AA" w:rsidRPr="008D7167">
        <w:rPr>
          <w:rFonts w:cs="Arial"/>
          <w:bCs/>
          <w:sz w:val="24"/>
        </w:rPr>
        <w:t>decreased</w:t>
      </w:r>
      <w:r w:rsidR="007A2089" w:rsidRPr="008D7167">
        <w:rPr>
          <w:rFonts w:cs="Arial"/>
          <w:bCs/>
          <w:sz w:val="24"/>
        </w:rPr>
        <w:t xml:space="preserve">, </w:t>
      </w:r>
      <w:r w:rsidR="00017C33" w:rsidRPr="008D7167">
        <w:rPr>
          <w:rFonts w:cs="Arial"/>
          <w:bCs/>
          <w:sz w:val="24"/>
        </w:rPr>
        <w:t>and weight at 36w PMA increased</w:t>
      </w:r>
      <w:r w:rsidR="009747B8" w:rsidRPr="008D7167">
        <w:rPr>
          <w:rFonts w:cs="Arial"/>
          <w:bCs/>
          <w:sz w:val="24"/>
        </w:rPr>
        <w:t>.</w:t>
      </w:r>
      <w:r w:rsidR="00017C33" w:rsidRPr="008D7167">
        <w:rPr>
          <w:rFonts w:cs="Arial"/>
          <w:bCs/>
          <w:sz w:val="24"/>
        </w:rPr>
        <w:t xml:space="preserve"> </w:t>
      </w:r>
    </w:p>
    <w:p w14:paraId="179DE0BB" w14:textId="4807CFDB" w:rsidR="004A7BB5" w:rsidRPr="008D7167" w:rsidRDefault="002A6178" w:rsidP="004A7BB5">
      <w:pPr>
        <w:pStyle w:val="NormalWeb"/>
        <w:spacing w:before="240" w:after="240"/>
        <w:ind w:right="-450"/>
        <w:rPr>
          <w:rFonts w:ascii="Arial" w:hAnsi="Arial" w:cs="Arial"/>
          <w:sz w:val="24"/>
        </w:rPr>
      </w:pPr>
      <w:r w:rsidRPr="008D7167">
        <w:rPr>
          <w:rFonts w:ascii="Arial" w:hAnsi="Arial" w:cs="Arial"/>
          <w:sz w:val="24"/>
          <w:lang w:val="en-US"/>
        </w:rPr>
        <w:t xml:space="preserve">Fig </w:t>
      </w:r>
      <w:r w:rsidR="00AB3637" w:rsidRPr="008D7167">
        <w:rPr>
          <w:rFonts w:ascii="Arial" w:hAnsi="Arial" w:cs="Arial"/>
          <w:sz w:val="24"/>
          <w:lang w:val="en-US"/>
        </w:rPr>
        <w:t>2</w:t>
      </w:r>
      <w:r w:rsidRPr="008D7167">
        <w:rPr>
          <w:rFonts w:ascii="Arial" w:hAnsi="Arial" w:cs="Arial"/>
          <w:sz w:val="24"/>
          <w:lang w:val="en-US"/>
        </w:rPr>
        <w:t xml:space="preserve"> </w:t>
      </w:r>
      <w:r w:rsidR="00AB3637" w:rsidRPr="008D7167">
        <w:rPr>
          <w:rFonts w:ascii="Arial" w:hAnsi="Arial" w:cs="Arial"/>
          <w:sz w:val="24"/>
          <w:lang w:val="en-US"/>
        </w:rPr>
        <w:t>show</w:t>
      </w:r>
      <w:r w:rsidR="00732B8E" w:rsidRPr="008D7167">
        <w:rPr>
          <w:rFonts w:ascii="Arial" w:hAnsi="Arial" w:cs="Arial"/>
          <w:sz w:val="24"/>
          <w:lang w:val="en-US"/>
        </w:rPr>
        <w:t>s</w:t>
      </w:r>
      <w:r w:rsidR="00AB3637" w:rsidRPr="008D7167">
        <w:rPr>
          <w:rFonts w:ascii="Arial" w:hAnsi="Arial" w:cs="Arial"/>
          <w:sz w:val="24"/>
          <w:lang w:val="en-US"/>
        </w:rPr>
        <w:t xml:space="preserve"> </w:t>
      </w:r>
      <w:r w:rsidR="00801302" w:rsidRPr="008D7167">
        <w:rPr>
          <w:rFonts w:ascii="Arial" w:hAnsi="Arial" w:cs="Arial"/>
          <w:sz w:val="24"/>
          <w:lang w:val="en-US"/>
        </w:rPr>
        <w:t>weight</w:t>
      </w:r>
      <w:r w:rsidR="00AB3637" w:rsidRPr="008D7167">
        <w:rPr>
          <w:rFonts w:ascii="Arial" w:hAnsi="Arial" w:cs="Arial"/>
          <w:sz w:val="24"/>
          <w:lang w:val="en-US"/>
        </w:rPr>
        <w:t xml:space="preserve"> trajectories for </w:t>
      </w:r>
      <w:r w:rsidR="001D4974" w:rsidRPr="008D7167">
        <w:rPr>
          <w:rFonts w:ascii="Arial" w:hAnsi="Arial" w:cs="Arial"/>
          <w:sz w:val="24"/>
          <w:lang w:val="en-US"/>
        </w:rPr>
        <w:t xml:space="preserve">babies </w:t>
      </w:r>
      <w:r w:rsidR="00AB3637" w:rsidRPr="008D7167">
        <w:rPr>
          <w:rFonts w:ascii="Arial" w:hAnsi="Arial" w:cs="Arial"/>
          <w:sz w:val="24"/>
          <w:lang w:val="en-US"/>
        </w:rPr>
        <w:t>surviv</w:t>
      </w:r>
      <w:r w:rsidR="00801302" w:rsidRPr="008D7167">
        <w:rPr>
          <w:rFonts w:ascii="Arial" w:hAnsi="Arial" w:cs="Arial"/>
          <w:sz w:val="24"/>
          <w:lang w:val="en-US"/>
        </w:rPr>
        <w:t>ing</w:t>
      </w:r>
      <w:r w:rsidR="00AB3637" w:rsidRPr="008D7167">
        <w:rPr>
          <w:rFonts w:ascii="Arial" w:hAnsi="Arial" w:cs="Arial"/>
          <w:sz w:val="24"/>
          <w:lang w:val="en-US"/>
        </w:rPr>
        <w:t xml:space="preserve"> </w:t>
      </w:r>
      <w:r w:rsidR="00C62DB0" w:rsidRPr="008D7167">
        <w:rPr>
          <w:rFonts w:ascii="Arial" w:hAnsi="Arial" w:cs="Arial"/>
          <w:sz w:val="24"/>
          <w:lang w:val="en-US"/>
        </w:rPr>
        <w:t xml:space="preserve">with </w:t>
      </w:r>
      <w:r w:rsidR="007657F5" w:rsidRPr="008D7167">
        <w:rPr>
          <w:rFonts w:ascii="Arial" w:hAnsi="Arial" w:cs="Arial"/>
          <w:sz w:val="24"/>
          <w:lang w:val="en-US"/>
        </w:rPr>
        <w:t xml:space="preserve">and without </w:t>
      </w:r>
      <w:r w:rsidR="00AB3637" w:rsidRPr="008D7167">
        <w:rPr>
          <w:rFonts w:ascii="Arial" w:hAnsi="Arial" w:cs="Arial"/>
          <w:sz w:val="24"/>
          <w:lang w:val="en-US"/>
        </w:rPr>
        <w:t xml:space="preserve">major </w:t>
      </w:r>
      <w:r w:rsidR="00911C53" w:rsidRPr="008D7167">
        <w:rPr>
          <w:rFonts w:ascii="Arial" w:eastAsiaTheme="majorEastAsia" w:hAnsi="Arial" w:cs="Arial"/>
          <w:sz w:val="24"/>
        </w:rPr>
        <w:t>morbidit</w:t>
      </w:r>
      <w:r w:rsidR="001D4974" w:rsidRPr="008D7167">
        <w:rPr>
          <w:rFonts w:ascii="Arial" w:eastAsiaTheme="majorEastAsia" w:hAnsi="Arial" w:cs="Arial"/>
          <w:sz w:val="24"/>
        </w:rPr>
        <w:t>y</w:t>
      </w:r>
      <w:r w:rsidR="004A7BB5" w:rsidRPr="008D7167">
        <w:rPr>
          <w:rFonts w:ascii="Arial" w:eastAsiaTheme="majorEastAsia" w:hAnsi="Arial" w:cs="Arial"/>
          <w:sz w:val="24"/>
        </w:rPr>
        <w:t>.</w:t>
      </w:r>
      <w:r w:rsidR="00EB285F">
        <w:rPr>
          <w:rFonts w:ascii="Arial" w:eastAsiaTheme="majorEastAsia" w:hAnsi="Arial" w:cs="Arial"/>
          <w:sz w:val="24"/>
        </w:rPr>
        <w:t xml:space="preserve"> The curves represent the raw </w:t>
      </w:r>
      <w:proofErr w:type="gramStart"/>
      <w:r w:rsidR="00EB285F">
        <w:rPr>
          <w:rFonts w:ascii="Arial" w:eastAsiaTheme="majorEastAsia" w:hAnsi="Arial" w:cs="Arial"/>
          <w:sz w:val="24"/>
        </w:rPr>
        <w:t>data,</w:t>
      </w:r>
      <w:proofErr w:type="gramEnd"/>
      <w:r w:rsidR="00EB285F">
        <w:rPr>
          <w:rFonts w:ascii="Arial" w:eastAsiaTheme="majorEastAsia" w:hAnsi="Arial" w:cs="Arial"/>
          <w:sz w:val="24"/>
        </w:rPr>
        <w:t xml:space="preserve"> hence lack of smoothness arises from small numbers of babies at low gestational ages.</w:t>
      </w:r>
    </w:p>
    <w:p w14:paraId="7B52CBB2" w14:textId="498534BD" w:rsidR="003830E0" w:rsidRPr="008D7167" w:rsidRDefault="001D4974" w:rsidP="00C75E13">
      <w:pPr>
        <w:spacing w:after="120"/>
        <w:rPr>
          <w:rFonts w:cs="Arial"/>
          <w:sz w:val="24"/>
          <w:lang w:val="en-US"/>
        </w:rPr>
      </w:pPr>
      <w:r w:rsidRPr="008D7167">
        <w:rPr>
          <w:rFonts w:cs="Arial"/>
          <w:sz w:val="24"/>
          <w:lang w:val="en-US"/>
        </w:rPr>
        <w:t>In babies with intact survival</w:t>
      </w:r>
      <w:r w:rsidR="00E33AEF" w:rsidRPr="008D7167">
        <w:rPr>
          <w:rFonts w:cs="Arial"/>
          <w:sz w:val="24"/>
          <w:lang w:val="en-US"/>
        </w:rPr>
        <w:t>,</w:t>
      </w:r>
      <w:r w:rsidRPr="008D7167">
        <w:rPr>
          <w:rFonts w:cs="Arial"/>
          <w:sz w:val="24"/>
          <w:lang w:val="en-US"/>
        </w:rPr>
        <w:t xml:space="preserve"> </w:t>
      </w:r>
      <w:r w:rsidR="00C62DB0" w:rsidRPr="008D7167">
        <w:rPr>
          <w:rFonts w:cs="Arial"/>
          <w:sz w:val="24"/>
          <w:lang w:val="en-US"/>
        </w:rPr>
        <w:t xml:space="preserve">weight velocity </w:t>
      </w:r>
      <w:proofErr w:type="spellStart"/>
      <w:r w:rsidR="00C62DB0" w:rsidRPr="008D7167">
        <w:rPr>
          <w:rFonts w:cs="Arial"/>
          <w:sz w:val="24"/>
          <w:lang w:val="en-US"/>
        </w:rPr>
        <w:t>stabili</w:t>
      </w:r>
      <w:r w:rsidR="007657F5" w:rsidRPr="008D7167">
        <w:rPr>
          <w:rFonts w:cs="Arial"/>
          <w:sz w:val="24"/>
          <w:lang w:val="en-US"/>
        </w:rPr>
        <w:t>s</w:t>
      </w:r>
      <w:r w:rsidR="00C62DB0" w:rsidRPr="008D7167">
        <w:rPr>
          <w:rFonts w:cs="Arial"/>
          <w:sz w:val="24"/>
          <w:lang w:val="en-US"/>
        </w:rPr>
        <w:t>ed</w:t>
      </w:r>
      <w:proofErr w:type="spellEnd"/>
      <w:r w:rsidR="00C62DB0" w:rsidRPr="008D7167">
        <w:rPr>
          <w:rFonts w:cs="Arial"/>
          <w:sz w:val="24"/>
          <w:lang w:val="en-US"/>
        </w:rPr>
        <w:t xml:space="preserve"> </w:t>
      </w:r>
      <w:r w:rsidR="007657F5" w:rsidRPr="008D7167">
        <w:rPr>
          <w:rFonts w:cs="Arial"/>
          <w:sz w:val="24"/>
          <w:lang w:val="en-US"/>
        </w:rPr>
        <w:t xml:space="preserve">at 16-25g/day </w:t>
      </w:r>
      <w:r w:rsidR="00DF58AA" w:rsidRPr="008D7167">
        <w:rPr>
          <w:rFonts w:cs="Arial"/>
          <w:sz w:val="24"/>
          <w:lang w:val="en-US"/>
        </w:rPr>
        <w:t xml:space="preserve">in all gestational age groups </w:t>
      </w:r>
      <w:r w:rsidR="007657F5" w:rsidRPr="008D7167">
        <w:rPr>
          <w:rFonts w:cs="Arial"/>
          <w:sz w:val="24"/>
          <w:lang w:val="en-US"/>
        </w:rPr>
        <w:t xml:space="preserve">at </w:t>
      </w:r>
      <w:r w:rsidR="00C62DB0" w:rsidRPr="008D7167">
        <w:rPr>
          <w:rFonts w:cs="Arial"/>
          <w:sz w:val="24"/>
          <w:lang w:val="en-US"/>
        </w:rPr>
        <w:t>around 34 weeks PMA</w:t>
      </w:r>
      <w:r w:rsidR="00FF5BB7" w:rsidRPr="008D7167">
        <w:rPr>
          <w:rFonts w:cs="Arial"/>
          <w:sz w:val="24"/>
          <w:lang w:val="en-US"/>
        </w:rPr>
        <w:t xml:space="preserve">, </w:t>
      </w:r>
      <w:r w:rsidR="006B01F2" w:rsidRPr="008D7167">
        <w:rPr>
          <w:rFonts w:cs="Arial"/>
          <w:sz w:val="24"/>
          <w:lang w:val="en-US"/>
        </w:rPr>
        <w:t>converg</w:t>
      </w:r>
      <w:r w:rsidR="007657F5" w:rsidRPr="008D7167">
        <w:rPr>
          <w:rFonts w:cs="Arial"/>
          <w:sz w:val="24"/>
          <w:lang w:val="en-US"/>
        </w:rPr>
        <w:t>ing</w:t>
      </w:r>
      <w:r w:rsidR="006B01F2" w:rsidRPr="008D7167">
        <w:rPr>
          <w:rFonts w:cs="Arial"/>
          <w:sz w:val="24"/>
          <w:lang w:val="en-US"/>
        </w:rPr>
        <w:t xml:space="preserve"> </w:t>
      </w:r>
      <w:r w:rsidR="00C62DB0" w:rsidRPr="008D7167">
        <w:rPr>
          <w:rFonts w:cs="Arial"/>
          <w:sz w:val="24"/>
          <w:lang w:val="en-US"/>
        </w:rPr>
        <w:t>towards</w:t>
      </w:r>
      <w:r w:rsidR="006B01F2" w:rsidRPr="008D7167">
        <w:rPr>
          <w:rFonts w:cs="Arial"/>
          <w:sz w:val="24"/>
          <w:lang w:val="en-US"/>
        </w:rPr>
        <w:t xml:space="preserve"> term.</w:t>
      </w:r>
    </w:p>
    <w:p w14:paraId="423AC353" w14:textId="53D85F52" w:rsidR="002E0A65" w:rsidRPr="008D7167" w:rsidRDefault="003830E0" w:rsidP="00C75E13">
      <w:pPr>
        <w:spacing w:after="120"/>
        <w:rPr>
          <w:rFonts w:cs="Arial"/>
          <w:sz w:val="24"/>
        </w:rPr>
      </w:pPr>
      <w:r w:rsidRPr="008D7167">
        <w:rPr>
          <w:rFonts w:cs="Arial"/>
          <w:sz w:val="24"/>
        </w:rPr>
        <w:t>The mean (SD) weight velocit</w:t>
      </w:r>
      <w:r w:rsidR="00A55B38" w:rsidRPr="008D7167">
        <w:rPr>
          <w:rFonts w:cs="Arial"/>
          <w:sz w:val="24"/>
        </w:rPr>
        <w:t>ies</w:t>
      </w:r>
      <w:r w:rsidRPr="008D7167">
        <w:rPr>
          <w:rFonts w:cs="Arial"/>
          <w:sz w:val="24"/>
        </w:rPr>
        <w:t xml:space="preserve"> at 34 weeks PMA </w:t>
      </w:r>
      <w:r w:rsidR="00A55B38" w:rsidRPr="008D7167">
        <w:rPr>
          <w:rFonts w:cs="Arial"/>
          <w:sz w:val="24"/>
        </w:rPr>
        <w:t xml:space="preserve">by gestational age category were 23w GA </w:t>
      </w:r>
      <w:r w:rsidRPr="008D7167">
        <w:rPr>
          <w:rFonts w:cs="Arial"/>
          <w:sz w:val="24"/>
        </w:rPr>
        <w:t>16</w:t>
      </w:r>
      <w:r w:rsidR="00A55B38" w:rsidRPr="008D7167">
        <w:rPr>
          <w:rFonts w:cs="Arial"/>
          <w:sz w:val="24"/>
        </w:rPr>
        <w:t xml:space="preserve"> (13) </w:t>
      </w:r>
      <w:r w:rsidRPr="008D7167">
        <w:rPr>
          <w:rFonts w:cs="Arial"/>
          <w:sz w:val="24"/>
        </w:rPr>
        <w:t>g/day</w:t>
      </w:r>
      <w:r w:rsidR="00A55B38" w:rsidRPr="008D7167">
        <w:rPr>
          <w:rFonts w:cs="Arial"/>
          <w:sz w:val="24"/>
        </w:rPr>
        <w:t xml:space="preserve">; 24w GA </w:t>
      </w:r>
      <w:r w:rsidRPr="008D7167">
        <w:rPr>
          <w:rFonts w:cs="Arial"/>
          <w:sz w:val="24"/>
        </w:rPr>
        <w:t>21</w:t>
      </w:r>
      <w:r w:rsidR="00A55B38" w:rsidRPr="008D7167">
        <w:rPr>
          <w:rFonts w:cs="Arial"/>
          <w:sz w:val="24"/>
        </w:rPr>
        <w:t xml:space="preserve"> (14) </w:t>
      </w:r>
      <w:r w:rsidRPr="008D7167">
        <w:rPr>
          <w:rFonts w:cs="Arial"/>
          <w:sz w:val="24"/>
        </w:rPr>
        <w:t>g/day</w:t>
      </w:r>
      <w:r w:rsidR="00A55B38" w:rsidRPr="008D7167">
        <w:rPr>
          <w:rFonts w:cs="Arial"/>
          <w:sz w:val="24"/>
        </w:rPr>
        <w:t xml:space="preserve">; 25w GA </w:t>
      </w:r>
      <w:r w:rsidRPr="008D7167">
        <w:rPr>
          <w:rFonts w:cs="Arial"/>
          <w:sz w:val="24"/>
        </w:rPr>
        <w:t>21</w:t>
      </w:r>
      <w:r w:rsidR="00A55B38" w:rsidRPr="008D7167">
        <w:rPr>
          <w:rFonts w:cs="Arial"/>
          <w:sz w:val="24"/>
        </w:rPr>
        <w:t xml:space="preserve"> (20) </w:t>
      </w:r>
      <w:r w:rsidRPr="008D7167">
        <w:rPr>
          <w:rFonts w:cs="Arial"/>
          <w:sz w:val="24"/>
        </w:rPr>
        <w:t>g/day</w:t>
      </w:r>
      <w:r w:rsidR="00A55B38" w:rsidRPr="008D7167">
        <w:rPr>
          <w:rFonts w:cs="Arial"/>
          <w:sz w:val="24"/>
        </w:rPr>
        <w:t xml:space="preserve">; 26w GA </w:t>
      </w:r>
      <w:r w:rsidRPr="008D7167">
        <w:rPr>
          <w:rFonts w:cs="Arial"/>
          <w:sz w:val="24"/>
        </w:rPr>
        <w:t>23</w:t>
      </w:r>
      <w:r w:rsidR="00A55B38" w:rsidRPr="008D7167">
        <w:rPr>
          <w:rFonts w:cs="Arial"/>
          <w:sz w:val="24"/>
        </w:rPr>
        <w:t xml:space="preserve"> (18) </w:t>
      </w:r>
      <w:r w:rsidRPr="008D7167">
        <w:rPr>
          <w:rFonts w:cs="Arial"/>
          <w:sz w:val="24"/>
        </w:rPr>
        <w:t>g/day</w:t>
      </w:r>
      <w:r w:rsidR="00A55B38" w:rsidRPr="008D7167">
        <w:rPr>
          <w:rFonts w:cs="Arial"/>
          <w:sz w:val="24"/>
        </w:rPr>
        <w:t>; 27w GA</w:t>
      </w:r>
      <w:r w:rsidRPr="008D7167">
        <w:rPr>
          <w:rFonts w:cs="Arial"/>
          <w:sz w:val="24"/>
        </w:rPr>
        <w:t xml:space="preserve"> 23</w:t>
      </w:r>
      <w:r w:rsidR="00A55B38" w:rsidRPr="008D7167">
        <w:rPr>
          <w:rFonts w:cs="Arial"/>
          <w:sz w:val="24"/>
        </w:rPr>
        <w:t xml:space="preserve"> (19) </w:t>
      </w:r>
      <w:r w:rsidRPr="008D7167">
        <w:rPr>
          <w:rFonts w:cs="Arial"/>
          <w:sz w:val="24"/>
        </w:rPr>
        <w:t>g/day</w:t>
      </w:r>
      <w:r w:rsidR="00A55B38" w:rsidRPr="008D7167">
        <w:rPr>
          <w:rFonts w:cs="Arial"/>
          <w:sz w:val="24"/>
        </w:rPr>
        <w:t xml:space="preserve">; 28w GA </w:t>
      </w:r>
      <w:r w:rsidRPr="008D7167">
        <w:rPr>
          <w:rFonts w:cs="Arial"/>
          <w:sz w:val="24"/>
        </w:rPr>
        <w:t>23</w:t>
      </w:r>
      <w:r w:rsidR="00A55B38" w:rsidRPr="008D7167">
        <w:rPr>
          <w:rFonts w:cs="Arial"/>
          <w:sz w:val="24"/>
        </w:rPr>
        <w:t xml:space="preserve"> (19) </w:t>
      </w:r>
      <w:r w:rsidRPr="008D7167">
        <w:rPr>
          <w:rFonts w:cs="Arial"/>
          <w:sz w:val="24"/>
        </w:rPr>
        <w:t>g/day</w:t>
      </w:r>
      <w:r w:rsidR="00A55B38" w:rsidRPr="008D7167">
        <w:rPr>
          <w:rFonts w:cs="Arial"/>
          <w:sz w:val="24"/>
        </w:rPr>
        <w:t xml:space="preserve">; 29w GA </w:t>
      </w:r>
      <w:r w:rsidRPr="008D7167">
        <w:rPr>
          <w:rFonts w:cs="Arial"/>
          <w:sz w:val="24"/>
        </w:rPr>
        <w:t>24</w:t>
      </w:r>
      <w:r w:rsidR="00A55B38" w:rsidRPr="008D7167">
        <w:rPr>
          <w:rFonts w:cs="Arial"/>
          <w:sz w:val="24"/>
        </w:rPr>
        <w:t xml:space="preserve"> (22) </w:t>
      </w:r>
      <w:r w:rsidRPr="008D7167">
        <w:rPr>
          <w:rFonts w:cs="Arial"/>
          <w:sz w:val="24"/>
        </w:rPr>
        <w:t>g/day</w:t>
      </w:r>
      <w:r w:rsidR="00A55B38" w:rsidRPr="008D7167">
        <w:rPr>
          <w:rFonts w:cs="Arial"/>
          <w:sz w:val="24"/>
        </w:rPr>
        <w:t xml:space="preserve">; 30w GA </w:t>
      </w:r>
      <w:r w:rsidRPr="008D7167">
        <w:rPr>
          <w:rFonts w:cs="Arial"/>
          <w:sz w:val="24"/>
        </w:rPr>
        <w:t>25</w:t>
      </w:r>
      <w:r w:rsidR="00A55B38" w:rsidRPr="008D7167">
        <w:rPr>
          <w:rFonts w:cs="Arial"/>
          <w:sz w:val="24"/>
        </w:rPr>
        <w:t xml:space="preserve"> (24) </w:t>
      </w:r>
      <w:r w:rsidRPr="008D7167">
        <w:rPr>
          <w:rFonts w:cs="Arial"/>
          <w:sz w:val="24"/>
        </w:rPr>
        <w:t>g/day</w:t>
      </w:r>
      <w:r w:rsidR="00A55B38" w:rsidRPr="008D7167">
        <w:rPr>
          <w:rFonts w:cs="Arial"/>
          <w:sz w:val="24"/>
        </w:rPr>
        <w:t xml:space="preserve">; 31w GA </w:t>
      </w:r>
      <w:r w:rsidRPr="008D7167">
        <w:rPr>
          <w:rFonts w:cs="Arial"/>
          <w:sz w:val="24"/>
        </w:rPr>
        <w:t>23</w:t>
      </w:r>
      <w:r w:rsidR="00A55B38" w:rsidRPr="008D7167">
        <w:rPr>
          <w:rFonts w:cs="Arial"/>
          <w:sz w:val="24"/>
        </w:rPr>
        <w:t xml:space="preserve"> (21) </w:t>
      </w:r>
      <w:r w:rsidRPr="008D7167">
        <w:rPr>
          <w:rFonts w:cs="Arial"/>
          <w:sz w:val="24"/>
        </w:rPr>
        <w:t>g/day</w:t>
      </w:r>
      <w:r w:rsidR="00A55B38" w:rsidRPr="008D7167">
        <w:rPr>
          <w:rFonts w:cs="Arial"/>
          <w:sz w:val="24"/>
        </w:rPr>
        <w:t xml:space="preserve">. </w:t>
      </w:r>
    </w:p>
    <w:p w14:paraId="3F9A334B" w14:textId="1F45BAD0" w:rsidR="00FC6D13" w:rsidRPr="008D7167" w:rsidRDefault="00FC6D13" w:rsidP="00983DD8">
      <w:pPr>
        <w:keepNext/>
        <w:spacing w:after="120"/>
        <w:rPr>
          <w:rFonts w:eastAsiaTheme="majorEastAsia" w:cs="Arial"/>
          <w:sz w:val="24"/>
        </w:rPr>
      </w:pPr>
      <w:r w:rsidRPr="008D7167">
        <w:rPr>
          <w:rFonts w:eastAsiaTheme="majorEastAsia" w:cs="Arial"/>
          <w:sz w:val="24"/>
        </w:rPr>
        <w:t xml:space="preserve">Table </w:t>
      </w:r>
      <w:r w:rsidR="001D4974" w:rsidRPr="008D7167">
        <w:rPr>
          <w:rFonts w:eastAsiaTheme="majorEastAsia" w:cs="Arial"/>
          <w:sz w:val="24"/>
        </w:rPr>
        <w:t>2</w:t>
      </w:r>
      <w:r w:rsidRPr="008D7167">
        <w:rPr>
          <w:rFonts w:eastAsiaTheme="majorEastAsia" w:cs="Arial"/>
          <w:sz w:val="24"/>
        </w:rPr>
        <w:t xml:space="preserve"> </w:t>
      </w:r>
      <w:r w:rsidR="00732B8E" w:rsidRPr="008D7167">
        <w:rPr>
          <w:rFonts w:eastAsiaTheme="majorEastAsia" w:cs="Arial"/>
          <w:sz w:val="24"/>
        </w:rPr>
        <w:t xml:space="preserve">shows </w:t>
      </w:r>
      <w:r w:rsidR="00983DD8" w:rsidRPr="008D7167">
        <w:rPr>
          <w:rFonts w:eastAsiaTheme="majorEastAsia" w:cs="Arial"/>
          <w:sz w:val="24"/>
        </w:rPr>
        <w:t>m</w:t>
      </w:r>
      <w:r w:rsidR="00983DD8" w:rsidRPr="008D7167">
        <w:rPr>
          <w:rFonts w:cs="Arial"/>
          <w:sz w:val="24"/>
        </w:rPr>
        <w:t xml:space="preserve">ean adjusted weights and z-scores by gestational age for boys and girls surviving to 36 weeks PMA without major morbidity. </w:t>
      </w:r>
      <w:r w:rsidR="009D15B5" w:rsidRPr="008D7167">
        <w:rPr>
          <w:rFonts w:cs="Arial"/>
          <w:sz w:val="24"/>
        </w:rPr>
        <w:t xml:space="preserve">Boys weighed more than girls at birth but had a lower mean </w:t>
      </w:r>
      <w:proofErr w:type="spellStart"/>
      <w:r w:rsidR="00B46326" w:rsidRPr="008D7167">
        <w:rPr>
          <w:rFonts w:cs="Arial"/>
          <w:sz w:val="24"/>
        </w:rPr>
        <w:t>BWz</w:t>
      </w:r>
      <w:proofErr w:type="spellEnd"/>
      <w:r w:rsidR="009D15B5" w:rsidRPr="008D7167">
        <w:rPr>
          <w:rFonts w:cs="Arial"/>
          <w:sz w:val="24"/>
        </w:rPr>
        <w:t xml:space="preserve">. </w:t>
      </w:r>
      <w:r w:rsidR="00EC6DBD" w:rsidRPr="008D7167">
        <w:rPr>
          <w:rFonts w:cs="Arial"/>
          <w:sz w:val="24"/>
        </w:rPr>
        <w:t xml:space="preserve">Boys showed greater weight gain by 14 days. </w:t>
      </w:r>
      <w:r w:rsidR="009D15B5" w:rsidRPr="008D7167">
        <w:rPr>
          <w:rFonts w:cs="Arial"/>
          <w:sz w:val="24"/>
        </w:rPr>
        <w:t xml:space="preserve">At 36w PMA, boys weighed more than girls </w:t>
      </w:r>
      <w:r w:rsidR="00732B8E" w:rsidRPr="008D7167">
        <w:rPr>
          <w:rFonts w:cs="Arial"/>
          <w:sz w:val="24"/>
        </w:rPr>
        <w:t xml:space="preserve">and </w:t>
      </w:r>
      <w:r w:rsidR="009D15B5" w:rsidRPr="008D7167">
        <w:rPr>
          <w:rFonts w:cs="Arial"/>
          <w:sz w:val="24"/>
        </w:rPr>
        <w:t xml:space="preserve">had a higher z-score. </w:t>
      </w:r>
    </w:p>
    <w:p w14:paraId="7683CC5A" w14:textId="7B8A9C55" w:rsidR="002D52B9" w:rsidRPr="008D7167" w:rsidRDefault="002D52B9" w:rsidP="00BD5FCA">
      <w:pPr>
        <w:keepNext/>
        <w:keepLines/>
        <w:spacing w:after="120"/>
        <w:outlineLvl w:val="1"/>
        <w:rPr>
          <w:rFonts w:eastAsiaTheme="majorEastAsia" w:cs="Arial"/>
          <w:sz w:val="24"/>
        </w:rPr>
      </w:pPr>
      <w:r w:rsidRPr="008D7167">
        <w:rPr>
          <w:rFonts w:eastAsiaTheme="majorEastAsia" w:cs="Arial"/>
          <w:sz w:val="24"/>
        </w:rPr>
        <w:t xml:space="preserve">We report unadjusted and adjusted differences in </w:t>
      </w:r>
      <w:proofErr w:type="spellStart"/>
      <w:r w:rsidRPr="008D7167">
        <w:rPr>
          <w:rFonts w:eastAsiaTheme="majorEastAsia" w:cs="Arial"/>
          <w:sz w:val="24"/>
        </w:rPr>
        <w:t>BWz</w:t>
      </w:r>
      <w:proofErr w:type="spellEnd"/>
      <w:r w:rsidRPr="008D7167">
        <w:rPr>
          <w:rFonts w:eastAsiaTheme="majorEastAsia" w:cs="Arial"/>
          <w:sz w:val="24"/>
        </w:rPr>
        <w:t xml:space="preserve"> and W36z in babies with and wi</w:t>
      </w:r>
      <w:r w:rsidR="00C948B3" w:rsidRPr="008D7167">
        <w:rPr>
          <w:rFonts w:eastAsiaTheme="majorEastAsia" w:cs="Arial"/>
          <w:sz w:val="24"/>
        </w:rPr>
        <w:t>thout each morbidity in Table 3</w:t>
      </w:r>
      <w:r w:rsidRPr="008D7167">
        <w:rPr>
          <w:rFonts w:eastAsiaTheme="majorEastAsia" w:cs="Arial"/>
          <w:sz w:val="24"/>
        </w:rPr>
        <w:t>. Infants develop</w:t>
      </w:r>
      <w:r w:rsidR="00732B8E" w:rsidRPr="008D7167">
        <w:rPr>
          <w:rFonts w:eastAsiaTheme="majorEastAsia" w:cs="Arial"/>
          <w:sz w:val="24"/>
        </w:rPr>
        <w:t>ing</w:t>
      </w:r>
      <w:r w:rsidRPr="008D7167">
        <w:rPr>
          <w:rFonts w:eastAsiaTheme="majorEastAsia" w:cs="Arial"/>
          <w:sz w:val="24"/>
        </w:rPr>
        <w:t xml:space="preserve"> NEC, ROP, </w:t>
      </w:r>
      <w:r w:rsidR="00B46326" w:rsidRPr="008D7167">
        <w:rPr>
          <w:rFonts w:eastAsiaTheme="majorEastAsia" w:cs="Arial"/>
          <w:sz w:val="24"/>
        </w:rPr>
        <w:t xml:space="preserve">and </w:t>
      </w:r>
      <w:r w:rsidRPr="008D7167">
        <w:rPr>
          <w:rFonts w:eastAsiaTheme="majorEastAsia" w:cs="Arial"/>
          <w:sz w:val="24"/>
        </w:rPr>
        <w:t xml:space="preserve">BPD, had a lower </w:t>
      </w:r>
      <w:proofErr w:type="spellStart"/>
      <w:r w:rsidRPr="008D7167">
        <w:rPr>
          <w:rFonts w:eastAsiaTheme="majorEastAsia" w:cs="Arial"/>
          <w:sz w:val="24"/>
        </w:rPr>
        <w:t>BWz</w:t>
      </w:r>
      <w:proofErr w:type="spellEnd"/>
      <w:r w:rsidRPr="008D7167">
        <w:rPr>
          <w:rFonts w:eastAsiaTheme="majorEastAsia" w:cs="Arial"/>
          <w:sz w:val="24"/>
        </w:rPr>
        <w:t xml:space="preserve"> than those without these morbidities and those that survived. </w:t>
      </w:r>
      <w:r w:rsidR="008C04E0" w:rsidRPr="008D7167">
        <w:rPr>
          <w:rFonts w:eastAsiaTheme="majorEastAsia" w:cs="Arial"/>
          <w:sz w:val="24"/>
        </w:rPr>
        <w:t xml:space="preserve">Infants </w:t>
      </w:r>
      <w:r w:rsidRPr="008D7167">
        <w:rPr>
          <w:rFonts w:eastAsiaTheme="majorEastAsia" w:cs="Arial"/>
          <w:sz w:val="24"/>
        </w:rPr>
        <w:t>with NEC</w:t>
      </w:r>
      <w:r w:rsidR="00230C60" w:rsidRPr="008D7167">
        <w:rPr>
          <w:rFonts w:eastAsiaTheme="majorEastAsia" w:cs="Arial"/>
          <w:sz w:val="24"/>
        </w:rPr>
        <w:t xml:space="preserve"> and </w:t>
      </w:r>
      <w:r w:rsidRPr="008D7167">
        <w:rPr>
          <w:rFonts w:eastAsiaTheme="majorEastAsia" w:cs="Arial"/>
          <w:sz w:val="24"/>
        </w:rPr>
        <w:t xml:space="preserve">ROP </w:t>
      </w:r>
      <w:r w:rsidR="00230C60" w:rsidRPr="008D7167">
        <w:rPr>
          <w:rFonts w:eastAsiaTheme="majorEastAsia" w:cs="Arial"/>
          <w:sz w:val="24"/>
        </w:rPr>
        <w:t>had lower W36z than those without these morbidities.</w:t>
      </w:r>
    </w:p>
    <w:p w14:paraId="7FCF931F" w14:textId="277823BF" w:rsidR="00F3268A" w:rsidRPr="008D7167" w:rsidRDefault="00F3268A" w:rsidP="00F3268A">
      <w:pPr>
        <w:spacing w:before="240" w:after="240"/>
        <w:ind w:right="-450"/>
        <w:jc w:val="left"/>
        <w:rPr>
          <w:rFonts w:cs="Arial"/>
          <w:sz w:val="24"/>
        </w:rPr>
      </w:pPr>
      <w:r w:rsidRPr="008D7167">
        <w:rPr>
          <w:rFonts w:cs="Arial"/>
          <w:color w:val="000000"/>
          <w:sz w:val="24"/>
        </w:rPr>
        <w:t>All parameter estimates for regression analyses are available upon request. </w:t>
      </w:r>
    </w:p>
    <w:p w14:paraId="76F52AD4" w14:textId="45507F18" w:rsidR="005B0CDC" w:rsidRPr="008D7167" w:rsidRDefault="005B0CDC" w:rsidP="00BD5FCA">
      <w:pPr>
        <w:pStyle w:val="Heading1"/>
        <w:spacing w:before="0" w:after="120"/>
        <w:rPr>
          <w:rFonts w:ascii="Arial" w:hAnsi="Arial" w:cs="Arial"/>
          <w:b/>
          <w:color w:val="auto"/>
          <w:sz w:val="24"/>
          <w:szCs w:val="24"/>
        </w:rPr>
      </w:pPr>
      <w:r w:rsidRPr="008D7167">
        <w:rPr>
          <w:rFonts w:ascii="Arial" w:hAnsi="Arial" w:cs="Arial"/>
          <w:b/>
          <w:color w:val="auto"/>
          <w:sz w:val="24"/>
          <w:szCs w:val="24"/>
        </w:rPr>
        <w:lastRenderedPageBreak/>
        <w:t>Discussion</w:t>
      </w:r>
    </w:p>
    <w:p w14:paraId="49A566BA" w14:textId="760EE8ED" w:rsidR="00E64B64" w:rsidRPr="008D7167" w:rsidRDefault="00C741E0" w:rsidP="00BD5FCA">
      <w:pPr>
        <w:spacing w:after="120"/>
        <w:rPr>
          <w:rFonts w:cs="Arial"/>
          <w:sz w:val="24"/>
          <w:lang w:val="en-US"/>
        </w:rPr>
      </w:pPr>
      <w:r w:rsidRPr="008D7167">
        <w:rPr>
          <w:rFonts w:cs="Arial"/>
          <w:sz w:val="24"/>
        </w:rPr>
        <w:t xml:space="preserve">In this large, whole population observational study spanning </w:t>
      </w:r>
      <w:r w:rsidR="005A0429" w:rsidRPr="008D7167">
        <w:rPr>
          <w:rFonts w:cs="Arial"/>
          <w:sz w:val="24"/>
        </w:rPr>
        <w:t xml:space="preserve">12 years, </w:t>
      </w:r>
      <w:r w:rsidRPr="008D7167">
        <w:rPr>
          <w:rFonts w:cs="Arial"/>
          <w:sz w:val="24"/>
        </w:rPr>
        <w:t xml:space="preserve">we identified no evidence of substantial change in </w:t>
      </w:r>
      <w:r w:rsidR="00926DB3" w:rsidRPr="008D7167">
        <w:rPr>
          <w:rFonts w:cs="Arial"/>
          <w:sz w:val="24"/>
        </w:rPr>
        <w:t xml:space="preserve">the </w:t>
      </w:r>
      <w:r w:rsidRPr="008D7167">
        <w:rPr>
          <w:rFonts w:cs="Arial"/>
          <w:sz w:val="24"/>
        </w:rPr>
        <w:t>birthweight</w:t>
      </w:r>
      <w:r w:rsidR="000E429B" w:rsidRPr="008D7167">
        <w:rPr>
          <w:rFonts w:cs="Arial"/>
          <w:sz w:val="24"/>
        </w:rPr>
        <w:t>s</w:t>
      </w:r>
      <w:r w:rsidRPr="008D7167">
        <w:rPr>
          <w:rFonts w:cs="Arial"/>
          <w:sz w:val="24"/>
        </w:rPr>
        <w:t xml:space="preserve"> </w:t>
      </w:r>
      <w:r w:rsidR="00926DB3" w:rsidRPr="008D7167">
        <w:rPr>
          <w:rFonts w:cs="Arial"/>
          <w:sz w:val="24"/>
        </w:rPr>
        <w:t xml:space="preserve">of </w:t>
      </w:r>
      <w:r w:rsidRPr="008D7167">
        <w:rPr>
          <w:rFonts w:cs="Arial"/>
          <w:sz w:val="24"/>
        </w:rPr>
        <w:t xml:space="preserve">very </w:t>
      </w:r>
      <w:r w:rsidR="000C074E" w:rsidRPr="008D7167">
        <w:rPr>
          <w:rFonts w:cs="Arial"/>
          <w:sz w:val="24"/>
        </w:rPr>
        <w:t xml:space="preserve">and extremely </w:t>
      </w:r>
      <w:r w:rsidR="009C18F9" w:rsidRPr="008D7167">
        <w:rPr>
          <w:rFonts w:cs="Arial"/>
          <w:sz w:val="24"/>
        </w:rPr>
        <w:t xml:space="preserve">preterm </w:t>
      </w:r>
      <w:r w:rsidRPr="008D7167">
        <w:rPr>
          <w:rFonts w:cs="Arial"/>
          <w:sz w:val="24"/>
        </w:rPr>
        <w:t xml:space="preserve">babies. </w:t>
      </w:r>
      <w:r w:rsidR="000E429B" w:rsidRPr="008D7167">
        <w:rPr>
          <w:rFonts w:cs="Arial"/>
          <w:sz w:val="24"/>
        </w:rPr>
        <w:t>H</w:t>
      </w:r>
      <w:r w:rsidRPr="008D7167">
        <w:rPr>
          <w:rFonts w:cs="Arial"/>
          <w:sz w:val="24"/>
        </w:rPr>
        <w:t xml:space="preserve">owever, </w:t>
      </w:r>
      <w:r w:rsidR="00EC6DBD" w:rsidRPr="008D7167">
        <w:rPr>
          <w:rFonts w:cs="Arial"/>
          <w:sz w:val="24"/>
        </w:rPr>
        <w:t xml:space="preserve">day 14 weight </w:t>
      </w:r>
      <w:r w:rsidR="006B282C" w:rsidRPr="008D7167">
        <w:rPr>
          <w:rFonts w:cs="Arial"/>
          <w:sz w:val="24"/>
        </w:rPr>
        <w:t>increased</w:t>
      </w:r>
      <w:r w:rsidR="00EC6DBD" w:rsidRPr="008D7167">
        <w:rPr>
          <w:rFonts w:cs="Arial"/>
          <w:sz w:val="24"/>
        </w:rPr>
        <w:t xml:space="preserve">, indicating reduced </w:t>
      </w:r>
      <w:r w:rsidRPr="008D7167">
        <w:rPr>
          <w:rFonts w:cs="Arial"/>
          <w:sz w:val="24"/>
        </w:rPr>
        <w:t xml:space="preserve">postnatal weight loss, and weight at 36 weeks </w:t>
      </w:r>
      <w:r w:rsidR="00BC5B11" w:rsidRPr="008D7167">
        <w:rPr>
          <w:rFonts w:cs="Arial"/>
          <w:sz w:val="24"/>
        </w:rPr>
        <w:t>PMA</w:t>
      </w:r>
      <w:r w:rsidRPr="008D7167">
        <w:rPr>
          <w:rFonts w:cs="Arial"/>
          <w:sz w:val="24"/>
        </w:rPr>
        <w:t xml:space="preserve"> increased</w:t>
      </w:r>
      <w:r w:rsidR="004879CE" w:rsidRPr="008D7167">
        <w:rPr>
          <w:rFonts w:cs="Arial"/>
          <w:sz w:val="24"/>
        </w:rPr>
        <w:t xml:space="preserve">. These findings </w:t>
      </w:r>
      <w:r w:rsidR="005E7462" w:rsidRPr="008D7167">
        <w:rPr>
          <w:rFonts w:cs="Arial"/>
          <w:sz w:val="24"/>
        </w:rPr>
        <w:t>were</w:t>
      </w:r>
      <w:r w:rsidR="004879CE" w:rsidRPr="008D7167">
        <w:rPr>
          <w:rFonts w:cs="Arial"/>
          <w:sz w:val="24"/>
        </w:rPr>
        <w:t xml:space="preserve"> </w:t>
      </w:r>
      <w:r w:rsidR="00FD70DC" w:rsidRPr="008D7167">
        <w:rPr>
          <w:rFonts w:cs="Arial"/>
          <w:sz w:val="24"/>
        </w:rPr>
        <w:t>stable to a</w:t>
      </w:r>
      <w:r w:rsidR="001E5C79" w:rsidRPr="008D7167">
        <w:rPr>
          <w:rFonts w:cs="Arial"/>
          <w:sz w:val="24"/>
        </w:rPr>
        <w:t xml:space="preserve">djustment </w:t>
      </w:r>
      <w:r w:rsidR="004F1103" w:rsidRPr="008D7167">
        <w:rPr>
          <w:rFonts w:cs="Arial"/>
          <w:sz w:val="24"/>
          <w:lang w:val="en-US"/>
        </w:rPr>
        <w:t xml:space="preserve">for antenatal, </w:t>
      </w:r>
      <w:proofErr w:type="gramStart"/>
      <w:r w:rsidR="004F1103" w:rsidRPr="008D7167">
        <w:rPr>
          <w:rFonts w:cs="Arial"/>
          <w:sz w:val="24"/>
          <w:lang w:val="en-US"/>
        </w:rPr>
        <w:t>postnatal</w:t>
      </w:r>
      <w:proofErr w:type="gramEnd"/>
      <w:r w:rsidR="004F1103" w:rsidRPr="008D7167">
        <w:rPr>
          <w:rFonts w:cs="Arial"/>
          <w:sz w:val="24"/>
          <w:lang w:val="en-US"/>
        </w:rPr>
        <w:t xml:space="preserve"> and demographic </w:t>
      </w:r>
      <w:r w:rsidR="005E7462" w:rsidRPr="008D7167">
        <w:rPr>
          <w:rFonts w:cs="Arial"/>
          <w:sz w:val="24"/>
          <w:lang w:val="en-US"/>
        </w:rPr>
        <w:t>variables</w:t>
      </w:r>
      <w:r w:rsidR="004F1103" w:rsidRPr="008D7167">
        <w:rPr>
          <w:rFonts w:cs="Arial"/>
          <w:sz w:val="24"/>
          <w:lang w:val="en-US"/>
        </w:rPr>
        <w:t>,</w:t>
      </w:r>
      <w:r w:rsidR="004F1103" w:rsidRPr="008D7167">
        <w:rPr>
          <w:rFonts w:cs="Arial"/>
          <w:sz w:val="24"/>
        </w:rPr>
        <w:t xml:space="preserve"> and </w:t>
      </w:r>
      <w:r w:rsidR="004879CE" w:rsidRPr="008D7167">
        <w:rPr>
          <w:rFonts w:cs="Arial"/>
          <w:sz w:val="24"/>
        </w:rPr>
        <w:t xml:space="preserve">additionally for the latter, </w:t>
      </w:r>
      <w:r w:rsidR="001E5C79" w:rsidRPr="008D7167">
        <w:rPr>
          <w:rFonts w:cs="Arial"/>
          <w:sz w:val="24"/>
        </w:rPr>
        <w:t xml:space="preserve">enteral nutritional intake. </w:t>
      </w:r>
      <w:r w:rsidR="000E429B" w:rsidRPr="008D7167">
        <w:rPr>
          <w:rFonts w:cs="Arial"/>
          <w:sz w:val="24"/>
        </w:rPr>
        <w:t xml:space="preserve">We found </w:t>
      </w:r>
      <w:r w:rsidR="00926DB3" w:rsidRPr="008D7167">
        <w:rPr>
          <w:rFonts w:cs="Arial"/>
          <w:sz w:val="24"/>
        </w:rPr>
        <w:t xml:space="preserve">diverging trajectories of weight gain from shortly after birth between infants </w:t>
      </w:r>
      <w:r w:rsidR="00932316" w:rsidRPr="008D7167">
        <w:rPr>
          <w:rFonts w:cs="Arial"/>
          <w:sz w:val="24"/>
        </w:rPr>
        <w:t xml:space="preserve">who </w:t>
      </w:r>
      <w:r w:rsidR="00926DB3" w:rsidRPr="008D7167">
        <w:rPr>
          <w:rFonts w:cs="Arial"/>
          <w:sz w:val="24"/>
        </w:rPr>
        <w:t xml:space="preserve">survived </w:t>
      </w:r>
      <w:r w:rsidR="00BB4E6B" w:rsidRPr="008D7167">
        <w:rPr>
          <w:rFonts w:cs="Arial"/>
          <w:sz w:val="24"/>
        </w:rPr>
        <w:t xml:space="preserve">or went on to die, </w:t>
      </w:r>
      <w:r w:rsidR="00926DB3" w:rsidRPr="008D7167">
        <w:rPr>
          <w:rFonts w:cs="Arial"/>
          <w:sz w:val="24"/>
        </w:rPr>
        <w:t xml:space="preserve">and between those with intact and non-intact survival. </w:t>
      </w:r>
      <w:r w:rsidR="00256379" w:rsidRPr="008D7167">
        <w:rPr>
          <w:rFonts w:cs="Arial"/>
          <w:sz w:val="24"/>
        </w:rPr>
        <w:t>In babies surviv</w:t>
      </w:r>
      <w:r w:rsidR="000E429B" w:rsidRPr="008D7167">
        <w:rPr>
          <w:rFonts w:cs="Arial"/>
          <w:sz w:val="24"/>
        </w:rPr>
        <w:t>ing</w:t>
      </w:r>
      <w:r w:rsidR="00256379" w:rsidRPr="008D7167">
        <w:rPr>
          <w:rFonts w:cs="Arial"/>
          <w:sz w:val="24"/>
        </w:rPr>
        <w:t xml:space="preserve"> without major morbidity,</w:t>
      </w:r>
      <w:r w:rsidR="00256379" w:rsidRPr="008D7167" w:rsidDel="00D06660">
        <w:rPr>
          <w:rFonts w:cs="Arial"/>
          <w:sz w:val="24"/>
        </w:rPr>
        <w:t xml:space="preserve"> </w:t>
      </w:r>
      <w:r w:rsidR="000E429B" w:rsidRPr="008D7167">
        <w:rPr>
          <w:rFonts w:cs="Arial"/>
          <w:sz w:val="24"/>
        </w:rPr>
        <w:t xml:space="preserve">after the initial postnatal weight loss, </w:t>
      </w:r>
      <w:r w:rsidR="00256379" w:rsidRPr="008D7167">
        <w:rPr>
          <w:rFonts w:cs="Arial"/>
          <w:sz w:val="24"/>
        </w:rPr>
        <w:t>weight gain stabilised along parallel centile lines</w:t>
      </w:r>
      <w:r w:rsidR="00636715" w:rsidRPr="008D7167">
        <w:rPr>
          <w:rFonts w:cs="Arial"/>
          <w:sz w:val="24"/>
        </w:rPr>
        <w:t xml:space="preserve"> </w:t>
      </w:r>
      <w:r w:rsidR="007657F5" w:rsidRPr="008D7167">
        <w:rPr>
          <w:rFonts w:cs="Arial"/>
          <w:sz w:val="24"/>
        </w:rPr>
        <w:t xml:space="preserve">below birth centile </w:t>
      </w:r>
      <w:r w:rsidR="00636715" w:rsidRPr="008D7167">
        <w:rPr>
          <w:rFonts w:cs="Arial"/>
          <w:sz w:val="24"/>
        </w:rPr>
        <w:t>in all gestational age groups</w:t>
      </w:r>
      <w:r w:rsidR="00256379" w:rsidRPr="008D7167">
        <w:rPr>
          <w:rFonts w:cs="Arial"/>
          <w:sz w:val="24"/>
        </w:rPr>
        <w:t>.</w:t>
      </w:r>
      <w:r w:rsidR="00855F49" w:rsidRPr="008D7167">
        <w:rPr>
          <w:rFonts w:cs="Arial"/>
          <w:sz w:val="24"/>
        </w:rPr>
        <w:t xml:space="preserve"> </w:t>
      </w:r>
      <w:r w:rsidR="00256379" w:rsidRPr="008D7167">
        <w:rPr>
          <w:rFonts w:cs="Arial"/>
          <w:sz w:val="24"/>
        </w:rPr>
        <w:t>At 36w PMA</w:t>
      </w:r>
      <w:r w:rsidR="001D7F32" w:rsidRPr="008D7167">
        <w:rPr>
          <w:rFonts w:cs="Arial"/>
          <w:sz w:val="24"/>
        </w:rPr>
        <w:t>,</w:t>
      </w:r>
      <w:r w:rsidR="00256379" w:rsidRPr="008D7167">
        <w:rPr>
          <w:rFonts w:cs="Arial"/>
          <w:sz w:val="24"/>
        </w:rPr>
        <w:t xml:space="preserve"> </w:t>
      </w:r>
      <w:r w:rsidR="00D06660" w:rsidRPr="008D7167">
        <w:rPr>
          <w:rFonts w:cs="Arial"/>
          <w:sz w:val="24"/>
        </w:rPr>
        <w:t xml:space="preserve">weight </w:t>
      </w:r>
      <w:r w:rsidR="00BB4E6B" w:rsidRPr="008D7167">
        <w:rPr>
          <w:rFonts w:cs="Arial"/>
          <w:sz w:val="24"/>
        </w:rPr>
        <w:t xml:space="preserve">z-score </w:t>
      </w:r>
      <w:r w:rsidR="00DF58AA" w:rsidRPr="008D7167">
        <w:rPr>
          <w:rFonts w:cs="Arial"/>
          <w:sz w:val="24"/>
        </w:rPr>
        <w:t xml:space="preserve">in babies without major morbidities </w:t>
      </w:r>
      <w:r w:rsidR="00932316" w:rsidRPr="008D7167">
        <w:rPr>
          <w:rFonts w:cs="Arial"/>
          <w:sz w:val="24"/>
        </w:rPr>
        <w:t>wa</w:t>
      </w:r>
      <w:r w:rsidR="00256379" w:rsidRPr="008D7167">
        <w:rPr>
          <w:rFonts w:cs="Arial"/>
          <w:sz w:val="24"/>
        </w:rPr>
        <w:t xml:space="preserve">s </w:t>
      </w:r>
      <w:r w:rsidR="00855F49" w:rsidRPr="008D7167">
        <w:rPr>
          <w:rFonts w:cs="Arial"/>
          <w:sz w:val="24"/>
        </w:rPr>
        <w:t xml:space="preserve">lower </w:t>
      </w:r>
      <w:r w:rsidR="00D06660" w:rsidRPr="008D7167">
        <w:rPr>
          <w:rFonts w:cs="Arial"/>
          <w:sz w:val="24"/>
        </w:rPr>
        <w:t xml:space="preserve">than </w:t>
      </w:r>
      <w:r w:rsidR="00077DDC" w:rsidRPr="008D7167">
        <w:rPr>
          <w:rFonts w:cs="Arial"/>
          <w:sz w:val="24"/>
        </w:rPr>
        <w:t>birth centile</w:t>
      </w:r>
      <w:r w:rsidR="00855F49" w:rsidRPr="008D7167">
        <w:rPr>
          <w:rFonts w:cs="Arial"/>
          <w:sz w:val="24"/>
        </w:rPr>
        <w:t>.</w:t>
      </w:r>
      <w:r w:rsidR="004879CE" w:rsidRPr="008D7167">
        <w:rPr>
          <w:rFonts w:cs="Arial"/>
          <w:sz w:val="24"/>
        </w:rPr>
        <w:t xml:space="preserve"> </w:t>
      </w:r>
      <w:r w:rsidR="00C15F21" w:rsidRPr="008D7167">
        <w:rPr>
          <w:rFonts w:cs="Arial"/>
          <w:sz w:val="24"/>
        </w:rPr>
        <w:t>Though boys weighed more than girls at birth their birthweight z-score was lower, indicating greater likelihood of intrauterine growth restriction</w:t>
      </w:r>
      <w:r w:rsidR="00F72ADA" w:rsidRPr="008D7167">
        <w:rPr>
          <w:rFonts w:cs="Arial"/>
          <w:sz w:val="24"/>
        </w:rPr>
        <w:t xml:space="preserve"> relative to the reference data</w:t>
      </w:r>
      <w:r w:rsidR="00C15F21" w:rsidRPr="008D7167">
        <w:rPr>
          <w:rFonts w:cs="Arial"/>
          <w:sz w:val="24"/>
        </w:rPr>
        <w:t xml:space="preserve">. However, by 36w PMA, boys not only weighed more than girls, but had a higher weight z-score, </w:t>
      </w:r>
      <w:r w:rsidR="000E429B" w:rsidRPr="008D7167">
        <w:rPr>
          <w:rFonts w:cs="Arial"/>
          <w:sz w:val="24"/>
        </w:rPr>
        <w:t xml:space="preserve">indicating </w:t>
      </w:r>
      <w:r w:rsidR="00D86C84" w:rsidRPr="008D7167">
        <w:rPr>
          <w:rFonts w:cs="Arial"/>
          <w:sz w:val="24"/>
        </w:rPr>
        <w:t xml:space="preserve">more rapid weight gain. </w:t>
      </w:r>
    </w:p>
    <w:p w14:paraId="575B326C" w14:textId="7EB1FEFA" w:rsidR="00931AAD" w:rsidRPr="00DF2E85" w:rsidRDefault="00804804" w:rsidP="00217598">
      <w:pPr>
        <w:spacing w:before="240" w:after="240"/>
        <w:ind w:right="-450"/>
        <w:rPr>
          <w:rFonts w:cs="Arial"/>
          <w:sz w:val="24"/>
        </w:rPr>
      </w:pPr>
      <w:r w:rsidRPr="008D7167">
        <w:rPr>
          <w:rFonts w:cs="Arial"/>
          <w:sz w:val="24"/>
          <w:lang w:val="en-US"/>
        </w:rPr>
        <w:t xml:space="preserve">Our </w:t>
      </w:r>
      <w:r w:rsidR="001E5C79" w:rsidRPr="008D7167">
        <w:rPr>
          <w:rFonts w:cs="Arial"/>
          <w:sz w:val="24"/>
          <w:lang w:val="en-US"/>
        </w:rPr>
        <w:t>cohort</w:t>
      </w:r>
      <w:r w:rsidR="00FB054F" w:rsidRPr="008D7167">
        <w:rPr>
          <w:rFonts w:cs="Arial"/>
          <w:sz w:val="24"/>
          <w:lang w:val="en-US"/>
        </w:rPr>
        <w:t xml:space="preserve"> </w:t>
      </w:r>
      <w:r w:rsidRPr="008D7167">
        <w:rPr>
          <w:rFonts w:cs="Arial"/>
          <w:sz w:val="24"/>
          <w:lang w:val="en-US"/>
        </w:rPr>
        <w:t xml:space="preserve">included </w:t>
      </w:r>
      <w:r w:rsidR="00FB054F" w:rsidRPr="008D7167">
        <w:rPr>
          <w:rFonts w:cs="Arial"/>
          <w:sz w:val="24"/>
          <w:lang w:val="en-US"/>
        </w:rPr>
        <w:t>over 90,000 infants</w:t>
      </w:r>
      <w:r w:rsidR="005E7462" w:rsidRPr="008D7167">
        <w:rPr>
          <w:rFonts w:cs="Arial"/>
          <w:sz w:val="24"/>
          <w:lang w:val="en-US"/>
        </w:rPr>
        <w:t>. T</w:t>
      </w:r>
      <w:r w:rsidR="00FD70DC" w:rsidRPr="008D7167">
        <w:rPr>
          <w:rFonts w:cs="Arial"/>
          <w:sz w:val="24"/>
          <w:lang w:val="en-US"/>
        </w:rPr>
        <w:t>hus</w:t>
      </w:r>
      <w:r w:rsidR="005E7462" w:rsidRPr="008D7167">
        <w:rPr>
          <w:rFonts w:cs="Arial"/>
          <w:sz w:val="24"/>
          <w:lang w:val="en-US"/>
        </w:rPr>
        <w:t>,</w:t>
      </w:r>
      <w:r w:rsidR="00FD70DC" w:rsidRPr="008D7167">
        <w:rPr>
          <w:rFonts w:cs="Arial"/>
          <w:sz w:val="24"/>
          <w:lang w:val="en-US"/>
        </w:rPr>
        <w:t xml:space="preserve"> </w:t>
      </w:r>
      <w:r w:rsidR="00931AAD" w:rsidRPr="008D7167">
        <w:rPr>
          <w:rFonts w:cs="Arial"/>
          <w:sz w:val="24"/>
          <w:lang w:val="en-US"/>
        </w:rPr>
        <w:t xml:space="preserve">the patterns </w:t>
      </w:r>
      <w:r w:rsidR="00FD70DC" w:rsidRPr="008D7167">
        <w:rPr>
          <w:rFonts w:cs="Arial"/>
          <w:sz w:val="24"/>
          <w:lang w:val="en-US"/>
        </w:rPr>
        <w:t xml:space="preserve">identified </w:t>
      </w:r>
      <w:r w:rsidR="00931AAD" w:rsidRPr="008D7167">
        <w:rPr>
          <w:rFonts w:cs="Arial"/>
          <w:sz w:val="24"/>
          <w:lang w:val="en-US"/>
        </w:rPr>
        <w:t xml:space="preserve">can reasonably </w:t>
      </w:r>
      <w:r w:rsidR="00D34B56" w:rsidRPr="008D7167">
        <w:rPr>
          <w:rFonts w:cs="Arial"/>
          <w:sz w:val="24"/>
          <w:lang w:val="en-US"/>
        </w:rPr>
        <w:t>be</w:t>
      </w:r>
      <w:r w:rsidR="00D34B56" w:rsidRPr="008D7167" w:rsidDel="00471BC6">
        <w:rPr>
          <w:rFonts w:cs="Arial"/>
          <w:sz w:val="24"/>
          <w:lang w:val="en-US"/>
        </w:rPr>
        <w:t xml:space="preserve"> </w:t>
      </w:r>
      <w:r w:rsidR="00931AAD" w:rsidRPr="008D7167">
        <w:rPr>
          <w:rFonts w:cs="Arial"/>
          <w:sz w:val="24"/>
          <w:lang w:val="en-US"/>
        </w:rPr>
        <w:t xml:space="preserve">considered </w:t>
      </w:r>
      <w:r w:rsidR="00FB054F" w:rsidRPr="008D7167">
        <w:rPr>
          <w:rFonts w:cs="Arial"/>
          <w:sz w:val="24"/>
          <w:lang w:val="en-US"/>
        </w:rPr>
        <w:t>representative</w:t>
      </w:r>
      <w:r w:rsidR="00817100" w:rsidRPr="008D7167">
        <w:rPr>
          <w:rFonts w:cs="Arial"/>
          <w:sz w:val="24"/>
          <w:lang w:val="en-US"/>
        </w:rPr>
        <w:t xml:space="preserve"> of infants admitted to neonatal care</w:t>
      </w:r>
      <w:r w:rsidR="00FD70DC" w:rsidRPr="008D7167">
        <w:rPr>
          <w:rFonts w:cs="Arial"/>
          <w:sz w:val="24"/>
          <w:lang w:val="en-US"/>
        </w:rPr>
        <w:t xml:space="preserve">. </w:t>
      </w:r>
      <w:r w:rsidR="001670F4" w:rsidRPr="008D7167">
        <w:rPr>
          <w:rFonts w:cs="Arial"/>
          <w:sz w:val="24"/>
          <w:lang w:val="en-US"/>
        </w:rPr>
        <w:t>O</w:t>
      </w:r>
      <w:r w:rsidR="00931AAD" w:rsidRPr="008D7167">
        <w:rPr>
          <w:rFonts w:cs="Arial"/>
          <w:sz w:val="24"/>
          <w:lang w:val="en-US"/>
        </w:rPr>
        <w:t>ur data were not obtained specifically for research but derived from “real-world” electronic patient records</w:t>
      </w:r>
      <w:r w:rsidR="00D840B8" w:rsidRPr="008D7167">
        <w:rPr>
          <w:rFonts w:cs="Arial"/>
          <w:sz w:val="24"/>
          <w:lang w:val="en-US"/>
        </w:rPr>
        <w:t>. W</w:t>
      </w:r>
      <w:r w:rsidR="00230C60" w:rsidRPr="008D7167">
        <w:rPr>
          <w:rFonts w:cs="Arial"/>
          <w:sz w:val="24"/>
          <w:lang w:val="en-US"/>
        </w:rPr>
        <w:t xml:space="preserve">e did not have information on babies that died prior to </w:t>
      </w:r>
      <w:r w:rsidRPr="008D7167">
        <w:rPr>
          <w:rFonts w:cs="Arial"/>
          <w:sz w:val="24"/>
          <w:lang w:val="en-US"/>
        </w:rPr>
        <w:t xml:space="preserve">neonatal </w:t>
      </w:r>
      <w:r w:rsidR="00230C60" w:rsidRPr="008D7167">
        <w:rPr>
          <w:rFonts w:cs="Arial"/>
          <w:sz w:val="24"/>
          <w:lang w:val="en-US"/>
        </w:rPr>
        <w:t>admission</w:t>
      </w:r>
      <w:r w:rsidR="00931AAD" w:rsidRPr="008D7167">
        <w:rPr>
          <w:rFonts w:cs="Arial"/>
          <w:sz w:val="24"/>
          <w:lang w:val="en-US"/>
        </w:rPr>
        <w:t>. However, our conclusions were robust to alternate analytical methods</w:t>
      </w:r>
      <w:r w:rsidR="00230C60" w:rsidRPr="008D7167">
        <w:rPr>
          <w:rFonts w:cs="Arial"/>
          <w:sz w:val="24"/>
          <w:lang w:val="en-US"/>
        </w:rPr>
        <w:t xml:space="preserve"> and we have previously shown that NNRD data </w:t>
      </w:r>
      <w:r w:rsidR="001670F4" w:rsidRPr="008D7167">
        <w:rPr>
          <w:rFonts w:cs="Arial"/>
          <w:sz w:val="24"/>
          <w:lang w:val="en-US"/>
        </w:rPr>
        <w:t xml:space="preserve">include the majority of </w:t>
      </w:r>
      <w:r w:rsidR="00230C60" w:rsidRPr="008D7167">
        <w:rPr>
          <w:rFonts w:cs="Arial"/>
          <w:sz w:val="24"/>
          <w:lang w:val="en-US"/>
        </w:rPr>
        <w:t xml:space="preserve">very and extremely preterm </w:t>
      </w:r>
      <w:r w:rsidR="006E74DE" w:rsidRPr="008D7167">
        <w:rPr>
          <w:rFonts w:cs="Arial"/>
          <w:sz w:val="24"/>
          <w:lang w:val="en-US"/>
        </w:rPr>
        <w:t>livebirths</w:t>
      </w:r>
      <w:r w:rsidR="00230C60" w:rsidRPr="008D7167">
        <w:rPr>
          <w:rFonts w:cs="Arial"/>
          <w:sz w:val="24"/>
          <w:lang w:val="en-US"/>
        </w:rPr>
        <w:t xml:space="preserve">, with discrepancies due to death before admission to neonatal </w:t>
      </w:r>
      <w:r w:rsidR="00230C60" w:rsidRPr="00BD62E9">
        <w:rPr>
          <w:rFonts w:cs="Arial"/>
          <w:sz w:val="24"/>
          <w:lang w:val="en-US"/>
        </w:rPr>
        <w:t>care largely confined to babies at the margins of viability</w:t>
      </w:r>
      <w:r w:rsidR="00207F8F" w:rsidRPr="00BD62E9">
        <w:rPr>
          <w:rFonts w:cs="Arial"/>
          <w:sz w:val="24"/>
          <w:lang w:val="en-US"/>
        </w:rPr>
        <w:t xml:space="preserve"> </w:t>
      </w:r>
      <w:r w:rsidR="00A3752A" w:rsidRPr="00BD62E9">
        <w:rPr>
          <w:rFonts w:cs="Arial"/>
          <w:sz w:val="24"/>
          <w:vertAlign w:val="superscript"/>
          <w:lang w:val="en-US"/>
        </w:rPr>
        <w:t>7</w:t>
      </w:r>
      <w:r w:rsidR="00207F8F" w:rsidRPr="00BD62E9">
        <w:rPr>
          <w:rFonts w:cs="Arial"/>
          <w:sz w:val="24"/>
          <w:lang w:val="en-US"/>
        </w:rPr>
        <w:t xml:space="preserve">. </w:t>
      </w:r>
      <w:r w:rsidR="00D34B56" w:rsidRPr="00BD62E9">
        <w:rPr>
          <w:rFonts w:cs="Arial"/>
          <w:color w:val="000000"/>
          <w:sz w:val="24"/>
        </w:rPr>
        <w:t xml:space="preserve">We accept that our unadjusted estimates are subject to potential confounding and our adjusted estimates subject to potential bias. </w:t>
      </w:r>
      <w:r w:rsidR="008B12C0" w:rsidRPr="00BD62E9">
        <w:rPr>
          <w:color w:val="000000"/>
          <w:sz w:val="24"/>
        </w:rPr>
        <w:t xml:space="preserve">In addition, missingness may introduce selection bias. </w:t>
      </w:r>
      <w:r w:rsidR="00D34B56" w:rsidRPr="00BD62E9">
        <w:rPr>
          <w:rFonts w:cs="Arial"/>
          <w:color w:val="000000"/>
          <w:sz w:val="24"/>
        </w:rPr>
        <w:t xml:space="preserve">Analyses using statistical approaches, such as matching, would be a good avenue for future work and would </w:t>
      </w:r>
      <w:r w:rsidR="00487A93" w:rsidRPr="00BD62E9">
        <w:rPr>
          <w:rFonts w:cs="Arial"/>
          <w:color w:val="000000"/>
          <w:sz w:val="24"/>
        </w:rPr>
        <w:t>benefit from</w:t>
      </w:r>
      <w:r w:rsidR="00D34B56" w:rsidRPr="00BD62E9">
        <w:rPr>
          <w:rFonts w:cs="Arial"/>
          <w:color w:val="000000"/>
          <w:sz w:val="24"/>
        </w:rPr>
        <w:t xml:space="preserve"> availability</w:t>
      </w:r>
      <w:r w:rsidR="00D34B56" w:rsidRPr="008D7167">
        <w:rPr>
          <w:rFonts w:cs="Arial"/>
          <w:color w:val="000000"/>
          <w:sz w:val="24"/>
        </w:rPr>
        <w:t xml:space="preserve"> of even larger sample sizes than our present study. </w:t>
      </w:r>
      <w:r w:rsidR="00665274" w:rsidRPr="008D7167">
        <w:rPr>
          <w:rFonts w:cs="Arial"/>
          <w:color w:val="000000"/>
          <w:sz w:val="24"/>
        </w:rPr>
        <w:t xml:space="preserve">The question of how to include mortality in the modelling framework is </w:t>
      </w:r>
      <w:r w:rsidR="00894916" w:rsidRPr="008D7167">
        <w:rPr>
          <w:rFonts w:cs="Arial"/>
          <w:color w:val="000000"/>
          <w:sz w:val="24"/>
        </w:rPr>
        <w:t xml:space="preserve">also </w:t>
      </w:r>
      <w:r w:rsidR="00665274" w:rsidRPr="008D7167">
        <w:rPr>
          <w:rFonts w:cs="Arial"/>
          <w:color w:val="000000"/>
          <w:sz w:val="24"/>
        </w:rPr>
        <w:t>challenging.</w:t>
      </w:r>
      <w:r w:rsidR="00894916" w:rsidRPr="008D7167">
        <w:rPr>
          <w:rFonts w:cs="Arial"/>
          <w:color w:val="000000"/>
          <w:sz w:val="24"/>
        </w:rPr>
        <w:t xml:space="preserve"> </w:t>
      </w:r>
      <w:r w:rsidR="00665274" w:rsidRPr="008D7167">
        <w:rPr>
          <w:rFonts w:cs="Arial"/>
          <w:color w:val="000000"/>
          <w:sz w:val="24"/>
        </w:rPr>
        <w:t xml:space="preserve">The approach we adopted is based on </w:t>
      </w:r>
      <w:proofErr w:type="gramStart"/>
      <w:r w:rsidR="00665274" w:rsidRPr="008D7167">
        <w:rPr>
          <w:rFonts w:cs="Arial"/>
          <w:color w:val="000000"/>
          <w:sz w:val="24"/>
        </w:rPr>
        <w:t>a number of</w:t>
      </w:r>
      <w:proofErr w:type="gramEnd"/>
      <w:r w:rsidR="00665274" w:rsidRPr="008D7167">
        <w:rPr>
          <w:rFonts w:cs="Arial"/>
          <w:color w:val="000000"/>
          <w:sz w:val="24"/>
        </w:rPr>
        <w:t xml:space="preserve"> considerations, chief amongst which is that babies with morbidities and those who die are an important constituent of the overall cohort and therefore we felt it would be inappropriate to exclude them from this descriptive study</w:t>
      </w:r>
      <w:r w:rsidR="006D11A9" w:rsidRPr="008D7167">
        <w:rPr>
          <w:rFonts w:cs="Arial"/>
          <w:color w:val="000000"/>
          <w:sz w:val="24"/>
        </w:rPr>
        <w:t>, excepting for where we focus on analyses specific to intact survivors</w:t>
      </w:r>
      <w:r w:rsidR="00665274" w:rsidRPr="008D7167">
        <w:rPr>
          <w:rFonts w:cs="Arial"/>
          <w:color w:val="000000"/>
          <w:sz w:val="24"/>
        </w:rPr>
        <w:t xml:space="preserve">. We chose not to consider interactions between specific morbidities and other multiple possible variables (such as sex, gestational age, </w:t>
      </w:r>
      <w:proofErr w:type="gramStart"/>
      <w:r w:rsidR="00665274" w:rsidRPr="008D7167">
        <w:rPr>
          <w:rFonts w:cs="Arial"/>
          <w:color w:val="000000"/>
          <w:sz w:val="24"/>
        </w:rPr>
        <w:t>birth-weight</w:t>
      </w:r>
      <w:proofErr w:type="gramEnd"/>
      <w:r w:rsidR="00665274" w:rsidRPr="008D7167">
        <w:rPr>
          <w:rFonts w:cs="Arial"/>
          <w:color w:val="000000"/>
          <w:sz w:val="24"/>
        </w:rPr>
        <w:t xml:space="preserve">, region, year of birth, neonatal network, socio-demographic group) as this would have been arbitrary and laid ourselves open to the charge of opportunistic selection from among the myriad resulting models. There would also be the question of inclusion of </w:t>
      </w:r>
      <w:r w:rsidR="00487A93" w:rsidRPr="008D7167">
        <w:rPr>
          <w:rFonts w:cs="Arial"/>
          <w:color w:val="000000"/>
          <w:sz w:val="24"/>
        </w:rPr>
        <w:t xml:space="preserve">other </w:t>
      </w:r>
      <w:r w:rsidR="00665274" w:rsidRPr="008D7167">
        <w:rPr>
          <w:rFonts w:cs="Arial"/>
          <w:color w:val="000000"/>
          <w:sz w:val="24"/>
        </w:rPr>
        <w:t>higher order terms. Therefore, we chose to focus on a simple model with linear terms. However, we agree that future work involving a principled model selection approach, would be of great interest. Of note, t</w:t>
      </w:r>
      <w:r w:rsidR="003A74AD" w:rsidRPr="008D7167">
        <w:rPr>
          <w:rFonts w:cs="Arial"/>
          <w:sz w:val="24"/>
        </w:rPr>
        <w:t xml:space="preserve">he only other study </w:t>
      </w:r>
      <w:r w:rsidR="00330047" w:rsidRPr="008D7167">
        <w:rPr>
          <w:rFonts w:cs="Arial"/>
          <w:sz w:val="24"/>
        </w:rPr>
        <w:t xml:space="preserve">to our best knowledge, </w:t>
      </w:r>
      <w:r w:rsidR="002203C7" w:rsidRPr="008D7167">
        <w:rPr>
          <w:rFonts w:cs="Arial"/>
          <w:sz w:val="24"/>
        </w:rPr>
        <w:t xml:space="preserve">that has </w:t>
      </w:r>
      <w:r w:rsidR="003A74AD" w:rsidRPr="008D7167">
        <w:rPr>
          <w:rFonts w:cs="Arial"/>
          <w:sz w:val="24"/>
        </w:rPr>
        <w:t>attempt</w:t>
      </w:r>
      <w:r w:rsidR="002203C7" w:rsidRPr="008D7167">
        <w:rPr>
          <w:rFonts w:cs="Arial"/>
          <w:sz w:val="24"/>
        </w:rPr>
        <w:t>ed</w:t>
      </w:r>
      <w:r w:rsidR="003A74AD" w:rsidRPr="008D7167">
        <w:rPr>
          <w:rFonts w:cs="Arial"/>
          <w:sz w:val="24"/>
        </w:rPr>
        <w:t xml:space="preserve"> to provide postnatal growth </w:t>
      </w:r>
      <w:r w:rsidR="00077DDC" w:rsidRPr="008D7167">
        <w:rPr>
          <w:rFonts w:cs="Arial"/>
          <w:sz w:val="24"/>
        </w:rPr>
        <w:t>da</w:t>
      </w:r>
      <w:r w:rsidR="003A74AD" w:rsidRPr="008D7167">
        <w:rPr>
          <w:rFonts w:cs="Arial"/>
          <w:sz w:val="24"/>
        </w:rPr>
        <w:t>ta on health</w:t>
      </w:r>
      <w:r w:rsidR="00110DC5" w:rsidRPr="008D7167">
        <w:rPr>
          <w:rFonts w:cs="Arial"/>
          <w:sz w:val="24"/>
        </w:rPr>
        <w:t>y</w:t>
      </w:r>
      <w:r w:rsidR="003A74AD" w:rsidRPr="008D7167">
        <w:rPr>
          <w:rFonts w:cs="Arial"/>
          <w:sz w:val="24"/>
        </w:rPr>
        <w:t xml:space="preserve"> preterm babies</w:t>
      </w:r>
      <w:r w:rsidR="005E7462" w:rsidRPr="008D7167">
        <w:rPr>
          <w:rFonts w:cs="Arial"/>
          <w:sz w:val="24"/>
        </w:rPr>
        <w:t xml:space="preserve">, </w:t>
      </w:r>
      <w:r w:rsidR="003A74AD" w:rsidRPr="00DF2E85">
        <w:rPr>
          <w:rFonts w:cs="Arial"/>
          <w:sz w:val="24"/>
        </w:rPr>
        <w:t>INTERGROWTH-21</w:t>
      </w:r>
      <w:r w:rsidR="002D7C44" w:rsidRPr="00DF2E85">
        <w:rPr>
          <w:rFonts w:cs="Arial"/>
          <w:sz w:val="24"/>
        </w:rPr>
        <w:t xml:space="preserve"> </w:t>
      </w:r>
      <w:r w:rsidR="00A3752A" w:rsidRPr="00DF2E85">
        <w:rPr>
          <w:rFonts w:cs="Arial"/>
          <w:sz w:val="24"/>
          <w:vertAlign w:val="superscript"/>
        </w:rPr>
        <w:t>15</w:t>
      </w:r>
      <w:r w:rsidR="005E7462" w:rsidRPr="00DF2E85">
        <w:rPr>
          <w:rFonts w:cs="Arial"/>
          <w:sz w:val="24"/>
        </w:rPr>
        <w:t>, is limited in</w:t>
      </w:r>
      <w:r w:rsidR="005E7462" w:rsidRPr="00DF2E85">
        <w:rPr>
          <w:rFonts w:cs="Arial"/>
          <w:sz w:val="24"/>
          <w:vertAlign w:val="superscript"/>
        </w:rPr>
        <w:t xml:space="preserve"> </w:t>
      </w:r>
      <w:r w:rsidR="004F1103" w:rsidRPr="00DF2E85">
        <w:rPr>
          <w:rFonts w:cs="Arial"/>
          <w:sz w:val="24"/>
        </w:rPr>
        <w:t xml:space="preserve">utility to guide neonatal practice as </w:t>
      </w:r>
      <w:r w:rsidR="005E7462" w:rsidRPr="00DF2E85">
        <w:rPr>
          <w:rFonts w:cs="Arial"/>
          <w:sz w:val="24"/>
        </w:rPr>
        <w:t xml:space="preserve">it </w:t>
      </w:r>
      <w:r w:rsidR="009C18F9" w:rsidRPr="00DF2E85">
        <w:rPr>
          <w:rFonts w:cs="Arial"/>
          <w:sz w:val="24"/>
        </w:rPr>
        <w:t xml:space="preserve">included only </w:t>
      </w:r>
      <w:r w:rsidR="00F03B4B" w:rsidRPr="00DF2E85">
        <w:rPr>
          <w:rFonts w:cs="Arial"/>
          <w:sz w:val="24"/>
        </w:rPr>
        <w:t xml:space="preserve">201 </w:t>
      </w:r>
      <w:r w:rsidR="00931AAD" w:rsidRPr="00DF2E85">
        <w:rPr>
          <w:rFonts w:cs="Arial"/>
          <w:sz w:val="24"/>
        </w:rPr>
        <w:t xml:space="preserve">preterm </w:t>
      </w:r>
      <w:r w:rsidR="00855F49" w:rsidRPr="00DF2E85">
        <w:rPr>
          <w:rFonts w:cs="Arial"/>
          <w:sz w:val="24"/>
        </w:rPr>
        <w:t>infants</w:t>
      </w:r>
      <w:r w:rsidR="00060EAC" w:rsidRPr="00DF2E85">
        <w:rPr>
          <w:rFonts w:cs="Arial"/>
          <w:sz w:val="24"/>
        </w:rPr>
        <w:t>,</w:t>
      </w:r>
      <w:r w:rsidR="00F03B4B" w:rsidRPr="00DF2E85">
        <w:rPr>
          <w:rFonts w:cs="Arial"/>
          <w:sz w:val="24"/>
        </w:rPr>
        <w:t xml:space="preserve"> </w:t>
      </w:r>
      <w:r w:rsidR="004F1103" w:rsidRPr="00DF2E85">
        <w:rPr>
          <w:rFonts w:cs="Arial"/>
          <w:sz w:val="24"/>
        </w:rPr>
        <w:t xml:space="preserve">of whom </w:t>
      </w:r>
      <w:r w:rsidR="00855F49" w:rsidRPr="00DF2E85">
        <w:rPr>
          <w:rFonts w:cs="Arial"/>
          <w:sz w:val="24"/>
        </w:rPr>
        <w:t xml:space="preserve">only </w:t>
      </w:r>
      <w:r w:rsidR="00F03B4B" w:rsidRPr="00DF2E85">
        <w:rPr>
          <w:rFonts w:cs="Arial"/>
          <w:sz w:val="24"/>
        </w:rPr>
        <w:t xml:space="preserve">28 </w:t>
      </w:r>
      <w:r w:rsidR="00855F49" w:rsidRPr="00DF2E85">
        <w:rPr>
          <w:rFonts w:cs="Arial"/>
          <w:sz w:val="24"/>
        </w:rPr>
        <w:t xml:space="preserve">were below 34 weeks’ </w:t>
      </w:r>
      <w:r w:rsidR="00060EAC" w:rsidRPr="00DF2E85">
        <w:rPr>
          <w:rFonts w:cs="Arial"/>
          <w:sz w:val="24"/>
        </w:rPr>
        <w:t>gestation</w:t>
      </w:r>
      <w:r w:rsidR="00230C60" w:rsidRPr="00DF2E85">
        <w:rPr>
          <w:rFonts w:cs="Arial"/>
          <w:sz w:val="24"/>
        </w:rPr>
        <w:t>.</w:t>
      </w:r>
      <w:r w:rsidR="00602C97" w:rsidRPr="00DF2E85">
        <w:rPr>
          <w:rFonts w:cs="Arial"/>
          <w:sz w:val="24"/>
        </w:rPr>
        <w:t xml:space="preserve"> </w:t>
      </w:r>
    </w:p>
    <w:p w14:paraId="69E7DA23" w14:textId="5CAB6385" w:rsidR="003E05D0" w:rsidRPr="008D7167" w:rsidRDefault="005F009D" w:rsidP="00DC68C2">
      <w:pPr>
        <w:pStyle w:val="NormalWeb"/>
        <w:spacing w:before="240" w:after="240"/>
        <w:ind w:right="-450"/>
        <w:rPr>
          <w:rFonts w:ascii="Arial" w:hAnsi="Arial" w:cs="Arial"/>
          <w:sz w:val="24"/>
        </w:rPr>
      </w:pPr>
      <w:r w:rsidRPr="00DF2E85">
        <w:rPr>
          <w:rFonts w:ascii="Arial" w:hAnsi="Arial" w:cs="Arial"/>
          <w:sz w:val="24"/>
          <w:lang w:val="en-US"/>
        </w:rPr>
        <w:t xml:space="preserve">The finding that </w:t>
      </w:r>
      <w:r w:rsidR="003152E6" w:rsidRPr="00DF2E85">
        <w:rPr>
          <w:rFonts w:ascii="Arial" w:hAnsi="Arial" w:cs="Arial"/>
          <w:sz w:val="24"/>
          <w:lang w:val="en-US"/>
        </w:rPr>
        <w:t>birthweight</w:t>
      </w:r>
      <w:r w:rsidR="00487DAB" w:rsidRPr="00DF2E85">
        <w:rPr>
          <w:rFonts w:ascii="Arial" w:hAnsi="Arial" w:cs="Arial"/>
          <w:sz w:val="24"/>
          <w:lang w:val="en-US"/>
        </w:rPr>
        <w:t xml:space="preserve"> has remained relatively unchanged over 12 years</w:t>
      </w:r>
      <w:r w:rsidR="00CC08CB" w:rsidRPr="00DF2E85">
        <w:rPr>
          <w:rFonts w:ascii="Arial" w:hAnsi="Arial" w:cs="Arial"/>
          <w:sz w:val="24"/>
          <w:lang w:val="en-US"/>
        </w:rPr>
        <w:t xml:space="preserve"> suggest</w:t>
      </w:r>
      <w:r w:rsidRPr="00DF2E85">
        <w:rPr>
          <w:rFonts w:ascii="Arial" w:hAnsi="Arial" w:cs="Arial"/>
          <w:sz w:val="24"/>
          <w:lang w:val="en-US"/>
        </w:rPr>
        <w:t>s</w:t>
      </w:r>
      <w:r w:rsidR="00CC08CB" w:rsidRPr="00DF2E85">
        <w:rPr>
          <w:rFonts w:ascii="Arial" w:hAnsi="Arial" w:cs="Arial"/>
          <w:sz w:val="24"/>
          <w:lang w:val="en-US"/>
        </w:rPr>
        <w:t xml:space="preserve"> obstetric practice </w:t>
      </w:r>
      <w:r w:rsidR="003E05D0" w:rsidRPr="00DF2E85">
        <w:rPr>
          <w:rFonts w:ascii="Arial" w:hAnsi="Arial" w:cs="Arial"/>
          <w:sz w:val="24"/>
          <w:lang w:val="en-US"/>
        </w:rPr>
        <w:t xml:space="preserve">has not </w:t>
      </w:r>
      <w:r w:rsidR="00CC08CB" w:rsidRPr="00DF2E85">
        <w:rPr>
          <w:rFonts w:ascii="Arial" w:hAnsi="Arial" w:cs="Arial"/>
          <w:sz w:val="24"/>
          <w:lang w:val="en-US"/>
        </w:rPr>
        <w:t>moved to earlier delivery of babies with</w:t>
      </w:r>
      <w:r w:rsidR="000E429B" w:rsidRPr="00DF2E85">
        <w:rPr>
          <w:rFonts w:ascii="Arial" w:hAnsi="Arial" w:cs="Arial"/>
          <w:sz w:val="24"/>
          <w:lang w:val="en-US"/>
        </w:rPr>
        <w:t xml:space="preserve"> </w:t>
      </w:r>
      <w:r w:rsidR="00CC08CB" w:rsidRPr="00DF2E85">
        <w:rPr>
          <w:rFonts w:ascii="Arial" w:hAnsi="Arial" w:cs="Arial"/>
          <w:sz w:val="24"/>
          <w:lang w:val="en-US"/>
        </w:rPr>
        <w:t>intrauterine growth restriction. However</w:t>
      </w:r>
      <w:r w:rsidR="00F72ADA" w:rsidRPr="00DF2E85">
        <w:rPr>
          <w:rFonts w:ascii="Arial" w:hAnsi="Arial" w:cs="Arial"/>
          <w:sz w:val="24"/>
          <w:lang w:val="en-US"/>
        </w:rPr>
        <w:t>,</w:t>
      </w:r>
      <w:r w:rsidR="00CC08CB" w:rsidRPr="00DF2E85">
        <w:rPr>
          <w:rFonts w:ascii="Arial" w:hAnsi="Arial" w:cs="Arial"/>
          <w:sz w:val="24"/>
          <w:lang w:val="en-US"/>
        </w:rPr>
        <w:t xml:space="preserve"> it is noteworthy that mean </w:t>
      </w:r>
      <w:proofErr w:type="spellStart"/>
      <w:r w:rsidR="00CC08CB" w:rsidRPr="00DF2E85">
        <w:rPr>
          <w:rFonts w:ascii="Arial" w:hAnsi="Arial" w:cs="Arial"/>
          <w:sz w:val="24"/>
          <w:lang w:val="en-US"/>
        </w:rPr>
        <w:t>BWz</w:t>
      </w:r>
      <w:proofErr w:type="spellEnd"/>
      <w:r w:rsidR="00CC08CB" w:rsidRPr="00DF2E85">
        <w:rPr>
          <w:rFonts w:ascii="Arial" w:hAnsi="Arial" w:cs="Arial"/>
          <w:sz w:val="24"/>
          <w:lang w:val="en-US"/>
        </w:rPr>
        <w:t xml:space="preserve"> for boys and girls </w:t>
      </w:r>
      <w:r w:rsidR="00D4457A" w:rsidRPr="00DF2E85">
        <w:rPr>
          <w:rFonts w:ascii="Arial" w:hAnsi="Arial" w:cs="Arial"/>
          <w:sz w:val="24"/>
          <w:lang w:val="en-US"/>
        </w:rPr>
        <w:t xml:space="preserve">in our study </w:t>
      </w:r>
      <w:r w:rsidR="00CC08CB" w:rsidRPr="00DF2E85">
        <w:rPr>
          <w:rFonts w:ascii="Arial" w:hAnsi="Arial" w:cs="Arial"/>
          <w:sz w:val="24"/>
          <w:lang w:val="en-US"/>
        </w:rPr>
        <w:t xml:space="preserve">was consistently negative in comparison with the reference data </w:t>
      </w:r>
      <w:r w:rsidR="0050363B" w:rsidRPr="00DF2E85">
        <w:rPr>
          <w:rFonts w:ascii="Arial" w:hAnsi="Arial" w:cs="Arial"/>
          <w:sz w:val="24"/>
          <w:lang w:val="en-US"/>
        </w:rPr>
        <w:t xml:space="preserve">which were derived from babies born </w:t>
      </w:r>
      <w:r w:rsidR="00621D50" w:rsidRPr="00DF2E85">
        <w:rPr>
          <w:rFonts w:ascii="Arial" w:hAnsi="Arial" w:cs="Arial"/>
          <w:sz w:val="24"/>
          <w:lang w:val="en-US"/>
        </w:rPr>
        <w:t xml:space="preserve">between </w:t>
      </w:r>
      <w:r w:rsidR="0050363B" w:rsidRPr="00DF2E85">
        <w:rPr>
          <w:rFonts w:ascii="Arial" w:hAnsi="Arial" w:cs="Arial"/>
          <w:sz w:val="24"/>
          <w:lang w:val="en-US"/>
        </w:rPr>
        <w:t>1</w:t>
      </w:r>
      <w:r w:rsidR="0050363B" w:rsidRPr="00DF2E85">
        <w:rPr>
          <w:rFonts w:ascii="Arial" w:hAnsi="Arial" w:cs="Arial"/>
          <w:sz w:val="24"/>
        </w:rPr>
        <w:t>983-</w:t>
      </w:r>
      <w:r w:rsidR="00621D50" w:rsidRPr="00DF2E85">
        <w:rPr>
          <w:rFonts w:ascii="Arial" w:hAnsi="Arial" w:cs="Arial"/>
          <w:sz w:val="24"/>
        </w:rPr>
        <w:t>1</w:t>
      </w:r>
      <w:r w:rsidR="0050363B" w:rsidRPr="00DF2E85">
        <w:rPr>
          <w:rFonts w:ascii="Arial" w:hAnsi="Arial" w:cs="Arial"/>
          <w:sz w:val="24"/>
        </w:rPr>
        <w:t xml:space="preserve">993 </w:t>
      </w:r>
      <w:r w:rsidR="0050363B" w:rsidRPr="00DF2E85">
        <w:rPr>
          <w:rFonts w:ascii="Arial" w:hAnsi="Arial" w:cs="Arial"/>
          <w:sz w:val="24"/>
          <w:lang w:val="en-US"/>
        </w:rPr>
        <w:t xml:space="preserve">and </w:t>
      </w:r>
      <w:r w:rsidR="00CC08CB" w:rsidRPr="00DF2E85">
        <w:rPr>
          <w:rFonts w:ascii="Arial" w:hAnsi="Arial" w:cs="Arial"/>
          <w:sz w:val="24"/>
          <w:lang w:val="en-US"/>
        </w:rPr>
        <w:t xml:space="preserve">included </w:t>
      </w:r>
      <w:r w:rsidR="00D4457A" w:rsidRPr="00DF2E85">
        <w:rPr>
          <w:rFonts w:ascii="Arial" w:hAnsi="Arial" w:cs="Arial"/>
          <w:sz w:val="24"/>
          <w:lang w:val="en-US"/>
        </w:rPr>
        <w:t xml:space="preserve">only </w:t>
      </w:r>
      <w:r w:rsidR="00CC08CB" w:rsidRPr="00DF2E85">
        <w:rPr>
          <w:rFonts w:ascii="Arial" w:hAnsi="Arial" w:cs="Arial"/>
          <w:sz w:val="24"/>
          <w:lang w:val="en-US"/>
        </w:rPr>
        <w:t xml:space="preserve">2143 </w:t>
      </w:r>
      <w:r w:rsidR="00D4457A" w:rsidRPr="00DF2E85">
        <w:rPr>
          <w:rFonts w:ascii="Arial" w:hAnsi="Arial" w:cs="Arial"/>
          <w:sz w:val="24"/>
          <w:lang w:val="en-US"/>
        </w:rPr>
        <w:t xml:space="preserve">livebirths </w:t>
      </w:r>
      <w:r w:rsidR="0047744B" w:rsidRPr="00DF2E85">
        <w:rPr>
          <w:rFonts w:ascii="Arial" w:hAnsi="Arial" w:cs="Arial"/>
          <w:sz w:val="24"/>
          <w:lang w:val="en-US"/>
        </w:rPr>
        <w:t xml:space="preserve">of </w:t>
      </w:r>
      <w:r w:rsidR="00CC08CB" w:rsidRPr="00DF2E85">
        <w:rPr>
          <w:rFonts w:ascii="Arial" w:hAnsi="Arial" w:cs="Arial"/>
          <w:sz w:val="24"/>
        </w:rPr>
        <w:t xml:space="preserve">23-31 </w:t>
      </w:r>
      <w:proofErr w:type="spellStart"/>
      <w:r w:rsidR="00CC08CB" w:rsidRPr="00DF2E85">
        <w:rPr>
          <w:rFonts w:ascii="Arial" w:hAnsi="Arial" w:cs="Arial"/>
          <w:sz w:val="24"/>
        </w:rPr>
        <w:t>weeks</w:t>
      </w:r>
      <w:proofErr w:type="spellEnd"/>
      <w:r w:rsidR="00CC08CB" w:rsidRPr="00DF2E85">
        <w:rPr>
          <w:rFonts w:ascii="Arial" w:hAnsi="Arial" w:cs="Arial"/>
          <w:sz w:val="24"/>
        </w:rPr>
        <w:t xml:space="preserve"> gestation</w:t>
      </w:r>
      <w:r w:rsidR="0050363B" w:rsidRPr="00DF2E85">
        <w:rPr>
          <w:rFonts w:ascii="Arial" w:hAnsi="Arial" w:cs="Arial"/>
          <w:sz w:val="24"/>
        </w:rPr>
        <w:t>.</w:t>
      </w:r>
      <w:r w:rsidR="00A3752A" w:rsidRPr="00DF2E85">
        <w:rPr>
          <w:rFonts w:ascii="Arial" w:hAnsi="Arial" w:cs="Arial"/>
          <w:sz w:val="24"/>
          <w:vertAlign w:val="superscript"/>
          <w:lang w:val="en-US"/>
        </w:rPr>
        <w:t>4</w:t>
      </w:r>
      <w:r w:rsidR="0050363B" w:rsidRPr="00DF2E85">
        <w:rPr>
          <w:rFonts w:ascii="Arial" w:hAnsi="Arial" w:cs="Arial"/>
          <w:sz w:val="24"/>
          <w:vertAlign w:val="superscript"/>
          <w:lang w:val="en-US"/>
        </w:rPr>
        <w:t xml:space="preserve"> </w:t>
      </w:r>
      <w:r w:rsidR="00CC2F5E" w:rsidRPr="00DF2E85">
        <w:rPr>
          <w:rFonts w:ascii="Arial" w:hAnsi="Arial" w:cs="Arial"/>
          <w:sz w:val="24"/>
          <w:lang w:val="en-US"/>
        </w:rPr>
        <w:t>O</w:t>
      </w:r>
      <w:proofErr w:type="spellStart"/>
      <w:r w:rsidR="0050363B" w:rsidRPr="00DF2E85">
        <w:rPr>
          <w:rFonts w:ascii="Arial" w:hAnsi="Arial" w:cs="Arial"/>
          <w:sz w:val="24"/>
        </w:rPr>
        <w:t>ur</w:t>
      </w:r>
      <w:proofErr w:type="spellEnd"/>
      <w:r w:rsidR="000E429B" w:rsidRPr="00DF2E85">
        <w:rPr>
          <w:rFonts w:ascii="Arial" w:hAnsi="Arial" w:cs="Arial"/>
          <w:sz w:val="24"/>
        </w:rPr>
        <w:t xml:space="preserve"> observation suggests </w:t>
      </w:r>
      <w:r w:rsidR="00D4457A" w:rsidRPr="00DF2E85">
        <w:rPr>
          <w:rFonts w:ascii="Arial" w:hAnsi="Arial" w:cs="Arial"/>
          <w:sz w:val="24"/>
        </w:rPr>
        <w:t>very preterm infants weigh</w:t>
      </w:r>
      <w:r w:rsidR="007F001B" w:rsidRPr="00DF2E85">
        <w:rPr>
          <w:rFonts w:ascii="Arial" w:hAnsi="Arial" w:cs="Arial"/>
          <w:sz w:val="24"/>
        </w:rPr>
        <w:t xml:space="preserve">ed more </w:t>
      </w:r>
      <w:r w:rsidR="00D4457A" w:rsidRPr="00DF2E85">
        <w:rPr>
          <w:rFonts w:ascii="Arial" w:hAnsi="Arial" w:cs="Arial"/>
          <w:sz w:val="24"/>
        </w:rPr>
        <w:t>three to four decades ago</w:t>
      </w:r>
      <w:r w:rsidR="007F001B" w:rsidRPr="00DF2E85">
        <w:rPr>
          <w:rFonts w:ascii="Arial" w:hAnsi="Arial" w:cs="Arial"/>
          <w:sz w:val="24"/>
        </w:rPr>
        <w:t xml:space="preserve"> than they do now, in keeping with the greater likelihood of survival</w:t>
      </w:r>
      <w:r w:rsidR="007F001B" w:rsidRPr="008D7167">
        <w:rPr>
          <w:rFonts w:ascii="Arial" w:hAnsi="Arial" w:cs="Arial"/>
          <w:sz w:val="24"/>
        </w:rPr>
        <w:t xml:space="preserve"> over time of infants with greater degrees of growth restriction. </w:t>
      </w:r>
      <w:r w:rsidR="004F1103" w:rsidRPr="008D7167">
        <w:rPr>
          <w:rFonts w:ascii="Arial" w:hAnsi="Arial" w:cs="Arial"/>
          <w:sz w:val="24"/>
          <w:lang w:val="en-US"/>
        </w:rPr>
        <w:t>Our findings t</w:t>
      </w:r>
      <w:r w:rsidR="00711CD6" w:rsidRPr="008D7167">
        <w:rPr>
          <w:rFonts w:ascii="Arial" w:hAnsi="Arial" w:cs="Arial"/>
          <w:sz w:val="24"/>
        </w:rPr>
        <w:t>hat</w:t>
      </w:r>
      <w:r w:rsidR="004F1103" w:rsidRPr="008D7167">
        <w:rPr>
          <w:rFonts w:ascii="Arial" w:hAnsi="Arial" w:cs="Arial"/>
          <w:sz w:val="24"/>
        </w:rPr>
        <w:t xml:space="preserve"> postnatal </w:t>
      </w:r>
      <w:r w:rsidR="00711CD6" w:rsidRPr="008D7167">
        <w:rPr>
          <w:rFonts w:ascii="Arial" w:hAnsi="Arial" w:cs="Arial"/>
          <w:sz w:val="24"/>
        </w:rPr>
        <w:t>weight loss reduced over time and weight at 36 weeks PMA increased</w:t>
      </w:r>
      <w:r w:rsidR="004F1103" w:rsidRPr="008D7167">
        <w:rPr>
          <w:rFonts w:ascii="Arial" w:hAnsi="Arial" w:cs="Arial"/>
          <w:sz w:val="24"/>
        </w:rPr>
        <w:t xml:space="preserve"> </w:t>
      </w:r>
      <w:r w:rsidR="00711CD6" w:rsidRPr="008D7167">
        <w:rPr>
          <w:rFonts w:ascii="Arial" w:hAnsi="Arial" w:cs="Arial"/>
          <w:sz w:val="24"/>
        </w:rPr>
        <w:t xml:space="preserve">were robust to adjustment for multiple factors including </w:t>
      </w:r>
      <w:r w:rsidR="00711CD6" w:rsidRPr="008D7167">
        <w:rPr>
          <w:rFonts w:ascii="Arial" w:hAnsi="Arial" w:cs="Arial"/>
          <w:sz w:val="24"/>
        </w:rPr>
        <w:lastRenderedPageBreak/>
        <w:t>enteral nutrition</w:t>
      </w:r>
      <w:r w:rsidR="00386BCD" w:rsidRPr="008D7167">
        <w:rPr>
          <w:rFonts w:ascii="Arial" w:hAnsi="Arial" w:cs="Arial"/>
          <w:sz w:val="24"/>
        </w:rPr>
        <w:t xml:space="preserve">. This may </w:t>
      </w:r>
      <w:r w:rsidR="00F12993" w:rsidRPr="008D7167">
        <w:rPr>
          <w:rFonts w:ascii="Arial" w:hAnsi="Arial" w:cs="Arial"/>
          <w:sz w:val="24"/>
        </w:rPr>
        <w:t xml:space="preserve">be </w:t>
      </w:r>
      <w:r w:rsidR="00711CD6" w:rsidRPr="008D7167">
        <w:rPr>
          <w:rFonts w:ascii="Arial" w:hAnsi="Arial" w:cs="Arial"/>
          <w:sz w:val="24"/>
        </w:rPr>
        <w:t xml:space="preserve">attributable to the </w:t>
      </w:r>
      <w:r w:rsidR="00D56408" w:rsidRPr="008D7167">
        <w:rPr>
          <w:rFonts w:ascii="Arial" w:hAnsi="Arial" w:cs="Arial"/>
          <w:sz w:val="24"/>
        </w:rPr>
        <w:t xml:space="preserve">early </w:t>
      </w:r>
      <w:r w:rsidR="00711CD6" w:rsidRPr="008D7167">
        <w:rPr>
          <w:rFonts w:ascii="Arial" w:hAnsi="Arial" w:cs="Arial"/>
          <w:sz w:val="24"/>
        </w:rPr>
        <w:t>introduction of parenteral nutrition</w:t>
      </w:r>
      <w:r w:rsidR="00F31DCC" w:rsidRPr="008D7167">
        <w:rPr>
          <w:rFonts w:ascii="Arial" w:hAnsi="Arial" w:cs="Arial"/>
          <w:sz w:val="24"/>
        </w:rPr>
        <w:t xml:space="preserve">, </w:t>
      </w:r>
      <w:r w:rsidR="000F154F" w:rsidRPr="008D7167">
        <w:rPr>
          <w:rFonts w:ascii="Arial" w:hAnsi="Arial" w:cs="Arial"/>
          <w:sz w:val="24"/>
        </w:rPr>
        <w:t xml:space="preserve">universal in this cohort of babies, </w:t>
      </w:r>
      <w:r w:rsidR="00711CD6" w:rsidRPr="008D7167">
        <w:rPr>
          <w:rFonts w:ascii="Arial" w:hAnsi="Arial" w:cs="Arial"/>
          <w:sz w:val="24"/>
        </w:rPr>
        <w:t>a</w:t>
      </w:r>
      <w:r w:rsidR="004F1103" w:rsidRPr="008D7167">
        <w:rPr>
          <w:rFonts w:ascii="Arial" w:hAnsi="Arial" w:cs="Arial"/>
          <w:sz w:val="24"/>
        </w:rPr>
        <w:t xml:space="preserve">nd to </w:t>
      </w:r>
      <w:r w:rsidR="00F31DCC" w:rsidRPr="008D7167">
        <w:rPr>
          <w:rFonts w:ascii="Arial" w:hAnsi="Arial" w:cs="Arial"/>
          <w:sz w:val="24"/>
        </w:rPr>
        <w:t xml:space="preserve">the </w:t>
      </w:r>
      <w:r w:rsidR="00711CD6" w:rsidRPr="008D7167">
        <w:rPr>
          <w:rFonts w:ascii="Arial" w:hAnsi="Arial" w:cs="Arial"/>
          <w:sz w:val="24"/>
        </w:rPr>
        <w:t xml:space="preserve">improved physiological stability that has accompanied the evolution of modern neonatal intensive care. </w:t>
      </w:r>
      <w:r w:rsidR="000C38B6" w:rsidRPr="008D7167">
        <w:rPr>
          <w:rFonts w:ascii="Arial" w:eastAsiaTheme="majorEastAsia" w:hAnsi="Arial" w:cs="Arial"/>
          <w:sz w:val="24"/>
        </w:rPr>
        <w:t xml:space="preserve">Infants who developed </w:t>
      </w:r>
      <w:r w:rsidR="005A3828" w:rsidRPr="008D7167">
        <w:rPr>
          <w:rFonts w:ascii="Arial" w:eastAsiaTheme="majorEastAsia" w:hAnsi="Arial" w:cs="Arial"/>
          <w:sz w:val="24"/>
        </w:rPr>
        <w:t xml:space="preserve">surgical </w:t>
      </w:r>
      <w:r w:rsidR="000C38B6" w:rsidRPr="008D7167">
        <w:rPr>
          <w:rFonts w:ascii="Arial" w:eastAsiaTheme="majorEastAsia" w:hAnsi="Arial" w:cs="Arial"/>
          <w:sz w:val="24"/>
        </w:rPr>
        <w:t xml:space="preserve">NEC, </w:t>
      </w:r>
      <w:r w:rsidR="005A3828" w:rsidRPr="008D7167">
        <w:rPr>
          <w:rFonts w:ascii="Arial" w:eastAsiaTheme="majorEastAsia" w:hAnsi="Arial" w:cs="Arial"/>
          <w:sz w:val="24"/>
        </w:rPr>
        <w:t xml:space="preserve">treated </w:t>
      </w:r>
      <w:r w:rsidR="000C38B6" w:rsidRPr="008D7167">
        <w:rPr>
          <w:rFonts w:ascii="Arial" w:eastAsiaTheme="majorEastAsia" w:hAnsi="Arial" w:cs="Arial"/>
          <w:sz w:val="24"/>
        </w:rPr>
        <w:t xml:space="preserve">ROP, or died had lower </w:t>
      </w:r>
      <w:r w:rsidR="000E429B" w:rsidRPr="008D7167">
        <w:rPr>
          <w:rFonts w:ascii="Arial" w:eastAsiaTheme="majorEastAsia" w:hAnsi="Arial" w:cs="Arial"/>
          <w:sz w:val="24"/>
        </w:rPr>
        <w:t xml:space="preserve">birthweight </w:t>
      </w:r>
      <w:r w:rsidR="000C38B6" w:rsidRPr="008D7167">
        <w:rPr>
          <w:rFonts w:ascii="Arial" w:eastAsiaTheme="majorEastAsia" w:hAnsi="Arial" w:cs="Arial"/>
          <w:sz w:val="24"/>
        </w:rPr>
        <w:t>z-scores</w:t>
      </w:r>
      <w:r w:rsidR="00E06C41" w:rsidRPr="008D7167">
        <w:rPr>
          <w:rFonts w:ascii="Arial" w:eastAsiaTheme="majorEastAsia" w:hAnsi="Arial" w:cs="Arial"/>
          <w:sz w:val="24"/>
        </w:rPr>
        <w:t>,</w:t>
      </w:r>
      <w:r w:rsidR="00F31DCC" w:rsidRPr="008D7167">
        <w:rPr>
          <w:rFonts w:ascii="Arial" w:eastAsiaTheme="majorEastAsia" w:hAnsi="Arial" w:cs="Arial"/>
          <w:sz w:val="24"/>
        </w:rPr>
        <w:t xml:space="preserve"> illustrating a clear relationship with poor intrauterine growth</w:t>
      </w:r>
      <w:r w:rsidR="00E06C41" w:rsidRPr="008D7167">
        <w:rPr>
          <w:rFonts w:ascii="Arial" w:eastAsiaTheme="majorEastAsia" w:hAnsi="Arial" w:cs="Arial"/>
          <w:sz w:val="24"/>
        </w:rPr>
        <w:t>. Th</w:t>
      </w:r>
      <w:r w:rsidR="004057D6" w:rsidRPr="008D7167">
        <w:rPr>
          <w:rFonts w:ascii="Arial" w:eastAsiaTheme="majorEastAsia" w:hAnsi="Arial" w:cs="Arial"/>
          <w:sz w:val="24"/>
        </w:rPr>
        <w:t xml:space="preserve">ese babies </w:t>
      </w:r>
      <w:r w:rsidR="00E06C41" w:rsidRPr="008D7167">
        <w:rPr>
          <w:rFonts w:ascii="Arial" w:eastAsiaTheme="majorEastAsia" w:hAnsi="Arial" w:cs="Arial"/>
          <w:sz w:val="24"/>
        </w:rPr>
        <w:t xml:space="preserve">also had lower weight z-scores </w:t>
      </w:r>
      <w:r w:rsidR="00434BDB" w:rsidRPr="008D7167">
        <w:rPr>
          <w:rFonts w:ascii="Arial" w:eastAsiaTheme="majorEastAsia" w:hAnsi="Arial" w:cs="Arial"/>
          <w:sz w:val="24"/>
        </w:rPr>
        <w:t xml:space="preserve">at </w:t>
      </w:r>
      <w:r w:rsidR="000C38B6" w:rsidRPr="008D7167">
        <w:rPr>
          <w:rFonts w:ascii="Arial" w:eastAsiaTheme="majorEastAsia" w:hAnsi="Arial" w:cs="Arial"/>
          <w:sz w:val="24"/>
        </w:rPr>
        <w:t xml:space="preserve">36w PMA, </w:t>
      </w:r>
      <w:r w:rsidR="000F154F" w:rsidRPr="008D7167">
        <w:rPr>
          <w:rFonts w:ascii="Arial" w:eastAsiaTheme="majorEastAsia" w:hAnsi="Arial" w:cs="Arial"/>
          <w:sz w:val="24"/>
        </w:rPr>
        <w:t xml:space="preserve">with decline evident </w:t>
      </w:r>
      <w:r w:rsidR="000C38B6" w:rsidRPr="008D7167">
        <w:rPr>
          <w:rFonts w:ascii="Arial" w:eastAsiaTheme="majorEastAsia" w:hAnsi="Arial" w:cs="Arial"/>
          <w:sz w:val="24"/>
        </w:rPr>
        <w:t xml:space="preserve">from shortly after </w:t>
      </w:r>
      <w:proofErr w:type="gramStart"/>
      <w:r w:rsidR="000C38B6" w:rsidRPr="008D7167">
        <w:rPr>
          <w:rFonts w:ascii="Arial" w:eastAsiaTheme="majorEastAsia" w:hAnsi="Arial" w:cs="Arial"/>
          <w:sz w:val="24"/>
        </w:rPr>
        <w:t>birth</w:t>
      </w:r>
      <w:r w:rsidR="00E06C41" w:rsidRPr="008D7167">
        <w:rPr>
          <w:rFonts w:ascii="Arial" w:eastAsiaTheme="majorEastAsia" w:hAnsi="Arial" w:cs="Arial"/>
          <w:sz w:val="24"/>
        </w:rPr>
        <w:t>, before</w:t>
      </w:r>
      <w:proofErr w:type="gramEnd"/>
      <w:r w:rsidR="00E06C41" w:rsidRPr="008D7167">
        <w:rPr>
          <w:rFonts w:ascii="Arial" w:eastAsiaTheme="majorEastAsia" w:hAnsi="Arial" w:cs="Arial"/>
          <w:sz w:val="24"/>
        </w:rPr>
        <w:t xml:space="preserve"> the onset of the disease</w:t>
      </w:r>
      <w:r w:rsidR="000C38B6" w:rsidRPr="008D7167">
        <w:rPr>
          <w:rFonts w:ascii="Arial" w:eastAsiaTheme="majorEastAsia" w:hAnsi="Arial" w:cs="Arial"/>
          <w:sz w:val="24"/>
        </w:rPr>
        <w:t>.</w:t>
      </w:r>
      <w:r w:rsidR="000C38B6" w:rsidRPr="008D7167">
        <w:rPr>
          <w:rFonts w:ascii="Arial" w:hAnsi="Arial" w:cs="Arial"/>
          <w:sz w:val="24"/>
        </w:rPr>
        <w:t xml:space="preserve"> Babies who developed BPD also had lower mean </w:t>
      </w:r>
      <w:r w:rsidR="00F31DCC" w:rsidRPr="008D7167">
        <w:rPr>
          <w:rFonts w:ascii="Arial" w:hAnsi="Arial" w:cs="Arial"/>
          <w:sz w:val="24"/>
        </w:rPr>
        <w:t xml:space="preserve">birthweight z-score </w:t>
      </w:r>
      <w:r w:rsidR="000C38B6" w:rsidRPr="008D7167">
        <w:rPr>
          <w:rFonts w:ascii="Arial" w:hAnsi="Arial" w:cs="Arial"/>
          <w:sz w:val="24"/>
        </w:rPr>
        <w:t>and slower initial weight gain, but by 36 weeks PMA th</w:t>
      </w:r>
      <w:r w:rsidR="00E06C41" w:rsidRPr="008D7167">
        <w:rPr>
          <w:rFonts w:ascii="Arial" w:hAnsi="Arial" w:cs="Arial"/>
          <w:sz w:val="24"/>
        </w:rPr>
        <w:t xml:space="preserve">eir weight z-score </w:t>
      </w:r>
      <w:r w:rsidR="000C38B6" w:rsidRPr="008D7167">
        <w:rPr>
          <w:rFonts w:ascii="Arial" w:hAnsi="Arial" w:cs="Arial"/>
          <w:sz w:val="24"/>
        </w:rPr>
        <w:t xml:space="preserve">was higher than average. </w:t>
      </w:r>
      <w:r w:rsidR="00983DD8" w:rsidRPr="008D7167">
        <w:rPr>
          <w:rFonts w:ascii="Arial" w:eastAsiaTheme="majorEastAsia" w:hAnsi="Arial" w:cs="Arial"/>
          <w:sz w:val="24"/>
        </w:rPr>
        <w:t xml:space="preserve">The trajectories of babies with and without SBI were indistinguishable. </w:t>
      </w:r>
      <w:r w:rsidR="00F31DCC" w:rsidRPr="008D7167">
        <w:rPr>
          <w:rFonts w:ascii="Arial" w:hAnsi="Arial" w:cs="Arial"/>
          <w:sz w:val="24"/>
        </w:rPr>
        <w:t>P</w:t>
      </w:r>
      <w:r w:rsidR="00711CD6" w:rsidRPr="008D7167">
        <w:rPr>
          <w:rFonts w:ascii="Arial" w:hAnsi="Arial" w:cs="Arial"/>
          <w:sz w:val="24"/>
        </w:rPr>
        <w:t xml:space="preserve">oor enteral feed tolerance </w:t>
      </w:r>
      <w:r w:rsidR="0050363B" w:rsidRPr="008D7167">
        <w:rPr>
          <w:rFonts w:ascii="Arial" w:hAnsi="Arial" w:cs="Arial"/>
          <w:sz w:val="24"/>
        </w:rPr>
        <w:t>is a</w:t>
      </w:r>
      <w:r w:rsidR="00711CD6" w:rsidRPr="008D7167">
        <w:rPr>
          <w:rFonts w:ascii="Arial" w:hAnsi="Arial" w:cs="Arial"/>
          <w:sz w:val="24"/>
        </w:rPr>
        <w:t xml:space="preserve"> plausible explanation for </w:t>
      </w:r>
      <w:r w:rsidR="00E06C41" w:rsidRPr="008D7167">
        <w:rPr>
          <w:rFonts w:ascii="Arial" w:hAnsi="Arial" w:cs="Arial"/>
          <w:sz w:val="24"/>
        </w:rPr>
        <w:t xml:space="preserve">the slower </w:t>
      </w:r>
      <w:r w:rsidR="00711CD6" w:rsidRPr="008D7167">
        <w:rPr>
          <w:rFonts w:ascii="Arial" w:hAnsi="Arial" w:cs="Arial"/>
          <w:sz w:val="24"/>
        </w:rPr>
        <w:t>weight gain</w:t>
      </w:r>
      <w:r w:rsidR="00E06C41" w:rsidRPr="008D7167">
        <w:rPr>
          <w:rFonts w:ascii="Arial" w:hAnsi="Arial" w:cs="Arial"/>
          <w:sz w:val="24"/>
        </w:rPr>
        <w:t xml:space="preserve"> in </w:t>
      </w:r>
      <w:r w:rsidR="006952BD" w:rsidRPr="008D7167">
        <w:rPr>
          <w:rFonts w:ascii="Arial" w:hAnsi="Arial" w:cs="Arial"/>
          <w:sz w:val="24"/>
        </w:rPr>
        <w:t xml:space="preserve">babies who go on to develop </w:t>
      </w:r>
      <w:r w:rsidR="00D16745" w:rsidRPr="008D7167">
        <w:rPr>
          <w:rFonts w:ascii="Arial" w:hAnsi="Arial" w:cs="Arial"/>
          <w:sz w:val="24"/>
        </w:rPr>
        <w:t xml:space="preserve">surgical </w:t>
      </w:r>
      <w:r w:rsidR="006952BD" w:rsidRPr="008D7167">
        <w:rPr>
          <w:rFonts w:ascii="Arial" w:hAnsi="Arial" w:cs="Arial"/>
          <w:sz w:val="24"/>
        </w:rPr>
        <w:t>NEC</w:t>
      </w:r>
      <w:r w:rsidR="00D16745" w:rsidRPr="008D7167">
        <w:rPr>
          <w:rFonts w:ascii="Arial" w:hAnsi="Arial" w:cs="Arial"/>
          <w:sz w:val="24"/>
        </w:rPr>
        <w:t xml:space="preserve"> or who died from NEC that was apparent </w:t>
      </w:r>
      <w:r w:rsidR="00D16745" w:rsidRPr="008D7167">
        <w:rPr>
          <w:rFonts w:ascii="Arial" w:hAnsi="Arial" w:cs="Arial"/>
          <w:color w:val="000000"/>
          <w:sz w:val="24"/>
        </w:rPr>
        <w:t xml:space="preserve">from well before disease onset. </w:t>
      </w:r>
      <w:r w:rsidR="00207C42" w:rsidRPr="008D7167">
        <w:rPr>
          <w:rFonts w:ascii="Arial" w:hAnsi="Arial" w:cs="Arial"/>
          <w:sz w:val="24"/>
        </w:rPr>
        <w:t xml:space="preserve">While higher metabolic rate and/or poor enteral tolerance might account for the initial slow </w:t>
      </w:r>
      <w:r w:rsidR="00DC68C2" w:rsidRPr="008D7167">
        <w:rPr>
          <w:rFonts w:ascii="Arial" w:hAnsi="Arial" w:cs="Arial"/>
          <w:sz w:val="24"/>
        </w:rPr>
        <w:t>w</w:t>
      </w:r>
      <w:r w:rsidR="00207C42" w:rsidRPr="008D7167">
        <w:rPr>
          <w:rFonts w:ascii="Arial" w:hAnsi="Arial" w:cs="Arial"/>
          <w:sz w:val="24"/>
        </w:rPr>
        <w:t xml:space="preserve">eight gain of babies developing BPD, the reasons for subsequent catch-up </w:t>
      </w:r>
      <w:r w:rsidR="00DC68C2" w:rsidRPr="008D7167">
        <w:rPr>
          <w:rFonts w:ascii="Arial" w:hAnsi="Arial" w:cs="Arial"/>
          <w:sz w:val="24"/>
        </w:rPr>
        <w:t xml:space="preserve">- such as increased nutritional delivery - </w:t>
      </w:r>
      <w:r w:rsidR="00207C42" w:rsidRPr="008D7167">
        <w:rPr>
          <w:rFonts w:ascii="Arial" w:hAnsi="Arial" w:cs="Arial"/>
          <w:sz w:val="24"/>
        </w:rPr>
        <w:t xml:space="preserve">can only be a matter of conjecture. </w:t>
      </w:r>
      <w:r w:rsidR="005E7C3D" w:rsidRPr="008D7167">
        <w:rPr>
          <w:rFonts w:ascii="Arial" w:hAnsi="Arial" w:cs="Arial"/>
          <w:sz w:val="24"/>
        </w:rPr>
        <w:t>T</w:t>
      </w:r>
      <w:r w:rsidR="00711CD6" w:rsidRPr="008D7167">
        <w:rPr>
          <w:rFonts w:ascii="Arial" w:hAnsi="Arial" w:cs="Arial"/>
          <w:sz w:val="24"/>
        </w:rPr>
        <w:t xml:space="preserve">he association </w:t>
      </w:r>
      <w:r w:rsidR="00207C42" w:rsidRPr="008D7167">
        <w:rPr>
          <w:rFonts w:ascii="Arial" w:hAnsi="Arial" w:cs="Arial"/>
          <w:sz w:val="24"/>
        </w:rPr>
        <w:t xml:space="preserve">of lower weight gain </w:t>
      </w:r>
      <w:r w:rsidR="00711CD6" w:rsidRPr="008D7167">
        <w:rPr>
          <w:rFonts w:ascii="Arial" w:hAnsi="Arial" w:cs="Arial"/>
          <w:sz w:val="24"/>
        </w:rPr>
        <w:t>with severe ROP</w:t>
      </w:r>
      <w:r w:rsidR="005E7C3D" w:rsidRPr="008D7167">
        <w:rPr>
          <w:rFonts w:ascii="Arial" w:hAnsi="Arial" w:cs="Arial"/>
          <w:sz w:val="24"/>
        </w:rPr>
        <w:t xml:space="preserve"> i</w:t>
      </w:r>
      <w:r w:rsidR="00386BCD" w:rsidRPr="008D7167">
        <w:rPr>
          <w:rFonts w:ascii="Arial" w:hAnsi="Arial" w:cs="Arial"/>
          <w:sz w:val="24"/>
        </w:rPr>
        <w:t>s</w:t>
      </w:r>
      <w:r w:rsidR="005E7C3D" w:rsidRPr="008D7167">
        <w:rPr>
          <w:rFonts w:ascii="Arial" w:hAnsi="Arial" w:cs="Arial"/>
          <w:sz w:val="24"/>
        </w:rPr>
        <w:t xml:space="preserve"> in keeping with studies showing an inverse </w:t>
      </w:r>
      <w:r w:rsidR="00CB34D6" w:rsidRPr="008D7167">
        <w:rPr>
          <w:rFonts w:ascii="Arial" w:hAnsi="Arial" w:cs="Arial"/>
          <w:sz w:val="24"/>
        </w:rPr>
        <w:t xml:space="preserve">relationship </w:t>
      </w:r>
      <w:r w:rsidR="00386BCD" w:rsidRPr="008D7167">
        <w:rPr>
          <w:rFonts w:ascii="Arial" w:hAnsi="Arial" w:cs="Arial"/>
          <w:sz w:val="24"/>
        </w:rPr>
        <w:t xml:space="preserve">with </w:t>
      </w:r>
      <w:r w:rsidR="00CB34D6" w:rsidRPr="008D7167">
        <w:rPr>
          <w:rFonts w:ascii="Arial" w:hAnsi="Arial" w:cs="Arial"/>
          <w:sz w:val="24"/>
        </w:rPr>
        <w:t>the growth promoting hormone</w:t>
      </w:r>
      <w:r w:rsidR="00F12993" w:rsidRPr="008D7167">
        <w:rPr>
          <w:rFonts w:ascii="Arial" w:hAnsi="Arial" w:cs="Arial"/>
          <w:sz w:val="24"/>
        </w:rPr>
        <w:t>,</w:t>
      </w:r>
      <w:r w:rsidR="00CB34D6" w:rsidRPr="008D7167">
        <w:rPr>
          <w:rFonts w:ascii="Arial" w:hAnsi="Arial" w:cs="Arial"/>
          <w:sz w:val="24"/>
        </w:rPr>
        <w:t xml:space="preserve"> </w:t>
      </w:r>
      <w:r w:rsidR="005E7C3D" w:rsidRPr="008D7167">
        <w:rPr>
          <w:rFonts w:ascii="Arial" w:hAnsi="Arial" w:cs="Arial"/>
          <w:sz w:val="24"/>
        </w:rPr>
        <w:t>IGF1</w:t>
      </w:r>
      <w:r w:rsidR="002D7C44" w:rsidRPr="008D7167">
        <w:rPr>
          <w:rFonts w:ascii="Arial" w:hAnsi="Arial" w:cs="Arial"/>
          <w:sz w:val="24"/>
        </w:rPr>
        <w:t xml:space="preserve"> </w:t>
      </w:r>
      <w:r w:rsidR="002D7C44" w:rsidRPr="008D7167">
        <w:rPr>
          <w:rFonts w:ascii="Arial" w:hAnsi="Arial" w:cs="Arial"/>
          <w:sz w:val="24"/>
          <w:vertAlign w:val="superscript"/>
        </w:rPr>
        <w:t>1</w:t>
      </w:r>
      <w:r w:rsidR="00A3752A" w:rsidRPr="008D7167">
        <w:rPr>
          <w:rFonts w:ascii="Arial" w:hAnsi="Arial" w:cs="Arial"/>
          <w:sz w:val="24"/>
          <w:vertAlign w:val="superscript"/>
        </w:rPr>
        <w:t>6</w:t>
      </w:r>
      <w:r w:rsidR="006E74DE" w:rsidRPr="008D7167">
        <w:rPr>
          <w:rFonts w:ascii="Arial" w:hAnsi="Arial" w:cs="Arial"/>
          <w:sz w:val="24"/>
        </w:rPr>
        <w:t>. A further possibility is that this reflects physiological instability</w:t>
      </w:r>
      <w:r w:rsidR="000E429B" w:rsidRPr="008D7167">
        <w:rPr>
          <w:rFonts w:ascii="Arial" w:hAnsi="Arial" w:cs="Arial"/>
          <w:sz w:val="24"/>
        </w:rPr>
        <w:t xml:space="preserve">, </w:t>
      </w:r>
      <w:r w:rsidR="006E74DE" w:rsidRPr="008D7167">
        <w:rPr>
          <w:rFonts w:ascii="Arial" w:hAnsi="Arial" w:cs="Arial"/>
          <w:sz w:val="24"/>
        </w:rPr>
        <w:t>associated with ROP</w:t>
      </w:r>
      <w:r w:rsidR="00A018B2" w:rsidRPr="008D7167">
        <w:rPr>
          <w:rFonts w:ascii="Arial" w:hAnsi="Arial" w:cs="Arial"/>
          <w:sz w:val="24"/>
        </w:rPr>
        <w:t>,</w:t>
      </w:r>
      <w:r w:rsidR="006952BD" w:rsidRPr="008D7167">
        <w:rPr>
          <w:rFonts w:ascii="Arial" w:hAnsi="Arial" w:cs="Arial"/>
          <w:sz w:val="24"/>
        </w:rPr>
        <w:t xml:space="preserve"> and </w:t>
      </w:r>
      <w:r w:rsidR="00711CD6" w:rsidRPr="008D7167">
        <w:rPr>
          <w:rFonts w:ascii="Arial" w:hAnsi="Arial" w:cs="Arial"/>
          <w:sz w:val="24"/>
        </w:rPr>
        <w:t xml:space="preserve">estimated </w:t>
      </w:r>
      <w:r w:rsidR="00F31DCC" w:rsidRPr="008D7167">
        <w:rPr>
          <w:rFonts w:ascii="Arial" w:hAnsi="Arial" w:cs="Arial"/>
          <w:sz w:val="24"/>
        </w:rPr>
        <w:t xml:space="preserve">to account for </w:t>
      </w:r>
      <w:r w:rsidR="00711CD6" w:rsidRPr="008D7167">
        <w:rPr>
          <w:rFonts w:ascii="Arial" w:hAnsi="Arial" w:cs="Arial"/>
          <w:sz w:val="24"/>
        </w:rPr>
        <w:t xml:space="preserve">around half of the variance in </w:t>
      </w:r>
      <w:r w:rsidR="000E429B" w:rsidRPr="008D7167">
        <w:rPr>
          <w:rFonts w:ascii="Arial" w:hAnsi="Arial" w:cs="Arial"/>
          <w:sz w:val="24"/>
        </w:rPr>
        <w:t xml:space="preserve">preterm </w:t>
      </w:r>
      <w:r w:rsidR="00711CD6" w:rsidRPr="008D7167">
        <w:rPr>
          <w:rFonts w:ascii="Arial" w:hAnsi="Arial" w:cs="Arial"/>
          <w:sz w:val="24"/>
        </w:rPr>
        <w:t xml:space="preserve">weight gain </w:t>
      </w:r>
      <w:r w:rsidR="002D7C44" w:rsidRPr="008D7167">
        <w:rPr>
          <w:rFonts w:ascii="Arial" w:hAnsi="Arial" w:cs="Arial"/>
          <w:sz w:val="24"/>
          <w:vertAlign w:val="superscript"/>
        </w:rPr>
        <w:t>1</w:t>
      </w:r>
      <w:r w:rsidR="00A3752A" w:rsidRPr="008D7167">
        <w:rPr>
          <w:rFonts w:ascii="Arial" w:hAnsi="Arial" w:cs="Arial"/>
          <w:sz w:val="24"/>
          <w:vertAlign w:val="superscript"/>
        </w:rPr>
        <w:t>7</w:t>
      </w:r>
      <w:r w:rsidR="00711CD6" w:rsidRPr="008D7167">
        <w:rPr>
          <w:rFonts w:ascii="Arial" w:hAnsi="Arial" w:cs="Arial"/>
          <w:sz w:val="24"/>
        </w:rPr>
        <w:t>. The relevance of our finding</w:t>
      </w:r>
      <w:r w:rsidR="00F31DCC" w:rsidRPr="008D7167">
        <w:rPr>
          <w:rFonts w:ascii="Arial" w:hAnsi="Arial" w:cs="Arial"/>
          <w:sz w:val="24"/>
        </w:rPr>
        <w:t>s</w:t>
      </w:r>
      <w:r w:rsidR="00711CD6" w:rsidRPr="008D7167">
        <w:rPr>
          <w:rFonts w:ascii="Arial" w:hAnsi="Arial" w:cs="Arial"/>
          <w:sz w:val="24"/>
        </w:rPr>
        <w:t xml:space="preserve"> </w:t>
      </w:r>
      <w:r w:rsidR="00F31DCC" w:rsidRPr="008D7167">
        <w:rPr>
          <w:rFonts w:ascii="Arial" w:hAnsi="Arial" w:cs="Arial"/>
          <w:sz w:val="24"/>
        </w:rPr>
        <w:t>to</w:t>
      </w:r>
      <w:r w:rsidR="00711CD6" w:rsidRPr="008D7167">
        <w:rPr>
          <w:rFonts w:ascii="Arial" w:hAnsi="Arial" w:cs="Arial"/>
          <w:sz w:val="24"/>
        </w:rPr>
        <w:t xml:space="preserve"> clinical practice is that falt</w:t>
      </w:r>
      <w:r w:rsidR="001D609A" w:rsidRPr="008D7167">
        <w:rPr>
          <w:rFonts w:ascii="Arial" w:hAnsi="Arial" w:cs="Arial"/>
          <w:sz w:val="24"/>
        </w:rPr>
        <w:t xml:space="preserve">ering </w:t>
      </w:r>
      <w:r w:rsidR="00711CD6" w:rsidRPr="008D7167">
        <w:rPr>
          <w:rFonts w:ascii="Arial" w:hAnsi="Arial" w:cs="Arial"/>
          <w:sz w:val="24"/>
        </w:rPr>
        <w:t xml:space="preserve">weight gain </w:t>
      </w:r>
      <w:r w:rsidR="00386BCD" w:rsidRPr="008D7167">
        <w:rPr>
          <w:rFonts w:ascii="Arial" w:hAnsi="Arial" w:cs="Arial"/>
          <w:sz w:val="24"/>
        </w:rPr>
        <w:t xml:space="preserve">should provoke consideration of </w:t>
      </w:r>
      <w:r w:rsidR="00711CD6" w:rsidRPr="008D7167">
        <w:rPr>
          <w:rFonts w:ascii="Arial" w:hAnsi="Arial" w:cs="Arial"/>
          <w:sz w:val="24"/>
        </w:rPr>
        <w:t xml:space="preserve">non-nutritional </w:t>
      </w:r>
      <w:r w:rsidR="00463DD7" w:rsidRPr="008D7167">
        <w:rPr>
          <w:rFonts w:ascii="Arial" w:hAnsi="Arial" w:cs="Arial"/>
          <w:sz w:val="24"/>
        </w:rPr>
        <w:t>as well as nutritional causes</w:t>
      </w:r>
      <w:r w:rsidR="00711CD6" w:rsidRPr="008D7167">
        <w:rPr>
          <w:rFonts w:ascii="Arial" w:hAnsi="Arial" w:cs="Arial"/>
          <w:sz w:val="24"/>
        </w:rPr>
        <w:t>.</w:t>
      </w:r>
    </w:p>
    <w:p w14:paraId="308C5CAA" w14:textId="6618A000" w:rsidR="003A74AD" w:rsidRPr="008D7167" w:rsidRDefault="00931AAD" w:rsidP="003E05D0">
      <w:pPr>
        <w:pStyle w:val="NormalWeb"/>
        <w:spacing w:after="120"/>
        <w:rPr>
          <w:rFonts w:ascii="Arial" w:hAnsi="Arial" w:cs="Arial"/>
          <w:sz w:val="24"/>
          <w:lang w:val="en-US"/>
        </w:rPr>
      </w:pPr>
      <w:r w:rsidRPr="008D7167">
        <w:rPr>
          <w:rFonts w:ascii="Arial" w:hAnsi="Arial" w:cs="Arial"/>
          <w:sz w:val="24"/>
          <w:lang w:val="en-US"/>
        </w:rPr>
        <w:t xml:space="preserve">Our general conclusion that </w:t>
      </w:r>
      <w:r w:rsidR="00CB34D6" w:rsidRPr="008D7167">
        <w:rPr>
          <w:rFonts w:ascii="Arial" w:hAnsi="Arial" w:cs="Arial"/>
          <w:sz w:val="24"/>
          <w:lang w:val="en-US"/>
        </w:rPr>
        <w:t xml:space="preserve">in very preterm babies, </w:t>
      </w:r>
      <w:r w:rsidRPr="008D7167">
        <w:rPr>
          <w:rFonts w:ascii="Arial" w:hAnsi="Arial" w:cs="Arial"/>
          <w:sz w:val="24"/>
          <w:lang w:val="en-US"/>
        </w:rPr>
        <w:t xml:space="preserve">postnatal weight follows a trajectory of an initial drop over the first two weeks followed by </w:t>
      </w:r>
      <w:proofErr w:type="spellStart"/>
      <w:r w:rsidRPr="008D7167">
        <w:rPr>
          <w:rFonts w:ascii="Arial" w:hAnsi="Arial" w:cs="Arial"/>
          <w:sz w:val="24"/>
          <w:lang w:val="en-US"/>
        </w:rPr>
        <w:t>stabilisation</w:t>
      </w:r>
      <w:proofErr w:type="spellEnd"/>
      <w:r w:rsidRPr="008D7167">
        <w:rPr>
          <w:rFonts w:ascii="Arial" w:hAnsi="Arial" w:cs="Arial"/>
          <w:sz w:val="24"/>
          <w:lang w:val="en-US"/>
        </w:rPr>
        <w:t xml:space="preserve"> </w:t>
      </w:r>
      <w:r w:rsidR="00A0417D" w:rsidRPr="008D7167">
        <w:rPr>
          <w:rFonts w:ascii="Arial" w:hAnsi="Arial" w:cs="Arial"/>
          <w:sz w:val="24"/>
          <w:lang w:val="en-US"/>
        </w:rPr>
        <w:t xml:space="preserve">below birth centile, </w:t>
      </w:r>
      <w:r w:rsidRPr="008D7167">
        <w:rPr>
          <w:rFonts w:ascii="Arial" w:hAnsi="Arial" w:cs="Arial"/>
          <w:sz w:val="24"/>
          <w:lang w:val="en-US"/>
        </w:rPr>
        <w:t xml:space="preserve">is comparable to our previous work involving a much smaller cohort over a shorter </w:t>
      </w:r>
      <w:proofErr w:type="gramStart"/>
      <w:r w:rsidRPr="008D7167">
        <w:rPr>
          <w:rFonts w:ascii="Arial" w:hAnsi="Arial" w:cs="Arial"/>
          <w:sz w:val="24"/>
          <w:lang w:val="en-US"/>
        </w:rPr>
        <w:t>period of time</w:t>
      </w:r>
      <w:proofErr w:type="gramEnd"/>
      <w:r w:rsidRPr="008D7167">
        <w:rPr>
          <w:rFonts w:ascii="Arial" w:hAnsi="Arial" w:cs="Arial"/>
          <w:sz w:val="24"/>
          <w:lang w:val="en-US"/>
        </w:rPr>
        <w:t xml:space="preserve"> </w:t>
      </w:r>
      <w:r w:rsidR="00C06B0A" w:rsidRPr="008D7167">
        <w:rPr>
          <w:rFonts w:ascii="Arial" w:hAnsi="Arial" w:cs="Arial"/>
          <w:sz w:val="24"/>
          <w:vertAlign w:val="superscript"/>
          <w:lang w:val="en-US"/>
        </w:rPr>
        <w:t>1</w:t>
      </w:r>
      <w:r w:rsidR="00A3752A" w:rsidRPr="008D7167">
        <w:rPr>
          <w:rFonts w:ascii="Arial" w:hAnsi="Arial" w:cs="Arial"/>
          <w:sz w:val="24"/>
          <w:vertAlign w:val="superscript"/>
          <w:lang w:val="en-US"/>
        </w:rPr>
        <w:t>8</w:t>
      </w:r>
      <w:r w:rsidR="00FE2CCC" w:rsidRPr="008D7167">
        <w:rPr>
          <w:rFonts w:ascii="Arial" w:hAnsi="Arial" w:cs="Arial"/>
          <w:sz w:val="24"/>
          <w:lang w:val="en-US"/>
        </w:rPr>
        <w:t>.</w:t>
      </w:r>
      <w:r w:rsidRPr="008D7167">
        <w:rPr>
          <w:rFonts w:ascii="Arial" w:hAnsi="Arial" w:cs="Arial"/>
          <w:sz w:val="24"/>
          <w:lang w:val="en-US"/>
        </w:rPr>
        <w:t xml:space="preserve"> </w:t>
      </w:r>
      <w:r w:rsidR="00F62FDD" w:rsidRPr="008D7167">
        <w:rPr>
          <w:rFonts w:ascii="Arial" w:hAnsi="Arial" w:cs="Arial"/>
          <w:sz w:val="24"/>
          <w:lang w:val="en-US"/>
        </w:rPr>
        <w:t>In our present study t</w:t>
      </w:r>
      <w:r w:rsidR="006B4DBA" w:rsidRPr="008D7167">
        <w:rPr>
          <w:rFonts w:ascii="Arial" w:hAnsi="Arial" w:cs="Arial"/>
          <w:sz w:val="24"/>
          <w:lang w:val="en-US"/>
        </w:rPr>
        <w:t xml:space="preserve">he z-scores for all gestational age groups </w:t>
      </w:r>
      <w:r w:rsidR="00F62FDD" w:rsidRPr="008D7167">
        <w:rPr>
          <w:rFonts w:ascii="Arial" w:hAnsi="Arial" w:cs="Arial"/>
          <w:sz w:val="24"/>
          <w:lang w:val="en-US"/>
        </w:rPr>
        <w:t>converged t</w:t>
      </w:r>
      <w:r w:rsidR="001D609A" w:rsidRPr="008D7167">
        <w:rPr>
          <w:rFonts w:ascii="Arial" w:hAnsi="Arial" w:cs="Arial"/>
          <w:sz w:val="24"/>
          <w:lang w:val="en-US"/>
        </w:rPr>
        <w:t xml:space="preserve">owards </w:t>
      </w:r>
      <w:r w:rsidR="00CB0925" w:rsidRPr="008D7167">
        <w:rPr>
          <w:rFonts w:ascii="Arial" w:hAnsi="Arial" w:cs="Arial"/>
          <w:sz w:val="24"/>
          <w:lang w:val="en-US"/>
        </w:rPr>
        <w:t>term</w:t>
      </w:r>
      <w:r w:rsidR="00F62FDD" w:rsidRPr="008D7167">
        <w:rPr>
          <w:rFonts w:ascii="Arial" w:hAnsi="Arial" w:cs="Arial"/>
          <w:sz w:val="24"/>
          <w:lang w:val="en-US"/>
        </w:rPr>
        <w:t>,</w:t>
      </w:r>
      <w:r w:rsidR="00CB0925" w:rsidRPr="008D7167">
        <w:rPr>
          <w:rFonts w:ascii="Arial" w:hAnsi="Arial" w:cs="Arial"/>
          <w:sz w:val="24"/>
          <w:lang w:val="en-US"/>
        </w:rPr>
        <w:t xml:space="preserve"> with </w:t>
      </w:r>
      <w:r w:rsidR="006B4DBA" w:rsidRPr="008D7167">
        <w:rPr>
          <w:rFonts w:ascii="Arial" w:hAnsi="Arial" w:cs="Arial"/>
          <w:sz w:val="24"/>
          <w:lang w:val="en-US"/>
        </w:rPr>
        <w:t xml:space="preserve">greater variation after this point reflecting the </w:t>
      </w:r>
      <w:r w:rsidR="00F62FDD" w:rsidRPr="008D7167">
        <w:rPr>
          <w:rFonts w:ascii="Arial" w:hAnsi="Arial" w:cs="Arial"/>
          <w:sz w:val="24"/>
          <w:lang w:val="en-US"/>
        </w:rPr>
        <w:t xml:space="preserve">progressively smaller </w:t>
      </w:r>
      <w:r w:rsidR="006B4DBA" w:rsidRPr="008D7167">
        <w:rPr>
          <w:rFonts w:ascii="Arial" w:hAnsi="Arial" w:cs="Arial"/>
          <w:sz w:val="24"/>
          <w:lang w:val="en-US"/>
        </w:rPr>
        <w:t xml:space="preserve">number of infants after 36 weeks PMA </w:t>
      </w:r>
      <w:r w:rsidR="00EF3DC4" w:rsidRPr="008D7167">
        <w:rPr>
          <w:rFonts w:ascii="Arial" w:hAnsi="Arial" w:cs="Arial"/>
          <w:sz w:val="24"/>
          <w:lang w:val="en-US"/>
        </w:rPr>
        <w:t xml:space="preserve">as they are </w:t>
      </w:r>
      <w:r w:rsidR="006B4DBA" w:rsidRPr="008D7167">
        <w:rPr>
          <w:rFonts w:ascii="Arial" w:hAnsi="Arial" w:cs="Arial"/>
          <w:sz w:val="24"/>
          <w:lang w:val="en-US"/>
        </w:rPr>
        <w:t>discharge</w:t>
      </w:r>
      <w:r w:rsidR="00EF3DC4" w:rsidRPr="008D7167">
        <w:rPr>
          <w:rFonts w:ascii="Arial" w:hAnsi="Arial" w:cs="Arial"/>
          <w:sz w:val="24"/>
          <w:lang w:val="en-US"/>
        </w:rPr>
        <w:t>d</w:t>
      </w:r>
      <w:r w:rsidR="006B4DBA" w:rsidRPr="008D7167">
        <w:rPr>
          <w:rFonts w:ascii="Arial" w:hAnsi="Arial" w:cs="Arial"/>
          <w:sz w:val="24"/>
          <w:lang w:val="en-US"/>
        </w:rPr>
        <w:t xml:space="preserve"> from neonatal care, </w:t>
      </w:r>
      <w:r w:rsidR="00CB0925" w:rsidRPr="008D7167">
        <w:rPr>
          <w:rFonts w:ascii="Arial" w:hAnsi="Arial" w:cs="Arial"/>
          <w:sz w:val="24"/>
          <w:lang w:val="en-US"/>
        </w:rPr>
        <w:t xml:space="preserve">and </w:t>
      </w:r>
      <w:r w:rsidR="00F62FDD" w:rsidRPr="008D7167">
        <w:rPr>
          <w:rFonts w:ascii="Arial" w:hAnsi="Arial" w:cs="Arial"/>
          <w:sz w:val="24"/>
          <w:lang w:val="en-US"/>
        </w:rPr>
        <w:t xml:space="preserve">as </w:t>
      </w:r>
      <w:r w:rsidR="006B4DBA" w:rsidRPr="008D7167">
        <w:rPr>
          <w:rFonts w:ascii="Arial" w:hAnsi="Arial" w:cs="Arial"/>
          <w:sz w:val="24"/>
          <w:lang w:val="en-US"/>
        </w:rPr>
        <w:t xml:space="preserve">remaining infants </w:t>
      </w:r>
      <w:r w:rsidR="00CB0925" w:rsidRPr="008D7167">
        <w:rPr>
          <w:rFonts w:ascii="Arial" w:hAnsi="Arial" w:cs="Arial"/>
          <w:sz w:val="24"/>
          <w:lang w:val="en-US"/>
        </w:rPr>
        <w:t xml:space="preserve">are </w:t>
      </w:r>
      <w:r w:rsidR="006B4DBA" w:rsidRPr="008D7167">
        <w:rPr>
          <w:rFonts w:ascii="Arial" w:hAnsi="Arial" w:cs="Arial"/>
          <w:sz w:val="24"/>
          <w:lang w:val="en-US"/>
        </w:rPr>
        <w:t xml:space="preserve">likely to have complex morbidities. </w:t>
      </w:r>
      <w:r w:rsidR="00B76A6F" w:rsidRPr="008D7167">
        <w:rPr>
          <w:rFonts w:ascii="Arial" w:hAnsi="Arial" w:cs="Arial"/>
          <w:sz w:val="24"/>
          <w:lang w:val="en-US"/>
        </w:rPr>
        <w:t>Other s</w:t>
      </w:r>
      <w:proofErr w:type="spellStart"/>
      <w:r w:rsidR="006952BD" w:rsidRPr="008D7167">
        <w:rPr>
          <w:rFonts w:ascii="Arial" w:hAnsi="Arial" w:cs="Arial"/>
          <w:sz w:val="24"/>
        </w:rPr>
        <w:t>tudies</w:t>
      </w:r>
      <w:proofErr w:type="spellEnd"/>
      <w:r w:rsidR="00FE2CCC" w:rsidRPr="008D7167">
        <w:rPr>
          <w:rFonts w:ascii="Arial" w:hAnsi="Arial" w:cs="Arial"/>
          <w:sz w:val="24"/>
        </w:rPr>
        <w:t xml:space="preserve"> </w:t>
      </w:r>
      <w:r w:rsidR="00A80090" w:rsidRPr="008D7167">
        <w:rPr>
          <w:rFonts w:ascii="Arial" w:hAnsi="Arial" w:cs="Arial"/>
          <w:sz w:val="24"/>
          <w:vertAlign w:val="superscript"/>
        </w:rPr>
        <w:t>5, 6, 19</w:t>
      </w:r>
      <w:r w:rsidR="00C06B0A" w:rsidRPr="008D7167">
        <w:rPr>
          <w:rFonts w:ascii="Arial" w:hAnsi="Arial" w:cs="Arial"/>
          <w:sz w:val="24"/>
        </w:rPr>
        <w:t xml:space="preserve"> </w:t>
      </w:r>
      <w:r w:rsidR="00FE2CCC" w:rsidRPr="008D7167">
        <w:rPr>
          <w:rFonts w:ascii="Arial" w:hAnsi="Arial" w:cs="Arial"/>
          <w:sz w:val="24"/>
        </w:rPr>
        <w:t>have shown that preterm infants gain in weight along a lower mean centile approximately parallel to the UK</w:t>
      </w:r>
      <w:r w:rsidR="0086446A" w:rsidRPr="008D7167">
        <w:rPr>
          <w:rFonts w:ascii="Arial" w:hAnsi="Arial" w:cs="Arial"/>
          <w:sz w:val="24"/>
        </w:rPr>
        <w:t xml:space="preserve"> </w:t>
      </w:r>
      <w:r w:rsidR="00A80090" w:rsidRPr="008D7167">
        <w:rPr>
          <w:rFonts w:ascii="Arial" w:hAnsi="Arial" w:cs="Arial"/>
          <w:sz w:val="24"/>
          <w:vertAlign w:val="superscript"/>
        </w:rPr>
        <w:t>4</w:t>
      </w:r>
      <w:r w:rsidR="00FE2CCC" w:rsidRPr="008D7167">
        <w:rPr>
          <w:rFonts w:ascii="Arial" w:hAnsi="Arial" w:cs="Arial"/>
          <w:sz w:val="24"/>
        </w:rPr>
        <w:t xml:space="preserve">, US </w:t>
      </w:r>
      <w:proofErr w:type="gramStart"/>
      <w:r w:rsidR="00F61A81" w:rsidRPr="008D7167">
        <w:rPr>
          <w:rFonts w:ascii="Arial" w:hAnsi="Arial" w:cs="Arial"/>
          <w:sz w:val="24"/>
          <w:vertAlign w:val="superscript"/>
        </w:rPr>
        <w:t>20</w:t>
      </w:r>
      <w:proofErr w:type="gramEnd"/>
      <w:r w:rsidR="0086446A" w:rsidRPr="008D7167">
        <w:rPr>
          <w:rFonts w:ascii="Arial" w:hAnsi="Arial" w:cs="Arial"/>
          <w:sz w:val="24"/>
        </w:rPr>
        <w:t xml:space="preserve"> </w:t>
      </w:r>
      <w:r w:rsidR="00FE2CCC" w:rsidRPr="008D7167">
        <w:rPr>
          <w:rFonts w:ascii="Arial" w:hAnsi="Arial" w:cs="Arial"/>
          <w:sz w:val="24"/>
        </w:rPr>
        <w:t xml:space="preserve">and Italian </w:t>
      </w:r>
      <w:r w:rsidR="00A80090" w:rsidRPr="008D7167">
        <w:rPr>
          <w:rFonts w:ascii="Arial" w:hAnsi="Arial" w:cs="Arial"/>
          <w:sz w:val="24"/>
          <w:vertAlign w:val="superscript"/>
        </w:rPr>
        <w:t>5</w:t>
      </w:r>
      <w:r w:rsidR="0086446A" w:rsidRPr="008D7167">
        <w:rPr>
          <w:rFonts w:ascii="Arial" w:hAnsi="Arial" w:cs="Arial"/>
          <w:sz w:val="24"/>
        </w:rPr>
        <w:t xml:space="preserve"> </w:t>
      </w:r>
      <w:r w:rsidR="00FE2CCC" w:rsidRPr="008D7167">
        <w:rPr>
          <w:rFonts w:ascii="Arial" w:hAnsi="Arial" w:cs="Arial"/>
          <w:sz w:val="24"/>
        </w:rPr>
        <w:t xml:space="preserve">preterm growth chart curves. </w:t>
      </w:r>
      <w:r w:rsidR="000510E7" w:rsidRPr="008D7167">
        <w:rPr>
          <w:rFonts w:ascii="Arial" w:hAnsi="Arial" w:cs="Arial"/>
          <w:sz w:val="24"/>
        </w:rPr>
        <w:t>These studies include diverse preterm populations and highly variable nutritional practices. Thus</w:t>
      </w:r>
      <w:r w:rsidR="00596000" w:rsidRPr="008D7167">
        <w:rPr>
          <w:rFonts w:ascii="Arial" w:hAnsi="Arial" w:cs="Arial"/>
          <w:sz w:val="24"/>
        </w:rPr>
        <w:t>,</w:t>
      </w:r>
      <w:r w:rsidR="000510E7" w:rsidRPr="008D7167">
        <w:rPr>
          <w:rFonts w:ascii="Arial" w:hAnsi="Arial" w:cs="Arial"/>
          <w:sz w:val="24"/>
        </w:rPr>
        <w:t xml:space="preserve"> </w:t>
      </w:r>
      <w:r w:rsidR="00F62FDD" w:rsidRPr="008D7167">
        <w:rPr>
          <w:rFonts w:ascii="Arial" w:hAnsi="Arial" w:cs="Arial"/>
          <w:sz w:val="24"/>
        </w:rPr>
        <w:t xml:space="preserve">for example </w:t>
      </w:r>
      <w:r w:rsidR="000510E7" w:rsidRPr="008D7167">
        <w:rPr>
          <w:rFonts w:ascii="Arial" w:hAnsi="Arial" w:cs="Arial"/>
          <w:sz w:val="24"/>
        </w:rPr>
        <w:t xml:space="preserve">in the </w:t>
      </w:r>
      <w:r w:rsidR="00137FED" w:rsidRPr="008D7167">
        <w:rPr>
          <w:rFonts w:ascii="Arial" w:hAnsi="Arial" w:cs="Arial"/>
          <w:sz w:val="24"/>
        </w:rPr>
        <w:t>US</w:t>
      </w:r>
      <w:r w:rsidR="000510E7" w:rsidRPr="008D7167">
        <w:rPr>
          <w:rFonts w:ascii="Arial" w:hAnsi="Arial" w:cs="Arial"/>
          <w:sz w:val="24"/>
        </w:rPr>
        <w:t>, nutrient enrichment (fortification) of human milk feeds is a standard of care. However</w:t>
      </w:r>
      <w:r w:rsidR="00596000" w:rsidRPr="008D7167">
        <w:rPr>
          <w:rFonts w:ascii="Arial" w:hAnsi="Arial" w:cs="Arial"/>
          <w:sz w:val="24"/>
        </w:rPr>
        <w:t>,</w:t>
      </w:r>
      <w:r w:rsidR="000510E7" w:rsidRPr="008D7167">
        <w:rPr>
          <w:rFonts w:ascii="Arial" w:hAnsi="Arial" w:cs="Arial"/>
          <w:sz w:val="24"/>
        </w:rPr>
        <w:t xml:space="preserve"> in the UK, less than 40% of very and extremely preterm babies receive nutrient en</w:t>
      </w:r>
      <w:r w:rsidR="00AF583B" w:rsidRPr="008D7167">
        <w:rPr>
          <w:rFonts w:ascii="Arial" w:hAnsi="Arial" w:cs="Arial"/>
          <w:sz w:val="24"/>
        </w:rPr>
        <w:t xml:space="preserve">richment </w:t>
      </w:r>
      <w:r w:rsidR="00786490" w:rsidRPr="008D7167">
        <w:rPr>
          <w:rFonts w:ascii="Arial" w:hAnsi="Arial" w:cs="Arial"/>
          <w:sz w:val="24"/>
          <w:vertAlign w:val="superscript"/>
        </w:rPr>
        <w:t>2</w:t>
      </w:r>
      <w:r w:rsidR="00F61A81" w:rsidRPr="008D7167">
        <w:rPr>
          <w:rFonts w:ascii="Arial" w:hAnsi="Arial" w:cs="Arial"/>
          <w:sz w:val="24"/>
          <w:vertAlign w:val="superscript"/>
        </w:rPr>
        <w:t>1</w:t>
      </w:r>
      <w:r w:rsidR="00AF583B" w:rsidRPr="008D7167">
        <w:rPr>
          <w:rFonts w:ascii="Arial" w:hAnsi="Arial" w:cs="Arial"/>
          <w:sz w:val="24"/>
        </w:rPr>
        <w:t xml:space="preserve">. </w:t>
      </w:r>
      <w:r w:rsidR="00A0417D" w:rsidRPr="008D7167">
        <w:rPr>
          <w:rFonts w:ascii="Arial" w:hAnsi="Arial" w:cs="Arial"/>
          <w:sz w:val="24"/>
          <w:lang w:val="en-US"/>
        </w:rPr>
        <w:t xml:space="preserve">In the INTERGROWTH study, the </w:t>
      </w:r>
      <w:r w:rsidRPr="008D7167">
        <w:rPr>
          <w:rFonts w:ascii="Arial" w:hAnsi="Arial" w:cs="Arial"/>
          <w:sz w:val="24"/>
        </w:rPr>
        <w:t xml:space="preserve">babies </w:t>
      </w:r>
      <w:r w:rsidR="00060EAC" w:rsidRPr="008D7167">
        <w:rPr>
          <w:rFonts w:ascii="Arial" w:hAnsi="Arial" w:cs="Arial"/>
          <w:sz w:val="24"/>
        </w:rPr>
        <w:t xml:space="preserve">received </w:t>
      </w:r>
      <w:r w:rsidR="00CF11DC" w:rsidRPr="008D7167">
        <w:rPr>
          <w:rFonts w:ascii="Arial" w:hAnsi="Arial" w:cs="Arial"/>
          <w:sz w:val="24"/>
        </w:rPr>
        <w:t xml:space="preserve">nutrient-enriched </w:t>
      </w:r>
      <w:r w:rsidR="00060EAC" w:rsidRPr="008D7167">
        <w:rPr>
          <w:rFonts w:ascii="Arial" w:hAnsi="Arial" w:cs="Arial"/>
          <w:sz w:val="24"/>
        </w:rPr>
        <w:t xml:space="preserve">feeds of human </w:t>
      </w:r>
      <w:proofErr w:type="gramStart"/>
      <w:r w:rsidR="00060EAC" w:rsidRPr="008D7167">
        <w:rPr>
          <w:rFonts w:ascii="Arial" w:hAnsi="Arial" w:cs="Arial"/>
          <w:sz w:val="24"/>
        </w:rPr>
        <w:t>milk</w:t>
      </w:r>
      <w:proofErr w:type="gramEnd"/>
      <w:r w:rsidRPr="008D7167">
        <w:rPr>
          <w:rFonts w:ascii="Arial" w:hAnsi="Arial" w:cs="Arial"/>
          <w:sz w:val="24"/>
        </w:rPr>
        <w:t xml:space="preserve"> but </w:t>
      </w:r>
      <w:r w:rsidR="00A0417D" w:rsidRPr="008D7167">
        <w:rPr>
          <w:rFonts w:ascii="Arial" w:hAnsi="Arial" w:cs="Arial"/>
          <w:sz w:val="24"/>
        </w:rPr>
        <w:t xml:space="preserve">these investigators also found that 40 weeks PMA, weight was lower than babies born at full-term. </w:t>
      </w:r>
      <w:r w:rsidR="00AF583B" w:rsidRPr="008D7167">
        <w:rPr>
          <w:rFonts w:ascii="Arial" w:hAnsi="Arial" w:cs="Arial"/>
          <w:sz w:val="24"/>
        </w:rPr>
        <w:t>The consistency of this finding</w:t>
      </w:r>
      <w:r w:rsidR="00F62FDD" w:rsidRPr="008D7167">
        <w:rPr>
          <w:rFonts w:ascii="Arial" w:hAnsi="Arial" w:cs="Arial"/>
          <w:sz w:val="24"/>
        </w:rPr>
        <w:t xml:space="preserve"> indicates that the weight of a very preterm baby following intrauterine velocity, will be lower at term than that of a baby born at full-term. When </w:t>
      </w:r>
      <w:r w:rsidR="000F154F" w:rsidRPr="008D7167">
        <w:rPr>
          <w:rFonts w:ascii="Arial" w:hAnsi="Arial" w:cs="Arial"/>
          <w:sz w:val="24"/>
        </w:rPr>
        <w:t xml:space="preserve">coupled with </w:t>
      </w:r>
      <w:r w:rsidR="00F62FDD" w:rsidRPr="008D7167">
        <w:rPr>
          <w:rFonts w:ascii="Arial" w:hAnsi="Arial" w:cs="Arial"/>
          <w:sz w:val="24"/>
        </w:rPr>
        <w:t xml:space="preserve">stabilisation along parallel centiles in all gestational age groups, </w:t>
      </w:r>
      <w:r w:rsidR="005C1FFD" w:rsidRPr="008D7167">
        <w:rPr>
          <w:rFonts w:ascii="Arial" w:hAnsi="Arial" w:cs="Arial"/>
          <w:sz w:val="24"/>
        </w:rPr>
        <w:t xml:space="preserve">our data </w:t>
      </w:r>
      <w:r w:rsidR="00AF583B" w:rsidRPr="008D7167">
        <w:rPr>
          <w:rFonts w:ascii="Arial" w:hAnsi="Arial" w:cs="Arial"/>
          <w:sz w:val="24"/>
        </w:rPr>
        <w:t xml:space="preserve">suggest that </w:t>
      </w:r>
      <w:r w:rsidR="002B0C67" w:rsidRPr="008D7167">
        <w:rPr>
          <w:rFonts w:ascii="Arial" w:hAnsi="Arial" w:cs="Arial"/>
          <w:sz w:val="24"/>
        </w:rPr>
        <w:t xml:space="preserve">postnatal third trimester </w:t>
      </w:r>
      <w:r w:rsidR="00AF583B" w:rsidRPr="008D7167">
        <w:rPr>
          <w:rFonts w:ascii="Arial" w:hAnsi="Arial" w:cs="Arial"/>
          <w:sz w:val="24"/>
        </w:rPr>
        <w:t xml:space="preserve">weight gain follows a </w:t>
      </w:r>
      <w:r w:rsidR="001D609A" w:rsidRPr="008D7167">
        <w:rPr>
          <w:rFonts w:ascii="Arial" w:hAnsi="Arial" w:cs="Arial"/>
          <w:sz w:val="24"/>
        </w:rPr>
        <w:t>pre-set</w:t>
      </w:r>
      <w:r w:rsidR="00AF583B" w:rsidRPr="008D7167">
        <w:rPr>
          <w:rFonts w:ascii="Arial" w:hAnsi="Arial" w:cs="Arial"/>
          <w:sz w:val="24"/>
        </w:rPr>
        <w:t xml:space="preserve"> velocity, as is the case throughout childhood. </w:t>
      </w:r>
    </w:p>
    <w:p w14:paraId="0F4E2358" w14:textId="17F08F30" w:rsidR="002E446C" w:rsidRPr="008D7167" w:rsidRDefault="00F32C7B" w:rsidP="003E05D0">
      <w:pPr>
        <w:spacing w:after="120"/>
        <w:rPr>
          <w:rFonts w:cs="Arial"/>
          <w:sz w:val="24"/>
        </w:rPr>
      </w:pPr>
      <w:r w:rsidRPr="008D7167">
        <w:rPr>
          <w:rFonts w:cs="Arial"/>
          <w:sz w:val="24"/>
        </w:rPr>
        <w:t xml:space="preserve">The view that </w:t>
      </w:r>
      <w:r w:rsidR="005C1FFD" w:rsidRPr="008D7167">
        <w:rPr>
          <w:rFonts w:cs="Arial"/>
          <w:iCs/>
          <w:sz w:val="24"/>
        </w:rPr>
        <w:t>a preterm baby should achieve the weight of a full-term baby by 3</w:t>
      </w:r>
      <w:r w:rsidR="00B1206E" w:rsidRPr="008D7167">
        <w:rPr>
          <w:rFonts w:cs="Arial"/>
          <w:iCs/>
          <w:sz w:val="24"/>
        </w:rPr>
        <w:t>7-</w:t>
      </w:r>
      <w:r w:rsidR="005C1FFD" w:rsidRPr="008D7167">
        <w:rPr>
          <w:rFonts w:cs="Arial"/>
          <w:iCs/>
          <w:sz w:val="24"/>
        </w:rPr>
        <w:t xml:space="preserve">40 weeks PMA </w:t>
      </w:r>
      <w:r w:rsidR="00D840B8" w:rsidRPr="008D7167">
        <w:rPr>
          <w:rFonts w:cs="Arial"/>
          <w:iCs/>
          <w:sz w:val="24"/>
        </w:rPr>
        <w:t xml:space="preserve">as depicted by preterm growth charts, </w:t>
      </w:r>
      <w:r w:rsidRPr="008D7167">
        <w:rPr>
          <w:rFonts w:cs="Arial"/>
          <w:sz w:val="24"/>
        </w:rPr>
        <w:t xml:space="preserve">has dominated neonatal practice despite lack of supporting evidence. </w:t>
      </w:r>
      <w:r w:rsidR="008B2164" w:rsidRPr="008D7167">
        <w:rPr>
          <w:rFonts w:cs="Arial"/>
          <w:sz w:val="24"/>
        </w:rPr>
        <w:t>This appears to have arisen from a</w:t>
      </w:r>
      <w:r w:rsidR="009805A2" w:rsidRPr="008D7167">
        <w:rPr>
          <w:rFonts w:cs="Arial"/>
          <w:sz w:val="24"/>
        </w:rPr>
        <w:t xml:space="preserve">n opinion voiced </w:t>
      </w:r>
      <w:r w:rsidR="008B2164" w:rsidRPr="008D7167">
        <w:rPr>
          <w:rFonts w:cs="Arial"/>
          <w:sz w:val="24"/>
        </w:rPr>
        <w:t xml:space="preserve">by the American Academy of </w:t>
      </w:r>
      <w:proofErr w:type="spellStart"/>
      <w:r w:rsidR="008B2164" w:rsidRPr="008D7167">
        <w:rPr>
          <w:rFonts w:cs="Arial"/>
          <w:sz w:val="24"/>
        </w:rPr>
        <w:t>Pediatrics</w:t>
      </w:r>
      <w:proofErr w:type="spellEnd"/>
      <w:r w:rsidR="008B2164" w:rsidRPr="008D7167">
        <w:rPr>
          <w:rFonts w:cs="Arial"/>
          <w:sz w:val="24"/>
        </w:rPr>
        <w:t xml:space="preserve"> in 1977 </w:t>
      </w:r>
      <w:r w:rsidR="00F61A81" w:rsidRPr="008D7167">
        <w:rPr>
          <w:rFonts w:cs="Arial"/>
          <w:sz w:val="24"/>
          <w:vertAlign w:val="superscript"/>
        </w:rPr>
        <w:t>22</w:t>
      </w:r>
      <w:r w:rsidR="008B2164" w:rsidRPr="008D7167">
        <w:rPr>
          <w:rFonts w:cs="Arial"/>
          <w:i/>
          <w:iCs/>
          <w:sz w:val="24"/>
        </w:rPr>
        <w:t xml:space="preserve">. </w:t>
      </w:r>
      <w:r w:rsidR="00CB34D6" w:rsidRPr="008D7167">
        <w:rPr>
          <w:rFonts w:cs="Arial"/>
          <w:iCs/>
          <w:sz w:val="24"/>
        </w:rPr>
        <w:t xml:space="preserve">However, </w:t>
      </w:r>
      <w:r w:rsidR="00B76A6F" w:rsidRPr="008D7167">
        <w:rPr>
          <w:rFonts w:cs="Arial"/>
          <w:iCs/>
          <w:sz w:val="24"/>
        </w:rPr>
        <w:t xml:space="preserve">full-term </w:t>
      </w:r>
      <w:r w:rsidR="00CB34D6" w:rsidRPr="008D7167">
        <w:rPr>
          <w:rFonts w:cs="Arial"/>
          <w:iCs/>
          <w:sz w:val="24"/>
        </w:rPr>
        <w:t xml:space="preserve">weight </w:t>
      </w:r>
      <w:r w:rsidR="00B11826" w:rsidRPr="008D7167">
        <w:rPr>
          <w:rFonts w:cs="Arial"/>
          <w:iCs/>
          <w:sz w:val="24"/>
        </w:rPr>
        <w:t xml:space="preserve">is not predictive of later neurodevelopment </w:t>
      </w:r>
      <w:r w:rsidR="00F61A81" w:rsidRPr="008D7167">
        <w:rPr>
          <w:rFonts w:cs="Arial"/>
          <w:iCs/>
          <w:sz w:val="24"/>
          <w:vertAlign w:val="superscript"/>
        </w:rPr>
        <w:t>23</w:t>
      </w:r>
      <w:r w:rsidR="00C06B0A" w:rsidRPr="008D7167">
        <w:rPr>
          <w:rFonts w:cs="Arial"/>
          <w:iCs/>
          <w:sz w:val="24"/>
        </w:rPr>
        <w:t xml:space="preserve"> </w:t>
      </w:r>
      <w:r w:rsidR="00FD4AA4" w:rsidRPr="008D7167">
        <w:rPr>
          <w:rFonts w:cs="Arial"/>
          <w:sz w:val="24"/>
        </w:rPr>
        <w:t>and no trials to date deliberately target</w:t>
      </w:r>
      <w:r w:rsidR="002B0C67" w:rsidRPr="008D7167">
        <w:rPr>
          <w:rFonts w:cs="Arial"/>
          <w:sz w:val="24"/>
        </w:rPr>
        <w:t>ing</w:t>
      </w:r>
      <w:r w:rsidR="00FD4AA4" w:rsidRPr="008D7167">
        <w:rPr>
          <w:rFonts w:cs="Arial"/>
          <w:sz w:val="24"/>
        </w:rPr>
        <w:t xml:space="preserve"> faster weight gain have shown sustained neurodevelopmental benefit. </w:t>
      </w:r>
      <w:r w:rsidR="00AF583B" w:rsidRPr="008D7167">
        <w:rPr>
          <w:rFonts w:cs="Arial"/>
          <w:sz w:val="24"/>
        </w:rPr>
        <w:t>A</w:t>
      </w:r>
      <w:r w:rsidR="009C18F9" w:rsidRPr="008D7167">
        <w:rPr>
          <w:rFonts w:cs="Arial"/>
          <w:sz w:val="24"/>
        </w:rPr>
        <w:t xml:space="preserve">s shown clearly by our data and that of other investigators, </w:t>
      </w:r>
      <w:r w:rsidR="00FD4AA4" w:rsidRPr="008D7167">
        <w:rPr>
          <w:rFonts w:cs="Arial"/>
          <w:sz w:val="24"/>
        </w:rPr>
        <w:t xml:space="preserve">very preterm babies rarely achieve birth centile by full-term. </w:t>
      </w:r>
      <w:r w:rsidR="000546D8">
        <w:rPr>
          <w:rFonts w:cs="Arial"/>
          <w:sz w:val="24"/>
        </w:rPr>
        <w:t xml:space="preserve">A further aspect of the clinical utility of our study is therefore to question, as </w:t>
      </w:r>
      <w:r w:rsidR="000546D8" w:rsidRPr="008D7167">
        <w:rPr>
          <w:rFonts w:cs="Arial"/>
          <w:sz w:val="24"/>
        </w:rPr>
        <w:t>do other authors</w:t>
      </w:r>
      <w:r w:rsidR="000546D8">
        <w:rPr>
          <w:rFonts w:cs="Arial"/>
          <w:sz w:val="24"/>
        </w:rPr>
        <w:t>,</w:t>
      </w:r>
      <w:r w:rsidR="000546D8" w:rsidRPr="008D7167">
        <w:rPr>
          <w:rFonts w:cs="Arial"/>
          <w:sz w:val="24"/>
        </w:rPr>
        <w:t xml:space="preserve"> </w:t>
      </w:r>
      <w:r w:rsidR="000546D8" w:rsidRPr="008D7167">
        <w:rPr>
          <w:rFonts w:cs="Arial"/>
          <w:sz w:val="24"/>
          <w:vertAlign w:val="superscript"/>
        </w:rPr>
        <w:t>24</w:t>
      </w:r>
      <w:r w:rsidR="000546D8" w:rsidRPr="008D7167">
        <w:rPr>
          <w:rFonts w:cs="Arial"/>
          <w:sz w:val="24"/>
        </w:rPr>
        <w:t xml:space="preserve"> the </w:t>
      </w:r>
      <w:r w:rsidR="000546D8">
        <w:rPr>
          <w:rFonts w:cs="Arial"/>
          <w:sz w:val="24"/>
        </w:rPr>
        <w:t xml:space="preserve">value </w:t>
      </w:r>
      <w:r w:rsidR="009C18F9" w:rsidRPr="008D7167">
        <w:rPr>
          <w:rFonts w:cs="Arial"/>
          <w:sz w:val="24"/>
        </w:rPr>
        <w:t xml:space="preserve">of the </w:t>
      </w:r>
      <w:r w:rsidRPr="008D7167">
        <w:rPr>
          <w:rFonts w:cs="Arial"/>
          <w:sz w:val="24"/>
        </w:rPr>
        <w:t>term</w:t>
      </w:r>
      <w:r w:rsidR="009805A2" w:rsidRPr="008D7167">
        <w:rPr>
          <w:rFonts w:cs="Arial"/>
          <w:sz w:val="24"/>
        </w:rPr>
        <w:t>s</w:t>
      </w:r>
      <w:r w:rsidRPr="008D7167">
        <w:rPr>
          <w:rFonts w:cs="Arial"/>
          <w:sz w:val="24"/>
        </w:rPr>
        <w:t xml:space="preserve"> “postnatal growth restriction” </w:t>
      </w:r>
      <w:r w:rsidR="00436E32" w:rsidRPr="008D7167">
        <w:rPr>
          <w:rFonts w:cs="Arial"/>
          <w:sz w:val="24"/>
        </w:rPr>
        <w:t xml:space="preserve">or “postnatal growth failure” for babies that do not reach their birth centile. </w:t>
      </w:r>
      <w:r w:rsidR="006B4DBA" w:rsidRPr="008D7167">
        <w:rPr>
          <w:rFonts w:cs="Arial"/>
          <w:sz w:val="24"/>
        </w:rPr>
        <w:t xml:space="preserve">These are widely used </w:t>
      </w:r>
      <w:r w:rsidR="00400BCD" w:rsidRPr="008D7167">
        <w:rPr>
          <w:rFonts w:cs="Arial"/>
          <w:sz w:val="24"/>
        </w:rPr>
        <w:t xml:space="preserve">and </w:t>
      </w:r>
      <w:r w:rsidR="006B4DBA" w:rsidRPr="008D7167">
        <w:rPr>
          <w:rFonts w:cs="Arial"/>
          <w:sz w:val="24"/>
        </w:rPr>
        <w:t xml:space="preserve">variably defined, usually as a weight below the 10th percentile or a weight </w:t>
      </w:r>
      <w:r w:rsidR="006B4DBA" w:rsidRPr="008D7167">
        <w:rPr>
          <w:rFonts w:cs="Arial"/>
          <w:i/>
          <w:iCs/>
          <w:sz w:val="24"/>
        </w:rPr>
        <w:t>z</w:t>
      </w:r>
      <w:r w:rsidR="006B4DBA" w:rsidRPr="008D7167">
        <w:rPr>
          <w:rFonts w:cs="Arial"/>
          <w:sz w:val="24"/>
        </w:rPr>
        <w:t xml:space="preserve">-score </w:t>
      </w:r>
      <w:r w:rsidR="00EF3DC4" w:rsidRPr="008D7167">
        <w:rPr>
          <w:rFonts w:cs="Arial"/>
          <w:sz w:val="24"/>
        </w:rPr>
        <w:t xml:space="preserve">below </w:t>
      </w:r>
      <w:r w:rsidR="001D609A" w:rsidRPr="008D7167">
        <w:rPr>
          <w:rFonts w:cs="Arial"/>
          <w:sz w:val="24"/>
        </w:rPr>
        <w:t>-1</w:t>
      </w:r>
      <w:r w:rsidR="006B4DBA" w:rsidRPr="008D7167">
        <w:rPr>
          <w:rFonts w:cs="Arial"/>
          <w:sz w:val="24"/>
        </w:rPr>
        <w:t>.3 at around 36-40 weeks’ PMA</w:t>
      </w:r>
      <w:r w:rsidR="002B0C67" w:rsidRPr="008D7167">
        <w:rPr>
          <w:rFonts w:cs="Arial"/>
          <w:sz w:val="24"/>
        </w:rPr>
        <w:t xml:space="preserve">, but imply </w:t>
      </w:r>
      <w:r w:rsidR="00400BCD" w:rsidRPr="008D7167">
        <w:rPr>
          <w:rFonts w:cs="Arial"/>
          <w:sz w:val="24"/>
        </w:rPr>
        <w:t>suboptimal health status</w:t>
      </w:r>
      <w:r w:rsidR="002B0C67" w:rsidRPr="008D7167">
        <w:rPr>
          <w:rFonts w:cs="Arial"/>
          <w:sz w:val="24"/>
        </w:rPr>
        <w:t xml:space="preserve">, giving </w:t>
      </w:r>
      <w:r w:rsidR="00F143AD" w:rsidRPr="008D7167">
        <w:rPr>
          <w:rFonts w:cs="Arial"/>
          <w:sz w:val="24"/>
        </w:rPr>
        <w:t xml:space="preserve">credence to </w:t>
      </w:r>
      <w:r w:rsidR="006B4DBA" w:rsidRPr="008D7167">
        <w:rPr>
          <w:rFonts w:cs="Arial"/>
          <w:sz w:val="24"/>
        </w:rPr>
        <w:t xml:space="preserve">exhortations to pursue so-called “aggressive” nutritional practices that promote </w:t>
      </w:r>
      <w:r w:rsidR="00B1206E" w:rsidRPr="008D7167">
        <w:rPr>
          <w:rFonts w:cs="Arial"/>
          <w:sz w:val="24"/>
        </w:rPr>
        <w:t xml:space="preserve">rapid </w:t>
      </w:r>
      <w:r w:rsidR="006B4DBA" w:rsidRPr="008D7167">
        <w:rPr>
          <w:rFonts w:cs="Arial"/>
          <w:sz w:val="24"/>
        </w:rPr>
        <w:lastRenderedPageBreak/>
        <w:t>weight gain</w:t>
      </w:r>
      <w:r w:rsidR="00FD4AA4" w:rsidRPr="008D7167">
        <w:rPr>
          <w:rFonts w:cs="Arial"/>
          <w:sz w:val="24"/>
        </w:rPr>
        <w:t xml:space="preserve">. </w:t>
      </w:r>
      <w:r w:rsidR="00B76A6F" w:rsidRPr="008D7167">
        <w:rPr>
          <w:rFonts w:cs="Arial"/>
          <w:sz w:val="24"/>
        </w:rPr>
        <w:t>T</w:t>
      </w:r>
      <w:r w:rsidR="00FD4AA4" w:rsidRPr="008D7167">
        <w:rPr>
          <w:rFonts w:cs="Arial"/>
          <w:sz w:val="24"/>
        </w:rPr>
        <w:t>his is a</w:t>
      </w:r>
      <w:r w:rsidR="006B4DBA" w:rsidRPr="008D7167">
        <w:rPr>
          <w:rFonts w:cs="Arial"/>
          <w:sz w:val="24"/>
        </w:rPr>
        <w:t xml:space="preserve"> potentially dangerous</w:t>
      </w:r>
      <w:r w:rsidR="00FD4AA4" w:rsidRPr="008D7167">
        <w:rPr>
          <w:rFonts w:cs="Arial"/>
          <w:sz w:val="24"/>
        </w:rPr>
        <w:t xml:space="preserve"> strategy </w:t>
      </w:r>
      <w:r w:rsidR="006B4DBA" w:rsidRPr="008D7167">
        <w:rPr>
          <w:rFonts w:cs="Arial"/>
          <w:sz w:val="24"/>
        </w:rPr>
        <w:t xml:space="preserve">because research over many decades, involving </w:t>
      </w:r>
      <w:r w:rsidR="00F143AD" w:rsidRPr="008D7167">
        <w:rPr>
          <w:rFonts w:cs="Arial"/>
          <w:sz w:val="24"/>
        </w:rPr>
        <w:t>multiple spec</w:t>
      </w:r>
      <w:r w:rsidR="006B4DBA" w:rsidRPr="008D7167">
        <w:rPr>
          <w:rFonts w:cs="Arial"/>
          <w:sz w:val="24"/>
        </w:rPr>
        <w:t>ies</w:t>
      </w:r>
      <w:r w:rsidR="00D14DD8" w:rsidRPr="008D7167">
        <w:rPr>
          <w:rFonts w:cs="Arial"/>
          <w:sz w:val="24"/>
        </w:rPr>
        <w:t xml:space="preserve"> </w:t>
      </w:r>
      <w:r w:rsidR="006B4DBA" w:rsidRPr="008D7167">
        <w:rPr>
          <w:rFonts w:cs="Arial"/>
          <w:sz w:val="24"/>
        </w:rPr>
        <w:t xml:space="preserve">including </w:t>
      </w:r>
      <w:r w:rsidR="00EF3DC4" w:rsidRPr="008D7167">
        <w:rPr>
          <w:rFonts w:cs="Arial"/>
          <w:sz w:val="24"/>
        </w:rPr>
        <w:t>humans</w:t>
      </w:r>
      <w:r w:rsidR="006B4DBA" w:rsidRPr="008D7167">
        <w:rPr>
          <w:rFonts w:cs="Arial"/>
          <w:sz w:val="24"/>
        </w:rPr>
        <w:t xml:space="preserve">, show clear relationships between </w:t>
      </w:r>
      <w:r w:rsidR="00F143AD" w:rsidRPr="008D7167">
        <w:rPr>
          <w:rFonts w:cs="Arial"/>
          <w:sz w:val="24"/>
        </w:rPr>
        <w:t xml:space="preserve">faster </w:t>
      </w:r>
      <w:r w:rsidR="006B4DBA" w:rsidRPr="008D7167">
        <w:rPr>
          <w:rFonts w:cs="Arial"/>
          <w:sz w:val="24"/>
        </w:rPr>
        <w:t xml:space="preserve">postnatal weight </w:t>
      </w:r>
      <w:r w:rsidR="00B76A6F" w:rsidRPr="008D7167">
        <w:rPr>
          <w:rFonts w:cs="Arial"/>
          <w:sz w:val="24"/>
        </w:rPr>
        <w:t>gain</w:t>
      </w:r>
      <w:r w:rsidR="006B4DBA" w:rsidRPr="008D7167">
        <w:rPr>
          <w:rFonts w:cs="Arial"/>
          <w:sz w:val="24"/>
        </w:rPr>
        <w:t xml:space="preserve">, especially after a period of growth restriction, earlier onset of age-associated disorders </w:t>
      </w:r>
      <w:r w:rsidR="00F143AD" w:rsidRPr="008D7167">
        <w:rPr>
          <w:rFonts w:cs="Arial"/>
          <w:sz w:val="24"/>
        </w:rPr>
        <w:t xml:space="preserve">and shorter lifespans </w:t>
      </w:r>
      <w:r w:rsidR="00C06B0A" w:rsidRPr="008D7167">
        <w:rPr>
          <w:rFonts w:cs="Arial"/>
          <w:sz w:val="24"/>
          <w:vertAlign w:val="superscript"/>
        </w:rPr>
        <w:t>2</w:t>
      </w:r>
      <w:r w:rsidR="00F61A81" w:rsidRPr="008D7167">
        <w:rPr>
          <w:rFonts w:cs="Arial"/>
          <w:sz w:val="24"/>
          <w:vertAlign w:val="superscript"/>
        </w:rPr>
        <w:t>5</w:t>
      </w:r>
      <w:r w:rsidR="00C06B0A" w:rsidRPr="008D7167">
        <w:rPr>
          <w:rFonts w:cs="Arial"/>
          <w:sz w:val="24"/>
          <w:vertAlign w:val="superscript"/>
        </w:rPr>
        <w:t>-2</w:t>
      </w:r>
      <w:r w:rsidR="00F61A81" w:rsidRPr="008D7167">
        <w:rPr>
          <w:rFonts w:cs="Arial"/>
          <w:sz w:val="24"/>
          <w:vertAlign w:val="superscript"/>
        </w:rPr>
        <w:t>6</w:t>
      </w:r>
      <w:r w:rsidR="006B4DBA" w:rsidRPr="008D7167">
        <w:rPr>
          <w:rFonts w:cs="Arial"/>
          <w:sz w:val="24"/>
        </w:rPr>
        <w:t xml:space="preserve">. Epidemiological data from around the world show that </w:t>
      </w:r>
      <w:r w:rsidR="002B0C67" w:rsidRPr="008D7167">
        <w:rPr>
          <w:rFonts w:cs="Arial"/>
          <w:sz w:val="24"/>
        </w:rPr>
        <w:t xml:space="preserve">adults </w:t>
      </w:r>
      <w:r w:rsidR="006B4DBA" w:rsidRPr="008D7167">
        <w:rPr>
          <w:rFonts w:cs="Arial"/>
          <w:sz w:val="24"/>
        </w:rPr>
        <w:t>born preterm</w:t>
      </w:r>
      <w:r w:rsidR="00EF3DC4" w:rsidRPr="008D7167">
        <w:rPr>
          <w:rFonts w:cs="Arial"/>
          <w:sz w:val="24"/>
        </w:rPr>
        <w:t>, especially m</w:t>
      </w:r>
      <w:r w:rsidR="00D840B8" w:rsidRPr="008D7167">
        <w:rPr>
          <w:rFonts w:cs="Arial"/>
          <w:sz w:val="24"/>
        </w:rPr>
        <w:t>en</w:t>
      </w:r>
      <w:r w:rsidR="00EF3DC4" w:rsidRPr="008D7167">
        <w:rPr>
          <w:rFonts w:cs="Arial"/>
          <w:sz w:val="24"/>
        </w:rPr>
        <w:t>,</w:t>
      </w:r>
      <w:r w:rsidR="006B4DBA" w:rsidRPr="008D7167">
        <w:rPr>
          <w:rFonts w:cs="Arial"/>
          <w:sz w:val="24"/>
        </w:rPr>
        <w:t xml:space="preserve"> are </w:t>
      </w:r>
      <w:r w:rsidR="00137FED" w:rsidRPr="008D7167">
        <w:rPr>
          <w:rFonts w:cs="Arial"/>
          <w:sz w:val="24"/>
        </w:rPr>
        <w:t xml:space="preserve">at </w:t>
      </w:r>
      <w:r w:rsidR="006B4DBA" w:rsidRPr="008D7167">
        <w:rPr>
          <w:rFonts w:cs="Arial"/>
          <w:sz w:val="24"/>
        </w:rPr>
        <w:t>greater risk of earlier onset of hypertension, ischaemic heart disease, heart failure, chronic renal impairment, type 2 diabetes</w:t>
      </w:r>
      <w:r w:rsidR="002B0C67" w:rsidRPr="008D7167">
        <w:rPr>
          <w:rFonts w:cs="Arial"/>
          <w:sz w:val="24"/>
        </w:rPr>
        <w:t xml:space="preserve">, </w:t>
      </w:r>
      <w:r w:rsidR="006B4DBA" w:rsidRPr="008D7167">
        <w:rPr>
          <w:rFonts w:cs="Arial"/>
          <w:sz w:val="24"/>
        </w:rPr>
        <w:t>the metabolic syndrome</w:t>
      </w:r>
      <w:r w:rsidR="00F143AD" w:rsidRPr="008D7167">
        <w:rPr>
          <w:rFonts w:cs="Arial"/>
          <w:sz w:val="24"/>
        </w:rPr>
        <w:t>, and</w:t>
      </w:r>
      <w:r w:rsidR="006B4DBA" w:rsidRPr="008D7167">
        <w:rPr>
          <w:rFonts w:cs="Arial"/>
          <w:sz w:val="24"/>
        </w:rPr>
        <w:t xml:space="preserve"> </w:t>
      </w:r>
      <w:r w:rsidR="00F143AD" w:rsidRPr="008D7167">
        <w:rPr>
          <w:rFonts w:cs="Arial"/>
          <w:sz w:val="24"/>
        </w:rPr>
        <w:t xml:space="preserve">reduced longevity </w:t>
      </w:r>
      <w:r w:rsidR="00F61A81" w:rsidRPr="008D7167">
        <w:rPr>
          <w:rFonts w:cs="Arial"/>
          <w:sz w:val="24"/>
          <w:vertAlign w:val="superscript"/>
        </w:rPr>
        <w:t>27</w:t>
      </w:r>
      <w:r w:rsidR="00C06B0A" w:rsidRPr="008D7167">
        <w:rPr>
          <w:rFonts w:cs="Arial"/>
          <w:sz w:val="24"/>
          <w:vertAlign w:val="superscript"/>
        </w:rPr>
        <w:t>-</w:t>
      </w:r>
      <w:r w:rsidR="00F61A81" w:rsidRPr="008D7167">
        <w:rPr>
          <w:rFonts w:cs="Arial"/>
          <w:sz w:val="24"/>
          <w:vertAlign w:val="superscript"/>
        </w:rPr>
        <w:t>31</w:t>
      </w:r>
      <w:r w:rsidR="006B4DBA" w:rsidRPr="008D7167">
        <w:rPr>
          <w:rFonts w:cs="Arial"/>
          <w:sz w:val="24"/>
        </w:rPr>
        <w:t xml:space="preserve">. A legitimate </w:t>
      </w:r>
      <w:proofErr w:type="gramStart"/>
      <w:r w:rsidR="006B4DBA" w:rsidRPr="008D7167">
        <w:rPr>
          <w:rFonts w:cs="Arial"/>
          <w:sz w:val="24"/>
        </w:rPr>
        <w:t>concern</w:t>
      </w:r>
      <w:proofErr w:type="gramEnd"/>
      <w:r w:rsidR="006B4DBA" w:rsidRPr="008D7167">
        <w:rPr>
          <w:rFonts w:cs="Arial"/>
          <w:sz w:val="24"/>
        </w:rPr>
        <w:t xml:space="preserve"> therefore, is whether promoting weight gain </w:t>
      </w:r>
      <w:r w:rsidR="00D14DD8" w:rsidRPr="008D7167">
        <w:rPr>
          <w:rFonts w:cs="Arial"/>
          <w:sz w:val="24"/>
        </w:rPr>
        <w:t xml:space="preserve">to achieve </w:t>
      </w:r>
      <w:r w:rsidR="002B0C67" w:rsidRPr="008D7167">
        <w:rPr>
          <w:rFonts w:cs="Arial"/>
          <w:sz w:val="24"/>
        </w:rPr>
        <w:t>full-term weight by term</w:t>
      </w:r>
      <w:r w:rsidR="00D14DD8" w:rsidRPr="008D7167">
        <w:rPr>
          <w:rFonts w:cs="Arial"/>
          <w:sz w:val="24"/>
        </w:rPr>
        <w:t xml:space="preserve">, </w:t>
      </w:r>
      <w:r w:rsidR="006B4DBA" w:rsidRPr="008D7167">
        <w:rPr>
          <w:rFonts w:cs="Arial"/>
          <w:sz w:val="24"/>
        </w:rPr>
        <w:t>as depicted by current preterm growth charts</w:t>
      </w:r>
      <w:r w:rsidR="002B0C67" w:rsidRPr="008D7167">
        <w:rPr>
          <w:rFonts w:cs="Arial"/>
          <w:sz w:val="24"/>
        </w:rPr>
        <w:t>,</w:t>
      </w:r>
      <w:r w:rsidR="006B4DBA" w:rsidRPr="008D7167">
        <w:rPr>
          <w:rFonts w:cs="Arial"/>
          <w:sz w:val="24"/>
        </w:rPr>
        <w:t xml:space="preserve"> might exacerbate these risks. </w:t>
      </w:r>
    </w:p>
    <w:p w14:paraId="1733338E" w14:textId="38969635" w:rsidR="005F29C0" w:rsidRPr="008D7167" w:rsidRDefault="005F29C0" w:rsidP="005F29C0">
      <w:pPr>
        <w:spacing w:after="120"/>
        <w:rPr>
          <w:rFonts w:cs="Arial"/>
          <w:sz w:val="24"/>
        </w:rPr>
      </w:pPr>
      <w:r w:rsidRPr="008D7167">
        <w:rPr>
          <w:rFonts w:cs="Arial"/>
          <w:sz w:val="24"/>
        </w:rPr>
        <w:t>Clinicians can alter weight gain by manipulating nutrient density in babies receiving feeds by nasogastric tube, but several authors have noted convergence after a period of self-</w:t>
      </w:r>
      <w:r w:rsidRPr="00CD1CF9">
        <w:rPr>
          <w:rFonts w:cs="Arial"/>
          <w:sz w:val="24"/>
        </w:rPr>
        <w:t xml:space="preserve">regulated suckling </w:t>
      </w:r>
      <w:r w:rsidR="00F61A81" w:rsidRPr="00CD1CF9">
        <w:rPr>
          <w:rFonts w:cs="Arial"/>
          <w:sz w:val="24"/>
          <w:vertAlign w:val="superscript"/>
        </w:rPr>
        <w:t>32</w:t>
      </w:r>
      <w:r w:rsidR="00D840B8" w:rsidRPr="00CD1CF9">
        <w:rPr>
          <w:rFonts w:cs="Arial"/>
          <w:sz w:val="24"/>
        </w:rPr>
        <w:t xml:space="preserve">, an observation that also suggests weight gain follows a pre-set trajectory. </w:t>
      </w:r>
      <w:r w:rsidR="00FD4AA4" w:rsidRPr="00CD1CF9">
        <w:rPr>
          <w:rFonts w:cs="Arial"/>
          <w:sz w:val="24"/>
        </w:rPr>
        <w:t xml:space="preserve">Additionally, despite slower weight gain, </w:t>
      </w:r>
      <w:r w:rsidRPr="00CD1CF9">
        <w:rPr>
          <w:rFonts w:cs="Arial"/>
          <w:sz w:val="24"/>
        </w:rPr>
        <w:t>breast-fed babies have superior functional outcomes compared with those formula-fed</w:t>
      </w:r>
      <w:r w:rsidR="00FD4AA4" w:rsidRPr="00CD1CF9">
        <w:rPr>
          <w:rFonts w:cs="Arial"/>
          <w:sz w:val="24"/>
        </w:rPr>
        <w:t>.</w:t>
      </w:r>
      <w:r w:rsidRPr="00CD1CF9">
        <w:rPr>
          <w:rFonts w:cs="Arial"/>
          <w:sz w:val="24"/>
        </w:rPr>
        <w:t xml:space="preserve"> </w:t>
      </w:r>
      <w:r w:rsidR="00CD1CF9" w:rsidRPr="00D35459">
        <w:rPr>
          <w:color w:val="000000"/>
          <w:sz w:val="24"/>
        </w:rPr>
        <w:t>It would be speculative to suggest a magnitude of change that might be clinically relevant, hence we have refrained from doing so. However,</w:t>
      </w:r>
      <w:r w:rsidR="00CD1CF9">
        <w:rPr>
          <w:color w:val="000000"/>
          <w:sz w:val="24"/>
        </w:rPr>
        <w:t xml:space="preserve"> </w:t>
      </w:r>
      <w:r w:rsidR="00CD1CF9" w:rsidRPr="00D35459">
        <w:rPr>
          <w:color w:val="000000"/>
          <w:sz w:val="24"/>
        </w:rPr>
        <w:t xml:space="preserve">we </w:t>
      </w:r>
      <w:r w:rsidRPr="00CD1CF9">
        <w:rPr>
          <w:rFonts w:cs="Arial"/>
          <w:sz w:val="24"/>
        </w:rPr>
        <w:t xml:space="preserve">suggest </w:t>
      </w:r>
      <w:r w:rsidR="00CD1CF9" w:rsidRPr="00CD1CF9">
        <w:rPr>
          <w:rFonts w:cs="Arial"/>
          <w:sz w:val="24"/>
        </w:rPr>
        <w:t xml:space="preserve">instead that </w:t>
      </w:r>
      <w:r w:rsidR="00FD4AA4" w:rsidRPr="00CD1CF9">
        <w:rPr>
          <w:rFonts w:cs="Arial"/>
          <w:sz w:val="24"/>
        </w:rPr>
        <w:t xml:space="preserve">a primary </w:t>
      </w:r>
      <w:r w:rsidRPr="00CD1CF9">
        <w:rPr>
          <w:rFonts w:cs="Arial"/>
          <w:sz w:val="24"/>
        </w:rPr>
        <w:t xml:space="preserve">focus </w:t>
      </w:r>
      <w:r w:rsidR="00FD4AA4" w:rsidRPr="00CD1CF9">
        <w:rPr>
          <w:rFonts w:cs="Arial"/>
          <w:sz w:val="24"/>
        </w:rPr>
        <w:t xml:space="preserve">for neonatal care should be </w:t>
      </w:r>
      <w:r w:rsidR="002B0C67" w:rsidRPr="00CD1CF9">
        <w:rPr>
          <w:rFonts w:cs="Arial"/>
          <w:sz w:val="24"/>
        </w:rPr>
        <w:t xml:space="preserve">to </w:t>
      </w:r>
      <w:r w:rsidRPr="00CD1CF9">
        <w:rPr>
          <w:rFonts w:cs="Arial"/>
          <w:sz w:val="24"/>
        </w:rPr>
        <w:t>discharg</w:t>
      </w:r>
      <w:r w:rsidR="002B0C67" w:rsidRPr="00CD1CF9">
        <w:rPr>
          <w:rFonts w:cs="Arial"/>
          <w:sz w:val="24"/>
        </w:rPr>
        <w:t>e</w:t>
      </w:r>
      <w:r w:rsidRPr="00CD1CF9">
        <w:rPr>
          <w:rFonts w:cs="Arial"/>
          <w:sz w:val="24"/>
        </w:rPr>
        <w:t xml:space="preserve"> a preterm baby breast-feeding</w:t>
      </w:r>
      <w:r w:rsidR="00FD4AA4" w:rsidRPr="008D7167">
        <w:rPr>
          <w:rFonts w:cs="Arial"/>
          <w:sz w:val="24"/>
        </w:rPr>
        <w:t>,</w:t>
      </w:r>
      <w:r w:rsidRPr="008D7167">
        <w:rPr>
          <w:rFonts w:cs="Arial"/>
          <w:sz w:val="24"/>
        </w:rPr>
        <w:t xml:space="preserve"> rather than achieving the weight of a full-term baby at term. </w:t>
      </w:r>
      <w:r w:rsidR="004A4A81" w:rsidRPr="008D7167">
        <w:rPr>
          <w:rFonts w:cs="Arial"/>
          <w:sz w:val="24"/>
        </w:rPr>
        <w:t>W</w:t>
      </w:r>
      <w:r w:rsidRPr="008D7167">
        <w:rPr>
          <w:rFonts w:cs="Arial"/>
          <w:sz w:val="24"/>
        </w:rPr>
        <w:t xml:space="preserve">e </w:t>
      </w:r>
      <w:r w:rsidR="00D840B8" w:rsidRPr="008D7167">
        <w:rPr>
          <w:rFonts w:cs="Arial"/>
          <w:sz w:val="24"/>
        </w:rPr>
        <w:t xml:space="preserve">also </w:t>
      </w:r>
      <w:r w:rsidRPr="008D7167">
        <w:rPr>
          <w:rFonts w:cs="Arial"/>
          <w:sz w:val="24"/>
        </w:rPr>
        <w:t xml:space="preserve">suggest that nutritional and other clinical </w:t>
      </w:r>
      <w:r w:rsidR="002B0C67" w:rsidRPr="008D7167">
        <w:rPr>
          <w:rFonts w:cs="Arial"/>
          <w:sz w:val="24"/>
        </w:rPr>
        <w:t xml:space="preserve">research </w:t>
      </w:r>
      <w:r w:rsidR="004A4A81" w:rsidRPr="008D7167">
        <w:rPr>
          <w:rFonts w:cs="Arial"/>
          <w:sz w:val="24"/>
        </w:rPr>
        <w:t xml:space="preserve">studies </w:t>
      </w:r>
      <w:r w:rsidRPr="008D7167">
        <w:rPr>
          <w:rFonts w:cs="Arial"/>
          <w:sz w:val="24"/>
        </w:rPr>
        <w:t xml:space="preserve">should </w:t>
      </w:r>
      <w:r w:rsidR="004A4A81" w:rsidRPr="008D7167">
        <w:rPr>
          <w:rFonts w:cs="Arial"/>
          <w:sz w:val="24"/>
        </w:rPr>
        <w:t xml:space="preserve">focus on evaluating </w:t>
      </w:r>
      <w:r w:rsidRPr="008D7167">
        <w:rPr>
          <w:rFonts w:cs="Arial"/>
          <w:sz w:val="24"/>
        </w:rPr>
        <w:t xml:space="preserve">functional health and neurodevelopmental outcomes, </w:t>
      </w:r>
      <w:r w:rsidR="006C0801" w:rsidRPr="008D7167">
        <w:rPr>
          <w:rFonts w:cs="Arial"/>
          <w:sz w:val="24"/>
        </w:rPr>
        <w:t xml:space="preserve">rather than weight gain. </w:t>
      </w:r>
    </w:p>
    <w:p w14:paraId="0FB23140" w14:textId="21298032" w:rsidR="005F29C0" w:rsidRPr="008D7167" w:rsidRDefault="00E368E5" w:rsidP="00CB0925">
      <w:pPr>
        <w:spacing w:after="120"/>
        <w:rPr>
          <w:rFonts w:cs="Arial"/>
          <w:sz w:val="24"/>
        </w:rPr>
      </w:pPr>
      <w:r w:rsidRPr="008D7167">
        <w:rPr>
          <w:rFonts w:cs="Arial"/>
          <w:sz w:val="24"/>
        </w:rPr>
        <w:t>Might there be better approaches to constructing preterm growth charts</w:t>
      </w:r>
      <w:r w:rsidR="009961D6" w:rsidRPr="008D7167">
        <w:rPr>
          <w:rFonts w:cs="Arial"/>
          <w:sz w:val="24"/>
        </w:rPr>
        <w:t xml:space="preserve"> and guiding clinical practice in the absence of knowledge of optim</w:t>
      </w:r>
      <w:r w:rsidR="00EF3DC4" w:rsidRPr="008D7167">
        <w:rPr>
          <w:rFonts w:cs="Arial"/>
          <w:sz w:val="24"/>
        </w:rPr>
        <w:t>al</w:t>
      </w:r>
      <w:r w:rsidR="009961D6" w:rsidRPr="008D7167">
        <w:rPr>
          <w:rFonts w:cs="Arial"/>
          <w:sz w:val="24"/>
        </w:rPr>
        <w:t xml:space="preserve"> postnatal weight gain</w:t>
      </w:r>
      <w:r w:rsidRPr="008D7167">
        <w:rPr>
          <w:rFonts w:cs="Arial"/>
          <w:sz w:val="24"/>
        </w:rPr>
        <w:t xml:space="preserve">? </w:t>
      </w:r>
      <w:r w:rsidR="0086341F" w:rsidRPr="008D7167">
        <w:rPr>
          <w:rFonts w:cs="Arial"/>
          <w:sz w:val="24"/>
        </w:rPr>
        <w:t>All babies regardless of gestational age experience postnatal weight loss. This is in large part due the normal, physiological loss of extracellular fluid, equivalent to about 10% of total body water or about 6</w:t>
      </w:r>
      <w:r w:rsidR="0090789D" w:rsidRPr="008D7167">
        <w:rPr>
          <w:rFonts w:cs="Arial"/>
          <w:sz w:val="24"/>
        </w:rPr>
        <w:t>-8</w:t>
      </w:r>
      <w:r w:rsidR="0086341F" w:rsidRPr="008D7167">
        <w:rPr>
          <w:rFonts w:cs="Arial"/>
          <w:sz w:val="24"/>
        </w:rPr>
        <w:t xml:space="preserve">% of body weight </w:t>
      </w:r>
      <w:r w:rsidR="00CB0925" w:rsidRPr="008D7167">
        <w:rPr>
          <w:rFonts w:cs="Arial"/>
          <w:sz w:val="24"/>
        </w:rPr>
        <w:t xml:space="preserve">for a baby born </w:t>
      </w:r>
      <w:r w:rsidR="0090789D" w:rsidRPr="008D7167">
        <w:rPr>
          <w:rFonts w:cs="Arial"/>
          <w:sz w:val="24"/>
        </w:rPr>
        <w:t xml:space="preserve">below 32 </w:t>
      </w:r>
      <w:r w:rsidR="00CB0925" w:rsidRPr="008D7167">
        <w:rPr>
          <w:rFonts w:cs="Arial"/>
          <w:sz w:val="24"/>
        </w:rPr>
        <w:t>weeks’ gestation</w:t>
      </w:r>
      <w:r w:rsidR="00C06B0A" w:rsidRPr="008D7167">
        <w:rPr>
          <w:rFonts w:cs="Arial"/>
          <w:sz w:val="24"/>
        </w:rPr>
        <w:t xml:space="preserve"> </w:t>
      </w:r>
      <w:r w:rsidR="00F61A81" w:rsidRPr="008D7167">
        <w:rPr>
          <w:rFonts w:cs="Arial"/>
          <w:sz w:val="24"/>
          <w:vertAlign w:val="superscript"/>
        </w:rPr>
        <w:t>33</w:t>
      </w:r>
      <w:r w:rsidR="0086341F" w:rsidRPr="008D7167">
        <w:rPr>
          <w:rFonts w:cs="Arial"/>
          <w:sz w:val="24"/>
        </w:rPr>
        <w:t xml:space="preserve">. </w:t>
      </w:r>
      <w:r w:rsidR="00B01692" w:rsidRPr="008D7167">
        <w:rPr>
          <w:rFonts w:cs="Arial"/>
          <w:sz w:val="24"/>
        </w:rPr>
        <w:t>An a</w:t>
      </w:r>
      <w:r w:rsidR="0086341F" w:rsidRPr="008D7167">
        <w:rPr>
          <w:rFonts w:cs="Arial"/>
          <w:sz w:val="24"/>
        </w:rPr>
        <w:t xml:space="preserve">dditional variable </w:t>
      </w:r>
      <w:r w:rsidR="00B01692" w:rsidRPr="008D7167">
        <w:rPr>
          <w:rFonts w:cs="Arial"/>
          <w:sz w:val="24"/>
        </w:rPr>
        <w:t xml:space="preserve">decline in postnatal weight </w:t>
      </w:r>
      <w:r w:rsidR="0086341F" w:rsidRPr="008D7167">
        <w:rPr>
          <w:rFonts w:cs="Arial"/>
          <w:sz w:val="24"/>
        </w:rPr>
        <w:t xml:space="preserve">occurs if nutritional intake is </w:t>
      </w:r>
      <w:r w:rsidR="00B01692" w:rsidRPr="008D7167">
        <w:rPr>
          <w:rFonts w:cs="Arial"/>
          <w:sz w:val="24"/>
        </w:rPr>
        <w:t>inadequate to prevent catabolic loss of body solids</w:t>
      </w:r>
      <w:r w:rsidR="00EF3DC4" w:rsidRPr="008D7167">
        <w:rPr>
          <w:rFonts w:cs="Arial"/>
          <w:sz w:val="24"/>
        </w:rPr>
        <w:t>,</w:t>
      </w:r>
      <w:r w:rsidRPr="008D7167">
        <w:rPr>
          <w:rFonts w:cs="Arial"/>
          <w:sz w:val="24"/>
        </w:rPr>
        <w:t xml:space="preserve"> but this should not occur in modern-day neonatal intensive care</w:t>
      </w:r>
      <w:r w:rsidR="00B01692" w:rsidRPr="008D7167">
        <w:rPr>
          <w:rFonts w:cs="Arial"/>
          <w:sz w:val="24"/>
        </w:rPr>
        <w:t>.</w:t>
      </w:r>
      <w:r w:rsidR="0086341F" w:rsidRPr="008D7167">
        <w:rPr>
          <w:rFonts w:cs="Arial"/>
          <w:sz w:val="24"/>
        </w:rPr>
        <w:t xml:space="preserve"> </w:t>
      </w:r>
      <w:r w:rsidRPr="008D7167">
        <w:rPr>
          <w:rFonts w:cs="Arial"/>
          <w:sz w:val="24"/>
        </w:rPr>
        <w:t xml:space="preserve">Therefore, preterm charts constructed to </w:t>
      </w:r>
      <w:r w:rsidR="006A731B" w:rsidRPr="008D7167">
        <w:rPr>
          <w:rFonts w:cs="Arial"/>
          <w:sz w:val="24"/>
        </w:rPr>
        <w:t>mirror</w:t>
      </w:r>
      <w:r w:rsidRPr="008D7167">
        <w:rPr>
          <w:rFonts w:cs="Arial"/>
          <w:sz w:val="24"/>
        </w:rPr>
        <w:t xml:space="preserve"> intrauterine weight velocity following initial </w:t>
      </w:r>
      <w:r w:rsidR="00EF3DC4" w:rsidRPr="008D7167">
        <w:rPr>
          <w:rFonts w:cs="Arial"/>
          <w:sz w:val="24"/>
        </w:rPr>
        <w:t>physiological weight loss</w:t>
      </w:r>
      <w:r w:rsidRPr="008D7167">
        <w:rPr>
          <w:rFonts w:cs="Arial"/>
          <w:sz w:val="24"/>
        </w:rPr>
        <w:t xml:space="preserve">, and not designed to converge with full-term growth curves at 40 weeks PMA might be preferable. At term, an infant could be reassigned to a full-term chart </w:t>
      </w:r>
      <w:r w:rsidR="0070115F" w:rsidRPr="008D7167">
        <w:rPr>
          <w:rFonts w:cs="Arial"/>
          <w:sz w:val="24"/>
        </w:rPr>
        <w:t xml:space="preserve">accepting that this will be </w:t>
      </w:r>
      <w:r w:rsidR="00FA5DD6" w:rsidRPr="008D7167">
        <w:rPr>
          <w:rFonts w:cs="Arial"/>
          <w:sz w:val="24"/>
        </w:rPr>
        <w:t xml:space="preserve">at </w:t>
      </w:r>
      <w:r w:rsidR="0070115F" w:rsidRPr="008D7167">
        <w:rPr>
          <w:rFonts w:cs="Arial"/>
          <w:sz w:val="24"/>
        </w:rPr>
        <w:t>a lower centile tha</w:t>
      </w:r>
      <w:r w:rsidR="00FA5DD6" w:rsidRPr="008D7167">
        <w:rPr>
          <w:rFonts w:cs="Arial"/>
          <w:sz w:val="24"/>
        </w:rPr>
        <w:t>n</w:t>
      </w:r>
      <w:r w:rsidR="0070115F" w:rsidRPr="008D7167">
        <w:rPr>
          <w:rFonts w:cs="Arial"/>
          <w:sz w:val="24"/>
        </w:rPr>
        <w:t xml:space="preserve"> that at birth.</w:t>
      </w:r>
      <w:r w:rsidR="006A731B" w:rsidRPr="008D7167">
        <w:rPr>
          <w:rFonts w:cs="Arial"/>
          <w:sz w:val="24"/>
        </w:rPr>
        <w:t xml:space="preserve"> </w:t>
      </w:r>
      <w:r w:rsidR="0090789D" w:rsidRPr="008D7167">
        <w:rPr>
          <w:rFonts w:cs="Arial"/>
          <w:sz w:val="24"/>
        </w:rPr>
        <w:t>For the moment, in the face of uncertainty, we caution against didactic approaches that promote trajector</w:t>
      </w:r>
      <w:r w:rsidR="00D022D1" w:rsidRPr="008D7167">
        <w:rPr>
          <w:rFonts w:cs="Arial"/>
          <w:sz w:val="24"/>
        </w:rPr>
        <w:t>ies</w:t>
      </w:r>
      <w:r w:rsidR="0090789D" w:rsidRPr="008D7167">
        <w:rPr>
          <w:rFonts w:cs="Arial"/>
          <w:sz w:val="24"/>
        </w:rPr>
        <w:t xml:space="preserve"> of weight gain </w:t>
      </w:r>
      <w:r w:rsidR="00DF212A" w:rsidRPr="008D7167">
        <w:rPr>
          <w:rFonts w:cs="Arial"/>
          <w:sz w:val="24"/>
        </w:rPr>
        <w:t xml:space="preserve">to regain birth centile. </w:t>
      </w:r>
    </w:p>
    <w:p w14:paraId="4155779A" w14:textId="77777777" w:rsidR="00194F31" w:rsidRPr="008D7167" w:rsidRDefault="00194F31" w:rsidP="00BD5FCA">
      <w:pPr>
        <w:pStyle w:val="Heading2"/>
        <w:spacing w:before="0" w:after="120"/>
        <w:rPr>
          <w:rFonts w:ascii="Arial" w:hAnsi="Arial" w:cs="Arial"/>
          <w:color w:val="auto"/>
          <w:sz w:val="24"/>
          <w:szCs w:val="24"/>
        </w:rPr>
      </w:pPr>
    </w:p>
    <w:p w14:paraId="51B1C6E8" w14:textId="77777777" w:rsidR="00740E12" w:rsidRPr="008D7167" w:rsidRDefault="003F0069" w:rsidP="00740E12">
      <w:pPr>
        <w:spacing w:after="120"/>
        <w:rPr>
          <w:rFonts w:cs="Arial"/>
          <w:b/>
          <w:sz w:val="24"/>
        </w:rPr>
      </w:pPr>
      <w:r w:rsidRPr="008D7167">
        <w:rPr>
          <w:rFonts w:cs="Arial"/>
          <w:b/>
          <w:sz w:val="24"/>
        </w:rPr>
        <w:t>Acknowledgements</w:t>
      </w:r>
    </w:p>
    <w:p w14:paraId="72C48D70" w14:textId="56BCA4EB" w:rsidR="003F0069" w:rsidRPr="008D7167" w:rsidRDefault="00EF3DC4" w:rsidP="00740E12">
      <w:pPr>
        <w:spacing w:after="120"/>
        <w:rPr>
          <w:rFonts w:cs="Arial"/>
          <w:sz w:val="24"/>
        </w:rPr>
      </w:pPr>
      <w:r w:rsidRPr="008D7167">
        <w:rPr>
          <w:rFonts w:cs="Arial"/>
          <w:sz w:val="24"/>
        </w:rPr>
        <w:t>We gratefully acknowledge the contribution of all UK Neonatal Collaborative neonatal units to the National Neonatal Research Database</w:t>
      </w:r>
      <w:r w:rsidR="00740E12" w:rsidRPr="008D7167">
        <w:rPr>
          <w:rFonts w:cs="Arial"/>
          <w:sz w:val="24"/>
        </w:rPr>
        <w:t xml:space="preserve"> and Mr Richard Colquhoun, Research Manager</w:t>
      </w:r>
      <w:r w:rsidRPr="008D7167">
        <w:rPr>
          <w:rFonts w:cs="Arial"/>
          <w:sz w:val="24"/>
        </w:rPr>
        <w:t xml:space="preserve">. Contributing neonatal units and their clinical leads are </w:t>
      </w:r>
      <w:r w:rsidR="00583A5C" w:rsidRPr="008D7167">
        <w:rPr>
          <w:rFonts w:cs="Arial"/>
          <w:sz w:val="24"/>
        </w:rPr>
        <w:t>listed</w:t>
      </w:r>
      <w:r w:rsidR="005D0018" w:rsidRPr="008D7167">
        <w:rPr>
          <w:rFonts w:cs="Arial"/>
          <w:sz w:val="24"/>
        </w:rPr>
        <w:t xml:space="preserve"> in Supplementary table S</w:t>
      </w:r>
      <w:r w:rsidRPr="008D7167">
        <w:rPr>
          <w:rFonts w:cs="Arial"/>
          <w:sz w:val="24"/>
        </w:rPr>
        <w:t>2.</w:t>
      </w:r>
    </w:p>
    <w:p w14:paraId="5E7888F6" w14:textId="588142F4" w:rsidR="00191437" w:rsidRPr="008D7167" w:rsidRDefault="00191437" w:rsidP="00465D21">
      <w:pPr>
        <w:rPr>
          <w:rFonts w:cs="Arial"/>
          <w:sz w:val="24"/>
        </w:rPr>
      </w:pPr>
      <w:r w:rsidRPr="008D7167">
        <w:rPr>
          <w:rFonts w:cs="Arial"/>
          <w:sz w:val="24"/>
        </w:rPr>
        <w:t xml:space="preserve">We acknowledge funding for SG through a Medical Research Council award </w:t>
      </w:r>
      <w:r w:rsidR="00523947" w:rsidRPr="008D7167">
        <w:rPr>
          <w:rFonts w:cs="Arial"/>
          <w:sz w:val="24"/>
        </w:rPr>
        <w:t>held</w:t>
      </w:r>
      <w:r w:rsidRPr="008D7167">
        <w:rPr>
          <w:rFonts w:cs="Arial"/>
          <w:sz w:val="24"/>
        </w:rPr>
        <w:t xml:space="preserve"> by NM</w:t>
      </w:r>
      <w:r w:rsidR="00465D21" w:rsidRPr="008D7167">
        <w:rPr>
          <w:rFonts w:cs="Arial"/>
          <w:sz w:val="24"/>
        </w:rPr>
        <w:t xml:space="preserve">. The funder had no role in study design, collection, analysis, and interpretation of data, writing of the report, </w:t>
      </w:r>
      <w:r w:rsidR="004B2043">
        <w:rPr>
          <w:rFonts w:cs="Arial"/>
          <w:sz w:val="24"/>
        </w:rPr>
        <w:t>or</w:t>
      </w:r>
      <w:r w:rsidR="00465D21" w:rsidRPr="008D7167">
        <w:rPr>
          <w:rFonts w:cs="Arial"/>
          <w:sz w:val="24"/>
        </w:rPr>
        <w:t xml:space="preserve"> the decision to submit the paper for publication.</w:t>
      </w:r>
    </w:p>
    <w:p w14:paraId="5349D4F4" w14:textId="77777777" w:rsidR="00465D21" w:rsidRPr="008D7167" w:rsidRDefault="00465D21" w:rsidP="00465D21">
      <w:pPr>
        <w:rPr>
          <w:rFonts w:cs="Arial"/>
          <w:b/>
          <w:sz w:val="24"/>
        </w:rPr>
      </w:pPr>
    </w:p>
    <w:p w14:paraId="20A3F60B" w14:textId="60ACC117" w:rsidR="003F0069" w:rsidRPr="008D7167" w:rsidRDefault="00DB5326" w:rsidP="00BD5FCA">
      <w:pPr>
        <w:pStyle w:val="Heading2"/>
        <w:spacing w:before="0" w:after="120"/>
        <w:rPr>
          <w:rFonts w:ascii="Arial" w:hAnsi="Arial" w:cs="Arial"/>
          <w:b/>
          <w:color w:val="auto"/>
          <w:sz w:val="24"/>
          <w:szCs w:val="24"/>
        </w:rPr>
      </w:pPr>
      <w:r w:rsidRPr="008D7167">
        <w:rPr>
          <w:rFonts w:ascii="Arial" w:hAnsi="Arial" w:cs="Arial"/>
          <w:b/>
          <w:color w:val="auto"/>
          <w:sz w:val="24"/>
          <w:szCs w:val="24"/>
        </w:rPr>
        <w:t>Data sharing statement</w:t>
      </w:r>
    </w:p>
    <w:p w14:paraId="4CFA7602" w14:textId="46EA0D74" w:rsidR="00DB5326" w:rsidRPr="008D7167" w:rsidRDefault="00DB5326" w:rsidP="009173D4">
      <w:pPr>
        <w:jc w:val="left"/>
        <w:rPr>
          <w:rFonts w:cs="Arial"/>
          <w:sz w:val="24"/>
        </w:rPr>
      </w:pPr>
      <w:r w:rsidRPr="008D7167">
        <w:rPr>
          <w:rFonts w:cs="Arial"/>
          <w:sz w:val="24"/>
        </w:rPr>
        <w:t>The National Neonatal Research Database</w:t>
      </w:r>
      <w:r w:rsidR="00230A4D" w:rsidRPr="008D7167">
        <w:rPr>
          <w:rFonts w:cs="Arial"/>
          <w:sz w:val="24"/>
        </w:rPr>
        <w:t xml:space="preserve"> is a UK national data asset. </w:t>
      </w:r>
      <w:r w:rsidR="00C918A2" w:rsidRPr="008D7167">
        <w:rPr>
          <w:rFonts w:cs="Arial"/>
          <w:sz w:val="24"/>
        </w:rPr>
        <w:t>Details of a</w:t>
      </w:r>
      <w:r w:rsidR="00230A4D" w:rsidRPr="008D7167">
        <w:rPr>
          <w:rFonts w:cs="Arial"/>
          <w:sz w:val="24"/>
        </w:rPr>
        <w:t>ccess procedures are available</w:t>
      </w:r>
      <w:r w:rsidR="00787BF3" w:rsidRPr="008D7167">
        <w:rPr>
          <w:rFonts w:cs="Arial"/>
          <w:sz w:val="24"/>
        </w:rPr>
        <w:t xml:space="preserve"> https://www.imperial.ac.uk/neonatal-data-analysis-unit/neonatal-data-analysis-unit/utilising-the-national-neonatal-research-database/</w:t>
      </w:r>
      <w:r w:rsidR="00230A4D" w:rsidRPr="008D7167">
        <w:rPr>
          <w:rFonts w:cs="Arial"/>
          <w:sz w:val="24"/>
        </w:rPr>
        <w:t xml:space="preserve"> </w:t>
      </w:r>
    </w:p>
    <w:p w14:paraId="2C4B6B2D" w14:textId="77777777" w:rsidR="00733821" w:rsidRPr="00D35459" w:rsidRDefault="00733821" w:rsidP="00BD5FCA">
      <w:pPr>
        <w:pStyle w:val="Heading2"/>
        <w:spacing w:before="0" w:after="120"/>
        <w:rPr>
          <w:rFonts w:ascii="Arial" w:hAnsi="Arial" w:cs="Arial"/>
          <w:b/>
          <w:color w:val="auto"/>
          <w:sz w:val="24"/>
          <w:szCs w:val="24"/>
        </w:rPr>
      </w:pPr>
      <w:r w:rsidRPr="00D35459">
        <w:rPr>
          <w:rFonts w:ascii="Arial" w:hAnsi="Arial" w:cs="Arial"/>
          <w:b/>
          <w:color w:val="auto"/>
          <w:sz w:val="24"/>
          <w:szCs w:val="24"/>
        </w:rPr>
        <w:lastRenderedPageBreak/>
        <w:t>Contributor statement</w:t>
      </w:r>
    </w:p>
    <w:p w14:paraId="075192A9" w14:textId="0616E89B" w:rsidR="00733821" w:rsidRPr="00D35459" w:rsidRDefault="00733821" w:rsidP="00BD5FCA">
      <w:pPr>
        <w:pStyle w:val="Heading2"/>
        <w:spacing w:before="0" w:after="120"/>
        <w:rPr>
          <w:rFonts w:ascii="Arial" w:hAnsi="Arial" w:cs="Arial"/>
          <w:color w:val="auto"/>
          <w:sz w:val="24"/>
          <w:szCs w:val="24"/>
        </w:rPr>
      </w:pPr>
      <w:r w:rsidRPr="00D35459">
        <w:rPr>
          <w:rFonts w:ascii="Arial" w:hAnsi="Arial" w:cs="Arial"/>
          <w:color w:val="auto"/>
          <w:sz w:val="24"/>
          <w:szCs w:val="24"/>
        </w:rPr>
        <w:t>NM conceptualised the study and wrote the first draft of the paper. All authors contributed to subsequent drafts and agreed the final version submitted. KO and SG carried out data curation. SG and EA undertook data analyses. NM, CB, CG, and SU contributed to clinical interpretation of the findings. KO and SG verified the underlying data. All authors had full access to all study data and take responsibility for the integrity of the data, the accuracy of the analysis, and the decision to submit for publication.</w:t>
      </w:r>
      <w:r w:rsidRPr="00733821">
        <w:t xml:space="preserve"> </w:t>
      </w:r>
      <w:r w:rsidR="0049608B" w:rsidRPr="00D35459">
        <w:rPr>
          <w:rFonts w:ascii="Arial" w:hAnsi="Arial" w:cs="Arial"/>
          <w:color w:val="auto"/>
          <w:sz w:val="24"/>
          <w:szCs w:val="24"/>
        </w:rPr>
        <w:t>All authors have seen and approved the final text</w:t>
      </w:r>
      <w:r w:rsidR="00D0155F">
        <w:rPr>
          <w:rFonts w:ascii="Arial" w:hAnsi="Arial" w:cs="Arial"/>
          <w:color w:val="auto"/>
          <w:sz w:val="24"/>
          <w:szCs w:val="24"/>
        </w:rPr>
        <w:t>.</w:t>
      </w:r>
    </w:p>
    <w:p w14:paraId="5FF86947" w14:textId="20EEE19A" w:rsidR="00464443" w:rsidRPr="008D7167" w:rsidRDefault="00464443" w:rsidP="00BD5FCA">
      <w:pPr>
        <w:pStyle w:val="Heading2"/>
        <w:spacing w:before="0" w:after="120"/>
        <w:rPr>
          <w:rFonts w:ascii="Arial" w:hAnsi="Arial" w:cs="Arial"/>
          <w:b/>
          <w:color w:val="auto"/>
          <w:sz w:val="24"/>
          <w:szCs w:val="24"/>
        </w:rPr>
      </w:pPr>
      <w:r w:rsidRPr="008D7167">
        <w:rPr>
          <w:rFonts w:ascii="Arial" w:hAnsi="Arial" w:cs="Arial"/>
          <w:b/>
          <w:color w:val="auto"/>
          <w:sz w:val="24"/>
          <w:szCs w:val="24"/>
        </w:rPr>
        <w:t>Declaration of interests</w:t>
      </w:r>
    </w:p>
    <w:p w14:paraId="1610A938" w14:textId="50D16196" w:rsidR="00E65FEE" w:rsidRPr="008D7167" w:rsidRDefault="00E65FEE" w:rsidP="00BD5FCA">
      <w:pPr>
        <w:pStyle w:val="Heading2"/>
        <w:spacing w:before="0" w:after="120"/>
        <w:rPr>
          <w:rFonts w:ascii="Arial" w:hAnsi="Arial" w:cs="Arial"/>
          <w:color w:val="auto"/>
          <w:sz w:val="24"/>
          <w:szCs w:val="24"/>
        </w:rPr>
      </w:pPr>
      <w:r w:rsidRPr="008D7167">
        <w:rPr>
          <w:rFonts w:ascii="Arial" w:eastAsiaTheme="minorHAnsi" w:hAnsi="Arial" w:cs="Arial"/>
          <w:color w:val="auto"/>
          <w:sz w:val="24"/>
          <w:szCs w:val="24"/>
          <w:lang w:eastAsia="en-US"/>
        </w:rPr>
        <w:t xml:space="preserve">NM reports grants outside the submitted work from the Medical Research Council, National Institute of Health Research, March of Dimes, British Heart Foundation, HCA international, Health Data Research UK, Shire Pharmaceuticals, </w:t>
      </w:r>
      <w:proofErr w:type="spellStart"/>
      <w:r w:rsidRPr="008D7167">
        <w:rPr>
          <w:rFonts w:ascii="Arial" w:eastAsiaTheme="minorHAnsi" w:hAnsi="Arial" w:cs="Arial"/>
          <w:color w:val="auto"/>
          <w:sz w:val="24"/>
          <w:szCs w:val="24"/>
          <w:lang w:eastAsia="en-US"/>
        </w:rPr>
        <w:t>Chiesi</w:t>
      </w:r>
      <w:proofErr w:type="spellEnd"/>
      <w:r w:rsidRPr="008D7167">
        <w:rPr>
          <w:rFonts w:ascii="Arial" w:eastAsiaTheme="minorHAnsi" w:hAnsi="Arial" w:cs="Arial"/>
          <w:color w:val="auto"/>
          <w:sz w:val="24"/>
          <w:szCs w:val="24"/>
          <w:lang w:eastAsia="en-US"/>
        </w:rPr>
        <w:t xml:space="preserve"> Pharmaceuticals, Prolacta Life Sciences, and Westminster Children’s Research Fund; NM is a member of the Nestle Scientific Advisory Board and accepts no personal remuneration for this role. NM reports travel and accommodation reimbursements from </w:t>
      </w:r>
      <w:proofErr w:type="spellStart"/>
      <w:r w:rsidRPr="008D7167">
        <w:rPr>
          <w:rFonts w:ascii="Arial" w:eastAsiaTheme="minorHAnsi" w:hAnsi="Arial" w:cs="Arial"/>
          <w:color w:val="auto"/>
          <w:sz w:val="24"/>
          <w:szCs w:val="24"/>
          <w:lang w:eastAsia="en-US"/>
        </w:rPr>
        <w:t>Chiesi</w:t>
      </w:r>
      <w:proofErr w:type="spellEnd"/>
      <w:r w:rsidRPr="008D7167">
        <w:rPr>
          <w:rFonts w:ascii="Arial" w:eastAsiaTheme="minorHAnsi" w:hAnsi="Arial" w:cs="Arial"/>
          <w:color w:val="auto"/>
          <w:sz w:val="24"/>
          <w:szCs w:val="24"/>
          <w:lang w:eastAsia="en-US"/>
        </w:rPr>
        <w:t xml:space="preserve">, Nestle and Shire. </w:t>
      </w:r>
    </w:p>
    <w:p w14:paraId="477A398B" w14:textId="371C0B60" w:rsidR="00464443" w:rsidRPr="008D7167" w:rsidRDefault="002E24D7" w:rsidP="00BD5FCA">
      <w:pPr>
        <w:pStyle w:val="Heading2"/>
        <w:spacing w:before="0" w:after="120"/>
        <w:rPr>
          <w:rFonts w:ascii="Arial" w:hAnsi="Arial" w:cs="Arial"/>
          <w:b/>
          <w:color w:val="auto"/>
          <w:sz w:val="24"/>
          <w:szCs w:val="24"/>
        </w:rPr>
      </w:pPr>
      <w:r w:rsidRPr="008D7167">
        <w:rPr>
          <w:rFonts w:ascii="Arial" w:hAnsi="Arial" w:cs="Arial"/>
          <w:color w:val="auto"/>
          <w:sz w:val="24"/>
          <w:szCs w:val="24"/>
        </w:rPr>
        <w:t>CG reports grants from the N</w:t>
      </w:r>
      <w:r w:rsidR="003B4DBD" w:rsidRPr="008D7167">
        <w:rPr>
          <w:rFonts w:ascii="Arial" w:hAnsi="Arial" w:cs="Arial"/>
          <w:color w:val="auto"/>
          <w:sz w:val="24"/>
          <w:szCs w:val="24"/>
        </w:rPr>
        <w:t>ational Institute for Health R</w:t>
      </w:r>
      <w:r w:rsidRPr="008D7167">
        <w:rPr>
          <w:rFonts w:ascii="Arial" w:hAnsi="Arial" w:cs="Arial"/>
          <w:color w:val="auto"/>
          <w:sz w:val="24"/>
          <w:szCs w:val="24"/>
        </w:rPr>
        <w:t>esearch and Canadian Institute for Health Research in support of randomised controlled trials of nutritional interventions in preterm neonates.</w:t>
      </w:r>
    </w:p>
    <w:p w14:paraId="45199691" w14:textId="04022F5C" w:rsidR="002E24D7" w:rsidRPr="008D7167" w:rsidRDefault="002E24D7" w:rsidP="00BD5FCA">
      <w:pPr>
        <w:pStyle w:val="Heading2"/>
        <w:spacing w:before="0" w:after="120"/>
        <w:rPr>
          <w:rFonts w:ascii="Arial" w:hAnsi="Arial" w:cs="Arial"/>
          <w:color w:val="auto"/>
          <w:sz w:val="24"/>
          <w:szCs w:val="24"/>
        </w:rPr>
      </w:pPr>
      <w:r w:rsidRPr="008D7167">
        <w:rPr>
          <w:rFonts w:ascii="Arial" w:hAnsi="Arial" w:cs="Arial"/>
          <w:color w:val="auto"/>
          <w:sz w:val="24"/>
          <w:szCs w:val="24"/>
        </w:rPr>
        <w:t>All other authors report no declarations of interest.</w:t>
      </w:r>
    </w:p>
    <w:p w14:paraId="35CB5A4A" w14:textId="77777777" w:rsidR="002E24D7" w:rsidRPr="008D7167" w:rsidRDefault="002E24D7" w:rsidP="00BD5FCA">
      <w:pPr>
        <w:pStyle w:val="Heading2"/>
        <w:spacing w:before="0" w:after="120"/>
        <w:rPr>
          <w:rFonts w:ascii="Arial" w:hAnsi="Arial" w:cs="Arial"/>
          <w:b/>
          <w:color w:val="auto"/>
          <w:sz w:val="24"/>
          <w:szCs w:val="24"/>
        </w:rPr>
      </w:pPr>
    </w:p>
    <w:p w14:paraId="77E31524" w14:textId="62DF9105" w:rsidR="00194F31" w:rsidRPr="008D7167" w:rsidRDefault="008C71E9" w:rsidP="00F47040">
      <w:pPr>
        <w:pStyle w:val="Heading2"/>
        <w:spacing w:before="0" w:after="120"/>
        <w:rPr>
          <w:rFonts w:ascii="Arial" w:hAnsi="Arial" w:cs="Arial"/>
          <w:b/>
          <w:color w:val="auto"/>
          <w:sz w:val="24"/>
          <w:szCs w:val="24"/>
        </w:rPr>
      </w:pPr>
      <w:r w:rsidRPr="008D7167">
        <w:rPr>
          <w:rFonts w:ascii="Arial" w:hAnsi="Arial" w:cs="Arial"/>
          <w:b/>
          <w:color w:val="auto"/>
          <w:sz w:val="24"/>
          <w:szCs w:val="24"/>
        </w:rPr>
        <w:t>References</w:t>
      </w:r>
    </w:p>
    <w:p w14:paraId="7FC11CB8" w14:textId="55C3DAC7" w:rsidR="007B6C36" w:rsidRPr="008D7167" w:rsidRDefault="00D40A2C" w:rsidP="00F47040">
      <w:pPr>
        <w:spacing w:after="120"/>
        <w:jc w:val="left"/>
        <w:rPr>
          <w:rFonts w:cs="Arial"/>
          <w:sz w:val="24"/>
        </w:rPr>
      </w:pPr>
      <w:r w:rsidRPr="008D7167">
        <w:rPr>
          <w:rFonts w:cs="Arial"/>
          <w:sz w:val="24"/>
        </w:rPr>
        <w:t>1</w:t>
      </w:r>
      <w:r w:rsidRPr="008D7167">
        <w:rPr>
          <w:rFonts w:cs="Arial"/>
          <w:sz w:val="24"/>
        </w:rPr>
        <w:tab/>
      </w:r>
      <w:r w:rsidR="00C03D14" w:rsidRPr="008D7167">
        <w:rPr>
          <w:rFonts w:cs="Arial"/>
          <w:sz w:val="24"/>
        </w:rPr>
        <w:t xml:space="preserve">Salomon LJ, </w:t>
      </w:r>
      <w:r w:rsidR="007B6C36" w:rsidRPr="008D7167">
        <w:rPr>
          <w:rFonts w:cs="Arial"/>
          <w:sz w:val="24"/>
        </w:rPr>
        <w:t>Bernard</w:t>
      </w:r>
      <w:r w:rsidR="00C03D14" w:rsidRPr="008D7167">
        <w:rPr>
          <w:rFonts w:cs="Arial"/>
          <w:sz w:val="24"/>
        </w:rPr>
        <w:t xml:space="preserve"> JP, </w:t>
      </w:r>
      <w:r w:rsidR="007B6C36" w:rsidRPr="008D7167">
        <w:rPr>
          <w:rFonts w:cs="Arial"/>
          <w:sz w:val="24"/>
        </w:rPr>
        <w:t xml:space="preserve">Ville </w:t>
      </w:r>
      <w:r w:rsidR="00C03D14" w:rsidRPr="008D7167">
        <w:rPr>
          <w:rFonts w:cs="Arial"/>
          <w:sz w:val="24"/>
        </w:rPr>
        <w:t xml:space="preserve">Y </w:t>
      </w:r>
      <w:r w:rsidR="007B6C36" w:rsidRPr="008D7167">
        <w:rPr>
          <w:rFonts w:cs="Arial"/>
          <w:bCs/>
          <w:kern w:val="36"/>
          <w:sz w:val="24"/>
        </w:rPr>
        <w:t xml:space="preserve">Estimation of </w:t>
      </w:r>
      <w:proofErr w:type="spellStart"/>
      <w:r w:rsidR="007B6C36" w:rsidRPr="008D7167">
        <w:rPr>
          <w:rFonts w:cs="Arial"/>
          <w:bCs/>
          <w:kern w:val="36"/>
          <w:sz w:val="24"/>
        </w:rPr>
        <w:t>fetal</w:t>
      </w:r>
      <w:proofErr w:type="spellEnd"/>
      <w:r w:rsidR="007B6C36" w:rsidRPr="008D7167">
        <w:rPr>
          <w:rFonts w:cs="Arial"/>
          <w:bCs/>
          <w:kern w:val="36"/>
          <w:sz w:val="24"/>
        </w:rPr>
        <w:t xml:space="preserve"> weight: reference range at 20-36 weeks' gestation and comparison with actual birth-weight reference range</w:t>
      </w:r>
      <w:r w:rsidR="007B6C36" w:rsidRPr="008D7167">
        <w:rPr>
          <w:rFonts w:cs="Arial"/>
          <w:b/>
          <w:bCs/>
          <w:kern w:val="36"/>
          <w:sz w:val="24"/>
        </w:rPr>
        <w:t xml:space="preserve"> </w:t>
      </w:r>
      <w:r w:rsidR="007B6C36" w:rsidRPr="008D7167">
        <w:rPr>
          <w:rFonts w:cs="Arial"/>
          <w:sz w:val="24"/>
        </w:rPr>
        <w:t xml:space="preserve">Ultrasound </w:t>
      </w:r>
      <w:proofErr w:type="spellStart"/>
      <w:r w:rsidR="007B6C36" w:rsidRPr="008D7167">
        <w:rPr>
          <w:rFonts w:cs="Arial"/>
          <w:sz w:val="24"/>
        </w:rPr>
        <w:t>Obstet</w:t>
      </w:r>
      <w:proofErr w:type="spellEnd"/>
      <w:r w:rsidR="007B6C36" w:rsidRPr="008D7167">
        <w:rPr>
          <w:rFonts w:cs="Arial"/>
          <w:sz w:val="24"/>
        </w:rPr>
        <w:t xml:space="preserve"> </w:t>
      </w:r>
      <w:proofErr w:type="spellStart"/>
      <w:r w:rsidR="007B6C36" w:rsidRPr="008D7167">
        <w:rPr>
          <w:rFonts w:cs="Arial"/>
          <w:sz w:val="24"/>
        </w:rPr>
        <w:t>Gynecol</w:t>
      </w:r>
      <w:proofErr w:type="spellEnd"/>
      <w:r w:rsidR="007B6C36" w:rsidRPr="008D7167">
        <w:rPr>
          <w:rFonts w:cs="Arial"/>
          <w:sz w:val="24"/>
        </w:rPr>
        <w:t xml:space="preserve"> 2007;</w:t>
      </w:r>
      <w:r w:rsidR="00C03D14" w:rsidRPr="008D7167">
        <w:rPr>
          <w:rFonts w:cs="Arial"/>
          <w:sz w:val="24"/>
        </w:rPr>
        <w:t xml:space="preserve"> </w:t>
      </w:r>
      <w:r w:rsidR="007B6C36" w:rsidRPr="008D7167">
        <w:rPr>
          <w:rFonts w:cs="Arial"/>
          <w:sz w:val="24"/>
        </w:rPr>
        <w:t>29</w:t>
      </w:r>
      <w:r w:rsidR="00DE4F01" w:rsidRPr="008D7167">
        <w:rPr>
          <w:rFonts w:cs="Arial"/>
          <w:sz w:val="24"/>
        </w:rPr>
        <w:t>(5)</w:t>
      </w:r>
      <w:r w:rsidR="007B6C36" w:rsidRPr="008D7167">
        <w:rPr>
          <w:rFonts w:cs="Arial"/>
          <w:sz w:val="24"/>
        </w:rPr>
        <w:t>:550-5</w:t>
      </w:r>
    </w:p>
    <w:p w14:paraId="5933893E" w14:textId="3F102C9E" w:rsidR="00471BC6" w:rsidRPr="008D7167" w:rsidRDefault="00DE040A" w:rsidP="00217598">
      <w:pPr>
        <w:spacing w:after="120"/>
        <w:ind w:right="-450"/>
        <w:jc w:val="left"/>
        <w:textAlignment w:val="baseline"/>
        <w:rPr>
          <w:rFonts w:cs="Arial"/>
          <w:color w:val="000000"/>
          <w:sz w:val="24"/>
        </w:rPr>
      </w:pPr>
      <w:r w:rsidRPr="008D7167">
        <w:rPr>
          <w:rFonts w:cs="Arial"/>
          <w:color w:val="000000"/>
          <w:sz w:val="24"/>
        </w:rPr>
        <w:t xml:space="preserve">2   </w:t>
      </w:r>
      <w:r w:rsidRPr="008D7167">
        <w:rPr>
          <w:rFonts w:cs="Arial"/>
          <w:color w:val="000000"/>
          <w:sz w:val="24"/>
        </w:rPr>
        <w:tab/>
      </w:r>
      <w:r w:rsidR="00865029" w:rsidRPr="008D7167">
        <w:rPr>
          <w:rFonts w:cs="Arial"/>
          <w:color w:val="000000"/>
          <w:sz w:val="24"/>
        </w:rPr>
        <w:t xml:space="preserve">Bukowski R, </w:t>
      </w:r>
      <w:proofErr w:type="spellStart"/>
      <w:r w:rsidR="00865029" w:rsidRPr="008D7167">
        <w:rPr>
          <w:rFonts w:cs="Arial"/>
          <w:color w:val="000000"/>
          <w:sz w:val="24"/>
        </w:rPr>
        <w:t>Gahn</w:t>
      </w:r>
      <w:proofErr w:type="spellEnd"/>
      <w:r w:rsidR="00865029" w:rsidRPr="008D7167">
        <w:rPr>
          <w:rFonts w:cs="Arial"/>
          <w:color w:val="000000"/>
          <w:sz w:val="24"/>
        </w:rPr>
        <w:t xml:space="preserve"> D, Denning J, </w:t>
      </w:r>
      <w:proofErr w:type="spellStart"/>
      <w:r w:rsidR="00865029" w:rsidRPr="008D7167">
        <w:rPr>
          <w:rFonts w:cs="Arial"/>
          <w:color w:val="000000"/>
          <w:sz w:val="24"/>
        </w:rPr>
        <w:t>Saade</w:t>
      </w:r>
      <w:proofErr w:type="spellEnd"/>
      <w:r w:rsidR="00865029" w:rsidRPr="008D7167">
        <w:rPr>
          <w:rFonts w:cs="Arial"/>
          <w:color w:val="000000"/>
          <w:sz w:val="24"/>
        </w:rPr>
        <w:t xml:space="preserve"> G. </w:t>
      </w:r>
      <w:hyperlink r:id="rId7" w:history="1">
        <w:r w:rsidR="00471BC6" w:rsidRPr="008D7167">
          <w:rPr>
            <w:rFonts w:cs="Arial"/>
            <w:color w:val="000000"/>
            <w:sz w:val="24"/>
          </w:rPr>
          <w:t xml:space="preserve">Impairment of growth in </w:t>
        </w:r>
        <w:proofErr w:type="spellStart"/>
        <w:r w:rsidR="00471BC6" w:rsidRPr="008D7167">
          <w:rPr>
            <w:rFonts w:cs="Arial"/>
            <w:color w:val="000000"/>
            <w:sz w:val="24"/>
          </w:rPr>
          <w:t>fetuses</w:t>
        </w:r>
        <w:proofErr w:type="spellEnd"/>
        <w:r w:rsidR="00471BC6" w:rsidRPr="008D7167">
          <w:rPr>
            <w:rFonts w:cs="Arial"/>
            <w:color w:val="000000"/>
            <w:sz w:val="24"/>
          </w:rPr>
          <w:t xml:space="preserve"> destined to deliver preterm.</w:t>
        </w:r>
      </w:hyperlink>
      <w:r w:rsidR="00471BC6" w:rsidRPr="008D7167">
        <w:rPr>
          <w:rFonts w:cs="Arial"/>
          <w:color w:val="000000"/>
          <w:sz w:val="24"/>
        </w:rPr>
        <w:t xml:space="preserve"> Am J </w:t>
      </w:r>
      <w:proofErr w:type="spellStart"/>
      <w:r w:rsidR="00471BC6" w:rsidRPr="008D7167">
        <w:rPr>
          <w:rFonts w:cs="Arial"/>
          <w:color w:val="000000"/>
          <w:sz w:val="24"/>
        </w:rPr>
        <w:t>Obstet</w:t>
      </w:r>
      <w:proofErr w:type="spellEnd"/>
      <w:r w:rsidR="00471BC6" w:rsidRPr="008D7167">
        <w:rPr>
          <w:rFonts w:cs="Arial"/>
          <w:color w:val="000000"/>
          <w:sz w:val="24"/>
        </w:rPr>
        <w:t xml:space="preserve"> </w:t>
      </w:r>
      <w:proofErr w:type="spellStart"/>
      <w:r w:rsidR="00471BC6" w:rsidRPr="008D7167">
        <w:rPr>
          <w:rFonts w:cs="Arial"/>
          <w:color w:val="000000"/>
          <w:sz w:val="24"/>
        </w:rPr>
        <w:t>Gynecol</w:t>
      </w:r>
      <w:proofErr w:type="spellEnd"/>
      <w:r w:rsidR="00471BC6" w:rsidRPr="008D7167">
        <w:rPr>
          <w:rFonts w:cs="Arial"/>
          <w:color w:val="000000"/>
          <w:sz w:val="24"/>
        </w:rPr>
        <w:t xml:space="preserve"> 2001; 185:463-7</w:t>
      </w:r>
    </w:p>
    <w:p w14:paraId="6CDB8AB4" w14:textId="4B66AD1A" w:rsidR="00471BC6" w:rsidRPr="008D7167" w:rsidRDefault="00DE040A" w:rsidP="00217598">
      <w:pPr>
        <w:pStyle w:val="ListParagraph"/>
        <w:numPr>
          <w:ilvl w:val="0"/>
          <w:numId w:val="16"/>
        </w:numPr>
        <w:spacing w:after="120"/>
        <w:ind w:left="0" w:right="-450" w:firstLine="0"/>
        <w:contextualSpacing w:val="0"/>
        <w:jc w:val="left"/>
        <w:textAlignment w:val="baseline"/>
        <w:rPr>
          <w:rFonts w:cs="Arial"/>
          <w:sz w:val="24"/>
        </w:rPr>
      </w:pPr>
      <w:r w:rsidRPr="008D7167">
        <w:rPr>
          <w:rFonts w:cs="Arial"/>
          <w:color w:val="000000"/>
          <w:sz w:val="24"/>
        </w:rPr>
        <w:t xml:space="preserve"> </w:t>
      </w:r>
      <w:r w:rsidR="00865029" w:rsidRPr="008D7167">
        <w:rPr>
          <w:rFonts w:cs="Arial"/>
          <w:color w:val="000000"/>
          <w:sz w:val="24"/>
        </w:rPr>
        <w:t xml:space="preserve">Zeitlin J, </w:t>
      </w:r>
      <w:proofErr w:type="spellStart"/>
      <w:r w:rsidR="00865029" w:rsidRPr="008D7167">
        <w:rPr>
          <w:rFonts w:cs="Arial"/>
          <w:color w:val="000000"/>
          <w:sz w:val="24"/>
        </w:rPr>
        <w:t>Ancel</w:t>
      </w:r>
      <w:proofErr w:type="spellEnd"/>
      <w:r w:rsidR="00865029" w:rsidRPr="008D7167">
        <w:rPr>
          <w:rFonts w:cs="Arial"/>
          <w:color w:val="000000"/>
          <w:sz w:val="24"/>
        </w:rPr>
        <w:t xml:space="preserve"> PY, </w:t>
      </w:r>
      <w:proofErr w:type="spellStart"/>
      <w:r w:rsidR="00865029" w:rsidRPr="008D7167">
        <w:rPr>
          <w:rFonts w:cs="Arial"/>
          <w:color w:val="000000"/>
          <w:sz w:val="24"/>
        </w:rPr>
        <w:t>Saurel-Cubizolles</w:t>
      </w:r>
      <w:proofErr w:type="spellEnd"/>
      <w:r w:rsidR="00865029" w:rsidRPr="008D7167">
        <w:rPr>
          <w:rFonts w:cs="Arial"/>
          <w:color w:val="000000"/>
          <w:sz w:val="24"/>
        </w:rPr>
        <w:t xml:space="preserve"> MJ, </w:t>
      </w:r>
      <w:proofErr w:type="spellStart"/>
      <w:r w:rsidR="00865029" w:rsidRPr="008D7167">
        <w:rPr>
          <w:rFonts w:cs="Arial"/>
          <w:color w:val="000000"/>
          <w:sz w:val="24"/>
        </w:rPr>
        <w:t>Papiernik</w:t>
      </w:r>
      <w:proofErr w:type="spellEnd"/>
      <w:r w:rsidR="00865029" w:rsidRPr="008D7167">
        <w:rPr>
          <w:rFonts w:cs="Arial"/>
          <w:color w:val="000000"/>
          <w:sz w:val="24"/>
        </w:rPr>
        <w:t xml:space="preserve"> E. </w:t>
      </w:r>
      <w:hyperlink r:id="rId8" w:history="1">
        <w:r w:rsidR="00471BC6" w:rsidRPr="008D7167">
          <w:rPr>
            <w:rFonts w:cs="Arial"/>
            <w:color w:val="000000"/>
            <w:sz w:val="24"/>
          </w:rPr>
          <w:t>The relationship between intrauterine growth restriction and preterm delivery: an empirical approach using data from a European case-control study.</w:t>
        </w:r>
      </w:hyperlink>
      <w:r w:rsidR="00471BC6" w:rsidRPr="008D7167">
        <w:rPr>
          <w:rFonts w:cs="Arial"/>
          <w:color w:val="000000"/>
          <w:sz w:val="24"/>
        </w:rPr>
        <w:t xml:space="preserve"> BJOG 2000;</w:t>
      </w:r>
      <w:r w:rsidR="00865029" w:rsidRPr="008D7167">
        <w:rPr>
          <w:rFonts w:cs="Arial"/>
          <w:color w:val="000000"/>
          <w:sz w:val="24"/>
        </w:rPr>
        <w:t xml:space="preserve"> </w:t>
      </w:r>
      <w:r w:rsidR="00471BC6" w:rsidRPr="008D7167">
        <w:rPr>
          <w:rFonts w:cs="Arial"/>
          <w:color w:val="000000"/>
          <w:sz w:val="24"/>
        </w:rPr>
        <w:t xml:space="preserve">107:750-8 </w:t>
      </w:r>
    </w:p>
    <w:p w14:paraId="2CEED4F3" w14:textId="214EEA4A" w:rsidR="00930530" w:rsidRPr="008D7167" w:rsidRDefault="00930530" w:rsidP="00217598">
      <w:pPr>
        <w:pStyle w:val="ListParagraph"/>
        <w:widowControl w:val="0"/>
        <w:numPr>
          <w:ilvl w:val="0"/>
          <w:numId w:val="16"/>
        </w:numPr>
        <w:autoSpaceDE w:val="0"/>
        <w:autoSpaceDN w:val="0"/>
        <w:adjustRightInd w:val="0"/>
        <w:spacing w:after="120"/>
        <w:ind w:left="0" w:firstLine="0"/>
        <w:contextualSpacing w:val="0"/>
        <w:jc w:val="left"/>
        <w:rPr>
          <w:rFonts w:cs="Arial"/>
          <w:sz w:val="24"/>
        </w:rPr>
      </w:pPr>
      <w:bookmarkStart w:id="0" w:name="_Hlk28443875"/>
      <w:r w:rsidRPr="008D7167">
        <w:rPr>
          <w:rFonts w:cs="Arial"/>
          <w:sz w:val="24"/>
        </w:rPr>
        <w:t xml:space="preserve">Cole TJ, Williams AF, Wright CM, RCPCH Growth Chart Expert Group. Revised birth centiles for weight, </w:t>
      </w:r>
      <w:proofErr w:type="gramStart"/>
      <w:r w:rsidRPr="008D7167">
        <w:rPr>
          <w:rFonts w:cs="Arial"/>
          <w:sz w:val="24"/>
        </w:rPr>
        <w:t>length</w:t>
      </w:r>
      <w:proofErr w:type="gramEnd"/>
      <w:r w:rsidRPr="008D7167">
        <w:rPr>
          <w:rFonts w:cs="Arial"/>
          <w:sz w:val="24"/>
        </w:rPr>
        <w:t xml:space="preserve"> and head circumference in the UK-WHO growth charts. Ann Hum </w:t>
      </w:r>
      <w:proofErr w:type="spellStart"/>
      <w:r w:rsidRPr="008D7167">
        <w:rPr>
          <w:rFonts w:cs="Arial"/>
          <w:sz w:val="24"/>
        </w:rPr>
        <w:t>Biol</w:t>
      </w:r>
      <w:proofErr w:type="spellEnd"/>
      <w:r w:rsidRPr="008D7167">
        <w:rPr>
          <w:rFonts w:cs="Arial"/>
          <w:sz w:val="24"/>
        </w:rPr>
        <w:t xml:space="preserve"> 2011; 38(1):7-11</w:t>
      </w:r>
    </w:p>
    <w:p w14:paraId="58DDEA3E" w14:textId="639A8755" w:rsidR="00930530" w:rsidRPr="008D7167" w:rsidRDefault="00930530" w:rsidP="00217598">
      <w:pPr>
        <w:spacing w:after="120"/>
        <w:rPr>
          <w:rFonts w:cs="Arial"/>
          <w:sz w:val="24"/>
        </w:rPr>
      </w:pPr>
      <w:r w:rsidRPr="008D7167">
        <w:rPr>
          <w:rFonts w:cs="Arial"/>
          <w:sz w:val="24"/>
        </w:rPr>
        <w:t xml:space="preserve">5 </w:t>
      </w:r>
      <w:r w:rsidRPr="008D7167">
        <w:rPr>
          <w:rFonts w:cs="Arial"/>
          <w:sz w:val="24"/>
        </w:rPr>
        <w:tab/>
      </w:r>
      <w:proofErr w:type="spellStart"/>
      <w:r w:rsidRPr="008D7167">
        <w:rPr>
          <w:rFonts w:cs="Arial"/>
          <w:sz w:val="24"/>
        </w:rPr>
        <w:t>Bertino</w:t>
      </w:r>
      <w:proofErr w:type="spellEnd"/>
      <w:r w:rsidRPr="008D7167">
        <w:rPr>
          <w:rFonts w:cs="Arial"/>
          <w:sz w:val="24"/>
        </w:rPr>
        <w:t xml:space="preserve"> E, </w:t>
      </w:r>
      <w:proofErr w:type="spellStart"/>
      <w:r w:rsidRPr="008D7167">
        <w:rPr>
          <w:rFonts w:cs="Arial"/>
          <w:sz w:val="24"/>
        </w:rPr>
        <w:t>Coscia</w:t>
      </w:r>
      <w:proofErr w:type="spellEnd"/>
      <w:r w:rsidRPr="008D7167">
        <w:rPr>
          <w:rFonts w:cs="Arial"/>
          <w:sz w:val="24"/>
        </w:rPr>
        <w:t xml:space="preserve"> A, </w:t>
      </w:r>
      <w:proofErr w:type="spellStart"/>
      <w:r w:rsidRPr="008D7167">
        <w:rPr>
          <w:rFonts w:cs="Arial"/>
          <w:sz w:val="24"/>
        </w:rPr>
        <w:t>Mombrò</w:t>
      </w:r>
      <w:proofErr w:type="spellEnd"/>
      <w:r w:rsidRPr="008D7167">
        <w:rPr>
          <w:rFonts w:cs="Arial"/>
          <w:sz w:val="24"/>
        </w:rPr>
        <w:t xml:space="preserve"> M, </w:t>
      </w:r>
      <w:proofErr w:type="spellStart"/>
      <w:r w:rsidRPr="008D7167">
        <w:rPr>
          <w:rFonts w:cs="Arial"/>
          <w:sz w:val="24"/>
        </w:rPr>
        <w:t>Boni</w:t>
      </w:r>
      <w:proofErr w:type="spellEnd"/>
      <w:r w:rsidRPr="008D7167">
        <w:rPr>
          <w:rFonts w:cs="Arial"/>
          <w:sz w:val="24"/>
        </w:rPr>
        <w:t xml:space="preserve"> L, Rossetti G, </w:t>
      </w:r>
      <w:proofErr w:type="spellStart"/>
      <w:r w:rsidRPr="008D7167">
        <w:rPr>
          <w:rFonts w:cs="Arial"/>
          <w:sz w:val="24"/>
        </w:rPr>
        <w:t>Fabris</w:t>
      </w:r>
      <w:proofErr w:type="spellEnd"/>
      <w:r w:rsidRPr="008D7167">
        <w:rPr>
          <w:rFonts w:cs="Arial"/>
          <w:sz w:val="24"/>
        </w:rPr>
        <w:t xml:space="preserve"> C, et al. Postnatal weight increase and growth velocity of very low birthweight infants. Arch Dis Child </w:t>
      </w:r>
      <w:proofErr w:type="spellStart"/>
      <w:r w:rsidRPr="008D7167">
        <w:rPr>
          <w:rFonts w:cs="Arial"/>
          <w:sz w:val="24"/>
        </w:rPr>
        <w:t>Fetal</w:t>
      </w:r>
      <w:proofErr w:type="spellEnd"/>
      <w:r w:rsidRPr="008D7167">
        <w:rPr>
          <w:rFonts w:cs="Arial"/>
          <w:sz w:val="24"/>
        </w:rPr>
        <w:t xml:space="preserve"> Neonatal Ed 2006; 91(5</w:t>
      </w:r>
      <w:proofErr w:type="gramStart"/>
      <w:r w:rsidRPr="008D7167">
        <w:rPr>
          <w:rFonts w:cs="Arial"/>
          <w:sz w:val="24"/>
        </w:rPr>
        <w:t>):F</w:t>
      </w:r>
      <w:proofErr w:type="gramEnd"/>
      <w:r w:rsidRPr="008D7167">
        <w:rPr>
          <w:rFonts w:cs="Arial"/>
          <w:sz w:val="24"/>
        </w:rPr>
        <w:t>349-56</w:t>
      </w:r>
    </w:p>
    <w:p w14:paraId="1254FE6C" w14:textId="642A9292" w:rsidR="00893CD2" w:rsidRPr="008D7167" w:rsidRDefault="00893CD2" w:rsidP="00F47040">
      <w:pPr>
        <w:spacing w:after="120"/>
        <w:rPr>
          <w:rFonts w:cs="Arial"/>
          <w:sz w:val="24"/>
        </w:rPr>
      </w:pPr>
      <w:r w:rsidRPr="008D7167">
        <w:rPr>
          <w:rFonts w:cs="Arial"/>
          <w:sz w:val="24"/>
        </w:rPr>
        <w:t>6</w:t>
      </w:r>
      <w:r w:rsidRPr="008D7167">
        <w:rPr>
          <w:rFonts w:cs="Arial"/>
          <w:sz w:val="24"/>
        </w:rPr>
        <w:tab/>
      </w:r>
      <w:r w:rsidR="00930530" w:rsidRPr="008D7167">
        <w:rPr>
          <w:rFonts w:cs="Arial"/>
          <w:sz w:val="24"/>
        </w:rPr>
        <w:t xml:space="preserve">Fenton TR, Nasser R, </w:t>
      </w:r>
      <w:proofErr w:type="spellStart"/>
      <w:r w:rsidR="00930530" w:rsidRPr="008D7167">
        <w:rPr>
          <w:rFonts w:cs="Arial"/>
          <w:sz w:val="24"/>
        </w:rPr>
        <w:t>Eliasziw</w:t>
      </w:r>
      <w:proofErr w:type="spellEnd"/>
      <w:r w:rsidR="00930530" w:rsidRPr="008D7167">
        <w:rPr>
          <w:rFonts w:cs="Arial"/>
          <w:sz w:val="24"/>
        </w:rPr>
        <w:t xml:space="preserve"> M, Kim JH, </w:t>
      </w:r>
      <w:proofErr w:type="spellStart"/>
      <w:r w:rsidR="00930530" w:rsidRPr="008D7167">
        <w:rPr>
          <w:rFonts w:cs="Arial"/>
          <w:sz w:val="24"/>
        </w:rPr>
        <w:t>Bilan</w:t>
      </w:r>
      <w:proofErr w:type="spellEnd"/>
      <w:r w:rsidR="00930530" w:rsidRPr="008D7167">
        <w:rPr>
          <w:rFonts w:cs="Arial"/>
          <w:sz w:val="24"/>
        </w:rPr>
        <w:t xml:space="preserve"> D, </w:t>
      </w:r>
      <w:proofErr w:type="spellStart"/>
      <w:r w:rsidR="00930530" w:rsidRPr="008D7167">
        <w:rPr>
          <w:rFonts w:cs="Arial"/>
          <w:sz w:val="24"/>
        </w:rPr>
        <w:t>Sauve</w:t>
      </w:r>
      <w:proofErr w:type="spellEnd"/>
      <w:r w:rsidR="00930530" w:rsidRPr="008D7167">
        <w:rPr>
          <w:rFonts w:cs="Arial"/>
          <w:sz w:val="24"/>
        </w:rPr>
        <w:t xml:space="preserve"> R. Validating the weight gain of preterm infants between the reference growth curve of the </w:t>
      </w:r>
      <w:proofErr w:type="spellStart"/>
      <w:r w:rsidR="00930530" w:rsidRPr="008D7167">
        <w:rPr>
          <w:rFonts w:cs="Arial"/>
          <w:sz w:val="24"/>
        </w:rPr>
        <w:t>fetus</w:t>
      </w:r>
      <w:proofErr w:type="spellEnd"/>
      <w:r w:rsidR="00930530" w:rsidRPr="008D7167">
        <w:rPr>
          <w:rFonts w:cs="Arial"/>
          <w:sz w:val="24"/>
        </w:rPr>
        <w:t xml:space="preserve"> and the term infant. BMC </w:t>
      </w:r>
      <w:proofErr w:type="spellStart"/>
      <w:r w:rsidR="00930530" w:rsidRPr="008D7167">
        <w:rPr>
          <w:rFonts w:cs="Arial"/>
          <w:sz w:val="24"/>
        </w:rPr>
        <w:t>Pediatr</w:t>
      </w:r>
      <w:proofErr w:type="spellEnd"/>
      <w:r w:rsidR="00930530" w:rsidRPr="008D7167">
        <w:rPr>
          <w:rFonts w:cs="Arial"/>
          <w:sz w:val="24"/>
        </w:rPr>
        <w:t xml:space="preserve"> 2013; 13:9</w:t>
      </w:r>
    </w:p>
    <w:p w14:paraId="427BE921" w14:textId="4C71B22F" w:rsidR="00B746D2" w:rsidRPr="008D7167" w:rsidRDefault="00893CD2" w:rsidP="00F47040">
      <w:pPr>
        <w:spacing w:after="120"/>
        <w:rPr>
          <w:rFonts w:cs="Arial"/>
          <w:sz w:val="24"/>
        </w:rPr>
      </w:pPr>
      <w:r w:rsidRPr="008D7167">
        <w:rPr>
          <w:rFonts w:cs="Arial"/>
          <w:bCs/>
          <w:sz w:val="24"/>
        </w:rPr>
        <w:t>7</w:t>
      </w:r>
      <w:r w:rsidRPr="008D7167">
        <w:rPr>
          <w:rFonts w:cs="Arial"/>
          <w:bCs/>
          <w:sz w:val="24"/>
        </w:rPr>
        <w:tab/>
      </w:r>
      <w:r w:rsidR="00B746D2" w:rsidRPr="008D7167">
        <w:rPr>
          <w:rFonts w:cs="Arial"/>
          <w:bCs/>
          <w:sz w:val="24"/>
        </w:rPr>
        <w:t>Modi N</w:t>
      </w:r>
      <w:r w:rsidR="00B746D2" w:rsidRPr="008D7167">
        <w:rPr>
          <w:rFonts w:cs="Arial"/>
          <w:sz w:val="24"/>
        </w:rPr>
        <w:t xml:space="preserve">, </w:t>
      </w:r>
      <w:r w:rsidR="00B746D2" w:rsidRPr="008D7167">
        <w:rPr>
          <w:rFonts w:cs="Arial"/>
          <w:bCs/>
          <w:sz w:val="24"/>
        </w:rPr>
        <w:t>Ashby</w:t>
      </w:r>
      <w:r w:rsidR="00B746D2" w:rsidRPr="008D7167">
        <w:rPr>
          <w:rFonts w:cs="Arial"/>
          <w:sz w:val="24"/>
        </w:rPr>
        <w:t xml:space="preserve"> D, Battersby C, Brocklehurst P, </w:t>
      </w:r>
      <w:proofErr w:type="spellStart"/>
      <w:r w:rsidR="00B746D2" w:rsidRPr="008D7167">
        <w:rPr>
          <w:rFonts w:cs="Arial"/>
          <w:sz w:val="24"/>
        </w:rPr>
        <w:t>Chivers</w:t>
      </w:r>
      <w:proofErr w:type="spellEnd"/>
      <w:r w:rsidR="00B746D2" w:rsidRPr="008D7167">
        <w:rPr>
          <w:rFonts w:cs="Arial"/>
          <w:sz w:val="24"/>
        </w:rPr>
        <w:t xml:space="preserve"> Z, </w:t>
      </w:r>
      <w:proofErr w:type="spellStart"/>
      <w:r w:rsidR="00B746D2" w:rsidRPr="008D7167">
        <w:rPr>
          <w:rFonts w:cs="Arial"/>
          <w:sz w:val="24"/>
        </w:rPr>
        <w:t>Costeloe</w:t>
      </w:r>
      <w:proofErr w:type="spellEnd"/>
      <w:r w:rsidR="00B746D2" w:rsidRPr="008D7167">
        <w:rPr>
          <w:rFonts w:cs="Arial"/>
          <w:sz w:val="24"/>
        </w:rPr>
        <w:t xml:space="preserve"> K, Draper ES, Foster V, Kemp J, Majeed A, Murray J, </w:t>
      </w:r>
      <w:proofErr w:type="spellStart"/>
      <w:r w:rsidR="00B746D2" w:rsidRPr="008D7167">
        <w:rPr>
          <w:rFonts w:cs="Arial"/>
          <w:sz w:val="24"/>
        </w:rPr>
        <w:t>Petrou</w:t>
      </w:r>
      <w:proofErr w:type="spellEnd"/>
      <w:r w:rsidR="00B746D2" w:rsidRPr="008D7167">
        <w:rPr>
          <w:rFonts w:cs="Arial"/>
          <w:sz w:val="24"/>
        </w:rPr>
        <w:t xml:space="preserve"> S, Rogers K, </w:t>
      </w:r>
      <w:proofErr w:type="spellStart"/>
      <w:r w:rsidR="00B746D2" w:rsidRPr="008D7167">
        <w:rPr>
          <w:rFonts w:cs="Arial"/>
          <w:sz w:val="24"/>
        </w:rPr>
        <w:t>Santhakumaran</w:t>
      </w:r>
      <w:proofErr w:type="spellEnd"/>
      <w:r w:rsidR="00B746D2" w:rsidRPr="008D7167">
        <w:rPr>
          <w:rFonts w:cs="Arial"/>
          <w:sz w:val="24"/>
        </w:rPr>
        <w:t xml:space="preserve"> S, Saxena S, </w:t>
      </w:r>
      <w:proofErr w:type="spellStart"/>
      <w:r w:rsidR="00B746D2" w:rsidRPr="008D7167">
        <w:rPr>
          <w:rFonts w:cs="Arial"/>
          <w:sz w:val="24"/>
        </w:rPr>
        <w:t>Statnikov</w:t>
      </w:r>
      <w:proofErr w:type="spellEnd"/>
      <w:r w:rsidR="00B746D2" w:rsidRPr="008D7167">
        <w:rPr>
          <w:rFonts w:cs="Arial"/>
          <w:sz w:val="24"/>
        </w:rPr>
        <w:t xml:space="preserve"> Y, Wong H, Young A. Developing routinely recorded clinical data from electronic patient records as a national resource to improve neonatal health care: the Medicines for Neonates research programme </w:t>
      </w:r>
      <w:r w:rsidR="00B746D2" w:rsidRPr="008D7167">
        <w:rPr>
          <w:rStyle w:val="Strong"/>
          <w:rFonts w:eastAsiaTheme="majorEastAsia" w:cs="Arial"/>
          <w:b w:val="0"/>
          <w:sz w:val="24"/>
        </w:rPr>
        <w:t xml:space="preserve">NIHR Journals Library </w:t>
      </w:r>
      <w:r w:rsidR="00B746D2" w:rsidRPr="008D7167">
        <w:rPr>
          <w:rFonts w:cs="Arial"/>
          <w:sz w:val="24"/>
        </w:rPr>
        <w:t>Southampton (UK) 2019 Sep</w:t>
      </w:r>
    </w:p>
    <w:p w14:paraId="40F67A1B" w14:textId="7F04A274" w:rsidR="00B746D2" w:rsidRPr="008D7167" w:rsidRDefault="00893CD2" w:rsidP="00F47040">
      <w:pPr>
        <w:widowControl w:val="0"/>
        <w:autoSpaceDE w:val="0"/>
        <w:autoSpaceDN w:val="0"/>
        <w:adjustRightInd w:val="0"/>
        <w:spacing w:after="120"/>
        <w:jc w:val="left"/>
        <w:rPr>
          <w:rFonts w:cs="Arial"/>
          <w:sz w:val="24"/>
        </w:rPr>
      </w:pPr>
      <w:r w:rsidRPr="008D7167">
        <w:rPr>
          <w:rFonts w:cs="Arial"/>
          <w:sz w:val="24"/>
        </w:rPr>
        <w:t>8</w:t>
      </w:r>
      <w:r w:rsidRPr="008D7167">
        <w:rPr>
          <w:rFonts w:cs="Arial"/>
          <w:sz w:val="24"/>
        </w:rPr>
        <w:tab/>
      </w:r>
      <w:r w:rsidR="00B746D2" w:rsidRPr="008D7167">
        <w:rPr>
          <w:rFonts w:cs="Arial"/>
          <w:sz w:val="24"/>
        </w:rPr>
        <w:t xml:space="preserve">Modi N Information technology infrastructure, quality improvement and research: the UK National Neonatal Research Database. </w:t>
      </w:r>
      <w:proofErr w:type="spellStart"/>
      <w:r w:rsidR="00B746D2" w:rsidRPr="008D7167">
        <w:rPr>
          <w:rFonts w:cs="Arial"/>
          <w:sz w:val="24"/>
        </w:rPr>
        <w:t>Transl</w:t>
      </w:r>
      <w:proofErr w:type="spellEnd"/>
      <w:r w:rsidR="00B746D2" w:rsidRPr="008D7167">
        <w:rPr>
          <w:rFonts w:cs="Arial"/>
          <w:sz w:val="24"/>
        </w:rPr>
        <w:t xml:space="preserve"> </w:t>
      </w:r>
      <w:proofErr w:type="spellStart"/>
      <w:r w:rsidR="00B746D2" w:rsidRPr="008D7167">
        <w:rPr>
          <w:rFonts w:cs="Arial"/>
          <w:sz w:val="24"/>
        </w:rPr>
        <w:t>Pediatr</w:t>
      </w:r>
      <w:proofErr w:type="spellEnd"/>
      <w:r w:rsidR="00B746D2" w:rsidRPr="008D7167">
        <w:rPr>
          <w:rFonts w:cs="Arial"/>
          <w:sz w:val="24"/>
        </w:rPr>
        <w:t xml:space="preserve"> 2019; 8</w:t>
      </w:r>
      <w:r w:rsidR="00DE5F06" w:rsidRPr="008D7167">
        <w:rPr>
          <w:rFonts w:cs="Arial"/>
          <w:sz w:val="24"/>
        </w:rPr>
        <w:t>(3)</w:t>
      </w:r>
      <w:r w:rsidR="00B746D2" w:rsidRPr="008D7167">
        <w:rPr>
          <w:rFonts w:cs="Arial"/>
          <w:sz w:val="24"/>
        </w:rPr>
        <w:t>:193-8</w:t>
      </w:r>
      <w:r w:rsidR="00DE5F06" w:rsidRPr="008D7167">
        <w:rPr>
          <w:rFonts w:cs="Arial"/>
          <w:sz w:val="24"/>
        </w:rPr>
        <w:t xml:space="preserve"> </w:t>
      </w:r>
    </w:p>
    <w:p w14:paraId="34F4B41B" w14:textId="7D797BDD" w:rsidR="00D40A2C" w:rsidRPr="008D7167" w:rsidRDefault="001A46F9" w:rsidP="00F47040">
      <w:pPr>
        <w:spacing w:after="120"/>
        <w:rPr>
          <w:rFonts w:cs="Arial"/>
          <w:sz w:val="24"/>
        </w:rPr>
      </w:pPr>
      <w:r w:rsidRPr="008D7167">
        <w:rPr>
          <w:rFonts w:cs="Arial"/>
          <w:sz w:val="24"/>
        </w:rPr>
        <w:lastRenderedPageBreak/>
        <w:t>9</w:t>
      </w:r>
      <w:r w:rsidRPr="008D7167">
        <w:rPr>
          <w:rFonts w:cs="Arial"/>
          <w:sz w:val="24"/>
        </w:rPr>
        <w:tab/>
      </w:r>
      <w:r w:rsidR="00A603EE" w:rsidRPr="008D7167">
        <w:rPr>
          <w:rFonts w:cs="Arial"/>
          <w:sz w:val="24"/>
        </w:rPr>
        <w:t>Smoothing reference centile curves: the LMS method and penalized likelihood. Cole TJ, Green PJ. Stat Med. 1992; 11(10):1305-19</w:t>
      </w:r>
    </w:p>
    <w:p w14:paraId="2BD586BB" w14:textId="4CED1506" w:rsidR="00923050" w:rsidRPr="008D7167" w:rsidRDefault="001A46F9" w:rsidP="00217598">
      <w:pPr>
        <w:spacing w:after="120"/>
        <w:rPr>
          <w:rFonts w:cs="Arial"/>
          <w:sz w:val="24"/>
        </w:rPr>
      </w:pPr>
      <w:r w:rsidRPr="008D7167">
        <w:rPr>
          <w:rFonts w:cs="Arial"/>
          <w:sz w:val="24"/>
        </w:rPr>
        <w:t>10</w:t>
      </w:r>
      <w:r w:rsidRPr="008D7167">
        <w:rPr>
          <w:rFonts w:cs="Arial"/>
          <w:sz w:val="24"/>
        </w:rPr>
        <w:tab/>
      </w:r>
      <w:proofErr w:type="spellStart"/>
      <w:r w:rsidR="00923050" w:rsidRPr="008D7167">
        <w:rPr>
          <w:rFonts w:cs="Arial"/>
          <w:sz w:val="24"/>
        </w:rPr>
        <w:t>Pedregosa</w:t>
      </w:r>
      <w:proofErr w:type="spellEnd"/>
      <w:r w:rsidR="00923050" w:rsidRPr="008D7167">
        <w:rPr>
          <w:rFonts w:cs="Arial"/>
          <w:sz w:val="24"/>
        </w:rPr>
        <w:t xml:space="preserve"> F, </w:t>
      </w:r>
      <w:proofErr w:type="spellStart"/>
      <w:r w:rsidR="00923050" w:rsidRPr="008D7167">
        <w:rPr>
          <w:rFonts w:cs="Arial"/>
          <w:sz w:val="24"/>
        </w:rPr>
        <w:t>Varoquaux</w:t>
      </w:r>
      <w:proofErr w:type="spellEnd"/>
      <w:r w:rsidR="00923050" w:rsidRPr="008D7167">
        <w:rPr>
          <w:rFonts w:cs="Arial"/>
          <w:sz w:val="24"/>
        </w:rPr>
        <w:t xml:space="preserve"> G, </w:t>
      </w:r>
      <w:proofErr w:type="spellStart"/>
      <w:r w:rsidR="00923050" w:rsidRPr="008D7167">
        <w:rPr>
          <w:rFonts w:cs="Arial"/>
          <w:sz w:val="24"/>
        </w:rPr>
        <w:t>Gramfort</w:t>
      </w:r>
      <w:proofErr w:type="spellEnd"/>
      <w:r w:rsidR="00923050" w:rsidRPr="008D7167">
        <w:rPr>
          <w:rFonts w:cs="Arial"/>
          <w:sz w:val="24"/>
        </w:rPr>
        <w:t xml:space="preserve"> A, Michel V, </w:t>
      </w:r>
      <w:proofErr w:type="spellStart"/>
      <w:r w:rsidR="00923050" w:rsidRPr="008D7167">
        <w:rPr>
          <w:rFonts w:cs="Arial"/>
          <w:sz w:val="24"/>
        </w:rPr>
        <w:t>Thirion</w:t>
      </w:r>
      <w:proofErr w:type="spellEnd"/>
      <w:r w:rsidR="00923050" w:rsidRPr="008D7167">
        <w:rPr>
          <w:rFonts w:cs="Arial"/>
          <w:sz w:val="24"/>
        </w:rPr>
        <w:t xml:space="preserve"> B. Scikit-learn: Machine Learning in Python. Journal of Machine Learning Research 2011; 12:2825-30</w:t>
      </w:r>
    </w:p>
    <w:p w14:paraId="3D424AD1" w14:textId="14F05A72" w:rsidR="00062BF0" w:rsidRPr="008D7167" w:rsidRDefault="003A0129" w:rsidP="00F47040">
      <w:pPr>
        <w:spacing w:after="120"/>
        <w:jc w:val="left"/>
        <w:rPr>
          <w:rFonts w:cs="Arial"/>
          <w:sz w:val="24"/>
        </w:rPr>
      </w:pPr>
      <w:r w:rsidRPr="008D7167">
        <w:rPr>
          <w:rFonts w:cs="Arial"/>
          <w:sz w:val="24"/>
        </w:rPr>
        <w:t>11</w:t>
      </w:r>
      <w:r w:rsidR="00A40A27" w:rsidRPr="008D7167">
        <w:rPr>
          <w:rFonts w:cs="Arial"/>
          <w:sz w:val="24"/>
        </w:rPr>
        <w:tab/>
      </w:r>
      <w:proofErr w:type="spellStart"/>
      <w:r w:rsidR="00A40A27" w:rsidRPr="008D7167">
        <w:rPr>
          <w:rFonts w:cs="Arial"/>
          <w:sz w:val="24"/>
        </w:rPr>
        <w:t>McElreath</w:t>
      </w:r>
      <w:proofErr w:type="spellEnd"/>
      <w:r w:rsidR="00A40A27" w:rsidRPr="008D7167">
        <w:rPr>
          <w:rFonts w:cs="Arial"/>
          <w:sz w:val="24"/>
        </w:rPr>
        <w:t xml:space="preserve"> R. </w:t>
      </w:r>
      <w:r w:rsidR="00A40A27" w:rsidRPr="008D7167">
        <w:rPr>
          <w:rFonts w:cs="Arial"/>
          <w:iCs/>
          <w:sz w:val="24"/>
        </w:rPr>
        <w:t>Statistical Rethinking</w:t>
      </w:r>
      <w:r w:rsidR="00062BF0" w:rsidRPr="008D7167">
        <w:rPr>
          <w:rFonts w:cs="Arial"/>
          <w:iCs/>
          <w:sz w:val="24"/>
        </w:rPr>
        <w:t xml:space="preserve"> </w:t>
      </w:r>
      <w:r w:rsidR="00062BF0" w:rsidRPr="008D7167">
        <w:rPr>
          <w:rFonts w:cs="Arial"/>
          <w:sz w:val="24"/>
        </w:rPr>
        <w:t>2020</w:t>
      </w:r>
      <w:r w:rsidR="00811C5A" w:rsidRPr="008D7167">
        <w:rPr>
          <w:rFonts w:cs="Arial"/>
          <w:sz w:val="24"/>
        </w:rPr>
        <w:t>;</w:t>
      </w:r>
      <w:r w:rsidR="00062BF0" w:rsidRPr="008D7167">
        <w:rPr>
          <w:rFonts w:cs="Arial"/>
          <w:sz w:val="24"/>
        </w:rPr>
        <w:t xml:space="preserve"> </w:t>
      </w:r>
      <w:r w:rsidR="00062BF0" w:rsidRPr="008D7167">
        <w:rPr>
          <w:rFonts w:cs="Arial"/>
          <w:iCs/>
          <w:sz w:val="24"/>
        </w:rPr>
        <w:t xml:space="preserve">Chapter </w:t>
      </w:r>
      <w:r w:rsidR="002455A1" w:rsidRPr="008D7167">
        <w:rPr>
          <w:rFonts w:cs="Arial"/>
          <w:iCs/>
          <w:sz w:val="24"/>
        </w:rPr>
        <w:t>7</w:t>
      </w:r>
      <w:r w:rsidR="00811C5A" w:rsidRPr="008D7167">
        <w:rPr>
          <w:rFonts w:cs="Arial"/>
          <w:iCs/>
          <w:sz w:val="24"/>
        </w:rPr>
        <w:t>,</w:t>
      </w:r>
      <w:r w:rsidR="00A40A27" w:rsidRPr="008D7167">
        <w:rPr>
          <w:rFonts w:cs="Arial"/>
          <w:sz w:val="24"/>
        </w:rPr>
        <w:t xml:space="preserve"> </w:t>
      </w:r>
      <w:r w:rsidR="00062BF0" w:rsidRPr="008D7167">
        <w:rPr>
          <w:rFonts w:cs="Arial"/>
          <w:sz w:val="24"/>
        </w:rPr>
        <w:t>pp:</w:t>
      </w:r>
      <w:r w:rsidR="00A40A27" w:rsidRPr="008D7167">
        <w:rPr>
          <w:rFonts w:cs="Arial"/>
          <w:sz w:val="24"/>
        </w:rPr>
        <w:t>214-5</w:t>
      </w:r>
      <w:r w:rsidR="00811C5A" w:rsidRPr="008D7167">
        <w:rPr>
          <w:rFonts w:cs="Arial"/>
          <w:sz w:val="24"/>
        </w:rPr>
        <w:t>.</w:t>
      </w:r>
      <w:r w:rsidR="00062BF0" w:rsidRPr="008D7167">
        <w:rPr>
          <w:rFonts w:cs="Arial"/>
          <w:sz w:val="24"/>
        </w:rPr>
        <w:t xml:space="preserve"> Chapman and Hall/CRC </w:t>
      </w:r>
      <w:r w:rsidR="00811C5A" w:rsidRPr="008D7167">
        <w:rPr>
          <w:rFonts w:cs="Arial"/>
          <w:sz w:val="24"/>
        </w:rPr>
        <w:t>I</w:t>
      </w:r>
      <w:r w:rsidR="00062BF0" w:rsidRPr="008D7167">
        <w:rPr>
          <w:rFonts w:cs="Arial"/>
          <w:sz w:val="24"/>
        </w:rPr>
        <w:t>SBN 9780367139919</w:t>
      </w:r>
    </w:p>
    <w:p w14:paraId="7112C7DF" w14:textId="63CA87DA" w:rsidR="00062BF0" w:rsidRPr="008D7167" w:rsidRDefault="00DE040A" w:rsidP="00F47040">
      <w:pPr>
        <w:spacing w:after="120"/>
        <w:jc w:val="left"/>
        <w:rPr>
          <w:rFonts w:cs="Arial"/>
          <w:sz w:val="24"/>
        </w:rPr>
      </w:pPr>
      <w:r w:rsidRPr="008D7167">
        <w:rPr>
          <w:rFonts w:cs="Arial"/>
          <w:sz w:val="24"/>
        </w:rPr>
        <w:t>1</w:t>
      </w:r>
      <w:r w:rsidR="003A0129" w:rsidRPr="008D7167">
        <w:rPr>
          <w:rFonts w:cs="Arial"/>
          <w:sz w:val="24"/>
        </w:rPr>
        <w:t>2</w:t>
      </w:r>
      <w:r w:rsidR="00A40A27" w:rsidRPr="008D7167">
        <w:rPr>
          <w:rFonts w:cs="Arial"/>
          <w:sz w:val="24"/>
        </w:rPr>
        <w:tab/>
      </w:r>
      <w:proofErr w:type="spellStart"/>
      <w:r w:rsidR="00062BF0" w:rsidRPr="008D7167">
        <w:rPr>
          <w:rFonts w:cs="Arial"/>
          <w:sz w:val="24"/>
        </w:rPr>
        <w:t>Salvatier</w:t>
      </w:r>
      <w:proofErr w:type="spellEnd"/>
      <w:r w:rsidR="00062BF0" w:rsidRPr="008D7167">
        <w:rPr>
          <w:rFonts w:cs="Arial"/>
          <w:sz w:val="24"/>
        </w:rPr>
        <w:t xml:space="preserve"> J, </w:t>
      </w:r>
      <w:proofErr w:type="spellStart"/>
      <w:r w:rsidR="00062BF0" w:rsidRPr="008D7167">
        <w:rPr>
          <w:rFonts w:cs="Arial"/>
          <w:sz w:val="24"/>
        </w:rPr>
        <w:t>Wiecki</w:t>
      </w:r>
      <w:proofErr w:type="spellEnd"/>
      <w:r w:rsidR="00062BF0" w:rsidRPr="008D7167">
        <w:rPr>
          <w:rFonts w:cs="Arial"/>
          <w:sz w:val="24"/>
        </w:rPr>
        <w:t xml:space="preserve"> TV, </w:t>
      </w:r>
      <w:proofErr w:type="spellStart"/>
      <w:r w:rsidR="00062BF0" w:rsidRPr="008D7167">
        <w:rPr>
          <w:rFonts w:cs="Arial"/>
          <w:sz w:val="24"/>
        </w:rPr>
        <w:t>Fonnesbeck</w:t>
      </w:r>
      <w:proofErr w:type="spellEnd"/>
      <w:r w:rsidR="00062BF0" w:rsidRPr="008D7167">
        <w:rPr>
          <w:rFonts w:cs="Arial"/>
          <w:sz w:val="24"/>
        </w:rPr>
        <w:t xml:space="preserve"> C. Probabilistic programming in Python using PyMC3. </w:t>
      </w:r>
      <w:proofErr w:type="spellStart"/>
      <w:r w:rsidR="00062BF0" w:rsidRPr="008D7167">
        <w:rPr>
          <w:rFonts w:cs="Arial"/>
          <w:sz w:val="24"/>
        </w:rPr>
        <w:t>PeerJ</w:t>
      </w:r>
      <w:proofErr w:type="spellEnd"/>
      <w:r w:rsidR="00062BF0" w:rsidRPr="008D7167">
        <w:rPr>
          <w:rFonts w:cs="Arial"/>
          <w:sz w:val="24"/>
        </w:rPr>
        <w:t xml:space="preserve"> Computer Science 2016; </w:t>
      </w:r>
      <w:proofErr w:type="gramStart"/>
      <w:r w:rsidR="00062BF0" w:rsidRPr="008D7167">
        <w:rPr>
          <w:rFonts w:cs="Arial"/>
          <w:sz w:val="24"/>
        </w:rPr>
        <w:t>2:e</w:t>
      </w:r>
      <w:proofErr w:type="gramEnd"/>
      <w:r w:rsidR="00062BF0" w:rsidRPr="008D7167">
        <w:rPr>
          <w:rFonts w:cs="Arial"/>
          <w:sz w:val="24"/>
        </w:rPr>
        <w:t xml:space="preserve">55 </w:t>
      </w:r>
      <w:hyperlink r:id="rId9" w:history="1">
        <w:r w:rsidR="006B746B" w:rsidRPr="008D7167">
          <w:rPr>
            <w:rStyle w:val="Hyperlink"/>
            <w:rFonts w:cs="Arial"/>
            <w:sz w:val="24"/>
          </w:rPr>
          <w:t>https://doi.org/10.7717/peerj-cs.55</w:t>
        </w:r>
      </w:hyperlink>
    </w:p>
    <w:p w14:paraId="6DD8C5D8" w14:textId="70C2C0EE" w:rsidR="00A3752A" w:rsidRPr="008D7167" w:rsidRDefault="00A3752A" w:rsidP="00F47040">
      <w:pPr>
        <w:pStyle w:val="NormalWeb"/>
        <w:spacing w:after="120"/>
        <w:rPr>
          <w:rFonts w:ascii="Arial" w:hAnsi="Arial" w:cs="Arial"/>
          <w:sz w:val="24"/>
        </w:rPr>
      </w:pPr>
      <w:r w:rsidRPr="008D7167">
        <w:rPr>
          <w:rFonts w:ascii="Arial" w:hAnsi="Arial" w:cs="Arial"/>
          <w:sz w:val="24"/>
        </w:rPr>
        <w:t>13</w:t>
      </w:r>
      <w:r w:rsidRPr="008D7167">
        <w:rPr>
          <w:rFonts w:ascii="Arial" w:hAnsi="Arial" w:cs="Arial"/>
          <w:sz w:val="24"/>
        </w:rPr>
        <w:tab/>
      </w:r>
      <w:r w:rsidR="00596062">
        <w:rPr>
          <w:rFonts w:ascii="Arial" w:hAnsi="Arial" w:cs="Arial"/>
          <w:sz w:val="24"/>
        </w:rPr>
        <w:t xml:space="preserve">Gelman A, Carlin JN, Stern HS, </w:t>
      </w:r>
      <w:proofErr w:type="spellStart"/>
      <w:r w:rsidR="00596062">
        <w:rPr>
          <w:rFonts w:ascii="Arial" w:hAnsi="Arial" w:cs="Arial"/>
          <w:sz w:val="24"/>
        </w:rPr>
        <w:t>DunsonDB</w:t>
      </w:r>
      <w:proofErr w:type="spellEnd"/>
      <w:r w:rsidR="00596062">
        <w:rPr>
          <w:rFonts w:ascii="Arial" w:hAnsi="Arial" w:cs="Arial"/>
          <w:sz w:val="24"/>
        </w:rPr>
        <w:t xml:space="preserve">, </w:t>
      </w:r>
      <w:proofErr w:type="spellStart"/>
      <w:r w:rsidR="00596062">
        <w:rPr>
          <w:rFonts w:ascii="Arial" w:hAnsi="Arial" w:cs="Arial"/>
          <w:sz w:val="24"/>
        </w:rPr>
        <w:t>Vehtari</w:t>
      </w:r>
      <w:proofErr w:type="spellEnd"/>
      <w:r w:rsidR="00596062">
        <w:rPr>
          <w:rFonts w:ascii="Arial" w:hAnsi="Arial" w:cs="Arial"/>
          <w:sz w:val="24"/>
        </w:rPr>
        <w:t xml:space="preserve"> A, Rubin DB. Bayesian Data Analysis 3 2014; chapter 11 pp 287-8; Chapman and Hall; CRC ISBN 9781439840955 </w:t>
      </w:r>
    </w:p>
    <w:p w14:paraId="50773547" w14:textId="441E3C11" w:rsidR="006B746B" w:rsidRPr="008D7167" w:rsidRDefault="002F4DFF" w:rsidP="00F47040">
      <w:pPr>
        <w:spacing w:after="120"/>
        <w:jc w:val="left"/>
        <w:rPr>
          <w:rFonts w:cs="Arial"/>
          <w:sz w:val="24"/>
        </w:rPr>
      </w:pPr>
      <w:r w:rsidRPr="008D7167">
        <w:rPr>
          <w:rFonts w:cs="Arial"/>
          <w:color w:val="000000"/>
          <w:sz w:val="24"/>
        </w:rPr>
        <w:t>1</w:t>
      </w:r>
      <w:r w:rsidR="00A3752A" w:rsidRPr="008D7167">
        <w:rPr>
          <w:rFonts w:cs="Arial"/>
          <w:color w:val="000000"/>
          <w:sz w:val="24"/>
        </w:rPr>
        <w:t>4</w:t>
      </w:r>
      <w:r w:rsidRPr="008D7167">
        <w:rPr>
          <w:rFonts w:cs="Arial"/>
          <w:color w:val="000000"/>
          <w:sz w:val="24"/>
        </w:rPr>
        <w:tab/>
      </w:r>
      <w:r w:rsidR="006B746B" w:rsidRPr="008D7167">
        <w:rPr>
          <w:rFonts w:cs="Arial"/>
          <w:color w:val="000000"/>
          <w:sz w:val="24"/>
        </w:rPr>
        <w:t xml:space="preserve"> Gale C, </w:t>
      </w:r>
      <w:proofErr w:type="spellStart"/>
      <w:r w:rsidR="006B746B" w:rsidRPr="008D7167">
        <w:rPr>
          <w:rFonts w:cs="Arial"/>
          <w:color w:val="000000"/>
          <w:sz w:val="24"/>
        </w:rPr>
        <w:t>Statnikov</w:t>
      </w:r>
      <w:proofErr w:type="spellEnd"/>
      <w:r w:rsidR="006B746B" w:rsidRPr="008D7167">
        <w:rPr>
          <w:rFonts w:cs="Arial"/>
          <w:color w:val="000000"/>
          <w:sz w:val="24"/>
        </w:rPr>
        <w:t xml:space="preserve"> Y, Jawad S, </w:t>
      </w:r>
      <w:proofErr w:type="spellStart"/>
      <w:r w:rsidR="006B746B" w:rsidRPr="008D7167">
        <w:rPr>
          <w:rFonts w:cs="Arial"/>
          <w:color w:val="000000"/>
          <w:sz w:val="24"/>
        </w:rPr>
        <w:t>Uthaya</w:t>
      </w:r>
      <w:proofErr w:type="spellEnd"/>
      <w:r w:rsidR="006B746B" w:rsidRPr="008D7167">
        <w:rPr>
          <w:rFonts w:cs="Arial"/>
          <w:color w:val="000000"/>
          <w:sz w:val="24"/>
        </w:rPr>
        <w:t xml:space="preserve"> SN, Modi N; Brain Injuries expert working group. Neonatal brain injuries in England: population-based incidence derived from routinely recorded clinical data held in the National Neonatal Research Database. Arch Dis Child </w:t>
      </w:r>
      <w:proofErr w:type="spellStart"/>
      <w:r w:rsidR="006B746B" w:rsidRPr="008D7167">
        <w:rPr>
          <w:rFonts w:cs="Arial"/>
          <w:color w:val="000000"/>
          <w:sz w:val="24"/>
        </w:rPr>
        <w:t>Fetal</w:t>
      </w:r>
      <w:proofErr w:type="spellEnd"/>
      <w:r w:rsidR="006B746B" w:rsidRPr="008D7167">
        <w:rPr>
          <w:rFonts w:cs="Arial"/>
          <w:color w:val="000000"/>
          <w:sz w:val="24"/>
        </w:rPr>
        <w:t xml:space="preserve"> Neonatal Ed 2018; </w:t>
      </w:r>
      <w:proofErr w:type="gramStart"/>
      <w:r w:rsidR="006B746B" w:rsidRPr="008D7167">
        <w:rPr>
          <w:rFonts w:cs="Arial"/>
          <w:color w:val="000000"/>
          <w:sz w:val="24"/>
        </w:rPr>
        <w:t>103:F</w:t>
      </w:r>
      <w:proofErr w:type="gramEnd"/>
      <w:r w:rsidR="006B746B" w:rsidRPr="008D7167">
        <w:rPr>
          <w:rFonts w:cs="Arial"/>
          <w:color w:val="000000"/>
          <w:sz w:val="24"/>
        </w:rPr>
        <w:t>301-F306</w:t>
      </w:r>
    </w:p>
    <w:p w14:paraId="331344CA" w14:textId="2DA1F548" w:rsidR="000E2990" w:rsidRPr="008D7167" w:rsidRDefault="002F4DFF" w:rsidP="00F47040">
      <w:pPr>
        <w:widowControl w:val="0"/>
        <w:autoSpaceDE w:val="0"/>
        <w:autoSpaceDN w:val="0"/>
        <w:adjustRightInd w:val="0"/>
        <w:spacing w:after="120"/>
        <w:jc w:val="left"/>
        <w:rPr>
          <w:rFonts w:cs="Arial"/>
          <w:sz w:val="24"/>
        </w:rPr>
      </w:pPr>
      <w:r w:rsidRPr="008D7167">
        <w:rPr>
          <w:rFonts w:cs="Arial"/>
          <w:sz w:val="24"/>
        </w:rPr>
        <w:t>1</w:t>
      </w:r>
      <w:r w:rsidR="00A3752A" w:rsidRPr="008D7167">
        <w:rPr>
          <w:rFonts w:cs="Arial"/>
          <w:sz w:val="24"/>
        </w:rPr>
        <w:t>5</w:t>
      </w:r>
      <w:r w:rsidR="00A40A27" w:rsidRPr="008D7167">
        <w:rPr>
          <w:rFonts w:cs="Arial"/>
          <w:sz w:val="24"/>
        </w:rPr>
        <w:tab/>
      </w:r>
      <w:r w:rsidR="000E2990" w:rsidRPr="008D7167">
        <w:rPr>
          <w:rFonts w:cs="Arial"/>
          <w:sz w:val="24"/>
        </w:rPr>
        <w:t xml:space="preserve">Villar J, Giuliani F, </w:t>
      </w:r>
      <w:proofErr w:type="spellStart"/>
      <w:r w:rsidR="000E2990" w:rsidRPr="008D7167">
        <w:rPr>
          <w:rFonts w:cs="Arial"/>
          <w:sz w:val="24"/>
        </w:rPr>
        <w:t>Bhutta</w:t>
      </w:r>
      <w:proofErr w:type="spellEnd"/>
      <w:r w:rsidR="000E2990" w:rsidRPr="008D7167">
        <w:rPr>
          <w:rFonts w:cs="Arial"/>
          <w:sz w:val="24"/>
        </w:rPr>
        <w:t xml:space="preserve"> ZA et al; International </w:t>
      </w:r>
      <w:proofErr w:type="spellStart"/>
      <w:r w:rsidR="000E2990" w:rsidRPr="008D7167">
        <w:rPr>
          <w:rFonts w:cs="Arial"/>
          <w:sz w:val="24"/>
        </w:rPr>
        <w:t>Fetal</w:t>
      </w:r>
      <w:proofErr w:type="spellEnd"/>
      <w:r w:rsidR="000E2990" w:rsidRPr="008D7167">
        <w:rPr>
          <w:rFonts w:cs="Arial"/>
          <w:sz w:val="24"/>
        </w:rPr>
        <w:t xml:space="preserve"> and </w:t>
      </w:r>
      <w:proofErr w:type="spellStart"/>
      <w:r w:rsidR="000E2990" w:rsidRPr="008D7167">
        <w:rPr>
          <w:rFonts w:cs="Arial"/>
          <w:sz w:val="24"/>
        </w:rPr>
        <w:t>Newborn</w:t>
      </w:r>
      <w:proofErr w:type="spellEnd"/>
      <w:r w:rsidR="000E2990" w:rsidRPr="008D7167">
        <w:rPr>
          <w:rFonts w:cs="Arial"/>
          <w:sz w:val="24"/>
        </w:rPr>
        <w:t xml:space="preserve"> Growth Consortium for the 21st Century. Postnatal growth standards for preterm infants: the preterm postnatal follow-up study of the INTERGROWTH-21st Project. Lancet Glob Health. 2015; 3(11</w:t>
      </w:r>
      <w:proofErr w:type="gramStart"/>
      <w:r w:rsidR="000E2990" w:rsidRPr="008D7167">
        <w:rPr>
          <w:rFonts w:cs="Arial"/>
          <w:sz w:val="24"/>
        </w:rPr>
        <w:t>):e</w:t>
      </w:r>
      <w:proofErr w:type="gramEnd"/>
      <w:r w:rsidR="000E2990" w:rsidRPr="008D7167">
        <w:rPr>
          <w:rFonts w:cs="Arial"/>
          <w:sz w:val="24"/>
        </w:rPr>
        <w:t>681-91</w:t>
      </w:r>
    </w:p>
    <w:p w14:paraId="68492F85" w14:textId="394BA96B" w:rsidR="00447BF4" w:rsidRPr="008D7167" w:rsidRDefault="00A40A27" w:rsidP="00F47040">
      <w:pPr>
        <w:widowControl w:val="0"/>
        <w:autoSpaceDE w:val="0"/>
        <w:autoSpaceDN w:val="0"/>
        <w:adjustRightInd w:val="0"/>
        <w:spacing w:after="120"/>
        <w:jc w:val="left"/>
        <w:rPr>
          <w:rFonts w:cs="Arial"/>
          <w:sz w:val="24"/>
        </w:rPr>
      </w:pPr>
      <w:r w:rsidRPr="008D7167">
        <w:rPr>
          <w:rFonts w:cs="Arial"/>
          <w:sz w:val="24"/>
        </w:rPr>
        <w:t>1</w:t>
      </w:r>
      <w:r w:rsidR="00A3752A" w:rsidRPr="008D7167">
        <w:rPr>
          <w:rFonts w:cs="Arial"/>
          <w:sz w:val="24"/>
        </w:rPr>
        <w:t>6</w:t>
      </w:r>
      <w:r w:rsidRPr="008D7167">
        <w:rPr>
          <w:rFonts w:cs="Arial"/>
          <w:sz w:val="24"/>
        </w:rPr>
        <w:tab/>
      </w:r>
      <w:proofErr w:type="spellStart"/>
      <w:r w:rsidR="00447BF4" w:rsidRPr="008D7167">
        <w:rPr>
          <w:rFonts w:cs="Arial"/>
          <w:sz w:val="24"/>
        </w:rPr>
        <w:t>Cakir</w:t>
      </w:r>
      <w:proofErr w:type="spellEnd"/>
      <w:r w:rsidR="00447BF4" w:rsidRPr="008D7167">
        <w:rPr>
          <w:rFonts w:cs="Arial"/>
          <w:sz w:val="24"/>
        </w:rPr>
        <w:t xml:space="preserve"> B, </w:t>
      </w:r>
      <w:proofErr w:type="spellStart"/>
      <w:r w:rsidR="00447BF4" w:rsidRPr="008D7167">
        <w:rPr>
          <w:rFonts w:cs="Arial"/>
          <w:sz w:val="24"/>
        </w:rPr>
        <w:t>Hellström</w:t>
      </w:r>
      <w:proofErr w:type="spellEnd"/>
      <w:r w:rsidR="00447BF4" w:rsidRPr="008D7167">
        <w:rPr>
          <w:rFonts w:cs="Arial"/>
          <w:sz w:val="24"/>
        </w:rPr>
        <w:t xml:space="preserve"> W, Tomita Y, Fu Z, </w:t>
      </w:r>
      <w:proofErr w:type="spellStart"/>
      <w:r w:rsidR="00447BF4" w:rsidRPr="008D7167">
        <w:rPr>
          <w:rFonts w:cs="Arial"/>
          <w:sz w:val="24"/>
        </w:rPr>
        <w:t>Liegl</w:t>
      </w:r>
      <w:proofErr w:type="spellEnd"/>
      <w:r w:rsidR="00447BF4" w:rsidRPr="008D7167">
        <w:rPr>
          <w:rFonts w:cs="Arial"/>
          <w:sz w:val="24"/>
        </w:rPr>
        <w:t xml:space="preserve"> R, </w:t>
      </w:r>
      <w:proofErr w:type="spellStart"/>
      <w:r w:rsidR="00447BF4" w:rsidRPr="008D7167">
        <w:rPr>
          <w:rFonts w:cs="Arial"/>
          <w:sz w:val="24"/>
        </w:rPr>
        <w:t>Winberg</w:t>
      </w:r>
      <w:proofErr w:type="spellEnd"/>
      <w:r w:rsidR="00447BF4" w:rsidRPr="008D7167">
        <w:rPr>
          <w:rFonts w:cs="Arial"/>
          <w:sz w:val="24"/>
        </w:rPr>
        <w:t xml:space="preserve"> A, Hansen-</w:t>
      </w:r>
      <w:proofErr w:type="spellStart"/>
      <w:r w:rsidR="00447BF4" w:rsidRPr="008D7167">
        <w:rPr>
          <w:rFonts w:cs="Arial"/>
          <w:sz w:val="24"/>
        </w:rPr>
        <w:t>Pupp</w:t>
      </w:r>
      <w:proofErr w:type="spellEnd"/>
      <w:r w:rsidR="00447BF4" w:rsidRPr="008D7167">
        <w:rPr>
          <w:rFonts w:cs="Arial"/>
          <w:sz w:val="24"/>
        </w:rPr>
        <w:t xml:space="preserve"> I, Ley D, </w:t>
      </w:r>
      <w:proofErr w:type="spellStart"/>
      <w:r w:rsidR="00447BF4" w:rsidRPr="008D7167">
        <w:rPr>
          <w:rFonts w:cs="Arial"/>
          <w:sz w:val="24"/>
        </w:rPr>
        <w:t>Hellström</w:t>
      </w:r>
      <w:proofErr w:type="spellEnd"/>
      <w:r w:rsidR="00447BF4" w:rsidRPr="008D7167">
        <w:rPr>
          <w:rFonts w:cs="Arial"/>
          <w:sz w:val="24"/>
        </w:rPr>
        <w:t xml:space="preserve"> A, </w:t>
      </w:r>
      <w:proofErr w:type="spellStart"/>
      <w:r w:rsidR="00447BF4" w:rsidRPr="008D7167">
        <w:rPr>
          <w:rFonts w:cs="Arial"/>
          <w:sz w:val="24"/>
        </w:rPr>
        <w:t>Löfqvist</w:t>
      </w:r>
      <w:proofErr w:type="spellEnd"/>
      <w:r w:rsidR="00447BF4" w:rsidRPr="008D7167">
        <w:rPr>
          <w:rFonts w:cs="Arial"/>
          <w:sz w:val="24"/>
        </w:rPr>
        <w:t xml:space="preserve"> C, Smith LE. IGF1, serum glucose, and retinopathy of prematurity in extremely preterm infants. JCI Insight. 2020; 5(19</w:t>
      </w:r>
      <w:proofErr w:type="gramStart"/>
      <w:r w:rsidR="00447BF4" w:rsidRPr="008D7167">
        <w:rPr>
          <w:rFonts w:cs="Arial"/>
          <w:sz w:val="24"/>
        </w:rPr>
        <w:t>):e</w:t>
      </w:r>
      <w:proofErr w:type="gramEnd"/>
      <w:r w:rsidR="00447BF4" w:rsidRPr="008D7167">
        <w:rPr>
          <w:rFonts w:cs="Arial"/>
          <w:sz w:val="24"/>
        </w:rPr>
        <w:t>140363</w:t>
      </w:r>
    </w:p>
    <w:bookmarkEnd w:id="0"/>
    <w:p w14:paraId="40D64B91" w14:textId="4252288B" w:rsidR="00171AA5" w:rsidRPr="008D7167" w:rsidRDefault="008704B7" w:rsidP="00F47040">
      <w:pPr>
        <w:pStyle w:val="Default"/>
        <w:spacing w:after="120"/>
        <w:rPr>
          <w:color w:val="auto"/>
          <w:kern w:val="24"/>
        </w:rPr>
      </w:pPr>
      <w:r w:rsidRPr="008D7167">
        <w:rPr>
          <w:bCs/>
          <w:kern w:val="36"/>
        </w:rPr>
        <w:t>1</w:t>
      </w:r>
      <w:r w:rsidR="00A3752A" w:rsidRPr="008D7167">
        <w:rPr>
          <w:bCs/>
          <w:kern w:val="36"/>
        </w:rPr>
        <w:t>7</w:t>
      </w:r>
      <w:r w:rsidRPr="008D7167">
        <w:rPr>
          <w:bCs/>
          <w:kern w:val="36"/>
        </w:rPr>
        <w:tab/>
      </w:r>
      <w:proofErr w:type="spellStart"/>
      <w:r w:rsidR="00171AA5" w:rsidRPr="008D7167">
        <w:rPr>
          <w:rFonts w:eastAsia="Times New Roman"/>
          <w:bCs/>
          <w:color w:val="auto"/>
          <w:lang w:eastAsia="en-GB"/>
        </w:rPr>
        <w:t>Corpeleijn</w:t>
      </w:r>
      <w:proofErr w:type="spellEnd"/>
      <w:r w:rsidR="00171AA5" w:rsidRPr="008D7167">
        <w:rPr>
          <w:rFonts w:eastAsia="Times New Roman"/>
          <w:bCs/>
          <w:color w:val="auto"/>
          <w:lang w:eastAsia="en-GB"/>
        </w:rPr>
        <w:t xml:space="preserve"> WE</w:t>
      </w:r>
      <w:r w:rsidR="00171AA5" w:rsidRPr="008D7167">
        <w:rPr>
          <w:rFonts w:eastAsia="Times New Roman"/>
          <w:color w:val="auto"/>
          <w:lang w:eastAsia="en-GB"/>
        </w:rPr>
        <w:t xml:space="preserve">, Kouwenhoven SM, van </w:t>
      </w:r>
      <w:proofErr w:type="spellStart"/>
      <w:r w:rsidR="00171AA5" w:rsidRPr="008D7167">
        <w:rPr>
          <w:rFonts w:eastAsia="Times New Roman"/>
          <w:color w:val="auto"/>
          <w:lang w:eastAsia="en-GB"/>
        </w:rPr>
        <w:t>Goudoever</w:t>
      </w:r>
      <w:proofErr w:type="spellEnd"/>
      <w:r w:rsidR="00171AA5" w:rsidRPr="008D7167">
        <w:rPr>
          <w:rFonts w:eastAsia="Times New Roman"/>
          <w:color w:val="auto"/>
          <w:lang w:eastAsia="en-GB"/>
        </w:rPr>
        <w:t xml:space="preserve"> JB. Optimal growth of preterm infants World Rev </w:t>
      </w:r>
      <w:proofErr w:type="spellStart"/>
      <w:r w:rsidR="00171AA5" w:rsidRPr="008D7167">
        <w:rPr>
          <w:rFonts w:eastAsia="Times New Roman"/>
          <w:color w:val="auto"/>
          <w:lang w:eastAsia="en-GB"/>
        </w:rPr>
        <w:t>Nutr</w:t>
      </w:r>
      <w:proofErr w:type="spellEnd"/>
      <w:r w:rsidR="00171AA5" w:rsidRPr="008D7167">
        <w:rPr>
          <w:rFonts w:eastAsia="Times New Roman"/>
          <w:color w:val="auto"/>
          <w:lang w:eastAsia="en-GB"/>
        </w:rPr>
        <w:t xml:space="preserve"> Diet 2013; 106:149-55</w:t>
      </w:r>
    </w:p>
    <w:p w14:paraId="5CCE185E" w14:textId="64EA3EA6" w:rsidR="0050700D" w:rsidRPr="008D7167" w:rsidRDefault="008704B7" w:rsidP="00F47040">
      <w:pPr>
        <w:shd w:val="clear" w:color="auto" w:fill="FFFFFF"/>
        <w:tabs>
          <w:tab w:val="left" w:pos="567"/>
        </w:tabs>
        <w:spacing w:after="120"/>
        <w:jc w:val="left"/>
        <w:outlineLvl w:val="3"/>
        <w:rPr>
          <w:rFonts w:cs="Arial"/>
          <w:sz w:val="24"/>
        </w:rPr>
      </w:pPr>
      <w:r w:rsidRPr="008D7167">
        <w:rPr>
          <w:rFonts w:cs="Arial"/>
          <w:bCs/>
          <w:kern w:val="36"/>
          <w:sz w:val="24"/>
        </w:rPr>
        <w:t>1</w:t>
      </w:r>
      <w:r w:rsidR="00A3752A" w:rsidRPr="008D7167">
        <w:rPr>
          <w:rFonts w:cs="Arial"/>
          <w:bCs/>
          <w:kern w:val="36"/>
          <w:sz w:val="24"/>
        </w:rPr>
        <w:t>8</w:t>
      </w:r>
      <w:r w:rsidRPr="008D7167">
        <w:rPr>
          <w:rFonts w:cs="Arial"/>
          <w:bCs/>
          <w:kern w:val="36"/>
          <w:sz w:val="24"/>
        </w:rPr>
        <w:tab/>
      </w:r>
      <w:r w:rsidR="0050700D" w:rsidRPr="008D7167">
        <w:rPr>
          <w:rFonts w:cs="Arial"/>
          <w:bCs/>
          <w:kern w:val="36"/>
          <w:sz w:val="24"/>
        </w:rPr>
        <w:t xml:space="preserve">Cole TJ, </w:t>
      </w:r>
      <w:proofErr w:type="spellStart"/>
      <w:r w:rsidR="0050700D" w:rsidRPr="008D7167">
        <w:rPr>
          <w:rFonts w:cs="Arial"/>
          <w:bCs/>
          <w:kern w:val="36"/>
          <w:sz w:val="24"/>
        </w:rPr>
        <w:t>Statnikov</w:t>
      </w:r>
      <w:proofErr w:type="spellEnd"/>
      <w:r w:rsidR="0050700D" w:rsidRPr="008D7167">
        <w:rPr>
          <w:rFonts w:cs="Arial"/>
          <w:bCs/>
          <w:kern w:val="36"/>
          <w:sz w:val="24"/>
        </w:rPr>
        <w:t xml:space="preserve"> Y, </w:t>
      </w:r>
      <w:proofErr w:type="spellStart"/>
      <w:r w:rsidR="0050700D" w:rsidRPr="008D7167">
        <w:rPr>
          <w:rFonts w:cs="Arial"/>
          <w:bCs/>
          <w:kern w:val="36"/>
          <w:sz w:val="24"/>
        </w:rPr>
        <w:t>Santhakumaran</w:t>
      </w:r>
      <w:proofErr w:type="spellEnd"/>
      <w:r w:rsidR="0050700D" w:rsidRPr="008D7167">
        <w:rPr>
          <w:rFonts w:cs="Arial"/>
          <w:bCs/>
          <w:kern w:val="36"/>
          <w:sz w:val="24"/>
        </w:rPr>
        <w:t xml:space="preserve"> S, Pan H, Modi N on behalf of the Neonatal Data Analysis Unit and the Preterm Growth Investigator Group </w:t>
      </w:r>
      <w:r w:rsidR="0050700D" w:rsidRPr="008D7167">
        <w:rPr>
          <w:rFonts w:cs="Arial"/>
          <w:bCs/>
          <w:iCs/>
          <w:kern w:val="36"/>
          <w:sz w:val="24"/>
        </w:rPr>
        <w:t xml:space="preserve">Birth weight and longitudinal growth in infants below 32 </w:t>
      </w:r>
      <w:proofErr w:type="spellStart"/>
      <w:r w:rsidR="0050700D" w:rsidRPr="008D7167">
        <w:rPr>
          <w:rFonts w:cs="Arial"/>
          <w:bCs/>
          <w:iCs/>
          <w:kern w:val="36"/>
          <w:sz w:val="24"/>
        </w:rPr>
        <w:t>weeks</w:t>
      </w:r>
      <w:proofErr w:type="spellEnd"/>
      <w:r w:rsidR="0050700D" w:rsidRPr="008D7167">
        <w:rPr>
          <w:rFonts w:cs="Arial"/>
          <w:bCs/>
          <w:iCs/>
          <w:kern w:val="36"/>
          <w:sz w:val="24"/>
        </w:rPr>
        <w:t xml:space="preserve"> gestation: a UK population study Arch Dis Child </w:t>
      </w:r>
      <w:proofErr w:type="spellStart"/>
      <w:r w:rsidR="0050700D" w:rsidRPr="008D7167">
        <w:rPr>
          <w:rFonts w:cs="Arial"/>
          <w:bCs/>
          <w:iCs/>
          <w:kern w:val="36"/>
          <w:sz w:val="24"/>
        </w:rPr>
        <w:t>Fetal</w:t>
      </w:r>
      <w:proofErr w:type="spellEnd"/>
      <w:r w:rsidR="0050700D" w:rsidRPr="008D7167">
        <w:rPr>
          <w:rFonts w:cs="Arial"/>
          <w:bCs/>
          <w:iCs/>
          <w:kern w:val="36"/>
          <w:sz w:val="24"/>
        </w:rPr>
        <w:t xml:space="preserve"> Neonatal Ed </w:t>
      </w:r>
      <w:r w:rsidR="00B84377" w:rsidRPr="008D7167">
        <w:rPr>
          <w:rFonts w:cs="Arial"/>
          <w:sz w:val="24"/>
        </w:rPr>
        <w:t>2014; 99(1</w:t>
      </w:r>
      <w:proofErr w:type="gramStart"/>
      <w:r w:rsidR="00B84377" w:rsidRPr="008D7167">
        <w:rPr>
          <w:rFonts w:cs="Arial"/>
          <w:sz w:val="24"/>
        </w:rPr>
        <w:t>):F</w:t>
      </w:r>
      <w:proofErr w:type="gramEnd"/>
      <w:r w:rsidR="00B84377" w:rsidRPr="008D7167">
        <w:rPr>
          <w:rFonts w:cs="Arial"/>
          <w:sz w:val="24"/>
        </w:rPr>
        <w:t>34-40</w:t>
      </w:r>
    </w:p>
    <w:p w14:paraId="7AA34828" w14:textId="5076B3EC" w:rsidR="0050700D" w:rsidRPr="008D7167" w:rsidRDefault="008704B7" w:rsidP="00F47040">
      <w:pPr>
        <w:spacing w:after="120"/>
        <w:rPr>
          <w:rFonts w:cs="Arial"/>
          <w:sz w:val="24"/>
        </w:rPr>
      </w:pPr>
      <w:r w:rsidRPr="008D7167">
        <w:rPr>
          <w:rFonts w:cs="Arial"/>
          <w:sz w:val="24"/>
        </w:rPr>
        <w:t>1</w:t>
      </w:r>
      <w:r w:rsidR="00A3752A" w:rsidRPr="008D7167">
        <w:rPr>
          <w:rFonts w:cs="Arial"/>
          <w:sz w:val="24"/>
        </w:rPr>
        <w:t>9</w:t>
      </w:r>
      <w:r w:rsidRPr="008D7167">
        <w:rPr>
          <w:rFonts w:cs="Arial"/>
          <w:sz w:val="24"/>
        </w:rPr>
        <w:tab/>
      </w:r>
      <w:proofErr w:type="spellStart"/>
      <w:r w:rsidR="0050700D" w:rsidRPr="008D7167">
        <w:rPr>
          <w:rFonts w:cs="Arial"/>
          <w:sz w:val="24"/>
        </w:rPr>
        <w:t>Rochow</w:t>
      </w:r>
      <w:proofErr w:type="spellEnd"/>
      <w:r w:rsidR="0050700D" w:rsidRPr="008D7167">
        <w:rPr>
          <w:rFonts w:cs="Arial"/>
          <w:sz w:val="24"/>
        </w:rPr>
        <w:t xml:space="preserve"> N, Raja P, Liu K, Fenton T, Landau-Crangle E, </w:t>
      </w:r>
      <w:proofErr w:type="spellStart"/>
      <w:r w:rsidR="0050700D" w:rsidRPr="008D7167">
        <w:rPr>
          <w:rFonts w:cs="Arial"/>
          <w:sz w:val="24"/>
        </w:rPr>
        <w:t>Göttler</w:t>
      </w:r>
      <w:proofErr w:type="spellEnd"/>
      <w:r w:rsidR="0050700D" w:rsidRPr="008D7167">
        <w:rPr>
          <w:rFonts w:cs="Arial"/>
          <w:sz w:val="24"/>
        </w:rPr>
        <w:t xml:space="preserve"> S, et al. Physiological adjustment to postnatal growth trajectories in healthy preterm infants. </w:t>
      </w:r>
      <w:proofErr w:type="spellStart"/>
      <w:r w:rsidR="009E506E" w:rsidRPr="008D7167">
        <w:rPr>
          <w:rFonts w:cs="Arial"/>
          <w:sz w:val="24"/>
        </w:rPr>
        <w:t>Pediatr</w:t>
      </w:r>
      <w:proofErr w:type="spellEnd"/>
      <w:r w:rsidR="009E506E" w:rsidRPr="008D7167">
        <w:rPr>
          <w:rFonts w:cs="Arial"/>
          <w:sz w:val="24"/>
        </w:rPr>
        <w:t xml:space="preserve"> Res 2016; 79(6):870-9</w:t>
      </w:r>
    </w:p>
    <w:p w14:paraId="6F13ACB7" w14:textId="00C59818" w:rsidR="00D21975" w:rsidRPr="008D7167" w:rsidRDefault="00A3752A" w:rsidP="00F47040">
      <w:pPr>
        <w:spacing w:after="120"/>
        <w:rPr>
          <w:rFonts w:cs="Arial"/>
          <w:sz w:val="24"/>
        </w:rPr>
      </w:pPr>
      <w:r w:rsidRPr="008D7167">
        <w:rPr>
          <w:rFonts w:cs="Arial"/>
          <w:sz w:val="24"/>
        </w:rPr>
        <w:t>20</w:t>
      </w:r>
      <w:r w:rsidR="008704B7" w:rsidRPr="008D7167">
        <w:rPr>
          <w:rFonts w:cs="Arial"/>
          <w:sz w:val="24"/>
        </w:rPr>
        <w:tab/>
      </w:r>
      <w:r w:rsidR="00D21975" w:rsidRPr="008D7167">
        <w:rPr>
          <w:rFonts w:cs="Arial"/>
          <w:sz w:val="24"/>
        </w:rPr>
        <w:t xml:space="preserve">Fenton TR, Kim JH. A systematic review and meta-analysis to revise the Fenton growth chart for preterm infants. BMC </w:t>
      </w:r>
      <w:proofErr w:type="spellStart"/>
      <w:r w:rsidR="00D21975" w:rsidRPr="008D7167">
        <w:rPr>
          <w:rFonts w:cs="Arial"/>
          <w:sz w:val="24"/>
        </w:rPr>
        <w:t>Pediatr</w:t>
      </w:r>
      <w:proofErr w:type="spellEnd"/>
      <w:r w:rsidR="00D21975" w:rsidRPr="008D7167">
        <w:rPr>
          <w:rFonts w:cs="Arial"/>
          <w:sz w:val="24"/>
        </w:rPr>
        <w:t xml:space="preserve"> 2013; 13:59</w:t>
      </w:r>
    </w:p>
    <w:p w14:paraId="0AF2D915" w14:textId="40B8376C" w:rsidR="00921E19" w:rsidRPr="008D7167" w:rsidRDefault="00786490" w:rsidP="00217598">
      <w:pPr>
        <w:pStyle w:val="NormalWeb"/>
        <w:spacing w:after="120"/>
        <w:ind w:right="-450"/>
        <w:rPr>
          <w:rFonts w:cs="Arial"/>
          <w:bCs/>
          <w:sz w:val="24"/>
          <w:lang w:eastAsia="en-US"/>
        </w:rPr>
      </w:pPr>
      <w:r w:rsidRPr="008D7167">
        <w:rPr>
          <w:rFonts w:ascii="Arial" w:hAnsi="Arial" w:cs="Arial"/>
          <w:sz w:val="24"/>
        </w:rPr>
        <w:t>2</w:t>
      </w:r>
      <w:r w:rsidR="00F61A81" w:rsidRPr="008D7167">
        <w:rPr>
          <w:rFonts w:ascii="Arial" w:hAnsi="Arial" w:cs="Arial"/>
          <w:sz w:val="24"/>
        </w:rPr>
        <w:t>1</w:t>
      </w:r>
      <w:r w:rsidR="008704B7" w:rsidRPr="008D7167">
        <w:rPr>
          <w:rFonts w:ascii="Arial" w:hAnsi="Arial" w:cs="Arial"/>
          <w:sz w:val="24"/>
        </w:rPr>
        <w:tab/>
      </w:r>
      <w:r w:rsidR="0016751D" w:rsidRPr="008D7167">
        <w:rPr>
          <w:rFonts w:ascii="Arial" w:hAnsi="Arial" w:cs="Arial"/>
          <w:bCs/>
          <w:sz w:val="24"/>
          <w:lang w:eastAsia="en-US"/>
        </w:rPr>
        <w:t xml:space="preserve">Greenbury SF, </w:t>
      </w:r>
      <w:proofErr w:type="spellStart"/>
      <w:r w:rsidR="0016751D" w:rsidRPr="008D7167">
        <w:rPr>
          <w:rFonts w:ascii="Arial" w:hAnsi="Arial" w:cs="Arial"/>
          <w:bCs/>
          <w:sz w:val="24"/>
          <w:lang w:eastAsia="en-US"/>
        </w:rPr>
        <w:t>Ougham</w:t>
      </w:r>
      <w:proofErr w:type="spellEnd"/>
      <w:r w:rsidR="0016751D" w:rsidRPr="008D7167">
        <w:rPr>
          <w:rFonts w:ascii="Arial" w:hAnsi="Arial" w:cs="Arial"/>
          <w:bCs/>
          <w:sz w:val="24"/>
          <w:lang w:eastAsia="en-US"/>
        </w:rPr>
        <w:t xml:space="preserve"> K, Wu J, Battersby C, Gale</w:t>
      </w:r>
      <w:r w:rsidR="0016751D" w:rsidRPr="008D7167">
        <w:rPr>
          <w:rFonts w:ascii="Arial" w:hAnsi="Arial" w:cs="Arial"/>
          <w:bCs/>
          <w:sz w:val="24"/>
          <w:vertAlign w:val="superscript"/>
          <w:lang w:eastAsia="en-US"/>
        </w:rPr>
        <w:t xml:space="preserve"> </w:t>
      </w:r>
      <w:r w:rsidR="0016751D" w:rsidRPr="008D7167">
        <w:rPr>
          <w:rFonts w:ascii="Arial" w:hAnsi="Arial" w:cs="Arial"/>
          <w:bCs/>
          <w:sz w:val="24"/>
          <w:lang w:eastAsia="en-US"/>
        </w:rPr>
        <w:t xml:space="preserve">C, Modi N, Angelini ED </w:t>
      </w:r>
      <w:r w:rsidR="00921E19" w:rsidRPr="008D7167">
        <w:rPr>
          <w:rFonts w:ascii="Arial" w:hAnsi="Arial" w:cs="Arial"/>
          <w:color w:val="000000" w:themeColor="text1"/>
          <w:sz w:val="24"/>
        </w:rPr>
        <w:t>Identification of variation in nutritional practice in neonatal units in England and association with clinical outcomes using agnostic machine learning</w:t>
      </w:r>
      <w:r w:rsidR="0016751D" w:rsidRPr="008D7167">
        <w:rPr>
          <w:rFonts w:ascii="Arial" w:hAnsi="Arial" w:cs="Arial"/>
          <w:color w:val="000000" w:themeColor="text1"/>
          <w:sz w:val="24"/>
        </w:rPr>
        <w:t xml:space="preserve">. </w:t>
      </w:r>
      <w:r w:rsidR="00E9436B" w:rsidRPr="008D7167">
        <w:rPr>
          <w:rFonts w:ascii="Arial" w:hAnsi="Arial" w:cs="Arial"/>
          <w:color w:val="000000"/>
          <w:sz w:val="24"/>
        </w:rPr>
        <w:t>Scientific Reports 2021; 11:7178</w:t>
      </w:r>
    </w:p>
    <w:p w14:paraId="4C170785" w14:textId="1E0AC042" w:rsidR="0050700D" w:rsidRPr="008D7167" w:rsidRDefault="00786490" w:rsidP="00F47040">
      <w:pPr>
        <w:spacing w:after="120"/>
        <w:jc w:val="left"/>
        <w:rPr>
          <w:rFonts w:cs="Arial"/>
          <w:iCs/>
          <w:sz w:val="24"/>
        </w:rPr>
      </w:pPr>
      <w:r w:rsidRPr="008D7167">
        <w:rPr>
          <w:rFonts w:cs="Arial"/>
          <w:sz w:val="24"/>
        </w:rPr>
        <w:t>2</w:t>
      </w:r>
      <w:r w:rsidR="00F61A81" w:rsidRPr="008D7167">
        <w:rPr>
          <w:rFonts w:cs="Arial"/>
          <w:sz w:val="24"/>
        </w:rPr>
        <w:t>2</w:t>
      </w:r>
      <w:r w:rsidR="00A96C49" w:rsidRPr="008D7167">
        <w:rPr>
          <w:rFonts w:cs="Arial"/>
          <w:sz w:val="24"/>
        </w:rPr>
        <w:tab/>
      </w:r>
      <w:r w:rsidR="0050700D" w:rsidRPr="008D7167">
        <w:rPr>
          <w:rFonts w:cs="Arial"/>
          <w:sz w:val="24"/>
        </w:rPr>
        <w:t xml:space="preserve">American Academy of </w:t>
      </w:r>
      <w:proofErr w:type="spellStart"/>
      <w:r w:rsidR="0050700D" w:rsidRPr="008D7167">
        <w:rPr>
          <w:rFonts w:cs="Arial"/>
          <w:sz w:val="24"/>
        </w:rPr>
        <w:t>Pediatrics</w:t>
      </w:r>
      <w:proofErr w:type="spellEnd"/>
      <w:r w:rsidR="0050700D" w:rsidRPr="008D7167">
        <w:rPr>
          <w:rFonts w:cs="Arial"/>
          <w:sz w:val="24"/>
        </w:rPr>
        <w:t xml:space="preserve"> </w:t>
      </w:r>
      <w:r w:rsidR="0050700D" w:rsidRPr="008D7167">
        <w:rPr>
          <w:rFonts w:cs="Arial"/>
          <w:iCs/>
          <w:sz w:val="24"/>
        </w:rPr>
        <w:t xml:space="preserve">Committee on Nutrition. Nutritional needs of low-birth-weight infants. </w:t>
      </w:r>
      <w:proofErr w:type="spellStart"/>
      <w:r w:rsidR="0050700D" w:rsidRPr="008D7167">
        <w:rPr>
          <w:rFonts w:cs="Arial"/>
          <w:iCs/>
          <w:sz w:val="24"/>
        </w:rPr>
        <w:t>Pediatrics</w:t>
      </w:r>
      <w:proofErr w:type="spellEnd"/>
      <w:r w:rsidR="0050700D" w:rsidRPr="008D7167">
        <w:rPr>
          <w:rFonts w:cs="Arial"/>
          <w:iCs/>
          <w:sz w:val="24"/>
        </w:rPr>
        <w:t>. 1977; 60(4):519</w:t>
      </w:r>
      <w:r w:rsidR="00520BA8" w:rsidRPr="008D7167">
        <w:rPr>
          <w:rFonts w:cs="Arial"/>
          <w:iCs/>
          <w:sz w:val="24"/>
        </w:rPr>
        <w:t>-</w:t>
      </w:r>
      <w:r w:rsidR="0050700D" w:rsidRPr="008D7167">
        <w:rPr>
          <w:rFonts w:cs="Arial"/>
          <w:iCs/>
          <w:sz w:val="24"/>
        </w:rPr>
        <w:t>30</w:t>
      </w:r>
      <w:r w:rsidR="00520BA8" w:rsidRPr="008D7167">
        <w:rPr>
          <w:rFonts w:cs="Arial"/>
          <w:iCs/>
          <w:sz w:val="24"/>
        </w:rPr>
        <w:t xml:space="preserve"> </w:t>
      </w:r>
    </w:p>
    <w:p w14:paraId="49102264" w14:textId="1D7E664A" w:rsidR="00B2632E" w:rsidRPr="008D7167" w:rsidRDefault="00786490" w:rsidP="00F47040">
      <w:pPr>
        <w:spacing w:after="120"/>
        <w:jc w:val="left"/>
        <w:rPr>
          <w:rFonts w:cs="Arial"/>
          <w:iCs/>
          <w:sz w:val="24"/>
        </w:rPr>
      </w:pPr>
      <w:r w:rsidRPr="008D7167">
        <w:rPr>
          <w:rFonts w:cs="Arial"/>
          <w:iCs/>
          <w:sz w:val="24"/>
        </w:rPr>
        <w:t>2</w:t>
      </w:r>
      <w:r w:rsidR="00F61A81" w:rsidRPr="008D7167">
        <w:rPr>
          <w:rFonts w:cs="Arial"/>
          <w:iCs/>
          <w:sz w:val="24"/>
        </w:rPr>
        <w:t>3</w:t>
      </w:r>
      <w:r w:rsidRPr="008D7167">
        <w:rPr>
          <w:rFonts w:cs="Arial"/>
          <w:iCs/>
          <w:sz w:val="24"/>
        </w:rPr>
        <w:tab/>
      </w:r>
      <w:r w:rsidR="00B2632E" w:rsidRPr="008D7167">
        <w:rPr>
          <w:rFonts w:cs="Arial"/>
          <w:iCs/>
          <w:sz w:val="24"/>
        </w:rPr>
        <w:t xml:space="preserve">Fenton TR, Nasser R, Creighton D, Tang S, </w:t>
      </w:r>
      <w:proofErr w:type="spellStart"/>
      <w:r w:rsidR="00B2632E" w:rsidRPr="008D7167">
        <w:rPr>
          <w:rFonts w:cs="Arial"/>
          <w:iCs/>
          <w:sz w:val="24"/>
        </w:rPr>
        <w:t>Sauve</w:t>
      </w:r>
      <w:proofErr w:type="spellEnd"/>
      <w:r w:rsidR="00B2632E" w:rsidRPr="008D7167">
        <w:rPr>
          <w:rFonts w:cs="Arial"/>
          <w:iCs/>
          <w:sz w:val="24"/>
        </w:rPr>
        <w:t xml:space="preserve"> R, </w:t>
      </w:r>
      <w:proofErr w:type="spellStart"/>
      <w:r w:rsidR="00B2632E" w:rsidRPr="008D7167">
        <w:rPr>
          <w:rFonts w:cs="Arial"/>
          <w:iCs/>
          <w:sz w:val="24"/>
        </w:rPr>
        <w:t>Bilan</w:t>
      </w:r>
      <w:proofErr w:type="spellEnd"/>
      <w:r w:rsidR="00B2632E" w:rsidRPr="008D7167">
        <w:rPr>
          <w:rFonts w:cs="Arial"/>
          <w:iCs/>
          <w:sz w:val="24"/>
        </w:rPr>
        <w:t xml:space="preserve"> D, Fenton CJ, </w:t>
      </w:r>
      <w:proofErr w:type="spellStart"/>
      <w:r w:rsidR="00B2632E" w:rsidRPr="008D7167">
        <w:rPr>
          <w:rFonts w:cs="Arial"/>
          <w:iCs/>
          <w:sz w:val="24"/>
        </w:rPr>
        <w:t>Eliasziw</w:t>
      </w:r>
      <w:proofErr w:type="spellEnd"/>
      <w:r w:rsidR="00B2632E" w:rsidRPr="008D7167">
        <w:rPr>
          <w:rFonts w:cs="Arial"/>
          <w:iCs/>
          <w:sz w:val="24"/>
        </w:rPr>
        <w:t xml:space="preserve"> M. </w:t>
      </w:r>
      <w:r w:rsidR="00B2632E" w:rsidRPr="008D7167">
        <w:rPr>
          <w:rFonts w:cs="Arial"/>
          <w:sz w:val="24"/>
        </w:rPr>
        <w:t>Weight, length, and head circumference at 36 weeks are not predictive of later cognitive impairment in very preterm infants.</w:t>
      </w:r>
      <w:r w:rsidR="00B2632E" w:rsidRPr="008D7167">
        <w:rPr>
          <w:rFonts w:cs="Arial"/>
          <w:iCs/>
          <w:sz w:val="24"/>
        </w:rPr>
        <w:t xml:space="preserve"> J </w:t>
      </w:r>
      <w:proofErr w:type="spellStart"/>
      <w:r w:rsidR="00B2632E" w:rsidRPr="008D7167">
        <w:rPr>
          <w:rFonts w:cs="Arial"/>
          <w:iCs/>
          <w:sz w:val="24"/>
        </w:rPr>
        <w:t>Perinatol</w:t>
      </w:r>
      <w:proofErr w:type="spellEnd"/>
      <w:r w:rsidR="00B2632E" w:rsidRPr="008D7167">
        <w:rPr>
          <w:rFonts w:cs="Arial"/>
          <w:iCs/>
          <w:sz w:val="24"/>
        </w:rPr>
        <w:t xml:space="preserve">. 2020 Oct 9. </w:t>
      </w:r>
      <w:proofErr w:type="spellStart"/>
      <w:r w:rsidR="00B2632E" w:rsidRPr="008D7167">
        <w:rPr>
          <w:rFonts w:cs="Arial"/>
          <w:iCs/>
          <w:sz w:val="24"/>
        </w:rPr>
        <w:t>doi</w:t>
      </w:r>
      <w:proofErr w:type="spellEnd"/>
      <w:r w:rsidR="00B2632E" w:rsidRPr="008D7167">
        <w:rPr>
          <w:rFonts w:cs="Arial"/>
          <w:iCs/>
          <w:sz w:val="24"/>
        </w:rPr>
        <w:t>: 10.1038/s41372-020-00855-0. Online ahead of print</w:t>
      </w:r>
    </w:p>
    <w:p w14:paraId="4A77419B" w14:textId="1526F535" w:rsidR="00786490" w:rsidRPr="008D7167" w:rsidRDefault="00786490" w:rsidP="00F47040">
      <w:pPr>
        <w:spacing w:after="120"/>
        <w:jc w:val="left"/>
        <w:rPr>
          <w:rFonts w:cs="Arial"/>
          <w:sz w:val="24"/>
        </w:rPr>
      </w:pPr>
      <w:r w:rsidRPr="008D7167">
        <w:rPr>
          <w:rFonts w:cs="Arial"/>
          <w:sz w:val="24"/>
        </w:rPr>
        <w:t>2</w:t>
      </w:r>
      <w:r w:rsidR="00F61A81" w:rsidRPr="008D7167">
        <w:rPr>
          <w:rFonts w:cs="Arial"/>
          <w:sz w:val="24"/>
        </w:rPr>
        <w:t>4</w:t>
      </w:r>
      <w:r w:rsidRPr="008D7167">
        <w:rPr>
          <w:rFonts w:cs="Arial"/>
          <w:sz w:val="24"/>
        </w:rPr>
        <w:tab/>
      </w:r>
      <w:r w:rsidRPr="008D7167">
        <w:rPr>
          <w:rFonts w:cs="Arial"/>
          <w:color w:val="000000"/>
          <w:sz w:val="24"/>
        </w:rPr>
        <w:t xml:space="preserve">Fenton TR, Cormack B, Goldberg D, Nasser R, </w:t>
      </w:r>
      <w:proofErr w:type="spellStart"/>
      <w:r w:rsidRPr="008D7167">
        <w:rPr>
          <w:rFonts w:cs="Arial"/>
          <w:color w:val="000000"/>
          <w:sz w:val="24"/>
        </w:rPr>
        <w:t>Alshaikh</w:t>
      </w:r>
      <w:proofErr w:type="spellEnd"/>
      <w:r w:rsidRPr="008D7167">
        <w:rPr>
          <w:rFonts w:cs="Arial"/>
          <w:color w:val="000000"/>
          <w:sz w:val="24"/>
        </w:rPr>
        <w:t xml:space="preserve"> B, </w:t>
      </w:r>
      <w:proofErr w:type="spellStart"/>
      <w:r w:rsidRPr="008D7167">
        <w:rPr>
          <w:rFonts w:cs="Arial"/>
          <w:color w:val="000000"/>
          <w:sz w:val="24"/>
        </w:rPr>
        <w:t>Eliasziw</w:t>
      </w:r>
      <w:proofErr w:type="spellEnd"/>
      <w:r w:rsidRPr="008D7167">
        <w:rPr>
          <w:rFonts w:cs="Arial"/>
          <w:color w:val="000000"/>
          <w:sz w:val="24"/>
        </w:rPr>
        <w:t xml:space="preserve"> M, Hay WW, </w:t>
      </w:r>
      <w:proofErr w:type="spellStart"/>
      <w:r w:rsidRPr="008D7167">
        <w:rPr>
          <w:rFonts w:cs="Arial"/>
          <w:color w:val="000000"/>
          <w:sz w:val="24"/>
        </w:rPr>
        <w:t>Hoyos</w:t>
      </w:r>
      <w:proofErr w:type="spellEnd"/>
      <w:r w:rsidRPr="008D7167">
        <w:rPr>
          <w:rFonts w:cs="Arial"/>
          <w:color w:val="000000"/>
          <w:sz w:val="24"/>
        </w:rPr>
        <w:t xml:space="preserve"> A, Anderson D, Bloomfield F, Griffin I, Embleton N, </w:t>
      </w:r>
      <w:proofErr w:type="spellStart"/>
      <w:r w:rsidRPr="008D7167">
        <w:rPr>
          <w:rFonts w:cs="Arial"/>
          <w:color w:val="000000"/>
          <w:sz w:val="24"/>
        </w:rPr>
        <w:t>Rochow</w:t>
      </w:r>
      <w:proofErr w:type="spellEnd"/>
      <w:r w:rsidRPr="008D7167">
        <w:rPr>
          <w:rFonts w:cs="Arial"/>
          <w:color w:val="000000"/>
          <w:sz w:val="24"/>
        </w:rPr>
        <w:t xml:space="preserve"> N, Taylor S, </w:t>
      </w:r>
      <w:proofErr w:type="spellStart"/>
      <w:r w:rsidRPr="008D7167">
        <w:rPr>
          <w:rFonts w:cs="Arial"/>
          <w:color w:val="000000"/>
          <w:sz w:val="24"/>
        </w:rPr>
        <w:t>Senterre</w:t>
      </w:r>
      <w:proofErr w:type="spellEnd"/>
      <w:r w:rsidRPr="008D7167">
        <w:rPr>
          <w:rFonts w:cs="Arial"/>
          <w:color w:val="000000"/>
          <w:sz w:val="24"/>
        </w:rPr>
        <w:t xml:space="preserve"> T, </w:t>
      </w:r>
      <w:proofErr w:type="spellStart"/>
      <w:r w:rsidRPr="008D7167">
        <w:rPr>
          <w:rFonts w:cs="Arial"/>
          <w:color w:val="000000"/>
          <w:sz w:val="24"/>
        </w:rPr>
        <w:t>Schanler</w:t>
      </w:r>
      <w:proofErr w:type="spellEnd"/>
      <w:r w:rsidRPr="008D7167">
        <w:rPr>
          <w:rFonts w:cs="Arial"/>
          <w:color w:val="000000"/>
          <w:sz w:val="24"/>
        </w:rPr>
        <w:t xml:space="preserve"> RJ, </w:t>
      </w:r>
      <w:proofErr w:type="spellStart"/>
      <w:r w:rsidRPr="008D7167">
        <w:rPr>
          <w:rFonts w:cs="Arial"/>
          <w:color w:val="000000"/>
          <w:sz w:val="24"/>
        </w:rPr>
        <w:t>Elmrayed</w:t>
      </w:r>
      <w:proofErr w:type="spellEnd"/>
      <w:r w:rsidRPr="008D7167">
        <w:rPr>
          <w:rFonts w:cs="Arial"/>
          <w:color w:val="000000"/>
          <w:sz w:val="24"/>
        </w:rPr>
        <w:t xml:space="preserve"> S, Groh-</w:t>
      </w:r>
      <w:proofErr w:type="spellStart"/>
      <w:r w:rsidRPr="008D7167">
        <w:rPr>
          <w:rFonts w:cs="Arial"/>
          <w:color w:val="000000"/>
          <w:sz w:val="24"/>
        </w:rPr>
        <w:t>Wargo</w:t>
      </w:r>
      <w:proofErr w:type="spellEnd"/>
      <w:r w:rsidRPr="008D7167">
        <w:rPr>
          <w:rFonts w:cs="Arial"/>
          <w:color w:val="000000"/>
          <w:sz w:val="24"/>
        </w:rPr>
        <w:t xml:space="preserve"> S, </w:t>
      </w:r>
      <w:proofErr w:type="spellStart"/>
      <w:r w:rsidRPr="008D7167">
        <w:rPr>
          <w:rFonts w:cs="Arial"/>
          <w:color w:val="000000"/>
          <w:sz w:val="24"/>
        </w:rPr>
        <w:t>Adamkin</w:t>
      </w:r>
      <w:proofErr w:type="spellEnd"/>
      <w:r w:rsidRPr="008D7167">
        <w:rPr>
          <w:rFonts w:cs="Arial"/>
          <w:color w:val="000000"/>
          <w:sz w:val="24"/>
        </w:rPr>
        <w:t xml:space="preserve"> D, Shah PS. "Extrauterine growth restriction" and "postnatal growth failure" are misnomers for preterm infants. J </w:t>
      </w:r>
      <w:proofErr w:type="spellStart"/>
      <w:r w:rsidRPr="008D7167">
        <w:rPr>
          <w:rFonts w:cs="Arial"/>
          <w:color w:val="000000"/>
          <w:sz w:val="24"/>
        </w:rPr>
        <w:t>Perinatol</w:t>
      </w:r>
      <w:proofErr w:type="spellEnd"/>
      <w:r w:rsidRPr="008D7167">
        <w:rPr>
          <w:rFonts w:cs="Arial"/>
          <w:color w:val="000000"/>
          <w:sz w:val="24"/>
        </w:rPr>
        <w:t xml:space="preserve"> 2020; 40:704-714 </w:t>
      </w:r>
    </w:p>
    <w:p w14:paraId="01CEDDD2" w14:textId="1299C14E" w:rsidR="00C03D14" w:rsidRPr="008D7167" w:rsidRDefault="00A96C49" w:rsidP="00F47040">
      <w:pPr>
        <w:spacing w:after="120"/>
        <w:jc w:val="left"/>
        <w:rPr>
          <w:rFonts w:cs="Arial"/>
          <w:sz w:val="24"/>
        </w:rPr>
      </w:pPr>
      <w:r w:rsidRPr="008D7167">
        <w:rPr>
          <w:rFonts w:cs="Arial"/>
          <w:sz w:val="24"/>
        </w:rPr>
        <w:lastRenderedPageBreak/>
        <w:t>2</w:t>
      </w:r>
      <w:r w:rsidR="00F61A81" w:rsidRPr="008D7167">
        <w:rPr>
          <w:rFonts w:cs="Arial"/>
          <w:sz w:val="24"/>
        </w:rPr>
        <w:t>5</w:t>
      </w:r>
      <w:r w:rsidRPr="008D7167">
        <w:rPr>
          <w:rFonts w:cs="Arial"/>
          <w:sz w:val="24"/>
        </w:rPr>
        <w:tab/>
      </w:r>
      <w:r w:rsidR="00C03D14" w:rsidRPr="008D7167">
        <w:rPr>
          <w:rFonts w:cs="Arial"/>
          <w:sz w:val="24"/>
        </w:rPr>
        <w:t>Jimenez-</w:t>
      </w:r>
      <w:proofErr w:type="spellStart"/>
      <w:r w:rsidR="00C03D14" w:rsidRPr="008D7167">
        <w:rPr>
          <w:rFonts w:cs="Arial"/>
          <w:sz w:val="24"/>
        </w:rPr>
        <w:t>Chillaron</w:t>
      </w:r>
      <w:proofErr w:type="spellEnd"/>
      <w:r w:rsidR="00994210" w:rsidRPr="008D7167">
        <w:rPr>
          <w:rFonts w:cs="Arial"/>
          <w:sz w:val="24"/>
        </w:rPr>
        <w:t xml:space="preserve"> JC, </w:t>
      </w:r>
      <w:r w:rsidR="00C03D14" w:rsidRPr="008D7167">
        <w:rPr>
          <w:rFonts w:cs="Arial"/>
          <w:sz w:val="24"/>
        </w:rPr>
        <w:t xml:space="preserve">Patti </w:t>
      </w:r>
      <w:r w:rsidR="00994210" w:rsidRPr="008D7167">
        <w:rPr>
          <w:rFonts w:cs="Arial"/>
          <w:sz w:val="24"/>
        </w:rPr>
        <w:t>ME</w:t>
      </w:r>
      <w:r w:rsidR="00B4188A" w:rsidRPr="008D7167">
        <w:rPr>
          <w:rFonts w:cs="Arial"/>
          <w:sz w:val="24"/>
        </w:rPr>
        <w:t>.</w:t>
      </w:r>
      <w:r w:rsidR="00994210" w:rsidRPr="008D7167">
        <w:rPr>
          <w:rFonts w:cs="Arial"/>
          <w:sz w:val="24"/>
        </w:rPr>
        <w:t xml:space="preserve"> </w:t>
      </w:r>
      <w:r w:rsidR="00C03D14" w:rsidRPr="008D7167">
        <w:rPr>
          <w:rFonts w:cs="Arial"/>
          <w:bCs/>
          <w:kern w:val="36"/>
          <w:sz w:val="24"/>
        </w:rPr>
        <w:t xml:space="preserve">To catch up or not to catch up: is this the question? Lessons from animal models </w:t>
      </w:r>
      <w:proofErr w:type="spellStart"/>
      <w:r w:rsidR="00C03D14" w:rsidRPr="008D7167">
        <w:rPr>
          <w:rFonts w:cs="Arial"/>
          <w:sz w:val="24"/>
        </w:rPr>
        <w:t>Curr</w:t>
      </w:r>
      <w:proofErr w:type="spellEnd"/>
      <w:r w:rsidR="00C03D14" w:rsidRPr="008D7167">
        <w:rPr>
          <w:rFonts w:cs="Arial"/>
          <w:sz w:val="24"/>
        </w:rPr>
        <w:t xml:space="preserve"> </w:t>
      </w:r>
      <w:proofErr w:type="spellStart"/>
      <w:r w:rsidR="00C03D14" w:rsidRPr="008D7167">
        <w:rPr>
          <w:rFonts w:cs="Arial"/>
          <w:sz w:val="24"/>
        </w:rPr>
        <w:t>Opin</w:t>
      </w:r>
      <w:proofErr w:type="spellEnd"/>
      <w:r w:rsidR="00C03D14" w:rsidRPr="008D7167">
        <w:rPr>
          <w:rFonts w:cs="Arial"/>
          <w:sz w:val="24"/>
        </w:rPr>
        <w:t xml:space="preserve"> Endocrinol Diabetes </w:t>
      </w:r>
      <w:proofErr w:type="spellStart"/>
      <w:r w:rsidR="00C03D14" w:rsidRPr="008D7167">
        <w:rPr>
          <w:rFonts w:cs="Arial"/>
          <w:sz w:val="24"/>
        </w:rPr>
        <w:t>Obes</w:t>
      </w:r>
      <w:proofErr w:type="spellEnd"/>
      <w:r w:rsidR="00C03D14" w:rsidRPr="008D7167">
        <w:rPr>
          <w:rFonts w:cs="Arial"/>
          <w:sz w:val="24"/>
        </w:rPr>
        <w:t xml:space="preserve"> 2007; 14</w:t>
      </w:r>
      <w:r w:rsidR="00994210" w:rsidRPr="008D7167">
        <w:rPr>
          <w:rFonts w:cs="Arial"/>
          <w:sz w:val="24"/>
        </w:rPr>
        <w:t>(1)</w:t>
      </w:r>
      <w:r w:rsidR="00C03D14" w:rsidRPr="008D7167">
        <w:rPr>
          <w:rFonts w:cs="Arial"/>
          <w:sz w:val="24"/>
        </w:rPr>
        <w:t>:23-9</w:t>
      </w:r>
      <w:r w:rsidR="00994210" w:rsidRPr="008D7167">
        <w:rPr>
          <w:rFonts w:cs="Arial"/>
          <w:sz w:val="24"/>
        </w:rPr>
        <w:t xml:space="preserve"> </w:t>
      </w:r>
    </w:p>
    <w:p w14:paraId="782064CD" w14:textId="2F999904" w:rsidR="00C03D14" w:rsidRPr="008D7167" w:rsidRDefault="00A96C49" w:rsidP="00F47040">
      <w:pPr>
        <w:pStyle w:val="Default"/>
        <w:spacing w:after="120"/>
        <w:rPr>
          <w:color w:val="auto"/>
          <w:kern w:val="24"/>
        </w:rPr>
      </w:pPr>
      <w:r w:rsidRPr="008D7167">
        <w:t>2</w:t>
      </w:r>
      <w:r w:rsidR="00F61A81" w:rsidRPr="008D7167">
        <w:t>6</w:t>
      </w:r>
      <w:r w:rsidRPr="008D7167">
        <w:tab/>
      </w:r>
      <w:hyperlink r:id="rId10" w:history="1">
        <w:proofErr w:type="spellStart"/>
        <w:r w:rsidR="00C03D14" w:rsidRPr="008D7167">
          <w:rPr>
            <w:rFonts w:eastAsia="Times New Roman"/>
            <w:color w:val="auto"/>
            <w:lang w:eastAsia="en-GB"/>
          </w:rPr>
          <w:t>Ozanne</w:t>
        </w:r>
        <w:proofErr w:type="spellEnd"/>
      </w:hyperlink>
      <w:r w:rsidR="00C03D14" w:rsidRPr="008D7167">
        <w:rPr>
          <w:rFonts w:eastAsia="Times New Roman"/>
          <w:color w:val="auto"/>
          <w:lang w:eastAsia="en-GB"/>
        </w:rPr>
        <w:t xml:space="preserve"> SE, </w:t>
      </w:r>
      <w:hyperlink r:id="rId11" w:history="1">
        <w:r w:rsidR="00C03D14" w:rsidRPr="008D7167">
          <w:rPr>
            <w:rFonts w:eastAsia="Times New Roman"/>
            <w:color w:val="auto"/>
            <w:lang w:eastAsia="en-GB"/>
          </w:rPr>
          <w:t>Hales</w:t>
        </w:r>
      </w:hyperlink>
      <w:r w:rsidR="00C03D14" w:rsidRPr="008D7167">
        <w:rPr>
          <w:rFonts w:eastAsia="Times New Roman"/>
          <w:color w:val="auto"/>
          <w:lang w:eastAsia="en-GB"/>
        </w:rPr>
        <w:t xml:space="preserve"> CN </w:t>
      </w:r>
      <w:r w:rsidR="00C03D14" w:rsidRPr="008D7167">
        <w:rPr>
          <w:rFonts w:eastAsia="Times New Roman"/>
          <w:bCs/>
          <w:color w:val="auto"/>
          <w:kern w:val="36"/>
          <w:lang w:eastAsia="en-GB"/>
        </w:rPr>
        <w:t xml:space="preserve">Poor </w:t>
      </w:r>
      <w:proofErr w:type="spellStart"/>
      <w:r w:rsidR="00C03D14" w:rsidRPr="008D7167">
        <w:rPr>
          <w:rFonts w:eastAsia="Times New Roman"/>
          <w:bCs/>
          <w:color w:val="auto"/>
          <w:kern w:val="36"/>
          <w:lang w:eastAsia="en-GB"/>
        </w:rPr>
        <w:t>fetal</w:t>
      </w:r>
      <w:proofErr w:type="spellEnd"/>
      <w:r w:rsidR="00C03D14" w:rsidRPr="008D7167">
        <w:rPr>
          <w:rFonts w:eastAsia="Times New Roman"/>
          <w:bCs/>
          <w:color w:val="auto"/>
          <w:kern w:val="36"/>
          <w:lang w:eastAsia="en-GB"/>
        </w:rPr>
        <w:t xml:space="preserve"> growth followed by rapid postnatal catch-up growth leads to premature death </w:t>
      </w:r>
      <w:r w:rsidR="00C03D14" w:rsidRPr="008D7167">
        <w:rPr>
          <w:rFonts w:eastAsia="Times New Roman"/>
          <w:color w:val="auto"/>
          <w:lang w:eastAsia="en-GB"/>
        </w:rPr>
        <w:t xml:space="preserve">Mech Ageing Dev 2005; </w:t>
      </w:r>
      <w:r w:rsidR="00E0278E" w:rsidRPr="008D7167">
        <w:rPr>
          <w:rFonts w:eastAsia="Times New Roman"/>
          <w:color w:val="auto"/>
          <w:lang w:eastAsia="en-GB"/>
        </w:rPr>
        <w:t>126(8):852-4</w:t>
      </w:r>
    </w:p>
    <w:p w14:paraId="2269B82E" w14:textId="328FF377" w:rsidR="004F5B09" w:rsidRPr="008D7167" w:rsidRDefault="00A96C49" w:rsidP="00F47040">
      <w:pPr>
        <w:tabs>
          <w:tab w:val="left" w:pos="567"/>
        </w:tabs>
        <w:spacing w:after="120"/>
        <w:jc w:val="left"/>
        <w:rPr>
          <w:rFonts w:cs="Arial"/>
          <w:sz w:val="24"/>
        </w:rPr>
      </w:pPr>
      <w:r w:rsidRPr="008D7167">
        <w:rPr>
          <w:rFonts w:cs="Arial"/>
          <w:sz w:val="24"/>
        </w:rPr>
        <w:t>2</w:t>
      </w:r>
      <w:r w:rsidR="00F61A81" w:rsidRPr="008D7167">
        <w:rPr>
          <w:rFonts w:cs="Arial"/>
          <w:sz w:val="24"/>
        </w:rPr>
        <w:t>7</w:t>
      </w:r>
      <w:r w:rsidRPr="008D7167">
        <w:rPr>
          <w:rFonts w:cs="Arial"/>
          <w:sz w:val="24"/>
        </w:rPr>
        <w:tab/>
      </w:r>
      <w:r w:rsidR="004F5B09" w:rsidRPr="008D7167">
        <w:rPr>
          <w:rFonts w:cs="Arial"/>
          <w:sz w:val="24"/>
        </w:rPr>
        <w:t xml:space="preserve">Parkinson JRC, Hyde MJ, Gale C, </w:t>
      </w:r>
      <w:proofErr w:type="spellStart"/>
      <w:r w:rsidR="004F5B09" w:rsidRPr="008D7167">
        <w:rPr>
          <w:rFonts w:cs="Arial"/>
          <w:sz w:val="24"/>
        </w:rPr>
        <w:t>Santhakumaran</w:t>
      </w:r>
      <w:proofErr w:type="spellEnd"/>
      <w:r w:rsidR="004F5B09" w:rsidRPr="008D7167">
        <w:rPr>
          <w:rFonts w:cs="Arial"/>
          <w:sz w:val="24"/>
        </w:rPr>
        <w:t xml:space="preserve"> S, Modi N </w:t>
      </w:r>
      <w:r w:rsidR="004F5B09" w:rsidRPr="008D7167">
        <w:rPr>
          <w:rFonts w:eastAsia="Calibri" w:cs="Arial"/>
          <w:sz w:val="24"/>
        </w:rPr>
        <w:t xml:space="preserve">Preterm birth and features of the metabolic syndrome in adult life: a systematic review and meta-analysis </w:t>
      </w:r>
      <w:proofErr w:type="spellStart"/>
      <w:r w:rsidR="004F5B09" w:rsidRPr="008D7167">
        <w:rPr>
          <w:rFonts w:eastAsia="Calibri" w:cs="Arial"/>
          <w:sz w:val="24"/>
        </w:rPr>
        <w:t>Pediatrics</w:t>
      </w:r>
      <w:proofErr w:type="spellEnd"/>
      <w:r w:rsidR="004F5B09" w:rsidRPr="008D7167">
        <w:rPr>
          <w:rFonts w:eastAsia="Calibri" w:cs="Arial"/>
          <w:sz w:val="24"/>
        </w:rPr>
        <w:t xml:space="preserve"> 2013; 131(4</w:t>
      </w:r>
      <w:proofErr w:type="gramStart"/>
      <w:r w:rsidR="004F5B09" w:rsidRPr="008D7167">
        <w:rPr>
          <w:rFonts w:eastAsia="Calibri" w:cs="Arial"/>
          <w:sz w:val="24"/>
        </w:rPr>
        <w:t>):e</w:t>
      </w:r>
      <w:proofErr w:type="gramEnd"/>
      <w:r w:rsidR="004F5B09" w:rsidRPr="008D7167">
        <w:rPr>
          <w:rFonts w:eastAsia="Calibri" w:cs="Arial"/>
          <w:sz w:val="24"/>
        </w:rPr>
        <w:t xml:space="preserve">1240-63 </w:t>
      </w:r>
    </w:p>
    <w:p w14:paraId="3439CBFF" w14:textId="577BDADF" w:rsidR="004F5B09" w:rsidRPr="008D7167" w:rsidRDefault="00A96C49" w:rsidP="00F47040">
      <w:pPr>
        <w:widowControl w:val="0"/>
        <w:tabs>
          <w:tab w:val="left" w:pos="-77"/>
        </w:tabs>
        <w:autoSpaceDE w:val="0"/>
        <w:autoSpaceDN w:val="0"/>
        <w:adjustRightInd w:val="0"/>
        <w:spacing w:after="120"/>
        <w:jc w:val="left"/>
        <w:rPr>
          <w:rFonts w:cs="Arial"/>
          <w:sz w:val="24"/>
        </w:rPr>
      </w:pPr>
      <w:r w:rsidRPr="008D7167">
        <w:rPr>
          <w:rFonts w:cs="Arial"/>
          <w:sz w:val="24"/>
        </w:rPr>
        <w:t>2</w:t>
      </w:r>
      <w:r w:rsidR="00F61A81" w:rsidRPr="008D7167">
        <w:rPr>
          <w:rFonts w:cs="Arial"/>
          <w:sz w:val="24"/>
        </w:rPr>
        <w:t>8</w:t>
      </w:r>
      <w:r w:rsidRPr="008D7167">
        <w:rPr>
          <w:rFonts w:cs="Arial"/>
          <w:sz w:val="24"/>
        </w:rPr>
        <w:tab/>
      </w:r>
      <w:r w:rsidR="004F5B09" w:rsidRPr="008D7167">
        <w:rPr>
          <w:rFonts w:cs="Arial"/>
          <w:sz w:val="24"/>
        </w:rPr>
        <w:t xml:space="preserve">Prior E, Modi N Adult Outcomes after Preterm Birth. Postgraduate Medical Journal Published Online First: 11 August 2020. </w:t>
      </w:r>
      <w:proofErr w:type="spellStart"/>
      <w:r w:rsidR="004F5B09" w:rsidRPr="008D7167">
        <w:rPr>
          <w:rFonts w:cs="Arial"/>
          <w:sz w:val="24"/>
        </w:rPr>
        <w:t>doi</w:t>
      </w:r>
      <w:proofErr w:type="spellEnd"/>
      <w:r w:rsidR="004F5B09" w:rsidRPr="008D7167">
        <w:rPr>
          <w:rFonts w:cs="Arial"/>
          <w:sz w:val="24"/>
        </w:rPr>
        <w:t xml:space="preserve">: 10.1136/postgradmedj-2020-137707 </w:t>
      </w:r>
    </w:p>
    <w:p w14:paraId="70FC755D" w14:textId="45887128" w:rsidR="00C03D14" w:rsidRPr="008D7167" w:rsidRDefault="00A96C49" w:rsidP="00F47040">
      <w:pPr>
        <w:pStyle w:val="Default"/>
        <w:spacing w:after="120"/>
        <w:rPr>
          <w:color w:val="auto"/>
          <w:kern w:val="24"/>
        </w:rPr>
      </w:pPr>
      <w:r w:rsidRPr="008D7167">
        <w:rPr>
          <w:rFonts w:eastAsia="Times New Roman"/>
          <w:bCs/>
          <w:color w:val="auto"/>
          <w:lang w:eastAsia="en-GB"/>
        </w:rPr>
        <w:t>2</w:t>
      </w:r>
      <w:r w:rsidR="00F61A81" w:rsidRPr="008D7167">
        <w:rPr>
          <w:rFonts w:eastAsia="Times New Roman"/>
          <w:bCs/>
          <w:color w:val="auto"/>
          <w:lang w:eastAsia="en-GB"/>
        </w:rPr>
        <w:t>9</w:t>
      </w:r>
      <w:r w:rsidRPr="008D7167">
        <w:rPr>
          <w:rFonts w:eastAsia="Times New Roman"/>
          <w:bCs/>
          <w:color w:val="auto"/>
          <w:lang w:eastAsia="en-GB"/>
        </w:rPr>
        <w:tab/>
      </w:r>
      <w:r w:rsidR="00C03D14" w:rsidRPr="008D7167">
        <w:rPr>
          <w:rFonts w:eastAsia="Times New Roman"/>
          <w:bCs/>
          <w:color w:val="auto"/>
          <w:lang w:eastAsia="en-GB"/>
        </w:rPr>
        <w:t>Crump C</w:t>
      </w:r>
      <w:r w:rsidR="00C03D14" w:rsidRPr="008D7167">
        <w:rPr>
          <w:rFonts w:eastAsia="Times New Roman"/>
          <w:color w:val="auto"/>
          <w:lang w:eastAsia="en-GB"/>
        </w:rPr>
        <w:t xml:space="preserve">, </w:t>
      </w:r>
      <w:proofErr w:type="spellStart"/>
      <w:r w:rsidR="00C03D14" w:rsidRPr="008D7167">
        <w:rPr>
          <w:rFonts w:eastAsia="Times New Roman"/>
          <w:color w:val="auto"/>
          <w:lang w:eastAsia="en-GB"/>
        </w:rPr>
        <w:t>Sundquist</w:t>
      </w:r>
      <w:proofErr w:type="spellEnd"/>
      <w:r w:rsidR="00C03D14" w:rsidRPr="008D7167">
        <w:rPr>
          <w:rFonts w:eastAsia="Times New Roman"/>
          <w:color w:val="auto"/>
          <w:lang w:eastAsia="en-GB"/>
        </w:rPr>
        <w:t xml:space="preserve"> J, </w:t>
      </w:r>
      <w:proofErr w:type="spellStart"/>
      <w:r w:rsidR="00C03D14" w:rsidRPr="008D7167">
        <w:rPr>
          <w:rFonts w:eastAsia="Times New Roman"/>
          <w:color w:val="auto"/>
          <w:lang w:eastAsia="en-GB"/>
        </w:rPr>
        <w:t>Winkleby</w:t>
      </w:r>
      <w:proofErr w:type="spellEnd"/>
      <w:r w:rsidR="00C03D14" w:rsidRPr="008D7167">
        <w:rPr>
          <w:rFonts w:eastAsia="Times New Roman"/>
          <w:color w:val="auto"/>
          <w:lang w:eastAsia="en-GB"/>
        </w:rPr>
        <w:t xml:space="preserve"> MA, </w:t>
      </w:r>
      <w:proofErr w:type="spellStart"/>
      <w:r w:rsidR="00C03D14" w:rsidRPr="008D7167">
        <w:rPr>
          <w:rFonts w:eastAsia="Times New Roman"/>
          <w:color w:val="auto"/>
          <w:lang w:eastAsia="en-GB"/>
        </w:rPr>
        <w:t>Sundquist</w:t>
      </w:r>
      <w:proofErr w:type="spellEnd"/>
      <w:r w:rsidR="00C03D14" w:rsidRPr="008D7167">
        <w:rPr>
          <w:rFonts w:eastAsia="Times New Roman"/>
          <w:color w:val="auto"/>
          <w:lang w:eastAsia="en-GB"/>
        </w:rPr>
        <w:t xml:space="preserve"> K. Gestational age at </w:t>
      </w:r>
      <w:r w:rsidR="00C03D14" w:rsidRPr="008D7167">
        <w:rPr>
          <w:rFonts w:eastAsia="Times New Roman"/>
          <w:bCs/>
          <w:color w:val="auto"/>
          <w:lang w:eastAsia="en-GB"/>
        </w:rPr>
        <w:t>birth</w:t>
      </w:r>
      <w:r w:rsidR="00C03D14" w:rsidRPr="008D7167">
        <w:rPr>
          <w:rFonts w:eastAsia="Times New Roman"/>
          <w:color w:val="auto"/>
          <w:lang w:eastAsia="en-GB"/>
        </w:rPr>
        <w:t xml:space="preserve"> and mortality from infancy into mid-adulthood: a national cohort study. Lancet Child </w:t>
      </w:r>
      <w:proofErr w:type="spellStart"/>
      <w:r w:rsidR="00C03D14" w:rsidRPr="008D7167">
        <w:rPr>
          <w:rFonts w:eastAsia="Times New Roman"/>
          <w:color w:val="auto"/>
          <w:lang w:eastAsia="en-GB"/>
        </w:rPr>
        <w:t>Adolesc</w:t>
      </w:r>
      <w:proofErr w:type="spellEnd"/>
      <w:r w:rsidR="00C03D14" w:rsidRPr="008D7167">
        <w:rPr>
          <w:rFonts w:eastAsia="Times New Roman"/>
          <w:color w:val="auto"/>
          <w:lang w:eastAsia="en-GB"/>
        </w:rPr>
        <w:t xml:space="preserve"> Health. 2019; 3:408-17</w:t>
      </w:r>
      <w:r w:rsidR="00C03D14" w:rsidRPr="008D7167">
        <w:rPr>
          <w:color w:val="auto"/>
        </w:rPr>
        <w:t xml:space="preserve"> </w:t>
      </w:r>
    </w:p>
    <w:p w14:paraId="77F0EE71" w14:textId="5F776059" w:rsidR="00EB7280" w:rsidRPr="008D7167" w:rsidRDefault="00F61A81" w:rsidP="00F47040">
      <w:pPr>
        <w:pStyle w:val="Default"/>
        <w:spacing w:after="120"/>
      </w:pPr>
      <w:r w:rsidRPr="008D7167">
        <w:rPr>
          <w:rFonts w:eastAsia="Times New Roman"/>
          <w:bCs/>
          <w:color w:val="auto"/>
          <w:lang w:eastAsia="en-GB"/>
        </w:rPr>
        <w:t>30</w:t>
      </w:r>
      <w:r w:rsidR="00A96C49" w:rsidRPr="008D7167">
        <w:rPr>
          <w:rFonts w:eastAsia="Times New Roman"/>
          <w:bCs/>
          <w:color w:val="auto"/>
          <w:lang w:eastAsia="en-GB"/>
        </w:rPr>
        <w:tab/>
      </w:r>
      <w:r w:rsidR="00A85823" w:rsidRPr="008D7167">
        <w:t xml:space="preserve">Crump C, </w:t>
      </w:r>
      <w:proofErr w:type="spellStart"/>
      <w:r w:rsidR="00A85823" w:rsidRPr="008D7167">
        <w:t>Sundquist</w:t>
      </w:r>
      <w:proofErr w:type="spellEnd"/>
      <w:r w:rsidR="00A85823" w:rsidRPr="008D7167">
        <w:t xml:space="preserve"> J, </w:t>
      </w:r>
      <w:proofErr w:type="spellStart"/>
      <w:r w:rsidR="00A85823" w:rsidRPr="008D7167">
        <w:t>Sundquist</w:t>
      </w:r>
      <w:proofErr w:type="spellEnd"/>
      <w:r w:rsidR="00A85823" w:rsidRPr="008D7167">
        <w:t xml:space="preserve"> K. </w:t>
      </w:r>
      <w:r w:rsidR="00EB7280" w:rsidRPr="008D7167">
        <w:t>Risk of hypertension into adulthood in persons born prematurely: a national cohort study Eur Heart J 2020; 41(16):1542-50</w:t>
      </w:r>
    </w:p>
    <w:p w14:paraId="77D573C7" w14:textId="01B80E74" w:rsidR="00EB7280" w:rsidRPr="008D7167" w:rsidRDefault="00BE6EA6" w:rsidP="00F47040">
      <w:pPr>
        <w:pStyle w:val="Default"/>
        <w:spacing w:after="120"/>
      </w:pPr>
      <w:r w:rsidRPr="008D7167">
        <w:t>3</w:t>
      </w:r>
      <w:r w:rsidR="00F61A81" w:rsidRPr="008D7167">
        <w:t>1</w:t>
      </w:r>
      <w:r w:rsidR="00EB7280" w:rsidRPr="008D7167">
        <w:tab/>
        <w:t xml:space="preserve">Crump C, Howell EA, </w:t>
      </w:r>
      <w:proofErr w:type="spellStart"/>
      <w:r w:rsidR="00EB7280" w:rsidRPr="008D7167">
        <w:t>Stroustrup</w:t>
      </w:r>
      <w:proofErr w:type="spellEnd"/>
      <w:r w:rsidR="00EB7280" w:rsidRPr="008D7167">
        <w:t xml:space="preserve"> A, McLaughlin MA, </w:t>
      </w:r>
      <w:proofErr w:type="spellStart"/>
      <w:r w:rsidR="00EB7280" w:rsidRPr="008D7167">
        <w:t>Sundquist</w:t>
      </w:r>
      <w:proofErr w:type="spellEnd"/>
      <w:r w:rsidR="00EB7280" w:rsidRPr="008D7167">
        <w:t xml:space="preserve"> J, </w:t>
      </w:r>
      <w:proofErr w:type="spellStart"/>
      <w:r w:rsidR="00EB7280" w:rsidRPr="008D7167">
        <w:t>Sundquist</w:t>
      </w:r>
      <w:proofErr w:type="spellEnd"/>
      <w:r w:rsidR="00EB7280" w:rsidRPr="008D7167">
        <w:t xml:space="preserve"> K. Association of preterm birth with risk of ischemic heart disease in adulthood. JAMA </w:t>
      </w:r>
      <w:proofErr w:type="spellStart"/>
      <w:r w:rsidR="00EB7280" w:rsidRPr="008D7167">
        <w:t>Pediatr</w:t>
      </w:r>
      <w:proofErr w:type="spellEnd"/>
      <w:r w:rsidR="00EB7280" w:rsidRPr="008D7167">
        <w:t xml:space="preserve"> 2019; 173(8):736-43</w:t>
      </w:r>
    </w:p>
    <w:p w14:paraId="7CE931F9" w14:textId="17CA37F1" w:rsidR="00A96C49" w:rsidRPr="008D7167" w:rsidRDefault="00BE6EA6" w:rsidP="00F47040">
      <w:pPr>
        <w:pStyle w:val="Default"/>
        <w:spacing w:after="120"/>
        <w:rPr>
          <w:lang w:val="en-US"/>
        </w:rPr>
      </w:pPr>
      <w:r w:rsidRPr="008D7167">
        <w:t>3</w:t>
      </w:r>
      <w:r w:rsidR="00F61A81" w:rsidRPr="008D7167">
        <w:t>2</w:t>
      </w:r>
      <w:r w:rsidR="00A85823" w:rsidRPr="008D7167">
        <w:tab/>
      </w:r>
      <w:proofErr w:type="spellStart"/>
      <w:r w:rsidR="00F7080E" w:rsidRPr="008D7167">
        <w:rPr>
          <w:lang w:val="en-US"/>
        </w:rPr>
        <w:t>Embleton</w:t>
      </w:r>
      <w:proofErr w:type="spellEnd"/>
      <w:r w:rsidR="00F7080E" w:rsidRPr="008D7167">
        <w:rPr>
          <w:lang w:val="en-US"/>
        </w:rPr>
        <w:t xml:space="preserve"> ND, Cooke RJ. Protein requirements in preterm infants: effect of different levels of protein intake on growth and body composition. </w:t>
      </w:r>
      <w:proofErr w:type="spellStart"/>
      <w:r w:rsidR="00F7080E" w:rsidRPr="008D7167">
        <w:rPr>
          <w:lang w:val="en-US"/>
        </w:rPr>
        <w:t>Pediatr</w:t>
      </w:r>
      <w:proofErr w:type="spellEnd"/>
      <w:r w:rsidR="00F7080E" w:rsidRPr="008D7167">
        <w:rPr>
          <w:lang w:val="en-US"/>
        </w:rPr>
        <w:t xml:space="preserve"> Res 2005; 58(5):855-60</w:t>
      </w:r>
    </w:p>
    <w:p w14:paraId="4D6D09D1" w14:textId="3C99F975" w:rsidR="004F5B09" w:rsidRPr="008D7167" w:rsidRDefault="00BE6EA6" w:rsidP="00F47040">
      <w:pPr>
        <w:tabs>
          <w:tab w:val="left" w:pos="567"/>
        </w:tabs>
        <w:suppressAutoHyphens/>
        <w:spacing w:after="120"/>
        <w:jc w:val="left"/>
        <w:rPr>
          <w:rFonts w:cs="Arial"/>
          <w:sz w:val="24"/>
          <w:lang w:val="en-US"/>
        </w:rPr>
      </w:pPr>
      <w:r w:rsidRPr="008D7167">
        <w:rPr>
          <w:rFonts w:cs="Arial"/>
          <w:sz w:val="24"/>
          <w:lang w:val="en-US"/>
        </w:rPr>
        <w:t>3</w:t>
      </w:r>
      <w:r w:rsidR="00F61A81" w:rsidRPr="008D7167">
        <w:rPr>
          <w:rFonts w:cs="Arial"/>
          <w:sz w:val="24"/>
          <w:lang w:val="en-US"/>
        </w:rPr>
        <w:t>3</w:t>
      </w:r>
      <w:r w:rsidR="00DE4F01" w:rsidRPr="008D7167">
        <w:rPr>
          <w:rFonts w:cs="Arial"/>
          <w:sz w:val="24"/>
          <w:lang w:val="en-US"/>
        </w:rPr>
        <w:tab/>
      </w:r>
      <w:r w:rsidR="004F5B09" w:rsidRPr="008D7167">
        <w:rPr>
          <w:rFonts w:cs="Arial"/>
          <w:sz w:val="24"/>
          <w:lang w:val="en-US"/>
        </w:rPr>
        <w:t xml:space="preserve">Tang W, </w:t>
      </w:r>
      <w:proofErr w:type="spellStart"/>
      <w:r w:rsidR="004F5B09" w:rsidRPr="008D7167">
        <w:rPr>
          <w:rFonts w:cs="Arial"/>
          <w:sz w:val="24"/>
          <w:lang w:val="en-US"/>
        </w:rPr>
        <w:t>Ridout</w:t>
      </w:r>
      <w:proofErr w:type="spellEnd"/>
      <w:r w:rsidR="004F5B09" w:rsidRPr="008D7167">
        <w:rPr>
          <w:rFonts w:cs="Arial"/>
          <w:sz w:val="24"/>
          <w:lang w:val="en-US"/>
        </w:rPr>
        <w:t xml:space="preserve"> D, </w:t>
      </w:r>
      <w:r w:rsidR="004F5B09" w:rsidRPr="008D7167">
        <w:rPr>
          <w:rFonts w:cs="Arial"/>
          <w:bCs/>
          <w:sz w:val="24"/>
          <w:lang w:val="en-US"/>
        </w:rPr>
        <w:t>Modi N</w:t>
      </w:r>
      <w:r w:rsidR="004F5B09" w:rsidRPr="008D7167">
        <w:rPr>
          <w:rFonts w:cs="Arial"/>
          <w:sz w:val="24"/>
          <w:lang w:val="en-US"/>
        </w:rPr>
        <w:t xml:space="preserve"> The influence of respiratory distress syndrome on body composition during the first week after birth. Arch Dis Child 1997; 77</w:t>
      </w:r>
      <w:r w:rsidR="00B4188A" w:rsidRPr="008D7167">
        <w:rPr>
          <w:rFonts w:cs="Arial"/>
          <w:sz w:val="24"/>
          <w:lang w:val="en-US"/>
        </w:rPr>
        <w:t>(1</w:t>
      </w:r>
      <w:proofErr w:type="gramStart"/>
      <w:r w:rsidR="00B4188A" w:rsidRPr="008D7167">
        <w:rPr>
          <w:rFonts w:cs="Arial"/>
          <w:sz w:val="24"/>
          <w:lang w:val="en-US"/>
        </w:rPr>
        <w:t>)</w:t>
      </w:r>
      <w:r w:rsidR="004F5B09" w:rsidRPr="008D7167">
        <w:rPr>
          <w:rFonts w:cs="Arial"/>
          <w:sz w:val="24"/>
          <w:lang w:val="en-US"/>
        </w:rPr>
        <w:t>:F</w:t>
      </w:r>
      <w:proofErr w:type="gramEnd"/>
      <w:r w:rsidR="004F5B09" w:rsidRPr="008D7167">
        <w:rPr>
          <w:rFonts w:cs="Arial"/>
          <w:sz w:val="24"/>
          <w:lang w:val="en-US"/>
        </w:rPr>
        <w:t>28-F31</w:t>
      </w:r>
    </w:p>
    <w:p w14:paraId="7262B5CC" w14:textId="4085319C" w:rsidR="005C6387" w:rsidRPr="008D7167" w:rsidRDefault="005C6387" w:rsidP="00BD5FCA">
      <w:pPr>
        <w:spacing w:after="120"/>
        <w:jc w:val="left"/>
        <w:rPr>
          <w:rFonts w:cs="Arial"/>
          <w:sz w:val="24"/>
        </w:rPr>
      </w:pPr>
    </w:p>
    <w:p w14:paraId="623E4E77" w14:textId="77777777" w:rsidR="00446FB0" w:rsidRDefault="00446FB0" w:rsidP="00446FB0">
      <w:pPr>
        <w:jc w:val="left"/>
        <w:rPr>
          <w:rFonts w:cs="Arial"/>
          <w:sz w:val="24"/>
        </w:rPr>
        <w:sectPr w:rsidR="00446FB0" w:rsidSect="00446FB0">
          <w:pgSz w:w="11900" w:h="16820"/>
          <w:pgMar w:top="1134" w:right="1134" w:bottom="1134" w:left="1418" w:header="709" w:footer="709" w:gutter="0"/>
          <w:lnNumType w:countBy="1" w:restart="continuous"/>
          <w:cols w:space="708"/>
          <w:docGrid w:linePitch="360"/>
        </w:sectPr>
      </w:pPr>
    </w:p>
    <w:p w14:paraId="03CC3125" w14:textId="5502DD5D" w:rsidR="00446FB0" w:rsidRPr="00446FB0" w:rsidRDefault="00446FB0" w:rsidP="00446FB0">
      <w:pPr>
        <w:jc w:val="left"/>
        <w:rPr>
          <w:rFonts w:cs="Arial"/>
          <w:i/>
          <w:iCs/>
          <w:color w:val="44546A" w:themeColor="text2"/>
          <w:sz w:val="24"/>
        </w:rPr>
      </w:pPr>
      <w:r w:rsidRPr="00446FB0">
        <w:rPr>
          <w:rFonts w:cs="Arial"/>
          <w:bCs/>
          <w:sz w:val="24"/>
        </w:rPr>
        <w:lastRenderedPageBreak/>
        <w:t xml:space="preserve">Table 1 </w:t>
      </w:r>
    </w:p>
    <w:p w14:paraId="4B8612F6" w14:textId="77777777" w:rsidR="00446FB0" w:rsidRPr="00446FB0" w:rsidRDefault="00446FB0" w:rsidP="00446FB0">
      <w:pPr>
        <w:spacing w:after="120"/>
        <w:jc w:val="left"/>
        <w:rPr>
          <w:rFonts w:cs="Arial"/>
          <w:iCs/>
          <w:sz w:val="24"/>
        </w:rPr>
      </w:pPr>
      <w:r w:rsidRPr="00446FB0">
        <w:rPr>
          <w:rFonts w:cs="Arial"/>
          <w:iCs/>
          <w:sz w:val="24"/>
        </w:rPr>
        <w:t xml:space="preserve">Mean, standard deviation (SD) and 95% compatibility interval (CI) for </w:t>
      </w:r>
      <w:r w:rsidRPr="00446FB0">
        <w:rPr>
          <w:rFonts w:cs="Arial"/>
          <w:sz w:val="24"/>
        </w:rPr>
        <w:t xml:space="preserve">differences in </w:t>
      </w:r>
      <w:r w:rsidRPr="00446FB0">
        <w:rPr>
          <w:rFonts w:cs="Arial"/>
          <w:iCs/>
          <w:sz w:val="24"/>
        </w:rPr>
        <w:t xml:space="preserve">weights and z-scores between 2019 and 2008 estimated from unadjusted and adjusted regressions </w:t>
      </w:r>
    </w:p>
    <w:p w14:paraId="71924761" w14:textId="77777777" w:rsidR="00446FB0" w:rsidRPr="00446FB0" w:rsidRDefault="00446FB0" w:rsidP="00446FB0">
      <w:pPr>
        <w:spacing w:after="120"/>
        <w:rPr>
          <w:rFonts w:cs="Arial"/>
          <w:sz w:val="24"/>
        </w:rPr>
      </w:pPr>
      <w:r w:rsidRPr="00D35459">
        <w:rPr>
          <w:rFonts w:cs="Arial"/>
          <w:sz w:val="24"/>
        </w:rPr>
        <w:t>BW: birthweight; ΔW14: weight change from birth to 14 days; W36: weight at 36 weeks PMA and associated z-scores (</w:t>
      </w:r>
      <w:proofErr w:type="spellStart"/>
      <w:r w:rsidRPr="00D35459">
        <w:rPr>
          <w:rFonts w:cs="Arial"/>
          <w:sz w:val="24"/>
        </w:rPr>
        <w:t>BWz</w:t>
      </w:r>
      <w:proofErr w:type="spellEnd"/>
      <w:r w:rsidRPr="00D35459">
        <w:rPr>
          <w:rFonts w:cs="Arial"/>
          <w:sz w:val="24"/>
        </w:rPr>
        <w:t>; ΔW14z; W36z)</w:t>
      </w:r>
    </w:p>
    <w:p w14:paraId="13C9574A" w14:textId="77777777" w:rsidR="00446FB0" w:rsidRPr="00446FB0" w:rsidRDefault="00446FB0" w:rsidP="00446FB0">
      <w:pPr>
        <w:jc w:val="left"/>
        <w:rPr>
          <w:rFonts w:cs="Arial"/>
          <w:iCs/>
          <w:sz w:val="24"/>
        </w:rPr>
      </w:pPr>
      <w:r w:rsidRPr="00446FB0">
        <w:rPr>
          <w:rFonts w:cs="Arial"/>
          <w:iCs/>
          <w:sz w:val="24"/>
        </w:rPr>
        <w:t>Adjustment for:</w:t>
      </w:r>
    </w:p>
    <w:p w14:paraId="2E267FE2" w14:textId="77777777" w:rsidR="00446FB0" w:rsidRPr="00446FB0" w:rsidRDefault="00446FB0" w:rsidP="00446FB0">
      <w:pPr>
        <w:jc w:val="left"/>
        <w:rPr>
          <w:rFonts w:cs="Arial"/>
          <w:iCs/>
          <w:sz w:val="24"/>
        </w:rPr>
      </w:pPr>
      <w:proofErr w:type="spellStart"/>
      <w:proofErr w:type="gramStart"/>
      <w:r w:rsidRPr="00446FB0">
        <w:rPr>
          <w:rFonts w:cs="Arial"/>
          <w:iCs/>
          <w:sz w:val="24"/>
          <w:vertAlign w:val="superscript"/>
        </w:rPr>
        <w:t>a</w:t>
      </w:r>
      <w:proofErr w:type="spellEnd"/>
      <w:proofErr w:type="gramEnd"/>
      <w:r w:rsidRPr="00446FB0">
        <w:rPr>
          <w:rFonts w:cs="Arial"/>
          <w:iCs/>
          <w:sz w:val="24"/>
        </w:rPr>
        <w:t xml:space="preserve"> antenatal/perinatal/demographic variables</w:t>
      </w:r>
    </w:p>
    <w:p w14:paraId="1604DE51" w14:textId="77777777" w:rsidR="00446FB0" w:rsidRPr="00446FB0" w:rsidRDefault="00446FB0" w:rsidP="00446FB0">
      <w:pPr>
        <w:jc w:val="left"/>
        <w:rPr>
          <w:rFonts w:cs="Arial"/>
          <w:iCs/>
          <w:sz w:val="24"/>
        </w:rPr>
      </w:pPr>
      <w:r w:rsidRPr="00446FB0">
        <w:rPr>
          <w:rFonts w:cs="Arial"/>
          <w:iCs/>
          <w:sz w:val="24"/>
          <w:vertAlign w:val="superscript"/>
        </w:rPr>
        <w:t xml:space="preserve">b </w:t>
      </w:r>
      <w:r w:rsidRPr="00446FB0">
        <w:rPr>
          <w:rFonts w:cs="Arial"/>
          <w:iCs/>
          <w:sz w:val="24"/>
        </w:rPr>
        <w:t xml:space="preserve">antenatal/perinatal/demographic and postnatal variables </w:t>
      </w:r>
    </w:p>
    <w:p w14:paraId="53D17B67" w14:textId="77777777" w:rsidR="00446FB0" w:rsidRPr="00446FB0" w:rsidRDefault="00446FB0" w:rsidP="00446FB0">
      <w:pPr>
        <w:jc w:val="left"/>
        <w:rPr>
          <w:rFonts w:cs="Arial"/>
          <w:iCs/>
          <w:sz w:val="24"/>
        </w:rPr>
      </w:pPr>
      <w:r w:rsidRPr="00446FB0">
        <w:rPr>
          <w:rFonts w:cs="Arial"/>
          <w:iCs/>
          <w:sz w:val="24"/>
          <w:vertAlign w:val="superscript"/>
        </w:rPr>
        <w:t xml:space="preserve">c </w:t>
      </w:r>
      <w:r w:rsidRPr="00446FB0">
        <w:rPr>
          <w:rFonts w:cs="Arial"/>
          <w:iCs/>
          <w:sz w:val="24"/>
        </w:rPr>
        <w:t>antenatal/perinatal/demographic, postnatal and nutritional variables</w:t>
      </w:r>
    </w:p>
    <w:p w14:paraId="2677FE2E" w14:textId="2D205B21" w:rsidR="00446FB0" w:rsidRPr="00446FB0" w:rsidRDefault="00446FB0" w:rsidP="00446FB0">
      <w:pPr>
        <w:jc w:val="left"/>
        <w:rPr>
          <w:rFonts w:cs="Arial"/>
          <w:iCs/>
          <w:sz w:val="24"/>
        </w:rPr>
      </w:pPr>
      <w:r w:rsidRPr="00446FB0">
        <w:rPr>
          <w:rFonts w:cs="Arial"/>
          <w:iCs/>
          <w:sz w:val="24"/>
          <w:vertAlign w:val="superscript"/>
        </w:rPr>
        <w:t xml:space="preserve">d </w:t>
      </w:r>
      <w:r w:rsidRPr="00446FB0">
        <w:rPr>
          <w:rFonts w:cs="Arial"/>
          <w:iCs/>
          <w:sz w:val="24"/>
        </w:rPr>
        <w:t>difference between 2019 and 2011 (</w:t>
      </w:r>
      <w:r>
        <w:rPr>
          <w:rFonts w:cs="Arial"/>
          <w:iCs/>
          <w:sz w:val="24"/>
        </w:rPr>
        <w:t xml:space="preserve">the period </w:t>
      </w:r>
      <w:r w:rsidRPr="00446FB0">
        <w:rPr>
          <w:rFonts w:cs="Arial"/>
          <w:iCs/>
          <w:sz w:val="24"/>
        </w:rPr>
        <w:t xml:space="preserve">when nutritional data were available) </w:t>
      </w:r>
    </w:p>
    <w:p w14:paraId="645EE36E" w14:textId="77777777" w:rsidR="00446FB0" w:rsidRPr="00446FB0" w:rsidRDefault="00446FB0" w:rsidP="00446FB0">
      <w:pPr>
        <w:jc w:val="left"/>
        <w:rPr>
          <w:rFonts w:cs="Arial"/>
          <w:i/>
          <w:iCs/>
          <w:color w:val="44546A" w:themeColor="text2"/>
          <w:sz w:val="24"/>
        </w:rPr>
      </w:pPr>
    </w:p>
    <w:tbl>
      <w:tblPr>
        <w:tblpPr w:leftFromText="180" w:rightFromText="180" w:vertAnchor="text" w:tblpY="1"/>
        <w:tblOverlap w:val="never"/>
        <w:tblW w:w="10242" w:type="dxa"/>
        <w:tblLook w:val="04A0" w:firstRow="1" w:lastRow="0" w:firstColumn="1" w:lastColumn="0" w:noHBand="0" w:noVBand="1"/>
      </w:tblPr>
      <w:tblGrid>
        <w:gridCol w:w="1578"/>
        <w:gridCol w:w="1402"/>
        <w:gridCol w:w="1018"/>
        <w:gridCol w:w="1912"/>
        <w:gridCol w:w="1444"/>
        <w:gridCol w:w="1444"/>
        <w:gridCol w:w="1444"/>
      </w:tblGrid>
      <w:tr w:rsidR="00446FB0" w:rsidRPr="00446FB0" w14:paraId="74F132E4" w14:textId="77777777" w:rsidTr="00643CCD">
        <w:trPr>
          <w:trHeight w:val="415"/>
        </w:trPr>
        <w:tc>
          <w:tcPr>
            <w:tcW w:w="1578" w:type="dxa"/>
            <w:tcBorders>
              <w:top w:val="single" w:sz="4" w:space="0" w:color="auto"/>
              <w:left w:val="nil"/>
              <w:bottom w:val="single" w:sz="4" w:space="0" w:color="auto"/>
              <w:right w:val="nil"/>
            </w:tcBorders>
            <w:shd w:val="clear" w:color="000000" w:fill="FFFFFF"/>
            <w:noWrap/>
            <w:vAlign w:val="bottom"/>
            <w:hideMark/>
          </w:tcPr>
          <w:p w14:paraId="2747E00F" w14:textId="77777777" w:rsidR="00446FB0" w:rsidRPr="00446FB0" w:rsidRDefault="00446FB0" w:rsidP="00446FB0">
            <w:pPr>
              <w:jc w:val="left"/>
              <w:rPr>
                <w:rFonts w:cs="Arial"/>
                <w:b/>
                <w:bCs/>
                <w:color w:val="000000"/>
                <w:sz w:val="20"/>
                <w:szCs w:val="20"/>
              </w:rPr>
            </w:pPr>
            <w:r w:rsidRPr="00446FB0">
              <w:rPr>
                <w:rFonts w:cs="Arial"/>
                <w:b/>
                <w:bCs/>
                <w:color w:val="000000"/>
                <w:sz w:val="20"/>
                <w:szCs w:val="20"/>
              </w:rPr>
              <w:t> </w:t>
            </w:r>
          </w:p>
        </w:tc>
        <w:tc>
          <w:tcPr>
            <w:tcW w:w="4332" w:type="dxa"/>
            <w:gridSpan w:val="3"/>
            <w:tcBorders>
              <w:top w:val="single" w:sz="4" w:space="0" w:color="auto"/>
              <w:left w:val="nil"/>
              <w:bottom w:val="single" w:sz="4" w:space="0" w:color="auto"/>
              <w:right w:val="nil"/>
            </w:tcBorders>
            <w:shd w:val="clear" w:color="000000" w:fill="FFFFFF"/>
            <w:noWrap/>
            <w:vAlign w:val="bottom"/>
            <w:hideMark/>
          </w:tcPr>
          <w:p w14:paraId="0B6B64E9" w14:textId="77777777" w:rsidR="00446FB0" w:rsidRPr="00D35459" w:rsidRDefault="00446FB0" w:rsidP="00446FB0">
            <w:pPr>
              <w:jc w:val="center"/>
              <w:rPr>
                <w:rFonts w:cs="Arial"/>
                <w:b/>
                <w:bCs/>
                <w:color w:val="000000"/>
                <w:sz w:val="20"/>
                <w:szCs w:val="20"/>
              </w:rPr>
            </w:pPr>
            <w:r w:rsidRPr="00D35459">
              <w:rPr>
                <w:rFonts w:cs="Arial"/>
                <w:b/>
                <w:bCs/>
                <w:color w:val="000000"/>
                <w:sz w:val="20"/>
                <w:szCs w:val="20"/>
              </w:rPr>
              <w:t>Unadjusted</w:t>
            </w:r>
          </w:p>
        </w:tc>
        <w:tc>
          <w:tcPr>
            <w:tcW w:w="4332" w:type="dxa"/>
            <w:gridSpan w:val="3"/>
            <w:tcBorders>
              <w:top w:val="single" w:sz="4" w:space="0" w:color="auto"/>
              <w:left w:val="nil"/>
              <w:bottom w:val="single" w:sz="4" w:space="0" w:color="auto"/>
              <w:right w:val="nil"/>
            </w:tcBorders>
            <w:shd w:val="clear" w:color="000000" w:fill="FFFFFF"/>
            <w:noWrap/>
            <w:vAlign w:val="bottom"/>
            <w:hideMark/>
          </w:tcPr>
          <w:p w14:paraId="320B00BC" w14:textId="77777777" w:rsidR="00446FB0" w:rsidRPr="00D35459" w:rsidRDefault="00446FB0" w:rsidP="00446FB0">
            <w:pPr>
              <w:jc w:val="center"/>
              <w:rPr>
                <w:rFonts w:cs="Arial"/>
                <w:b/>
                <w:bCs/>
                <w:color w:val="000000"/>
                <w:sz w:val="20"/>
                <w:szCs w:val="20"/>
              </w:rPr>
            </w:pPr>
          </w:p>
          <w:p w14:paraId="6B27E7B6" w14:textId="77777777" w:rsidR="00446FB0" w:rsidRPr="00D35459" w:rsidRDefault="00446FB0" w:rsidP="00446FB0">
            <w:pPr>
              <w:jc w:val="center"/>
              <w:rPr>
                <w:rFonts w:cs="Arial"/>
                <w:b/>
                <w:bCs/>
                <w:color w:val="000000"/>
                <w:sz w:val="20"/>
                <w:szCs w:val="20"/>
              </w:rPr>
            </w:pPr>
            <w:r w:rsidRPr="00D35459">
              <w:rPr>
                <w:rFonts w:cs="Arial"/>
                <w:b/>
                <w:bCs/>
                <w:color w:val="000000"/>
                <w:sz w:val="20"/>
                <w:szCs w:val="20"/>
              </w:rPr>
              <w:t>Adjusted</w:t>
            </w:r>
          </w:p>
        </w:tc>
      </w:tr>
      <w:tr w:rsidR="00446FB0" w:rsidRPr="00446FB0" w14:paraId="098D92E8" w14:textId="77777777" w:rsidTr="00643CCD">
        <w:trPr>
          <w:trHeight w:val="415"/>
        </w:trPr>
        <w:tc>
          <w:tcPr>
            <w:tcW w:w="1578" w:type="dxa"/>
            <w:tcBorders>
              <w:top w:val="nil"/>
              <w:left w:val="nil"/>
              <w:bottom w:val="single" w:sz="4" w:space="0" w:color="auto"/>
              <w:right w:val="nil"/>
            </w:tcBorders>
            <w:shd w:val="clear" w:color="000000" w:fill="FFFFFF"/>
            <w:noWrap/>
            <w:vAlign w:val="bottom"/>
            <w:hideMark/>
          </w:tcPr>
          <w:p w14:paraId="643A45BE" w14:textId="77777777" w:rsidR="00446FB0" w:rsidRPr="00D35459" w:rsidRDefault="00446FB0" w:rsidP="00446FB0">
            <w:pPr>
              <w:jc w:val="left"/>
              <w:rPr>
                <w:rFonts w:cs="Arial"/>
                <w:b/>
                <w:bCs/>
                <w:color w:val="000000"/>
                <w:sz w:val="20"/>
                <w:szCs w:val="20"/>
              </w:rPr>
            </w:pPr>
            <w:r w:rsidRPr="00D35459">
              <w:rPr>
                <w:rFonts w:cs="Arial"/>
                <w:b/>
                <w:bCs/>
                <w:color w:val="000000"/>
                <w:sz w:val="20"/>
                <w:szCs w:val="20"/>
              </w:rPr>
              <w:t> </w:t>
            </w:r>
          </w:p>
        </w:tc>
        <w:tc>
          <w:tcPr>
            <w:tcW w:w="1402" w:type="dxa"/>
            <w:tcBorders>
              <w:top w:val="nil"/>
              <w:left w:val="nil"/>
              <w:bottom w:val="single" w:sz="4" w:space="0" w:color="auto"/>
              <w:right w:val="nil"/>
            </w:tcBorders>
            <w:shd w:val="clear" w:color="000000" w:fill="FFFFFF"/>
            <w:noWrap/>
            <w:vAlign w:val="center"/>
            <w:hideMark/>
          </w:tcPr>
          <w:p w14:paraId="2A92800A"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Mean (g)</w:t>
            </w:r>
          </w:p>
        </w:tc>
        <w:tc>
          <w:tcPr>
            <w:tcW w:w="1018" w:type="dxa"/>
            <w:tcBorders>
              <w:top w:val="nil"/>
              <w:left w:val="nil"/>
              <w:bottom w:val="single" w:sz="4" w:space="0" w:color="auto"/>
              <w:right w:val="nil"/>
            </w:tcBorders>
            <w:shd w:val="clear" w:color="000000" w:fill="FFFFFF"/>
            <w:noWrap/>
            <w:vAlign w:val="center"/>
            <w:hideMark/>
          </w:tcPr>
          <w:p w14:paraId="5146B654"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SD (g)</w:t>
            </w:r>
          </w:p>
        </w:tc>
        <w:tc>
          <w:tcPr>
            <w:tcW w:w="1912" w:type="dxa"/>
            <w:tcBorders>
              <w:top w:val="nil"/>
              <w:left w:val="nil"/>
              <w:bottom w:val="single" w:sz="4" w:space="0" w:color="auto"/>
              <w:right w:val="nil"/>
            </w:tcBorders>
            <w:shd w:val="clear" w:color="000000" w:fill="FFFFFF"/>
            <w:noWrap/>
            <w:vAlign w:val="center"/>
            <w:hideMark/>
          </w:tcPr>
          <w:p w14:paraId="20CDA549"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95% CI (g)</w:t>
            </w:r>
          </w:p>
        </w:tc>
        <w:tc>
          <w:tcPr>
            <w:tcW w:w="1444" w:type="dxa"/>
            <w:tcBorders>
              <w:top w:val="nil"/>
              <w:left w:val="nil"/>
              <w:bottom w:val="single" w:sz="4" w:space="0" w:color="auto"/>
              <w:right w:val="nil"/>
            </w:tcBorders>
            <w:shd w:val="clear" w:color="000000" w:fill="FFFFFF"/>
            <w:noWrap/>
            <w:vAlign w:val="center"/>
            <w:hideMark/>
          </w:tcPr>
          <w:p w14:paraId="0C4AA329"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Mean (g)</w:t>
            </w:r>
          </w:p>
        </w:tc>
        <w:tc>
          <w:tcPr>
            <w:tcW w:w="1444" w:type="dxa"/>
            <w:tcBorders>
              <w:top w:val="nil"/>
              <w:left w:val="nil"/>
              <w:bottom w:val="single" w:sz="4" w:space="0" w:color="auto"/>
              <w:right w:val="nil"/>
            </w:tcBorders>
            <w:shd w:val="clear" w:color="000000" w:fill="FFFFFF"/>
            <w:noWrap/>
            <w:vAlign w:val="center"/>
            <w:hideMark/>
          </w:tcPr>
          <w:p w14:paraId="266213DE"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SD (g)</w:t>
            </w:r>
          </w:p>
        </w:tc>
        <w:tc>
          <w:tcPr>
            <w:tcW w:w="1444" w:type="dxa"/>
            <w:tcBorders>
              <w:top w:val="nil"/>
              <w:left w:val="nil"/>
              <w:bottom w:val="single" w:sz="4" w:space="0" w:color="auto"/>
              <w:right w:val="nil"/>
            </w:tcBorders>
            <w:shd w:val="clear" w:color="000000" w:fill="FFFFFF"/>
            <w:noWrap/>
            <w:vAlign w:val="center"/>
            <w:hideMark/>
          </w:tcPr>
          <w:p w14:paraId="1BA0F96D"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95% CI (g)</w:t>
            </w:r>
          </w:p>
        </w:tc>
      </w:tr>
      <w:tr w:rsidR="00446FB0" w:rsidRPr="00446FB0" w14:paraId="7971A11C" w14:textId="77777777" w:rsidTr="00643CCD">
        <w:trPr>
          <w:trHeight w:val="415"/>
        </w:trPr>
        <w:tc>
          <w:tcPr>
            <w:tcW w:w="1578" w:type="dxa"/>
            <w:tcBorders>
              <w:top w:val="nil"/>
              <w:left w:val="nil"/>
              <w:bottom w:val="nil"/>
              <w:right w:val="nil"/>
            </w:tcBorders>
            <w:shd w:val="clear" w:color="000000" w:fill="FFFFFF"/>
            <w:noWrap/>
            <w:vAlign w:val="bottom"/>
            <w:hideMark/>
          </w:tcPr>
          <w:p w14:paraId="17498CA0" w14:textId="77777777" w:rsidR="00446FB0" w:rsidRPr="00D35459" w:rsidRDefault="00446FB0" w:rsidP="00446FB0">
            <w:pPr>
              <w:jc w:val="left"/>
              <w:rPr>
                <w:rFonts w:cs="Arial"/>
                <w:color w:val="000000"/>
                <w:sz w:val="20"/>
                <w:szCs w:val="20"/>
              </w:rPr>
            </w:pPr>
            <w:proofErr w:type="spellStart"/>
            <w:r w:rsidRPr="00D35459">
              <w:rPr>
                <w:rFonts w:cs="Arial"/>
                <w:color w:val="000000"/>
                <w:sz w:val="20"/>
                <w:szCs w:val="20"/>
              </w:rPr>
              <w:t>BW</w:t>
            </w:r>
            <w:r w:rsidRPr="00D35459">
              <w:rPr>
                <w:rFonts w:cs="Arial"/>
                <w:color w:val="000000"/>
                <w:sz w:val="20"/>
                <w:szCs w:val="20"/>
                <w:vertAlign w:val="superscript"/>
              </w:rPr>
              <w:t>a</w:t>
            </w:r>
            <w:proofErr w:type="spellEnd"/>
          </w:p>
        </w:tc>
        <w:tc>
          <w:tcPr>
            <w:tcW w:w="1402" w:type="dxa"/>
            <w:tcBorders>
              <w:top w:val="nil"/>
              <w:left w:val="nil"/>
              <w:bottom w:val="nil"/>
              <w:right w:val="nil"/>
            </w:tcBorders>
            <w:shd w:val="clear" w:color="000000" w:fill="FFFFFF"/>
            <w:noWrap/>
            <w:vAlign w:val="bottom"/>
            <w:hideMark/>
          </w:tcPr>
          <w:p w14:paraId="7BA48E65" w14:textId="77777777" w:rsidR="00446FB0" w:rsidRPr="00D35459" w:rsidRDefault="00446FB0" w:rsidP="00446FB0">
            <w:pPr>
              <w:jc w:val="right"/>
              <w:rPr>
                <w:rFonts w:cs="Arial"/>
                <w:color w:val="000000"/>
                <w:sz w:val="20"/>
                <w:szCs w:val="20"/>
              </w:rPr>
            </w:pPr>
            <w:r w:rsidRPr="00D35459">
              <w:rPr>
                <w:rFonts w:cs="Arial"/>
                <w:color w:val="000000"/>
                <w:sz w:val="20"/>
                <w:szCs w:val="20"/>
              </w:rPr>
              <w:t>2</w:t>
            </w:r>
          </w:p>
        </w:tc>
        <w:tc>
          <w:tcPr>
            <w:tcW w:w="1018" w:type="dxa"/>
            <w:tcBorders>
              <w:top w:val="nil"/>
              <w:left w:val="nil"/>
              <w:bottom w:val="nil"/>
              <w:right w:val="nil"/>
            </w:tcBorders>
            <w:shd w:val="clear" w:color="000000" w:fill="FFFFFF"/>
            <w:noWrap/>
            <w:vAlign w:val="bottom"/>
            <w:hideMark/>
          </w:tcPr>
          <w:p w14:paraId="72F7A256" w14:textId="77777777" w:rsidR="00446FB0" w:rsidRPr="00D35459" w:rsidRDefault="00446FB0" w:rsidP="00446FB0">
            <w:pPr>
              <w:jc w:val="right"/>
              <w:rPr>
                <w:rFonts w:cs="Arial"/>
                <w:color w:val="000000"/>
                <w:sz w:val="20"/>
                <w:szCs w:val="20"/>
              </w:rPr>
            </w:pPr>
            <w:r w:rsidRPr="00D35459">
              <w:rPr>
                <w:rFonts w:cs="Arial"/>
                <w:color w:val="000000"/>
                <w:sz w:val="20"/>
                <w:szCs w:val="20"/>
              </w:rPr>
              <w:t>5</w:t>
            </w:r>
          </w:p>
        </w:tc>
        <w:tc>
          <w:tcPr>
            <w:tcW w:w="1912" w:type="dxa"/>
            <w:tcBorders>
              <w:top w:val="nil"/>
              <w:left w:val="nil"/>
              <w:bottom w:val="nil"/>
              <w:right w:val="nil"/>
            </w:tcBorders>
            <w:shd w:val="clear" w:color="000000" w:fill="FFFFFF"/>
            <w:noWrap/>
            <w:vAlign w:val="bottom"/>
            <w:hideMark/>
          </w:tcPr>
          <w:p w14:paraId="211BC1F1" w14:textId="77777777" w:rsidR="00446FB0" w:rsidRPr="00D35459" w:rsidRDefault="00446FB0" w:rsidP="00446FB0">
            <w:pPr>
              <w:jc w:val="right"/>
              <w:rPr>
                <w:rFonts w:cs="Arial"/>
                <w:color w:val="000000"/>
                <w:sz w:val="20"/>
                <w:szCs w:val="20"/>
              </w:rPr>
            </w:pPr>
            <w:r w:rsidRPr="00D35459">
              <w:rPr>
                <w:rFonts w:cs="Arial"/>
                <w:color w:val="000000"/>
                <w:sz w:val="20"/>
                <w:szCs w:val="20"/>
              </w:rPr>
              <w:t>[-8, 13]</w:t>
            </w:r>
          </w:p>
        </w:tc>
        <w:tc>
          <w:tcPr>
            <w:tcW w:w="1444" w:type="dxa"/>
            <w:tcBorders>
              <w:top w:val="nil"/>
              <w:left w:val="nil"/>
              <w:bottom w:val="nil"/>
              <w:right w:val="nil"/>
            </w:tcBorders>
            <w:shd w:val="clear" w:color="000000" w:fill="FFFFFF"/>
            <w:noWrap/>
            <w:vAlign w:val="bottom"/>
            <w:hideMark/>
          </w:tcPr>
          <w:p w14:paraId="40EC0867" w14:textId="77777777" w:rsidR="00446FB0" w:rsidRPr="00D35459" w:rsidRDefault="00446FB0" w:rsidP="00446FB0">
            <w:pPr>
              <w:jc w:val="right"/>
              <w:rPr>
                <w:rFonts w:cs="Arial"/>
                <w:color w:val="000000"/>
                <w:sz w:val="20"/>
                <w:szCs w:val="20"/>
              </w:rPr>
            </w:pPr>
            <w:r w:rsidRPr="00D35459">
              <w:rPr>
                <w:rFonts w:cs="Arial"/>
                <w:color w:val="000000"/>
                <w:sz w:val="20"/>
                <w:szCs w:val="20"/>
              </w:rPr>
              <w:t>0</w:t>
            </w:r>
          </w:p>
        </w:tc>
        <w:tc>
          <w:tcPr>
            <w:tcW w:w="1444" w:type="dxa"/>
            <w:tcBorders>
              <w:top w:val="nil"/>
              <w:left w:val="nil"/>
              <w:bottom w:val="nil"/>
              <w:right w:val="nil"/>
            </w:tcBorders>
            <w:shd w:val="clear" w:color="000000" w:fill="FFFFFF"/>
            <w:noWrap/>
            <w:vAlign w:val="bottom"/>
            <w:hideMark/>
          </w:tcPr>
          <w:p w14:paraId="3A0B26B1" w14:textId="77777777" w:rsidR="00446FB0" w:rsidRPr="00D35459" w:rsidRDefault="00446FB0" w:rsidP="00446FB0">
            <w:pPr>
              <w:jc w:val="right"/>
              <w:rPr>
                <w:rFonts w:cs="Arial"/>
                <w:color w:val="000000"/>
                <w:sz w:val="20"/>
                <w:szCs w:val="20"/>
              </w:rPr>
            </w:pPr>
            <w:r w:rsidRPr="00D35459">
              <w:rPr>
                <w:rFonts w:cs="Arial"/>
                <w:color w:val="000000"/>
                <w:sz w:val="20"/>
                <w:szCs w:val="20"/>
              </w:rPr>
              <w:t>3</w:t>
            </w:r>
          </w:p>
        </w:tc>
        <w:tc>
          <w:tcPr>
            <w:tcW w:w="1444" w:type="dxa"/>
            <w:tcBorders>
              <w:top w:val="nil"/>
              <w:left w:val="nil"/>
              <w:bottom w:val="nil"/>
              <w:right w:val="nil"/>
            </w:tcBorders>
            <w:shd w:val="clear" w:color="000000" w:fill="FFFFFF"/>
            <w:noWrap/>
            <w:vAlign w:val="bottom"/>
            <w:hideMark/>
          </w:tcPr>
          <w:p w14:paraId="58D834E2" w14:textId="77777777" w:rsidR="00446FB0" w:rsidRPr="00D35459" w:rsidRDefault="00446FB0" w:rsidP="00446FB0">
            <w:pPr>
              <w:jc w:val="right"/>
              <w:rPr>
                <w:rFonts w:cs="Arial"/>
                <w:color w:val="000000"/>
                <w:sz w:val="20"/>
                <w:szCs w:val="20"/>
              </w:rPr>
            </w:pPr>
            <w:r w:rsidRPr="00D35459">
              <w:rPr>
                <w:rFonts w:cs="Arial"/>
                <w:color w:val="000000"/>
                <w:sz w:val="20"/>
                <w:szCs w:val="20"/>
              </w:rPr>
              <w:t>[-7, 7]</w:t>
            </w:r>
          </w:p>
        </w:tc>
      </w:tr>
      <w:tr w:rsidR="00446FB0" w:rsidRPr="00446FB0" w14:paraId="1BFBBF12" w14:textId="77777777" w:rsidTr="00643CCD">
        <w:trPr>
          <w:trHeight w:val="415"/>
        </w:trPr>
        <w:tc>
          <w:tcPr>
            <w:tcW w:w="1578" w:type="dxa"/>
            <w:tcBorders>
              <w:top w:val="nil"/>
              <w:left w:val="nil"/>
              <w:bottom w:val="nil"/>
              <w:right w:val="nil"/>
            </w:tcBorders>
            <w:shd w:val="clear" w:color="000000" w:fill="FFFFFF"/>
            <w:noWrap/>
            <w:vAlign w:val="bottom"/>
            <w:hideMark/>
          </w:tcPr>
          <w:p w14:paraId="173E954D" w14:textId="77777777" w:rsidR="00446FB0" w:rsidRPr="00D35459" w:rsidRDefault="00446FB0" w:rsidP="00446FB0">
            <w:pPr>
              <w:jc w:val="left"/>
              <w:rPr>
                <w:rFonts w:cs="Arial"/>
                <w:color w:val="000000"/>
                <w:sz w:val="20"/>
                <w:szCs w:val="20"/>
              </w:rPr>
            </w:pPr>
            <w:r w:rsidRPr="00D35459">
              <w:rPr>
                <w:rFonts w:cs="Arial"/>
                <w:color w:val="000000"/>
                <w:sz w:val="20"/>
                <w:szCs w:val="20"/>
              </w:rPr>
              <w:t>ΔW14</w:t>
            </w:r>
            <w:r w:rsidRPr="00D35459">
              <w:rPr>
                <w:rFonts w:cs="Arial"/>
                <w:color w:val="000000"/>
                <w:sz w:val="20"/>
                <w:szCs w:val="20"/>
                <w:vertAlign w:val="superscript"/>
              </w:rPr>
              <w:t>b</w:t>
            </w:r>
          </w:p>
        </w:tc>
        <w:tc>
          <w:tcPr>
            <w:tcW w:w="1402" w:type="dxa"/>
            <w:tcBorders>
              <w:top w:val="nil"/>
              <w:left w:val="nil"/>
              <w:bottom w:val="nil"/>
              <w:right w:val="nil"/>
            </w:tcBorders>
            <w:shd w:val="clear" w:color="000000" w:fill="FFFFFF"/>
            <w:noWrap/>
            <w:vAlign w:val="bottom"/>
            <w:hideMark/>
          </w:tcPr>
          <w:p w14:paraId="56F274A0" w14:textId="77777777" w:rsidR="00446FB0" w:rsidRPr="00D35459" w:rsidRDefault="00446FB0" w:rsidP="00446FB0">
            <w:pPr>
              <w:jc w:val="right"/>
              <w:rPr>
                <w:rFonts w:cs="Arial"/>
                <w:color w:val="000000"/>
                <w:sz w:val="20"/>
                <w:szCs w:val="20"/>
              </w:rPr>
            </w:pPr>
            <w:r w:rsidRPr="00D35459">
              <w:rPr>
                <w:rFonts w:cs="Arial"/>
                <w:color w:val="000000"/>
                <w:sz w:val="20"/>
                <w:szCs w:val="20"/>
              </w:rPr>
              <w:t>39</w:t>
            </w:r>
          </w:p>
        </w:tc>
        <w:tc>
          <w:tcPr>
            <w:tcW w:w="1018" w:type="dxa"/>
            <w:tcBorders>
              <w:top w:val="nil"/>
              <w:left w:val="nil"/>
              <w:bottom w:val="nil"/>
              <w:right w:val="nil"/>
            </w:tcBorders>
            <w:shd w:val="clear" w:color="000000" w:fill="FFFFFF"/>
            <w:noWrap/>
            <w:vAlign w:val="bottom"/>
            <w:hideMark/>
          </w:tcPr>
          <w:p w14:paraId="2E710D2C" w14:textId="77777777" w:rsidR="00446FB0" w:rsidRPr="00D35459" w:rsidRDefault="00446FB0" w:rsidP="00446FB0">
            <w:pPr>
              <w:jc w:val="right"/>
              <w:rPr>
                <w:rFonts w:cs="Arial"/>
                <w:color w:val="000000"/>
                <w:sz w:val="20"/>
                <w:szCs w:val="20"/>
              </w:rPr>
            </w:pPr>
            <w:r w:rsidRPr="00D35459">
              <w:rPr>
                <w:rFonts w:cs="Arial"/>
                <w:color w:val="000000"/>
                <w:sz w:val="20"/>
                <w:szCs w:val="20"/>
              </w:rPr>
              <w:t>3</w:t>
            </w:r>
          </w:p>
        </w:tc>
        <w:tc>
          <w:tcPr>
            <w:tcW w:w="1912" w:type="dxa"/>
            <w:tcBorders>
              <w:top w:val="nil"/>
              <w:left w:val="nil"/>
              <w:bottom w:val="nil"/>
              <w:right w:val="nil"/>
            </w:tcBorders>
            <w:shd w:val="clear" w:color="000000" w:fill="FFFFFF"/>
            <w:noWrap/>
            <w:vAlign w:val="bottom"/>
            <w:hideMark/>
          </w:tcPr>
          <w:p w14:paraId="42130BCE" w14:textId="77777777" w:rsidR="00446FB0" w:rsidRPr="00D35459" w:rsidRDefault="00446FB0" w:rsidP="00446FB0">
            <w:pPr>
              <w:jc w:val="right"/>
              <w:rPr>
                <w:rFonts w:cs="Arial"/>
                <w:color w:val="000000"/>
                <w:sz w:val="20"/>
                <w:szCs w:val="20"/>
              </w:rPr>
            </w:pPr>
            <w:r w:rsidRPr="00D35459">
              <w:rPr>
                <w:rFonts w:cs="Arial"/>
                <w:color w:val="000000"/>
                <w:sz w:val="20"/>
                <w:szCs w:val="20"/>
              </w:rPr>
              <w:t>[33, 45]</w:t>
            </w:r>
          </w:p>
        </w:tc>
        <w:tc>
          <w:tcPr>
            <w:tcW w:w="1444" w:type="dxa"/>
            <w:tcBorders>
              <w:top w:val="nil"/>
              <w:left w:val="nil"/>
              <w:bottom w:val="nil"/>
              <w:right w:val="nil"/>
            </w:tcBorders>
            <w:shd w:val="clear" w:color="000000" w:fill="FFFFFF"/>
            <w:noWrap/>
            <w:vAlign w:val="bottom"/>
            <w:hideMark/>
          </w:tcPr>
          <w:p w14:paraId="6FB8A7DD" w14:textId="77777777" w:rsidR="00446FB0" w:rsidRPr="00D35459" w:rsidRDefault="00446FB0" w:rsidP="00446FB0">
            <w:pPr>
              <w:jc w:val="right"/>
              <w:rPr>
                <w:rFonts w:cs="Arial"/>
                <w:color w:val="000000"/>
                <w:sz w:val="20"/>
                <w:szCs w:val="20"/>
              </w:rPr>
            </w:pPr>
            <w:r w:rsidRPr="00D35459">
              <w:rPr>
                <w:rFonts w:cs="Arial"/>
                <w:color w:val="000000"/>
                <w:sz w:val="20"/>
                <w:szCs w:val="20"/>
              </w:rPr>
              <w:t>39</w:t>
            </w:r>
          </w:p>
        </w:tc>
        <w:tc>
          <w:tcPr>
            <w:tcW w:w="1444" w:type="dxa"/>
            <w:tcBorders>
              <w:top w:val="nil"/>
              <w:left w:val="nil"/>
              <w:bottom w:val="nil"/>
              <w:right w:val="nil"/>
            </w:tcBorders>
            <w:shd w:val="clear" w:color="000000" w:fill="FFFFFF"/>
            <w:noWrap/>
            <w:vAlign w:val="bottom"/>
            <w:hideMark/>
          </w:tcPr>
          <w:p w14:paraId="1A0CB4CF" w14:textId="77777777" w:rsidR="00446FB0" w:rsidRPr="00D35459" w:rsidRDefault="00446FB0" w:rsidP="00446FB0">
            <w:pPr>
              <w:jc w:val="right"/>
              <w:rPr>
                <w:rFonts w:cs="Arial"/>
                <w:color w:val="000000"/>
                <w:sz w:val="20"/>
                <w:szCs w:val="20"/>
              </w:rPr>
            </w:pPr>
            <w:r w:rsidRPr="00D35459">
              <w:rPr>
                <w:rFonts w:cs="Arial"/>
                <w:color w:val="000000"/>
                <w:sz w:val="20"/>
                <w:szCs w:val="20"/>
              </w:rPr>
              <w:t>7</w:t>
            </w:r>
          </w:p>
        </w:tc>
        <w:tc>
          <w:tcPr>
            <w:tcW w:w="1444" w:type="dxa"/>
            <w:tcBorders>
              <w:top w:val="nil"/>
              <w:left w:val="nil"/>
              <w:bottom w:val="nil"/>
              <w:right w:val="nil"/>
            </w:tcBorders>
            <w:shd w:val="clear" w:color="000000" w:fill="FFFFFF"/>
            <w:noWrap/>
            <w:vAlign w:val="bottom"/>
            <w:hideMark/>
          </w:tcPr>
          <w:p w14:paraId="748135D9" w14:textId="77777777" w:rsidR="00446FB0" w:rsidRPr="00D35459" w:rsidRDefault="00446FB0" w:rsidP="00446FB0">
            <w:pPr>
              <w:jc w:val="right"/>
              <w:rPr>
                <w:rFonts w:cs="Arial"/>
                <w:color w:val="000000"/>
                <w:sz w:val="20"/>
                <w:szCs w:val="20"/>
              </w:rPr>
            </w:pPr>
            <w:r w:rsidRPr="00D35459">
              <w:rPr>
                <w:rFonts w:cs="Arial"/>
                <w:color w:val="000000"/>
                <w:sz w:val="20"/>
                <w:szCs w:val="20"/>
              </w:rPr>
              <w:t>[26, 51]</w:t>
            </w:r>
          </w:p>
        </w:tc>
      </w:tr>
      <w:tr w:rsidR="00446FB0" w:rsidRPr="00446FB0" w14:paraId="24B292F3" w14:textId="77777777" w:rsidTr="00643CCD">
        <w:trPr>
          <w:trHeight w:val="415"/>
        </w:trPr>
        <w:tc>
          <w:tcPr>
            <w:tcW w:w="1578" w:type="dxa"/>
            <w:tcBorders>
              <w:top w:val="nil"/>
              <w:left w:val="nil"/>
              <w:bottom w:val="single" w:sz="4" w:space="0" w:color="auto"/>
              <w:right w:val="nil"/>
            </w:tcBorders>
            <w:shd w:val="clear" w:color="000000" w:fill="FFFFFF"/>
            <w:noWrap/>
            <w:vAlign w:val="bottom"/>
            <w:hideMark/>
          </w:tcPr>
          <w:p w14:paraId="23DDC51F" w14:textId="77777777" w:rsidR="00446FB0" w:rsidRPr="00D35459" w:rsidRDefault="00446FB0" w:rsidP="00446FB0">
            <w:pPr>
              <w:jc w:val="left"/>
              <w:rPr>
                <w:rFonts w:cs="Arial"/>
                <w:color w:val="000000"/>
                <w:sz w:val="20"/>
                <w:szCs w:val="20"/>
              </w:rPr>
            </w:pPr>
            <w:r w:rsidRPr="00D35459">
              <w:rPr>
                <w:rFonts w:cs="Arial"/>
                <w:color w:val="000000"/>
                <w:sz w:val="20"/>
                <w:szCs w:val="20"/>
              </w:rPr>
              <w:t>W36</w:t>
            </w:r>
            <w:r w:rsidRPr="00D35459">
              <w:rPr>
                <w:rFonts w:cs="Arial"/>
                <w:color w:val="000000"/>
                <w:sz w:val="20"/>
                <w:szCs w:val="20"/>
                <w:vertAlign w:val="superscript"/>
              </w:rPr>
              <w:t>b</w:t>
            </w:r>
          </w:p>
        </w:tc>
        <w:tc>
          <w:tcPr>
            <w:tcW w:w="1402" w:type="dxa"/>
            <w:tcBorders>
              <w:top w:val="nil"/>
              <w:left w:val="nil"/>
              <w:bottom w:val="single" w:sz="4" w:space="0" w:color="auto"/>
              <w:right w:val="nil"/>
            </w:tcBorders>
            <w:shd w:val="clear" w:color="000000" w:fill="FFFFFF"/>
            <w:noWrap/>
            <w:vAlign w:val="bottom"/>
            <w:hideMark/>
          </w:tcPr>
          <w:p w14:paraId="0DDFF6DA" w14:textId="77777777" w:rsidR="00446FB0" w:rsidRPr="00D35459" w:rsidRDefault="00446FB0" w:rsidP="00446FB0">
            <w:pPr>
              <w:jc w:val="right"/>
              <w:rPr>
                <w:rFonts w:cs="Arial"/>
                <w:color w:val="000000"/>
                <w:sz w:val="20"/>
                <w:szCs w:val="20"/>
              </w:rPr>
            </w:pPr>
            <w:r w:rsidRPr="00D35459">
              <w:rPr>
                <w:rFonts w:cs="Arial"/>
                <w:color w:val="000000"/>
                <w:sz w:val="20"/>
                <w:szCs w:val="20"/>
              </w:rPr>
              <w:t>123</w:t>
            </w:r>
          </w:p>
        </w:tc>
        <w:tc>
          <w:tcPr>
            <w:tcW w:w="1018" w:type="dxa"/>
            <w:tcBorders>
              <w:top w:val="nil"/>
              <w:left w:val="nil"/>
              <w:bottom w:val="single" w:sz="4" w:space="0" w:color="auto"/>
              <w:right w:val="nil"/>
            </w:tcBorders>
            <w:shd w:val="clear" w:color="000000" w:fill="FFFFFF"/>
            <w:noWrap/>
            <w:vAlign w:val="bottom"/>
            <w:hideMark/>
          </w:tcPr>
          <w:p w14:paraId="640DD2B3" w14:textId="77777777" w:rsidR="00446FB0" w:rsidRPr="00D35459" w:rsidRDefault="00446FB0" w:rsidP="00446FB0">
            <w:pPr>
              <w:jc w:val="right"/>
              <w:rPr>
                <w:rFonts w:cs="Arial"/>
                <w:color w:val="000000"/>
                <w:sz w:val="20"/>
                <w:szCs w:val="20"/>
              </w:rPr>
            </w:pPr>
            <w:r w:rsidRPr="00D35459">
              <w:rPr>
                <w:rFonts w:cs="Arial"/>
                <w:color w:val="000000"/>
                <w:sz w:val="20"/>
                <w:szCs w:val="20"/>
              </w:rPr>
              <w:t>8</w:t>
            </w:r>
          </w:p>
        </w:tc>
        <w:tc>
          <w:tcPr>
            <w:tcW w:w="1912" w:type="dxa"/>
            <w:tcBorders>
              <w:top w:val="nil"/>
              <w:left w:val="nil"/>
              <w:bottom w:val="single" w:sz="4" w:space="0" w:color="auto"/>
              <w:right w:val="nil"/>
            </w:tcBorders>
            <w:shd w:val="clear" w:color="000000" w:fill="FFFFFF"/>
            <w:noWrap/>
            <w:vAlign w:val="bottom"/>
            <w:hideMark/>
          </w:tcPr>
          <w:p w14:paraId="0158FE23" w14:textId="77777777" w:rsidR="00446FB0" w:rsidRPr="00D35459" w:rsidRDefault="00446FB0" w:rsidP="00446FB0">
            <w:pPr>
              <w:jc w:val="right"/>
              <w:rPr>
                <w:rFonts w:cs="Arial"/>
                <w:color w:val="000000"/>
                <w:sz w:val="20"/>
                <w:szCs w:val="20"/>
              </w:rPr>
            </w:pPr>
            <w:r w:rsidRPr="00D35459">
              <w:rPr>
                <w:rFonts w:cs="Arial"/>
                <w:color w:val="000000"/>
                <w:sz w:val="20"/>
                <w:szCs w:val="20"/>
              </w:rPr>
              <w:t>[107, 141]</w:t>
            </w:r>
          </w:p>
        </w:tc>
        <w:tc>
          <w:tcPr>
            <w:tcW w:w="1444" w:type="dxa"/>
            <w:tcBorders>
              <w:top w:val="nil"/>
              <w:left w:val="nil"/>
              <w:bottom w:val="single" w:sz="4" w:space="0" w:color="auto"/>
              <w:right w:val="nil"/>
            </w:tcBorders>
            <w:shd w:val="clear" w:color="000000" w:fill="FFFFFF"/>
            <w:noWrap/>
            <w:vAlign w:val="bottom"/>
            <w:hideMark/>
          </w:tcPr>
          <w:p w14:paraId="4E1A47C6" w14:textId="77777777" w:rsidR="00446FB0" w:rsidRPr="00D35459" w:rsidRDefault="00446FB0" w:rsidP="00446FB0">
            <w:pPr>
              <w:jc w:val="right"/>
              <w:rPr>
                <w:rFonts w:cs="Arial"/>
                <w:color w:val="000000"/>
                <w:sz w:val="20"/>
                <w:szCs w:val="20"/>
              </w:rPr>
            </w:pPr>
            <w:r w:rsidRPr="00D35459">
              <w:rPr>
                <w:rFonts w:cs="Arial"/>
                <w:color w:val="000000"/>
                <w:sz w:val="20"/>
                <w:szCs w:val="20"/>
              </w:rPr>
              <w:t>105</w:t>
            </w:r>
          </w:p>
        </w:tc>
        <w:tc>
          <w:tcPr>
            <w:tcW w:w="1444" w:type="dxa"/>
            <w:tcBorders>
              <w:top w:val="nil"/>
              <w:left w:val="nil"/>
              <w:bottom w:val="single" w:sz="4" w:space="0" w:color="auto"/>
              <w:right w:val="nil"/>
            </w:tcBorders>
            <w:shd w:val="clear" w:color="000000" w:fill="FFFFFF"/>
            <w:noWrap/>
            <w:vAlign w:val="bottom"/>
            <w:hideMark/>
          </w:tcPr>
          <w:p w14:paraId="61406693" w14:textId="77777777" w:rsidR="00446FB0" w:rsidRPr="00D35459" w:rsidRDefault="00446FB0" w:rsidP="00446FB0">
            <w:pPr>
              <w:jc w:val="right"/>
              <w:rPr>
                <w:rFonts w:cs="Arial"/>
                <w:color w:val="000000"/>
                <w:sz w:val="20"/>
                <w:szCs w:val="20"/>
              </w:rPr>
            </w:pPr>
            <w:r w:rsidRPr="00D35459">
              <w:rPr>
                <w:rFonts w:cs="Arial"/>
                <w:color w:val="000000"/>
                <w:sz w:val="20"/>
                <w:szCs w:val="20"/>
              </w:rPr>
              <w:t>12</w:t>
            </w:r>
          </w:p>
        </w:tc>
        <w:tc>
          <w:tcPr>
            <w:tcW w:w="1444" w:type="dxa"/>
            <w:tcBorders>
              <w:top w:val="nil"/>
              <w:left w:val="nil"/>
              <w:bottom w:val="single" w:sz="4" w:space="0" w:color="auto"/>
              <w:right w:val="nil"/>
            </w:tcBorders>
            <w:shd w:val="clear" w:color="000000" w:fill="FFFFFF"/>
            <w:noWrap/>
            <w:vAlign w:val="bottom"/>
            <w:hideMark/>
          </w:tcPr>
          <w:p w14:paraId="7EABED11" w14:textId="77777777" w:rsidR="00446FB0" w:rsidRPr="00D35459" w:rsidRDefault="00446FB0" w:rsidP="00446FB0">
            <w:pPr>
              <w:jc w:val="right"/>
              <w:rPr>
                <w:rFonts w:cs="Arial"/>
                <w:color w:val="000000"/>
                <w:sz w:val="20"/>
                <w:szCs w:val="20"/>
              </w:rPr>
            </w:pPr>
            <w:r w:rsidRPr="00D35459">
              <w:rPr>
                <w:rFonts w:cs="Arial"/>
                <w:color w:val="000000"/>
                <w:sz w:val="20"/>
                <w:szCs w:val="20"/>
              </w:rPr>
              <w:t>[81, 128]</w:t>
            </w:r>
          </w:p>
        </w:tc>
      </w:tr>
      <w:tr w:rsidR="00446FB0" w:rsidRPr="00446FB0" w14:paraId="5D727915" w14:textId="77777777" w:rsidTr="00643CCD">
        <w:trPr>
          <w:trHeight w:val="415"/>
        </w:trPr>
        <w:tc>
          <w:tcPr>
            <w:tcW w:w="1578" w:type="dxa"/>
            <w:tcBorders>
              <w:top w:val="nil"/>
              <w:left w:val="nil"/>
              <w:bottom w:val="nil"/>
              <w:right w:val="nil"/>
            </w:tcBorders>
            <w:shd w:val="clear" w:color="000000" w:fill="FFFFFF"/>
            <w:noWrap/>
            <w:vAlign w:val="bottom"/>
            <w:hideMark/>
          </w:tcPr>
          <w:p w14:paraId="71BC2BCC" w14:textId="77777777" w:rsidR="00446FB0" w:rsidRPr="00D35459" w:rsidRDefault="00446FB0" w:rsidP="00446FB0">
            <w:pPr>
              <w:jc w:val="left"/>
              <w:rPr>
                <w:rFonts w:cs="Arial"/>
                <w:color w:val="000000"/>
                <w:sz w:val="20"/>
                <w:szCs w:val="20"/>
              </w:rPr>
            </w:pPr>
            <w:r w:rsidRPr="00D35459">
              <w:rPr>
                <w:rFonts w:cs="Arial"/>
                <w:color w:val="000000"/>
                <w:sz w:val="20"/>
                <w:szCs w:val="20"/>
              </w:rPr>
              <w:t>W36</w:t>
            </w:r>
            <w:proofErr w:type="gramStart"/>
            <w:r w:rsidRPr="00D35459">
              <w:rPr>
                <w:rFonts w:cs="Arial"/>
                <w:color w:val="000000"/>
                <w:sz w:val="20"/>
                <w:szCs w:val="20"/>
                <w:vertAlign w:val="superscript"/>
              </w:rPr>
              <w:t>c,d</w:t>
            </w:r>
            <w:proofErr w:type="gramEnd"/>
          </w:p>
        </w:tc>
        <w:tc>
          <w:tcPr>
            <w:tcW w:w="1402" w:type="dxa"/>
            <w:tcBorders>
              <w:top w:val="nil"/>
              <w:left w:val="nil"/>
              <w:bottom w:val="nil"/>
              <w:right w:val="nil"/>
            </w:tcBorders>
            <w:shd w:val="clear" w:color="000000" w:fill="FFFFFF"/>
            <w:noWrap/>
            <w:vAlign w:val="bottom"/>
            <w:hideMark/>
          </w:tcPr>
          <w:p w14:paraId="5AE921CD"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018" w:type="dxa"/>
            <w:tcBorders>
              <w:top w:val="nil"/>
              <w:left w:val="nil"/>
              <w:bottom w:val="nil"/>
              <w:right w:val="nil"/>
            </w:tcBorders>
            <w:shd w:val="clear" w:color="000000" w:fill="FFFFFF"/>
            <w:noWrap/>
            <w:vAlign w:val="bottom"/>
            <w:hideMark/>
          </w:tcPr>
          <w:p w14:paraId="3CC29681"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912" w:type="dxa"/>
            <w:tcBorders>
              <w:top w:val="nil"/>
              <w:left w:val="nil"/>
              <w:bottom w:val="nil"/>
              <w:right w:val="nil"/>
            </w:tcBorders>
            <w:shd w:val="clear" w:color="000000" w:fill="FFFFFF"/>
            <w:noWrap/>
            <w:vAlign w:val="bottom"/>
            <w:hideMark/>
          </w:tcPr>
          <w:p w14:paraId="1014B553"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444" w:type="dxa"/>
            <w:tcBorders>
              <w:top w:val="nil"/>
              <w:left w:val="nil"/>
              <w:bottom w:val="nil"/>
              <w:right w:val="nil"/>
            </w:tcBorders>
            <w:shd w:val="clear" w:color="000000" w:fill="FFFFFF"/>
            <w:noWrap/>
            <w:vAlign w:val="bottom"/>
            <w:hideMark/>
          </w:tcPr>
          <w:p w14:paraId="057CD832" w14:textId="77777777" w:rsidR="00446FB0" w:rsidRPr="00D35459" w:rsidRDefault="00446FB0" w:rsidP="00446FB0">
            <w:pPr>
              <w:jc w:val="right"/>
              <w:rPr>
                <w:rFonts w:cs="Arial"/>
                <w:color w:val="000000"/>
                <w:sz w:val="20"/>
                <w:szCs w:val="20"/>
              </w:rPr>
            </w:pPr>
            <w:r w:rsidRPr="00D35459">
              <w:rPr>
                <w:rFonts w:cs="Arial"/>
                <w:color w:val="000000"/>
                <w:sz w:val="20"/>
                <w:szCs w:val="20"/>
              </w:rPr>
              <w:t>88</w:t>
            </w:r>
          </w:p>
        </w:tc>
        <w:tc>
          <w:tcPr>
            <w:tcW w:w="1444" w:type="dxa"/>
            <w:tcBorders>
              <w:top w:val="nil"/>
              <w:left w:val="nil"/>
              <w:bottom w:val="nil"/>
              <w:right w:val="nil"/>
            </w:tcBorders>
            <w:shd w:val="clear" w:color="000000" w:fill="FFFFFF"/>
            <w:noWrap/>
            <w:vAlign w:val="bottom"/>
            <w:hideMark/>
          </w:tcPr>
          <w:p w14:paraId="217E9BA1" w14:textId="77777777" w:rsidR="00446FB0" w:rsidRPr="00D35459" w:rsidRDefault="00446FB0" w:rsidP="00446FB0">
            <w:pPr>
              <w:jc w:val="right"/>
              <w:rPr>
                <w:rFonts w:cs="Arial"/>
                <w:color w:val="000000"/>
                <w:sz w:val="20"/>
                <w:szCs w:val="20"/>
              </w:rPr>
            </w:pPr>
            <w:r w:rsidRPr="00D35459">
              <w:rPr>
                <w:rFonts w:cs="Arial"/>
                <w:color w:val="000000"/>
                <w:sz w:val="20"/>
                <w:szCs w:val="20"/>
              </w:rPr>
              <w:t>12</w:t>
            </w:r>
          </w:p>
        </w:tc>
        <w:tc>
          <w:tcPr>
            <w:tcW w:w="1444" w:type="dxa"/>
            <w:tcBorders>
              <w:top w:val="nil"/>
              <w:left w:val="nil"/>
              <w:bottom w:val="nil"/>
              <w:right w:val="nil"/>
            </w:tcBorders>
            <w:shd w:val="clear" w:color="000000" w:fill="FFFFFF"/>
            <w:noWrap/>
            <w:vAlign w:val="bottom"/>
            <w:hideMark/>
          </w:tcPr>
          <w:p w14:paraId="11254270" w14:textId="77777777" w:rsidR="00446FB0" w:rsidRPr="00D35459" w:rsidRDefault="00446FB0" w:rsidP="00446FB0">
            <w:pPr>
              <w:jc w:val="right"/>
              <w:rPr>
                <w:rFonts w:cs="Arial"/>
                <w:color w:val="000000"/>
                <w:sz w:val="20"/>
                <w:szCs w:val="20"/>
              </w:rPr>
            </w:pPr>
            <w:r w:rsidRPr="00D35459">
              <w:rPr>
                <w:rFonts w:cs="Arial"/>
                <w:color w:val="000000"/>
                <w:sz w:val="20"/>
                <w:szCs w:val="20"/>
              </w:rPr>
              <w:t>[65, 110]</w:t>
            </w:r>
          </w:p>
        </w:tc>
      </w:tr>
      <w:tr w:rsidR="00446FB0" w:rsidRPr="00446FB0" w14:paraId="316E6E45" w14:textId="77777777" w:rsidTr="00643CCD">
        <w:trPr>
          <w:trHeight w:val="415"/>
        </w:trPr>
        <w:tc>
          <w:tcPr>
            <w:tcW w:w="1578" w:type="dxa"/>
            <w:tcBorders>
              <w:top w:val="nil"/>
              <w:left w:val="nil"/>
              <w:bottom w:val="nil"/>
              <w:right w:val="nil"/>
            </w:tcBorders>
            <w:shd w:val="clear" w:color="000000" w:fill="FFFFFF"/>
            <w:noWrap/>
            <w:vAlign w:val="bottom"/>
          </w:tcPr>
          <w:p w14:paraId="0B9C15E4" w14:textId="77777777" w:rsidR="00446FB0" w:rsidRPr="00D35459" w:rsidRDefault="00446FB0" w:rsidP="00446FB0">
            <w:pPr>
              <w:jc w:val="left"/>
              <w:rPr>
                <w:rFonts w:cs="Arial"/>
                <w:color w:val="000000"/>
                <w:sz w:val="20"/>
                <w:szCs w:val="20"/>
              </w:rPr>
            </w:pPr>
          </w:p>
        </w:tc>
        <w:tc>
          <w:tcPr>
            <w:tcW w:w="1402" w:type="dxa"/>
            <w:tcBorders>
              <w:top w:val="nil"/>
              <w:left w:val="nil"/>
              <w:bottom w:val="nil"/>
              <w:right w:val="nil"/>
            </w:tcBorders>
            <w:shd w:val="clear" w:color="000000" w:fill="FFFFFF"/>
            <w:noWrap/>
            <w:vAlign w:val="bottom"/>
          </w:tcPr>
          <w:p w14:paraId="7E007795" w14:textId="77777777" w:rsidR="00446FB0" w:rsidRPr="00D35459" w:rsidRDefault="00446FB0" w:rsidP="00446FB0">
            <w:pPr>
              <w:jc w:val="right"/>
              <w:rPr>
                <w:rFonts w:cs="Arial"/>
                <w:color w:val="000000"/>
                <w:sz w:val="20"/>
                <w:szCs w:val="20"/>
              </w:rPr>
            </w:pPr>
          </w:p>
        </w:tc>
        <w:tc>
          <w:tcPr>
            <w:tcW w:w="1018" w:type="dxa"/>
            <w:tcBorders>
              <w:top w:val="nil"/>
              <w:left w:val="nil"/>
              <w:bottom w:val="nil"/>
              <w:right w:val="nil"/>
            </w:tcBorders>
            <w:shd w:val="clear" w:color="000000" w:fill="FFFFFF"/>
            <w:noWrap/>
            <w:vAlign w:val="bottom"/>
          </w:tcPr>
          <w:p w14:paraId="72F89253" w14:textId="77777777" w:rsidR="00446FB0" w:rsidRPr="00D35459" w:rsidRDefault="00446FB0" w:rsidP="00446FB0">
            <w:pPr>
              <w:jc w:val="right"/>
              <w:rPr>
                <w:rFonts w:cs="Arial"/>
                <w:color w:val="000000"/>
                <w:sz w:val="20"/>
                <w:szCs w:val="20"/>
              </w:rPr>
            </w:pPr>
          </w:p>
        </w:tc>
        <w:tc>
          <w:tcPr>
            <w:tcW w:w="1912" w:type="dxa"/>
            <w:tcBorders>
              <w:top w:val="nil"/>
              <w:left w:val="nil"/>
              <w:bottom w:val="nil"/>
              <w:right w:val="nil"/>
            </w:tcBorders>
            <w:shd w:val="clear" w:color="000000" w:fill="FFFFFF"/>
            <w:noWrap/>
            <w:vAlign w:val="bottom"/>
          </w:tcPr>
          <w:p w14:paraId="45127C74" w14:textId="77777777" w:rsidR="00446FB0" w:rsidRPr="00D35459" w:rsidRDefault="00446FB0" w:rsidP="00446FB0">
            <w:pPr>
              <w:jc w:val="right"/>
              <w:rPr>
                <w:rFonts w:cs="Arial"/>
                <w:color w:val="000000"/>
                <w:sz w:val="20"/>
                <w:szCs w:val="20"/>
              </w:rPr>
            </w:pPr>
          </w:p>
        </w:tc>
        <w:tc>
          <w:tcPr>
            <w:tcW w:w="1444" w:type="dxa"/>
            <w:tcBorders>
              <w:top w:val="nil"/>
              <w:left w:val="nil"/>
              <w:bottom w:val="nil"/>
              <w:right w:val="nil"/>
            </w:tcBorders>
            <w:shd w:val="clear" w:color="000000" w:fill="FFFFFF"/>
            <w:noWrap/>
            <w:vAlign w:val="bottom"/>
          </w:tcPr>
          <w:p w14:paraId="713D432E" w14:textId="77777777" w:rsidR="00446FB0" w:rsidRPr="00D35459" w:rsidRDefault="00446FB0" w:rsidP="00446FB0">
            <w:pPr>
              <w:jc w:val="right"/>
              <w:rPr>
                <w:rFonts w:cs="Arial"/>
                <w:color w:val="000000"/>
                <w:sz w:val="20"/>
                <w:szCs w:val="20"/>
              </w:rPr>
            </w:pPr>
          </w:p>
        </w:tc>
        <w:tc>
          <w:tcPr>
            <w:tcW w:w="1444" w:type="dxa"/>
            <w:tcBorders>
              <w:top w:val="nil"/>
              <w:left w:val="nil"/>
              <w:bottom w:val="nil"/>
              <w:right w:val="nil"/>
            </w:tcBorders>
            <w:shd w:val="clear" w:color="000000" w:fill="FFFFFF"/>
            <w:noWrap/>
            <w:vAlign w:val="bottom"/>
          </w:tcPr>
          <w:p w14:paraId="56474222" w14:textId="77777777" w:rsidR="00446FB0" w:rsidRPr="00D35459" w:rsidRDefault="00446FB0" w:rsidP="00446FB0">
            <w:pPr>
              <w:jc w:val="right"/>
              <w:rPr>
                <w:rFonts w:cs="Arial"/>
                <w:color w:val="000000"/>
                <w:sz w:val="20"/>
                <w:szCs w:val="20"/>
              </w:rPr>
            </w:pPr>
          </w:p>
        </w:tc>
        <w:tc>
          <w:tcPr>
            <w:tcW w:w="1444" w:type="dxa"/>
            <w:tcBorders>
              <w:top w:val="nil"/>
              <w:left w:val="nil"/>
              <w:bottom w:val="nil"/>
              <w:right w:val="nil"/>
            </w:tcBorders>
            <w:shd w:val="clear" w:color="000000" w:fill="FFFFFF"/>
            <w:noWrap/>
            <w:vAlign w:val="bottom"/>
          </w:tcPr>
          <w:p w14:paraId="06C0E719" w14:textId="77777777" w:rsidR="00446FB0" w:rsidRPr="00D35459" w:rsidRDefault="00446FB0" w:rsidP="00446FB0">
            <w:pPr>
              <w:jc w:val="right"/>
              <w:rPr>
                <w:rFonts w:cs="Arial"/>
                <w:color w:val="000000"/>
                <w:sz w:val="20"/>
                <w:szCs w:val="20"/>
              </w:rPr>
            </w:pPr>
          </w:p>
        </w:tc>
      </w:tr>
      <w:tr w:rsidR="00446FB0" w:rsidRPr="00446FB0" w14:paraId="3407705A" w14:textId="77777777" w:rsidTr="00643CCD">
        <w:trPr>
          <w:trHeight w:val="415"/>
        </w:trPr>
        <w:tc>
          <w:tcPr>
            <w:tcW w:w="1578" w:type="dxa"/>
            <w:tcBorders>
              <w:top w:val="single" w:sz="4" w:space="0" w:color="auto"/>
              <w:left w:val="nil"/>
              <w:bottom w:val="single" w:sz="4" w:space="0" w:color="auto"/>
              <w:right w:val="nil"/>
            </w:tcBorders>
            <w:shd w:val="clear" w:color="000000" w:fill="FFFFFF"/>
            <w:noWrap/>
            <w:vAlign w:val="bottom"/>
            <w:hideMark/>
          </w:tcPr>
          <w:p w14:paraId="74890BC7" w14:textId="77777777" w:rsidR="00446FB0" w:rsidRPr="00D35459" w:rsidRDefault="00446FB0" w:rsidP="00446FB0">
            <w:pPr>
              <w:jc w:val="left"/>
              <w:rPr>
                <w:rFonts w:cs="Arial"/>
                <w:b/>
                <w:bCs/>
                <w:color w:val="000000"/>
                <w:sz w:val="20"/>
                <w:szCs w:val="20"/>
              </w:rPr>
            </w:pPr>
            <w:r w:rsidRPr="00D35459">
              <w:rPr>
                <w:rFonts w:cs="Arial"/>
                <w:b/>
                <w:bCs/>
                <w:color w:val="000000"/>
                <w:sz w:val="20"/>
                <w:szCs w:val="20"/>
              </w:rPr>
              <w:t> </w:t>
            </w:r>
          </w:p>
        </w:tc>
        <w:tc>
          <w:tcPr>
            <w:tcW w:w="1402" w:type="dxa"/>
            <w:tcBorders>
              <w:top w:val="single" w:sz="4" w:space="0" w:color="auto"/>
              <w:left w:val="nil"/>
              <w:bottom w:val="single" w:sz="4" w:space="0" w:color="auto"/>
              <w:right w:val="nil"/>
            </w:tcBorders>
            <w:shd w:val="clear" w:color="000000" w:fill="FFFFFF"/>
            <w:noWrap/>
            <w:vAlign w:val="center"/>
            <w:hideMark/>
          </w:tcPr>
          <w:p w14:paraId="4895D2C5"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Mean (z)</w:t>
            </w:r>
          </w:p>
        </w:tc>
        <w:tc>
          <w:tcPr>
            <w:tcW w:w="1018" w:type="dxa"/>
            <w:tcBorders>
              <w:top w:val="single" w:sz="4" w:space="0" w:color="auto"/>
              <w:left w:val="nil"/>
              <w:bottom w:val="single" w:sz="4" w:space="0" w:color="auto"/>
              <w:right w:val="nil"/>
            </w:tcBorders>
            <w:shd w:val="clear" w:color="000000" w:fill="FFFFFF"/>
            <w:noWrap/>
            <w:vAlign w:val="center"/>
            <w:hideMark/>
          </w:tcPr>
          <w:p w14:paraId="36C3A49C"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SD (z)</w:t>
            </w:r>
          </w:p>
        </w:tc>
        <w:tc>
          <w:tcPr>
            <w:tcW w:w="1912" w:type="dxa"/>
            <w:tcBorders>
              <w:top w:val="single" w:sz="4" w:space="0" w:color="auto"/>
              <w:left w:val="nil"/>
              <w:bottom w:val="single" w:sz="4" w:space="0" w:color="auto"/>
              <w:right w:val="nil"/>
            </w:tcBorders>
            <w:shd w:val="clear" w:color="000000" w:fill="FFFFFF"/>
            <w:noWrap/>
            <w:vAlign w:val="center"/>
            <w:hideMark/>
          </w:tcPr>
          <w:p w14:paraId="0A8ED4BC"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95% CI (z)</w:t>
            </w:r>
          </w:p>
        </w:tc>
        <w:tc>
          <w:tcPr>
            <w:tcW w:w="1444" w:type="dxa"/>
            <w:tcBorders>
              <w:top w:val="single" w:sz="4" w:space="0" w:color="auto"/>
              <w:left w:val="nil"/>
              <w:bottom w:val="single" w:sz="4" w:space="0" w:color="auto"/>
              <w:right w:val="nil"/>
            </w:tcBorders>
            <w:shd w:val="clear" w:color="000000" w:fill="FFFFFF"/>
            <w:noWrap/>
            <w:vAlign w:val="center"/>
            <w:hideMark/>
          </w:tcPr>
          <w:p w14:paraId="2483DE88"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Mean (z)</w:t>
            </w:r>
          </w:p>
        </w:tc>
        <w:tc>
          <w:tcPr>
            <w:tcW w:w="1444" w:type="dxa"/>
            <w:tcBorders>
              <w:top w:val="single" w:sz="4" w:space="0" w:color="auto"/>
              <w:left w:val="nil"/>
              <w:bottom w:val="single" w:sz="4" w:space="0" w:color="auto"/>
              <w:right w:val="nil"/>
            </w:tcBorders>
            <w:shd w:val="clear" w:color="000000" w:fill="FFFFFF"/>
            <w:noWrap/>
            <w:vAlign w:val="center"/>
            <w:hideMark/>
          </w:tcPr>
          <w:p w14:paraId="71FCBDA7"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SD (z)</w:t>
            </w:r>
          </w:p>
        </w:tc>
        <w:tc>
          <w:tcPr>
            <w:tcW w:w="1444" w:type="dxa"/>
            <w:tcBorders>
              <w:top w:val="single" w:sz="4" w:space="0" w:color="auto"/>
              <w:left w:val="nil"/>
              <w:bottom w:val="single" w:sz="4" w:space="0" w:color="auto"/>
              <w:right w:val="nil"/>
            </w:tcBorders>
            <w:shd w:val="clear" w:color="000000" w:fill="FFFFFF"/>
            <w:noWrap/>
            <w:vAlign w:val="center"/>
            <w:hideMark/>
          </w:tcPr>
          <w:p w14:paraId="08049CFE" w14:textId="77777777" w:rsidR="00446FB0" w:rsidRPr="00D35459" w:rsidRDefault="00446FB0" w:rsidP="00446FB0">
            <w:pPr>
              <w:jc w:val="right"/>
              <w:rPr>
                <w:rFonts w:cs="Arial"/>
                <w:b/>
                <w:bCs/>
                <w:color w:val="000000"/>
                <w:sz w:val="20"/>
                <w:szCs w:val="20"/>
              </w:rPr>
            </w:pPr>
            <w:r w:rsidRPr="00D35459">
              <w:rPr>
                <w:rFonts w:cs="Arial"/>
                <w:b/>
                <w:bCs/>
                <w:color w:val="000000"/>
                <w:sz w:val="20"/>
                <w:szCs w:val="20"/>
              </w:rPr>
              <w:t>95% CI (z)</w:t>
            </w:r>
          </w:p>
        </w:tc>
      </w:tr>
      <w:tr w:rsidR="00446FB0" w:rsidRPr="00446FB0" w14:paraId="49AC1A6D" w14:textId="77777777" w:rsidTr="00643CCD">
        <w:trPr>
          <w:trHeight w:val="415"/>
        </w:trPr>
        <w:tc>
          <w:tcPr>
            <w:tcW w:w="1578" w:type="dxa"/>
            <w:tcBorders>
              <w:top w:val="nil"/>
              <w:left w:val="nil"/>
              <w:bottom w:val="nil"/>
              <w:right w:val="nil"/>
            </w:tcBorders>
            <w:shd w:val="clear" w:color="000000" w:fill="FFFFFF"/>
            <w:noWrap/>
            <w:vAlign w:val="bottom"/>
            <w:hideMark/>
          </w:tcPr>
          <w:p w14:paraId="1C6DE964" w14:textId="77777777" w:rsidR="00446FB0" w:rsidRPr="00D35459" w:rsidRDefault="00446FB0" w:rsidP="00446FB0">
            <w:pPr>
              <w:jc w:val="left"/>
              <w:rPr>
                <w:rFonts w:cs="Arial"/>
                <w:color w:val="000000"/>
                <w:sz w:val="20"/>
                <w:szCs w:val="20"/>
              </w:rPr>
            </w:pPr>
            <w:proofErr w:type="spellStart"/>
            <w:r w:rsidRPr="00D35459">
              <w:rPr>
                <w:rFonts w:cs="Arial"/>
                <w:color w:val="000000"/>
                <w:sz w:val="20"/>
                <w:szCs w:val="20"/>
              </w:rPr>
              <w:t>BWz</w:t>
            </w:r>
            <w:r w:rsidRPr="00D35459">
              <w:rPr>
                <w:rFonts w:cs="Arial"/>
                <w:color w:val="000000"/>
                <w:sz w:val="20"/>
                <w:szCs w:val="20"/>
                <w:vertAlign w:val="superscript"/>
              </w:rPr>
              <w:t>a</w:t>
            </w:r>
            <w:proofErr w:type="spellEnd"/>
          </w:p>
        </w:tc>
        <w:tc>
          <w:tcPr>
            <w:tcW w:w="1402" w:type="dxa"/>
            <w:tcBorders>
              <w:top w:val="nil"/>
              <w:left w:val="nil"/>
              <w:bottom w:val="nil"/>
              <w:right w:val="nil"/>
            </w:tcBorders>
            <w:shd w:val="clear" w:color="000000" w:fill="FFFFFF"/>
            <w:noWrap/>
            <w:vAlign w:val="bottom"/>
            <w:hideMark/>
          </w:tcPr>
          <w:p w14:paraId="3F9F59C0" w14:textId="77777777" w:rsidR="00446FB0" w:rsidRPr="00D35459" w:rsidRDefault="00446FB0" w:rsidP="00446FB0">
            <w:pPr>
              <w:jc w:val="right"/>
              <w:rPr>
                <w:rFonts w:cs="Arial"/>
                <w:color w:val="000000"/>
                <w:sz w:val="20"/>
                <w:szCs w:val="20"/>
              </w:rPr>
            </w:pPr>
            <w:r w:rsidRPr="00D35459">
              <w:rPr>
                <w:rFonts w:cs="Arial"/>
                <w:color w:val="000000"/>
                <w:sz w:val="20"/>
                <w:szCs w:val="20"/>
              </w:rPr>
              <w:t>-0∙07</w:t>
            </w:r>
          </w:p>
        </w:tc>
        <w:tc>
          <w:tcPr>
            <w:tcW w:w="1018" w:type="dxa"/>
            <w:tcBorders>
              <w:top w:val="nil"/>
              <w:left w:val="nil"/>
              <w:bottom w:val="nil"/>
              <w:right w:val="nil"/>
            </w:tcBorders>
            <w:shd w:val="clear" w:color="000000" w:fill="FFFFFF"/>
            <w:noWrap/>
            <w:vAlign w:val="bottom"/>
            <w:hideMark/>
          </w:tcPr>
          <w:p w14:paraId="5F42EBF8" w14:textId="77777777" w:rsidR="00446FB0" w:rsidRPr="00D35459" w:rsidRDefault="00446FB0" w:rsidP="00446FB0">
            <w:pPr>
              <w:jc w:val="right"/>
              <w:rPr>
                <w:rFonts w:cs="Arial"/>
                <w:color w:val="000000"/>
                <w:sz w:val="20"/>
                <w:szCs w:val="20"/>
              </w:rPr>
            </w:pPr>
            <w:r w:rsidRPr="00D35459">
              <w:rPr>
                <w:rFonts w:cs="Arial"/>
                <w:color w:val="000000"/>
                <w:sz w:val="20"/>
                <w:szCs w:val="20"/>
              </w:rPr>
              <w:t>0∙02</w:t>
            </w:r>
          </w:p>
        </w:tc>
        <w:tc>
          <w:tcPr>
            <w:tcW w:w="1912" w:type="dxa"/>
            <w:tcBorders>
              <w:top w:val="nil"/>
              <w:left w:val="nil"/>
              <w:bottom w:val="nil"/>
              <w:right w:val="nil"/>
            </w:tcBorders>
            <w:shd w:val="clear" w:color="000000" w:fill="FFFFFF"/>
            <w:noWrap/>
            <w:vAlign w:val="bottom"/>
            <w:hideMark/>
          </w:tcPr>
          <w:p w14:paraId="25638567" w14:textId="77777777" w:rsidR="00446FB0" w:rsidRPr="00D35459" w:rsidRDefault="00446FB0" w:rsidP="00446FB0">
            <w:pPr>
              <w:jc w:val="right"/>
              <w:rPr>
                <w:rFonts w:cs="Arial"/>
                <w:color w:val="000000"/>
                <w:sz w:val="20"/>
                <w:szCs w:val="20"/>
              </w:rPr>
            </w:pPr>
            <w:r w:rsidRPr="00D35459">
              <w:rPr>
                <w:rFonts w:cs="Arial"/>
                <w:color w:val="000000"/>
                <w:sz w:val="20"/>
                <w:szCs w:val="20"/>
              </w:rPr>
              <w:t>[-0∙11, -0∙04]</w:t>
            </w:r>
          </w:p>
        </w:tc>
        <w:tc>
          <w:tcPr>
            <w:tcW w:w="1444" w:type="dxa"/>
            <w:tcBorders>
              <w:top w:val="nil"/>
              <w:left w:val="nil"/>
              <w:bottom w:val="nil"/>
              <w:right w:val="nil"/>
            </w:tcBorders>
            <w:shd w:val="clear" w:color="000000" w:fill="FFFFFF"/>
            <w:noWrap/>
            <w:vAlign w:val="bottom"/>
            <w:hideMark/>
          </w:tcPr>
          <w:p w14:paraId="76018101" w14:textId="77777777" w:rsidR="00446FB0" w:rsidRPr="00D35459" w:rsidRDefault="00446FB0" w:rsidP="00446FB0">
            <w:pPr>
              <w:jc w:val="right"/>
              <w:rPr>
                <w:rFonts w:cs="Arial"/>
                <w:color w:val="000000"/>
                <w:sz w:val="20"/>
                <w:szCs w:val="20"/>
              </w:rPr>
            </w:pPr>
            <w:r w:rsidRPr="00D35459">
              <w:rPr>
                <w:rFonts w:cs="Arial"/>
                <w:color w:val="000000"/>
                <w:sz w:val="20"/>
                <w:szCs w:val="20"/>
              </w:rPr>
              <w:t>-0∙01</w:t>
            </w:r>
          </w:p>
        </w:tc>
        <w:tc>
          <w:tcPr>
            <w:tcW w:w="1444" w:type="dxa"/>
            <w:tcBorders>
              <w:top w:val="nil"/>
              <w:left w:val="nil"/>
              <w:bottom w:val="nil"/>
              <w:right w:val="nil"/>
            </w:tcBorders>
            <w:shd w:val="clear" w:color="000000" w:fill="FFFFFF"/>
            <w:noWrap/>
            <w:vAlign w:val="bottom"/>
            <w:hideMark/>
          </w:tcPr>
          <w:p w14:paraId="32BEF33B" w14:textId="77777777" w:rsidR="00446FB0" w:rsidRPr="00D35459" w:rsidRDefault="00446FB0" w:rsidP="00446FB0">
            <w:pPr>
              <w:jc w:val="right"/>
              <w:rPr>
                <w:rFonts w:cs="Arial"/>
                <w:color w:val="000000"/>
                <w:sz w:val="20"/>
                <w:szCs w:val="20"/>
              </w:rPr>
            </w:pPr>
            <w:r w:rsidRPr="00D35459">
              <w:rPr>
                <w:rFonts w:cs="Arial"/>
                <w:color w:val="000000"/>
                <w:sz w:val="20"/>
                <w:szCs w:val="20"/>
              </w:rPr>
              <w:t>0∙02</w:t>
            </w:r>
          </w:p>
        </w:tc>
        <w:tc>
          <w:tcPr>
            <w:tcW w:w="1444" w:type="dxa"/>
            <w:tcBorders>
              <w:top w:val="nil"/>
              <w:left w:val="nil"/>
              <w:bottom w:val="nil"/>
              <w:right w:val="nil"/>
            </w:tcBorders>
            <w:shd w:val="clear" w:color="000000" w:fill="FFFFFF"/>
            <w:noWrap/>
            <w:vAlign w:val="bottom"/>
            <w:hideMark/>
          </w:tcPr>
          <w:p w14:paraId="6285FF9D" w14:textId="77777777" w:rsidR="00446FB0" w:rsidRPr="00D35459" w:rsidRDefault="00446FB0" w:rsidP="00446FB0">
            <w:pPr>
              <w:jc w:val="right"/>
              <w:rPr>
                <w:rFonts w:cs="Arial"/>
                <w:color w:val="000000"/>
                <w:sz w:val="20"/>
                <w:szCs w:val="20"/>
              </w:rPr>
            </w:pPr>
            <w:r w:rsidRPr="00D35459">
              <w:rPr>
                <w:rFonts w:cs="Arial"/>
                <w:color w:val="000000"/>
                <w:sz w:val="20"/>
                <w:szCs w:val="20"/>
              </w:rPr>
              <w:t>[-0∙05, 0∙03]</w:t>
            </w:r>
          </w:p>
        </w:tc>
      </w:tr>
      <w:tr w:rsidR="00446FB0" w:rsidRPr="00446FB0" w14:paraId="04986573" w14:textId="77777777" w:rsidTr="00643CCD">
        <w:trPr>
          <w:trHeight w:val="415"/>
        </w:trPr>
        <w:tc>
          <w:tcPr>
            <w:tcW w:w="1578" w:type="dxa"/>
            <w:tcBorders>
              <w:top w:val="nil"/>
              <w:left w:val="nil"/>
              <w:bottom w:val="nil"/>
              <w:right w:val="nil"/>
            </w:tcBorders>
            <w:shd w:val="clear" w:color="000000" w:fill="FFFFFF"/>
            <w:noWrap/>
            <w:vAlign w:val="bottom"/>
            <w:hideMark/>
          </w:tcPr>
          <w:p w14:paraId="6A7EB31E" w14:textId="77777777" w:rsidR="00446FB0" w:rsidRPr="00D35459" w:rsidRDefault="00446FB0" w:rsidP="00446FB0">
            <w:pPr>
              <w:jc w:val="left"/>
              <w:rPr>
                <w:rFonts w:cs="Arial"/>
                <w:color w:val="000000"/>
                <w:sz w:val="20"/>
                <w:szCs w:val="20"/>
              </w:rPr>
            </w:pPr>
            <w:r w:rsidRPr="00D35459">
              <w:rPr>
                <w:rFonts w:cs="Arial"/>
                <w:color w:val="000000"/>
                <w:sz w:val="20"/>
                <w:szCs w:val="20"/>
              </w:rPr>
              <w:t>ΔW14z</w:t>
            </w:r>
            <w:r w:rsidRPr="00D35459">
              <w:rPr>
                <w:rFonts w:cs="Arial"/>
                <w:color w:val="000000"/>
                <w:sz w:val="20"/>
                <w:szCs w:val="20"/>
                <w:vertAlign w:val="superscript"/>
              </w:rPr>
              <w:t>b</w:t>
            </w:r>
          </w:p>
        </w:tc>
        <w:tc>
          <w:tcPr>
            <w:tcW w:w="1402" w:type="dxa"/>
            <w:tcBorders>
              <w:top w:val="nil"/>
              <w:left w:val="nil"/>
              <w:bottom w:val="nil"/>
              <w:right w:val="nil"/>
            </w:tcBorders>
            <w:shd w:val="clear" w:color="000000" w:fill="FFFFFF"/>
            <w:noWrap/>
            <w:vAlign w:val="bottom"/>
            <w:hideMark/>
          </w:tcPr>
          <w:p w14:paraId="19AA78D7" w14:textId="77777777" w:rsidR="00446FB0" w:rsidRPr="00D35459" w:rsidRDefault="00446FB0" w:rsidP="00446FB0">
            <w:pPr>
              <w:jc w:val="right"/>
              <w:rPr>
                <w:rFonts w:cs="Arial"/>
                <w:color w:val="000000"/>
                <w:sz w:val="20"/>
                <w:szCs w:val="20"/>
              </w:rPr>
            </w:pPr>
            <w:r w:rsidRPr="00D35459">
              <w:rPr>
                <w:rFonts w:cs="Arial"/>
                <w:color w:val="000000"/>
                <w:sz w:val="20"/>
                <w:szCs w:val="20"/>
              </w:rPr>
              <w:t>0∙15</w:t>
            </w:r>
          </w:p>
        </w:tc>
        <w:tc>
          <w:tcPr>
            <w:tcW w:w="1018" w:type="dxa"/>
            <w:tcBorders>
              <w:top w:val="nil"/>
              <w:left w:val="nil"/>
              <w:bottom w:val="nil"/>
              <w:right w:val="nil"/>
            </w:tcBorders>
            <w:shd w:val="clear" w:color="000000" w:fill="FFFFFF"/>
            <w:noWrap/>
            <w:vAlign w:val="bottom"/>
            <w:hideMark/>
          </w:tcPr>
          <w:p w14:paraId="3BEA9C02" w14:textId="77777777" w:rsidR="00446FB0" w:rsidRPr="00D35459" w:rsidRDefault="00446FB0" w:rsidP="00446FB0">
            <w:pPr>
              <w:jc w:val="right"/>
              <w:rPr>
                <w:rFonts w:cs="Arial"/>
                <w:color w:val="000000"/>
                <w:sz w:val="20"/>
                <w:szCs w:val="20"/>
              </w:rPr>
            </w:pPr>
            <w:r w:rsidRPr="00D35459">
              <w:rPr>
                <w:rFonts w:cs="Arial"/>
                <w:color w:val="000000"/>
                <w:sz w:val="20"/>
                <w:szCs w:val="20"/>
              </w:rPr>
              <w:t>0∙01</w:t>
            </w:r>
          </w:p>
        </w:tc>
        <w:tc>
          <w:tcPr>
            <w:tcW w:w="1912" w:type="dxa"/>
            <w:tcBorders>
              <w:top w:val="nil"/>
              <w:left w:val="nil"/>
              <w:bottom w:val="nil"/>
              <w:right w:val="nil"/>
            </w:tcBorders>
            <w:shd w:val="clear" w:color="000000" w:fill="FFFFFF"/>
            <w:noWrap/>
            <w:vAlign w:val="bottom"/>
            <w:hideMark/>
          </w:tcPr>
          <w:p w14:paraId="326FD2A4" w14:textId="77777777" w:rsidR="00446FB0" w:rsidRPr="00D35459" w:rsidRDefault="00446FB0" w:rsidP="00446FB0">
            <w:pPr>
              <w:jc w:val="right"/>
              <w:rPr>
                <w:rFonts w:cs="Arial"/>
                <w:color w:val="000000"/>
                <w:sz w:val="20"/>
                <w:szCs w:val="20"/>
              </w:rPr>
            </w:pPr>
            <w:r w:rsidRPr="00D35459">
              <w:rPr>
                <w:rFonts w:cs="Arial"/>
                <w:color w:val="000000"/>
                <w:sz w:val="20"/>
                <w:szCs w:val="20"/>
              </w:rPr>
              <w:t>[0∙13, 0∙18]</w:t>
            </w:r>
          </w:p>
        </w:tc>
        <w:tc>
          <w:tcPr>
            <w:tcW w:w="1444" w:type="dxa"/>
            <w:tcBorders>
              <w:top w:val="nil"/>
              <w:left w:val="nil"/>
              <w:bottom w:val="nil"/>
              <w:right w:val="nil"/>
            </w:tcBorders>
            <w:shd w:val="clear" w:color="000000" w:fill="FFFFFF"/>
            <w:noWrap/>
            <w:vAlign w:val="bottom"/>
            <w:hideMark/>
          </w:tcPr>
          <w:p w14:paraId="06F0B639" w14:textId="77777777" w:rsidR="00446FB0" w:rsidRPr="00D35459" w:rsidRDefault="00446FB0" w:rsidP="00446FB0">
            <w:pPr>
              <w:jc w:val="right"/>
              <w:rPr>
                <w:rFonts w:cs="Arial"/>
                <w:color w:val="000000"/>
                <w:sz w:val="20"/>
                <w:szCs w:val="20"/>
              </w:rPr>
            </w:pPr>
            <w:r w:rsidRPr="00D35459">
              <w:rPr>
                <w:rFonts w:cs="Arial"/>
                <w:color w:val="000000"/>
                <w:sz w:val="20"/>
                <w:szCs w:val="20"/>
              </w:rPr>
              <w:t>0∙14</w:t>
            </w:r>
          </w:p>
        </w:tc>
        <w:tc>
          <w:tcPr>
            <w:tcW w:w="1444" w:type="dxa"/>
            <w:tcBorders>
              <w:top w:val="nil"/>
              <w:left w:val="nil"/>
              <w:bottom w:val="nil"/>
              <w:right w:val="nil"/>
            </w:tcBorders>
            <w:shd w:val="clear" w:color="000000" w:fill="FFFFFF"/>
            <w:noWrap/>
            <w:vAlign w:val="bottom"/>
            <w:hideMark/>
          </w:tcPr>
          <w:p w14:paraId="5B8B579C" w14:textId="77777777" w:rsidR="00446FB0" w:rsidRPr="00D35459" w:rsidRDefault="00446FB0" w:rsidP="00446FB0">
            <w:pPr>
              <w:jc w:val="right"/>
              <w:rPr>
                <w:rFonts w:cs="Arial"/>
                <w:color w:val="000000"/>
                <w:sz w:val="20"/>
                <w:szCs w:val="20"/>
              </w:rPr>
            </w:pPr>
            <w:r w:rsidRPr="00D35459">
              <w:rPr>
                <w:rFonts w:cs="Arial"/>
                <w:color w:val="000000"/>
                <w:sz w:val="20"/>
                <w:szCs w:val="20"/>
              </w:rPr>
              <w:t>0∙03</w:t>
            </w:r>
          </w:p>
        </w:tc>
        <w:tc>
          <w:tcPr>
            <w:tcW w:w="1444" w:type="dxa"/>
            <w:tcBorders>
              <w:top w:val="nil"/>
              <w:left w:val="nil"/>
              <w:bottom w:val="nil"/>
              <w:right w:val="nil"/>
            </w:tcBorders>
            <w:shd w:val="clear" w:color="000000" w:fill="FFFFFF"/>
            <w:noWrap/>
            <w:vAlign w:val="bottom"/>
            <w:hideMark/>
          </w:tcPr>
          <w:p w14:paraId="0BACF0A3" w14:textId="77777777" w:rsidR="00446FB0" w:rsidRPr="00D35459" w:rsidRDefault="00446FB0" w:rsidP="00446FB0">
            <w:pPr>
              <w:jc w:val="right"/>
              <w:rPr>
                <w:rFonts w:cs="Arial"/>
                <w:color w:val="000000"/>
                <w:sz w:val="20"/>
                <w:szCs w:val="20"/>
              </w:rPr>
            </w:pPr>
            <w:r w:rsidRPr="00D35459">
              <w:rPr>
                <w:rFonts w:cs="Arial"/>
                <w:color w:val="000000"/>
                <w:sz w:val="20"/>
                <w:szCs w:val="20"/>
              </w:rPr>
              <w:t>[0∙08, 0∙19]</w:t>
            </w:r>
          </w:p>
        </w:tc>
      </w:tr>
      <w:tr w:rsidR="00446FB0" w:rsidRPr="00446FB0" w14:paraId="2EF881BE" w14:textId="77777777" w:rsidTr="00643CCD">
        <w:trPr>
          <w:trHeight w:val="415"/>
        </w:trPr>
        <w:tc>
          <w:tcPr>
            <w:tcW w:w="1578" w:type="dxa"/>
            <w:tcBorders>
              <w:top w:val="nil"/>
              <w:left w:val="nil"/>
              <w:bottom w:val="nil"/>
              <w:right w:val="nil"/>
            </w:tcBorders>
            <w:shd w:val="clear" w:color="000000" w:fill="FFFFFF"/>
            <w:noWrap/>
            <w:vAlign w:val="bottom"/>
            <w:hideMark/>
          </w:tcPr>
          <w:p w14:paraId="6578A426" w14:textId="77777777" w:rsidR="00446FB0" w:rsidRPr="00D35459" w:rsidRDefault="00446FB0" w:rsidP="00446FB0">
            <w:pPr>
              <w:jc w:val="left"/>
              <w:rPr>
                <w:rFonts w:cs="Arial"/>
                <w:color w:val="000000"/>
                <w:sz w:val="20"/>
                <w:szCs w:val="20"/>
              </w:rPr>
            </w:pPr>
            <w:r w:rsidRPr="00D35459">
              <w:rPr>
                <w:rFonts w:cs="Arial"/>
                <w:color w:val="000000"/>
                <w:sz w:val="20"/>
                <w:szCs w:val="20"/>
              </w:rPr>
              <w:t>W36z</w:t>
            </w:r>
            <w:r w:rsidRPr="00D35459">
              <w:rPr>
                <w:rFonts w:cs="Arial"/>
                <w:color w:val="000000"/>
                <w:sz w:val="20"/>
                <w:szCs w:val="20"/>
                <w:vertAlign w:val="superscript"/>
              </w:rPr>
              <w:t>b</w:t>
            </w:r>
          </w:p>
        </w:tc>
        <w:tc>
          <w:tcPr>
            <w:tcW w:w="1402" w:type="dxa"/>
            <w:tcBorders>
              <w:top w:val="nil"/>
              <w:left w:val="nil"/>
              <w:bottom w:val="nil"/>
              <w:right w:val="nil"/>
            </w:tcBorders>
            <w:shd w:val="clear" w:color="000000" w:fill="FFFFFF"/>
            <w:noWrap/>
            <w:vAlign w:val="bottom"/>
            <w:hideMark/>
          </w:tcPr>
          <w:p w14:paraId="603E288F" w14:textId="77777777" w:rsidR="00446FB0" w:rsidRPr="00D35459" w:rsidRDefault="00446FB0" w:rsidP="00446FB0">
            <w:pPr>
              <w:jc w:val="right"/>
              <w:rPr>
                <w:rFonts w:cs="Arial"/>
                <w:color w:val="000000"/>
                <w:sz w:val="20"/>
                <w:szCs w:val="20"/>
              </w:rPr>
            </w:pPr>
            <w:r w:rsidRPr="00D35459">
              <w:rPr>
                <w:rFonts w:cs="Arial"/>
                <w:color w:val="000000"/>
                <w:sz w:val="20"/>
                <w:szCs w:val="20"/>
              </w:rPr>
              <w:t>0∙30</w:t>
            </w:r>
          </w:p>
        </w:tc>
        <w:tc>
          <w:tcPr>
            <w:tcW w:w="1018" w:type="dxa"/>
            <w:tcBorders>
              <w:top w:val="nil"/>
              <w:left w:val="nil"/>
              <w:bottom w:val="nil"/>
              <w:right w:val="nil"/>
            </w:tcBorders>
            <w:shd w:val="clear" w:color="000000" w:fill="FFFFFF"/>
            <w:noWrap/>
            <w:vAlign w:val="bottom"/>
            <w:hideMark/>
          </w:tcPr>
          <w:p w14:paraId="4BA6DF39" w14:textId="77777777" w:rsidR="00446FB0" w:rsidRPr="00D35459" w:rsidRDefault="00446FB0" w:rsidP="00446FB0">
            <w:pPr>
              <w:jc w:val="right"/>
              <w:rPr>
                <w:rFonts w:cs="Arial"/>
                <w:color w:val="000000"/>
                <w:sz w:val="20"/>
                <w:szCs w:val="20"/>
              </w:rPr>
            </w:pPr>
            <w:r w:rsidRPr="00D35459">
              <w:rPr>
                <w:rFonts w:cs="Arial"/>
                <w:color w:val="000000"/>
                <w:sz w:val="20"/>
                <w:szCs w:val="20"/>
              </w:rPr>
              <w:t>0∙02</w:t>
            </w:r>
          </w:p>
        </w:tc>
        <w:tc>
          <w:tcPr>
            <w:tcW w:w="1912" w:type="dxa"/>
            <w:tcBorders>
              <w:top w:val="nil"/>
              <w:left w:val="nil"/>
              <w:bottom w:val="nil"/>
              <w:right w:val="nil"/>
            </w:tcBorders>
            <w:shd w:val="clear" w:color="000000" w:fill="FFFFFF"/>
            <w:noWrap/>
            <w:vAlign w:val="bottom"/>
            <w:hideMark/>
          </w:tcPr>
          <w:p w14:paraId="5BCE6F6A" w14:textId="77777777" w:rsidR="00446FB0" w:rsidRPr="00D35459" w:rsidRDefault="00446FB0" w:rsidP="00446FB0">
            <w:pPr>
              <w:jc w:val="right"/>
              <w:rPr>
                <w:rFonts w:cs="Arial"/>
                <w:color w:val="000000"/>
                <w:sz w:val="20"/>
                <w:szCs w:val="20"/>
              </w:rPr>
            </w:pPr>
            <w:r w:rsidRPr="00D35459">
              <w:rPr>
                <w:rFonts w:cs="Arial"/>
                <w:color w:val="000000"/>
                <w:sz w:val="20"/>
                <w:szCs w:val="20"/>
              </w:rPr>
              <w:t>[0∙26, 0∙34]</w:t>
            </w:r>
          </w:p>
        </w:tc>
        <w:tc>
          <w:tcPr>
            <w:tcW w:w="1444" w:type="dxa"/>
            <w:tcBorders>
              <w:top w:val="nil"/>
              <w:left w:val="nil"/>
              <w:bottom w:val="nil"/>
              <w:right w:val="nil"/>
            </w:tcBorders>
            <w:shd w:val="clear" w:color="000000" w:fill="FFFFFF"/>
            <w:noWrap/>
            <w:vAlign w:val="bottom"/>
            <w:hideMark/>
          </w:tcPr>
          <w:p w14:paraId="199509F4" w14:textId="77777777" w:rsidR="00446FB0" w:rsidRPr="00D35459" w:rsidRDefault="00446FB0" w:rsidP="00446FB0">
            <w:pPr>
              <w:jc w:val="right"/>
              <w:rPr>
                <w:rFonts w:cs="Arial"/>
                <w:color w:val="000000"/>
                <w:sz w:val="20"/>
                <w:szCs w:val="20"/>
              </w:rPr>
            </w:pPr>
            <w:r w:rsidRPr="00D35459">
              <w:rPr>
                <w:rFonts w:cs="Arial"/>
                <w:color w:val="000000"/>
                <w:sz w:val="20"/>
                <w:szCs w:val="20"/>
              </w:rPr>
              <w:t>0∙27</w:t>
            </w:r>
          </w:p>
        </w:tc>
        <w:tc>
          <w:tcPr>
            <w:tcW w:w="1444" w:type="dxa"/>
            <w:tcBorders>
              <w:top w:val="nil"/>
              <w:left w:val="nil"/>
              <w:bottom w:val="nil"/>
              <w:right w:val="nil"/>
            </w:tcBorders>
            <w:shd w:val="clear" w:color="000000" w:fill="FFFFFF"/>
            <w:noWrap/>
            <w:vAlign w:val="bottom"/>
            <w:hideMark/>
          </w:tcPr>
          <w:p w14:paraId="05ABA452" w14:textId="77777777" w:rsidR="00446FB0" w:rsidRPr="00D35459" w:rsidRDefault="00446FB0" w:rsidP="00446FB0">
            <w:pPr>
              <w:jc w:val="right"/>
              <w:rPr>
                <w:rFonts w:cs="Arial"/>
                <w:color w:val="000000"/>
                <w:sz w:val="20"/>
                <w:szCs w:val="20"/>
              </w:rPr>
            </w:pPr>
            <w:r w:rsidRPr="00D35459">
              <w:rPr>
                <w:rFonts w:cs="Arial"/>
                <w:color w:val="000000"/>
                <w:sz w:val="20"/>
                <w:szCs w:val="20"/>
              </w:rPr>
              <w:t>0∙03</w:t>
            </w:r>
          </w:p>
        </w:tc>
        <w:tc>
          <w:tcPr>
            <w:tcW w:w="1444" w:type="dxa"/>
            <w:tcBorders>
              <w:top w:val="nil"/>
              <w:left w:val="nil"/>
              <w:bottom w:val="nil"/>
              <w:right w:val="nil"/>
            </w:tcBorders>
            <w:shd w:val="clear" w:color="000000" w:fill="FFFFFF"/>
            <w:noWrap/>
            <w:vAlign w:val="bottom"/>
            <w:hideMark/>
          </w:tcPr>
          <w:p w14:paraId="24CB86A1" w14:textId="77777777" w:rsidR="00446FB0" w:rsidRPr="00D35459" w:rsidRDefault="00446FB0" w:rsidP="00446FB0">
            <w:pPr>
              <w:jc w:val="right"/>
              <w:rPr>
                <w:rFonts w:cs="Arial"/>
                <w:color w:val="000000"/>
                <w:sz w:val="20"/>
                <w:szCs w:val="20"/>
              </w:rPr>
            </w:pPr>
            <w:r w:rsidRPr="00D35459">
              <w:rPr>
                <w:rFonts w:cs="Arial"/>
                <w:color w:val="000000"/>
                <w:sz w:val="20"/>
                <w:szCs w:val="20"/>
              </w:rPr>
              <w:t>[0∙21, 0∙33]</w:t>
            </w:r>
          </w:p>
        </w:tc>
      </w:tr>
      <w:tr w:rsidR="00446FB0" w:rsidRPr="00446FB0" w14:paraId="74C5375E" w14:textId="77777777" w:rsidTr="00643CCD">
        <w:trPr>
          <w:trHeight w:val="415"/>
        </w:trPr>
        <w:tc>
          <w:tcPr>
            <w:tcW w:w="1578" w:type="dxa"/>
            <w:tcBorders>
              <w:top w:val="nil"/>
              <w:left w:val="nil"/>
              <w:bottom w:val="single" w:sz="4" w:space="0" w:color="auto"/>
              <w:right w:val="nil"/>
            </w:tcBorders>
            <w:shd w:val="clear" w:color="000000" w:fill="FFFFFF"/>
            <w:noWrap/>
            <w:vAlign w:val="bottom"/>
          </w:tcPr>
          <w:p w14:paraId="0E9612CB" w14:textId="77777777" w:rsidR="00446FB0" w:rsidRPr="00D35459" w:rsidRDefault="00446FB0" w:rsidP="00446FB0">
            <w:pPr>
              <w:jc w:val="left"/>
              <w:rPr>
                <w:rFonts w:cs="Arial"/>
                <w:color w:val="000000"/>
                <w:sz w:val="20"/>
                <w:szCs w:val="20"/>
              </w:rPr>
            </w:pPr>
            <w:r w:rsidRPr="00D35459">
              <w:rPr>
                <w:rFonts w:cs="Arial"/>
                <w:color w:val="000000"/>
                <w:sz w:val="20"/>
                <w:szCs w:val="20"/>
              </w:rPr>
              <w:t>W36</w:t>
            </w:r>
            <w:proofErr w:type="gramStart"/>
            <w:r w:rsidRPr="00D35459">
              <w:rPr>
                <w:rFonts w:cs="Arial"/>
                <w:color w:val="000000"/>
                <w:sz w:val="20"/>
                <w:szCs w:val="20"/>
              </w:rPr>
              <w:t>z</w:t>
            </w:r>
            <w:r w:rsidRPr="00D35459">
              <w:rPr>
                <w:rFonts w:cs="Arial"/>
                <w:color w:val="000000"/>
                <w:sz w:val="20"/>
                <w:szCs w:val="20"/>
                <w:vertAlign w:val="superscript"/>
              </w:rPr>
              <w:t>c,d</w:t>
            </w:r>
            <w:proofErr w:type="gramEnd"/>
          </w:p>
        </w:tc>
        <w:tc>
          <w:tcPr>
            <w:tcW w:w="1402" w:type="dxa"/>
            <w:tcBorders>
              <w:top w:val="nil"/>
              <w:left w:val="nil"/>
              <w:bottom w:val="single" w:sz="4" w:space="0" w:color="auto"/>
              <w:right w:val="nil"/>
            </w:tcBorders>
            <w:shd w:val="clear" w:color="000000" w:fill="FFFFFF"/>
            <w:noWrap/>
            <w:vAlign w:val="bottom"/>
          </w:tcPr>
          <w:p w14:paraId="2E5BB523"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018" w:type="dxa"/>
            <w:tcBorders>
              <w:top w:val="nil"/>
              <w:left w:val="nil"/>
              <w:bottom w:val="single" w:sz="4" w:space="0" w:color="auto"/>
              <w:right w:val="nil"/>
            </w:tcBorders>
            <w:shd w:val="clear" w:color="000000" w:fill="FFFFFF"/>
            <w:noWrap/>
            <w:vAlign w:val="bottom"/>
          </w:tcPr>
          <w:p w14:paraId="0F40CCD2"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912" w:type="dxa"/>
            <w:tcBorders>
              <w:top w:val="nil"/>
              <w:left w:val="nil"/>
              <w:bottom w:val="single" w:sz="4" w:space="0" w:color="auto"/>
              <w:right w:val="nil"/>
            </w:tcBorders>
            <w:shd w:val="clear" w:color="000000" w:fill="FFFFFF"/>
            <w:noWrap/>
            <w:vAlign w:val="bottom"/>
          </w:tcPr>
          <w:p w14:paraId="43FE443E" w14:textId="77777777" w:rsidR="00446FB0" w:rsidRPr="00D35459" w:rsidRDefault="00446FB0" w:rsidP="00446FB0">
            <w:pPr>
              <w:jc w:val="right"/>
              <w:rPr>
                <w:rFonts w:cs="Arial"/>
                <w:color w:val="000000"/>
                <w:sz w:val="20"/>
                <w:szCs w:val="20"/>
              </w:rPr>
            </w:pPr>
            <w:r w:rsidRPr="00446FB0">
              <w:rPr>
                <w:rFonts w:cs="Arial"/>
                <w:color w:val="000000"/>
                <w:sz w:val="20"/>
                <w:szCs w:val="20"/>
              </w:rPr>
              <w:t>-</w:t>
            </w:r>
          </w:p>
        </w:tc>
        <w:tc>
          <w:tcPr>
            <w:tcW w:w="1444" w:type="dxa"/>
            <w:tcBorders>
              <w:top w:val="nil"/>
              <w:left w:val="nil"/>
              <w:bottom w:val="single" w:sz="4" w:space="0" w:color="auto"/>
              <w:right w:val="nil"/>
            </w:tcBorders>
            <w:shd w:val="clear" w:color="000000" w:fill="FFFFFF"/>
            <w:noWrap/>
            <w:vAlign w:val="bottom"/>
          </w:tcPr>
          <w:p w14:paraId="0C8CE1F5" w14:textId="77777777" w:rsidR="00446FB0" w:rsidRPr="00D35459" w:rsidRDefault="00446FB0" w:rsidP="00446FB0">
            <w:pPr>
              <w:jc w:val="right"/>
              <w:rPr>
                <w:rFonts w:cs="Arial"/>
                <w:color w:val="000000"/>
                <w:sz w:val="20"/>
                <w:szCs w:val="20"/>
              </w:rPr>
            </w:pPr>
            <w:r w:rsidRPr="00D35459">
              <w:rPr>
                <w:rFonts w:cs="Arial"/>
                <w:color w:val="000000"/>
                <w:sz w:val="20"/>
                <w:szCs w:val="20"/>
              </w:rPr>
              <w:t>0∙22</w:t>
            </w:r>
          </w:p>
        </w:tc>
        <w:tc>
          <w:tcPr>
            <w:tcW w:w="1444" w:type="dxa"/>
            <w:tcBorders>
              <w:top w:val="nil"/>
              <w:left w:val="nil"/>
              <w:bottom w:val="single" w:sz="4" w:space="0" w:color="auto"/>
              <w:right w:val="nil"/>
            </w:tcBorders>
            <w:shd w:val="clear" w:color="000000" w:fill="FFFFFF"/>
            <w:noWrap/>
            <w:vAlign w:val="bottom"/>
          </w:tcPr>
          <w:p w14:paraId="13C528E8" w14:textId="77777777" w:rsidR="00446FB0" w:rsidRPr="00D35459" w:rsidRDefault="00446FB0" w:rsidP="00446FB0">
            <w:pPr>
              <w:jc w:val="right"/>
              <w:rPr>
                <w:rFonts w:cs="Arial"/>
                <w:color w:val="000000"/>
                <w:sz w:val="20"/>
                <w:szCs w:val="20"/>
              </w:rPr>
            </w:pPr>
            <w:r w:rsidRPr="00D35459">
              <w:rPr>
                <w:rFonts w:cs="Arial"/>
                <w:color w:val="000000"/>
                <w:sz w:val="20"/>
                <w:szCs w:val="20"/>
              </w:rPr>
              <w:t>0∙03</w:t>
            </w:r>
          </w:p>
        </w:tc>
        <w:tc>
          <w:tcPr>
            <w:tcW w:w="1444" w:type="dxa"/>
            <w:tcBorders>
              <w:top w:val="nil"/>
              <w:left w:val="nil"/>
              <w:bottom w:val="single" w:sz="4" w:space="0" w:color="auto"/>
              <w:right w:val="nil"/>
            </w:tcBorders>
            <w:shd w:val="clear" w:color="000000" w:fill="FFFFFF"/>
            <w:noWrap/>
            <w:vAlign w:val="bottom"/>
          </w:tcPr>
          <w:p w14:paraId="0DBF08E7" w14:textId="77777777" w:rsidR="00446FB0" w:rsidRPr="00D35459" w:rsidRDefault="00446FB0" w:rsidP="00446FB0">
            <w:pPr>
              <w:jc w:val="right"/>
              <w:rPr>
                <w:rFonts w:cs="Arial"/>
                <w:color w:val="000000"/>
                <w:sz w:val="20"/>
                <w:szCs w:val="20"/>
              </w:rPr>
            </w:pPr>
            <w:r w:rsidRPr="00D35459">
              <w:rPr>
                <w:rFonts w:cs="Arial"/>
                <w:color w:val="000000"/>
                <w:sz w:val="20"/>
                <w:szCs w:val="20"/>
              </w:rPr>
              <w:t>[0∙17, 0∙27]</w:t>
            </w:r>
          </w:p>
        </w:tc>
      </w:tr>
    </w:tbl>
    <w:p w14:paraId="4CEA0CDB" w14:textId="77777777" w:rsidR="00446FB0" w:rsidRPr="00446FB0" w:rsidRDefault="00446FB0" w:rsidP="00446FB0">
      <w:pPr>
        <w:jc w:val="left"/>
        <w:rPr>
          <w:rFonts w:cs="Arial"/>
          <w:i/>
          <w:iCs/>
          <w:color w:val="44546A" w:themeColor="text2"/>
          <w:sz w:val="24"/>
        </w:rPr>
      </w:pPr>
    </w:p>
    <w:p w14:paraId="49FC0334" w14:textId="77777777" w:rsidR="00446FB0" w:rsidRPr="00446FB0" w:rsidRDefault="00446FB0" w:rsidP="00446FB0">
      <w:pPr>
        <w:rPr>
          <w:rFonts w:cs="Arial"/>
          <w:sz w:val="24"/>
        </w:rPr>
      </w:pPr>
    </w:p>
    <w:p w14:paraId="6413ACF8" w14:textId="77777777" w:rsidR="00446FB0" w:rsidRPr="00446FB0" w:rsidRDefault="00446FB0" w:rsidP="00446FB0">
      <w:pPr>
        <w:rPr>
          <w:rFonts w:cs="Arial"/>
          <w:sz w:val="24"/>
        </w:rPr>
      </w:pPr>
    </w:p>
    <w:p w14:paraId="61DF8015" w14:textId="77777777" w:rsidR="00446FB0" w:rsidRPr="00446FB0" w:rsidRDefault="00446FB0" w:rsidP="00446FB0">
      <w:pPr>
        <w:rPr>
          <w:rFonts w:cs="Arial"/>
          <w:sz w:val="24"/>
        </w:rPr>
      </w:pPr>
    </w:p>
    <w:p w14:paraId="5641853D" w14:textId="77777777" w:rsidR="00446FB0" w:rsidRPr="00446FB0" w:rsidRDefault="00446FB0" w:rsidP="00446FB0">
      <w:pPr>
        <w:rPr>
          <w:rFonts w:cs="Arial"/>
          <w:sz w:val="24"/>
        </w:rPr>
      </w:pPr>
    </w:p>
    <w:p w14:paraId="2AA1464F" w14:textId="77777777" w:rsidR="00446FB0" w:rsidRPr="00446FB0" w:rsidRDefault="00446FB0" w:rsidP="00446FB0">
      <w:pPr>
        <w:rPr>
          <w:rFonts w:cs="Arial"/>
          <w:sz w:val="24"/>
        </w:rPr>
      </w:pPr>
    </w:p>
    <w:p w14:paraId="081313AD" w14:textId="77777777" w:rsidR="00446FB0" w:rsidRPr="00446FB0" w:rsidRDefault="00446FB0" w:rsidP="00446FB0">
      <w:pPr>
        <w:rPr>
          <w:rFonts w:cs="Arial"/>
          <w:sz w:val="24"/>
        </w:rPr>
      </w:pPr>
    </w:p>
    <w:p w14:paraId="5EE6988E" w14:textId="77777777" w:rsidR="00446FB0" w:rsidRPr="00446FB0" w:rsidRDefault="00446FB0" w:rsidP="00446FB0">
      <w:pPr>
        <w:rPr>
          <w:rFonts w:cs="Arial"/>
          <w:sz w:val="24"/>
        </w:rPr>
      </w:pPr>
    </w:p>
    <w:p w14:paraId="4F776F14" w14:textId="77777777" w:rsidR="00446FB0" w:rsidRPr="00446FB0" w:rsidRDefault="00446FB0" w:rsidP="00446FB0">
      <w:pPr>
        <w:rPr>
          <w:rFonts w:cs="Arial"/>
          <w:sz w:val="24"/>
        </w:rPr>
      </w:pPr>
    </w:p>
    <w:p w14:paraId="33ED36E5" w14:textId="77777777" w:rsidR="00446FB0" w:rsidRPr="00446FB0" w:rsidRDefault="00446FB0" w:rsidP="00446FB0">
      <w:pPr>
        <w:rPr>
          <w:rFonts w:cs="Arial"/>
          <w:sz w:val="24"/>
        </w:rPr>
      </w:pPr>
    </w:p>
    <w:p w14:paraId="2E5FC6DC" w14:textId="77777777" w:rsidR="00446FB0" w:rsidRPr="00446FB0" w:rsidRDefault="00446FB0" w:rsidP="00446FB0">
      <w:pPr>
        <w:rPr>
          <w:rFonts w:cs="Arial"/>
          <w:sz w:val="24"/>
        </w:rPr>
      </w:pPr>
    </w:p>
    <w:p w14:paraId="2B5CAD55" w14:textId="77777777" w:rsidR="00446FB0" w:rsidRPr="00446FB0" w:rsidRDefault="00446FB0" w:rsidP="00446FB0">
      <w:pPr>
        <w:rPr>
          <w:rFonts w:cs="Arial"/>
          <w:sz w:val="24"/>
        </w:rPr>
      </w:pPr>
    </w:p>
    <w:p w14:paraId="1D724D54" w14:textId="77777777" w:rsidR="00446FB0" w:rsidRPr="00446FB0" w:rsidRDefault="00446FB0" w:rsidP="00446FB0">
      <w:pPr>
        <w:rPr>
          <w:rFonts w:cs="Arial"/>
          <w:sz w:val="24"/>
        </w:rPr>
      </w:pPr>
    </w:p>
    <w:p w14:paraId="450D52E0" w14:textId="77777777" w:rsidR="00446FB0" w:rsidRPr="00446FB0" w:rsidRDefault="00446FB0" w:rsidP="00446FB0">
      <w:pPr>
        <w:rPr>
          <w:rFonts w:cs="Arial"/>
          <w:sz w:val="24"/>
        </w:rPr>
      </w:pPr>
    </w:p>
    <w:p w14:paraId="2B314088" w14:textId="77777777" w:rsidR="00446FB0" w:rsidRPr="00446FB0" w:rsidRDefault="00446FB0" w:rsidP="00446FB0">
      <w:pPr>
        <w:rPr>
          <w:rFonts w:cs="Arial"/>
          <w:sz w:val="24"/>
        </w:rPr>
      </w:pPr>
    </w:p>
    <w:p w14:paraId="1B855D20" w14:textId="77777777" w:rsidR="00446FB0" w:rsidRPr="00446FB0" w:rsidRDefault="00446FB0" w:rsidP="00446FB0">
      <w:pPr>
        <w:rPr>
          <w:rFonts w:cs="Arial"/>
          <w:sz w:val="24"/>
        </w:rPr>
      </w:pPr>
    </w:p>
    <w:p w14:paraId="6652658C" w14:textId="77777777" w:rsidR="00446FB0" w:rsidRPr="00446FB0" w:rsidRDefault="00446FB0" w:rsidP="00446FB0">
      <w:pPr>
        <w:rPr>
          <w:rFonts w:cs="Arial"/>
          <w:sz w:val="24"/>
        </w:rPr>
      </w:pPr>
    </w:p>
    <w:p w14:paraId="020E8C4C" w14:textId="77777777" w:rsidR="00446FB0" w:rsidRPr="00446FB0" w:rsidRDefault="00446FB0" w:rsidP="00446FB0">
      <w:pPr>
        <w:jc w:val="left"/>
        <w:rPr>
          <w:rFonts w:cs="Arial"/>
          <w:i/>
          <w:iCs/>
          <w:color w:val="44546A" w:themeColor="text2"/>
          <w:sz w:val="24"/>
        </w:rPr>
      </w:pPr>
    </w:p>
    <w:p w14:paraId="0328EA53" w14:textId="77777777" w:rsidR="00446FB0" w:rsidRPr="00446FB0" w:rsidRDefault="00446FB0" w:rsidP="00446FB0">
      <w:pPr>
        <w:jc w:val="left"/>
        <w:rPr>
          <w:rFonts w:cs="Arial"/>
          <w:i/>
          <w:iCs/>
          <w:color w:val="44546A" w:themeColor="text2"/>
          <w:sz w:val="24"/>
        </w:rPr>
        <w:sectPr w:rsidR="00446FB0" w:rsidRPr="00446FB0" w:rsidSect="00446FB0">
          <w:pgSz w:w="16820" w:h="11900" w:orient="landscape"/>
          <w:pgMar w:top="1134" w:right="1134" w:bottom="1418" w:left="1134" w:header="709" w:footer="709" w:gutter="0"/>
          <w:lnNumType w:countBy="1" w:restart="continuous"/>
          <w:cols w:space="708"/>
          <w:docGrid w:linePitch="360"/>
        </w:sectPr>
      </w:pPr>
      <w:r w:rsidRPr="00446FB0">
        <w:rPr>
          <w:rFonts w:cs="Arial"/>
          <w:i/>
          <w:iCs/>
          <w:color w:val="44546A" w:themeColor="text2"/>
          <w:sz w:val="24"/>
        </w:rPr>
        <w:br w:type="textWrapping" w:clear="all"/>
      </w:r>
    </w:p>
    <w:p w14:paraId="0777F63A" w14:textId="77777777" w:rsidR="00B83465" w:rsidRPr="008D7167" w:rsidRDefault="00395253" w:rsidP="00D35459">
      <w:pPr>
        <w:jc w:val="left"/>
        <w:rPr>
          <w:rFonts w:cs="Arial"/>
          <w:sz w:val="24"/>
        </w:rPr>
      </w:pPr>
      <w:r w:rsidRPr="008D7167">
        <w:rPr>
          <w:rFonts w:cs="Arial"/>
          <w:sz w:val="24"/>
        </w:rPr>
        <w:lastRenderedPageBreak/>
        <w:t xml:space="preserve">Table </w:t>
      </w:r>
      <w:r w:rsidR="00FC6D13" w:rsidRPr="008D7167">
        <w:rPr>
          <w:rFonts w:cs="Arial"/>
          <w:sz w:val="24"/>
        </w:rPr>
        <w:t>2</w:t>
      </w:r>
      <w:r w:rsidRPr="008D7167">
        <w:rPr>
          <w:rFonts w:cs="Arial"/>
          <w:sz w:val="24"/>
        </w:rPr>
        <w:t xml:space="preserve"> </w:t>
      </w:r>
    </w:p>
    <w:p w14:paraId="5ABFB02D" w14:textId="03D10179" w:rsidR="00CA0215" w:rsidRPr="008D7167" w:rsidRDefault="00395253" w:rsidP="00CA0215">
      <w:pPr>
        <w:spacing w:after="120"/>
        <w:rPr>
          <w:rFonts w:cs="Arial"/>
          <w:sz w:val="24"/>
        </w:rPr>
      </w:pPr>
      <w:r w:rsidRPr="008D7167">
        <w:rPr>
          <w:rFonts w:cs="Arial"/>
          <w:sz w:val="24"/>
        </w:rPr>
        <w:t xml:space="preserve">Mean adjusted weights and z-scores </w:t>
      </w:r>
      <w:r w:rsidR="00B83465" w:rsidRPr="008D7167">
        <w:rPr>
          <w:rFonts w:cs="Arial"/>
          <w:sz w:val="24"/>
        </w:rPr>
        <w:t xml:space="preserve">by gestational age </w:t>
      </w:r>
      <w:r w:rsidRPr="008D7167">
        <w:rPr>
          <w:rFonts w:cs="Arial"/>
          <w:sz w:val="24"/>
        </w:rPr>
        <w:t>for boys and girls without major morbidity</w:t>
      </w:r>
    </w:p>
    <w:p w14:paraId="043241DF" w14:textId="766E13E1" w:rsidR="003120C8" w:rsidRPr="008D7167" w:rsidRDefault="003120C8" w:rsidP="00CA0215">
      <w:pPr>
        <w:spacing w:after="120"/>
        <w:rPr>
          <w:rFonts w:cs="Arial"/>
          <w:sz w:val="24"/>
        </w:rPr>
      </w:pPr>
      <w:r w:rsidRPr="008D7167">
        <w:rPr>
          <w:rFonts w:cs="Arial"/>
          <w:sz w:val="24"/>
        </w:rPr>
        <w:t>BW: birthweight; ΔW14: weight change from birth to 14 days; W36: weight at 36 weeks PMA and associated z-scores (</w:t>
      </w:r>
      <w:proofErr w:type="spellStart"/>
      <w:r w:rsidRPr="008D7167">
        <w:rPr>
          <w:rFonts w:cs="Arial"/>
          <w:sz w:val="24"/>
        </w:rPr>
        <w:t>BWz</w:t>
      </w:r>
      <w:proofErr w:type="spellEnd"/>
      <w:r w:rsidRPr="008D7167">
        <w:rPr>
          <w:rFonts w:cs="Arial"/>
          <w:sz w:val="24"/>
        </w:rPr>
        <w:t>; ΔW14z; W36z)</w:t>
      </w:r>
    </w:p>
    <w:p w14:paraId="70723951" w14:textId="77777777" w:rsidR="00570319" w:rsidRPr="008D7167" w:rsidRDefault="00570319" w:rsidP="006952BD">
      <w:pPr>
        <w:jc w:val="left"/>
        <w:rPr>
          <w:rFonts w:cs="Arial"/>
          <w:iCs/>
          <w:sz w:val="24"/>
        </w:rPr>
      </w:pPr>
      <w:r w:rsidRPr="008D7167">
        <w:rPr>
          <w:rFonts w:cs="Arial"/>
          <w:iCs/>
          <w:sz w:val="24"/>
        </w:rPr>
        <w:t>Adjustment for:</w:t>
      </w:r>
    </w:p>
    <w:p w14:paraId="76117267" w14:textId="18D7E60E" w:rsidR="004D1844" w:rsidRPr="008D7167" w:rsidRDefault="00570319" w:rsidP="006952BD">
      <w:pPr>
        <w:rPr>
          <w:rFonts w:cs="Arial"/>
          <w:color w:val="000000"/>
          <w:sz w:val="24"/>
        </w:rPr>
      </w:pPr>
      <w:proofErr w:type="spellStart"/>
      <w:proofErr w:type="gramStart"/>
      <w:r w:rsidRPr="008D7167">
        <w:rPr>
          <w:rFonts w:cs="Arial"/>
          <w:sz w:val="24"/>
          <w:vertAlign w:val="superscript"/>
        </w:rPr>
        <w:t>a</w:t>
      </w:r>
      <w:proofErr w:type="spellEnd"/>
      <w:proofErr w:type="gramEnd"/>
      <w:r w:rsidRPr="008D7167">
        <w:rPr>
          <w:rFonts w:cs="Arial"/>
          <w:sz w:val="24"/>
        </w:rPr>
        <w:t xml:space="preserve"> </w:t>
      </w:r>
      <w:r w:rsidR="00CA0215" w:rsidRPr="008D7167">
        <w:rPr>
          <w:rFonts w:cs="Arial"/>
          <w:color w:val="000000"/>
          <w:sz w:val="24"/>
        </w:rPr>
        <w:t>antenatal/perinatal/demographic variables and morbidities</w:t>
      </w:r>
      <w:r w:rsidR="004D1844" w:rsidRPr="008D7167">
        <w:rPr>
          <w:rFonts w:cs="Arial"/>
          <w:color w:val="000000"/>
          <w:sz w:val="24"/>
        </w:rPr>
        <w:t xml:space="preserve"> </w:t>
      </w:r>
    </w:p>
    <w:p w14:paraId="280DA73B" w14:textId="2DA15924" w:rsidR="00CA0215" w:rsidRPr="008D7167" w:rsidRDefault="00570319" w:rsidP="006952BD">
      <w:pPr>
        <w:rPr>
          <w:rFonts w:cs="Arial"/>
          <w:iCs/>
          <w:sz w:val="24"/>
        </w:rPr>
      </w:pPr>
      <w:r w:rsidRPr="008D7167">
        <w:rPr>
          <w:rFonts w:cs="Arial"/>
          <w:color w:val="000000"/>
          <w:sz w:val="24"/>
          <w:vertAlign w:val="superscript"/>
        </w:rPr>
        <w:t>b</w:t>
      </w:r>
      <w:r w:rsidRPr="008D7167">
        <w:rPr>
          <w:rFonts w:cs="Arial"/>
          <w:color w:val="000000"/>
          <w:sz w:val="24"/>
        </w:rPr>
        <w:t xml:space="preserve"> </w:t>
      </w:r>
      <w:r w:rsidR="00CA0215" w:rsidRPr="008D7167">
        <w:rPr>
          <w:rFonts w:cs="Arial"/>
          <w:color w:val="000000"/>
          <w:sz w:val="24"/>
        </w:rPr>
        <w:t>antenatal/perinatal/demographic and postnatal variables and morbidities</w:t>
      </w:r>
    </w:p>
    <w:p w14:paraId="4489AB87" w14:textId="2ED557EE" w:rsidR="00395253" w:rsidRPr="008D7167" w:rsidRDefault="00395253" w:rsidP="00395253">
      <w:pPr>
        <w:keepNext/>
        <w:spacing w:after="120"/>
        <w:rPr>
          <w:rFonts w:cs="Arial"/>
          <w:sz w:val="24"/>
        </w:rPr>
      </w:pPr>
    </w:p>
    <w:tbl>
      <w:tblPr>
        <w:tblW w:w="9090" w:type="dxa"/>
        <w:tblLook w:val="04A0" w:firstRow="1" w:lastRow="0" w:firstColumn="1" w:lastColumn="0" w:noHBand="0" w:noVBand="1"/>
      </w:tblPr>
      <w:tblGrid>
        <w:gridCol w:w="937"/>
        <w:gridCol w:w="1362"/>
        <w:gridCol w:w="720"/>
        <w:gridCol w:w="720"/>
        <w:gridCol w:w="720"/>
        <w:gridCol w:w="720"/>
        <w:gridCol w:w="781"/>
        <w:gridCol w:w="781"/>
        <w:gridCol w:w="781"/>
        <w:gridCol w:w="781"/>
        <w:gridCol w:w="781"/>
        <w:gridCol w:w="6"/>
      </w:tblGrid>
      <w:tr w:rsidR="005F521A" w:rsidRPr="008D7167" w14:paraId="59A9B999" w14:textId="77777777" w:rsidTr="006952BD">
        <w:trPr>
          <w:trHeight w:val="332"/>
        </w:trPr>
        <w:tc>
          <w:tcPr>
            <w:tcW w:w="937" w:type="dxa"/>
            <w:tcBorders>
              <w:top w:val="single" w:sz="4" w:space="0" w:color="auto"/>
              <w:left w:val="nil"/>
              <w:bottom w:val="single" w:sz="4" w:space="0" w:color="auto"/>
              <w:right w:val="nil"/>
            </w:tcBorders>
            <w:shd w:val="clear" w:color="000000" w:fill="FFFFFF"/>
            <w:noWrap/>
            <w:vAlign w:val="bottom"/>
            <w:hideMark/>
          </w:tcPr>
          <w:p w14:paraId="7C2EB261" w14:textId="77777777" w:rsidR="005F521A" w:rsidRPr="008D7167" w:rsidRDefault="005F521A" w:rsidP="005F521A">
            <w:pPr>
              <w:jc w:val="left"/>
              <w:rPr>
                <w:rFonts w:cs="Arial"/>
                <w:color w:val="000000"/>
                <w:sz w:val="20"/>
                <w:szCs w:val="20"/>
              </w:rPr>
            </w:pPr>
            <w:r w:rsidRPr="008D7167">
              <w:rPr>
                <w:rFonts w:cs="Arial"/>
                <w:color w:val="000000"/>
                <w:sz w:val="20"/>
                <w:szCs w:val="20"/>
              </w:rPr>
              <w:t> </w:t>
            </w:r>
          </w:p>
        </w:tc>
        <w:tc>
          <w:tcPr>
            <w:tcW w:w="1362" w:type="dxa"/>
            <w:tcBorders>
              <w:top w:val="single" w:sz="4" w:space="0" w:color="auto"/>
              <w:left w:val="nil"/>
              <w:bottom w:val="single" w:sz="4" w:space="0" w:color="auto"/>
              <w:right w:val="nil"/>
            </w:tcBorders>
            <w:shd w:val="clear" w:color="000000" w:fill="FFFFFF"/>
            <w:noWrap/>
            <w:vAlign w:val="bottom"/>
            <w:hideMark/>
          </w:tcPr>
          <w:p w14:paraId="267E1C24" w14:textId="77777777" w:rsidR="005F521A" w:rsidRPr="008D7167" w:rsidRDefault="005F521A" w:rsidP="005F521A">
            <w:pPr>
              <w:jc w:val="left"/>
              <w:rPr>
                <w:rFonts w:cs="Arial"/>
                <w:color w:val="000000"/>
                <w:sz w:val="20"/>
                <w:szCs w:val="20"/>
              </w:rPr>
            </w:pPr>
            <w:r w:rsidRPr="008D7167">
              <w:rPr>
                <w:rFonts w:cs="Arial"/>
                <w:color w:val="000000"/>
                <w:sz w:val="20"/>
                <w:szCs w:val="20"/>
              </w:rPr>
              <w:t> </w:t>
            </w:r>
          </w:p>
        </w:tc>
        <w:tc>
          <w:tcPr>
            <w:tcW w:w="6791" w:type="dxa"/>
            <w:gridSpan w:val="10"/>
            <w:tcBorders>
              <w:top w:val="single" w:sz="4" w:space="0" w:color="auto"/>
              <w:left w:val="nil"/>
              <w:bottom w:val="single" w:sz="4" w:space="0" w:color="auto"/>
              <w:right w:val="nil"/>
            </w:tcBorders>
            <w:shd w:val="clear" w:color="000000" w:fill="FFFFFF"/>
            <w:noWrap/>
            <w:vAlign w:val="bottom"/>
            <w:hideMark/>
          </w:tcPr>
          <w:p w14:paraId="4F0A4FF1" w14:textId="38D69633" w:rsidR="005F521A" w:rsidRPr="008D7167" w:rsidRDefault="00D14267" w:rsidP="005F521A">
            <w:pPr>
              <w:jc w:val="center"/>
              <w:rPr>
                <w:rFonts w:cs="Arial"/>
                <w:b/>
                <w:bCs/>
                <w:color w:val="000000"/>
                <w:sz w:val="20"/>
                <w:szCs w:val="20"/>
              </w:rPr>
            </w:pPr>
            <w:r w:rsidRPr="008D7167">
              <w:rPr>
                <w:rFonts w:cs="Arial"/>
                <w:b/>
                <w:bCs/>
                <w:color w:val="000000"/>
                <w:sz w:val="20"/>
                <w:szCs w:val="20"/>
              </w:rPr>
              <w:t>Gestational a</w:t>
            </w:r>
            <w:r w:rsidR="005F521A" w:rsidRPr="008D7167">
              <w:rPr>
                <w:rFonts w:cs="Arial"/>
                <w:b/>
                <w:bCs/>
                <w:color w:val="000000"/>
                <w:sz w:val="20"/>
                <w:szCs w:val="20"/>
              </w:rPr>
              <w:t>ge</w:t>
            </w:r>
            <w:r w:rsidR="00FA5DD6" w:rsidRPr="008D7167">
              <w:rPr>
                <w:rFonts w:cs="Arial"/>
                <w:b/>
                <w:bCs/>
                <w:color w:val="000000"/>
                <w:sz w:val="20"/>
                <w:szCs w:val="20"/>
              </w:rPr>
              <w:t xml:space="preserve"> (weeks)</w:t>
            </w:r>
          </w:p>
        </w:tc>
      </w:tr>
      <w:tr w:rsidR="005F521A" w:rsidRPr="008D7167" w14:paraId="319B7046" w14:textId="77777777" w:rsidTr="006952BD">
        <w:trPr>
          <w:gridAfter w:val="1"/>
          <w:wAfter w:w="6" w:type="dxa"/>
          <w:trHeight w:val="1082"/>
        </w:trPr>
        <w:tc>
          <w:tcPr>
            <w:tcW w:w="937" w:type="dxa"/>
            <w:tcBorders>
              <w:top w:val="nil"/>
              <w:left w:val="nil"/>
              <w:bottom w:val="single" w:sz="4" w:space="0" w:color="auto"/>
              <w:right w:val="nil"/>
            </w:tcBorders>
            <w:shd w:val="clear" w:color="000000" w:fill="FFFFFF"/>
            <w:vAlign w:val="bottom"/>
            <w:hideMark/>
          </w:tcPr>
          <w:p w14:paraId="5F4215BF" w14:textId="28FBADA7" w:rsidR="005F521A" w:rsidRPr="008D7167" w:rsidRDefault="0062359A" w:rsidP="0062359A">
            <w:pPr>
              <w:jc w:val="left"/>
              <w:rPr>
                <w:rFonts w:cs="Arial"/>
                <w:b/>
                <w:bCs/>
                <w:color w:val="000000"/>
                <w:sz w:val="20"/>
                <w:szCs w:val="20"/>
              </w:rPr>
            </w:pPr>
            <w:r w:rsidRPr="008D7167">
              <w:rPr>
                <w:rFonts w:cs="Arial"/>
                <w:b/>
                <w:bCs/>
                <w:color w:val="000000"/>
                <w:sz w:val="20"/>
                <w:szCs w:val="20"/>
              </w:rPr>
              <w:t>Sex</w:t>
            </w:r>
          </w:p>
        </w:tc>
        <w:tc>
          <w:tcPr>
            <w:tcW w:w="1362" w:type="dxa"/>
            <w:tcBorders>
              <w:top w:val="nil"/>
              <w:left w:val="nil"/>
              <w:bottom w:val="single" w:sz="4" w:space="0" w:color="auto"/>
              <w:right w:val="nil"/>
            </w:tcBorders>
            <w:shd w:val="clear" w:color="000000" w:fill="FFFFFF"/>
            <w:vAlign w:val="bottom"/>
            <w:hideMark/>
          </w:tcPr>
          <w:p w14:paraId="05492133" w14:textId="1983B41A" w:rsidR="005F521A" w:rsidRPr="008D7167" w:rsidRDefault="005F521A" w:rsidP="006952BD">
            <w:pPr>
              <w:jc w:val="left"/>
              <w:rPr>
                <w:rFonts w:cs="Arial"/>
                <w:b/>
                <w:bCs/>
                <w:color w:val="000000"/>
                <w:sz w:val="20"/>
                <w:szCs w:val="20"/>
              </w:rPr>
            </w:pPr>
            <w:r w:rsidRPr="008D7167">
              <w:rPr>
                <w:rFonts w:cs="Arial"/>
                <w:b/>
                <w:bCs/>
                <w:color w:val="000000"/>
                <w:sz w:val="20"/>
                <w:szCs w:val="20"/>
              </w:rPr>
              <w:t>Dependent variable</w:t>
            </w:r>
            <w:r w:rsidR="0017339B" w:rsidRPr="008D7167">
              <w:rPr>
                <w:rFonts w:cs="Arial"/>
                <w:b/>
                <w:bCs/>
                <w:color w:val="000000"/>
                <w:sz w:val="20"/>
                <w:szCs w:val="20"/>
              </w:rPr>
              <w:t xml:space="preserve"> </w:t>
            </w:r>
          </w:p>
        </w:tc>
        <w:tc>
          <w:tcPr>
            <w:tcW w:w="720" w:type="dxa"/>
            <w:tcBorders>
              <w:top w:val="nil"/>
              <w:left w:val="nil"/>
              <w:bottom w:val="single" w:sz="4" w:space="0" w:color="auto"/>
              <w:right w:val="nil"/>
            </w:tcBorders>
            <w:shd w:val="clear" w:color="000000" w:fill="FFFFFF"/>
            <w:vAlign w:val="bottom"/>
            <w:hideMark/>
          </w:tcPr>
          <w:p w14:paraId="618B48B7"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23</w:t>
            </w:r>
          </w:p>
        </w:tc>
        <w:tc>
          <w:tcPr>
            <w:tcW w:w="720" w:type="dxa"/>
            <w:tcBorders>
              <w:top w:val="nil"/>
              <w:left w:val="nil"/>
              <w:bottom w:val="single" w:sz="4" w:space="0" w:color="auto"/>
              <w:right w:val="nil"/>
            </w:tcBorders>
            <w:shd w:val="clear" w:color="000000" w:fill="FFFFFF"/>
            <w:vAlign w:val="bottom"/>
            <w:hideMark/>
          </w:tcPr>
          <w:p w14:paraId="37716E3F"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24</w:t>
            </w:r>
          </w:p>
        </w:tc>
        <w:tc>
          <w:tcPr>
            <w:tcW w:w="720" w:type="dxa"/>
            <w:tcBorders>
              <w:top w:val="nil"/>
              <w:left w:val="nil"/>
              <w:bottom w:val="single" w:sz="4" w:space="0" w:color="auto"/>
              <w:right w:val="nil"/>
            </w:tcBorders>
            <w:shd w:val="clear" w:color="000000" w:fill="FFFFFF"/>
            <w:vAlign w:val="bottom"/>
            <w:hideMark/>
          </w:tcPr>
          <w:p w14:paraId="159F3198"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25</w:t>
            </w:r>
          </w:p>
        </w:tc>
        <w:tc>
          <w:tcPr>
            <w:tcW w:w="720" w:type="dxa"/>
            <w:tcBorders>
              <w:top w:val="nil"/>
              <w:left w:val="nil"/>
              <w:bottom w:val="single" w:sz="4" w:space="0" w:color="auto"/>
              <w:right w:val="nil"/>
            </w:tcBorders>
            <w:shd w:val="clear" w:color="000000" w:fill="FFFFFF"/>
            <w:vAlign w:val="bottom"/>
            <w:hideMark/>
          </w:tcPr>
          <w:p w14:paraId="173E4B5E"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26</w:t>
            </w:r>
          </w:p>
        </w:tc>
        <w:tc>
          <w:tcPr>
            <w:tcW w:w="781" w:type="dxa"/>
            <w:tcBorders>
              <w:top w:val="nil"/>
              <w:left w:val="nil"/>
              <w:bottom w:val="single" w:sz="4" w:space="0" w:color="auto"/>
              <w:right w:val="nil"/>
            </w:tcBorders>
            <w:shd w:val="clear" w:color="000000" w:fill="FFFFFF"/>
            <w:vAlign w:val="bottom"/>
            <w:hideMark/>
          </w:tcPr>
          <w:p w14:paraId="4BDE2300"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27</w:t>
            </w:r>
          </w:p>
        </w:tc>
        <w:tc>
          <w:tcPr>
            <w:tcW w:w="781" w:type="dxa"/>
            <w:tcBorders>
              <w:top w:val="nil"/>
              <w:left w:val="nil"/>
              <w:bottom w:val="single" w:sz="4" w:space="0" w:color="auto"/>
              <w:right w:val="nil"/>
            </w:tcBorders>
            <w:shd w:val="clear" w:color="000000" w:fill="FFFFFF"/>
            <w:vAlign w:val="bottom"/>
            <w:hideMark/>
          </w:tcPr>
          <w:p w14:paraId="23F18647"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28</w:t>
            </w:r>
          </w:p>
        </w:tc>
        <w:tc>
          <w:tcPr>
            <w:tcW w:w="781" w:type="dxa"/>
            <w:tcBorders>
              <w:top w:val="nil"/>
              <w:left w:val="nil"/>
              <w:bottom w:val="single" w:sz="4" w:space="0" w:color="auto"/>
              <w:right w:val="nil"/>
            </w:tcBorders>
            <w:shd w:val="clear" w:color="000000" w:fill="FFFFFF"/>
            <w:vAlign w:val="bottom"/>
            <w:hideMark/>
          </w:tcPr>
          <w:p w14:paraId="03B90C04"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29</w:t>
            </w:r>
          </w:p>
        </w:tc>
        <w:tc>
          <w:tcPr>
            <w:tcW w:w="781" w:type="dxa"/>
            <w:tcBorders>
              <w:top w:val="nil"/>
              <w:left w:val="nil"/>
              <w:bottom w:val="single" w:sz="4" w:space="0" w:color="auto"/>
              <w:right w:val="nil"/>
            </w:tcBorders>
            <w:shd w:val="clear" w:color="000000" w:fill="FFFFFF"/>
            <w:vAlign w:val="bottom"/>
            <w:hideMark/>
          </w:tcPr>
          <w:p w14:paraId="6D0EAE19"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30</w:t>
            </w:r>
          </w:p>
        </w:tc>
        <w:tc>
          <w:tcPr>
            <w:tcW w:w="781" w:type="dxa"/>
            <w:tcBorders>
              <w:top w:val="nil"/>
              <w:left w:val="nil"/>
              <w:bottom w:val="single" w:sz="4" w:space="0" w:color="auto"/>
              <w:right w:val="nil"/>
            </w:tcBorders>
            <w:shd w:val="clear" w:color="000000" w:fill="FFFFFF"/>
            <w:vAlign w:val="bottom"/>
            <w:hideMark/>
          </w:tcPr>
          <w:p w14:paraId="6739DB35" w14:textId="77777777" w:rsidR="005F521A" w:rsidRPr="008D7167" w:rsidRDefault="005F521A" w:rsidP="005F521A">
            <w:pPr>
              <w:jc w:val="right"/>
              <w:rPr>
                <w:rFonts w:cs="Arial"/>
                <w:b/>
                <w:bCs/>
                <w:color w:val="000000"/>
                <w:sz w:val="20"/>
                <w:szCs w:val="20"/>
              </w:rPr>
            </w:pPr>
            <w:r w:rsidRPr="008D7167">
              <w:rPr>
                <w:rFonts w:cs="Arial"/>
                <w:b/>
                <w:bCs/>
                <w:color w:val="000000"/>
                <w:sz w:val="20"/>
                <w:szCs w:val="20"/>
              </w:rPr>
              <w:t>31</w:t>
            </w:r>
          </w:p>
        </w:tc>
      </w:tr>
      <w:tr w:rsidR="00217598" w:rsidRPr="008D7167" w14:paraId="3B2ACBF2" w14:textId="77777777" w:rsidTr="00217598">
        <w:trPr>
          <w:gridAfter w:val="1"/>
          <w:wAfter w:w="6" w:type="dxa"/>
          <w:trHeight w:val="332"/>
        </w:trPr>
        <w:tc>
          <w:tcPr>
            <w:tcW w:w="937" w:type="dxa"/>
            <w:vMerge w:val="restart"/>
            <w:tcBorders>
              <w:top w:val="nil"/>
              <w:left w:val="nil"/>
              <w:bottom w:val="single" w:sz="4" w:space="0" w:color="000000"/>
              <w:right w:val="nil"/>
            </w:tcBorders>
            <w:shd w:val="clear" w:color="000000" w:fill="FFFFFF"/>
            <w:noWrap/>
            <w:vAlign w:val="center"/>
            <w:hideMark/>
          </w:tcPr>
          <w:p w14:paraId="332EF61C" w14:textId="7F3CF495" w:rsidR="009602E1" w:rsidRPr="008D7167" w:rsidRDefault="009602E1" w:rsidP="009602E1">
            <w:pPr>
              <w:jc w:val="center"/>
              <w:rPr>
                <w:rFonts w:cs="Arial"/>
                <w:color w:val="000000"/>
                <w:sz w:val="20"/>
                <w:szCs w:val="20"/>
              </w:rPr>
            </w:pPr>
            <w:r w:rsidRPr="008D7167">
              <w:rPr>
                <w:rFonts w:cs="Arial"/>
                <w:sz w:val="20"/>
                <w:szCs w:val="20"/>
              </w:rPr>
              <w:t>Boys</w:t>
            </w:r>
          </w:p>
        </w:tc>
        <w:tc>
          <w:tcPr>
            <w:tcW w:w="1362" w:type="dxa"/>
            <w:tcBorders>
              <w:top w:val="nil"/>
              <w:left w:val="nil"/>
              <w:bottom w:val="nil"/>
              <w:right w:val="nil"/>
            </w:tcBorders>
            <w:shd w:val="clear" w:color="000000" w:fill="FFFFFF"/>
            <w:noWrap/>
            <w:vAlign w:val="bottom"/>
            <w:hideMark/>
          </w:tcPr>
          <w:p w14:paraId="2BA4715B" w14:textId="7A03C608" w:rsidR="009602E1" w:rsidRPr="008D7167" w:rsidRDefault="009602E1" w:rsidP="009602E1">
            <w:pPr>
              <w:jc w:val="left"/>
              <w:rPr>
                <w:rFonts w:cs="Arial"/>
                <w:color w:val="000000"/>
                <w:sz w:val="20"/>
                <w:szCs w:val="20"/>
              </w:rPr>
            </w:pPr>
            <w:proofErr w:type="spellStart"/>
            <w:r w:rsidRPr="008D7167">
              <w:rPr>
                <w:rFonts w:cs="Arial"/>
                <w:color w:val="000000"/>
                <w:sz w:val="20"/>
                <w:szCs w:val="20"/>
              </w:rPr>
              <w:t>BW</w:t>
            </w:r>
            <w:r w:rsidRPr="008D7167">
              <w:rPr>
                <w:rFonts w:cs="Arial"/>
                <w:color w:val="000000"/>
                <w:sz w:val="20"/>
                <w:szCs w:val="20"/>
                <w:vertAlign w:val="superscript"/>
              </w:rPr>
              <w:t>a</w:t>
            </w:r>
            <w:proofErr w:type="spellEnd"/>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tcPr>
          <w:p w14:paraId="5E9D7A16" w14:textId="7DD11A83" w:rsidR="009602E1" w:rsidRPr="008D7167" w:rsidRDefault="009602E1" w:rsidP="009602E1">
            <w:pPr>
              <w:jc w:val="right"/>
              <w:rPr>
                <w:rFonts w:cs="Arial"/>
                <w:color w:val="000000"/>
                <w:sz w:val="20"/>
                <w:szCs w:val="20"/>
              </w:rPr>
            </w:pPr>
            <w:r w:rsidRPr="008D7167">
              <w:rPr>
                <w:rFonts w:cs="Arial"/>
                <w:color w:val="000000"/>
                <w:sz w:val="20"/>
                <w:szCs w:val="20"/>
              </w:rPr>
              <w:t>551</w:t>
            </w:r>
          </w:p>
        </w:tc>
        <w:tc>
          <w:tcPr>
            <w:tcW w:w="720" w:type="dxa"/>
            <w:tcBorders>
              <w:top w:val="nil"/>
              <w:left w:val="nil"/>
              <w:bottom w:val="nil"/>
              <w:right w:val="nil"/>
            </w:tcBorders>
            <w:shd w:val="clear" w:color="000000" w:fill="FFFFFF"/>
            <w:noWrap/>
            <w:vAlign w:val="bottom"/>
          </w:tcPr>
          <w:p w14:paraId="5A618983" w14:textId="59F30C4C" w:rsidR="009602E1" w:rsidRPr="008D7167" w:rsidRDefault="009602E1" w:rsidP="009602E1">
            <w:pPr>
              <w:jc w:val="right"/>
              <w:rPr>
                <w:rFonts w:cs="Arial"/>
                <w:color w:val="000000"/>
                <w:sz w:val="20"/>
                <w:szCs w:val="20"/>
              </w:rPr>
            </w:pPr>
            <w:r w:rsidRPr="008D7167">
              <w:rPr>
                <w:rFonts w:cs="Arial"/>
                <w:color w:val="000000"/>
                <w:sz w:val="20"/>
                <w:szCs w:val="20"/>
              </w:rPr>
              <w:t>681</w:t>
            </w:r>
          </w:p>
        </w:tc>
        <w:tc>
          <w:tcPr>
            <w:tcW w:w="720" w:type="dxa"/>
            <w:tcBorders>
              <w:top w:val="nil"/>
              <w:left w:val="nil"/>
              <w:bottom w:val="nil"/>
              <w:right w:val="nil"/>
            </w:tcBorders>
            <w:shd w:val="clear" w:color="000000" w:fill="FFFFFF"/>
            <w:noWrap/>
            <w:vAlign w:val="bottom"/>
          </w:tcPr>
          <w:p w14:paraId="6AE55987" w14:textId="5C2BB16D" w:rsidR="009602E1" w:rsidRPr="008D7167" w:rsidRDefault="009602E1" w:rsidP="009602E1">
            <w:pPr>
              <w:jc w:val="right"/>
              <w:rPr>
                <w:rFonts w:cs="Arial"/>
                <w:color w:val="000000"/>
                <w:sz w:val="20"/>
                <w:szCs w:val="20"/>
              </w:rPr>
            </w:pPr>
            <w:r w:rsidRPr="008D7167">
              <w:rPr>
                <w:rFonts w:cs="Arial"/>
                <w:color w:val="000000"/>
                <w:sz w:val="20"/>
                <w:szCs w:val="20"/>
              </w:rPr>
              <w:t>812</w:t>
            </w:r>
          </w:p>
        </w:tc>
        <w:tc>
          <w:tcPr>
            <w:tcW w:w="720" w:type="dxa"/>
            <w:tcBorders>
              <w:top w:val="nil"/>
              <w:left w:val="nil"/>
              <w:bottom w:val="nil"/>
              <w:right w:val="nil"/>
            </w:tcBorders>
            <w:shd w:val="clear" w:color="000000" w:fill="FFFFFF"/>
            <w:noWrap/>
            <w:vAlign w:val="bottom"/>
          </w:tcPr>
          <w:p w14:paraId="7BA8824E" w14:textId="13427911" w:rsidR="009602E1" w:rsidRPr="008D7167" w:rsidRDefault="009602E1" w:rsidP="009602E1">
            <w:pPr>
              <w:jc w:val="right"/>
              <w:rPr>
                <w:rFonts w:cs="Arial"/>
                <w:color w:val="000000"/>
                <w:sz w:val="20"/>
                <w:szCs w:val="20"/>
              </w:rPr>
            </w:pPr>
            <w:r w:rsidRPr="008D7167">
              <w:rPr>
                <w:rFonts w:cs="Arial"/>
                <w:color w:val="000000"/>
                <w:sz w:val="20"/>
                <w:szCs w:val="20"/>
              </w:rPr>
              <w:t>943</w:t>
            </w:r>
          </w:p>
        </w:tc>
        <w:tc>
          <w:tcPr>
            <w:tcW w:w="781" w:type="dxa"/>
            <w:tcBorders>
              <w:top w:val="nil"/>
              <w:left w:val="nil"/>
              <w:bottom w:val="nil"/>
              <w:right w:val="nil"/>
            </w:tcBorders>
            <w:shd w:val="clear" w:color="000000" w:fill="FFFFFF"/>
            <w:noWrap/>
            <w:vAlign w:val="bottom"/>
          </w:tcPr>
          <w:p w14:paraId="0A9BEAB1" w14:textId="782B4C2D" w:rsidR="009602E1" w:rsidRPr="008D7167" w:rsidRDefault="009602E1" w:rsidP="009602E1">
            <w:pPr>
              <w:jc w:val="right"/>
              <w:rPr>
                <w:rFonts w:cs="Arial"/>
                <w:color w:val="000000"/>
                <w:sz w:val="20"/>
                <w:szCs w:val="20"/>
              </w:rPr>
            </w:pPr>
            <w:r w:rsidRPr="008D7167">
              <w:rPr>
                <w:rFonts w:cs="Arial"/>
                <w:color w:val="000000"/>
                <w:sz w:val="20"/>
                <w:szCs w:val="20"/>
              </w:rPr>
              <w:t>1074</w:t>
            </w:r>
          </w:p>
        </w:tc>
        <w:tc>
          <w:tcPr>
            <w:tcW w:w="781" w:type="dxa"/>
            <w:tcBorders>
              <w:top w:val="nil"/>
              <w:left w:val="nil"/>
              <w:bottom w:val="nil"/>
              <w:right w:val="nil"/>
            </w:tcBorders>
            <w:shd w:val="clear" w:color="000000" w:fill="FFFFFF"/>
            <w:noWrap/>
            <w:vAlign w:val="bottom"/>
          </w:tcPr>
          <w:p w14:paraId="1A8741A0" w14:textId="301653BC" w:rsidR="009602E1" w:rsidRPr="008D7167" w:rsidRDefault="009602E1" w:rsidP="009602E1">
            <w:pPr>
              <w:jc w:val="right"/>
              <w:rPr>
                <w:rFonts w:cs="Arial"/>
                <w:color w:val="000000"/>
                <w:sz w:val="20"/>
                <w:szCs w:val="20"/>
              </w:rPr>
            </w:pPr>
            <w:r w:rsidRPr="008D7167">
              <w:rPr>
                <w:rFonts w:cs="Arial"/>
                <w:color w:val="000000"/>
                <w:sz w:val="20"/>
                <w:szCs w:val="20"/>
              </w:rPr>
              <w:t>1205</w:t>
            </w:r>
          </w:p>
        </w:tc>
        <w:tc>
          <w:tcPr>
            <w:tcW w:w="781" w:type="dxa"/>
            <w:tcBorders>
              <w:top w:val="nil"/>
              <w:left w:val="nil"/>
              <w:bottom w:val="nil"/>
              <w:right w:val="nil"/>
            </w:tcBorders>
            <w:shd w:val="clear" w:color="000000" w:fill="FFFFFF"/>
            <w:noWrap/>
            <w:vAlign w:val="bottom"/>
          </w:tcPr>
          <w:p w14:paraId="51ED48E0" w14:textId="639710A9" w:rsidR="009602E1" w:rsidRPr="008D7167" w:rsidRDefault="009602E1" w:rsidP="009602E1">
            <w:pPr>
              <w:jc w:val="right"/>
              <w:rPr>
                <w:rFonts w:cs="Arial"/>
                <w:color w:val="000000"/>
                <w:sz w:val="20"/>
                <w:szCs w:val="20"/>
              </w:rPr>
            </w:pPr>
            <w:r w:rsidRPr="008D7167">
              <w:rPr>
                <w:rFonts w:cs="Arial"/>
                <w:color w:val="000000"/>
                <w:sz w:val="20"/>
                <w:szCs w:val="20"/>
              </w:rPr>
              <w:t>1336</w:t>
            </w:r>
          </w:p>
        </w:tc>
        <w:tc>
          <w:tcPr>
            <w:tcW w:w="781" w:type="dxa"/>
            <w:tcBorders>
              <w:top w:val="nil"/>
              <w:left w:val="nil"/>
              <w:bottom w:val="nil"/>
              <w:right w:val="nil"/>
            </w:tcBorders>
            <w:shd w:val="clear" w:color="000000" w:fill="FFFFFF"/>
            <w:noWrap/>
            <w:vAlign w:val="bottom"/>
          </w:tcPr>
          <w:p w14:paraId="1711AA98" w14:textId="35671A88" w:rsidR="009602E1" w:rsidRPr="008D7167" w:rsidRDefault="009602E1" w:rsidP="009602E1">
            <w:pPr>
              <w:jc w:val="right"/>
              <w:rPr>
                <w:rFonts w:cs="Arial"/>
                <w:color w:val="000000"/>
                <w:sz w:val="20"/>
                <w:szCs w:val="20"/>
              </w:rPr>
            </w:pPr>
            <w:r w:rsidRPr="008D7167">
              <w:rPr>
                <w:rFonts w:cs="Arial"/>
                <w:color w:val="000000"/>
                <w:sz w:val="20"/>
                <w:szCs w:val="20"/>
              </w:rPr>
              <w:t>1467</w:t>
            </w:r>
          </w:p>
        </w:tc>
        <w:tc>
          <w:tcPr>
            <w:tcW w:w="781" w:type="dxa"/>
            <w:tcBorders>
              <w:top w:val="nil"/>
              <w:left w:val="nil"/>
              <w:bottom w:val="nil"/>
              <w:right w:val="nil"/>
            </w:tcBorders>
            <w:shd w:val="clear" w:color="000000" w:fill="FFFFFF"/>
            <w:noWrap/>
            <w:vAlign w:val="bottom"/>
          </w:tcPr>
          <w:p w14:paraId="1BCA4E4E" w14:textId="4F71A5E7" w:rsidR="009602E1" w:rsidRPr="008D7167" w:rsidRDefault="009602E1" w:rsidP="009602E1">
            <w:pPr>
              <w:jc w:val="right"/>
              <w:rPr>
                <w:rFonts w:cs="Arial"/>
                <w:color w:val="000000"/>
                <w:sz w:val="20"/>
                <w:szCs w:val="20"/>
              </w:rPr>
            </w:pPr>
            <w:r w:rsidRPr="008D7167">
              <w:rPr>
                <w:rFonts w:cs="Arial"/>
                <w:color w:val="000000"/>
                <w:sz w:val="20"/>
                <w:szCs w:val="20"/>
              </w:rPr>
              <w:t>1597</w:t>
            </w:r>
          </w:p>
        </w:tc>
      </w:tr>
      <w:tr w:rsidR="009602E1" w:rsidRPr="008D7167" w14:paraId="5DF36E28"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73DED2EF"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464F1ABA" w14:textId="63A28D4D" w:rsidR="009602E1" w:rsidRPr="008D7167" w:rsidRDefault="009602E1" w:rsidP="009602E1">
            <w:pPr>
              <w:jc w:val="left"/>
              <w:rPr>
                <w:rFonts w:cs="Arial"/>
                <w:color w:val="000000"/>
                <w:sz w:val="20"/>
                <w:szCs w:val="20"/>
              </w:rPr>
            </w:pPr>
            <w:proofErr w:type="spellStart"/>
            <w:r w:rsidRPr="008D7167">
              <w:rPr>
                <w:rFonts w:cs="Arial"/>
                <w:color w:val="000000"/>
                <w:sz w:val="20"/>
                <w:szCs w:val="20"/>
              </w:rPr>
              <w:t>BWz</w:t>
            </w:r>
            <w:r w:rsidRPr="008D7167">
              <w:rPr>
                <w:rFonts w:cs="Arial"/>
                <w:color w:val="000000"/>
                <w:sz w:val="20"/>
                <w:szCs w:val="20"/>
                <w:vertAlign w:val="superscript"/>
              </w:rPr>
              <w:t>a</w:t>
            </w:r>
            <w:proofErr w:type="spellEnd"/>
          </w:p>
        </w:tc>
        <w:tc>
          <w:tcPr>
            <w:tcW w:w="720" w:type="dxa"/>
            <w:tcBorders>
              <w:top w:val="nil"/>
              <w:left w:val="nil"/>
              <w:bottom w:val="single" w:sz="4" w:space="0" w:color="auto"/>
              <w:right w:val="nil"/>
            </w:tcBorders>
            <w:shd w:val="clear" w:color="000000" w:fill="FFFFFF"/>
            <w:noWrap/>
            <w:vAlign w:val="bottom"/>
            <w:hideMark/>
          </w:tcPr>
          <w:p w14:paraId="63C12DCE" w14:textId="1D2D4A25"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28</w:t>
            </w:r>
          </w:p>
        </w:tc>
        <w:tc>
          <w:tcPr>
            <w:tcW w:w="720" w:type="dxa"/>
            <w:tcBorders>
              <w:top w:val="nil"/>
              <w:left w:val="nil"/>
              <w:bottom w:val="single" w:sz="4" w:space="0" w:color="auto"/>
              <w:right w:val="nil"/>
            </w:tcBorders>
            <w:shd w:val="clear" w:color="000000" w:fill="FFFFFF"/>
            <w:noWrap/>
            <w:vAlign w:val="bottom"/>
            <w:hideMark/>
          </w:tcPr>
          <w:p w14:paraId="050728AF" w14:textId="38F87236"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27</w:t>
            </w:r>
          </w:p>
        </w:tc>
        <w:tc>
          <w:tcPr>
            <w:tcW w:w="720" w:type="dxa"/>
            <w:tcBorders>
              <w:top w:val="nil"/>
              <w:left w:val="nil"/>
              <w:bottom w:val="single" w:sz="4" w:space="0" w:color="auto"/>
              <w:right w:val="nil"/>
            </w:tcBorders>
            <w:shd w:val="clear" w:color="000000" w:fill="FFFFFF"/>
            <w:noWrap/>
            <w:vAlign w:val="bottom"/>
            <w:hideMark/>
          </w:tcPr>
          <w:p w14:paraId="7EB063D0" w14:textId="3F8B0DE8"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25</w:t>
            </w:r>
          </w:p>
        </w:tc>
        <w:tc>
          <w:tcPr>
            <w:tcW w:w="720" w:type="dxa"/>
            <w:tcBorders>
              <w:top w:val="nil"/>
              <w:left w:val="nil"/>
              <w:bottom w:val="single" w:sz="4" w:space="0" w:color="auto"/>
              <w:right w:val="nil"/>
            </w:tcBorders>
            <w:shd w:val="clear" w:color="000000" w:fill="FFFFFF"/>
            <w:noWrap/>
            <w:vAlign w:val="bottom"/>
            <w:hideMark/>
          </w:tcPr>
          <w:p w14:paraId="4FF22324" w14:textId="49B2734D"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24</w:t>
            </w:r>
          </w:p>
        </w:tc>
        <w:tc>
          <w:tcPr>
            <w:tcW w:w="781" w:type="dxa"/>
            <w:tcBorders>
              <w:top w:val="nil"/>
              <w:left w:val="nil"/>
              <w:bottom w:val="single" w:sz="4" w:space="0" w:color="auto"/>
              <w:right w:val="nil"/>
            </w:tcBorders>
            <w:shd w:val="clear" w:color="000000" w:fill="FFFFFF"/>
            <w:noWrap/>
            <w:vAlign w:val="bottom"/>
            <w:hideMark/>
          </w:tcPr>
          <w:p w14:paraId="173AEA3B" w14:textId="790852E4"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23</w:t>
            </w:r>
          </w:p>
        </w:tc>
        <w:tc>
          <w:tcPr>
            <w:tcW w:w="781" w:type="dxa"/>
            <w:tcBorders>
              <w:top w:val="nil"/>
              <w:left w:val="nil"/>
              <w:bottom w:val="single" w:sz="4" w:space="0" w:color="auto"/>
              <w:right w:val="nil"/>
            </w:tcBorders>
            <w:shd w:val="clear" w:color="000000" w:fill="FFFFFF"/>
            <w:noWrap/>
            <w:vAlign w:val="bottom"/>
            <w:hideMark/>
          </w:tcPr>
          <w:p w14:paraId="4A389E38" w14:textId="51B6F2EB"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21</w:t>
            </w:r>
          </w:p>
        </w:tc>
        <w:tc>
          <w:tcPr>
            <w:tcW w:w="781" w:type="dxa"/>
            <w:tcBorders>
              <w:top w:val="nil"/>
              <w:left w:val="nil"/>
              <w:bottom w:val="single" w:sz="4" w:space="0" w:color="auto"/>
              <w:right w:val="nil"/>
            </w:tcBorders>
            <w:shd w:val="clear" w:color="000000" w:fill="FFFFFF"/>
            <w:noWrap/>
            <w:vAlign w:val="bottom"/>
            <w:hideMark/>
          </w:tcPr>
          <w:p w14:paraId="791A9A70" w14:textId="640907AD"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20</w:t>
            </w:r>
          </w:p>
        </w:tc>
        <w:tc>
          <w:tcPr>
            <w:tcW w:w="781" w:type="dxa"/>
            <w:tcBorders>
              <w:top w:val="nil"/>
              <w:left w:val="nil"/>
              <w:bottom w:val="single" w:sz="4" w:space="0" w:color="auto"/>
              <w:right w:val="nil"/>
            </w:tcBorders>
            <w:shd w:val="clear" w:color="000000" w:fill="FFFFFF"/>
            <w:noWrap/>
            <w:vAlign w:val="bottom"/>
            <w:hideMark/>
          </w:tcPr>
          <w:p w14:paraId="0CA3C190" w14:textId="2C54EB66"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19</w:t>
            </w:r>
          </w:p>
        </w:tc>
        <w:tc>
          <w:tcPr>
            <w:tcW w:w="781" w:type="dxa"/>
            <w:tcBorders>
              <w:top w:val="nil"/>
              <w:left w:val="nil"/>
              <w:bottom w:val="single" w:sz="4" w:space="0" w:color="auto"/>
              <w:right w:val="nil"/>
            </w:tcBorders>
            <w:shd w:val="clear" w:color="000000" w:fill="FFFFFF"/>
            <w:noWrap/>
            <w:vAlign w:val="bottom"/>
            <w:hideMark/>
          </w:tcPr>
          <w:p w14:paraId="014562FE" w14:textId="73746455"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17</w:t>
            </w:r>
          </w:p>
        </w:tc>
      </w:tr>
      <w:tr w:rsidR="009602E1" w:rsidRPr="008D7167" w14:paraId="76EFD702"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5ED5E419" w14:textId="77777777" w:rsidR="009602E1" w:rsidRPr="008D7167" w:rsidRDefault="009602E1" w:rsidP="009602E1">
            <w:pPr>
              <w:jc w:val="left"/>
              <w:rPr>
                <w:rFonts w:cs="Arial"/>
                <w:color w:val="000000"/>
                <w:sz w:val="20"/>
                <w:szCs w:val="20"/>
              </w:rPr>
            </w:pPr>
          </w:p>
        </w:tc>
        <w:tc>
          <w:tcPr>
            <w:tcW w:w="1362" w:type="dxa"/>
            <w:tcBorders>
              <w:top w:val="nil"/>
              <w:left w:val="nil"/>
              <w:bottom w:val="nil"/>
              <w:right w:val="nil"/>
            </w:tcBorders>
            <w:shd w:val="clear" w:color="000000" w:fill="FFFFFF"/>
            <w:noWrap/>
            <w:vAlign w:val="bottom"/>
            <w:hideMark/>
          </w:tcPr>
          <w:p w14:paraId="4E9C8A24" w14:textId="5A41EC47" w:rsidR="009602E1" w:rsidRPr="008D7167" w:rsidRDefault="009602E1" w:rsidP="009602E1">
            <w:pPr>
              <w:jc w:val="left"/>
              <w:rPr>
                <w:rFonts w:cs="Arial"/>
                <w:color w:val="000000"/>
                <w:sz w:val="20"/>
                <w:szCs w:val="20"/>
              </w:rPr>
            </w:pPr>
            <w:r w:rsidRPr="008D7167">
              <w:rPr>
                <w:rFonts w:cs="Arial"/>
                <w:color w:val="000000"/>
                <w:sz w:val="20"/>
                <w:szCs w:val="20"/>
              </w:rPr>
              <w:t>ΔW14</w:t>
            </w:r>
            <w:r w:rsidRPr="008D7167">
              <w:rPr>
                <w:rFonts w:cs="Arial"/>
                <w:color w:val="000000"/>
                <w:sz w:val="20"/>
                <w:szCs w:val="20"/>
                <w:vertAlign w:val="superscript"/>
              </w:rPr>
              <w:t>b</w:t>
            </w:r>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hideMark/>
          </w:tcPr>
          <w:p w14:paraId="666C78F8" w14:textId="77777777" w:rsidR="009602E1" w:rsidRPr="008D7167" w:rsidRDefault="009602E1" w:rsidP="009602E1">
            <w:pPr>
              <w:jc w:val="right"/>
              <w:rPr>
                <w:rFonts w:cs="Arial"/>
                <w:color w:val="000000"/>
                <w:sz w:val="20"/>
                <w:szCs w:val="20"/>
              </w:rPr>
            </w:pPr>
            <w:r w:rsidRPr="008D7167">
              <w:rPr>
                <w:rFonts w:cs="Arial"/>
                <w:color w:val="000000"/>
                <w:sz w:val="20"/>
                <w:szCs w:val="20"/>
              </w:rPr>
              <w:t>32</w:t>
            </w:r>
          </w:p>
        </w:tc>
        <w:tc>
          <w:tcPr>
            <w:tcW w:w="720" w:type="dxa"/>
            <w:tcBorders>
              <w:top w:val="nil"/>
              <w:left w:val="nil"/>
              <w:bottom w:val="nil"/>
              <w:right w:val="nil"/>
            </w:tcBorders>
            <w:shd w:val="clear" w:color="000000" w:fill="FFFFFF"/>
            <w:noWrap/>
            <w:vAlign w:val="bottom"/>
            <w:hideMark/>
          </w:tcPr>
          <w:p w14:paraId="6A699F87" w14:textId="77777777" w:rsidR="009602E1" w:rsidRPr="008D7167" w:rsidRDefault="009602E1" w:rsidP="009602E1">
            <w:pPr>
              <w:jc w:val="right"/>
              <w:rPr>
                <w:rFonts w:cs="Arial"/>
                <w:color w:val="000000"/>
                <w:sz w:val="20"/>
                <w:szCs w:val="20"/>
              </w:rPr>
            </w:pPr>
            <w:r w:rsidRPr="008D7167">
              <w:rPr>
                <w:rFonts w:cs="Arial"/>
                <w:color w:val="000000"/>
                <w:sz w:val="20"/>
                <w:szCs w:val="20"/>
              </w:rPr>
              <w:t>34</w:t>
            </w:r>
          </w:p>
        </w:tc>
        <w:tc>
          <w:tcPr>
            <w:tcW w:w="720" w:type="dxa"/>
            <w:tcBorders>
              <w:top w:val="nil"/>
              <w:left w:val="nil"/>
              <w:bottom w:val="nil"/>
              <w:right w:val="nil"/>
            </w:tcBorders>
            <w:shd w:val="clear" w:color="000000" w:fill="FFFFFF"/>
            <w:noWrap/>
            <w:vAlign w:val="bottom"/>
            <w:hideMark/>
          </w:tcPr>
          <w:p w14:paraId="7119EB49" w14:textId="77777777" w:rsidR="009602E1" w:rsidRPr="008D7167" w:rsidRDefault="009602E1" w:rsidP="009602E1">
            <w:pPr>
              <w:jc w:val="right"/>
              <w:rPr>
                <w:rFonts w:cs="Arial"/>
                <w:color w:val="000000"/>
                <w:sz w:val="20"/>
                <w:szCs w:val="20"/>
              </w:rPr>
            </w:pPr>
            <w:r w:rsidRPr="008D7167">
              <w:rPr>
                <w:rFonts w:cs="Arial"/>
                <w:color w:val="000000"/>
                <w:sz w:val="20"/>
                <w:szCs w:val="20"/>
              </w:rPr>
              <w:t>36</w:t>
            </w:r>
          </w:p>
        </w:tc>
        <w:tc>
          <w:tcPr>
            <w:tcW w:w="720" w:type="dxa"/>
            <w:tcBorders>
              <w:top w:val="nil"/>
              <w:left w:val="nil"/>
              <w:bottom w:val="nil"/>
              <w:right w:val="nil"/>
            </w:tcBorders>
            <w:shd w:val="clear" w:color="000000" w:fill="FFFFFF"/>
            <w:noWrap/>
            <w:vAlign w:val="bottom"/>
            <w:hideMark/>
          </w:tcPr>
          <w:p w14:paraId="0A644948" w14:textId="77777777" w:rsidR="009602E1" w:rsidRPr="008D7167" w:rsidRDefault="009602E1" w:rsidP="009602E1">
            <w:pPr>
              <w:jc w:val="right"/>
              <w:rPr>
                <w:rFonts w:cs="Arial"/>
                <w:color w:val="000000"/>
                <w:sz w:val="20"/>
                <w:szCs w:val="20"/>
              </w:rPr>
            </w:pPr>
            <w:r w:rsidRPr="008D7167">
              <w:rPr>
                <w:rFonts w:cs="Arial"/>
                <w:color w:val="000000"/>
                <w:sz w:val="20"/>
                <w:szCs w:val="20"/>
              </w:rPr>
              <w:t>38</w:t>
            </w:r>
          </w:p>
        </w:tc>
        <w:tc>
          <w:tcPr>
            <w:tcW w:w="781" w:type="dxa"/>
            <w:tcBorders>
              <w:top w:val="nil"/>
              <w:left w:val="nil"/>
              <w:bottom w:val="nil"/>
              <w:right w:val="nil"/>
            </w:tcBorders>
            <w:shd w:val="clear" w:color="000000" w:fill="FFFFFF"/>
            <w:noWrap/>
            <w:vAlign w:val="bottom"/>
            <w:hideMark/>
          </w:tcPr>
          <w:p w14:paraId="445C0913" w14:textId="77777777" w:rsidR="009602E1" w:rsidRPr="008D7167" w:rsidRDefault="009602E1" w:rsidP="009602E1">
            <w:pPr>
              <w:jc w:val="right"/>
              <w:rPr>
                <w:rFonts w:cs="Arial"/>
                <w:color w:val="000000"/>
                <w:sz w:val="20"/>
                <w:szCs w:val="20"/>
              </w:rPr>
            </w:pPr>
            <w:r w:rsidRPr="008D7167">
              <w:rPr>
                <w:rFonts w:cs="Arial"/>
                <w:color w:val="000000"/>
                <w:sz w:val="20"/>
                <w:szCs w:val="20"/>
              </w:rPr>
              <w:t>40</w:t>
            </w:r>
          </w:p>
        </w:tc>
        <w:tc>
          <w:tcPr>
            <w:tcW w:w="781" w:type="dxa"/>
            <w:tcBorders>
              <w:top w:val="nil"/>
              <w:left w:val="nil"/>
              <w:bottom w:val="nil"/>
              <w:right w:val="nil"/>
            </w:tcBorders>
            <w:shd w:val="clear" w:color="000000" w:fill="FFFFFF"/>
            <w:noWrap/>
            <w:vAlign w:val="bottom"/>
            <w:hideMark/>
          </w:tcPr>
          <w:p w14:paraId="19D50767" w14:textId="77777777" w:rsidR="009602E1" w:rsidRPr="008D7167" w:rsidRDefault="009602E1" w:rsidP="009602E1">
            <w:pPr>
              <w:jc w:val="right"/>
              <w:rPr>
                <w:rFonts w:cs="Arial"/>
                <w:color w:val="000000"/>
                <w:sz w:val="20"/>
                <w:szCs w:val="20"/>
              </w:rPr>
            </w:pPr>
            <w:r w:rsidRPr="008D7167">
              <w:rPr>
                <w:rFonts w:cs="Arial"/>
                <w:color w:val="000000"/>
                <w:sz w:val="20"/>
                <w:szCs w:val="20"/>
              </w:rPr>
              <w:t>42</w:t>
            </w:r>
          </w:p>
        </w:tc>
        <w:tc>
          <w:tcPr>
            <w:tcW w:w="781" w:type="dxa"/>
            <w:tcBorders>
              <w:top w:val="nil"/>
              <w:left w:val="nil"/>
              <w:bottom w:val="nil"/>
              <w:right w:val="nil"/>
            </w:tcBorders>
            <w:shd w:val="clear" w:color="000000" w:fill="FFFFFF"/>
            <w:noWrap/>
            <w:vAlign w:val="bottom"/>
            <w:hideMark/>
          </w:tcPr>
          <w:p w14:paraId="1C89CAAB" w14:textId="77777777" w:rsidR="009602E1" w:rsidRPr="008D7167" w:rsidRDefault="009602E1" w:rsidP="009602E1">
            <w:pPr>
              <w:jc w:val="right"/>
              <w:rPr>
                <w:rFonts w:cs="Arial"/>
                <w:color w:val="000000"/>
                <w:sz w:val="20"/>
                <w:szCs w:val="20"/>
              </w:rPr>
            </w:pPr>
            <w:r w:rsidRPr="008D7167">
              <w:rPr>
                <w:rFonts w:cs="Arial"/>
                <w:color w:val="000000"/>
                <w:sz w:val="20"/>
                <w:szCs w:val="20"/>
              </w:rPr>
              <w:t>44</w:t>
            </w:r>
          </w:p>
        </w:tc>
        <w:tc>
          <w:tcPr>
            <w:tcW w:w="781" w:type="dxa"/>
            <w:tcBorders>
              <w:top w:val="nil"/>
              <w:left w:val="nil"/>
              <w:bottom w:val="nil"/>
              <w:right w:val="nil"/>
            </w:tcBorders>
            <w:shd w:val="clear" w:color="000000" w:fill="FFFFFF"/>
            <w:noWrap/>
            <w:vAlign w:val="bottom"/>
            <w:hideMark/>
          </w:tcPr>
          <w:p w14:paraId="6D30CA33" w14:textId="77777777" w:rsidR="009602E1" w:rsidRPr="008D7167" w:rsidRDefault="009602E1" w:rsidP="009602E1">
            <w:pPr>
              <w:jc w:val="right"/>
              <w:rPr>
                <w:rFonts w:cs="Arial"/>
                <w:color w:val="000000"/>
                <w:sz w:val="20"/>
                <w:szCs w:val="20"/>
              </w:rPr>
            </w:pPr>
            <w:r w:rsidRPr="008D7167">
              <w:rPr>
                <w:rFonts w:cs="Arial"/>
                <w:color w:val="000000"/>
                <w:sz w:val="20"/>
                <w:szCs w:val="20"/>
              </w:rPr>
              <w:t>46</w:t>
            </w:r>
          </w:p>
        </w:tc>
        <w:tc>
          <w:tcPr>
            <w:tcW w:w="781" w:type="dxa"/>
            <w:tcBorders>
              <w:top w:val="nil"/>
              <w:left w:val="nil"/>
              <w:bottom w:val="nil"/>
              <w:right w:val="nil"/>
            </w:tcBorders>
            <w:shd w:val="clear" w:color="000000" w:fill="FFFFFF"/>
            <w:noWrap/>
            <w:vAlign w:val="bottom"/>
            <w:hideMark/>
          </w:tcPr>
          <w:p w14:paraId="03C9FCB1" w14:textId="77777777" w:rsidR="009602E1" w:rsidRPr="008D7167" w:rsidRDefault="009602E1" w:rsidP="009602E1">
            <w:pPr>
              <w:jc w:val="right"/>
              <w:rPr>
                <w:rFonts w:cs="Arial"/>
                <w:color w:val="000000"/>
                <w:sz w:val="20"/>
                <w:szCs w:val="20"/>
              </w:rPr>
            </w:pPr>
            <w:r w:rsidRPr="008D7167">
              <w:rPr>
                <w:rFonts w:cs="Arial"/>
                <w:color w:val="000000"/>
                <w:sz w:val="20"/>
                <w:szCs w:val="20"/>
              </w:rPr>
              <w:t>48</w:t>
            </w:r>
          </w:p>
        </w:tc>
      </w:tr>
      <w:tr w:rsidR="009602E1" w:rsidRPr="008D7167" w14:paraId="453DFAFD"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6A185738"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42D6E3F9" w14:textId="2673B17D" w:rsidR="009602E1" w:rsidRPr="008D7167" w:rsidRDefault="009602E1" w:rsidP="009602E1">
            <w:pPr>
              <w:jc w:val="left"/>
              <w:rPr>
                <w:rFonts w:cs="Arial"/>
                <w:color w:val="000000"/>
                <w:sz w:val="20"/>
                <w:szCs w:val="20"/>
              </w:rPr>
            </w:pPr>
            <w:r w:rsidRPr="008D7167">
              <w:rPr>
                <w:rFonts w:cs="Arial"/>
                <w:color w:val="000000"/>
                <w:sz w:val="20"/>
                <w:szCs w:val="20"/>
              </w:rPr>
              <w:t>ΔW14z</w:t>
            </w:r>
            <w:r w:rsidRPr="008D7167">
              <w:rPr>
                <w:rFonts w:cs="Arial"/>
                <w:color w:val="000000"/>
                <w:sz w:val="20"/>
                <w:szCs w:val="20"/>
                <w:vertAlign w:val="superscript"/>
              </w:rPr>
              <w:t>b</w:t>
            </w:r>
          </w:p>
        </w:tc>
        <w:tc>
          <w:tcPr>
            <w:tcW w:w="720" w:type="dxa"/>
            <w:tcBorders>
              <w:top w:val="nil"/>
              <w:left w:val="nil"/>
              <w:bottom w:val="single" w:sz="4" w:space="0" w:color="auto"/>
              <w:right w:val="nil"/>
            </w:tcBorders>
            <w:shd w:val="clear" w:color="000000" w:fill="FFFFFF"/>
            <w:noWrap/>
            <w:vAlign w:val="bottom"/>
            <w:hideMark/>
          </w:tcPr>
          <w:p w14:paraId="48F49F1F" w14:textId="718C53F7"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81</w:t>
            </w:r>
          </w:p>
        </w:tc>
        <w:tc>
          <w:tcPr>
            <w:tcW w:w="720" w:type="dxa"/>
            <w:tcBorders>
              <w:top w:val="nil"/>
              <w:left w:val="nil"/>
              <w:bottom w:val="single" w:sz="4" w:space="0" w:color="auto"/>
              <w:right w:val="nil"/>
            </w:tcBorders>
            <w:shd w:val="clear" w:color="000000" w:fill="FFFFFF"/>
            <w:noWrap/>
            <w:vAlign w:val="bottom"/>
            <w:hideMark/>
          </w:tcPr>
          <w:p w14:paraId="6B895608" w14:textId="148A1870"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82</w:t>
            </w:r>
          </w:p>
        </w:tc>
        <w:tc>
          <w:tcPr>
            <w:tcW w:w="720" w:type="dxa"/>
            <w:tcBorders>
              <w:top w:val="nil"/>
              <w:left w:val="nil"/>
              <w:bottom w:val="single" w:sz="4" w:space="0" w:color="auto"/>
              <w:right w:val="nil"/>
            </w:tcBorders>
            <w:shd w:val="clear" w:color="000000" w:fill="FFFFFF"/>
            <w:noWrap/>
            <w:vAlign w:val="bottom"/>
            <w:hideMark/>
          </w:tcPr>
          <w:p w14:paraId="0EB64EB8" w14:textId="501CAF07"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84</w:t>
            </w:r>
          </w:p>
        </w:tc>
        <w:tc>
          <w:tcPr>
            <w:tcW w:w="720" w:type="dxa"/>
            <w:tcBorders>
              <w:top w:val="nil"/>
              <w:left w:val="nil"/>
              <w:bottom w:val="single" w:sz="4" w:space="0" w:color="auto"/>
              <w:right w:val="nil"/>
            </w:tcBorders>
            <w:shd w:val="clear" w:color="000000" w:fill="FFFFFF"/>
            <w:noWrap/>
            <w:vAlign w:val="bottom"/>
            <w:hideMark/>
          </w:tcPr>
          <w:p w14:paraId="02F6AC35" w14:textId="2246EA52"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86</w:t>
            </w:r>
          </w:p>
        </w:tc>
        <w:tc>
          <w:tcPr>
            <w:tcW w:w="781" w:type="dxa"/>
            <w:tcBorders>
              <w:top w:val="nil"/>
              <w:left w:val="nil"/>
              <w:bottom w:val="single" w:sz="4" w:space="0" w:color="auto"/>
              <w:right w:val="nil"/>
            </w:tcBorders>
            <w:shd w:val="clear" w:color="000000" w:fill="FFFFFF"/>
            <w:noWrap/>
            <w:vAlign w:val="bottom"/>
            <w:hideMark/>
          </w:tcPr>
          <w:p w14:paraId="4C392C0B" w14:textId="06D77AF6"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88</w:t>
            </w:r>
          </w:p>
        </w:tc>
        <w:tc>
          <w:tcPr>
            <w:tcW w:w="781" w:type="dxa"/>
            <w:tcBorders>
              <w:top w:val="nil"/>
              <w:left w:val="nil"/>
              <w:bottom w:val="single" w:sz="4" w:space="0" w:color="auto"/>
              <w:right w:val="nil"/>
            </w:tcBorders>
            <w:shd w:val="clear" w:color="000000" w:fill="FFFFFF"/>
            <w:noWrap/>
            <w:vAlign w:val="bottom"/>
            <w:hideMark/>
          </w:tcPr>
          <w:p w14:paraId="485B8414" w14:textId="50651A6F"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90</w:t>
            </w:r>
          </w:p>
        </w:tc>
        <w:tc>
          <w:tcPr>
            <w:tcW w:w="781" w:type="dxa"/>
            <w:tcBorders>
              <w:top w:val="nil"/>
              <w:left w:val="nil"/>
              <w:bottom w:val="single" w:sz="4" w:space="0" w:color="auto"/>
              <w:right w:val="nil"/>
            </w:tcBorders>
            <w:shd w:val="clear" w:color="000000" w:fill="FFFFFF"/>
            <w:noWrap/>
            <w:vAlign w:val="bottom"/>
            <w:hideMark/>
          </w:tcPr>
          <w:p w14:paraId="79E6DB30" w14:textId="01C6F046"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92</w:t>
            </w:r>
          </w:p>
        </w:tc>
        <w:tc>
          <w:tcPr>
            <w:tcW w:w="781" w:type="dxa"/>
            <w:tcBorders>
              <w:top w:val="nil"/>
              <w:left w:val="nil"/>
              <w:bottom w:val="single" w:sz="4" w:space="0" w:color="auto"/>
              <w:right w:val="nil"/>
            </w:tcBorders>
            <w:shd w:val="clear" w:color="000000" w:fill="FFFFFF"/>
            <w:noWrap/>
            <w:vAlign w:val="bottom"/>
            <w:hideMark/>
          </w:tcPr>
          <w:p w14:paraId="2873BE2B" w14:textId="3943A8C4"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94</w:t>
            </w:r>
          </w:p>
        </w:tc>
        <w:tc>
          <w:tcPr>
            <w:tcW w:w="781" w:type="dxa"/>
            <w:tcBorders>
              <w:top w:val="nil"/>
              <w:left w:val="nil"/>
              <w:bottom w:val="single" w:sz="4" w:space="0" w:color="auto"/>
              <w:right w:val="nil"/>
            </w:tcBorders>
            <w:shd w:val="clear" w:color="000000" w:fill="FFFFFF"/>
            <w:noWrap/>
            <w:vAlign w:val="bottom"/>
            <w:hideMark/>
          </w:tcPr>
          <w:p w14:paraId="7B5349AA" w14:textId="7CE2CD1B"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96</w:t>
            </w:r>
          </w:p>
        </w:tc>
      </w:tr>
      <w:tr w:rsidR="009602E1" w:rsidRPr="008D7167" w14:paraId="74B6598C"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75D29C0A" w14:textId="77777777" w:rsidR="009602E1" w:rsidRPr="008D7167" w:rsidRDefault="009602E1" w:rsidP="009602E1">
            <w:pPr>
              <w:jc w:val="left"/>
              <w:rPr>
                <w:rFonts w:cs="Arial"/>
                <w:color w:val="000000"/>
                <w:sz w:val="20"/>
                <w:szCs w:val="20"/>
              </w:rPr>
            </w:pPr>
          </w:p>
        </w:tc>
        <w:tc>
          <w:tcPr>
            <w:tcW w:w="1362" w:type="dxa"/>
            <w:tcBorders>
              <w:top w:val="nil"/>
              <w:left w:val="nil"/>
              <w:bottom w:val="nil"/>
              <w:right w:val="nil"/>
            </w:tcBorders>
            <w:shd w:val="clear" w:color="000000" w:fill="FFFFFF"/>
            <w:noWrap/>
            <w:vAlign w:val="bottom"/>
            <w:hideMark/>
          </w:tcPr>
          <w:p w14:paraId="2BB92D8F" w14:textId="49A5F5A3" w:rsidR="009602E1" w:rsidRPr="008D7167" w:rsidRDefault="009602E1" w:rsidP="009602E1">
            <w:pPr>
              <w:jc w:val="left"/>
              <w:rPr>
                <w:rFonts w:cs="Arial"/>
                <w:color w:val="000000"/>
                <w:sz w:val="20"/>
                <w:szCs w:val="20"/>
              </w:rPr>
            </w:pPr>
            <w:r w:rsidRPr="008D7167">
              <w:rPr>
                <w:rFonts w:cs="Arial"/>
                <w:color w:val="000000"/>
                <w:sz w:val="20"/>
                <w:szCs w:val="20"/>
              </w:rPr>
              <w:t>W36</w:t>
            </w:r>
            <w:r w:rsidRPr="008D7167">
              <w:rPr>
                <w:rFonts w:cs="Arial"/>
                <w:color w:val="000000"/>
                <w:sz w:val="20"/>
                <w:szCs w:val="20"/>
                <w:vertAlign w:val="superscript"/>
              </w:rPr>
              <w:t>b</w:t>
            </w:r>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hideMark/>
          </w:tcPr>
          <w:p w14:paraId="7A159F96" w14:textId="6CD377DA" w:rsidR="009602E1" w:rsidRPr="008D7167" w:rsidRDefault="009602E1" w:rsidP="009602E1">
            <w:pPr>
              <w:jc w:val="right"/>
              <w:rPr>
                <w:rFonts w:cs="Arial"/>
                <w:color w:val="000000"/>
                <w:sz w:val="20"/>
                <w:szCs w:val="20"/>
              </w:rPr>
            </w:pPr>
            <w:r w:rsidRPr="008D7167">
              <w:rPr>
                <w:rFonts w:cs="Arial"/>
                <w:color w:val="000000"/>
                <w:sz w:val="20"/>
                <w:szCs w:val="20"/>
              </w:rPr>
              <w:t>2049</w:t>
            </w:r>
          </w:p>
        </w:tc>
        <w:tc>
          <w:tcPr>
            <w:tcW w:w="720" w:type="dxa"/>
            <w:tcBorders>
              <w:top w:val="nil"/>
              <w:left w:val="nil"/>
              <w:bottom w:val="nil"/>
              <w:right w:val="nil"/>
            </w:tcBorders>
            <w:shd w:val="clear" w:color="000000" w:fill="FFFFFF"/>
            <w:noWrap/>
            <w:vAlign w:val="bottom"/>
            <w:hideMark/>
          </w:tcPr>
          <w:p w14:paraId="2A983920" w14:textId="1877D127" w:rsidR="009602E1" w:rsidRPr="008D7167" w:rsidRDefault="009602E1" w:rsidP="009602E1">
            <w:pPr>
              <w:jc w:val="right"/>
              <w:rPr>
                <w:rFonts w:cs="Arial"/>
                <w:color w:val="000000"/>
                <w:sz w:val="20"/>
                <w:szCs w:val="20"/>
              </w:rPr>
            </w:pPr>
            <w:r w:rsidRPr="008D7167">
              <w:rPr>
                <w:rFonts w:cs="Arial"/>
                <w:color w:val="000000"/>
                <w:sz w:val="20"/>
                <w:szCs w:val="20"/>
              </w:rPr>
              <w:t>2068</w:t>
            </w:r>
          </w:p>
        </w:tc>
        <w:tc>
          <w:tcPr>
            <w:tcW w:w="720" w:type="dxa"/>
            <w:tcBorders>
              <w:top w:val="nil"/>
              <w:left w:val="nil"/>
              <w:bottom w:val="nil"/>
              <w:right w:val="nil"/>
            </w:tcBorders>
            <w:shd w:val="clear" w:color="000000" w:fill="FFFFFF"/>
            <w:noWrap/>
            <w:vAlign w:val="bottom"/>
            <w:hideMark/>
          </w:tcPr>
          <w:p w14:paraId="2CD44F60" w14:textId="4FD51638" w:rsidR="009602E1" w:rsidRPr="008D7167" w:rsidRDefault="009602E1" w:rsidP="009602E1">
            <w:pPr>
              <w:jc w:val="right"/>
              <w:rPr>
                <w:rFonts w:cs="Arial"/>
                <w:color w:val="000000"/>
                <w:sz w:val="20"/>
                <w:szCs w:val="20"/>
              </w:rPr>
            </w:pPr>
            <w:r w:rsidRPr="008D7167">
              <w:rPr>
                <w:rFonts w:cs="Arial"/>
                <w:color w:val="000000"/>
                <w:sz w:val="20"/>
                <w:szCs w:val="20"/>
              </w:rPr>
              <w:t>2087</w:t>
            </w:r>
          </w:p>
        </w:tc>
        <w:tc>
          <w:tcPr>
            <w:tcW w:w="720" w:type="dxa"/>
            <w:tcBorders>
              <w:top w:val="nil"/>
              <w:left w:val="nil"/>
              <w:bottom w:val="nil"/>
              <w:right w:val="nil"/>
            </w:tcBorders>
            <w:shd w:val="clear" w:color="000000" w:fill="FFFFFF"/>
            <w:noWrap/>
            <w:vAlign w:val="bottom"/>
            <w:hideMark/>
          </w:tcPr>
          <w:p w14:paraId="67F5EC0A" w14:textId="042C75FF" w:rsidR="009602E1" w:rsidRPr="008D7167" w:rsidRDefault="009602E1" w:rsidP="009602E1">
            <w:pPr>
              <w:jc w:val="right"/>
              <w:rPr>
                <w:rFonts w:cs="Arial"/>
                <w:color w:val="000000"/>
                <w:sz w:val="20"/>
                <w:szCs w:val="20"/>
              </w:rPr>
            </w:pPr>
            <w:r w:rsidRPr="008D7167">
              <w:rPr>
                <w:rFonts w:cs="Arial"/>
                <w:color w:val="000000"/>
                <w:sz w:val="20"/>
                <w:szCs w:val="20"/>
              </w:rPr>
              <w:t>2106</w:t>
            </w:r>
          </w:p>
        </w:tc>
        <w:tc>
          <w:tcPr>
            <w:tcW w:w="781" w:type="dxa"/>
            <w:tcBorders>
              <w:top w:val="nil"/>
              <w:left w:val="nil"/>
              <w:bottom w:val="nil"/>
              <w:right w:val="nil"/>
            </w:tcBorders>
            <w:shd w:val="clear" w:color="000000" w:fill="FFFFFF"/>
            <w:noWrap/>
            <w:vAlign w:val="bottom"/>
            <w:hideMark/>
          </w:tcPr>
          <w:p w14:paraId="606D377D" w14:textId="71F38DEB" w:rsidR="009602E1" w:rsidRPr="008D7167" w:rsidRDefault="009602E1" w:rsidP="009602E1">
            <w:pPr>
              <w:jc w:val="right"/>
              <w:rPr>
                <w:rFonts w:cs="Arial"/>
                <w:color w:val="000000"/>
                <w:sz w:val="20"/>
                <w:szCs w:val="20"/>
              </w:rPr>
            </w:pPr>
            <w:r w:rsidRPr="008D7167">
              <w:rPr>
                <w:rFonts w:cs="Arial"/>
                <w:color w:val="000000"/>
                <w:sz w:val="20"/>
                <w:szCs w:val="20"/>
              </w:rPr>
              <w:t>2125</w:t>
            </w:r>
          </w:p>
        </w:tc>
        <w:tc>
          <w:tcPr>
            <w:tcW w:w="781" w:type="dxa"/>
            <w:tcBorders>
              <w:top w:val="nil"/>
              <w:left w:val="nil"/>
              <w:bottom w:val="nil"/>
              <w:right w:val="nil"/>
            </w:tcBorders>
            <w:shd w:val="clear" w:color="000000" w:fill="FFFFFF"/>
            <w:noWrap/>
            <w:vAlign w:val="bottom"/>
            <w:hideMark/>
          </w:tcPr>
          <w:p w14:paraId="58F699EA" w14:textId="1A3E15F4" w:rsidR="009602E1" w:rsidRPr="008D7167" w:rsidRDefault="009602E1" w:rsidP="009602E1">
            <w:pPr>
              <w:jc w:val="right"/>
              <w:rPr>
                <w:rFonts w:cs="Arial"/>
                <w:color w:val="000000"/>
                <w:sz w:val="20"/>
                <w:szCs w:val="20"/>
              </w:rPr>
            </w:pPr>
            <w:r w:rsidRPr="008D7167">
              <w:rPr>
                <w:rFonts w:cs="Arial"/>
                <w:color w:val="000000"/>
                <w:sz w:val="20"/>
                <w:szCs w:val="20"/>
              </w:rPr>
              <w:t>2144</w:t>
            </w:r>
          </w:p>
        </w:tc>
        <w:tc>
          <w:tcPr>
            <w:tcW w:w="781" w:type="dxa"/>
            <w:tcBorders>
              <w:top w:val="nil"/>
              <w:left w:val="nil"/>
              <w:bottom w:val="nil"/>
              <w:right w:val="nil"/>
            </w:tcBorders>
            <w:shd w:val="clear" w:color="000000" w:fill="FFFFFF"/>
            <w:noWrap/>
            <w:vAlign w:val="bottom"/>
            <w:hideMark/>
          </w:tcPr>
          <w:p w14:paraId="077B883E" w14:textId="68D2901C" w:rsidR="009602E1" w:rsidRPr="008D7167" w:rsidRDefault="009602E1" w:rsidP="009602E1">
            <w:pPr>
              <w:jc w:val="right"/>
              <w:rPr>
                <w:rFonts w:cs="Arial"/>
                <w:color w:val="000000"/>
                <w:sz w:val="20"/>
                <w:szCs w:val="20"/>
              </w:rPr>
            </w:pPr>
            <w:r w:rsidRPr="008D7167">
              <w:rPr>
                <w:rFonts w:cs="Arial"/>
                <w:color w:val="000000"/>
                <w:sz w:val="20"/>
                <w:szCs w:val="20"/>
              </w:rPr>
              <w:t>2163</w:t>
            </w:r>
          </w:p>
        </w:tc>
        <w:tc>
          <w:tcPr>
            <w:tcW w:w="781" w:type="dxa"/>
            <w:tcBorders>
              <w:top w:val="nil"/>
              <w:left w:val="nil"/>
              <w:bottom w:val="nil"/>
              <w:right w:val="nil"/>
            </w:tcBorders>
            <w:shd w:val="clear" w:color="000000" w:fill="FFFFFF"/>
            <w:noWrap/>
            <w:vAlign w:val="bottom"/>
            <w:hideMark/>
          </w:tcPr>
          <w:p w14:paraId="29266B05" w14:textId="2C757090" w:rsidR="009602E1" w:rsidRPr="008D7167" w:rsidRDefault="009602E1" w:rsidP="009602E1">
            <w:pPr>
              <w:jc w:val="right"/>
              <w:rPr>
                <w:rFonts w:cs="Arial"/>
                <w:color w:val="000000"/>
                <w:sz w:val="20"/>
                <w:szCs w:val="20"/>
              </w:rPr>
            </w:pPr>
            <w:r w:rsidRPr="008D7167">
              <w:rPr>
                <w:rFonts w:cs="Arial"/>
                <w:color w:val="000000"/>
                <w:sz w:val="20"/>
                <w:szCs w:val="20"/>
              </w:rPr>
              <w:t>2182</w:t>
            </w:r>
          </w:p>
        </w:tc>
        <w:tc>
          <w:tcPr>
            <w:tcW w:w="781" w:type="dxa"/>
            <w:tcBorders>
              <w:top w:val="nil"/>
              <w:left w:val="nil"/>
              <w:bottom w:val="nil"/>
              <w:right w:val="nil"/>
            </w:tcBorders>
            <w:shd w:val="clear" w:color="000000" w:fill="FFFFFF"/>
            <w:noWrap/>
            <w:vAlign w:val="bottom"/>
            <w:hideMark/>
          </w:tcPr>
          <w:p w14:paraId="41E47702" w14:textId="3A724205" w:rsidR="009602E1" w:rsidRPr="008D7167" w:rsidRDefault="009602E1" w:rsidP="009602E1">
            <w:pPr>
              <w:jc w:val="right"/>
              <w:rPr>
                <w:rFonts w:cs="Arial"/>
                <w:color w:val="000000"/>
                <w:sz w:val="20"/>
                <w:szCs w:val="20"/>
              </w:rPr>
            </w:pPr>
            <w:r w:rsidRPr="008D7167">
              <w:rPr>
                <w:rFonts w:cs="Arial"/>
                <w:color w:val="000000"/>
                <w:sz w:val="20"/>
                <w:szCs w:val="20"/>
              </w:rPr>
              <w:t>2202</w:t>
            </w:r>
          </w:p>
        </w:tc>
      </w:tr>
      <w:tr w:rsidR="009602E1" w:rsidRPr="008D7167" w14:paraId="01E9D26C"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12963730"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27CFF27F" w14:textId="52F8D044" w:rsidR="009602E1" w:rsidRPr="008D7167" w:rsidRDefault="009602E1" w:rsidP="009602E1">
            <w:pPr>
              <w:jc w:val="left"/>
              <w:rPr>
                <w:rFonts w:cs="Arial"/>
                <w:color w:val="000000"/>
                <w:sz w:val="20"/>
                <w:szCs w:val="20"/>
              </w:rPr>
            </w:pPr>
            <w:r w:rsidRPr="008D7167">
              <w:rPr>
                <w:rFonts w:cs="Arial"/>
                <w:color w:val="000000"/>
                <w:sz w:val="20"/>
                <w:szCs w:val="20"/>
              </w:rPr>
              <w:t>W36z</w:t>
            </w:r>
            <w:r w:rsidRPr="008D7167">
              <w:rPr>
                <w:rFonts w:cs="Arial"/>
                <w:color w:val="000000"/>
                <w:sz w:val="20"/>
                <w:szCs w:val="20"/>
                <w:vertAlign w:val="superscript"/>
              </w:rPr>
              <w:t>b</w:t>
            </w:r>
          </w:p>
        </w:tc>
        <w:tc>
          <w:tcPr>
            <w:tcW w:w="720" w:type="dxa"/>
            <w:tcBorders>
              <w:top w:val="nil"/>
              <w:left w:val="nil"/>
              <w:bottom w:val="single" w:sz="4" w:space="0" w:color="auto"/>
              <w:right w:val="nil"/>
            </w:tcBorders>
            <w:shd w:val="clear" w:color="000000" w:fill="FFFFFF"/>
            <w:noWrap/>
            <w:vAlign w:val="bottom"/>
            <w:hideMark/>
          </w:tcPr>
          <w:p w14:paraId="6F96C59B" w14:textId="6C21C26F"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78</w:t>
            </w:r>
          </w:p>
        </w:tc>
        <w:tc>
          <w:tcPr>
            <w:tcW w:w="720" w:type="dxa"/>
            <w:tcBorders>
              <w:top w:val="nil"/>
              <w:left w:val="nil"/>
              <w:bottom w:val="single" w:sz="4" w:space="0" w:color="auto"/>
              <w:right w:val="nil"/>
            </w:tcBorders>
            <w:shd w:val="clear" w:color="000000" w:fill="FFFFFF"/>
            <w:noWrap/>
            <w:vAlign w:val="bottom"/>
            <w:hideMark/>
          </w:tcPr>
          <w:p w14:paraId="0627B27D" w14:textId="6BFF94F6"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73</w:t>
            </w:r>
          </w:p>
        </w:tc>
        <w:tc>
          <w:tcPr>
            <w:tcW w:w="720" w:type="dxa"/>
            <w:tcBorders>
              <w:top w:val="nil"/>
              <w:left w:val="nil"/>
              <w:bottom w:val="single" w:sz="4" w:space="0" w:color="auto"/>
              <w:right w:val="nil"/>
            </w:tcBorders>
            <w:shd w:val="clear" w:color="000000" w:fill="FFFFFF"/>
            <w:noWrap/>
            <w:vAlign w:val="bottom"/>
            <w:hideMark/>
          </w:tcPr>
          <w:p w14:paraId="3BF71D88" w14:textId="4A425844"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68</w:t>
            </w:r>
          </w:p>
        </w:tc>
        <w:tc>
          <w:tcPr>
            <w:tcW w:w="720" w:type="dxa"/>
            <w:tcBorders>
              <w:top w:val="nil"/>
              <w:left w:val="nil"/>
              <w:bottom w:val="single" w:sz="4" w:space="0" w:color="auto"/>
              <w:right w:val="nil"/>
            </w:tcBorders>
            <w:shd w:val="clear" w:color="000000" w:fill="FFFFFF"/>
            <w:noWrap/>
            <w:vAlign w:val="bottom"/>
            <w:hideMark/>
          </w:tcPr>
          <w:p w14:paraId="1234C61F" w14:textId="50F6EA0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63</w:t>
            </w:r>
          </w:p>
        </w:tc>
        <w:tc>
          <w:tcPr>
            <w:tcW w:w="781" w:type="dxa"/>
            <w:tcBorders>
              <w:top w:val="nil"/>
              <w:left w:val="nil"/>
              <w:bottom w:val="single" w:sz="4" w:space="0" w:color="auto"/>
              <w:right w:val="nil"/>
            </w:tcBorders>
            <w:shd w:val="clear" w:color="000000" w:fill="FFFFFF"/>
            <w:noWrap/>
            <w:vAlign w:val="bottom"/>
            <w:hideMark/>
          </w:tcPr>
          <w:p w14:paraId="0DA15354" w14:textId="17FC52D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58</w:t>
            </w:r>
          </w:p>
        </w:tc>
        <w:tc>
          <w:tcPr>
            <w:tcW w:w="781" w:type="dxa"/>
            <w:tcBorders>
              <w:top w:val="nil"/>
              <w:left w:val="nil"/>
              <w:bottom w:val="single" w:sz="4" w:space="0" w:color="auto"/>
              <w:right w:val="nil"/>
            </w:tcBorders>
            <w:shd w:val="clear" w:color="000000" w:fill="FFFFFF"/>
            <w:noWrap/>
            <w:vAlign w:val="bottom"/>
            <w:hideMark/>
          </w:tcPr>
          <w:p w14:paraId="01067C9C" w14:textId="127E64E5"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53</w:t>
            </w:r>
          </w:p>
        </w:tc>
        <w:tc>
          <w:tcPr>
            <w:tcW w:w="781" w:type="dxa"/>
            <w:tcBorders>
              <w:top w:val="nil"/>
              <w:left w:val="nil"/>
              <w:bottom w:val="single" w:sz="4" w:space="0" w:color="auto"/>
              <w:right w:val="nil"/>
            </w:tcBorders>
            <w:shd w:val="clear" w:color="000000" w:fill="FFFFFF"/>
            <w:noWrap/>
            <w:vAlign w:val="bottom"/>
            <w:hideMark/>
          </w:tcPr>
          <w:p w14:paraId="70E71DE6" w14:textId="696D0C90"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48</w:t>
            </w:r>
          </w:p>
        </w:tc>
        <w:tc>
          <w:tcPr>
            <w:tcW w:w="781" w:type="dxa"/>
            <w:tcBorders>
              <w:top w:val="nil"/>
              <w:left w:val="nil"/>
              <w:bottom w:val="single" w:sz="4" w:space="0" w:color="auto"/>
              <w:right w:val="nil"/>
            </w:tcBorders>
            <w:shd w:val="clear" w:color="000000" w:fill="FFFFFF"/>
            <w:noWrap/>
            <w:vAlign w:val="bottom"/>
            <w:hideMark/>
          </w:tcPr>
          <w:p w14:paraId="6D72E75B" w14:textId="53795CC4"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43</w:t>
            </w:r>
          </w:p>
        </w:tc>
        <w:tc>
          <w:tcPr>
            <w:tcW w:w="781" w:type="dxa"/>
            <w:tcBorders>
              <w:top w:val="nil"/>
              <w:left w:val="nil"/>
              <w:bottom w:val="single" w:sz="4" w:space="0" w:color="auto"/>
              <w:right w:val="nil"/>
            </w:tcBorders>
            <w:shd w:val="clear" w:color="000000" w:fill="FFFFFF"/>
            <w:noWrap/>
            <w:vAlign w:val="bottom"/>
            <w:hideMark/>
          </w:tcPr>
          <w:p w14:paraId="6C227B87" w14:textId="0469B02C"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38</w:t>
            </w:r>
          </w:p>
        </w:tc>
      </w:tr>
      <w:tr w:rsidR="009602E1" w:rsidRPr="008D7167" w14:paraId="3B199A22" w14:textId="77777777" w:rsidTr="006952BD">
        <w:trPr>
          <w:gridAfter w:val="1"/>
          <w:wAfter w:w="6" w:type="dxa"/>
          <w:trHeight w:val="332"/>
        </w:trPr>
        <w:tc>
          <w:tcPr>
            <w:tcW w:w="937" w:type="dxa"/>
            <w:vMerge w:val="restart"/>
            <w:tcBorders>
              <w:top w:val="nil"/>
              <w:left w:val="nil"/>
              <w:bottom w:val="single" w:sz="4" w:space="0" w:color="000000"/>
              <w:right w:val="nil"/>
            </w:tcBorders>
            <w:shd w:val="clear" w:color="000000" w:fill="FFFFFF"/>
            <w:noWrap/>
            <w:vAlign w:val="center"/>
            <w:hideMark/>
          </w:tcPr>
          <w:p w14:paraId="023A2DC3" w14:textId="77777777" w:rsidR="009602E1" w:rsidRPr="008D7167" w:rsidRDefault="009602E1" w:rsidP="009602E1">
            <w:pPr>
              <w:jc w:val="center"/>
              <w:rPr>
                <w:rFonts w:cs="Arial"/>
                <w:color w:val="000000"/>
                <w:sz w:val="20"/>
                <w:szCs w:val="20"/>
              </w:rPr>
            </w:pPr>
            <w:r w:rsidRPr="008D7167">
              <w:rPr>
                <w:rFonts w:cs="Arial"/>
                <w:color w:val="000000"/>
                <w:sz w:val="20"/>
                <w:szCs w:val="20"/>
              </w:rPr>
              <w:t>Girls</w:t>
            </w:r>
          </w:p>
        </w:tc>
        <w:tc>
          <w:tcPr>
            <w:tcW w:w="1362" w:type="dxa"/>
            <w:tcBorders>
              <w:top w:val="nil"/>
              <w:left w:val="nil"/>
              <w:bottom w:val="nil"/>
              <w:right w:val="nil"/>
            </w:tcBorders>
            <w:shd w:val="clear" w:color="000000" w:fill="FFFFFF"/>
            <w:noWrap/>
            <w:vAlign w:val="bottom"/>
            <w:hideMark/>
          </w:tcPr>
          <w:p w14:paraId="0CFA51FC" w14:textId="3F7EFC9C" w:rsidR="009602E1" w:rsidRPr="008D7167" w:rsidRDefault="009602E1" w:rsidP="009602E1">
            <w:pPr>
              <w:jc w:val="left"/>
              <w:rPr>
                <w:rFonts w:cs="Arial"/>
                <w:color w:val="000000"/>
                <w:sz w:val="20"/>
                <w:szCs w:val="20"/>
              </w:rPr>
            </w:pPr>
            <w:proofErr w:type="spellStart"/>
            <w:r w:rsidRPr="008D7167">
              <w:rPr>
                <w:rFonts w:cs="Arial"/>
                <w:color w:val="000000"/>
                <w:sz w:val="20"/>
                <w:szCs w:val="20"/>
              </w:rPr>
              <w:t>BW</w:t>
            </w:r>
            <w:r w:rsidRPr="008D7167">
              <w:rPr>
                <w:rFonts w:cs="Arial"/>
                <w:color w:val="000000"/>
                <w:sz w:val="20"/>
                <w:szCs w:val="20"/>
                <w:vertAlign w:val="superscript"/>
              </w:rPr>
              <w:t>a</w:t>
            </w:r>
            <w:proofErr w:type="spellEnd"/>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hideMark/>
          </w:tcPr>
          <w:p w14:paraId="7A27E73D" w14:textId="77777777" w:rsidR="009602E1" w:rsidRPr="008D7167" w:rsidRDefault="009602E1" w:rsidP="009602E1">
            <w:pPr>
              <w:jc w:val="right"/>
              <w:rPr>
                <w:rFonts w:cs="Arial"/>
                <w:color w:val="000000"/>
                <w:sz w:val="20"/>
                <w:szCs w:val="20"/>
              </w:rPr>
            </w:pPr>
            <w:r w:rsidRPr="008D7167">
              <w:rPr>
                <w:rFonts w:cs="Arial"/>
                <w:color w:val="000000"/>
                <w:sz w:val="20"/>
                <w:szCs w:val="20"/>
              </w:rPr>
              <w:t>484</w:t>
            </w:r>
          </w:p>
        </w:tc>
        <w:tc>
          <w:tcPr>
            <w:tcW w:w="720" w:type="dxa"/>
            <w:tcBorders>
              <w:top w:val="nil"/>
              <w:left w:val="nil"/>
              <w:bottom w:val="nil"/>
              <w:right w:val="nil"/>
            </w:tcBorders>
            <w:shd w:val="clear" w:color="000000" w:fill="FFFFFF"/>
            <w:noWrap/>
            <w:vAlign w:val="bottom"/>
            <w:hideMark/>
          </w:tcPr>
          <w:p w14:paraId="67DEF84D" w14:textId="77777777" w:rsidR="009602E1" w:rsidRPr="008D7167" w:rsidRDefault="009602E1" w:rsidP="009602E1">
            <w:pPr>
              <w:jc w:val="right"/>
              <w:rPr>
                <w:rFonts w:cs="Arial"/>
                <w:color w:val="000000"/>
                <w:sz w:val="20"/>
                <w:szCs w:val="20"/>
              </w:rPr>
            </w:pPr>
            <w:r w:rsidRPr="008D7167">
              <w:rPr>
                <w:rFonts w:cs="Arial"/>
                <w:color w:val="000000"/>
                <w:sz w:val="20"/>
                <w:szCs w:val="20"/>
              </w:rPr>
              <w:t>614</w:t>
            </w:r>
          </w:p>
        </w:tc>
        <w:tc>
          <w:tcPr>
            <w:tcW w:w="720" w:type="dxa"/>
            <w:tcBorders>
              <w:top w:val="nil"/>
              <w:left w:val="nil"/>
              <w:bottom w:val="nil"/>
              <w:right w:val="nil"/>
            </w:tcBorders>
            <w:shd w:val="clear" w:color="000000" w:fill="FFFFFF"/>
            <w:noWrap/>
            <w:vAlign w:val="bottom"/>
            <w:hideMark/>
          </w:tcPr>
          <w:p w14:paraId="6FE89463" w14:textId="77777777" w:rsidR="009602E1" w:rsidRPr="008D7167" w:rsidRDefault="009602E1" w:rsidP="009602E1">
            <w:pPr>
              <w:jc w:val="right"/>
              <w:rPr>
                <w:rFonts w:cs="Arial"/>
                <w:color w:val="000000"/>
                <w:sz w:val="20"/>
                <w:szCs w:val="20"/>
              </w:rPr>
            </w:pPr>
            <w:r w:rsidRPr="008D7167">
              <w:rPr>
                <w:rFonts w:cs="Arial"/>
                <w:color w:val="000000"/>
                <w:sz w:val="20"/>
                <w:szCs w:val="20"/>
              </w:rPr>
              <w:t>745</w:t>
            </w:r>
          </w:p>
        </w:tc>
        <w:tc>
          <w:tcPr>
            <w:tcW w:w="720" w:type="dxa"/>
            <w:tcBorders>
              <w:top w:val="nil"/>
              <w:left w:val="nil"/>
              <w:bottom w:val="nil"/>
              <w:right w:val="nil"/>
            </w:tcBorders>
            <w:shd w:val="clear" w:color="000000" w:fill="FFFFFF"/>
            <w:noWrap/>
            <w:vAlign w:val="bottom"/>
            <w:hideMark/>
          </w:tcPr>
          <w:p w14:paraId="489181D1" w14:textId="77777777" w:rsidR="009602E1" w:rsidRPr="008D7167" w:rsidRDefault="009602E1" w:rsidP="009602E1">
            <w:pPr>
              <w:jc w:val="right"/>
              <w:rPr>
                <w:rFonts w:cs="Arial"/>
                <w:color w:val="000000"/>
                <w:sz w:val="20"/>
                <w:szCs w:val="20"/>
              </w:rPr>
            </w:pPr>
            <w:r w:rsidRPr="008D7167">
              <w:rPr>
                <w:rFonts w:cs="Arial"/>
                <w:color w:val="000000"/>
                <w:sz w:val="20"/>
                <w:szCs w:val="20"/>
              </w:rPr>
              <w:t>876</w:t>
            </w:r>
          </w:p>
        </w:tc>
        <w:tc>
          <w:tcPr>
            <w:tcW w:w="781" w:type="dxa"/>
            <w:tcBorders>
              <w:top w:val="nil"/>
              <w:left w:val="nil"/>
              <w:bottom w:val="nil"/>
              <w:right w:val="nil"/>
            </w:tcBorders>
            <w:shd w:val="clear" w:color="000000" w:fill="FFFFFF"/>
            <w:noWrap/>
            <w:vAlign w:val="bottom"/>
            <w:hideMark/>
          </w:tcPr>
          <w:p w14:paraId="112DFF7A" w14:textId="6CA10CF4" w:rsidR="009602E1" w:rsidRPr="008D7167" w:rsidRDefault="009602E1" w:rsidP="009602E1">
            <w:pPr>
              <w:jc w:val="right"/>
              <w:rPr>
                <w:rFonts w:cs="Arial"/>
                <w:color w:val="000000"/>
                <w:sz w:val="20"/>
                <w:szCs w:val="20"/>
              </w:rPr>
            </w:pPr>
            <w:r w:rsidRPr="008D7167">
              <w:rPr>
                <w:rFonts w:cs="Arial"/>
                <w:color w:val="000000"/>
                <w:sz w:val="20"/>
                <w:szCs w:val="20"/>
              </w:rPr>
              <w:t>1007</w:t>
            </w:r>
          </w:p>
        </w:tc>
        <w:tc>
          <w:tcPr>
            <w:tcW w:w="781" w:type="dxa"/>
            <w:tcBorders>
              <w:top w:val="nil"/>
              <w:left w:val="nil"/>
              <w:bottom w:val="nil"/>
              <w:right w:val="nil"/>
            </w:tcBorders>
            <w:shd w:val="clear" w:color="000000" w:fill="FFFFFF"/>
            <w:noWrap/>
            <w:vAlign w:val="bottom"/>
            <w:hideMark/>
          </w:tcPr>
          <w:p w14:paraId="2CAEA8EA" w14:textId="797ADFBA" w:rsidR="009602E1" w:rsidRPr="008D7167" w:rsidRDefault="009602E1" w:rsidP="009602E1">
            <w:pPr>
              <w:jc w:val="right"/>
              <w:rPr>
                <w:rFonts w:cs="Arial"/>
                <w:color w:val="000000"/>
                <w:sz w:val="20"/>
                <w:szCs w:val="20"/>
              </w:rPr>
            </w:pPr>
            <w:r w:rsidRPr="008D7167">
              <w:rPr>
                <w:rFonts w:cs="Arial"/>
                <w:color w:val="000000"/>
                <w:sz w:val="20"/>
                <w:szCs w:val="20"/>
              </w:rPr>
              <w:t>1138</w:t>
            </w:r>
          </w:p>
        </w:tc>
        <w:tc>
          <w:tcPr>
            <w:tcW w:w="781" w:type="dxa"/>
            <w:tcBorders>
              <w:top w:val="nil"/>
              <w:left w:val="nil"/>
              <w:bottom w:val="nil"/>
              <w:right w:val="nil"/>
            </w:tcBorders>
            <w:shd w:val="clear" w:color="000000" w:fill="FFFFFF"/>
            <w:noWrap/>
            <w:vAlign w:val="bottom"/>
            <w:hideMark/>
          </w:tcPr>
          <w:p w14:paraId="4392D853" w14:textId="79E5E2C5" w:rsidR="009602E1" w:rsidRPr="008D7167" w:rsidRDefault="009602E1" w:rsidP="009602E1">
            <w:pPr>
              <w:jc w:val="right"/>
              <w:rPr>
                <w:rFonts w:cs="Arial"/>
                <w:color w:val="000000"/>
                <w:sz w:val="20"/>
                <w:szCs w:val="20"/>
              </w:rPr>
            </w:pPr>
            <w:r w:rsidRPr="008D7167">
              <w:rPr>
                <w:rFonts w:cs="Arial"/>
                <w:color w:val="000000"/>
                <w:sz w:val="20"/>
                <w:szCs w:val="20"/>
              </w:rPr>
              <w:t>1269</w:t>
            </w:r>
          </w:p>
        </w:tc>
        <w:tc>
          <w:tcPr>
            <w:tcW w:w="781" w:type="dxa"/>
            <w:tcBorders>
              <w:top w:val="nil"/>
              <w:left w:val="nil"/>
              <w:bottom w:val="nil"/>
              <w:right w:val="nil"/>
            </w:tcBorders>
            <w:shd w:val="clear" w:color="000000" w:fill="FFFFFF"/>
            <w:noWrap/>
            <w:vAlign w:val="bottom"/>
            <w:hideMark/>
          </w:tcPr>
          <w:p w14:paraId="7381AE48" w14:textId="033997AE" w:rsidR="009602E1" w:rsidRPr="008D7167" w:rsidRDefault="009602E1" w:rsidP="009602E1">
            <w:pPr>
              <w:jc w:val="right"/>
              <w:rPr>
                <w:rFonts w:cs="Arial"/>
                <w:color w:val="000000"/>
                <w:sz w:val="20"/>
                <w:szCs w:val="20"/>
              </w:rPr>
            </w:pPr>
            <w:r w:rsidRPr="008D7167">
              <w:rPr>
                <w:rFonts w:cs="Arial"/>
                <w:color w:val="000000"/>
                <w:sz w:val="20"/>
                <w:szCs w:val="20"/>
              </w:rPr>
              <w:t>1400</w:t>
            </w:r>
          </w:p>
        </w:tc>
        <w:tc>
          <w:tcPr>
            <w:tcW w:w="781" w:type="dxa"/>
            <w:tcBorders>
              <w:top w:val="nil"/>
              <w:left w:val="nil"/>
              <w:bottom w:val="nil"/>
              <w:right w:val="nil"/>
            </w:tcBorders>
            <w:shd w:val="clear" w:color="000000" w:fill="FFFFFF"/>
            <w:noWrap/>
            <w:vAlign w:val="bottom"/>
            <w:hideMark/>
          </w:tcPr>
          <w:p w14:paraId="510800F5" w14:textId="537CA848" w:rsidR="009602E1" w:rsidRPr="008D7167" w:rsidRDefault="009602E1" w:rsidP="009602E1">
            <w:pPr>
              <w:jc w:val="right"/>
              <w:rPr>
                <w:rFonts w:cs="Arial"/>
                <w:color w:val="000000"/>
                <w:sz w:val="20"/>
                <w:szCs w:val="20"/>
              </w:rPr>
            </w:pPr>
            <w:r w:rsidRPr="008D7167">
              <w:rPr>
                <w:rFonts w:cs="Arial"/>
                <w:color w:val="000000"/>
                <w:sz w:val="20"/>
                <w:szCs w:val="20"/>
              </w:rPr>
              <w:t>1530</w:t>
            </w:r>
          </w:p>
        </w:tc>
      </w:tr>
      <w:tr w:rsidR="009602E1" w:rsidRPr="008D7167" w14:paraId="67EC5CF8"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603AF01A"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501A08E9" w14:textId="41D5FC8A" w:rsidR="009602E1" w:rsidRPr="008D7167" w:rsidRDefault="009602E1" w:rsidP="009602E1">
            <w:pPr>
              <w:jc w:val="left"/>
              <w:rPr>
                <w:rFonts w:cs="Arial"/>
                <w:color w:val="000000"/>
                <w:sz w:val="20"/>
                <w:szCs w:val="20"/>
              </w:rPr>
            </w:pPr>
            <w:proofErr w:type="spellStart"/>
            <w:r w:rsidRPr="008D7167">
              <w:rPr>
                <w:rFonts w:cs="Arial"/>
                <w:color w:val="000000"/>
                <w:sz w:val="20"/>
                <w:szCs w:val="20"/>
              </w:rPr>
              <w:t>BWz</w:t>
            </w:r>
            <w:r w:rsidRPr="008D7167">
              <w:rPr>
                <w:rFonts w:cs="Arial"/>
                <w:color w:val="000000"/>
                <w:sz w:val="20"/>
                <w:szCs w:val="20"/>
                <w:vertAlign w:val="superscript"/>
              </w:rPr>
              <w:t>a</w:t>
            </w:r>
            <w:proofErr w:type="spellEnd"/>
          </w:p>
        </w:tc>
        <w:tc>
          <w:tcPr>
            <w:tcW w:w="720" w:type="dxa"/>
            <w:tcBorders>
              <w:top w:val="nil"/>
              <w:left w:val="nil"/>
              <w:bottom w:val="single" w:sz="4" w:space="0" w:color="auto"/>
              <w:right w:val="nil"/>
            </w:tcBorders>
            <w:shd w:val="clear" w:color="000000" w:fill="FFFFFF"/>
            <w:noWrap/>
            <w:vAlign w:val="bottom"/>
            <w:hideMark/>
          </w:tcPr>
          <w:p w14:paraId="11D4A8F7" w14:textId="1D6FE10F"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25</w:t>
            </w:r>
          </w:p>
        </w:tc>
        <w:tc>
          <w:tcPr>
            <w:tcW w:w="720" w:type="dxa"/>
            <w:tcBorders>
              <w:top w:val="nil"/>
              <w:left w:val="nil"/>
              <w:bottom w:val="single" w:sz="4" w:space="0" w:color="auto"/>
              <w:right w:val="nil"/>
            </w:tcBorders>
            <w:shd w:val="clear" w:color="000000" w:fill="FFFFFF"/>
            <w:noWrap/>
            <w:vAlign w:val="bottom"/>
            <w:hideMark/>
          </w:tcPr>
          <w:p w14:paraId="2662C8CD" w14:textId="3C3FAB9D"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24</w:t>
            </w:r>
          </w:p>
        </w:tc>
        <w:tc>
          <w:tcPr>
            <w:tcW w:w="720" w:type="dxa"/>
            <w:tcBorders>
              <w:top w:val="nil"/>
              <w:left w:val="nil"/>
              <w:bottom w:val="single" w:sz="4" w:space="0" w:color="auto"/>
              <w:right w:val="nil"/>
            </w:tcBorders>
            <w:shd w:val="clear" w:color="000000" w:fill="FFFFFF"/>
            <w:noWrap/>
            <w:vAlign w:val="bottom"/>
            <w:hideMark/>
          </w:tcPr>
          <w:p w14:paraId="36BE155F" w14:textId="43E6EEC5"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22</w:t>
            </w:r>
          </w:p>
        </w:tc>
        <w:tc>
          <w:tcPr>
            <w:tcW w:w="720" w:type="dxa"/>
            <w:tcBorders>
              <w:top w:val="nil"/>
              <w:left w:val="nil"/>
              <w:bottom w:val="single" w:sz="4" w:space="0" w:color="auto"/>
              <w:right w:val="nil"/>
            </w:tcBorders>
            <w:shd w:val="clear" w:color="000000" w:fill="FFFFFF"/>
            <w:noWrap/>
            <w:vAlign w:val="bottom"/>
            <w:hideMark/>
          </w:tcPr>
          <w:p w14:paraId="3546C07E" w14:textId="21A7DF37"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21</w:t>
            </w:r>
          </w:p>
        </w:tc>
        <w:tc>
          <w:tcPr>
            <w:tcW w:w="781" w:type="dxa"/>
            <w:tcBorders>
              <w:top w:val="nil"/>
              <w:left w:val="nil"/>
              <w:bottom w:val="single" w:sz="4" w:space="0" w:color="auto"/>
              <w:right w:val="nil"/>
            </w:tcBorders>
            <w:shd w:val="clear" w:color="000000" w:fill="FFFFFF"/>
            <w:noWrap/>
            <w:vAlign w:val="bottom"/>
            <w:hideMark/>
          </w:tcPr>
          <w:p w14:paraId="76537996" w14:textId="501582F2"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20</w:t>
            </w:r>
          </w:p>
        </w:tc>
        <w:tc>
          <w:tcPr>
            <w:tcW w:w="781" w:type="dxa"/>
            <w:tcBorders>
              <w:top w:val="nil"/>
              <w:left w:val="nil"/>
              <w:bottom w:val="single" w:sz="4" w:space="0" w:color="auto"/>
              <w:right w:val="nil"/>
            </w:tcBorders>
            <w:shd w:val="clear" w:color="000000" w:fill="FFFFFF"/>
            <w:noWrap/>
            <w:vAlign w:val="bottom"/>
            <w:hideMark/>
          </w:tcPr>
          <w:p w14:paraId="7B6C6B32" w14:textId="04F5E6C2"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18</w:t>
            </w:r>
          </w:p>
        </w:tc>
        <w:tc>
          <w:tcPr>
            <w:tcW w:w="781" w:type="dxa"/>
            <w:tcBorders>
              <w:top w:val="nil"/>
              <w:left w:val="nil"/>
              <w:bottom w:val="single" w:sz="4" w:space="0" w:color="auto"/>
              <w:right w:val="nil"/>
            </w:tcBorders>
            <w:shd w:val="clear" w:color="000000" w:fill="FFFFFF"/>
            <w:noWrap/>
            <w:vAlign w:val="bottom"/>
            <w:hideMark/>
          </w:tcPr>
          <w:p w14:paraId="0959592D" w14:textId="341FE479"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17</w:t>
            </w:r>
          </w:p>
        </w:tc>
        <w:tc>
          <w:tcPr>
            <w:tcW w:w="781" w:type="dxa"/>
            <w:tcBorders>
              <w:top w:val="nil"/>
              <w:left w:val="nil"/>
              <w:bottom w:val="single" w:sz="4" w:space="0" w:color="auto"/>
              <w:right w:val="nil"/>
            </w:tcBorders>
            <w:shd w:val="clear" w:color="000000" w:fill="FFFFFF"/>
            <w:noWrap/>
            <w:vAlign w:val="bottom"/>
            <w:hideMark/>
          </w:tcPr>
          <w:p w14:paraId="43BEB823" w14:textId="2071B4C9"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16</w:t>
            </w:r>
          </w:p>
        </w:tc>
        <w:tc>
          <w:tcPr>
            <w:tcW w:w="781" w:type="dxa"/>
            <w:tcBorders>
              <w:top w:val="nil"/>
              <w:left w:val="nil"/>
              <w:bottom w:val="single" w:sz="4" w:space="0" w:color="auto"/>
              <w:right w:val="nil"/>
            </w:tcBorders>
            <w:shd w:val="clear" w:color="000000" w:fill="FFFFFF"/>
            <w:noWrap/>
            <w:vAlign w:val="bottom"/>
            <w:hideMark/>
          </w:tcPr>
          <w:p w14:paraId="06AAF7AD" w14:textId="113FFB8C"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14</w:t>
            </w:r>
          </w:p>
        </w:tc>
      </w:tr>
      <w:tr w:rsidR="009602E1" w:rsidRPr="008D7167" w14:paraId="18029781"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71B78DFA" w14:textId="77777777" w:rsidR="009602E1" w:rsidRPr="008D7167" w:rsidRDefault="009602E1" w:rsidP="009602E1">
            <w:pPr>
              <w:jc w:val="left"/>
              <w:rPr>
                <w:rFonts w:cs="Arial"/>
                <w:color w:val="000000"/>
                <w:sz w:val="20"/>
                <w:szCs w:val="20"/>
              </w:rPr>
            </w:pPr>
          </w:p>
        </w:tc>
        <w:tc>
          <w:tcPr>
            <w:tcW w:w="1362" w:type="dxa"/>
            <w:tcBorders>
              <w:top w:val="nil"/>
              <w:left w:val="nil"/>
              <w:bottom w:val="nil"/>
              <w:right w:val="nil"/>
            </w:tcBorders>
            <w:shd w:val="clear" w:color="000000" w:fill="FFFFFF"/>
            <w:noWrap/>
            <w:vAlign w:val="bottom"/>
            <w:hideMark/>
          </w:tcPr>
          <w:p w14:paraId="29CEA1A3" w14:textId="34F3052A" w:rsidR="009602E1" w:rsidRPr="008D7167" w:rsidRDefault="009602E1" w:rsidP="009602E1">
            <w:pPr>
              <w:jc w:val="left"/>
              <w:rPr>
                <w:rFonts w:cs="Arial"/>
                <w:color w:val="000000"/>
                <w:sz w:val="20"/>
                <w:szCs w:val="20"/>
              </w:rPr>
            </w:pPr>
            <w:r w:rsidRPr="008D7167">
              <w:rPr>
                <w:rFonts w:cs="Arial"/>
                <w:color w:val="000000"/>
                <w:sz w:val="20"/>
                <w:szCs w:val="20"/>
              </w:rPr>
              <w:t>ΔW14</w:t>
            </w:r>
            <w:r w:rsidRPr="008D7167">
              <w:rPr>
                <w:rFonts w:cs="Arial"/>
                <w:color w:val="000000"/>
                <w:sz w:val="20"/>
                <w:szCs w:val="20"/>
                <w:vertAlign w:val="superscript"/>
              </w:rPr>
              <w:t>b</w:t>
            </w:r>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hideMark/>
          </w:tcPr>
          <w:p w14:paraId="771BC0C1" w14:textId="77777777" w:rsidR="009602E1" w:rsidRPr="008D7167" w:rsidRDefault="009602E1" w:rsidP="009602E1">
            <w:pPr>
              <w:jc w:val="right"/>
              <w:rPr>
                <w:rFonts w:cs="Arial"/>
                <w:color w:val="000000"/>
                <w:sz w:val="20"/>
                <w:szCs w:val="20"/>
              </w:rPr>
            </w:pPr>
            <w:r w:rsidRPr="008D7167">
              <w:rPr>
                <w:rFonts w:cs="Arial"/>
                <w:color w:val="000000"/>
                <w:sz w:val="20"/>
                <w:szCs w:val="20"/>
              </w:rPr>
              <w:t>26</w:t>
            </w:r>
          </w:p>
        </w:tc>
        <w:tc>
          <w:tcPr>
            <w:tcW w:w="720" w:type="dxa"/>
            <w:tcBorders>
              <w:top w:val="nil"/>
              <w:left w:val="nil"/>
              <w:bottom w:val="nil"/>
              <w:right w:val="nil"/>
            </w:tcBorders>
            <w:shd w:val="clear" w:color="000000" w:fill="FFFFFF"/>
            <w:noWrap/>
            <w:vAlign w:val="bottom"/>
            <w:hideMark/>
          </w:tcPr>
          <w:p w14:paraId="7EBEA472" w14:textId="77777777" w:rsidR="009602E1" w:rsidRPr="008D7167" w:rsidRDefault="009602E1" w:rsidP="009602E1">
            <w:pPr>
              <w:jc w:val="right"/>
              <w:rPr>
                <w:rFonts w:cs="Arial"/>
                <w:color w:val="000000"/>
                <w:sz w:val="20"/>
                <w:szCs w:val="20"/>
              </w:rPr>
            </w:pPr>
            <w:r w:rsidRPr="008D7167">
              <w:rPr>
                <w:rFonts w:cs="Arial"/>
                <w:color w:val="000000"/>
                <w:sz w:val="20"/>
                <w:szCs w:val="20"/>
              </w:rPr>
              <w:t>28</w:t>
            </w:r>
          </w:p>
        </w:tc>
        <w:tc>
          <w:tcPr>
            <w:tcW w:w="720" w:type="dxa"/>
            <w:tcBorders>
              <w:top w:val="nil"/>
              <w:left w:val="nil"/>
              <w:bottom w:val="nil"/>
              <w:right w:val="nil"/>
            </w:tcBorders>
            <w:shd w:val="clear" w:color="000000" w:fill="FFFFFF"/>
            <w:noWrap/>
            <w:vAlign w:val="bottom"/>
            <w:hideMark/>
          </w:tcPr>
          <w:p w14:paraId="72B79ED3" w14:textId="77777777" w:rsidR="009602E1" w:rsidRPr="008D7167" w:rsidRDefault="009602E1" w:rsidP="009602E1">
            <w:pPr>
              <w:jc w:val="right"/>
              <w:rPr>
                <w:rFonts w:cs="Arial"/>
                <w:color w:val="000000"/>
                <w:sz w:val="20"/>
                <w:szCs w:val="20"/>
              </w:rPr>
            </w:pPr>
            <w:r w:rsidRPr="008D7167">
              <w:rPr>
                <w:rFonts w:cs="Arial"/>
                <w:color w:val="000000"/>
                <w:sz w:val="20"/>
                <w:szCs w:val="20"/>
              </w:rPr>
              <w:t>30</w:t>
            </w:r>
          </w:p>
        </w:tc>
        <w:tc>
          <w:tcPr>
            <w:tcW w:w="720" w:type="dxa"/>
            <w:tcBorders>
              <w:top w:val="nil"/>
              <w:left w:val="nil"/>
              <w:bottom w:val="nil"/>
              <w:right w:val="nil"/>
            </w:tcBorders>
            <w:shd w:val="clear" w:color="000000" w:fill="FFFFFF"/>
            <w:noWrap/>
            <w:vAlign w:val="bottom"/>
            <w:hideMark/>
          </w:tcPr>
          <w:p w14:paraId="0954F6C6" w14:textId="77777777" w:rsidR="009602E1" w:rsidRPr="008D7167" w:rsidRDefault="009602E1" w:rsidP="009602E1">
            <w:pPr>
              <w:jc w:val="right"/>
              <w:rPr>
                <w:rFonts w:cs="Arial"/>
                <w:color w:val="000000"/>
                <w:sz w:val="20"/>
                <w:szCs w:val="20"/>
              </w:rPr>
            </w:pPr>
            <w:r w:rsidRPr="008D7167">
              <w:rPr>
                <w:rFonts w:cs="Arial"/>
                <w:color w:val="000000"/>
                <w:sz w:val="20"/>
                <w:szCs w:val="20"/>
              </w:rPr>
              <w:t>32</w:t>
            </w:r>
          </w:p>
        </w:tc>
        <w:tc>
          <w:tcPr>
            <w:tcW w:w="781" w:type="dxa"/>
            <w:tcBorders>
              <w:top w:val="nil"/>
              <w:left w:val="nil"/>
              <w:bottom w:val="nil"/>
              <w:right w:val="nil"/>
            </w:tcBorders>
            <w:shd w:val="clear" w:color="000000" w:fill="FFFFFF"/>
            <w:noWrap/>
            <w:vAlign w:val="bottom"/>
            <w:hideMark/>
          </w:tcPr>
          <w:p w14:paraId="1B8BAF9F" w14:textId="77777777" w:rsidR="009602E1" w:rsidRPr="008D7167" w:rsidRDefault="009602E1" w:rsidP="009602E1">
            <w:pPr>
              <w:jc w:val="right"/>
              <w:rPr>
                <w:rFonts w:cs="Arial"/>
                <w:color w:val="000000"/>
                <w:sz w:val="20"/>
                <w:szCs w:val="20"/>
              </w:rPr>
            </w:pPr>
            <w:r w:rsidRPr="008D7167">
              <w:rPr>
                <w:rFonts w:cs="Arial"/>
                <w:color w:val="000000"/>
                <w:sz w:val="20"/>
                <w:szCs w:val="20"/>
              </w:rPr>
              <w:t>34</w:t>
            </w:r>
          </w:p>
        </w:tc>
        <w:tc>
          <w:tcPr>
            <w:tcW w:w="781" w:type="dxa"/>
            <w:tcBorders>
              <w:top w:val="nil"/>
              <w:left w:val="nil"/>
              <w:bottom w:val="nil"/>
              <w:right w:val="nil"/>
            </w:tcBorders>
            <w:shd w:val="clear" w:color="000000" w:fill="FFFFFF"/>
            <w:noWrap/>
            <w:vAlign w:val="bottom"/>
            <w:hideMark/>
          </w:tcPr>
          <w:p w14:paraId="58DD283F" w14:textId="77777777" w:rsidR="009602E1" w:rsidRPr="008D7167" w:rsidRDefault="009602E1" w:rsidP="009602E1">
            <w:pPr>
              <w:jc w:val="right"/>
              <w:rPr>
                <w:rFonts w:cs="Arial"/>
                <w:color w:val="000000"/>
                <w:sz w:val="20"/>
                <w:szCs w:val="20"/>
              </w:rPr>
            </w:pPr>
            <w:r w:rsidRPr="008D7167">
              <w:rPr>
                <w:rFonts w:cs="Arial"/>
                <w:color w:val="000000"/>
                <w:sz w:val="20"/>
                <w:szCs w:val="20"/>
              </w:rPr>
              <w:t>36</w:t>
            </w:r>
          </w:p>
        </w:tc>
        <w:tc>
          <w:tcPr>
            <w:tcW w:w="781" w:type="dxa"/>
            <w:tcBorders>
              <w:top w:val="nil"/>
              <w:left w:val="nil"/>
              <w:bottom w:val="nil"/>
              <w:right w:val="nil"/>
            </w:tcBorders>
            <w:shd w:val="clear" w:color="000000" w:fill="FFFFFF"/>
            <w:noWrap/>
            <w:vAlign w:val="bottom"/>
            <w:hideMark/>
          </w:tcPr>
          <w:p w14:paraId="375DEFA6" w14:textId="77777777" w:rsidR="009602E1" w:rsidRPr="008D7167" w:rsidRDefault="009602E1" w:rsidP="009602E1">
            <w:pPr>
              <w:jc w:val="right"/>
              <w:rPr>
                <w:rFonts w:cs="Arial"/>
                <w:color w:val="000000"/>
                <w:sz w:val="20"/>
                <w:szCs w:val="20"/>
              </w:rPr>
            </w:pPr>
            <w:r w:rsidRPr="008D7167">
              <w:rPr>
                <w:rFonts w:cs="Arial"/>
                <w:color w:val="000000"/>
                <w:sz w:val="20"/>
                <w:szCs w:val="20"/>
              </w:rPr>
              <w:t>38</w:t>
            </w:r>
          </w:p>
        </w:tc>
        <w:tc>
          <w:tcPr>
            <w:tcW w:w="781" w:type="dxa"/>
            <w:tcBorders>
              <w:top w:val="nil"/>
              <w:left w:val="nil"/>
              <w:bottom w:val="nil"/>
              <w:right w:val="nil"/>
            </w:tcBorders>
            <w:shd w:val="clear" w:color="000000" w:fill="FFFFFF"/>
            <w:noWrap/>
            <w:vAlign w:val="bottom"/>
            <w:hideMark/>
          </w:tcPr>
          <w:p w14:paraId="29BF8953" w14:textId="77777777" w:rsidR="009602E1" w:rsidRPr="008D7167" w:rsidRDefault="009602E1" w:rsidP="009602E1">
            <w:pPr>
              <w:jc w:val="right"/>
              <w:rPr>
                <w:rFonts w:cs="Arial"/>
                <w:color w:val="000000"/>
                <w:sz w:val="20"/>
                <w:szCs w:val="20"/>
              </w:rPr>
            </w:pPr>
            <w:r w:rsidRPr="008D7167">
              <w:rPr>
                <w:rFonts w:cs="Arial"/>
                <w:color w:val="000000"/>
                <w:sz w:val="20"/>
                <w:szCs w:val="20"/>
              </w:rPr>
              <w:t>40</w:t>
            </w:r>
          </w:p>
        </w:tc>
        <w:tc>
          <w:tcPr>
            <w:tcW w:w="781" w:type="dxa"/>
            <w:tcBorders>
              <w:top w:val="nil"/>
              <w:left w:val="nil"/>
              <w:bottom w:val="nil"/>
              <w:right w:val="nil"/>
            </w:tcBorders>
            <w:shd w:val="clear" w:color="000000" w:fill="FFFFFF"/>
            <w:noWrap/>
            <w:vAlign w:val="bottom"/>
            <w:hideMark/>
          </w:tcPr>
          <w:p w14:paraId="3403FCB6" w14:textId="77777777" w:rsidR="009602E1" w:rsidRPr="008D7167" w:rsidRDefault="009602E1" w:rsidP="009602E1">
            <w:pPr>
              <w:jc w:val="right"/>
              <w:rPr>
                <w:rFonts w:cs="Arial"/>
                <w:color w:val="000000"/>
                <w:sz w:val="20"/>
                <w:szCs w:val="20"/>
              </w:rPr>
            </w:pPr>
            <w:r w:rsidRPr="008D7167">
              <w:rPr>
                <w:rFonts w:cs="Arial"/>
                <w:color w:val="000000"/>
                <w:sz w:val="20"/>
                <w:szCs w:val="20"/>
              </w:rPr>
              <w:t>42</w:t>
            </w:r>
          </w:p>
        </w:tc>
      </w:tr>
      <w:tr w:rsidR="009602E1" w:rsidRPr="008D7167" w14:paraId="05498950"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367AEAFC"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24958517" w14:textId="7B148E32" w:rsidR="009602E1" w:rsidRPr="008D7167" w:rsidRDefault="009602E1" w:rsidP="009602E1">
            <w:pPr>
              <w:jc w:val="left"/>
              <w:rPr>
                <w:rFonts w:cs="Arial"/>
                <w:color w:val="000000"/>
                <w:sz w:val="20"/>
                <w:szCs w:val="20"/>
              </w:rPr>
            </w:pPr>
            <w:r w:rsidRPr="008D7167">
              <w:rPr>
                <w:rFonts w:cs="Arial"/>
                <w:color w:val="000000"/>
                <w:sz w:val="20"/>
                <w:szCs w:val="20"/>
              </w:rPr>
              <w:t>ΔW14z</w:t>
            </w:r>
            <w:r w:rsidRPr="008D7167">
              <w:rPr>
                <w:rFonts w:cs="Arial"/>
                <w:color w:val="000000"/>
                <w:sz w:val="20"/>
                <w:szCs w:val="20"/>
                <w:vertAlign w:val="superscript"/>
              </w:rPr>
              <w:t>b</w:t>
            </w:r>
          </w:p>
        </w:tc>
        <w:tc>
          <w:tcPr>
            <w:tcW w:w="720" w:type="dxa"/>
            <w:tcBorders>
              <w:top w:val="nil"/>
              <w:left w:val="nil"/>
              <w:bottom w:val="single" w:sz="4" w:space="0" w:color="auto"/>
              <w:right w:val="nil"/>
            </w:tcBorders>
            <w:shd w:val="clear" w:color="000000" w:fill="FFFFFF"/>
            <w:noWrap/>
            <w:vAlign w:val="bottom"/>
            <w:hideMark/>
          </w:tcPr>
          <w:p w14:paraId="171F7808" w14:textId="024D8293"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81</w:t>
            </w:r>
          </w:p>
        </w:tc>
        <w:tc>
          <w:tcPr>
            <w:tcW w:w="720" w:type="dxa"/>
            <w:tcBorders>
              <w:top w:val="nil"/>
              <w:left w:val="nil"/>
              <w:bottom w:val="single" w:sz="4" w:space="0" w:color="auto"/>
              <w:right w:val="nil"/>
            </w:tcBorders>
            <w:shd w:val="clear" w:color="000000" w:fill="FFFFFF"/>
            <w:noWrap/>
            <w:vAlign w:val="bottom"/>
            <w:hideMark/>
          </w:tcPr>
          <w:p w14:paraId="2D4C98FC" w14:textId="236876FC"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83</w:t>
            </w:r>
          </w:p>
        </w:tc>
        <w:tc>
          <w:tcPr>
            <w:tcW w:w="720" w:type="dxa"/>
            <w:tcBorders>
              <w:top w:val="nil"/>
              <w:left w:val="nil"/>
              <w:bottom w:val="single" w:sz="4" w:space="0" w:color="auto"/>
              <w:right w:val="nil"/>
            </w:tcBorders>
            <w:shd w:val="clear" w:color="000000" w:fill="FFFFFF"/>
            <w:noWrap/>
            <w:vAlign w:val="bottom"/>
            <w:hideMark/>
          </w:tcPr>
          <w:p w14:paraId="6E95B95C" w14:textId="7348F528"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84</w:t>
            </w:r>
          </w:p>
        </w:tc>
        <w:tc>
          <w:tcPr>
            <w:tcW w:w="720" w:type="dxa"/>
            <w:tcBorders>
              <w:top w:val="nil"/>
              <w:left w:val="nil"/>
              <w:bottom w:val="single" w:sz="4" w:space="0" w:color="auto"/>
              <w:right w:val="nil"/>
            </w:tcBorders>
            <w:shd w:val="clear" w:color="000000" w:fill="FFFFFF"/>
            <w:noWrap/>
            <w:vAlign w:val="bottom"/>
            <w:hideMark/>
          </w:tcPr>
          <w:p w14:paraId="00F4F902" w14:textId="6B26CC7F"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86</w:t>
            </w:r>
          </w:p>
        </w:tc>
        <w:tc>
          <w:tcPr>
            <w:tcW w:w="781" w:type="dxa"/>
            <w:tcBorders>
              <w:top w:val="nil"/>
              <w:left w:val="nil"/>
              <w:bottom w:val="single" w:sz="4" w:space="0" w:color="auto"/>
              <w:right w:val="nil"/>
            </w:tcBorders>
            <w:shd w:val="clear" w:color="000000" w:fill="FFFFFF"/>
            <w:noWrap/>
            <w:vAlign w:val="bottom"/>
            <w:hideMark/>
          </w:tcPr>
          <w:p w14:paraId="51017B7F" w14:textId="2CC3402F"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88</w:t>
            </w:r>
          </w:p>
        </w:tc>
        <w:tc>
          <w:tcPr>
            <w:tcW w:w="781" w:type="dxa"/>
            <w:tcBorders>
              <w:top w:val="nil"/>
              <w:left w:val="nil"/>
              <w:bottom w:val="single" w:sz="4" w:space="0" w:color="auto"/>
              <w:right w:val="nil"/>
            </w:tcBorders>
            <w:shd w:val="clear" w:color="000000" w:fill="FFFFFF"/>
            <w:noWrap/>
            <w:vAlign w:val="bottom"/>
            <w:hideMark/>
          </w:tcPr>
          <w:p w14:paraId="40EB92B3" w14:textId="6FF1A0A3"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90</w:t>
            </w:r>
          </w:p>
        </w:tc>
        <w:tc>
          <w:tcPr>
            <w:tcW w:w="781" w:type="dxa"/>
            <w:tcBorders>
              <w:top w:val="nil"/>
              <w:left w:val="nil"/>
              <w:bottom w:val="single" w:sz="4" w:space="0" w:color="auto"/>
              <w:right w:val="nil"/>
            </w:tcBorders>
            <w:shd w:val="clear" w:color="000000" w:fill="FFFFFF"/>
            <w:noWrap/>
            <w:vAlign w:val="bottom"/>
            <w:hideMark/>
          </w:tcPr>
          <w:p w14:paraId="2867C0FC" w14:textId="2978A48F"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92</w:t>
            </w:r>
          </w:p>
        </w:tc>
        <w:tc>
          <w:tcPr>
            <w:tcW w:w="781" w:type="dxa"/>
            <w:tcBorders>
              <w:top w:val="nil"/>
              <w:left w:val="nil"/>
              <w:bottom w:val="single" w:sz="4" w:space="0" w:color="auto"/>
              <w:right w:val="nil"/>
            </w:tcBorders>
            <w:shd w:val="clear" w:color="000000" w:fill="FFFFFF"/>
            <w:noWrap/>
            <w:vAlign w:val="bottom"/>
            <w:hideMark/>
          </w:tcPr>
          <w:p w14:paraId="2F6342DD" w14:textId="083DD9D8"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94</w:t>
            </w:r>
          </w:p>
        </w:tc>
        <w:tc>
          <w:tcPr>
            <w:tcW w:w="781" w:type="dxa"/>
            <w:tcBorders>
              <w:top w:val="nil"/>
              <w:left w:val="nil"/>
              <w:bottom w:val="single" w:sz="4" w:space="0" w:color="auto"/>
              <w:right w:val="nil"/>
            </w:tcBorders>
            <w:shd w:val="clear" w:color="000000" w:fill="FFFFFF"/>
            <w:noWrap/>
            <w:vAlign w:val="bottom"/>
            <w:hideMark/>
          </w:tcPr>
          <w:p w14:paraId="0E08DE6C" w14:textId="364A6786" w:rsidR="009602E1" w:rsidRPr="008D7167" w:rsidRDefault="009602E1" w:rsidP="009602E1">
            <w:pPr>
              <w:jc w:val="right"/>
              <w:rPr>
                <w:rFonts w:cs="Arial"/>
                <w:color w:val="000000"/>
                <w:sz w:val="20"/>
                <w:szCs w:val="20"/>
              </w:rPr>
            </w:pPr>
            <w:r w:rsidRPr="008D7167">
              <w:rPr>
                <w:rFonts w:cs="Arial"/>
                <w:color w:val="000000"/>
                <w:sz w:val="20"/>
                <w:szCs w:val="20"/>
              </w:rPr>
              <w:t>-0</w:t>
            </w:r>
            <w:r w:rsidRPr="008D7167">
              <w:rPr>
                <w:rFonts w:cs="Arial"/>
                <w:sz w:val="20"/>
                <w:szCs w:val="20"/>
              </w:rPr>
              <w:t>∙</w:t>
            </w:r>
            <w:r w:rsidRPr="008D7167">
              <w:rPr>
                <w:rFonts w:cs="Arial"/>
                <w:color w:val="000000"/>
                <w:sz w:val="20"/>
                <w:szCs w:val="20"/>
              </w:rPr>
              <w:t>96</w:t>
            </w:r>
          </w:p>
        </w:tc>
      </w:tr>
      <w:tr w:rsidR="009602E1" w:rsidRPr="008D7167" w14:paraId="428FCC89"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71257EC0" w14:textId="77777777" w:rsidR="009602E1" w:rsidRPr="008D7167" w:rsidRDefault="009602E1" w:rsidP="009602E1">
            <w:pPr>
              <w:jc w:val="left"/>
              <w:rPr>
                <w:rFonts w:cs="Arial"/>
                <w:color w:val="000000"/>
                <w:sz w:val="20"/>
                <w:szCs w:val="20"/>
              </w:rPr>
            </w:pPr>
          </w:p>
        </w:tc>
        <w:tc>
          <w:tcPr>
            <w:tcW w:w="1362" w:type="dxa"/>
            <w:tcBorders>
              <w:top w:val="nil"/>
              <w:left w:val="nil"/>
              <w:bottom w:val="nil"/>
              <w:right w:val="nil"/>
            </w:tcBorders>
            <w:shd w:val="clear" w:color="000000" w:fill="FFFFFF"/>
            <w:noWrap/>
            <w:vAlign w:val="bottom"/>
            <w:hideMark/>
          </w:tcPr>
          <w:p w14:paraId="467C90E6" w14:textId="6F9626E4" w:rsidR="009602E1" w:rsidRPr="008D7167" w:rsidRDefault="009602E1" w:rsidP="009602E1">
            <w:pPr>
              <w:jc w:val="left"/>
              <w:rPr>
                <w:rFonts w:cs="Arial"/>
                <w:color w:val="000000"/>
                <w:sz w:val="20"/>
                <w:szCs w:val="20"/>
              </w:rPr>
            </w:pPr>
            <w:r w:rsidRPr="008D7167">
              <w:rPr>
                <w:rFonts w:cs="Arial"/>
                <w:color w:val="000000"/>
                <w:sz w:val="20"/>
                <w:szCs w:val="20"/>
              </w:rPr>
              <w:t>W36</w:t>
            </w:r>
            <w:r w:rsidRPr="008D7167">
              <w:rPr>
                <w:rFonts w:cs="Arial"/>
                <w:color w:val="000000"/>
                <w:sz w:val="20"/>
                <w:szCs w:val="20"/>
                <w:vertAlign w:val="superscript"/>
              </w:rPr>
              <w:t>b</w:t>
            </w:r>
            <w:r w:rsidRPr="008D7167">
              <w:rPr>
                <w:rFonts w:cs="Arial"/>
                <w:color w:val="000000"/>
                <w:sz w:val="20"/>
                <w:szCs w:val="20"/>
              </w:rPr>
              <w:t xml:space="preserve"> (g)</w:t>
            </w:r>
          </w:p>
        </w:tc>
        <w:tc>
          <w:tcPr>
            <w:tcW w:w="720" w:type="dxa"/>
            <w:tcBorders>
              <w:top w:val="nil"/>
              <w:left w:val="nil"/>
              <w:bottom w:val="nil"/>
              <w:right w:val="nil"/>
            </w:tcBorders>
            <w:shd w:val="clear" w:color="000000" w:fill="FFFFFF"/>
            <w:noWrap/>
            <w:vAlign w:val="bottom"/>
            <w:hideMark/>
          </w:tcPr>
          <w:p w14:paraId="33CF98DA" w14:textId="6E53BBB0" w:rsidR="009602E1" w:rsidRPr="008D7167" w:rsidRDefault="009602E1" w:rsidP="009602E1">
            <w:pPr>
              <w:jc w:val="right"/>
              <w:rPr>
                <w:rFonts w:cs="Arial"/>
                <w:color w:val="000000"/>
                <w:sz w:val="20"/>
                <w:szCs w:val="20"/>
              </w:rPr>
            </w:pPr>
            <w:r w:rsidRPr="008D7167">
              <w:rPr>
                <w:rFonts w:cs="Arial"/>
                <w:color w:val="000000"/>
                <w:sz w:val="20"/>
                <w:szCs w:val="20"/>
              </w:rPr>
              <w:t>1935</w:t>
            </w:r>
          </w:p>
        </w:tc>
        <w:tc>
          <w:tcPr>
            <w:tcW w:w="720" w:type="dxa"/>
            <w:tcBorders>
              <w:top w:val="nil"/>
              <w:left w:val="nil"/>
              <w:bottom w:val="nil"/>
              <w:right w:val="nil"/>
            </w:tcBorders>
            <w:shd w:val="clear" w:color="000000" w:fill="FFFFFF"/>
            <w:noWrap/>
            <w:vAlign w:val="bottom"/>
            <w:hideMark/>
          </w:tcPr>
          <w:p w14:paraId="3E27C01B" w14:textId="421D1B7C" w:rsidR="009602E1" w:rsidRPr="008D7167" w:rsidRDefault="009602E1" w:rsidP="009602E1">
            <w:pPr>
              <w:jc w:val="right"/>
              <w:rPr>
                <w:rFonts w:cs="Arial"/>
                <w:color w:val="000000"/>
                <w:sz w:val="20"/>
                <w:szCs w:val="20"/>
              </w:rPr>
            </w:pPr>
            <w:r w:rsidRPr="008D7167">
              <w:rPr>
                <w:rFonts w:cs="Arial"/>
                <w:color w:val="000000"/>
                <w:sz w:val="20"/>
                <w:szCs w:val="20"/>
              </w:rPr>
              <w:t>1954</w:t>
            </w:r>
          </w:p>
        </w:tc>
        <w:tc>
          <w:tcPr>
            <w:tcW w:w="720" w:type="dxa"/>
            <w:tcBorders>
              <w:top w:val="nil"/>
              <w:left w:val="nil"/>
              <w:bottom w:val="nil"/>
              <w:right w:val="nil"/>
            </w:tcBorders>
            <w:shd w:val="clear" w:color="000000" w:fill="FFFFFF"/>
            <w:noWrap/>
            <w:vAlign w:val="bottom"/>
            <w:hideMark/>
          </w:tcPr>
          <w:p w14:paraId="1601AEA4" w14:textId="2D210355" w:rsidR="009602E1" w:rsidRPr="008D7167" w:rsidRDefault="009602E1" w:rsidP="009602E1">
            <w:pPr>
              <w:jc w:val="right"/>
              <w:rPr>
                <w:rFonts w:cs="Arial"/>
                <w:color w:val="000000"/>
                <w:sz w:val="20"/>
                <w:szCs w:val="20"/>
              </w:rPr>
            </w:pPr>
            <w:r w:rsidRPr="008D7167">
              <w:rPr>
                <w:rFonts w:cs="Arial"/>
                <w:color w:val="000000"/>
                <w:sz w:val="20"/>
                <w:szCs w:val="20"/>
              </w:rPr>
              <w:t>1973</w:t>
            </w:r>
          </w:p>
        </w:tc>
        <w:tc>
          <w:tcPr>
            <w:tcW w:w="720" w:type="dxa"/>
            <w:tcBorders>
              <w:top w:val="nil"/>
              <w:left w:val="nil"/>
              <w:bottom w:val="nil"/>
              <w:right w:val="nil"/>
            </w:tcBorders>
            <w:shd w:val="clear" w:color="000000" w:fill="FFFFFF"/>
            <w:noWrap/>
            <w:vAlign w:val="bottom"/>
            <w:hideMark/>
          </w:tcPr>
          <w:p w14:paraId="59959375" w14:textId="4A3F0480" w:rsidR="009602E1" w:rsidRPr="008D7167" w:rsidRDefault="009602E1" w:rsidP="009602E1">
            <w:pPr>
              <w:jc w:val="right"/>
              <w:rPr>
                <w:rFonts w:cs="Arial"/>
                <w:color w:val="000000"/>
                <w:sz w:val="20"/>
                <w:szCs w:val="20"/>
              </w:rPr>
            </w:pPr>
            <w:r w:rsidRPr="008D7167">
              <w:rPr>
                <w:rFonts w:cs="Arial"/>
                <w:color w:val="000000"/>
                <w:sz w:val="20"/>
                <w:szCs w:val="20"/>
              </w:rPr>
              <w:t>1992</w:t>
            </w:r>
          </w:p>
        </w:tc>
        <w:tc>
          <w:tcPr>
            <w:tcW w:w="781" w:type="dxa"/>
            <w:tcBorders>
              <w:top w:val="nil"/>
              <w:left w:val="nil"/>
              <w:bottom w:val="nil"/>
              <w:right w:val="nil"/>
            </w:tcBorders>
            <w:shd w:val="clear" w:color="000000" w:fill="FFFFFF"/>
            <w:noWrap/>
            <w:vAlign w:val="bottom"/>
            <w:hideMark/>
          </w:tcPr>
          <w:p w14:paraId="5A46CD17" w14:textId="03247540" w:rsidR="009602E1" w:rsidRPr="008D7167" w:rsidRDefault="009602E1" w:rsidP="009602E1">
            <w:pPr>
              <w:jc w:val="right"/>
              <w:rPr>
                <w:rFonts w:cs="Arial"/>
                <w:color w:val="000000"/>
                <w:sz w:val="20"/>
                <w:szCs w:val="20"/>
              </w:rPr>
            </w:pPr>
            <w:r w:rsidRPr="008D7167">
              <w:rPr>
                <w:rFonts w:cs="Arial"/>
                <w:color w:val="000000"/>
                <w:sz w:val="20"/>
                <w:szCs w:val="20"/>
              </w:rPr>
              <w:t>2011</w:t>
            </w:r>
          </w:p>
        </w:tc>
        <w:tc>
          <w:tcPr>
            <w:tcW w:w="781" w:type="dxa"/>
            <w:tcBorders>
              <w:top w:val="nil"/>
              <w:left w:val="nil"/>
              <w:bottom w:val="nil"/>
              <w:right w:val="nil"/>
            </w:tcBorders>
            <w:shd w:val="clear" w:color="000000" w:fill="FFFFFF"/>
            <w:noWrap/>
            <w:vAlign w:val="bottom"/>
            <w:hideMark/>
          </w:tcPr>
          <w:p w14:paraId="6936C02C" w14:textId="6BE88B24" w:rsidR="009602E1" w:rsidRPr="008D7167" w:rsidRDefault="009602E1" w:rsidP="009602E1">
            <w:pPr>
              <w:jc w:val="right"/>
              <w:rPr>
                <w:rFonts w:cs="Arial"/>
                <w:color w:val="000000"/>
                <w:sz w:val="20"/>
                <w:szCs w:val="20"/>
              </w:rPr>
            </w:pPr>
            <w:r w:rsidRPr="008D7167">
              <w:rPr>
                <w:rFonts w:cs="Arial"/>
                <w:color w:val="000000"/>
                <w:sz w:val="20"/>
                <w:szCs w:val="20"/>
              </w:rPr>
              <w:t>2030</w:t>
            </w:r>
          </w:p>
        </w:tc>
        <w:tc>
          <w:tcPr>
            <w:tcW w:w="781" w:type="dxa"/>
            <w:tcBorders>
              <w:top w:val="nil"/>
              <w:left w:val="nil"/>
              <w:bottom w:val="nil"/>
              <w:right w:val="nil"/>
            </w:tcBorders>
            <w:shd w:val="clear" w:color="000000" w:fill="FFFFFF"/>
            <w:noWrap/>
            <w:vAlign w:val="bottom"/>
            <w:hideMark/>
          </w:tcPr>
          <w:p w14:paraId="7477497F" w14:textId="4893D45B" w:rsidR="009602E1" w:rsidRPr="008D7167" w:rsidRDefault="009602E1" w:rsidP="009602E1">
            <w:pPr>
              <w:jc w:val="right"/>
              <w:rPr>
                <w:rFonts w:cs="Arial"/>
                <w:color w:val="000000"/>
                <w:sz w:val="20"/>
                <w:szCs w:val="20"/>
              </w:rPr>
            </w:pPr>
            <w:r w:rsidRPr="008D7167">
              <w:rPr>
                <w:rFonts w:cs="Arial"/>
                <w:color w:val="000000"/>
                <w:sz w:val="20"/>
                <w:szCs w:val="20"/>
              </w:rPr>
              <w:t>2049</w:t>
            </w:r>
          </w:p>
        </w:tc>
        <w:tc>
          <w:tcPr>
            <w:tcW w:w="781" w:type="dxa"/>
            <w:tcBorders>
              <w:top w:val="nil"/>
              <w:left w:val="nil"/>
              <w:bottom w:val="nil"/>
              <w:right w:val="nil"/>
            </w:tcBorders>
            <w:shd w:val="clear" w:color="000000" w:fill="FFFFFF"/>
            <w:noWrap/>
            <w:vAlign w:val="bottom"/>
            <w:hideMark/>
          </w:tcPr>
          <w:p w14:paraId="1F4B9476" w14:textId="2C58F9E9" w:rsidR="009602E1" w:rsidRPr="008D7167" w:rsidRDefault="009602E1" w:rsidP="009602E1">
            <w:pPr>
              <w:jc w:val="right"/>
              <w:rPr>
                <w:rFonts w:cs="Arial"/>
                <w:color w:val="000000"/>
                <w:sz w:val="20"/>
                <w:szCs w:val="20"/>
              </w:rPr>
            </w:pPr>
            <w:r w:rsidRPr="008D7167">
              <w:rPr>
                <w:rFonts w:cs="Arial"/>
                <w:color w:val="000000"/>
                <w:sz w:val="20"/>
                <w:szCs w:val="20"/>
              </w:rPr>
              <w:t>2068</w:t>
            </w:r>
          </w:p>
        </w:tc>
        <w:tc>
          <w:tcPr>
            <w:tcW w:w="781" w:type="dxa"/>
            <w:tcBorders>
              <w:top w:val="nil"/>
              <w:left w:val="nil"/>
              <w:bottom w:val="nil"/>
              <w:right w:val="nil"/>
            </w:tcBorders>
            <w:shd w:val="clear" w:color="000000" w:fill="FFFFFF"/>
            <w:noWrap/>
            <w:vAlign w:val="bottom"/>
            <w:hideMark/>
          </w:tcPr>
          <w:p w14:paraId="318B2824" w14:textId="5A5F05EF" w:rsidR="009602E1" w:rsidRPr="008D7167" w:rsidRDefault="009602E1" w:rsidP="009602E1">
            <w:pPr>
              <w:jc w:val="right"/>
              <w:rPr>
                <w:rFonts w:cs="Arial"/>
                <w:color w:val="000000"/>
                <w:sz w:val="20"/>
                <w:szCs w:val="20"/>
              </w:rPr>
            </w:pPr>
            <w:r w:rsidRPr="008D7167">
              <w:rPr>
                <w:rFonts w:cs="Arial"/>
                <w:color w:val="000000"/>
                <w:sz w:val="20"/>
                <w:szCs w:val="20"/>
              </w:rPr>
              <w:t>2087</w:t>
            </w:r>
          </w:p>
        </w:tc>
      </w:tr>
      <w:tr w:rsidR="009602E1" w:rsidRPr="008D7167" w14:paraId="7C3D0385" w14:textId="77777777" w:rsidTr="006952BD">
        <w:trPr>
          <w:gridAfter w:val="1"/>
          <w:wAfter w:w="6" w:type="dxa"/>
          <w:trHeight w:val="332"/>
        </w:trPr>
        <w:tc>
          <w:tcPr>
            <w:tcW w:w="937" w:type="dxa"/>
            <w:vMerge/>
            <w:tcBorders>
              <w:top w:val="nil"/>
              <w:left w:val="nil"/>
              <w:bottom w:val="single" w:sz="4" w:space="0" w:color="000000"/>
              <w:right w:val="nil"/>
            </w:tcBorders>
            <w:vAlign w:val="center"/>
            <w:hideMark/>
          </w:tcPr>
          <w:p w14:paraId="21A68D58" w14:textId="77777777" w:rsidR="009602E1" w:rsidRPr="008D7167" w:rsidRDefault="009602E1" w:rsidP="009602E1">
            <w:pPr>
              <w:jc w:val="left"/>
              <w:rPr>
                <w:rFonts w:cs="Arial"/>
                <w:color w:val="000000"/>
                <w:sz w:val="20"/>
                <w:szCs w:val="20"/>
              </w:rPr>
            </w:pPr>
          </w:p>
        </w:tc>
        <w:tc>
          <w:tcPr>
            <w:tcW w:w="1362" w:type="dxa"/>
            <w:tcBorders>
              <w:top w:val="nil"/>
              <w:left w:val="nil"/>
              <w:bottom w:val="single" w:sz="4" w:space="0" w:color="auto"/>
              <w:right w:val="nil"/>
            </w:tcBorders>
            <w:shd w:val="clear" w:color="000000" w:fill="FFFFFF"/>
            <w:noWrap/>
            <w:vAlign w:val="bottom"/>
            <w:hideMark/>
          </w:tcPr>
          <w:p w14:paraId="0D894030" w14:textId="1052471A" w:rsidR="009602E1" w:rsidRPr="008D7167" w:rsidRDefault="009602E1" w:rsidP="009602E1">
            <w:pPr>
              <w:jc w:val="left"/>
              <w:rPr>
                <w:rFonts w:cs="Arial"/>
                <w:color w:val="000000"/>
                <w:sz w:val="20"/>
                <w:szCs w:val="20"/>
              </w:rPr>
            </w:pPr>
            <w:r w:rsidRPr="008D7167">
              <w:rPr>
                <w:rFonts w:cs="Arial"/>
                <w:color w:val="000000"/>
                <w:sz w:val="20"/>
                <w:szCs w:val="20"/>
              </w:rPr>
              <w:t>W36z</w:t>
            </w:r>
            <w:r w:rsidRPr="008D7167">
              <w:rPr>
                <w:rFonts w:cs="Arial"/>
                <w:color w:val="000000"/>
                <w:sz w:val="20"/>
                <w:szCs w:val="20"/>
                <w:vertAlign w:val="superscript"/>
              </w:rPr>
              <w:t>b</w:t>
            </w:r>
          </w:p>
        </w:tc>
        <w:tc>
          <w:tcPr>
            <w:tcW w:w="720" w:type="dxa"/>
            <w:tcBorders>
              <w:top w:val="nil"/>
              <w:left w:val="nil"/>
              <w:bottom w:val="single" w:sz="4" w:space="0" w:color="auto"/>
              <w:right w:val="nil"/>
            </w:tcBorders>
            <w:shd w:val="clear" w:color="000000" w:fill="FFFFFF"/>
            <w:noWrap/>
            <w:vAlign w:val="bottom"/>
            <w:hideMark/>
          </w:tcPr>
          <w:p w14:paraId="65703565" w14:textId="3F06CA54"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86</w:t>
            </w:r>
          </w:p>
        </w:tc>
        <w:tc>
          <w:tcPr>
            <w:tcW w:w="720" w:type="dxa"/>
            <w:tcBorders>
              <w:top w:val="nil"/>
              <w:left w:val="nil"/>
              <w:bottom w:val="single" w:sz="4" w:space="0" w:color="auto"/>
              <w:right w:val="nil"/>
            </w:tcBorders>
            <w:shd w:val="clear" w:color="000000" w:fill="FFFFFF"/>
            <w:noWrap/>
            <w:vAlign w:val="bottom"/>
            <w:hideMark/>
          </w:tcPr>
          <w:p w14:paraId="1CBD5A3B" w14:textId="6DC831B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81</w:t>
            </w:r>
          </w:p>
        </w:tc>
        <w:tc>
          <w:tcPr>
            <w:tcW w:w="720" w:type="dxa"/>
            <w:tcBorders>
              <w:top w:val="nil"/>
              <w:left w:val="nil"/>
              <w:bottom w:val="single" w:sz="4" w:space="0" w:color="auto"/>
              <w:right w:val="nil"/>
            </w:tcBorders>
            <w:shd w:val="clear" w:color="000000" w:fill="FFFFFF"/>
            <w:noWrap/>
            <w:vAlign w:val="bottom"/>
            <w:hideMark/>
          </w:tcPr>
          <w:p w14:paraId="273B4A8C" w14:textId="277378A7"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76</w:t>
            </w:r>
          </w:p>
        </w:tc>
        <w:tc>
          <w:tcPr>
            <w:tcW w:w="720" w:type="dxa"/>
            <w:tcBorders>
              <w:top w:val="nil"/>
              <w:left w:val="nil"/>
              <w:bottom w:val="single" w:sz="4" w:space="0" w:color="auto"/>
              <w:right w:val="nil"/>
            </w:tcBorders>
            <w:shd w:val="clear" w:color="000000" w:fill="FFFFFF"/>
            <w:noWrap/>
            <w:vAlign w:val="bottom"/>
            <w:hideMark/>
          </w:tcPr>
          <w:p w14:paraId="28A7B0C8" w14:textId="530E8254"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71</w:t>
            </w:r>
          </w:p>
        </w:tc>
        <w:tc>
          <w:tcPr>
            <w:tcW w:w="781" w:type="dxa"/>
            <w:tcBorders>
              <w:top w:val="nil"/>
              <w:left w:val="nil"/>
              <w:bottom w:val="single" w:sz="4" w:space="0" w:color="auto"/>
              <w:right w:val="nil"/>
            </w:tcBorders>
            <w:shd w:val="clear" w:color="000000" w:fill="FFFFFF"/>
            <w:noWrap/>
            <w:vAlign w:val="bottom"/>
            <w:hideMark/>
          </w:tcPr>
          <w:p w14:paraId="4435ACEA" w14:textId="246A55D4"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66</w:t>
            </w:r>
          </w:p>
        </w:tc>
        <w:tc>
          <w:tcPr>
            <w:tcW w:w="781" w:type="dxa"/>
            <w:tcBorders>
              <w:top w:val="nil"/>
              <w:left w:val="nil"/>
              <w:bottom w:val="single" w:sz="4" w:space="0" w:color="auto"/>
              <w:right w:val="nil"/>
            </w:tcBorders>
            <w:shd w:val="clear" w:color="000000" w:fill="FFFFFF"/>
            <w:noWrap/>
            <w:vAlign w:val="bottom"/>
            <w:hideMark/>
          </w:tcPr>
          <w:p w14:paraId="5A37790E" w14:textId="18B3B8AC"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61</w:t>
            </w:r>
          </w:p>
        </w:tc>
        <w:tc>
          <w:tcPr>
            <w:tcW w:w="781" w:type="dxa"/>
            <w:tcBorders>
              <w:top w:val="nil"/>
              <w:left w:val="nil"/>
              <w:bottom w:val="single" w:sz="4" w:space="0" w:color="auto"/>
              <w:right w:val="nil"/>
            </w:tcBorders>
            <w:shd w:val="clear" w:color="000000" w:fill="FFFFFF"/>
            <w:noWrap/>
            <w:vAlign w:val="bottom"/>
            <w:hideMark/>
          </w:tcPr>
          <w:p w14:paraId="1D2BE515" w14:textId="0968A3C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56</w:t>
            </w:r>
          </w:p>
        </w:tc>
        <w:tc>
          <w:tcPr>
            <w:tcW w:w="781" w:type="dxa"/>
            <w:tcBorders>
              <w:top w:val="nil"/>
              <w:left w:val="nil"/>
              <w:bottom w:val="single" w:sz="4" w:space="0" w:color="auto"/>
              <w:right w:val="nil"/>
            </w:tcBorders>
            <w:shd w:val="clear" w:color="000000" w:fill="FFFFFF"/>
            <w:noWrap/>
            <w:vAlign w:val="bottom"/>
            <w:hideMark/>
          </w:tcPr>
          <w:p w14:paraId="380005AF" w14:textId="2ED6393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51</w:t>
            </w:r>
          </w:p>
        </w:tc>
        <w:tc>
          <w:tcPr>
            <w:tcW w:w="781" w:type="dxa"/>
            <w:tcBorders>
              <w:top w:val="nil"/>
              <w:left w:val="nil"/>
              <w:bottom w:val="single" w:sz="4" w:space="0" w:color="auto"/>
              <w:right w:val="nil"/>
            </w:tcBorders>
            <w:shd w:val="clear" w:color="000000" w:fill="FFFFFF"/>
            <w:noWrap/>
            <w:vAlign w:val="bottom"/>
            <w:hideMark/>
          </w:tcPr>
          <w:p w14:paraId="73E6E71C" w14:textId="2BD4CF5D" w:rsidR="009602E1" w:rsidRPr="008D7167" w:rsidRDefault="009602E1" w:rsidP="009602E1">
            <w:pPr>
              <w:jc w:val="right"/>
              <w:rPr>
                <w:rFonts w:cs="Arial"/>
                <w:color w:val="000000"/>
                <w:sz w:val="20"/>
                <w:szCs w:val="20"/>
              </w:rPr>
            </w:pPr>
            <w:r w:rsidRPr="008D7167">
              <w:rPr>
                <w:rFonts w:cs="Arial"/>
                <w:color w:val="000000"/>
                <w:sz w:val="20"/>
                <w:szCs w:val="20"/>
              </w:rPr>
              <w:t>-1</w:t>
            </w:r>
            <w:r w:rsidRPr="008D7167">
              <w:rPr>
                <w:rFonts w:cs="Arial"/>
                <w:sz w:val="20"/>
                <w:szCs w:val="20"/>
              </w:rPr>
              <w:t>∙</w:t>
            </w:r>
            <w:r w:rsidRPr="008D7167">
              <w:rPr>
                <w:rFonts w:cs="Arial"/>
                <w:color w:val="000000"/>
                <w:sz w:val="20"/>
                <w:szCs w:val="20"/>
              </w:rPr>
              <w:t>46</w:t>
            </w:r>
          </w:p>
        </w:tc>
      </w:tr>
    </w:tbl>
    <w:p w14:paraId="082A8047" w14:textId="77777777" w:rsidR="00FC6D13" w:rsidRPr="008D7167" w:rsidRDefault="00FC6D13" w:rsidP="00395253">
      <w:pPr>
        <w:spacing w:after="120"/>
        <w:jc w:val="left"/>
        <w:rPr>
          <w:rFonts w:cs="Arial"/>
          <w:i/>
          <w:iCs/>
          <w:sz w:val="18"/>
          <w:szCs w:val="18"/>
        </w:rPr>
      </w:pPr>
    </w:p>
    <w:p w14:paraId="312C9CD4" w14:textId="77777777" w:rsidR="00FC6D13" w:rsidRPr="008D7167" w:rsidRDefault="00FC6D13">
      <w:pPr>
        <w:jc w:val="left"/>
        <w:rPr>
          <w:rFonts w:cs="Arial"/>
          <w:i/>
          <w:iCs/>
          <w:sz w:val="24"/>
        </w:rPr>
      </w:pPr>
      <w:r w:rsidRPr="008D7167">
        <w:rPr>
          <w:rFonts w:cs="Arial"/>
          <w:i/>
          <w:iCs/>
          <w:sz w:val="24"/>
        </w:rPr>
        <w:br w:type="page"/>
      </w:r>
    </w:p>
    <w:p w14:paraId="00084798" w14:textId="77777777" w:rsidR="00983DD8" w:rsidRPr="00446FB0" w:rsidRDefault="00FC6D13" w:rsidP="00FC6D13">
      <w:pPr>
        <w:spacing w:after="120"/>
        <w:rPr>
          <w:rFonts w:cs="Arial"/>
          <w:iCs/>
          <w:sz w:val="24"/>
        </w:rPr>
      </w:pPr>
      <w:r w:rsidRPr="00446FB0">
        <w:rPr>
          <w:rFonts w:cs="Arial"/>
          <w:iCs/>
          <w:sz w:val="24"/>
        </w:rPr>
        <w:lastRenderedPageBreak/>
        <w:t xml:space="preserve">Table 3 </w:t>
      </w:r>
    </w:p>
    <w:p w14:paraId="3B0DE271" w14:textId="77777777" w:rsidR="007D4D2E" w:rsidRPr="007D4D2E" w:rsidRDefault="007D4D2E" w:rsidP="007D4D2E">
      <w:pPr>
        <w:spacing w:after="120"/>
        <w:rPr>
          <w:rFonts w:cs="Arial"/>
          <w:iCs/>
          <w:sz w:val="24"/>
        </w:rPr>
      </w:pPr>
      <w:r w:rsidRPr="007D4D2E">
        <w:rPr>
          <w:rFonts w:cs="Arial"/>
          <w:iCs/>
          <w:sz w:val="24"/>
        </w:rPr>
        <w:t xml:space="preserve">Unadjusted and adjusted differences in </w:t>
      </w:r>
      <w:proofErr w:type="spellStart"/>
      <w:r w:rsidRPr="007D4D2E">
        <w:rPr>
          <w:rFonts w:cs="Arial"/>
          <w:iCs/>
          <w:sz w:val="24"/>
        </w:rPr>
        <w:t>BWz</w:t>
      </w:r>
      <w:proofErr w:type="spellEnd"/>
      <w:r w:rsidRPr="007D4D2E">
        <w:rPr>
          <w:rFonts w:cs="Arial"/>
          <w:iCs/>
          <w:sz w:val="24"/>
        </w:rPr>
        <w:t xml:space="preserve"> and W36z by morbidity </w:t>
      </w:r>
    </w:p>
    <w:p w14:paraId="1EB4D58E" w14:textId="77777777" w:rsidR="007D4D2E" w:rsidRPr="00446FB0" w:rsidRDefault="007D4D2E" w:rsidP="007D4D2E">
      <w:pPr>
        <w:spacing w:after="120"/>
        <w:rPr>
          <w:rFonts w:cs="Arial"/>
          <w:sz w:val="24"/>
        </w:rPr>
      </w:pPr>
      <w:proofErr w:type="spellStart"/>
      <w:r w:rsidRPr="00D35459">
        <w:rPr>
          <w:rFonts w:cs="Arial"/>
          <w:sz w:val="24"/>
        </w:rPr>
        <w:t>BWz</w:t>
      </w:r>
      <w:proofErr w:type="spellEnd"/>
      <w:r w:rsidRPr="00D35459">
        <w:rPr>
          <w:rFonts w:cs="Arial"/>
          <w:sz w:val="24"/>
        </w:rPr>
        <w:t>: birthweight z-score; W36z: weight at 36 weeks PMA z-score</w:t>
      </w:r>
    </w:p>
    <w:p w14:paraId="1A716D86" w14:textId="77777777" w:rsidR="007D4D2E" w:rsidRPr="007D4D2E" w:rsidRDefault="007D4D2E" w:rsidP="007D4D2E">
      <w:pPr>
        <w:spacing w:after="120"/>
        <w:rPr>
          <w:rFonts w:cs="Arial"/>
          <w:iCs/>
          <w:sz w:val="24"/>
        </w:rPr>
      </w:pPr>
    </w:p>
    <w:p w14:paraId="0C83655B" w14:textId="77777777" w:rsidR="007D4D2E" w:rsidRPr="007D4D2E" w:rsidRDefault="007D4D2E" w:rsidP="007D4D2E">
      <w:pPr>
        <w:spacing w:after="120"/>
        <w:rPr>
          <w:rFonts w:cs="Arial"/>
          <w:iCs/>
          <w:sz w:val="24"/>
        </w:rPr>
      </w:pPr>
      <w:r w:rsidRPr="007D4D2E">
        <w:rPr>
          <w:rFonts w:cs="Arial"/>
          <w:iCs/>
          <w:sz w:val="24"/>
        </w:rPr>
        <w:t>Adjusted for</w:t>
      </w:r>
    </w:p>
    <w:p w14:paraId="27D405F6" w14:textId="77777777" w:rsidR="007D4D2E" w:rsidRPr="007D4D2E" w:rsidRDefault="007D4D2E" w:rsidP="007D4D2E">
      <w:pPr>
        <w:spacing w:after="120"/>
        <w:rPr>
          <w:rFonts w:cs="Arial"/>
          <w:color w:val="000000"/>
          <w:sz w:val="24"/>
        </w:rPr>
      </w:pPr>
      <w:proofErr w:type="spellStart"/>
      <w:proofErr w:type="gramStart"/>
      <w:r w:rsidRPr="007D4D2E">
        <w:rPr>
          <w:rFonts w:cs="Arial"/>
          <w:iCs/>
          <w:sz w:val="24"/>
          <w:vertAlign w:val="superscript"/>
        </w:rPr>
        <w:t>a</w:t>
      </w:r>
      <w:proofErr w:type="spellEnd"/>
      <w:proofErr w:type="gramEnd"/>
      <w:r w:rsidRPr="007D4D2E">
        <w:rPr>
          <w:rFonts w:cs="Arial"/>
          <w:iCs/>
          <w:sz w:val="24"/>
          <w:vertAlign w:val="superscript"/>
        </w:rPr>
        <w:t xml:space="preserve"> </w:t>
      </w:r>
      <w:r w:rsidRPr="007D4D2E">
        <w:rPr>
          <w:rFonts w:cs="Arial"/>
          <w:color w:val="000000"/>
          <w:sz w:val="24"/>
        </w:rPr>
        <w:t>antenatal/perinatal/demographic variables and morbidities</w:t>
      </w:r>
    </w:p>
    <w:p w14:paraId="0BF58729" w14:textId="77777777" w:rsidR="007D4D2E" w:rsidRPr="007D4D2E" w:rsidRDefault="007D4D2E" w:rsidP="007D4D2E">
      <w:pPr>
        <w:spacing w:after="120"/>
        <w:rPr>
          <w:rFonts w:cs="Arial"/>
          <w:b/>
          <w:bCs/>
          <w:iCs/>
          <w:sz w:val="24"/>
        </w:rPr>
      </w:pPr>
      <w:r w:rsidRPr="007D4D2E">
        <w:rPr>
          <w:rFonts w:cs="Arial"/>
          <w:color w:val="000000"/>
          <w:sz w:val="24"/>
          <w:vertAlign w:val="superscript"/>
        </w:rPr>
        <w:t xml:space="preserve">b </w:t>
      </w:r>
      <w:r w:rsidRPr="007D4D2E">
        <w:rPr>
          <w:rFonts w:cs="Arial"/>
          <w:color w:val="000000"/>
          <w:sz w:val="24"/>
        </w:rPr>
        <w:t>antenatal/perinatal/demographic and postnatal variables and morbidities</w:t>
      </w:r>
    </w:p>
    <w:p w14:paraId="654EECBC" w14:textId="77777777" w:rsidR="007D4D2E" w:rsidRPr="007D4D2E" w:rsidRDefault="007D4D2E" w:rsidP="007D4D2E">
      <w:pPr>
        <w:tabs>
          <w:tab w:val="left" w:pos="1010"/>
        </w:tabs>
        <w:jc w:val="left"/>
        <w:rPr>
          <w:rFonts w:cs="Arial"/>
          <w:i/>
          <w:iCs/>
          <w:color w:val="44546A" w:themeColor="text2"/>
          <w:sz w:val="24"/>
        </w:rPr>
      </w:pPr>
    </w:p>
    <w:tbl>
      <w:tblPr>
        <w:tblW w:w="10162" w:type="dxa"/>
        <w:tblLook w:val="04A0" w:firstRow="1" w:lastRow="0" w:firstColumn="1" w:lastColumn="0" w:noHBand="0" w:noVBand="1"/>
      </w:tblPr>
      <w:tblGrid>
        <w:gridCol w:w="1300"/>
        <w:gridCol w:w="1300"/>
        <w:gridCol w:w="1201"/>
        <w:gridCol w:w="865"/>
        <w:gridCol w:w="1715"/>
        <w:gridCol w:w="1201"/>
        <w:gridCol w:w="865"/>
        <w:gridCol w:w="1715"/>
      </w:tblGrid>
      <w:tr w:rsidR="007D4D2E" w:rsidRPr="007D4D2E" w14:paraId="19E1C322" w14:textId="77777777" w:rsidTr="00643CCD">
        <w:trPr>
          <w:trHeight w:val="400"/>
        </w:trPr>
        <w:tc>
          <w:tcPr>
            <w:tcW w:w="1300" w:type="dxa"/>
            <w:tcBorders>
              <w:top w:val="single" w:sz="4" w:space="0" w:color="auto"/>
              <w:left w:val="nil"/>
              <w:bottom w:val="single" w:sz="4" w:space="0" w:color="auto"/>
              <w:right w:val="nil"/>
            </w:tcBorders>
            <w:shd w:val="clear" w:color="000000" w:fill="FFFFFF"/>
            <w:noWrap/>
            <w:vAlign w:val="bottom"/>
            <w:hideMark/>
          </w:tcPr>
          <w:p w14:paraId="1FDCD505" w14:textId="77777777" w:rsidR="007D4D2E" w:rsidRPr="00D35459" w:rsidRDefault="007D4D2E" w:rsidP="00643CCD">
            <w:pPr>
              <w:jc w:val="left"/>
              <w:rPr>
                <w:rFonts w:cs="Arial"/>
                <w:b/>
                <w:bCs/>
                <w:color w:val="000000"/>
                <w:sz w:val="20"/>
                <w:szCs w:val="20"/>
              </w:rPr>
            </w:pPr>
            <w:r w:rsidRPr="00D35459">
              <w:rPr>
                <w:rFonts w:cs="Arial"/>
                <w:b/>
                <w:bCs/>
                <w:color w:val="000000"/>
                <w:sz w:val="20"/>
                <w:szCs w:val="20"/>
              </w:rPr>
              <w:t>Variable</w:t>
            </w:r>
          </w:p>
        </w:tc>
        <w:tc>
          <w:tcPr>
            <w:tcW w:w="1300" w:type="dxa"/>
            <w:tcBorders>
              <w:top w:val="single" w:sz="4" w:space="0" w:color="auto"/>
              <w:left w:val="nil"/>
              <w:bottom w:val="single" w:sz="4" w:space="0" w:color="auto"/>
              <w:right w:val="nil"/>
            </w:tcBorders>
            <w:shd w:val="clear" w:color="000000" w:fill="FFFFFF"/>
            <w:noWrap/>
            <w:vAlign w:val="bottom"/>
            <w:hideMark/>
          </w:tcPr>
          <w:p w14:paraId="75E4E9CB" w14:textId="77777777" w:rsidR="007D4D2E" w:rsidRPr="00D35459" w:rsidRDefault="007D4D2E" w:rsidP="00643CCD">
            <w:pPr>
              <w:jc w:val="left"/>
              <w:rPr>
                <w:rFonts w:cs="Arial"/>
                <w:b/>
                <w:bCs/>
                <w:color w:val="000000"/>
                <w:sz w:val="20"/>
                <w:szCs w:val="20"/>
              </w:rPr>
            </w:pPr>
            <w:r w:rsidRPr="00D35459">
              <w:rPr>
                <w:rFonts w:cs="Arial"/>
                <w:b/>
                <w:bCs/>
                <w:color w:val="000000"/>
                <w:sz w:val="20"/>
                <w:szCs w:val="20"/>
              </w:rPr>
              <w:t>Morbidity</w:t>
            </w:r>
          </w:p>
        </w:tc>
        <w:tc>
          <w:tcPr>
            <w:tcW w:w="3781" w:type="dxa"/>
            <w:gridSpan w:val="3"/>
            <w:tcBorders>
              <w:top w:val="single" w:sz="4" w:space="0" w:color="auto"/>
              <w:left w:val="nil"/>
              <w:bottom w:val="nil"/>
              <w:right w:val="nil"/>
            </w:tcBorders>
            <w:shd w:val="clear" w:color="000000" w:fill="FFFFFF"/>
            <w:noWrap/>
            <w:vAlign w:val="bottom"/>
            <w:hideMark/>
          </w:tcPr>
          <w:p w14:paraId="69EA0DCD" w14:textId="77777777" w:rsidR="007D4D2E" w:rsidRPr="00D35459" w:rsidRDefault="007D4D2E" w:rsidP="00643CCD">
            <w:pPr>
              <w:jc w:val="center"/>
              <w:rPr>
                <w:rFonts w:cs="Arial"/>
                <w:b/>
                <w:bCs/>
                <w:color w:val="000000"/>
                <w:sz w:val="20"/>
                <w:szCs w:val="20"/>
              </w:rPr>
            </w:pPr>
            <w:r w:rsidRPr="00D35459">
              <w:rPr>
                <w:rFonts w:cs="Arial"/>
                <w:b/>
                <w:bCs/>
                <w:color w:val="000000"/>
                <w:sz w:val="20"/>
                <w:szCs w:val="20"/>
              </w:rPr>
              <w:t>Unadjusted</w:t>
            </w:r>
          </w:p>
        </w:tc>
        <w:tc>
          <w:tcPr>
            <w:tcW w:w="3781" w:type="dxa"/>
            <w:gridSpan w:val="3"/>
            <w:tcBorders>
              <w:top w:val="single" w:sz="4" w:space="0" w:color="auto"/>
              <w:left w:val="nil"/>
              <w:bottom w:val="nil"/>
              <w:right w:val="nil"/>
            </w:tcBorders>
            <w:shd w:val="clear" w:color="000000" w:fill="FFFFFF"/>
            <w:noWrap/>
            <w:vAlign w:val="bottom"/>
            <w:hideMark/>
          </w:tcPr>
          <w:p w14:paraId="53205174" w14:textId="77777777" w:rsidR="007D4D2E" w:rsidRPr="00D35459" w:rsidRDefault="007D4D2E" w:rsidP="00643CCD">
            <w:pPr>
              <w:jc w:val="center"/>
              <w:rPr>
                <w:rFonts w:cs="Arial"/>
                <w:b/>
                <w:bCs/>
                <w:color w:val="000000"/>
                <w:sz w:val="20"/>
                <w:szCs w:val="20"/>
              </w:rPr>
            </w:pPr>
            <w:r w:rsidRPr="00D35459">
              <w:rPr>
                <w:rFonts w:cs="Arial"/>
                <w:b/>
                <w:bCs/>
                <w:color w:val="000000"/>
                <w:sz w:val="20"/>
                <w:szCs w:val="20"/>
              </w:rPr>
              <w:t>Adjusted</w:t>
            </w:r>
          </w:p>
        </w:tc>
      </w:tr>
      <w:tr w:rsidR="007D4D2E" w:rsidRPr="007D4D2E" w14:paraId="1251A128" w14:textId="77777777" w:rsidTr="00643CCD">
        <w:trPr>
          <w:trHeight w:val="400"/>
        </w:trPr>
        <w:tc>
          <w:tcPr>
            <w:tcW w:w="1300" w:type="dxa"/>
            <w:tcBorders>
              <w:top w:val="nil"/>
              <w:left w:val="nil"/>
              <w:bottom w:val="single" w:sz="4" w:space="0" w:color="auto"/>
              <w:right w:val="nil"/>
            </w:tcBorders>
            <w:shd w:val="clear" w:color="000000" w:fill="FFFFFF"/>
            <w:noWrap/>
            <w:vAlign w:val="bottom"/>
            <w:hideMark/>
          </w:tcPr>
          <w:p w14:paraId="0507A9BA" w14:textId="77777777" w:rsidR="007D4D2E" w:rsidRPr="00D35459" w:rsidRDefault="007D4D2E" w:rsidP="00643CCD">
            <w:pPr>
              <w:jc w:val="left"/>
              <w:rPr>
                <w:rFonts w:cs="Arial"/>
                <w:b/>
                <w:bCs/>
                <w:color w:val="000000"/>
                <w:sz w:val="20"/>
                <w:szCs w:val="20"/>
              </w:rPr>
            </w:pPr>
            <w:r w:rsidRPr="00D35459">
              <w:rPr>
                <w:rFonts w:cs="Arial"/>
                <w:b/>
                <w:bCs/>
                <w:color w:val="000000"/>
                <w:sz w:val="20"/>
                <w:szCs w:val="20"/>
              </w:rPr>
              <w:t> </w:t>
            </w:r>
          </w:p>
        </w:tc>
        <w:tc>
          <w:tcPr>
            <w:tcW w:w="1300" w:type="dxa"/>
            <w:tcBorders>
              <w:top w:val="nil"/>
              <w:left w:val="nil"/>
              <w:bottom w:val="single" w:sz="4" w:space="0" w:color="auto"/>
              <w:right w:val="nil"/>
            </w:tcBorders>
            <w:shd w:val="clear" w:color="000000" w:fill="FFFFFF"/>
            <w:noWrap/>
            <w:vAlign w:val="bottom"/>
            <w:hideMark/>
          </w:tcPr>
          <w:p w14:paraId="1206E4CB" w14:textId="77777777" w:rsidR="007D4D2E" w:rsidRPr="00D35459" w:rsidRDefault="007D4D2E" w:rsidP="00643CCD">
            <w:pPr>
              <w:jc w:val="left"/>
              <w:rPr>
                <w:rFonts w:cs="Arial"/>
                <w:b/>
                <w:bCs/>
                <w:color w:val="000000"/>
                <w:sz w:val="20"/>
                <w:szCs w:val="20"/>
              </w:rPr>
            </w:pPr>
            <w:r w:rsidRPr="00D35459">
              <w:rPr>
                <w:rFonts w:cs="Arial"/>
                <w:b/>
                <w:bCs/>
                <w:color w:val="000000"/>
                <w:sz w:val="20"/>
                <w:szCs w:val="20"/>
              </w:rPr>
              <w:t> </w:t>
            </w:r>
          </w:p>
        </w:tc>
        <w:tc>
          <w:tcPr>
            <w:tcW w:w="1201" w:type="dxa"/>
            <w:tcBorders>
              <w:top w:val="single" w:sz="4" w:space="0" w:color="auto"/>
              <w:left w:val="nil"/>
              <w:bottom w:val="single" w:sz="4" w:space="0" w:color="auto"/>
              <w:right w:val="nil"/>
            </w:tcBorders>
            <w:shd w:val="clear" w:color="000000" w:fill="FFFFFF"/>
            <w:noWrap/>
            <w:vAlign w:val="bottom"/>
            <w:hideMark/>
          </w:tcPr>
          <w:p w14:paraId="2D83F745"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Mean (z)</w:t>
            </w:r>
          </w:p>
        </w:tc>
        <w:tc>
          <w:tcPr>
            <w:tcW w:w="865" w:type="dxa"/>
            <w:tcBorders>
              <w:top w:val="single" w:sz="4" w:space="0" w:color="auto"/>
              <w:left w:val="nil"/>
              <w:bottom w:val="single" w:sz="4" w:space="0" w:color="auto"/>
              <w:right w:val="nil"/>
            </w:tcBorders>
            <w:shd w:val="clear" w:color="000000" w:fill="FFFFFF"/>
            <w:noWrap/>
            <w:vAlign w:val="bottom"/>
            <w:hideMark/>
          </w:tcPr>
          <w:p w14:paraId="3AB1DC65"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SD (z)</w:t>
            </w:r>
          </w:p>
        </w:tc>
        <w:tc>
          <w:tcPr>
            <w:tcW w:w="1715" w:type="dxa"/>
            <w:tcBorders>
              <w:top w:val="single" w:sz="4" w:space="0" w:color="auto"/>
              <w:left w:val="nil"/>
              <w:bottom w:val="single" w:sz="4" w:space="0" w:color="auto"/>
              <w:right w:val="nil"/>
            </w:tcBorders>
            <w:shd w:val="clear" w:color="000000" w:fill="FFFFFF"/>
            <w:noWrap/>
            <w:vAlign w:val="bottom"/>
            <w:hideMark/>
          </w:tcPr>
          <w:p w14:paraId="5460EFB9"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95% CI (z)</w:t>
            </w:r>
          </w:p>
        </w:tc>
        <w:tc>
          <w:tcPr>
            <w:tcW w:w="1201" w:type="dxa"/>
            <w:tcBorders>
              <w:top w:val="single" w:sz="4" w:space="0" w:color="auto"/>
              <w:left w:val="nil"/>
              <w:bottom w:val="single" w:sz="4" w:space="0" w:color="auto"/>
              <w:right w:val="nil"/>
            </w:tcBorders>
            <w:shd w:val="clear" w:color="000000" w:fill="FFFFFF"/>
            <w:noWrap/>
            <w:vAlign w:val="bottom"/>
            <w:hideMark/>
          </w:tcPr>
          <w:p w14:paraId="25D96EAA"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Mean (z)</w:t>
            </w:r>
          </w:p>
        </w:tc>
        <w:tc>
          <w:tcPr>
            <w:tcW w:w="865" w:type="dxa"/>
            <w:tcBorders>
              <w:top w:val="single" w:sz="4" w:space="0" w:color="auto"/>
              <w:left w:val="nil"/>
              <w:bottom w:val="single" w:sz="4" w:space="0" w:color="auto"/>
              <w:right w:val="nil"/>
            </w:tcBorders>
            <w:shd w:val="clear" w:color="000000" w:fill="FFFFFF"/>
            <w:noWrap/>
            <w:vAlign w:val="bottom"/>
            <w:hideMark/>
          </w:tcPr>
          <w:p w14:paraId="21773D29"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SD (z)</w:t>
            </w:r>
          </w:p>
        </w:tc>
        <w:tc>
          <w:tcPr>
            <w:tcW w:w="1715" w:type="dxa"/>
            <w:tcBorders>
              <w:top w:val="single" w:sz="4" w:space="0" w:color="auto"/>
              <w:left w:val="nil"/>
              <w:bottom w:val="single" w:sz="4" w:space="0" w:color="auto"/>
              <w:right w:val="nil"/>
            </w:tcBorders>
            <w:shd w:val="clear" w:color="000000" w:fill="FFFFFF"/>
            <w:noWrap/>
            <w:vAlign w:val="bottom"/>
            <w:hideMark/>
          </w:tcPr>
          <w:p w14:paraId="767219B8" w14:textId="77777777" w:rsidR="007D4D2E" w:rsidRPr="00D35459" w:rsidRDefault="007D4D2E" w:rsidP="00643CCD">
            <w:pPr>
              <w:jc w:val="right"/>
              <w:rPr>
                <w:rFonts w:cs="Arial"/>
                <w:b/>
                <w:bCs/>
                <w:color w:val="000000"/>
                <w:sz w:val="20"/>
                <w:szCs w:val="20"/>
              </w:rPr>
            </w:pPr>
            <w:r w:rsidRPr="00D35459">
              <w:rPr>
                <w:rFonts w:cs="Arial"/>
                <w:b/>
                <w:bCs/>
                <w:color w:val="000000"/>
                <w:sz w:val="20"/>
                <w:szCs w:val="20"/>
              </w:rPr>
              <w:t>95% CI (z)</w:t>
            </w:r>
          </w:p>
        </w:tc>
      </w:tr>
      <w:tr w:rsidR="007D4D2E" w:rsidRPr="007D4D2E" w14:paraId="070E2F81" w14:textId="77777777" w:rsidTr="00643CCD">
        <w:trPr>
          <w:trHeight w:val="400"/>
        </w:trPr>
        <w:tc>
          <w:tcPr>
            <w:tcW w:w="1300" w:type="dxa"/>
            <w:tcBorders>
              <w:top w:val="nil"/>
              <w:left w:val="nil"/>
              <w:bottom w:val="nil"/>
              <w:right w:val="nil"/>
            </w:tcBorders>
            <w:shd w:val="clear" w:color="000000" w:fill="FFFFFF"/>
            <w:noWrap/>
            <w:vAlign w:val="bottom"/>
            <w:hideMark/>
          </w:tcPr>
          <w:p w14:paraId="60A03201" w14:textId="77777777" w:rsidR="007D4D2E" w:rsidRPr="00D35459" w:rsidRDefault="007D4D2E" w:rsidP="00643CCD">
            <w:pPr>
              <w:jc w:val="left"/>
              <w:rPr>
                <w:rFonts w:cs="Arial"/>
                <w:color w:val="000000"/>
                <w:sz w:val="20"/>
                <w:szCs w:val="20"/>
              </w:rPr>
            </w:pPr>
            <w:proofErr w:type="spellStart"/>
            <w:r w:rsidRPr="00D35459">
              <w:rPr>
                <w:rFonts w:cs="Arial"/>
                <w:color w:val="000000"/>
                <w:sz w:val="20"/>
                <w:szCs w:val="20"/>
              </w:rPr>
              <w:t>BWz</w:t>
            </w:r>
            <w:r w:rsidRPr="00D35459">
              <w:rPr>
                <w:rFonts w:cs="Arial"/>
                <w:color w:val="000000"/>
                <w:sz w:val="20"/>
                <w:szCs w:val="20"/>
                <w:vertAlign w:val="superscript"/>
              </w:rPr>
              <w:t>a</w:t>
            </w:r>
            <w:proofErr w:type="spellEnd"/>
          </w:p>
        </w:tc>
        <w:tc>
          <w:tcPr>
            <w:tcW w:w="1300" w:type="dxa"/>
            <w:tcBorders>
              <w:top w:val="nil"/>
              <w:left w:val="nil"/>
              <w:bottom w:val="nil"/>
              <w:right w:val="nil"/>
            </w:tcBorders>
            <w:shd w:val="clear" w:color="000000" w:fill="FFFFFF"/>
            <w:noWrap/>
            <w:vAlign w:val="bottom"/>
            <w:hideMark/>
          </w:tcPr>
          <w:p w14:paraId="7CAB2C39" w14:textId="77777777" w:rsidR="007D4D2E" w:rsidRPr="00D35459" w:rsidRDefault="007D4D2E" w:rsidP="00643CCD">
            <w:pPr>
              <w:jc w:val="left"/>
              <w:rPr>
                <w:rFonts w:cs="Arial"/>
                <w:color w:val="000000"/>
                <w:sz w:val="20"/>
                <w:szCs w:val="20"/>
              </w:rPr>
            </w:pPr>
            <w:r w:rsidRPr="00D35459">
              <w:rPr>
                <w:rFonts w:cs="Arial"/>
                <w:color w:val="000000"/>
                <w:sz w:val="20"/>
                <w:szCs w:val="20"/>
              </w:rPr>
              <w:t>SBI</w:t>
            </w:r>
          </w:p>
        </w:tc>
        <w:tc>
          <w:tcPr>
            <w:tcW w:w="1201" w:type="dxa"/>
            <w:tcBorders>
              <w:top w:val="nil"/>
              <w:left w:val="nil"/>
              <w:bottom w:val="nil"/>
              <w:right w:val="nil"/>
            </w:tcBorders>
            <w:shd w:val="clear" w:color="000000" w:fill="FFFFFF"/>
            <w:noWrap/>
            <w:vAlign w:val="bottom"/>
            <w:hideMark/>
          </w:tcPr>
          <w:p w14:paraId="4DCC7B12" w14:textId="77777777" w:rsidR="007D4D2E" w:rsidRPr="00D35459" w:rsidRDefault="007D4D2E" w:rsidP="00643CCD">
            <w:pPr>
              <w:jc w:val="right"/>
              <w:rPr>
                <w:rFonts w:cs="Arial"/>
                <w:color w:val="000000"/>
                <w:sz w:val="20"/>
                <w:szCs w:val="20"/>
              </w:rPr>
            </w:pPr>
            <w:r w:rsidRPr="00D35459">
              <w:rPr>
                <w:rFonts w:cs="Arial"/>
                <w:color w:val="000000"/>
                <w:sz w:val="20"/>
                <w:szCs w:val="20"/>
              </w:rPr>
              <w:t>0∙00</w:t>
            </w:r>
          </w:p>
        </w:tc>
        <w:tc>
          <w:tcPr>
            <w:tcW w:w="865" w:type="dxa"/>
            <w:tcBorders>
              <w:top w:val="nil"/>
              <w:left w:val="nil"/>
              <w:bottom w:val="nil"/>
              <w:right w:val="nil"/>
            </w:tcBorders>
            <w:shd w:val="clear" w:color="000000" w:fill="FFFFFF"/>
            <w:noWrap/>
            <w:vAlign w:val="bottom"/>
            <w:hideMark/>
          </w:tcPr>
          <w:p w14:paraId="389A3ED3"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nil"/>
              <w:right w:val="nil"/>
            </w:tcBorders>
            <w:shd w:val="clear" w:color="000000" w:fill="FFFFFF"/>
            <w:noWrap/>
            <w:vAlign w:val="bottom"/>
            <w:hideMark/>
          </w:tcPr>
          <w:p w14:paraId="106903F7" w14:textId="77777777" w:rsidR="007D4D2E" w:rsidRPr="00D35459" w:rsidRDefault="007D4D2E" w:rsidP="00643CCD">
            <w:pPr>
              <w:jc w:val="right"/>
              <w:rPr>
                <w:rFonts w:cs="Arial"/>
                <w:color w:val="000000"/>
                <w:sz w:val="20"/>
                <w:szCs w:val="20"/>
              </w:rPr>
            </w:pPr>
            <w:r w:rsidRPr="00D35459">
              <w:rPr>
                <w:rFonts w:cs="Arial"/>
                <w:color w:val="000000"/>
                <w:sz w:val="20"/>
                <w:szCs w:val="20"/>
              </w:rPr>
              <w:t>[-0∙02, 0∙02]</w:t>
            </w:r>
          </w:p>
        </w:tc>
        <w:tc>
          <w:tcPr>
            <w:tcW w:w="1201" w:type="dxa"/>
            <w:tcBorders>
              <w:top w:val="nil"/>
              <w:left w:val="nil"/>
              <w:bottom w:val="nil"/>
              <w:right w:val="nil"/>
            </w:tcBorders>
            <w:shd w:val="clear" w:color="000000" w:fill="FFFFFF"/>
            <w:noWrap/>
            <w:vAlign w:val="bottom"/>
            <w:hideMark/>
          </w:tcPr>
          <w:p w14:paraId="27C9D002" w14:textId="77777777" w:rsidR="007D4D2E" w:rsidRPr="00D35459" w:rsidRDefault="007D4D2E" w:rsidP="00643CCD">
            <w:pPr>
              <w:jc w:val="right"/>
              <w:rPr>
                <w:rFonts w:cs="Arial"/>
                <w:color w:val="000000"/>
                <w:sz w:val="20"/>
                <w:szCs w:val="20"/>
              </w:rPr>
            </w:pPr>
            <w:r w:rsidRPr="00D35459">
              <w:rPr>
                <w:rFonts w:cs="Arial"/>
                <w:color w:val="000000"/>
                <w:sz w:val="20"/>
                <w:szCs w:val="20"/>
              </w:rPr>
              <w:t>0∙08</w:t>
            </w:r>
          </w:p>
        </w:tc>
        <w:tc>
          <w:tcPr>
            <w:tcW w:w="865" w:type="dxa"/>
            <w:tcBorders>
              <w:top w:val="nil"/>
              <w:left w:val="nil"/>
              <w:bottom w:val="nil"/>
              <w:right w:val="nil"/>
            </w:tcBorders>
            <w:shd w:val="clear" w:color="000000" w:fill="FFFFFF"/>
            <w:noWrap/>
            <w:vAlign w:val="bottom"/>
            <w:hideMark/>
          </w:tcPr>
          <w:p w14:paraId="043D95D3"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49A982DD" w14:textId="77777777" w:rsidR="007D4D2E" w:rsidRPr="00D35459" w:rsidRDefault="007D4D2E" w:rsidP="00643CCD">
            <w:pPr>
              <w:jc w:val="right"/>
              <w:rPr>
                <w:rFonts w:cs="Arial"/>
                <w:color w:val="000000"/>
                <w:sz w:val="20"/>
                <w:szCs w:val="20"/>
              </w:rPr>
            </w:pPr>
            <w:r w:rsidRPr="00D35459">
              <w:rPr>
                <w:rFonts w:cs="Arial"/>
                <w:color w:val="000000"/>
                <w:sz w:val="20"/>
                <w:szCs w:val="20"/>
              </w:rPr>
              <w:t>[0∙05, 0∙11]</w:t>
            </w:r>
          </w:p>
        </w:tc>
      </w:tr>
      <w:tr w:rsidR="007D4D2E" w:rsidRPr="007D4D2E" w14:paraId="0622D9AA" w14:textId="77777777" w:rsidTr="00643CCD">
        <w:trPr>
          <w:trHeight w:val="400"/>
        </w:trPr>
        <w:tc>
          <w:tcPr>
            <w:tcW w:w="1300" w:type="dxa"/>
            <w:tcBorders>
              <w:top w:val="nil"/>
              <w:left w:val="nil"/>
              <w:bottom w:val="nil"/>
              <w:right w:val="nil"/>
            </w:tcBorders>
            <w:shd w:val="clear" w:color="000000" w:fill="FFFFFF"/>
            <w:noWrap/>
            <w:vAlign w:val="bottom"/>
            <w:hideMark/>
          </w:tcPr>
          <w:p w14:paraId="46412BD3"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nil"/>
              <w:right w:val="nil"/>
            </w:tcBorders>
            <w:shd w:val="clear" w:color="000000" w:fill="FFFFFF"/>
            <w:noWrap/>
            <w:vAlign w:val="bottom"/>
            <w:hideMark/>
          </w:tcPr>
          <w:p w14:paraId="4D3B0DD3" w14:textId="77777777" w:rsidR="007D4D2E" w:rsidRPr="00D35459" w:rsidRDefault="007D4D2E" w:rsidP="00643CCD">
            <w:pPr>
              <w:jc w:val="left"/>
              <w:rPr>
                <w:rFonts w:cs="Arial"/>
                <w:color w:val="000000"/>
                <w:sz w:val="20"/>
                <w:szCs w:val="20"/>
              </w:rPr>
            </w:pPr>
            <w:r w:rsidRPr="00D35459">
              <w:rPr>
                <w:rFonts w:cs="Arial"/>
                <w:color w:val="000000"/>
                <w:sz w:val="20"/>
                <w:szCs w:val="20"/>
              </w:rPr>
              <w:t>ROP</w:t>
            </w:r>
          </w:p>
        </w:tc>
        <w:tc>
          <w:tcPr>
            <w:tcW w:w="1201" w:type="dxa"/>
            <w:tcBorders>
              <w:top w:val="nil"/>
              <w:left w:val="nil"/>
              <w:bottom w:val="nil"/>
              <w:right w:val="nil"/>
            </w:tcBorders>
            <w:shd w:val="clear" w:color="000000" w:fill="FFFFFF"/>
            <w:noWrap/>
            <w:vAlign w:val="bottom"/>
            <w:hideMark/>
          </w:tcPr>
          <w:p w14:paraId="6D8E3F20" w14:textId="77777777" w:rsidR="007D4D2E" w:rsidRPr="00D35459" w:rsidRDefault="007D4D2E" w:rsidP="00643CCD">
            <w:pPr>
              <w:jc w:val="right"/>
              <w:rPr>
                <w:rFonts w:cs="Arial"/>
                <w:color w:val="000000"/>
                <w:sz w:val="20"/>
                <w:szCs w:val="20"/>
              </w:rPr>
            </w:pPr>
            <w:r w:rsidRPr="00D35459">
              <w:rPr>
                <w:rFonts w:cs="Arial"/>
                <w:color w:val="000000"/>
                <w:sz w:val="20"/>
                <w:szCs w:val="20"/>
              </w:rPr>
              <w:t>-0∙35</w:t>
            </w:r>
          </w:p>
        </w:tc>
        <w:tc>
          <w:tcPr>
            <w:tcW w:w="865" w:type="dxa"/>
            <w:tcBorders>
              <w:top w:val="nil"/>
              <w:left w:val="nil"/>
              <w:bottom w:val="nil"/>
              <w:right w:val="nil"/>
            </w:tcBorders>
            <w:shd w:val="clear" w:color="000000" w:fill="FFFFFF"/>
            <w:noWrap/>
            <w:vAlign w:val="bottom"/>
            <w:hideMark/>
          </w:tcPr>
          <w:p w14:paraId="0518A8E9"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1E14B6E8" w14:textId="77777777" w:rsidR="007D4D2E" w:rsidRPr="00D35459" w:rsidRDefault="007D4D2E" w:rsidP="00643CCD">
            <w:pPr>
              <w:jc w:val="right"/>
              <w:rPr>
                <w:rFonts w:cs="Arial"/>
                <w:color w:val="000000"/>
                <w:sz w:val="20"/>
                <w:szCs w:val="20"/>
              </w:rPr>
            </w:pPr>
            <w:r w:rsidRPr="00D35459">
              <w:rPr>
                <w:rFonts w:cs="Arial"/>
                <w:color w:val="000000"/>
                <w:sz w:val="20"/>
                <w:szCs w:val="20"/>
              </w:rPr>
              <w:t>[-0∙38, -0∙31]</w:t>
            </w:r>
          </w:p>
        </w:tc>
        <w:tc>
          <w:tcPr>
            <w:tcW w:w="1201" w:type="dxa"/>
            <w:tcBorders>
              <w:top w:val="nil"/>
              <w:left w:val="nil"/>
              <w:bottom w:val="nil"/>
              <w:right w:val="nil"/>
            </w:tcBorders>
            <w:shd w:val="clear" w:color="000000" w:fill="FFFFFF"/>
            <w:noWrap/>
            <w:vAlign w:val="bottom"/>
            <w:hideMark/>
          </w:tcPr>
          <w:p w14:paraId="1BB9A7F8" w14:textId="77777777" w:rsidR="007D4D2E" w:rsidRPr="00D35459" w:rsidRDefault="007D4D2E" w:rsidP="00643CCD">
            <w:pPr>
              <w:jc w:val="right"/>
              <w:rPr>
                <w:rFonts w:cs="Arial"/>
                <w:color w:val="000000"/>
                <w:sz w:val="20"/>
                <w:szCs w:val="20"/>
              </w:rPr>
            </w:pPr>
            <w:r w:rsidRPr="00D35459">
              <w:rPr>
                <w:rFonts w:cs="Arial"/>
                <w:color w:val="000000"/>
                <w:sz w:val="20"/>
                <w:szCs w:val="20"/>
              </w:rPr>
              <w:t>-0∙15</w:t>
            </w:r>
          </w:p>
        </w:tc>
        <w:tc>
          <w:tcPr>
            <w:tcW w:w="865" w:type="dxa"/>
            <w:tcBorders>
              <w:top w:val="nil"/>
              <w:left w:val="nil"/>
              <w:bottom w:val="nil"/>
              <w:right w:val="nil"/>
            </w:tcBorders>
            <w:shd w:val="clear" w:color="000000" w:fill="FFFFFF"/>
            <w:noWrap/>
            <w:vAlign w:val="bottom"/>
            <w:hideMark/>
          </w:tcPr>
          <w:p w14:paraId="3C6D85B9"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50AFDFA0" w14:textId="77777777" w:rsidR="007D4D2E" w:rsidRPr="00D35459" w:rsidRDefault="007D4D2E" w:rsidP="00643CCD">
            <w:pPr>
              <w:jc w:val="right"/>
              <w:rPr>
                <w:rFonts w:cs="Arial"/>
                <w:color w:val="000000"/>
                <w:sz w:val="20"/>
                <w:szCs w:val="20"/>
              </w:rPr>
            </w:pPr>
            <w:r w:rsidRPr="00D35459">
              <w:rPr>
                <w:rFonts w:cs="Arial"/>
                <w:color w:val="000000"/>
                <w:sz w:val="20"/>
                <w:szCs w:val="20"/>
              </w:rPr>
              <w:t>[-0∙20, -0∙10]</w:t>
            </w:r>
          </w:p>
        </w:tc>
      </w:tr>
      <w:tr w:rsidR="007D4D2E" w:rsidRPr="007D4D2E" w14:paraId="2F2BF0AD" w14:textId="77777777" w:rsidTr="00643CCD">
        <w:trPr>
          <w:trHeight w:val="400"/>
        </w:trPr>
        <w:tc>
          <w:tcPr>
            <w:tcW w:w="1300" w:type="dxa"/>
            <w:tcBorders>
              <w:top w:val="nil"/>
              <w:left w:val="nil"/>
              <w:bottom w:val="nil"/>
              <w:right w:val="nil"/>
            </w:tcBorders>
            <w:shd w:val="clear" w:color="000000" w:fill="FFFFFF"/>
            <w:noWrap/>
            <w:vAlign w:val="bottom"/>
            <w:hideMark/>
          </w:tcPr>
          <w:p w14:paraId="02050EC0" w14:textId="77777777" w:rsidR="007D4D2E" w:rsidRPr="00D35459" w:rsidRDefault="007D4D2E" w:rsidP="00643CCD">
            <w:pPr>
              <w:jc w:val="left"/>
              <w:rPr>
                <w:rFonts w:cs="Arial"/>
                <w:b/>
                <w:bCs/>
                <w:color w:val="000000"/>
                <w:sz w:val="20"/>
                <w:szCs w:val="20"/>
              </w:rPr>
            </w:pPr>
            <w:r w:rsidRPr="00D35459">
              <w:rPr>
                <w:rFonts w:cs="Arial"/>
                <w:b/>
                <w:bCs/>
                <w:color w:val="000000"/>
                <w:sz w:val="20"/>
                <w:szCs w:val="20"/>
              </w:rPr>
              <w:t> </w:t>
            </w:r>
          </w:p>
        </w:tc>
        <w:tc>
          <w:tcPr>
            <w:tcW w:w="1300" w:type="dxa"/>
            <w:tcBorders>
              <w:top w:val="nil"/>
              <w:left w:val="nil"/>
              <w:bottom w:val="nil"/>
              <w:right w:val="nil"/>
            </w:tcBorders>
            <w:shd w:val="clear" w:color="000000" w:fill="FFFFFF"/>
            <w:noWrap/>
            <w:vAlign w:val="bottom"/>
            <w:hideMark/>
          </w:tcPr>
          <w:p w14:paraId="171393E0" w14:textId="77777777" w:rsidR="007D4D2E" w:rsidRPr="00D35459" w:rsidRDefault="007D4D2E" w:rsidP="00643CCD">
            <w:pPr>
              <w:jc w:val="left"/>
              <w:rPr>
                <w:rFonts w:cs="Arial"/>
                <w:color w:val="000000"/>
                <w:sz w:val="20"/>
                <w:szCs w:val="20"/>
              </w:rPr>
            </w:pPr>
            <w:r w:rsidRPr="00D35459">
              <w:rPr>
                <w:rFonts w:cs="Arial"/>
                <w:color w:val="000000"/>
                <w:sz w:val="20"/>
                <w:szCs w:val="20"/>
              </w:rPr>
              <w:t>NEC</w:t>
            </w:r>
          </w:p>
        </w:tc>
        <w:tc>
          <w:tcPr>
            <w:tcW w:w="1201" w:type="dxa"/>
            <w:tcBorders>
              <w:top w:val="nil"/>
              <w:left w:val="nil"/>
              <w:bottom w:val="nil"/>
              <w:right w:val="nil"/>
            </w:tcBorders>
            <w:shd w:val="clear" w:color="000000" w:fill="FFFFFF"/>
            <w:noWrap/>
            <w:vAlign w:val="bottom"/>
            <w:hideMark/>
          </w:tcPr>
          <w:p w14:paraId="651CADB9" w14:textId="77777777" w:rsidR="007D4D2E" w:rsidRPr="00D35459" w:rsidRDefault="007D4D2E" w:rsidP="00643CCD">
            <w:pPr>
              <w:jc w:val="right"/>
              <w:rPr>
                <w:rFonts w:cs="Arial"/>
                <w:color w:val="000000"/>
                <w:sz w:val="20"/>
                <w:szCs w:val="20"/>
              </w:rPr>
            </w:pPr>
            <w:r w:rsidRPr="00D35459">
              <w:rPr>
                <w:rFonts w:cs="Arial"/>
                <w:color w:val="000000"/>
                <w:sz w:val="20"/>
                <w:szCs w:val="20"/>
              </w:rPr>
              <w:t>-0∙30</w:t>
            </w:r>
          </w:p>
        </w:tc>
        <w:tc>
          <w:tcPr>
            <w:tcW w:w="865" w:type="dxa"/>
            <w:tcBorders>
              <w:top w:val="nil"/>
              <w:left w:val="nil"/>
              <w:bottom w:val="nil"/>
              <w:right w:val="nil"/>
            </w:tcBorders>
            <w:shd w:val="clear" w:color="000000" w:fill="FFFFFF"/>
            <w:noWrap/>
            <w:vAlign w:val="bottom"/>
            <w:hideMark/>
          </w:tcPr>
          <w:p w14:paraId="18418FA4"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26303C9A" w14:textId="77777777" w:rsidR="007D4D2E" w:rsidRPr="00D35459" w:rsidRDefault="007D4D2E" w:rsidP="00643CCD">
            <w:pPr>
              <w:jc w:val="right"/>
              <w:rPr>
                <w:rFonts w:cs="Arial"/>
                <w:color w:val="000000"/>
                <w:sz w:val="20"/>
                <w:szCs w:val="20"/>
              </w:rPr>
            </w:pPr>
            <w:r w:rsidRPr="00D35459">
              <w:rPr>
                <w:rFonts w:cs="Arial"/>
                <w:color w:val="000000"/>
                <w:sz w:val="20"/>
                <w:szCs w:val="20"/>
              </w:rPr>
              <w:t>[-0∙34, -0∙27]</w:t>
            </w:r>
          </w:p>
        </w:tc>
        <w:tc>
          <w:tcPr>
            <w:tcW w:w="1201" w:type="dxa"/>
            <w:tcBorders>
              <w:top w:val="nil"/>
              <w:left w:val="nil"/>
              <w:bottom w:val="nil"/>
              <w:right w:val="nil"/>
            </w:tcBorders>
            <w:shd w:val="clear" w:color="000000" w:fill="FFFFFF"/>
            <w:noWrap/>
            <w:vAlign w:val="bottom"/>
            <w:hideMark/>
          </w:tcPr>
          <w:p w14:paraId="2391B85D" w14:textId="77777777" w:rsidR="007D4D2E" w:rsidRPr="00D35459" w:rsidRDefault="007D4D2E" w:rsidP="00643CCD">
            <w:pPr>
              <w:jc w:val="right"/>
              <w:rPr>
                <w:rFonts w:cs="Arial"/>
                <w:color w:val="000000"/>
                <w:sz w:val="20"/>
                <w:szCs w:val="20"/>
              </w:rPr>
            </w:pPr>
            <w:r w:rsidRPr="00D35459">
              <w:rPr>
                <w:rFonts w:cs="Arial"/>
                <w:color w:val="000000"/>
                <w:sz w:val="20"/>
                <w:szCs w:val="20"/>
              </w:rPr>
              <w:t>-0∙08</w:t>
            </w:r>
          </w:p>
        </w:tc>
        <w:tc>
          <w:tcPr>
            <w:tcW w:w="865" w:type="dxa"/>
            <w:tcBorders>
              <w:top w:val="nil"/>
              <w:left w:val="nil"/>
              <w:bottom w:val="nil"/>
              <w:right w:val="nil"/>
            </w:tcBorders>
            <w:shd w:val="clear" w:color="000000" w:fill="FFFFFF"/>
            <w:noWrap/>
            <w:vAlign w:val="bottom"/>
            <w:hideMark/>
          </w:tcPr>
          <w:p w14:paraId="285A8826" w14:textId="77777777" w:rsidR="007D4D2E" w:rsidRPr="00D35459" w:rsidRDefault="007D4D2E" w:rsidP="00643CCD">
            <w:pPr>
              <w:jc w:val="right"/>
              <w:rPr>
                <w:rFonts w:cs="Arial"/>
                <w:color w:val="000000"/>
                <w:sz w:val="20"/>
                <w:szCs w:val="20"/>
              </w:rPr>
            </w:pPr>
            <w:r w:rsidRPr="00D35459">
              <w:rPr>
                <w:rFonts w:cs="Arial"/>
                <w:color w:val="000000"/>
                <w:sz w:val="20"/>
                <w:szCs w:val="20"/>
              </w:rPr>
              <w:t>0∙03</w:t>
            </w:r>
          </w:p>
        </w:tc>
        <w:tc>
          <w:tcPr>
            <w:tcW w:w="1715" w:type="dxa"/>
            <w:tcBorders>
              <w:top w:val="nil"/>
              <w:left w:val="nil"/>
              <w:bottom w:val="nil"/>
              <w:right w:val="nil"/>
            </w:tcBorders>
            <w:shd w:val="clear" w:color="000000" w:fill="FFFFFF"/>
            <w:noWrap/>
            <w:vAlign w:val="bottom"/>
            <w:hideMark/>
          </w:tcPr>
          <w:p w14:paraId="3425F4C5" w14:textId="77777777" w:rsidR="007D4D2E" w:rsidRPr="00D35459" w:rsidRDefault="007D4D2E" w:rsidP="00643CCD">
            <w:pPr>
              <w:jc w:val="right"/>
              <w:rPr>
                <w:rFonts w:cs="Arial"/>
                <w:color w:val="000000"/>
                <w:sz w:val="20"/>
                <w:szCs w:val="20"/>
              </w:rPr>
            </w:pPr>
            <w:r w:rsidRPr="00D35459">
              <w:rPr>
                <w:rFonts w:cs="Arial"/>
                <w:color w:val="000000"/>
                <w:sz w:val="20"/>
                <w:szCs w:val="20"/>
              </w:rPr>
              <w:t>[-0∙14, -0∙03]</w:t>
            </w:r>
          </w:p>
        </w:tc>
      </w:tr>
      <w:tr w:rsidR="007D4D2E" w:rsidRPr="007D4D2E" w14:paraId="2F79CF59" w14:textId="77777777" w:rsidTr="00643CCD">
        <w:trPr>
          <w:trHeight w:val="400"/>
        </w:trPr>
        <w:tc>
          <w:tcPr>
            <w:tcW w:w="1300" w:type="dxa"/>
            <w:tcBorders>
              <w:top w:val="nil"/>
              <w:left w:val="nil"/>
              <w:bottom w:val="nil"/>
              <w:right w:val="nil"/>
            </w:tcBorders>
            <w:shd w:val="clear" w:color="000000" w:fill="FFFFFF"/>
            <w:noWrap/>
            <w:vAlign w:val="bottom"/>
            <w:hideMark/>
          </w:tcPr>
          <w:p w14:paraId="43BCDEC9"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nil"/>
              <w:right w:val="nil"/>
            </w:tcBorders>
            <w:shd w:val="clear" w:color="000000" w:fill="FFFFFF"/>
            <w:noWrap/>
            <w:vAlign w:val="bottom"/>
            <w:hideMark/>
          </w:tcPr>
          <w:p w14:paraId="3FBB98DD" w14:textId="77777777" w:rsidR="007D4D2E" w:rsidRPr="00D35459" w:rsidRDefault="007D4D2E" w:rsidP="00643CCD">
            <w:pPr>
              <w:jc w:val="left"/>
              <w:rPr>
                <w:rFonts w:cs="Arial"/>
                <w:color w:val="000000"/>
                <w:sz w:val="20"/>
                <w:szCs w:val="20"/>
              </w:rPr>
            </w:pPr>
            <w:r w:rsidRPr="00D35459">
              <w:rPr>
                <w:rFonts w:cs="Arial"/>
                <w:color w:val="000000"/>
                <w:sz w:val="20"/>
                <w:szCs w:val="20"/>
              </w:rPr>
              <w:t>Died</w:t>
            </w:r>
          </w:p>
        </w:tc>
        <w:tc>
          <w:tcPr>
            <w:tcW w:w="1201" w:type="dxa"/>
            <w:tcBorders>
              <w:top w:val="nil"/>
              <w:left w:val="nil"/>
              <w:bottom w:val="nil"/>
              <w:right w:val="nil"/>
            </w:tcBorders>
            <w:shd w:val="clear" w:color="000000" w:fill="FFFFFF"/>
            <w:noWrap/>
            <w:vAlign w:val="bottom"/>
            <w:hideMark/>
          </w:tcPr>
          <w:p w14:paraId="1AE439F1" w14:textId="77777777" w:rsidR="007D4D2E" w:rsidRPr="00D35459" w:rsidRDefault="007D4D2E" w:rsidP="00643CCD">
            <w:pPr>
              <w:jc w:val="right"/>
              <w:rPr>
                <w:rFonts w:cs="Arial"/>
                <w:color w:val="000000"/>
                <w:sz w:val="20"/>
                <w:szCs w:val="20"/>
              </w:rPr>
            </w:pPr>
            <w:r w:rsidRPr="00D35459">
              <w:rPr>
                <w:rFonts w:cs="Arial"/>
                <w:color w:val="000000"/>
                <w:sz w:val="20"/>
                <w:szCs w:val="20"/>
              </w:rPr>
              <w:t>-0∙24</w:t>
            </w:r>
          </w:p>
        </w:tc>
        <w:tc>
          <w:tcPr>
            <w:tcW w:w="865" w:type="dxa"/>
            <w:tcBorders>
              <w:top w:val="nil"/>
              <w:left w:val="nil"/>
              <w:bottom w:val="nil"/>
              <w:right w:val="nil"/>
            </w:tcBorders>
            <w:shd w:val="clear" w:color="000000" w:fill="FFFFFF"/>
            <w:noWrap/>
            <w:vAlign w:val="bottom"/>
            <w:hideMark/>
          </w:tcPr>
          <w:p w14:paraId="408F9C5B"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nil"/>
              <w:right w:val="nil"/>
            </w:tcBorders>
            <w:shd w:val="clear" w:color="000000" w:fill="FFFFFF"/>
            <w:noWrap/>
            <w:vAlign w:val="bottom"/>
            <w:hideMark/>
          </w:tcPr>
          <w:p w14:paraId="606E25AD" w14:textId="77777777" w:rsidR="007D4D2E" w:rsidRPr="00D35459" w:rsidRDefault="007D4D2E" w:rsidP="00643CCD">
            <w:pPr>
              <w:jc w:val="right"/>
              <w:rPr>
                <w:rFonts w:cs="Arial"/>
                <w:color w:val="000000"/>
                <w:sz w:val="20"/>
                <w:szCs w:val="20"/>
              </w:rPr>
            </w:pPr>
            <w:r w:rsidRPr="00D35459">
              <w:rPr>
                <w:rFonts w:cs="Arial"/>
                <w:color w:val="000000"/>
                <w:sz w:val="20"/>
                <w:szCs w:val="20"/>
              </w:rPr>
              <w:t>[-0∙26, -0∙22]</w:t>
            </w:r>
          </w:p>
        </w:tc>
        <w:tc>
          <w:tcPr>
            <w:tcW w:w="1201" w:type="dxa"/>
            <w:tcBorders>
              <w:top w:val="nil"/>
              <w:left w:val="nil"/>
              <w:bottom w:val="nil"/>
              <w:right w:val="nil"/>
            </w:tcBorders>
            <w:shd w:val="clear" w:color="000000" w:fill="FFFFFF"/>
            <w:noWrap/>
            <w:vAlign w:val="bottom"/>
            <w:hideMark/>
          </w:tcPr>
          <w:p w14:paraId="7CA836C9" w14:textId="77777777" w:rsidR="007D4D2E" w:rsidRPr="00D35459" w:rsidRDefault="007D4D2E" w:rsidP="00643CCD">
            <w:pPr>
              <w:jc w:val="right"/>
              <w:rPr>
                <w:rFonts w:cs="Arial"/>
                <w:color w:val="000000"/>
                <w:sz w:val="20"/>
                <w:szCs w:val="20"/>
              </w:rPr>
            </w:pPr>
            <w:r w:rsidRPr="00D35459">
              <w:rPr>
                <w:rFonts w:cs="Arial"/>
                <w:color w:val="000000"/>
                <w:sz w:val="20"/>
                <w:szCs w:val="20"/>
              </w:rPr>
              <w:t>-0∙37</w:t>
            </w:r>
          </w:p>
        </w:tc>
        <w:tc>
          <w:tcPr>
            <w:tcW w:w="865" w:type="dxa"/>
            <w:tcBorders>
              <w:top w:val="nil"/>
              <w:left w:val="nil"/>
              <w:bottom w:val="nil"/>
              <w:right w:val="nil"/>
            </w:tcBorders>
            <w:shd w:val="clear" w:color="000000" w:fill="FFFFFF"/>
            <w:noWrap/>
            <w:vAlign w:val="bottom"/>
            <w:hideMark/>
          </w:tcPr>
          <w:p w14:paraId="5C4AAE29" w14:textId="77777777" w:rsidR="007D4D2E" w:rsidRPr="00D35459" w:rsidRDefault="007D4D2E" w:rsidP="00643CCD">
            <w:pPr>
              <w:jc w:val="right"/>
              <w:rPr>
                <w:rFonts w:cs="Arial"/>
                <w:color w:val="000000"/>
                <w:sz w:val="20"/>
                <w:szCs w:val="20"/>
              </w:rPr>
            </w:pPr>
            <w:r w:rsidRPr="00D35459">
              <w:rPr>
                <w:rFonts w:cs="Arial"/>
                <w:color w:val="000000"/>
                <w:sz w:val="20"/>
                <w:szCs w:val="20"/>
              </w:rPr>
              <w:t>0∙05</w:t>
            </w:r>
          </w:p>
        </w:tc>
        <w:tc>
          <w:tcPr>
            <w:tcW w:w="1715" w:type="dxa"/>
            <w:tcBorders>
              <w:top w:val="nil"/>
              <w:left w:val="nil"/>
              <w:bottom w:val="nil"/>
              <w:right w:val="nil"/>
            </w:tcBorders>
            <w:shd w:val="clear" w:color="000000" w:fill="FFFFFF"/>
            <w:noWrap/>
            <w:vAlign w:val="bottom"/>
            <w:hideMark/>
          </w:tcPr>
          <w:p w14:paraId="38083F86" w14:textId="77777777" w:rsidR="007D4D2E" w:rsidRPr="00D35459" w:rsidRDefault="007D4D2E" w:rsidP="00643CCD">
            <w:pPr>
              <w:jc w:val="right"/>
              <w:rPr>
                <w:rFonts w:cs="Arial"/>
                <w:color w:val="000000"/>
                <w:sz w:val="20"/>
                <w:szCs w:val="20"/>
              </w:rPr>
            </w:pPr>
            <w:r w:rsidRPr="00D35459">
              <w:rPr>
                <w:rFonts w:cs="Arial"/>
                <w:color w:val="000000"/>
                <w:sz w:val="20"/>
                <w:szCs w:val="20"/>
              </w:rPr>
              <w:t>[-0∙47, -0∙27]</w:t>
            </w:r>
          </w:p>
        </w:tc>
      </w:tr>
      <w:tr w:rsidR="007D4D2E" w:rsidRPr="007D4D2E" w14:paraId="31988B1B" w14:textId="77777777" w:rsidTr="00643CCD">
        <w:trPr>
          <w:trHeight w:val="400"/>
        </w:trPr>
        <w:tc>
          <w:tcPr>
            <w:tcW w:w="1300" w:type="dxa"/>
            <w:tcBorders>
              <w:top w:val="nil"/>
              <w:left w:val="nil"/>
              <w:bottom w:val="single" w:sz="4" w:space="0" w:color="auto"/>
              <w:right w:val="nil"/>
            </w:tcBorders>
            <w:shd w:val="clear" w:color="000000" w:fill="FFFFFF"/>
            <w:noWrap/>
            <w:vAlign w:val="bottom"/>
            <w:hideMark/>
          </w:tcPr>
          <w:p w14:paraId="6F1450BC"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single" w:sz="4" w:space="0" w:color="auto"/>
              <w:right w:val="nil"/>
            </w:tcBorders>
            <w:shd w:val="clear" w:color="000000" w:fill="FFFFFF"/>
            <w:noWrap/>
            <w:vAlign w:val="bottom"/>
            <w:hideMark/>
          </w:tcPr>
          <w:p w14:paraId="796A4078" w14:textId="77777777" w:rsidR="007D4D2E" w:rsidRPr="00D35459" w:rsidRDefault="007D4D2E" w:rsidP="00643CCD">
            <w:pPr>
              <w:jc w:val="left"/>
              <w:rPr>
                <w:rFonts w:cs="Arial"/>
                <w:color w:val="000000"/>
                <w:sz w:val="20"/>
                <w:szCs w:val="20"/>
              </w:rPr>
            </w:pPr>
            <w:r w:rsidRPr="00D35459">
              <w:rPr>
                <w:rFonts w:cs="Arial"/>
                <w:color w:val="000000"/>
                <w:sz w:val="20"/>
                <w:szCs w:val="20"/>
              </w:rPr>
              <w:t>BPD</w:t>
            </w:r>
          </w:p>
        </w:tc>
        <w:tc>
          <w:tcPr>
            <w:tcW w:w="1201" w:type="dxa"/>
            <w:tcBorders>
              <w:top w:val="nil"/>
              <w:left w:val="nil"/>
              <w:bottom w:val="single" w:sz="4" w:space="0" w:color="auto"/>
              <w:right w:val="nil"/>
            </w:tcBorders>
            <w:shd w:val="clear" w:color="000000" w:fill="FFFFFF"/>
            <w:noWrap/>
            <w:vAlign w:val="bottom"/>
            <w:hideMark/>
          </w:tcPr>
          <w:p w14:paraId="7C382550" w14:textId="77777777" w:rsidR="007D4D2E" w:rsidRPr="00D35459" w:rsidRDefault="007D4D2E" w:rsidP="00643CCD">
            <w:pPr>
              <w:jc w:val="right"/>
              <w:rPr>
                <w:rFonts w:cs="Arial"/>
                <w:color w:val="000000"/>
                <w:sz w:val="20"/>
                <w:szCs w:val="20"/>
              </w:rPr>
            </w:pPr>
            <w:r w:rsidRPr="00D35459">
              <w:rPr>
                <w:rFonts w:cs="Arial"/>
                <w:color w:val="000000"/>
                <w:sz w:val="20"/>
                <w:szCs w:val="20"/>
              </w:rPr>
              <w:t>-0∙39</w:t>
            </w:r>
          </w:p>
        </w:tc>
        <w:tc>
          <w:tcPr>
            <w:tcW w:w="865" w:type="dxa"/>
            <w:tcBorders>
              <w:top w:val="nil"/>
              <w:left w:val="nil"/>
              <w:bottom w:val="single" w:sz="4" w:space="0" w:color="auto"/>
              <w:right w:val="nil"/>
            </w:tcBorders>
            <w:shd w:val="clear" w:color="000000" w:fill="FFFFFF"/>
            <w:noWrap/>
            <w:vAlign w:val="bottom"/>
            <w:hideMark/>
          </w:tcPr>
          <w:p w14:paraId="10FC79A8"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single" w:sz="4" w:space="0" w:color="auto"/>
              <w:right w:val="nil"/>
            </w:tcBorders>
            <w:shd w:val="clear" w:color="000000" w:fill="FFFFFF"/>
            <w:noWrap/>
            <w:vAlign w:val="bottom"/>
            <w:hideMark/>
          </w:tcPr>
          <w:p w14:paraId="40D3E4CB" w14:textId="77777777" w:rsidR="007D4D2E" w:rsidRPr="00D35459" w:rsidRDefault="007D4D2E" w:rsidP="00643CCD">
            <w:pPr>
              <w:jc w:val="right"/>
              <w:rPr>
                <w:rFonts w:cs="Arial"/>
                <w:color w:val="000000"/>
                <w:sz w:val="20"/>
                <w:szCs w:val="20"/>
              </w:rPr>
            </w:pPr>
            <w:r w:rsidRPr="00D35459">
              <w:rPr>
                <w:rFonts w:cs="Arial"/>
                <w:color w:val="000000"/>
                <w:sz w:val="20"/>
                <w:szCs w:val="20"/>
              </w:rPr>
              <w:t>[-0∙40, -0∙37]</w:t>
            </w:r>
          </w:p>
        </w:tc>
        <w:tc>
          <w:tcPr>
            <w:tcW w:w="1201" w:type="dxa"/>
            <w:tcBorders>
              <w:top w:val="nil"/>
              <w:left w:val="nil"/>
              <w:bottom w:val="single" w:sz="4" w:space="0" w:color="auto"/>
              <w:right w:val="nil"/>
            </w:tcBorders>
            <w:shd w:val="clear" w:color="000000" w:fill="FFFFFF"/>
            <w:noWrap/>
            <w:vAlign w:val="bottom"/>
            <w:hideMark/>
          </w:tcPr>
          <w:p w14:paraId="1BFD1385" w14:textId="77777777" w:rsidR="007D4D2E" w:rsidRPr="00D35459" w:rsidRDefault="007D4D2E" w:rsidP="00643CCD">
            <w:pPr>
              <w:jc w:val="right"/>
              <w:rPr>
                <w:rFonts w:cs="Arial"/>
                <w:color w:val="000000"/>
                <w:sz w:val="20"/>
                <w:szCs w:val="20"/>
              </w:rPr>
            </w:pPr>
            <w:r w:rsidRPr="00D35459">
              <w:rPr>
                <w:rFonts w:cs="Arial"/>
                <w:color w:val="000000"/>
                <w:sz w:val="20"/>
                <w:szCs w:val="20"/>
              </w:rPr>
              <w:t>-0∙34</w:t>
            </w:r>
          </w:p>
        </w:tc>
        <w:tc>
          <w:tcPr>
            <w:tcW w:w="865" w:type="dxa"/>
            <w:tcBorders>
              <w:top w:val="nil"/>
              <w:left w:val="nil"/>
              <w:bottom w:val="single" w:sz="4" w:space="0" w:color="auto"/>
              <w:right w:val="nil"/>
            </w:tcBorders>
            <w:shd w:val="clear" w:color="000000" w:fill="FFFFFF"/>
            <w:noWrap/>
            <w:vAlign w:val="bottom"/>
            <w:hideMark/>
          </w:tcPr>
          <w:p w14:paraId="56E28BA3"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single" w:sz="4" w:space="0" w:color="auto"/>
              <w:right w:val="nil"/>
            </w:tcBorders>
            <w:shd w:val="clear" w:color="000000" w:fill="FFFFFF"/>
            <w:noWrap/>
            <w:vAlign w:val="bottom"/>
            <w:hideMark/>
          </w:tcPr>
          <w:p w14:paraId="4C13E081" w14:textId="77777777" w:rsidR="007D4D2E" w:rsidRPr="00D35459" w:rsidRDefault="007D4D2E" w:rsidP="00643CCD">
            <w:pPr>
              <w:jc w:val="right"/>
              <w:rPr>
                <w:rFonts w:cs="Arial"/>
                <w:color w:val="000000"/>
                <w:sz w:val="20"/>
                <w:szCs w:val="20"/>
              </w:rPr>
            </w:pPr>
            <w:r w:rsidRPr="00D35459">
              <w:rPr>
                <w:rFonts w:cs="Arial"/>
                <w:color w:val="000000"/>
                <w:sz w:val="20"/>
                <w:szCs w:val="20"/>
              </w:rPr>
              <w:t>[-0∙36, -0∙32]</w:t>
            </w:r>
          </w:p>
        </w:tc>
      </w:tr>
      <w:tr w:rsidR="007D4D2E" w:rsidRPr="007D4D2E" w14:paraId="610D16C4" w14:textId="77777777" w:rsidTr="00643CCD">
        <w:trPr>
          <w:trHeight w:val="400"/>
        </w:trPr>
        <w:tc>
          <w:tcPr>
            <w:tcW w:w="1300" w:type="dxa"/>
            <w:tcBorders>
              <w:top w:val="nil"/>
              <w:left w:val="nil"/>
              <w:bottom w:val="nil"/>
              <w:right w:val="nil"/>
            </w:tcBorders>
            <w:shd w:val="clear" w:color="000000" w:fill="FFFFFF"/>
            <w:noWrap/>
            <w:vAlign w:val="bottom"/>
            <w:hideMark/>
          </w:tcPr>
          <w:p w14:paraId="441D6745" w14:textId="77777777" w:rsidR="007D4D2E" w:rsidRPr="00D35459" w:rsidRDefault="007D4D2E" w:rsidP="00643CCD">
            <w:pPr>
              <w:jc w:val="left"/>
              <w:rPr>
                <w:rFonts w:cs="Arial"/>
                <w:color w:val="000000"/>
                <w:sz w:val="20"/>
                <w:szCs w:val="20"/>
              </w:rPr>
            </w:pPr>
            <w:r w:rsidRPr="00D35459">
              <w:rPr>
                <w:rFonts w:cs="Arial"/>
                <w:color w:val="000000"/>
                <w:sz w:val="20"/>
                <w:szCs w:val="20"/>
              </w:rPr>
              <w:t>W36z</w:t>
            </w:r>
            <w:r w:rsidRPr="00D35459">
              <w:rPr>
                <w:rFonts w:cs="Arial"/>
                <w:color w:val="000000"/>
                <w:sz w:val="20"/>
                <w:szCs w:val="20"/>
                <w:vertAlign w:val="superscript"/>
              </w:rPr>
              <w:t>b</w:t>
            </w:r>
          </w:p>
        </w:tc>
        <w:tc>
          <w:tcPr>
            <w:tcW w:w="1300" w:type="dxa"/>
            <w:tcBorders>
              <w:top w:val="nil"/>
              <w:left w:val="nil"/>
              <w:bottom w:val="nil"/>
              <w:right w:val="nil"/>
            </w:tcBorders>
            <w:shd w:val="clear" w:color="000000" w:fill="FFFFFF"/>
            <w:noWrap/>
            <w:vAlign w:val="bottom"/>
            <w:hideMark/>
          </w:tcPr>
          <w:p w14:paraId="370FA173" w14:textId="77777777" w:rsidR="007D4D2E" w:rsidRPr="00D35459" w:rsidRDefault="007D4D2E" w:rsidP="00643CCD">
            <w:pPr>
              <w:jc w:val="left"/>
              <w:rPr>
                <w:rFonts w:cs="Arial"/>
                <w:color w:val="000000"/>
                <w:sz w:val="20"/>
                <w:szCs w:val="20"/>
              </w:rPr>
            </w:pPr>
            <w:r w:rsidRPr="00D35459">
              <w:rPr>
                <w:rFonts w:cs="Arial"/>
                <w:color w:val="000000"/>
                <w:sz w:val="20"/>
                <w:szCs w:val="20"/>
              </w:rPr>
              <w:t>SBI</w:t>
            </w:r>
          </w:p>
        </w:tc>
        <w:tc>
          <w:tcPr>
            <w:tcW w:w="1201" w:type="dxa"/>
            <w:tcBorders>
              <w:top w:val="nil"/>
              <w:left w:val="nil"/>
              <w:bottom w:val="nil"/>
              <w:right w:val="nil"/>
            </w:tcBorders>
            <w:shd w:val="clear" w:color="000000" w:fill="FFFFFF"/>
            <w:noWrap/>
            <w:vAlign w:val="bottom"/>
            <w:hideMark/>
          </w:tcPr>
          <w:p w14:paraId="6DB19B61" w14:textId="77777777" w:rsidR="007D4D2E" w:rsidRPr="00D35459" w:rsidRDefault="007D4D2E" w:rsidP="00643CCD">
            <w:pPr>
              <w:jc w:val="right"/>
              <w:rPr>
                <w:rFonts w:cs="Arial"/>
                <w:color w:val="000000"/>
                <w:sz w:val="20"/>
                <w:szCs w:val="20"/>
              </w:rPr>
            </w:pPr>
            <w:r w:rsidRPr="00D35459">
              <w:rPr>
                <w:rFonts w:cs="Arial"/>
                <w:color w:val="000000"/>
                <w:sz w:val="20"/>
                <w:szCs w:val="20"/>
              </w:rPr>
              <w:t>-0∙08</w:t>
            </w:r>
          </w:p>
        </w:tc>
        <w:tc>
          <w:tcPr>
            <w:tcW w:w="865" w:type="dxa"/>
            <w:tcBorders>
              <w:top w:val="nil"/>
              <w:left w:val="nil"/>
              <w:bottom w:val="nil"/>
              <w:right w:val="nil"/>
            </w:tcBorders>
            <w:shd w:val="clear" w:color="000000" w:fill="FFFFFF"/>
            <w:noWrap/>
            <w:vAlign w:val="bottom"/>
            <w:hideMark/>
          </w:tcPr>
          <w:p w14:paraId="51A2D9F0"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nil"/>
              <w:right w:val="nil"/>
            </w:tcBorders>
            <w:shd w:val="clear" w:color="000000" w:fill="FFFFFF"/>
            <w:noWrap/>
            <w:vAlign w:val="bottom"/>
            <w:hideMark/>
          </w:tcPr>
          <w:p w14:paraId="6F8FB635" w14:textId="77777777" w:rsidR="007D4D2E" w:rsidRPr="00D35459" w:rsidRDefault="007D4D2E" w:rsidP="00643CCD">
            <w:pPr>
              <w:jc w:val="right"/>
              <w:rPr>
                <w:rFonts w:cs="Arial"/>
                <w:color w:val="000000"/>
                <w:sz w:val="20"/>
                <w:szCs w:val="20"/>
              </w:rPr>
            </w:pPr>
            <w:r w:rsidRPr="00D35459">
              <w:rPr>
                <w:rFonts w:cs="Arial"/>
                <w:color w:val="000000"/>
                <w:sz w:val="20"/>
                <w:szCs w:val="20"/>
              </w:rPr>
              <w:t>[-0∙11, -0∙06]</w:t>
            </w:r>
          </w:p>
        </w:tc>
        <w:tc>
          <w:tcPr>
            <w:tcW w:w="1201" w:type="dxa"/>
            <w:tcBorders>
              <w:top w:val="nil"/>
              <w:left w:val="nil"/>
              <w:bottom w:val="nil"/>
              <w:right w:val="nil"/>
            </w:tcBorders>
            <w:shd w:val="clear" w:color="000000" w:fill="FFFFFF"/>
            <w:noWrap/>
            <w:vAlign w:val="bottom"/>
            <w:hideMark/>
          </w:tcPr>
          <w:p w14:paraId="774E1047" w14:textId="77777777" w:rsidR="007D4D2E" w:rsidRPr="00D35459" w:rsidRDefault="007D4D2E" w:rsidP="00643CCD">
            <w:pPr>
              <w:jc w:val="right"/>
              <w:rPr>
                <w:rFonts w:cs="Arial"/>
                <w:color w:val="000000"/>
                <w:sz w:val="20"/>
                <w:szCs w:val="20"/>
              </w:rPr>
            </w:pPr>
            <w:r w:rsidRPr="00D35459">
              <w:rPr>
                <w:rFonts w:cs="Arial"/>
                <w:color w:val="000000"/>
                <w:sz w:val="20"/>
                <w:szCs w:val="20"/>
              </w:rPr>
              <w:t>-0∙09</w:t>
            </w:r>
          </w:p>
        </w:tc>
        <w:tc>
          <w:tcPr>
            <w:tcW w:w="865" w:type="dxa"/>
            <w:tcBorders>
              <w:top w:val="nil"/>
              <w:left w:val="nil"/>
              <w:bottom w:val="nil"/>
              <w:right w:val="nil"/>
            </w:tcBorders>
            <w:shd w:val="clear" w:color="000000" w:fill="FFFFFF"/>
            <w:noWrap/>
            <w:vAlign w:val="bottom"/>
            <w:hideMark/>
          </w:tcPr>
          <w:p w14:paraId="08D36BE8"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nil"/>
              <w:right w:val="nil"/>
            </w:tcBorders>
            <w:shd w:val="clear" w:color="000000" w:fill="FFFFFF"/>
            <w:noWrap/>
            <w:vAlign w:val="bottom"/>
            <w:hideMark/>
          </w:tcPr>
          <w:p w14:paraId="31DF5D5A" w14:textId="77777777" w:rsidR="007D4D2E" w:rsidRPr="00D35459" w:rsidRDefault="007D4D2E" w:rsidP="00643CCD">
            <w:pPr>
              <w:jc w:val="right"/>
              <w:rPr>
                <w:rFonts w:cs="Arial"/>
                <w:color w:val="000000"/>
                <w:sz w:val="20"/>
                <w:szCs w:val="20"/>
              </w:rPr>
            </w:pPr>
            <w:r w:rsidRPr="00D35459">
              <w:rPr>
                <w:rFonts w:cs="Arial"/>
                <w:color w:val="000000"/>
                <w:sz w:val="20"/>
                <w:szCs w:val="20"/>
              </w:rPr>
              <w:t>[-0∙12, -0∙07]</w:t>
            </w:r>
          </w:p>
        </w:tc>
      </w:tr>
      <w:tr w:rsidR="007D4D2E" w:rsidRPr="007D4D2E" w14:paraId="7B6E9EF2" w14:textId="77777777" w:rsidTr="00643CCD">
        <w:trPr>
          <w:trHeight w:val="400"/>
        </w:trPr>
        <w:tc>
          <w:tcPr>
            <w:tcW w:w="1300" w:type="dxa"/>
            <w:tcBorders>
              <w:top w:val="nil"/>
              <w:left w:val="nil"/>
              <w:bottom w:val="nil"/>
              <w:right w:val="nil"/>
            </w:tcBorders>
            <w:shd w:val="clear" w:color="000000" w:fill="FFFFFF"/>
            <w:noWrap/>
            <w:vAlign w:val="bottom"/>
            <w:hideMark/>
          </w:tcPr>
          <w:p w14:paraId="4E2F4B92"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nil"/>
              <w:right w:val="nil"/>
            </w:tcBorders>
            <w:shd w:val="clear" w:color="000000" w:fill="FFFFFF"/>
            <w:noWrap/>
            <w:vAlign w:val="bottom"/>
            <w:hideMark/>
          </w:tcPr>
          <w:p w14:paraId="07730F3D" w14:textId="77777777" w:rsidR="007D4D2E" w:rsidRPr="00D35459" w:rsidRDefault="007D4D2E" w:rsidP="00643CCD">
            <w:pPr>
              <w:jc w:val="left"/>
              <w:rPr>
                <w:rFonts w:cs="Arial"/>
                <w:color w:val="000000"/>
                <w:sz w:val="20"/>
                <w:szCs w:val="20"/>
              </w:rPr>
            </w:pPr>
            <w:r w:rsidRPr="00D35459">
              <w:rPr>
                <w:rFonts w:cs="Arial"/>
                <w:color w:val="000000"/>
                <w:sz w:val="20"/>
                <w:szCs w:val="20"/>
              </w:rPr>
              <w:t>ROP</w:t>
            </w:r>
          </w:p>
        </w:tc>
        <w:tc>
          <w:tcPr>
            <w:tcW w:w="1201" w:type="dxa"/>
            <w:tcBorders>
              <w:top w:val="nil"/>
              <w:left w:val="nil"/>
              <w:bottom w:val="nil"/>
              <w:right w:val="nil"/>
            </w:tcBorders>
            <w:shd w:val="clear" w:color="000000" w:fill="FFFFFF"/>
            <w:noWrap/>
            <w:vAlign w:val="bottom"/>
            <w:hideMark/>
          </w:tcPr>
          <w:p w14:paraId="641C398D" w14:textId="77777777" w:rsidR="007D4D2E" w:rsidRPr="00D35459" w:rsidRDefault="007D4D2E" w:rsidP="00643CCD">
            <w:pPr>
              <w:jc w:val="right"/>
              <w:rPr>
                <w:rFonts w:cs="Arial"/>
                <w:color w:val="000000"/>
                <w:sz w:val="20"/>
                <w:szCs w:val="20"/>
              </w:rPr>
            </w:pPr>
            <w:r w:rsidRPr="00D35459">
              <w:rPr>
                <w:rFonts w:cs="Arial"/>
                <w:color w:val="000000"/>
                <w:sz w:val="20"/>
                <w:szCs w:val="20"/>
              </w:rPr>
              <w:t>-0∙45</w:t>
            </w:r>
          </w:p>
        </w:tc>
        <w:tc>
          <w:tcPr>
            <w:tcW w:w="865" w:type="dxa"/>
            <w:tcBorders>
              <w:top w:val="nil"/>
              <w:left w:val="nil"/>
              <w:bottom w:val="nil"/>
              <w:right w:val="nil"/>
            </w:tcBorders>
            <w:shd w:val="clear" w:color="000000" w:fill="FFFFFF"/>
            <w:noWrap/>
            <w:vAlign w:val="bottom"/>
            <w:hideMark/>
          </w:tcPr>
          <w:p w14:paraId="29D8BE60"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7B0C2EC8" w14:textId="77777777" w:rsidR="007D4D2E" w:rsidRPr="00D35459" w:rsidRDefault="007D4D2E" w:rsidP="00643CCD">
            <w:pPr>
              <w:jc w:val="right"/>
              <w:rPr>
                <w:rFonts w:cs="Arial"/>
                <w:color w:val="000000"/>
                <w:sz w:val="20"/>
                <w:szCs w:val="20"/>
              </w:rPr>
            </w:pPr>
            <w:r w:rsidRPr="00D35459">
              <w:rPr>
                <w:rFonts w:cs="Arial"/>
                <w:color w:val="000000"/>
                <w:sz w:val="20"/>
                <w:szCs w:val="20"/>
              </w:rPr>
              <w:t>[-0∙48, -0∙41]</w:t>
            </w:r>
          </w:p>
        </w:tc>
        <w:tc>
          <w:tcPr>
            <w:tcW w:w="1201" w:type="dxa"/>
            <w:tcBorders>
              <w:top w:val="nil"/>
              <w:left w:val="nil"/>
              <w:bottom w:val="nil"/>
              <w:right w:val="nil"/>
            </w:tcBorders>
            <w:shd w:val="clear" w:color="000000" w:fill="FFFFFF"/>
            <w:noWrap/>
            <w:vAlign w:val="bottom"/>
            <w:hideMark/>
          </w:tcPr>
          <w:p w14:paraId="1D6B9A8E" w14:textId="77777777" w:rsidR="007D4D2E" w:rsidRPr="00D35459" w:rsidRDefault="007D4D2E" w:rsidP="00643CCD">
            <w:pPr>
              <w:jc w:val="right"/>
              <w:rPr>
                <w:rFonts w:cs="Arial"/>
                <w:color w:val="000000"/>
                <w:sz w:val="20"/>
                <w:szCs w:val="20"/>
              </w:rPr>
            </w:pPr>
            <w:r w:rsidRPr="00D35459">
              <w:rPr>
                <w:rFonts w:cs="Arial"/>
                <w:color w:val="000000"/>
                <w:sz w:val="20"/>
                <w:szCs w:val="20"/>
              </w:rPr>
              <w:t>-0∙18</w:t>
            </w:r>
          </w:p>
        </w:tc>
        <w:tc>
          <w:tcPr>
            <w:tcW w:w="865" w:type="dxa"/>
            <w:tcBorders>
              <w:top w:val="nil"/>
              <w:left w:val="nil"/>
              <w:bottom w:val="nil"/>
              <w:right w:val="nil"/>
            </w:tcBorders>
            <w:shd w:val="clear" w:color="000000" w:fill="FFFFFF"/>
            <w:noWrap/>
            <w:vAlign w:val="bottom"/>
            <w:hideMark/>
          </w:tcPr>
          <w:p w14:paraId="441502A4"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75132B3C" w14:textId="77777777" w:rsidR="007D4D2E" w:rsidRPr="00D35459" w:rsidRDefault="007D4D2E" w:rsidP="00643CCD">
            <w:pPr>
              <w:jc w:val="right"/>
              <w:rPr>
                <w:rFonts w:cs="Arial"/>
                <w:color w:val="000000"/>
                <w:sz w:val="20"/>
                <w:szCs w:val="20"/>
              </w:rPr>
            </w:pPr>
            <w:r w:rsidRPr="00D35459">
              <w:rPr>
                <w:rFonts w:cs="Arial"/>
                <w:color w:val="000000"/>
                <w:sz w:val="20"/>
                <w:szCs w:val="20"/>
              </w:rPr>
              <w:t>[-0∙22, -0∙14]</w:t>
            </w:r>
          </w:p>
        </w:tc>
      </w:tr>
      <w:tr w:rsidR="007D4D2E" w:rsidRPr="007D4D2E" w14:paraId="15619E99" w14:textId="77777777" w:rsidTr="00643CCD">
        <w:trPr>
          <w:trHeight w:val="400"/>
        </w:trPr>
        <w:tc>
          <w:tcPr>
            <w:tcW w:w="1300" w:type="dxa"/>
            <w:tcBorders>
              <w:top w:val="nil"/>
              <w:left w:val="nil"/>
              <w:bottom w:val="nil"/>
              <w:right w:val="nil"/>
            </w:tcBorders>
            <w:shd w:val="clear" w:color="000000" w:fill="FFFFFF"/>
            <w:noWrap/>
            <w:vAlign w:val="bottom"/>
            <w:hideMark/>
          </w:tcPr>
          <w:p w14:paraId="5DD49762"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nil"/>
              <w:right w:val="nil"/>
            </w:tcBorders>
            <w:shd w:val="clear" w:color="000000" w:fill="FFFFFF"/>
            <w:noWrap/>
            <w:vAlign w:val="bottom"/>
            <w:hideMark/>
          </w:tcPr>
          <w:p w14:paraId="3FC072FA" w14:textId="77777777" w:rsidR="007D4D2E" w:rsidRPr="00D35459" w:rsidRDefault="007D4D2E" w:rsidP="00643CCD">
            <w:pPr>
              <w:jc w:val="left"/>
              <w:rPr>
                <w:rFonts w:cs="Arial"/>
                <w:color w:val="000000"/>
                <w:sz w:val="20"/>
                <w:szCs w:val="20"/>
              </w:rPr>
            </w:pPr>
            <w:r w:rsidRPr="00D35459">
              <w:rPr>
                <w:rFonts w:cs="Arial"/>
                <w:color w:val="000000"/>
                <w:sz w:val="20"/>
                <w:szCs w:val="20"/>
              </w:rPr>
              <w:t>NEC</w:t>
            </w:r>
          </w:p>
        </w:tc>
        <w:tc>
          <w:tcPr>
            <w:tcW w:w="1201" w:type="dxa"/>
            <w:tcBorders>
              <w:top w:val="nil"/>
              <w:left w:val="nil"/>
              <w:bottom w:val="nil"/>
              <w:right w:val="nil"/>
            </w:tcBorders>
            <w:shd w:val="clear" w:color="000000" w:fill="FFFFFF"/>
            <w:noWrap/>
            <w:vAlign w:val="bottom"/>
            <w:hideMark/>
          </w:tcPr>
          <w:p w14:paraId="5507BBA2" w14:textId="77777777" w:rsidR="007D4D2E" w:rsidRPr="00D35459" w:rsidRDefault="007D4D2E" w:rsidP="00643CCD">
            <w:pPr>
              <w:jc w:val="right"/>
              <w:rPr>
                <w:rFonts w:cs="Arial"/>
                <w:color w:val="000000"/>
                <w:sz w:val="20"/>
                <w:szCs w:val="20"/>
              </w:rPr>
            </w:pPr>
            <w:r w:rsidRPr="00D35459">
              <w:rPr>
                <w:rFonts w:cs="Arial"/>
                <w:color w:val="000000"/>
                <w:sz w:val="20"/>
                <w:szCs w:val="20"/>
              </w:rPr>
              <w:t>-0∙53</w:t>
            </w:r>
          </w:p>
        </w:tc>
        <w:tc>
          <w:tcPr>
            <w:tcW w:w="865" w:type="dxa"/>
            <w:tcBorders>
              <w:top w:val="nil"/>
              <w:left w:val="nil"/>
              <w:bottom w:val="nil"/>
              <w:right w:val="nil"/>
            </w:tcBorders>
            <w:shd w:val="clear" w:color="000000" w:fill="FFFFFF"/>
            <w:noWrap/>
            <w:vAlign w:val="bottom"/>
            <w:hideMark/>
          </w:tcPr>
          <w:p w14:paraId="24B61563"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785F4124" w14:textId="77777777" w:rsidR="007D4D2E" w:rsidRPr="00D35459" w:rsidRDefault="007D4D2E" w:rsidP="00643CCD">
            <w:pPr>
              <w:jc w:val="right"/>
              <w:rPr>
                <w:rFonts w:cs="Arial"/>
                <w:color w:val="000000"/>
                <w:sz w:val="20"/>
                <w:szCs w:val="20"/>
              </w:rPr>
            </w:pPr>
            <w:r w:rsidRPr="00D35459">
              <w:rPr>
                <w:rFonts w:cs="Arial"/>
                <w:color w:val="000000"/>
                <w:sz w:val="20"/>
                <w:szCs w:val="20"/>
              </w:rPr>
              <w:t>[-0∙57, -0∙49]</w:t>
            </w:r>
          </w:p>
        </w:tc>
        <w:tc>
          <w:tcPr>
            <w:tcW w:w="1201" w:type="dxa"/>
            <w:tcBorders>
              <w:top w:val="nil"/>
              <w:left w:val="nil"/>
              <w:bottom w:val="nil"/>
              <w:right w:val="nil"/>
            </w:tcBorders>
            <w:shd w:val="clear" w:color="000000" w:fill="FFFFFF"/>
            <w:noWrap/>
            <w:vAlign w:val="bottom"/>
            <w:hideMark/>
          </w:tcPr>
          <w:p w14:paraId="7952FB89" w14:textId="77777777" w:rsidR="007D4D2E" w:rsidRPr="00D35459" w:rsidRDefault="007D4D2E" w:rsidP="00643CCD">
            <w:pPr>
              <w:jc w:val="right"/>
              <w:rPr>
                <w:rFonts w:cs="Arial"/>
                <w:color w:val="000000"/>
                <w:sz w:val="20"/>
                <w:szCs w:val="20"/>
              </w:rPr>
            </w:pPr>
            <w:r w:rsidRPr="00D35459">
              <w:rPr>
                <w:rFonts w:cs="Arial"/>
                <w:color w:val="000000"/>
                <w:sz w:val="20"/>
                <w:szCs w:val="20"/>
              </w:rPr>
              <w:t>-0∙28</w:t>
            </w:r>
          </w:p>
        </w:tc>
        <w:tc>
          <w:tcPr>
            <w:tcW w:w="865" w:type="dxa"/>
            <w:tcBorders>
              <w:top w:val="nil"/>
              <w:left w:val="nil"/>
              <w:bottom w:val="nil"/>
              <w:right w:val="nil"/>
            </w:tcBorders>
            <w:shd w:val="clear" w:color="000000" w:fill="FFFFFF"/>
            <w:noWrap/>
            <w:vAlign w:val="bottom"/>
            <w:hideMark/>
          </w:tcPr>
          <w:p w14:paraId="7F88A18A" w14:textId="77777777" w:rsidR="007D4D2E" w:rsidRPr="00D35459" w:rsidRDefault="007D4D2E" w:rsidP="00643CCD">
            <w:pPr>
              <w:jc w:val="right"/>
              <w:rPr>
                <w:rFonts w:cs="Arial"/>
                <w:color w:val="000000"/>
                <w:sz w:val="20"/>
                <w:szCs w:val="20"/>
              </w:rPr>
            </w:pPr>
            <w:r w:rsidRPr="00D35459">
              <w:rPr>
                <w:rFonts w:cs="Arial"/>
                <w:color w:val="000000"/>
                <w:sz w:val="20"/>
                <w:szCs w:val="20"/>
              </w:rPr>
              <w:t>0∙02</w:t>
            </w:r>
          </w:p>
        </w:tc>
        <w:tc>
          <w:tcPr>
            <w:tcW w:w="1715" w:type="dxa"/>
            <w:tcBorders>
              <w:top w:val="nil"/>
              <w:left w:val="nil"/>
              <w:bottom w:val="nil"/>
              <w:right w:val="nil"/>
            </w:tcBorders>
            <w:shd w:val="clear" w:color="000000" w:fill="FFFFFF"/>
            <w:noWrap/>
            <w:vAlign w:val="bottom"/>
            <w:hideMark/>
          </w:tcPr>
          <w:p w14:paraId="37AA2531" w14:textId="77777777" w:rsidR="007D4D2E" w:rsidRPr="00D35459" w:rsidRDefault="007D4D2E" w:rsidP="00643CCD">
            <w:pPr>
              <w:jc w:val="right"/>
              <w:rPr>
                <w:rFonts w:cs="Arial"/>
                <w:color w:val="000000"/>
                <w:sz w:val="20"/>
                <w:szCs w:val="20"/>
              </w:rPr>
            </w:pPr>
            <w:r w:rsidRPr="00D35459">
              <w:rPr>
                <w:rFonts w:cs="Arial"/>
                <w:color w:val="000000"/>
                <w:sz w:val="20"/>
                <w:szCs w:val="20"/>
              </w:rPr>
              <w:t>[-0∙32, -0∙23]</w:t>
            </w:r>
          </w:p>
        </w:tc>
      </w:tr>
      <w:tr w:rsidR="007D4D2E" w:rsidRPr="007D4D2E" w14:paraId="1A70234E" w14:textId="77777777" w:rsidTr="00643CCD">
        <w:trPr>
          <w:trHeight w:val="400"/>
        </w:trPr>
        <w:tc>
          <w:tcPr>
            <w:tcW w:w="1300" w:type="dxa"/>
            <w:tcBorders>
              <w:top w:val="nil"/>
              <w:left w:val="nil"/>
              <w:bottom w:val="nil"/>
              <w:right w:val="nil"/>
            </w:tcBorders>
            <w:shd w:val="clear" w:color="000000" w:fill="FFFFFF"/>
            <w:noWrap/>
            <w:vAlign w:val="bottom"/>
            <w:hideMark/>
          </w:tcPr>
          <w:p w14:paraId="5D0E063B"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nil"/>
              <w:right w:val="nil"/>
            </w:tcBorders>
            <w:shd w:val="clear" w:color="000000" w:fill="FFFFFF"/>
            <w:noWrap/>
            <w:vAlign w:val="bottom"/>
            <w:hideMark/>
          </w:tcPr>
          <w:p w14:paraId="7E11FD8A" w14:textId="77777777" w:rsidR="007D4D2E" w:rsidRPr="00D35459" w:rsidRDefault="007D4D2E" w:rsidP="00643CCD">
            <w:pPr>
              <w:jc w:val="left"/>
              <w:rPr>
                <w:rFonts w:cs="Arial"/>
                <w:color w:val="000000"/>
                <w:sz w:val="20"/>
                <w:szCs w:val="20"/>
              </w:rPr>
            </w:pPr>
            <w:r w:rsidRPr="00D35459">
              <w:rPr>
                <w:rFonts w:cs="Arial"/>
                <w:color w:val="000000"/>
                <w:sz w:val="20"/>
                <w:szCs w:val="20"/>
              </w:rPr>
              <w:t>Died</w:t>
            </w:r>
          </w:p>
        </w:tc>
        <w:tc>
          <w:tcPr>
            <w:tcW w:w="1201" w:type="dxa"/>
            <w:tcBorders>
              <w:top w:val="nil"/>
              <w:left w:val="nil"/>
              <w:bottom w:val="nil"/>
              <w:right w:val="nil"/>
            </w:tcBorders>
            <w:shd w:val="clear" w:color="000000" w:fill="FFFFFF"/>
            <w:noWrap/>
            <w:vAlign w:val="bottom"/>
            <w:hideMark/>
          </w:tcPr>
          <w:p w14:paraId="13389DDB" w14:textId="77777777" w:rsidR="007D4D2E" w:rsidRPr="00D35459" w:rsidRDefault="007D4D2E" w:rsidP="00643CCD">
            <w:pPr>
              <w:jc w:val="right"/>
              <w:rPr>
                <w:rFonts w:cs="Arial"/>
                <w:color w:val="000000"/>
                <w:sz w:val="20"/>
                <w:szCs w:val="20"/>
              </w:rPr>
            </w:pPr>
            <w:r w:rsidRPr="00D35459">
              <w:rPr>
                <w:rFonts w:cs="Arial"/>
                <w:color w:val="000000"/>
                <w:sz w:val="20"/>
                <w:szCs w:val="20"/>
              </w:rPr>
              <w:t>-0∙96</w:t>
            </w:r>
          </w:p>
        </w:tc>
        <w:tc>
          <w:tcPr>
            <w:tcW w:w="865" w:type="dxa"/>
            <w:tcBorders>
              <w:top w:val="nil"/>
              <w:left w:val="nil"/>
              <w:bottom w:val="nil"/>
              <w:right w:val="nil"/>
            </w:tcBorders>
            <w:shd w:val="clear" w:color="000000" w:fill="FFFFFF"/>
            <w:noWrap/>
            <w:vAlign w:val="bottom"/>
            <w:hideMark/>
          </w:tcPr>
          <w:p w14:paraId="7E0CA4CF" w14:textId="77777777" w:rsidR="007D4D2E" w:rsidRPr="00D35459" w:rsidRDefault="007D4D2E" w:rsidP="00643CCD">
            <w:pPr>
              <w:jc w:val="right"/>
              <w:rPr>
                <w:rFonts w:cs="Arial"/>
                <w:color w:val="000000"/>
                <w:sz w:val="20"/>
                <w:szCs w:val="20"/>
              </w:rPr>
            </w:pPr>
            <w:r w:rsidRPr="00D35459">
              <w:rPr>
                <w:rFonts w:cs="Arial"/>
                <w:color w:val="000000"/>
                <w:sz w:val="20"/>
                <w:szCs w:val="20"/>
              </w:rPr>
              <w:t>0∙04</w:t>
            </w:r>
          </w:p>
        </w:tc>
        <w:tc>
          <w:tcPr>
            <w:tcW w:w="1715" w:type="dxa"/>
            <w:tcBorders>
              <w:top w:val="nil"/>
              <w:left w:val="nil"/>
              <w:bottom w:val="nil"/>
              <w:right w:val="nil"/>
            </w:tcBorders>
            <w:shd w:val="clear" w:color="000000" w:fill="FFFFFF"/>
            <w:noWrap/>
            <w:vAlign w:val="bottom"/>
            <w:hideMark/>
          </w:tcPr>
          <w:p w14:paraId="461B99A0" w14:textId="77777777" w:rsidR="007D4D2E" w:rsidRPr="00D35459" w:rsidRDefault="007D4D2E" w:rsidP="00643CCD">
            <w:pPr>
              <w:jc w:val="right"/>
              <w:rPr>
                <w:rFonts w:cs="Arial"/>
                <w:color w:val="000000"/>
                <w:sz w:val="20"/>
                <w:szCs w:val="20"/>
              </w:rPr>
            </w:pPr>
            <w:r w:rsidRPr="00D35459">
              <w:rPr>
                <w:rFonts w:cs="Arial"/>
                <w:color w:val="000000"/>
                <w:sz w:val="20"/>
                <w:szCs w:val="20"/>
              </w:rPr>
              <w:t>[-1∙03, -0∙88]</w:t>
            </w:r>
          </w:p>
        </w:tc>
        <w:tc>
          <w:tcPr>
            <w:tcW w:w="1201" w:type="dxa"/>
            <w:tcBorders>
              <w:top w:val="nil"/>
              <w:left w:val="nil"/>
              <w:bottom w:val="nil"/>
              <w:right w:val="nil"/>
            </w:tcBorders>
            <w:shd w:val="clear" w:color="000000" w:fill="FFFFFF"/>
            <w:noWrap/>
            <w:vAlign w:val="bottom"/>
            <w:hideMark/>
          </w:tcPr>
          <w:p w14:paraId="2BE175DA" w14:textId="77777777" w:rsidR="007D4D2E" w:rsidRPr="00D35459" w:rsidRDefault="007D4D2E" w:rsidP="00643CCD">
            <w:pPr>
              <w:jc w:val="right"/>
              <w:rPr>
                <w:rFonts w:cs="Arial"/>
                <w:color w:val="000000"/>
                <w:sz w:val="20"/>
                <w:szCs w:val="20"/>
              </w:rPr>
            </w:pPr>
            <w:r w:rsidRPr="00D35459">
              <w:rPr>
                <w:rFonts w:cs="Arial"/>
                <w:color w:val="000000"/>
                <w:sz w:val="20"/>
                <w:szCs w:val="20"/>
              </w:rPr>
              <w:t>-0∙38</w:t>
            </w:r>
          </w:p>
        </w:tc>
        <w:tc>
          <w:tcPr>
            <w:tcW w:w="865" w:type="dxa"/>
            <w:tcBorders>
              <w:top w:val="nil"/>
              <w:left w:val="nil"/>
              <w:bottom w:val="nil"/>
              <w:right w:val="nil"/>
            </w:tcBorders>
            <w:shd w:val="clear" w:color="000000" w:fill="FFFFFF"/>
            <w:noWrap/>
            <w:vAlign w:val="bottom"/>
            <w:hideMark/>
          </w:tcPr>
          <w:p w14:paraId="0373072A" w14:textId="77777777" w:rsidR="007D4D2E" w:rsidRPr="00D35459" w:rsidRDefault="007D4D2E" w:rsidP="00643CCD">
            <w:pPr>
              <w:jc w:val="right"/>
              <w:rPr>
                <w:rFonts w:cs="Arial"/>
                <w:color w:val="000000"/>
                <w:sz w:val="20"/>
                <w:szCs w:val="20"/>
              </w:rPr>
            </w:pPr>
            <w:r w:rsidRPr="00D35459">
              <w:rPr>
                <w:rFonts w:cs="Arial"/>
                <w:color w:val="000000"/>
                <w:sz w:val="20"/>
                <w:szCs w:val="20"/>
              </w:rPr>
              <w:t>0∙04</w:t>
            </w:r>
          </w:p>
        </w:tc>
        <w:tc>
          <w:tcPr>
            <w:tcW w:w="1715" w:type="dxa"/>
            <w:tcBorders>
              <w:top w:val="nil"/>
              <w:left w:val="nil"/>
              <w:bottom w:val="nil"/>
              <w:right w:val="nil"/>
            </w:tcBorders>
            <w:shd w:val="clear" w:color="000000" w:fill="FFFFFF"/>
            <w:noWrap/>
            <w:vAlign w:val="bottom"/>
            <w:hideMark/>
          </w:tcPr>
          <w:p w14:paraId="6EE67700" w14:textId="77777777" w:rsidR="007D4D2E" w:rsidRPr="00D35459" w:rsidRDefault="007D4D2E" w:rsidP="00643CCD">
            <w:pPr>
              <w:jc w:val="right"/>
              <w:rPr>
                <w:rFonts w:cs="Arial"/>
                <w:color w:val="000000"/>
                <w:sz w:val="20"/>
                <w:szCs w:val="20"/>
              </w:rPr>
            </w:pPr>
            <w:r w:rsidRPr="00D35459">
              <w:rPr>
                <w:rFonts w:cs="Arial"/>
                <w:color w:val="000000"/>
                <w:sz w:val="20"/>
                <w:szCs w:val="20"/>
              </w:rPr>
              <w:t>[-0∙46, -0∙29]</w:t>
            </w:r>
          </w:p>
        </w:tc>
      </w:tr>
      <w:tr w:rsidR="007D4D2E" w:rsidRPr="00462A82" w14:paraId="02FD0B82" w14:textId="77777777" w:rsidTr="00643CCD">
        <w:trPr>
          <w:trHeight w:val="400"/>
        </w:trPr>
        <w:tc>
          <w:tcPr>
            <w:tcW w:w="1300" w:type="dxa"/>
            <w:tcBorders>
              <w:top w:val="nil"/>
              <w:left w:val="nil"/>
              <w:bottom w:val="single" w:sz="4" w:space="0" w:color="auto"/>
              <w:right w:val="nil"/>
            </w:tcBorders>
            <w:shd w:val="clear" w:color="000000" w:fill="FFFFFF"/>
            <w:noWrap/>
            <w:vAlign w:val="bottom"/>
            <w:hideMark/>
          </w:tcPr>
          <w:p w14:paraId="5B0714D1" w14:textId="77777777" w:rsidR="007D4D2E" w:rsidRPr="00D35459" w:rsidRDefault="007D4D2E" w:rsidP="00643CCD">
            <w:pPr>
              <w:jc w:val="left"/>
              <w:rPr>
                <w:rFonts w:cs="Arial"/>
                <w:color w:val="000000"/>
                <w:sz w:val="20"/>
                <w:szCs w:val="20"/>
              </w:rPr>
            </w:pPr>
            <w:r w:rsidRPr="00D35459">
              <w:rPr>
                <w:rFonts w:cs="Arial"/>
                <w:color w:val="000000"/>
                <w:sz w:val="20"/>
                <w:szCs w:val="20"/>
              </w:rPr>
              <w:t> </w:t>
            </w:r>
          </w:p>
        </w:tc>
        <w:tc>
          <w:tcPr>
            <w:tcW w:w="1300" w:type="dxa"/>
            <w:tcBorders>
              <w:top w:val="nil"/>
              <w:left w:val="nil"/>
              <w:bottom w:val="single" w:sz="4" w:space="0" w:color="auto"/>
              <w:right w:val="nil"/>
            </w:tcBorders>
            <w:shd w:val="clear" w:color="000000" w:fill="FFFFFF"/>
            <w:noWrap/>
            <w:vAlign w:val="bottom"/>
            <w:hideMark/>
          </w:tcPr>
          <w:p w14:paraId="39B67995" w14:textId="77777777" w:rsidR="007D4D2E" w:rsidRPr="00D35459" w:rsidRDefault="007D4D2E" w:rsidP="00643CCD">
            <w:pPr>
              <w:jc w:val="left"/>
              <w:rPr>
                <w:rFonts w:cs="Arial"/>
                <w:color w:val="000000"/>
                <w:sz w:val="20"/>
                <w:szCs w:val="20"/>
              </w:rPr>
            </w:pPr>
            <w:r w:rsidRPr="00D35459">
              <w:rPr>
                <w:rFonts w:cs="Arial"/>
                <w:color w:val="000000"/>
                <w:sz w:val="20"/>
                <w:szCs w:val="20"/>
              </w:rPr>
              <w:t>BPD</w:t>
            </w:r>
          </w:p>
        </w:tc>
        <w:tc>
          <w:tcPr>
            <w:tcW w:w="1201" w:type="dxa"/>
            <w:tcBorders>
              <w:top w:val="nil"/>
              <w:left w:val="nil"/>
              <w:bottom w:val="single" w:sz="4" w:space="0" w:color="auto"/>
              <w:right w:val="nil"/>
            </w:tcBorders>
            <w:shd w:val="clear" w:color="000000" w:fill="FFFFFF"/>
            <w:noWrap/>
            <w:vAlign w:val="bottom"/>
            <w:hideMark/>
          </w:tcPr>
          <w:p w14:paraId="286312EF" w14:textId="77777777" w:rsidR="007D4D2E" w:rsidRPr="00D35459" w:rsidRDefault="007D4D2E" w:rsidP="00643CCD">
            <w:pPr>
              <w:jc w:val="right"/>
              <w:rPr>
                <w:rFonts w:cs="Arial"/>
                <w:color w:val="000000"/>
                <w:sz w:val="20"/>
                <w:szCs w:val="20"/>
              </w:rPr>
            </w:pPr>
            <w:r w:rsidRPr="00D35459">
              <w:rPr>
                <w:rFonts w:cs="Arial"/>
                <w:color w:val="000000"/>
                <w:sz w:val="20"/>
                <w:szCs w:val="20"/>
              </w:rPr>
              <w:t>-0∙20</w:t>
            </w:r>
          </w:p>
        </w:tc>
        <w:tc>
          <w:tcPr>
            <w:tcW w:w="865" w:type="dxa"/>
            <w:tcBorders>
              <w:top w:val="nil"/>
              <w:left w:val="nil"/>
              <w:bottom w:val="single" w:sz="4" w:space="0" w:color="auto"/>
              <w:right w:val="nil"/>
            </w:tcBorders>
            <w:shd w:val="clear" w:color="000000" w:fill="FFFFFF"/>
            <w:noWrap/>
            <w:vAlign w:val="bottom"/>
            <w:hideMark/>
          </w:tcPr>
          <w:p w14:paraId="7BDA3170"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single" w:sz="4" w:space="0" w:color="auto"/>
              <w:right w:val="nil"/>
            </w:tcBorders>
            <w:shd w:val="clear" w:color="000000" w:fill="FFFFFF"/>
            <w:noWrap/>
            <w:vAlign w:val="bottom"/>
            <w:hideMark/>
          </w:tcPr>
          <w:p w14:paraId="7CA794FD" w14:textId="77777777" w:rsidR="007D4D2E" w:rsidRPr="00D35459" w:rsidRDefault="007D4D2E" w:rsidP="00643CCD">
            <w:pPr>
              <w:jc w:val="right"/>
              <w:rPr>
                <w:rFonts w:cs="Arial"/>
                <w:color w:val="000000"/>
                <w:sz w:val="20"/>
                <w:szCs w:val="20"/>
              </w:rPr>
            </w:pPr>
            <w:r w:rsidRPr="00D35459">
              <w:rPr>
                <w:rFonts w:cs="Arial"/>
                <w:color w:val="000000"/>
                <w:sz w:val="20"/>
                <w:szCs w:val="20"/>
              </w:rPr>
              <w:t>[-0∙21, -0∙18]</w:t>
            </w:r>
          </w:p>
        </w:tc>
        <w:tc>
          <w:tcPr>
            <w:tcW w:w="1201" w:type="dxa"/>
            <w:tcBorders>
              <w:top w:val="nil"/>
              <w:left w:val="nil"/>
              <w:bottom w:val="single" w:sz="4" w:space="0" w:color="auto"/>
              <w:right w:val="nil"/>
            </w:tcBorders>
            <w:shd w:val="clear" w:color="000000" w:fill="FFFFFF"/>
            <w:noWrap/>
            <w:vAlign w:val="bottom"/>
            <w:hideMark/>
          </w:tcPr>
          <w:p w14:paraId="440B9F20" w14:textId="77777777" w:rsidR="007D4D2E" w:rsidRPr="00D35459" w:rsidRDefault="007D4D2E" w:rsidP="00643CCD">
            <w:pPr>
              <w:jc w:val="right"/>
              <w:rPr>
                <w:rFonts w:cs="Arial"/>
                <w:color w:val="000000"/>
                <w:sz w:val="20"/>
                <w:szCs w:val="20"/>
              </w:rPr>
            </w:pPr>
            <w:r w:rsidRPr="00D35459">
              <w:rPr>
                <w:rFonts w:cs="Arial"/>
                <w:color w:val="000000"/>
                <w:sz w:val="20"/>
                <w:szCs w:val="20"/>
              </w:rPr>
              <w:t>0∙09</w:t>
            </w:r>
          </w:p>
        </w:tc>
        <w:tc>
          <w:tcPr>
            <w:tcW w:w="865" w:type="dxa"/>
            <w:tcBorders>
              <w:top w:val="nil"/>
              <w:left w:val="nil"/>
              <w:bottom w:val="single" w:sz="4" w:space="0" w:color="auto"/>
              <w:right w:val="nil"/>
            </w:tcBorders>
            <w:shd w:val="clear" w:color="000000" w:fill="FFFFFF"/>
            <w:noWrap/>
            <w:vAlign w:val="bottom"/>
            <w:hideMark/>
          </w:tcPr>
          <w:p w14:paraId="0CE47A27" w14:textId="77777777" w:rsidR="007D4D2E" w:rsidRPr="00D35459" w:rsidRDefault="007D4D2E" w:rsidP="00643CCD">
            <w:pPr>
              <w:jc w:val="right"/>
              <w:rPr>
                <w:rFonts w:cs="Arial"/>
                <w:color w:val="000000"/>
                <w:sz w:val="20"/>
                <w:szCs w:val="20"/>
              </w:rPr>
            </w:pPr>
            <w:r w:rsidRPr="00D35459">
              <w:rPr>
                <w:rFonts w:cs="Arial"/>
                <w:color w:val="000000"/>
                <w:sz w:val="20"/>
                <w:szCs w:val="20"/>
              </w:rPr>
              <w:t>0∙01</w:t>
            </w:r>
          </w:p>
        </w:tc>
        <w:tc>
          <w:tcPr>
            <w:tcW w:w="1715" w:type="dxa"/>
            <w:tcBorders>
              <w:top w:val="nil"/>
              <w:left w:val="nil"/>
              <w:bottom w:val="single" w:sz="4" w:space="0" w:color="auto"/>
              <w:right w:val="nil"/>
            </w:tcBorders>
            <w:shd w:val="clear" w:color="000000" w:fill="FFFFFF"/>
            <w:noWrap/>
            <w:vAlign w:val="bottom"/>
            <w:hideMark/>
          </w:tcPr>
          <w:p w14:paraId="342ED062" w14:textId="77777777" w:rsidR="007D4D2E" w:rsidRPr="00462A82" w:rsidRDefault="007D4D2E" w:rsidP="00643CCD">
            <w:pPr>
              <w:jc w:val="right"/>
              <w:rPr>
                <w:rFonts w:cs="Arial"/>
                <w:color w:val="000000"/>
                <w:sz w:val="20"/>
                <w:szCs w:val="20"/>
              </w:rPr>
            </w:pPr>
            <w:r w:rsidRPr="00D35459">
              <w:rPr>
                <w:rFonts w:cs="Arial"/>
                <w:color w:val="000000"/>
                <w:sz w:val="20"/>
                <w:szCs w:val="20"/>
              </w:rPr>
              <w:t>[0∙07, 0∙11]</w:t>
            </w:r>
          </w:p>
        </w:tc>
      </w:tr>
    </w:tbl>
    <w:p w14:paraId="40AF2DC7" w14:textId="77777777" w:rsidR="007D4D2E" w:rsidRPr="00506EB7" w:rsidRDefault="007D4D2E" w:rsidP="007D4D2E">
      <w:pPr>
        <w:tabs>
          <w:tab w:val="left" w:pos="1010"/>
        </w:tabs>
        <w:jc w:val="left"/>
        <w:rPr>
          <w:rFonts w:cs="Arial"/>
          <w:i/>
          <w:iCs/>
          <w:color w:val="44546A" w:themeColor="text2"/>
          <w:sz w:val="24"/>
        </w:rPr>
      </w:pPr>
    </w:p>
    <w:p w14:paraId="2615D9AE" w14:textId="0A760AD6" w:rsidR="001E7E50" w:rsidRDefault="001E7E50" w:rsidP="00D35459">
      <w:pPr>
        <w:spacing w:after="120"/>
        <w:rPr>
          <w:rFonts w:cs="Arial"/>
          <w:sz w:val="24"/>
        </w:rPr>
      </w:pPr>
    </w:p>
    <w:p w14:paraId="6D8A6857" w14:textId="529003B6" w:rsidR="005A42FC" w:rsidRDefault="005A42FC" w:rsidP="00D35459">
      <w:pPr>
        <w:spacing w:after="120"/>
        <w:rPr>
          <w:rFonts w:cs="Arial"/>
          <w:sz w:val="24"/>
        </w:rPr>
      </w:pPr>
    </w:p>
    <w:p w14:paraId="79EB4989" w14:textId="31A9331A" w:rsidR="005A42FC" w:rsidRDefault="005A42FC" w:rsidP="00D35459">
      <w:pPr>
        <w:spacing w:after="120"/>
        <w:rPr>
          <w:rFonts w:cs="Arial"/>
          <w:sz w:val="24"/>
        </w:rPr>
      </w:pPr>
    </w:p>
    <w:p w14:paraId="023FF1C8" w14:textId="77777777" w:rsidR="005A42FC" w:rsidRDefault="005A42FC">
      <w:pPr>
        <w:spacing w:after="120"/>
        <w:rPr>
          <w:rFonts w:cs="Arial"/>
          <w:i/>
          <w:iCs/>
          <w:color w:val="44546A" w:themeColor="text2"/>
          <w:sz w:val="24"/>
        </w:rPr>
        <w:sectPr w:rsidR="005A42FC" w:rsidSect="00446FB0">
          <w:pgSz w:w="16820" w:h="11900" w:orient="landscape"/>
          <w:pgMar w:top="1134" w:right="1134" w:bottom="1418" w:left="1134" w:header="709" w:footer="709" w:gutter="0"/>
          <w:lnNumType w:countBy="1" w:restart="continuous"/>
          <w:cols w:space="708"/>
          <w:docGrid w:linePitch="360"/>
        </w:sectPr>
      </w:pPr>
    </w:p>
    <w:p w14:paraId="687CAA32" w14:textId="77777777" w:rsidR="00EF20D3" w:rsidRDefault="00EF20D3" w:rsidP="00EF20D3">
      <w:pPr>
        <w:spacing w:after="120"/>
        <w:rPr>
          <w:rFonts w:cs="Arial"/>
          <w:iCs/>
          <w:sz w:val="24"/>
        </w:rPr>
      </w:pPr>
      <w:r w:rsidRPr="007A4018">
        <w:rPr>
          <w:rFonts w:cs="Arial"/>
          <w:iCs/>
          <w:sz w:val="24"/>
        </w:rPr>
        <w:lastRenderedPageBreak/>
        <w:t xml:space="preserve">Figure 1 </w:t>
      </w:r>
    </w:p>
    <w:p w14:paraId="119A3AFA" w14:textId="77777777" w:rsidR="00EF20D3" w:rsidRDefault="00EF20D3" w:rsidP="00EF20D3">
      <w:pPr>
        <w:spacing w:after="120"/>
        <w:rPr>
          <w:rFonts w:cs="Arial"/>
          <w:iCs/>
          <w:sz w:val="24"/>
        </w:rPr>
      </w:pPr>
      <w:r>
        <w:rPr>
          <w:rFonts w:cs="Arial"/>
          <w:iCs/>
          <w:sz w:val="24"/>
        </w:rPr>
        <w:t xml:space="preserve">Longitudinal trends in </w:t>
      </w:r>
      <w:r w:rsidRPr="007A4018">
        <w:rPr>
          <w:rFonts w:cs="Arial"/>
          <w:iCs/>
          <w:sz w:val="24"/>
        </w:rPr>
        <w:t>BW</w:t>
      </w:r>
      <w:r>
        <w:rPr>
          <w:rFonts w:cs="Arial"/>
          <w:iCs/>
          <w:sz w:val="24"/>
        </w:rPr>
        <w:t xml:space="preserve"> and </w:t>
      </w:r>
      <w:proofErr w:type="spellStart"/>
      <w:r w:rsidRPr="007A4018">
        <w:rPr>
          <w:rFonts w:cs="Arial"/>
          <w:iCs/>
          <w:sz w:val="24"/>
        </w:rPr>
        <w:t>BWz</w:t>
      </w:r>
      <w:proofErr w:type="spellEnd"/>
      <w:r w:rsidRPr="007A4018">
        <w:rPr>
          <w:rFonts w:cs="Arial"/>
          <w:iCs/>
          <w:sz w:val="24"/>
        </w:rPr>
        <w:t xml:space="preserve"> (top), </w:t>
      </w:r>
      <w:r w:rsidRPr="007A4018">
        <w:rPr>
          <w:rFonts w:cs="Arial"/>
          <w:iCs/>
          <w:sz w:val="24"/>
          <w:lang w:val="el-GR"/>
        </w:rPr>
        <w:t>Δ</w:t>
      </w:r>
      <w:r w:rsidRPr="007A4018">
        <w:rPr>
          <w:rFonts w:cs="Arial"/>
          <w:iCs/>
          <w:sz w:val="24"/>
        </w:rPr>
        <w:t>W14</w:t>
      </w:r>
      <w:r>
        <w:rPr>
          <w:rFonts w:cs="Arial"/>
          <w:iCs/>
          <w:sz w:val="24"/>
        </w:rPr>
        <w:t xml:space="preserve"> and </w:t>
      </w:r>
      <w:r w:rsidRPr="007A4018">
        <w:rPr>
          <w:rFonts w:cs="Arial"/>
          <w:iCs/>
          <w:sz w:val="24"/>
          <w:lang w:val="el-GR"/>
        </w:rPr>
        <w:t>Δ</w:t>
      </w:r>
      <w:r w:rsidRPr="007A4018">
        <w:rPr>
          <w:rFonts w:cs="Arial"/>
          <w:iCs/>
          <w:sz w:val="24"/>
        </w:rPr>
        <w:t>W14z (middle)</w:t>
      </w:r>
      <w:r>
        <w:rPr>
          <w:rFonts w:cs="Arial"/>
          <w:iCs/>
          <w:sz w:val="24"/>
        </w:rPr>
        <w:t>, and</w:t>
      </w:r>
      <w:r w:rsidRPr="007A4018">
        <w:rPr>
          <w:rFonts w:cs="Arial"/>
          <w:iCs/>
          <w:sz w:val="24"/>
        </w:rPr>
        <w:t xml:space="preserve"> W36</w:t>
      </w:r>
      <w:r>
        <w:rPr>
          <w:rFonts w:cs="Arial"/>
          <w:iCs/>
          <w:sz w:val="24"/>
        </w:rPr>
        <w:t xml:space="preserve"> and </w:t>
      </w:r>
      <w:r w:rsidRPr="007A4018">
        <w:rPr>
          <w:rFonts w:cs="Arial"/>
          <w:iCs/>
          <w:sz w:val="24"/>
        </w:rPr>
        <w:t>W36z (bottom) by birth year</w:t>
      </w:r>
    </w:p>
    <w:p w14:paraId="64D53121" w14:textId="64C6F97B" w:rsidR="00EF20D3" w:rsidRPr="007A4018" w:rsidRDefault="00EF20D3" w:rsidP="00EF20D3">
      <w:pPr>
        <w:spacing w:after="120"/>
        <w:rPr>
          <w:rFonts w:cs="Arial"/>
          <w:iCs/>
          <w:sz w:val="24"/>
        </w:rPr>
      </w:pPr>
      <w:r>
        <w:rPr>
          <w:rFonts w:cs="Arial"/>
          <w:iCs/>
          <w:sz w:val="24"/>
        </w:rPr>
        <w:t>E</w:t>
      </w:r>
      <w:r w:rsidRPr="007A4018">
        <w:rPr>
          <w:rFonts w:cs="Arial"/>
          <w:iCs/>
          <w:sz w:val="24"/>
        </w:rPr>
        <w:t xml:space="preserve">ach dot represents the monthly mean. The blue line corresponds to the </w:t>
      </w:r>
      <w:r>
        <w:rPr>
          <w:rFonts w:cs="Arial"/>
          <w:iCs/>
          <w:sz w:val="24"/>
        </w:rPr>
        <w:t xml:space="preserve">fitted </w:t>
      </w:r>
      <w:r w:rsidRPr="007A4018">
        <w:rPr>
          <w:rFonts w:cs="Arial"/>
          <w:iCs/>
          <w:sz w:val="24"/>
        </w:rPr>
        <w:t>posterior mean and the shaded red region the 95% prediction interval. The red points not used in fitting the Gaussian process provide insight into the quality of the model fit</w:t>
      </w:r>
      <w:r>
        <w:rPr>
          <w:rFonts w:cs="Arial"/>
          <w:iCs/>
          <w:sz w:val="24"/>
        </w:rPr>
        <w:t>.</w:t>
      </w:r>
    </w:p>
    <w:p w14:paraId="3324ED5E" w14:textId="2F27CD1C" w:rsidR="005A42FC" w:rsidRDefault="004533A8" w:rsidP="00D35459">
      <w:pPr>
        <w:spacing w:after="120"/>
        <w:rPr>
          <w:rFonts w:cs="Arial"/>
          <w:iCs/>
          <w:color w:val="44546A" w:themeColor="text2"/>
          <w:sz w:val="24"/>
        </w:rPr>
      </w:pPr>
      <w:r>
        <w:rPr>
          <w:rFonts w:cs="Arial"/>
          <w:iCs/>
          <w:noProof/>
          <w:color w:val="44546A" w:themeColor="text2"/>
          <w:sz w:val="24"/>
        </w:rPr>
        <w:drawing>
          <wp:inline distT="0" distB="0" distL="0" distR="0" wp14:anchorId="24F476C7" wp14:editId="2BF9430A">
            <wp:extent cx="5940425" cy="5132705"/>
            <wp:effectExtent l="0" t="0" r="3175" b="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5132705"/>
                    </a:xfrm>
                    <a:prstGeom prst="rect">
                      <a:avLst/>
                    </a:prstGeom>
                  </pic:spPr>
                </pic:pic>
              </a:graphicData>
            </a:graphic>
          </wp:inline>
        </w:drawing>
      </w:r>
    </w:p>
    <w:p w14:paraId="2753AFAD" w14:textId="77777777" w:rsidR="006C6C6C" w:rsidRDefault="006C6C6C">
      <w:pPr>
        <w:jc w:val="left"/>
        <w:rPr>
          <w:rFonts w:cs="Arial"/>
          <w:iCs/>
          <w:sz w:val="24"/>
        </w:rPr>
      </w:pPr>
      <w:r>
        <w:rPr>
          <w:rFonts w:cs="Arial"/>
          <w:iCs/>
          <w:sz w:val="24"/>
        </w:rPr>
        <w:br w:type="page"/>
      </w:r>
    </w:p>
    <w:p w14:paraId="2F4952CF" w14:textId="2737EB89" w:rsidR="000D0609" w:rsidRPr="00D35459" w:rsidRDefault="000D0609" w:rsidP="000D0609">
      <w:pPr>
        <w:spacing w:after="120"/>
        <w:rPr>
          <w:rFonts w:cs="Arial"/>
          <w:iCs/>
          <w:sz w:val="24"/>
        </w:rPr>
      </w:pPr>
      <w:r w:rsidRPr="00D35459">
        <w:rPr>
          <w:rFonts w:cs="Arial"/>
          <w:iCs/>
          <w:sz w:val="24"/>
        </w:rPr>
        <w:lastRenderedPageBreak/>
        <w:t>Figure 2 Panels 1-4</w:t>
      </w:r>
    </w:p>
    <w:p w14:paraId="2AFAA48B" w14:textId="77777777" w:rsidR="000D0609" w:rsidRPr="00D35459" w:rsidRDefault="000D0609" w:rsidP="000D0609">
      <w:pPr>
        <w:spacing w:after="120"/>
        <w:rPr>
          <w:rFonts w:cs="Arial"/>
          <w:iCs/>
          <w:sz w:val="24"/>
        </w:rPr>
      </w:pPr>
      <w:r w:rsidRPr="00D35459">
        <w:rPr>
          <w:rFonts w:cs="Arial"/>
          <w:iCs/>
          <w:sz w:val="24"/>
        </w:rPr>
        <w:t>Postnatal weight gain</w:t>
      </w:r>
    </w:p>
    <w:p w14:paraId="6C873E10" w14:textId="3D09CB23" w:rsidR="000D0609" w:rsidRPr="00D35459" w:rsidRDefault="000D0609" w:rsidP="000D0609">
      <w:pPr>
        <w:spacing w:after="120"/>
        <w:rPr>
          <w:rFonts w:cs="Arial"/>
          <w:iCs/>
          <w:sz w:val="24"/>
        </w:rPr>
      </w:pPr>
      <w:r w:rsidRPr="00D35459">
        <w:rPr>
          <w:rFonts w:cs="Arial"/>
          <w:iCs/>
          <w:sz w:val="24"/>
        </w:rPr>
        <w:t>Panel 1: Weight z-scores by postmenstrual age and gestational age group in babies surviving without major morbidity; the horizontal lines show the 3</w:t>
      </w:r>
      <w:r w:rsidRPr="00D35459">
        <w:rPr>
          <w:rFonts w:cs="Arial"/>
          <w:iCs/>
          <w:sz w:val="24"/>
          <w:vertAlign w:val="superscript"/>
        </w:rPr>
        <w:t>rd</w:t>
      </w:r>
      <w:r w:rsidRPr="00D35459">
        <w:rPr>
          <w:rFonts w:cs="Arial"/>
          <w:iCs/>
          <w:sz w:val="24"/>
        </w:rPr>
        <w:t>, 10</w:t>
      </w:r>
      <w:r w:rsidRPr="00D35459">
        <w:rPr>
          <w:rFonts w:cs="Arial"/>
          <w:iCs/>
          <w:sz w:val="24"/>
          <w:vertAlign w:val="superscript"/>
        </w:rPr>
        <w:t>th</w:t>
      </w:r>
      <w:r w:rsidRPr="00D35459">
        <w:rPr>
          <w:rFonts w:cs="Arial"/>
          <w:iCs/>
          <w:sz w:val="24"/>
        </w:rPr>
        <w:t xml:space="preserve"> and 50</w:t>
      </w:r>
      <w:r w:rsidRPr="00D35459">
        <w:rPr>
          <w:rFonts w:cs="Arial"/>
          <w:iCs/>
          <w:sz w:val="24"/>
          <w:vertAlign w:val="superscript"/>
        </w:rPr>
        <w:t>th</w:t>
      </w:r>
      <w:r w:rsidRPr="00D35459">
        <w:rPr>
          <w:rFonts w:cs="Arial"/>
          <w:iCs/>
          <w:sz w:val="24"/>
        </w:rPr>
        <w:t xml:space="preserve"> percentiles; the gradients of the z-scores are depicted as a “velocity fan” in the lower left corner. The grey lines show the 3</w:t>
      </w:r>
      <w:r w:rsidRPr="00D35459">
        <w:rPr>
          <w:rFonts w:cs="Arial"/>
          <w:iCs/>
          <w:sz w:val="24"/>
          <w:vertAlign w:val="superscript"/>
        </w:rPr>
        <w:t xml:space="preserve">rd </w:t>
      </w:r>
      <w:r w:rsidRPr="00D35459">
        <w:rPr>
          <w:rFonts w:cs="Arial"/>
          <w:iCs/>
          <w:sz w:val="24"/>
        </w:rPr>
        <w:t>(dotted), 10</w:t>
      </w:r>
      <w:r w:rsidRPr="00D35459">
        <w:rPr>
          <w:rFonts w:cs="Arial"/>
          <w:iCs/>
          <w:sz w:val="24"/>
          <w:vertAlign w:val="superscript"/>
        </w:rPr>
        <w:t xml:space="preserve">th </w:t>
      </w:r>
      <w:r w:rsidRPr="00D35459">
        <w:rPr>
          <w:rFonts w:cs="Arial"/>
          <w:iCs/>
          <w:sz w:val="24"/>
        </w:rPr>
        <w:t>(dashed), 50</w:t>
      </w:r>
      <w:r w:rsidRPr="00D35459">
        <w:rPr>
          <w:rFonts w:cs="Arial"/>
          <w:iCs/>
          <w:sz w:val="24"/>
          <w:vertAlign w:val="superscript"/>
        </w:rPr>
        <w:t xml:space="preserve">th </w:t>
      </w:r>
      <w:r w:rsidRPr="00D35459">
        <w:rPr>
          <w:rFonts w:cs="Arial"/>
          <w:iCs/>
          <w:sz w:val="24"/>
        </w:rPr>
        <w:t>(solid), 90</w:t>
      </w:r>
      <w:r w:rsidRPr="00D35459">
        <w:rPr>
          <w:rFonts w:cs="Arial"/>
          <w:iCs/>
          <w:sz w:val="24"/>
          <w:vertAlign w:val="superscript"/>
        </w:rPr>
        <w:t>th</w:t>
      </w:r>
      <w:r w:rsidRPr="00D35459">
        <w:rPr>
          <w:rFonts w:cs="Arial"/>
          <w:iCs/>
          <w:sz w:val="24"/>
        </w:rPr>
        <w:t xml:space="preserve"> (dashed) and 97</w:t>
      </w:r>
      <w:r w:rsidRPr="00D35459">
        <w:rPr>
          <w:rFonts w:cs="Arial"/>
          <w:iCs/>
          <w:sz w:val="24"/>
          <w:vertAlign w:val="superscript"/>
        </w:rPr>
        <w:t>th</w:t>
      </w:r>
      <w:r w:rsidRPr="00D35459">
        <w:rPr>
          <w:rFonts w:cs="Arial"/>
          <w:iCs/>
          <w:sz w:val="24"/>
        </w:rPr>
        <w:t xml:space="preserve"> (dotted) percentiles</w:t>
      </w:r>
      <w:r w:rsidR="00EA042D">
        <w:rPr>
          <w:rFonts w:cs="Arial"/>
          <w:iCs/>
          <w:sz w:val="24"/>
        </w:rPr>
        <w:t xml:space="preserve">. </w:t>
      </w:r>
      <w:r w:rsidR="00EA042D" w:rsidRPr="008165D4">
        <w:rPr>
          <w:rFonts w:cs="Arial"/>
          <w:sz w:val="24"/>
        </w:rPr>
        <w:t>Centile curves are derived from the LMS values for each sex using the UK-WHO reference table</w:t>
      </w:r>
      <w:r w:rsidR="00EA042D">
        <w:rPr>
          <w:rFonts w:cs="Arial"/>
          <w:sz w:val="24"/>
        </w:rPr>
        <w:t>.</w:t>
      </w:r>
    </w:p>
    <w:p w14:paraId="1B64D64A" w14:textId="77777777" w:rsidR="000D0609" w:rsidRPr="00990109" w:rsidRDefault="000D0609" w:rsidP="000D0609">
      <w:pPr>
        <w:spacing w:after="120"/>
        <w:rPr>
          <w:rFonts w:cs="Arial"/>
          <w:iCs/>
          <w:sz w:val="24"/>
        </w:rPr>
      </w:pPr>
      <w:r w:rsidRPr="00990109">
        <w:rPr>
          <w:rFonts w:cs="Arial"/>
          <w:iCs/>
          <w:sz w:val="24"/>
        </w:rPr>
        <w:t xml:space="preserve">Panel 2: Weight (g) (7-day rolling average) for boys and girls </w:t>
      </w:r>
      <w:r>
        <w:rPr>
          <w:rFonts w:cs="Arial"/>
          <w:iCs/>
          <w:sz w:val="24"/>
        </w:rPr>
        <w:t>by postmenstrual age and</w:t>
      </w:r>
      <w:r w:rsidRPr="00990109">
        <w:rPr>
          <w:rFonts w:cs="Arial"/>
          <w:iCs/>
          <w:sz w:val="24"/>
        </w:rPr>
        <w:t xml:space="preserve"> gestational age group</w:t>
      </w:r>
      <w:r>
        <w:rPr>
          <w:rFonts w:cs="Arial"/>
          <w:iCs/>
          <w:sz w:val="24"/>
        </w:rPr>
        <w:t>; the gradients of the weight velocities are depicted as a “velocity fan” in the lower right of each plot. The grey lines show the 3</w:t>
      </w:r>
      <w:r w:rsidRPr="006952BD">
        <w:rPr>
          <w:rFonts w:cs="Arial"/>
          <w:iCs/>
          <w:sz w:val="24"/>
          <w:vertAlign w:val="superscript"/>
        </w:rPr>
        <w:t>rd</w:t>
      </w:r>
      <w:r>
        <w:rPr>
          <w:rFonts w:cs="Arial"/>
          <w:iCs/>
          <w:sz w:val="24"/>
          <w:vertAlign w:val="superscript"/>
        </w:rPr>
        <w:t xml:space="preserve"> </w:t>
      </w:r>
      <w:r>
        <w:rPr>
          <w:rFonts w:cs="Arial"/>
          <w:iCs/>
          <w:sz w:val="24"/>
        </w:rPr>
        <w:t>(dotted), 10</w:t>
      </w:r>
      <w:r w:rsidRPr="006952BD">
        <w:rPr>
          <w:rFonts w:cs="Arial"/>
          <w:iCs/>
          <w:sz w:val="24"/>
          <w:vertAlign w:val="superscript"/>
        </w:rPr>
        <w:t>th</w:t>
      </w:r>
      <w:r>
        <w:rPr>
          <w:rFonts w:cs="Arial"/>
          <w:iCs/>
          <w:sz w:val="24"/>
          <w:vertAlign w:val="superscript"/>
        </w:rPr>
        <w:t xml:space="preserve"> </w:t>
      </w:r>
      <w:r>
        <w:rPr>
          <w:rFonts w:cs="Arial"/>
          <w:iCs/>
          <w:sz w:val="24"/>
        </w:rPr>
        <w:t>(dashed), 50</w:t>
      </w:r>
      <w:r w:rsidRPr="006952BD">
        <w:rPr>
          <w:rFonts w:cs="Arial"/>
          <w:iCs/>
          <w:sz w:val="24"/>
          <w:vertAlign w:val="superscript"/>
        </w:rPr>
        <w:t>th</w:t>
      </w:r>
      <w:r>
        <w:rPr>
          <w:rFonts w:cs="Arial"/>
          <w:iCs/>
          <w:sz w:val="24"/>
          <w:vertAlign w:val="superscript"/>
        </w:rPr>
        <w:t xml:space="preserve"> </w:t>
      </w:r>
      <w:r>
        <w:rPr>
          <w:rFonts w:cs="Arial"/>
          <w:iCs/>
          <w:sz w:val="24"/>
        </w:rPr>
        <w:t>(solid), 90</w:t>
      </w:r>
      <w:r w:rsidRPr="006952BD">
        <w:rPr>
          <w:rFonts w:cs="Arial"/>
          <w:iCs/>
          <w:sz w:val="24"/>
          <w:vertAlign w:val="superscript"/>
        </w:rPr>
        <w:t>th</w:t>
      </w:r>
      <w:r>
        <w:rPr>
          <w:rFonts w:cs="Arial"/>
          <w:iCs/>
          <w:sz w:val="24"/>
        </w:rPr>
        <w:t xml:space="preserve"> (dashed) and 97</w:t>
      </w:r>
      <w:r w:rsidRPr="006952BD">
        <w:rPr>
          <w:rFonts w:cs="Arial"/>
          <w:iCs/>
          <w:sz w:val="24"/>
          <w:vertAlign w:val="superscript"/>
        </w:rPr>
        <w:t>th</w:t>
      </w:r>
      <w:r>
        <w:rPr>
          <w:rFonts w:cs="Arial"/>
          <w:iCs/>
          <w:sz w:val="24"/>
        </w:rPr>
        <w:t xml:space="preserve"> (dotted) percentiles.</w:t>
      </w:r>
    </w:p>
    <w:p w14:paraId="0BC84985" w14:textId="525975C5" w:rsidR="00757B2E" w:rsidRPr="008165D4" w:rsidRDefault="00757B2E" w:rsidP="00757B2E">
      <w:pPr>
        <w:spacing w:after="120"/>
        <w:rPr>
          <w:rFonts w:cs="Arial"/>
          <w:sz w:val="24"/>
        </w:rPr>
      </w:pPr>
      <w:r w:rsidRPr="008165D4">
        <w:rPr>
          <w:rFonts w:cs="Arial"/>
          <w:sz w:val="24"/>
        </w:rPr>
        <w:t>Panel 3: Weight z-scores by postmenstrual age in babies with and without BPD, surgical NEC, SBI, treated ROP, babies that died and survived, and babies that survived without any major morbidity (blue line) compared with babies that died or had one or more m</w:t>
      </w:r>
      <w:r>
        <w:rPr>
          <w:rFonts w:cs="Arial"/>
          <w:sz w:val="24"/>
        </w:rPr>
        <w:t>ajor morbidity (orange line)</w:t>
      </w:r>
      <w:r w:rsidRPr="008165D4">
        <w:rPr>
          <w:rFonts w:cs="Arial"/>
          <w:sz w:val="24"/>
        </w:rPr>
        <w:t>.</w:t>
      </w:r>
    </w:p>
    <w:p w14:paraId="198BBB98" w14:textId="77777777" w:rsidR="000D0609" w:rsidRPr="00990109" w:rsidRDefault="000D0609" w:rsidP="000D0609">
      <w:pPr>
        <w:spacing w:after="120"/>
        <w:rPr>
          <w:rFonts w:cs="Arial"/>
          <w:iCs/>
          <w:sz w:val="24"/>
        </w:rPr>
      </w:pPr>
      <w:r w:rsidRPr="00990109">
        <w:rPr>
          <w:rFonts w:cs="Arial"/>
          <w:iCs/>
          <w:sz w:val="24"/>
        </w:rPr>
        <w:t>Panel 4: Weight (g) by post</w:t>
      </w:r>
      <w:r>
        <w:rPr>
          <w:rFonts w:cs="Arial"/>
          <w:iCs/>
          <w:sz w:val="24"/>
        </w:rPr>
        <w:t>menstrual</w:t>
      </w:r>
      <w:r w:rsidRPr="00990109">
        <w:rPr>
          <w:rFonts w:cs="Arial"/>
          <w:iCs/>
          <w:sz w:val="24"/>
        </w:rPr>
        <w:t xml:space="preserve"> age in babies with and without BPD, surgical NEC, SBI, treated ROP, babies that die and survive, and babies with and without a major morbidity </w:t>
      </w:r>
    </w:p>
    <w:p w14:paraId="20A886C5" w14:textId="77777777" w:rsidR="000D0609" w:rsidRDefault="000D0609" w:rsidP="000D0609">
      <w:pPr>
        <w:spacing w:after="120"/>
        <w:rPr>
          <w:rFonts w:cs="Arial"/>
          <w:iCs/>
          <w:sz w:val="24"/>
        </w:rPr>
      </w:pPr>
      <w:r w:rsidRPr="00990109">
        <w:rPr>
          <w:rFonts w:cs="Arial"/>
          <w:iCs/>
          <w:sz w:val="24"/>
        </w:rPr>
        <w:t>The blue lines depict infants without the outcome; orange, infants with the outcome</w:t>
      </w:r>
      <w:r>
        <w:rPr>
          <w:rFonts w:cs="Arial"/>
          <w:iCs/>
          <w:sz w:val="24"/>
        </w:rPr>
        <w:t>; the horizontal lines</w:t>
      </w:r>
      <w:r w:rsidRPr="00990109">
        <w:rPr>
          <w:rFonts w:cs="Arial"/>
          <w:iCs/>
          <w:sz w:val="24"/>
        </w:rPr>
        <w:t xml:space="preserve"> show the 3</w:t>
      </w:r>
      <w:r w:rsidRPr="00990109">
        <w:rPr>
          <w:rFonts w:cs="Arial"/>
          <w:iCs/>
          <w:sz w:val="24"/>
          <w:vertAlign w:val="superscript"/>
        </w:rPr>
        <w:t>rd</w:t>
      </w:r>
      <w:r w:rsidRPr="00990109">
        <w:rPr>
          <w:rFonts w:cs="Arial"/>
          <w:iCs/>
          <w:sz w:val="24"/>
        </w:rPr>
        <w:t>, 10</w:t>
      </w:r>
      <w:r w:rsidRPr="00990109">
        <w:rPr>
          <w:rFonts w:cs="Arial"/>
          <w:iCs/>
          <w:sz w:val="24"/>
          <w:vertAlign w:val="superscript"/>
        </w:rPr>
        <w:t>th</w:t>
      </w:r>
      <w:r w:rsidRPr="00990109">
        <w:rPr>
          <w:rFonts w:cs="Arial"/>
          <w:iCs/>
          <w:sz w:val="24"/>
        </w:rPr>
        <w:t xml:space="preserve"> and 50</w:t>
      </w:r>
      <w:r w:rsidRPr="00990109">
        <w:rPr>
          <w:rFonts w:cs="Arial"/>
          <w:iCs/>
          <w:sz w:val="24"/>
          <w:vertAlign w:val="superscript"/>
        </w:rPr>
        <w:t>th</w:t>
      </w:r>
      <w:r w:rsidRPr="00990109">
        <w:rPr>
          <w:rFonts w:cs="Arial"/>
          <w:iCs/>
          <w:sz w:val="24"/>
        </w:rPr>
        <w:t xml:space="preserve"> percentiles</w:t>
      </w:r>
      <w:r>
        <w:rPr>
          <w:rFonts w:cs="Arial"/>
          <w:iCs/>
          <w:sz w:val="24"/>
        </w:rPr>
        <w:t>. The grey lines show the 3</w:t>
      </w:r>
      <w:r w:rsidRPr="007A12AA">
        <w:rPr>
          <w:rFonts w:cs="Arial"/>
          <w:iCs/>
          <w:sz w:val="24"/>
          <w:vertAlign w:val="superscript"/>
        </w:rPr>
        <w:t>rd</w:t>
      </w:r>
      <w:r>
        <w:rPr>
          <w:rFonts w:cs="Arial"/>
          <w:iCs/>
          <w:sz w:val="24"/>
          <w:vertAlign w:val="superscript"/>
        </w:rPr>
        <w:t xml:space="preserve"> </w:t>
      </w:r>
      <w:r>
        <w:rPr>
          <w:rFonts w:cs="Arial"/>
          <w:iCs/>
          <w:sz w:val="24"/>
        </w:rPr>
        <w:t>(dotted), 10</w:t>
      </w:r>
      <w:r w:rsidRPr="007A12AA">
        <w:rPr>
          <w:rFonts w:cs="Arial"/>
          <w:iCs/>
          <w:sz w:val="24"/>
          <w:vertAlign w:val="superscript"/>
        </w:rPr>
        <w:t>th</w:t>
      </w:r>
      <w:r>
        <w:rPr>
          <w:rFonts w:cs="Arial"/>
          <w:iCs/>
          <w:sz w:val="24"/>
          <w:vertAlign w:val="superscript"/>
        </w:rPr>
        <w:t xml:space="preserve"> </w:t>
      </w:r>
      <w:r>
        <w:rPr>
          <w:rFonts w:cs="Arial"/>
          <w:iCs/>
          <w:sz w:val="24"/>
        </w:rPr>
        <w:t>(dashed), 50</w:t>
      </w:r>
      <w:r w:rsidRPr="007A12AA">
        <w:rPr>
          <w:rFonts w:cs="Arial"/>
          <w:iCs/>
          <w:sz w:val="24"/>
          <w:vertAlign w:val="superscript"/>
        </w:rPr>
        <w:t>th</w:t>
      </w:r>
      <w:r>
        <w:rPr>
          <w:rFonts w:cs="Arial"/>
          <w:iCs/>
          <w:sz w:val="24"/>
          <w:vertAlign w:val="superscript"/>
        </w:rPr>
        <w:t xml:space="preserve"> </w:t>
      </w:r>
      <w:r>
        <w:rPr>
          <w:rFonts w:cs="Arial"/>
          <w:iCs/>
          <w:sz w:val="24"/>
        </w:rPr>
        <w:t>(solid), 90</w:t>
      </w:r>
      <w:r w:rsidRPr="007A12AA">
        <w:rPr>
          <w:rFonts w:cs="Arial"/>
          <w:iCs/>
          <w:sz w:val="24"/>
          <w:vertAlign w:val="superscript"/>
        </w:rPr>
        <w:t>th</w:t>
      </w:r>
      <w:r>
        <w:rPr>
          <w:rFonts w:cs="Arial"/>
          <w:iCs/>
          <w:sz w:val="24"/>
        </w:rPr>
        <w:t xml:space="preserve"> (dashed) and 97</w:t>
      </w:r>
      <w:r w:rsidRPr="007A12AA">
        <w:rPr>
          <w:rFonts w:cs="Arial"/>
          <w:iCs/>
          <w:sz w:val="24"/>
          <w:vertAlign w:val="superscript"/>
        </w:rPr>
        <w:t>th</w:t>
      </w:r>
      <w:r>
        <w:rPr>
          <w:rFonts w:cs="Arial"/>
          <w:iCs/>
          <w:sz w:val="24"/>
        </w:rPr>
        <w:t xml:space="preserve"> (dotted) percentiles averaged over boys and girls at a given PMA</w:t>
      </w:r>
      <w:r w:rsidRPr="00990109">
        <w:rPr>
          <w:rFonts w:cs="Arial"/>
          <w:iCs/>
          <w:sz w:val="24"/>
        </w:rPr>
        <w:t xml:space="preserve"> </w:t>
      </w:r>
    </w:p>
    <w:p w14:paraId="30E98DAA" w14:textId="77777777" w:rsidR="004533A8" w:rsidRDefault="004533A8">
      <w:pPr>
        <w:jc w:val="left"/>
        <w:rPr>
          <w:rFonts w:cs="Arial"/>
          <w:iCs/>
          <w:sz w:val="24"/>
        </w:rPr>
      </w:pPr>
      <w:r>
        <w:rPr>
          <w:rFonts w:cs="Arial"/>
          <w:iCs/>
          <w:sz w:val="24"/>
        </w:rPr>
        <w:br w:type="page"/>
      </w:r>
    </w:p>
    <w:p w14:paraId="5270599F" w14:textId="4AE3D745" w:rsidR="004533A8" w:rsidRPr="00D35459" w:rsidRDefault="004533A8" w:rsidP="004533A8">
      <w:pPr>
        <w:spacing w:after="120"/>
        <w:rPr>
          <w:rFonts w:cs="Arial"/>
          <w:iCs/>
          <w:sz w:val="24"/>
        </w:rPr>
      </w:pPr>
      <w:r w:rsidRPr="00D35459">
        <w:rPr>
          <w:rFonts w:cs="Arial"/>
          <w:iCs/>
          <w:sz w:val="24"/>
        </w:rPr>
        <w:lastRenderedPageBreak/>
        <w:t>Figure 2</w:t>
      </w:r>
      <w:r>
        <w:rPr>
          <w:rFonts w:cs="Arial"/>
          <w:iCs/>
          <w:sz w:val="24"/>
        </w:rPr>
        <w:t xml:space="preserve">: </w:t>
      </w:r>
      <w:r w:rsidRPr="00D35459">
        <w:rPr>
          <w:rFonts w:cs="Arial"/>
          <w:iCs/>
          <w:sz w:val="24"/>
        </w:rPr>
        <w:t>Panels 1-</w:t>
      </w:r>
      <w:r>
        <w:rPr>
          <w:rFonts w:cs="Arial"/>
          <w:iCs/>
          <w:sz w:val="24"/>
        </w:rPr>
        <w:t>2</w:t>
      </w:r>
    </w:p>
    <w:p w14:paraId="7C46F127" w14:textId="655A8B8D" w:rsidR="000D0609" w:rsidRDefault="00694C1B" w:rsidP="000D0609">
      <w:pPr>
        <w:spacing w:after="120"/>
        <w:rPr>
          <w:rFonts w:cs="Arial"/>
          <w:iCs/>
          <w:sz w:val="24"/>
        </w:rPr>
      </w:pPr>
      <w:r>
        <w:rPr>
          <w:rFonts w:cs="Arial"/>
          <w:iCs/>
          <w:noProof/>
          <w:sz w:val="24"/>
        </w:rPr>
        <w:drawing>
          <wp:inline distT="0" distB="0" distL="0" distR="0" wp14:anchorId="5DA87B69" wp14:editId="214B8A68">
            <wp:extent cx="5940425" cy="8280400"/>
            <wp:effectExtent l="0" t="0" r="3175" b="0"/>
            <wp:docPr id="7" name="Picture 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histo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0425" cy="8280400"/>
                    </a:xfrm>
                    <a:prstGeom prst="rect">
                      <a:avLst/>
                    </a:prstGeom>
                  </pic:spPr>
                </pic:pic>
              </a:graphicData>
            </a:graphic>
          </wp:inline>
        </w:drawing>
      </w:r>
    </w:p>
    <w:p w14:paraId="1570AAC6" w14:textId="77777777" w:rsidR="004533A8" w:rsidRDefault="004533A8" w:rsidP="000D0609">
      <w:pPr>
        <w:spacing w:after="120"/>
        <w:rPr>
          <w:rFonts w:cs="Arial"/>
          <w:iCs/>
          <w:sz w:val="24"/>
        </w:rPr>
      </w:pPr>
    </w:p>
    <w:p w14:paraId="00946305" w14:textId="55CC335B" w:rsidR="006C6C6C" w:rsidRDefault="006C6C6C">
      <w:pPr>
        <w:jc w:val="left"/>
        <w:rPr>
          <w:rFonts w:cs="Arial"/>
          <w:iCs/>
          <w:color w:val="44546A" w:themeColor="text2"/>
          <w:sz w:val="24"/>
        </w:rPr>
      </w:pPr>
      <w:r>
        <w:rPr>
          <w:rFonts w:cs="Arial"/>
          <w:iCs/>
          <w:color w:val="44546A" w:themeColor="text2"/>
          <w:sz w:val="24"/>
        </w:rPr>
        <w:br w:type="page"/>
      </w:r>
    </w:p>
    <w:p w14:paraId="71749F26" w14:textId="0A0F97E9" w:rsidR="004533A8" w:rsidRPr="00D35459" w:rsidRDefault="004533A8" w:rsidP="004533A8">
      <w:pPr>
        <w:spacing w:after="120"/>
        <w:rPr>
          <w:rFonts w:cs="Arial"/>
          <w:iCs/>
          <w:sz w:val="24"/>
        </w:rPr>
      </w:pPr>
      <w:r w:rsidRPr="00D35459">
        <w:rPr>
          <w:rFonts w:cs="Arial"/>
          <w:iCs/>
          <w:sz w:val="24"/>
        </w:rPr>
        <w:lastRenderedPageBreak/>
        <w:t>Figure 2</w:t>
      </w:r>
      <w:r>
        <w:rPr>
          <w:rFonts w:cs="Arial"/>
          <w:iCs/>
          <w:sz w:val="24"/>
        </w:rPr>
        <w:t>:</w:t>
      </w:r>
      <w:r w:rsidRPr="00D35459">
        <w:rPr>
          <w:rFonts w:cs="Arial"/>
          <w:iCs/>
          <w:sz w:val="24"/>
        </w:rPr>
        <w:t xml:space="preserve"> Panels </w:t>
      </w:r>
      <w:r>
        <w:rPr>
          <w:rFonts w:cs="Arial"/>
          <w:iCs/>
          <w:sz w:val="24"/>
        </w:rPr>
        <w:t>3</w:t>
      </w:r>
      <w:r w:rsidRPr="00D35459">
        <w:rPr>
          <w:rFonts w:cs="Arial"/>
          <w:iCs/>
          <w:sz w:val="24"/>
        </w:rPr>
        <w:t>-4</w:t>
      </w:r>
    </w:p>
    <w:p w14:paraId="15DB15A9" w14:textId="39D5D81C" w:rsidR="004533A8" w:rsidRDefault="004533A8" w:rsidP="00D35459">
      <w:pPr>
        <w:spacing w:after="120"/>
        <w:rPr>
          <w:rFonts w:cs="Arial"/>
          <w:iCs/>
          <w:color w:val="44546A" w:themeColor="text2"/>
          <w:sz w:val="24"/>
        </w:rPr>
      </w:pPr>
      <w:r>
        <w:rPr>
          <w:rFonts w:cs="Arial"/>
          <w:iCs/>
          <w:noProof/>
          <w:color w:val="44546A" w:themeColor="text2"/>
          <w:sz w:val="24"/>
        </w:rPr>
        <w:drawing>
          <wp:inline distT="0" distB="0" distL="0" distR="0" wp14:anchorId="225FA287" wp14:editId="01BA0A34">
            <wp:extent cx="5940425" cy="275653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2756535"/>
                    </a:xfrm>
                    <a:prstGeom prst="rect">
                      <a:avLst/>
                    </a:prstGeom>
                  </pic:spPr>
                </pic:pic>
              </a:graphicData>
            </a:graphic>
          </wp:inline>
        </w:drawing>
      </w:r>
    </w:p>
    <w:p w14:paraId="38A8ABDC" w14:textId="4F6BB56E" w:rsidR="001D7F27" w:rsidRDefault="001D7F27">
      <w:pPr>
        <w:jc w:val="left"/>
        <w:rPr>
          <w:rFonts w:cs="Arial"/>
          <w:iCs/>
          <w:color w:val="44546A" w:themeColor="text2"/>
          <w:sz w:val="24"/>
        </w:rPr>
      </w:pPr>
      <w:r>
        <w:rPr>
          <w:rFonts w:cs="Arial"/>
          <w:iCs/>
          <w:color w:val="44546A" w:themeColor="text2"/>
          <w:sz w:val="24"/>
        </w:rPr>
        <w:br w:type="page"/>
      </w:r>
    </w:p>
    <w:p w14:paraId="2CA12AF7" w14:textId="77777777" w:rsidR="001D7F27" w:rsidRPr="00823DA7" w:rsidRDefault="001D7F27" w:rsidP="001D7F27">
      <w:pPr>
        <w:pStyle w:val="Caption"/>
        <w:keepNext/>
        <w:spacing w:after="120"/>
        <w:jc w:val="left"/>
        <w:rPr>
          <w:rFonts w:cs="Arial"/>
          <w:b/>
          <w:bCs/>
          <w:i w:val="0"/>
          <w:color w:val="auto"/>
          <w:sz w:val="24"/>
          <w:szCs w:val="24"/>
        </w:rPr>
      </w:pPr>
      <w:r w:rsidRPr="00823DA7">
        <w:rPr>
          <w:rFonts w:cs="Arial"/>
          <w:b/>
          <w:bCs/>
          <w:i w:val="0"/>
          <w:color w:val="auto"/>
          <w:sz w:val="24"/>
          <w:szCs w:val="24"/>
        </w:rPr>
        <w:lastRenderedPageBreak/>
        <w:t>Supplementary Table S1</w:t>
      </w:r>
    </w:p>
    <w:p w14:paraId="3DF9FF93" w14:textId="77777777" w:rsidR="001D7F27" w:rsidRPr="00120F19" w:rsidRDefault="001D7F27" w:rsidP="001D7F27">
      <w:pPr>
        <w:pStyle w:val="Caption"/>
        <w:keepNext/>
        <w:spacing w:after="0"/>
        <w:jc w:val="left"/>
        <w:rPr>
          <w:rFonts w:cs="Arial"/>
          <w:b/>
          <w:i w:val="0"/>
          <w:color w:val="auto"/>
          <w:sz w:val="24"/>
          <w:szCs w:val="24"/>
        </w:rPr>
      </w:pPr>
      <w:r w:rsidRPr="00120F19">
        <w:rPr>
          <w:rFonts w:cs="Arial"/>
          <w:b/>
          <w:i w:val="0"/>
          <w:color w:val="auto"/>
          <w:sz w:val="24"/>
          <w:szCs w:val="24"/>
        </w:rPr>
        <w:t>Variables utilised in the regression models</w:t>
      </w:r>
    </w:p>
    <w:p w14:paraId="3ACE8CEF" w14:textId="77777777" w:rsidR="001D7F27" w:rsidRDefault="001D7F27" w:rsidP="001D7F27">
      <w:pPr>
        <w:pStyle w:val="Caption"/>
        <w:keepNext/>
        <w:spacing w:after="0"/>
        <w:jc w:val="left"/>
        <w:rPr>
          <w:rFonts w:cs="Arial"/>
          <w:i w:val="0"/>
          <w:color w:val="auto"/>
          <w:sz w:val="24"/>
          <w:szCs w:val="24"/>
        </w:rPr>
      </w:pPr>
    </w:p>
    <w:p w14:paraId="21018132" w14:textId="77777777" w:rsidR="001D7F27" w:rsidRPr="00823DA7" w:rsidRDefault="001D7F27" w:rsidP="001D7F27">
      <w:pPr>
        <w:pStyle w:val="Caption"/>
        <w:keepNext/>
        <w:spacing w:after="0"/>
        <w:jc w:val="left"/>
        <w:rPr>
          <w:rFonts w:cs="Arial"/>
          <w:i w:val="0"/>
          <w:color w:val="auto"/>
          <w:sz w:val="24"/>
          <w:szCs w:val="24"/>
        </w:rPr>
      </w:pPr>
      <w:r w:rsidRPr="00823DA7">
        <w:rPr>
          <w:rFonts w:cs="Arial"/>
          <w:i w:val="0"/>
          <w:color w:val="auto"/>
          <w:sz w:val="24"/>
          <w:szCs w:val="24"/>
        </w:rPr>
        <w:t>Category: the set of variables;</w:t>
      </w:r>
      <w:r>
        <w:rPr>
          <w:rFonts w:cs="Arial"/>
          <w:i w:val="0"/>
          <w:color w:val="auto"/>
          <w:sz w:val="24"/>
          <w:szCs w:val="24"/>
        </w:rPr>
        <w:t xml:space="preserve"> V</w:t>
      </w:r>
      <w:r w:rsidRPr="00823DA7">
        <w:rPr>
          <w:rFonts w:cs="Arial"/>
          <w:i w:val="0"/>
          <w:color w:val="auto"/>
          <w:sz w:val="24"/>
          <w:szCs w:val="24"/>
        </w:rPr>
        <w:t xml:space="preserve">ariable: </w:t>
      </w:r>
      <w:proofErr w:type="gramStart"/>
      <w:r w:rsidRPr="00823DA7">
        <w:rPr>
          <w:rFonts w:cs="Arial"/>
          <w:i w:val="0"/>
          <w:color w:val="auto"/>
          <w:sz w:val="24"/>
          <w:szCs w:val="24"/>
        </w:rPr>
        <w:t>the</w:t>
      </w:r>
      <w:proofErr w:type="gramEnd"/>
      <w:r w:rsidRPr="00823DA7">
        <w:rPr>
          <w:rFonts w:cs="Arial"/>
          <w:i w:val="0"/>
          <w:color w:val="auto"/>
          <w:sz w:val="24"/>
          <w:szCs w:val="24"/>
        </w:rPr>
        <w:t xml:space="preserve"> N</w:t>
      </w:r>
      <w:r>
        <w:rPr>
          <w:rFonts w:cs="Arial"/>
          <w:i w:val="0"/>
          <w:color w:val="auto"/>
          <w:sz w:val="24"/>
          <w:szCs w:val="24"/>
        </w:rPr>
        <w:t>ational Neonatal Research Database variable name; Description: the description of each variable; Missingness: the percentage of missing values</w:t>
      </w:r>
    </w:p>
    <w:p w14:paraId="51C622DF" w14:textId="77777777" w:rsidR="001D7F27" w:rsidRDefault="001D7F27" w:rsidP="001D7F27"/>
    <w:p w14:paraId="39349855" w14:textId="77777777" w:rsidR="001D7F27" w:rsidRDefault="001D7F27" w:rsidP="001D7F27"/>
    <w:tbl>
      <w:tblPr>
        <w:tblW w:w="0" w:type="auto"/>
        <w:tblCellMar>
          <w:top w:w="15" w:type="dxa"/>
          <w:left w:w="15" w:type="dxa"/>
          <w:bottom w:w="15" w:type="dxa"/>
          <w:right w:w="15" w:type="dxa"/>
        </w:tblCellMar>
        <w:tblLook w:val="04A0" w:firstRow="1" w:lastRow="0" w:firstColumn="1" w:lastColumn="0" w:noHBand="0" w:noVBand="1"/>
      </w:tblPr>
      <w:tblGrid>
        <w:gridCol w:w="1680"/>
        <w:gridCol w:w="2735"/>
        <w:gridCol w:w="3634"/>
        <w:gridCol w:w="1306"/>
      </w:tblGrid>
      <w:tr w:rsidR="00093DB0" w:rsidRPr="00DB7CF7" w14:paraId="2F265FF7" w14:textId="77777777" w:rsidTr="00C124D9">
        <w:trPr>
          <w:trHeight w:val="485"/>
        </w:trPr>
        <w:tc>
          <w:tcPr>
            <w:tcW w:w="0" w:type="auto"/>
            <w:tcMar>
              <w:top w:w="100" w:type="dxa"/>
              <w:left w:w="100" w:type="dxa"/>
              <w:bottom w:w="100" w:type="dxa"/>
              <w:right w:w="100" w:type="dxa"/>
            </w:tcMar>
            <w:hideMark/>
          </w:tcPr>
          <w:p w14:paraId="31C4CE1F" w14:textId="77777777" w:rsidR="001D7F27" w:rsidRPr="00DB7CF7" w:rsidRDefault="001D7F27" w:rsidP="00C124D9">
            <w:pPr>
              <w:rPr>
                <w:rFonts w:ascii="Times New Roman" w:hAnsi="Times New Roman"/>
                <w:b/>
                <w:sz w:val="24"/>
              </w:rPr>
            </w:pPr>
            <w:r w:rsidRPr="00DB7CF7">
              <w:rPr>
                <w:rFonts w:ascii="Calibri" w:hAnsi="Calibri" w:cs="Calibri"/>
                <w:b/>
                <w:color w:val="000000"/>
                <w:sz w:val="20"/>
                <w:szCs w:val="20"/>
              </w:rPr>
              <w:t>Category</w:t>
            </w:r>
          </w:p>
        </w:tc>
        <w:tc>
          <w:tcPr>
            <w:tcW w:w="0" w:type="auto"/>
            <w:tcMar>
              <w:top w:w="100" w:type="dxa"/>
              <w:left w:w="100" w:type="dxa"/>
              <w:bottom w:w="100" w:type="dxa"/>
              <w:right w:w="100" w:type="dxa"/>
            </w:tcMar>
            <w:hideMark/>
          </w:tcPr>
          <w:p w14:paraId="66243B8C" w14:textId="77777777" w:rsidR="001D7F27" w:rsidRPr="00DB7CF7" w:rsidRDefault="001D7F27" w:rsidP="00C124D9">
            <w:pPr>
              <w:rPr>
                <w:rFonts w:ascii="Times New Roman" w:hAnsi="Times New Roman"/>
                <w:b/>
                <w:sz w:val="24"/>
              </w:rPr>
            </w:pPr>
            <w:r w:rsidRPr="00DB7CF7">
              <w:rPr>
                <w:rFonts w:ascii="Calibri" w:hAnsi="Calibri" w:cs="Calibri"/>
                <w:b/>
                <w:color w:val="000000"/>
                <w:sz w:val="20"/>
                <w:szCs w:val="20"/>
              </w:rPr>
              <w:t>Variable</w:t>
            </w:r>
          </w:p>
        </w:tc>
        <w:tc>
          <w:tcPr>
            <w:tcW w:w="0" w:type="auto"/>
            <w:tcMar>
              <w:top w:w="100" w:type="dxa"/>
              <w:left w:w="100" w:type="dxa"/>
              <w:bottom w:w="100" w:type="dxa"/>
              <w:right w:w="100" w:type="dxa"/>
            </w:tcMar>
            <w:hideMark/>
          </w:tcPr>
          <w:p w14:paraId="170D6438" w14:textId="77777777" w:rsidR="001D7F27" w:rsidRPr="00DB7CF7" w:rsidRDefault="001D7F27" w:rsidP="00C124D9">
            <w:pPr>
              <w:rPr>
                <w:rFonts w:ascii="Times New Roman" w:hAnsi="Times New Roman"/>
                <w:b/>
                <w:sz w:val="24"/>
              </w:rPr>
            </w:pPr>
            <w:r w:rsidRPr="00DB7CF7">
              <w:rPr>
                <w:rFonts w:ascii="Calibri" w:hAnsi="Calibri" w:cs="Calibri"/>
                <w:b/>
                <w:color w:val="000000"/>
                <w:sz w:val="20"/>
                <w:szCs w:val="20"/>
              </w:rPr>
              <w:t>Description</w:t>
            </w:r>
          </w:p>
        </w:tc>
        <w:tc>
          <w:tcPr>
            <w:tcW w:w="0" w:type="auto"/>
            <w:tcMar>
              <w:top w:w="100" w:type="dxa"/>
              <w:left w:w="100" w:type="dxa"/>
              <w:bottom w:w="100" w:type="dxa"/>
              <w:right w:w="100" w:type="dxa"/>
            </w:tcMar>
            <w:hideMark/>
          </w:tcPr>
          <w:p w14:paraId="77CA8392" w14:textId="77777777" w:rsidR="001D7F27" w:rsidRPr="00DB7CF7" w:rsidRDefault="001D7F27" w:rsidP="00C124D9">
            <w:pPr>
              <w:jc w:val="right"/>
              <w:rPr>
                <w:rFonts w:ascii="Times New Roman" w:hAnsi="Times New Roman"/>
                <w:b/>
                <w:sz w:val="24"/>
              </w:rPr>
            </w:pPr>
            <w:r w:rsidRPr="00DB7CF7">
              <w:rPr>
                <w:rFonts w:ascii="Calibri" w:hAnsi="Calibri" w:cs="Calibri"/>
                <w:b/>
                <w:color w:val="000000"/>
                <w:sz w:val="20"/>
                <w:szCs w:val="20"/>
              </w:rPr>
              <w:t>Missingness (%)</w:t>
            </w:r>
          </w:p>
        </w:tc>
      </w:tr>
      <w:tr w:rsidR="00093DB0" w:rsidRPr="00DB7CF7" w14:paraId="2CB2C04D" w14:textId="77777777" w:rsidTr="00C124D9">
        <w:trPr>
          <w:trHeight w:val="950"/>
        </w:trPr>
        <w:tc>
          <w:tcPr>
            <w:tcW w:w="0" w:type="auto"/>
            <w:tcMar>
              <w:top w:w="100" w:type="dxa"/>
              <w:left w:w="100" w:type="dxa"/>
              <w:bottom w:w="100" w:type="dxa"/>
              <w:right w:w="100" w:type="dxa"/>
            </w:tcMar>
            <w:hideMark/>
          </w:tcPr>
          <w:p w14:paraId="6E3C5E2B" w14:textId="77777777" w:rsidR="001D7F27" w:rsidRPr="00DB7CF7" w:rsidRDefault="001D7F27" w:rsidP="00C124D9">
            <w:pPr>
              <w:rPr>
                <w:rFonts w:ascii="Times New Roman" w:hAnsi="Times New Roman"/>
                <w:b/>
                <w:sz w:val="24"/>
              </w:rPr>
            </w:pPr>
            <w:r w:rsidRPr="00553250">
              <w:rPr>
                <w:rFonts w:ascii="Calibri" w:hAnsi="Calibri" w:cs="Calibri"/>
                <w:b/>
                <w:color w:val="000000"/>
                <w:sz w:val="20"/>
                <w:szCs w:val="20"/>
              </w:rPr>
              <w:t>A</w:t>
            </w:r>
            <w:r w:rsidRPr="00DB7CF7">
              <w:rPr>
                <w:rFonts w:ascii="Calibri" w:hAnsi="Calibri" w:cs="Calibri"/>
                <w:b/>
                <w:color w:val="000000"/>
                <w:sz w:val="20"/>
                <w:szCs w:val="20"/>
              </w:rPr>
              <w:t>ntenatal/</w:t>
            </w:r>
          </w:p>
          <w:p w14:paraId="1CF596DA" w14:textId="77777777" w:rsidR="001D7F27" w:rsidRPr="00DB7CF7" w:rsidRDefault="001D7F27" w:rsidP="00C124D9">
            <w:pPr>
              <w:rPr>
                <w:rFonts w:ascii="Times New Roman" w:hAnsi="Times New Roman"/>
                <w:b/>
                <w:sz w:val="24"/>
              </w:rPr>
            </w:pPr>
            <w:r w:rsidRPr="00553250">
              <w:rPr>
                <w:rFonts w:ascii="Calibri" w:hAnsi="Calibri" w:cs="Calibri"/>
                <w:b/>
                <w:color w:val="000000"/>
                <w:sz w:val="20"/>
                <w:szCs w:val="20"/>
              </w:rPr>
              <w:t>P</w:t>
            </w:r>
            <w:r w:rsidRPr="00DB7CF7">
              <w:rPr>
                <w:rFonts w:ascii="Calibri" w:hAnsi="Calibri" w:cs="Calibri"/>
                <w:b/>
                <w:color w:val="000000"/>
                <w:sz w:val="20"/>
                <w:szCs w:val="20"/>
              </w:rPr>
              <w:t>erinatal/</w:t>
            </w:r>
          </w:p>
          <w:p w14:paraId="14A8ED29" w14:textId="77777777" w:rsidR="001D7F27" w:rsidRPr="00DB7CF7" w:rsidRDefault="001D7F27" w:rsidP="00C124D9">
            <w:pPr>
              <w:rPr>
                <w:rFonts w:ascii="Times New Roman" w:hAnsi="Times New Roman"/>
                <w:sz w:val="24"/>
              </w:rPr>
            </w:pPr>
            <w:r w:rsidRPr="00553250">
              <w:rPr>
                <w:rFonts w:ascii="Calibri" w:hAnsi="Calibri" w:cs="Calibri"/>
                <w:b/>
                <w:color w:val="000000"/>
                <w:sz w:val="20"/>
                <w:szCs w:val="20"/>
              </w:rPr>
              <w:t>D</w:t>
            </w:r>
            <w:r w:rsidRPr="00DB7CF7">
              <w:rPr>
                <w:rFonts w:ascii="Calibri" w:hAnsi="Calibri" w:cs="Calibri"/>
                <w:b/>
                <w:color w:val="000000"/>
                <w:sz w:val="20"/>
                <w:szCs w:val="20"/>
              </w:rPr>
              <w:t>emographic</w:t>
            </w:r>
          </w:p>
        </w:tc>
        <w:tc>
          <w:tcPr>
            <w:tcW w:w="0" w:type="auto"/>
            <w:tcMar>
              <w:top w:w="100" w:type="dxa"/>
              <w:left w:w="100" w:type="dxa"/>
              <w:bottom w:w="100" w:type="dxa"/>
              <w:right w:w="100" w:type="dxa"/>
            </w:tcMar>
            <w:hideMark/>
          </w:tcPr>
          <w:p w14:paraId="2F9EE7B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BW_UKWHO</w:t>
            </w:r>
          </w:p>
        </w:tc>
        <w:tc>
          <w:tcPr>
            <w:tcW w:w="0" w:type="auto"/>
            <w:tcMar>
              <w:top w:w="100" w:type="dxa"/>
              <w:left w:w="100" w:type="dxa"/>
              <w:bottom w:w="100" w:type="dxa"/>
              <w:right w:w="100" w:type="dxa"/>
            </w:tcMar>
            <w:hideMark/>
          </w:tcPr>
          <w:p w14:paraId="7E2BCBD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Birth weight z-score</w:t>
            </w:r>
          </w:p>
        </w:tc>
        <w:tc>
          <w:tcPr>
            <w:tcW w:w="0" w:type="auto"/>
            <w:tcMar>
              <w:top w:w="100" w:type="dxa"/>
              <w:left w:w="100" w:type="dxa"/>
              <w:bottom w:w="100" w:type="dxa"/>
              <w:right w:w="100" w:type="dxa"/>
            </w:tcMar>
            <w:hideMark/>
          </w:tcPr>
          <w:p w14:paraId="7138D79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2.1%</w:t>
            </w:r>
          </w:p>
        </w:tc>
      </w:tr>
      <w:tr w:rsidR="00093DB0" w:rsidRPr="00DB7CF7" w14:paraId="2780C49F" w14:textId="77777777" w:rsidTr="00C124D9">
        <w:trPr>
          <w:trHeight w:val="500"/>
        </w:trPr>
        <w:tc>
          <w:tcPr>
            <w:tcW w:w="0" w:type="auto"/>
            <w:tcMar>
              <w:top w:w="100" w:type="dxa"/>
              <w:left w:w="100" w:type="dxa"/>
              <w:bottom w:w="100" w:type="dxa"/>
              <w:right w:w="100" w:type="dxa"/>
            </w:tcMar>
            <w:hideMark/>
          </w:tcPr>
          <w:p w14:paraId="60880FB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ED056E4"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BirthMonth</w:t>
            </w:r>
            <w:proofErr w:type="spellEnd"/>
          </w:p>
        </w:tc>
        <w:tc>
          <w:tcPr>
            <w:tcW w:w="0" w:type="auto"/>
            <w:tcMar>
              <w:top w:w="100" w:type="dxa"/>
              <w:left w:w="100" w:type="dxa"/>
              <w:bottom w:w="100" w:type="dxa"/>
              <w:right w:w="100" w:type="dxa"/>
            </w:tcMar>
            <w:hideMark/>
          </w:tcPr>
          <w:p w14:paraId="79A2607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Birth month (Jan=1, Dec=12)</w:t>
            </w:r>
          </w:p>
        </w:tc>
        <w:tc>
          <w:tcPr>
            <w:tcW w:w="0" w:type="auto"/>
            <w:tcMar>
              <w:top w:w="100" w:type="dxa"/>
              <w:left w:w="100" w:type="dxa"/>
              <w:bottom w:w="100" w:type="dxa"/>
              <w:right w:w="100" w:type="dxa"/>
            </w:tcMar>
            <w:hideMark/>
          </w:tcPr>
          <w:p w14:paraId="655C7852"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51B141E7" w14:textId="77777777" w:rsidTr="00C124D9">
        <w:trPr>
          <w:trHeight w:val="500"/>
        </w:trPr>
        <w:tc>
          <w:tcPr>
            <w:tcW w:w="0" w:type="auto"/>
            <w:tcMar>
              <w:top w:w="100" w:type="dxa"/>
              <w:left w:w="100" w:type="dxa"/>
              <w:bottom w:w="100" w:type="dxa"/>
              <w:right w:w="100" w:type="dxa"/>
            </w:tcMar>
            <w:hideMark/>
          </w:tcPr>
          <w:p w14:paraId="1203D1A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78E5E2A"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BirthNDAULevel</w:t>
            </w:r>
            <w:proofErr w:type="spellEnd"/>
          </w:p>
        </w:tc>
        <w:tc>
          <w:tcPr>
            <w:tcW w:w="0" w:type="auto"/>
            <w:tcMar>
              <w:top w:w="100" w:type="dxa"/>
              <w:left w:w="100" w:type="dxa"/>
              <w:bottom w:w="100" w:type="dxa"/>
              <w:right w:w="100" w:type="dxa"/>
            </w:tcMar>
            <w:hideMark/>
          </w:tcPr>
          <w:p w14:paraId="6BBF4613"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Level of neonatal unit of birth (0, 1, 2, 3)</w:t>
            </w:r>
          </w:p>
        </w:tc>
        <w:tc>
          <w:tcPr>
            <w:tcW w:w="0" w:type="auto"/>
            <w:tcMar>
              <w:top w:w="100" w:type="dxa"/>
              <w:left w:w="100" w:type="dxa"/>
              <w:bottom w:w="100" w:type="dxa"/>
              <w:right w:w="100" w:type="dxa"/>
            </w:tcMar>
            <w:hideMark/>
          </w:tcPr>
          <w:p w14:paraId="23F0386C"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0.1%</w:t>
            </w:r>
          </w:p>
        </w:tc>
      </w:tr>
      <w:tr w:rsidR="00093DB0" w:rsidRPr="00DB7CF7" w14:paraId="699A0E83" w14:textId="77777777" w:rsidTr="00C124D9">
        <w:trPr>
          <w:trHeight w:val="500"/>
        </w:trPr>
        <w:tc>
          <w:tcPr>
            <w:tcW w:w="0" w:type="auto"/>
            <w:tcMar>
              <w:top w:w="100" w:type="dxa"/>
              <w:left w:w="100" w:type="dxa"/>
              <w:bottom w:w="100" w:type="dxa"/>
              <w:right w:w="100" w:type="dxa"/>
            </w:tcMar>
            <w:hideMark/>
          </w:tcPr>
          <w:p w14:paraId="183A1D6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885B948"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BirthRegion</w:t>
            </w:r>
            <w:proofErr w:type="spellEnd"/>
          </w:p>
        </w:tc>
        <w:tc>
          <w:tcPr>
            <w:tcW w:w="0" w:type="auto"/>
            <w:tcMar>
              <w:top w:w="100" w:type="dxa"/>
              <w:left w:w="100" w:type="dxa"/>
              <w:bottom w:w="100" w:type="dxa"/>
              <w:right w:w="100" w:type="dxa"/>
            </w:tcMar>
            <w:hideMark/>
          </w:tcPr>
          <w:p w14:paraId="0D21A4A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Region of birth</w:t>
            </w:r>
          </w:p>
        </w:tc>
        <w:tc>
          <w:tcPr>
            <w:tcW w:w="0" w:type="auto"/>
            <w:tcMar>
              <w:top w:w="100" w:type="dxa"/>
              <w:left w:w="100" w:type="dxa"/>
              <w:bottom w:w="100" w:type="dxa"/>
              <w:right w:w="100" w:type="dxa"/>
            </w:tcMar>
            <w:hideMark/>
          </w:tcPr>
          <w:p w14:paraId="5EB53AB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1.9%</w:t>
            </w:r>
          </w:p>
        </w:tc>
      </w:tr>
      <w:tr w:rsidR="00093DB0" w:rsidRPr="00DB7CF7" w14:paraId="42608239" w14:textId="77777777" w:rsidTr="00C124D9">
        <w:trPr>
          <w:trHeight w:val="500"/>
        </w:trPr>
        <w:tc>
          <w:tcPr>
            <w:tcW w:w="0" w:type="auto"/>
            <w:tcMar>
              <w:top w:w="100" w:type="dxa"/>
              <w:left w:w="100" w:type="dxa"/>
              <w:bottom w:w="100" w:type="dxa"/>
              <w:right w:w="100" w:type="dxa"/>
            </w:tcMar>
            <w:hideMark/>
          </w:tcPr>
          <w:p w14:paraId="562BB2D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657900F4"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BirthYear</w:t>
            </w:r>
            <w:proofErr w:type="spellEnd"/>
          </w:p>
        </w:tc>
        <w:tc>
          <w:tcPr>
            <w:tcW w:w="0" w:type="auto"/>
            <w:tcMar>
              <w:top w:w="100" w:type="dxa"/>
              <w:left w:w="100" w:type="dxa"/>
              <w:bottom w:w="100" w:type="dxa"/>
              <w:right w:w="100" w:type="dxa"/>
            </w:tcMar>
            <w:hideMark/>
          </w:tcPr>
          <w:p w14:paraId="6E266D7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Year of birth</w:t>
            </w:r>
          </w:p>
        </w:tc>
        <w:tc>
          <w:tcPr>
            <w:tcW w:w="0" w:type="auto"/>
            <w:tcMar>
              <w:top w:w="100" w:type="dxa"/>
              <w:left w:w="100" w:type="dxa"/>
              <w:bottom w:w="100" w:type="dxa"/>
              <w:right w:w="100" w:type="dxa"/>
            </w:tcMar>
            <w:hideMark/>
          </w:tcPr>
          <w:p w14:paraId="5342BD2E"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79B2694E" w14:textId="77777777" w:rsidTr="00C124D9">
        <w:trPr>
          <w:trHeight w:val="500"/>
        </w:trPr>
        <w:tc>
          <w:tcPr>
            <w:tcW w:w="0" w:type="auto"/>
            <w:tcMar>
              <w:top w:w="100" w:type="dxa"/>
              <w:left w:w="100" w:type="dxa"/>
              <w:bottom w:w="100" w:type="dxa"/>
              <w:right w:w="100" w:type="dxa"/>
            </w:tcMar>
            <w:hideMark/>
          </w:tcPr>
          <w:p w14:paraId="0B70AFD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7D1734A7"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CSectionElective</w:t>
            </w:r>
            <w:proofErr w:type="spellEnd"/>
          </w:p>
        </w:tc>
        <w:tc>
          <w:tcPr>
            <w:tcW w:w="0" w:type="auto"/>
            <w:tcMar>
              <w:top w:w="100" w:type="dxa"/>
              <w:left w:w="100" w:type="dxa"/>
              <w:bottom w:w="100" w:type="dxa"/>
              <w:right w:w="100" w:type="dxa"/>
            </w:tcMar>
            <w:hideMark/>
          </w:tcPr>
          <w:p w14:paraId="7E4BF18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an elective Caesarean section </w:t>
            </w:r>
          </w:p>
        </w:tc>
        <w:tc>
          <w:tcPr>
            <w:tcW w:w="0" w:type="auto"/>
            <w:tcMar>
              <w:top w:w="100" w:type="dxa"/>
              <w:left w:w="100" w:type="dxa"/>
              <w:bottom w:w="100" w:type="dxa"/>
              <w:right w:w="100" w:type="dxa"/>
            </w:tcMar>
            <w:hideMark/>
          </w:tcPr>
          <w:p w14:paraId="427E132C"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6.3%</w:t>
            </w:r>
          </w:p>
        </w:tc>
      </w:tr>
      <w:tr w:rsidR="00093DB0" w:rsidRPr="00DB7CF7" w14:paraId="3197443E" w14:textId="77777777" w:rsidTr="00C124D9">
        <w:trPr>
          <w:trHeight w:val="500"/>
        </w:trPr>
        <w:tc>
          <w:tcPr>
            <w:tcW w:w="0" w:type="auto"/>
            <w:tcMar>
              <w:top w:w="100" w:type="dxa"/>
              <w:left w:w="100" w:type="dxa"/>
              <w:bottom w:w="100" w:type="dxa"/>
              <w:right w:w="100" w:type="dxa"/>
            </w:tcMar>
            <w:hideMark/>
          </w:tcPr>
          <w:p w14:paraId="4C7ECBDF"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76011A3"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CSectionEmergency</w:t>
            </w:r>
            <w:proofErr w:type="spellEnd"/>
          </w:p>
        </w:tc>
        <w:tc>
          <w:tcPr>
            <w:tcW w:w="0" w:type="auto"/>
            <w:tcMar>
              <w:top w:w="100" w:type="dxa"/>
              <w:left w:w="100" w:type="dxa"/>
              <w:bottom w:w="100" w:type="dxa"/>
              <w:right w:w="100" w:type="dxa"/>
            </w:tcMar>
            <w:hideMark/>
          </w:tcPr>
          <w:p w14:paraId="7B917C1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an emergency Caesarean section </w:t>
            </w:r>
          </w:p>
        </w:tc>
        <w:tc>
          <w:tcPr>
            <w:tcW w:w="0" w:type="auto"/>
            <w:tcMar>
              <w:top w:w="100" w:type="dxa"/>
              <w:left w:w="100" w:type="dxa"/>
              <w:bottom w:w="100" w:type="dxa"/>
              <w:right w:w="100" w:type="dxa"/>
            </w:tcMar>
            <w:hideMark/>
          </w:tcPr>
          <w:p w14:paraId="1751A0EC"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6.3%</w:t>
            </w:r>
          </w:p>
        </w:tc>
      </w:tr>
      <w:tr w:rsidR="00093DB0" w:rsidRPr="00DB7CF7" w14:paraId="4CA28E3B" w14:textId="77777777" w:rsidTr="00C124D9">
        <w:trPr>
          <w:trHeight w:val="500"/>
        </w:trPr>
        <w:tc>
          <w:tcPr>
            <w:tcW w:w="0" w:type="auto"/>
            <w:tcMar>
              <w:top w:w="100" w:type="dxa"/>
              <w:left w:w="100" w:type="dxa"/>
              <w:bottom w:w="100" w:type="dxa"/>
              <w:right w:w="100" w:type="dxa"/>
            </w:tcMar>
            <w:hideMark/>
          </w:tcPr>
          <w:p w14:paraId="1321D57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14061E81"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CongenMalCardiac</w:t>
            </w:r>
            <w:proofErr w:type="spellEnd"/>
          </w:p>
        </w:tc>
        <w:tc>
          <w:tcPr>
            <w:tcW w:w="0" w:type="auto"/>
            <w:tcMar>
              <w:top w:w="100" w:type="dxa"/>
              <w:left w:w="100" w:type="dxa"/>
              <w:bottom w:w="100" w:type="dxa"/>
              <w:right w:w="100" w:type="dxa"/>
            </w:tcMar>
            <w:hideMark/>
          </w:tcPr>
          <w:p w14:paraId="49CCF528"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a cardiac congenital malformation</w:t>
            </w:r>
          </w:p>
        </w:tc>
        <w:tc>
          <w:tcPr>
            <w:tcW w:w="0" w:type="auto"/>
            <w:tcMar>
              <w:top w:w="100" w:type="dxa"/>
              <w:left w:w="100" w:type="dxa"/>
              <w:bottom w:w="100" w:type="dxa"/>
              <w:right w:w="100" w:type="dxa"/>
            </w:tcMar>
            <w:hideMark/>
          </w:tcPr>
          <w:p w14:paraId="56E5E582"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w:t>
            </w:r>
          </w:p>
        </w:tc>
      </w:tr>
      <w:tr w:rsidR="00093DB0" w:rsidRPr="00DB7CF7" w14:paraId="6E5F0B8B" w14:textId="77777777" w:rsidTr="00C124D9">
        <w:trPr>
          <w:trHeight w:val="500"/>
        </w:trPr>
        <w:tc>
          <w:tcPr>
            <w:tcW w:w="0" w:type="auto"/>
            <w:tcMar>
              <w:top w:w="100" w:type="dxa"/>
              <w:left w:w="100" w:type="dxa"/>
              <w:bottom w:w="100" w:type="dxa"/>
              <w:right w:w="100" w:type="dxa"/>
            </w:tcMar>
            <w:hideMark/>
          </w:tcPr>
          <w:p w14:paraId="13375DC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4E14734E"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CongenMalNonCardiac</w:t>
            </w:r>
            <w:proofErr w:type="spellEnd"/>
          </w:p>
        </w:tc>
        <w:tc>
          <w:tcPr>
            <w:tcW w:w="0" w:type="auto"/>
            <w:tcMar>
              <w:top w:w="100" w:type="dxa"/>
              <w:left w:w="100" w:type="dxa"/>
              <w:bottom w:w="100" w:type="dxa"/>
              <w:right w:w="100" w:type="dxa"/>
            </w:tcMar>
            <w:hideMark/>
          </w:tcPr>
          <w:p w14:paraId="0198480A"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a non-cardiac congenital malformation</w:t>
            </w:r>
          </w:p>
        </w:tc>
        <w:tc>
          <w:tcPr>
            <w:tcW w:w="0" w:type="auto"/>
            <w:tcMar>
              <w:top w:w="100" w:type="dxa"/>
              <w:left w:w="100" w:type="dxa"/>
              <w:bottom w:w="100" w:type="dxa"/>
              <w:right w:w="100" w:type="dxa"/>
            </w:tcMar>
            <w:hideMark/>
          </w:tcPr>
          <w:p w14:paraId="4A104CCC"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w:t>
            </w:r>
          </w:p>
        </w:tc>
      </w:tr>
      <w:tr w:rsidR="00093DB0" w:rsidRPr="00DB7CF7" w14:paraId="7BF05822" w14:textId="77777777" w:rsidTr="00C124D9">
        <w:trPr>
          <w:trHeight w:val="500"/>
        </w:trPr>
        <w:tc>
          <w:tcPr>
            <w:tcW w:w="0" w:type="auto"/>
            <w:tcMar>
              <w:top w:w="100" w:type="dxa"/>
              <w:left w:w="100" w:type="dxa"/>
              <w:bottom w:w="100" w:type="dxa"/>
              <w:right w:w="100" w:type="dxa"/>
            </w:tcMar>
            <w:hideMark/>
          </w:tcPr>
          <w:p w14:paraId="4F4ACC34"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388D8B6"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DeliveredInLabour</w:t>
            </w:r>
            <w:proofErr w:type="spellEnd"/>
          </w:p>
        </w:tc>
        <w:tc>
          <w:tcPr>
            <w:tcW w:w="0" w:type="auto"/>
            <w:tcMar>
              <w:top w:w="100" w:type="dxa"/>
              <w:left w:w="100" w:type="dxa"/>
              <w:bottom w:w="100" w:type="dxa"/>
              <w:right w:w="100" w:type="dxa"/>
            </w:tcMar>
            <w:hideMark/>
          </w:tcPr>
          <w:p w14:paraId="33EE6E3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baby was delivered </w:t>
            </w:r>
            <w:r>
              <w:rPr>
                <w:rFonts w:ascii="Calibri" w:hAnsi="Calibri" w:cs="Calibri"/>
                <w:color w:val="000000"/>
                <w:sz w:val="20"/>
                <w:szCs w:val="20"/>
              </w:rPr>
              <w:t>following</w:t>
            </w:r>
            <w:r w:rsidRPr="00DB7CF7">
              <w:rPr>
                <w:rFonts w:ascii="Calibri" w:hAnsi="Calibri" w:cs="Calibri"/>
                <w:color w:val="000000"/>
                <w:sz w:val="20"/>
                <w:szCs w:val="20"/>
              </w:rPr>
              <w:t xml:space="preserve"> labour</w:t>
            </w:r>
          </w:p>
        </w:tc>
        <w:tc>
          <w:tcPr>
            <w:tcW w:w="0" w:type="auto"/>
            <w:tcMar>
              <w:top w:w="100" w:type="dxa"/>
              <w:left w:w="100" w:type="dxa"/>
              <w:bottom w:w="100" w:type="dxa"/>
              <w:right w:w="100" w:type="dxa"/>
            </w:tcMar>
            <w:hideMark/>
          </w:tcPr>
          <w:p w14:paraId="5D074BB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6.3%</w:t>
            </w:r>
          </w:p>
        </w:tc>
      </w:tr>
      <w:tr w:rsidR="00093DB0" w:rsidRPr="00DB7CF7" w14:paraId="2718518A" w14:textId="77777777" w:rsidTr="00C124D9">
        <w:trPr>
          <w:trHeight w:val="500"/>
        </w:trPr>
        <w:tc>
          <w:tcPr>
            <w:tcW w:w="0" w:type="auto"/>
            <w:tcMar>
              <w:top w:w="100" w:type="dxa"/>
              <w:left w:w="100" w:type="dxa"/>
              <w:bottom w:w="100" w:type="dxa"/>
              <w:right w:w="100" w:type="dxa"/>
            </w:tcMar>
            <w:hideMark/>
          </w:tcPr>
          <w:p w14:paraId="4E721A7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A6D5844"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PresentationOfFetusAtDelivery</w:t>
            </w:r>
            <w:proofErr w:type="spellEnd"/>
          </w:p>
        </w:tc>
        <w:tc>
          <w:tcPr>
            <w:tcW w:w="0" w:type="auto"/>
            <w:tcMar>
              <w:top w:w="100" w:type="dxa"/>
              <w:left w:w="100" w:type="dxa"/>
              <w:bottom w:w="100" w:type="dxa"/>
              <w:right w:w="100" w:type="dxa"/>
            </w:tcMar>
            <w:hideMark/>
          </w:tcPr>
          <w:p w14:paraId="1FDFDBCE" w14:textId="77777777" w:rsidR="001D7F27" w:rsidRPr="00DB7CF7" w:rsidRDefault="001D7F27" w:rsidP="00C124D9">
            <w:pPr>
              <w:rPr>
                <w:rFonts w:ascii="Times New Roman" w:hAnsi="Times New Roman"/>
                <w:sz w:val="24"/>
              </w:rPr>
            </w:pPr>
            <w:r>
              <w:rPr>
                <w:rFonts w:ascii="Calibri" w:hAnsi="Calibri" w:cs="Calibri"/>
                <w:color w:val="000000"/>
                <w:sz w:val="20"/>
                <w:szCs w:val="20"/>
              </w:rPr>
              <w:t>Whether delivery was breech, cephalic or t</w:t>
            </w:r>
            <w:r w:rsidRPr="00DB7CF7">
              <w:rPr>
                <w:rFonts w:ascii="Calibri" w:hAnsi="Calibri" w:cs="Calibri"/>
                <w:color w:val="000000"/>
                <w:sz w:val="20"/>
                <w:szCs w:val="20"/>
              </w:rPr>
              <w:t>ra</w:t>
            </w:r>
            <w:r>
              <w:rPr>
                <w:rFonts w:ascii="Calibri" w:hAnsi="Calibri" w:cs="Calibri"/>
                <w:color w:val="000000"/>
                <w:sz w:val="20"/>
                <w:szCs w:val="20"/>
              </w:rPr>
              <w:t>ns</w:t>
            </w:r>
            <w:r w:rsidRPr="00DB7CF7">
              <w:rPr>
                <w:rFonts w:ascii="Calibri" w:hAnsi="Calibri" w:cs="Calibri"/>
                <w:color w:val="000000"/>
                <w:sz w:val="20"/>
                <w:szCs w:val="20"/>
              </w:rPr>
              <w:t>verse</w:t>
            </w:r>
          </w:p>
        </w:tc>
        <w:tc>
          <w:tcPr>
            <w:tcW w:w="0" w:type="auto"/>
            <w:tcMar>
              <w:top w:w="100" w:type="dxa"/>
              <w:left w:w="100" w:type="dxa"/>
              <w:bottom w:w="100" w:type="dxa"/>
              <w:right w:w="100" w:type="dxa"/>
            </w:tcMar>
            <w:hideMark/>
          </w:tcPr>
          <w:p w14:paraId="6A004307"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18.4%</w:t>
            </w:r>
          </w:p>
        </w:tc>
      </w:tr>
      <w:tr w:rsidR="00093DB0" w:rsidRPr="00DB7CF7" w14:paraId="667DF959" w14:textId="77777777" w:rsidTr="00C124D9">
        <w:trPr>
          <w:trHeight w:val="500"/>
        </w:trPr>
        <w:tc>
          <w:tcPr>
            <w:tcW w:w="0" w:type="auto"/>
            <w:tcMar>
              <w:top w:w="100" w:type="dxa"/>
              <w:left w:w="100" w:type="dxa"/>
              <w:bottom w:w="100" w:type="dxa"/>
              <w:right w:w="100" w:type="dxa"/>
            </w:tcMar>
            <w:hideMark/>
          </w:tcPr>
          <w:p w14:paraId="6AFCE77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3495D6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Female</w:t>
            </w:r>
          </w:p>
        </w:tc>
        <w:tc>
          <w:tcPr>
            <w:tcW w:w="0" w:type="auto"/>
            <w:tcMar>
              <w:top w:w="100" w:type="dxa"/>
              <w:left w:w="100" w:type="dxa"/>
              <w:bottom w:w="100" w:type="dxa"/>
              <w:right w:w="100" w:type="dxa"/>
            </w:tcMar>
            <w:hideMark/>
          </w:tcPr>
          <w:p w14:paraId="30914536"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w:t>
            </w:r>
            <w:r>
              <w:rPr>
                <w:rFonts w:ascii="Calibri" w:hAnsi="Calibri" w:cs="Calibri"/>
                <w:color w:val="000000"/>
                <w:sz w:val="20"/>
                <w:szCs w:val="20"/>
              </w:rPr>
              <w:t>infant was a girl</w:t>
            </w:r>
          </w:p>
        </w:tc>
        <w:tc>
          <w:tcPr>
            <w:tcW w:w="0" w:type="auto"/>
            <w:tcMar>
              <w:top w:w="100" w:type="dxa"/>
              <w:left w:w="100" w:type="dxa"/>
              <w:bottom w:w="100" w:type="dxa"/>
              <w:right w:w="100" w:type="dxa"/>
            </w:tcMar>
            <w:hideMark/>
          </w:tcPr>
          <w:p w14:paraId="5018E7B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1.9%</w:t>
            </w:r>
          </w:p>
        </w:tc>
      </w:tr>
      <w:tr w:rsidR="00093DB0" w:rsidRPr="00DB7CF7" w14:paraId="01BE9AD0" w14:textId="77777777" w:rsidTr="00C124D9">
        <w:trPr>
          <w:trHeight w:val="500"/>
        </w:trPr>
        <w:tc>
          <w:tcPr>
            <w:tcW w:w="0" w:type="auto"/>
            <w:tcMar>
              <w:top w:w="100" w:type="dxa"/>
              <w:left w:w="100" w:type="dxa"/>
              <w:bottom w:w="100" w:type="dxa"/>
              <w:right w:w="100" w:type="dxa"/>
            </w:tcMar>
            <w:hideMark/>
          </w:tcPr>
          <w:p w14:paraId="09D3A91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1809D3EF"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GestationWeeks</w:t>
            </w:r>
            <w:proofErr w:type="spellEnd"/>
          </w:p>
        </w:tc>
        <w:tc>
          <w:tcPr>
            <w:tcW w:w="0" w:type="auto"/>
            <w:tcMar>
              <w:top w:w="100" w:type="dxa"/>
              <w:left w:w="100" w:type="dxa"/>
              <w:bottom w:w="100" w:type="dxa"/>
              <w:right w:w="100" w:type="dxa"/>
            </w:tcMar>
            <w:hideMark/>
          </w:tcPr>
          <w:p w14:paraId="4C143AB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Gestational age in completed weeks</w:t>
            </w:r>
          </w:p>
        </w:tc>
        <w:tc>
          <w:tcPr>
            <w:tcW w:w="0" w:type="auto"/>
            <w:tcMar>
              <w:top w:w="100" w:type="dxa"/>
              <w:left w:w="100" w:type="dxa"/>
              <w:bottom w:w="100" w:type="dxa"/>
              <w:right w:w="100" w:type="dxa"/>
            </w:tcMar>
            <w:hideMark/>
          </w:tcPr>
          <w:p w14:paraId="3F1E200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63BB9EFF" w14:textId="77777777" w:rsidTr="00C124D9">
        <w:trPr>
          <w:trHeight w:val="500"/>
        </w:trPr>
        <w:tc>
          <w:tcPr>
            <w:tcW w:w="0" w:type="auto"/>
            <w:tcMar>
              <w:top w:w="100" w:type="dxa"/>
              <w:left w:w="100" w:type="dxa"/>
              <w:bottom w:w="100" w:type="dxa"/>
              <w:right w:w="100" w:type="dxa"/>
            </w:tcMar>
            <w:hideMark/>
          </w:tcPr>
          <w:p w14:paraId="0845C5E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77C4F193"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IMDdecile</w:t>
            </w:r>
            <w:proofErr w:type="spellEnd"/>
          </w:p>
        </w:tc>
        <w:tc>
          <w:tcPr>
            <w:tcW w:w="0" w:type="auto"/>
            <w:tcMar>
              <w:top w:w="100" w:type="dxa"/>
              <w:left w:w="100" w:type="dxa"/>
              <w:bottom w:w="100" w:type="dxa"/>
              <w:right w:w="100" w:type="dxa"/>
            </w:tcMar>
            <w:hideMark/>
          </w:tcPr>
          <w:p w14:paraId="5974850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Decile of Index of Multiple Deprivation</w:t>
            </w:r>
            <w:r>
              <w:rPr>
                <w:rFonts w:ascii="Calibri" w:hAnsi="Calibri" w:cs="Calibri"/>
                <w:color w:val="000000"/>
                <w:sz w:val="20"/>
                <w:szCs w:val="20"/>
              </w:rPr>
              <w:t xml:space="preserve"> of maternal residence</w:t>
            </w:r>
          </w:p>
        </w:tc>
        <w:tc>
          <w:tcPr>
            <w:tcW w:w="0" w:type="auto"/>
            <w:tcMar>
              <w:top w:w="100" w:type="dxa"/>
              <w:left w:w="100" w:type="dxa"/>
              <w:bottom w:w="100" w:type="dxa"/>
              <w:right w:w="100" w:type="dxa"/>
            </w:tcMar>
            <w:hideMark/>
          </w:tcPr>
          <w:p w14:paraId="661F8EF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6.4%</w:t>
            </w:r>
          </w:p>
        </w:tc>
      </w:tr>
      <w:tr w:rsidR="00093DB0" w:rsidRPr="00DB7CF7" w14:paraId="61AAB598" w14:textId="77777777" w:rsidTr="00C124D9">
        <w:trPr>
          <w:trHeight w:val="500"/>
        </w:trPr>
        <w:tc>
          <w:tcPr>
            <w:tcW w:w="0" w:type="auto"/>
            <w:tcMar>
              <w:top w:w="100" w:type="dxa"/>
              <w:left w:w="100" w:type="dxa"/>
              <w:bottom w:w="100" w:type="dxa"/>
              <w:right w:w="100" w:type="dxa"/>
            </w:tcMar>
            <w:hideMark/>
          </w:tcPr>
          <w:p w14:paraId="2FCF889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47B898B2"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MaternalHypertension</w:t>
            </w:r>
            <w:proofErr w:type="spellEnd"/>
          </w:p>
        </w:tc>
        <w:tc>
          <w:tcPr>
            <w:tcW w:w="0" w:type="auto"/>
            <w:tcMar>
              <w:top w:w="100" w:type="dxa"/>
              <w:left w:w="100" w:type="dxa"/>
              <w:bottom w:w="100" w:type="dxa"/>
              <w:right w:w="100" w:type="dxa"/>
            </w:tcMar>
            <w:hideMark/>
          </w:tcPr>
          <w:p w14:paraId="0FC6BE3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maternal hypertension</w:t>
            </w:r>
            <w:r>
              <w:rPr>
                <w:rFonts w:ascii="Calibri" w:hAnsi="Calibri" w:cs="Calibri"/>
                <w:color w:val="000000"/>
                <w:sz w:val="20"/>
                <w:szCs w:val="20"/>
              </w:rPr>
              <w:t xml:space="preserve"> </w:t>
            </w:r>
          </w:p>
        </w:tc>
        <w:tc>
          <w:tcPr>
            <w:tcW w:w="0" w:type="auto"/>
            <w:tcMar>
              <w:top w:w="100" w:type="dxa"/>
              <w:left w:w="100" w:type="dxa"/>
              <w:bottom w:w="100" w:type="dxa"/>
              <w:right w:w="100" w:type="dxa"/>
            </w:tcMar>
            <w:hideMark/>
          </w:tcPr>
          <w:p w14:paraId="567BAD0D"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w:t>
            </w:r>
          </w:p>
        </w:tc>
      </w:tr>
      <w:tr w:rsidR="00093DB0" w:rsidRPr="00DB7CF7" w14:paraId="258F5330" w14:textId="77777777" w:rsidTr="00C124D9">
        <w:trPr>
          <w:trHeight w:val="500"/>
        </w:trPr>
        <w:tc>
          <w:tcPr>
            <w:tcW w:w="0" w:type="auto"/>
            <w:tcMar>
              <w:top w:w="100" w:type="dxa"/>
              <w:left w:w="100" w:type="dxa"/>
              <w:bottom w:w="100" w:type="dxa"/>
              <w:right w:w="100" w:type="dxa"/>
            </w:tcMar>
            <w:hideMark/>
          </w:tcPr>
          <w:p w14:paraId="6D057B4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lastRenderedPageBreak/>
              <w:t> </w:t>
            </w:r>
          </w:p>
        </w:tc>
        <w:tc>
          <w:tcPr>
            <w:tcW w:w="0" w:type="auto"/>
            <w:tcMar>
              <w:top w:w="100" w:type="dxa"/>
              <w:left w:w="100" w:type="dxa"/>
              <w:bottom w:w="100" w:type="dxa"/>
              <w:right w:w="100" w:type="dxa"/>
            </w:tcMar>
            <w:hideMark/>
          </w:tcPr>
          <w:p w14:paraId="06585F8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MaternalPyrexiaInLabour38c</w:t>
            </w:r>
          </w:p>
        </w:tc>
        <w:tc>
          <w:tcPr>
            <w:tcW w:w="0" w:type="auto"/>
            <w:tcMar>
              <w:top w:w="100" w:type="dxa"/>
              <w:left w:w="100" w:type="dxa"/>
              <w:bottom w:w="100" w:type="dxa"/>
              <w:right w:w="100" w:type="dxa"/>
            </w:tcMar>
            <w:hideMark/>
          </w:tcPr>
          <w:p w14:paraId="075602E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significant maternal pyrexia in labour</w:t>
            </w:r>
          </w:p>
        </w:tc>
        <w:tc>
          <w:tcPr>
            <w:tcW w:w="0" w:type="auto"/>
            <w:tcMar>
              <w:top w:w="100" w:type="dxa"/>
              <w:left w:w="100" w:type="dxa"/>
              <w:bottom w:w="100" w:type="dxa"/>
              <w:right w:w="100" w:type="dxa"/>
            </w:tcMar>
            <w:hideMark/>
          </w:tcPr>
          <w:p w14:paraId="09B9521A"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23.7%</w:t>
            </w:r>
          </w:p>
        </w:tc>
      </w:tr>
      <w:tr w:rsidR="00093DB0" w:rsidRPr="00DB7CF7" w14:paraId="3444F736" w14:textId="77777777" w:rsidTr="00C124D9">
        <w:trPr>
          <w:trHeight w:val="500"/>
        </w:trPr>
        <w:tc>
          <w:tcPr>
            <w:tcW w:w="0" w:type="auto"/>
            <w:tcMar>
              <w:top w:w="100" w:type="dxa"/>
              <w:left w:w="100" w:type="dxa"/>
              <w:bottom w:w="100" w:type="dxa"/>
              <w:right w:w="100" w:type="dxa"/>
            </w:tcMar>
            <w:hideMark/>
          </w:tcPr>
          <w:p w14:paraId="0677249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23C29722"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MultipleFetuses</w:t>
            </w:r>
            <w:proofErr w:type="spellEnd"/>
          </w:p>
        </w:tc>
        <w:tc>
          <w:tcPr>
            <w:tcW w:w="0" w:type="auto"/>
            <w:tcMar>
              <w:top w:w="100" w:type="dxa"/>
              <w:left w:w="100" w:type="dxa"/>
              <w:bottom w:w="100" w:type="dxa"/>
              <w:right w:w="100" w:type="dxa"/>
            </w:tcMar>
            <w:hideMark/>
          </w:tcPr>
          <w:p w14:paraId="7B2CBFA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there was more than one infant delivered</w:t>
            </w:r>
          </w:p>
        </w:tc>
        <w:tc>
          <w:tcPr>
            <w:tcW w:w="0" w:type="auto"/>
            <w:tcMar>
              <w:top w:w="100" w:type="dxa"/>
              <w:left w:w="100" w:type="dxa"/>
              <w:bottom w:w="100" w:type="dxa"/>
              <w:right w:w="100" w:type="dxa"/>
            </w:tcMar>
            <w:hideMark/>
          </w:tcPr>
          <w:p w14:paraId="7EC059E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1.9%</w:t>
            </w:r>
          </w:p>
        </w:tc>
      </w:tr>
      <w:tr w:rsidR="00093DB0" w:rsidRPr="00DB7CF7" w14:paraId="7660F8C4" w14:textId="77777777" w:rsidTr="00C124D9">
        <w:trPr>
          <w:trHeight w:val="500"/>
        </w:trPr>
        <w:tc>
          <w:tcPr>
            <w:tcW w:w="0" w:type="auto"/>
            <w:tcMar>
              <w:top w:w="100" w:type="dxa"/>
              <w:left w:w="100" w:type="dxa"/>
              <w:bottom w:w="100" w:type="dxa"/>
              <w:right w:w="100" w:type="dxa"/>
            </w:tcMar>
            <w:hideMark/>
          </w:tcPr>
          <w:p w14:paraId="54CCB0C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4BA78EAD"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MumAge</w:t>
            </w:r>
            <w:proofErr w:type="spellEnd"/>
          </w:p>
        </w:tc>
        <w:tc>
          <w:tcPr>
            <w:tcW w:w="0" w:type="auto"/>
            <w:tcMar>
              <w:top w:w="100" w:type="dxa"/>
              <w:left w:w="100" w:type="dxa"/>
              <w:bottom w:w="100" w:type="dxa"/>
              <w:right w:w="100" w:type="dxa"/>
            </w:tcMar>
            <w:hideMark/>
          </w:tcPr>
          <w:p w14:paraId="7619536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age of the mother at infant's birth</w:t>
            </w:r>
          </w:p>
        </w:tc>
        <w:tc>
          <w:tcPr>
            <w:tcW w:w="0" w:type="auto"/>
            <w:tcMar>
              <w:top w:w="100" w:type="dxa"/>
              <w:left w:w="100" w:type="dxa"/>
              <w:bottom w:w="100" w:type="dxa"/>
              <w:right w:w="100" w:type="dxa"/>
            </w:tcMar>
            <w:hideMark/>
          </w:tcPr>
          <w:p w14:paraId="44A12DA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0.8%</w:t>
            </w:r>
          </w:p>
        </w:tc>
      </w:tr>
      <w:tr w:rsidR="00093DB0" w:rsidRPr="00DB7CF7" w14:paraId="232447F6" w14:textId="77777777" w:rsidTr="00C124D9">
        <w:trPr>
          <w:trHeight w:val="500"/>
        </w:trPr>
        <w:tc>
          <w:tcPr>
            <w:tcW w:w="0" w:type="auto"/>
            <w:tcMar>
              <w:top w:w="100" w:type="dxa"/>
              <w:left w:w="100" w:type="dxa"/>
              <w:bottom w:w="100" w:type="dxa"/>
              <w:right w:w="100" w:type="dxa"/>
            </w:tcMar>
            <w:hideMark/>
          </w:tcPr>
          <w:p w14:paraId="013471A4"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3F84C8F"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MumEthnicity</w:t>
            </w:r>
            <w:proofErr w:type="spellEnd"/>
          </w:p>
        </w:tc>
        <w:tc>
          <w:tcPr>
            <w:tcW w:w="0" w:type="auto"/>
            <w:tcMar>
              <w:top w:w="100" w:type="dxa"/>
              <w:left w:w="100" w:type="dxa"/>
              <w:bottom w:w="100" w:type="dxa"/>
              <w:right w:w="100" w:type="dxa"/>
            </w:tcMar>
            <w:hideMark/>
          </w:tcPr>
          <w:p w14:paraId="779DFBB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Maternal ethnicity coded as Asian, Black, White, Mixed, Other, Chinese</w:t>
            </w:r>
          </w:p>
        </w:tc>
        <w:tc>
          <w:tcPr>
            <w:tcW w:w="0" w:type="auto"/>
            <w:tcMar>
              <w:top w:w="100" w:type="dxa"/>
              <w:left w:w="100" w:type="dxa"/>
              <w:bottom w:w="100" w:type="dxa"/>
              <w:right w:w="100" w:type="dxa"/>
            </w:tcMar>
            <w:hideMark/>
          </w:tcPr>
          <w:p w14:paraId="02CD904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11.9%</w:t>
            </w:r>
          </w:p>
        </w:tc>
      </w:tr>
      <w:tr w:rsidR="00093DB0" w:rsidRPr="00DB7CF7" w14:paraId="3F6F3924" w14:textId="77777777" w:rsidTr="00C124D9">
        <w:trPr>
          <w:trHeight w:val="500"/>
        </w:trPr>
        <w:tc>
          <w:tcPr>
            <w:tcW w:w="0" w:type="auto"/>
            <w:tcMar>
              <w:top w:w="100" w:type="dxa"/>
              <w:left w:w="100" w:type="dxa"/>
              <w:bottom w:w="100" w:type="dxa"/>
              <w:right w:w="100" w:type="dxa"/>
            </w:tcMar>
            <w:hideMark/>
          </w:tcPr>
          <w:p w14:paraId="41E9783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4B6C521"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ParentsConsanguinous</w:t>
            </w:r>
            <w:proofErr w:type="spellEnd"/>
          </w:p>
        </w:tc>
        <w:tc>
          <w:tcPr>
            <w:tcW w:w="0" w:type="auto"/>
            <w:tcMar>
              <w:top w:w="100" w:type="dxa"/>
              <w:left w:w="100" w:type="dxa"/>
              <w:bottom w:w="100" w:type="dxa"/>
              <w:right w:w="100" w:type="dxa"/>
            </w:tcMar>
            <w:hideMark/>
          </w:tcPr>
          <w:p w14:paraId="62B55E53"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parents were consanguineous</w:t>
            </w:r>
          </w:p>
        </w:tc>
        <w:tc>
          <w:tcPr>
            <w:tcW w:w="0" w:type="auto"/>
            <w:tcMar>
              <w:top w:w="100" w:type="dxa"/>
              <w:left w:w="100" w:type="dxa"/>
              <w:bottom w:w="100" w:type="dxa"/>
              <w:right w:w="100" w:type="dxa"/>
            </w:tcMar>
            <w:hideMark/>
          </w:tcPr>
          <w:p w14:paraId="62F08019"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23.5%</w:t>
            </w:r>
          </w:p>
        </w:tc>
      </w:tr>
      <w:tr w:rsidR="00093DB0" w:rsidRPr="00DB7CF7" w14:paraId="25AFB943" w14:textId="77777777" w:rsidTr="00C124D9">
        <w:trPr>
          <w:trHeight w:val="500"/>
        </w:trPr>
        <w:tc>
          <w:tcPr>
            <w:tcW w:w="0" w:type="auto"/>
            <w:tcMar>
              <w:top w:w="100" w:type="dxa"/>
              <w:left w:w="100" w:type="dxa"/>
              <w:bottom w:w="100" w:type="dxa"/>
              <w:right w:w="100" w:type="dxa"/>
            </w:tcMar>
            <w:hideMark/>
          </w:tcPr>
          <w:p w14:paraId="28EFEFC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17CF3729"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PreviousPregnancy</w:t>
            </w:r>
            <w:proofErr w:type="spellEnd"/>
          </w:p>
        </w:tc>
        <w:tc>
          <w:tcPr>
            <w:tcW w:w="0" w:type="auto"/>
            <w:tcMar>
              <w:top w:w="100" w:type="dxa"/>
              <w:left w:w="100" w:type="dxa"/>
              <w:bottom w:w="100" w:type="dxa"/>
              <w:right w:w="100" w:type="dxa"/>
            </w:tcMar>
            <w:hideMark/>
          </w:tcPr>
          <w:p w14:paraId="0383CF67"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there had been a previous pregnancy</w:t>
            </w:r>
          </w:p>
        </w:tc>
        <w:tc>
          <w:tcPr>
            <w:tcW w:w="0" w:type="auto"/>
            <w:tcMar>
              <w:top w:w="100" w:type="dxa"/>
              <w:left w:w="100" w:type="dxa"/>
              <w:bottom w:w="100" w:type="dxa"/>
              <w:right w:w="100" w:type="dxa"/>
            </w:tcMar>
            <w:hideMark/>
          </w:tcPr>
          <w:p w14:paraId="72B85C09"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15.6%</w:t>
            </w:r>
          </w:p>
        </w:tc>
      </w:tr>
      <w:tr w:rsidR="00093DB0" w:rsidRPr="00DB7CF7" w14:paraId="2E3C0847" w14:textId="77777777" w:rsidTr="00C124D9">
        <w:trPr>
          <w:trHeight w:val="500"/>
        </w:trPr>
        <w:tc>
          <w:tcPr>
            <w:tcW w:w="0" w:type="auto"/>
            <w:tcMar>
              <w:top w:w="100" w:type="dxa"/>
              <w:left w:w="100" w:type="dxa"/>
              <w:bottom w:w="100" w:type="dxa"/>
              <w:right w:w="100" w:type="dxa"/>
            </w:tcMar>
            <w:hideMark/>
          </w:tcPr>
          <w:p w14:paraId="6162F9B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2D1281B3"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SmokingInPregnancy</w:t>
            </w:r>
            <w:proofErr w:type="spellEnd"/>
          </w:p>
        </w:tc>
        <w:tc>
          <w:tcPr>
            <w:tcW w:w="0" w:type="auto"/>
            <w:tcMar>
              <w:top w:w="100" w:type="dxa"/>
              <w:left w:w="100" w:type="dxa"/>
              <w:bottom w:w="100" w:type="dxa"/>
              <w:right w:w="100" w:type="dxa"/>
            </w:tcMar>
            <w:hideMark/>
          </w:tcPr>
          <w:p w14:paraId="3A068DEA"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mother smoked during pregnancy</w:t>
            </w:r>
          </w:p>
        </w:tc>
        <w:tc>
          <w:tcPr>
            <w:tcW w:w="0" w:type="auto"/>
            <w:tcMar>
              <w:top w:w="100" w:type="dxa"/>
              <w:left w:w="100" w:type="dxa"/>
              <w:bottom w:w="100" w:type="dxa"/>
              <w:right w:w="100" w:type="dxa"/>
            </w:tcMar>
            <w:hideMark/>
          </w:tcPr>
          <w:p w14:paraId="287F1457"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15.5%</w:t>
            </w:r>
          </w:p>
        </w:tc>
      </w:tr>
      <w:tr w:rsidR="00093DB0" w:rsidRPr="00DB7CF7" w14:paraId="73538F77" w14:textId="77777777" w:rsidTr="00C124D9">
        <w:trPr>
          <w:trHeight w:val="500"/>
        </w:trPr>
        <w:tc>
          <w:tcPr>
            <w:tcW w:w="0" w:type="auto"/>
            <w:tcMar>
              <w:top w:w="100" w:type="dxa"/>
              <w:left w:w="100" w:type="dxa"/>
              <w:bottom w:w="100" w:type="dxa"/>
              <w:right w:w="100" w:type="dxa"/>
            </w:tcMar>
            <w:hideMark/>
          </w:tcPr>
          <w:p w14:paraId="501647E3"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1D09CDF"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SteroidsAntenatal</w:t>
            </w:r>
            <w:proofErr w:type="spellEnd"/>
          </w:p>
        </w:tc>
        <w:tc>
          <w:tcPr>
            <w:tcW w:w="0" w:type="auto"/>
            <w:tcMar>
              <w:top w:w="100" w:type="dxa"/>
              <w:left w:w="100" w:type="dxa"/>
              <w:bottom w:w="100" w:type="dxa"/>
              <w:right w:w="100" w:type="dxa"/>
            </w:tcMar>
            <w:hideMark/>
          </w:tcPr>
          <w:p w14:paraId="3B1EBC7A"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mother received a course of steroids at any time during pregnancy</w:t>
            </w:r>
          </w:p>
        </w:tc>
        <w:tc>
          <w:tcPr>
            <w:tcW w:w="0" w:type="auto"/>
            <w:tcMar>
              <w:top w:w="100" w:type="dxa"/>
              <w:left w:w="100" w:type="dxa"/>
              <w:bottom w:w="100" w:type="dxa"/>
              <w:right w:w="100" w:type="dxa"/>
            </w:tcMar>
            <w:hideMark/>
          </w:tcPr>
          <w:p w14:paraId="25316745"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1.2%</w:t>
            </w:r>
          </w:p>
        </w:tc>
      </w:tr>
      <w:tr w:rsidR="00093DB0" w:rsidRPr="00DB7CF7" w14:paraId="75A8080E" w14:textId="77777777" w:rsidTr="00C124D9">
        <w:trPr>
          <w:trHeight w:val="500"/>
        </w:trPr>
        <w:tc>
          <w:tcPr>
            <w:tcW w:w="0" w:type="auto"/>
            <w:tcMar>
              <w:top w:w="100" w:type="dxa"/>
              <w:left w:w="100" w:type="dxa"/>
              <w:bottom w:w="100" w:type="dxa"/>
              <w:right w:w="100" w:type="dxa"/>
            </w:tcMar>
            <w:hideMark/>
          </w:tcPr>
          <w:p w14:paraId="67B3BA6B" w14:textId="77777777" w:rsidR="001D7F27" w:rsidRPr="00DB7CF7" w:rsidRDefault="001D7F27" w:rsidP="00C124D9">
            <w:pPr>
              <w:rPr>
                <w:rFonts w:ascii="Times New Roman" w:hAnsi="Times New Roman"/>
                <w:b/>
                <w:sz w:val="24"/>
              </w:rPr>
            </w:pPr>
            <w:r w:rsidRPr="00553250">
              <w:rPr>
                <w:rFonts w:ascii="Calibri" w:hAnsi="Calibri" w:cs="Calibri"/>
                <w:b/>
                <w:color w:val="000000"/>
                <w:sz w:val="20"/>
                <w:szCs w:val="20"/>
              </w:rPr>
              <w:t>P</w:t>
            </w:r>
            <w:r w:rsidRPr="00DB7CF7">
              <w:rPr>
                <w:rFonts w:ascii="Calibri" w:hAnsi="Calibri" w:cs="Calibri"/>
                <w:b/>
                <w:color w:val="000000"/>
                <w:sz w:val="20"/>
                <w:szCs w:val="20"/>
              </w:rPr>
              <w:t>ostnatal</w:t>
            </w:r>
          </w:p>
        </w:tc>
        <w:tc>
          <w:tcPr>
            <w:tcW w:w="0" w:type="auto"/>
            <w:tcMar>
              <w:top w:w="100" w:type="dxa"/>
              <w:left w:w="100" w:type="dxa"/>
              <w:bottom w:w="100" w:type="dxa"/>
              <w:right w:w="100" w:type="dxa"/>
            </w:tcMar>
            <w:hideMark/>
          </w:tcPr>
          <w:p w14:paraId="7503942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Apgar_1min</w:t>
            </w:r>
          </w:p>
        </w:tc>
        <w:tc>
          <w:tcPr>
            <w:tcW w:w="0" w:type="auto"/>
            <w:tcMar>
              <w:top w:w="100" w:type="dxa"/>
              <w:left w:w="100" w:type="dxa"/>
              <w:bottom w:w="100" w:type="dxa"/>
              <w:right w:w="100" w:type="dxa"/>
            </w:tcMar>
            <w:hideMark/>
          </w:tcPr>
          <w:p w14:paraId="2558857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Apgar score 1 minute after birth</w:t>
            </w:r>
          </w:p>
        </w:tc>
        <w:tc>
          <w:tcPr>
            <w:tcW w:w="0" w:type="auto"/>
            <w:tcMar>
              <w:top w:w="100" w:type="dxa"/>
              <w:left w:w="100" w:type="dxa"/>
              <w:bottom w:w="100" w:type="dxa"/>
              <w:right w:w="100" w:type="dxa"/>
            </w:tcMar>
            <w:hideMark/>
          </w:tcPr>
          <w:p w14:paraId="50054800"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10.7%</w:t>
            </w:r>
          </w:p>
        </w:tc>
      </w:tr>
      <w:tr w:rsidR="00093DB0" w:rsidRPr="00DB7CF7" w14:paraId="7ED58E7B" w14:textId="77777777" w:rsidTr="00C124D9">
        <w:trPr>
          <w:trHeight w:val="500"/>
        </w:trPr>
        <w:tc>
          <w:tcPr>
            <w:tcW w:w="0" w:type="auto"/>
            <w:tcMar>
              <w:top w:w="100" w:type="dxa"/>
              <w:left w:w="100" w:type="dxa"/>
              <w:bottom w:w="100" w:type="dxa"/>
              <w:right w:w="100" w:type="dxa"/>
            </w:tcMar>
            <w:hideMark/>
          </w:tcPr>
          <w:p w14:paraId="4A49FC0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13570EAF"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Apgar_5min</w:t>
            </w:r>
          </w:p>
        </w:tc>
        <w:tc>
          <w:tcPr>
            <w:tcW w:w="0" w:type="auto"/>
            <w:tcMar>
              <w:top w:w="100" w:type="dxa"/>
              <w:left w:w="100" w:type="dxa"/>
              <w:bottom w:w="100" w:type="dxa"/>
              <w:right w:w="100" w:type="dxa"/>
            </w:tcMar>
            <w:hideMark/>
          </w:tcPr>
          <w:p w14:paraId="0DDB1D8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Apgar score 5 minutes after birth</w:t>
            </w:r>
          </w:p>
        </w:tc>
        <w:tc>
          <w:tcPr>
            <w:tcW w:w="0" w:type="auto"/>
            <w:tcMar>
              <w:top w:w="100" w:type="dxa"/>
              <w:left w:w="100" w:type="dxa"/>
              <w:bottom w:w="100" w:type="dxa"/>
              <w:right w:w="100" w:type="dxa"/>
            </w:tcMar>
            <w:hideMark/>
          </w:tcPr>
          <w:p w14:paraId="2A078DBE"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11.3%</w:t>
            </w:r>
          </w:p>
        </w:tc>
      </w:tr>
      <w:tr w:rsidR="00093DB0" w:rsidRPr="00DB7CF7" w14:paraId="32423288" w14:textId="77777777" w:rsidTr="00C124D9">
        <w:trPr>
          <w:trHeight w:val="500"/>
        </w:trPr>
        <w:tc>
          <w:tcPr>
            <w:tcW w:w="0" w:type="auto"/>
            <w:tcMar>
              <w:top w:w="100" w:type="dxa"/>
              <w:left w:w="100" w:type="dxa"/>
              <w:bottom w:w="100" w:type="dxa"/>
              <w:right w:w="100" w:type="dxa"/>
            </w:tcMar>
            <w:hideMark/>
          </w:tcPr>
          <w:p w14:paraId="61C80A6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24500A4"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IntubationAtResuscitation</w:t>
            </w:r>
            <w:proofErr w:type="spellEnd"/>
          </w:p>
        </w:tc>
        <w:tc>
          <w:tcPr>
            <w:tcW w:w="0" w:type="auto"/>
            <w:tcMar>
              <w:top w:w="100" w:type="dxa"/>
              <w:left w:w="100" w:type="dxa"/>
              <w:bottom w:w="100" w:type="dxa"/>
              <w:right w:w="100" w:type="dxa"/>
            </w:tcMar>
            <w:hideMark/>
          </w:tcPr>
          <w:p w14:paraId="3C3675E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intubation occurred at resuscitation</w:t>
            </w:r>
          </w:p>
        </w:tc>
        <w:tc>
          <w:tcPr>
            <w:tcW w:w="0" w:type="auto"/>
            <w:tcMar>
              <w:top w:w="100" w:type="dxa"/>
              <w:left w:w="100" w:type="dxa"/>
              <w:bottom w:w="100" w:type="dxa"/>
              <w:right w:w="100" w:type="dxa"/>
            </w:tcMar>
            <w:hideMark/>
          </w:tcPr>
          <w:p w14:paraId="105544EF"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1096807F" w14:textId="77777777" w:rsidTr="00C124D9">
        <w:trPr>
          <w:trHeight w:val="500"/>
        </w:trPr>
        <w:tc>
          <w:tcPr>
            <w:tcW w:w="0" w:type="auto"/>
            <w:tcMar>
              <w:top w:w="100" w:type="dxa"/>
              <w:left w:w="100" w:type="dxa"/>
              <w:bottom w:w="100" w:type="dxa"/>
              <w:right w:w="100" w:type="dxa"/>
            </w:tcMar>
            <w:hideMark/>
          </w:tcPr>
          <w:p w14:paraId="30995D9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6A8C0C1"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MeconiumStainedLiquor</w:t>
            </w:r>
            <w:proofErr w:type="spellEnd"/>
          </w:p>
        </w:tc>
        <w:tc>
          <w:tcPr>
            <w:tcW w:w="0" w:type="auto"/>
            <w:tcMar>
              <w:top w:w="100" w:type="dxa"/>
              <w:left w:w="100" w:type="dxa"/>
              <w:bottom w:w="100" w:type="dxa"/>
              <w:right w:w="100" w:type="dxa"/>
            </w:tcMar>
            <w:hideMark/>
          </w:tcPr>
          <w:p w14:paraId="12F75D7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meconium present in liquor following rupture of membranes or at delivery</w:t>
            </w:r>
          </w:p>
        </w:tc>
        <w:tc>
          <w:tcPr>
            <w:tcW w:w="0" w:type="auto"/>
            <w:tcMar>
              <w:top w:w="100" w:type="dxa"/>
              <w:left w:w="100" w:type="dxa"/>
              <w:bottom w:w="100" w:type="dxa"/>
              <w:right w:w="100" w:type="dxa"/>
            </w:tcMar>
            <w:hideMark/>
          </w:tcPr>
          <w:p w14:paraId="36CA7926"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15.4%</w:t>
            </w:r>
          </w:p>
        </w:tc>
      </w:tr>
      <w:tr w:rsidR="00093DB0" w:rsidRPr="00DB7CF7" w14:paraId="71CA1DFC" w14:textId="77777777" w:rsidTr="00C124D9">
        <w:trPr>
          <w:trHeight w:val="500"/>
        </w:trPr>
        <w:tc>
          <w:tcPr>
            <w:tcW w:w="0" w:type="auto"/>
            <w:tcMar>
              <w:top w:w="100" w:type="dxa"/>
              <w:left w:w="100" w:type="dxa"/>
              <w:bottom w:w="100" w:type="dxa"/>
              <w:right w:w="100" w:type="dxa"/>
            </w:tcMar>
            <w:hideMark/>
          </w:tcPr>
          <w:p w14:paraId="78CC4BD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0878BA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Resuscitation</w:t>
            </w:r>
          </w:p>
        </w:tc>
        <w:tc>
          <w:tcPr>
            <w:tcW w:w="0" w:type="auto"/>
            <w:tcMar>
              <w:top w:w="100" w:type="dxa"/>
              <w:left w:w="100" w:type="dxa"/>
              <w:bottom w:w="100" w:type="dxa"/>
              <w:right w:w="100" w:type="dxa"/>
            </w:tcMar>
            <w:hideMark/>
          </w:tcPr>
          <w:p w14:paraId="7B05067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infant required resuscitation </w:t>
            </w:r>
            <w:r>
              <w:rPr>
                <w:rFonts w:ascii="Calibri" w:hAnsi="Calibri" w:cs="Calibri"/>
                <w:color w:val="000000"/>
                <w:sz w:val="20"/>
                <w:szCs w:val="20"/>
              </w:rPr>
              <w:t xml:space="preserve">using </w:t>
            </w:r>
            <w:r w:rsidRPr="00DB7CF7">
              <w:rPr>
                <w:rFonts w:ascii="Calibri" w:hAnsi="Calibri" w:cs="Calibri"/>
                <w:color w:val="000000"/>
                <w:sz w:val="20"/>
                <w:szCs w:val="20"/>
              </w:rPr>
              <w:t>medication</w:t>
            </w:r>
            <w:r>
              <w:rPr>
                <w:rFonts w:ascii="Calibri" w:hAnsi="Calibri" w:cs="Calibri"/>
                <w:color w:val="000000"/>
                <w:sz w:val="20"/>
                <w:szCs w:val="20"/>
              </w:rPr>
              <w:t>s</w:t>
            </w:r>
            <w:r w:rsidRPr="00DB7CF7">
              <w:rPr>
                <w:rFonts w:ascii="Calibri" w:hAnsi="Calibri" w:cs="Calibri"/>
                <w:color w:val="000000"/>
                <w:sz w:val="20"/>
                <w:szCs w:val="20"/>
              </w:rPr>
              <w:t xml:space="preserve"> or chest compression</w:t>
            </w:r>
          </w:p>
        </w:tc>
        <w:tc>
          <w:tcPr>
            <w:tcW w:w="0" w:type="auto"/>
            <w:tcMar>
              <w:top w:w="100" w:type="dxa"/>
              <w:left w:w="100" w:type="dxa"/>
              <w:bottom w:w="100" w:type="dxa"/>
              <w:right w:w="100" w:type="dxa"/>
            </w:tcMar>
            <w:hideMark/>
          </w:tcPr>
          <w:p w14:paraId="0AD6E98B"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10.1%</w:t>
            </w:r>
          </w:p>
        </w:tc>
      </w:tr>
      <w:tr w:rsidR="00093DB0" w:rsidRPr="00DB7CF7" w14:paraId="5DC73888" w14:textId="77777777" w:rsidTr="00C124D9">
        <w:trPr>
          <w:trHeight w:val="500"/>
        </w:trPr>
        <w:tc>
          <w:tcPr>
            <w:tcW w:w="0" w:type="auto"/>
            <w:tcMar>
              <w:top w:w="100" w:type="dxa"/>
              <w:left w:w="100" w:type="dxa"/>
              <w:bottom w:w="100" w:type="dxa"/>
              <w:right w:w="100" w:type="dxa"/>
            </w:tcMar>
            <w:hideMark/>
          </w:tcPr>
          <w:p w14:paraId="71ED37F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489F76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Transfer3Begin</w:t>
            </w:r>
          </w:p>
        </w:tc>
        <w:tc>
          <w:tcPr>
            <w:tcW w:w="0" w:type="auto"/>
            <w:tcMar>
              <w:top w:w="100" w:type="dxa"/>
              <w:left w:w="100" w:type="dxa"/>
              <w:bottom w:w="100" w:type="dxa"/>
              <w:right w:w="100" w:type="dxa"/>
            </w:tcMar>
            <w:hideMark/>
          </w:tcPr>
          <w:p w14:paraId="2BE4BBBA"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the infant was transferred to another unit in </w:t>
            </w:r>
            <w:r>
              <w:rPr>
                <w:rFonts w:ascii="Calibri" w:hAnsi="Calibri" w:cs="Calibri"/>
                <w:color w:val="000000"/>
                <w:sz w:val="20"/>
                <w:szCs w:val="20"/>
              </w:rPr>
              <w:t xml:space="preserve">the </w:t>
            </w:r>
            <w:r w:rsidRPr="00DB7CF7">
              <w:rPr>
                <w:rFonts w:ascii="Calibri" w:hAnsi="Calibri" w:cs="Calibri"/>
                <w:color w:val="000000"/>
                <w:sz w:val="20"/>
                <w:szCs w:val="20"/>
              </w:rPr>
              <w:t xml:space="preserve">first 3 </w:t>
            </w:r>
            <w:r>
              <w:rPr>
                <w:rFonts w:ascii="Calibri" w:hAnsi="Calibri" w:cs="Calibri"/>
                <w:color w:val="000000"/>
                <w:sz w:val="20"/>
                <w:szCs w:val="20"/>
              </w:rPr>
              <w:t xml:space="preserve">postnatal </w:t>
            </w:r>
            <w:r w:rsidRPr="00DB7CF7">
              <w:rPr>
                <w:rFonts w:ascii="Calibri" w:hAnsi="Calibri" w:cs="Calibri"/>
                <w:color w:val="000000"/>
                <w:sz w:val="20"/>
                <w:szCs w:val="20"/>
              </w:rPr>
              <w:t xml:space="preserve">days </w:t>
            </w:r>
          </w:p>
        </w:tc>
        <w:tc>
          <w:tcPr>
            <w:tcW w:w="0" w:type="auto"/>
            <w:tcMar>
              <w:top w:w="100" w:type="dxa"/>
              <w:left w:w="100" w:type="dxa"/>
              <w:bottom w:w="100" w:type="dxa"/>
              <w:right w:w="100" w:type="dxa"/>
            </w:tcMar>
            <w:hideMark/>
          </w:tcPr>
          <w:p w14:paraId="0102A6D7"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785FF647" w14:textId="77777777" w:rsidTr="00C124D9">
        <w:trPr>
          <w:trHeight w:val="500"/>
        </w:trPr>
        <w:tc>
          <w:tcPr>
            <w:tcW w:w="0" w:type="auto"/>
            <w:tcMar>
              <w:top w:w="100" w:type="dxa"/>
              <w:left w:w="100" w:type="dxa"/>
              <w:bottom w:w="100" w:type="dxa"/>
              <w:right w:w="100" w:type="dxa"/>
            </w:tcMar>
            <w:hideMark/>
          </w:tcPr>
          <w:p w14:paraId="3ED09C9D" w14:textId="77777777" w:rsidR="001D7F27" w:rsidRPr="00DB7CF7" w:rsidRDefault="001D7F27" w:rsidP="00C124D9">
            <w:pPr>
              <w:rPr>
                <w:rFonts w:ascii="Times New Roman" w:hAnsi="Times New Roman"/>
                <w:b/>
                <w:sz w:val="24"/>
              </w:rPr>
            </w:pPr>
            <w:r w:rsidRPr="00553250">
              <w:rPr>
                <w:rFonts w:ascii="Calibri" w:hAnsi="Calibri" w:cs="Calibri"/>
                <w:b/>
                <w:color w:val="000000"/>
                <w:sz w:val="20"/>
                <w:szCs w:val="20"/>
              </w:rPr>
              <w:t>N</w:t>
            </w:r>
            <w:r w:rsidRPr="00DB7CF7">
              <w:rPr>
                <w:rFonts w:ascii="Calibri" w:hAnsi="Calibri" w:cs="Calibri"/>
                <w:b/>
                <w:color w:val="000000"/>
                <w:sz w:val="20"/>
                <w:szCs w:val="20"/>
              </w:rPr>
              <w:t>utritional</w:t>
            </w:r>
          </w:p>
        </w:tc>
        <w:tc>
          <w:tcPr>
            <w:tcW w:w="0" w:type="auto"/>
            <w:tcMar>
              <w:top w:w="100" w:type="dxa"/>
              <w:left w:w="100" w:type="dxa"/>
              <w:bottom w:w="100" w:type="dxa"/>
              <w:right w:w="100" w:type="dxa"/>
            </w:tcMar>
            <w:hideMark/>
          </w:tcPr>
          <w:p w14:paraId="641504D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BMF_DaysToPMA36</w:t>
            </w:r>
          </w:p>
        </w:tc>
        <w:tc>
          <w:tcPr>
            <w:tcW w:w="0" w:type="auto"/>
            <w:tcMar>
              <w:top w:w="100" w:type="dxa"/>
              <w:left w:w="100" w:type="dxa"/>
              <w:bottom w:w="100" w:type="dxa"/>
              <w:right w:w="100" w:type="dxa"/>
            </w:tcMar>
            <w:hideMark/>
          </w:tcPr>
          <w:p w14:paraId="15682CE3"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number of days breast milk fortifier provided up to 36</w:t>
            </w:r>
            <w:r>
              <w:rPr>
                <w:rFonts w:ascii="Calibri" w:hAnsi="Calibri" w:cs="Calibri"/>
                <w:color w:val="000000"/>
                <w:sz w:val="20"/>
                <w:szCs w:val="20"/>
              </w:rPr>
              <w:t xml:space="preserve">w postmenstrual age </w:t>
            </w:r>
          </w:p>
        </w:tc>
        <w:tc>
          <w:tcPr>
            <w:tcW w:w="0" w:type="auto"/>
            <w:tcMar>
              <w:top w:w="100" w:type="dxa"/>
              <w:left w:w="100" w:type="dxa"/>
              <w:bottom w:w="100" w:type="dxa"/>
              <w:right w:w="100" w:type="dxa"/>
            </w:tcMar>
            <w:hideMark/>
          </w:tcPr>
          <w:p w14:paraId="588EC672"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2.4%</w:t>
            </w:r>
          </w:p>
        </w:tc>
      </w:tr>
      <w:tr w:rsidR="00093DB0" w:rsidRPr="00DB7CF7" w14:paraId="0D30D0EF" w14:textId="77777777" w:rsidTr="00C124D9">
        <w:trPr>
          <w:trHeight w:val="500"/>
        </w:trPr>
        <w:tc>
          <w:tcPr>
            <w:tcW w:w="0" w:type="auto"/>
            <w:tcMar>
              <w:top w:w="100" w:type="dxa"/>
              <w:left w:w="100" w:type="dxa"/>
              <w:bottom w:w="100" w:type="dxa"/>
              <w:right w:w="100" w:type="dxa"/>
            </w:tcMar>
            <w:hideMark/>
          </w:tcPr>
          <w:p w14:paraId="1477ED18"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7CF6964"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DBM_AtEnteralBegin</w:t>
            </w:r>
            <w:proofErr w:type="spellEnd"/>
          </w:p>
        </w:tc>
        <w:tc>
          <w:tcPr>
            <w:tcW w:w="0" w:type="auto"/>
            <w:tcMar>
              <w:top w:w="100" w:type="dxa"/>
              <w:left w:w="100" w:type="dxa"/>
              <w:bottom w:w="100" w:type="dxa"/>
              <w:right w:w="100" w:type="dxa"/>
            </w:tcMar>
            <w:hideMark/>
          </w:tcPr>
          <w:p w14:paraId="4B0AF998"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infant had human donor milk on first day of enteral nutrition</w:t>
            </w:r>
          </w:p>
        </w:tc>
        <w:tc>
          <w:tcPr>
            <w:tcW w:w="0" w:type="auto"/>
            <w:tcMar>
              <w:top w:w="100" w:type="dxa"/>
              <w:left w:w="100" w:type="dxa"/>
              <w:bottom w:w="100" w:type="dxa"/>
              <w:right w:w="100" w:type="dxa"/>
            </w:tcMar>
            <w:hideMark/>
          </w:tcPr>
          <w:p w14:paraId="7F16150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5.8%</w:t>
            </w:r>
          </w:p>
        </w:tc>
      </w:tr>
      <w:tr w:rsidR="00093DB0" w:rsidRPr="00DB7CF7" w14:paraId="358FDD8D" w14:textId="77777777" w:rsidTr="00C124D9">
        <w:trPr>
          <w:trHeight w:val="500"/>
        </w:trPr>
        <w:tc>
          <w:tcPr>
            <w:tcW w:w="0" w:type="auto"/>
            <w:tcMar>
              <w:top w:w="100" w:type="dxa"/>
              <w:left w:w="100" w:type="dxa"/>
              <w:bottom w:w="100" w:type="dxa"/>
              <w:right w:w="100" w:type="dxa"/>
            </w:tcMar>
            <w:hideMark/>
          </w:tcPr>
          <w:p w14:paraId="24CC272F"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4707FF0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DBM_DaysToPMA36</w:t>
            </w:r>
          </w:p>
        </w:tc>
        <w:tc>
          <w:tcPr>
            <w:tcW w:w="0" w:type="auto"/>
            <w:tcMar>
              <w:top w:w="100" w:type="dxa"/>
              <w:left w:w="100" w:type="dxa"/>
              <w:bottom w:w="100" w:type="dxa"/>
              <w:right w:w="100" w:type="dxa"/>
            </w:tcMar>
            <w:hideMark/>
          </w:tcPr>
          <w:p w14:paraId="18D092C8"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number of days of human donor milk provided up to 36</w:t>
            </w:r>
            <w:r>
              <w:rPr>
                <w:rFonts w:ascii="Calibri" w:hAnsi="Calibri" w:cs="Calibri"/>
                <w:color w:val="000000"/>
                <w:sz w:val="20"/>
                <w:szCs w:val="20"/>
              </w:rPr>
              <w:t>w postmenstrual age</w:t>
            </w:r>
          </w:p>
        </w:tc>
        <w:tc>
          <w:tcPr>
            <w:tcW w:w="0" w:type="auto"/>
            <w:tcMar>
              <w:top w:w="100" w:type="dxa"/>
              <w:left w:w="100" w:type="dxa"/>
              <w:bottom w:w="100" w:type="dxa"/>
              <w:right w:w="100" w:type="dxa"/>
            </w:tcMar>
            <w:hideMark/>
          </w:tcPr>
          <w:p w14:paraId="149BBC34"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2.4%</w:t>
            </w:r>
          </w:p>
        </w:tc>
      </w:tr>
      <w:tr w:rsidR="00093DB0" w:rsidRPr="00DB7CF7" w14:paraId="4A84A7F8" w14:textId="77777777" w:rsidTr="00C124D9">
        <w:trPr>
          <w:trHeight w:val="500"/>
        </w:trPr>
        <w:tc>
          <w:tcPr>
            <w:tcW w:w="0" w:type="auto"/>
            <w:tcMar>
              <w:top w:w="100" w:type="dxa"/>
              <w:left w:w="100" w:type="dxa"/>
              <w:bottom w:w="100" w:type="dxa"/>
              <w:right w:w="100" w:type="dxa"/>
            </w:tcMar>
            <w:hideMark/>
          </w:tcPr>
          <w:p w14:paraId="6B3328B6"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24ADBAB1"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Age_AtEnteralBegin</w:t>
            </w:r>
            <w:proofErr w:type="spellEnd"/>
          </w:p>
        </w:tc>
        <w:tc>
          <w:tcPr>
            <w:tcW w:w="0" w:type="auto"/>
            <w:tcMar>
              <w:top w:w="100" w:type="dxa"/>
              <w:left w:w="100" w:type="dxa"/>
              <w:bottom w:w="100" w:type="dxa"/>
              <w:right w:w="100" w:type="dxa"/>
            </w:tcMar>
            <w:hideMark/>
          </w:tcPr>
          <w:p w14:paraId="37DFD36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age in days at which enteral nutrition began</w:t>
            </w:r>
          </w:p>
        </w:tc>
        <w:tc>
          <w:tcPr>
            <w:tcW w:w="0" w:type="auto"/>
            <w:tcMar>
              <w:top w:w="100" w:type="dxa"/>
              <w:left w:w="100" w:type="dxa"/>
              <w:bottom w:w="100" w:type="dxa"/>
              <w:right w:w="100" w:type="dxa"/>
            </w:tcMar>
            <w:hideMark/>
          </w:tcPr>
          <w:p w14:paraId="20BE95C7"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5.8%</w:t>
            </w:r>
          </w:p>
        </w:tc>
      </w:tr>
      <w:tr w:rsidR="00093DB0" w:rsidRPr="00DB7CF7" w14:paraId="29ED33E3" w14:textId="77777777" w:rsidTr="00C124D9">
        <w:trPr>
          <w:trHeight w:val="500"/>
        </w:trPr>
        <w:tc>
          <w:tcPr>
            <w:tcW w:w="0" w:type="auto"/>
            <w:tcMar>
              <w:top w:w="100" w:type="dxa"/>
              <w:left w:w="100" w:type="dxa"/>
              <w:bottom w:w="100" w:type="dxa"/>
              <w:right w:w="100" w:type="dxa"/>
            </w:tcMar>
            <w:hideMark/>
          </w:tcPr>
          <w:p w14:paraId="5E2CA32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717C8CCC"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FM_AtEnteralBegin</w:t>
            </w:r>
            <w:proofErr w:type="spellEnd"/>
          </w:p>
        </w:tc>
        <w:tc>
          <w:tcPr>
            <w:tcW w:w="0" w:type="auto"/>
            <w:tcMar>
              <w:top w:w="100" w:type="dxa"/>
              <w:left w:w="100" w:type="dxa"/>
              <w:bottom w:w="100" w:type="dxa"/>
              <w:right w:w="100" w:type="dxa"/>
            </w:tcMar>
            <w:hideMark/>
          </w:tcPr>
          <w:p w14:paraId="523268B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infant had formula milk on first day of enteral nutrition</w:t>
            </w:r>
          </w:p>
        </w:tc>
        <w:tc>
          <w:tcPr>
            <w:tcW w:w="0" w:type="auto"/>
            <w:tcMar>
              <w:top w:w="100" w:type="dxa"/>
              <w:left w:w="100" w:type="dxa"/>
              <w:bottom w:w="100" w:type="dxa"/>
              <w:right w:w="100" w:type="dxa"/>
            </w:tcMar>
            <w:hideMark/>
          </w:tcPr>
          <w:p w14:paraId="72E72E6E"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5.8%</w:t>
            </w:r>
          </w:p>
        </w:tc>
      </w:tr>
      <w:tr w:rsidR="00093DB0" w:rsidRPr="00DB7CF7" w14:paraId="2FC7EF7A" w14:textId="77777777" w:rsidTr="00C124D9">
        <w:trPr>
          <w:trHeight w:val="500"/>
        </w:trPr>
        <w:tc>
          <w:tcPr>
            <w:tcW w:w="0" w:type="auto"/>
            <w:tcMar>
              <w:top w:w="100" w:type="dxa"/>
              <w:left w:w="100" w:type="dxa"/>
              <w:bottom w:w="100" w:type="dxa"/>
              <w:right w:w="100" w:type="dxa"/>
            </w:tcMar>
            <w:hideMark/>
          </w:tcPr>
          <w:p w14:paraId="0BEC641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6C93515"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FM_DaysToPMA36</w:t>
            </w:r>
          </w:p>
        </w:tc>
        <w:tc>
          <w:tcPr>
            <w:tcW w:w="0" w:type="auto"/>
            <w:tcMar>
              <w:top w:w="100" w:type="dxa"/>
              <w:left w:w="100" w:type="dxa"/>
              <w:bottom w:w="100" w:type="dxa"/>
              <w:right w:w="100" w:type="dxa"/>
            </w:tcMar>
            <w:hideMark/>
          </w:tcPr>
          <w:p w14:paraId="70060ED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number of days of formula milk provided up to 36</w:t>
            </w:r>
            <w:r>
              <w:rPr>
                <w:rFonts w:ascii="Calibri" w:hAnsi="Calibri" w:cs="Calibri"/>
                <w:color w:val="000000"/>
                <w:sz w:val="20"/>
                <w:szCs w:val="20"/>
              </w:rPr>
              <w:t>w postmenstrual age</w:t>
            </w:r>
          </w:p>
        </w:tc>
        <w:tc>
          <w:tcPr>
            <w:tcW w:w="0" w:type="auto"/>
            <w:tcMar>
              <w:top w:w="100" w:type="dxa"/>
              <w:left w:w="100" w:type="dxa"/>
              <w:bottom w:w="100" w:type="dxa"/>
              <w:right w:w="100" w:type="dxa"/>
            </w:tcMar>
            <w:hideMark/>
          </w:tcPr>
          <w:p w14:paraId="337522E1"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2.4%</w:t>
            </w:r>
          </w:p>
        </w:tc>
      </w:tr>
      <w:tr w:rsidR="00093DB0" w:rsidRPr="00DB7CF7" w14:paraId="51CF5F9E" w14:textId="77777777" w:rsidTr="00C124D9">
        <w:trPr>
          <w:trHeight w:val="500"/>
        </w:trPr>
        <w:tc>
          <w:tcPr>
            <w:tcW w:w="0" w:type="auto"/>
            <w:tcMar>
              <w:top w:w="100" w:type="dxa"/>
              <w:left w:w="100" w:type="dxa"/>
              <w:bottom w:w="100" w:type="dxa"/>
              <w:right w:w="100" w:type="dxa"/>
            </w:tcMar>
            <w:hideMark/>
          </w:tcPr>
          <w:p w14:paraId="243AD7B7"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lastRenderedPageBreak/>
              <w:t> </w:t>
            </w:r>
          </w:p>
        </w:tc>
        <w:tc>
          <w:tcPr>
            <w:tcW w:w="0" w:type="auto"/>
            <w:tcMar>
              <w:top w:w="100" w:type="dxa"/>
              <w:left w:w="100" w:type="dxa"/>
              <w:bottom w:w="100" w:type="dxa"/>
              <w:right w:w="100" w:type="dxa"/>
            </w:tcMar>
            <w:hideMark/>
          </w:tcPr>
          <w:p w14:paraId="00724A65"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MM_AtEnteralBegin</w:t>
            </w:r>
            <w:proofErr w:type="spellEnd"/>
          </w:p>
        </w:tc>
        <w:tc>
          <w:tcPr>
            <w:tcW w:w="0" w:type="auto"/>
            <w:tcMar>
              <w:top w:w="100" w:type="dxa"/>
              <w:left w:w="100" w:type="dxa"/>
              <w:bottom w:w="100" w:type="dxa"/>
              <w:right w:w="100" w:type="dxa"/>
            </w:tcMar>
            <w:hideMark/>
          </w:tcPr>
          <w:p w14:paraId="3B9CC00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infant had maternal milk on first day of enteral nutrition</w:t>
            </w:r>
          </w:p>
        </w:tc>
        <w:tc>
          <w:tcPr>
            <w:tcW w:w="0" w:type="auto"/>
            <w:tcMar>
              <w:top w:w="100" w:type="dxa"/>
              <w:left w:w="100" w:type="dxa"/>
              <w:bottom w:w="100" w:type="dxa"/>
              <w:right w:w="100" w:type="dxa"/>
            </w:tcMar>
            <w:hideMark/>
          </w:tcPr>
          <w:p w14:paraId="077FEDB8"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5.8%</w:t>
            </w:r>
          </w:p>
        </w:tc>
      </w:tr>
      <w:tr w:rsidR="00093DB0" w:rsidRPr="00DB7CF7" w14:paraId="21AC778C" w14:textId="77777777" w:rsidTr="00C124D9">
        <w:trPr>
          <w:trHeight w:val="500"/>
        </w:trPr>
        <w:tc>
          <w:tcPr>
            <w:tcW w:w="0" w:type="auto"/>
            <w:tcMar>
              <w:top w:w="100" w:type="dxa"/>
              <w:left w:w="100" w:type="dxa"/>
              <w:bottom w:w="100" w:type="dxa"/>
              <w:right w:w="100" w:type="dxa"/>
            </w:tcMar>
            <w:hideMark/>
          </w:tcPr>
          <w:p w14:paraId="1B941DF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1C4D95D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MM_DaysToPMA36</w:t>
            </w:r>
          </w:p>
        </w:tc>
        <w:tc>
          <w:tcPr>
            <w:tcW w:w="0" w:type="auto"/>
            <w:tcMar>
              <w:top w:w="100" w:type="dxa"/>
              <w:left w:w="100" w:type="dxa"/>
              <w:bottom w:w="100" w:type="dxa"/>
              <w:right w:w="100" w:type="dxa"/>
            </w:tcMar>
            <w:hideMark/>
          </w:tcPr>
          <w:p w14:paraId="67796903"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number of days of maternal milk provided up to 36</w:t>
            </w:r>
            <w:r>
              <w:rPr>
                <w:rFonts w:ascii="Calibri" w:hAnsi="Calibri" w:cs="Calibri"/>
                <w:color w:val="000000"/>
                <w:sz w:val="20"/>
                <w:szCs w:val="20"/>
              </w:rPr>
              <w:t>w postmenstrual age</w:t>
            </w:r>
          </w:p>
        </w:tc>
        <w:tc>
          <w:tcPr>
            <w:tcW w:w="0" w:type="auto"/>
            <w:tcMar>
              <w:top w:w="100" w:type="dxa"/>
              <w:left w:w="100" w:type="dxa"/>
              <w:bottom w:w="100" w:type="dxa"/>
              <w:right w:w="100" w:type="dxa"/>
            </w:tcMar>
            <w:hideMark/>
          </w:tcPr>
          <w:p w14:paraId="37BE7C1F"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2.4%</w:t>
            </w:r>
          </w:p>
        </w:tc>
      </w:tr>
      <w:tr w:rsidR="00093DB0" w:rsidRPr="00DB7CF7" w14:paraId="15A99D7F" w14:textId="77777777" w:rsidTr="00C124D9">
        <w:trPr>
          <w:trHeight w:val="500"/>
        </w:trPr>
        <w:tc>
          <w:tcPr>
            <w:tcW w:w="0" w:type="auto"/>
            <w:tcMar>
              <w:top w:w="100" w:type="dxa"/>
              <w:left w:w="100" w:type="dxa"/>
              <w:bottom w:w="100" w:type="dxa"/>
              <w:right w:w="100" w:type="dxa"/>
            </w:tcMar>
            <w:hideMark/>
          </w:tcPr>
          <w:p w14:paraId="7072F7DE"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059C00D4"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MedianVolume_DaysToPMA36</w:t>
            </w:r>
          </w:p>
        </w:tc>
        <w:tc>
          <w:tcPr>
            <w:tcW w:w="0" w:type="auto"/>
            <w:tcMar>
              <w:top w:w="100" w:type="dxa"/>
              <w:left w:w="100" w:type="dxa"/>
              <w:bottom w:w="100" w:type="dxa"/>
              <w:right w:w="100" w:type="dxa"/>
            </w:tcMar>
            <w:hideMark/>
          </w:tcPr>
          <w:p w14:paraId="4CD87E2F"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The median daily volume of milk of any type across all days up to 36</w:t>
            </w:r>
            <w:r>
              <w:rPr>
                <w:rFonts w:ascii="Calibri" w:hAnsi="Calibri" w:cs="Calibri"/>
                <w:color w:val="000000"/>
                <w:sz w:val="20"/>
                <w:szCs w:val="20"/>
              </w:rPr>
              <w:t>w postmenstrual age</w:t>
            </w:r>
          </w:p>
        </w:tc>
        <w:tc>
          <w:tcPr>
            <w:tcW w:w="0" w:type="auto"/>
            <w:tcMar>
              <w:top w:w="100" w:type="dxa"/>
              <w:left w:w="100" w:type="dxa"/>
              <w:bottom w:w="100" w:type="dxa"/>
              <w:right w:w="100" w:type="dxa"/>
            </w:tcMar>
            <w:hideMark/>
          </w:tcPr>
          <w:p w14:paraId="286DC19E"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39.6%</w:t>
            </w:r>
          </w:p>
        </w:tc>
      </w:tr>
      <w:tr w:rsidR="00093DB0" w:rsidRPr="00DB7CF7" w14:paraId="2A8847E6" w14:textId="77777777" w:rsidTr="00C124D9">
        <w:trPr>
          <w:trHeight w:val="500"/>
        </w:trPr>
        <w:tc>
          <w:tcPr>
            <w:tcW w:w="0" w:type="auto"/>
            <w:tcMar>
              <w:top w:w="100" w:type="dxa"/>
              <w:left w:w="100" w:type="dxa"/>
              <w:bottom w:w="100" w:type="dxa"/>
              <w:right w:w="100" w:type="dxa"/>
            </w:tcMar>
            <w:hideMark/>
          </w:tcPr>
          <w:p w14:paraId="270BD579" w14:textId="77777777" w:rsidR="001D7F27" w:rsidRPr="00DB7CF7" w:rsidRDefault="001D7F27" w:rsidP="00C124D9">
            <w:pPr>
              <w:rPr>
                <w:rFonts w:ascii="Times New Roman" w:hAnsi="Times New Roman"/>
                <w:b/>
                <w:sz w:val="24"/>
              </w:rPr>
            </w:pPr>
            <w:r w:rsidRPr="00AD5B12">
              <w:rPr>
                <w:rFonts w:ascii="Calibri" w:hAnsi="Calibri" w:cs="Calibri"/>
                <w:b/>
                <w:color w:val="000000"/>
                <w:sz w:val="20"/>
                <w:szCs w:val="20"/>
              </w:rPr>
              <w:t>M</w:t>
            </w:r>
            <w:r w:rsidRPr="00DB7CF7">
              <w:rPr>
                <w:rFonts w:ascii="Calibri" w:hAnsi="Calibri" w:cs="Calibri"/>
                <w:b/>
                <w:color w:val="000000"/>
                <w:sz w:val="20"/>
                <w:szCs w:val="20"/>
              </w:rPr>
              <w:t>orbidities</w:t>
            </w:r>
            <w:r>
              <w:rPr>
                <w:rFonts w:ascii="Calibri" w:hAnsi="Calibri" w:cs="Calibri"/>
                <w:b/>
                <w:color w:val="000000"/>
                <w:sz w:val="20"/>
                <w:szCs w:val="20"/>
              </w:rPr>
              <w:t xml:space="preserve"> and conditions</w:t>
            </w:r>
          </w:p>
        </w:tc>
        <w:tc>
          <w:tcPr>
            <w:tcW w:w="0" w:type="auto"/>
            <w:tcMar>
              <w:top w:w="100" w:type="dxa"/>
              <w:left w:w="100" w:type="dxa"/>
              <w:bottom w:w="100" w:type="dxa"/>
              <w:right w:w="100" w:type="dxa"/>
            </w:tcMar>
            <w:hideMark/>
          </w:tcPr>
          <w:p w14:paraId="0C094F9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BPD</w:t>
            </w:r>
          </w:p>
        </w:tc>
        <w:tc>
          <w:tcPr>
            <w:tcW w:w="0" w:type="auto"/>
            <w:tcMar>
              <w:top w:w="100" w:type="dxa"/>
              <w:left w:w="100" w:type="dxa"/>
              <w:bottom w:w="100" w:type="dxa"/>
              <w:right w:w="100" w:type="dxa"/>
            </w:tcMar>
            <w:hideMark/>
          </w:tcPr>
          <w:p w14:paraId="5C3FE68B"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infant had bronchopulmonary dysp</w:t>
            </w:r>
            <w:r>
              <w:rPr>
                <w:rFonts w:ascii="Calibri" w:hAnsi="Calibri" w:cs="Calibri"/>
                <w:color w:val="000000"/>
                <w:sz w:val="20"/>
                <w:szCs w:val="20"/>
              </w:rPr>
              <w:t>lasia (BPD)</w:t>
            </w:r>
          </w:p>
        </w:tc>
        <w:tc>
          <w:tcPr>
            <w:tcW w:w="0" w:type="auto"/>
            <w:tcMar>
              <w:top w:w="100" w:type="dxa"/>
              <w:left w:w="100" w:type="dxa"/>
              <w:bottom w:w="100" w:type="dxa"/>
              <w:right w:w="100" w:type="dxa"/>
            </w:tcMar>
            <w:hideMark/>
          </w:tcPr>
          <w:p w14:paraId="1A7C384B"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9.8%</w:t>
            </w:r>
          </w:p>
        </w:tc>
      </w:tr>
      <w:tr w:rsidR="00093DB0" w:rsidRPr="00DB7CF7" w14:paraId="1D4B242D" w14:textId="77777777" w:rsidTr="00C124D9">
        <w:trPr>
          <w:trHeight w:val="500"/>
        </w:trPr>
        <w:tc>
          <w:tcPr>
            <w:tcW w:w="0" w:type="auto"/>
            <w:tcMar>
              <w:top w:w="100" w:type="dxa"/>
              <w:left w:w="100" w:type="dxa"/>
              <w:bottom w:w="100" w:type="dxa"/>
              <w:right w:w="100" w:type="dxa"/>
            </w:tcMar>
            <w:hideMark/>
          </w:tcPr>
          <w:p w14:paraId="493B144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7A86AE54"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Died</w:t>
            </w:r>
          </w:p>
        </w:tc>
        <w:tc>
          <w:tcPr>
            <w:tcW w:w="0" w:type="auto"/>
            <w:tcMar>
              <w:top w:w="100" w:type="dxa"/>
              <w:left w:w="100" w:type="dxa"/>
              <w:bottom w:w="100" w:type="dxa"/>
              <w:right w:w="100" w:type="dxa"/>
            </w:tcMar>
            <w:hideMark/>
          </w:tcPr>
          <w:p w14:paraId="1BDABCF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the infant died</w:t>
            </w:r>
          </w:p>
        </w:tc>
        <w:tc>
          <w:tcPr>
            <w:tcW w:w="0" w:type="auto"/>
            <w:tcMar>
              <w:top w:w="100" w:type="dxa"/>
              <w:left w:w="100" w:type="dxa"/>
              <w:bottom w:w="100" w:type="dxa"/>
              <w:right w:w="100" w:type="dxa"/>
            </w:tcMar>
            <w:hideMark/>
          </w:tcPr>
          <w:p w14:paraId="3190DBC0"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0.2%</w:t>
            </w:r>
          </w:p>
        </w:tc>
      </w:tr>
      <w:tr w:rsidR="00093DB0" w:rsidRPr="00DB7CF7" w14:paraId="6448A6CD" w14:textId="77777777" w:rsidTr="00C124D9">
        <w:trPr>
          <w:trHeight w:val="500"/>
        </w:trPr>
        <w:tc>
          <w:tcPr>
            <w:tcW w:w="0" w:type="auto"/>
            <w:tcMar>
              <w:top w:w="100" w:type="dxa"/>
              <w:left w:w="100" w:type="dxa"/>
              <w:bottom w:w="100" w:type="dxa"/>
              <w:right w:w="100" w:type="dxa"/>
            </w:tcMar>
            <w:hideMark/>
          </w:tcPr>
          <w:p w14:paraId="66B79A8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2CAF1DA2"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NEC</w:t>
            </w:r>
          </w:p>
        </w:tc>
        <w:tc>
          <w:tcPr>
            <w:tcW w:w="0" w:type="auto"/>
            <w:tcMar>
              <w:top w:w="100" w:type="dxa"/>
              <w:left w:w="100" w:type="dxa"/>
              <w:bottom w:w="100" w:type="dxa"/>
              <w:right w:w="100" w:type="dxa"/>
            </w:tcMar>
            <w:hideMark/>
          </w:tcPr>
          <w:p w14:paraId="5510905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the infant had surgical treatment for or died </w:t>
            </w:r>
            <w:r>
              <w:rPr>
                <w:rFonts w:ascii="Calibri" w:hAnsi="Calibri" w:cs="Calibri"/>
                <w:color w:val="000000"/>
                <w:sz w:val="20"/>
                <w:szCs w:val="20"/>
              </w:rPr>
              <w:t>with necrotising enterocolitis (NEC)</w:t>
            </w:r>
          </w:p>
        </w:tc>
        <w:tc>
          <w:tcPr>
            <w:tcW w:w="0" w:type="auto"/>
            <w:tcMar>
              <w:top w:w="100" w:type="dxa"/>
              <w:left w:w="100" w:type="dxa"/>
              <w:bottom w:w="100" w:type="dxa"/>
              <w:right w:w="100" w:type="dxa"/>
            </w:tcMar>
            <w:hideMark/>
          </w:tcPr>
          <w:p w14:paraId="777F28AF"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161A3F4A" w14:textId="77777777" w:rsidTr="00C124D9">
        <w:trPr>
          <w:trHeight w:val="500"/>
        </w:trPr>
        <w:tc>
          <w:tcPr>
            <w:tcW w:w="0" w:type="auto"/>
            <w:tcMar>
              <w:top w:w="100" w:type="dxa"/>
              <w:left w:w="100" w:type="dxa"/>
              <w:bottom w:w="100" w:type="dxa"/>
              <w:right w:w="100" w:type="dxa"/>
            </w:tcMar>
            <w:hideMark/>
          </w:tcPr>
          <w:p w14:paraId="5233EF99"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2D7B945A" w14:textId="77777777" w:rsidR="001D7F27" w:rsidRPr="00DB7CF7" w:rsidRDefault="001D7F27" w:rsidP="00C124D9">
            <w:pPr>
              <w:rPr>
                <w:rFonts w:ascii="Times New Roman" w:hAnsi="Times New Roman"/>
                <w:sz w:val="24"/>
              </w:rPr>
            </w:pPr>
            <w:proofErr w:type="spellStart"/>
            <w:r w:rsidRPr="00DB7CF7">
              <w:rPr>
                <w:rFonts w:ascii="Calibri" w:hAnsi="Calibri" w:cs="Calibri"/>
                <w:color w:val="000000"/>
                <w:sz w:val="20"/>
                <w:szCs w:val="20"/>
              </w:rPr>
              <w:t>IntactSurvival</w:t>
            </w:r>
            <w:proofErr w:type="spellEnd"/>
          </w:p>
        </w:tc>
        <w:tc>
          <w:tcPr>
            <w:tcW w:w="0" w:type="auto"/>
            <w:tcMar>
              <w:top w:w="100" w:type="dxa"/>
              <w:left w:w="100" w:type="dxa"/>
              <w:bottom w:w="100" w:type="dxa"/>
              <w:right w:w="100" w:type="dxa"/>
            </w:tcMar>
            <w:hideMark/>
          </w:tcPr>
          <w:p w14:paraId="78F71D6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Whether an infant survive</w:t>
            </w:r>
            <w:r>
              <w:rPr>
                <w:rFonts w:ascii="Calibri" w:hAnsi="Calibri" w:cs="Calibri"/>
                <w:color w:val="000000"/>
                <w:sz w:val="20"/>
                <w:szCs w:val="20"/>
              </w:rPr>
              <w:t>d</w:t>
            </w:r>
            <w:r w:rsidRPr="00DB7CF7">
              <w:rPr>
                <w:rFonts w:ascii="Calibri" w:hAnsi="Calibri" w:cs="Calibri"/>
                <w:color w:val="000000"/>
                <w:sz w:val="20"/>
                <w:szCs w:val="20"/>
              </w:rPr>
              <w:t xml:space="preserve"> without any morbidities</w:t>
            </w:r>
            <w:r>
              <w:rPr>
                <w:rFonts w:ascii="Calibri" w:hAnsi="Calibri" w:cs="Calibri"/>
                <w:color w:val="000000"/>
                <w:sz w:val="20"/>
                <w:szCs w:val="20"/>
              </w:rPr>
              <w:t xml:space="preserve"> (BPD, NEC, ROP, SBI)</w:t>
            </w: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B2F0687"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61394CB8" w14:textId="77777777" w:rsidTr="00C124D9">
        <w:trPr>
          <w:trHeight w:val="500"/>
        </w:trPr>
        <w:tc>
          <w:tcPr>
            <w:tcW w:w="0" w:type="auto"/>
            <w:tcMar>
              <w:top w:w="100" w:type="dxa"/>
              <w:left w:w="100" w:type="dxa"/>
              <w:bottom w:w="100" w:type="dxa"/>
              <w:right w:w="100" w:type="dxa"/>
            </w:tcMar>
            <w:hideMark/>
          </w:tcPr>
          <w:p w14:paraId="07FAAFFC"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373E0F9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ROP</w:t>
            </w:r>
          </w:p>
        </w:tc>
        <w:tc>
          <w:tcPr>
            <w:tcW w:w="0" w:type="auto"/>
            <w:tcMar>
              <w:top w:w="100" w:type="dxa"/>
              <w:left w:w="100" w:type="dxa"/>
              <w:bottom w:w="100" w:type="dxa"/>
              <w:right w:w="100" w:type="dxa"/>
            </w:tcMar>
            <w:hideMark/>
          </w:tcPr>
          <w:p w14:paraId="62E81048"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the infant had </w:t>
            </w:r>
            <w:r>
              <w:rPr>
                <w:rFonts w:ascii="Calibri" w:hAnsi="Calibri" w:cs="Calibri"/>
                <w:color w:val="000000"/>
                <w:sz w:val="20"/>
                <w:szCs w:val="20"/>
              </w:rPr>
              <w:t xml:space="preserve">treated </w:t>
            </w:r>
            <w:r w:rsidRPr="00DB7CF7">
              <w:rPr>
                <w:rFonts w:ascii="Calibri" w:hAnsi="Calibri" w:cs="Calibri"/>
                <w:color w:val="000000"/>
                <w:sz w:val="20"/>
                <w:szCs w:val="20"/>
              </w:rPr>
              <w:t xml:space="preserve">retinopathy of prematurity </w:t>
            </w:r>
            <w:r>
              <w:rPr>
                <w:rFonts w:ascii="Calibri" w:hAnsi="Calibri" w:cs="Calibri"/>
                <w:color w:val="000000"/>
                <w:sz w:val="20"/>
                <w:szCs w:val="20"/>
              </w:rPr>
              <w:t>(ROP)</w:t>
            </w:r>
          </w:p>
        </w:tc>
        <w:tc>
          <w:tcPr>
            <w:tcW w:w="0" w:type="auto"/>
            <w:tcMar>
              <w:top w:w="100" w:type="dxa"/>
              <w:left w:w="100" w:type="dxa"/>
              <w:bottom w:w="100" w:type="dxa"/>
              <w:right w:w="100" w:type="dxa"/>
            </w:tcMar>
            <w:hideMark/>
          </w:tcPr>
          <w:p w14:paraId="7BC5757E"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r w:rsidR="00093DB0" w:rsidRPr="00DB7CF7" w14:paraId="2F4311C2" w14:textId="77777777" w:rsidTr="00C124D9">
        <w:trPr>
          <w:trHeight w:val="500"/>
        </w:trPr>
        <w:tc>
          <w:tcPr>
            <w:tcW w:w="0" w:type="auto"/>
            <w:tcMar>
              <w:top w:w="100" w:type="dxa"/>
              <w:left w:w="100" w:type="dxa"/>
              <w:bottom w:w="100" w:type="dxa"/>
              <w:right w:w="100" w:type="dxa"/>
            </w:tcMar>
            <w:hideMark/>
          </w:tcPr>
          <w:p w14:paraId="6E41290D"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w:t>
            </w:r>
          </w:p>
        </w:tc>
        <w:tc>
          <w:tcPr>
            <w:tcW w:w="0" w:type="auto"/>
            <w:tcMar>
              <w:top w:w="100" w:type="dxa"/>
              <w:left w:w="100" w:type="dxa"/>
              <w:bottom w:w="100" w:type="dxa"/>
              <w:right w:w="100" w:type="dxa"/>
            </w:tcMar>
            <w:hideMark/>
          </w:tcPr>
          <w:p w14:paraId="54D0BB60"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SBI</w:t>
            </w:r>
          </w:p>
        </w:tc>
        <w:tc>
          <w:tcPr>
            <w:tcW w:w="0" w:type="auto"/>
            <w:tcMar>
              <w:top w:w="100" w:type="dxa"/>
              <w:left w:w="100" w:type="dxa"/>
              <w:bottom w:w="100" w:type="dxa"/>
              <w:right w:w="100" w:type="dxa"/>
            </w:tcMar>
            <w:hideMark/>
          </w:tcPr>
          <w:p w14:paraId="66B14231" w14:textId="77777777" w:rsidR="001D7F27" w:rsidRPr="00DB7CF7" w:rsidRDefault="001D7F27" w:rsidP="00C124D9">
            <w:pPr>
              <w:rPr>
                <w:rFonts w:ascii="Times New Roman" w:hAnsi="Times New Roman"/>
                <w:sz w:val="24"/>
              </w:rPr>
            </w:pPr>
            <w:r w:rsidRPr="00DB7CF7">
              <w:rPr>
                <w:rFonts w:ascii="Calibri" w:hAnsi="Calibri" w:cs="Calibri"/>
                <w:color w:val="000000"/>
                <w:sz w:val="20"/>
                <w:szCs w:val="20"/>
              </w:rPr>
              <w:t xml:space="preserve">Whether </w:t>
            </w:r>
            <w:r>
              <w:rPr>
                <w:rFonts w:ascii="Calibri" w:hAnsi="Calibri" w:cs="Calibri"/>
                <w:color w:val="000000"/>
                <w:sz w:val="20"/>
                <w:szCs w:val="20"/>
              </w:rPr>
              <w:t xml:space="preserve">the </w:t>
            </w:r>
            <w:r w:rsidRPr="00DB7CF7">
              <w:rPr>
                <w:rFonts w:ascii="Calibri" w:hAnsi="Calibri" w:cs="Calibri"/>
                <w:color w:val="000000"/>
                <w:sz w:val="20"/>
                <w:szCs w:val="20"/>
              </w:rPr>
              <w:t>infant had severe brain injury</w:t>
            </w:r>
            <w:r>
              <w:rPr>
                <w:rFonts w:ascii="Calibri" w:hAnsi="Calibri" w:cs="Calibri"/>
                <w:color w:val="000000"/>
                <w:sz w:val="20"/>
                <w:szCs w:val="20"/>
              </w:rPr>
              <w:t xml:space="preserve"> (SBI)</w:t>
            </w:r>
          </w:p>
        </w:tc>
        <w:tc>
          <w:tcPr>
            <w:tcW w:w="0" w:type="auto"/>
            <w:tcMar>
              <w:top w:w="100" w:type="dxa"/>
              <w:left w:w="100" w:type="dxa"/>
              <w:bottom w:w="100" w:type="dxa"/>
              <w:right w:w="100" w:type="dxa"/>
            </w:tcMar>
            <w:hideMark/>
          </w:tcPr>
          <w:p w14:paraId="3945365B" w14:textId="77777777" w:rsidR="001D7F27" w:rsidRPr="00DB7CF7" w:rsidRDefault="001D7F27" w:rsidP="00C124D9">
            <w:pPr>
              <w:jc w:val="right"/>
              <w:rPr>
                <w:rFonts w:ascii="Times New Roman" w:hAnsi="Times New Roman"/>
                <w:sz w:val="24"/>
              </w:rPr>
            </w:pPr>
            <w:r w:rsidRPr="00DB7CF7">
              <w:rPr>
                <w:rFonts w:ascii="Calibri" w:hAnsi="Calibri" w:cs="Calibri"/>
                <w:color w:val="000000"/>
                <w:sz w:val="20"/>
                <w:szCs w:val="20"/>
              </w:rPr>
              <w:t>0.0%</w:t>
            </w:r>
          </w:p>
        </w:tc>
      </w:tr>
    </w:tbl>
    <w:p w14:paraId="3B0D0B01" w14:textId="77777777" w:rsidR="001D7F27" w:rsidRDefault="001D7F27" w:rsidP="001D7F27"/>
    <w:p w14:paraId="721C1752" w14:textId="3D855337" w:rsidR="001D7F27" w:rsidRDefault="001D7F27">
      <w:pPr>
        <w:jc w:val="left"/>
        <w:rPr>
          <w:rFonts w:cs="Arial"/>
          <w:iCs/>
          <w:color w:val="44546A" w:themeColor="text2"/>
          <w:sz w:val="24"/>
        </w:rPr>
      </w:pPr>
      <w:r>
        <w:rPr>
          <w:rFonts w:cs="Arial"/>
          <w:iCs/>
          <w:color w:val="44546A" w:themeColor="text2"/>
          <w:sz w:val="24"/>
        </w:rPr>
        <w:br w:type="page"/>
      </w:r>
    </w:p>
    <w:p w14:paraId="450935BF" w14:textId="77777777" w:rsidR="001D7F27" w:rsidRPr="00823DA7" w:rsidRDefault="001D7F27" w:rsidP="001D7F27">
      <w:pPr>
        <w:pStyle w:val="Caption"/>
        <w:keepNext/>
        <w:spacing w:after="120"/>
        <w:jc w:val="left"/>
        <w:rPr>
          <w:rFonts w:cs="Arial"/>
          <w:b/>
          <w:bCs/>
          <w:i w:val="0"/>
          <w:color w:val="auto"/>
          <w:sz w:val="24"/>
          <w:szCs w:val="24"/>
        </w:rPr>
      </w:pPr>
      <w:r w:rsidRPr="00823DA7">
        <w:rPr>
          <w:rFonts w:cs="Arial"/>
          <w:b/>
          <w:bCs/>
          <w:i w:val="0"/>
          <w:color w:val="auto"/>
          <w:sz w:val="24"/>
          <w:szCs w:val="24"/>
        </w:rPr>
        <w:lastRenderedPageBreak/>
        <w:t>Supplementary Table S</w:t>
      </w:r>
      <w:r>
        <w:rPr>
          <w:rFonts w:cs="Arial"/>
          <w:b/>
          <w:bCs/>
          <w:i w:val="0"/>
          <w:color w:val="auto"/>
          <w:sz w:val="24"/>
          <w:szCs w:val="24"/>
        </w:rPr>
        <w:t>2</w:t>
      </w:r>
    </w:p>
    <w:p w14:paraId="0D5FA972" w14:textId="77777777" w:rsidR="001D7F27" w:rsidRPr="00807113" w:rsidRDefault="001D7F27" w:rsidP="001D7F27">
      <w:pPr>
        <w:jc w:val="left"/>
        <w:rPr>
          <w:rFonts w:cs="Arial"/>
          <w:sz w:val="24"/>
        </w:rPr>
      </w:pPr>
      <w:r w:rsidRPr="00807113">
        <w:rPr>
          <w:rFonts w:cs="Arial"/>
          <w:sz w:val="24"/>
        </w:rPr>
        <w:t xml:space="preserve">UK Neonatal Collaborative hospitals and lead clinicians in England and Wales </w:t>
      </w:r>
    </w:p>
    <w:p w14:paraId="29F431B6" w14:textId="77777777" w:rsidR="001D7F27" w:rsidRDefault="001D7F27" w:rsidP="001D7F27">
      <w:pPr>
        <w:jc w:val="left"/>
        <w:rPr>
          <w:rFonts w:cs="Arial"/>
          <w:sz w:val="24"/>
        </w:rPr>
      </w:pPr>
    </w:p>
    <w:p w14:paraId="1823EEE8" w14:textId="77777777" w:rsidR="001D7F27" w:rsidRPr="00807113" w:rsidRDefault="001D7F27" w:rsidP="001D7F27">
      <w:pPr>
        <w:jc w:val="left"/>
        <w:rPr>
          <w:rFonts w:cs="Arial"/>
          <w:sz w:val="24"/>
        </w:rPr>
      </w:pPr>
      <w:r>
        <w:rPr>
          <w:rFonts w:cs="Arial"/>
          <w:sz w:val="24"/>
        </w:rPr>
        <w:tab/>
      </w:r>
      <w:r>
        <w:rPr>
          <w:rFonts w:cs="Arial"/>
          <w:sz w:val="24"/>
        </w:rPr>
        <w:tab/>
      </w:r>
      <w:r>
        <w:rPr>
          <w:rFonts w:cs="Arial"/>
          <w:sz w:val="24"/>
        </w:rPr>
        <w:tab/>
      </w:r>
      <w:r>
        <w:rPr>
          <w:rFonts w:cs="Arial"/>
          <w:sz w:val="24"/>
        </w:rPr>
        <w:tab/>
      </w:r>
      <w:r>
        <w:rPr>
          <w:rFonts w:cs="Arial"/>
          <w:sz w:val="24"/>
        </w:rPr>
        <w:tab/>
      </w:r>
    </w:p>
    <w:tbl>
      <w:tblPr>
        <w:tblW w:w="9351" w:type="dxa"/>
        <w:tblCellSpacing w:w="0" w:type="dxa"/>
        <w:tblCellMar>
          <w:left w:w="0" w:type="dxa"/>
          <w:right w:w="0" w:type="dxa"/>
        </w:tblCellMar>
        <w:tblLook w:val="04A0" w:firstRow="1" w:lastRow="0" w:firstColumn="1" w:lastColumn="0" w:noHBand="0" w:noVBand="1"/>
      </w:tblPr>
      <w:tblGrid>
        <w:gridCol w:w="4858"/>
        <w:gridCol w:w="4493"/>
      </w:tblGrid>
      <w:tr w:rsidR="001D7F27" w:rsidRPr="00807113" w14:paraId="7FAF69A7" w14:textId="77777777" w:rsidTr="00C124D9">
        <w:trPr>
          <w:trHeight w:val="200"/>
          <w:tblCellSpacing w:w="0" w:type="dxa"/>
        </w:trPr>
        <w:tc>
          <w:tcPr>
            <w:tcW w:w="0" w:type="auto"/>
            <w:vAlign w:val="center"/>
          </w:tcPr>
          <w:p w14:paraId="35910150" w14:textId="77777777" w:rsidR="001D7F27" w:rsidRPr="00807113" w:rsidRDefault="001D7F27" w:rsidP="00C124D9">
            <w:pPr>
              <w:jc w:val="left"/>
              <w:rPr>
                <w:rFonts w:cs="Arial"/>
                <w:sz w:val="24"/>
              </w:rPr>
            </w:pPr>
            <w:r>
              <w:rPr>
                <w:rFonts w:cs="Arial"/>
                <w:sz w:val="24"/>
              </w:rPr>
              <w:t>Hospital</w:t>
            </w:r>
          </w:p>
        </w:tc>
        <w:tc>
          <w:tcPr>
            <w:tcW w:w="4997" w:type="dxa"/>
            <w:vAlign w:val="center"/>
          </w:tcPr>
          <w:p w14:paraId="16EC3B66" w14:textId="77777777" w:rsidR="001D7F27" w:rsidRPr="00807113" w:rsidRDefault="001D7F27" w:rsidP="00C124D9">
            <w:pPr>
              <w:jc w:val="left"/>
              <w:rPr>
                <w:rFonts w:cs="Arial"/>
                <w:sz w:val="24"/>
              </w:rPr>
            </w:pPr>
            <w:r>
              <w:rPr>
                <w:rFonts w:cs="Arial"/>
                <w:sz w:val="24"/>
              </w:rPr>
              <w:t>Lead clinician</w:t>
            </w:r>
          </w:p>
        </w:tc>
      </w:tr>
      <w:tr w:rsidR="001D7F27" w:rsidRPr="00807113" w14:paraId="0F43A010" w14:textId="77777777" w:rsidTr="00C124D9">
        <w:trPr>
          <w:trHeight w:val="200"/>
          <w:tblCellSpacing w:w="0" w:type="dxa"/>
        </w:trPr>
        <w:tc>
          <w:tcPr>
            <w:tcW w:w="0" w:type="auto"/>
            <w:vAlign w:val="center"/>
            <w:hideMark/>
          </w:tcPr>
          <w:p w14:paraId="07753551" w14:textId="77777777" w:rsidR="001D7F27" w:rsidRPr="00807113" w:rsidRDefault="001D7F27" w:rsidP="00C124D9">
            <w:pPr>
              <w:jc w:val="left"/>
              <w:rPr>
                <w:rFonts w:cs="Arial"/>
                <w:sz w:val="24"/>
              </w:rPr>
            </w:pPr>
            <w:r w:rsidRPr="00807113">
              <w:rPr>
                <w:rFonts w:cs="Arial"/>
                <w:sz w:val="24"/>
              </w:rPr>
              <w:t xml:space="preserve">Airedale General </w:t>
            </w:r>
          </w:p>
        </w:tc>
        <w:tc>
          <w:tcPr>
            <w:tcW w:w="4997" w:type="dxa"/>
            <w:vAlign w:val="center"/>
            <w:hideMark/>
          </w:tcPr>
          <w:p w14:paraId="368B0B77" w14:textId="77777777" w:rsidR="001D7F27" w:rsidRPr="00807113" w:rsidRDefault="001D7F27" w:rsidP="00C124D9">
            <w:pPr>
              <w:jc w:val="left"/>
              <w:rPr>
                <w:rFonts w:cs="Arial"/>
                <w:sz w:val="24"/>
              </w:rPr>
            </w:pPr>
            <w:r w:rsidRPr="00807113">
              <w:rPr>
                <w:rFonts w:cs="Arial"/>
                <w:sz w:val="24"/>
              </w:rPr>
              <w:t xml:space="preserve">Dr Matthew </w:t>
            </w:r>
            <w:proofErr w:type="spellStart"/>
            <w:r w:rsidRPr="00807113">
              <w:rPr>
                <w:rFonts w:cs="Arial"/>
                <w:sz w:val="24"/>
              </w:rPr>
              <w:t>Babirecki</w:t>
            </w:r>
            <w:proofErr w:type="spellEnd"/>
          </w:p>
        </w:tc>
      </w:tr>
      <w:tr w:rsidR="001D7F27" w:rsidRPr="00807113" w14:paraId="6A951C08" w14:textId="77777777" w:rsidTr="00C124D9">
        <w:trPr>
          <w:trHeight w:val="200"/>
          <w:tblCellSpacing w:w="0" w:type="dxa"/>
        </w:trPr>
        <w:tc>
          <w:tcPr>
            <w:tcW w:w="0" w:type="auto"/>
            <w:vAlign w:val="center"/>
            <w:hideMark/>
          </w:tcPr>
          <w:p w14:paraId="30603265" w14:textId="77777777" w:rsidR="001D7F27" w:rsidRPr="00807113" w:rsidRDefault="001D7F27" w:rsidP="00C124D9">
            <w:pPr>
              <w:jc w:val="left"/>
              <w:rPr>
                <w:rFonts w:cs="Arial"/>
                <w:sz w:val="24"/>
              </w:rPr>
            </w:pPr>
            <w:proofErr w:type="spellStart"/>
            <w:r w:rsidRPr="00807113">
              <w:rPr>
                <w:rFonts w:cs="Arial"/>
                <w:sz w:val="24"/>
              </w:rPr>
              <w:t>Arrowe</w:t>
            </w:r>
            <w:proofErr w:type="spellEnd"/>
            <w:r w:rsidRPr="00807113">
              <w:rPr>
                <w:rFonts w:cs="Arial"/>
                <w:sz w:val="24"/>
              </w:rPr>
              <w:t xml:space="preserve"> Park </w:t>
            </w:r>
          </w:p>
        </w:tc>
        <w:tc>
          <w:tcPr>
            <w:tcW w:w="4997" w:type="dxa"/>
            <w:vAlign w:val="center"/>
            <w:hideMark/>
          </w:tcPr>
          <w:p w14:paraId="757A2973" w14:textId="77777777" w:rsidR="001D7F27" w:rsidRPr="00807113" w:rsidRDefault="001D7F27" w:rsidP="00C124D9">
            <w:pPr>
              <w:jc w:val="left"/>
              <w:rPr>
                <w:rFonts w:cs="Arial"/>
                <w:sz w:val="24"/>
              </w:rPr>
            </w:pPr>
            <w:r w:rsidRPr="00807113">
              <w:rPr>
                <w:rFonts w:cs="Arial"/>
                <w:sz w:val="24"/>
              </w:rPr>
              <w:t xml:space="preserve">Dr Anand </w:t>
            </w:r>
            <w:proofErr w:type="spellStart"/>
            <w:r w:rsidRPr="00807113">
              <w:rPr>
                <w:rFonts w:cs="Arial"/>
                <w:sz w:val="24"/>
              </w:rPr>
              <w:t>Kamalanathan</w:t>
            </w:r>
            <w:proofErr w:type="spellEnd"/>
          </w:p>
        </w:tc>
      </w:tr>
      <w:tr w:rsidR="001D7F27" w:rsidRPr="00807113" w14:paraId="7455B502" w14:textId="77777777" w:rsidTr="00C124D9">
        <w:trPr>
          <w:trHeight w:val="200"/>
          <w:tblCellSpacing w:w="0" w:type="dxa"/>
        </w:trPr>
        <w:tc>
          <w:tcPr>
            <w:tcW w:w="0" w:type="auto"/>
            <w:vAlign w:val="center"/>
            <w:hideMark/>
          </w:tcPr>
          <w:p w14:paraId="75615777" w14:textId="77777777" w:rsidR="001D7F27" w:rsidRPr="00807113" w:rsidRDefault="001D7F27" w:rsidP="00C124D9">
            <w:pPr>
              <w:jc w:val="left"/>
              <w:rPr>
                <w:rFonts w:cs="Arial"/>
                <w:sz w:val="24"/>
              </w:rPr>
            </w:pPr>
            <w:r w:rsidRPr="00807113">
              <w:rPr>
                <w:rFonts w:cs="Arial"/>
                <w:sz w:val="24"/>
              </w:rPr>
              <w:t xml:space="preserve">Barnet </w:t>
            </w:r>
          </w:p>
        </w:tc>
        <w:tc>
          <w:tcPr>
            <w:tcW w:w="4997" w:type="dxa"/>
            <w:vAlign w:val="center"/>
            <w:hideMark/>
          </w:tcPr>
          <w:p w14:paraId="32655409" w14:textId="77777777" w:rsidR="001D7F27" w:rsidRPr="00807113" w:rsidRDefault="001D7F27" w:rsidP="00C124D9">
            <w:pPr>
              <w:jc w:val="left"/>
              <w:rPr>
                <w:rFonts w:cs="Arial"/>
                <w:sz w:val="24"/>
              </w:rPr>
            </w:pPr>
            <w:r w:rsidRPr="00807113">
              <w:rPr>
                <w:rFonts w:cs="Arial"/>
                <w:sz w:val="24"/>
              </w:rPr>
              <w:t>Dr Tim Wickham</w:t>
            </w:r>
          </w:p>
        </w:tc>
      </w:tr>
      <w:tr w:rsidR="001D7F27" w:rsidRPr="00807113" w14:paraId="72A8A935" w14:textId="77777777" w:rsidTr="00C124D9">
        <w:trPr>
          <w:trHeight w:val="190"/>
          <w:tblCellSpacing w:w="0" w:type="dxa"/>
        </w:trPr>
        <w:tc>
          <w:tcPr>
            <w:tcW w:w="0" w:type="auto"/>
            <w:vAlign w:val="center"/>
            <w:hideMark/>
          </w:tcPr>
          <w:p w14:paraId="170E0278" w14:textId="77777777" w:rsidR="001D7F27" w:rsidRPr="00807113" w:rsidRDefault="001D7F27" w:rsidP="00C124D9">
            <w:pPr>
              <w:jc w:val="left"/>
              <w:rPr>
                <w:rFonts w:cs="Arial"/>
                <w:sz w:val="24"/>
              </w:rPr>
            </w:pPr>
            <w:r w:rsidRPr="00807113">
              <w:rPr>
                <w:rFonts w:cs="Arial"/>
                <w:sz w:val="24"/>
              </w:rPr>
              <w:t xml:space="preserve">Barnsley District General </w:t>
            </w:r>
          </w:p>
        </w:tc>
        <w:tc>
          <w:tcPr>
            <w:tcW w:w="4997" w:type="dxa"/>
            <w:vAlign w:val="center"/>
            <w:hideMark/>
          </w:tcPr>
          <w:p w14:paraId="0F816913" w14:textId="77777777" w:rsidR="001D7F27" w:rsidRPr="00807113" w:rsidRDefault="001D7F27" w:rsidP="00C124D9">
            <w:pPr>
              <w:jc w:val="left"/>
              <w:rPr>
                <w:rFonts w:cs="Arial"/>
                <w:sz w:val="24"/>
              </w:rPr>
            </w:pPr>
            <w:r w:rsidRPr="00807113">
              <w:rPr>
                <w:rFonts w:cs="Arial"/>
                <w:sz w:val="24"/>
              </w:rPr>
              <w:t xml:space="preserve">Dr Kavi </w:t>
            </w:r>
            <w:proofErr w:type="spellStart"/>
            <w:r w:rsidRPr="00807113">
              <w:rPr>
                <w:rFonts w:cs="Arial"/>
                <w:sz w:val="24"/>
              </w:rPr>
              <w:t>Aucharaz</w:t>
            </w:r>
            <w:proofErr w:type="spellEnd"/>
          </w:p>
        </w:tc>
      </w:tr>
      <w:tr w:rsidR="001D7F27" w:rsidRPr="00807113" w14:paraId="35843444" w14:textId="77777777" w:rsidTr="00C124D9">
        <w:trPr>
          <w:trHeight w:val="200"/>
          <w:tblCellSpacing w:w="0" w:type="dxa"/>
        </w:trPr>
        <w:tc>
          <w:tcPr>
            <w:tcW w:w="0" w:type="auto"/>
            <w:vAlign w:val="center"/>
            <w:hideMark/>
          </w:tcPr>
          <w:p w14:paraId="4B705602" w14:textId="77777777" w:rsidR="001D7F27" w:rsidRPr="00807113" w:rsidRDefault="001D7F27" w:rsidP="00C124D9">
            <w:pPr>
              <w:jc w:val="left"/>
              <w:rPr>
                <w:rFonts w:cs="Arial"/>
                <w:sz w:val="24"/>
              </w:rPr>
            </w:pPr>
            <w:r w:rsidRPr="00807113">
              <w:rPr>
                <w:rFonts w:cs="Arial"/>
                <w:sz w:val="24"/>
              </w:rPr>
              <w:t xml:space="preserve">Basildon </w:t>
            </w:r>
          </w:p>
        </w:tc>
        <w:tc>
          <w:tcPr>
            <w:tcW w:w="4997" w:type="dxa"/>
            <w:vAlign w:val="center"/>
            <w:hideMark/>
          </w:tcPr>
          <w:p w14:paraId="2FA05907" w14:textId="77777777" w:rsidR="001D7F27" w:rsidRPr="00807113" w:rsidRDefault="001D7F27" w:rsidP="00C124D9">
            <w:pPr>
              <w:jc w:val="left"/>
              <w:rPr>
                <w:rFonts w:cs="Arial"/>
                <w:sz w:val="24"/>
              </w:rPr>
            </w:pPr>
            <w:r w:rsidRPr="00807113">
              <w:rPr>
                <w:rFonts w:cs="Arial"/>
                <w:sz w:val="24"/>
              </w:rPr>
              <w:t>Dr Aashish Gupta</w:t>
            </w:r>
          </w:p>
        </w:tc>
      </w:tr>
      <w:tr w:rsidR="001D7F27" w:rsidRPr="00807113" w14:paraId="009B3141" w14:textId="77777777" w:rsidTr="00C124D9">
        <w:trPr>
          <w:trHeight w:val="200"/>
          <w:tblCellSpacing w:w="0" w:type="dxa"/>
        </w:trPr>
        <w:tc>
          <w:tcPr>
            <w:tcW w:w="0" w:type="auto"/>
            <w:vAlign w:val="center"/>
            <w:hideMark/>
          </w:tcPr>
          <w:p w14:paraId="2BD5DC90" w14:textId="77777777" w:rsidR="001D7F27" w:rsidRPr="00807113" w:rsidRDefault="001D7F27" w:rsidP="00C124D9">
            <w:pPr>
              <w:jc w:val="left"/>
              <w:rPr>
                <w:rFonts w:cs="Arial"/>
                <w:sz w:val="24"/>
              </w:rPr>
            </w:pPr>
            <w:r w:rsidRPr="00807113">
              <w:rPr>
                <w:rFonts w:cs="Arial"/>
                <w:sz w:val="24"/>
              </w:rPr>
              <w:t xml:space="preserve">Basingstoke &amp; North Hampshire </w:t>
            </w:r>
          </w:p>
        </w:tc>
        <w:tc>
          <w:tcPr>
            <w:tcW w:w="4997" w:type="dxa"/>
            <w:vAlign w:val="center"/>
            <w:hideMark/>
          </w:tcPr>
          <w:p w14:paraId="467B3B35" w14:textId="77777777" w:rsidR="001D7F27" w:rsidRPr="00807113" w:rsidRDefault="001D7F27" w:rsidP="00C124D9">
            <w:pPr>
              <w:jc w:val="left"/>
              <w:rPr>
                <w:rFonts w:cs="Arial"/>
                <w:sz w:val="24"/>
              </w:rPr>
            </w:pPr>
            <w:r w:rsidRPr="00807113">
              <w:rPr>
                <w:rFonts w:cs="Arial"/>
                <w:sz w:val="24"/>
              </w:rPr>
              <w:t>Dr Nicola Paul</w:t>
            </w:r>
          </w:p>
        </w:tc>
      </w:tr>
      <w:tr w:rsidR="001D7F27" w:rsidRPr="00807113" w14:paraId="1B33319C" w14:textId="77777777" w:rsidTr="00C124D9">
        <w:trPr>
          <w:trHeight w:val="200"/>
          <w:tblCellSpacing w:w="0" w:type="dxa"/>
        </w:trPr>
        <w:tc>
          <w:tcPr>
            <w:tcW w:w="0" w:type="auto"/>
            <w:vAlign w:val="center"/>
            <w:hideMark/>
          </w:tcPr>
          <w:p w14:paraId="5CBD4BA6" w14:textId="77777777" w:rsidR="001D7F27" w:rsidRPr="00807113" w:rsidRDefault="001D7F27" w:rsidP="00C124D9">
            <w:pPr>
              <w:jc w:val="left"/>
              <w:rPr>
                <w:rFonts w:cs="Arial"/>
                <w:sz w:val="24"/>
              </w:rPr>
            </w:pPr>
            <w:r w:rsidRPr="00807113">
              <w:rPr>
                <w:rFonts w:cs="Arial"/>
                <w:sz w:val="24"/>
              </w:rPr>
              <w:t xml:space="preserve">Bassetlaw District General </w:t>
            </w:r>
          </w:p>
        </w:tc>
        <w:tc>
          <w:tcPr>
            <w:tcW w:w="4997" w:type="dxa"/>
            <w:vAlign w:val="center"/>
            <w:hideMark/>
          </w:tcPr>
          <w:p w14:paraId="650C129E" w14:textId="77777777" w:rsidR="001D7F27" w:rsidRPr="00807113" w:rsidRDefault="001D7F27" w:rsidP="00C124D9">
            <w:pPr>
              <w:jc w:val="left"/>
              <w:rPr>
                <w:rFonts w:cs="Arial"/>
                <w:sz w:val="24"/>
              </w:rPr>
            </w:pPr>
            <w:r w:rsidRPr="00807113">
              <w:rPr>
                <w:rFonts w:cs="Arial"/>
                <w:sz w:val="24"/>
              </w:rPr>
              <w:t>Dr L M Wong</w:t>
            </w:r>
          </w:p>
        </w:tc>
      </w:tr>
      <w:tr w:rsidR="001D7F27" w:rsidRPr="00807113" w14:paraId="65B29162" w14:textId="77777777" w:rsidTr="00C124D9">
        <w:trPr>
          <w:trHeight w:val="200"/>
          <w:tblCellSpacing w:w="0" w:type="dxa"/>
        </w:trPr>
        <w:tc>
          <w:tcPr>
            <w:tcW w:w="0" w:type="auto"/>
            <w:vAlign w:val="center"/>
            <w:hideMark/>
          </w:tcPr>
          <w:p w14:paraId="1602EAF7" w14:textId="77777777" w:rsidR="001D7F27" w:rsidRPr="00807113" w:rsidRDefault="001D7F27" w:rsidP="00C124D9">
            <w:pPr>
              <w:jc w:val="left"/>
              <w:rPr>
                <w:rFonts w:cs="Arial"/>
                <w:sz w:val="24"/>
              </w:rPr>
            </w:pPr>
            <w:r w:rsidRPr="00807113">
              <w:rPr>
                <w:rFonts w:cs="Arial"/>
                <w:sz w:val="24"/>
              </w:rPr>
              <w:t xml:space="preserve">Bedford </w:t>
            </w:r>
          </w:p>
        </w:tc>
        <w:tc>
          <w:tcPr>
            <w:tcW w:w="4997" w:type="dxa"/>
            <w:vAlign w:val="center"/>
            <w:hideMark/>
          </w:tcPr>
          <w:p w14:paraId="08FCCF8A" w14:textId="77777777" w:rsidR="001D7F27" w:rsidRPr="00807113" w:rsidRDefault="001D7F27" w:rsidP="00C124D9">
            <w:pPr>
              <w:jc w:val="left"/>
              <w:rPr>
                <w:rFonts w:cs="Arial"/>
                <w:sz w:val="24"/>
              </w:rPr>
            </w:pPr>
            <w:r w:rsidRPr="00807113">
              <w:rPr>
                <w:rFonts w:cs="Arial"/>
                <w:sz w:val="24"/>
              </w:rPr>
              <w:t>Dr Anita Mittal </w:t>
            </w:r>
          </w:p>
        </w:tc>
      </w:tr>
      <w:tr w:rsidR="001D7F27" w:rsidRPr="00807113" w14:paraId="158689EE" w14:textId="77777777" w:rsidTr="00C124D9">
        <w:trPr>
          <w:trHeight w:val="200"/>
          <w:tblCellSpacing w:w="0" w:type="dxa"/>
        </w:trPr>
        <w:tc>
          <w:tcPr>
            <w:tcW w:w="0" w:type="auto"/>
            <w:vAlign w:val="center"/>
            <w:hideMark/>
          </w:tcPr>
          <w:p w14:paraId="0E805BE8" w14:textId="77777777" w:rsidR="001D7F27" w:rsidRPr="00807113" w:rsidRDefault="001D7F27" w:rsidP="00C124D9">
            <w:pPr>
              <w:jc w:val="left"/>
              <w:rPr>
                <w:rFonts w:cs="Arial"/>
                <w:sz w:val="24"/>
              </w:rPr>
            </w:pPr>
            <w:r w:rsidRPr="00807113">
              <w:rPr>
                <w:rFonts w:cs="Arial"/>
                <w:sz w:val="24"/>
              </w:rPr>
              <w:t xml:space="preserve">Birmingham City </w:t>
            </w:r>
          </w:p>
        </w:tc>
        <w:tc>
          <w:tcPr>
            <w:tcW w:w="4997" w:type="dxa"/>
            <w:vAlign w:val="center"/>
            <w:hideMark/>
          </w:tcPr>
          <w:p w14:paraId="6D529E0F" w14:textId="77777777" w:rsidR="001D7F27" w:rsidRPr="00807113" w:rsidRDefault="001D7F27" w:rsidP="00C124D9">
            <w:pPr>
              <w:jc w:val="left"/>
              <w:rPr>
                <w:rFonts w:cs="Arial"/>
                <w:sz w:val="24"/>
              </w:rPr>
            </w:pPr>
            <w:r w:rsidRPr="00807113">
              <w:rPr>
                <w:rFonts w:cs="Arial"/>
                <w:sz w:val="24"/>
              </w:rPr>
              <w:t xml:space="preserve">Dr Penny </w:t>
            </w:r>
            <w:proofErr w:type="spellStart"/>
            <w:r w:rsidRPr="00807113">
              <w:rPr>
                <w:rFonts w:cs="Arial"/>
                <w:sz w:val="24"/>
              </w:rPr>
              <w:t>Broggio</w:t>
            </w:r>
            <w:proofErr w:type="spellEnd"/>
            <w:r w:rsidRPr="00807113">
              <w:rPr>
                <w:rFonts w:cs="Arial"/>
                <w:sz w:val="24"/>
              </w:rPr>
              <w:t> </w:t>
            </w:r>
          </w:p>
        </w:tc>
      </w:tr>
      <w:tr w:rsidR="001D7F27" w:rsidRPr="00807113" w14:paraId="79D86EBA" w14:textId="77777777" w:rsidTr="00C124D9">
        <w:trPr>
          <w:trHeight w:val="200"/>
          <w:tblCellSpacing w:w="0" w:type="dxa"/>
        </w:trPr>
        <w:tc>
          <w:tcPr>
            <w:tcW w:w="0" w:type="auto"/>
            <w:vAlign w:val="center"/>
            <w:hideMark/>
          </w:tcPr>
          <w:p w14:paraId="65663943" w14:textId="77777777" w:rsidR="001D7F27" w:rsidRPr="00807113" w:rsidRDefault="001D7F27" w:rsidP="00C124D9">
            <w:pPr>
              <w:jc w:val="left"/>
              <w:rPr>
                <w:rFonts w:cs="Arial"/>
                <w:sz w:val="24"/>
              </w:rPr>
            </w:pPr>
            <w:r w:rsidRPr="00807113">
              <w:rPr>
                <w:rFonts w:cs="Arial"/>
                <w:sz w:val="24"/>
              </w:rPr>
              <w:t xml:space="preserve">Birmingham Heartlands </w:t>
            </w:r>
          </w:p>
        </w:tc>
        <w:tc>
          <w:tcPr>
            <w:tcW w:w="4997" w:type="dxa"/>
            <w:vAlign w:val="center"/>
            <w:hideMark/>
          </w:tcPr>
          <w:p w14:paraId="1DAFBC53"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Pinki</w:t>
            </w:r>
            <w:proofErr w:type="spellEnd"/>
            <w:r w:rsidRPr="00807113">
              <w:rPr>
                <w:rFonts w:cs="Arial"/>
                <w:sz w:val="24"/>
              </w:rPr>
              <w:t xml:space="preserve"> Surana  </w:t>
            </w:r>
          </w:p>
        </w:tc>
      </w:tr>
      <w:tr w:rsidR="001D7F27" w:rsidRPr="00807113" w14:paraId="34C22F21" w14:textId="77777777" w:rsidTr="00C124D9">
        <w:trPr>
          <w:trHeight w:val="200"/>
          <w:tblCellSpacing w:w="0" w:type="dxa"/>
        </w:trPr>
        <w:tc>
          <w:tcPr>
            <w:tcW w:w="0" w:type="auto"/>
            <w:vAlign w:val="center"/>
            <w:hideMark/>
          </w:tcPr>
          <w:p w14:paraId="7F1CC6B5" w14:textId="77777777" w:rsidR="001D7F27" w:rsidRPr="00807113" w:rsidRDefault="001D7F27" w:rsidP="00C124D9">
            <w:pPr>
              <w:jc w:val="left"/>
              <w:rPr>
                <w:rFonts w:cs="Arial"/>
                <w:sz w:val="24"/>
              </w:rPr>
            </w:pPr>
            <w:r w:rsidRPr="00807113">
              <w:rPr>
                <w:rFonts w:cs="Arial"/>
                <w:sz w:val="24"/>
              </w:rPr>
              <w:t xml:space="preserve">Birmingham Women's </w:t>
            </w:r>
          </w:p>
        </w:tc>
        <w:tc>
          <w:tcPr>
            <w:tcW w:w="4997" w:type="dxa"/>
            <w:vAlign w:val="center"/>
            <w:hideMark/>
          </w:tcPr>
          <w:p w14:paraId="0E0018C0" w14:textId="77777777" w:rsidR="001D7F27" w:rsidRPr="00807113" w:rsidRDefault="001D7F27" w:rsidP="00C124D9">
            <w:pPr>
              <w:jc w:val="left"/>
              <w:rPr>
                <w:rFonts w:cs="Arial"/>
                <w:sz w:val="24"/>
              </w:rPr>
            </w:pPr>
            <w:r w:rsidRPr="00807113">
              <w:rPr>
                <w:rFonts w:cs="Arial"/>
                <w:sz w:val="24"/>
              </w:rPr>
              <w:t>Dr Matt Nash</w:t>
            </w:r>
          </w:p>
        </w:tc>
      </w:tr>
      <w:tr w:rsidR="001D7F27" w:rsidRPr="00807113" w14:paraId="02E2BC0F" w14:textId="77777777" w:rsidTr="00C124D9">
        <w:trPr>
          <w:trHeight w:val="200"/>
          <w:tblCellSpacing w:w="0" w:type="dxa"/>
        </w:trPr>
        <w:tc>
          <w:tcPr>
            <w:tcW w:w="0" w:type="auto"/>
            <w:vAlign w:val="center"/>
            <w:hideMark/>
          </w:tcPr>
          <w:p w14:paraId="1896D35E" w14:textId="77777777" w:rsidR="001D7F27" w:rsidRPr="00807113" w:rsidRDefault="001D7F27" w:rsidP="00C124D9">
            <w:pPr>
              <w:jc w:val="left"/>
              <w:rPr>
                <w:rFonts w:cs="Arial"/>
                <w:sz w:val="24"/>
              </w:rPr>
            </w:pPr>
            <w:r w:rsidRPr="00807113">
              <w:rPr>
                <w:rFonts w:cs="Arial"/>
                <w:sz w:val="24"/>
              </w:rPr>
              <w:t>Bradford Royal Infirmary</w:t>
            </w:r>
          </w:p>
        </w:tc>
        <w:tc>
          <w:tcPr>
            <w:tcW w:w="4997" w:type="dxa"/>
            <w:vAlign w:val="center"/>
            <w:hideMark/>
          </w:tcPr>
          <w:p w14:paraId="6D377079" w14:textId="77777777" w:rsidR="001D7F27" w:rsidRPr="00807113" w:rsidRDefault="001D7F27" w:rsidP="00C124D9">
            <w:pPr>
              <w:jc w:val="left"/>
              <w:rPr>
                <w:rFonts w:cs="Arial"/>
                <w:sz w:val="24"/>
              </w:rPr>
            </w:pPr>
            <w:r w:rsidRPr="00807113">
              <w:rPr>
                <w:rFonts w:cs="Arial"/>
                <w:sz w:val="24"/>
              </w:rPr>
              <w:t>Dr Sunita Seal</w:t>
            </w:r>
          </w:p>
        </w:tc>
      </w:tr>
      <w:tr w:rsidR="001D7F27" w:rsidRPr="00807113" w14:paraId="6FA60996" w14:textId="77777777" w:rsidTr="00C124D9">
        <w:trPr>
          <w:trHeight w:val="200"/>
          <w:tblCellSpacing w:w="0" w:type="dxa"/>
        </w:trPr>
        <w:tc>
          <w:tcPr>
            <w:tcW w:w="0" w:type="auto"/>
            <w:vAlign w:val="center"/>
            <w:hideMark/>
          </w:tcPr>
          <w:p w14:paraId="4F5546B8" w14:textId="77777777" w:rsidR="001D7F27" w:rsidRPr="00807113" w:rsidRDefault="001D7F27" w:rsidP="00C124D9">
            <w:pPr>
              <w:jc w:val="left"/>
              <w:rPr>
                <w:rFonts w:cs="Arial"/>
                <w:sz w:val="24"/>
              </w:rPr>
            </w:pPr>
            <w:r w:rsidRPr="00807113">
              <w:rPr>
                <w:rFonts w:cs="Arial"/>
                <w:sz w:val="24"/>
              </w:rPr>
              <w:t>Broomfield, Chelmsford</w:t>
            </w:r>
          </w:p>
        </w:tc>
        <w:tc>
          <w:tcPr>
            <w:tcW w:w="4997" w:type="dxa"/>
            <w:vAlign w:val="center"/>
            <w:hideMark/>
          </w:tcPr>
          <w:p w14:paraId="1586CE53" w14:textId="77777777" w:rsidR="001D7F27" w:rsidRPr="00807113" w:rsidRDefault="001D7F27" w:rsidP="00C124D9">
            <w:pPr>
              <w:jc w:val="left"/>
              <w:rPr>
                <w:rFonts w:cs="Arial"/>
                <w:sz w:val="24"/>
              </w:rPr>
            </w:pPr>
            <w:r w:rsidRPr="00807113">
              <w:rPr>
                <w:rFonts w:cs="Arial"/>
                <w:sz w:val="24"/>
              </w:rPr>
              <w:t>Dr Ahmed Hassan </w:t>
            </w:r>
          </w:p>
        </w:tc>
      </w:tr>
      <w:tr w:rsidR="001D7F27" w:rsidRPr="00807113" w14:paraId="39A57ECE" w14:textId="77777777" w:rsidTr="00C124D9">
        <w:trPr>
          <w:trHeight w:val="200"/>
          <w:tblCellSpacing w:w="0" w:type="dxa"/>
        </w:trPr>
        <w:tc>
          <w:tcPr>
            <w:tcW w:w="0" w:type="auto"/>
            <w:vAlign w:val="center"/>
            <w:hideMark/>
          </w:tcPr>
          <w:p w14:paraId="4FCAAB9D" w14:textId="77777777" w:rsidR="001D7F27" w:rsidRPr="00807113" w:rsidRDefault="001D7F27" w:rsidP="00C124D9">
            <w:pPr>
              <w:jc w:val="left"/>
              <w:rPr>
                <w:rFonts w:cs="Arial"/>
                <w:sz w:val="24"/>
              </w:rPr>
            </w:pPr>
            <w:r w:rsidRPr="00807113">
              <w:rPr>
                <w:rFonts w:cs="Arial"/>
                <w:sz w:val="24"/>
              </w:rPr>
              <w:t>Calderdale Royal Hospital</w:t>
            </w:r>
          </w:p>
        </w:tc>
        <w:tc>
          <w:tcPr>
            <w:tcW w:w="4997" w:type="dxa"/>
            <w:vAlign w:val="center"/>
            <w:hideMark/>
          </w:tcPr>
          <w:p w14:paraId="2D268412" w14:textId="77777777" w:rsidR="001D7F27" w:rsidRPr="00807113" w:rsidRDefault="001D7F27" w:rsidP="00C124D9">
            <w:pPr>
              <w:jc w:val="left"/>
              <w:rPr>
                <w:rFonts w:cs="Arial"/>
                <w:sz w:val="24"/>
              </w:rPr>
            </w:pPr>
            <w:r w:rsidRPr="00807113">
              <w:rPr>
                <w:rFonts w:cs="Arial"/>
                <w:sz w:val="24"/>
              </w:rPr>
              <w:t>Dr Karin Schwarz</w:t>
            </w:r>
          </w:p>
        </w:tc>
      </w:tr>
      <w:tr w:rsidR="001D7F27" w:rsidRPr="00807113" w14:paraId="5964F13C" w14:textId="77777777" w:rsidTr="00C124D9">
        <w:trPr>
          <w:trHeight w:val="200"/>
          <w:tblCellSpacing w:w="0" w:type="dxa"/>
        </w:trPr>
        <w:tc>
          <w:tcPr>
            <w:tcW w:w="0" w:type="auto"/>
            <w:vAlign w:val="center"/>
            <w:hideMark/>
          </w:tcPr>
          <w:p w14:paraId="1CFE7DA1" w14:textId="77777777" w:rsidR="001D7F27" w:rsidRPr="00807113" w:rsidRDefault="001D7F27" w:rsidP="00C124D9">
            <w:pPr>
              <w:jc w:val="left"/>
              <w:rPr>
                <w:rFonts w:cs="Arial"/>
                <w:sz w:val="24"/>
              </w:rPr>
            </w:pPr>
            <w:r w:rsidRPr="00807113">
              <w:rPr>
                <w:rFonts w:cs="Arial"/>
                <w:sz w:val="24"/>
              </w:rPr>
              <w:t xml:space="preserve">Chelsea &amp; Westminster </w:t>
            </w:r>
          </w:p>
        </w:tc>
        <w:tc>
          <w:tcPr>
            <w:tcW w:w="4997" w:type="dxa"/>
            <w:vAlign w:val="center"/>
            <w:hideMark/>
          </w:tcPr>
          <w:p w14:paraId="6A264654" w14:textId="77777777" w:rsidR="001D7F27" w:rsidRPr="00807113" w:rsidRDefault="001D7F27" w:rsidP="00C124D9">
            <w:pPr>
              <w:jc w:val="left"/>
              <w:rPr>
                <w:rFonts w:cs="Arial"/>
                <w:sz w:val="24"/>
              </w:rPr>
            </w:pPr>
            <w:r w:rsidRPr="00807113">
              <w:rPr>
                <w:rFonts w:cs="Arial"/>
                <w:sz w:val="24"/>
              </w:rPr>
              <w:t>Dr Shu-Ling Chuang </w:t>
            </w:r>
          </w:p>
        </w:tc>
      </w:tr>
      <w:tr w:rsidR="001D7F27" w:rsidRPr="00807113" w14:paraId="2AFC9E7A" w14:textId="77777777" w:rsidTr="00C124D9">
        <w:trPr>
          <w:trHeight w:val="200"/>
          <w:tblCellSpacing w:w="0" w:type="dxa"/>
        </w:trPr>
        <w:tc>
          <w:tcPr>
            <w:tcW w:w="0" w:type="auto"/>
            <w:vAlign w:val="center"/>
            <w:hideMark/>
          </w:tcPr>
          <w:p w14:paraId="10877A25" w14:textId="77777777" w:rsidR="001D7F27" w:rsidRPr="00807113" w:rsidRDefault="001D7F27" w:rsidP="00C124D9">
            <w:pPr>
              <w:jc w:val="left"/>
              <w:rPr>
                <w:rFonts w:cs="Arial"/>
                <w:sz w:val="24"/>
              </w:rPr>
            </w:pPr>
            <w:r w:rsidRPr="00807113">
              <w:rPr>
                <w:rFonts w:cs="Arial"/>
                <w:sz w:val="24"/>
              </w:rPr>
              <w:t xml:space="preserve">Chesterfield &amp; North Derbyshire Royal </w:t>
            </w:r>
          </w:p>
        </w:tc>
        <w:tc>
          <w:tcPr>
            <w:tcW w:w="4997" w:type="dxa"/>
            <w:vAlign w:val="center"/>
            <w:hideMark/>
          </w:tcPr>
          <w:p w14:paraId="38658DC5"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Aiwyne</w:t>
            </w:r>
            <w:proofErr w:type="spellEnd"/>
            <w:r w:rsidRPr="00807113">
              <w:rPr>
                <w:rFonts w:cs="Arial"/>
                <w:sz w:val="24"/>
              </w:rPr>
              <w:t xml:space="preserve"> Foo</w:t>
            </w:r>
          </w:p>
        </w:tc>
      </w:tr>
      <w:tr w:rsidR="001D7F27" w:rsidRPr="00807113" w14:paraId="0D0AD60F" w14:textId="77777777" w:rsidTr="00C124D9">
        <w:trPr>
          <w:trHeight w:val="200"/>
          <w:tblCellSpacing w:w="0" w:type="dxa"/>
        </w:trPr>
        <w:tc>
          <w:tcPr>
            <w:tcW w:w="0" w:type="auto"/>
            <w:vAlign w:val="center"/>
            <w:hideMark/>
          </w:tcPr>
          <w:p w14:paraId="385874FA" w14:textId="77777777" w:rsidR="001D7F27" w:rsidRPr="00807113" w:rsidRDefault="001D7F27" w:rsidP="00C124D9">
            <w:pPr>
              <w:jc w:val="left"/>
              <w:rPr>
                <w:rFonts w:cs="Arial"/>
                <w:sz w:val="24"/>
              </w:rPr>
            </w:pPr>
            <w:r w:rsidRPr="00807113">
              <w:rPr>
                <w:rFonts w:cs="Arial"/>
                <w:sz w:val="24"/>
              </w:rPr>
              <w:t xml:space="preserve">Colchester General </w:t>
            </w:r>
          </w:p>
        </w:tc>
        <w:tc>
          <w:tcPr>
            <w:tcW w:w="4997" w:type="dxa"/>
            <w:vAlign w:val="center"/>
            <w:hideMark/>
          </w:tcPr>
          <w:p w14:paraId="348C7FAD" w14:textId="77777777" w:rsidR="001D7F27" w:rsidRPr="00807113" w:rsidRDefault="001D7F27" w:rsidP="00C124D9">
            <w:pPr>
              <w:jc w:val="left"/>
              <w:rPr>
                <w:rFonts w:cs="Arial"/>
                <w:sz w:val="24"/>
              </w:rPr>
            </w:pPr>
            <w:r w:rsidRPr="00807113">
              <w:rPr>
                <w:rFonts w:cs="Arial"/>
                <w:sz w:val="24"/>
              </w:rPr>
              <w:t>Dr Jo Anderson </w:t>
            </w:r>
          </w:p>
        </w:tc>
      </w:tr>
      <w:tr w:rsidR="001D7F27" w:rsidRPr="00807113" w14:paraId="19EB36FE" w14:textId="77777777" w:rsidTr="00C124D9">
        <w:trPr>
          <w:trHeight w:val="200"/>
          <w:tblCellSpacing w:w="0" w:type="dxa"/>
        </w:trPr>
        <w:tc>
          <w:tcPr>
            <w:tcW w:w="0" w:type="auto"/>
            <w:vAlign w:val="center"/>
            <w:hideMark/>
          </w:tcPr>
          <w:p w14:paraId="73C2B87D" w14:textId="77777777" w:rsidR="001D7F27" w:rsidRPr="00807113" w:rsidRDefault="001D7F27" w:rsidP="00C124D9">
            <w:pPr>
              <w:jc w:val="left"/>
              <w:rPr>
                <w:rFonts w:cs="Arial"/>
                <w:sz w:val="24"/>
              </w:rPr>
            </w:pPr>
            <w:r w:rsidRPr="00807113">
              <w:rPr>
                <w:rFonts w:cs="Arial"/>
                <w:sz w:val="24"/>
              </w:rPr>
              <w:t xml:space="preserve">Conquest </w:t>
            </w:r>
          </w:p>
        </w:tc>
        <w:tc>
          <w:tcPr>
            <w:tcW w:w="4997" w:type="dxa"/>
            <w:vAlign w:val="center"/>
            <w:hideMark/>
          </w:tcPr>
          <w:p w14:paraId="102C98B6" w14:textId="77777777" w:rsidR="001D7F27" w:rsidRPr="00807113" w:rsidRDefault="001D7F27" w:rsidP="00C124D9">
            <w:pPr>
              <w:jc w:val="left"/>
              <w:rPr>
                <w:rFonts w:cs="Arial"/>
                <w:sz w:val="24"/>
              </w:rPr>
            </w:pPr>
            <w:r w:rsidRPr="00807113">
              <w:rPr>
                <w:rFonts w:cs="Arial"/>
                <w:sz w:val="24"/>
              </w:rPr>
              <w:t>Dr Graham Whincup</w:t>
            </w:r>
          </w:p>
        </w:tc>
      </w:tr>
      <w:tr w:rsidR="001D7F27" w:rsidRPr="00807113" w14:paraId="0442823F" w14:textId="77777777" w:rsidTr="00C124D9">
        <w:trPr>
          <w:trHeight w:val="200"/>
          <w:tblCellSpacing w:w="0" w:type="dxa"/>
        </w:trPr>
        <w:tc>
          <w:tcPr>
            <w:tcW w:w="0" w:type="auto"/>
            <w:vAlign w:val="center"/>
            <w:hideMark/>
          </w:tcPr>
          <w:p w14:paraId="6FA95C94" w14:textId="77777777" w:rsidR="001D7F27" w:rsidRPr="00807113" w:rsidRDefault="001D7F27" w:rsidP="00C124D9">
            <w:pPr>
              <w:jc w:val="left"/>
              <w:rPr>
                <w:rFonts w:cs="Arial"/>
                <w:sz w:val="24"/>
              </w:rPr>
            </w:pPr>
            <w:r w:rsidRPr="00807113">
              <w:rPr>
                <w:rFonts w:cs="Arial"/>
                <w:sz w:val="24"/>
              </w:rPr>
              <w:t xml:space="preserve">Countess of Chester </w:t>
            </w:r>
          </w:p>
        </w:tc>
        <w:tc>
          <w:tcPr>
            <w:tcW w:w="4997" w:type="dxa"/>
            <w:vAlign w:val="center"/>
            <w:hideMark/>
          </w:tcPr>
          <w:p w14:paraId="4F517D58" w14:textId="77777777" w:rsidR="001D7F27" w:rsidRPr="00807113" w:rsidRDefault="001D7F27" w:rsidP="00C124D9">
            <w:pPr>
              <w:jc w:val="left"/>
              <w:rPr>
                <w:rFonts w:cs="Arial"/>
                <w:sz w:val="24"/>
              </w:rPr>
            </w:pPr>
            <w:r w:rsidRPr="00807113">
              <w:rPr>
                <w:rFonts w:cs="Arial"/>
                <w:sz w:val="24"/>
              </w:rPr>
              <w:t xml:space="preserve">Dr Stephen </w:t>
            </w:r>
            <w:proofErr w:type="spellStart"/>
            <w:r w:rsidRPr="00807113">
              <w:rPr>
                <w:rFonts w:cs="Arial"/>
                <w:sz w:val="24"/>
              </w:rPr>
              <w:t>Brearey</w:t>
            </w:r>
            <w:proofErr w:type="spellEnd"/>
          </w:p>
        </w:tc>
      </w:tr>
      <w:tr w:rsidR="001D7F27" w:rsidRPr="00807113" w14:paraId="5130BB6A" w14:textId="77777777" w:rsidTr="00C124D9">
        <w:trPr>
          <w:trHeight w:val="200"/>
          <w:tblCellSpacing w:w="0" w:type="dxa"/>
        </w:trPr>
        <w:tc>
          <w:tcPr>
            <w:tcW w:w="0" w:type="auto"/>
            <w:vAlign w:val="center"/>
            <w:hideMark/>
          </w:tcPr>
          <w:p w14:paraId="068B663C" w14:textId="77777777" w:rsidR="001D7F27" w:rsidRPr="00807113" w:rsidRDefault="001D7F27" w:rsidP="00C124D9">
            <w:pPr>
              <w:jc w:val="left"/>
              <w:rPr>
                <w:rFonts w:cs="Arial"/>
                <w:sz w:val="24"/>
              </w:rPr>
            </w:pPr>
            <w:r w:rsidRPr="00807113">
              <w:rPr>
                <w:rFonts w:cs="Arial"/>
                <w:sz w:val="24"/>
              </w:rPr>
              <w:t xml:space="preserve">Croydon University </w:t>
            </w:r>
          </w:p>
        </w:tc>
        <w:tc>
          <w:tcPr>
            <w:tcW w:w="4997" w:type="dxa"/>
            <w:vAlign w:val="center"/>
            <w:hideMark/>
          </w:tcPr>
          <w:p w14:paraId="2CDDB9E1" w14:textId="77777777" w:rsidR="001D7F27" w:rsidRPr="00807113" w:rsidRDefault="001D7F27" w:rsidP="00C124D9">
            <w:pPr>
              <w:jc w:val="left"/>
              <w:rPr>
                <w:rFonts w:cs="Arial"/>
                <w:sz w:val="24"/>
              </w:rPr>
            </w:pPr>
            <w:r w:rsidRPr="00807113">
              <w:rPr>
                <w:rFonts w:cs="Arial"/>
                <w:sz w:val="24"/>
              </w:rPr>
              <w:t>Dr John Chang</w:t>
            </w:r>
          </w:p>
        </w:tc>
      </w:tr>
      <w:tr w:rsidR="001D7F27" w:rsidRPr="00807113" w14:paraId="37D60E48" w14:textId="77777777" w:rsidTr="00C124D9">
        <w:trPr>
          <w:trHeight w:val="200"/>
          <w:tblCellSpacing w:w="0" w:type="dxa"/>
        </w:trPr>
        <w:tc>
          <w:tcPr>
            <w:tcW w:w="0" w:type="auto"/>
            <w:vAlign w:val="center"/>
            <w:hideMark/>
          </w:tcPr>
          <w:p w14:paraId="5592A0B5" w14:textId="77777777" w:rsidR="001D7F27" w:rsidRPr="00807113" w:rsidRDefault="001D7F27" w:rsidP="00C124D9">
            <w:pPr>
              <w:jc w:val="left"/>
              <w:rPr>
                <w:rFonts w:cs="Arial"/>
                <w:sz w:val="24"/>
              </w:rPr>
            </w:pPr>
            <w:r w:rsidRPr="00807113">
              <w:rPr>
                <w:rFonts w:cs="Arial"/>
                <w:sz w:val="24"/>
              </w:rPr>
              <w:t>Cumberland Infirmary</w:t>
            </w:r>
          </w:p>
        </w:tc>
        <w:tc>
          <w:tcPr>
            <w:tcW w:w="4997" w:type="dxa"/>
            <w:vAlign w:val="center"/>
            <w:hideMark/>
          </w:tcPr>
          <w:p w14:paraId="752C195D" w14:textId="77777777" w:rsidR="001D7F27" w:rsidRPr="00807113" w:rsidRDefault="001D7F27" w:rsidP="00C124D9">
            <w:pPr>
              <w:jc w:val="left"/>
              <w:rPr>
                <w:rFonts w:cs="Arial"/>
                <w:sz w:val="24"/>
              </w:rPr>
            </w:pPr>
            <w:r w:rsidRPr="00807113">
              <w:rPr>
                <w:rFonts w:cs="Arial"/>
                <w:sz w:val="24"/>
              </w:rPr>
              <w:t>Dr Yee Aung</w:t>
            </w:r>
          </w:p>
        </w:tc>
      </w:tr>
      <w:tr w:rsidR="001D7F27" w:rsidRPr="00807113" w14:paraId="21053F94" w14:textId="77777777" w:rsidTr="00C124D9">
        <w:trPr>
          <w:trHeight w:val="200"/>
          <w:tblCellSpacing w:w="0" w:type="dxa"/>
        </w:trPr>
        <w:tc>
          <w:tcPr>
            <w:tcW w:w="0" w:type="auto"/>
            <w:vAlign w:val="center"/>
            <w:hideMark/>
          </w:tcPr>
          <w:p w14:paraId="29EE9F9F" w14:textId="77777777" w:rsidR="001D7F27" w:rsidRPr="00807113" w:rsidRDefault="001D7F27" w:rsidP="00C124D9">
            <w:pPr>
              <w:jc w:val="left"/>
              <w:rPr>
                <w:rFonts w:cs="Arial"/>
                <w:sz w:val="24"/>
              </w:rPr>
            </w:pPr>
            <w:proofErr w:type="spellStart"/>
            <w:r w:rsidRPr="00807113">
              <w:rPr>
                <w:rFonts w:cs="Arial"/>
                <w:sz w:val="24"/>
              </w:rPr>
              <w:t>Darent</w:t>
            </w:r>
            <w:proofErr w:type="spellEnd"/>
            <w:r w:rsidRPr="00807113">
              <w:rPr>
                <w:rFonts w:cs="Arial"/>
                <w:sz w:val="24"/>
              </w:rPr>
              <w:t xml:space="preserve"> Valley </w:t>
            </w:r>
          </w:p>
        </w:tc>
        <w:tc>
          <w:tcPr>
            <w:tcW w:w="4997" w:type="dxa"/>
            <w:vAlign w:val="center"/>
            <w:hideMark/>
          </w:tcPr>
          <w:p w14:paraId="426E6AD5" w14:textId="77777777" w:rsidR="001D7F27" w:rsidRPr="00807113" w:rsidRDefault="001D7F27" w:rsidP="00C124D9">
            <w:pPr>
              <w:jc w:val="left"/>
              <w:rPr>
                <w:rFonts w:cs="Arial"/>
                <w:sz w:val="24"/>
              </w:rPr>
            </w:pPr>
            <w:r w:rsidRPr="00807113">
              <w:rPr>
                <w:rFonts w:cs="Arial"/>
                <w:sz w:val="24"/>
              </w:rPr>
              <w:t>Dr Abdul Hasib</w:t>
            </w:r>
          </w:p>
        </w:tc>
      </w:tr>
      <w:tr w:rsidR="001D7F27" w:rsidRPr="00807113" w14:paraId="1DAB6B04" w14:textId="77777777" w:rsidTr="00C124D9">
        <w:trPr>
          <w:trHeight w:val="200"/>
          <w:tblCellSpacing w:w="0" w:type="dxa"/>
        </w:trPr>
        <w:tc>
          <w:tcPr>
            <w:tcW w:w="0" w:type="auto"/>
            <w:vAlign w:val="center"/>
            <w:hideMark/>
          </w:tcPr>
          <w:p w14:paraId="6164CE35" w14:textId="77777777" w:rsidR="001D7F27" w:rsidRPr="00807113" w:rsidRDefault="001D7F27" w:rsidP="00C124D9">
            <w:pPr>
              <w:jc w:val="left"/>
              <w:rPr>
                <w:rFonts w:cs="Arial"/>
                <w:sz w:val="24"/>
              </w:rPr>
            </w:pPr>
            <w:r w:rsidRPr="00807113">
              <w:rPr>
                <w:rFonts w:cs="Arial"/>
                <w:sz w:val="24"/>
              </w:rPr>
              <w:t>Darlington Memorial Hospital</w:t>
            </w:r>
          </w:p>
        </w:tc>
        <w:tc>
          <w:tcPr>
            <w:tcW w:w="4997" w:type="dxa"/>
            <w:vAlign w:val="center"/>
            <w:hideMark/>
          </w:tcPr>
          <w:p w14:paraId="73479EFE" w14:textId="77777777" w:rsidR="001D7F27" w:rsidRPr="00807113" w:rsidRDefault="001D7F27" w:rsidP="00C124D9">
            <w:pPr>
              <w:jc w:val="left"/>
              <w:rPr>
                <w:rFonts w:cs="Arial"/>
                <w:sz w:val="24"/>
              </w:rPr>
            </w:pPr>
            <w:r w:rsidRPr="00807113">
              <w:rPr>
                <w:rFonts w:cs="Arial"/>
                <w:sz w:val="24"/>
              </w:rPr>
              <w:t xml:space="preserve">Dr Mehdi </w:t>
            </w:r>
            <w:proofErr w:type="spellStart"/>
            <w:r w:rsidRPr="00807113">
              <w:rPr>
                <w:rFonts w:cs="Arial"/>
                <w:sz w:val="24"/>
              </w:rPr>
              <w:t>Garbash</w:t>
            </w:r>
            <w:proofErr w:type="spellEnd"/>
          </w:p>
        </w:tc>
      </w:tr>
      <w:tr w:rsidR="001D7F27" w:rsidRPr="00807113" w14:paraId="2194C0BE" w14:textId="77777777" w:rsidTr="00C124D9">
        <w:trPr>
          <w:trHeight w:val="200"/>
          <w:tblCellSpacing w:w="0" w:type="dxa"/>
        </w:trPr>
        <w:tc>
          <w:tcPr>
            <w:tcW w:w="0" w:type="auto"/>
            <w:vAlign w:val="center"/>
            <w:hideMark/>
          </w:tcPr>
          <w:p w14:paraId="54352BEE" w14:textId="77777777" w:rsidR="001D7F27" w:rsidRPr="00807113" w:rsidRDefault="001D7F27" w:rsidP="00C124D9">
            <w:pPr>
              <w:jc w:val="left"/>
              <w:rPr>
                <w:rFonts w:cs="Arial"/>
                <w:sz w:val="24"/>
              </w:rPr>
            </w:pPr>
            <w:r w:rsidRPr="00807113">
              <w:rPr>
                <w:rFonts w:cs="Arial"/>
                <w:sz w:val="24"/>
              </w:rPr>
              <w:t>Derriford Hospital</w:t>
            </w:r>
          </w:p>
        </w:tc>
        <w:tc>
          <w:tcPr>
            <w:tcW w:w="4997" w:type="dxa"/>
            <w:vAlign w:val="center"/>
            <w:hideMark/>
          </w:tcPr>
          <w:p w14:paraId="16E31B23" w14:textId="77777777" w:rsidR="001D7F27" w:rsidRPr="00807113" w:rsidRDefault="001D7F27" w:rsidP="00C124D9">
            <w:pPr>
              <w:jc w:val="left"/>
              <w:rPr>
                <w:rFonts w:cs="Arial"/>
                <w:sz w:val="24"/>
              </w:rPr>
            </w:pPr>
            <w:r w:rsidRPr="00807113">
              <w:rPr>
                <w:rFonts w:cs="Arial"/>
                <w:sz w:val="24"/>
              </w:rPr>
              <w:t>Dr Alex Allwood</w:t>
            </w:r>
          </w:p>
        </w:tc>
      </w:tr>
      <w:tr w:rsidR="001D7F27" w:rsidRPr="00807113" w14:paraId="289C6858" w14:textId="77777777" w:rsidTr="00C124D9">
        <w:trPr>
          <w:trHeight w:val="200"/>
          <w:tblCellSpacing w:w="0" w:type="dxa"/>
        </w:trPr>
        <w:tc>
          <w:tcPr>
            <w:tcW w:w="0" w:type="auto"/>
            <w:vAlign w:val="center"/>
            <w:hideMark/>
          </w:tcPr>
          <w:p w14:paraId="62B3073F" w14:textId="77777777" w:rsidR="001D7F27" w:rsidRPr="00807113" w:rsidRDefault="001D7F27" w:rsidP="00C124D9">
            <w:pPr>
              <w:jc w:val="left"/>
              <w:rPr>
                <w:rFonts w:cs="Arial"/>
                <w:sz w:val="24"/>
              </w:rPr>
            </w:pPr>
            <w:r w:rsidRPr="00807113">
              <w:rPr>
                <w:rFonts w:cs="Arial"/>
                <w:sz w:val="24"/>
              </w:rPr>
              <w:t xml:space="preserve">Diana Princess of Wales </w:t>
            </w:r>
          </w:p>
        </w:tc>
        <w:tc>
          <w:tcPr>
            <w:tcW w:w="4997" w:type="dxa"/>
            <w:vAlign w:val="center"/>
            <w:hideMark/>
          </w:tcPr>
          <w:p w14:paraId="0929EE02" w14:textId="77777777" w:rsidR="001D7F27" w:rsidRPr="00807113" w:rsidRDefault="001D7F27" w:rsidP="00C124D9">
            <w:pPr>
              <w:jc w:val="left"/>
              <w:rPr>
                <w:rFonts w:cs="Arial"/>
                <w:sz w:val="24"/>
              </w:rPr>
            </w:pPr>
            <w:r w:rsidRPr="00807113">
              <w:rPr>
                <w:rFonts w:cs="Arial"/>
                <w:sz w:val="24"/>
              </w:rPr>
              <w:t xml:space="preserve">Dr Pauline </w:t>
            </w:r>
            <w:proofErr w:type="spellStart"/>
            <w:r w:rsidRPr="00807113">
              <w:rPr>
                <w:rFonts w:cs="Arial"/>
                <w:sz w:val="24"/>
              </w:rPr>
              <w:t>Adiotomre</w:t>
            </w:r>
            <w:proofErr w:type="spellEnd"/>
          </w:p>
        </w:tc>
      </w:tr>
      <w:tr w:rsidR="001D7F27" w:rsidRPr="00807113" w14:paraId="584A351A" w14:textId="77777777" w:rsidTr="00C124D9">
        <w:trPr>
          <w:trHeight w:val="200"/>
          <w:tblCellSpacing w:w="0" w:type="dxa"/>
        </w:trPr>
        <w:tc>
          <w:tcPr>
            <w:tcW w:w="0" w:type="auto"/>
            <w:vAlign w:val="center"/>
            <w:hideMark/>
          </w:tcPr>
          <w:p w14:paraId="135BB27E" w14:textId="77777777" w:rsidR="001D7F27" w:rsidRPr="00807113" w:rsidRDefault="001D7F27" w:rsidP="00C124D9">
            <w:pPr>
              <w:jc w:val="left"/>
              <w:rPr>
                <w:rFonts w:cs="Arial"/>
                <w:sz w:val="24"/>
              </w:rPr>
            </w:pPr>
            <w:r w:rsidRPr="00807113">
              <w:rPr>
                <w:rFonts w:cs="Arial"/>
                <w:sz w:val="24"/>
              </w:rPr>
              <w:t>Doncaster Royal Infirmary</w:t>
            </w:r>
          </w:p>
        </w:tc>
        <w:tc>
          <w:tcPr>
            <w:tcW w:w="4997" w:type="dxa"/>
            <w:vAlign w:val="center"/>
            <w:hideMark/>
          </w:tcPr>
          <w:p w14:paraId="3FDB39EE" w14:textId="77777777" w:rsidR="001D7F27" w:rsidRPr="00807113" w:rsidRDefault="001D7F27" w:rsidP="00C124D9">
            <w:pPr>
              <w:jc w:val="left"/>
              <w:rPr>
                <w:rFonts w:cs="Arial"/>
                <w:sz w:val="24"/>
              </w:rPr>
            </w:pPr>
            <w:r w:rsidRPr="00807113">
              <w:rPr>
                <w:rFonts w:cs="Arial"/>
                <w:sz w:val="24"/>
              </w:rPr>
              <w:t>Dr Nigel Brooke </w:t>
            </w:r>
          </w:p>
        </w:tc>
      </w:tr>
      <w:tr w:rsidR="001D7F27" w:rsidRPr="00807113" w14:paraId="2A29F6C0" w14:textId="77777777" w:rsidTr="00C124D9">
        <w:trPr>
          <w:trHeight w:val="200"/>
          <w:tblCellSpacing w:w="0" w:type="dxa"/>
        </w:trPr>
        <w:tc>
          <w:tcPr>
            <w:tcW w:w="0" w:type="auto"/>
            <w:vAlign w:val="center"/>
            <w:hideMark/>
          </w:tcPr>
          <w:p w14:paraId="31E417E3" w14:textId="77777777" w:rsidR="001D7F27" w:rsidRPr="00807113" w:rsidRDefault="001D7F27" w:rsidP="00C124D9">
            <w:pPr>
              <w:jc w:val="left"/>
              <w:rPr>
                <w:rFonts w:cs="Arial"/>
                <w:sz w:val="24"/>
              </w:rPr>
            </w:pPr>
            <w:r w:rsidRPr="00807113">
              <w:rPr>
                <w:rFonts w:cs="Arial"/>
                <w:sz w:val="24"/>
              </w:rPr>
              <w:t xml:space="preserve">Dorset County </w:t>
            </w:r>
          </w:p>
        </w:tc>
        <w:tc>
          <w:tcPr>
            <w:tcW w:w="4997" w:type="dxa"/>
            <w:vAlign w:val="center"/>
            <w:hideMark/>
          </w:tcPr>
          <w:p w14:paraId="16753975" w14:textId="77777777" w:rsidR="001D7F27" w:rsidRPr="00807113" w:rsidRDefault="001D7F27" w:rsidP="00C124D9">
            <w:pPr>
              <w:jc w:val="left"/>
              <w:rPr>
                <w:rFonts w:cs="Arial"/>
                <w:sz w:val="24"/>
              </w:rPr>
            </w:pPr>
            <w:r w:rsidRPr="00807113">
              <w:rPr>
                <w:rFonts w:cs="Arial"/>
                <w:sz w:val="24"/>
              </w:rPr>
              <w:t xml:space="preserve">Dr Abby </w:t>
            </w:r>
            <w:proofErr w:type="spellStart"/>
            <w:r w:rsidRPr="00807113">
              <w:rPr>
                <w:rFonts w:cs="Arial"/>
                <w:sz w:val="24"/>
              </w:rPr>
              <w:t>Deketelaere</w:t>
            </w:r>
            <w:proofErr w:type="spellEnd"/>
            <w:r w:rsidRPr="00807113">
              <w:rPr>
                <w:rFonts w:cs="Arial"/>
                <w:sz w:val="24"/>
              </w:rPr>
              <w:t> </w:t>
            </w:r>
          </w:p>
        </w:tc>
      </w:tr>
      <w:tr w:rsidR="001D7F27" w:rsidRPr="00807113" w14:paraId="4E18281D" w14:textId="77777777" w:rsidTr="00C124D9">
        <w:trPr>
          <w:trHeight w:val="360"/>
          <w:tblCellSpacing w:w="0" w:type="dxa"/>
        </w:trPr>
        <w:tc>
          <w:tcPr>
            <w:tcW w:w="0" w:type="auto"/>
            <w:vAlign w:val="center"/>
            <w:hideMark/>
          </w:tcPr>
          <w:p w14:paraId="26EBF4E6" w14:textId="77777777" w:rsidR="001D7F27" w:rsidRPr="00807113" w:rsidRDefault="001D7F27" w:rsidP="00C124D9">
            <w:pPr>
              <w:jc w:val="left"/>
              <w:rPr>
                <w:rFonts w:cs="Arial"/>
                <w:sz w:val="24"/>
              </w:rPr>
            </w:pPr>
            <w:r w:rsidRPr="00807113">
              <w:rPr>
                <w:rFonts w:cs="Arial"/>
                <w:sz w:val="24"/>
              </w:rPr>
              <w:t xml:space="preserve">East Surrey </w:t>
            </w:r>
          </w:p>
        </w:tc>
        <w:tc>
          <w:tcPr>
            <w:tcW w:w="4997" w:type="dxa"/>
            <w:vAlign w:val="center"/>
            <w:hideMark/>
          </w:tcPr>
          <w:p w14:paraId="451EEA87" w14:textId="77777777" w:rsidR="001D7F27" w:rsidRPr="00807113" w:rsidRDefault="001D7F27" w:rsidP="00C124D9">
            <w:pPr>
              <w:jc w:val="left"/>
              <w:rPr>
                <w:rFonts w:cs="Arial"/>
                <w:sz w:val="24"/>
              </w:rPr>
            </w:pPr>
            <w:r w:rsidRPr="00807113">
              <w:rPr>
                <w:rFonts w:cs="Arial"/>
                <w:sz w:val="24"/>
              </w:rPr>
              <w:t>Dr K Abdul Khader</w:t>
            </w:r>
          </w:p>
        </w:tc>
      </w:tr>
      <w:tr w:rsidR="001D7F27" w:rsidRPr="00807113" w14:paraId="195C4CA7" w14:textId="77777777" w:rsidTr="00C124D9">
        <w:trPr>
          <w:trHeight w:val="200"/>
          <w:tblCellSpacing w:w="0" w:type="dxa"/>
        </w:trPr>
        <w:tc>
          <w:tcPr>
            <w:tcW w:w="0" w:type="auto"/>
            <w:vAlign w:val="center"/>
            <w:hideMark/>
          </w:tcPr>
          <w:p w14:paraId="0FC7D008" w14:textId="77777777" w:rsidR="001D7F27" w:rsidRPr="00807113" w:rsidRDefault="001D7F27" w:rsidP="00C124D9">
            <w:pPr>
              <w:jc w:val="left"/>
              <w:rPr>
                <w:rFonts w:cs="Arial"/>
                <w:sz w:val="24"/>
              </w:rPr>
            </w:pPr>
            <w:r w:rsidRPr="00807113">
              <w:rPr>
                <w:rFonts w:cs="Arial"/>
                <w:sz w:val="24"/>
              </w:rPr>
              <w:t xml:space="preserve">Epsom General </w:t>
            </w:r>
          </w:p>
        </w:tc>
        <w:tc>
          <w:tcPr>
            <w:tcW w:w="4997" w:type="dxa"/>
            <w:vAlign w:val="center"/>
            <w:hideMark/>
          </w:tcPr>
          <w:p w14:paraId="7F84812B" w14:textId="77777777" w:rsidR="001D7F27" w:rsidRPr="00807113" w:rsidRDefault="001D7F27" w:rsidP="00C124D9">
            <w:pPr>
              <w:jc w:val="left"/>
              <w:rPr>
                <w:rFonts w:cs="Arial"/>
                <w:sz w:val="24"/>
              </w:rPr>
            </w:pPr>
            <w:r w:rsidRPr="00807113">
              <w:rPr>
                <w:rFonts w:cs="Arial"/>
                <w:sz w:val="24"/>
              </w:rPr>
              <w:t>Dr Ruth Shephard</w:t>
            </w:r>
          </w:p>
        </w:tc>
      </w:tr>
      <w:tr w:rsidR="001D7F27" w:rsidRPr="00807113" w14:paraId="4B605B9F" w14:textId="77777777" w:rsidTr="00C124D9">
        <w:trPr>
          <w:trHeight w:val="200"/>
          <w:tblCellSpacing w:w="0" w:type="dxa"/>
        </w:trPr>
        <w:tc>
          <w:tcPr>
            <w:tcW w:w="0" w:type="auto"/>
            <w:vAlign w:val="center"/>
            <w:hideMark/>
          </w:tcPr>
          <w:p w14:paraId="04F56A3A" w14:textId="77777777" w:rsidR="001D7F27" w:rsidRPr="00807113" w:rsidRDefault="001D7F27" w:rsidP="00C124D9">
            <w:pPr>
              <w:jc w:val="left"/>
              <w:rPr>
                <w:rFonts w:cs="Arial"/>
                <w:sz w:val="24"/>
              </w:rPr>
            </w:pPr>
            <w:r w:rsidRPr="00807113">
              <w:rPr>
                <w:rFonts w:cs="Arial"/>
                <w:sz w:val="24"/>
              </w:rPr>
              <w:t xml:space="preserve">Frimley Park </w:t>
            </w:r>
          </w:p>
        </w:tc>
        <w:tc>
          <w:tcPr>
            <w:tcW w:w="4997" w:type="dxa"/>
            <w:vAlign w:val="center"/>
            <w:hideMark/>
          </w:tcPr>
          <w:p w14:paraId="55F8F874"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Sanghavi</w:t>
            </w:r>
            <w:proofErr w:type="spellEnd"/>
            <w:r w:rsidRPr="00807113">
              <w:rPr>
                <w:rFonts w:cs="Arial"/>
                <w:sz w:val="24"/>
              </w:rPr>
              <w:t xml:space="preserve"> Rekha </w:t>
            </w:r>
          </w:p>
        </w:tc>
      </w:tr>
      <w:tr w:rsidR="001D7F27" w:rsidRPr="00807113" w14:paraId="5CF3EC2F" w14:textId="77777777" w:rsidTr="00C124D9">
        <w:trPr>
          <w:trHeight w:val="200"/>
          <w:tblCellSpacing w:w="0" w:type="dxa"/>
        </w:trPr>
        <w:tc>
          <w:tcPr>
            <w:tcW w:w="0" w:type="auto"/>
            <w:vAlign w:val="center"/>
            <w:hideMark/>
          </w:tcPr>
          <w:p w14:paraId="4AA7C8AA" w14:textId="77777777" w:rsidR="001D7F27" w:rsidRPr="00807113" w:rsidRDefault="001D7F27" w:rsidP="00C124D9">
            <w:pPr>
              <w:jc w:val="left"/>
              <w:rPr>
                <w:rFonts w:cs="Arial"/>
                <w:sz w:val="24"/>
              </w:rPr>
            </w:pPr>
            <w:r w:rsidRPr="00807113">
              <w:rPr>
                <w:rFonts w:cs="Arial"/>
                <w:sz w:val="24"/>
              </w:rPr>
              <w:t xml:space="preserve">Furness General </w:t>
            </w:r>
          </w:p>
        </w:tc>
        <w:tc>
          <w:tcPr>
            <w:tcW w:w="4997" w:type="dxa"/>
            <w:vAlign w:val="center"/>
            <w:hideMark/>
          </w:tcPr>
          <w:p w14:paraId="21C9FCCC" w14:textId="77777777" w:rsidR="001D7F27" w:rsidRPr="00807113" w:rsidRDefault="001D7F27" w:rsidP="00C124D9">
            <w:pPr>
              <w:jc w:val="left"/>
              <w:rPr>
                <w:rFonts w:cs="Arial"/>
                <w:sz w:val="24"/>
              </w:rPr>
            </w:pPr>
            <w:r w:rsidRPr="00807113">
              <w:rPr>
                <w:rFonts w:cs="Arial"/>
                <w:sz w:val="24"/>
              </w:rPr>
              <w:t xml:space="preserve">Dr Anas </w:t>
            </w:r>
            <w:proofErr w:type="spellStart"/>
            <w:r w:rsidRPr="00807113">
              <w:rPr>
                <w:rFonts w:cs="Arial"/>
                <w:sz w:val="24"/>
              </w:rPr>
              <w:t>Olabi</w:t>
            </w:r>
            <w:proofErr w:type="spellEnd"/>
          </w:p>
        </w:tc>
      </w:tr>
      <w:tr w:rsidR="001D7F27" w:rsidRPr="00807113" w14:paraId="7C22BB82" w14:textId="77777777" w:rsidTr="00C124D9">
        <w:trPr>
          <w:trHeight w:val="200"/>
          <w:tblCellSpacing w:w="0" w:type="dxa"/>
        </w:trPr>
        <w:tc>
          <w:tcPr>
            <w:tcW w:w="0" w:type="auto"/>
            <w:vAlign w:val="center"/>
            <w:hideMark/>
          </w:tcPr>
          <w:p w14:paraId="14B8AB42" w14:textId="77777777" w:rsidR="001D7F27" w:rsidRPr="00807113" w:rsidRDefault="001D7F27" w:rsidP="00C124D9">
            <w:pPr>
              <w:jc w:val="left"/>
              <w:rPr>
                <w:rFonts w:cs="Arial"/>
                <w:sz w:val="24"/>
              </w:rPr>
            </w:pPr>
            <w:r w:rsidRPr="00807113">
              <w:rPr>
                <w:rFonts w:cs="Arial"/>
                <w:sz w:val="24"/>
              </w:rPr>
              <w:t xml:space="preserve">George Eliot </w:t>
            </w:r>
          </w:p>
        </w:tc>
        <w:tc>
          <w:tcPr>
            <w:tcW w:w="4997" w:type="dxa"/>
            <w:vAlign w:val="center"/>
            <w:hideMark/>
          </w:tcPr>
          <w:p w14:paraId="0B8EB0D6" w14:textId="77777777" w:rsidR="001D7F27" w:rsidRPr="00807113" w:rsidRDefault="001D7F27" w:rsidP="00C124D9">
            <w:pPr>
              <w:jc w:val="left"/>
              <w:rPr>
                <w:rFonts w:cs="Arial"/>
                <w:sz w:val="24"/>
              </w:rPr>
            </w:pPr>
            <w:r w:rsidRPr="00807113">
              <w:rPr>
                <w:rFonts w:cs="Arial"/>
                <w:sz w:val="24"/>
              </w:rPr>
              <w:t>Dr Mukta Jain</w:t>
            </w:r>
          </w:p>
        </w:tc>
      </w:tr>
      <w:tr w:rsidR="001D7F27" w:rsidRPr="00807113" w14:paraId="72A69677" w14:textId="77777777" w:rsidTr="00C124D9">
        <w:trPr>
          <w:trHeight w:val="200"/>
          <w:tblCellSpacing w:w="0" w:type="dxa"/>
        </w:trPr>
        <w:tc>
          <w:tcPr>
            <w:tcW w:w="0" w:type="auto"/>
            <w:vAlign w:val="center"/>
            <w:hideMark/>
          </w:tcPr>
          <w:p w14:paraId="5B806C27" w14:textId="77777777" w:rsidR="001D7F27" w:rsidRPr="00807113" w:rsidRDefault="001D7F27" w:rsidP="00C124D9">
            <w:pPr>
              <w:jc w:val="left"/>
              <w:rPr>
                <w:rFonts w:cs="Arial"/>
                <w:sz w:val="24"/>
              </w:rPr>
            </w:pPr>
            <w:r w:rsidRPr="00807113">
              <w:rPr>
                <w:rFonts w:cs="Arial"/>
                <w:sz w:val="24"/>
              </w:rPr>
              <w:t xml:space="preserve">Gloucester Royal </w:t>
            </w:r>
          </w:p>
        </w:tc>
        <w:tc>
          <w:tcPr>
            <w:tcW w:w="4997" w:type="dxa"/>
            <w:vAlign w:val="center"/>
            <w:hideMark/>
          </w:tcPr>
          <w:p w14:paraId="68C1ECCE" w14:textId="77777777" w:rsidR="001D7F27" w:rsidRPr="00807113" w:rsidRDefault="001D7F27" w:rsidP="00C124D9">
            <w:pPr>
              <w:jc w:val="left"/>
              <w:rPr>
                <w:rFonts w:cs="Arial"/>
                <w:sz w:val="24"/>
              </w:rPr>
            </w:pPr>
            <w:r w:rsidRPr="00807113">
              <w:rPr>
                <w:rFonts w:cs="Arial"/>
                <w:sz w:val="24"/>
              </w:rPr>
              <w:t>Dr Jennifer Holman</w:t>
            </w:r>
          </w:p>
        </w:tc>
      </w:tr>
      <w:tr w:rsidR="001D7F27" w:rsidRPr="00807113" w14:paraId="349FD660" w14:textId="77777777" w:rsidTr="00C124D9">
        <w:trPr>
          <w:trHeight w:val="200"/>
          <w:tblCellSpacing w:w="0" w:type="dxa"/>
        </w:trPr>
        <w:tc>
          <w:tcPr>
            <w:tcW w:w="0" w:type="auto"/>
            <w:vAlign w:val="center"/>
            <w:hideMark/>
          </w:tcPr>
          <w:p w14:paraId="7BE74831" w14:textId="77777777" w:rsidR="001D7F27" w:rsidRPr="00807113" w:rsidRDefault="001D7F27" w:rsidP="00C124D9">
            <w:pPr>
              <w:jc w:val="left"/>
              <w:rPr>
                <w:rFonts w:cs="Arial"/>
                <w:sz w:val="24"/>
              </w:rPr>
            </w:pPr>
            <w:r w:rsidRPr="00807113">
              <w:rPr>
                <w:rFonts w:cs="Arial"/>
                <w:sz w:val="24"/>
              </w:rPr>
              <w:t xml:space="preserve">Good Hope </w:t>
            </w:r>
          </w:p>
        </w:tc>
        <w:tc>
          <w:tcPr>
            <w:tcW w:w="4997" w:type="dxa"/>
            <w:vAlign w:val="center"/>
            <w:hideMark/>
          </w:tcPr>
          <w:p w14:paraId="72C96E78"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Pinki</w:t>
            </w:r>
            <w:proofErr w:type="spellEnd"/>
            <w:r w:rsidRPr="00807113">
              <w:rPr>
                <w:rFonts w:cs="Arial"/>
                <w:sz w:val="24"/>
              </w:rPr>
              <w:t xml:space="preserve"> Surana  </w:t>
            </w:r>
          </w:p>
        </w:tc>
      </w:tr>
      <w:tr w:rsidR="001D7F27" w:rsidRPr="00807113" w14:paraId="64841443" w14:textId="77777777" w:rsidTr="00C124D9">
        <w:trPr>
          <w:trHeight w:val="200"/>
          <w:tblCellSpacing w:w="0" w:type="dxa"/>
        </w:trPr>
        <w:tc>
          <w:tcPr>
            <w:tcW w:w="0" w:type="auto"/>
            <w:vAlign w:val="center"/>
            <w:hideMark/>
          </w:tcPr>
          <w:p w14:paraId="72EFE030" w14:textId="77777777" w:rsidR="001D7F27" w:rsidRPr="00807113" w:rsidRDefault="001D7F27" w:rsidP="00C124D9">
            <w:pPr>
              <w:jc w:val="left"/>
              <w:rPr>
                <w:rFonts w:cs="Arial"/>
                <w:sz w:val="24"/>
              </w:rPr>
            </w:pPr>
            <w:r w:rsidRPr="00807113">
              <w:rPr>
                <w:rFonts w:cs="Arial"/>
                <w:sz w:val="24"/>
              </w:rPr>
              <w:t xml:space="preserve">Great Western </w:t>
            </w:r>
          </w:p>
        </w:tc>
        <w:tc>
          <w:tcPr>
            <w:tcW w:w="4997" w:type="dxa"/>
            <w:vAlign w:val="center"/>
            <w:hideMark/>
          </w:tcPr>
          <w:p w14:paraId="77787DEE" w14:textId="77777777" w:rsidR="001D7F27" w:rsidRPr="00807113" w:rsidRDefault="001D7F27" w:rsidP="00C124D9">
            <w:pPr>
              <w:jc w:val="left"/>
              <w:rPr>
                <w:rFonts w:cs="Arial"/>
                <w:sz w:val="24"/>
              </w:rPr>
            </w:pPr>
            <w:r w:rsidRPr="00807113">
              <w:rPr>
                <w:rFonts w:cs="Arial"/>
                <w:sz w:val="24"/>
              </w:rPr>
              <w:t xml:space="preserve">Dr Stanley </w:t>
            </w:r>
            <w:proofErr w:type="spellStart"/>
            <w:r w:rsidRPr="00807113">
              <w:rPr>
                <w:rFonts w:cs="Arial"/>
                <w:sz w:val="24"/>
              </w:rPr>
              <w:t>Zengeya</w:t>
            </w:r>
            <w:proofErr w:type="spellEnd"/>
          </w:p>
        </w:tc>
      </w:tr>
      <w:tr w:rsidR="001D7F27" w:rsidRPr="00807113" w14:paraId="31E5596F" w14:textId="77777777" w:rsidTr="00C124D9">
        <w:trPr>
          <w:trHeight w:val="200"/>
          <w:tblCellSpacing w:w="0" w:type="dxa"/>
        </w:trPr>
        <w:tc>
          <w:tcPr>
            <w:tcW w:w="0" w:type="auto"/>
            <w:vAlign w:val="center"/>
            <w:hideMark/>
          </w:tcPr>
          <w:p w14:paraId="3A0A3178" w14:textId="77777777" w:rsidR="001D7F27" w:rsidRPr="00807113" w:rsidRDefault="001D7F27" w:rsidP="00C124D9">
            <w:pPr>
              <w:jc w:val="left"/>
              <w:rPr>
                <w:rFonts w:cs="Arial"/>
                <w:sz w:val="24"/>
              </w:rPr>
            </w:pPr>
            <w:r w:rsidRPr="00807113">
              <w:rPr>
                <w:rFonts w:cs="Arial"/>
                <w:sz w:val="24"/>
              </w:rPr>
              <w:t xml:space="preserve">Guy's &amp; St Thomas' </w:t>
            </w:r>
          </w:p>
        </w:tc>
        <w:tc>
          <w:tcPr>
            <w:tcW w:w="4997" w:type="dxa"/>
            <w:vAlign w:val="center"/>
            <w:hideMark/>
          </w:tcPr>
          <w:p w14:paraId="3418AE59" w14:textId="77777777" w:rsidR="001D7F27" w:rsidRPr="00807113" w:rsidRDefault="001D7F27" w:rsidP="00C124D9">
            <w:pPr>
              <w:jc w:val="left"/>
              <w:rPr>
                <w:rFonts w:cs="Arial"/>
                <w:sz w:val="24"/>
              </w:rPr>
            </w:pPr>
            <w:r w:rsidRPr="00807113">
              <w:rPr>
                <w:rFonts w:cs="Arial"/>
                <w:sz w:val="24"/>
              </w:rPr>
              <w:t>Dr Geraint Lee </w:t>
            </w:r>
          </w:p>
        </w:tc>
      </w:tr>
      <w:tr w:rsidR="001D7F27" w:rsidRPr="00807113" w14:paraId="1D1157FE" w14:textId="77777777" w:rsidTr="00C124D9">
        <w:trPr>
          <w:trHeight w:val="200"/>
          <w:tblCellSpacing w:w="0" w:type="dxa"/>
        </w:trPr>
        <w:tc>
          <w:tcPr>
            <w:tcW w:w="0" w:type="auto"/>
            <w:vAlign w:val="center"/>
            <w:hideMark/>
          </w:tcPr>
          <w:p w14:paraId="46A4CDA4" w14:textId="77777777" w:rsidR="001D7F27" w:rsidRPr="00807113" w:rsidRDefault="001D7F27" w:rsidP="00C124D9">
            <w:pPr>
              <w:jc w:val="left"/>
              <w:rPr>
                <w:rFonts w:cs="Arial"/>
                <w:sz w:val="24"/>
              </w:rPr>
            </w:pPr>
            <w:r w:rsidRPr="00807113">
              <w:rPr>
                <w:rFonts w:cs="Arial"/>
                <w:sz w:val="24"/>
              </w:rPr>
              <w:t xml:space="preserve">Harrogate District </w:t>
            </w:r>
          </w:p>
        </w:tc>
        <w:tc>
          <w:tcPr>
            <w:tcW w:w="4997" w:type="dxa"/>
            <w:vAlign w:val="center"/>
            <w:hideMark/>
          </w:tcPr>
          <w:p w14:paraId="3B71F002" w14:textId="77777777" w:rsidR="001D7F27" w:rsidRPr="00807113" w:rsidRDefault="001D7F27" w:rsidP="00C124D9">
            <w:pPr>
              <w:jc w:val="left"/>
              <w:rPr>
                <w:rFonts w:cs="Arial"/>
                <w:sz w:val="24"/>
              </w:rPr>
            </w:pPr>
            <w:r w:rsidRPr="00807113">
              <w:rPr>
                <w:rFonts w:cs="Arial"/>
                <w:sz w:val="24"/>
              </w:rPr>
              <w:t xml:space="preserve">Dr Sobia </w:t>
            </w:r>
            <w:proofErr w:type="spellStart"/>
            <w:r w:rsidRPr="00807113">
              <w:rPr>
                <w:rFonts w:cs="Arial"/>
                <w:sz w:val="24"/>
              </w:rPr>
              <w:t>Balal</w:t>
            </w:r>
            <w:proofErr w:type="spellEnd"/>
            <w:r w:rsidRPr="00807113">
              <w:rPr>
                <w:rFonts w:cs="Arial"/>
                <w:sz w:val="24"/>
              </w:rPr>
              <w:t> </w:t>
            </w:r>
          </w:p>
        </w:tc>
      </w:tr>
      <w:tr w:rsidR="001D7F27" w:rsidRPr="00807113" w14:paraId="57522849" w14:textId="77777777" w:rsidTr="00C124D9">
        <w:trPr>
          <w:trHeight w:val="200"/>
          <w:tblCellSpacing w:w="0" w:type="dxa"/>
        </w:trPr>
        <w:tc>
          <w:tcPr>
            <w:tcW w:w="0" w:type="auto"/>
            <w:vAlign w:val="center"/>
            <w:hideMark/>
          </w:tcPr>
          <w:p w14:paraId="3D6967E4" w14:textId="77777777" w:rsidR="001D7F27" w:rsidRPr="00807113" w:rsidRDefault="001D7F27" w:rsidP="00C124D9">
            <w:pPr>
              <w:jc w:val="left"/>
              <w:rPr>
                <w:rFonts w:cs="Arial"/>
                <w:sz w:val="24"/>
              </w:rPr>
            </w:pPr>
            <w:r w:rsidRPr="00807113">
              <w:rPr>
                <w:rFonts w:cs="Arial"/>
                <w:sz w:val="24"/>
              </w:rPr>
              <w:t xml:space="preserve">Hereford County </w:t>
            </w:r>
          </w:p>
        </w:tc>
        <w:tc>
          <w:tcPr>
            <w:tcW w:w="4997" w:type="dxa"/>
            <w:vAlign w:val="center"/>
            <w:hideMark/>
          </w:tcPr>
          <w:p w14:paraId="0FC36DA6" w14:textId="77777777" w:rsidR="001D7F27" w:rsidRPr="00807113" w:rsidRDefault="001D7F27" w:rsidP="00C124D9">
            <w:pPr>
              <w:jc w:val="left"/>
              <w:rPr>
                <w:rFonts w:cs="Arial"/>
                <w:sz w:val="24"/>
              </w:rPr>
            </w:pPr>
            <w:r w:rsidRPr="00807113">
              <w:rPr>
                <w:rFonts w:cs="Arial"/>
                <w:sz w:val="24"/>
              </w:rPr>
              <w:t>Dr Cath Seagrave</w:t>
            </w:r>
          </w:p>
        </w:tc>
      </w:tr>
      <w:tr w:rsidR="001D7F27" w:rsidRPr="00807113" w14:paraId="40B98F57" w14:textId="77777777" w:rsidTr="00C124D9">
        <w:trPr>
          <w:trHeight w:val="200"/>
          <w:tblCellSpacing w:w="0" w:type="dxa"/>
        </w:trPr>
        <w:tc>
          <w:tcPr>
            <w:tcW w:w="0" w:type="auto"/>
            <w:vAlign w:val="center"/>
            <w:hideMark/>
          </w:tcPr>
          <w:p w14:paraId="05E04E17" w14:textId="77777777" w:rsidR="001D7F27" w:rsidRPr="00807113" w:rsidRDefault="001D7F27" w:rsidP="00C124D9">
            <w:pPr>
              <w:jc w:val="left"/>
              <w:rPr>
                <w:rFonts w:cs="Arial"/>
                <w:sz w:val="24"/>
              </w:rPr>
            </w:pPr>
            <w:r w:rsidRPr="00807113">
              <w:rPr>
                <w:rFonts w:cs="Arial"/>
                <w:sz w:val="24"/>
              </w:rPr>
              <w:t xml:space="preserve">Hillingdon </w:t>
            </w:r>
          </w:p>
        </w:tc>
        <w:tc>
          <w:tcPr>
            <w:tcW w:w="4997" w:type="dxa"/>
            <w:vAlign w:val="center"/>
            <w:hideMark/>
          </w:tcPr>
          <w:p w14:paraId="09208C78" w14:textId="77777777" w:rsidR="001D7F27" w:rsidRPr="00807113" w:rsidRDefault="001D7F27" w:rsidP="00C124D9">
            <w:pPr>
              <w:jc w:val="left"/>
              <w:rPr>
                <w:rFonts w:cs="Arial"/>
                <w:sz w:val="24"/>
              </w:rPr>
            </w:pPr>
            <w:r w:rsidRPr="00807113">
              <w:rPr>
                <w:rFonts w:cs="Arial"/>
                <w:sz w:val="24"/>
              </w:rPr>
              <w:t>Dr Tristan Bate</w:t>
            </w:r>
          </w:p>
        </w:tc>
      </w:tr>
      <w:tr w:rsidR="001D7F27" w:rsidRPr="00807113" w14:paraId="4246DE82" w14:textId="77777777" w:rsidTr="00C124D9">
        <w:trPr>
          <w:trHeight w:val="200"/>
          <w:tblCellSpacing w:w="0" w:type="dxa"/>
        </w:trPr>
        <w:tc>
          <w:tcPr>
            <w:tcW w:w="0" w:type="auto"/>
            <w:vAlign w:val="center"/>
            <w:hideMark/>
          </w:tcPr>
          <w:p w14:paraId="29BCDBD7" w14:textId="77777777" w:rsidR="001D7F27" w:rsidRPr="00807113" w:rsidRDefault="001D7F27" w:rsidP="00C124D9">
            <w:pPr>
              <w:jc w:val="left"/>
              <w:rPr>
                <w:rFonts w:cs="Arial"/>
                <w:sz w:val="24"/>
              </w:rPr>
            </w:pPr>
            <w:r w:rsidRPr="00807113">
              <w:rPr>
                <w:rFonts w:cs="Arial"/>
                <w:sz w:val="24"/>
              </w:rPr>
              <w:t xml:space="preserve">Hinchingbrooke </w:t>
            </w:r>
          </w:p>
        </w:tc>
        <w:tc>
          <w:tcPr>
            <w:tcW w:w="4997" w:type="dxa"/>
            <w:vAlign w:val="center"/>
            <w:hideMark/>
          </w:tcPr>
          <w:p w14:paraId="4D4A9BC6" w14:textId="77777777" w:rsidR="001D7F27" w:rsidRPr="00807113" w:rsidRDefault="001D7F27" w:rsidP="00C124D9">
            <w:pPr>
              <w:jc w:val="left"/>
              <w:rPr>
                <w:rFonts w:cs="Arial"/>
                <w:sz w:val="24"/>
              </w:rPr>
            </w:pPr>
            <w:r w:rsidRPr="00807113">
              <w:rPr>
                <w:rFonts w:cs="Arial"/>
                <w:sz w:val="24"/>
              </w:rPr>
              <w:t xml:space="preserve">Dr </w:t>
            </w:r>
            <w:proofErr w:type="gramStart"/>
            <w:r w:rsidRPr="00807113">
              <w:rPr>
                <w:rFonts w:cs="Arial"/>
                <w:sz w:val="24"/>
              </w:rPr>
              <w:t>Hilary  Dixon</w:t>
            </w:r>
            <w:proofErr w:type="gramEnd"/>
          </w:p>
        </w:tc>
      </w:tr>
      <w:tr w:rsidR="001D7F27" w:rsidRPr="00807113" w14:paraId="3EE905CF" w14:textId="77777777" w:rsidTr="00C124D9">
        <w:trPr>
          <w:trHeight w:val="200"/>
          <w:tblCellSpacing w:w="0" w:type="dxa"/>
        </w:trPr>
        <w:tc>
          <w:tcPr>
            <w:tcW w:w="0" w:type="auto"/>
            <w:vAlign w:val="center"/>
            <w:hideMark/>
          </w:tcPr>
          <w:p w14:paraId="33D30A6D" w14:textId="77777777" w:rsidR="001D7F27" w:rsidRPr="00807113" w:rsidRDefault="001D7F27" w:rsidP="00C124D9">
            <w:pPr>
              <w:jc w:val="left"/>
              <w:rPr>
                <w:rFonts w:cs="Arial"/>
                <w:sz w:val="24"/>
              </w:rPr>
            </w:pPr>
            <w:r w:rsidRPr="00807113">
              <w:rPr>
                <w:rFonts w:cs="Arial"/>
                <w:sz w:val="24"/>
              </w:rPr>
              <w:t xml:space="preserve">Homerton </w:t>
            </w:r>
          </w:p>
        </w:tc>
        <w:tc>
          <w:tcPr>
            <w:tcW w:w="4997" w:type="dxa"/>
            <w:vAlign w:val="center"/>
            <w:hideMark/>
          </w:tcPr>
          <w:p w14:paraId="4243D256" w14:textId="77777777" w:rsidR="001D7F27" w:rsidRPr="00807113" w:rsidRDefault="001D7F27" w:rsidP="00C124D9">
            <w:pPr>
              <w:jc w:val="left"/>
              <w:rPr>
                <w:rFonts w:cs="Arial"/>
                <w:sz w:val="24"/>
              </w:rPr>
            </w:pPr>
            <w:r w:rsidRPr="00807113">
              <w:rPr>
                <w:rFonts w:cs="Arial"/>
                <w:sz w:val="24"/>
              </w:rPr>
              <w:t xml:space="preserve">Dr Narendra </w:t>
            </w:r>
            <w:proofErr w:type="spellStart"/>
            <w:r w:rsidRPr="00807113">
              <w:rPr>
                <w:rFonts w:cs="Arial"/>
                <w:sz w:val="24"/>
              </w:rPr>
              <w:t>Aladangady</w:t>
            </w:r>
            <w:proofErr w:type="spellEnd"/>
            <w:r w:rsidRPr="00807113">
              <w:rPr>
                <w:rFonts w:cs="Arial"/>
                <w:sz w:val="24"/>
              </w:rPr>
              <w:t> </w:t>
            </w:r>
          </w:p>
        </w:tc>
      </w:tr>
      <w:tr w:rsidR="001D7F27" w:rsidRPr="00807113" w14:paraId="38807390" w14:textId="77777777" w:rsidTr="00C124D9">
        <w:trPr>
          <w:trHeight w:val="200"/>
          <w:tblCellSpacing w:w="0" w:type="dxa"/>
        </w:trPr>
        <w:tc>
          <w:tcPr>
            <w:tcW w:w="0" w:type="auto"/>
            <w:vAlign w:val="center"/>
            <w:hideMark/>
          </w:tcPr>
          <w:p w14:paraId="0C90A481" w14:textId="77777777" w:rsidR="001D7F27" w:rsidRPr="00807113" w:rsidRDefault="001D7F27" w:rsidP="00C124D9">
            <w:pPr>
              <w:jc w:val="left"/>
              <w:rPr>
                <w:rFonts w:cs="Arial"/>
                <w:sz w:val="24"/>
              </w:rPr>
            </w:pPr>
            <w:r w:rsidRPr="00807113">
              <w:rPr>
                <w:rFonts w:cs="Arial"/>
                <w:sz w:val="24"/>
              </w:rPr>
              <w:t>Hull Royal Infirmary</w:t>
            </w:r>
          </w:p>
        </w:tc>
        <w:tc>
          <w:tcPr>
            <w:tcW w:w="4997" w:type="dxa"/>
            <w:vAlign w:val="center"/>
            <w:hideMark/>
          </w:tcPr>
          <w:p w14:paraId="24039539" w14:textId="77777777" w:rsidR="001D7F27" w:rsidRPr="00807113" w:rsidRDefault="001D7F27" w:rsidP="00C124D9">
            <w:pPr>
              <w:jc w:val="left"/>
              <w:rPr>
                <w:rFonts w:cs="Arial"/>
                <w:sz w:val="24"/>
              </w:rPr>
            </w:pPr>
            <w:r w:rsidRPr="00807113">
              <w:rPr>
                <w:rFonts w:cs="Arial"/>
                <w:sz w:val="24"/>
              </w:rPr>
              <w:t xml:space="preserve">Dr Hassan </w:t>
            </w:r>
            <w:proofErr w:type="spellStart"/>
            <w:r w:rsidRPr="00807113">
              <w:rPr>
                <w:rFonts w:cs="Arial"/>
                <w:sz w:val="24"/>
              </w:rPr>
              <w:t>Gaili</w:t>
            </w:r>
            <w:proofErr w:type="spellEnd"/>
          </w:p>
        </w:tc>
      </w:tr>
      <w:tr w:rsidR="001D7F27" w:rsidRPr="00807113" w14:paraId="63DE06AB" w14:textId="77777777" w:rsidTr="00C124D9">
        <w:trPr>
          <w:trHeight w:val="200"/>
          <w:tblCellSpacing w:w="0" w:type="dxa"/>
        </w:trPr>
        <w:tc>
          <w:tcPr>
            <w:tcW w:w="0" w:type="auto"/>
            <w:vAlign w:val="center"/>
            <w:hideMark/>
          </w:tcPr>
          <w:p w14:paraId="32DE3C92" w14:textId="77777777" w:rsidR="001D7F27" w:rsidRPr="00807113" w:rsidRDefault="001D7F27" w:rsidP="00C124D9">
            <w:pPr>
              <w:jc w:val="left"/>
              <w:rPr>
                <w:rFonts w:cs="Arial"/>
                <w:sz w:val="24"/>
              </w:rPr>
            </w:pPr>
            <w:r w:rsidRPr="00807113">
              <w:rPr>
                <w:rFonts w:cs="Arial"/>
                <w:sz w:val="24"/>
              </w:rPr>
              <w:t xml:space="preserve">Ipswich </w:t>
            </w:r>
          </w:p>
        </w:tc>
        <w:tc>
          <w:tcPr>
            <w:tcW w:w="4997" w:type="dxa"/>
            <w:vAlign w:val="center"/>
            <w:hideMark/>
          </w:tcPr>
          <w:p w14:paraId="12C67E0A" w14:textId="77777777" w:rsidR="001D7F27" w:rsidRPr="00807113" w:rsidRDefault="001D7F27" w:rsidP="00C124D9">
            <w:pPr>
              <w:jc w:val="left"/>
              <w:rPr>
                <w:rFonts w:cs="Arial"/>
                <w:sz w:val="24"/>
              </w:rPr>
            </w:pPr>
            <w:r w:rsidRPr="00807113">
              <w:rPr>
                <w:rFonts w:cs="Arial"/>
                <w:sz w:val="24"/>
              </w:rPr>
              <w:t>Dr Matthew James</w:t>
            </w:r>
          </w:p>
        </w:tc>
      </w:tr>
      <w:tr w:rsidR="001D7F27" w:rsidRPr="00807113" w14:paraId="2B29ADD9" w14:textId="77777777" w:rsidTr="00C124D9">
        <w:trPr>
          <w:trHeight w:val="200"/>
          <w:tblCellSpacing w:w="0" w:type="dxa"/>
        </w:trPr>
        <w:tc>
          <w:tcPr>
            <w:tcW w:w="0" w:type="auto"/>
            <w:vAlign w:val="center"/>
            <w:hideMark/>
          </w:tcPr>
          <w:p w14:paraId="57B2C16F" w14:textId="77777777" w:rsidR="001D7F27" w:rsidRPr="00807113" w:rsidRDefault="001D7F27" w:rsidP="00C124D9">
            <w:pPr>
              <w:jc w:val="left"/>
              <w:rPr>
                <w:rFonts w:cs="Arial"/>
                <w:sz w:val="24"/>
              </w:rPr>
            </w:pPr>
            <w:r w:rsidRPr="00807113">
              <w:rPr>
                <w:rFonts w:cs="Arial"/>
                <w:sz w:val="24"/>
              </w:rPr>
              <w:t xml:space="preserve">James Cook University </w:t>
            </w:r>
          </w:p>
        </w:tc>
        <w:tc>
          <w:tcPr>
            <w:tcW w:w="4997" w:type="dxa"/>
            <w:vAlign w:val="center"/>
            <w:hideMark/>
          </w:tcPr>
          <w:p w14:paraId="7FB3AE11" w14:textId="77777777" w:rsidR="001D7F27" w:rsidRPr="00807113" w:rsidRDefault="001D7F27" w:rsidP="00C124D9">
            <w:pPr>
              <w:jc w:val="left"/>
              <w:rPr>
                <w:rFonts w:cs="Arial"/>
                <w:sz w:val="24"/>
              </w:rPr>
            </w:pPr>
            <w:r w:rsidRPr="00807113">
              <w:rPr>
                <w:rFonts w:cs="Arial"/>
                <w:sz w:val="24"/>
              </w:rPr>
              <w:t>Dr M Lal</w:t>
            </w:r>
          </w:p>
        </w:tc>
      </w:tr>
      <w:tr w:rsidR="001D7F27" w:rsidRPr="00807113" w14:paraId="766561D3" w14:textId="77777777" w:rsidTr="00C124D9">
        <w:trPr>
          <w:trHeight w:val="200"/>
          <w:tblCellSpacing w:w="0" w:type="dxa"/>
        </w:trPr>
        <w:tc>
          <w:tcPr>
            <w:tcW w:w="0" w:type="auto"/>
            <w:vAlign w:val="center"/>
            <w:hideMark/>
          </w:tcPr>
          <w:p w14:paraId="78FF386B" w14:textId="77777777" w:rsidR="001D7F27" w:rsidRPr="00807113" w:rsidRDefault="001D7F27" w:rsidP="00C124D9">
            <w:pPr>
              <w:jc w:val="left"/>
              <w:rPr>
                <w:rFonts w:cs="Arial"/>
                <w:sz w:val="24"/>
              </w:rPr>
            </w:pPr>
            <w:r w:rsidRPr="00807113">
              <w:rPr>
                <w:rFonts w:cs="Arial"/>
                <w:sz w:val="24"/>
              </w:rPr>
              <w:t xml:space="preserve">James Paget </w:t>
            </w:r>
          </w:p>
        </w:tc>
        <w:tc>
          <w:tcPr>
            <w:tcW w:w="4997" w:type="dxa"/>
            <w:vAlign w:val="center"/>
            <w:hideMark/>
          </w:tcPr>
          <w:p w14:paraId="722451DC"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Ambadkar</w:t>
            </w:r>
            <w:proofErr w:type="spellEnd"/>
          </w:p>
        </w:tc>
      </w:tr>
      <w:tr w:rsidR="001D7F27" w:rsidRPr="00807113" w14:paraId="13B4B611" w14:textId="77777777" w:rsidTr="00C124D9">
        <w:trPr>
          <w:trHeight w:val="200"/>
          <w:tblCellSpacing w:w="0" w:type="dxa"/>
        </w:trPr>
        <w:tc>
          <w:tcPr>
            <w:tcW w:w="0" w:type="auto"/>
            <w:vAlign w:val="center"/>
            <w:hideMark/>
          </w:tcPr>
          <w:p w14:paraId="2A66D410" w14:textId="77777777" w:rsidR="001D7F27" w:rsidRPr="00807113" w:rsidRDefault="001D7F27" w:rsidP="00C124D9">
            <w:pPr>
              <w:jc w:val="left"/>
              <w:rPr>
                <w:rFonts w:cs="Arial"/>
                <w:sz w:val="24"/>
              </w:rPr>
            </w:pPr>
            <w:r w:rsidRPr="00807113">
              <w:rPr>
                <w:rFonts w:cs="Arial"/>
                <w:sz w:val="24"/>
              </w:rPr>
              <w:t xml:space="preserve">Kettering General </w:t>
            </w:r>
          </w:p>
        </w:tc>
        <w:tc>
          <w:tcPr>
            <w:tcW w:w="4997" w:type="dxa"/>
            <w:vAlign w:val="center"/>
            <w:hideMark/>
          </w:tcPr>
          <w:p w14:paraId="45E23FC1" w14:textId="77777777" w:rsidR="001D7F27" w:rsidRPr="00807113" w:rsidRDefault="001D7F27" w:rsidP="00C124D9">
            <w:pPr>
              <w:jc w:val="left"/>
              <w:rPr>
                <w:rFonts w:cs="Arial"/>
                <w:sz w:val="24"/>
              </w:rPr>
            </w:pPr>
            <w:r w:rsidRPr="00807113">
              <w:rPr>
                <w:rFonts w:cs="Arial"/>
                <w:sz w:val="24"/>
              </w:rPr>
              <w:t>Dr Poornima Pandey </w:t>
            </w:r>
          </w:p>
        </w:tc>
      </w:tr>
      <w:tr w:rsidR="001D7F27" w:rsidRPr="00807113" w14:paraId="4EF9FBD9" w14:textId="77777777" w:rsidTr="00C124D9">
        <w:trPr>
          <w:trHeight w:val="200"/>
          <w:tblCellSpacing w:w="0" w:type="dxa"/>
        </w:trPr>
        <w:tc>
          <w:tcPr>
            <w:tcW w:w="0" w:type="auto"/>
            <w:vAlign w:val="center"/>
            <w:hideMark/>
          </w:tcPr>
          <w:p w14:paraId="16B973AF" w14:textId="77777777" w:rsidR="001D7F27" w:rsidRPr="00807113" w:rsidRDefault="001D7F27" w:rsidP="00C124D9">
            <w:pPr>
              <w:jc w:val="left"/>
              <w:rPr>
                <w:rFonts w:cs="Arial"/>
                <w:sz w:val="24"/>
              </w:rPr>
            </w:pPr>
            <w:r w:rsidRPr="00807113">
              <w:rPr>
                <w:rFonts w:cs="Arial"/>
                <w:sz w:val="24"/>
              </w:rPr>
              <w:t xml:space="preserve">Kings College </w:t>
            </w:r>
          </w:p>
        </w:tc>
        <w:tc>
          <w:tcPr>
            <w:tcW w:w="4997" w:type="dxa"/>
            <w:vAlign w:val="center"/>
            <w:hideMark/>
          </w:tcPr>
          <w:p w14:paraId="6397BB51" w14:textId="77777777" w:rsidR="001D7F27" w:rsidRPr="00807113" w:rsidRDefault="001D7F27" w:rsidP="00C124D9">
            <w:pPr>
              <w:jc w:val="left"/>
              <w:rPr>
                <w:rFonts w:cs="Arial"/>
                <w:sz w:val="24"/>
              </w:rPr>
            </w:pPr>
            <w:r w:rsidRPr="00807113">
              <w:rPr>
                <w:rFonts w:cs="Arial"/>
                <w:sz w:val="24"/>
              </w:rPr>
              <w:t>Dr Ravindra Bhat</w:t>
            </w:r>
          </w:p>
        </w:tc>
      </w:tr>
      <w:tr w:rsidR="001D7F27" w:rsidRPr="00807113" w14:paraId="3BB1231B" w14:textId="77777777" w:rsidTr="00C124D9">
        <w:trPr>
          <w:trHeight w:val="200"/>
          <w:tblCellSpacing w:w="0" w:type="dxa"/>
        </w:trPr>
        <w:tc>
          <w:tcPr>
            <w:tcW w:w="0" w:type="auto"/>
            <w:vAlign w:val="center"/>
            <w:hideMark/>
          </w:tcPr>
          <w:p w14:paraId="673FA379" w14:textId="77777777" w:rsidR="001D7F27" w:rsidRPr="00807113" w:rsidRDefault="001D7F27" w:rsidP="00C124D9">
            <w:pPr>
              <w:jc w:val="left"/>
              <w:rPr>
                <w:rFonts w:cs="Arial"/>
                <w:sz w:val="24"/>
              </w:rPr>
            </w:pPr>
            <w:r w:rsidRPr="00807113">
              <w:rPr>
                <w:rFonts w:cs="Arial"/>
                <w:sz w:val="24"/>
              </w:rPr>
              <w:lastRenderedPageBreak/>
              <w:t xml:space="preserve">King's Mill </w:t>
            </w:r>
          </w:p>
        </w:tc>
        <w:tc>
          <w:tcPr>
            <w:tcW w:w="4997" w:type="dxa"/>
            <w:vAlign w:val="center"/>
            <w:hideMark/>
          </w:tcPr>
          <w:p w14:paraId="0F6F4B87" w14:textId="77777777" w:rsidR="001D7F27" w:rsidRPr="00807113" w:rsidRDefault="001D7F27" w:rsidP="00C124D9">
            <w:pPr>
              <w:jc w:val="left"/>
              <w:rPr>
                <w:rFonts w:cs="Arial"/>
                <w:sz w:val="24"/>
              </w:rPr>
            </w:pPr>
            <w:r w:rsidRPr="00807113">
              <w:rPr>
                <w:rFonts w:cs="Arial"/>
                <w:sz w:val="24"/>
              </w:rPr>
              <w:t>Dr Simon Rhodes</w:t>
            </w:r>
          </w:p>
        </w:tc>
      </w:tr>
      <w:tr w:rsidR="001D7F27" w:rsidRPr="00807113" w14:paraId="62627B03" w14:textId="77777777" w:rsidTr="00C124D9">
        <w:trPr>
          <w:trHeight w:val="200"/>
          <w:tblCellSpacing w:w="0" w:type="dxa"/>
        </w:trPr>
        <w:tc>
          <w:tcPr>
            <w:tcW w:w="0" w:type="auto"/>
            <w:vAlign w:val="center"/>
            <w:hideMark/>
          </w:tcPr>
          <w:p w14:paraId="159C8AF8" w14:textId="77777777" w:rsidR="001D7F27" w:rsidRPr="00807113" w:rsidRDefault="001D7F27" w:rsidP="00C124D9">
            <w:pPr>
              <w:jc w:val="left"/>
              <w:rPr>
                <w:rFonts w:cs="Arial"/>
                <w:sz w:val="24"/>
              </w:rPr>
            </w:pPr>
            <w:r w:rsidRPr="00807113">
              <w:rPr>
                <w:rFonts w:cs="Arial"/>
                <w:sz w:val="24"/>
              </w:rPr>
              <w:t xml:space="preserve">Kingston </w:t>
            </w:r>
          </w:p>
        </w:tc>
        <w:tc>
          <w:tcPr>
            <w:tcW w:w="4997" w:type="dxa"/>
            <w:vAlign w:val="center"/>
            <w:hideMark/>
          </w:tcPr>
          <w:p w14:paraId="318BFC80" w14:textId="77777777" w:rsidR="001D7F27" w:rsidRPr="00807113" w:rsidRDefault="001D7F27" w:rsidP="00C124D9">
            <w:pPr>
              <w:jc w:val="left"/>
              <w:rPr>
                <w:rFonts w:cs="Arial"/>
                <w:sz w:val="24"/>
              </w:rPr>
            </w:pPr>
            <w:r w:rsidRPr="00807113">
              <w:rPr>
                <w:rFonts w:cs="Arial"/>
                <w:sz w:val="24"/>
              </w:rPr>
              <w:t>Dr Vinay Pai </w:t>
            </w:r>
          </w:p>
        </w:tc>
      </w:tr>
      <w:tr w:rsidR="001D7F27" w:rsidRPr="00807113" w14:paraId="42F134D7" w14:textId="77777777" w:rsidTr="00C124D9">
        <w:trPr>
          <w:trHeight w:val="200"/>
          <w:tblCellSpacing w:w="0" w:type="dxa"/>
        </w:trPr>
        <w:tc>
          <w:tcPr>
            <w:tcW w:w="0" w:type="auto"/>
            <w:vAlign w:val="center"/>
            <w:hideMark/>
          </w:tcPr>
          <w:p w14:paraId="77160AFD" w14:textId="77777777" w:rsidR="001D7F27" w:rsidRPr="00807113" w:rsidRDefault="001D7F27" w:rsidP="00C124D9">
            <w:pPr>
              <w:jc w:val="left"/>
              <w:rPr>
                <w:rFonts w:cs="Arial"/>
                <w:sz w:val="24"/>
              </w:rPr>
            </w:pPr>
            <w:r w:rsidRPr="00807113">
              <w:rPr>
                <w:rFonts w:cs="Arial"/>
                <w:sz w:val="24"/>
              </w:rPr>
              <w:t xml:space="preserve">Lancashire Women and </w:t>
            </w:r>
            <w:proofErr w:type="spellStart"/>
            <w:r w:rsidRPr="00807113">
              <w:rPr>
                <w:rFonts w:cs="Arial"/>
                <w:sz w:val="24"/>
              </w:rPr>
              <w:t>Newborn</w:t>
            </w:r>
            <w:proofErr w:type="spellEnd"/>
            <w:r w:rsidRPr="00807113">
              <w:rPr>
                <w:rFonts w:cs="Arial"/>
                <w:sz w:val="24"/>
              </w:rPr>
              <w:t xml:space="preserve"> Centre</w:t>
            </w:r>
          </w:p>
        </w:tc>
        <w:tc>
          <w:tcPr>
            <w:tcW w:w="4997" w:type="dxa"/>
            <w:vAlign w:val="center"/>
            <w:hideMark/>
          </w:tcPr>
          <w:p w14:paraId="23B07124"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Savi</w:t>
            </w:r>
            <w:proofErr w:type="spellEnd"/>
            <w:r w:rsidRPr="00807113">
              <w:rPr>
                <w:rFonts w:cs="Arial"/>
                <w:sz w:val="24"/>
              </w:rPr>
              <w:t xml:space="preserve"> </w:t>
            </w:r>
            <w:proofErr w:type="spellStart"/>
            <w:r w:rsidRPr="00807113">
              <w:rPr>
                <w:rFonts w:cs="Arial"/>
                <w:sz w:val="24"/>
              </w:rPr>
              <w:t>Sivashankar</w:t>
            </w:r>
            <w:proofErr w:type="spellEnd"/>
          </w:p>
        </w:tc>
      </w:tr>
      <w:tr w:rsidR="001D7F27" w:rsidRPr="00807113" w14:paraId="4713D0BD" w14:textId="77777777" w:rsidTr="00C124D9">
        <w:trPr>
          <w:trHeight w:val="200"/>
          <w:tblCellSpacing w:w="0" w:type="dxa"/>
        </w:trPr>
        <w:tc>
          <w:tcPr>
            <w:tcW w:w="0" w:type="auto"/>
            <w:vAlign w:val="center"/>
            <w:hideMark/>
          </w:tcPr>
          <w:p w14:paraId="3A84EFE0" w14:textId="77777777" w:rsidR="001D7F27" w:rsidRPr="00807113" w:rsidRDefault="001D7F27" w:rsidP="00C124D9">
            <w:pPr>
              <w:jc w:val="left"/>
              <w:rPr>
                <w:rFonts w:cs="Arial"/>
                <w:sz w:val="24"/>
              </w:rPr>
            </w:pPr>
            <w:r w:rsidRPr="00807113">
              <w:rPr>
                <w:rFonts w:cs="Arial"/>
                <w:sz w:val="24"/>
              </w:rPr>
              <w:t xml:space="preserve">Leeds </w:t>
            </w:r>
          </w:p>
        </w:tc>
        <w:tc>
          <w:tcPr>
            <w:tcW w:w="4997" w:type="dxa"/>
            <w:vAlign w:val="center"/>
            <w:hideMark/>
          </w:tcPr>
          <w:p w14:paraId="18F34110" w14:textId="77777777" w:rsidR="001D7F27" w:rsidRPr="00807113" w:rsidRDefault="001D7F27" w:rsidP="00C124D9">
            <w:pPr>
              <w:jc w:val="left"/>
              <w:rPr>
                <w:rFonts w:cs="Arial"/>
                <w:sz w:val="24"/>
              </w:rPr>
            </w:pPr>
            <w:r w:rsidRPr="00807113">
              <w:rPr>
                <w:rFonts w:cs="Arial"/>
                <w:sz w:val="24"/>
              </w:rPr>
              <w:t xml:space="preserve">Dr Lawrence </w:t>
            </w:r>
            <w:proofErr w:type="spellStart"/>
            <w:r w:rsidRPr="00807113">
              <w:rPr>
                <w:rFonts w:cs="Arial"/>
                <w:sz w:val="24"/>
              </w:rPr>
              <w:t>Miall</w:t>
            </w:r>
            <w:proofErr w:type="spellEnd"/>
          </w:p>
        </w:tc>
      </w:tr>
      <w:tr w:rsidR="001D7F27" w:rsidRPr="00807113" w14:paraId="6332329F" w14:textId="77777777" w:rsidTr="00C124D9">
        <w:trPr>
          <w:trHeight w:val="200"/>
          <w:tblCellSpacing w:w="0" w:type="dxa"/>
        </w:trPr>
        <w:tc>
          <w:tcPr>
            <w:tcW w:w="0" w:type="auto"/>
            <w:vAlign w:val="center"/>
            <w:hideMark/>
          </w:tcPr>
          <w:p w14:paraId="5E3BB8E7" w14:textId="77777777" w:rsidR="001D7F27" w:rsidRPr="00807113" w:rsidRDefault="001D7F27" w:rsidP="00C124D9">
            <w:pPr>
              <w:jc w:val="left"/>
              <w:rPr>
                <w:rFonts w:cs="Arial"/>
                <w:sz w:val="24"/>
              </w:rPr>
            </w:pPr>
            <w:r w:rsidRPr="00807113">
              <w:rPr>
                <w:rFonts w:cs="Arial"/>
                <w:sz w:val="24"/>
              </w:rPr>
              <w:t xml:space="preserve">Leicester General </w:t>
            </w:r>
          </w:p>
        </w:tc>
        <w:tc>
          <w:tcPr>
            <w:tcW w:w="4997" w:type="dxa"/>
            <w:vAlign w:val="center"/>
            <w:hideMark/>
          </w:tcPr>
          <w:p w14:paraId="34315261" w14:textId="77777777" w:rsidR="001D7F27" w:rsidRPr="00807113" w:rsidRDefault="001D7F27" w:rsidP="00C124D9">
            <w:pPr>
              <w:jc w:val="left"/>
              <w:rPr>
                <w:rFonts w:cs="Arial"/>
                <w:sz w:val="24"/>
              </w:rPr>
            </w:pPr>
            <w:r w:rsidRPr="00807113">
              <w:rPr>
                <w:rFonts w:cs="Arial"/>
                <w:sz w:val="24"/>
              </w:rPr>
              <w:t>Dr Jonathan Cusack</w:t>
            </w:r>
          </w:p>
        </w:tc>
      </w:tr>
      <w:tr w:rsidR="001D7F27" w:rsidRPr="00807113" w14:paraId="04EAEC00" w14:textId="77777777" w:rsidTr="00C124D9">
        <w:trPr>
          <w:trHeight w:val="200"/>
          <w:tblCellSpacing w:w="0" w:type="dxa"/>
        </w:trPr>
        <w:tc>
          <w:tcPr>
            <w:tcW w:w="0" w:type="auto"/>
            <w:vAlign w:val="center"/>
            <w:hideMark/>
          </w:tcPr>
          <w:p w14:paraId="17CCE05F" w14:textId="77777777" w:rsidR="001D7F27" w:rsidRPr="00807113" w:rsidRDefault="001D7F27" w:rsidP="00C124D9">
            <w:pPr>
              <w:jc w:val="left"/>
              <w:rPr>
                <w:rFonts w:cs="Arial"/>
                <w:sz w:val="24"/>
              </w:rPr>
            </w:pPr>
            <w:r w:rsidRPr="00807113">
              <w:rPr>
                <w:rFonts w:cs="Arial"/>
                <w:sz w:val="24"/>
              </w:rPr>
              <w:t>Leicester Royal Infirmary</w:t>
            </w:r>
          </w:p>
        </w:tc>
        <w:tc>
          <w:tcPr>
            <w:tcW w:w="4997" w:type="dxa"/>
            <w:vAlign w:val="center"/>
            <w:hideMark/>
          </w:tcPr>
          <w:p w14:paraId="29C8517D" w14:textId="77777777" w:rsidR="001D7F27" w:rsidRPr="00807113" w:rsidRDefault="001D7F27" w:rsidP="00C124D9">
            <w:pPr>
              <w:jc w:val="left"/>
              <w:rPr>
                <w:rFonts w:cs="Arial"/>
                <w:sz w:val="24"/>
              </w:rPr>
            </w:pPr>
            <w:r w:rsidRPr="00807113">
              <w:rPr>
                <w:rFonts w:cs="Arial"/>
                <w:sz w:val="24"/>
              </w:rPr>
              <w:t xml:space="preserve">Dr Venkatesh </w:t>
            </w:r>
            <w:proofErr w:type="spellStart"/>
            <w:r w:rsidRPr="00807113">
              <w:rPr>
                <w:rFonts w:cs="Arial"/>
                <w:sz w:val="24"/>
              </w:rPr>
              <w:t>Kairamkonda</w:t>
            </w:r>
            <w:proofErr w:type="spellEnd"/>
          </w:p>
        </w:tc>
      </w:tr>
      <w:tr w:rsidR="001D7F27" w:rsidRPr="00807113" w14:paraId="0FBD3AA2" w14:textId="77777777" w:rsidTr="00C124D9">
        <w:trPr>
          <w:trHeight w:val="200"/>
          <w:tblCellSpacing w:w="0" w:type="dxa"/>
        </w:trPr>
        <w:tc>
          <w:tcPr>
            <w:tcW w:w="0" w:type="auto"/>
            <w:vAlign w:val="center"/>
            <w:hideMark/>
          </w:tcPr>
          <w:p w14:paraId="436C6955" w14:textId="77777777" w:rsidR="001D7F27" w:rsidRPr="00807113" w:rsidRDefault="001D7F27" w:rsidP="00C124D9">
            <w:pPr>
              <w:jc w:val="left"/>
              <w:rPr>
                <w:rFonts w:cs="Arial"/>
                <w:sz w:val="24"/>
              </w:rPr>
            </w:pPr>
            <w:r w:rsidRPr="00807113">
              <w:rPr>
                <w:rFonts w:cs="Arial"/>
                <w:sz w:val="24"/>
              </w:rPr>
              <w:t xml:space="preserve">Leighton </w:t>
            </w:r>
          </w:p>
        </w:tc>
        <w:tc>
          <w:tcPr>
            <w:tcW w:w="4997" w:type="dxa"/>
            <w:vAlign w:val="center"/>
            <w:hideMark/>
          </w:tcPr>
          <w:p w14:paraId="3111B799" w14:textId="77777777" w:rsidR="001D7F27" w:rsidRPr="00807113" w:rsidRDefault="001D7F27" w:rsidP="00C124D9">
            <w:pPr>
              <w:jc w:val="left"/>
              <w:rPr>
                <w:rFonts w:cs="Arial"/>
                <w:sz w:val="24"/>
              </w:rPr>
            </w:pPr>
            <w:r w:rsidRPr="00807113">
              <w:rPr>
                <w:rFonts w:cs="Arial"/>
                <w:sz w:val="24"/>
              </w:rPr>
              <w:t xml:space="preserve">Dr Michael </w:t>
            </w:r>
            <w:proofErr w:type="spellStart"/>
            <w:r w:rsidRPr="00807113">
              <w:rPr>
                <w:rFonts w:cs="Arial"/>
                <w:sz w:val="24"/>
              </w:rPr>
              <w:t>Grosdenier</w:t>
            </w:r>
            <w:proofErr w:type="spellEnd"/>
            <w:r w:rsidRPr="00807113">
              <w:rPr>
                <w:rFonts w:cs="Arial"/>
                <w:sz w:val="24"/>
              </w:rPr>
              <w:t> </w:t>
            </w:r>
          </w:p>
        </w:tc>
      </w:tr>
      <w:tr w:rsidR="001D7F27" w:rsidRPr="00807113" w14:paraId="78C7529E" w14:textId="77777777" w:rsidTr="00C124D9">
        <w:trPr>
          <w:trHeight w:val="200"/>
          <w:tblCellSpacing w:w="0" w:type="dxa"/>
        </w:trPr>
        <w:tc>
          <w:tcPr>
            <w:tcW w:w="0" w:type="auto"/>
            <w:vAlign w:val="center"/>
            <w:hideMark/>
          </w:tcPr>
          <w:p w14:paraId="697F085B" w14:textId="77777777" w:rsidR="001D7F27" w:rsidRPr="00807113" w:rsidRDefault="001D7F27" w:rsidP="00C124D9">
            <w:pPr>
              <w:jc w:val="left"/>
              <w:rPr>
                <w:rFonts w:cs="Arial"/>
                <w:sz w:val="24"/>
              </w:rPr>
            </w:pPr>
            <w:r w:rsidRPr="00807113">
              <w:rPr>
                <w:rFonts w:cs="Arial"/>
                <w:sz w:val="24"/>
              </w:rPr>
              <w:t xml:space="preserve">Lincoln County </w:t>
            </w:r>
          </w:p>
        </w:tc>
        <w:tc>
          <w:tcPr>
            <w:tcW w:w="4997" w:type="dxa"/>
            <w:vAlign w:val="center"/>
            <w:hideMark/>
          </w:tcPr>
          <w:p w14:paraId="49706B0B"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Kollipara</w:t>
            </w:r>
            <w:proofErr w:type="spellEnd"/>
          </w:p>
        </w:tc>
      </w:tr>
      <w:tr w:rsidR="001D7F27" w:rsidRPr="00807113" w14:paraId="0CF7149A" w14:textId="77777777" w:rsidTr="00C124D9">
        <w:trPr>
          <w:trHeight w:val="200"/>
          <w:tblCellSpacing w:w="0" w:type="dxa"/>
        </w:trPr>
        <w:tc>
          <w:tcPr>
            <w:tcW w:w="0" w:type="auto"/>
            <w:vAlign w:val="center"/>
            <w:hideMark/>
          </w:tcPr>
          <w:p w14:paraId="11B97E7F" w14:textId="77777777" w:rsidR="001D7F27" w:rsidRPr="00807113" w:rsidRDefault="001D7F27" w:rsidP="00C124D9">
            <w:pPr>
              <w:jc w:val="left"/>
              <w:rPr>
                <w:rFonts w:cs="Arial"/>
                <w:sz w:val="24"/>
              </w:rPr>
            </w:pPr>
            <w:r w:rsidRPr="00807113">
              <w:rPr>
                <w:rFonts w:cs="Arial"/>
                <w:sz w:val="24"/>
              </w:rPr>
              <w:t xml:space="preserve">Lister </w:t>
            </w:r>
          </w:p>
        </w:tc>
        <w:tc>
          <w:tcPr>
            <w:tcW w:w="4997" w:type="dxa"/>
            <w:vAlign w:val="center"/>
            <w:hideMark/>
          </w:tcPr>
          <w:p w14:paraId="143694CC" w14:textId="77777777" w:rsidR="001D7F27" w:rsidRPr="00807113" w:rsidRDefault="001D7F27" w:rsidP="00C124D9">
            <w:pPr>
              <w:jc w:val="left"/>
              <w:rPr>
                <w:rFonts w:cs="Arial"/>
                <w:sz w:val="24"/>
              </w:rPr>
            </w:pPr>
            <w:r w:rsidRPr="00807113">
              <w:rPr>
                <w:rFonts w:cs="Arial"/>
                <w:sz w:val="24"/>
              </w:rPr>
              <w:t xml:space="preserve">Dr </w:t>
            </w:r>
            <w:proofErr w:type="gramStart"/>
            <w:r w:rsidRPr="00807113">
              <w:rPr>
                <w:rFonts w:cs="Arial"/>
                <w:sz w:val="24"/>
              </w:rPr>
              <w:t xml:space="preserve">J  </w:t>
            </w:r>
            <w:proofErr w:type="spellStart"/>
            <w:r w:rsidRPr="00807113">
              <w:rPr>
                <w:rFonts w:cs="Arial"/>
                <w:sz w:val="24"/>
              </w:rPr>
              <w:t>Kefas</w:t>
            </w:r>
            <w:proofErr w:type="spellEnd"/>
            <w:proofErr w:type="gramEnd"/>
          </w:p>
        </w:tc>
      </w:tr>
      <w:tr w:rsidR="001D7F27" w:rsidRPr="00807113" w14:paraId="69F1A956" w14:textId="77777777" w:rsidTr="00C124D9">
        <w:trPr>
          <w:trHeight w:val="200"/>
          <w:tblCellSpacing w:w="0" w:type="dxa"/>
        </w:trPr>
        <w:tc>
          <w:tcPr>
            <w:tcW w:w="0" w:type="auto"/>
            <w:vAlign w:val="center"/>
            <w:hideMark/>
          </w:tcPr>
          <w:p w14:paraId="7DDE1E26" w14:textId="77777777" w:rsidR="001D7F27" w:rsidRPr="00807113" w:rsidRDefault="001D7F27" w:rsidP="00C124D9">
            <w:pPr>
              <w:jc w:val="left"/>
              <w:rPr>
                <w:rFonts w:cs="Arial"/>
                <w:sz w:val="24"/>
              </w:rPr>
            </w:pPr>
            <w:r w:rsidRPr="00807113">
              <w:rPr>
                <w:rFonts w:cs="Arial"/>
                <w:sz w:val="24"/>
              </w:rPr>
              <w:t xml:space="preserve">Liverpool Women's </w:t>
            </w:r>
          </w:p>
        </w:tc>
        <w:tc>
          <w:tcPr>
            <w:tcW w:w="4997" w:type="dxa"/>
            <w:vAlign w:val="center"/>
            <w:hideMark/>
          </w:tcPr>
          <w:p w14:paraId="4D379F93" w14:textId="77777777" w:rsidR="001D7F27" w:rsidRPr="00807113" w:rsidRDefault="001D7F27" w:rsidP="00C124D9">
            <w:pPr>
              <w:jc w:val="left"/>
              <w:rPr>
                <w:rFonts w:cs="Arial"/>
                <w:sz w:val="24"/>
              </w:rPr>
            </w:pPr>
            <w:r w:rsidRPr="00807113">
              <w:rPr>
                <w:rFonts w:cs="Arial"/>
                <w:sz w:val="24"/>
              </w:rPr>
              <w:t>Dr Christopher Dewhurst</w:t>
            </w:r>
          </w:p>
        </w:tc>
      </w:tr>
      <w:tr w:rsidR="001D7F27" w:rsidRPr="00807113" w14:paraId="57952EAC" w14:textId="77777777" w:rsidTr="00C124D9">
        <w:trPr>
          <w:trHeight w:val="200"/>
          <w:tblCellSpacing w:w="0" w:type="dxa"/>
        </w:trPr>
        <w:tc>
          <w:tcPr>
            <w:tcW w:w="0" w:type="auto"/>
            <w:vAlign w:val="center"/>
            <w:hideMark/>
          </w:tcPr>
          <w:p w14:paraId="76FA2766" w14:textId="77777777" w:rsidR="001D7F27" w:rsidRPr="00807113" w:rsidRDefault="001D7F27" w:rsidP="00C124D9">
            <w:pPr>
              <w:jc w:val="left"/>
              <w:rPr>
                <w:rFonts w:cs="Arial"/>
                <w:sz w:val="24"/>
              </w:rPr>
            </w:pPr>
            <w:r w:rsidRPr="00807113">
              <w:rPr>
                <w:rFonts w:cs="Arial"/>
                <w:sz w:val="24"/>
              </w:rPr>
              <w:t xml:space="preserve">Luton &amp; Dunstable </w:t>
            </w:r>
          </w:p>
        </w:tc>
        <w:tc>
          <w:tcPr>
            <w:tcW w:w="4997" w:type="dxa"/>
            <w:vAlign w:val="center"/>
            <w:hideMark/>
          </w:tcPr>
          <w:p w14:paraId="75C6681E" w14:textId="77777777" w:rsidR="001D7F27" w:rsidRPr="00807113" w:rsidRDefault="001D7F27" w:rsidP="00C124D9">
            <w:pPr>
              <w:jc w:val="left"/>
              <w:rPr>
                <w:rFonts w:cs="Arial"/>
                <w:sz w:val="24"/>
              </w:rPr>
            </w:pPr>
            <w:r w:rsidRPr="00807113">
              <w:rPr>
                <w:rFonts w:cs="Arial"/>
                <w:sz w:val="24"/>
              </w:rPr>
              <w:t>Dr Jennifer Birch</w:t>
            </w:r>
          </w:p>
        </w:tc>
      </w:tr>
      <w:tr w:rsidR="001D7F27" w:rsidRPr="00807113" w14:paraId="392A36E6" w14:textId="77777777" w:rsidTr="00C124D9">
        <w:trPr>
          <w:trHeight w:val="200"/>
          <w:tblCellSpacing w:w="0" w:type="dxa"/>
        </w:trPr>
        <w:tc>
          <w:tcPr>
            <w:tcW w:w="0" w:type="auto"/>
            <w:vAlign w:val="center"/>
            <w:hideMark/>
          </w:tcPr>
          <w:p w14:paraId="112C6C5B" w14:textId="77777777" w:rsidR="001D7F27" w:rsidRPr="00807113" w:rsidRDefault="001D7F27" w:rsidP="00C124D9">
            <w:pPr>
              <w:jc w:val="left"/>
              <w:rPr>
                <w:rFonts w:cs="Arial"/>
                <w:sz w:val="24"/>
              </w:rPr>
            </w:pPr>
            <w:r w:rsidRPr="00807113">
              <w:rPr>
                <w:rFonts w:cs="Arial"/>
                <w:sz w:val="24"/>
              </w:rPr>
              <w:t xml:space="preserve">Macclesfield District General </w:t>
            </w:r>
          </w:p>
        </w:tc>
        <w:tc>
          <w:tcPr>
            <w:tcW w:w="4997" w:type="dxa"/>
            <w:vAlign w:val="center"/>
            <w:hideMark/>
          </w:tcPr>
          <w:p w14:paraId="704599CD" w14:textId="77777777" w:rsidR="001D7F27" w:rsidRPr="00807113" w:rsidRDefault="001D7F27" w:rsidP="00C124D9">
            <w:pPr>
              <w:jc w:val="left"/>
              <w:rPr>
                <w:rFonts w:cs="Arial"/>
                <w:sz w:val="24"/>
              </w:rPr>
            </w:pPr>
            <w:r w:rsidRPr="00807113">
              <w:rPr>
                <w:rFonts w:cs="Arial"/>
                <w:sz w:val="24"/>
              </w:rPr>
              <w:t>Dr Gail Whitehead</w:t>
            </w:r>
          </w:p>
        </w:tc>
      </w:tr>
      <w:tr w:rsidR="001D7F27" w:rsidRPr="00807113" w14:paraId="25EE143B" w14:textId="77777777" w:rsidTr="00C124D9">
        <w:trPr>
          <w:trHeight w:val="200"/>
          <w:tblCellSpacing w:w="0" w:type="dxa"/>
        </w:trPr>
        <w:tc>
          <w:tcPr>
            <w:tcW w:w="0" w:type="auto"/>
            <w:vAlign w:val="center"/>
            <w:hideMark/>
          </w:tcPr>
          <w:p w14:paraId="2388DEE9" w14:textId="77777777" w:rsidR="001D7F27" w:rsidRPr="00807113" w:rsidRDefault="001D7F27" w:rsidP="00C124D9">
            <w:pPr>
              <w:jc w:val="left"/>
              <w:rPr>
                <w:rFonts w:cs="Arial"/>
                <w:sz w:val="24"/>
              </w:rPr>
            </w:pPr>
            <w:r w:rsidRPr="00807113">
              <w:rPr>
                <w:rFonts w:cs="Arial"/>
                <w:sz w:val="24"/>
              </w:rPr>
              <w:t xml:space="preserve">Manor </w:t>
            </w:r>
          </w:p>
        </w:tc>
        <w:tc>
          <w:tcPr>
            <w:tcW w:w="4997" w:type="dxa"/>
            <w:vAlign w:val="center"/>
            <w:hideMark/>
          </w:tcPr>
          <w:p w14:paraId="54DC63D0" w14:textId="77777777" w:rsidR="001D7F27" w:rsidRPr="00807113" w:rsidRDefault="001D7F27" w:rsidP="00C124D9">
            <w:pPr>
              <w:jc w:val="left"/>
              <w:rPr>
                <w:rFonts w:cs="Arial"/>
                <w:sz w:val="24"/>
              </w:rPr>
            </w:pPr>
            <w:r w:rsidRPr="00807113">
              <w:rPr>
                <w:rFonts w:cs="Arial"/>
                <w:sz w:val="24"/>
              </w:rPr>
              <w:t>Dr Krishnamurthy </w:t>
            </w:r>
          </w:p>
        </w:tc>
      </w:tr>
      <w:tr w:rsidR="001D7F27" w:rsidRPr="00807113" w14:paraId="76B44217" w14:textId="77777777" w:rsidTr="00C124D9">
        <w:trPr>
          <w:trHeight w:val="200"/>
          <w:tblCellSpacing w:w="0" w:type="dxa"/>
        </w:trPr>
        <w:tc>
          <w:tcPr>
            <w:tcW w:w="0" w:type="auto"/>
            <w:vAlign w:val="center"/>
            <w:hideMark/>
          </w:tcPr>
          <w:p w14:paraId="398AE3F7" w14:textId="77777777" w:rsidR="001D7F27" w:rsidRPr="00807113" w:rsidRDefault="001D7F27" w:rsidP="00C124D9">
            <w:pPr>
              <w:jc w:val="left"/>
              <w:rPr>
                <w:rFonts w:cs="Arial"/>
                <w:sz w:val="24"/>
              </w:rPr>
            </w:pPr>
            <w:r w:rsidRPr="00807113">
              <w:rPr>
                <w:rFonts w:cs="Arial"/>
                <w:sz w:val="24"/>
              </w:rPr>
              <w:t xml:space="preserve">Medway Maritime </w:t>
            </w:r>
          </w:p>
        </w:tc>
        <w:tc>
          <w:tcPr>
            <w:tcW w:w="4997" w:type="dxa"/>
            <w:vAlign w:val="center"/>
            <w:hideMark/>
          </w:tcPr>
          <w:p w14:paraId="20584DFA"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Ghada</w:t>
            </w:r>
            <w:proofErr w:type="spellEnd"/>
            <w:r w:rsidRPr="00807113">
              <w:rPr>
                <w:rFonts w:cs="Arial"/>
                <w:sz w:val="24"/>
              </w:rPr>
              <w:t xml:space="preserve"> Ramadan</w:t>
            </w:r>
          </w:p>
        </w:tc>
      </w:tr>
      <w:tr w:rsidR="001D7F27" w:rsidRPr="00807113" w14:paraId="5670EF5E" w14:textId="77777777" w:rsidTr="00C124D9">
        <w:trPr>
          <w:trHeight w:val="200"/>
          <w:tblCellSpacing w:w="0" w:type="dxa"/>
        </w:trPr>
        <w:tc>
          <w:tcPr>
            <w:tcW w:w="0" w:type="auto"/>
            <w:vAlign w:val="center"/>
            <w:hideMark/>
          </w:tcPr>
          <w:p w14:paraId="7C585720" w14:textId="77777777" w:rsidR="001D7F27" w:rsidRPr="00807113" w:rsidRDefault="001D7F27" w:rsidP="00C124D9">
            <w:pPr>
              <w:jc w:val="left"/>
              <w:rPr>
                <w:rFonts w:cs="Arial"/>
                <w:sz w:val="24"/>
              </w:rPr>
            </w:pPr>
            <w:r w:rsidRPr="00807113">
              <w:rPr>
                <w:rFonts w:cs="Arial"/>
                <w:sz w:val="24"/>
              </w:rPr>
              <w:t xml:space="preserve">Milton Keynes General </w:t>
            </w:r>
          </w:p>
        </w:tc>
        <w:tc>
          <w:tcPr>
            <w:tcW w:w="4997" w:type="dxa"/>
            <w:vAlign w:val="center"/>
            <w:hideMark/>
          </w:tcPr>
          <w:p w14:paraId="641360AE" w14:textId="77777777" w:rsidR="001D7F27" w:rsidRPr="00807113" w:rsidRDefault="001D7F27" w:rsidP="00C124D9">
            <w:pPr>
              <w:jc w:val="left"/>
              <w:rPr>
                <w:rFonts w:cs="Arial"/>
                <w:sz w:val="24"/>
              </w:rPr>
            </w:pPr>
            <w:r w:rsidRPr="00807113">
              <w:rPr>
                <w:rFonts w:cs="Arial"/>
                <w:sz w:val="24"/>
              </w:rPr>
              <w:t xml:space="preserve">Dr I </w:t>
            </w:r>
            <w:proofErr w:type="spellStart"/>
            <w:r w:rsidRPr="00807113">
              <w:rPr>
                <w:rFonts w:cs="Arial"/>
                <w:sz w:val="24"/>
              </w:rPr>
              <w:t>Misra</w:t>
            </w:r>
            <w:proofErr w:type="spellEnd"/>
          </w:p>
        </w:tc>
      </w:tr>
      <w:tr w:rsidR="001D7F27" w:rsidRPr="00807113" w14:paraId="2AD1E1B9" w14:textId="77777777" w:rsidTr="00C124D9">
        <w:trPr>
          <w:trHeight w:val="200"/>
          <w:tblCellSpacing w:w="0" w:type="dxa"/>
        </w:trPr>
        <w:tc>
          <w:tcPr>
            <w:tcW w:w="0" w:type="auto"/>
            <w:vAlign w:val="center"/>
            <w:hideMark/>
          </w:tcPr>
          <w:p w14:paraId="459BC22A" w14:textId="77777777" w:rsidR="001D7F27" w:rsidRPr="00807113" w:rsidRDefault="001D7F27" w:rsidP="00C124D9">
            <w:pPr>
              <w:jc w:val="left"/>
              <w:rPr>
                <w:rFonts w:cs="Arial"/>
                <w:sz w:val="24"/>
              </w:rPr>
            </w:pPr>
            <w:r w:rsidRPr="00807113">
              <w:rPr>
                <w:rFonts w:cs="Arial"/>
                <w:sz w:val="24"/>
              </w:rPr>
              <w:t xml:space="preserve">Musgrove Park </w:t>
            </w:r>
          </w:p>
        </w:tc>
        <w:tc>
          <w:tcPr>
            <w:tcW w:w="4997" w:type="dxa"/>
            <w:vAlign w:val="center"/>
            <w:hideMark/>
          </w:tcPr>
          <w:p w14:paraId="03749702" w14:textId="77777777" w:rsidR="001D7F27" w:rsidRPr="00807113" w:rsidRDefault="001D7F27" w:rsidP="00C124D9">
            <w:pPr>
              <w:jc w:val="left"/>
              <w:rPr>
                <w:rFonts w:cs="Arial"/>
                <w:sz w:val="24"/>
              </w:rPr>
            </w:pPr>
            <w:r w:rsidRPr="00807113">
              <w:rPr>
                <w:rFonts w:cs="Arial"/>
                <w:sz w:val="24"/>
              </w:rPr>
              <w:t>Dr Chris Knight</w:t>
            </w:r>
          </w:p>
        </w:tc>
      </w:tr>
      <w:tr w:rsidR="001D7F27" w:rsidRPr="00807113" w14:paraId="5A526541" w14:textId="77777777" w:rsidTr="00C124D9">
        <w:trPr>
          <w:trHeight w:val="190"/>
          <w:tblCellSpacing w:w="0" w:type="dxa"/>
        </w:trPr>
        <w:tc>
          <w:tcPr>
            <w:tcW w:w="0" w:type="auto"/>
            <w:vAlign w:val="center"/>
            <w:hideMark/>
          </w:tcPr>
          <w:p w14:paraId="50CD404F" w14:textId="77777777" w:rsidR="001D7F27" w:rsidRPr="00807113" w:rsidRDefault="001D7F27" w:rsidP="00C124D9">
            <w:pPr>
              <w:jc w:val="left"/>
              <w:rPr>
                <w:rFonts w:cs="Arial"/>
                <w:sz w:val="24"/>
              </w:rPr>
            </w:pPr>
            <w:r w:rsidRPr="00807113">
              <w:rPr>
                <w:rFonts w:cs="Arial"/>
                <w:sz w:val="24"/>
              </w:rPr>
              <w:t xml:space="preserve">New Cross </w:t>
            </w:r>
          </w:p>
        </w:tc>
        <w:tc>
          <w:tcPr>
            <w:tcW w:w="4997" w:type="dxa"/>
            <w:vAlign w:val="center"/>
            <w:hideMark/>
          </w:tcPr>
          <w:p w14:paraId="6D290930" w14:textId="77777777" w:rsidR="001D7F27" w:rsidRPr="00807113" w:rsidRDefault="001D7F27" w:rsidP="00C124D9">
            <w:pPr>
              <w:jc w:val="left"/>
              <w:rPr>
                <w:rFonts w:cs="Arial"/>
                <w:sz w:val="24"/>
              </w:rPr>
            </w:pPr>
            <w:r w:rsidRPr="00807113">
              <w:rPr>
                <w:rFonts w:cs="Arial"/>
                <w:sz w:val="24"/>
              </w:rPr>
              <w:t>Dr Tilly Pillay</w:t>
            </w:r>
          </w:p>
        </w:tc>
      </w:tr>
      <w:tr w:rsidR="001D7F27" w:rsidRPr="00807113" w14:paraId="70C367A6" w14:textId="77777777" w:rsidTr="00C124D9">
        <w:trPr>
          <w:trHeight w:val="200"/>
          <w:tblCellSpacing w:w="0" w:type="dxa"/>
        </w:trPr>
        <w:tc>
          <w:tcPr>
            <w:tcW w:w="0" w:type="auto"/>
            <w:vAlign w:val="center"/>
            <w:hideMark/>
          </w:tcPr>
          <w:p w14:paraId="26036155" w14:textId="77777777" w:rsidR="001D7F27" w:rsidRPr="00807113" w:rsidRDefault="001D7F27" w:rsidP="00C124D9">
            <w:pPr>
              <w:jc w:val="left"/>
              <w:rPr>
                <w:rFonts w:cs="Arial"/>
                <w:sz w:val="24"/>
              </w:rPr>
            </w:pPr>
            <w:r w:rsidRPr="00807113">
              <w:rPr>
                <w:rFonts w:cs="Arial"/>
                <w:sz w:val="24"/>
              </w:rPr>
              <w:t xml:space="preserve">Newham General </w:t>
            </w:r>
          </w:p>
        </w:tc>
        <w:tc>
          <w:tcPr>
            <w:tcW w:w="4997" w:type="dxa"/>
            <w:vAlign w:val="center"/>
            <w:hideMark/>
          </w:tcPr>
          <w:p w14:paraId="6AB9B0E0"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Imdad</w:t>
            </w:r>
            <w:proofErr w:type="spellEnd"/>
            <w:r w:rsidRPr="00807113">
              <w:rPr>
                <w:rFonts w:cs="Arial"/>
                <w:sz w:val="24"/>
              </w:rPr>
              <w:t xml:space="preserve"> Ali</w:t>
            </w:r>
          </w:p>
        </w:tc>
      </w:tr>
      <w:tr w:rsidR="001D7F27" w:rsidRPr="00807113" w14:paraId="0F11FD56" w14:textId="77777777" w:rsidTr="00C124D9">
        <w:trPr>
          <w:trHeight w:val="200"/>
          <w:tblCellSpacing w:w="0" w:type="dxa"/>
        </w:trPr>
        <w:tc>
          <w:tcPr>
            <w:tcW w:w="0" w:type="auto"/>
            <w:vAlign w:val="center"/>
            <w:hideMark/>
          </w:tcPr>
          <w:p w14:paraId="136C4930" w14:textId="77777777" w:rsidR="001D7F27" w:rsidRPr="00807113" w:rsidRDefault="001D7F27" w:rsidP="00C124D9">
            <w:pPr>
              <w:jc w:val="left"/>
              <w:rPr>
                <w:rFonts w:cs="Arial"/>
                <w:sz w:val="24"/>
              </w:rPr>
            </w:pPr>
            <w:r w:rsidRPr="00807113">
              <w:rPr>
                <w:rFonts w:cs="Arial"/>
                <w:sz w:val="24"/>
              </w:rPr>
              <w:t xml:space="preserve">Nobles </w:t>
            </w:r>
          </w:p>
        </w:tc>
        <w:tc>
          <w:tcPr>
            <w:tcW w:w="4997" w:type="dxa"/>
            <w:vAlign w:val="center"/>
            <w:hideMark/>
          </w:tcPr>
          <w:p w14:paraId="3C406FE8" w14:textId="77777777" w:rsidR="001D7F27" w:rsidRPr="00807113" w:rsidRDefault="001D7F27" w:rsidP="00C124D9">
            <w:pPr>
              <w:jc w:val="left"/>
              <w:rPr>
                <w:rFonts w:cs="Arial"/>
                <w:sz w:val="24"/>
              </w:rPr>
            </w:pPr>
            <w:r w:rsidRPr="00807113">
              <w:rPr>
                <w:rFonts w:cs="Arial"/>
                <w:sz w:val="24"/>
              </w:rPr>
              <w:t>Dr Prakash Thiagarajan </w:t>
            </w:r>
          </w:p>
        </w:tc>
      </w:tr>
      <w:tr w:rsidR="001D7F27" w:rsidRPr="00807113" w14:paraId="700B3A41" w14:textId="77777777" w:rsidTr="00C124D9">
        <w:trPr>
          <w:trHeight w:val="200"/>
          <w:tblCellSpacing w:w="0" w:type="dxa"/>
        </w:trPr>
        <w:tc>
          <w:tcPr>
            <w:tcW w:w="0" w:type="auto"/>
            <w:vAlign w:val="center"/>
            <w:hideMark/>
          </w:tcPr>
          <w:p w14:paraId="40308EDB" w14:textId="77777777" w:rsidR="001D7F27" w:rsidRPr="00807113" w:rsidRDefault="001D7F27" w:rsidP="00C124D9">
            <w:pPr>
              <w:jc w:val="left"/>
              <w:rPr>
                <w:rFonts w:cs="Arial"/>
                <w:sz w:val="24"/>
              </w:rPr>
            </w:pPr>
            <w:r w:rsidRPr="00807113">
              <w:rPr>
                <w:rFonts w:cs="Arial"/>
                <w:sz w:val="24"/>
              </w:rPr>
              <w:t xml:space="preserve">Norfolk &amp; Norwich University </w:t>
            </w:r>
          </w:p>
        </w:tc>
        <w:tc>
          <w:tcPr>
            <w:tcW w:w="4997" w:type="dxa"/>
            <w:vAlign w:val="center"/>
            <w:hideMark/>
          </w:tcPr>
          <w:p w14:paraId="21E52D65" w14:textId="77777777" w:rsidR="001D7F27" w:rsidRPr="00807113" w:rsidRDefault="001D7F27" w:rsidP="00C124D9">
            <w:pPr>
              <w:jc w:val="left"/>
              <w:rPr>
                <w:rFonts w:cs="Arial"/>
                <w:sz w:val="24"/>
              </w:rPr>
            </w:pPr>
            <w:r w:rsidRPr="00807113">
              <w:rPr>
                <w:rFonts w:cs="Arial"/>
                <w:sz w:val="24"/>
              </w:rPr>
              <w:t>Dr Mark Dyke</w:t>
            </w:r>
          </w:p>
        </w:tc>
      </w:tr>
      <w:tr w:rsidR="001D7F27" w:rsidRPr="00807113" w14:paraId="0FD3DD45" w14:textId="77777777" w:rsidTr="00C124D9">
        <w:trPr>
          <w:trHeight w:val="200"/>
          <w:tblCellSpacing w:w="0" w:type="dxa"/>
        </w:trPr>
        <w:tc>
          <w:tcPr>
            <w:tcW w:w="0" w:type="auto"/>
            <w:vAlign w:val="center"/>
            <w:hideMark/>
          </w:tcPr>
          <w:p w14:paraId="79C6C326" w14:textId="77777777" w:rsidR="001D7F27" w:rsidRPr="00807113" w:rsidRDefault="001D7F27" w:rsidP="00C124D9">
            <w:pPr>
              <w:jc w:val="left"/>
              <w:rPr>
                <w:rFonts w:cs="Arial"/>
                <w:sz w:val="24"/>
              </w:rPr>
            </w:pPr>
            <w:r w:rsidRPr="00807113">
              <w:rPr>
                <w:rFonts w:cs="Arial"/>
                <w:sz w:val="24"/>
              </w:rPr>
              <w:t xml:space="preserve">North Devon District </w:t>
            </w:r>
          </w:p>
        </w:tc>
        <w:tc>
          <w:tcPr>
            <w:tcW w:w="4997" w:type="dxa"/>
            <w:vAlign w:val="center"/>
            <w:hideMark/>
          </w:tcPr>
          <w:p w14:paraId="59398C9A" w14:textId="77777777" w:rsidR="001D7F27" w:rsidRPr="00807113" w:rsidRDefault="001D7F27" w:rsidP="00C124D9">
            <w:pPr>
              <w:jc w:val="left"/>
              <w:rPr>
                <w:rFonts w:cs="Arial"/>
                <w:sz w:val="24"/>
              </w:rPr>
            </w:pPr>
            <w:r w:rsidRPr="00807113">
              <w:rPr>
                <w:rFonts w:cs="Arial"/>
                <w:sz w:val="24"/>
              </w:rPr>
              <w:t xml:space="preserve">Dr Michael </w:t>
            </w:r>
            <w:proofErr w:type="spellStart"/>
            <w:r w:rsidRPr="00807113">
              <w:rPr>
                <w:rFonts w:cs="Arial"/>
                <w:sz w:val="24"/>
              </w:rPr>
              <w:t>Selter</w:t>
            </w:r>
            <w:proofErr w:type="spellEnd"/>
          </w:p>
        </w:tc>
      </w:tr>
      <w:tr w:rsidR="001D7F27" w:rsidRPr="00807113" w14:paraId="3121A93F" w14:textId="77777777" w:rsidTr="00C124D9">
        <w:trPr>
          <w:trHeight w:val="200"/>
          <w:tblCellSpacing w:w="0" w:type="dxa"/>
        </w:trPr>
        <w:tc>
          <w:tcPr>
            <w:tcW w:w="0" w:type="auto"/>
            <w:vAlign w:val="center"/>
            <w:hideMark/>
          </w:tcPr>
          <w:p w14:paraId="4DDC5411" w14:textId="77777777" w:rsidR="001D7F27" w:rsidRPr="00807113" w:rsidRDefault="001D7F27" w:rsidP="00C124D9">
            <w:pPr>
              <w:jc w:val="left"/>
              <w:rPr>
                <w:rFonts w:cs="Arial"/>
                <w:sz w:val="24"/>
              </w:rPr>
            </w:pPr>
            <w:r w:rsidRPr="00807113">
              <w:rPr>
                <w:rFonts w:cs="Arial"/>
                <w:sz w:val="24"/>
              </w:rPr>
              <w:t xml:space="preserve">North Manchester General </w:t>
            </w:r>
          </w:p>
        </w:tc>
        <w:tc>
          <w:tcPr>
            <w:tcW w:w="4997" w:type="dxa"/>
            <w:vAlign w:val="center"/>
            <w:hideMark/>
          </w:tcPr>
          <w:p w14:paraId="1891EC44" w14:textId="77777777" w:rsidR="001D7F27" w:rsidRPr="00807113" w:rsidRDefault="001D7F27" w:rsidP="00C124D9">
            <w:pPr>
              <w:jc w:val="left"/>
              <w:rPr>
                <w:rFonts w:cs="Arial"/>
                <w:sz w:val="24"/>
              </w:rPr>
            </w:pPr>
            <w:r w:rsidRPr="00807113">
              <w:rPr>
                <w:rFonts w:cs="Arial"/>
                <w:sz w:val="24"/>
              </w:rPr>
              <w:t>Dr P Kamath </w:t>
            </w:r>
          </w:p>
        </w:tc>
      </w:tr>
      <w:tr w:rsidR="001D7F27" w:rsidRPr="00807113" w14:paraId="4DF5352F" w14:textId="77777777" w:rsidTr="00C124D9">
        <w:trPr>
          <w:trHeight w:val="200"/>
          <w:tblCellSpacing w:w="0" w:type="dxa"/>
        </w:trPr>
        <w:tc>
          <w:tcPr>
            <w:tcW w:w="0" w:type="auto"/>
            <w:vAlign w:val="center"/>
            <w:hideMark/>
          </w:tcPr>
          <w:p w14:paraId="7366A6BB" w14:textId="77777777" w:rsidR="001D7F27" w:rsidRPr="00807113" w:rsidRDefault="001D7F27" w:rsidP="00C124D9">
            <w:pPr>
              <w:jc w:val="left"/>
              <w:rPr>
                <w:rFonts w:cs="Arial"/>
                <w:sz w:val="24"/>
              </w:rPr>
            </w:pPr>
            <w:r w:rsidRPr="00807113">
              <w:rPr>
                <w:rFonts w:cs="Arial"/>
                <w:sz w:val="24"/>
              </w:rPr>
              <w:t xml:space="preserve">North Middlesex University </w:t>
            </w:r>
          </w:p>
        </w:tc>
        <w:tc>
          <w:tcPr>
            <w:tcW w:w="4997" w:type="dxa"/>
            <w:vAlign w:val="center"/>
            <w:hideMark/>
          </w:tcPr>
          <w:p w14:paraId="441753C3" w14:textId="77777777" w:rsidR="001D7F27" w:rsidRPr="00807113" w:rsidRDefault="001D7F27" w:rsidP="00C124D9">
            <w:pPr>
              <w:jc w:val="left"/>
              <w:rPr>
                <w:rFonts w:cs="Arial"/>
                <w:sz w:val="24"/>
              </w:rPr>
            </w:pPr>
            <w:r w:rsidRPr="00807113">
              <w:rPr>
                <w:rFonts w:cs="Arial"/>
                <w:sz w:val="24"/>
              </w:rPr>
              <w:t>Dr Neeraj Jain</w:t>
            </w:r>
          </w:p>
        </w:tc>
      </w:tr>
      <w:tr w:rsidR="001D7F27" w:rsidRPr="00807113" w14:paraId="5D8E7FD5" w14:textId="77777777" w:rsidTr="00C124D9">
        <w:trPr>
          <w:trHeight w:val="430"/>
          <w:tblCellSpacing w:w="0" w:type="dxa"/>
        </w:trPr>
        <w:tc>
          <w:tcPr>
            <w:tcW w:w="4354" w:type="dxa"/>
            <w:vAlign w:val="center"/>
            <w:hideMark/>
          </w:tcPr>
          <w:p w14:paraId="530621A4" w14:textId="77777777" w:rsidR="001D7F27" w:rsidRPr="00807113" w:rsidRDefault="001D7F27" w:rsidP="00C124D9">
            <w:pPr>
              <w:jc w:val="left"/>
              <w:rPr>
                <w:rFonts w:cs="Arial"/>
                <w:sz w:val="24"/>
              </w:rPr>
            </w:pPr>
            <w:r w:rsidRPr="00807113">
              <w:rPr>
                <w:rFonts w:cs="Arial"/>
                <w:sz w:val="24"/>
              </w:rPr>
              <w:t xml:space="preserve">Northumbria Specialist Emergency Care </w:t>
            </w:r>
          </w:p>
        </w:tc>
        <w:tc>
          <w:tcPr>
            <w:tcW w:w="4997" w:type="dxa"/>
            <w:vAlign w:val="center"/>
            <w:hideMark/>
          </w:tcPr>
          <w:p w14:paraId="2D457B0D" w14:textId="77777777" w:rsidR="001D7F27" w:rsidRPr="00807113" w:rsidRDefault="001D7F27" w:rsidP="00C124D9">
            <w:pPr>
              <w:jc w:val="left"/>
              <w:rPr>
                <w:rFonts w:cs="Arial"/>
                <w:sz w:val="24"/>
              </w:rPr>
            </w:pPr>
            <w:r w:rsidRPr="00807113">
              <w:rPr>
                <w:rFonts w:cs="Arial"/>
                <w:sz w:val="24"/>
              </w:rPr>
              <w:t>Vivien Spencer</w:t>
            </w:r>
          </w:p>
        </w:tc>
      </w:tr>
      <w:tr w:rsidR="001D7F27" w:rsidRPr="00807113" w14:paraId="4E2C00F8" w14:textId="77777777" w:rsidTr="00C124D9">
        <w:trPr>
          <w:trHeight w:val="200"/>
          <w:tblCellSpacing w:w="0" w:type="dxa"/>
        </w:trPr>
        <w:tc>
          <w:tcPr>
            <w:tcW w:w="0" w:type="auto"/>
            <w:vAlign w:val="center"/>
            <w:hideMark/>
          </w:tcPr>
          <w:p w14:paraId="3ECAED9D" w14:textId="77777777" w:rsidR="001D7F27" w:rsidRPr="00807113" w:rsidRDefault="001D7F27" w:rsidP="00C124D9">
            <w:pPr>
              <w:jc w:val="left"/>
              <w:rPr>
                <w:rFonts w:cs="Arial"/>
                <w:sz w:val="24"/>
              </w:rPr>
            </w:pPr>
            <w:r w:rsidRPr="00807113">
              <w:rPr>
                <w:rFonts w:cs="Arial"/>
                <w:sz w:val="24"/>
              </w:rPr>
              <w:t xml:space="preserve">Northampton General </w:t>
            </w:r>
          </w:p>
        </w:tc>
        <w:tc>
          <w:tcPr>
            <w:tcW w:w="4997" w:type="dxa"/>
            <w:vAlign w:val="center"/>
            <w:hideMark/>
          </w:tcPr>
          <w:p w14:paraId="0A0A74B5" w14:textId="77777777" w:rsidR="001D7F27" w:rsidRPr="00807113" w:rsidRDefault="001D7F27" w:rsidP="00C124D9">
            <w:pPr>
              <w:jc w:val="left"/>
              <w:rPr>
                <w:rFonts w:cs="Arial"/>
                <w:sz w:val="24"/>
              </w:rPr>
            </w:pPr>
            <w:r w:rsidRPr="00807113">
              <w:rPr>
                <w:rFonts w:cs="Arial"/>
                <w:sz w:val="24"/>
              </w:rPr>
              <w:t>Dr Subodh Gupta </w:t>
            </w:r>
          </w:p>
        </w:tc>
      </w:tr>
      <w:tr w:rsidR="001D7F27" w:rsidRPr="00807113" w14:paraId="6C90E21C" w14:textId="77777777" w:rsidTr="00C124D9">
        <w:trPr>
          <w:trHeight w:val="200"/>
          <w:tblCellSpacing w:w="0" w:type="dxa"/>
        </w:trPr>
        <w:tc>
          <w:tcPr>
            <w:tcW w:w="0" w:type="auto"/>
            <w:vAlign w:val="center"/>
            <w:hideMark/>
          </w:tcPr>
          <w:p w14:paraId="092E134C" w14:textId="77777777" w:rsidR="001D7F27" w:rsidRPr="00807113" w:rsidRDefault="001D7F27" w:rsidP="00C124D9">
            <w:pPr>
              <w:jc w:val="left"/>
              <w:rPr>
                <w:rFonts w:cs="Arial"/>
                <w:sz w:val="24"/>
              </w:rPr>
            </w:pPr>
            <w:r w:rsidRPr="00807113">
              <w:rPr>
                <w:rFonts w:cs="Arial"/>
                <w:sz w:val="24"/>
              </w:rPr>
              <w:t xml:space="preserve">Northwick Park </w:t>
            </w:r>
          </w:p>
        </w:tc>
        <w:tc>
          <w:tcPr>
            <w:tcW w:w="4997" w:type="dxa"/>
            <w:vAlign w:val="center"/>
            <w:hideMark/>
          </w:tcPr>
          <w:p w14:paraId="47A6FEFC" w14:textId="77777777" w:rsidR="001D7F27" w:rsidRPr="00807113" w:rsidRDefault="001D7F27" w:rsidP="00C124D9">
            <w:pPr>
              <w:jc w:val="left"/>
              <w:rPr>
                <w:rFonts w:cs="Arial"/>
                <w:sz w:val="24"/>
              </w:rPr>
            </w:pPr>
            <w:r w:rsidRPr="00807113">
              <w:rPr>
                <w:rFonts w:cs="Arial"/>
                <w:sz w:val="24"/>
              </w:rPr>
              <w:t>Dr Richard Nicholl</w:t>
            </w:r>
          </w:p>
        </w:tc>
      </w:tr>
      <w:tr w:rsidR="001D7F27" w:rsidRPr="00807113" w14:paraId="7D3190F4" w14:textId="77777777" w:rsidTr="00C124D9">
        <w:trPr>
          <w:trHeight w:val="200"/>
          <w:tblCellSpacing w:w="0" w:type="dxa"/>
        </w:trPr>
        <w:tc>
          <w:tcPr>
            <w:tcW w:w="0" w:type="auto"/>
            <w:vAlign w:val="center"/>
            <w:hideMark/>
          </w:tcPr>
          <w:p w14:paraId="0D3F40D7" w14:textId="77777777" w:rsidR="001D7F27" w:rsidRPr="00807113" w:rsidRDefault="001D7F27" w:rsidP="00C124D9">
            <w:pPr>
              <w:jc w:val="left"/>
              <w:rPr>
                <w:rFonts w:cs="Arial"/>
                <w:sz w:val="24"/>
              </w:rPr>
            </w:pPr>
            <w:r w:rsidRPr="00807113">
              <w:rPr>
                <w:rFonts w:cs="Arial"/>
                <w:sz w:val="24"/>
              </w:rPr>
              <w:t xml:space="preserve">Nottingham City </w:t>
            </w:r>
          </w:p>
        </w:tc>
        <w:tc>
          <w:tcPr>
            <w:tcW w:w="4997" w:type="dxa"/>
            <w:vAlign w:val="center"/>
            <w:hideMark/>
          </w:tcPr>
          <w:p w14:paraId="4EA7248A" w14:textId="77777777" w:rsidR="001D7F27" w:rsidRPr="00807113" w:rsidRDefault="001D7F27" w:rsidP="00C124D9">
            <w:pPr>
              <w:jc w:val="left"/>
              <w:rPr>
                <w:rFonts w:cs="Arial"/>
                <w:sz w:val="24"/>
              </w:rPr>
            </w:pPr>
            <w:r w:rsidRPr="00807113">
              <w:rPr>
                <w:rFonts w:cs="Arial"/>
                <w:sz w:val="24"/>
              </w:rPr>
              <w:t>Dr Steven Wardle</w:t>
            </w:r>
          </w:p>
        </w:tc>
      </w:tr>
      <w:tr w:rsidR="001D7F27" w:rsidRPr="00807113" w14:paraId="5F6BA19A" w14:textId="77777777" w:rsidTr="00C124D9">
        <w:trPr>
          <w:trHeight w:val="210"/>
          <w:tblCellSpacing w:w="0" w:type="dxa"/>
        </w:trPr>
        <w:tc>
          <w:tcPr>
            <w:tcW w:w="4354" w:type="dxa"/>
            <w:vAlign w:val="center"/>
            <w:hideMark/>
          </w:tcPr>
          <w:p w14:paraId="7192E423" w14:textId="77777777" w:rsidR="001D7F27" w:rsidRPr="00807113" w:rsidRDefault="001D7F27" w:rsidP="00C124D9">
            <w:pPr>
              <w:jc w:val="left"/>
              <w:rPr>
                <w:rFonts w:cs="Arial"/>
                <w:sz w:val="24"/>
              </w:rPr>
            </w:pPr>
            <w:r w:rsidRPr="00807113">
              <w:rPr>
                <w:rFonts w:cs="Arial"/>
                <w:sz w:val="24"/>
              </w:rPr>
              <w:t>Nottingham University</w:t>
            </w:r>
          </w:p>
        </w:tc>
        <w:tc>
          <w:tcPr>
            <w:tcW w:w="4997" w:type="dxa"/>
            <w:vAlign w:val="center"/>
            <w:hideMark/>
          </w:tcPr>
          <w:p w14:paraId="2B470A87" w14:textId="77777777" w:rsidR="001D7F27" w:rsidRPr="00807113" w:rsidRDefault="001D7F27" w:rsidP="00C124D9">
            <w:pPr>
              <w:jc w:val="left"/>
              <w:rPr>
                <w:rFonts w:cs="Arial"/>
                <w:sz w:val="24"/>
              </w:rPr>
            </w:pPr>
            <w:r w:rsidRPr="00807113">
              <w:rPr>
                <w:rFonts w:cs="Arial"/>
                <w:sz w:val="24"/>
              </w:rPr>
              <w:t>Dr Steven Wardle</w:t>
            </w:r>
          </w:p>
        </w:tc>
      </w:tr>
      <w:tr w:rsidR="001D7F27" w:rsidRPr="00807113" w14:paraId="05C5646F" w14:textId="77777777" w:rsidTr="00C124D9">
        <w:trPr>
          <w:trHeight w:val="200"/>
          <w:tblCellSpacing w:w="0" w:type="dxa"/>
        </w:trPr>
        <w:tc>
          <w:tcPr>
            <w:tcW w:w="0" w:type="auto"/>
            <w:vAlign w:val="center"/>
            <w:hideMark/>
          </w:tcPr>
          <w:p w14:paraId="3F237281" w14:textId="77777777" w:rsidR="001D7F27" w:rsidRPr="00807113" w:rsidRDefault="001D7F27" w:rsidP="00C124D9">
            <w:pPr>
              <w:jc w:val="left"/>
              <w:rPr>
                <w:rFonts w:cs="Arial"/>
                <w:sz w:val="24"/>
              </w:rPr>
            </w:pPr>
            <w:r w:rsidRPr="00807113">
              <w:rPr>
                <w:rFonts w:cs="Arial"/>
                <w:sz w:val="24"/>
              </w:rPr>
              <w:t xml:space="preserve">Ormskirk District General </w:t>
            </w:r>
          </w:p>
        </w:tc>
        <w:tc>
          <w:tcPr>
            <w:tcW w:w="4997" w:type="dxa"/>
            <w:vAlign w:val="center"/>
            <w:hideMark/>
          </w:tcPr>
          <w:p w14:paraId="4DEC855F"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Andreea</w:t>
            </w:r>
            <w:proofErr w:type="spellEnd"/>
            <w:r w:rsidRPr="00807113">
              <w:rPr>
                <w:rFonts w:cs="Arial"/>
                <w:sz w:val="24"/>
              </w:rPr>
              <w:t xml:space="preserve"> </w:t>
            </w:r>
            <w:proofErr w:type="spellStart"/>
            <w:r w:rsidRPr="00807113">
              <w:rPr>
                <w:rFonts w:cs="Arial"/>
                <w:sz w:val="24"/>
              </w:rPr>
              <w:t>Bontea</w:t>
            </w:r>
            <w:proofErr w:type="spellEnd"/>
          </w:p>
        </w:tc>
      </w:tr>
      <w:tr w:rsidR="001D7F27" w:rsidRPr="00807113" w14:paraId="12545874" w14:textId="77777777" w:rsidTr="00C124D9">
        <w:trPr>
          <w:trHeight w:val="200"/>
          <w:tblCellSpacing w:w="0" w:type="dxa"/>
        </w:trPr>
        <w:tc>
          <w:tcPr>
            <w:tcW w:w="0" w:type="auto"/>
            <w:vAlign w:val="center"/>
            <w:hideMark/>
          </w:tcPr>
          <w:p w14:paraId="00AA9E6A" w14:textId="77777777" w:rsidR="001D7F27" w:rsidRPr="00807113" w:rsidRDefault="001D7F27" w:rsidP="00C124D9">
            <w:pPr>
              <w:jc w:val="left"/>
              <w:rPr>
                <w:rFonts w:cs="Arial"/>
                <w:sz w:val="24"/>
              </w:rPr>
            </w:pPr>
            <w:r w:rsidRPr="00807113">
              <w:rPr>
                <w:rFonts w:cs="Arial"/>
                <w:sz w:val="24"/>
              </w:rPr>
              <w:t xml:space="preserve">John Radcliffe </w:t>
            </w:r>
          </w:p>
        </w:tc>
        <w:tc>
          <w:tcPr>
            <w:tcW w:w="4997" w:type="dxa"/>
            <w:vAlign w:val="center"/>
            <w:hideMark/>
          </w:tcPr>
          <w:p w14:paraId="2C8C02CE"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Eleri</w:t>
            </w:r>
            <w:proofErr w:type="spellEnd"/>
            <w:r w:rsidRPr="00807113">
              <w:rPr>
                <w:rFonts w:cs="Arial"/>
                <w:sz w:val="24"/>
              </w:rPr>
              <w:t xml:space="preserve"> Adams </w:t>
            </w:r>
          </w:p>
        </w:tc>
      </w:tr>
      <w:tr w:rsidR="001D7F27" w:rsidRPr="00807113" w14:paraId="68E47843" w14:textId="77777777" w:rsidTr="00C124D9">
        <w:trPr>
          <w:trHeight w:val="200"/>
          <w:tblCellSpacing w:w="0" w:type="dxa"/>
        </w:trPr>
        <w:tc>
          <w:tcPr>
            <w:tcW w:w="0" w:type="auto"/>
            <w:vAlign w:val="center"/>
            <w:hideMark/>
          </w:tcPr>
          <w:p w14:paraId="48D22149" w14:textId="77777777" w:rsidR="001D7F27" w:rsidRPr="00807113" w:rsidRDefault="001D7F27" w:rsidP="00C124D9">
            <w:pPr>
              <w:jc w:val="left"/>
              <w:rPr>
                <w:rFonts w:cs="Arial"/>
                <w:sz w:val="24"/>
              </w:rPr>
            </w:pPr>
            <w:r w:rsidRPr="00807113">
              <w:rPr>
                <w:rFonts w:cs="Arial"/>
                <w:sz w:val="24"/>
              </w:rPr>
              <w:t xml:space="preserve">Peterborough City </w:t>
            </w:r>
          </w:p>
        </w:tc>
        <w:tc>
          <w:tcPr>
            <w:tcW w:w="4997" w:type="dxa"/>
            <w:vAlign w:val="center"/>
            <w:hideMark/>
          </w:tcPr>
          <w:p w14:paraId="4053C61F" w14:textId="77777777" w:rsidR="001D7F27" w:rsidRPr="00807113" w:rsidRDefault="001D7F27" w:rsidP="00C124D9">
            <w:pPr>
              <w:jc w:val="left"/>
              <w:rPr>
                <w:rFonts w:cs="Arial"/>
                <w:sz w:val="24"/>
              </w:rPr>
            </w:pPr>
            <w:r w:rsidRPr="00807113">
              <w:rPr>
                <w:rFonts w:cs="Arial"/>
                <w:sz w:val="24"/>
              </w:rPr>
              <w:t>Dr Katharine McDevitt </w:t>
            </w:r>
          </w:p>
        </w:tc>
      </w:tr>
      <w:tr w:rsidR="001D7F27" w:rsidRPr="00807113" w14:paraId="67B85B51" w14:textId="77777777" w:rsidTr="00C124D9">
        <w:trPr>
          <w:trHeight w:val="200"/>
          <w:tblCellSpacing w:w="0" w:type="dxa"/>
        </w:trPr>
        <w:tc>
          <w:tcPr>
            <w:tcW w:w="0" w:type="auto"/>
            <w:vAlign w:val="center"/>
            <w:hideMark/>
          </w:tcPr>
          <w:p w14:paraId="1FE69CDA" w14:textId="77777777" w:rsidR="001D7F27" w:rsidRPr="00807113" w:rsidRDefault="001D7F27" w:rsidP="00C124D9">
            <w:pPr>
              <w:jc w:val="left"/>
              <w:rPr>
                <w:rFonts w:cs="Arial"/>
                <w:sz w:val="24"/>
              </w:rPr>
            </w:pPr>
            <w:r w:rsidRPr="00807113">
              <w:rPr>
                <w:rFonts w:cs="Arial"/>
                <w:sz w:val="24"/>
              </w:rPr>
              <w:t xml:space="preserve">Pilgrim </w:t>
            </w:r>
          </w:p>
        </w:tc>
        <w:tc>
          <w:tcPr>
            <w:tcW w:w="4997" w:type="dxa"/>
            <w:vAlign w:val="center"/>
            <w:hideMark/>
          </w:tcPr>
          <w:p w14:paraId="6D1C09FF" w14:textId="77777777" w:rsidR="001D7F27" w:rsidRPr="00807113" w:rsidRDefault="001D7F27" w:rsidP="00C124D9">
            <w:pPr>
              <w:jc w:val="left"/>
              <w:rPr>
                <w:rFonts w:cs="Arial"/>
                <w:sz w:val="24"/>
              </w:rPr>
            </w:pPr>
            <w:r w:rsidRPr="00807113">
              <w:rPr>
                <w:rFonts w:cs="Arial"/>
                <w:sz w:val="24"/>
              </w:rPr>
              <w:t>Dr Ajay Reddy </w:t>
            </w:r>
          </w:p>
        </w:tc>
      </w:tr>
      <w:tr w:rsidR="001D7F27" w:rsidRPr="00807113" w14:paraId="7AA310B0" w14:textId="77777777" w:rsidTr="00C124D9">
        <w:trPr>
          <w:trHeight w:val="200"/>
          <w:tblCellSpacing w:w="0" w:type="dxa"/>
        </w:trPr>
        <w:tc>
          <w:tcPr>
            <w:tcW w:w="0" w:type="auto"/>
            <w:vAlign w:val="center"/>
            <w:hideMark/>
          </w:tcPr>
          <w:p w14:paraId="269430FB" w14:textId="77777777" w:rsidR="001D7F27" w:rsidRPr="00807113" w:rsidRDefault="001D7F27" w:rsidP="00C124D9">
            <w:pPr>
              <w:jc w:val="left"/>
              <w:rPr>
                <w:rFonts w:cs="Arial"/>
                <w:sz w:val="24"/>
              </w:rPr>
            </w:pPr>
            <w:r w:rsidRPr="00807113">
              <w:rPr>
                <w:rFonts w:cs="Arial"/>
                <w:sz w:val="24"/>
              </w:rPr>
              <w:t>Pinderfields General (Pontefract General Infirmary)</w:t>
            </w:r>
          </w:p>
        </w:tc>
        <w:tc>
          <w:tcPr>
            <w:tcW w:w="4997" w:type="dxa"/>
            <w:vAlign w:val="center"/>
            <w:hideMark/>
          </w:tcPr>
          <w:p w14:paraId="1E27DF02" w14:textId="77777777" w:rsidR="001D7F27" w:rsidRPr="00807113" w:rsidRDefault="001D7F27" w:rsidP="00C124D9">
            <w:pPr>
              <w:jc w:val="left"/>
              <w:rPr>
                <w:rFonts w:cs="Arial"/>
                <w:sz w:val="24"/>
              </w:rPr>
            </w:pPr>
            <w:r w:rsidRPr="00807113">
              <w:rPr>
                <w:rFonts w:cs="Arial"/>
                <w:sz w:val="24"/>
              </w:rPr>
              <w:t>Dr David Gibson</w:t>
            </w:r>
          </w:p>
        </w:tc>
      </w:tr>
      <w:tr w:rsidR="001D7F27" w:rsidRPr="00807113" w14:paraId="7B670FDA" w14:textId="77777777" w:rsidTr="00C124D9">
        <w:trPr>
          <w:trHeight w:val="200"/>
          <w:tblCellSpacing w:w="0" w:type="dxa"/>
        </w:trPr>
        <w:tc>
          <w:tcPr>
            <w:tcW w:w="0" w:type="auto"/>
            <w:vAlign w:val="center"/>
            <w:hideMark/>
          </w:tcPr>
          <w:p w14:paraId="5CC41C48" w14:textId="77777777" w:rsidR="001D7F27" w:rsidRPr="00807113" w:rsidRDefault="001D7F27" w:rsidP="00C124D9">
            <w:pPr>
              <w:jc w:val="left"/>
              <w:rPr>
                <w:rFonts w:cs="Arial"/>
                <w:sz w:val="24"/>
              </w:rPr>
            </w:pPr>
            <w:r w:rsidRPr="00807113">
              <w:rPr>
                <w:rFonts w:cs="Arial"/>
                <w:sz w:val="24"/>
              </w:rPr>
              <w:t xml:space="preserve">Poole General </w:t>
            </w:r>
          </w:p>
        </w:tc>
        <w:tc>
          <w:tcPr>
            <w:tcW w:w="4997" w:type="dxa"/>
            <w:vAlign w:val="center"/>
            <w:hideMark/>
          </w:tcPr>
          <w:p w14:paraId="6A7DE92B" w14:textId="77777777" w:rsidR="001D7F27" w:rsidRPr="00807113" w:rsidRDefault="001D7F27" w:rsidP="00C124D9">
            <w:pPr>
              <w:jc w:val="left"/>
              <w:rPr>
                <w:rFonts w:cs="Arial"/>
                <w:sz w:val="24"/>
              </w:rPr>
            </w:pPr>
            <w:r w:rsidRPr="00807113">
              <w:rPr>
                <w:rFonts w:cs="Arial"/>
                <w:sz w:val="24"/>
              </w:rPr>
              <w:t xml:space="preserve">Prof </w:t>
            </w:r>
            <w:proofErr w:type="spellStart"/>
            <w:r w:rsidRPr="00807113">
              <w:rPr>
                <w:rFonts w:cs="Arial"/>
                <w:sz w:val="24"/>
              </w:rPr>
              <w:t>Minesh</w:t>
            </w:r>
            <w:proofErr w:type="spellEnd"/>
            <w:r w:rsidRPr="00807113">
              <w:rPr>
                <w:rFonts w:cs="Arial"/>
                <w:sz w:val="24"/>
              </w:rPr>
              <w:t xml:space="preserve"> </w:t>
            </w:r>
            <w:proofErr w:type="spellStart"/>
            <w:r w:rsidRPr="00807113">
              <w:rPr>
                <w:rFonts w:cs="Arial"/>
                <w:sz w:val="24"/>
              </w:rPr>
              <w:t>Khashu</w:t>
            </w:r>
            <w:proofErr w:type="spellEnd"/>
          </w:p>
        </w:tc>
      </w:tr>
      <w:tr w:rsidR="001D7F27" w:rsidRPr="00807113" w14:paraId="4A3842BC" w14:textId="77777777" w:rsidTr="00C124D9">
        <w:trPr>
          <w:trHeight w:val="200"/>
          <w:tblCellSpacing w:w="0" w:type="dxa"/>
        </w:trPr>
        <w:tc>
          <w:tcPr>
            <w:tcW w:w="0" w:type="auto"/>
            <w:vAlign w:val="center"/>
            <w:hideMark/>
          </w:tcPr>
          <w:p w14:paraId="3BD81A5A" w14:textId="77777777" w:rsidR="001D7F27" w:rsidRPr="00807113" w:rsidRDefault="001D7F27" w:rsidP="00C124D9">
            <w:pPr>
              <w:jc w:val="left"/>
              <w:rPr>
                <w:rFonts w:cs="Arial"/>
                <w:sz w:val="24"/>
              </w:rPr>
            </w:pPr>
            <w:r w:rsidRPr="00807113">
              <w:rPr>
                <w:rFonts w:cs="Arial"/>
                <w:sz w:val="24"/>
              </w:rPr>
              <w:t xml:space="preserve">Princess Alexandra </w:t>
            </w:r>
          </w:p>
        </w:tc>
        <w:tc>
          <w:tcPr>
            <w:tcW w:w="4997" w:type="dxa"/>
            <w:vAlign w:val="center"/>
            <w:hideMark/>
          </w:tcPr>
          <w:p w14:paraId="6C77C7C8"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Chinnappa</w:t>
            </w:r>
            <w:proofErr w:type="spellEnd"/>
            <w:r w:rsidRPr="00807113">
              <w:rPr>
                <w:rFonts w:cs="Arial"/>
                <w:sz w:val="24"/>
              </w:rPr>
              <w:t xml:space="preserve"> Reddy</w:t>
            </w:r>
          </w:p>
        </w:tc>
      </w:tr>
      <w:tr w:rsidR="001D7F27" w:rsidRPr="00807113" w14:paraId="4B25BC01" w14:textId="77777777" w:rsidTr="00C124D9">
        <w:trPr>
          <w:trHeight w:val="200"/>
          <w:tblCellSpacing w:w="0" w:type="dxa"/>
        </w:trPr>
        <w:tc>
          <w:tcPr>
            <w:tcW w:w="0" w:type="auto"/>
            <w:vAlign w:val="center"/>
            <w:hideMark/>
          </w:tcPr>
          <w:p w14:paraId="6B650288" w14:textId="77777777" w:rsidR="001D7F27" w:rsidRPr="00807113" w:rsidRDefault="001D7F27" w:rsidP="00C124D9">
            <w:pPr>
              <w:jc w:val="left"/>
              <w:rPr>
                <w:rFonts w:cs="Arial"/>
                <w:sz w:val="24"/>
              </w:rPr>
            </w:pPr>
            <w:r w:rsidRPr="00807113">
              <w:rPr>
                <w:rFonts w:cs="Arial"/>
                <w:sz w:val="24"/>
              </w:rPr>
              <w:t xml:space="preserve">Princess Anne </w:t>
            </w:r>
          </w:p>
        </w:tc>
        <w:tc>
          <w:tcPr>
            <w:tcW w:w="4997" w:type="dxa"/>
            <w:vAlign w:val="center"/>
            <w:hideMark/>
          </w:tcPr>
          <w:p w14:paraId="1D1F0C40" w14:textId="77777777" w:rsidR="001D7F27" w:rsidRPr="00807113" w:rsidRDefault="001D7F27" w:rsidP="00C124D9">
            <w:pPr>
              <w:jc w:val="left"/>
              <w:rPr>
                <w:rFonts w:cs="Arial"/>
                <w:sz w:val="24"/>
              </w:rPr>
            </w:pPr>
            <w:r w:rsidRPr="00807113">
              <w:rPr>
                <w:rFonts w:cs="Arial"/>
                <w:sz w:val="24"/>
              </w:rPr>
              <w:t>Dr Mark Johnson</w:t>
            </w:r>
          </w:p>
        </w:tc>
      </w:tr>
      <w:tr w:rsidR="001D7F27" w:rsidRPr="00807113" w14:paraId="0421C6D3" w14:textId="77777777" w:rsidTr="00C124D9">
        <w:trPr>
          <w:trHeight w:val="200"/>
          <w:tblCellSpacing w:w="0" w:type="dxa"/>
        </w:trPr>
        <w:tc>
          <w:tcPr>
            <w:tcW w:w="0" w:type="auto"/>
            <w:vAlign w:val="center"/>
            <w:hideMark/>
          </w:tcPr>
          <w:p w14:paraId="01AA5A85" w14:textId="77777777" w:rsidR="001D7F27" w:rsidRPr="00807113" w:rsidRDefault="001D7F27" w:rsidP="00C124D9">
            <w:pPr>
              <w:jc w:val="left"/>
              <w:rPr>
                <w:rFonts w:cs="Arial"/>
                <w:sz w:val="24"/>
              </w:rPr>
            </w:pPr>
            <w:r w:rsidRPr="00807113">
              <w:rPr>
                <w:rFonts w:cs="Arial"/>
                <w:sz w:val="24"/>
              </w:rPr>
              <w:t xml:space="preserve">Princess Royal </w:t>
            </w:r>
          </w:p>
        </w:tc>
        <w:tc>
          <w:tcPr>
            <w:tcW w:w="4997" w:type="dxa"/>
            <w:vAlign w:val="center"/>
            <w:hideMark/>
          </w:tcPr>
          <w:p w14:paraId="7F5F3FDC" w14:textId="77777777" w:rsidR="001D7F27" w:rsidRPr="00807113" w:rsidRDefault="001D7F27" w:rsidP="00C124D9">
            <w:pPr>
              <w:jc w:val="left"/>
              <w:rPr>
                <w:rFonts w:cs="Arial"/>
                <w:sz w:val="24"/>
              </w:rPr>
            </w:pPr>
            <w:r w:rsidRPr="00807113">
              <w:rPr>
                <w:rFonts w:cs="Arial"/>
                <w:sz w:val="24"/>
              </w:rPr>
              <w:t>Dr P Amess</w:t>
            </w:r>
          </w:p>
        </w:tc>
      </w:tr>
      <w:tr w:rsidR="001D7F27" w:rsidRPr="00807113" w14:paraId="51FA4F70" w14:textId="77777777" w:rsidTr="00C124D9">
        <w:trPr>
          <w:trHeight w:val="200"/>
          <w:tblCellSpacing w:w="0" w:type="dxa"/>
        </w:trPr>
        <w:tc>
          <w:tcPr>
            <w:tcW w:w="0" w:type="auto"/>
            <w:vAlign w:val="center"/>
            <w:hideMark/>
          </w:tcPr>
          <w:p w14:paraId="1ED53AE3" w14:textId="77777777" w:rsidR="001D7F27" w:rsidRPr="00807113" w:rsidRDefault="001D7F27" w:rsidP="00C124D9">
            <w:pPr>
              <w:jc w:val="left"/>
              <w:rPr>
                <w:rFonts w:cs="Arial"/>
                <w:sz w:val="24"/>
              </w:rPr>
            </w:pPr>
            <w:r w:rsidRPr="00807113">
              <w:rPr>
                <w:rFonts w:cs="Arial"/>
                <w:sz w:val="24"/>
              </w:rPr>
              <w:t>Princess Royal (previously Royal Shrewsbury)</w:t>
            </w:r>
          </w:p>
        </w:tc>
        <w:tc>
          <w:tcPr>
            <w:tcW w:w="4997" w:type="dxa"/>
            <w:vAlign w:val="center"/>
            <w:hideMark/>
          </w:tcPr>
          <w:p w14:paraId="7540CCB6" w14:textId="77777777" w:rsidR="001D7F27" w:rsidRPr="00807113" w:rsidRDefault="001D7F27" w:rsidP="00C124D9">
            <w:pPr>
              <w:jc w:val="left"/>
              <w:rPr>
                <w:rFonts w:cs="Arial"/>
                <w:sz w:val="24"/>
              </w:rPr>
            </w:pPr>
            <w:r w:rsidRPr="00807113">
              <w:rPr>
                <w:rFonts w:cs="Arial"/>
                <w:sz w:val="24"/>
              </w:rPr>
              <w:t>Dr Deshpande</w:t>
            </w:r>
          </w:p>
        </w:tc>
      </w:tr>
      <w:tr w:rsidR="001D7F27" w:rsidRPr="00807113" w14:paraId="1D9EADFF" w14:textId="77777777" w:rsidTr="00C124D9">
        <w:trPr>
          <w:trHeight w:val="200"/>
          <w:tblCellSpacing w:w="0" w:type="dxa"/>
        </w:trPr>
        <w:tc>
          <w:tcPr>
            <w:tcW w:w="0" w:type="auto"/>
            <w:vAlign w:val="center"/>
            <w:hideMark/>
          </w:tcPr>
          <w:p w14:paraId="0AC65621" w14:textId="77777777" w:rsidR="001D7F27" w:rsidRPr="00807113" w:rsidRDefault="001D7F27" w:rsidP="00C124D9">
            <w:pPr>
              <w:jc w:val="left"/>
              <w:rPr>
                <w:rFonts w:cs="Arial"/>
                <w:sz w:val="24"/>
              </w:rPr>
            </w:pPr>
            <w:r w:rsidRPr="00807113">
              <w:rPr>
                <w:rFonts w:cs="Arial"/>
                <w:sz w:val="24"/>
              </w:rPr>
              <w:t xml:space="preserve">Princess Royal University </w:t>
            </w:r>
          </w:p>
        </w:tc>
        <w:tc>
          <w:tcPr>
            <w:tcW w:w="4997" w:type="dxa"/>
            <w:vAlign w:val="center"/>
            <w:hideMark/>
          </w:tcPr>
          <w:p w14:paraId="75E2ECAD" w14:textId="77777777" w:rsidR="001D7F27" w:rsidRPr="00807113" w:rsidRDefault="001D7F27" w:rsidP="00C124D9">
            <w:pPr>
              <w:jc w:val="left"/>
              <w:rPr>
                <w:rFonts w:cs="Arial"/>
                <w:sz w:val="24"/>
              </w:rPr>
            </w:pPr>
            <w:r w:rsidRPr="00807113">
              <w:rPr>
                <w:rFonts w:cs="Arial"/>
                <w:sz w:val="24"/>
              </w:rPr>
              <w:t>Dr Elizabeth Sleight </w:t>
            </w:r>
          </w:p>
        </w:tc>
      </w:tr>
      <w:tr w:rsidR="001D7F27" w:rsidRPr="00807113" w14:paraId="1802C821" w14:textId="77777777" w:rsidTr="00C124D9">
        <w:trPr>
          <w:trHeight w:val="200"/>
          <w:tblCellSpacing w:w="0" w:type="dxa"/>
        </w:trPr>
        <w:tc>
          <w:tcPr>
            <w:tcW w:w="0" w:type="auto"/>
            <w:vAlign w:val="center"/>
            <w:hideMark/>
          </w:tcPr>
          <w:p w14:paraId="6B85E0EE" w14:textId="77777777" w:rsidR="001D7F27" w:rsidRPr="00807113" w:rsidRDefault="001D7F27" w:rsidP="00C124D9">
            <w:pPr>
              <w:jc w:val="left"/>
              <w:rPr>
                <w:rFonts w:cs="Arial"/>
                <w:sz w:val="24"/>
              </w:rPr>
            </w:pPr>
            <w:r w:rsidRPr="00807113">
              <w:rPr>
                <w:rFonts w:cs="Arial"/>
                <w:sz w:val="24"/>
              </w:rPr>
              <w:t xml:space="preserve">Queen Alexandra </w:t>
            </w:r>
          </w:p>
        </w:tc>
        <w:tc>
          <w:tcPr>
            <w:tcW w:w="4997" w:type="dxa"/>
            <w:vAlign w:val="center"/>
            <w:hideMark/>
          </w:tcPr>
          <w:p w14:paraId="0A130DBD" w14:textId="77777777" w:rsidR="001D7F27" w:rsidRPr="00807113" w:rsidRDefault="001D7F27" w:rsidP="00C124D9">
            <w:pPr>
              <w:jc w:val="left"/>
              <w:rPr>
                <w:rFonts w:cs="Arial"/>
                <w:sz w:val="24"/>
              </w:rPr>
            </w:pPr>
            <w:r w:rsidRPr="00807113">
              <w:rPr>
                <w:rFonts w:cs="Arial"/>
                <w:sz w:val="24"/>
              </w:rPr>
              <w:t>Dr Charlotte Groves</w:t>
            </w:r>
          </w:p>
        </w:tc>
      </w:tr>
      <w:tr w:rsidR="001D7F27" w:rsidRPr="00807113" w14:paraId="2D2CE79E" w14:textId="77777777" w:rsidTr="00C124D9">
        <w:trPr>
          <w:trHeight w:val="200"/>
          <w:tblCellSpacing w:w="0" w:type="dxa"/>
        </w:trPr>
        <w:tc>
          <w:tcPr>
            <w:tcW w:w="0" w:type="auto"/>
            <w:vAlign w:val="center"/>
            <w:hideMark/>
          </w:tcPr>
          <w:p w14:paraId="3DC463DE" w14:textId="77777777" w:rsidR="001D7F27" w:rsidRPr="00807113" w:rsidRDefault="001D7F27" w:rsidP="00C124D9">
            <w:pPr>
              <w:jc w:val="left"/>
              <w:rPr>
                <w:rFonts w:cs="Arial"/>
                <w:sz w:val="24"/>
              </w:rPr>
            </w:pPr>
            <w:r w:rsidRPr="00807113">
              <w:rPr>
                <w:rFonts w:cs="Arial"/>
                <w:sz w:val="24"/>
              </w:rPr>
              <w:t xml:space="preserve">Queen Charlotte's </w:t>
            </w:r>
          </w:p>
        </w:tc>
        <w:tc>
          <w:tcPr>
            <w:tcW w:w="4997" w:type="dxa"/>
            <w:vAlign w:val="center"/>
            <w:hideMark/>
          </w:tcPr>
          <w:p w14:paraId="3238193C" w14:textId="77777777" w:rsidR="001D7F27" w:rsidRPr="00807113" w:rsidRDefault="001D7F27" w:rsidP="00C124D9">
            <w:pPr>
              <w:jc w:val="left"/>
              <w:rPr>
                <w:rFonts w:cs="Arial"/>
                <w:sz w:val="24"/>
              </w:rPr>
            </w:pPr>
            <w:r w:rsidRPr="00807113">
              <w:rPr>
                <w:rFonts w:cs="Arial"/>
                <w:sz w:val="24"/>
              </w:rPr>
              <w:t xml:space="preserve">Dr Lidia </w:t>
            </w:r>
            <w:proofErr w:type="spellStart"/>
            <w:r w:rsidRPr="00807113">
              <w:rPr>
                <w:rFonts w:cs="Arial"/>
                <w:sz w:val="24"/>
              </w:rPr>
              <w:t>Tyszcuzk</w:t>
            </w:r>
            <w:proofErr w:type="spellEnd"/>
          </w:p>
        </w:tc>
      </w:tr>
      <w:tr w:rsidR="001D7F27" w:rsidRPr="00807113" w14:paraId="224D3533" w14:textId="77777777" w:rsidTr="00C124D9">
        <w:trPr>
          <w:trHeight w:val="200"/>
          <w:tblCellSpacing w:w="0" w:type="dxa"/>
        </w:trPr>
        <w:tc>
          <w:tcPr>
            <w:tcW w:w="0" w:type="auto"/>
            <w:vAlign w:val="center"/>
            <w:hideMark/>
          </w:tcPr>
          <w:p w14:paraId="2EBE638E" w14:textId="77777777" w:rsidR="001D7F27" w:rsidRPr="00807113" w:rsidRDefault="001D7F27" w:rsidP="00C124D9">
            <w:pPr>
              <w:jc w:val="left"/>
              <w:rPr>
                <w:rFonts w:cs="Arial"/>
                <w:sz w:val="24"/>
              </w:rPr>
            </w:pPr>
            <w:r w:rsidRPr="00807113">
              <w:rPr>
                <w:rFonts w:cs="Arial"/>
                <w:sz w:val="24"/>
              </w:rPr>
              <w:t>Queen Elizabeth, Gateshead</w:t>
            </w:r>
          </w:p>
        </w:tc>
        <w:tc>
          <w:tcPr>
            <w:tcW w:w="4997" w:type="dxa"/>
            <w:vAlign w:val="center"/>
            <w:hideMark/>
          </w:tcPr>
          <w:p w14:paraId="58FDF92E" w14:textId="77777777" w:rsidR="001D7F27" w:rsidRPr="00807113" w:rsidRDefault="001D7F27" w:rsidP="00C124D9">
            <w:pPr>
              <w:jc w:val="left"/>
              <w:rPr>
                <w:rFonts w:cs="Arial"/>
                <w:sz w:val="24"/>
              </w:rPr>
            </w:pPr>
            <w:r w:rsidRPr="00807113">
              <w:rPr>
                <w:rFonts w:cs="Arial"/>
                <w:sz w:val="24"/>
              </w:rPr>
              <w:t>Dr Dennis Bosman</w:t>
            </w:r>
          </w:p>
        </w:tc>
      </w:tr>
      <w:tr w:rsidR="001D7F27" w:rsidRPr="00807113" w14:paraId="33BB49D1" w14:textId="77777777" w:rsidTr="00C124D9">
        <w:trPr>
          <w:trHeight w:val="200"/>
          <w:tblCellSpacing w:w="0" w:type="dxa"/>
        </w:trPr>
        <w:tc>
          <w:tcPr>
            <w:tcW w:w="0" w:type="auto"/>
            <w:vAlign w:val="center"/>
            <w:hideMark/>
          </w:tcPr>
          <w:p w14:paraId="06FEB70E" w14:textId="77777777" w:rsidR="001D7F27" w:rsidRPr="00807113" w:rsidRDefault="001D7F27" w:rsidP="00C124D9">
            <w:pPr>
              <w:jc w:val="left"/>
              <w:rPr>
                <w:rFonts w:cs="Arial"/>
                <w:sz w:val="24"/>
              </w:rPr>
            </w:pPr>
            <w:r w:rsidRPr="00807113">
              <w:rPr>
                <w:rFonts w:cs="Arial"/>
                <w:sz w:val="24"/>
              </w:rPr>
              <w:t>Queen Elizabeth, King's Lynn</w:t>
            </w:r>
          </w:p>
        </w:tc>
        <w:tc>
          <w:tcPr>
            <w:tcW w:w="4997" w:type="dxa"/>
            <w:vAlign w:val="center"/>
            <w:hideMark/>
          </w:tcPr>
          <w:p w14:paraId="74C1392C" w14:textId="77777777" w:rsidR="001D7F27" w:rsidRPr="00807113" w:rsidRDefault="001D7F27" w:rsidP="00C124D9">
            <w:pPr>
              <w:jc w:val="left"/>
              <w:rPr>
                <w:rFonts w:cs="Arial"/>
                <w:sz w:val="24"/>
              </w:rPr>
            </w:pPr>
            <w:r w:rsidRPr="00807113">
              <w:rPr>
                <w:rFonts w:cs="Arial"/>
                <w:sz w:val="24"/>
              </w:rPr>
              <w:t xml:space="preserve">Dr Glynis </w:t>
            </w:r>
            <w:proofErr w:type="spellStart"/>
            <w:r w:rsidRPr="00807113">
              <w:rPr>
                <w:rFonts w:cs="Arial"/>
                <w:sz w:val="24"/>
              </w:rPr>
              <w:t>Rewitzky</w:t>
            </w:r>
            <w:proofErr w:type="spellEnd"/>
            <w:r w:rsidRPr="00807113">
              <w:rPr>
                <w:rFonts w:cs="Arial"/>
                <w:sz w:val="24"/>
              </w:rPr>
              <w:t> </w:t>
            </w:r>
          </w:p>
        </w:tc>
      </w:tr>
      <w:tr w:rsidR="001D7F27" w:rsidRPr="00807113" w14:paraId="53D5F832" w14:textId="77777777" w:rsidTr="00C124D9">
        <w:trPr>
          <w:trHeight w:val="200"/>
          <w:tblCellSpacing w:w="0" w:type="dxa"/>
        </w:trPr>
        <w:tc>
          <w:tcPr>
            <w:tcW w:w="0" w:type="auto"/>
            <w:vAlign w:val="center"/>
            <w:hideMark/>
          </w:tcPr>
          <w:p w14:paraId="330BA214" w14:textId="77777777" w:rsidR="001D7F27" w:rsidRPr="00807113" w:rsidRDefault="001D7F27" w:rsidP="00C124D9">
            <w:pPr>
              <w:jc w:val="left"/>
              <w:rPr>
                <w:rFonts w:cs="Arial"/>
                <w:sz w:val="24"/>
              </w:rPr>
            </w:pPr>
            <w:r w:rsidRPr="00807113">
              <w:rPr>
                <w:rFonts w:cs="Arial"/>
                <w:sz w:val="24"/>
              </w:rPr>
              <w:t xml:space="preserve">Queen </w:t>
            </w:r>
            <w:proofErr w:type="spellStart"/>
            <w:r w:rsidRPr="00807113">
              <w:rPr>
                <w:rFonts w:cs="Arial"/>
                <w:sz w:val="24"/>
              </w:rPr>
              <w:t>Elizabethl</w:t>
            </w:r>
            <w:proofErr w:type="spellEnd"/>
            <w:r w:rsidRPr="00807113">
              <w:rPr>
                <w:rFonts w:cs="Arial"/>
                <w:sz w:val="24"/>
              </w:rPr>
              <w:t xml:space="preserve">, Woolwich </w:t>
            </w:r>
          </w:p>
        </w:tc>
        <w:tc>
          <w:tcPr>
            <w:tcW w:w="4997" w:type="dxa"/>
            <w:vAlign w:val="center"/>
            <w:hideMark/>
          </w:tcPr>
          <w:p w14:paraId="6055BA39"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Olutoyin</w:t>
            </w:r>
            <w:proofErr w:type="spellEnd"/>
            <w:r w:rsidRPr="00807113">
              <w:rPr>
                <w:rFonts w:cs="Arial"/>
                <w:sz w:val="24"/>
              </w:rPr>
              <w:t xml:space="preserve"> </w:t>
            </w:r>
            <w:proofErr w:type="spellStart"/>
            <w:r w:rsidRPr="00807113">
              <w:rPr>
                <w:rFonts w:cs="Arial"/>
                <w:sz w:val="24"/>
              </w:rPr>
              <w:t>Banjoko</w:t>
            </w:r>
            <w:proofErr w:type="spellEnd"/>
          </w:p>
        </w:tc>
      </w:tr>
      <w:tr w:rsidR="001D7F27" w:rsidRPr="00807113" w14:paraId="2FEB50CC" w14:textId="77777777" w:rsidTr="00C124D9">
        <w:trPr>
          <w:trHeight w:val="200"/>
          <w:tblCellSpacing w:w="0" w:type="dxa"/>
        </w:trPr>
        <w:tc>
          <w:tcPr>
            <w:tcW w:w="0" w:type="auto"/>
            <w:vAlign w:val="center"/>
            <w:hideMark/>
          </w:tcPr>
          <w:p w14:paraId="529F67AF" w14:textId="77777777" w:rsidR="001D7F27" w:rsidRPr="00807113" w:rsidRDefault="001D7F27" w:rsidP="00C124D9">
            <w:pPr>
              <w:jc w:val="left"/>
              <w:rPr>
                <w:rFonts w:cs="Arial"/>
                <w:sz w:val="24"/>
              </w:rPr>
            </w:pPr>
            <w:r w:rsidRPr="00807113">
              <w:rPr>
                <w:rFonts w:cs="Arial"/>
                <w:sz w:val="24"/>
              </w:rPr>
              <w:t xml:space="preserve">Queen Elizabeth the Queen Mother </w:t>
            </w:r>
          </w:p>
        </w:tc>
        <w:tc>
          <w:tcPr>
            <w:tcW w:w="4997" w:type="dxa"/>
            <w:vAlign w:val="center"/>
            <w:hideMark/>
          </w:tcPr>
          <w:p w14:paraId="48599664" w14:textId="77777777" w:rsidR="001D7F27" w:rsidRPr="00807113" w:rsidRDefault="001D7F27" w:rsidP="00C124D9">
            <w:pPr>
              <w:jc w:val="left"/>
              <w:rPr>
                <w:rFonts w:cs="Arial"/>
                <w:sz w:val="24"/>
              </w:rPr>
            </w:pPr>
            <w:r w:rsidRPr="00807113">
              <w:rPr>
                <w:rFonts w:cs="Arial"/>
                <w:sz w:val="24"/>
              </w:rPr>
              <w:t>Dr Bushra Abdul-Malik</w:t>
            </w:r>
          </w:p>
        </w:tc>
      </w:tr>
      <w:tr w:rsidR="001D7F27" w:rsidRPr="00807113" w14:paraId="6E8E5F50" w14:textId="77777777" w:rsidTr="00C124D9">
        <w:trPr>
          <w:trHeight w:val="200"/>
          <w:tblCellSpacing w:w="0" w:type="dxa"/>
        </w:trPr>
        <w:tc>
          <w:tcPr>
            <w:tcW w:w="0" w:type="auto"/>
            <w:vAlign w:val="center"/>
            <w:hideMark/>
          </w:tcPr>
          <w:p w14:paraId="71876D1C" w14:textId="77777777" w:rsidR="001D7F27" w:rsidRPr="00807113" w:rsidRDefault="001D7F27" w:rsidP="00C124D9">
            <w:pPr>
              <w:jc w:val="left"/>
              <w:rPr>
                <w:rFonts w:cs="Arial"/>
                <w:sz w:val="24"/>
              </w:rPr>
            </w:pPr>
            <w:r w:rsidRPr="00807113">
              <w:rPr>
                <w:rFonts w:cs="Arial"/>
                <w:sz w:val="24"/>
              </w:rPr>
              <w:t>Queen's Hospital, Burton on Trent</w:t>
            </w:r>
          </w:p>
        </w:tc>
        <w:tc>
          <w:tcPr>
            <w:tcW w:w="4997" w:type="dxa"/>
            <w:vAlign w:val="center"/>
            <w:hideMark/>
          </w:tcPr>
          <w:p w14:paraId="7371C48E" w14:textId="77777777" w:rsidR="001D7F27" w:rsidRPr="00807113" w:rsidRDefault="001D7F27" w:rsidP="00C124D9">
            <w:pPr>
              <w:jc w:val="left"/>
              <w:rPr>
                <w:rFonts w:cs="Arial"/>
                <w:sz w:val="24"/>
              </w:rPr>
            </w:pPr>
            <w:r w:rsidRPr="00807113">
              <w:rPr>
                <w:rFonts w:cs="Arial"/>
                <w:sz w:val="24"/>
              </w:rPr>
              <w:t xml:space="preserve">Dr Dominic </w:t>
            </w:r>
            <w:proofErr w:type="spellStart"/>
            <w:r w:rsidRPr="00807113">
              <w:rPr>
                <w:rFonts w:cs="Arial"/>
                <w:sz w:val="24"/>
              </w:rPr>
              <w:t>Muogbo</w:t>
            </w:r>
            <w:proofErr w:type="spellEnd"/>
            <w:r w:rsidRPr="00807113">
              <w:rPr>
                <w:rFonts w:cs="Arial"/>
                <w:sz w:val="24"/>
              </w:rPr>
              <w:t> </w:t>
            </w:r>
          </w:p>
        </w:tc>
      </w:tr>
      <w:tr w:rsidR="001D7F27" w:rsidRPr="00807113" w14:paraId="582BB341" w14:textId="77777777" w:rsidTr="00C124D9">
        <w:trPr>
          <w:trHeight w:val="200"/>
          <w:tblCellSpacing w:w="0" w:type="dxa"/>
        </w:trPr>
        <w:tc>
          <w:tcPr>
            <w:tcW w:w="0" w:type="auto"/>
            <w:vAlign w:val="center"/>
            <w:hideMark/>
          </w:tcPr>
          <w:p w14:paraId="66EB7745" w14:textId="77777777" w:rsidR="001D7F27" w:rsidRPr="00807113" w:rsidRDefault="001D7F27" w:rsidP="00C124D9">
            <w:pPr>
              <w:jc w:val="left"/>
              <w:rPr>
                <w:rFonts w:cs="Arial"/>
                <w:sz w:val="24"/>
              </w:rPr>
            </w:pPr>
            <w:r w:rsidRPr="00807113">
              <w:rPr>
                <w:rFonts w:cs="Arial"/>
                <w:sz w:val="24"/>
              </w:rPr>
              <w:t>Queen's Hospital, Romford</w:t>
            </w:r>
          </w:p>
        </w:tc>
        <w:tc>
          <w:tcPr>
            <w:tcW w:w="4997" w:type="dxa"/>
            <w:vAlign w:val="center"/>
            <w:hideMark/>
          </w:tcPr>
          <w:p w14:paraId="724B91F7" w14:textId="77777777" w:rsidR="001D7F27" w:rsidRPr="00807113" w:rsidRDefault="001D7F27" w:rsidP="00C124D9">
            <w:pPr>
              <w:jc w:val="left"/>
              <w:rPr>
                <w:rFonts w:cs="Arial"/>
                <w:sz w:val="24"/>
              </w:rPr>
            </w:pPr>
            <w:r w:rsidRPr="00807113">
              <w:rPr>
                <w:rFonts w:cs="Arial"/>
                <w:sz w:val="24"/>
              </w:rPr>
              <w:t>Dr Khalid Mannan</w:t>
            </w:r>
          </w:p>
        </w:tc>
      </w:tr>
      <w:tr w:rsidR="001D7F27" w:rsidRPr="00807113" w14:paraId="7D09F255" w14:textId="77777777" w:rsidTr="00C124D9">
        <w:trPr>
          <w:trHeight w:val="200"/>
          <w:tblCellSpacing w:w="0" w:type="dxa"/>
        </w:trPr>
        <w:tc>
          <w:tcPr>
            <w:tcW w:w="0" w:type="auto"/>
            <w:vAlign w:val="center"/>
            <w:hideMark/>
          </w:tcPr>
          <w:p w14:paraId="1F88AEA4" w14:textId="77777777" w:rsidR="001D7F27" w:rsidRPr="00807113" w:rsidRDefault="001D7F27" w:rsidP="00C124D9">
            <w:pPr>
              <w:jc w:val="left"/>
              <w:rPr>
                <w:rFonts w:cs="Arial"/>
                <w:sz w:val="24"/>
              </w:rPr>
            </w:pPr>
            <w:r w:rsidRPr="00807113">
              <w:rPr>
                <w:rFonts w:cs="Arial"/>
                <w:sz w:val="24"/>
              </w:rPr>
              <w:t>Queen's Hospital, Romford 2</w:t>
            </w:r>
          </w:p>
        </w:tc>
        <w:tc>
          <w:tcPr>
            <w:tcW w:w="4997" w:type="dxa"/>
            <w:vAlign w:val="center"/>
            <w:hideMark/>
          </w:tcPr>
          <w:p w14:paraId="59A07DE0" w14:textId="77777777" w:rsidR="001D7F27" w:rsidRPr="00807113" w:rsidRDefault="001D7F27" w:rsidP="00C124D9">
            <w:pPr>
              <w:jc w:val="left"/>
              <w:rPr>
                <w:rFonts w:cs="Arial"/>
                <w:sz w:val="24"/>
              </w:rPr>
            </w:pPr>
            <w:r w:rsidRPr="00807113">
              <w:rPr>
                <w:rFonts w:cs="Arial"/>
                <w:sz w:val="24"/>
              </w:rPr>
              <w:t xml:space="preserve">Dr Anand </w:t>
            </w:r>
            <w:proofErr w:type="spellStart"/>
            <w:r w:rsidRPr="00807113">
              <w:rPr>
                <w:rFonts w:cs="Arial"/>
                <w:sz w:val="24"/>
              </w:rPr>
              <w:t>Shirsalkar</w:t>
            </w:r>
            <w:proofErr w:type="spellEnd"/>
          </w:p>
        </w:tc>
      </w:tr>
      <w:tr w:rsidR="001D7F27" w:rsidRPr="00807113" w14:paraId="20544A31" w14:textId="77777777" w:rsidTr="00C124D9">
        <w:trPr>
          <w:trHeight w:val="200"/>
          <w:tblCellSpacing w:w="0" w:type="dxa"/>
        </w:trPr>
        <w:tc>
          <w:tcPr>
            <w:tcW w:w="0" w:type="auto"/>
            <w:vAlign w:val="center"/>
            <w:hideMark/>
          </w:tcPr>
          <w:p w14:paraId="01A29FAB" w14:textId="77777777" w:rsidR="001D7F27" w:rsidRPr="00807113" w:rsidRDefault="001D7F27" w:rsidP="00C124D9">
            <w:pPr>
              <w:jc w:val="left"/>
              <w:rPr>
                <w:rFonts w:cs="Arial"/>
                <w:sz w:val="24"/>
              </w:rPr>
            </w:pPr>
            <w:r w:rsidRPr="00807113">
              <w:rPr>
                <w:rFonts w:cs="Arial"/>
                <w:sz w:val="24"/>
              </w:rPr>
              <w:t>Rosie Maternity, Addenbrookes</w:t>
            </w:r>
          </w:p>
        </w:tc>
        <w:tc>
          <w:tcPr>
            <w:tcW w:w="4997" w:type="dxa"/>
            <w:vAlign w:val="center"/>
            <w:hideMark/>
          </w:tcPr>
          <w:p w14:paraId="56D40F1A" w14:textId="77777777" w:rsidR="001D7F27" w:rsidRPr="00807113" w:rsidRDefault="001D7F27" w:rsidP="00C124D9">
            <w:pPr>
              <w:jc w:val="left"/>
              <w:rPr>
                <w:rFonts w:cs="Arial"/>
                <w:sz w:val="24"/>
              </w:rPr>
            </w:pPr>
            <w:r w:rsidRPr="00807113">
              <w:rPr>
                <w:rFonts w:cs="Arial"/>
                <w:sz w:val="24"/>
              </w:rPr>
              <w:t xml:space="preserve">Dr Angela </w:t>
            </w:r>
            <w:proofErr w:type="spellStart"/>
            <w:r w:rsidRPr="00807113">
              <w:rPr>
                <w:rFonts w:cs="Arial"/>
                <w:sz w:val="24"/>
              </w:rPr>
              <w:t>D'Amore</w:t>
            </w:r>
            <w:proofErr w:type="spellEnd"/>
          </w:p>
        </w:tc>
      </w:tr>
      <w:tr w:rsidR="001D7F27" w:rsidRPr="00807113" w14:paraId="217378FB" w14:textId="77777777" w:rsidTr="00C124D9">
        <w:trPr>
          <w:trHeight w:val="200"/>
          <w:tblCellSpacing w:w="0" w:type="dxa"/>
        </w:trPr>
        <w:tc>
          <w:tcPr>
            <w:tcW w:w="0" w:type="auto"/>
            <w:vAlign w:val="center"/>
            <w:hideMark/>
          </w:tcPr>
          <w:p w14:paraId="5CAEEE66" w14:textId="77777777" w:rsidR="001D7F27" w:rsidRPr="00807113" w:rsidRDefault="001D7F27" w:rsidP="00C124D9">
            <w:pPr>
              <w:jc w:val="left"/>
              <w:rPr>
                <w:rFonts w:cs="Arial"/>
                <w:sz w:val="24"/>
              </w:rPr>
            </w:pPr>
            <w:r w:rsidRPr="00807113">
              <w:rPr>
                <w:rFonts w:cs="Arial"/>
                <w:sz w:val="24"/>
              </w:rPr>
              <w:t xml:space="preserve">Rotherham District General </w:t>
            </w:r>
          </w:p>
        </w:tc>
        <w:tc>
          <w:tcPr>
            <w:tcW w:w="4997" w:type="dxa"/>
            <w:vAlign w:val="center"/>
            <w:hideMark/>
          </w:tcPr>
          <w:p w14:paraId="3DFCAC86"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Shameel</w:t>
            </w:r>
            <w:proofErr w:type="spellEnd"/>
            <w:r w:rsidRPr="00807113">
              <w:rPr>
                <w:rFonts w:cs="Arial"/>
                <w:sz w:val="24"/>
              </w:rPr>
              <w:t xml:space="preserve"> </w:t>
            </w:r>
            <w:proofErr w:type="spellStart"/>
            <w:r w:rsidRPr="00807113">
              <w:rPr>
                <w:rFonts w:cs="Arial"/>
                <w:sz w:val="24"/>
              </w:rPr>
              <w:t>Mattara</w:t>
            </w:r>
            <w:proofErr w:type="spellEnd"/>
          </w:p>
        </w:tc>
      </w:tr>
      <w:tr w:rsidR="001D7F27" w:rsidRPr="00807113" w14:paraId="2CCDAF55" w14:textId="77777777" w:rsidTr="00C124D9">
        <w:trPr>
          <w:trHeight w:val="200"/>
          <w:tblCellSpacing w:w="0" w:type="dxa"/>
        </w:trPr>
        <w:tc>
          <w:tcPr>
            <w:tcW w:w="0" w:type="auto"/>
            <w:vAlign w:val="center"/>
            <w:hideMark/>
          </w:tcPr>
          <w:p w14:paraId="65F50907" w14:textId="77777777" w:rsidR="001D7F27" w:rsidRPr="00807113" w:rsidRDefault="001D7F27" w:rsidP="00C124D9">
            <w:pPr>
              <w:jc w:val="left"/>
              <w:rPr>
                <w:rFonts w:cs="Arial"/>
                <w:sz w:val="24"/>
              </w:rPr>
            </w:pPr>
            <w:r w:rsidRPr="00807113">
              <w:rPr>
                <w:rFonts w:cs="Arial"/>
                <w:sz w:val="24"/>
              </w:rPr>
              <w:lastRenderedPageBreak/>
              <w:t>Royal Albert Edward Infirmary</w:t>
            </w:r>
          </w:p>
        </w:tc>
        <w:tc>
          <w:tcPr>
            <w:tcW w:w="4997" w:type="dxa"/>
            <w:vAlign w:val="center"/>
            <w:hideMark/>
          </w:tcPr>
          <w:p w14:paraId="04683534" w14:textId="77777777" w:rsidR="001D7F27" w:rsidRPr="00807113" w:rsidRDefault="001D7F27" w:rsidP="00C124D9">
            <w:pPr>
              <w:jc w:val="left"/>
              <w:rPr>
                <w:rFonts w:cs="Arial"/>
                <w:sz w:val="24"/>
              </w:rPr>
            </w:pPr>
            <w:r w:rsidRPr="00807113">
              <w:rPr>
                <w:rFonts w:cs="Arial"/>
                <w:sz w:val="24"/>
              </w:rPr>
              <w:t xml:space="preserve">Dr Christos </w:t>
            </w:r>
            <w:proofErr w:type="spellStart"/>
            <w:r w:rsidRPr="00807113">
              <w:rPr>
                <w:rFonts w:cs="Arial"/>
                <w:sz w:val="24"/>
              </w:rPr>
              <w:t>Zipitis</w:t>
            </w:r>
            <w:proofErr w:type="spellEnd"/>
            <w:r w:rsidRPr="00807113">
              <w:rPr>
                <w:rFonts w:cs="Arial"/>
                <w:sz w:val="24"/>
              </w:rPr>
              <w:t> </w:t>
            </w:r>
          </w:p>
        </w:tc>
      </w:tr>
      <w:tr w:rsidR="001D7F27" w:rsidRPr="00807113" w14:paraId="54625D0B" w14:textId="77777777" w:rsidTr="00C124D9">
        <w:trPr>
          <w:trHeight w:val="200"/>
          <w:tblCellSpacing w:w="0" w:type="dxa"/>
        </w:trPr>
        <w:tc>
          <w:tcPr>
            <w:tcW w:w="0" w:type="auto"/>
            <w:vAlign w:val="center"/>
            <w:hideMark/>
          </w:tcPr>
          <w:p w14:paraId="69CC267E" w14:textId="77777777" w:rsidR="001D7F27" w:rsidRPr="00807113" w:rsidRDefault="001D7F27" w:rsidP="00C124D9">
            <w:pPr>
              <w:jc w:val="left"/>
              <w:rPr>
                <w:rFonts w:cs="Arial"/>
                <w:sz w:val="24"/>
              </w:rPr>
            </w:pPr>
            <w:r w:rsidRPr="00807113">
              <w:rPr>
                <w:rFonts w:cs="Arial"/>
                <w:sz w:val="24"/>
              </w:rPr>
              <w:t xml:space="preserve">Royal Berkshire </w:t>
            </w:r>
          </w:p>
        </w:tc>
        <w:tc>
          <w:tcPr>
            <w:tcW w:w="4997" w:type="dxa"/>
            <w:vAlign w:val="center"/>
            <w:hideMark/>
          </w:tcPr>
          <w:p w14:paraId="57EDAF13" w14:textId="77777777" w:rsidR="001D7F27" w:rsidRPr="00807113" w:rsidRDefault="001D7F27" w:rsidP="00C124D9">
            <w:pPr>
              <w:jc w:val="left"/>
              <w:rPr>
                <w:rFonts w:cs="Arial"/>
                <w:sz w:val="24"/>
              </w:rPr>
            </w:pPr>
            <w:r w:rsidRPr="00807113">
              <w:rPr>
                <w:rFonts w:cs="Arial"/>
                <w:sz w:val="24"/>
              </w:rPr>
              <w:t xml:space="preserve">Dr Peter De </w:t>
            </w:r>
            <w:proofErr w:type="spellStart"/>
            <w:r w:rsidRPr="00807113">
              <w:rPr>
                <w:rFonts w:cs="Arial"/>
                <w:sz w:val="24"/>
              </w:rPr>
              <w:t>Halpert</w:t>
            </w:r>
            <w:proofErr w:type="spellEnd"/>
          </w:p>
        </w:tc>
      </w:tr>
      <w:tr w:rsidR="001D7F27" w:rsidRPr="00807113" w14:paraId="27E47760" w14:textId="77777777" w:rsidTr="00C124D9">
        <w:trPr>
          <w:trHeight w:val="200"/>
          <w:tblCellSpacing w:w="0" w:type="dxa"/>
        </w:trPr>
        <w:tc>
          <w:tcPr>
            <w:tcW w:w="0" w:type="auto"/>
            <w:vAlign w:val="center"/>
            <w:hideMark/>
          </w:tcPr>
          <w:p w14:paraId="5C985379" w14:textId="77777777" w:rsidR="001D7F27" w:rsidRPr="00807113" w:rsidRDefault="001D7F27" w:rsidP="00C124D9">
            <w:pPr>
              <w:jc w:val="left"/>
              <w:rPr>
                <w:rFonts w:cs="Arial"/>
                <w:sz w:val="24"/>
              </w:rPr>
            </w:pPr>
            <w:r w:rsidRPr="00807113">
              <w:rPr>
                <w:rFonts w:cs="Arial"/>
                <w:sz w:val="24"/>
              </w:rPr>
              <w:t xml:space="preserve">Royal Bolton </w:t>
            </w:r>
          </w:p>
        </w:tc>
        <w:tc>
          <w:tcPr>
            <w:tcW w:w="4997" w:type="dxa"/>
            <w:vAlign w:val="center"/>
            <w:hideMark/>
          </w:tcPr>
          <w:p w14:paraId="5AC7390C" w14:textId="77777777" w:rsidR="001D7F27" w:rsidRPr="00807113" w:rsidRDefault="001D7F27" w:rsidP="00C124D9">
            <w:pPr>
              <w:jc w:val="left"/>
              <w:rPr>
                <w:rFonts w:cs="Arial"/>
                <w:sz w:val="24"/>
              </w:rPr>
            </w:pPr>
            <w:r w:rsidRPr="00807113">
              <w:rPr>
                <w:rFonts w:cs="Arial"/>
                <w:sz w:val="24"/>
              </w:rPr>
              <w:t>Dr Paul Settle</w:t>
            </w:r>
          </w:p>
        </w:tc>
      </w:tr>
      <w:tr w:rsidR="001D7F27" w:rsidRPr="00807113" w14:paraId="6C01A7D6" w14:textId="77777777" w:rsidTr="00C124D9">
        <w:trPr>
          <w:trHeight w:val="200"/>
          <w:tblCellSpacing w:w="0" w:type="dxa"/>
        </w:trPr>
        <w:tc>
          <w:tcPr>
            <w:tcW w:w="0" w:type="auto"/>
            <w:vAlign w:val="center"/>
            <w:hideMark/>
          </w:tcPr>
          <w:p w14:paraId="02C45494" w14:textId="77777777" w:rsidR="001D7F27" w:rsidRPr="00807113" w:rsidRDefault="001D7F27" w:rsidP="00C124D9">
            <w:pPr>
              <w:jc w:val="left"/>
              <w:rPr>
                <w:rFonts w:cs="Arial"/>
                <w:sz w:val="24"/>
              </w:rPr>
            </w:pPr>
            <w:r w:rsidRPr="00807113">
              <w:rPr>
                <w:rFonts w:cs="Arial"/>
                <w:sz w:val="24"/>
              </w:rPr>
              <w:t xml:space="preserve">Royal Cornwall </w:t>
            </w:r>
          </w:p>
        </w:tc>
        <w:tc>
          <w:tcPr>
            <w:tcW w:w="4997" w:type="dxa"/>
            <w:vAlign w:val="center"/>
            <w:hideMark/>
          </w:tcPr>
          <w:p w14:paraId="40ED55CE" w14:textId="77777777" w:rsidR="001D7F27" w:rsidRPr="00807113" w:rsidRDefault="001D7F27" w:rsidP="00C124D9">
            <w:pPr>
              <w:jc w:val="left"/>
              <w:rPr>
                <w:rFonts w:cs="Arial"/>
                <w:sz w:val="24"/>
              </w:rPr>
            </w:pPr>
            <w:r w:rsidRPr="00807113">
              <w:rPr>
                <w:rFonts w:cs="Arial"/>
                <w:sz w:val="24"/>
              </w:rPr>
              <w:t xml:space="preserve">Dr Paul </w:t>
            </w:r>
            <w:proofErr w:type="spellStart"/>
            <w:r w:rsidRPr="00807113">
              <w:rPr>
                <w:rFonts w:cs="Arial"/>
                <w:sz w:val="24"/>
              </w:rPr>
              <w:t>Munyard</w:t>
            </w:r>
            <w:proofErr w:type="spellEnd"/>
          </w:p>
        </w:tc>
      </w:tr>
      <w:tr w:rsidR="001D7F27" w:rsidRPr="00807113" w14:paraId="25A9567B" w14:textId="77777777" w:rsidTr="00C124D9">
        <w:trPr>
          <w:trHeight w:val="200"/>
          <w:tblCellSpacing w:w="0" w:type="dxa"/>
        </w:trPr>
        <w:tc>
          <w:tcPr>
            <w:tcW w:w="0" w:type="auto"/>
            <w:vAlign w:val="center"/>
            <w:hideMark/>
          </w:tcPr>
          <w:p w14:paraId="1690B215" w14:textId="77777777" w:rsidR="001D7F27" w:rsidRPr="00807113" w:rsidRDefault="001D7F27" w:rsidP="00C124D9">
            <w:pPr>
              <w:jc w:val="left"/>
              <w:rPr>
                <w:rFonts w:cs="Arial"/>
                <w:sz w:val="24"/>
              </w:rPr>
            </w:pPr>
            <w:r w:rsidRPr="00807113">
              <w:rPr>
                <w:rFonts w:cs="Arial"/>
                <w:sz w:val="24"/>
              </w:rPr>
              <w:t xml:space="preserve">Royal Derby </w:t>
            </w:r>
          </w:p>
        </w:tc>
        <w:tc>
          <w:tcPr>
            <w:tcW w:w="4997" w:type="dxa"/>
            <w:vAlign w:val="center"/>
            <w:hideMark/>
          </w:tcPr>
          <w:p w14:paraId="480C947D" w14:textId="77777777" w:rsidR="001D7F27" w:rsidRPr="00807113" w:rsidRDefault="001D7F27" w:rsidP="00C124D9">
            <w:pPr>
              <w:jc w:val="left"/>
              <w:rPr>
                <w:rFonts w:cs="Arial"/>
                <w:sz w:val="24"/>
              </w:rPr>
            </w:pPr>
            <w:r w:rsidRPr="00807113">
              <w:rPr>
                <w:rFonts w:cs="Arial"/>
                <w:sz w:val="24"/>
              </w:rPr>
              <w:t>Dr John McIntyre</w:t>
            </w:r>
          </w:p>
        </w:tc>
      </w:tr>
      <w:tr w:rsidR="001D7F27" w:rsidRPr="00807113" w14:paraId="75EE6258" w14:textId="77777777" w:rsidTr="00C124D9">
        <w:trPr>
          <w:trHeight w:val="200"/>
          <w:tblCellSpacing w:w="0" w:type="dxa"/>
        </w:trPr>
        <w:tc>
          <w:tcPr>
            <w:tcW w:w="0" w:type="auto"/>
            <w:vAlign w:val="center"/>
            <w:hideMark/>
          </w:tcPr>
          <w:p w14:paraId="6C6762B4" w14:textId="77777777" w:rsidR="001D7F27" w:rsidRPr="00807113" w:rsidRDefault="001D7F27" w:rsidP="00C124D9">
            <w:pPr>
              <w:jc w:val="left"/>
              <w:rPr>
                <w:rFonts w:cs="Arial"/>
                <w:sz w:val="24"/>
              </w:rPr>
            </w:pPr>
            <w:r w:rsidRPr="00807113">
              <w:rPr>
                <w:rFonts w:cs="Arial"/>
                <w:sz w:val="24"/>
              </w:rPr>
              <w:t xml:space="preserve">Royal Devon &amp; Exeter </w:t>
            </w:r>
          </w:p>
        </w:tc>
        <w:tc>
          <w:tcPr>
            <w:tcW w:w="4997" w:type="dxa"/>
            <w:vAlign w:val="center"/>
            <w:hideMark/>
          </w:tcPr>
          <w:p w14:paraId="5542922B" w14:textId="77777777" w:rsidR="001D7F27" w:rsidRPr="00807113" w:rsidRDefault="001D7F27" w:rsidP="00C124D9">
            <w:pPr>
              <w:jc w:val="left"/>
              <w:rPr>
                <w:rFonts w:cs="Arial"/>
                <w:sz w:val="24"/>
              </w:rPr>
            </w:pPr>
            <w:r w:rsidRPr="00807113">
              <w:rPr>
                <w:rFonts w:cs="Arial"/>
                <w:sz w:val="24"/>
              </w:rPr>
              <w:t>Dr David Bartle </w:t>
            </w:r>
          </w:p>
        </w:tc>
      </w:tr>
      <w:tr w:rsidR="001D7F27" w:rsidRPr="00807113" w14:paraId="0626B987" w14:textId="77777777" w:rsidTr="00C124D9">
        <w:trPr>
          <w:trHeight w:val="200"/>
          <w:tblCellSpacing w:w="0" w:type="dxa"/>
        </w:trPr>
        <w:tc>
          <w:tcPr>
            <w:tcW w:w="0" w:type="auto"/>
            <w:vAlign w:val="center"/>
            <w:hideMark/>
          </w:tcPr>
          <w:p w14:paraId="553FCB4B" w14:textId="77777777" w:rsidR="001D7F27" w:rsidRPr="00807113" w:rsidRDefault="001D7F27" w:rsidP="00C124D9">
            <w:pPr>
              <w:jc w:val="left"/>
              <w:rPr>
                <w:rFonts w:cs="Arial"/>
                <w:sz w:val="24"/>
              </w:rPr>
            </w:pPr>
            <w:r w:rsidRPr="00807113">
              <w:rPr>
                <w:rFonts w:cs="Arial"/>
                <w:sz w:val="24"/>
              </w:rPr>
              <w:t xml:space="preserve">Royal Hampshire County </w:t>
            </w:r>
          </w:p>
        </w:tc>
        <w:tc>
          <w:tcPr>
            <w:tcW w:w="4997" w:type="dxa"/>
            <w:vAlign w:val="center"/>
            <w:hideMark/>
          </w:tcPr>
          <w:p w14:paraId="0B66E9DF" w14:textId="77777777" w:rsidR="001D7F27" w:rsidRPr="00807113" w:rsidRDefault="001D7F27" w:rsidP="00C124D9">
            <w:pPr>
              <w:jc w:val="left"/>
              <w:rPr>
                <w:rFonts w:cs="Arial"/>
                <w:sz w:val="24"/>
              </w:rPr>
            </w:pPr>
            <w:r w:rsidRPr="00807113">
              <w:rPr>
                <w:rFonts w:cs="Arial"/>
                <w:sz w:val="24"/>
              </w:rPr>
              <w:t xml:space="preserve">Dr Lucinda </w:t>
            </w:r>
            <w:proofErr w:type="spellStart"/>
            <w:r w:rsidRPr="00807113">
              <w:rPr>
                <w:rFonts w:cs="Arial"/>
                <w:sz w:val="24"/>
              </w:rPr>
              <w:t>Winckworth</w:t>
            </w:r>
            <w:proofErr w:type="spellEnd"/>
          </w:p>
        </w:tc>
      </w:tr>
      <w:tr w:rsidR="001D7F27" w:rsidRPr="00807113" w14:paraId="030A0A14" w14:textId="77777777" w:rsidTr="00C124D9">
        <w:trPr>
          <w:trHeight w:val="200"/>
          <w:tblCellSpacing w:w="0" w:type="dxa"/>
        </w:trPr>
        <w:tc>
          <w:tcPr>
            <w:tcW w:w="0" w:type="auto"/>
            <w:vAlign w:val="center"/>
            <w:hideMark/>
          </w:tcPr>
          <w:p w14:paraId="16A81549" w14:textId="77777777" w:rsidR="001D7F27" w:rsidRPr="00807113" w:rsidRDefault="001D7F27" w:rsidP="00C124D9">
            <w:pPr>
              <w:jc w:val="left"/>
              <w:rPr>
                <w:rFonts w:cs="Arial"/>
                <w:sz w:val="24"/>
              </w:rPr>
            </w:pPr>
            <w:r w:rsidRPr="00807113">
              <w:rPr>
                <w:rFonts w:cs="Arial"/>
                <w:sz w:val="24"/>
              </w:rPr>
              <w:t>Royal Lancaster Infirmary</w:t>
            </w:r>
          </w:p>
        </w:tc>
        <w:tc>
          <w:tcPr>
            <w:tcW w:w="4997" w:type="dxa"/>
            <w:vAlign w:val="center"/>
            <w:hideMark/>
          </w:tcPr>
          <w:p w14:paraId="49454F8F" w14:textId="77777777" w:rsidR="001D7F27" w:rsidRPr="00807113" w:rsidRDefault="001D7F27" w:rsidP="00C124D9">
            <w:pPr>
              <w:jc w:val="left"/>
              <w:rPr>
                <w:rFonts w:cs="Arial"/>
                <w:sz w:val="24"/>
              </w:rPr>
            </w:pPr>
            <w:r w:rsidRPr="00807113">
              <w:rPr>
                <w:rFonts w:cs="Arial"/>
                <w:sz w:val="24"/>
              </w:rPr>
              <w:t xml:space="preserve">Dr Joanne </w:t>
            </w:r>
            <w:proofErr w:type="spellStart"/>
            <w:r w:rsidRPr="00807113">
              <w:rPr>
                <w:rFonts w:cs="Arial"/>
                <w:sz w:val="24"/>
              </w:rPr>
              <w:t>Fedee</w:t>
            </w:r>
            <w:proofErr w:type="spellEnd"/>
          </w:p>
        </w:tc>
      </w:tr>
      <w:tr w:rsidR="001D7F27" w:rsidRPr="00807113" w14:paraId="7E9AF1E9" w14:textId="77777777" w:rsidTr="00C124D9">
        <w:trPr>
          <w:trHeight w:val="200"/>
          <w:tblCellSpacing w:w="0" w:type="dxa"/>
        </w:trPr>
        <w:tc>
          <w:tcPr>
            <w:tcW w:w="0" w:type="auto"/>
            <w:vAlign w:val="center"/>
            <w:hideMark/>
          </w:tcPr>
          <w:p w14:paraId="33314EAC" w14:textId="77777777" w:rsidR="001D7F27" w:rsidRPr="00807113" w:rsidRDefault="001D7F27" w:rsidP="00C124D9">
            <w:pPr>
              <w:jc w:val="left"/>
              <w:rPr>
                <w:rFonts w:cs="Arial"/>
                <w:sz w:val="24"/>
              </w:rPr>
            </w:pPr>
            <w:r w:rsidRPr="00807113">
              <w:rPr>
                <w:rFonts w:cs="Arial"/>
                <w:sz w:val="24"/>
              </w:rPr>
              <w:t xml:space="preserve">Royal Oldham </w:t>
            </w:r>
          </w:p>
        </w:tc>
        <w:tc>
          <w:tcPr>
            <w:tcW w:w="4997" w:type="dxa"/>
            <w:vAlign w:val="center"/>
            <w:hideMark/>
          </w:tcPr>
          <w:p w14:paraId="05A3F92D" w14:textId="77777777" w:rsidR="001D7F27" w:rsidRPr="00807113" w:rsidRDefault="001D7F27" w:rsidP="00C124D9">
            <w:pPr>
              <w:jc w:val="left"/>
              <w:rPr>
                <w:rFonts w:cs="Arial"/>
                <w:sz w:val="24"/>
              </w:rPr>
            </w:pPr>
            <w:r w:rsidRPr="00807113">
              <w:rPr>
                <w:rFonts w:cs="Arial"/>
                <w:sz w:val="24"/>
              </w:rPr>
              <w:t>Dr Natasha Maddock</w:t>
            </w:r>
          </w:p>
        </w:tc>
      </w:tr>
      <w:tr w:rsidR="001D7F27" w:rsidRPr="00807113" w14:paraId="5F95B378" w14:textId="77777777" w:rsidTr="00C124D9">
        <w:trPr>
          <w:trHeight w:val="200"/>
          <w:tblCellSpacing w:w="0" w:type="dxa"/>
        </w:trPr>
        <w:tc>
          <w:tcPr>
            <w:tcW w:w="0" w:type="auto"/>
            <w:vAlign w:val="center"/>
            <w:hideMark/>
          </w:tcPr>
          <w:p w14:paraId="193F6B30" w14:textId="77777777" w:rsidR="001D7F27" w:rsidRPr="00807113" w:rsidRDefault="001D7F27" w:rsidP="00C124D9">
            <w:pPr>
              <w:jc w:val="left"/>
              <w:rPr>
                <w:rFonts w:cs="Arial"/>
                <w:sz w:val="24"/>
              </w:rPr>
            </w:pPr>
            <w:r w:rsidRPr="00807113">
              <w:rPr>
                <w:rFonts w:cs="Arial"/>
                <w:sz w:val="24"/>
              </w:rPr>
              <w:t xml:space="preserve">Royal Preston </w:t>
            </w:r>
          </w:p>
        </w:tc>
        <w:tc>
          <w:tcPr>
            <w:tcW w:w="4997" w:type="dxa"/>
            <w:vAlign w:val="center"/>
            <w:hideMark/>
          </w:tcPr>
          <w:p w14:paraId="30FFC783" w14:textId="77777777" w:rsidR="001D7F27" w:rsidRPr="00807113" w:rsidRDefault="001D7F27" w:rsidP="00C124D9">
            <w:pPr>
              <w:jc w:val="left"/>
              <w:rPr>
                <w:rFonts w:cs="Arial"/>
                <w:sz w:val="24"/>
              </w:rPr>
            </w:pPr>
            <w:r w:rsidRPr="00807113">
              <w:rPr>
                <w:rFonts w:cs="Arial"/>
                <w:sz w:val="24"/>
              </w:rPr>
              <w:t>Dr Richa Gupta</w:t>
            </w:r>
          </w:p>
        </w:tc>
      </w:tr>
      <w:tr w:rsidR="001D7F27" w:rsidRPr="00807113" w14:paraId="295EC873" w14:textId="77777777" w:rsidTr="00C124D9">
        <w:trPr>
          <w:trHeight w:val="200"/>
          <w:tblCellSpacing w:w="0" w:type="dxa"/>
        </w:trPr>
        <w:tc>
          <w:tcPr>
            <w:tcW w:w="0" w:type="auto"/>
            <w:vAlign w:val="center"/>
            <w:hideMark/>
          </w:tcPr>
          <w:p w14:paraId="0D12FC5B" w14:textId="77777777" w:rsidR="001D7F27" w:rsidRPr="00807113" w:rsidRDefault="001D7F27" w:rsidP="00C124D9">
            <w:pPr>
              <w:jc w:val="left"/>
              <w:rPr>
                <w:rFonts w:cs="Arial"/>
                <w:sz w:val="24"/>
              </w:rPr>
            </w:pPr>
            <w:r w:rsidRPr="00807113">
              <w:rPr>
                <w:rFonts w:cs="Arial"/>
                <w:sz w:val="24"/>
              </w:rPr>
              <w:t xml:space="preserve">Royal Stoke University </w:t>
            </w:r>
          </w:p>
        </w:tc>
        <w:tc>
          <w:tcPr>
            <w:tcW w:w="4997" w:type="dxa"/>
            <w:vAlign w:val="center"/>
            <w:hideMark/>
          </w:tcPr>
          <w:p w14:paraId="2C67E8E8" w14:textId="77777777" w:rsidR="001D7F27" w:rsidRPr="00807113" w:rsidRDefault="001D7F27" w:rsidP="00C124D9">
            <w:pPr>
              <w:jc w:val="left"/>
              <w:rPr>
                <w:rFonts w:cs="Arial"/>
                <w:sz w:val="24"/>
              </w:rPr>
            </w:pPr>
            <w:r w:rsidRPr="00807113">
              <w:rPr>
                <w:rFonts w:cs="Arial"/>
                <w:sz w:val="24"/>
              </w:rPr>
              <w:t>Dr Alison Moore</w:t>
            </w:r>
          </w:p>
        </w:tc>
      </w:tr>
      <w:tr w:rsidR="001D7F27" w:rsidRPr="00807113" w14:paraId="4E50E1E9" w14:textId="77777777" w:rsidTr="00C124D9">
        <w:trPr>
          <w:trHeight w:val="200"/>
          <w:tblCellSpacing w:w="0" w:type="dxa"/>
        </w:trPr>
        <w:tc>
          <w:tcPr>
            <w:tcW w:w="0" w:type="auto"/>
            <w:vAlign w:val="center"/>
            <w:hideMark/>
          </w:tcPr>
          <w:p w14:paraId="343CB826" w14:textId="77777777" w:rsidR="001D7F27" w:rsidRPr="00807113" w:rsidRDefault="001D7F27" w:rsidP="00C124D9">
            <w:pPr>
              <w:jc w:val="left"/>
              <w:rPr>
                <w:rFonts w:cs="Arial"/>
                <w:sz w:val="24"/>
              </w:rPr>
            </w:pPr>
            <w:r w:rsidRPr="00807113">
              <w:rPr>
                <w:rFonts w:cs="Arial"/>
                <w:sz w:val="24"/>
              </w:rPr>
              <w:t xml:space="preserve">Royal Surrey County </w:t>
            </w:r>
          </w:p>
        </w:tc>
        <w:tc>
          <w:tcPr>
            <w:tcW w:w="4997" w:type="dxa"/>
            <w:vAlign w:val="center"/>
            <w:hideMark/>
          </w:tcPr>
          <w:p w14:paraId="18715184" w14:textId="77777777" w:rsidR="001D7F27" w:rsidRPr="00807113" w:rsidRDefault="001D7F27" w:rsidP="00C124D9">
            <w:pPr>
              <w:jc w:val="left"/>
              <w:rPr>
                <w:rFonts w:cs="Arial"/>
                <w:sz w:val="24"/>
              </w:rPr>
            </w:pPr>
            <w:r w:rsidRPr="00807113">
              <w:rPr>
                <w:rFonts w:cs="Arial"/>
                <w:sz w:val="24"/>
              </w:rPr>
              <w:t>Dr Ben Obi</w:t>
            </w:r>
          </w:p>
        </w:tc>
      </w:tr>
      <w:tr w:rsidR="001D7F27" w:rsidRPr="00807113" w14:paraId="2F12741C" w14:textId="77777777" w:rsidTr="00C124D9">
        <w:trPr>
          <w:trHeight w:val="200"/>
          <w:tblCellSpacing w:w="0" w:type="dxa"/>
        </w:trPr>
        <w:tc>
          <w:tcPr>
            <w:tcW w:w="0" w:type="auto"/>
            <w:vAlign w:val="center"/>
            <w:hideMark/>
          </w:tcPr>
          <w:p w14:paraId="0FF780E3" w14:textId="77777777" w:rsidR="001D7F27" w:rsidRPr="00807113" w:rsidRDefault="001D7F27" w:rsidP="00C124D9">
            <w:pPr>
              <w:jc w:val="left"/>
              <w:rPr>
                <w:rFonts w:cs="Arial"/>
                <w:sz w:val="24"/>
              </w:rPr>
            </w:pPr>
            <w:r w:rsidRPr="00807113">
              <w:rPr>
                <w:rFonts w:cs="Arial"/>
                <w:sz w:val="24"/>
              </w:rPr>
              <w:t xml:space="preserve">Royal Sussex County </w:t>
            </w:r>
          </w:p>
        </w:tc>
        <w:tc>
          <w:tcPr>
            <w:tcW w:w="4997" w:type="dxa"/>
            <w:vAlign w:val="center"/>
            <w:hideMark/>
          </w:tcPr>
          <w:p w14:paraId="251844C1" w14:textId="77777777" w:rsidR="001D7F27" w:rsidRPr="00807113" w:rsidRDefault="001D7F27" w:rsidP="00C124D9">
            <w:pPr>
              <w:jc w:val="left"/>
              <w:rPr>
                <w:rFonts w:cs="Arial"/>
                <w:sz w:val="24"/>
              </w:rPr>
            </w:pPr>
            <w:r w:rsidRPr="00807113">
              <w:rPr>
                <w:rFonts w:cs="Arial"/>
                <w:sz w:val="24"/>
              </w:rPr>
              <w:t>Dr Phil Amess</w:t>
            </w:r>
          </w:p>
        </w:tc>
      </w:tr>
      <w:tr w:rsidR="001D7F27" w:rsidRPr="00807113" w14:paraId="23ABCDA1" w14:textId="77777777" w:rsidTr="00C124D9">
        <w:trPr>
          <w:trHeight w:val="200"/>
          <w:tblCellSpacing w:w="0" w:type="dxa"/>
        </w:trPr>
        <w:tc>
          <w:tcPr>
            <w:tcW w:w="0" w:type="auto"/>
            <w:vAlign w:val="center"/>
            <w:hideMark/>
          </w:tcPr>
          <w:p w14:paraId="71FD2166" w14:textId="77777777" w:rsidR="001D7F27" w:rsidRPr="00807113" w:rsidRDefault="001D7F27" w:rsidP="00C124D9">
            <w:pPr>
              <w:jc w:val="left"/>
              <w:rPr>
                <w:rFonts w:cs="Arial"/>
                <w:sz w:val="24"/>
              </w:rPr>
            </w:pPr>
            <w:r w:rsidRPr="00807113">
              <w:rPr>
                <w:rFonts w:cs="Arial"/>
                <w:sz w:val="24"/>
              </w:rPr>
              <w:t>Royal United Hospital</w:t>
            </w:r>
          </w:p>
        </w:tc>
        <w:tc>
          <w:tcPr>
            <w:tcW w:w="4997" w:type="dxa"/>
            <w:vAlign w:val="center"/>
            <w:hideMark/>
          </w:tcPr>
          <w:p w14:paraId="16F72DFC" w14:textId="77777777" w:rsidR="001D7F27" w:rsidRPr="00807113" w:rsidRDefault="001D7F27" w:rsidP="00C124D9">
            <w:pPr>
              <w:jc w:val="left"/>
              <w:rPr>
                <w:rFonts w:cs="Arial"/>
                <w:sz w:val="24"/>
              </w:rPr>
            </w:pPr>
            <w:r w:rsidRPr="00807113">
              <w:rPr>
                <w:rFonts w:cs="Arial"/>
                <w:sz w:val="24"/>
              </w:rPr>
              <w:t>Dr Stephen Jones</w:t>
            </w:r>
          </w:p>
        </w:tc>
      </w:tr>
      <w:tr w:rsidR="001D7F27" w:rsidRPr="00807113" w14:paraId="1674F53B" w14:textId="77777777" w:rsidTr="00C124D9">
        <w:trPr>
          <w:trHeight w:val="200"/>
          <w:tblCellSpacing w:w="0" w:type="dxa"/>
        </w:trPr>
        <w:tc>
          <w:tcPr>
            <w:tcW w:w="0" w:type="auto"/>
            <w:vAlign w:val="center"/>
            <w:hideMark/>
          </w:tcPr>
          <w:p w14:paraId="10FC4BFE" w14:textId="77777777" w:rsidR="001D7F27" w:rsidRPr="00807113" w:rsidRDefault="001D7F27" w:rsidP="00C124D9">
            <w:pPr>
              <w:jc w:val="left"/>
              <w:rPr>
                <w:rFonts w:cs="Arial"/>
                <w:sz w:val="24"/>
              </w:rPr>
            </w:pPr>
            <w:r w:rsidRPr="00807113">
              <w:rPr>
                <w:rFonts w:cs="Arial"/>
                <w:sz w:val="24"/>
              </w:rPr>
              <w:t>Royal Victoria Infirmary</w:t>
            </w:r>
          </w:p>
        </w:tc>
        <w:tc>
          <w:tcPr>
            <w:tcW w:w="4997" w:type="dxa"/>
            <w:vAlign w:val="center"/>
            <w:hideMark/>
          </w:tcPr>
          <w:p w14:paraId="39FC1316" w14:textId="77777777" w:rsidR="001D7F27" w:rsidRPr="00807113" w:rsidRDefault="001D7F27" w:rsidP="00C124D9">
            <w:pPr>
              <w:jc w:val="left"/>
              <w:rPr>
                <w:rFonts w:cs="Arial"/>
                <w:sz w:val="24"/>
              </w:rPr>
            </w:pPr>
            <w:r w:rsidRPr="00807113">
              <w:rPr>
                <w:rFonts w:cs="Arial"/>
                <w:sz w:val="24"/>
              </w:rPr>
              <w:t xml:space="preserve">Dr Naveen </w:t>
            </w:r>
            <w:proofErr w:type="spellStart"/>
            <w:r w:rsidRPr="00807113">
              <w:rPr>
                <w:rFonts w:cs="Arial"/>
                <w:sz w:val="24"/>
              </w:rPr>
              <w:t>Athiraman</w:t>
            </w:r>
            <w:proofErr w:type="spellEnd"/>
          </w:p>
        </w:tc>
      </w:tr>
      <w:tr w:rsidR="001D7F27" w:rsidRPr="00807113" w14:paraId="392533E4" w14:textId="77777777" w:rsidTr="00C124D9">
        <w:trPr>
          <w:trHeight w:val="200"/>
          <w:tblCellSpacing w:w="0" w:type="dxa"/>
        </w:trPr>
        <w:tc>
          <w:tcPr>
            <w:tcW w:w="0" w:type="auto"/>
            <w:vAlign w:val="center"/>
            <w:hideMark/>
          </w:tcPr>
          <w:p w14:paraId="1FF0A1CA" w14:textId="77777777" w:rsidR="001D7F27" w:rsidRPr="00807113" w:rsidRDefault="001D7F27" w:rsidP="00C124D9">
            <w:pPr>
              <w:jc w:val="left"/>
              <w:rPr>
                <w:rFonts w:cs="Arial"/>
                <w:sz w:val="24"/>
              </w:rPr>
            </w:pPr>
            <w:proofErr w:type="spellStart"/>
            <w:r w:rsidRPr="00807113">
              <w:rPr>
                <w:rFonts w:cs="Arial"/>
                <w:sz w:val="24"/>
              </w:rPr>
              <w:t>Russells</w:t>
            </w:r>
            <w:proofErr w:type="spellEnd"/>
            <w:r w:rsidRPr="00807113">
              <w:rPr>
                <w:rFonts w:cs="Arial"/>
                <w:sz w:val="24"/>
              </w:rPr>
              <w:t xml:space="preserve"> Hall </w:t>
            </w:r>
          </w:p>
        </w:tc>
        <w:tc>
          <w:tcPr>
            <w:tcW w:w="4997" w:type="dxa"/>
            <w:vAlign w:val="center"/>
            <w:hideMark/>
          </w:tcPr>
          <w:p w14:paraId="6D7B958D" w14:textId="77777777" w:rsidR="001D7F27" w:rsidRPr="00807113" w:rsidRDefault="001D7F27" w:rsidP="00C124D9">
            <w:pPr>
              <w:jc w:val="left"/>
              <w:rPr>
                <w:rFonts w:cs="Arial"/>
                <w:sz w:val="24"/>
              </w:rPr>
            </w:pPr>
            <w:r w:rsidRPr="00807113">
              <w:rPr>
                <w:rFonts w:cs="Arial"/>
                <w:sz w:val="24"/>
              </w:rPr>
              <w:t>Dr Mahadevan </w:t>
            </w:r>
          </w:p>
        </w:tc>
      </w:tr>
      <w:tr w:rsidR="001D7F27" w:rsidRPr="00807113" w14:paraId="5A155248" w14:textId="77777777" w:rsidTr="00C124D9">
        <w:trPr>
          <w:trHeight w:val="200"/>
          <w:tblCellSpacing w:w="0" w:type="dxa"/>
        </w:trPr>
        <w:tc>
          <w:tcPr>
            <w:tcW w:w="0" w:type="auto"/>
            <w:vAlign w:val="center"/>
            <w:hideMark/>
          </w:tcPr>
          <w:p w14:paraId="63447A6F" w14:textId="77777777" w:rsidR="001D7F27" w:rsidRPr="00807113" w:rsidRDefault="001D7F27" w:rsidP="00C124D9">
            <w:pPr>
              <w:jc w:val="left"/>
              <w:rPr>
                <w:rFonts w:cs="Arial"/>
                <w:sz w:val="24"/>
              </w:rPr>
            </w:pPr>
            <w:r w:rsidRPr="00807113">
              <w:rPr>
                <w:rFonts w:cs="Arial"/>
                <w:sz w:val="24"/>
              </w:rPr>
              <w:t xml:space="preserve">Salisbury District </w:t>
            </w:r>
          </w:p>
        </w:tc>
        <w:tc>
          <w:tcPr>
            <w:tcW w:w="4997" w:type="dxa"/>
            <w:vAlign w:val="center"/>
            <w:hideMark/>
          </w:tcPr>
          <w:p w14:paraId="5519CE89" w14:textId="77777777" w:rsidR="001D7F27" w:rsidRPr="00807113" w:rsidRDefault="001D7F27" w:rsidP="00C124D9">
            <w:pPr>
              <w:jc w:val="left"/>
              <w:rPr>
                <w:rFonts w:cs="Arial"/>
                <w:sz w:val="24"/>
              </w:rPr>
            </w:pPr>
            <w:r w:rsidRPr="00807113">
              <w:rPr>
                <w:rFonts w:cs="Arial"/>
                <w:sz w:val="24"/>
              </w:rPr>
              <w:t>Dr Jim Baird</w:t>
            </w:r>
          </w:p>
        </w:tc>
      </w:tr>
      <w:tr w:rsidR="001D7F27" w:rsidRPr="00807113" w14:paraId="67BCB9E8" w14:textId="77777777" w:rsidTr="00C124D9">
        <w:trPr>
          <w:trHeight w:val="200"/>
          <w:tblCellSpacing w:w="0" w:type="dxa"/>
        </w:trPr>
        <w:tc>
          <w:tcPr>
            <w:tcW w:w="0" w:type="auto"/>
            <w:vAlign w:val="center"/>
            <w:hideMark/>
          </w:tcPr>
          <w:p w14:paraId="7F027F4D" w14:textId="77777777" w:rsidR="001D7F27" w:rsidRPr="00807113" w:rsidRDefault="001D7F27" w:rsidP="00C124D9">
            <w:pPr>
              <w:jc w:val="left"/>
              <w:rPr>
                <w:rFonts w:cs="Arial"/>
                <w:sz w:val="24"/>
              </w:rPr>
            </w:pPr>
            <w:r w:rsidRPr="00807113">
              <w:rPr>
                <w:rFonts w:cs="Arial"/>
                <w:sz w:val="24"/>
              </w:rPr>
              <w:t xml:space="preserve">Scarborough General </w:t>
            </w:r>
          </w:p>
        </w:tc>
        <w:tc>
          <w:tcPr>
            <w:tcW w:w="4997" w:type="dxa"/>
            <w:vAlign w:val="center"/>
            <w:hideMark/>
          </w:tcPr>
          <w:p w14:paraId="1DDAA370" w14:textId="77777777" w:rsidR="001D7F27" w:rsidRPr="00807113" w:rsidRDefault="001D7F27" w:rsidP="00C124D9">
            <w:pPr>
              <w:jc w:val="left"/>
              <w:rPr>
                <w:rFonts w:cs="Arial"/>
                <w:sz w:val="24"/>
              </w:rPr>
            </w:pPr>
            <w:r w:rsidRPr="00807113">
              <w:rPr>
                <w:rFonts w:cs="Arial"/>
                <w:sz w:val="24"/>
              </w:rPr>
              <w:t>Dr Kirsten Mack </w:t>
            </w:r>
          </w:p>
        </w:tc>
      </w:tr>
      <w:tr w:rsidR="001D7F27" w:rsidRPr="00807113" w14:paraId="1547BDAC" w14:textId="77777777" w:rsidTr="00C124D9">
        <w:trPr>
          <w:trHeight w:val="200"/>
          <w:tblCellSpacing w:w="0" w:type="dxa"/>
        </w:trPr>
        <w:tc>
          <w:tcPr>
            <w:tcW w:w="0" w:type="auto"/>
            <w:vAlign w:val="center"/>
            <w:hideMark/>
          </w:tcPr>
          <w:p w14:paraId="4E34D84A" w14:textId="77777777" w:rsidR="001D7F27" w:rsidRPr="00807113" w:rsidRDefault="001D7F27" w:rsidP="00C124D9">
            <w:pPr>
              <w:jc w:val="left"/>
              <w:rPr>
                <w:rFonts w:cs="Arial"/>
                <w:sz w:val="24"/>
              </w:rPr>
            </w:pPr>
            <w:r w:rsidRPr="00807113">
              <w:rPr>
                <w:rFonts w:cs="Arial"/>
                <w:sz w:val="24"/>
              </w:rPr>
              <w:t xml:space="preserve">Scunthorpe General </w:t>
            </w:r>
          </w:p>
        </w:tc>
        <w:tc>
          <w:tcPr>
            <w:tcW w:w="4997" w:type="dxa"/>
            <w:vAlign w:val="center"/>
            <w:hideMark/>
          </w:tcPr>
          <w:p w14:paraId="5C5A7502" w14:textId="77777777" w:rsidR="001D7F27" w:rsidRPr="00807113" w:rsidRDefault="001D7F27" w:rsidP="00C124D9">
            <w:pPr>
              <w:jc w:val="left"/>
              <w:rPr>
                <w:rFonts w:cs="Arial"/>
                <w:sz w:val="24"/>
              </w:rPr>
            </w:pPr>
            <w:r w:rsidRPr="00807113">
              <w:rPr>
                <w:rFonts w:cs="Arial"/>
                <w:sz w:val="24"/>
              </w:rPr>
              <w:t xml:space="preserve">Dr Pauline </w:t>
            </w:r>
            <w:proofErr w:type="spellStart"/>
            <w:r w:rsidRPr="00807113">
              <w:rPr>
                <w:rFonts w:cs="Arial"/>
                <w:sz w:val="24"/>
              </w:rPr>
              <w:t>Adiotomre</w:t>
            </w:r>
            <w:proofErr w:type="spellEnd"/>
          </w:p>
        </w:tc>
      </w:tr>
      <w:tr w:rsidR="001D7F27" w:rsidRPr="00807113" w14:paraId="70F0353F" w14:textId="77777777" w:rsidTr="00C124D9">
        <w:trPr>
          <w:trHeight w:val="200"/>
          <w:tblCellSpacing w:w="0" w:type="dxa"/>
        </w:trPr>
        <w:tc>
          <w:tcPr>
            <w:tcW w:w="0" w:type="auto"/>
            <w:vAlign w:val="center"/>
            <w:hideMark/>
          </w:tcPr>
          <w:p w14:paraId="7C443131" w14:textId="77777777" w:rsidR="001D7F27" w:rsidRPr="00807113" w:rsidRDefault="001D7F27" w:rsidP="00C124D9">
            <w:pPr>
              <w:jc w:val="left"/>
              <w:rPr>
                <w:rFonts w:cs="Arial"/>
                <w:sz w:val="24"/>
              </w:rPr>
            </w:pPr>
            <w:r w:rsidRPr="00807113">
              <w:rPr>
                <w:rFonts w:cs="Arial"/>
                <w:sz w:val="24"/>
              </w:rPr>
              <w:t xml:space="preserve">Southend </w:t>
            </w:r>
          </w:p>
        </w:tc>
        <w:tc>
          <w:tcPr>
            <w:tcW w:w="4997" w:type="dxa"/>
            <w:vAlign w:val="center"/>
            <w:hideMark/>
          </w:tcPr>
          <w:p w14:paraId="5F203077" w14:textId="77777777" w:rsidR="001D7F27" w:rsidRPr="00807113" w:rsidRDefault="001D7F27" w:rsidP="00C124D9">
            <w:pPr>
              <w:jc w:val="left"/>
              <w:rPr>
                <w:rFonts w:cs="Arial"/>
                <w:sz w:val="24"/>
              </w:rPr>
            </w:pPr>
            <w:r w:rsidRPr="00807113">
              <w:rPr>
                <w:rFonts w:cs="Arial"/>
                <w:sz w:val="24"/>
              </w:rPr>
              <w:t>Dr Vineet Gupta </w:t>
            </w:r>
          </w:p>
        </w:tc>
      </w:tr>
      <w:tr w:rsidR="001D7F27" w:rsidRPr="00807113" w14:paraId="673C62B6" w14:textId="77777777" w:rsidTr="00C124D9">
        <w:trPr>
          <w:trHeight w:val="200"/>
          <w:tblCellSpacing w:w="0" w:type="dxa"/>
        </w:trPr>
        <w:tc>
          <w:tcPr>
            <w:tcW w:w="0" w:type="auto"/>
            <w:vAlign w:val="center"/>
            <w:hideMark/>
          </w:tcPr>
          <w:p w14:paraId="4A37A0EE" w14:textId="77777777" w:rsidR="001D7F27" w:rsidRPr="00807113" w:rsidRDefault="001D7F27" w:rsidP="00C124D9">
            <w:pPr>
              <w:jc w:val="left"/>
              <w:rPr>
                <w:rFonts w:cs="Arial"/>
                <w:sz w:val="24"/>
              </w:rPr>
            </w:pPr>
            <w:r w:rsidRPr="00807113">
              <w:rPr>
                <w:rFonts w:cs="Arial"/>
                <w:sz w:val="24"/>
              </w:rPr>
              <w:t xml:space="preserve">Southmead </w:t>
            </w:r>
          </w:p>
        </w:tc>
        <w:tc>
          <w:tcPr>
            <w:tcW w:w="4997" w:type="dxa"/>
            <w:vAlign w:val="center"/>
            <w:hideMark/>
          </w:tcPr>
          <w:p w14:paraId="5325ABCB" w14:textId="77777777" w:rsidR="001D7F27" w:rsidRPr="00807113" w:rsidRDefault="001D7F27" w:rsidP="00C124D9">
            <w:pPr>
              <w:jc w:val="left"/>
              <w:rPr>
                <w:rFonts w:cs="Arial"/>
                <w:sz w:val="24"/>
              </w:rPr>
            </w:pPr>
            <w:r w:rsidRPr="00807113">
              <w:rPr>
                <w:rFonts w:cs="Arial"/>
                <w:sz w:val="24"/>
              </w:rPr>
              <w:t>Dr Alison Pike</w:t>
            </w:r>
          </w:p>
        </w:tc>
      </w:tr>
      <w:tr w:rsidR="001D7F27" w:rsidRPr="00807113" w14:paraId="261E8D76" w14:textId="77777777" w:rsidTr="00C124D9">
        <w:trPr>
          <w:trHeight w:val="200"/>
          <w:tblCellSpacing w:w="0" w:type="dxa"/>
        </w:trPr>
        <w:tc>
          <w:tcPr>
            <w:tcW w:w="0" w:type="auto"/>
            <w:vAlign w:val="center"/>
            <w:hideMark/>
          </w:tcPr>
          <w:p w14:paraId="12A3C366" w14:textId="77777777" w:rsidR="001D7F27" w:rsidRPr="00807113" w:rsidRDefault="001D7F27" w:rsidP="00C124D9">
            <w:pPr>
              <w:jc w:val="left"/>
              <w:rPr>
                <w:rFonts w:cs="Arial"/>
                <w:sz w:val="24"/>
              </w:rPr>
            </w:pPr>
            <w:r w:rsidRPr="00807113">
              <w:rPr>
                <w:rFonts w:cs="Arial"/>
                <w:sz w:val="24"/>
              </w:rPr>
              <w:t xml:space="preserve">St George's </w:t>
            </w:r>
          </w:p>
        </w:tc>
        <w:tc>
          <w:tcPr>
            <w:tcW w:w="4997" w:type="dxa"/>
            <w:vAlign w:val="center"/>
            <w:hideMark/>
          </w:tcPr>
          <w:p w14:paraId="2F8BED62" w14:textId="77777777" w:rsidR="001D7F27" w:rsidRPr="00807113" w:rsidRDefault="001D7F27" w:rsidP="00C124D9">
            <w:pPr>
              <w:jc w:val="left"/>
              <w:rPr>
                <w:rFonts w:cs="Arial"/>
                <w:sz w:val="24"/>
              </w:rPr>
            </w:pPr>
            <w:r w:rsidRPr="00807113">
              <w:rPr>
                <w:rFonts w:cs="Arial"/>
                <w:sz w:val="24"/>
              </w:rPr>
              <w:t>Dr Charlotte Huddy</w:t>
            </w:r>
          </w:p>
        </w:tc>
      </w:tr>
      <w:tr w:rsidR="001D7F27" w:rsidRPr="00807113" w14:paraId="1759F71C" w14:textId="77777777" w:rsidTr="00C124D9">
        <w:trPr>
          <w:trHeight w:val="200"/>
          <w:tblCellSpacing w:w="0" w:type="dxa"/>
        </w:trPr>
        <w:tc>
          <w:tcPr>
            <w:tcW w:w="0" w:type="auto"/>
            <w:vAlign w:val="center"/>
            <w:hideMark/>
          </w:tcPr>
          <w:p w14:paraId="7D25BEEE" w14:textId="77777777" w:rsidR="001D7F27" w:rsidRPr="00807113" w:rsidRDefault="001D7F27" w:rsidP="00C124D9">
            <w:pPr>
              <w:jc w:val="left"/>
              <w:rPr>
                <w:rFonts w:cs="Arial"/>
                <w:sz w:val="24"/>
              </w:rPr>
            </w:pPr>
            <w:r w:rsidRPr="00807113">
              <w:rPr>
                <w:rFonts w:cs="Arial"/>
                <w:sz w:val="24"/>
              </w:rPr>
              <w:t xml:space="preserve">St Helier </w:t>
            </w:r>
          </w:p>
        </w:tc>
        <w:tc>
          <w:tcPr>
            <w:tcW w:w="4997" w:type="dxa"/>
            <w:vAlign w:val="center"/>
            <w:hideMark/>
          </w:tcPr>
          <w:p w14:paraId="2C1AB336" w14:textId="77777777" w:rsidR="001D7F27" w:rsidRPr="00807113" w:rsidRDefault="001D7F27" w:rsidP="00C124D9">
            <w:pPr>
              <w:jc w:val="left"/>
              <w:rPr>
                <w:rFonts w:cs="Arial"/>
                <w:sz w:val="24"/>
              </w:rPr>
            </w:pPr>
            <w:r w:rsidRPr="00807113">
              <w:rPr>
                <w:rFonts w:cs="Arial"/>
                <w:sz w:val="24"/>
              </w:rPr>
              <w:t>Dr Salim Yasin</w:t>
            </w:r>
          </w:p>
        </w:tc>
      </w:tr>
      <w:tr w:rsidR="001D7F27" w:rsidRPr="00807113" w14:paraId="1E1BDA50" w14:textId="77777777" w:rsidTr="00C124D9">
        <w:trPr>
          <w:trHeight w:val="200"/>
          <w:tblCellSpacing w:w="0" w:type="dxa"/>
        </w:trPr>
        <w:tc>
          <w:tcPr>
            <w:tcW w:w="0" w:type="auto"/>
            <w:vAlign w:val="center"/>
            <w:hideMark/>
          </w:tcPr>
          <w:p w14:paraId="7169B480" w14:textId="77777777" w:rsidR="001D7F27" w:rsidRPr="00807113" w:rsidRDefault="001D7F27" w:rsidP="00C124D9">
            <w:pPr>
              <w:jc w:val="left"/>
              <w:rPr>
                <w:rFonts w:cs="Arial"/>
                <w:sz w:val="24"/>
              </w:rPr>
            </w:pPr>
            <w:r w:rsidRPr="00807113">
              <w:rPr>
                <w:rFonts w:cs="Arial"/>
                <w:sz w:val="24"/>
              </w:rPr>
              <w:t>St Mary's, Isle of Wight</w:t>
            </w:r>
          </w:p>
        </w:tc>
        <w:tc>
          <w:tcPr>
            <w:tcW w:w="4997" w:type="dxa"/>
            <w:vAlign w:val="center"/>
            <w:hideMark/>
          </w:tcPr>
          <w:p w14:paraId="7F3E8FB4" w14:textId="77777777" w:rsidR="001D7F27" w:rsidRPr="00807113" w:rsidRDefault="001D7F27" w:rsidP="00C124D9">
            <w:pPr>
              <w:jc w:val="left"/>
              <w:rPr>
                <w:rFonts w:cs="Arial"/>
                <w:sz w:val="24"/>
              </w:rPr>
            </w:pPr>
            <w:r w:rsidRPr="00807113">
              <w:rPr>
                <w:rFonts w:cs="Arial"/>
                <w:sz w:val="24"/>
              </w:rPr>
              <w:t>Dr Sian Butterworth</w:t>
            </w:r>
          </w:p>
        </w:tc>
      </w:tr>
      <w:tr w:rsidR="001D7F27" w:rsidRPr="00807113" w14:paraId="286192FC" w14:textId="77777777" w:rsidTr="00C124D9">
        <w:trPr>
          <w:trHeight w:val="200"/>
          <w:tblCellSpacing w:w="0" w:type="dxa"/>
        </w:trPr>
        <w:tc>
          <w:tcPr>
            <w:tcW w:w="0" w:type="auto"/>
            <w:vAlign w:val="center"/>
            <w:hideMark/>
          </w:tcPr>
          <w:p w14:paraId="2D92F486" w14:textId="77777777" w:rsidR="001D7F27" w:rsidRPr="00807113" w:rsidRDefault="001D7F27" w:rsidP="00C124D9">
            <w:pPr>
              <w:jc w:val="left"/>
              <w:rPr>
                <w:rFonts w:cs="Arial"/>
                <w:sz w:val="24"/>
              </w:rPr>
            </w:pPr>
            <w:r w:rsidRPr="00807113">
              <w:rPr>
                <w:rFonts w:cs="Arial"/>
                <w:sz w:val="24"/>
              </w:rPr>
              <w:t>St Mary's, London</w:t>
            </w:r>
          </w:p>
        </w:tc>
        <w:tc>
          <w:tcPr>
            <w:tcW w:w="4997" w:type="dxa"/>
            <w:vAlign w:val="center"/>
            <w:hideMark/>
          </w:tcPr>
          <w:p w14:paraId="79BB7AC3" w14:textId="77777777" w:rsidR="001D7F27" w:rsidRPr="00807113" w:rsidRDefault="001D7F27" w:rsidP="00C124D9">
            <w:pPr>
              <w:jc w:val="left"/>
              <w:rPr>
                <w:rFonts w:cs="Arial"/>
                <w:sz w:val="24"/>
              </w:rPr>
            </w:pPr>
            <w:r w:rsidRPr="00807113">
              <w:rPr>
                <w:rFonts w:cs="Arial"/>
                <w:sz w:val="24"/>
              </w:rPr>
              <w:t xml:space="preserve">Dr Lidia </w:t>
            </w:r>
            <w:proofErr w:type="spellStart"/>
            <w:r w:rsidRPr="00807113">
              <w:rPr>
                <w:rFonts w:cs="Arial"/>
                <w:sz w:val="24"/>
              </w:rPr>
              <w:t>Tyszcuzk</w:t>
            </w:r>
            <w:proofErr w:type="spellEnd"/>
          </w:p>
        </w:tc>
      </w:tr>
      <w:tr w:rsidR="001D7F27" w:rsidRPr="00807113" w14:paraId="3EA62A33" w14:textId="77777777" w:rsidTr="00C124D9">
        <w:trPr>
          <w:trHeight w:val="200"/>
          <w:tblCellSpacing w:w="0" w:type="dxa"/>
        </w:trPr>
        <w:tc>
          <w:tcPr>
            <w:tcW w:w="0" w:type="auto"/>
            <w:vAlign w:val="center"/>
            <w:hideMark/>
          </w:tcPr>
          <w:p w14:paraId="4250A909" w14:textId="77777777" w:rsidR="001D7F27" w:rsidRPr="00807113" w:rsidRDefault="001D7F27" w:rsidP="00C124D9">
            <w:pPr>
              <w:jc w:val="left"/>
              <w:rPr>
                <w:rFonts w:cs="Arial"/>
                <w:sz w:val="24"/>
              </w:rPr>
            </w:pPr>
            <w:r w:rsidRPr="00807113">
              <w:rPr>
                <w:rFonts w:cs="Arial"/>
                <w:sz w:val="24"/>
              </w:rPr>
              <w:t>St Mary's, Manchester</w:t>
            </w:r>
          </w:p>
        </w:tc>
        <w:tc>
          <w:tcPr>
            <w:tcW w:w="4997" w:type="dxa"/>
            <w:vAlign w:val="center"/>
            <w:hideMark/>
          </w:tcPr>
          <w:p w14:paraId="2B718FCB" w14:textId="77777777" w:rsidR="001D7F27" w:rsidRPr="00807113" w:rsidRDefault="001D7F27" w:rsidP="00C124D9">
            <w:pPr>
              <w:jc w:val="left"/>
              <w:rPr>
                <w:rFonts w:cs="Arial"/>
                <w:sz w:val="24"/>
              </w:rPr>
            </w:pPr>
            <w:r w:rsidRPr="00807113">
              <w:rPr>
                <w:rFonts w:cs="Arial"/>
                <w:sz w:val="24"/>
              </w:rPr>
              <w:t>Dr Ngozi Edi-Osagie</w:t>
            </w:r>
          </w:p>
        </w:tc>
      </w:tr>
      <w:tr w:rsidR="001D7F27" w:rsidRPr="00807113" w14:paraId="1E075F9A" w14:textId="77777777" w:rsidTr="00C124D9">
        <w:trPr>
          <w:trHeight w:val="200"/>
          <w:tblCellSpacing w:w="0" w:type="dxa"/>
        </w:trPr>
        <w:tc>
          <w:tcPr>
            <w:tcW w:w="0" w:type="auto"/>
            <w:vAlign w:val="center"/>
            <w:hideMark/>
          </w:tcPr>
          <w:p w14:paraId="07ADBD00" w14:textId="77777777" w:rsidR="001D7F27" w:rsidRPr="00807113" w:rsidRDefault="001D7F27" w:rsidP="00C124D9">
            <w:pPr>
              <w:jc w:val="left"/>
              <w:rPr>
                <w:rFonts w:cs="Arial"/>
                <w:sz w:val="24"/>
              </w:rPr>
            </w:pPr>
            <w:r w:rsidRPr="00807113">
              <w:rPr>
                <w:rFonts w:cs="Arial"/>
                <w:sz w:val="24"/>
              </w:rPr>
              <w:t xml:space="preserve">St Michael's </w:t>
            </w:r>
          </w:p>
        </w:tc>
        <w:tc>
          <w:tcPr>
            <w:tcW w:w="4997" w:type="dxa"/>
            <w:vAlign w:val="center"/>
            <w:hideMark/>
          </w:tcPr>
          <w:p w14:paraId="2F384DA4" w14:textId="77777777" w:rsidR="001D7F27" w:rsidRPr="00807113" w:rsidRDefault="001D7F27" w:rsidP="00C124D9">
            <w:pPr>
              <w:jc w:val="left"/>
              <w:rPr>
                <w:rFonts w:cs="Arial"/>
                <w:sz w:val="24"/>
              </w:rPr>
            </w:pPr>
            <w:r w:rsidRPr="00807113">
              <w:rPr>
                <w:rFonts w:cs="Arial"/>
                <w:sz w:val="24"/>
              </w:rPr>
              <w:t>Dr Pamela Cairns</w:t>
            </w:r>
          </w:p>
        </w:tc>
      </w:tr>
      <w:tr w:rsidR="001D7F27" w:rsidRPr="00807113" w14:paraId="7666513C" w14:textId="77777777" w:rsidTr="00C124D9">
        <w:trPr>
          <w:trHeight w:val="200"/>
          <w:tblCellSpacing w:w="0" w:type="dxa"/>
        </w:trPr>
        <w:tc>
          <w:tcPr>
            <w:tcW w:w="0" w:type="auto"/>
            <w:vAlign w:val="center"/>
            <w:hideMark/>
          </w:tcPr>
          <w:p w14:paraId="1BEB5450" w14:textId="77777777" w:rsidR="001D7F27" w:rsidRPr="00807113" w:rsidRDefault="001D7F27" w:rsidP="00C124D9">
            <w:pPr>
              <w:jc w:val="left"/>
              <w:rPr>
                <w:rFonts w:cs="Arial"/>
                <w:sz w:val="24"/>
              </w:rPr>
            </w:pPr>
            <w:r w:rsidRPr="00807113">
              <w:rPr>
                <w:rFonts w:cs="Arial"/>
                <w:sz w:val="24"/>
              </w:rPr>
              <w:t xml:space="preserve">St Peter's </w:t>
            </w:r>
          </w:p>
        </w:tc>
        <w:tc>
          <w:tcPr>
            <w:tcW w:w="4997" w:type="dxa"/>
            <w:vAlign w:val="center"/>
            <w:hideMark/>
          </w:tcPr>
          <w:p w14:paraId="2E0E51D6" w14:textId="77777777" w:rsidR="001D7F27" w:rsidRPr="00807113" w:rsidRDefault="001D7F27" w:rsidP="00C124D9">
            <w:pPr>
              <w:jc w:val="left"/>
              <w:rPr>
                <w:rFonts w:cs="Arial"/>
                <w:sz w:val="24"/>
              </w:rPr>
            </w:pPr>
            <w:r w:rsidRPr="00807113">
              <w:rPr>
                <w:rFonts w:cs="Arial"/>
                <w:sz w:val="24"/>
              </w:rPr>
              <w:t>Dr Peter Reynolds</w:t>
            </w:r>
          </w:p>
        </w:tc>
      </w:tr>
      <w:tr w:rsidR="001D7F27" w:rsidRPr="00807113" w14:paraId="56F9AAA3" w14:textId="77777777" w:rsidTr="00C124D9">
        <w:trPr>
          <w:trHeight w:val="200"/>
          <w:tblCellSpacing w:w="0" w:type="dxa"/>
        </w:trPr>
        <w:tc>
          <w:tcPr>
            <w:tcW w:w="0" w:type="auto"/>
            <w:vAlign w:val="center"/>
            <w:hideMark/>
          </w:tcPr>
          <w:p w14:paraId="4E476A79" w14:textId="77777777" w:rsidR="001D7F27" w:rsidRPr="00807113" w:rsidRDefault="001D7F27" w:rsidP="00C124D9">
            <w:pPr>
              <w:jc w:val="left"/>
              <w:rPr>
                <w:rFonts w:cs="Arial"/>
                <w:sz w:val="24"/>
              </w:rPr>
            </w:pPr>
            <w:r w:rsidRPr="00807113">
              <w:rPr>
                <w:rFonts w:cs="Arial"/>
                <w:sz w:val="24"/>
              </w:rPr>
              <w:t xml:space="preserve">St Richard's </w:t>
            </w:r>
          </w:p>
        </w:tc>
        <w:tc>
          <w:tcPr>
            <w:tcW w:w="4997" w:type="dxa"/>
            <w:vAlign w:val="center"/>
            <w:hideMark/>
          </w:tcPr>
          <w:p w14:paraId="24CC9194" w14:textId="77777777" w:rsidR="001D7F27" w:rsidRPr="00807113" w:rsidRDefault="001D7F27" w:rsidP="00C124D9">
            <w:pPr>
              <w:jc w:val="left"/>
              <w:rPr>
                <w:rFonts w:cs="Arial"/>
                <w:sz w:val="24"/>
              </w:rPr>
            </w:pPr>
            <w:r w:rsidRPr="00807113">
              <w:rPr>
                <w:rFonts w:cs="Arial"/>
                <w:sz w:val="24"/>
              </w:rPr>
              <w:t>Dr Nick Brennan</w:t>
            </w:r>
          </w:p>
        </w:tc>
      </w:tr>
      <w:tr w:rsidR="001D7F27" w:rsidRPr="00807113" w14:paraId="07422FAA" w14:textId="77777777" w:rsidTr="00C124D9">
        <w:trPr>
          <w:trHeight w:val="200"/>
          <w:tblCellSpacing w:w="0" w:type="dxa"/>
        </w:trPr>
        <w:tc>
          <w:tcPr>
            <w:tcW w:w="0" w:type="auto"/>
            <w:vAlign w:val="center"/>
            <w:hideMark/>
          </w:tcPr>
          <w:p w14:paraId="4314212E" w14:textId="77777777" w:rsidR="001D7F27" w:rsidRPr="00807113" w:rsidRDefault="001D7F27" w:rsidP="00C124D9">
            <w:pPr>
              <w:jc w:val="left"/>
              <w:rPr>
                <w:rFonts w:cs="Arial"/>
                <w:sz w:val="24"/>
              </w:rPr>
            </w:pPr>
            <w:r w:rsidRPr="00807113">
              <w:rPr>
                <w:rFonts w:cs="Arial"/>
                <w:sz w:val="24"/>
              </w:rPr>
              <w:t xml:space="preserve">Stepping Hill </w:t>
            </w:r>
          </w:p>
        </w:tc>
        <w:tc>
          <w:tcPr>
            <w:tcW w:w="4997" w:type="dxa"/>
            <w:vAlign w:val="center"/>
            <w:hideMark/>
          </w:tcPr>
          <w:p w14:paraId="7649C61D" w14:textId="77777777" w:rsidR="001D7F27" w:rsidRPr="00807113" w:rsidRDefault="001D7F27" w:rsidP="00C124D9">
            <w:pPr>
              <w:jc w:val="left"/>
              <w:rPr>
                <w:rFonts w:cs="Arial"/>
                <w:sz w:val="24"/>
              </w:rPr>
            </w:pPr>
            <w:r w:rsidRPr="00807113">
              <w:rPr>
                <w:rFonts w:cs="Arial"/>
                <w:sz w:val="24"/>
              </w:rPr>
              <w:t>Dr Carrie Heal</w:t>
            </w:r>
          </w:p>
        </w:tc>
      </w:tr>
      <w:tr w:rsidR="001D7F27" w:rsidRPr="00807113" w14:paraId="61F930BA" w14:textId="77777777" w:rsidTr="00C124D9">
        <w:trPr>
          <w:trHeight w:val="200"/>
          <w:tblCellSpacing w:w="0" w:type="dxa"/>
        </w:trPr>
        <w:tc>
          <w:tcPr>
            <w:tcW w:w="0" w:type="auto"/>
            <w:vAlign w:val="center"/>
            <w:hideMark/>
          </w:tcPr>
          <w:p w14:paraId="112B3A3E" w14:textId="77777777" w:rsidR="001D7F27" w:rsidRPr="00807113" w:rsidRDefault="001D7F27" w:rsidP="00C124D9">
            <w:pPr>
              <w:jc w:val="left"/>
              <w:rPr>
                <w:rFonts w:cs="Arial"/>
                <w:sz w:val="24"/>
              </w:rPr>
            </w:pPr>
            <w:r w:rsidRPr="00807113">
              <w:rPr>
                <w:rFonts w:cs="Arial"/>
                <w:sz w:val="24"/>
              </w:rPr>
              <w:t xml:space="preserve">Stoke Mandeville </w:t>
            </w:r>
          </w:p>
        </w:tc>
        <w:tc>
          <w:tcPr>
            <w:tcW w:w="4997" w:type="dxa"/>
            <w:vAlign w:val="center"/>
            <w:hideMark/>
          </w:tcPr>
          <w:p w14:paraId="426619D1" w14:textId="77777777" w:rsidR="001D7F27" w:rsidRPr="00807113" w:rsidRDefault="001D7F27" w:rsidP="00C124D9">
            <w:pPr>
              <w:jc w:val="left"/>
              <w:rPr>
                <w:rFonts w:cs="Arial"/>
                <w:sz w:val="24"/>
              </w:rPr>
            </w:pPr>
            <w:r w:rsidRPr="00807113">
              <w:rPr>
                <w:rFonts w:cs="Arial"/>
                <w:sz w:val="24"/>
              </w:rPr>
              <w:t xml:space="preserve">Dr Sanjay </w:t>
            </w:r>
            <w:proofErr w:type="spellStart"/>
            <w:r w:rsidRPr="00807113">
              <w:rPr>
                <w:rFonts w:cs="Arial"/>
                <w:sz w:val="24"/>
              </w:rPr>
              <w:t>Salgia</w:t>
            </w:r>
            <w:proofErr w:type="spellEnd"/>
          </w:p>
        </w:tc>
      </w:tr>
      <w:tr w:rsidR="001D7F27" w:rsidRPr="00807113" w14:paraId="4A659409" w14:textId="77777777" w:rsidTr="00C124D9">
        <w:trPr>
          <w:trHeight w:val="200"/>
          <w:tblCellSpacing w:w="0" w:type="dxa"/>
        </w:trPr>
        <w:tc>
          <w:tcPr>
            <w:tcW w:w="0" w:type="auto"/>
            <w:vAlign w:val="center"/>
            <w:hideMark/>
          </w:tcPr>
          <w:p w14:paraId="2FCF4C8D" w14:textId="77777777" w:rsidR="001D7F27" w:rsidRPr="00807113" w:rsidRDefault="001D7F27" w:rsidP="00C124D9">
            <w:pPr>
              <w:jc w:val="left"/>
              <w:rPr>
                <w:rFonts w:cs="Arial"/>
                <w:sz w:val="24"/>
              </w:rPr>
            </w:pPr>
            <w:r w:rsidRPr="00807113">
              <w:rPr>
                <w:rFonts w:cs="Arial"/>
                <w:sz w:val="24"/>
              </w:rPr>
              <w:t xml:space="preserve">Sunderland Royal </w:t>
            </w:r>
          </w:p>
        </w:tc>
        <w:tc>
          <w:tcPr>
            <w:tcW w:w="4997" w:type="dxa"/>
            <w:vAlign w:val="center"/>
            <w:hideMark/>
          </w:tcPr>
          <w:p w14:paraId="3EB8962A"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Majd</w:t>
            </w:r>
            <w:proofErr w:type="spellEnd"/>
            <w:r w:rsidRPr="00807113">
              <w:rPr>
                <w:rFonts w:cs="Arial"/>
                <w:sz w:val="24"/>
              </w:rPr>
              <w:t xml:space="preserve"> Abu-</w:t>
            </w:r>
            <w:proofErr w:type="spellStart"/>
            <w:r w:rsidRPr="00807113">
              <w:rPr>
                <w:rFonts w:cs="Arial"/>
                <w:sz w:val="24"/>
              </w:rPr>
              <w:t>Harb</w:t>
            </w:r>
            <w:proofErr w:type="spellEnd"/>
          </w:p>
        </w:tc>
      </w:tr>
      <w:tr w:rsidR="001D7F27" w:rsidRPr="00807113" w14:paraId="3444FA55" w14:textId="77777777" w:rsidTr="00C124D9">
        <w:trPr>
          <w:trHeight w:val="200"/>
          <w:tblCellSpacing w:w="0" w:type="dxa"/>
        </w:trPr>
        <w:tc>
          <w:tcPr>
            <w:tcW w:w="0" w:type="auto"/>
            <w:vAlign w:val="center"/>
            <w:hideMark/>
          </w:tcPr>
          <w:p w14:paraId="35ED01C0" w14:textId="77777777" w:rsidR="001D7F27" w:rsidRPr="00807113" w:rsidRDefault="001D7F27" w:rsidP="00C124D9">
            <w:pPr>
              <w:jc w:val="left"/>
              <w:rPr>
                <w:rFonts w:cs="Arial"/>
                <w:sz w:val="24"/>
              </w:rPr>
            </w:pPr>
            <w:r w:rsidRPr="00807113">
              <w:rPr>
                <w:rFonts w:cs="Arial"/>
                <w:sz w:val="24"/>
              </w:rPr>
              <w:t xml:space="preserve">Tameside General </w:t>
            </w:r>
          </w:p>
        </w:tc>
        <w:tc>
          <w:tcPr>
            <w:tcW w:w="4997" w:type="dxa"/>
            <w:vAlign w:val="center"/>
            <w:hideMark/>
          </w:tcPr>
          <w:p w14:paraId="6068EC7A"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Jacqeline</w:t>
            </w:r>
            <w:proofErr w:type="spellEnd"/>
            <w:r w:rsidRPr="00807113">
              <w:rPr>
                <w:rFonts w:cs="Arial"/>
                <w:sz w:val="24"/>
              </w:rPr>
              <w:t xml:space="preserve"> Birch</w:t>
            </w:r>
          </w:p>
        </w:tc>
      </w:tr>
      <w:tr w:rsidR="001D7F27" w:rsidRPr="00807113" w14:paraId="08F666A5" w14:textId="77777777" w:rsidTr="00C124D9">
        <w:trPr>
          <w:trHeight w:val="200"/>
          <w:tblCellSpacing w:w="0" w:type="dxa"/>
        </w:trPr>
        <w:tc>
          <w:tcPr>
            <w:tcW w:w="0" w:type="auto"/>
            <w:vAlign w:val="center"/>
            <w:hideMark/>
          </w:tcPr>
          <w:p w14:paraId="55446BF0" w14:textId="77777777" w:rsidR="001D7F27" w:rsidRPr="00807113" w:rsidRDefault="001D7F27" w:rsidP="00C124D9">
            <w:pPr>
              <w:jc w:val="left"/>
              <w:rPr>
                <w:rFonts w:cs="Arial"/>
                <w:sz w:val="24"/>
              </w:rPr>
            </w:pPr>
            <w:r w:rsidRPr="00807113">
              <w:rPr>
                <w:rFonts w:cs="Arial"/>
                <w:sz w:val="24"/>
              </w:rPr>
              <w:t>The Jessop Wing, Sheffield</w:t>
            </w:r>
          </w:p>
        </w:tc>
        <w:tc>
          <w:tcPr>
            <w:tcW w:w="4997" w:type="dxa"/>
            <w:vAlign w:val="center"/>
            <w:hideMark/>
          </w:tcPr>
          <w:p w14:paraId="3CEDC6F5"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Porus</w:t>
            </w:r>
            <w:proofErr w:type="spellEnd"/>
            <w:r w:rsidRPr="00807113">
              <w:rPr>
                <w:rFonts w:cs="Arial"/>
                <w:sz w:val="24"/>
              </w:rPr>
              <w:t xml:space="preserve"> </w:t>
            </w:r>
            <w:proofErr w:type="spellStart"/>
            <w:r w:rsidRPr="00807113">
              <w:rPr>
                <w:rFonts w:cs="Arial"/>
                <w:sz w:val="24"/>
              </w:rPr>
              <w:t>Bastani</w:t>
            </w:r>
            <w:proofErr w:type="spellEnd"/>
          </w:p>
        </w:tc>
      </w:tr>
      <w:tr w:rsidR="001D7F27" w:rsidRPr="00807113" w14:paraId="18D5447A" w14:textId="77777777" w:rsidTr="00C124D9">
        <w:trPr>
          <w:trHeight w:val="200"/>
          <w:tblCellSpacing w:w="0" w:type="dxa"/>
        </w:trPr>
        <w:tc>
          <w:tcPr>
            <w:tcW w:w="0" w:type="auto"/>
            <w:vAlign w:val="center"/>
            <w:hideMark/>
          </w:tcPr>
          <w:p w14:paraId="6FCC7FE9" w14:textId="77777777" w:rsidR="001D7F27" w:rsidRPr="00807113" w:rsidRDefault="001D7F27" w:rsidP="00C124D9">
            <w:pPr>
              <w:jc w:val="left"/>
              <w:rPr>
                <w:rFonts w:cs="Arial"/>
                <w:sz w:val="24"/>
              </w:rPr>
            </w:pPr>
            <w:r w:rsidRPr="00807113">
              <w:rPr>
                <w:rFonts w:cs="Arial"/>
                <w:sz w:val="24"/>
              </w:rPr>
              <w:t xml:space="preserve">The Royal Free </w:t>
            </w:r>
          </w:p>
        </w:tc>
        <w:tc>
          <w:tcPr>
            <w:tcW w:w="4997" w:type="dxa"/>
            <w:vAlign w:val="center"/>
            <w:hideMark/>
          </w:tcPr>
          <w:p w14:paraId="135401C9"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Marice</w:t>
            </w:r>
            <w:proofErr w:type="spellEnd"/>
            <w:r w:rsidRPr="00807113">
              <w:rPr>
                <w:rFonts w:cs="Arial"/>
                <w:sz w:val="24"/>
              </w:rPr>
              <w:t xml:space="preserve"> Theron </w:t>
            </w:r>
          </w:p>
        </w:tc>
      </w:tr>
      <w:tr w:rsidR="001D7F27" w:rsidRPr="00807113" w14:paraId="149719DC" w14:textId="77777777" w:rsidTr="00C124D9">
        <w:trPr>
          <w:trHeight w:val="200"/>
          <w:tblCellSpacing w:w="0" w:type="dxa"/>
        </w:trPr>
        <w:tc>
          <w:tcPr>
            <w:tcW w:w="0" w:type="auto"/>
            <w:vAlign w:val="center"/>
            <w:hideMark/>
          </w:tcPr>
          <w:p w14:paraId="48B0C899" w14:textId="77777777" w:rsidR="001D7F27" w:rsidRPr="00807113" w:rsidRDefault="001D7F27" w:rsidP="00C124D9">
            <w:pPr>
              <w:jc w:val="left"/>
              <w:rPr>
                <w:rFonts w:cs="Arial"/>
                <w:sz w:val="24"/>
              </w:rPr>
            </w:pPr>
            <w:r w:rsidRPr="00807113">
              <w:rPr>
                <w:rFonts w:cs="Arial"/>
                <w:sz w:val="24"/>
              </w:rPr>
              <w:t xml:space="preserve">The Royal London </w:t>
            </w:r>
          </w:p>
        </w:tc>
        <w:tc>
          <w:tcPr>
            <w:tcW w:w="4997" w:type="dxa"/>
            <w:vAlign w:val="center"/>
            <w:hideMark/>
          </w:tcPr>
          <w:p w14:paraId="410C6BFA"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Vadivelam</w:t>
            </w:r>
            <w:proofErr w:type="spellEnd"/>
            <w:r w:rsidRPr="00807113">
              <w:rPr>
                <w:rFonts w:cs="Arial"/>
                <w:sz w:val="24"/>
              </w:rPr>
              <w:t xml:space="preserve"> Murthy </w:t>
            </w:r>
          </w:p>
        </w:tc>
      </w:tr>
      <w:tr w:rsidR="001D7F27" w:rsidRPr="00807113" w14:paraId="4EE906E5" w14:textId="77777777" w:rsidTr="00C124D9">
        <w:trPr>
          <w:trHeight w:val="200"/>
          <w:tblCellSpacing w:w="0" w:type="dxa"/>
        </w:trPr>
        <w:tc>
          <w:tcPr>
            <w:tcW w:w="0" w:type="auto"/>
            <w:vAlign w:val="center"/>
            <w:hideMark/>
          </w:tcPr>
          <w:p w14:paraId="03C7BDB4" w14:textId="77777777" w:rsidR="001D7F27" w:rsidRPr="00807113" w:rsidRDefault="001D7F27" w:rsidP="00C124D9">
            <w:pPr>
              <w:jc w:val="left"/>
              <w:rPr>
                <w:rFonts w:cs="Arial"/>
                <w:sz w:val="24"/>
              </w:rPr>
            </w:pPr>
            <w:r w:rsidRPr="00807113">
              <w:rPr>
                <w:rFonts w:cs="Arial"/>
                <w:sz w:val="24"/>
              </w:rPr>
              <w:t xml:space="preserve">Torbay </w:t>
            </w:r>
          </w:p>
        </w:tc>
        <w:tc>
          <w:tcPr>
            <w:tcW w:w="4997" w:type="dxa"/>
            <w:vAlign w:val="center"/>
            <w:hideMark/>
          </w:tcPr>
          <w:p w14:paraId="20C55F62"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Siba</w:t>
            </w:r>
            <w:proofErr w:type="spellEnd"/>
            <w:r w:rsidRPr="00807113">
              <w:rPr>
                <w:rFonts w:cs="Arial"/>
                <w:sz w:val="24"/>
              </w:rPr>
              <w:t xml:space="preserve"> Paul </w:t>
            </w:r>
          </w:p>
        </w:tc>
      </w:tr>
      <w:tr w:rsidR="001D7F27" w:rsidRPr="00807113" w14:paraId="0B8692CE" w14:textId="77777777" w:rsidTr="00C124D9">
        <w:trPr>
          <w:trHeight w:val="200"/>
          <w:tblCellSpacing w:w="0" w:type="dxa"/>
        </w:trPr>
        <w:tc>
          <w:tcPr>
            <w:tcW w:w="0" w:type="auto"/>
            <w:vAlign w:val="center"/>
            <w:hideMark/>
          </w:tcPr>
          <w:p w14:paraId="5CBA664B" w14:textId="77777777" w:rsidR="001D7F27" w:rsidRPr="00807113" w:rsidRDefault="001D7F27" w:rsidP="00C124D9">
            <w:pPr>
              <w:jc w:val="left"/>
              <w:rPr>
                <w:rFonts w:cs="Arial"/>
                <w:sz w:val="24"/>
              </w:rPr>
            </w:pPr>
            <w:r w:rsidRPr="00807113">
              <w:rPr>
                <w:rFonts w:cs="Arial"/>
                <w:sz w:val="24"/>
              </w:rPr>
              <w:t xml:space="preserve">Tunbridge Wells </w:t>
            </w:r>
          </w:p>
        </w:tc>
        <w:tc>
          <w:tcPr>
            <w:tcW w:w="4997" w:type="dxa"/>
            <w:vAlign w:val="center"/>
            <w:hideMark/>
          </w:tcPr>
          <w:p w14:paraId="75F322AF"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Hamudi</w:t>
            </w:r>
            <w:proofErr w:type="spellEnd"/>
            <w:r w:rsidRPr="00807113">
              <w:rPr>
                <w:rFonts w:cs="Arial"/>
                <w:sz w:val="24"/>
              </w:rPr>
              <w:t xml:space="preserve"> </w:t>
            </w:r>
            <w:proofErr w:type="spellStart"/>
            <w:r w:rsidRPr="00807113">
              <w:rPr>
                <w:rFonts w:cs="Arial"/>
                <w:sz w:val="24"/>
              </w:rPr>
              <w:t>Kisat</w:t>
            </w:r>
            <w:proofErr w:type="spellEnd"/>
          </w:p>
        </w:tc>
      </w:tr>
      <w:tr w:rsidR="001D7F27" w:rsidRPr="00807113" w14:paraId="05F357A3" w14:textId="77777777" w:rsidTr="00C124D9">
        <w:trPr>
          <w:trHeight w:val="200"/>
          <w:tblCellSpacing w:w="0" w:type="dxa"/>
        </w:trPr>
        <w:tc>
          <w:tcPr>
            <w:tcW w:w="0" w:type="auto"/>
            <w:vAlign w:val="center"/>
            <w:hideMark/>
          </w:tcPr>
          <w:p w14:paraId="44BAACCC" w14:textId="77777777" w:rsidR="001D7F27" w:rsidRPr="00807113" w:rsidRDefault="001D7F27" w:rsidP="00C124D9">
            <w:pPr>
              <w:jc w:val="left"/>
              <w:rPr>
                <w:rFonts w:cs="Arial"/>
                <w:sz w:val="24"/>
              </w:rPr>
            </w:pPr>
            <w:r w:rsidRPr="00807113">
              <w:rPr>
                <w:rFonts w:cs="Arial"/>
                <w:sz w:val="24"/>
              </w:rPr>
              <w:t xml:space="preserve">University College </w:t>
            </w:r>
          </w:p>
        </w:tc>
        <w:tc>
          <w:tcPr>
            <w:tcW w:w="4997" w:type="dxa"/>
            <w:vAlign w:val="center"/>
            <w:hideMark/>
          </w:tcPr>
          <w:p w14:paraId="4883DE48" w14:textId="77777777" w:rsidR="001D7F27" w:rsidRPr="00807113" w:rsidRDefault="001D7F27" w:rsidP="00C124D9">
            <w:pPr>
              <w:jc w:val="left"/>
              <w:rPr>
                <w:rFonts w:cs="Arial"/>
                <w:sz w:val="24"/>
              </w:rPr>
            </w:pPr>
            <w:r w:rsidRPr="00807113">
              <w:rPr>
                <w:rFonts w:cs="Arial"/>
                <w:sz w:val="24"/>
              </w:rPr>
              <w:t>Dr Giles Kendall</w:t>
            </w:r>
          </w:p>
        </w:tc>
      </w:tr>
      <w:tr w:rsidR="001D7F27" w:rsidRPr="00807113" w14:paraId="4F2AEA7C" w14:textId="77777777" w:rsidTr="00C124D9">
        <w:trPr>
          <w:trHeight w:val="200"/>
          <w:tblCellSpacing w:w="0" w:type="dxa"/>
        </w:trPr>
        <w:tc>
          <w:tcPr>
            <w:tcW w:w="0" w:type="auto"/>
            <w:vAlign w:val="center"/>
            <w:hideMark/>
          </w:tcPr>
          <w:p w14:paraId="6375B5C5" w14:textId="77777777" w:rsidR="001D7F27" w:rsidRPr="00807113" w:rsidRDefault="001D7F27" w:rsidP="00C124D9">
            <w:pPr>
              <w:jc w:val="left"/>
              <w:rPr>
                <w:rFonts w:cs="Arial"/>
                <w:sz w:val="24"/>
              </w:rPr>
            </w:pPr>
            <w:r w:rsidRPr="00807113">
              <w:rPr>
                <w:rFonts w:cs="Arial"/>
                <w:sz w:val="24"/>
              </w:rPr>
              <w:t>University Hospital Coventry</w:t>
            </w:r>
          </w:p>
        </w:tc>
        <w:tc>
          <w:tcPr>
            <w:tcW w:w="4997" w:type="dxa"/>
            <w:vAlign w:val="center"/>
            <w:hideMark/>
          </w:tcPr>
          <w:p w14:paraId="35CB3131" w14:textId="77777777" w:rsidR="001D7F27" w:rsidRPr="00807113" w:rsidRDefault="001D7F27" w:rsidP="00C124D9">
            <w:pPr>
              <w:jc w:val="left"/>
              <w:rPr>
                <w:rFonts w:cs="Arial"/>
                <w:sz w:val="24"/>
              </w:rPr>
            </w:pPr>
            <w:r w:rsidRPr="00807113">
              <w:rPr>
                <w:rFonts w:cs="Arial"/>
                <w:sz w:val="24"/>
              </w:rPr>
              <w:t>Dr Kate Blake</w:t>
            </w:r>
          </w:p>
        </w:tc>
      </w:tr>
      <w:tr w:rsidR="001D7F27" w:rsidRPr="00807113" w14:paraId="12F00E43" w14:textId="77777777" w:rsidTr="00C124D9">
        <w:trPr>
          <w:trHeight w:val="210"/>
          <w:tblCellSpacing w:w="0" w:type="dxa"/>
        </w:trPr>
        <w:tc>
          <w:tcPr>
            <w:tcW w:w="0" w:type="auto"/>
            <w:vAlign w:val="center"/>
            <w:hideMark/>
          </w:tcPr>
          <w:p w14:paraId="3C726E0A" w14:textId="77777777" w:rsidR="001D7F27" w:rsidRPr="00807113" w:rsidRDefault="001D7F27" w:rsidP="00C124D9">
            <w:pPr>
              <w:jc w:val="left"/>
              <w:rPr>
                <w:rFonts w:cs="Arial"/>
                <w:sz w:val="24"/>
              </w:rPr>
            </w:pPr>
            <w:r w:rsidRPr="00807113">
              <w:rPr>
                <w:rFonts w:cs="Arial"/>
                <w:sz w:val="24"/>
              </w:rPr>
              <w:t>University Hospital Lewisham</w:t>
            </w:r>
          </w:p>
        </w:tc>
        <w:tc>
          <w:tcPr>
            <w:tcW w:w="4997" w:type="dxa"/>
            <w:vAlign w:val="center"/>
            <w:hideMark/>
          </w:tcPr>
          <w:p w14:paraId="0CF44B0E"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Ozioma</w:t>
            </w:r>
            <w:proofErr w:type="spellEnd"/>
            <w:r w:rsidRPr="00807113">
              <w:rPr>
                <w:rFonts w:cs="Arial"/>
                <w:sz w:val="24"/>
              </w:rPr>
              <w:t xml:space="preserve"> Obi</w:t>
            </w:r>
          </w:p>
        </w:tc>
      </w:tr>
      <w:tr w:rsidR="001D7F27" w:rsidRPr="00807113" w14:paraId="7C513CB5" w14:textId="77777777" w:rsidTr="00C124D9">
        <w:trPr>
          <w:trHeight w:val="200"/>
          <w:tblCellSpacing w:w="0" w:type="dxa"/>
        </w:trPr>
        <w:tc>
          <w:tcPr>
            <w:tcW w:w="0" w:type="auto"/>
            <w:vAlign w:val="center"/>
            <w:hideMark/>
          </w:tcPr>
          <w:p w14:paraId="1E5FE055" w14:textId="77777777" w:rsidR="001D7F27" w:rsidRPr="00807113" w:rsidRDefault="001D7F27" w:rsidP="00C124D9">
            <w:pPr>
              <w:jc w:val="left"/>
              <w:rPr>
                <w:rFonts w:cs="Arial"/>
                <w:sz w:val="24"/>
              </w:rPr>
            </w:pPr>
            <w:r w:rsidRPr="00807113">
              <w:rPr>
                <w:rFonts w:cs="Arial"/>
                <w:sz w:val="24"/>
              </w:rPr>
              <w:t>University Hospital of North Durham</w:t>
            </w:r>
          </w:p>
        </w:tc>
        <w:tc>
          <w:tcPr>
            <w:tcW w:w="4997" w:type="dxa"/>
            <w:vAlign w:val="center"/>
            <w:hideMark/>
          </w:tcPr>
          <w:p w14:paraId="5F2DD500" w14:textId="77777777" w:rsidR="001D7F27" w:rsidRPr="00807113" w:rsidRDefault="001D7F27" w:rsidP="00C124D9">
            <w:pPr>
              <w:jc w:val="left"/>
              <w:rPr>
                <w:rFonts w:cs="Arial"/>
                <w:sz w:val="24"/>
              </w:rPr>
            </w:pPr>
            <w:r w:rsidRPr="00807113">
              <w:rPr>
                <w:rFonts w:cs="Arial"/>
                <w:sz w:val="24"/>
              </w:rPr>
              <w:t xml:space="preserve">Dr Mehdi </w:t>
            </w:r>
            <w:proofErr w:type="spellStart"/>
            <w:r w:rsidRPr="00807113">
              <w:rPr>
                <w:rFonts w:cs="Arial"/>
                <w:sz w:val="24"/>
              </w:rPr>
              <w:t>Garbash</w:t>
            </w:r>
            <w:proofErr w:type="spellEnd"/>
          </w:p>
        </w:tc>
      </w:tr>
      <w:tr w:rsidR="001D7F27" w:rsidRPr="00807113" w14:paraId="1F670EBE" w14:textId="77777777" w:rsidTr="00C124D9">
        <w:trPr>
          <w:trHeight w:val="200"/>
          <w:tblCellSpacing w:w="0" w:type="dxa"/>
        </w:trPr>
        <w:tc>
          <w:tcPr>
            <w:tcW w:w="0" w:type="auto"/>
            <w:vAlign w:val="center"/>
            <w:hideMark/>
          </w:tcPr>
          <w:p w14:paraId="5392F88B" w14:textId="77777777" w:rsidR="001D7F27" w:rsidRPr="00807113" w:rsidRDefault="001D7F27" w:rsidP="00C124D9">
            <w:pPr>
              <w:jc w:val="left"/>
              <w:rPr>
                <w:rFonts w:cs="Arial"/>
                <w:sz w:val="24"/>
              </w:rPr>
            </w:pPr>
            <w:r w:rsidRPr="00807113">
              <w:rPr>
                <w:rFonts w:cs="Arial"/>
                <w:sz w:val="24"/>
              </w:rPr>
              <w:t>University Hospital of North Tees</w:t>
            </w:r>
          </w:p>
        </w:tc>
        <w:tc>
          <w:tcPr>
            <w:tcW w:w="4997" w:type="dxa"/>
            <w:vAlign w:val="center"/>
            <w:hideMark/>
          </w:tcPr>
          <w:p w14:paraId="4855D206" w14:textId="77777777" w:rsidR="001D7F27" w:rsidRPr="00807113" w:rsidRDefault="001D7F27" w:rsidP="00C124D9">
            <w:pPr>
              <w:jc w:val="left"/>
              <w:rPr>
                <w:rFonts w:cs="Arial"/>
                <w:sz w:val="24"/>
              </w:rPr>
            </w:pPr>
            <w:r w:rsidRPr="00807113">
              <w:rPr>
                <w:rFonts w:cs="Arial"/>
                <w:sz w:val="24"/>
              </w:rPr>
              <w:t>Dr Hari Kumar</w:t>
            </w:r>
          </w:p>
        </w:tc>
      </w:tr>
      <w:tr w:rsidR="001D7F27" w:rsidRPr="00807113" w14:paraId="40EB1279" w14:textId="77777777" w:rsidTr="00C124D9">
        <w:trPr>
          <w:trHeight w:val="320"/>
          <w:tblCellSpacing w:w="0" w:type="dxa"/>
        </w:trPr>
        <w:tc>
          <w:tcPr>
            <w:tcW w:w="0" w:type="auto"/>
            <w:vAlign w:val="center"/>
            <w:hideMark/>
          </w:tcPr>
          <w:p w14:paraId="4FAD4B57" w14:textId="77777777" w:rsidR="001D7F27" w:rsidRPr="00807113" w:rsidRDefault="001D7F27" w:rsidP="00C124D9">
            <w:pPr>
              <w:jc w:val="left"/>
              <w:rPr>
                <w:rFonts w:cs="Arial"/>
                <w:sz w:val="24"/>
              </w:rPr>
            </w:pPr>
            <w:r w:rsidRPr="00807113">
              <w:rPr>
                <w:rFonts w:cs="Arial"/>
                <w:sz w:val="24"/>
              </w:rPr>
              <w:t>Victoria Hospital, Blackpool</w:t>
            </w:r>
          </w:p>
        </w:tc>
        <w:tc>
          <w:tcPr>
            <w:tcW w:w="4997" w:type="dxa"/>
            <w:vAlign w:val="center"/>
            <w:hideMark/>
          </w:tcPr>
          <w:p w14:paraId="46302AE9" w14:textId="77777777" w:rsidR="001D7F27" w:rsidRPr="00807113" w:rsidRDefault="001D7F27" w:rsidP="00C124D9">
            <w:pPr>
              <w:jc w:val="left"/>
              <w:rPr>
                <w:rFonts w:cs="Arial"/>
                <w:sz w:val="24"/>
              </w:rPr>
            </w:pPr>
            <w:r w:rsidRPr="00807113">
              <w:rPr>
                <w:rFonts w:cs="Arial"/>
                <w:sz w:val="24"/>
              </w:rPr>
              <w:t xml:space="preserve">Dr Chris </w:t>
            </w:r>
            <w:proofErr w:type="spellStart"/>
            <w:r w:rsidRPr="00807113">
              <w:rPr>
                <w:rFonts w:cs="Arial"/>
                <w:sz w:val="24"/>
              </w:rPr>
              <w:t>Rawlingson</w:t>
            </w:r>
            <w:proofErr w:type="spellEnd"/>
          </w:p>
        </w:tc>
      </w:tr>
      <w:tr w:rsidR="001D7F27" w:rsidRPr="00807113" w14:paraId="6FBB5C76" w14:textId="77777777" w:rsidTr="00C124D9">
        <w:trPr>
          <w:trHeight w:val="200"/>
          <w:tblCellSpacing w:w="0" w:type="dxa"/>
        </w:trPr>
        <w:tc>
          <w:tcPr>
            <w:tcW w:w="0" w:type="auto"/>
            <w:vAlign w:val="center"/>
            <w:hideMark/>
          </w:tcPr>
          <w:p w14:paraId="15308008" w14:textId="77777777" w:rsidR="001D7F27" w:rsidRPr="00807113" w:rsidRDefault="001D7F27" w:rsidP="00C124D9">
            <w:pPr>
              <w:jc w:val="left"/>
              <w:rPr>
                <w:rFonts w:cs="Arial"/>
                <w:sz w:val="24"/>
              </w:rPr>
            </w:pPr>
            <w:r w:rsidRPr="00807113">
              <w:rPr>
                <w:rFonts w:cs="Arial"/>
                <w:sz w:val="24"/>
              </w:rPr>
              <w:t xml:space="preserve">Warrington </w:t>
            </w:r>
          </w:p>
        </w:tc>
        <w:tc>
          <w:tcPr>
            <w:tcW w:w="4997" w:type="dxa"/>
            <w:vAlign w:val="center"/>
            <w:hideMark/>
          </w:tcPr>
          <w:p w14:paraId="00AC5EBE"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Delyth</w:t>
            </w:r>
            <w:proofErr w:type="spellEnd"/>
            <w:r w:rsidRPr="00807113">
              <w:rPr>
                <w:rFonts w:cs="Arial"/>
                <w:sz w:val="24"/>
              </w:rPr>
              <w:t xml:space="preserve"> Webb</w:t>
            </w:r>
          </w:p>
        </w:tc>
      </w:tr>
      <w:tr w:rsidR="001D7F27" w:rsidRPr="00807113" w14:paraId="152D0F07" w14:textId="77777777" w:rsidTr="00C124D9">
        <w:trPr>
          <w:trHeight w:val="200"/>
          <w:tblCellSpacing w:w="0" w:type="dxa"/>
        </w:trPr>
        <w:tc>
          <w:tcPr>
            <w:tcW w:w="0" w:type="auto"/>
            <w:vAlign w:val="center"/>
            <w:hideMark/>
          </w:tcPr>
          <w:p w14:paraId="01D718FA" w14:textId="77777777" w:rsidR="001D7F27" w:rsidRPr="00807113" w:rsidRDefault="001D7F27" w:rsidP="00C124D9">
            <w:pPr>
              <w:jc w:val="left"/>
              <w:rPr>
                <w:rFonts w:cs="Arial"/>
                <w:sz w:val="24"/>
              </w:rPr>
            </w:pPr>
            <w:r w:rsidRPr="00807113">
              <w:rPr>
                <w:rFonts w:cs="Arial"/>
                <w:sz w:val="24"/>
              </w:rPr>
              <w:t xml:space="preserve">Warwick </w:t>
            </w:r>
          </w:p>
        </w:tc>
        <w:tc>
          <w:tcPr>
            <w:tcW w:w="4997" w:type="dxa"/>
            <w:vAlign w:val="center"/>
            <w:hideMark/>
          </w:tcPr>
          <w:p w14:paraId="33E5E272" w14:textId="77777777" w:rsidR="001D7F27" w:rsidRPr="00807113" w:rsidRDefault="001D7F27" w:rsidP="00C124D9">
            <w:pPr>
              <w:jc w:val="left"/>
              <w:rPr>
                <w:rFonts w:cs="Arial"/>
                <w:sz w:val="24"/>
              </w:rPr>
            </w:pPr>
            <w:r w:rsidRPr="00807113">
              <w:rPr>
                <w:rFonts w:cs="Arial"/>
                <w:sz w:val="24"/>
              </w:rPr>
              <w:t>Dr Bird</w:t>
            </w:r>
          </w:p>
        </w:tc>
      </w:tr>
      <w:tr w:rsidR="001D7F27" w:rsidRPr="00807113" w14:paraId="58414DFD" w14:textId="77777777" w:rsidTr="00C124D9">
        <w:trPr>
          <w:trHeight w:val="200"/>
          <w:tblCellSpacing w:w="0" w:type="dxa"/>
        </w:trPr>
        <w:tc>
          <w:tcPr>
            <w:tcW w:w="0" w:type="auto"/>
            <w:vAlign w:val="center"/>
            <w:hideMark/>
          </w:tcPr>
          <w:p w14:paraId="7CA64154" w14:textId="77777777" w:rsidR="001D7F27" w:rsidRPr="00807113" w:rsidRDefault="001D7F27" w:rsidP="00C124D9">
            <w:pPr>
              <w:jc w:val="left"/>
              <w:rPr>
                <w:rFonts w:cs="Arial"/>
                <w:sz w:val="24"/>
              </w:rPr>
            </w:pPr>
            <w:r w:rsidRPr="00807113">
              <w:rPr>
                <w:rFonts w:cs="Arial"/>
                <w:sz w:val="24"/>
              </w:rPr>
              <w:t xml:space="preserve">Watford General </w:t>
            </w:r>
          </w:p>
        </w:tc>
        <w:tc>
          <w:tcPr>
            <w:tcW w:w="4997" w:type="dxa"/>
            <w:vAlign w:val="center"/>
            <w:hideMark/>
          </w:tcPr>
          <w:p w14:paraId="11251FCA" w14:textId="77777777" w:rsidR="001D7F27" w:rsidRPr="00807113" w:rsidRDefault="001D7F27" w:rsidP="00C124D9">
            <w:pPr>
              <w:jc w:val="left"/>
              <w:rPr>
                <w:rFonts w:cs="Arial"/>
                <w:sz w:val="24"/>
              </w:rPr>
            </w:pPr>
            <w:r w:rsidRPr="00807113">
              <w:rPr>
                <w:rFonts w:cs="Arial"/>
                <w:sz w:val="24"/>
              </w:rPr>
              <w:t xml:space="preserve">Dr </w:t>
            </w:r>
            <w:proofErr w:type="spellStart"/>
            <w:r w:rsidRPr="00807113">
              <w:rPr>
                <w:rFonts w:cs="Arial"/>
                <w:sz w:val="24"/>
              </w:rPr>
              <w:t>Sankara</w:t>
            </w:r>
            <w:proofErr w:type="spellEnd"/>
            <w:r w:rsidRPr="00807113">
              <w:rPr>
                <w:rFonts w:cs="Arial"/>
                <w:sz w:val="24"/>
              </w:rPr>
              <w:t xml:space="preserve"> Narayanan</w:t>
            </w:r>
          </w:p>
        </w:tc>
      </w:tr>
      <w:tr w:rsidR="001D7F27" w:rsidRPr="00807113" w14:paraId="4AAF17F7" w14:textId="77777777" w:rsidTr="00C124D9">
        <w:trPr>
          <w:trHeight w:val="200"/>
          <w:tblCellSpacing w:w="0" w:type="dxa"/>
        </w:trPr>
        <w:tc>
          <w:tcPr>
            <w:tcW w:w="0" w:type="auto"/>
            <w:vAlign w:val="center"/>
            <w:hideMark/>
          </w:tcPr>
          <w:p w14:paraId="5C59D94C" w14:textId="77777777" w:rsidR="001D7F27" w:rsidRPr="00807113" w:rsidRDefault="001D7F27" w:rsidP="00C124D9">
            <w:pPr>
              <w:jc w:val="left"/>
              <w:rPr>
                <w:rFonts w:cs="Arial"/>
                <w:sz w:val="24"/>
              </w:rPr>
            </w:pPr>
            <w:r w:rsidRPr="00807113">
              <w:rPr>
                <w:rFonts w:cs="Arial"/>
                <w:sz w:val="24"/>
              </w:rPr>
              <w:t xml:space="preserve">West Cumberland </w:t>
            </w:r>
          </w:p>
        </w:tc>
        <w:tc>
          <w:tcPr>
            <w:tcW w:w="4997" w:type="dxa"/>
            <w:vAlign w:val="center"/>
            <w:hideMark/>
          </w:tcPr>
          <w:p w14:paraId="7DF21225" w14:textId="77777777" w:rsidR="001D7F27" w:rsidRPr="00807113" w:rsidRDefault="001D7F27" w:rsidP="00C124D9">
            <w:pPr>
              <w:jc w:val="left"/>
              <w:rPr>
                <w:rFonts w:cs="Arial"/>
                <w:sz w:val="24"/>
              </w:rPr>
            </w:pPr>
            <w:r w:rsidRPr="00807113">
              <w:rPr>
                <w:rFonts w:cs="Arial"/>
                <w:sz w:val="24"/>
              </w:rPr>
              <w:t>no lead</w:t>
            </w:r>
          </w:p>
        </w:tc>
      </w:tr>
      <w:tr w:rsidR="001D7F27" w:rsidRPr="00807113" w14:paraId="6A4B19E3" w14:textId="77777777" w:rsidTr="00C124D9">
        <w:trPr>
          <w:trHeight w:val="200"/>
          <w:tblCellSpacing w:w="0" w:type="dxa"/>
        </w:trPr>
        <w:tc>
          <w:tcPr>
            <w:tcW w:w="0" w:type="auto"/>
            <w:vAlign w:val="center"/>
            <w:hideMark/>
          </w:tcPr>
          <w:p w14:paraId="3A3748C1" w14:textId="77777777" w:rsidR="001D7F27" w:rsidRPr="00807113" w:rsidRDefault="001D7F27" w:rsidP="00C124D9">
            <w:pPr>
              <w:jc w:val="left"/>
              <w:rPr>
                <w:rFonts w:cs="Arial"/>
                <w:sz w:val="24"/>
              </w:rPr>
            </w:pPr>
            <w:r w:rsidRPr="00807113">
              <w:rPr>
                <w:rFonts w:cs="Arial"/>
                <w:sz w:val="24"/>
              </w:rPr>
              <w:t xml:space="preserve">West Middlesex University </w:t>
            </w:r>
          </w:p>
        </w:tc>
        <w:tc>
          <w:tcPr>
            <w:tcW w:w="4997" w:type="dxa"/>
            <w:vAlign w:val="center"/>
            <w:hideMark/>
          </w:tcPr>
          <w:p w14:paraId="75EEEEC6" w14:textId="77777777" w:rsidR="001D7F27" w:rsidRPr="00807113" w:rsidRDefault="001D7F27" w:rsidP="00C124D9">
            <w:pPr>
              <w:jc w:val="left"/>
              <w:rPr>
                <w:rFonts w:cs="Arial"/>
                <w:sz w:val="24"/>
              </w:rPr>
            </w:pPr>
            <w:r w:rsidRPr="00807113">
              <w:rPr>
                <w:rFonts w:cs="Arial"/>
                <w:sz w:val="24"/>
              </w:rPr>
              <w:t>Dr Eleanor Hulse</w:t>
            </w:r>
          </w:p>
        </w:tc>
      </w:tr>
      <w:tr w:rsidR="001D7F27" w:rsidRPr="00807113" w14:paraId="59D169D9" w14:textId="77777777" w:rsidTr="00C124D9">
        <w:trPr>
          <w:trHeight w:val="200"/>
          <w:tblCellSpacing w:w="0" w:type="dxa"/>
        </w:trPr>
        <w:tc>
          <w:tcPr>
            <w:tcW w:w="0" w:type="auto"/>
            <w:vAlign w:val="center"/>
            <w:hideMark/>
          </w:tcPr>
          <w:p w14:paraId="5E2D1253" w14:textId="77777777" w:rsidR="001D7F27" w:rsidRPr="00807113" w:rsidRDefault="001D7F27" w:rsidP="00C124D9">
            <w:pPr>
              <w:jc w:val="left"/>
              <w:rPr>
                <w:rFonts w:cs="Arial"/>
                <w:sz w:val="24"/>
              </w:rPr>
            </w:pPr>
            <w:r w:rsidRPr="00807113">
              <w:rPr>
                <w:rFonts w:cs="Arial"/>
                <w:sz w:val="24"/>
              </w:rPr>
              <w:t xml:space="preserve">West Suffolk </w:t>
            </w:r>
          </w:p>
        </w:tc>
        <w:tc>
          <w:tcPr>
            <w:tcW w:w="4997" w:type="dxa"/>
            <w:vAlign w:val="center"/>
            <w:hideMark/>
          </w:tcPr>
          <w:p w14:paraId="0224D379" w14:textId="77777777" w:rsidR="001D7F27" w:rsidRPr="00807113" w:rsidRDefault="001D7F27" w:rsidP="00C124D9">
            <w:pPr>
              <w:jc w:val="left"/>
              <w:rPr>
                <w:rFonts w:cs="Arial"/>
                <w:sz w:val="24"/>
              </w:rPr>
            </w:pPr>
            <w:r w:rsidRPr="00807113">
              <w:rPr>
                <w:rFonts w:cs="Arial"/>
                <w:sz w:val="24"/>
              </w:rPr>
              <w:t>Dr Ian Evans</w:t>
            </w:r>
          </w:p>
        </w:tc>
      </w:tr>
      <w:tr w:rsidR="001D7F27" w:rsidRPr="00807113" w14:paraId="557D27C7" w14:textId="77777777" w:rsidTr="00C124D9">
        <w:trPr>
          <w:trHeight w:val="200"/>
          <w:tblCellSpacing w:w="0" w:type="dxa"/>
        </w:trPr>
        <w:tc>
          <w:tcPr>
            <w:tcW w:w="0" w:type="auto"/>
            <w:vAlign w:val="center"/>
            <w:hideMark/>
          </w:tcPr>
          <w:p w14:paraId="51D6A012" w14:textId="77777777" w:rsidR="001D7F27" w:rsidRPr="00807113" w:rsidRDefault="001D7F27" w:rsidP="00C124D9">
            <w:pPr>
              <w:jc w:val="left"/>
              <w:rPr>
                <w:rFonts w:cs="Arial"/>
                <w:sz w:val="24"/>
              </w:rPr>
            </w:pPr>
            <w:r w:rsidRPr="00807113">
              <w:rPr>
                <w:rFonts w:cs="Arial"/>
                <w:sz w:val="24"/>
              </w:rPr>
              <w:t xml:space="preserve">Wexham Park </w:t>
            </w:r>
          </w:p>
        </w:tc>
        <w:tc>
          <w:tcPr>
            <w:tcW w:w="4997" w:type="dxa"/>
            <w:vAlign w:val="center"/>
            <w:hideMark/>
          </w:tcPr>
          <w:p w14:paraId="31C7B525" w14:textId="77777777" w:rsidR="001D7F27" w:rsidRPr="00807113" w:rsidRDefault="001D7F27" w:rsidP="00C124D9">
            <w:pPr>
              <w:jc w:val="left"/>
              <w:rPr>
                <w:rFonts w:cs="Arial"/>
                <w:sz w:val="24"/>
              </w:rPr>
            </w:pPr>
            <w:r w:rsidRPr="00807113">
              <w:rPr>
                <w:rFonts w:cs="Arial"/>
                <w:sz w:val="24"/>
              </w:rPr>
              <w:t xml:space="preserve">Dr Rekha </w:t>
            </w:r>
            <w:proofErr w:type="spellStart"/>
            <w:r w:rsidRPr="00807113">
              <w:rPr>
                <w:rFonts w:cs="Arial"/>
                <w:sz w:val="24"/>
              </w:rPr>
              <w:t>Sanghavi</w:t>
            </w:r>
            <w:proofErr w:type="spellEnd"/>
          </w:p>
        </w:tc>
      </w:tr>
      <w:tr w:rsidR="001D7F27" w:rsidRPr="00807113" w14:paraId="76D57F0F" w14:textId="77777777" w:rsidTr="00C124D9">
        <w:trPr>
          <w:trHeight w:val="200"/>
          <w:tblCellSpacing w:w="0" w:type="dxa"/>
        </w:trPr>
        <w:tc>
          <w:tcPr>
            <w:tcW w:w="0" w:type="auto"/>
            <w:vAlign w:val="center"/>
            <w:hideMark/>
          </w:tcPr>
          <w:p w14:paraId="3D6BE73E" w14:textId="77777777" w:rsidR="001D7F27" w:rsidRPr="00807113" w:rsidRDefault="001D7F27" w:rsidP="00C124D9">
            <w:pPr>
              <w:jc w:val="left"/>
              <w:rPr>
                <w:rFonts w:cs="Arial"/>
                <w:sz w:val="24"/>
              </w:rPr>
            </w:pPr>
            <w:proofErr w:type="spellStart"/>
            <w:r w:rsidRPr="00807113">
              <w:rPr>
                <w:rFonts w:cs="Arial"/>
                <w:sz w:val="24"/>
              </w:rPr>
              <w:t>Whipps</w:t>
            </w:r>
            <w:proofErr w:type="spellEnd"/>
            <w:r w:rsidRPr="00807113">
              <w:rPr>
                <w:rFonts w:cs="Arial"/>
                <w:sz w:val="24"/>
              </w:rPr>
              <w:t xml:space="preserve"> Cross University </w:t>
            </w:r>
          </w:p>
        </w:tc>
        <w:tc>
          <w:tcPr>
            <w:tcW w:w="4997" w:type="dxa"/>
            <w:vAlign w:val="center"/>
            <w:hideMark/>
          </w:tcPr>
          <w:p w14:paraId="6F930937" w14:textId="77777777" w:rsidR="001D7F27" w:rsidRPr="00807113" w:rsidRDefault="001D7F27" w:rsidP="00C124D9">
            <w:pPr>
              <w:jc w:val="left"/>
              <w:rPr>
                <w:rFonts w:cs="Arial"/>
                <w:sz w:val="24"/>
              </w:rPr>
            </w:pPr>
            <w:r w:rsidRPr="00807113">
              <w:rPr>
                <w:rFonts w:cs="Arial"/>
                <w:sz w:val="24"/>
              </w:rPr>
              <w:t>Dr Caroline Sullivan</w:t>
            </w:r>
          </w:p>
        </w:tc>
      </w:tr>
      <w:tr w:rsidR="001D7F27" w:rsidRPr="00807113" w14:paraId="15302851" w14:textId="77777777" w:rsidTr="00C124D9">
        <w:trPr>
          <w:trHeight w:val="200"/>
          <w:tblCellSpacing w:w="0" w:type="dxa"/>
        </w:trPr>
        <w:tc>
          <w:tcPr>
            <w:tcW w:w="0" w:type="auto"/>
            <w:vAlign w:val="center"/>
            <w:hideMark/>
          </w:tcPr>
          <w:p w14:paraId="77785ADB" w14:textId="77777777" w:rsidR="001D7F27" w:rsidRPr="00807113" w:rsidRDefault="001D7F27" w:rsidP="00C124D9">
            <w:pPr>
              <w:jc w:val="left"/>
              <w:rPr>
                <w:rFonts w:cs="Arial"/>
                <w:sz w:val="24"/>
              </w:rPr>
            </w:pPr>
            <w:r w:rsidRPr="00807113">
              <w:rPr>
                <w:rFonts w:cs="Arial"/>
                <w:sz w:val="24"/>
              </w:rPr>
              <w:lastRenderedPageBreak/>
              <w:t xml:space="preserve">Whiston </w:t>
            </w:r>
          </w:p>
        </w:tc>
        <w:tc>
          <w:tcPr>
            <w:tcW w:w="4997" w:type="dxa"/>
            <w:vAlign w:val="center"/>
            <w:hideMark/>
          </w:tcPr>
          <w:p w14:paraId="5F427FDD" w14:textId="77777777" w:rsidR="001D7F27" w:rsidRPr="00807113" w:rsidRDefault="001D7F27" w:rsidP="00C124D9">
            <w:pPr>
              <w:jc w:val="left"/>
              <w:rPr>
                <w:rFonts w:cs="Arial"/>
                <w:sz w:val="24"/>
              </w:rPr>
            </w:pPr>
            <w:r w:rsidRPr="00807113">
              <w:rPr>
                <w:rFonts w:cs="Arial"/>
                <w:sz w:val="24"/>
              </w:rPr>
              <w:t>Dr Ros Garr</w:t>
            </w:r>
          </w:p>
        </w:tc>
      </w:tr>
      <w:tr w:rsidR="001D7F27" w:rsidRPr="00807113" w14:paraId="7525E6FC" w14:textId="77777777" w:rsidTr="00C124D9">
        <w:trPr>
          <w:trHeight w:val="200"/>
          <w:tblCellSpacing w:w="0" w:type="dxa"/>
        </w:trPr>
        <w:tc>
          <w:tcPr>
            <w:tcW w:w="0" w:type="auto"/>
            <w:vAlign w:val="center"/>
            <w:hideMark/>
          </w:tcPr>
          <w:p w14:paraId="73875588" w14:textId="77777777" w:rsidR="001D7F27" w:rsidRPr="00807113" w:rsidRDefault="001D7F27" w:rsidP="00C124D9">
            <w:pPr>
              <w:jc w:val="left"/>
              <w:rPr>
                <w:rFonts w:cs="Arial"/>
                <w:sz w:val="24"/>
              </w:rPr>
            </w:pPr>
            <w:r w:rsidRPr="00807113">
              <w:rPr>
                <w:rFonts w:cs="Arial"/>
                <w:sz w:val="24"/>
              </w:rPr>
              <w:t xml:space="preserve">Whittington </w:t>
            </w:r>
          </w:p>
        </w:tc>
        <w:tc>
          <w:tcPr>
            <w:tcW w:w="4997" w:type="dxa"/>
            <w:vAlign w:val="center"/>
            <w:hideMark/>
          </w:tcPr>
          <w:p w14:paraId="29E945C2" w14:textId="77777777" w:rsidR="001D7F27" w:rsidRPr="00807113" w:rsidRDefault="001D7F27" w:rsidP="00C124D9">
            <w:pPr>
              <w:jc w:val="left"/>
              <w:rPr>
                <w:rFonts w:cs="Arial"/>
                <w:sz w:val="24"/>
              </w:rPr>
            </w:pPr>
            <w:r w:rsidRPr="00807113">
              <w:rPr>
                <w:rFonts w:cs="Arial"/>
                <w:sz w:val="24"/>
              </w:rPr>
              <w:t>Dr Wynne Leith </w:t>
            </w:r>
          </w:p>
        </w:tc>
      </w:tr>
      <w:tr w:rsidR="001D7F27" w:rsidRPr="00807113" w14:paraId="0CC019C3" w14:textId="77777777" w:rsidTr="00C124D9">
        <w:trPr>
          <w:trHeight w:val="200"/>
          <w:tblCellSpacing w:w="0" w:type="dxa"/>
        </w:trPr>
        <w:tc>
          <w:tcPr>
            <w:tcW w:w="0" w:type="auto"/>
            <w:vAlign w:val="center"/>
            <w:hideMark/>
          </w:tcPr>
          <w:p w14:paraId="4A1B44A3" w14:textId="77777777" w:rsidR="001D7F27" w:rsidRPr="00807113" w:rsidRDefault="001D7F27" w:rsidP="00C124D9">
            <w:pPr>
              <w:jc w:val="left"/>
              <w:rPr>
                <w:rFonts w:cs="Arial"/>
                <w:sz w:val="24"/>
              </w:rPr>
            </w:pPr>
            <w:r w:rsidRPr="00807113">
              <w:rPr>
                <w:rFonts w:cs="Arial"/>
                <w:sz w:val="24"/>
              </w:rPr>
              <w:t xml:space="preserve">William Harvey </w:t>
            </w:r>
          </w:p>
        </w:tc>
        <w:tc>
          <w:tcPr>
            <w:tcW w:w="4997" w:type="dxa"/>
            <w:vAlign w:val="center"/>
            <w:hideMark/>
          </w:tcPr>
          <w:p w14:paraId="1324FB0F" w14:textId="77777777" w:rsidR="001D7F27" w:rsidRPr="00807113" w:rsidRDefault="001D7F27" w:rsidP="00C124D9">
            <w:pPr>
              <w:jc w:val="left"/>
              <w:rPr>
                <w:rFonts w:cs="Arial"/>
                <w:sz w:val="24"/>
              </w:rPr>
            </w:pPr>
            <w:r w:rsidRPr="00807113">
              <w:rPr>
                <w:rFonts w:cs="Arial"/>
                <w:sz w:val="24"/>
              </w:rPr>
              <w:t>Dr Vimal Vasu</w:t>
            </w:r>
          </w:p>
        </w:tc>
      </w:tr>
      <w:tr w:rsidR="001D7F27" w:rsidRPr="00807113" w14:paraId="5B47E720" w14:textId="77777777" w:rsidTr="00C124D9">
        <w:trPr>
          <w:trHeight w:val="200"/>
          <w:tblCellSpacing w:w="0" w:type="dxa"/>
        </w:trPr>
        <w:tc>
          <w:tcPr>
            <w:tcW w:w="0" w:type="auto"/>
            <w:vAlign w:val="center"/>
            <w:hideMark/>
          </w:tcPr>
          <w:p w14:paraId="40A900DE" w14:textId="77777777" w:rsidR="001D7F27" w:rsidRPr="00807113" w:rsidRDefault="001D7F27" w:rsidP="00C124D9">
            <w:pPr>
              <w:jc w:val="left"/>
              <w:rPr>
                <w:rFonts w:cs="Arial"/>
                <w:sz w:val="24"/>
              </w:rPr>
            </w:pPr>
            <w:r w:rsidRPr="00807113">
              <w:rPr>
                <w:rFonts w:cs="Arial"/>
                <w:sz w:val="24"/>
              </w:rPr>
              <w:t xml:space="preserve">Worcestershire Royal </w:t>
            </w:r>
          </w:p>
        </w:tc>
        <w:tc>
          <w:tcPr>
            <w:tcW w:w="4997" w:type="dxa"/>
            <w:vAlign w:val="center"/>
            <w:hideMark/>
          </w:tcPr>
          <w:p w14:paraId="2E9312E0" w14:textId="77777777" w:rsidR="001D7F27" w:rsidRPr="00807113" w:rsidRDefault="001D7F27" w:rsidP="00C124D9">
            <w:pPr>
              <w:jc w:val="left"/>
              <w:rPr>
                <w:rFonts w:cs="Arial"/>
                <w:sz w:val="24"/>
              </w:rPr>
            </w:pPr>
            <w:r w:rsidRPr="00807113">
              <w:rPr>
                <w:rFonts w:cs="Arial"/>
                <w:sz w:val="24"/>
              </w:rPr>
              <w:t>Dr Liza Harry</w:t>
            </w:r>
          </w:p>
        </w:tc>
      </w:tr>
      <w:tr w:rsidR="001D7F27" w:rsidRPr="00807113" w14:paraId="1A7217A2" w14:textId="77777777" w:rsidTr="00C124D9">
        <w:trPr>
          <w:trHeight w:val="200"/>
          <w:tblCellSpacing w:w="0" w:type="dxa"/>
        </w:trPr>
        <w:tc>
          <w:tcPr>
            <w:tcW w:w="0" w:type="auto"/>
            <w:vAlign w:val="center"/>
            <w:hideMark/>
          </w:tcPr>
          <w:p w14:paraId="707AA8F7" w14:textId="77777777" w:rsidR="001D7F27" w:rsidRPr="00807113" w:rsidRDefault="001D7F27" w:rsidP="00C124D9">
            <w:pPr>
              <w:jc w:val="left"/>
              <w:rPr>
                <w:rFonts w:cs="Arial"/>
                <w:sz w:val="24"/>
              </w:rPr>
            </w:pPr>
            <w:r w:rsidRPr="00807113">
              <w:rPr>
                <w:rFonts w:cs="Arial"/>
                <w:sz w:val="24"/>
              </w:rPr>
              <w:t xml:space="preserve">Worthing </w:t>
            </w:r>
          </w:p>
        </w:tc>
        <w:tc>
          <w:tcPr>
            <w:tcW w:w="4997" w:type="dxa"/>
            <w:vAlign w:val="center"/>
            <w:hideMark/>
          </w:tcPr>
          <w:p w14:paraId="2CB0EC9D" w14:textId="77777777" w:rsidR="001D7F27" w:rsidRPr="00807113" w:rsidRDefault="001D7F27" w:rsidP="00C124D9">
            <w:pPr>
              <w:jc w:val="left"/>
              <w:rPr>
                <w:rFonts w:cs="Arial"/>
                <w:sz w:val="24"/>
              </w:rPr>
            </w:pPr>
            <w:r w:rsidRPr="00807113">
              <w:rPr>
                <w:rFonts w:cs="Arial"/>
                <w:sz w:val="24"/>
              </w:rPr>
              <w:t xml:space="preserve">Dr Katia </w:t>
            </w:r>
            <w:proofErr w:type="spellStart"/>
            <w:r w:rsidRPr="00807113">
              <w:rPr>
                <w:rFonts w:cs="Arial"/>
                <w:sz w:val="24"/>
              </w:rPr>
              <w:t>Vamvakiti</w:t>
            </w:r>
            <w:proofErr w:type="spellEnd"/>
          </w:p>
        </w:tc>
      </w:tr>
      <w:tr w:rsidR="001D7F27" w:rsidRPr="00807113" w14:paraId="66B8DDC8" w14:textId="77777777" w:rsidTr="00C124D9">
        <w:trPr>
          <w:trHeight w:val="210"/>
          <w:tblCellSpacing w:w="0" w:type="dxa"/>
        </w:trPr>
        <w:tc>
          <w:tcPr>
            <w:tcW w:w="4354" w:type="dxa"/>
            <w:vAlign w:val="center"/>
            <w:hideMark/>
          </w:tcPr>
          <w:p w14:paraId="2601581A" w14:textId="77777777" w:rsidR="001D7F27" w:rsidRPr="00807113" w:rsidRDefault="001D7F27" w:rsidP="00C124D9">
            <w:pPr>
              <w:jc w:val="left"/>
              <w:rPr>
                <w:rFonts w:cs="Arial"/>
                <w:sz w:val="24"/>
              </w:rPr>
            </w:pPr>
            <w:r w:rsidRPr="00807113">
              <w:rPr>
                <w:rFonts w:cs="Arial"/>
                <w:sz w:val="24"/>
              </w:rPr>
              <w:t xml:space="preserve">Wythenshawe </w:t>
            </w:r>
          </w:p>
        </w:tc>
        <w:tc>
          <w:tcPr>
            <w:tcW w:w="4997" w:type="dxa"/>
            <w:vAlign w:val="center"/>
            <w:hideMark/>
          </w:tcPr>
          <w:p w14:paraId="1C9DA468" w14:textId="77777777" w:rsidR="001D7F27" w:rsidRPr="00807113" w:rsidRDefault="001D7F27" w:rsidP="00C124D9">
            <w:pPr>
              <w:jc w:val="left"/>
              <w:rPr>
                <w:rFonts w:cs="Arial"/>
                <w:sz w:val="24"/>
              </w:rPr>
            </w:pPr>
            <w:r w:rsidRPr="00807113">
              <w:rPr>
                <w:rFonts w:cs="Arial"/>
                <w:sz w:val="24"/>
              </w:rPr>
              <w:t>Dr Ngozi Edi-Osagie</w:t>
            </w:r>
          </w:p>
        </w:tc>
      </w:tr>
      <w:tr w:rsidR="001D7F27" w:rsidRPr="00807113" w14:paraId="51214F4F" w14:textId="77777777" w:rsidTr="00C124D9">
        <w:trPr>
          <w:trHeight w:val="200"/>
          <w:tblCellSpacing w:w="0" w:type="dxa"/>
        </w:trPr>
        <w:tc>
          <w:tcPr>
            <w:tcW w:w="0" w:type="auto"/>
            <w:vAlign w:val="center"/>
            <w:hideMark/>
          </w:tcPr>
          <w:p w14:paraId="5D211DBE" w14:textId="77777777" w:rsidR="001D7F27" w:rsidRPr="00807113" w:rsidRDefault="001D7F27" w:rsidP="00C124D9">
            <w:pPr>
              <w:jc w:val="left"/>
              <w:rPr>
                <w:rFonts w:cs="Arial"/>
                <w:sz w:val="24"/>
              </w:rPr>
            </w:pPr>
            <w:r w:rsidRPr="00807113">
              <w:rPr>
                <w:rFonts w:cs="Arial"/>
                <w:sz w:val="24"/>
              </w:rPr>
              <w:t xml:space="preserve">Yeovil District </w:t>
            </w:r>
          </w:p>
        </w:tc>
        <w:tc>
          <w:tcPr>
            <w:tcW w:w="4997" w:type="dxa"/>
            <w:vAlign w:val="center"/>
            <w:hideMark/>
          </w:tcPr>
          <w:p w14:paraId="5A7EE4ED" w14:textId="77777777" w:rsidR="001D7F27" w:rsidRPr="00807113" w:rsidRDefault="001D7F27" w:rsidP="00C124D9">
            <w:pPr>
              <w:jc w:val="left"/>
              <w:rPr>
                <w:rFonts w:cs="Arial"/>
                <w:sz w:val="24"/>
              </w:rPr>
            </w:pPr>
            <w:r w:rsidRPr="00807113">
              <w:rPr>
                <w:rFonts w:cs="Arial"/>
                <w:sz w:val="24"/>
              </w:rPr>
              <w:t>Dr Megan Eaton</w:t>
            </w:r>
          </w:p>
        </w:tc>
      </w:tr>
      <w:tr w:rsidR="001D7F27" w:rsidRPr="00807113" w14:paraId="508184C5" w14:textId="77777777" w:rsidTr="00C124D9">
        <w:trPr>
          <w:trHeight w:val="200"/>
          <w:tblCellSpacing w:w="0" w:type="dxa"/>
        </w:trPr>
        <w:tc>
          <w:tcPr>
            <w:tcW w:w="0" w:type="auto"/>
            <w:vAlign w:val="center"/>
            <w:hideMark/>
          </w:tcPr>
          <w:p w14:paraId="05EC632B" w14:textId="77777777" w:rsidR="001D7F27" w:rsidRPr="00807113" w:rsidRDefault="001D7F27" w:rsidP="00C124D9">
            <w:pPr>
              <w:jc w:val="left"/>
              <w:rPr>
                <w:rFonts w:cs="Arial"/>
                <w:sz w:val="24"/>
              </w:rPr>
            </w:pPr>
            <w:r w:rsidRPr="00807113">
              <w:rPr>
                <w:rFonts w:cs="Arial"/>
                <w:sz w:val="24"/>
              </w:rPr>
              <w:t xml:space="preserve">York District </w:t>
            </w:r>
          </w:p>
        </w:tc>
        <w:tc>
          <w:tcPr>
            <w:tcW w:w="4997" w:type="dxa"/>
            <w:vAlign w:val="center"/>
            <w:hideMark/>
          </w:tcPr>
          <w:p w14:paraId="58A51773" w14:textId="77777777" w:rsidR="001D7F27" w:rsidRPr="00807113" w:rsidRDefault="001D7F27" w:rsidP="00C124D9">
            <w:pPr>
              <w:jc w:val="left"/>
              <w:rPr>
                <w:rFonts w:cs="Arial"/>
                <w:sz w:val="24"/>
              </w:rPr>
            </w:pPr>
            <w:r w:rsidRPr="00807113">
              <w:rPr>
                <w:rFonts w:cs="Arial"/>
                <w:sz w:val="24"/>
              </w:rPr>
              <w:t>Dr Sundeep Sandhu</w:t>
            </w:r>
          </w:p>
        </w:tc>
      </w:tr>
    </w:tbl>
    <w:p w14:paraId="13CF6C49" w14:textId="77777777" w:rsidR="001D7F27" w:rsidRPr="00807113" w:rsidRDefault="001D7F27" w:rsidP="001D7F27">
      <w:pPr>
        <w:spacing w:before="100" w:beforeAutospacing="1" w:after="100" w:afterAutospacing="1"/>
        <w:jc w:val="left"/>
        <w:outlineLvl w:val="2"/>
        <w:rPr>
          <w:rFonts w:cs="Arial"/>
          <w:b/>
          <w:bCs/>
          <w:sz w:val="24"/>
        </w:rPr>
      </w:pPr>
      <w:r w:rsidRPr="00807113">
        <w:rPr>
          <w:rFonts w:cs="Arial"/>
          <w:b/>
          <w:bCs/>
          <w:sz w:val="24"/>
          <w:u w:val="single"/>
        </w:rPr>
        <w:t>Wales</w:t>
      </w:r>
    </w:p>
    <w:tbl>
      <w:tblPr>
        <w:tblW w:w="8075" w:type="dxa"/>
        <w:tblCellSpacing w:w="0" w:type="dxa"/>
        <w:tblCellMar>
          <w:left w:w="0" w:type="dxa"/>
          <w:right w:w="0" w:type="dxa"/>
        </w:tblCellMar>
        <w:tblLook w:val="04A0" w:firstRow="1" w:lastRow="0" w:firstColumn="1" w:lastColumn="0" w:noHBand="0" w:noVBand="1"/>
      </w:tblPr>
      <w:tblGrid>
        <w:gridCol w:w="4815"/>
        <w:gridCol w:w="3260"/>
      </w:tblGrid>
      <w:tr w:rsidR="001D7F27" w:rsidRPr="00807113" w14:paraId="18131FF4" w14:textId="77777777" w:rsidTr="00C124D9">
        <w:trPr>
          <w:trHeight w:val="771"/>
          <w:tblCellSpacing w:w="0" w:type="dxa"/>
        </w:trPr>
        <w:tc>
          <w:tcPr>
            <w:tcW w:w="4815" w:type="dxa"/>
            <w:vAlign w:val="center"/>
            <w:hideMark/>
          </w:tcPr>
          <w:p w14:paraId="1779E385" w14:textId="77777777" w:rsidR="001D7F27" w:rsidRPr="00807113" w:rsidRDefault="001D7F27" w:rsidP="00C124D9">
            <w:pPr>
              <w:jc w:val="left"/>
              <w:rPr>
                <w:rFonts w:cs="Arial"/>
                <w:sz w:val="24"/>
              </w:rPr>
            </w:pPr>
            <w:r w:rsidRPr="00807113">
              <w:rPr>
                <w:rFonts w:cs="Arial"/>
                <w:b/>
                <w:bCs/>
                <w:sz w:val="24"/>
              </w:rPr>
              <w:t>Hospital</w:t>
            </w:r>
          </w:p>
        </w:tc>
        <w:tc>
          <w:tcPr>
            <w:tcW w:w="3260" w:type="dxa"/>
            <w:vAlign w:val="center"/>
            <w:hideMark/>
          </w:tcPr>
          <w:p w14:paraId="3A1A253B" w14:textId="77777777" w:rsidR="001D7F27" w:rsidRPr="00807113" w:rsidRDefault="001D7F27" w:rsidP="00C124D9">
            <w:pPr>
              <w:jc w:val="left"/>
              <w:rPr>
                <w:rFonts w:cs="Arial"/>
                <w:sz w:val="24"/>
              </w:rPr>
            </w:pPr>
            <w:r w:rsidRPr="00807113">
              <w:rPr>
                <w:rFonts w:cs="Arial"/>
                <w:b/>
                <w:bCs/>
                <w:sz w:val="24"/>
              </w:rPr>
              <w:t>Lead</w:t>
            </w:r>
            <w:r>
              <w:rPr>
                <w:rFonts w:cs="Arial"/>
                <w:b/>
                <w:bCs/>
                <w:sz w:val="24"/>
              </w:rPr>
              <w:t xml:space="preserve"> clinician</w:t>
            </w:r>
          </w:p>
        </w:tc>
      </w:tr>
      <w:tr w:rsidR="001D7F27" w:rsidRPr="00807113" w14:paraId="62C7E0AE" w14:textId="77777777" w:rsidTr="00C124D9">
        <w:trPr>
          <w:trHeight w:val="376"/>
          <w:tblCellSpacing w:w="0" w:type="dxa"/>
        </w:trPr>
        <w:tc>
          <w:tcPr>
            <w:tcW w:w="4815" w:type="dxa"/>
            <w:vAlign w:val="center"/>
            <w:hideMark/>
          </w:tcPr>
          <w:p w14:paraId="30BD8D1D" w14:textId="77777777" w:rsidR="001D7F27" w:rsidRPr="00807113" w:rsidRDefault="001D7F27" w:rsidP="00C124D9">
            <w:pPr>
              <w:jc w:val="left"/>
              <w:rPr>
                <w:rFonts w:cs="Arial"/>
                <w:sz w:val="24"/>
              </w:rPr>
            </w:pPr>
            <w:r w:rsidRPr="00807113">
              <w:rPr>
                <w:rFonts w:cs="Arial"/>
                <w:sz w:val="24"/>
              </w:rPr>
              <w:t xml:space="preserve">Singleton </w:t>
            </w:r>
          </w:p>
        </w:tc>
        <w:tc>
          <w:tcPr>
            <w:tcW w:w="3260" w:type="dxa"/>
            <w:vAlign w:val="center"/>
            <w:hideMark/>
          </w:tcPr>
          <w:p w14:paraId="72DB5139" w14:textId="77777777" w:rsidR="001D7F27" w:rsidRPr="00807113" w:rsidRDefault="001D7F27" w:rsidP="00C124D9">
            <w:pPr>
              <w:jc w:val="left"/>
              <w:rPr>
                <w:rFonts w:cs="Arial"/>
                <w:sz w:val="24"/>
              </w:rPr>
            </w:pPr>
            <w:r w:rsidRPr="00807113">
              <w:rPr>
                <w:rFonts w:cs="Arial"/>
                <w:sz w:val="24"/>
              </w:rPr>
              <w:t>Dr Arun Ramachandran</w:t>
            </w:r>
          </w:p>
        </w:tc>
      </w:tr>
      <w:tr w:rsidR="001D7F27" w:rsidRPr="00807113" w14:paraId="2EAB662F" w14:textId="77777777" w:rsidTr="00C124D9">
        <w:trPr>
          <w:trHeight w:val="376"/>
          <w:tblCellSpacing w:w="0" w:type="dxa"/>
        </w:trPr>
        <w:tc>
          <w:tcPr>
            <w:tcW w:w="4815" w:type="dxa"/>
            <w:vAlign w:val="center"/>
            <w:hideMark/>
          </w:tcPr>
          <w:p w14:paraId="29035F7C" w14:textId="77777777" w:rsidR="001D7F27" w:rsidRPr="00807113" w:rsidRDefault="001D7F27" w:rsidP="00C124D9">
            <w:pPr>
              <w:jc w:val="left"/>
              <w:rPr>
                <w:rFonts w:cs="Arial"/>
                <w:sz w:val="24"/>
              </w:rPr>
            </w:pPr>
            <w:r w:rsidRPr="00807113">
              <w:rPr>
                <w:rFonts w:cs="Arial"/>
                <w:sz w:val="24"/>
              </w:rPr>
              <w:t xml:space="preserve">Princess of Wales </w:t>
            </w:r>
          </w:p>
        </w:tc>
        <w:tc>
          <w:tcPr>
            <w:tcW w:w="3260" w:type="dxa"/>
            <w:vAlign w:val="center"/>
            <w:hideMark/>
          </w:tcPr>
          <w:p w14:paraId="0172DD96" w14:textId="77777777" w:rsidR="001D7F27" w:rsidRPr="00807113" w:rsidRDefault="001D7F27" w:rsidP="00C124D9">
            <w:pPr>
              <w:jc w:val="left"/>
              <w:rPr>
                <w:rFonts w:cs="Arial"/>
                <w:sz w:val="24"/>
              </w:rPr>
            </w:pPr>
            <w:r w:rsidRPr="00807113">
              <w:rPr>
                <w:rFonts w:cs="Arial"/>
                <w:sz w:val="24"/>
              </w:rPr>
              <w:t>Dr Kate Creese</w:t>
            </w:r>
          </w:p>
        </w:tc>
      </w:tr>
      <w:tr w:rsidR="001D7F27" w:rsidRPr="00807113" w14:paraId="01D35D2E" w14:textId="77777777" w:rsidTr="00C124D9">
        <w:trPr>
          <w:trHeight w:val="376"/>
          <w:tblCellSpacing w:w="0" w:type="dxa"/>
        </w:trPr>
        <w:tc>
          <w:tcPr>
            <w:tcW w:w="4815" w:type="dxa"/>
            <w:vAlign w:val="center"/>
            <w:hideMark/>
          </w:tcPr>
          <w:p w14:paraId="007BF6BD" w14:textId="77777777" w:rsidR="001D7F27" w:rsidRPr="00807113" w:rsidRDefault="001D7F27" w:rsidP="00C124D9">
            <w:pPr>
              <w:jc w:val="left"/>
              <w:rPr>
                <w:rFonts w:cs="Arial"/>
                <w:sz w:val="24"/>
              </w:rPr>
            </w:pPr>
            <w:r w:rsidRPr="00807113">
              <w:rPr>
                <w:rFonts w:cs="Arial"/>
                <w:sz w:val="24"/>
              </w:rPr>
              <w:t xml:space="preserve">Royal Gwent </w:t>
            </w:r>
          </w:p>
        </w:tc>
        <w:tc>
          <w:tcPr>
            <w:tcW w:w="3260" w:type="dxa"/>
            <w:vAlign w:val="center"/>
            <w:hideMark/>
          </w:tcPr>
          <w:p w14:paraId="2EB57196" w14:textId="77777777" w:rsidR="001D7F27" w:rsidRPr="00807113" w:rsidRDefault="001D7F27" w:rsidP="00C124D9">
            <w:pPr>
              <w:jc w:val="left"/>
              <w:rPr>
                <w:rFonts w:cs="Arial"/>
                <w:sz w:val="24"/>
              </w:rPr>
            </w:pPr>
            <w:r w:rsidRPr="00807113">
              <w:rPr>
                <w:rFonts w:cs="Arial"/>
                <w:sz w:val="24"/>
              </w:rPr>
              <w:t>Dr Sunil Reddy</w:t>
            </w:r>
          </w:p>
        </w:tc>
      </w:tr>
      <w:tr w:rsidR="001D7F27" w:rsidRPr="00807113" w14:paraId="6094BC3A" w14:textId="77777777" w:rsidTr="00C124D9">
        <w:trPr>
          <w:trHeight w:val="376"/>
          <w:tblCellSpacing w:w="0" w:type="dxa"/>
        </w:trPr>
        <w:tc>
          <w:tcPr>
            <w:tcW w:w="4815" w:type="dxa"/>
            <w:vAlign w:val="center"/>
            <w:hideMark/>
          </w:tcPr>
          <w:p w14:paraId="24AA4E3B" w14:textId="77777777" w:rsidR="001D7F27" w:rsidRPr="00807113" w:rsidRDefault="001D7F27" w:rsidP="00C124D9">
            <w:pPr>
              <w:jc w:val="left"/>
              <w:rPr>
                <w:rFonts w:cs="Arial"/>
                <w:sz w:val="24"/>
              </w:rPr>
            </w:pPr>
            <w:proofErr w:type="spellStart"/>
            <w:r w:rsidRPr="00807113">
              <w:rPr>
                <w:rFonts w:cs="Arial"/>
                <w:sz w:val="24"/>
              </w:rPr>
              <w:t>Nevill</w:t>
            </w:r>
            <w:proofErr w:type="spellEnd"/>
            <w:r w:rsidRPr="00807113">
              <w:rPr>
                <w:rFonts w:cs="Arial"/>
                <w:sz w:val="24"/>
              </w:rPr>
              <w:t xml:space="preserve"> Hall Hospital</w:t>
            </w:r>
          </w:p>
        </w:tc>
        <w:tc>
          <w:tcPr>
            <w:tcW w:w="3260" w:type="dxa"/>
            <w:vAlign w:val="center"/>
            <w:hideMark/>
          </w:tcPr>
          <w:p w14:paraId="348800D5" w14:textId="77777777" w:rsidR="001D7F27" w:rsidRPr="00807113" w:rsidRDefault="001D7F27" w:rsidP="00C124D9">
            <w:pPr>
              <w:jc w:val="left"/>
              <w:rPr>
                <w:rFonts w:cs="Arial"/>
                <w:sz w:val="24"/>
              </w:rPr>
            </w:pPr>
            <w:r w:rsidRPr="00807113">
              <w:rPr>
                <w:rFonts w:cs="Arial"/>
                <w:sz w:val="24"/>
              </w:rPr>
              <w:t>Dr Sunil Reddy</w:t>
            </w:r>
          </w:p>
        </w:tc>
      </w:tr>
      <w:tr w:rsidR="001D7F27" w:rsidRPr="00807113" w14:paraId="148B3D5D" w14:textId="77777777" w:rsidTr="00C124D9">
        <w:trPr>
          <w:trHeight w:val="376"/>
          <w:tblCellSpacing w:w="0" w:type="dxa"/>
        </w:trPr>
        <w:tc>
          <w:tcPr>
            <w:tcW w:w="4815" w:type="dxa"/>
            <w:vAlign w:val="center"/>
            <w:hideMark/>
          </w:tcPr>
          <w:p w14:paraId="4505D689" w14:textId="77777777" w:rsidR="001D7F27" w:rsidRPr="00807113" w:rsidRDefault="001D7F27" w:rsidP="00C124D9">
            <w:pPr>
              <w:jc w:val="left"/>
              <w:rPr>
                <w:rFonts w:cs="Arial"/>
                <w:sz w:val="24"/>
              </w:rPr>
            </w:pPr>
            <w:r w:rsidRPr="00807113">
              <w:rPr>
                <w:rFonts w:cs="Arial"/>
                <w:sz w:val="24"/>
              </w:rPr>
              <w:t>Glan Clwyd l</w:t>
            </w:r>
          </w:p>
        </w:tc>
        <w:tc>
          <w:tcPr>
            <w:tcW w:w="3260" w:type="dxa"/>
            <w:vAlign w:val="center"/>
            <w:hideMark/>
          </w:tcPr>
          <w:p w14:paraId="0C041AF7" w14:textId="77777777" w:rsidR="001D7F27" w:rsidRPr="00807113" w:rsidRDefault="001D7F27" w:rsidP="00C124D9">
            <w:pPr>
              <w:jc w:val="left"/>
              <w:rPr>
                <w:rFonts w:cs="Arial"/>
                <w:sz w:val="24"/>
              </w:rPr>
            </w:pPr>
            <w:r w:rsidRPr="00807113">
              <w:rPr>
                <w:rFonts w:cs="Arial"/>
                <w:sz w:val="24"/>
              </w:rPr>
              <w:t>Dr Ian Barnard</w:t>
            </w:r>
          </w:p>
        </w:tc>
      </w:tr>
      <w:tr w:rsidR="001D7F27" w:rsidRPr="00807113" w14:paraId="5EF5B82E" w14:textId="77777777" w:rsidTr="00C124D9">
        <w:trPr>
          <w:trHeight w:val="376"/>
          <w:tblCellSpacing w:w="0" w:type="dxa"/>
        </w:trPr>
        <w:tc>
          <w:tcPr>
            <w:tcW w:w="4815" w:type="dxa"/>
            <w:vAlign w:val="center"/>
            <w:hideMark/>
          </w:tcPr>
          <w:p w14:paraId="3CBDE523" w14:textId="77777777" w:rsidR="001D7F27" w:rsidRPr="00807113" w:rsidRDefault="001D7F27" w:rsidP="00C124D9">
            <w:pPr>
              <w:jc w:val="left"/>
              <w:rPr>
                <w:rFonts w:cs="Arial"/>
                <w:sz w:val="24"/>
              </w:rPr>
            </w:pPr>
            <w:r w:rsidRPr="00807113">
              <w:rPr>
                <w:rFonts w:cs="Arial"/>
                <w:sz w:val="24"/>
              </w:rPr>
              <w:t xml:space="preserve">Wrexham </w:t>
            </w:r>
            <w:proofErr w:type="spellStart"/>
            <w:r w:rsidRPr="00807113">
              <w:rPr>
                <w:rFonts w:cs="Arial"/>
                <w:sz w:val="24"/>
              </w:rPr>
              <w:t>Maelor</w:t>
            </w:r>
            <w:proofErr w:type="spellEnd"/>
            <w:r w:rsidRPr="00807113">
              <w:rPr>
                <w:rFonts w:cs="Arial"/>
                <w:sz w:val="24"/>
              </w:rPr>
              <w:t xml:space="preserve"> </w:t>
            </w:r>
          </w:p>
        </w:tc>
        <w:tc>
          <w:tcPr>
            <w:tcW w:w="3260" w:type="dxa"/>
            <w:vAlign w:val="center"/>
            <w:hideMark/>
          </w:tcPr>
          <w:p w14:paraId="5C0C4D13" w14:textId="77777777" w:rsidR="001D7F27" w:rsidRPr="00807113" w:rsidRDefault="001D7F27" w:rsidP="00C124D9">
            <w:pPr>
              <w:jc w:val="left"/>
              <w:rPr>
                <w:rFonts w:cs="Arial"/>
                <w:sz w:val="24"/>
              </w:rPr>
            </w:pPr>
            <w:r w:rsidRPr="00807113">
              <w:rPr>
                <w:rFonts w:cs="Arial"/>
                <w:sz w:val="24"/>
              </w:rPr>
              <w:t>Dr Brendan Harrington</w:t>
            </w:r>
          </w:p>
        </w:tc>
      </w:tr>
      <w:tr w:rsidR="001D7F27" w:rsidRPr="00807113" w14:paraId="383C07F9" w14:textId="77777777" w:rsidTr="00C124D9">
        <w:trPr>
          <w:trHeight w:val="376"/>
          <w:tblCellSpacing w:w="0" w:type="dxa"/>
        </w:trPr>
        <w:tc>
          <w:tcPr>
            <w:tcW w:w="4815" w:type="dxa"/>
            <w:vAlign w:val="center"/>
            <w:hideMark/>
          </w:tcPr>
          <w:p w14:paraId="13A7943B" w14:textId="77777777" w:rsidR="001D7F27" w:rsidRPr="00807113" w:rsidRDefault="001D7F27" w:rsidP="00C124D9">
            <w:pPr>
              <w:jc w:val="left"/>
              <w:rPr>
                <w:rFonts w:cs="Arial"/>
                <w:sz w:val="24"/>
              </w:rPr>
            </w:pPr>
            <w:r w:rsidRPr="00807113">
              <w:rPr>
                <w:rFonts w:cs="Arial"/>
                <w:sz w:val="24"/>
              </w:rPr>
              <w:t>Ysbyty Gwynedd</w:t>
            </w:r>
          </w:p>
        </w:tc>
        <w:tc>
          <w:tcPr>
            <w:tcW w:w="3260" w:type="dxa"/>
            <w:vAlign w:val="center"/>
            <w:hideMark/>
          </w:tcPr>
          <w:p w14:paraId="1EEE54E8" w14:textId="77777777" w:rsidR="001D7F27" w:rsidRPr="00807113" w:rsidRDefault="001D7F27" w:rsidP="00C124D9">
            <w:pPr>
              <w:jc w:val="left"/>
              <w:rPr>
                <w:rFonts w:cs="Arial"/>
                <w:sz w:val="24"/>
              </w:rPr>
            </w:pPr>
            <w:r w:rsidRPr="00807113">
              <w:rPr>
                <w:rFonts w:cs="Arial"/>
                <w:sz w:val="24"/>
              </w:rPr>
              <w:t>Dr Mike Cronin</w:t>
            </w:r>
          </w:p>
        </w:tc>
      </w:tr>
      <w:tr w:rsidR="001D7F27" w:rsidRPr="00807113" w14:paraId="7E85C770" w14:textId="77777777" w:rsidTr="00C124D9">
        <w:trPr>
          <w:trHeight w:val="376"/>
          <w:tblCellSpacing w:w="0" w:type="dxa"/>
        </w:trPr>
        <w:tc>
          <w:tcPr>
            <w:tcW w:w="4815" w:type="dxa"/>
            <w:vAlign w:val="center"/>
            <w:hideMark/>
          </w:tcPr>
          <w:p w14:paraId="720A9E11" w14:textId="77777777" w:rsidR="001D7F27" w:rsidRPr="00807113" w:rsidRDefault="001D7F27" w:rsidP="00C124D9">
            <w:pPr>
              <w:jc w:val="left"/>
              <w:rPr>
                <w:rFonts w:cs="Arial"/>
                <w:sz w:val="24"/>
              </w:rPr>
            </w:pPr>
            <w:r w:rsidRPr="00807113">
              <w:rPr>
                <w:rFonts w:cs="Arial"/>
                <w:sz w:val="24"/>
              </w:rPr>
              <w:t>University Hospital of Wales</w:t>
            </w:r>
          </w:p>
        </w:tc>
        <w:tc>
          <w:tcPr>
            <w:tcW w:w="3260" w:type="dxa"/>
            <w:vAlign w:val="center"/>
            <w:hideMark/>
          </w:tcPr>
          <w:p w14:paraId="1C5EDE60" w14:textId="77777777" w:rsidR="001D7F27" w:rsidRPr="00807113" w:rsidRDefault="001D7F27" w:rsidP="00C124D9">
            <w:pPr>
              <w:jc w:val="left"/>
              <w:rPr>
                <w:rFonts w:cs="Arial"/>
                <w:sz w:val="24"/>
              </w:rPr>
            </w:pPr>
            <w:r w:rsidRPr="00807113">
              <w:rPr>
                <w:rFonts w:cs="Arial"/>
                <w:sz w:val="24"/>
              </w:rPr>
              <w:t>Dr Alok Sharma</w:t>
            </w:r>
          </w:p>
        </w:tc>
      </w:tr>
      <w:tr w:rsidR="001D7F27" w:rsidRPr="00807113" w14:paraId="2842572F" w14:textId="77777777" w:rsidTr="00C124D9">
        <w:trPr>
          <w:trHeight w:val="376"/>
          <w:tblCellSpacing w:w="0" w:type="dxa"/>
        </w:trPr>
        <w:tc>
          <w:tcPr>
            <w:tcW w:w="4815" w:type="dxa"/>
            <w:vAlign w:val="center"/>
            <w:hideMark/>
          </w:tcPr>
          <w:p w14:paraId="6D410739" w14:textId="77777777" w:rsidR="001D7F27" w:rsidRPr="00807113" w:rsidRDefault="001D7F27" w:rsidP="00C124D9">
            <w:pPr>
              <w:jc w:val="left"/>
              <w:rPr>
                <w:rFonts w:cs="Arial"/>
                <w:sz w:val="24"/>
              </w:rPr>
            </w:pPr>
            <w:r w:rsidRPr="00807113">
              <w:rPr>
                <w:rFonts w:cs="Arial"/>
                <w:sz w:val="24"/>
              </w:rPr>
              <w:t xml:space="preserve">Prince Charles </w:t>
            </w:r>
          </w:p>
        </w:tc>
        <w:tc>
          <w:tcPr>
            <w:tcW w:w="3260" w:type="dxa"/>
            <w:vAlign w:val="center"/>
            <w:hideMark/>
          </w:tcPr>
          <w:p w14:paraId="72BF1981" w14:textId="77777777" w:rsidR="001D7F27" w:rsidRPr="00807113" w:rsidRDefault="001D7F27" w:rsidP="00C124D9">
            <w:pPr>
              <w:jc w:val="left"/>
              <w:rPr>
                <w:rFonts w:cs="Arial"/>
                <w:sz w:val="24"/>
              </w:rPr>
            </w:pPr>
            <w:r w:rsidRPr="00807113">
              <w:rPr>
                <w:rFonts w:cs="Arial"/>
                <w:sz w:val="24"/>
              </w:rPr>
              <w:t>Dr Iyad Al-Muzaffar</w:t>
            </w:r>
          </w:p>
        </w:tc>
      </w:tr>
      <w:tr w:rsidR="001D7F27" w:rsidRPr="00807113" w14:paraId="69810CB9" w14:textId="77777777" w:rsidTr="00C124D9">
        <w:trPr>
          <w:trHeight w:val="376"/>
          <w:tblCellSpacing w:w="0" w:type="dxa"/>
        </w:trPr>
        <w:tc>
          <w:tcPr>
            <w:tcW w:w="4815" w:type="dxa"/>
            <w:vAlign w:val="center"/>
            <w:hideMark/>
          </w:tcPr>
          <w:p w14:paraId="14178084" w14:textId="77777777" w:rsidR="001D7F27" w:rsidRPr="00807113" w:rsidRDefault="001D7F27" w:rsidP="00C124D9">
            <w:pPr>
              <w:jc w:val="left"/>
              <w:rPr>
                <w:rFonts w:cs="Arial"/>
                <w:sz w:val="24"/>
              </w:rPr>
            </w:pPr>
            <w:proofErr w:type="spellStart"/>
            <w:r w:rsidRPr="00807113">
              <w:rPr>
                <w:rFonts w:cs="Arial"/>
                <w:sz w:val="24"/>
              </w:rPr>
              <w:t>Glangwili</w:t>
            </w:r>
            <w:proofErr w:type="spellEnd"/>
            <w:r w:rsidRPr="00807113">
              <w:rPr>
                <w:rFonts w:cs="Arial"/>
                <w:sz w:val="24"/>
              </w:rPr>
              <w:t xml:space="preserve"> General </w:t>
            </w:r>
          </w:p>
        </w:tc>
        <w:tc>
          <w:tcPr>
            <w:tcW w:w="3260" w:type="dxa"/>
            <w:vAlign w:val="center"/>
            <w:hideMark/>
          </w:tcPr>
          <w:p w14:paraId="64AA04A5" w14:textId="77777777" w:rsidR="001D7F27" w:rsidRPr="00807113" w:rsidRDefault="001D7F27" w:rsidP="00C124D9">
            <w:pPr>
              <w:jc w:val="left"/>
              <w:rPr>
                <w:rFonts w:cs="Arial"/>
                <w:sz w:val="24"/>
              </w:rPr>
            </w:pPr>
            <w:r w:rsidRPr="00807113">
              <w:rPr>
                <w:rFonts w:cs="Arial"/>
                <w:sz w:val="24"/>
              </w:rPr>
              <w:t xml:space="preserve">Dr Prem </w:t>
            </w:r>
            <w:proofErr w:type="spellStart"/>
            <w:r w:rsidRPr="00807113">
              <w:rPr>
                <w:rFonts w:cs="Arial"/>
                <w:sz w:val="24"/>
              </w:rPr>
              <w:t>Pitchaikani</w:t>
            </w:r>
            <w:proofErr w:type="spellEnd"/>
          </w:p>
        </w:tc>
      </w:tr>
      <w:tr w:rsidR="001D7F27" w:rsidRPr="00807113" w14:paraId="574B4FE3" w14:textId="77777777" w:rsidTr="00C124D9">
        <w:trPr>
          <w:trHeight w:val="376"/>
          <w:tblCellSpacing w:w="0" w:type="dxa"/>
        </w:trPr>
        <w:tc>
          <w:tcPr>
            <w:tcW w:w="4815" w:type="dxa"/>
            <w:vAlign w:val="center"/>
            <w:hideMark/>
          </w:tcPr>
          <w:p w14:paraId="16D20CCC" w14:textId="77777777" w:rsidR="001D7F27" w:rsidRPr="00807113" w:rsidRDefault="001D7F27" w:rsidP="00C124D9">
            <w:pPr>
              <w:jc w:val="left"/>
              <w:rPr>
                <w:rFonts w:cs="Arial"/>
                <w:sz w:val="24"/>
              </w:rPr>
            </w:pPr>
            <w:proofErr w:type="spellStart"/>
            <w:r w:rsidRPr="00807113">
              <w:rPr>
                <w:rFonts w:cs="Arial"/>
                <w:sz w:val="24"/>
              </w:rPr>
              <w:t>Withybush</w:t>
            </w:r>
            <w:proofErr w:type="spellEnd"/>
            <w:r w:rsidRPr="00807113">
              <w:rPr>
                <w:rFonts w:cs="Arial"/>
                <w:sz w:val="24"/>
              </w:rPr>
              <w:t xml:space="preserve"> </w:t>
            </w:r>
          </w:p>
        </w:tc>
        <w:tc>
          <w:tcPr>
            <w:tcW w:w="3260" w:type="dxa"/>
            <w:vAlign w:val="center"/>
            <w:hideMark/>
          </w:tcPr>
          <w:p w14:paraId="13419DB1" w14:textId="77777777" w:rsidR="001D7F27" w:rsidRPr="00807113" w:rsidRDefault="001D7F27" w:rsidP="00C124D9">
            <w:pPr>
              <w:jc w:val="left"/>
              <w:rPr>
                <w:rFonts w:cs="Arial"/>
                <w:sz w:val="24"/>
              </w:rPr>
            </w:pPr>
            <w:r w:rsidRPr="00807113">
              <w:rPr>
                <w:rFonts w:cs="Arial"/>
                <w:sz w:val="24"/>
              </w:rPr>
              <w:t>Dr Vishwa Narayan</w:t>
            </w:r>
          </w:p>
        </w:tc>
      </w:tr>
    </w:tbl>
    <w:p w14:paraId="7F44A754" w14:textId="77777777" w:rsidR="001D7F27" w:rsidRPr="00807113" w:rsidRDefault="001D7F27" w:rsidP="001D7F27">
      <w:pPr>
        <w:tabs>
          <w:tab w:val="left" w:pos="4020"/>
        </w:tabs>
        <w:jc w:val="left"/>
        <w:rPr>
          <w:rFonts w:cs="Arial"/>
          <w:iCs/>
          <w:sz w:val="24"/>
        </w:rPr>
      </w:pPr>
      <w:r w:rsidRPr="00807113">
        <w:rPr>
          <w:rFonts w:cs="Arial"/>
          <w:sz w:val="24"/>
        </w:rPr>
        <w:tab/>
      </w:r>
    </w:p>
    <w:p w14:paraId="3ED63F58" w14:textId="77777777" w:rsidR="000D0609" w:rsidRPr="00D35459" w:rsidRDefault="000D0609" w:rsidP="0090688B">
      <w:pPr>
        <w:spacing w:after="120"/>
        <w:rPr>
          <w:rFonts w:cs="Arial"/>
          <w:iCs/>
          <w:color w:val="44546A" w:themeColor="text2"/>
          <w:sz w:val="24"/>
        </w:rPr>
      </w:pPr>
    </w:p>
    <w:sectPr w:rsidR="000D0609" w:rsidRPr="00D35459" w:rsidSect="00D35459">
      <w:pgSz w:w="11907" w:h="16840" w:code="9"/>
      <w:pgMar w:top="1134" w:right="1134" w:bottom="1134" w:left="1418" w:header="709" w:footer="709"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1B22"/>
    <w:multiLevelType w:val="hybridMultilevel"/>
    <w:tmpl w:val="4DF04118"/>
    <w:lvl w:ilvl="0" w:tplc="99480482">
      <w:start w:val="1"/>
      <w:numFmt w:val="bullet"/>
      <w:lvlText w:val="•"/>
      <w:lvlJc w:val="left"/>
      <w:pPr>
        <w:tabs>
          <w:tab w:val="num" w:pos="720"/>
        </w:tabs>
        <w:ind w:left="720" w:hanging="360"/>
      </w:pPr>
      <w:rPr>
        <w:rFonts w:ascii="Arial" w:hAnsi="Arial" w:hint="default"/>
      </w:rPr>
    </w:lvl>
    <w:lvl w:ilvl="1" w:tplc="6BC875AC" w:tentative="1">
      <w:start w:val="1"/>
      <w:numFmt w:val="bullet"/>
      <w:lvlText w:val="•"/>
      <w:lvlJc w:val="left"/>
      <w:pPr>
        <w:tabs>
          <w:tab w:val="num" w:pos="1440"/>
        </w:tabs>
        <w:ind w:left="1440" w:hanging="360"/>
      </w:pPr>
      <w:rPr>
        <w:rFonts w:ascii="Arial" w:hAnsi="Arial" w:hint="default"/>
      </w:rPr>
    </w:lvl>
    <w:lvl w:ilvl="2" w:tplc="E7065CFA" w:tentative="1">
      <w:start w:val="1"/>
      <w:numFmt w:val="bullet"/>
      <w:lvlText w:val="•"/>
      <w:lvlJc w:val="left"/>
      <w:pPr>
        <w:tabs>
          <w:tab w:val="num" w:pos="2160"/>
        </w:tabs>
        <w:ind w:left="2160" w:hanging="360"/>
      </w:pPr>
      <w:rPr>
        <w:rFonts w:ascii="Arial" w:hAnsi="Arial" w:hint="default"/>
      </w:rPr>
    </w:lvl>
    <w:lvl w:ilvl="3" w:tplc="7150A474" w:tentative="1">
      <w:start w:val="1"/>
      <w:numFmt w:val="bullet"/>
      <w:lvlText w:val="•"/>
      <w:lvlJc w:val="left"/>
      <w:pPr>
        <w:tabs>
          <w:tab w:val="num" w:pos="2880"/>
        </w:tabs>
        <w:ind w:left="2880" w:hanging="360"/>
      </w:pPr>
      <w:rPr>
        <w:rFonts w:ascii="Arial" w:hAnsi="Arial" w:hint="default"/>
      </w:rPr>
    </w:lvl>
    <w:lvl w:ilvl="4" w:tplc="9B268E70" w:tentative="1">
      <w:start w:val="1"/>
      <w:numFmt w:val="bullet"/>
      <w:lvlText w:val="•"/>
      <w:lvlJc w:val="left"/>
      <w:pPr>
        <w:tabs>
          <w:tab w:val="num" w:pos="3600"/>
        </w:tabs>
        <w:ind w:left="3600" w:hanging="360"/>
      </w:pPr>
      <w:rPr>
        <w:rFonts w:ascii="Arial" w:hAnsi="Arial" w:hint="default"/>
      </w:rPr>
    </w:lvl>
    <w:lvl w:ilvl="5" w:tplc="EE18D8AC" w:tentative="1">
      <w:start w:val="1"/>
      <w:numFmt w:val="bullet"/>
      <w:lvlText w:val="•"/>
      <w:lvlJc w:val="left"/>
      <w:pPr>
        <w:tabs>
          <w:tab w:val="num" w:pos="4320"/>
        </w:tabs>
        <w:ind w:left="4320" w:hanging="360"/>
      </w:pPr>
      <w:rPr>
        <w:rFonts w:ascii="Arial" w:hAnsi="Arial" w:hint="default"/>
      </w:rPr>
    </w:lvl>
    <w:lvl w:ilvl="6" w:tplc="BC42E5C8" w:tentative="1">
      <w:start w:val="1"/>
      <w:numFmt w:val="bullet"/>
      <w:lvlText w:val="•"/>
      <w:lvlJc w:val="left"/>
      <w:pPr>
        <w:tabs>
          <w:tab w:val="num" w:pos="5040"/>
        </w:tabs>
        <w:ind w:left="5040" w:hanging="360"/>
      </w:pPr>
      <w:rPr>
        <w:rFonts w:ascii="Arial" w:hAnsi="Arial" w:hint="default"/>
      </w:rPr>
    </w:lvl>
    <w:lvl w:ilvl="7" w:tplc="CFB4D3A6" w:tentative="1">
      <w:start w:val="1"/>
      <w:numFmt w:val="bullet"/>
      <w:lvlText w:val="•"/>
      <w:lvlJc w:val="left"/>
      <w:pPr>
        <w:tabs>
          <w:tab w:val="num" w:pos="5760"/>
        </w:tabs>
        <w:ind w:left="5760" w:hanging="360"/>
      </w:pPr>
      <w:rPr>
        <w:rFonts w:ascii="Arial" w:hAnsi="Arial" w:hint="default"/>
      </w:rPr>
    </w:lvl>
    <w:lvl w:ilvl="8" w:tplc="29448E9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6E0610"/>
    <w:multiLevelType w:val="hybridMultilevel"/>
    <w:tmpl w:val="18A4988A"/>
    <w:lvl w:ilvl="0" w:tplc="8E7A77BC">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377A85"/>
    <w:multiLevelType w:val="multilevel"/>
    <w:tmpl w:val="0E02D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C0483A"/>
    <w:multiLevelType w:val="multilevel"/>
    <w:tmpl w:val="5AF84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0740A0"/>
    <w:multiLevelType w:val="multilevel"/>
    <w:tmpl w:val="DD906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726F14"/>
    <w:multiLevelType w:val="multilevel"/>
    <w:tmpl w:val="2FA2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D254E7"/>
    <w:multiLevelType w:val="hybridMultilevel"/>
    <w:tmpl w:val="DE0C3672"/>
    <w:lvl w:ilvl="0" w:tplc="9E92E774">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2A2523D"/>
    <w:multiLevelType w:val="hybridMultilevel"/>
    <w:tmpl w:val="6B38A4A2"/>
    <w:lvl w:ilvl="0" w:tplc="AA7286AA">
      <w:start w:val="1"/>
      <w:numFmt w:val="decimal"/>
      <w:lvlText w:val="%1)"/>
      <w:lvlJc w:val="left"/>
      <w:pPr>
        <w:ind w:left="644" w:hanging="360"/>
      </w:pPr>
      <w:rPr>
        <w:rFonts w:hint="default"/>
        <w:b w:val="0"/>
        <w:i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C51223"/>
    <w:multiLevelType w:val="multilevel"/>
    <w:tmpl w:val="1BD4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415639"/>
    <w:multiLevelType w:val="multilevel"/>
    <w:tmpl w:val="0B34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60194E"/>
    <w:multiLevelType w:val="multilevel"/>
    <w:tmpl w:val="1136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6F6DE3"/>
    <w:multiLevelType w:val="hybridMultilevel"/>
    <w:tmpl w:val="B4269C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4263E8"/>
    <w:multiLevelType w:val="hybridMultilevel"/>
    <w:tmpl w:val="26C4B4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B83399"/>
    <w:multiLevelType w:val="hybridMultilevel"/>
    <w:tmpl w:val="C3763330"/>
    <w:lvl w:ilvl="0" w:tplc="CA4A014A">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0401E"/>
    <w:multiLevelType w:val="multilevel"/>
    <w:tmpl w:val="05ACF3BA"/>
    <w:lvl w:ilvl="0">
      <w:start w:val="1"/>
      <w:numFmt w:val="bullet"/>
      <w:lvlText w:val="o"/>
      <w:lvlJc w:val="left"/>
      <w:pPr>
        <w:tabs>
          <w:tab w:val="num" w:pos="360"/>
        </w:tabs>
        <w:ind w:left="360" w:hanging="360"/>
      </w:pPr>
      <w:rPr>
        <w:rFonts w:ascii="Courier New" w:hAnsi="Courier New" w:hint="default"/>
        <w:sz w:val="20"/>
      </w:r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5" w15:restartNumberingAfterBreak="0">
    <w:nsid w:val="7D84158E"/>
    <w:multiLevelType w:val="multilevel"/>
    <w:tmpl w:val="3072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3D2CF8"/>
    <w:multiLevelType w:val="hybridMultilevel"/>
    <w:tmpl w:val="A4443460"/>
    <w:lvl w:ilvl="0" w:tplc="A094D684">
      <w:start w:val="1"/>
      <w:numFmt w:val="bullet"/>
      <w:lvlText w:val="•"/>
      <w:lvlJc w:val="left"/>
      <w:pPr>
        <w:tabs>
          <w:tab w:val="num" w:pos="360"/>
        </w:tabs>
        <w:ind w:left="360" w:hanging="360"/>
      </w:pPr>
      <w:rPr>
        <w:rFonts w:ascii="Arial" w:hAnsi="Arial" w:hint="default"/>
      </w:rPr>
    </w:lvl>
    <w:lvl w:ilvl="1" w:tplc="3A18FB84">
      <w:start w:val="1"/>
      <w:numFmt w:val="bullet"/>
      <w:lvlText w:val="•"/>
      <w:lvlJc w:val="left"/>
      <w:pPr>
        <w:tabs>
          <w:tab w:val="num" w:pos="1080"/>
        </w:tabs>
        <w:ind w:left="1080" w:hanging="360"/>
      </w:pPr>
      <w:rPr>
        <w:rFonts w:ascii="Arial" w:hAnsi="Arial" w:hint="default"/>
      </w:rPr>
    </w:lvl>
    <w:lvl w:ilvl="2" w:tplc="A270120A">
      <w:start w:val="1"/>
      <w:numFmt w:val="decimal"/>
      <w:lvlText w:val="%3."/>
      <w:lvlJc w:val="left"/>
      <w:pPr>
        <w:tabs>
          <w:tab w:val="num" w:pos="1800"/>
        </w:tabs>
        <w:ind w:left="1800" w:hanging="360"/>
      </w:pPr>
    </w:lvl>
    <w:lvl w:ilvl="3" w:tplc="5C3016FA" w:tentative="1">
      <w:start w:val="1"/>
      <w:numFmt w:val="bullet"/>
      <w:lvlText w:val="•"/>
      <w:lvlJc w:val="left"/>
      <w:pPr>
        <w:tabs>
          <w:tab w:val="num" w:pos="2520"/>
        </w:tabs>
        <w:ind w:left="2520" w:hanging="360"/>
      </w:pPr>
      <w:rPr>
        <w:rFonts w:ascii="Arial" w:hAnsi="Arial" w:hint="default"/>
      </w:rPr>
    </w:lvl>
    <w:lvl w:ilvl="4" w:tplc="DC7640BA" w:tentative="1">
      <w:start w:val="1"/>
      <w:numFmt w:val="bullet"/>
      <w:lvlText w:val="•"/>
      <w:lvlJc w:val="left"/>
      <w:pPr>
        <w:tabs>
          <w:tab w:val="num" w:pos="3240"/>
        </w:tabs>
        <w:ind w:left="3240" w:hanging="360"/>
      </w:pPr>
      <w:rPr>
        <w:rFonts w:ascii="Arial" w:hAnsi="Arial" w:hint="default"/>
      </w:rPr>
    </w:lvl>
    <w:lvl w:ilvl="5" w:tplc="9D961076" w:tentative="1">
      <w:start w:val="1"/>
      <w:numFmt w:val="bullet"/>
      <w:lvlText w:val="•"/>
      <w:lvlJc w:val="left"/>
      <w:pPr>
        <w:tabs>
          <w:tab w:val="num" w:pos="3960"/>
        </w:tabs>
        <w:ind w:left="3960" w:hanging="360"/>
      </w:pPr>
      <w:rPr>
        <w:rFonts w:ascii="Arial" w:hAnsi="Arial" w:hint="default"/>
      </w:rPr>
    </w:lvl>
    <w:lvl w:ilvl="6" w:tplc="F7D8BA50" w:tentative="1">
      <w:start w:val="1"/>
      <w:numFmt w:val="bullet"/>
      <w:lvlText w:val="•"/>
      <w:lvlJc w:val="left"/>
      <w:pPr>
        <w:tabs>
          <w:tab w:val="num" w:pos="4680"/>
        </w:tabs>
        <w:ind w:left="4680" w:hanging="360"/>
      </w:pPr>
      <w:rPr>
        <w:rFonts w:ascii="Arial" w:hAnsi="Arial" w:hint="default"/>
      </w:rPr>
    </w:lvl>
    <w:lvl w:ilvl="7" w:tplc="33C42DA0" w:tentative="1">
      <w:start w:val="1"/>
      <w:numFmt w:val="bullet"/>
      <w:lvlText w:val="•"/>
      <w:lvlJc w:val="left"/>
      <w:pPr>
        <w:tabs>
          <w:tab w:val="num" w:pos="5400"/>
        </w:tabs>
        <w:ind w:left="5400" w:hanging="360"/>
      </w:pPr>
      <w:rPr>
        <w:rFonts w:ascii="Arial" w:hAnsi="Arial" w:hint="default"/>
      </w:rPr>
    </w:lvl>
    <w:lvl w:ilvl="8" w:tplc="C72C576E" w:tentative="1">
      <w:start w:val="1"/>
      <w:numFmt w:val="bullet"/>
      <w:lvlText w:val="•"/>
      <w:lvlJc w:val="left"/>
      <w:pPr>
        <w:tabs>
          <w:tab w:val="num" w:pos="6120"/>
        </w:tabs>
        <w:ind w:left="6120" w:hanging="360"/>
      </w:pPr>
      <w:rPr>
        <w:rFonts w:ascii="Arial" w:hAnsi="Arial" w:hint="default"/>
      </w:rPr>
    </w:lvl>
  </w:abstractNum>
  <w:num w:numId="1">
    <w:abstractNumId w:val="16"/>
  </w:num>
  <w:num w:numId="2">
    <w:abstractNumId w:val="0"/>
  </w:num>
  <w:num w:numId="3">
    <w:abstractNumId w:val="13"/>
  </w:num>
  <w:num w:numId="4">
    <w:abstractNumId w:val="11"/>
  </w:num>
  <w:num w:numId="5">
    <w:abstractNumId w:val="4"/>
  </w:num>
  <w:num w:numId="6">
    <w:abstractNumId w:val="15"/>
  </w:num>
  <w:num w:numId="7">
    <w:abstractNumId w:val="10"/>
  </w:num>
  <w:num w:numId="8">
    <w:abstractNumId w:val="8"/>
  </w:num>
  <w:num w:numId="9">
    <w:abstractNumId w:val="3"/>
  </w:num>
  <w:num w:numId="10">
    <w:abstractNumId w:val="2"/>
  </w:num>
  <w:num w:numId="11">
    <w:abstractNumId w:val="6"/>
  </w:num>
  <w:num w:numId="12">
    <w:abstractNumId w:val="14"/>
  </w:num>
  <w:num w:numId="13">
    <w:abstractNumId w:val="9"/>
  </w:num>
  <w:num w:numId="14">
    <w:abstractNumId w:val="7"/>
  </w:num>
  <w:num w:numId="15">
    <w:abstractNumId w:val="12"/>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F27"/>
    <w:rsid w:val="00001343"/>
    <w:rsid w:val="00001763"/>
    <w:rsid w:val="00001AFB"/>
    <w:rsid w:val="00004DA5"/>
    <w:rsid w:val="00005F60"/>
    <w:rsid w:val="000076DE"/>
    <w:rsid w:val="000103E5"/>
    <w:rsid w:val="000106F6"/>
    <w:rsid w:val="000132EC"/>
    <w:rsid w:val="000135E4"/>
    <w:rsid w:val="0001677A"/>
    <w:rsid w:val="00017C33"/>
    <w:rsid w:val="0002011F"/>
    <w:rsid w:val="00023A53"/>
    <w:rsid w:val="00023F25"/>
    <w:rsid w:val="000255D2"/>
    <w:rsid w:val="0003127A"/>
    <w:rsid w:val="00033304"/>
    <w:rsid w:val="00035EA9"/>
    <w:rsid w:val="00041545"/>
    <w:rsid w:val="00043231"/>
    <w:rsid w:val="0004433D"/>
    <w:rsid w:val="00046E12"/>
    <w:rsid w:val="00047A39"/>
    <w:rsid w:val="00050936"/>
    <w:rsid w:val="000510E7"/>
    <w:rsid w:val="00051D77"/>
    <w:rsid w:val="00051E33"/>
    <w:rsid w:val="00053B8E"/>
    <w:rsid w:val="000541C5"/>
    <w:rsid w:val="000546D8"/>
    <w:rsid w:val="000548A8"/>
    <w:rsid w:val="00054978"/>
    <w:rsid w:val="00056ECA"/>
    <w:rsid w:val="00057B46"/>
    <w:rsid w:val="0006019C"/>
    <w:rsid w:val="000604A4"/>
    <w:rsid w:val="00060EAC"/>
    <w:rsid w:val="00061ACD"/>
    <w:rsid w:val="00061FC7"/>
    <w:rsid w:val="00062BF0"/>
    <w:rsid w:val="00063A6A"/>
    <w:rsid w:val="00071D85"/>
    <w:rsid w:val="000746B6"/>
    <w:rsid w:val="00077DDC"/>
    <w:rsid w:val="00081CF1"/>
    <w:rsid w:val="00083113"/>
    <w:rsid w:val="00083F67"/>
    <w:rsid w:val="0008401C"/>
    <w:rsid w:val="00085DA6"/>
    <w:rsid w:val="00093C04"/>
    <w:rsid w:val="00093DB0"/>
    <w:rsid w:val="00096113"/>
    <w:rsid w:val="00096743"/>
    <w:rsid w:val="0009763C"/>
    <w:rsid w:val="000A33FA"/>
    <w:rsid w:val="000A7D74"/>
    <w:rsid w:val="000B2F8B"/>
    <w:rsid w:val="000B3209"/>
    <w:rsid w:val="000C074E"/>
    <w:rsid w:val="000C18A6"/>
    <w:rsid w:val="000C34DF"/>
    <w:rsid w:val="000C38B6"/>
    <w:rsid w:val="000C3D1F"/>
    <w:rsid w:val="000C562C"/>
    <w:rsid w:val="000C5CA8"/>
    <w:rsid w:val="000D0609"/>
    <w:rsid w:val="000D31DD"/>
    <w:rsid w:val="000D3337"/>
    <w:rsid w:val="000D6C90"/>
    <w:rsid w:val="000E2990"/>
    <w:rsid w:val="000E3D56"/>
    <w:rsid w:val="000E429B"/>
    <w:rsid w:val="000F154F"/>
    <w:rsid w:val="001021EE"/>
    <w:rsid w:val="00102F98"/>
    <w:rsid w:val="00105B2A"/>
    <w:rsid w:val="00106D84"/>
    <w:rsid w:val="001071C4"/>
    <w:rsid w:val="00110DC5"/>
    <w:rsid w:val="00114B45"/>
    <w:rsid w:val="00115895"/>
    <w:rsid w:val="001216E6"/>
    <w:rsid w:val="0012358F"/>
    <w:rsid w:val="00134F40"/>
    <w:rsid w:val="00135386"/>
    <w:rsid w:val="00137FED"/>
    <w:rsid w:val="001409AC"/>
    <w:rsid w:val="00142DFA"/>
    <w:rsid w:val="00144F21"/>
    <w:rsid w:val="00146129"/>
    <w:rsid w:val="00147590"/>
    <w:rsid w:val="00147D56"/>
    <w:rsid w:val="001548A0"/>
    <w:rsid w:val="001670F4"/>
    <w:rsid w:val="0016751D"/>
    <w:rsid w:val="0017125E"/>
    <w:rsid w:val="00171AA5"/>
    <w:rsid w:val="0017265D"/>
    <w:rsid w:val="001728E0"/>
    <w:rsid w:val="0017339B"/>
    <w:rsid w:val="00173B08"/>
    <w:rsid w:val="0017433F"/>
    <w:rsid w:val="00175AB1"/>
    <w:rsid w:val="001826CD"/>
    <w:rsid w:val="001845BB"/>
    <w:rsid w:val="0018549F"/>
    <w:rsid w:val="00191437"/>
    <w:rsid w:val="00191BC8"/>
    <w:rsid w:val="00191CCF"/>
    <w:rsid w:val="0019416D"/>
    <w:rsid w:val="00194F31"/>
    <w:rsid w:val="00195F2B"/>
    <w:rsid w:val="001961CA"/>
    <w:rsid w:val="001A1DD3"/>
    <w:rsid w:val="001A32B1"/>
    <w:rsid w:val="001A3418"/>
    <w:rsid w:val="001A3AAC"/>
    <w:rsid w:val="001A46F9"/>
    <w:rsid w:val="001A4B5F"/>
    <w:rsid w:val="001A5AF3"/>
    <w:rsid w:val="001A62F4"/>
    <w:rsid w:val="001B0E43"/>
    <w:rsid w:val="001B160F"/>
    <w:rsid w:val="001B22F8"/>
    <w:rsid w:val="001B2C3C"/>
    <w:rsid w:val="001B7A8B"/>
    <w:rsid w:val="001C08EF"/>
    <w:rsid w:val="001C0D99"/>
    <w:rsid w:val="001C1D0A"/>
    <w:rsid w:val="001C2F53"/>
    <w:rsid w:val="001D228B"/>
    <w:rsid w:val="001D26A8"/>
    <w:rsid w:val="001D3EF7"/>
    <w:rsid w:val="001D4974"/>
    <w:rsid w:val="001D6092"/>
    <w:rsid w:val="001D609A"/>
    <w:rsid w:val="001D6883"/>
    <w:rsid w:val="001D796B"/>
    <w:rsid w:val="001D7F27"/>
    <w:rsid w:val="001D7F32"/>
    <w:rsid w:val="001E3E62"/>
    <w:rsid w:val="001E5C79"/>
    <w:rsid w:val="001E778B"/>
    <w:rsid w:val="001E7CCE"/>
    <w:rsid w:val="001E7E50"/>
    <w:rsid w:val="001F023A"/>
    <w:rsid w:val="001F6666"/>
    <w:rsid w:val="001F743B"/>
    <w:rsid w:val="00202B33"/>
    <w:rsid w:val="002041F9"/>
    <w:rsid w:val="002060B9"/>
    <w:rsid w:val="00206C5A"/>
    <w:rsid w:val="00207C42"/>
    <w:rsid w:val="00207F8F"/>
    <w:rsid w:val="00213F23"/>
    <w:rsid w:val="002154D0"/>
    <w:rsid w:val="00216514"/>
    <w:rsid w:val="00217172"/>
    <w:rsid w:val="00217598"/>
    <w:rsid w:val="0022021B"/>
    <w:rsid w:val="002203C7"/>
    <w:rsid w:val="00221286"/>
    <w:rsid w:val="00224752"/>
    <w:rsid w:val="00227CF9"/>
    <w:rsid w:val="00230A4D"/>
    <w:rsid w:val="00230B9D"/>
    <w:rsid w:val="00230C60"/>
    <w:rsid w:val="002327E3"/>
    <w:rsid w:val="00232D71"/>
    <w:rsid w:val="00234813"/>
    <w:rsid w:val="002349DD"/>
    <w:rsid w:val="002367F8"/>
    <w:rsid w:val="00240F1E"/>
    <w:rsid w:val="0024159A"/>
    <w:rsid w:val="00241F9D"/>
    <w:rsid w:val="00242D57"/>
    <w:rsid w:val="002445AA"/>
    <w:rsid w:val="002451CA"/>
    <w:rsid w:val="002455A1"/>
    <w:rsid w:val="002465BF"/>
    <w:rsid w:val="002470A5"/>
    <w:rsid w:val="00256106"/>
    <w:rsid w:val="00256379"/>
    <w:rsid w:val="00257621"/>
    <w:rsid w:val="00260148"/>
    <w:rsid w:val="00261029"/>
    <w:rsid w:val="0026244F"/>
    <w:rsid w:val="00262452"/>
    <w:rsid w:val="00263521"/>
    <w:rsid w:val="002643EC"/>
    <w:rsid w:val="00264D86"/>
    <w:rsid w:val="002659AE"/>
    <w:rsid w:val="0026684F"/>
    <w:rsid w:val="002707F5"/>
    <w:rsid w:val="002724B8"/>
    <w:rsid w:val="002741AC"/>
    <w:rsid w:val="002765C3"/>
    <w:rsid w:val="00280EFC"/>
    <w:rsid w:val="00282559"/>
    <w:rsid w:val="002829B0"/>
    <w:rsid w:val="00282FA8"/>
    <w:rsid w:val="002839B2"/>
    <w:rsid w:val="002850F1"/>
    <w:rsid w:val="00287820"/>
    <w:rsid w:val="00290494"/>
    <w:rsid w:val="00290B75"/>
    <w:rsid w:val="002931E8"/>
    <w:rsid w:val="00293A52"/>
    <w:rsid w:val="00294713"/>
    <w:rsid w:val="00297E2A"/>
    <w:rsid w:val="002A29DD"/>
    <w:rsid w:val="002A3A08"/>
    <w:rsid w:val="002A42C1"/>
    <w:rsid w:val="002A497B"/>
    <w:rsid w:val="002A4BC8"/>
    <w:rsid w:val="002A5805"/>
    <w:rsid w:val="002A6178"/>
    <w:rsid w:val="002A71E3"/>
    <w:rsid w:val="002B0C67"/>
    <w:rsid w:val="002B14A3"/>
    <w:rsid w:val="002B4D5C"/>
    <w:rsid w:val="002B657C"/>
    <w:rsid w:val="002B788C"/>
    <w:rsid w:val="002C16B7"/>
    <w:rsid w:val="002C76E9"/>
    <w:rsid w:val="002D2A9E"/>
    <w:rsid w:val="002D3701"/>
    <w:rsid w:val="002D52B9"/>
    <w:rsid w:val="002D5CF0"/>
    <w:rsid w:val="002D66E6"/>
    <w:rsid w:val="002D7C44"/>
    <w:rsid w:val="002D7D0B"/>
    <w:rsid w:val="002D7DF4"/>
    <w:rsid w:val="002E0A65"/>
    <w:rsid w:val="002E1F23"/>
    <w:rsid w:val="002E21D7"/>
    <w:rsid w:val="002E24D7"/>
    <w:rsid w:val="002E2879"/>
    <w:rsid w:val="002E3CCA"/>
    <w:rsid w:val="002E446C"/>
    <w:rsid w:val="002F25D9"/>
    <w:rsid w:val="002F4DFF"/>
    <w:rsid w:val="002F5B3F"/>
    <w:rsid w:val="002F774E"/>
    <w:rsid w:val="0030140A"/>
    <w:rsid w:val="00301BB1"/>
    <w:rsid w:val="00304661"/>
    <w:rsid w:val="0030534E"/>
    <w:rsid w:val="003055BC"/>
    <w:rsid w:val="0030588D"/>
    <w:rsid w:val="00305F00"/>
    <w:rsid w:val="00306CF1"/>
    <w:rsid w:val="0031189D"/>
    <w:rsid w:val="003120C8"/>
    <w:rsid w:val="003133E5"/>
    <w:rsid w:val="00315289"/>
    <w:rsid w:val="003152E6"/>
    <w:rsid w:val="00320A27"/>
    <w:rsid w:val="00322E28"/>
    <w:rsid w:val="00323BA1"/>
    <w:rsid w:val="003245E5"/>
    <w:rsid w:val="0032545C"/>
    <w:rsid w:val="00330047"/>
    <w:rsid w:val="003304F8"/>
    <w:rsid w:val="003310D2"/>
    <w:rsid w:val="00332D17"/>
    <w:rsid w:val="00333155"/>
    <w:rsid w:val="00334BE5"/>
    <w:rsid w:val="00334E80"/>
    <w:rsid w:val="0033617A"/>
    <w:rsid w:val="003366E9"/>
    <w:rsid w:val="00340C12"/>
    <w:rsid w:val="003440C7"/>
    <w:rsid w:val="00344EDB"/>
    <w:rsid w:val="00346931"/>
    <w:rsid w:val="00347FE0"/>
    <w:rsid w:val="0035070E"/>
    <w:rsid w:val="00350C0A"/>
    <w:rsid w:val="003554F7"/>
    <w:rsid w:val="0035697E"/>
    <w:rsid w:val="00364CF0"/>
    <w:rsid w:val="00365EDB"/>
    <w:rsid w:val="003675C5"/>
    <w:rsid w:val="003736FF"/>
    <w:rsid w:val="00373C3F"/>
    <w:rsid w:val="003740BE"/>
    <w:rsid w:val="00375FD5"/>
    <w:rsid w:val="00381690"/>
    <w:rsid w:val="003830E0"/>
    <w:rsid w:val="00384AB0"/>
    <w:rsid w:val="00386088"/>
    <w:rsid w:val="00386BCD"/>
    <w:rsid w:val="003910FA"/>
    <w:rsid w:val="00395253"/>
    <w:rsid w:val="00396985"/>
    <w:rsid w:val="00397147"/>
    <w:rsid w:val="00397562"/>
    <w:rsid w:val="003A0129"/>
    <w:rsid w:val="003A2052"/>
    <w:rsid w:val="003A51BD"/>
    <w:rsid w:val="003A6290"/>
    <w:rsid w:val="003A69EB"/>
    <w:rsid w:val="003A6BA4"/>
    <w:rsid w:val="003A74AD"/>
    <w:rsid w:val="003A7EEE"/>
    <w:rsid w:val="003B0CD5"/>
    <w:rsid w:val="003B1C09"/>
    <w:rsid w:val="003B446A"/>
    <w:rsid w:val="003B4DBD"/>
    <w:rsid w:val="003B57E7"/>
    <w:rsid w:val="003B667C"/>
    <w:rsid w:val="003B78F0"/>
    <w:rsid w:val="003B7C48"/>
    <w:rsid w:val="003C175C"/>
    <w:rsid w:val="003C3FEA"/>
    <w:rsid w:val="003C5F78"/>
    <w:rsid w:val="003D4AC3"/>
    <w:rsid w:val="003D5EFA"/>
    <w:rsid w:val="003E05D0"/>
    <w:rsid w:val="003E05D2"/>
    <w:rsid w:val="003E45FF"/>
    <w:rsid w:val="003F0069"/>
    <w:rsid w:val="003F4F4A"/>
    <w:rsid w:val="003F5E1F"/>
    <w:rsid w:val="00400BCD"/>
    <w:rsid w:val="00401D7F"/>
    <w:rsid w:val="00402FF0"/>
    <w:rsid w:val="004057D6"/>
    <w:rsid w:val="00406296"/>
    <w:rsid w:val="00410256"/>
    <w:rsid w:val="004106B8"/>
    <w:rsid w:val="004118A9"/>
    <w:rsid w:val="00413627"/>
    <w:rsid w:val="00414FC7"/>
    <w:rsid w:val="004205B7"/>
    <w:rsid w:val="004230A5"/>
    <w:rsid w:val="0042480C"/>
    <w:rsid w:val="004250C1"/>
    <w:rsid w:val="0042592F"/>
    <w:rsid w:val="004303F9"/>
    <w:rsid w:val="00431738"/>
    <w:rsid w:val="00432971"/>
    <w:rsid w:val="004342B5"/>
    <w:rsid w:val="00434BDB"/>
    <w:rsid w:val="00436E32"/>
    <w:rsid w:val="00437532"/>
    <w:rsid w:val="00441B7B"/>
    <w:rsid w:val="00442F6D"/>
    <w:rsid w:val="00446FB0"/>
    <w:rsid w:val="00447460"/>
    <w:rsid w:val="00447BF4"/>
    <w:rsid w:val="004526A6"/>
    <w:rsid w:val="00453395"/>
    <w:rsid w:val="004533A8"/>
    <w:rsid w:val="00456A2A"/>
    <w:rsid w:val="00456BAE"/>
    <w:rsid w:val="00461FD6"/>
    <w:rsid w:val="004626F7"/>
    <w:rsid w:val="00463DD7"/>
    <w:rsid w:val="00464443"/>
    <w:rsid w:val="00464BF4"/>
    <w:rsid w:val="004652A1"/>
    <w:rsid w:val="00465D21"/>
    <w:rsid w:val="00466C12"/>
    <w:rsid w:val="00466D35"/>
    <w:rsid w:val="0046789A"/>
    <w:rsid w:val="00471260"/>
    <w:rsid w:val="00471BC6"/>
    <w:rsid w:val="00471C39"/>
    <w:rsid w:val="00471E87"/>
    <w:rsid w:val="00472875"/>
    <w:rsid w:val="00472886"/>
    <w:rsid w:val="0047682C"/>
    <w:rsid w:val="00476D43"/>
    <w:rsid w:val="0047744B"/>
    <w:rsid w:val="00480860"/>
    <w:rsid w:val="004812B8"/>
    <w:rsid w:val="00481868"/>
    <w:rsid w:val="00482E5B"/>
    <w:rsid w:val="004854AE"/>
    <w:rsid w:val="0048739F"/>
    <w:rsid w:val="004879CE"/>
    <w:rsid w:val="00487A93"/>
    <w:rsid w:val="00487BE9"/>
    <w:rsid w:val="00487DAB"/>
    <w:rsid w:val="0049089A"/>
    <w:rsid w:val="00490B63"/>
    <w:rsid w:val="00494036"/>
    <w:rsid w:val="004955DB"/>
    <w:rsid w:val="0049608B"/>
    <w:rsid w:val="004965C9"/>
    <w:rsid w:val="00496D8C"/>
    <w:rsid w:val="004A045F"/>
    <w:rsid w:val="004A2422"/>
    <w:rsid w:val="004A2A4E"/>
    <w:rsid w:val="004A42B3"/>
    <w:rsid w:val="004A48EA"/>
    <w:rsid w:val="004A4A81"/>
    <w:rsid w:val="004A5B50"/>
    <w:rsid w:val="004A7BB5"/>
    <w:rsid w:val="004A7BDD"/>
    <w:rsid w:val="004B2043"/>
    <w:rsid w:val="004B2394"/>
    <w:rsid w:val="004B2590"/>
    <w:rsid w:val="004B2798"/>
    <w:rsid w:val="004B34AA"/>
    <w:rsid w:val="004B55BA"/>
    <w:rsid w:val="004B77A3"/>
    <w:rsid w:val="004C09C3"/>
    <w:rsid w:val="004C13FF"/>
    <w:rsid w:val="004C3D70"/>
    <w:rsid w:val="004C510A"/>
    <w:rsid w:val="004C5D9B"/>
    <w:rsid w:val="004D1844"/>
    <w:rsid w:val="004D18CC"/>
    <w:rsid w:val="004D2D45"/>
    <w:rsid w:val="004D3088"/>
    <w:rsid w:val="004D407F"/>
    <w:rsid w:val="004D44EE"/>
    <w:rsid w:val="004D4F7C"/>
    <w:rsid w:val="004E067C"/>
    <w:rsid w:val="004E07BB"/>
    <w:rsid w:val="004E1AA5"/>
    <w:rsid w:val="004E3449"/>
    <w:rsid w:val="004E3D50"/>
    <w:rsid w:val="004E5C6E"/>
    <w:rsid w:val="004F069A"/>
    <w:rsid w:val="004F0C19"/>
    <w:rsid w:val="004F1103"/>
    <w:rsid w:val="004F282F"/>
    <w:rsid w:val="004F2B0F"/>
    <w:rsid w:val="004F3065"/>
    <w:rsid w:val="004F3553"/>
    <w:rsid w:val="004F481C"/>
    <w:rsid w:val="004F5B09"/>
    <w:rsid w:val="004F7758"/>
    <w:rsid w:val="004F7FA0"/>
    <w:rsid w:val="004F7FC2"/>
    <w:rsid w:val="0050363B"/>
    <w:rsid w:val="00503A29"/>
    <w:rsid w:val="00504586"/>
    <w:rsid w:val="0050530D"/>
    <w:rsid w:val="00505B78"/>
    <w:rsid w:val="00506192"/>
    <w:rsid w:val="00506EB7"/>
    <w:rsid w:val="0050700D"/>
    <w:rsid w:val="00507D31"/>
    <w:rsid w:val="00511496"/>
    <w:rsid w:val="0051286C"/>
    <w:rsid w:val="00512949"/>
    <w:rsid w:val="00515053"/>
    <w:rsid w:val="00517167"/>
    <w:rsid w:val="00520BA8"/>
    <w:rsid w:val="00522B42"/>
    <w:rsid w:val="00523947"/>
    <w:rsid w:val="0052400B"/>
    <w:rsid w:val="00525D58"/>
    <w:rsid w:val="005274C5"/>
    <w:rsid w:val="005307A3"/>
    <w:rsid w:val="00536E3E"/>
    <w:rsid w:val="0054074F"/>
    <w:rsid w:val="00540AE9"/>
    <w:rsid w:val="00542635"/>
    <w:rsid w:val="00542C2F"/>
    <w:rsid w:val="00543874"/>
    <w:rsid w:val="00545F02"/>
    <w:rsid w:val="00546E51"/>
    <w:rsid w:val="0055566B"/>
    <w:rsid w:val="005559B0"/>
    <w:rsid w:val="0055667C"/>
    <w:rsid w:val="00557A24"/>
    <w:rsid w:val="005613B7"/>
    <w:rsid w:val="0056393D"/>
    <w:rsid w:val="00564527"/>
    <w:rsid w:val="005645F9"/>
    <w:rsid w:val="00564ADD"/>
    <w:rsid w:val="00565F44"/>
    <w:rsid w:val="005701E2"/>
    <w:rsid w:val="00570319"/>
    <w:rsid w:val="00572DA6"/>
    <w:rsid w:val="005751F7"/>
    <w:rsid w:val="00575707"/>
    <w:rsid w:val="005758CE"/>
    <w:rsid w:val="00575BFC"/>
    <w:rsid w:val="00580E58"/>
    <w:rsid w:val="00581956"/>
    <w:rsid w:val="00582772"/>
    <w:rsid w:val="00583A5C"/>
    <w:rsid w:val="005843AE"/>
    <w:rsid w:val="005851C4"/>
    <w:rsid w:val="005865BF"/>
    <w:rsid w:val="005879B6"/>
    <w:rsid w:val="00587ECE"/>
    <w:rsid w:val="005903DC"/>
    <w:rsid w:val="00592FBF"/>
    <w:rsid w:val="005938AA"/>
    <w:rsid w:val="0059542A"/>
    <w:rsid w:val="00596000"/>
    <w:rsid w:val="00596062"/>
    <w:rsid w:val="005A01DF"/>
    <w:rsid w:val="005A0429"/>
    <w:rsid w:val="005A0C83"/>
    <w:rsid w:val="005A2AE6"/>
    <w:rsid w:val="005A3828"/>
    <w:rsid w:val="005A3CCF"/>
    <w:rsid w:val="005A42FC"/>
    <w:rsid w:val="005A5003"/>
    <w:rsid w:val="005A6315"/>
    <w:rsid w:val="005A7443"/>
    <w:rsid w:val="005A7867"/>
    <w:rsid w:val="005B0CDC"/>
    <w:rsid w:val="005B1C9D"/>
    <w:rsid w:val="005B3B3A"/>
    <w:rsid w:val="005B476C"/>
    <w:rsid w:val="005B575F"/>
    <w:rsid w:val="005B6929"/>
    <w:rsid w:val="005B7B73"/>
    <w:rsid w:val="005C1109"/>
    <w:rsid w:val="005C1FFD"/>
    <w:rsid w:val="005C24CF"/>
    <w:rsid w:val="005C505F"/>
    <w:rsid w:val="005C6138"/>
    <w:rsid w:val="005C613C"/>
    <w:rsid w:val="005C6387"/>
    <w:rsid w:val="005C7081"/>
    <w:rsid w:val="005C77D0"/>
    <w:rsid w:val="005D0018"/>
    <w:rsid w:val="005D03BA"/>
    <w:rsid w:val="005D1425"/>
    <w:rsid w:val="005D17CD"/>
    <w:rsid w:val="005D1EEB"/>
    <w:rsid w:val="005D30E8"/>
    <w:rsid w:val="005D3529"/>
    <w:rsid w:val="005D3FDD"/>
    <w:rsid w:val="005E26E1"/>
    <w:rsid w:val="005E2AF5"/>
    <w:rsid w:val="005E2D62"/>
    <w:rsid w:val="005E302B"/>
    <w:rsid w:val="005E3123"/>
    <w:rsid w:val="005E5457"/>
    <w:rsid w:val="005E5B4F"/>
    <w:rsid w:val="005E7462"/>
    <w:rsid w:val="005E7C3D"/>
    <w:rsid w:val="005F009D"/>
    <w:rsid w:val="005F053A"/>
    <w:rsid w:val="005F29C0"/>
    <w:rsid w:val="005F2B0B"/>
    <w:rsid w:val="005F2BD4"/>
    <w:rsid w:val="005F38B0"/>
    <w:rsid w:val="005F521A"/>
    <w:rsid w:val="005F6001"/>
    <w:rsid w:val="005F7822"/>
    <w:rsid w:val="00600017"/>
    <w:rsid w:val="006000E4"/>
    <w:rsid w:val="00602C97"/>
    <w:rsid w:val="00603CD7"/>
    <w:rsid w:val="00604550"/>
    <w:rsid w:val="00605993"/>
    <w:rsid w:val="00607BEC"/>
    <w:rsid w:val="00611B15"/>
    <w:rsid w:val="006127F1"/>
    <w:rsid w:val="00613F8D"/>
    <w:rsid w:val="00614868"/>
    <w:rsid w:val="00614EF1"/>
    <w:rsid w:val="006172AB"/>
    <w:rsid w:val="00617991"/>
    <w:rsid w:val="00617A33"/>
    <w:rsid w:val="006205C7"/>
    <w:rsid w:val="0062120E"/>
    <w:rsid w:val="00621406"/>
    <w:rsid w:val="00621D50"/>
    <w:rsid w:val="006229A2"/>
    <w:rsid w:val="0062359A"/>
    <w:rsid w:val="00623A21"/>
    <w:rsid w:val="0062441F"/>
    <w:rsid w:val="00627DCE"/>
    <w:rsid w:val="00631A7A"/>
    <w:rsid w:val="00633632"/>
    <w:rsid w:val="00636715"/>
    <w:rsid w:val="006372D7"/>
    <w:rsid w:val="00640927"/>
    <w:rsid w:val="00640FC7"/>
    <w:rsid w:val="00641B23"/>
    <w:rsid w:val="00641BF9"/>
    <w:rsid w:val="006430A7"/>
    <w:rsid w:val="00644899"/>
    <w:rsid w:val="00644CFC"/>
    <w:rsid w:val="00653FDC"/>
    <w:rsid w:val="00654167"/>
    <w:rsid w:val="006548A7"/>
    <w:rsid w:val="006550D6"/>
    <w:rsid w:val="006556EB"/>
    <w:rsid w:val="0065728D"/>
    <w:rsid w:val="0066308C"/>
    <w:rsid w:val="0066396B"/>
    <w:rsid w:val="00665274"/>
    <w:rsid w:val="00667311"/>
    <w:rsid w:val="00667461"/>
    <w:rsid w:val="0067044A"/>
    <w:rsid w:val="00671EE1"/>
    <w:rsid w:val="00673779"/>
    <w:rsid w:val="00673FF2"/>
    <w:rsid w:val="006757F2"/>
    <w:rsid w:val="006762B6"/>
    <w:rsid w:val="00682508"/>
    <w:rsid w:val="00687534"/>
    <w:rsid w:val="00691FBF"/>
    <w:rsid w:val="00694C1B"/>
    <w:rsid w:val="006952BD"/>
    <w:rsid w:val="00697A07"/>
    <w:rsid w:val="006A02CE"/>
    <w:rsid w:val="006A1D89"/>
    <w:rsid w:val="006A2CDB"/>
    <w:rsid w:val="006A3B47"/>
    <w:rsid w:val="006A51BD"/>
    <w:rsid w:val="006A6B0F"/>
    <w:rsid w:val="006A731B"/>
    <w:rsid w:val="006B01F2"/>
    <w:rsid w:val="006B27C6"/>
    <w:rsid w:val="006B282C"/>
    <w:rsid w:val="006B4055"/>
    <w:rsid w:val="006B4DBA"/>
    <w:rsid w:val="006B6FE6"/>
    <w:rsid w:val="006B746B"/>
    <w:rsid w:val="006C0801"/>
    <w:rsid w:val="006C0FFA"/>
    <w:rsid w:val="006C2180"/>
    <w:rsid w:val="006C5FE5"/>
    <w:rsid w:val="006C6C6C"/>
    <w:rsid w:val="006D11A9"/>
    <w:rsid w:val="006D2F58"/>
    <w:rsid w:val="006D334C"/>
    <w:rsid w:val="006D50DB"/>
    <w:rsid w:val="006D6490"/>
    <w:rsid w:val="006E0FDE"/>
    <w:rsid w:val="006E182E"/>
    <w:rsid w:val="006E3CDC"/>
    <w:rsid w:val="006E420C"/>
    <w:rsid w:val="006E5D4D"/>
    <w:rsid w:val="006E6160"/>
    <w:rsid w:val="006E73C7"/>
    <w:rsid w:val="006E74DE"/>
    <w:rsid w:val="006F21D7"/>
    <w:rsid w:val="006F42CD"/>
    <w:rsid w:val="006F5E08"/>
    <w:rsid w:val="006F6876"/>
    <w:rsid w:val="006F6D5D"/>
    <w:rsid w:val="006F78A0"/>
    <w:rsid w:val="0070115F"/>
    <w:rsid w:val="00701908"/>
    <w:rsid w:val="00706D9F"/>
    <w:rsid w:val="00707D39"/>
    <w:rsid w:val="007102D2"/>
    <w:rsid w:val="00711CD6"/>
    <w:rsid w:val="00712C7B"/>
    <w:rsid w:val="00715BC5"/>
    <w:rsid w:val="00716963"/>
    <w:rsid w:val="00721EC0"/>
    <w:rsid w:val="00722FDD"/>
    <w:rsid w:val="007246A4"/>
    <w:rsid w:val="0072739B"/>
    <w:rsid w:val="00731302"/>
    <w:rsid w:val="00731DBE"/>
    <w:rsid w:val="007324C7"/>
    <w:rsid w:val="007328BB"/>
    <w:rsid w:val="00732B8E"/>
    <w:rsid w:val="00733821"/>
    <w:rsid w:val="0073403A"/>
    <w:rsid w:val="007344E1"/>
    <w:rsid w:val="007404BD"/>
    <w:rsid w:val="00740DEE"/>
    <w:rsid w:val="00740E12"/>
    <w:rsid w:val="00746094"/>
    <w:rsid w:val="00747FDC"/>
    <w:rsid w:val="007511EA"/>
    <w:rsid w:val="00751325"/>
    <w:rsid w:val="00751EA3"/>
    <w:rsid w:val="00751FDC"/>
    <w:rsid w:val="00752526"/>
    <w:rsid w:val="00757B2E"/>
    <w:rsid w:val="00757E45"/>
    <w:rsid w:val="00761254"/>
    <w:rsid w:val="007647E6"/>
    <w:rsid w:val="007657F5"/>
    <w:rsid w:val="00765A9D"/>
    <w:rsid w:val="007668EF"/>
    <w:rsid w:val="007674A1"/>
    <w:rsid w:val="0077075A"/>
    <w:rsid w:val="007725CB"/>
    <w:rsid w:val="007733E5"/>
    <w:rsid w:val="00774960"/>
    <w:rsid w:val="0077516D"/>
    <w:rsid w:val="00775D3E"/>
    <w:rsid w:val="00776086"/>
    <w:rsid w:val="00783E48"/>
    <w:rsid w:val="007853F3"/>
    <w:rsid w:val="00786490"/>
    <w:rsid w:val="00787BF3"/>
    <w:rsid w:val="00797199"/>
    <w:rsid w:val="007A150F"/>
    <w:rsid w:val="007A2089"/>
    <w:rsid w:val="007A3979"/>
    <w:rsid w:val="007A3AF3"/>
    <w:rsid w:val="007A4018"/>
    <w:rsid w:val="007A43C4"/>
    <w:rsid w:val="007B1799"/>
    <w:rsid w:val="007B4211"/>
    <w:rsid w:val="007B6C36"/>
    <w:rsid w:val="007B78A1"/>
    <w:rsid w:val="007C28AF"/>
    <w:rsid w:val="007C7366"/>
    <w:rsid w:val="007C74AF"/>
    <w:rsid w:val="007D2282"/>
    <w:rsid w:val="007D236E"/>
    <w:rsid w:val="007D4D2E"/>
    <w:rsid w:val="007D72CC"/>
    <w:rsid w:val="007E04BC"/>
    <w:rsid w:val="007E2914"/>
    <w:rsid w:val="007E3709"/>
    <w:rsid w:val="007E3F98"/>
    <w:rsid w:val="007E4F71"/>
    <w:rsid w:val="007E7E28"/>
    <w:rsid w:val="007F001B"/>
    <w:rsid w:val="007F299F"/>
    <w:rsid w:val="007F365A"/>
    <w:rsid w:val="007F52D6"/>
    <w:rsid w:val="007F5429"/>
    <w:rsid w:val="007F6E80"/>
    <w:rsid w:val="00801302"/>
    <w:rsid w:val="0080148A"/>
    <w:rsid w:val="00801BCB"/>
    <w:rsid w:val="0080294C"/>
    <w:rsid w:val="00804804"/>
    <w:rsid w:val="008055B8"/>
    <w:rsid w:val="00805BD5"/>
    <w:rsid w:val="00807113"/>
    <w:rsid w:val="008116FA"/>
    <w:rsid w:val="00811C5A"/>
    <w:rsid w:val="008130EA"/>
    <w:rsid w:val="00814FE5"/>
    <w:rsid w:val="00815334"/>
    <w:rsid w:val="0081593D"/>
    <w:rsid w:val="00816A66"/>
    <w:rsid w:val="00817100"/>
    <w:rsid w:val="00823057"/>
    <w:rsid w:val="00823AD1"/>
    <w:rsid w:val="00823DA7"/>
    <w:rsid w:val="00823E5D"/>
    <w:rsid w:val="00824772"/>
    <w:rsid w:val="00825F33"/>
    <w:rsid w:val="00827437"/>
    <w:rsid w:val="008274FC"/>
    <w:rsid w:val="00830A37"/>
    <w:rsid w:val="0083325A"/>
    <w:rsid w:val="00833433"/>
    <w:rsid w:val="00833B8F"/>
    <w:rsid w:val="00835C9A"/>
    <w:rsid w:val="0083635C"/>
    <w:rsid w:val="00841C23"/>
    <w:rsid w:val="00843F27"/>
    <w:rsid w:val="008451C6"/>
    <w:rsid w:val="008464F1"/>
    <w:rsid w:val="00851DD7"/>
    <w:rsid w:val="00852792"/>
    <w:rsid w:val="00852862"/>
    <w:rsid w:val="00855D39"/>
    <w:rsid w:val="00855F49"/>
    <w:rsid w:val="00856552"/>
    <w:rsid w:val="008571BA"/>
    <w:rsid w:val="008573C8"/>
    <w:rsid w:val="00861619"/>
    <w:rsid w:val="008624E1"/>
    <w:rsid w:val="0086262E"/>
    <w:rsid w:val="0086341F"/>
    <w:rsid w:val="0086446A"/>
    <w:rsid w:val="00864D38"/>
    <w:rsid w:val="00865029"/>
    <w:rsid w:val="00865AA1"/>
    <w:rsid w:val="008704B7"/>
    <w:rsid w:val="008717D8"/>
    <w:rsid w:val="008735C6"/>
    <w:rsid w:val="00874A2E"/>
    <w:rsid w:val="00874BEB"/>
    <w:rsid w:val="00874CB8"/>
    <w:rsid w:val="00876C05"/>
    <w:rsid w:val="00877FA3"/>
    <w:rsid w:val="00881582"/>
    <w:rsid w:val="00881B4C"/>
    <w:rsid w:val="00881D71"/>
    <w:rsid w:val="008866F7"/>
    <w:rsid w:val="00886D24"/>
    <w:rsid w:val="00890205"/>
    <w:rsid w:val="00890B5D"/>
    <w:rsid w:val="008919A8"/>
    <w:rsid w:val="00893CD2"/>
    <w:rsid w:val="00894916"/>
    <w:rsid w:val="008952B8"/>
    <w:rsid w:val="008A07F1"/>
    <w:rsid w:val="008A0E51"/>
    <w:rsid w:val="008A191F"/>
    <w:rsid w:val="008A230B"/>
    <w:rsid w:val="008A268E"/>
    <w:rsid w:val="008A39F2"/>
    <w:rsid w:val="008A485A"/>
    <w:rsid w:val="008A710A"/>
    <w:rsid w:val="008B12C0"/>
    <w:rsid w:val="008B2164"/>
    <w:rsid w:val="008B4B99"/>
    <w:rsid w:val="008B4D7B"/>
    <w:rsid w:val="008B50A7"/>
    <w:rsid w:val="008C0337"/>
    <w:rsid w:val="008C04E0"/>
    <w:rsid w:val="008C35BE"/>
    <w:rsid w:val="008C4524"/>
    <w:rsid w:val="008C5605"/>
    <w:rsid w:val="008C57E7"/>
    <w:rsid w:val="008C71E9"/>
    <w:rsid w:val="008D0417"/>
    <w:rsid w:val="008D4773"/>
    <w:rsid w:val="008D522C"/>
    <w:rsid w:val="008D59E3"/>
    <w:rsid w:val="008D7167"/>
    <w:rsid w:val="008E0621"/>
    <w:rsid w:val="008F1521"/>
    <w:rsid w:val="008F2EB8"/>
    <w:rsid w:val="008F36F3"/>
    <w:rsid w:val="008F78FA"/>
    <w:rsid w:val="008F7E17"/>
    <w:rsid w:val="00900659"/>
    <w:rsid w:val="00902408"/>
    <w:rsid w:val="00904533"/>
    <w:rsid w:val="0090613F"/>
    <w:rsid w:val="0090688B"/>
    <w:rsid w:val="0090789D"/>
    <w:rsid w:val="009116A0"/>
    <w:rsid w:val="00911C53"/>
    <w:rsid w:val="00912327"/>
    <w:rsid w:val="00913BEC"/>
    <w:rsid w:val="00915FB0"/>
    <w:rsid w:val="009171AF"/>
    <w:rsid w:val="009173D4"/>
    <w:rsid w:val="00920287"/>
    <w:rsid w:val="0092146D"/>
    <w:rsid w:val="00921E19"/>
    <w:rsid w:val="00922396"/>
    <w:rsid w:val="00923050"/>
    <w:rsid w:val="00923473"/>
    <w:rsid w:val="00925631"/>
    <w:rsid w:val="0092577B"/>
    <w:rsid w:val="00925987"/>
    <w:rsid w:val="00926DB3"/>
    <w:rsid w:val="00930530"/>
    <w:rsid w:val="0093060B"/>
    <w:rsid w:val="00931AAD"/>
    <w:rsid w:val="00932316"/>
    <w:rsid w:val="0093233A"/>
    <w:rsid w:val="00932CF4"/>
    <w:rsid w:val="00933E2F"/>
    <w:rsid w:val="00935E54"/>
    <w:rsid w:val="00935FA3"/>
    <w:rsid w:val="009404F8"/>
    <w:rsid w:val="009436AD"/>
    <w:rsid w:val="00943A2B"/>
    <w:rsid w:val="009461FE"/>
    <w:rsid w:val="00947379"/>
    <w:rsid w:val="00952898"/>
    <w:rsid w:val="009542A2"/>
    <w:rsid w:val="00957524"/>
    <w:rsid w:val="009602E1"/>
    <w:rsid w:val="00962AEA"/>
    <w:rsid w:val="00964487"/>
    <w:rsid w:val="009747B8"/>
    <w:rsid w:val="00974DE5"/>
    <w:rsid w:val="00974F4D"/>
    <w:rsid w:val="00975A2F"/>
    <w:rsid w:val="00975B1F"/>
    <w:rsid w:val="009766D5"/>
    <w:rsid w:val="0098034F"/>
    <w:rsid w:val="009805A2"/>
    <w:rsid w:val="009813A8"/>
    <w:rsid w:val="00983DD8"/>
    <w:rsid w:val="0098436D"/>
    <w:rsid w:val="00990109"/>
    <w:rsid w:val="00994210"/>
    <w:rsid w:val="009961D6"/>
    <w:rsid w:val="009970EF"/>
    <w:rsid w:val="00997801"/>
    <w:rsid w:val="0099782A"/>
    <w:rsid w:val="00997A95"/>
    <w:rsid w:val="00997D98"/>
    <w:rsid w:val="009A2E14"/>
    <w:rsid w:val="009A4726"/>
    <w:rsid w:val="009A5FD4"/>
    <w:rsid w:val="009A62D2"/>
    <w:rsid w:val="009B0C62"/>
    <w:rsid w:val="009B1009"/>
    <w:rsid w:val="009B1905"/>
    <w:rsid w:val="009B1EBD"/>
    <w:rsid w:val="009B25AB"/>
    <w:rsid w:val="009B54FE"/>
    <w:rsid w:val="009B5906"/>
    <w:rsid w:val="009C0602"/>
    <w:rsid w:val="009C18F9"/>
    <w:rsid w:val="009C68AE"/>
    <w:rsid w:val="009C78BA"/>
    <w:rsid w:val="009D06A5"/>
    <w:rsid w:val="009D15B5"/>
    <w:rsid w:val="009D2AD0"/>
    <w:rsid w:val="009D32F6"/>
    <w:rsid w:val="009D411E"/>
    <w:rsid w:val="009D5BB4"/>
    <w:rsid w:val="009D5D30"/>
    <w:rsid w:val="009D61BD"/>
    <w:rsid w:val="009D6CC7"/>
    <w:rsid w:val="009E0E40"/>
    <w:rsid w:val="009E1C28"/>
    <w:rsid w:val="009E20D5"/>
    <w:rsid w:val="009E2107"/>
    <w:rsid w:val="009E506E"/>
    <w:rsid w:val="009E5BA5"/>
    <w:rsid w:val="009F0C5F"/>
    <w:rsid w:val="009F0D19"/>
    <w:rsid w:val="009F265D"/>
    <w:rsid w:val="009F3E8B"/>
    <w:rsid w:val="009F43BB"/>
    <w:rsid w:val="009F470A"/>
    <w:rsid w:val="009F573B"/>
    <w:rsid w:val="009F6BC8"/>
    <w:rsid w:val="00A01004"/>
    <w:rsid w:val="00A018B2"/>
    <w:rsid w:val="00A0397C"/>
    <w:rsid w:val="00A0417D"/>
    <w:rsid w:val="00A04679"/>
    <w:rsid w:val="00A0560F"/>
    <w:rsid w:val="00A07045"/>
    <w:rsid w:val="00A0714A"/>
    <w:rsid w:val="00A1080A"/>
    <w:rsid w:val="00A1206D"/>
    <w:rsid w:val="00A142D3"/>
    <w:rsid w:val="00A14D55"/>
    <w:rsid w:val="00A155E3"/>
    <w:rsid w:val="00A15932"/>
    <w:rsid w:val="00A16585"/>
    <w:rsid w:val="00A22648"/>
    <w:rsid w:val="00A22920"/>
    <w:rsid w:val="00A26909"/>
    <w:rsid w:val="00A26BD0"/>
    <w:rsid w:val="00A27D39"/>
    <w:rsid w:val="00A33965"/>
    <w:rsid w:val="00A35EED"/>
    <w:rsid w:val="00A37202"/>
    <w:rsid w:val="00A3752A"/>
    <w:rsid w:val="00A40A27"/>
    <w:rsid w:val="00A4172F"/>
    <w:rsid w:val="00A43A2D"/>
    <w:rsid w:val="00A43E4C"/>
    <w:rsid w:val="00A44131"/>
    <w:rsid w:val="00A44561"/>
    <w:rsid w:val="00A45D56"/>
    <w:rsid w:val="00A50E51"/>
    <w:rsid w:val="00A529E5"/>
    <w:rsid w:val="00A55B38"/>
    <w:rsid w:val="00A56853"/>
    <w:rsid w:val="00A60326"/>
    <w:rsid w:val="00A603EE"/>
    <w:rsid w:val="00A60F40"/>
    <w:rsid w:val="00A612CC"/>
    <w:rsid w:val="00A619CD"/>
    <w:rsid w:val="00A64688"/>
    <w:rsid w:val="00A6746F"/>
    <w:rsid w:val="00A6773B"/>
    <w:rsid w:val="00A67EAC"/>
    <w:rsid w:val="00A72F1F"/>
    <w:rsid w:val="00A732BB"/>
    <w:rsid w:val="00A7526F"/>
    <w:rsid w:val="00A80090"/>
    <w:rsid w:val="00A84891"/>
    <w:rsid w:val="00A85823"/>
    <w:rsid w:val="00A86280"/>
    <w:rsid w:val="00A87770"/>
    <w:rsid w:val="00A9214B"/>
    <w:rsid w:val="00A9372D"/>
    <w:rsid w:val="00A96C49"/>
    <w:rsid w:val="00AA16CE"/>
    <w:rsid w:val="00AA405D"/>
    <w:rsid w:val="00AA6D70"/>
    <w:rsid w:val="00AB2E17"/>
    <w:rsid w:val="00AB3637"/>
    <w:rsid w:val="00AB3921"/>
    <w:rsid w:val="00AB4D58"/>
    <w:rsid w:val="00AB505F"/>
    <w:rsid w:val="00AB5689"/>
    <w:rsid w:val="00AB62CD"/>
    <w:rsid w:val="00AC313E"/>
    <w:rsid w:val="00AC64E6"/>
    <w:rsid w:val="00AD1FDD"/>
    <w:rsid w:val="00AD6142"/>
    <w:rsid w:val="00AD7311"/>
    <w:rsid w:val="00AE02CB"/>
    <w:rsid w:val="00AE0AB3"/>
    <w:rsid w:val="00AE5AD0"/>
    <w:rsid w:val="00AE6695"/>
    <w:rsid w:val="00AE6D07"/>
    <w:rsid w:val="00AF06F0"/>
    <w:rsid w:val="00AF098F"/>
    <w:rsid w:val="00AF2AC1"/>
    <w:rsid w:val="00AF30D8"/>
    <w:rsid w:val="00AF583B"/>
    <w:rsid w:val="00AF6509"/>
    <w:rsid w:val="00AF6E42"/>
    <w:rsid w:val="00B00B1B"/>
    <w:rsid w:val="00B011AB"/>
    <w:rsid w:val="00B01692"/>
    <w:rsid w:val="00B021FF"/>
    <w:rsid w:val="00B03556"/>
    <w:rsid w:val="00B042C5"/>
    <w:rsid w:val="00B11826"/>
    <w:rsid w:val="00B1206E"/>
    <w:rsid w:val="00B2103E"/>
    <w:rsid w:val="00B22BE3"/>
    <w:rsid w:val="00B22C95"/>
    <w:rsid w:val="00B23166"/>
    <w:rsid w:val="00B236CE"/>
    <w:rsid w:val="00B24531"/>
    <w:rsid w:val="00B2632E"/>
    <w:rsid w:val="00B30708"/>
    <w:rsid w:val="00B341FD"/>
    <w:rsid w:val="00B35A81"/>
    <w:rsid w:val="00B35C51"/>
    <w:rsid w:val="00B36519"/>
    <w:rsid w:val="00B376EF"/>
    <w:rsid w:val="00B40955"/>
    <w:rsid w:val="00B4188A"/>
    <w:rsid w:val="00B432AB"/>
    <w:rsid w:val="00B43D9B"/>
    <w:rsid w:val="00B46326"/>
    <w:rsid w:val="00B4719B"/>
    <w:rsid w:val="00B50D94"/>
    <w:rsid w:val="00B52341"/>
    <w:rsid w:val="00B53179"/>
    <w:rsid w:val="00B53389"/>
    <w:rsid w:val="00B53A93"/>
    <w:rsid w:val="00B57A39"/>
    <w:rsid w:val="00B62B8A"/>
    <w:rsid w:val="00B64365"/>
    <w:rsid w:val="00B71550"/>
    <w:rsid w:val="00B72624"/>
    <w:rsid w:val="00B736FF"/>
    <w:rsid w:val="00B746D2"/>
    <w:rsid w:val="00B7559F"/>
    <w:rsid w:val="00B75A7B"/>
    <w:rsid w:val="00B765EE"/>
    <w:rsid w:val="00B76A6F"/>
    <w:rsid w:val="00B7777E"/>
    <w:rsid w:val="00B77D96"/>
    <w:rsid w:val="00B8071D"/>
    <w:rsid w:val="00B81486"/>
    <w:rsid w:val="00B8151E"/>
    <w:rsid w:val="00B81899"/>
    <w:rsid w:val="00B8242E"/>
    <w:rsid w:val="00B82663"/>
    <w:rsid w:val="00B83465"/>
    <w:rsid w:val="00B838C3"/>
    <w:rsid w:val="00B83AC0"/>
    <w:rsid w:val="00B8420A"/>
    <w:rsid w:val="00B84377"/>
    <w:rsid w:val="00B858C8"/>
    <w:rsid w:val="00B8629D"/>
    <w:rsid w:val="00B86C26"/>
    <w:rsid w:val="00B87262"/>
    <w:rsid w:val="00B90ABA"/>
    <w:rsid w:val="00B90B38"/>
    <w:rsid w:val="00B946CE"/>
    <w:rsid w:val="00B96A3B"/>
    <w:rsid w:val="00B97E2C"/>
    <w:rsid w:val="00BA3489"/>
    <w:rsid w:val="00BA5EA8"/>
    <w:rsid w:val="00BA7ED4"/>
    <w:rsid w:val="00BB1363"/>
    <w:rsid w:val="00BB2218"/>
    <w:rsid w:val="00BB33FE"/>
    <w:rsid w:val="00BB4D12"/>
    <w:rsid w:val="00BB4E08"/>
    <w:rsid w:val="00BB4E6B"/>
    <w:rsid w:val="00BB52E5"/>
    <w:rsid w:val="00BB54E1"/>
    <w:rsid w:val="00BB5AD7"/>
    <w:rsid w:val="00BC1E7E"/>
    <w:rsid w:val="00BC55DE"/>
    <w:rsid w:val="00BC5B11"/>
    <w:rsid w:val="00BD011E"/>
    <w:rsid w:val="00BD1BA8"/>
    <w:rsid w:val="00BD4373"/>
    <w:rsid w:val="00BD5FCA"/>
    <w:rsid w:val="00BD62E9"/>
    <w:rsid w:val="00BE019F"/>
    <w:rsid w:val="00BE3BC3"/>
    <w:rsid w:val="00BE44B9"/>
    <w:rsid w:val="00BE6EA6"/>
    <w:rsid w:val="00BF028E"/>
    <w:rsid w:val="00C01A7B"/>
    <w:rsid w:val="00C03D14"/>
    <w:rsid w:val="00C0473E"/>
    <w:rsid w:val="00C06B0A"/>
    <w:rsid w:val="00C10E0A"/>
    <w:rsid w:val="00C11F78"/>
    <w:rsid w:val="00C1234A"/>
    <w:rsid w:val="00C133B9"/>
    <w:rsid w:val="00C13CC6"/>
    <w:rsid w:val="00C14AED"/>
    <w:rsid w:val="00C15F21"/>
    <w:rsid w:val="00C16723"/>
    <w:rsid w:val="00C16AF1"/>
    <w:rsid w:val="00C20A87"/>
    <w:rsid w:val="00C20E60"/>
    <w:rsid w:val="00C24A89"/>
    <w:rsid w:val="00C25515"/>
    <w:rsid w:val="00C27D7B"/>
    <w:rsid w:val="00C3200F"/>
    <w:rsid w:val="00C3310F"/>
    <w:rsid w:val="00C33F93"/>
    <w:rsid w:val="00C4262E"/>
    <w:rsid w:val="00C42E65"/>
    <w:rsid w:val="00C4316E"/>
    <w:rsid w:val="00C437F4"/>
    <w:rsid w:val="00C44CE6"/>
    <w:rsid w:val="00C467A8"/>
    <w:rsid w:val="00C46B56"/>
    <w:rsid w:val="00C50B33"/>
    <w:rsid w:val="00C518DB"/>
    <w:rsid w:val="00C5217D"/>
    <w:rsid w:val="00C52860"/>
    <w:rsid w:val="00C60E12"/>
    <w:rsid w:val="00C62DB0"/>
    <w:rsid w:val="00C63486"/>
    <w:rsid w:val="00C65153"/>
    <w:rsid w:val="00C741E0"/>
    <w:rsid w:val="00C75E13"/>
    <w:rsid w:val="00C80C46"/>
    <w:rsid w:val="00C8113B"/>
    <w:rsid w:val="00C8283B"/>
    <w:rsid w:val="00C83CF4"/>
    <w:rsid w:val="00C8511C"/>
    <w:rsid w:val="00C859F2"/>
    <w:rsid w:val="00C866FF"/>
    <w:rsid w:val="00C86708"/>
    <w:rsid w:val="00C918A2"/>
    <w:rsid w:val="00C92D75"/>
    <w:rsid w:val="00C942FB"/>
    <w:rsid w:val="00C948B3"/>
    <w:rsid w:val="00CA0215"/>
    <w:rsid w:val="00CA17D4"/>
    <w:rsid w:val="00CA292B"/>
    <w:rsid w:val="00CA45EE"/>
    <w:rsid w:val="00CB002A"/>
    <w:rsid w:val="00CB0925"/>
    <w:rsid w:val="00CB0BCA"/>
    <w:rsid w:val="00CB34D6"/>
    <w:rsid w:val="00CB3883"/>
    <w:rsid w:val="00CB3D3F"/>
    <w:rsid w:val="00CB6915"/>
    <w:rsid w:val="00CC08CB"/>
    <w:rsid w:val="00CC2B45"/>
    <w:rsid w:val="00CC2C4E"/>
    <w:rsid w:val="00CC2F5E"/>
    <w:rsid w:val="00CC31C5"/>
    <w:rsid w:val="00CC46ED"/>
    <w:rsid w:val="00CC4DD5"/>
    <w:rsid w:val="00CC51A2"/>
    <w:rsid w:val="00CC6848"/>
    <w:rsid w:val="00CD1CF9"/>
    <w:rsid w:val="00CD2563"/>
    <w:rsid w:val="00CD350A"/>
    <w:rsid w:val="00CD3960"/>
    <w:rsid w:val="00CD4513"/>
    <w:rsid w:val="00CD4813"/>
    <w:rsid w:val="00CE3C2A"/>
    <w:rsid w:val="00CE4431"/>
    <w:rsid w:val="00CE5AEB"/>
    <w:rsid w:val="00CE787F"/>
    <w:rsid w:val="00CF11DC"/>
    <w:rsid w:val="00CF2005"/>
    <w:rsid w:val="00CF3CAB"/>
    <w:rsid w:val="00CF46F3"/>
    <w:rsid w:val="00D0155F"/>
    <w:rsid w:val="00D022D1"/>
    <w:rsid w:val="00D02982"/>
    <w:rsid w:val="00D02E36"/>
    <w:rsid w:val="00D03CB9"/>
    <w:rsid w:val="00D06660"/>
    <w:rsid w:val="00D10DBB"/>
    <w:rsid w:val="00D11859"/>
    <w:rsid w:val="00D1230C"/>
    <w:rsid w:val="00D13510"/>
    <w:rsid w:val="00D14267"/>
    <w:rsid w:val="00D14DD8"/>
    <w:rsid w:val="00D15309"/>
    <w:rsid w:val="00D15E8C"/>
    <w:rsid w:val="00D16528"/>
    <w:rsid w:val="00D16745"/>
    <w:rsid w:val="00D16991"/>
    <w:rsid w:val="00D1728A"/>
    <w:rsid w:val="00D2109F"/>
    <w:rsid w:val="00D2157B"/>
    <w:rsid w:val="00D217B8"/>
    <w:rsid w:val="00D21975"/>
    <w:rsid w:val="00D24F05"/>
    <w:rsid w:val="00D30635"/>
    <w:rsid w:val="00D30D1B"/>
    <w:rsid w:val="00D316BA"/>
    <w:rsid w:val="00D3301E"/>
    <w:rsid w:val="00D34B56"/>
    <w:rsid w:val="00D35459"/>
    <w:rsid w:val="00D401CA"/>
    <w:rsid w:val="00D40A2C"/>
    <w:rsid w:val="00D40F1C"/>
    <w:rsid w:val="00D4128D"/>
    <w:rsid w:val="00D418AD"/>
    <w:rsid w:val="00D42D69"/>
    <w:rsid w:val="00D439F2"/>
    <w:rsid w:val="00D4457A"/>
    <w:rsid w:val="00D46D6B"/>
    <w:rsid w:val="00D479EC"/>
    <w:rsid w:val="00D50AB7"/>
    <w:rsid w:val="00D52959"/>
    <w:rsid w:val="00D5461D"/>
    <w:rsid w:val="00D55C38"/>
    <w:rsid w:val="00D56408"/>
    <w:rsid w:val="00D57A60"/>
    <w:rsid w:val="00D57ECE"/>
    <w:rsid w:val="00D618AB"/>
    <w:rsid w:val="00D631CD"/>
    <w:rsid w:val="00D649E9"/>
    <w:rsid w:val="00D744F7"/>
    <w:rsid w:val="00D7686D"/>
    <w:rsid w:val="00D76D0F"/>
    <w:rsid w:val="00D8097D"/>
    <w:rsid w:val="00D840B8"/>
    <w:rsid w:val="00D86C84"/>
    <w:rsid w:val="00D86D58"/>
    <w:rsid w:val="00D905EF"/>
    <w:rsid w:val="00D91128"/>
    <w:rsid w:val="00D91FAA"/>
    <w:rsid w:val="00D93B36"/>
    <w:rsid w:val="00D94B60"/>
    <w:rsid w:val="00DA0453"/>
    <w:rsid w:val="00DB132E"/>
    <w:rsid w:val="00DB3911"/>
    <w:rsid w:val="00DB5326"/>
    <w:rsid w:val="00DB6CC0"/>
    <w:rsid w:val="00DB6E2F"/>
    <w:rsid w:val="00DC142A"/>
    <w:rsid w:val="00DC2B01"/>
    <w:rsid w:val="00DC341A"/>
    <w:rsid w:val="00DC4CDC"/>
    <w:rsid w:val="00DC5451"/>
    <w:rsid w:val="00DC5458"/>
    <w:rsid w:val="00DC68C2"/>
    <w:rsid w:val="00DC7B4D"/>
    <w:rsid w:val="00DD198E"/>
    <w:rsid w:val="00DD3AD2"/>
    <w:rsid w:val="00DD498F"/>
    <w:rsid w:val="00DD522E"/>
    <w:rsid w:val="00DD63B9"/>
    <w:rsid w:val="00DD66E2"/>
    <w:rsid w:val="00DE040A"/>
    <w:rsid w:val="00DE4F01"/>
    <w:rsid w:val="00DE5F06"/>
    <w:rsid w:val="00DE644B"/>
    <w:rsid w:val="00DE6DE4"/>
    <w:rsid w:val="00DF1AA0"/>
    <w:rsid w:val="00DF212A"/>
    <w:rsid w:val="00DF22B7"/>
    <w:rsid w:val="00DF2731"/>
    <w:rsid w:val="00DF2E85"/>
    <w:rsid w:val="00DF58A8"/>
    <w:rsid w:val="00DF58AA"/>
    <w:rsid w:val="00E0278E"/>
    <w:rsid w:val="00E06C41"/>
    <w:rsid w:val="00E10DA4"/>
    <w:rsid w:val="00E11C80"/>
    <w:rsid w:val="00E12BE1"/>
    <w:rsid w:val="00E16449"/>
    <w:rsid w:val="00E17252"/>
    <w:rsid w:val="00E20DA4"/>
    <w:rsid w:val="00E237D8"/>
    <w:rsid w:val="00E26A6F"/>
    <w:rsid w:val="00E31A98"/>
    <w:rsid w:val="00E32BBF"/>
    <w:rsid w:val="00E32DB6"/>
    <w:rsid w:val="00E33AEF"/>
    <w:rsid w:val="00E368E5"/>
    <w:rsid w:val="00E37F0A"/>
    <w:rsid w:val="00E44351"/>
    <w:rsid w:val="00E45465"/>
    <w:rsid w:val="00E45B4F"/>
    <w:rsid w:val="00E45CBE"/>
    <w:rsid w:val="00E471C6"/>
    <w:rsid w:val="00E476E8"/>
    <w:rsid w:val="00E508EA"/>
    <w:rsid w:val="00E51A11"/>
    <w:rsid w:val="00E526D7"/>
    <w:rsid w:val="00E52B48"/>
    <w:rsid w:val="00E57E6C"/>
    <w:rsid w:val="00E6174D"/>
    <w:rsid w:val="00E6244A"/>
    <w:rsid w:val="00E62665"/>
    <w:rsid w:val="00E63873"/>
    <w:rsid w:val="00E64B64"/>
    <w:rsid w:val="00E65832"/>
    <w:rsid w:val="00E65FEE"/>
    <w:rsid w:val="00E67C0C"/>
    <w:rsid w:val="00E70B02"/>
    <w:rsid w:val="00E73A9F"/>
    <w:rsid w:val="00E74122"/>
    <w:rsid w:val="00E80089"/>
    <w:rsid w:val="00E8551C"/>
    <w:rsid w:val="00E86714"/>
    <w:rsid w:val="00E91174"/>
    <w:rsid w:val="00E92D70"/>
    <w:rsid w:val="00E92D89"/>
    <w:rsid w:val="00E92DDC"/>
    <w:rsid w:val="00E9361A"/>
    <w:rsid w:val="00E9436B"/>
    <w:rsid w:val="00EA042D"/>
    <w:rsid w:val="00EA2411"/>
    <w:rsid w:val="00EA3A78"/>
    <w:rsid w:val="00EA7309"/>
    <w:rsid w:val="00EB0AB2"/>
    <w:rsid w:val="00EB1D3C"/>
    <w:rsid w:val="00EB285F"/>
    <w:rsid w:val="00EB2EC4"/>
    <w:rsid w:val="00EB3D1B"/>
    <w:rsid w:val="00EB7280"/>
    <w:rsid w:val="00EC1199"/>
    <w:rsid w:val="00EC1818"/>
    <w:rsid w:val="00EC19AF"/>
    <w:rsid w:val="00EC4556"/>
    <w:rsid w:val="00EC6DBD"/>
    <w:rsid w:val="00ED3BF2"/>
    <w:rsid w:val="00ED5FDD"/>
    <w:rsid w:val="00EE0F15"/>
    <w:rsid w:val="00EE4BAB"/>
    <w:rsid w:val="00EE5381"/>
    <w:rsid w:val="00EE5E0D"/>
    <w:rsid w:val="00EE71E4"/>
    <w:rsid w:val="00EF1119"/>
    <w:rsid w:val="00EF1D8B"/>
    <w:rsid w:val="00EF20D3"/>
    <w:rsid w:val="00EF3899"/>
    <w:rsid w:val="00EF3DC4"/>
    <w:rsid w:val="00EF5E5F"/>
    <w:rsid w:val="00EF6361"/>
    <w:rsid w:val="00F00BCA"/>
    <w:rsid w:val="00F03B4B"/>
    <w:rsid w:val="00F0574B"/>
    <w:rsid w:val="00F063E9"/>
    <w:rsid w:val="00F078A0"/>
    <w:rsid w:val="00F12993"/>
    <w:rsid w:val="00F132C8"/>
    <w:rsid w:val="00F14049"/>
    <w:rsid w:val="00F143AD"/>
    <w:rsid w:val="00F23F53"/>
    <w:rsid w:val="00F26262"/>
    <w:rsid w:val="00F26987"/>
    <w:rsid w:val="00F31DCC"/>
    <w:rsid w:val="00F3268A"/>
    <w:rsid w:val="00F3281A"/>
    <w:rsid w:val="00F32C7B"/>
    <w:rsid w:val="00F3457F"/>
    <w:rsid w:val="00F357BC"/>
    <w:rsid w:val="00F369F3"/>
    <w:rsid w:val="00F36F85"/>
    <w:rsid w:val="00F3756D"/>
    <w:rsid w:val="00F3776F"/>
    <w:rsid w:val="00F37AEF"/>
    <w:rsid w:val="00F40B9F"/>
    <w:rsid w:val="00F42D03"/>
    <w:rsid w:val="00F45E51"/>
    <w:rsid w:val="00F47040"/>
    <w:rsid w:val="00F476D0"/>
    <w:rsid w:val="00F52FC4"/>
    <w:rsid w:val="00F52FF0"/>
    <w:rsid w:val="00F54BD9"/>
    <w:rsid w:val="00F54E60"/>
    <w:rsid w:val="00F565F5"/>
    <w:rsid w:val="00F56CE5"/>
    <w:rsid w:val="00F57345"/>
    <w:rsid w:val="00F61A81"/>
    <w:rsid w:val="00F61E0D"/>
    <w:rsid w:val="00F62FDD"/>
    <w:rsid w:val="00F64F54"/>
    <w:rsid w:val="00F66745"/>
    <w:rsid w:val="00F6742F"/>
    <w:rsid w:val="00F70591"/>
    <w:rsid w:val="00F7080E"/>
    <w:rsid w:val="00F7121B"/>
    <w:rsid w:val="00F72ADA"/>
    <w:rsid w:val="00F72E9D"/>
    <w:rsid w:val="00F73E65"/>
    <w:rsid w:val="00F7488F"/>
    <w:rsid w:val="00F77E23"/>
    <w:rsid w:val="00F82233"/>
    <w:rsid w:val="00F83A56"/>
    <w:rsid w:val="00F8503E"/>
    <w:rsid w:val="00F8568F"/>
    <w:rsid w:val="00F867B0"/>
    <w:rsid w:val="00F90908"/>
    <w:rsid w:val="00F92F07"/>
    <w:rsid w:val="00F940EE"/>
    <w:rsid w:val="00FA111A"/>
    <w:rsid w:val="00FA1CB2"/>
    <w:rsid w:val="00FA4851"/>
    <w:rsid w:val="00FA48FE"/>
    <w:rsid w:val="00FA5DD6"/>
    <w:rsid w:val="00FA6180"/>
    <w:rsid w:val="00FB054F"/>
    <w:rsid w:val="00FB0DBB"/>
    <w:rsid w:val="00FB3BC3"/>
    <w:rsid w:val="00FB54F7"/>
    <w:rsid w:val="00FB6E5F"/>
    <w:rsid w:val="00FC0BA1"/>
    <w:rsid w:val="00FC2568"/>
    <w:rsid w:val="00FC31A0"/>
    <w:rsid w:val="00FC3607"/>
    <w:rsid w:val="00FC6D13"/>
    <w:rsid w:val="00FD0EB1"/>
    <w:rsid w:val="00FD202A"/>
    <w:rsid w:val="00FD3829"/>
    <w:rsid w:val="00FD4AA4"/>
    <w:rsid w:val="00FD55EA"/>
    <w:rsid w:val="00FD5D85"/>
    <w:rsid w:val="00FD6065"/>
    <w:rsid w:val="00FD70DC"/>
    <w:rsid w:val="00FE2CCC"/>
    <w:rsid w:val="00FE2F89"/>
    <w:rsid w:val="00FE3227"/>
    <w:rsid w:val="00FE7D5A"/>
    <w:rsid w:val="00FF2B10"/>
    <w:rsid w:val="00FF3605"/>
    <w:rsid w:val="00FF36F0"/>
    <w:rsid w:val="00FF4599"/>
    <w:rsid w:val="00FF54E1"/>
    <w:rsid w:val="00FF5BB7"/>
    <w:rsid w:val="00FF6752"/>
    <w:rsid w:val="00FF7156"/>
    <w:rsid w:val="00FF7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F08B"/>
  <w15:chartTrackingRefBased/>
  <w15:docId w15:val="{D4E79031-7259-9042-9037-87620226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F23"/>
    <w:pPr>
      <w:jc w:val="both"/>
    </w:pPr>
    <w:rPr>
      <w:rFonts w:ascii="Arial" w:eastAsia="Times New Roman" w:hAnsi="Arial" w:cs="Times New Roman"/>
      <w:sz w:val="22"/>
      <w:lang w:eastAsia="en-GB"/>
    </w:rPr>
  </w:style>
  <w:style w:type="paragraph" w:styleId="Heading1">
    <w:name w:val="heading 1"/>
    <w:basedOn w:val="Normal"/>
    <w:next w:val="Normal"/>
    <w:link w:val="Heading1Char"/>
    <w:uiPriority w:val="9"/>
    <w:qFormat/>
    <w:rsid w:val="00AA6D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6D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33965"/>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F06F0"/>
    <w:rPr>
      <w:sz w:val="16"/>
      <w:szCs w:val="16"/>
    </w:rPr>
  </w:style>
  <w:style w:type="paragraph" w:styleId="CommentText">
    <w:name w:val="annotation text"/>
    <w:basedOn w:val="Normal"/>
    <w:link w:val="CommentTextChar"/>
    <w:uiPriority w:val="99"/>
    <w:semiHidden/>
    <w:unhideWhenUsed/>
    <w:rsid w:val="00AF06F0"/>
    <w:rPr>
      <w:sz w:val="20"/>
      <w:szCs w:val="20"/>
    </w:rPr>
  </w:style>
  <w:style w:type="character" w:customStyle="1" w:styleId="CommentTextChar">
    <w:name w:val="Comment Text Char"/>
    <w:basedOn w:val="DefaultParagraphFont"/>
    <w:link w:val="CommentText"/>
    <w:uiPriority w:val="99"/>
    <w:semiHidden/>
    <w:rsid w:val="00AF06F0"/>
    <w:rPr>
      <w:sz w:val="20"/>
      <w:szCs w:val="20"/>
    </w:rPr>
  </w:style>
  <w:style w:type="paragraph" w:styleId="CommentSubject">
    <w:name w:val="annotation subject"/>
    <w:basedOn w:val="CommentText"/>
    <w:next w:val="CommentText"/>
    <w:link w:val="CommentSubjectChar"/>
    <w:uiPriority w:val="99"/>
    <w:semiHidden/>
    <w:unhideWhenUsed/>
    <w:rsid w:val="00AF06F0"/>
    <w:rPr>
      <w:b/>
      <w:bCs/>
    </w:rPr>
  </w:style>
  <w:style w:type="character" w:customStyle="1" w:styleId="CommentSubjectChar">
    <w:name w:val="Comment Subject Char"/>
    <w:basedOn w:val="CommentTextChar"/>
    <w:link w:val="CommentSubject"/>
    <w:uiPriority w:val="99"/>
    <w:semiHidden/>
    <w:rsid w:val="00AF06F0"/>
    <w:rPr>
      <w:b/>
      <w:bCs/>
      <w:sz w:val="20"/>
      <w:szCs w:val="20"/>
    </w:rPr>
  </w:style>
  <w:style w:type="paragraph" w:styleId="BalloonText">
    <w:name w:val="Balloon Text"/>
    <w:basedOn w:val="Normal"/>
    <w:link w:val="BalloonTextChar"/>
    <w:uiPriority w:val="99"/>
    <w:semiHidden/>
    <w:unhideWhenUsed/>
    <w:rsid w:val="00AF06F0"/>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AF06F0"/>
    <w:rPr>
      <w:rFonts w:ascii="Times New Roman" w:hAnsi="Times New Roman" w:cs="Times New Roman"/>
      <w:sz w:val="18"/>
      <w:szCs w:val="18"/>
    </w:rPr>
  </w:style>
  <w:style w:type="character" w:customStyle="1" w:styleId="Heading1Char">
    <w:name w:val="Heading 1 Char"/>
    <w:basedOn w:val="DefaultParagraphFont"/>
    <w:link w:val="Heading1"/>
    <w:uiPriority w:val="9"/>
    <w:rsid w:val="00AA6D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6D7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C3310F"/>
    <w:pPr>
      <w:spacing w:after="200"/>
    </w:pPr>
    <w:rPr>
      <w:i/>
      <w:iCs/>
      <w:color w:val="44546A" w:themeColor="text2"/>
      <w:sz w:val="18"/>
      <w:szCs w:val="18"/>
    </w:rPr>
  </w:style>
  <w:style w:type="paragraph" w:styleId="Title">
    <w:name w:val="Title"/>
    <w:basedOn w:val="Normal"/>
    <w:next w:val="Normal"/>
    <w:link w:val="TitleChar"/>
    <w:uiPriority w:val="10"/>
    <w:qFormat/>
    <w:rsid w:val="002C16B7"/>
    <w:pPr>
      <w:contextualSpacing/>
    </w:pPr>
    <w:rPr>
      <w:rFonts w:asciiTheme="majorHAnsi" w:eastAsiaTheme="majorEastAsia" w:hAnsiTheme="majorHAnsi" w:cstheme="majorBidi"/>
      <w:spacing w:val="-10"/>
      <w:kern w:val="28"/>
      <w:sz w:val="36"/>
      <w:szCs w:val="56"/>
    </w:rPr>
  </w:style>
  <w:style w:type="character" w:customStyle="1" w:styleId="TitleChar">
    <w:name w:val="Title Char"/>
    <w:basedOn w:val="DefaultParagraphFont"/>
    <w:link w:val="Title"/>
    <w:uiPriority w:val="10"/>
    <w:rsid w:val="002C16B7"/>
    <w:rPr>
      <w:rFonts w:asciiTheme="majorHAnsi" w:eastAsiaTheme="majorEastAsia" w:hAnsiTheme="majorHAnsi" w:cstheme="majorBidi"/>
      <w:spacing w:val="-10"/>
      <w:kern w:val="28"/>
      <w:sz w:val="36"/>
      <w:szCs w:val="56"/>
    </w:rPr>
  </w:style>
  <w:style w:type="paragraph" w:styleId="ListParagraph">
    <w:name w:val="List Paragraph"/>
    <w:basedOn w:val="Normal"/>
    <w:uiPriority w:val="34"/>
    <w:qFormat/>
    <w:rsid w:val="009A2E14"/>
    <w:pPr>
      <w:ind w:left="720"/>
      <w:contextualSpacing/>
    </w:pPr>
  </w:style>
  <w:style w:type="paragraph" w:styleId="NormalWeb">
    <w:name w:val="Normal (Web)"/>
    <w:basedOn w:val="Normal"/>
    <w:uiPriority w:val="99"/>
    <w:unhideWhenUsed/>
    <w:rsid w:val="005D30E8"/>
    <w:rPr>
      <w:rFonts w:ascii="Times New Roman" w:hAnsi="Times New Roman"/>
    </w:rPr>
  </w:style>
  <w:style w:type="paragraph" w:styleId="HTMLPreformatted">
    <w:name w:val="HTML Preformatted"/>
    <w:basedOn w:val="Normal"/>
    <w:link w:val="HTMLPreformattedChar"/>
    <w:uiPriority w:val="99"/>
    <w:semiHidden/>
    <w:unhideWhenUsed/>
    <w:rsid w:val="00C2551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5515"/>
    <w:rPr>
      <w:rFonts w:ascii="Consolas" w:hAnsi="Consolas"/>
      <w:sz w:val="20"/>
      <w:szCs w:val="20"/>
    </w:rPr>
  </w:style>
  <w:style w:type="character" w:customStyle="1" w:styleId="apple-converted-space">
    <w:name w:val="apple-converted-space"/>
    <w:basedOn w:val="DefaultParagraphFont"/>
    <w:rsid w:val="00617A33"/>
  </w:style>
  <w:style w:type="character" w:customStyle="1" w:styleId="spelle">
    <w:name w:val="spelle"/>
    <w:basedOn w:val="DefaultParagraphFont"/>
    <w:rsid w:val="00617A33"/>
  </w:style>
  <w:style w:type="paragraph" w:customStyle="1" w:styleId="Default">
    <w:name w:val="Default"/>
    <w:rsid w:val="00EC19AF"/>
    <w:pPr>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8B2164"/>
    <w:rPr>
      <w:color w:val="0000FF"/>
      <w:u w:val="single"/>
    </w:rPr>
  </w:style>
  <w:style w:type="table" w:styleId="TableGrid">
    <w:name w:val="Table Grid"/>
    <w:basedOn w:val="TableNormal"/>
    <w:uiPriority w:val="39"/>
    <w:rsid w:val="007853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B746D2"/>
    <w:rPr>
      <w:b/>
      <w:bCs/>
    </w:rPr>
  </w:style>
  <w:style w:type="paragraph" w:styleId="Revision">
    <w:name w:val="Revision"/>
    <w:hidden/>
    <w:uiPriority w:val="99"/>
    <w:semiHidden/>
    <w:rsid w:val="00E471C6"/>
    <w:rPr>
      <w:rFonts w:ascii="Arial" w:eastAsia="Times New Roman" w:hAnsi="Arial" w:cs="Times New Roman"/>
      <w:sz w:val="22"/>
      <w:lang w:eastAsia="en-GB"/>
    </w:rPr>
  </w:style>
  <w:style w:type="character" w:customStyle="1" w:styleId="UnresolvedMention1">
    <w:name w:val="Unresolved Mention1"/>
    <w:basedOn w:val="DefaultParagraphFont"/>
    <w:uiPriority w:val="99"/>
    <w:semiHidden/>
    <w:unhideWhenUsed/>
    <w:rsid w:val="006E420C"/>
    <w:rPr>
      <w:color w:val="605E5C"/>
      <w:shd w:val="clear" w:color="auto" w:fill="E1DFDD"/>
    </w:rPr>
  </w:style>
  <w:style w:type="character" w:customStyle="1" w:styleId="Heading3Char">
    <w:name w:val="Heading 3 Char"/>
    <w:basedOn w:val="DefaultParagraphFont"/>
    <w:link w:val="Heading3"/>
    <w:uiPriority w:val="9"/>
    <w:semiHidden/>
    <w:rsid w:val="00A33965"/>
    <w:rPr>
      <w:rFonts w:asciiTheme="majorHAnsi" w:eastAsiaTheme="majorEastAsia" w:hAnsiTheme="majorHAnsi" w:cstheme="majorBidi"/>
      <w:color w:val="1F3763" w:themeColor="accent1" w:themeShade="7F"/>
      <w:lang w:eastAsia="en-GB"/>
    </w:rPr>
  </w:style>
  <w:style w:type="character" w:styleId="LineNumber">
    <w:name w:val="line number"/>
    <w:basedOn w:val="DefaultParagraphFont"/>
    <w:uiPriority w:val="99"/>
    <w:semiHidden/>
    <w:unhideWhenUsed/>
    <w:rsid w:val="0060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5641">
      <w:bodyDiv w:val="1"/>
      <w:marLeft w:val="0"/>
      <w:marRight w:val="0"/>
      <w:marTop w:val="0"/>
      <w:marBottom w:val="0"/>
      <w:divBdr>
        <w:top w:val="none" w:sz="0" w:space="0" w:color="auto"/>
        <w:left w:val="none" w:sz="0" w:space="0" w:color="auto"/>
        <w:bottom w:val="none" w:sz="0" w:space="0" w:color="auto"/>
        <w:right w:val="none" w:sz="0" w:space="0" w:color="auto"/>
      </w:divBdr>
      <w:divsChild>
        <w:div w:id="1273049165">
          <w:marLeft w:val="0"/>
          <w:marRight w:val="0"/>
          <w:marTop w:val="0"/>
          <w:marBottom w:val="0"/>
          <w:divBdr>
            <w:top w:val="none" w:sz="0" w:space="0" w:color="auto"/>
            <w:left w:val="none" w:sz="0" w:space="0" w:color="auto"/>
            <w:bottom w:val="none" w:sz="0" w:space="0" w:color="auto"/>
            <w:right w:val="none" w:sz="0" w:space="0" w:color="auto"/>
          </w:divBdr>
        </w:div>
      </w:divsChild>
    </w:div>
    <w:div w:id="19166745">
      <w:bodyDiv w:val="1"/>
      <w:marLeft w:val="0"/>
      <w:marRight w:val="0"/>
      <w:marTop w:val="0"/>
      <w:marBottom w:val="0"/>
      <w:divBdr>
        <w:top w:val="none" w:sz="0" w:space="0" w:color="auto"/>
        <w:left w:val="none" w:sz="0" w:space="0" w:color="auto"/>
        <w:bottom w:val="none" w:sz="0" w:space="0" w:color="auto"/>
        <w:right w:val="none" w:sz="0" w:space="0" w:color="auto"/>
      </w:divBdr>
    </w:div>
    <w:div w:id="41366178">
      <w:bodyDiv w:val="1"/>
      <w:marLeft w:val="0"/>
      <w:marRight w:val="0"/>
      <w:marTop w:val="0"/>
      <w:marBottom w:val="0"/>
      <w:divBdr>
        <w:top w:val="none" w:sz="0" w:space="0" w:color="auto"/>
        <w:left w:val="none" w:sz="0" w:space="0" w:color="auto"/>
        <w:bottom w:val="none" w:sz="0" w:space="0" w:color="auto"/>
        <w:right w:val="none" w:sz="0" w:space="0" w:color="auto"/>
      </w:divBdr>
    </w:div>
    <w:div w:id="47653188">
      <w:bodyDiv w:val="1"/>
      <w:marLeft w:val="0"/>
      <w:marRight w:val="0"/>
      <w:marTop w:val="0"/>
      <w:marBottom w:val="0"/>
      <w:divBdr>
        <w:top w:val="none" w:sz="0" w:space="0" w:color="auto"/>
        <w:left w:val="none" w:sz="0" w:space="0" w:color="auto"/>
        <w:bottom w:val="none" w:sz="0" w:space="0" w:color="auto"/>
        <w:right w:val="none" w:sz="0" w:space="0" w:color="auto"/>
      </w:divBdr>
    </w:div>
    <w:div w:id="73283793">
      <w:bodyDiv w:val="1"/>
      <w:marLeft w:val="0"/>
      <w:marRight w:val="0"/>
      <w:marTop w:val="0"/>
      <w:marBottom w:val="0"/>
      <w:divBdr>
        <w:top w:val="none" w:sz="0" w:space="0" w:color="auto"/>
        <w:left w:val="none" w:sz="0" w:space="0" w:color="auto"/>
        <w:bottom w:val="none" w:sz="0" w:space="0" w:color="auto"/>
        <w:right w:val="none" w:sz="0" w:space="0" w:color="auto"/>
      </w:divBdr>
    </w:div>
    <w:div w:id="87847511">
      <w:bodyDiv w:val="1"/>
      <w:marLeft w:val="0"/>
      <w:marRight w:val="0"/>
      <w:marTop w:val="0"/>
      <w:marBottom w:val="0"/>
      <w:divBdr>
        <w:top w:val="none" w:sz="0" w:space="0" w:color="auto"/>
        <w:left w:val="none" w:sz="0" w:space="0" w:color="auto"/>
        <w:bottom w:val="none" w:sz="0" w:space="0" w:color="auto"/>
        <w:right w:val="none" w:sz="0" w:space="0" w:color="auto"/>
      </w:divBdr>
      <w:divsChild>
        <w:div w:id="187523529">
          <w:marLeft w:val="0"/>
          <w:marRight w:val="0"/>
          <w:marTop w:val="0"/>
          <w:marBottom w:val="0"/>
          <w:divBdr>
            <w:top w:val="none" w:sz="0" w:space="0" w:color="auto"/>
            <w:left w:val="none" w:sz="0" w:space="0" w:color="auto"/>
            <w:bottom w:val="none" w:sz="0" w:space="0" w:color="auto"/>
            <w:right w:val="none" w:sz="0" w:space="0" w:color="auto"/>
          </w:divBdr>
        </w:div>
      </w:divsChild>
    </w:div>
    <w:div w:id="97140253">
      <w:bodyDiv w:val="1"/>
      <w:marLeft w:val="0"/>
      <w:marRight w:val="0"/>
      <w:marTop w:val="0"/>
      <w:marBottom w:val="0"/>
      <w:divBdr>
        <w:top w:val="none" w:sz="0" w:space="0" w:color="auto"/>
        <w:left w:val="none" w:sz="0" w:space="0" w:color="auto"/>
        <w:bottom w:val="none" w:sz="0" w:space="0" w:color="auto"/>
        <w:right w:val="none" w:sz="0" w:space="0" w:color="auto"/>
      </w:divBdr>
    </w:div>
    <w:div w:id="101069781">
      <w:bodyDiv w:val="1"/>
      <w:marLeft w:val="0"/>
      <w:marRight w:val="0"/>
      <w:marTop w:val="0"/>
      <w:marBottom w:val="0"/>
      <w:divBdr>
        <w:top w:val="none" w:sz="0" w:space="0" w:color="auto"/>
        <w:left w:val="none" w:sz="0" w:space="0" w:color="auto"/>
        <w:bottom w:val="none" w:sz="0" w:space="0" w:color="auto"/>
        <w:right w:val="none" w:sz="0" w:space="0" w:color="auto"/>
      </w:divBdr>
    </w:div>
    <w:div w:id="111754376">
      <w:bodyDiv w:val="1"/>
      <w:marLeft w:val="0"/>
      <w:marRight w:val="0"/>
      <w:marTop w:val="0"/>
      <w:marBottom w:val="0"/>
      <w:divBdr>
        <w:top w:val="none" w:sz="0" w:space="0" w:color="auto"/>
        <w:left w:val="none" w:sz="0" w:space="0" w:color="auto"/>
        <w:bottom w:val="none" w:sz="0" w:space="0" w:color="auto"/>
        <w:right w:val="none" w:sz="0" w:space="0" w:color="auto"/>
      </w:divBdr>
    </w:div>
    <w:div w:id="111949648">
      <w:bodyDiv w:val="1"/>
      <w:marLeft w:val="0"/>
      <w:marRight w:val="0"/>
      <w:marTop w:val="0"/>
      <w:marBottom w:val="0"/>
      <w:divBdr>
        <w:top w:val="none" w:sz="0" w:space="0" w:color="auto"/>
        <w:left w:val="none" w:sz="0" w:space="0" w:color="auto"/>
        <w:bottom w:val="none" w:sz="0" w:space="0" w:color="auto"/>
        <w:right w:val="none" w:sz="0" w:space="0" w:color="auto"/>
      </w:divBdr>
    </w:div>
    <w:div w:id="121962996">
      <w:bodyDiv w:val="1"/>
      <w:marLeft w:val="0"/>
      <w:marRight w:val="0"/>
      <w:marTop w:val="0"/>
      <w:marBottom w:val="0"/>
      <w:divBdr>
        <w:top w:val="none" w:sz="0" w:space="0" w:color="auto"/>
        <w:left w:val="none" w:sz="0" w:space="0" w:color="auto"/>
        <w:bottom w:val="none" w:sz="0" w:space="0" w:color="auto"/>
        <w:right w:val="none" w:sz="0" w:space="0" w:color="auto"/>
      </w:divBdr>
    </w:div>
    <w:div w:id="127093715">
      <w:bodyDiv w:val="1"/>
      <w:marLeft w:val="0"/>
      <w:marRight w:val="0"/>
      <w:marTop w:val="0"/>
      <w:marBottom w:val="0"/>
      <w:divBdr>
        <w:top w:val="none" w:sz="0" w:space="0" w:color="auto"/>
        <w:left w:val="none" w:sz="0" w:space="0" w:color="auto"/>
        <w:bottom w:val="none" w:sz="0" w:space="0" w:color="auto"/>
        <w:right w:val="none" w:sz="0" w:space="0" w:color="auto"/>
      </w:divBdr>
    </w:div>
    <w:div w:id="241450548">
      <w:bodyDiv w:val="1"/>
      <w:marLeft w:val="0"/>
      <w:marRight w:val="0"/>
      <w:marTop w:val="0"/>
      <w:marBottom w:val="0"/>
      <w:divBdr>
        <w:top w:val="none" w:sz="0" w:space="0" w:color="auto"/>
        <w:left w:val="none" w:sz="0" w:space="0" w:color="auto"/>
        <w:bottom w:val="none" w:sz="0" w:space="0" w:color="auto"/>
        <w:right w:val="none" w:sz="0" w:space="0" w:color="auto"/>
      </w:divBdr>
      <w:divsChild>
        <w:div w:id="1256398617">
          <w:marLeft w:val="0"/>
          <w:marRight w:val="0"/>
          <w:marTop w:val="0"/>
          <w:marBottom w:val="0"/>
          <w:divBdr>
            <w:top w:val="none" w:sz="0" w:space="0" w:color="auto"/>
            <w:left w:val="none" w:sz="0" w:space="0" w:color="auto"/>
            <w:bottom w:val="none" w:sz="0" w:space="0" w:color="auto"/>
            <w:right w:val="none" w:sz="0" w:space="0" w:color="auto"/>
          </w:divBdr>
        </w:div>
      </w:divsChild>
    </w:div>
    <w:div w:id="270555990">
      <w:bodyDiv w:val="1"/>
      <w:marLeft w:val="0"/>
      <w:marRight w:val="0"/>
      <w:marTop w:val="0"/>
      <w:marBottom w:val="0"/>
      <w:divBdr>
        <w:top w:val="none" w:sz="0" w:space="0" w:color="auto"/>
        <w:left w:val="none" w:sz="0" w:space="0" w:color="auto"/>
        <w:bottom w:val="none" w:sz="0" w:space="0" w:color="auto"/>
        <w:right w:val="none" w:sz="0" w:space="0" w:color="auto"/>
      </w:divBdr>
    </w:div>
    <w:div w:id="303900080">
      <w:bodyDiv w:val="1"/>
      <w:marLeft w:val="0"/>
      <w:marRight w:val="0"/>
      <w:marTop w:val="0"/>
      <w:marBottom w:val="0"/>
      <w:divBdr>
        <w:top w:val="none" w:sz="0" w:space="0" w:color="auto"/>
        <w:left w:val="none" w:sz="0" w:space="0" w:color="auto"/>
        <w:bottom w:val="none" w:sz="0" w:space="0" w:color="auto"/>
        <w:right w:val="none" w:sz="0" w:space="0" w:color="auto"/>
      </w:divBdr>
    </w:div>
    <w:div w:id="342973758">
      <w:bodyDiv w:val="1"/>
      <w:marLeft w:val="0"/>
      <w:marRight w:val="0"/>
      <w:marTop w:val="0"/>
      <w:marBottom w:val="0"/>
      <w:divBdr>
        <w:top w:val="none" w:sz="0" w:space="0" w:color="auto"/>
        <w:left w:val="none" w:sz="0" w:space="0" w:color="auto"/>
        <w:bottom w:val="none" w:sz="0" w:space="0" w:color="auto"/>
        <w:right w:val="none" w:sz="0" w:space="0" w:color="auto"/>
      </w:divBdr>
    </w:div>
    <w:div w:id="359432143">
      <w:bodyDiv w:val="1"/>
      <w:marLeft w:val="0"/>
      <w:marRight w:val="0"/>
      <w:marTop w:val="0"/>
      <w:marBottom w:val="0"/>
      <w:divBdr>
        <w:top w:val="none" w:sz="0" w:space="0" w:color="auto"/>
        <w:left w:val="none" w:sz="0" w:space="0" w:color="auto"/>
        <w:bottom w:val="none" w:sz="0" w:space="0" w:color="auto"/>
        <w:right w:val="none" w:sz="0" w:space="0" w:color="auto"/>
      </w:divBdr>
    </w:div>
    <w:div w:id="367217020">
      <w:bodyDiv w:val="1"/>
      <w:marLeft w:val="0"/>
      <w:marRight w:val="0"/>
      <w:marTop w:val="0"/>
      <w:marBottom w:val="0"/>
      <w:divBdr>
        <w:top w:val="none" w:sz="0" w:space="0" w:color="auto"/>
        <w:left w:val="none" w:sz="0" w:space="0" w:color="auto"/>
        <w:bottom w:val="none" w:sz="0" w:space="0" w:color="auto"/>
        <w:right w:val="none" w:sz="0" w:space="0" w:color="auto"/>
      </w:divBdr>
    </w:div>
    <w:div w:id="411051565">
      <w:bodyDiv w:val="1"/>
      <w:marLeft w:val="0"/>
      <w:marRight w:val="0"/>
      <w:marTop w:val="0"/>
      <w:marBottom w:val="0"/>
      <w:divBdr>
        <w:top w:val="none" w:sz="0" w:space="0" w:color="auto"/>
        <w:left w:val="none" w:sz="0" w:space="0" w:color="auto"/>
        <w:bottom w:val="none" w:sz="0" w:space="0" w:color="auto"/>
        <w:right w:val="none" w:sz="0" w:space="0" w:color="auto"/>
      </w:divBdr>
    </w:div>
    <w:div w:id="464348796">
      <w:bodyDiv w:val="1"/>
      <w:marLeft w:val="0"/>
      <w:marRight w:val="0"/>
      <w:marTop w:val="0"/>
      <w:marBottom w:val="0"/>
      <w:divBdr>
        <w:top w:val="none" w:sz="0" w:space="0" w:color="auto"/>
        <w:left w:val="none" w:sz="0" w:space="0" w:color="auto"/>
        <w:bottom w:val="none" w:sz="0" w:space="0" w:color="auto"/>
        <w:right w:val="none" w:sz="0" w:space="0" w:color="auto"/>
      </w:divBdr>
    </w:div>
    <w:div w:id="481970368">
      <w:bodyDiv w:val="1"/>
      <w:marLeft w:val="0"/>
      <w:marRight w:val="0"/>
      <w:marTop w:val="0"/>
      <w:marBottom w:val="0"/>
      <w:divBdr>
        <w:top w:val="none" w:sz="0" w:space="0" w:color="auto"/>
        <w:left w:val="none" w:sz="0" w:space="0" w:color="auto"/>
        <w:bottom w:val="none" w:sz="0" w:space="0" w:color="auto"/>
        <w:right w:val="none" w:sz="0" w:space="0" w:color="auto"/>
      </w:divBdr>
    </w:div>
    <w:div w:id="496965124">
      <w:bodyDiv w:val="1"/>
      <w:marLeft w:val="0"/>
      <w:marRight w:val="0"/>
      <w:marTop w:val="0"/>
      <w:marBottom w:val="0"/>
      <w:divBdr>
        <w:top w:val="none" w:sz="0" w:space="0" w:color="auto"/>
        <w:left w:val="none" w:sz="0" w:space="0" w:color="auto"/>
        <w:bottom w:val="none" w:sz="0" w:space="0" w:color="auto"/>
        <w:right w:val="none" w:sz="0" w:space="0" w:color="auto"/>
      </w:divBdr>
    </w:div>
    <w:div w:id="508253437">
      <w:bodyDiv w:val="1"/>
      <w:marLeft w:val="0"/>
      <w:marRight w:val="0"/>
      <w:marTop w:val="0"/>
      <w:marBottom w:val="0"/>
      <w:divBdr>
        <w:top w:val="none" w:sz="0" w:space="0" w:color="auto"/>
        <w:left w:val="none" w:sz="0" w:space="0" w:color="auto"/>
        <w:bottom w:val="none" w:sz="0" w:space="0" w:color="auto"/>
        <w:right w:val="none" w:sz="0" w:space="0" w:color="auto"/>
      </w:divBdr>
    </w:div>
    <w:div w:id="513424024">
      <w:bodyDiv w:val="1"/>
      <w:marLeft w:val="0"/>
      <w:marRight w:val="0"/>
      <w:marTop w:val="0"/>
      <w:marBottom w:val="0"/>
      <w:divBdr>
        <w:top w:val="none" w:sz="0" w:space="0" w:color="auto"/>
        <w:left w:val="none" w:sz="0" w:space="0" w:color="auto"/>
        <w:bottom w:val="none" w:sz="0" w:space="0" w:color="auto"/>
        <w:right w:val="none" w:sz="0" w:space="0" w:color="auto"/>
      </w:divBdr>
    </w:div>
    <w:div w:id="519010978">
      <w:bodyDiv w:val="1"/>
      <w:marLeft w:val="0"/>
      <w:marRight w:val="0"/>
      <w:marTop w:val="0"/>
      <w:marBottom w:val="0"/>
      <w:divBdr>
        <w:top w:val="none" w:sz="0" w:space="0" w:color="auto"/>
        <w:left w:val="none" w:sz="0" w:space="0" w:color="auto"/>
        <w:bottom w:val="none" w:sz="0" w:space="0" w:color="auto"/>
        <w:right w:val="none" w:sz="0" w:space="0" w:color="auto"/>
      </w:divBdr>
    </w:div>
    <w:div w:id="529535303">
      <w:bodyDiv w:val="1"/>
      <w:marLeft w:val="0"/>
      <w:marRight w:val="0"/>
      <w:marTop w:val="0"/>
      <w:marBottom w:val="0"/>
      <w:divBdr>
        <w:top w:val="none" w:sz="0" w:space="0" w:color="auto"/>
        <w:left w:val="none" w:sz="0" w:space="0" w:color="auto"/>
        <w:bottom w:val="none" w:sz="0" w:space="0" w:color="auto"/>
        <w:right w:val="none" w:sz="0" w:space="0" w:color="auto"/>
      </w:divBdr>
    </w:div>
    <w:div w:id="539516799">
      <w:bodyDiv w:val="1"/>
      <w:marLeft w:val="0"/>
      <w:marRight w:val="0"/>
      <w:marTop w:val="0"/>
      <w:marBottom w:val="0"/>
      <w:divBdr>
        <w:top w:val="none" w:sz="0" w:space="0" w:color="auto"/>
        <w:left w:val="none" w:sz="0" w:space="0" w:color="auto"/>
        <w:bottom w:val="none" w:sz="0" w:space="0" w:color="auto"/>
        <w:right w:val="none" w:sz="0" w:space="0" w:color="auto"/>
      </w:divBdr>
    </w:div>
    <w:div w:id="540747821">
      <w:bodyDiv w:val="1"/>
      <w:marLeft w:val="0"/>
      <w:marRight w:val="0"/>
      <w:marTop w:val="0"/>
      <w:marBottom w:val="0"/>
      <w:divBdr>
        <w:top w:val="none" w:sz="0" w:space="0" w:color="auto"/>
        <w:left w:val="none" w:sz="0" w:space="0" w:color="auto"/>
        <w:bottom w:val="none" w:sz="0" w:space="0" w:color="auto"/>
        <w:right w:val="none" w:sz="0" w:space="0" w:color="auto"/>
      </w:divBdr>
    </w:div>
    <w:div w:id="541334094">
      <w:bodyDiv w:val="1"/>
      <w:marLeft w:val="0"/>
      <w:marRight w:val="0"/>
      <w:marTop w:val="0"/>
      <w:marBottom w:val="0"/>
      <w:divBdr>
        <w:top w:val="none" w:sz="0" w:space="0" w:color="auto"/>
        <w:left w:val="none" w:sz="0" w:space="0" w:color="auto"/>
        <w:bottom w:val="none" w:sz="0" w:space="0" w:color="auto"/>
        <w:right w:val="none" w:sz="0" w:space="0" w:color="auto"/>
      </w:divBdr>
    </w:div>
    <w:div w:id="544803599">
      <w:bodyDiv w:val="1"/>
      <w:marLeft w:val="0"/>
      <w:marRight w:val="0"/>
      <w:marTop w:val="0"/>
      <w:marBottom w:val="0"/>
      <w:divBdr>
        <w:top w:val="none" w:sz="0" w:space="0" w:color="auto"/>
        <w:left w:val="none" w:sz="0" w:space="0" w:color="auto"/>
        <w:bottom w:val="none" w:sz="0" w:space="0" w:color="auto"/>
        <w:right w:val="none" w:sz="0" w:space="0" w:color="auto"/>
      </w:divBdr>
    </w:div>
    <w:div w:id="582374216">
      <w:bodyDiv w:val="1"/>
      <w:marLeft w:val="0"/>
      <w:marRight w:val="0"/>
      <w:marTop w:val="0"/>
      <w:marBottom w:val="0"/>
      <w:divBdr>
        <w:top w:val="none" w:sz="0" w:space="0" w:color="auto"/>
        <w:left w:val="none" w:sz="0" w:space="0" w:color="auto"/>
        <w:bottom w:val="none" w:sz="0" w:space="0" w:color="auto"/>
        <w:right w:val="none" w:sz="0" w:space="0" w:color="auto"/>
      </w:divBdr>
    </w:div>
    <w:div w:id="585387851">
      <w:bodyDiv w:val="1"/>
      <w:marLeft w:val="0"/>
      <w:marRight w:val="0"/>
      <w:marTop w:val="0"/>
      <w:marBottom w:val="0"/>
      <w:divBdr>
        <w:top w:val="none" w:sz="0" w:space="0" w:color="auto"/>
        <w:left w:val="none" w:sz="0" w:space="0" w:color="auto"/>
        <w:bottom w:val="none" w:sz="0" w:space="0" w:color="auto"/>
        <w:right w:val="none" w:sz="0" w:space="0" w:color="auto"/>
      </w:divBdr>
    </w:div>
    <w:div w:id="594557718">
      <w:bodyDiv w:val="1"/>
      <w:marLeft w:val="0"/>
      <w:marRight w:val="0"/>
      <w:marTop w:val="0"/>
      <w:marBottom w:val="0"/>
      <w:divBdr>
        <w:top w:val="none" w:sz="0" w:space="0" w:color="auto"/>
        <w:left w:val="none" w:sz="0" w:space="0" w:color="auto"/>
        <w:bottom w:val="none" w:sz="0" w:space="0" w:color="auto"/>
        <w:right w:val="none" w:sz="0" w:space="0" w:color="auto"/>
      </w:divBdr>
    </w:div>
    <w:div w:id="637998016">
      <w:bodyDiv w:val="1"/>
      <w:marLeft w:val="0"/>
      <w:marRight w:val="0"/>
      <w:marTop w:val="0"/>
      <w:marBottom w:val="0"/>
      <w:divBdr>
        <w:top w:val="none" w:sz="0" w:space="0" w:color="auto"/>
        <w:left w:val="none" w:sz="0" w:space="0" w:color="auto"/>
        <w:bottom w:val="none" w:sz="0" w:space="0" w:color="auto"/>
        <w:right w:val="none" w:sz="0" w:space="0" w:color="auto"/>
      </w:divBdr>
    </w:div>
    <w:div w:id="659966821">
      <w:bodyDiv w:val="1"/>
      <w:marLeft w:val="0"/>
      <w:marRight w:val="0"/>
      <w:marTop w:val="0"/>
      <w:marBottom w:val="0"/>
      <w:divBdr>
        <w:top w:val="none" w:sz="0" w:space="0" w:color="auto"/>
        <w:left w:val="none" w:sz="0" w:space="0" w:color="auto"/>
        <w:bottom w:val="none" w:sz="0" w:space="0" w:color="auto"/>
        <w:right w:val="none" w:sz="0" w:space="0" w:color="auto"/>
      </w:divBdr>
    </w:div>
    <w:div w:id="692614155">
      <w:bodyDiv w:val="1"/>
      <w:marLeft w:val="0"/>
      <w:marRight w:val="0"/>
      <w:marTop w:val="0"/>
      <w:marBottom w:val="0"/>
      <w:divBdr>
        <w:top w:val="none" w:sz="0" w:space="0" w:color="auto"/>
        <w:left w:val="none" w:sz="0" w:space="0" w:color="auto"/>
        <w:bottom w:val="none" w:sz="0" w:space="0" w:color="auto"/>
        <w:right w:val="none" w:sz="0" w:space="0" w:color="auto"/>
      </w:divBdr>
    </w:div>
    <w:div w:id="703749676">
      <w:bodyDiv w:val="1"/>
      <w:marLeft w:val="0"/>
      <w:marRight w:val="0"/>
      <w:marTop w:val="0"/>
      <w:marBottom w:val="0"/>
      <w:divBdr>
        <w:top w:val="none" w:sz="0" w:space="0" w:color="auto"/>
        <w:left w:val="none" w:sz="0" w:space="0" w:color="auto"/>
        <w:bottom w:val="none" w:sz="0" w:space="0" w:color="auto"/>
        <w:right w:val="none" w:sz="0" w:space="0" w:color="auto"/>
      </w:divBdr>
      <w:divsChild>
        <w:div w:id="1173647442">
          <w:marLeft w:val="0"/>
          <w:marRight w:val="0"/>
          <w:marTop w:val="0"/>
          <w:marBottom w:val="0"/>
          <w:divBdr>
            <w:top w:val="none" w:sz="0" w:space="0" w:color="auto"/>
            <w:left w:val="none" w:sz="0" w:space="0" w:color="auto"/>
            <w:bottom w:val="none" w:sz="0" w:space="0" w:color="auto"/>
            <w:right w:val="none" w:sz="0" w:space="0" w:color="auto"/>
          </w:divBdr>
        </w:div>
      </w:divsChild>
    </w:div>
    <w:div w:id="713964332">
      <w:bodyDiv w:val="1"/>
      <w:marLeft w:val="0"/>
      <w:marRight w:val="0"/>
      <w:marTop w:val="0"/>
      <w:marBottom w:val="0"/>
      <w:divBdr>
        <w:top w:val="none" w:sz="0" w:space="0" w:color="auto"/>
        <w:left w:val="none" w:sz="0" w:space="0" w:color="auto"/>
        <w:bottom w:val="none" w:sz="0" w:space="0" w:color="auto"/>
        <w:right w:val="none" w:sz="0" w:space="0" w:color="auto"/>
      </w:divBdr>
    </w:div>
    <w:div w:id="757478560">
      <w:bodyDiv w:val="1"/>
      <w:marLeft w:val="0"/>
      <w:marRight w:val="0"/>
      <w:marTop w:val="0"/>
      <w:marBottom w:val="0"/>
      <w:divBdr>
        <w:top w:val="none" w:sz="0" w:space="0" w:color="auto"/>
        <w:left w:val="none" w:sz="0" w:space="0" w:color="auto"/>
        <w:bottom w:val="none" w:sz="0" w:space="0" w:color="auto"/>
        <w:right w:val="none" w:sz="0" w:space="0" w:color="auto"/>
      </w:divBdr>
    </w:div>
    <w:div w:id="797377277">
      <w:bodyDiv w:val="1"/>
      <w:marLeft w:val="0"/>
      <w:marRight w:val="0"/>
      <w:marTop w:val="0"/>
      <w:marBottom w:val="0"/>
      <w:divBdr>
        <w:top w:val="none" w:sz="0" w:space="0" w:color="auto"/>
        <w:left w:val="none" w:sz="0" w:space="0" w:color="auto"/>
        <w:bottom w:val="none" w:sz="0" w:space="0" w:color="auto"/>
        <w:right w:val="none" w:sz="0" w:space="0" w:color="auto"/>
      </w:divBdr>
    </w:div>
    <w:div w:id="815147684">
      <w:bodyDiv w:val="1"/>
      <w:marLeft w:val="0"/>
      <w:marRight w:val="0"/>
      <w:marTop w:val="0"/>
      <w:marBottom w:val="0"/>
      <w:divBdr>
        <w:top w:val="none" w:sz="0" w:space="0" w:color="auto"/>
        <w:left w:val="none" w:sz="0" w:space="0" w:color="auto"/>
        <w:bottom w:val="none" w:sz="0" w:space="0" w:color="auto"/>
        <w:right w:val="none" w:sz="0" w:space="0" w:color="auto"/>
      </w:divBdr>
    </w:div>
    <w:div w:id="827592114">
      <w:bodyDiv w:val="1"/>
      <w:marLeft w:val="0"/>
      <w:marRight w:val="0"/>
      <w:marTop w:val="0"/>
      <w:marBottom w:val="0"/>
      <w:divBdr>
        <w:top w:val="none" w:sz="0" w:space="0" w:color="auto"/>
        <w:left w:val="none" w:sz="0" w:space="0" w:color="auto"/>
        <w:bottom w:val="none" w:sz="0" w:space="0" w:color="auto"/>
        <w:right w:val="none" w:sz="0" w:space="0" w:color="auto"/>
      </w:divBdr>
    </w:div>
    <w:div w:id="832985614">
      <w:bodyDiv w:val="1"/>
      <w:marLeft w:val="0"/>
      <w:marRight w:val="0"/>
      <w:marTop w:val="0"/>
      <w:marBottom w:val="0"/>
      <w:divBdr>
        <w:top w:val="none" w:sz="0" w:space="0" w:color="auto"/>
        <w:left w:val="none" w:sz="0" w:space="0" w:color="auto"/>
        <w:bottom w:val="none" w:sz="0" w:space="0" w:color="auto"/>
        <w:right w:val="none" w:sz="0" w:space="0" w:color="auto"/>
      </w:divBdr>
      <w:divsChild>
        <w:div w:id="940917633">
          <w:marLeft w:val="0"/>
          <w:marRight w:val="0"/>
          <w:marTop w:val="0"/>
          <w:marBottom w:val="0"/>
          <w:divBdr>
            <w:top w:val="none" w:sz="0" w:space="0" w:color="auto"/>
            <w:left w:val="none" w:sz="0" w:space="0" w:color="auto"/>
            <w:bottom w:val="none" w:sz="0" w:space="0" w:color="auto"/>
            <w:right w:val="none" w:sz="0" w:space="0" w:color="auto"/>
          </w:divBdr>
          <w:divsChild>
            <w:div w:id="1266619668">
              <w:marLeft w:val="0"/>
              <w:marRight w:val="0"/>
              <w:marTop w:val="0"/>
              <w:marBottom w:val="0"/>
              <w:divBdr>
                <w:top w:val="none" w:sz="0" w:space="0" w:color="auto"/>
                <w:left w:val="none" w:sz="0" w:space="0" w:color="auto"/>
                <w:bottom w:val="none" w:sz="0" w:space="0" w:color="auto"/>
                <w:right w:val="none" w:sz="0" w:space="0" w:color="auto"/>
              </w:divBdr>
            </w:div>
          </w:divsChild>
        </w:div>
        <w:div w:id="906763963">
          <w:marLeft w:val="0"/>
          <w:marRight w:val="0"/>
          <w:marTop w:val="0"/>
          <w:marBottom w:val="0"/>
          <w:divBdr>
            <w:top w:val="none" w:sz="0" w:space="0" w:color="auto"/>
            <w:left w:val="none" w:sz="0" w:space="0" w:color="auto"/>
            <w:bottom w:val="none" w:sz="0" w:space="0" w:color="auto"/>
            <w:right w:val="none" w:sz="0" w:space="0" w:color="auto"/>
          </w:divBdr>
        </w:div>
        <w:div w:id="651375367">
          <w:marLeft w:val="0"/>
          <w:marRight w:val="0"/>
          <w:marTop w:val="0"/>
          <w:marBottom w:val="0"/>
          <w:divBdr>
            <w:top w:val="none" w:sz="0" w:space="0" w:color="auto"/>
            <w:left w:val="none" w:sz="0" w:space="0" w:color="auto"/>
            <w:bottom w:val="none" w:sz="0" w:space="0" w:color="auto"/>
            <w:right w:val="none" w:sz="0" w:space="0" w:color="auto"/>
          </w:divBdr>
          <w:divsChild>
            <w:div w:id="145844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843601">
      <w:bodyDiv w:val="1"/>
      <w:marLeft w:val="0"/>
      <w:marRight w:val="0"/>
      <w:marTop w:val="0"/>
      <w:marBottom w:val="0"/>
      <w:divBdr>
        <w:top w:val="none" w:sz="0" w:space="0" w:color="auto"/>
        <w:left w:val="none" w:sz="0" w:space="0" w:color="auto"/>
        <w:bottom w:val="none" w:sz="0" w:space="0" w:color="auto"/>
        <w:right w:val="none" w:sz="0" w:space="0" w:color="auto"/>
      </w:divBdr>
    </w:div>
    <w:div w:id="842162532">
      <w:bodyDiv w:val="1"/>
      <w:marLeft w:val="0"/>
      <w:marRight w:val="0"/>
      <w:marTop w:val="0"/>
      <w:marBottom w:val="0"/>
      <w:divBdr>
        <w:top w:val="none" w:sz="0" w:space="0" w:color="auto"/>
        <w:left w:val="none" w:sz="0" w:space="0" w:color="auto"/>
        <w:bottom w:val="none" w:sz="0" w:space="0" w:color="auto"/>
        <w:right w:val="none" w:sz="0" w:space="0" w:color="auto"/>
      </w:divBdr>
      <w:divsChild>
        <w:div w:id="265159205">
          <w:marLeft w:val="0"/>
          <w:marRight w:val="0"/>
          <w:marTop w:val="0"/>
          <w:marBottom w:val="0"/>
          <w:divBdr>
            <w:top w:val="none" w:sz="0" w:space="0" w:color="auto"/>
            <w:left w:val="none" w:sz="0" w:space="0" w:color="auto"/>
            <w:bottom w:val="none" w:sz="0" w:space="0" w:color="auto"/>
            <w:right w:val="none" w:sz="0" w:space="0" w:color="auto"/>
          </w:divBdr>
        </w:div>
      </w:divsChild>
    </w:div>
    <w:div w:id="867988075">
      <w:bodyDiv w:val="1"/>
      <w:marLeft w:val="0"/>
      <w:marRight w:val="0"/>
      <w:marTop w:val="0"/>
      <w:marBottom w:val="0"/>
      <w:divBdr>
        <w:top w:val="none" w:sz="0" w:space="0" w:color="auto"/>
        <w:left w:val="none" w:sz="0" w:space="0" w:color="auto"/>
        <w:bottom w:val="none" w:sz="0" w:space="0" w:color="auto"/>
        <w:right w:val="none" w:sz="0" w:space="0" w:color="auto"/>
      </w:divBdr>
    </w:div>
    <w:div w:id="886337732">
      <w:bodyDiv w:val="1"/>
      <w:marLeft w:val="0"/>
      <w:marRight w:val="0"/>
      <w:marTop w:val="0"/>
      <w:marBottom w:val="0"/>
      <w:divBdr>
        <w:top w:val="none" w:sz="0" w:space="0" w:color="auto"/>
        <w:left w:val="none" w:sz="0" w:space="0" w:color="auto"/>
        <w:bottom w:val="none" w:sz="0" w:space="0" w:color="auto"/>
        <w:right w:val="none" w:sz="0" w:space="0" w:color="auto"/>
      </w:divBdr>
      <w:divsChild>
        <w:div w:id="62798863">
          <w:marLeft w:val="446"/>
          <w:marRight w:val="0"/>
          <w:marTop w:val="0"/>
          <w:marBottom w:val="0"/>
          <w:divBdr>
            <w:top w:val="none" w:sz="0" w:space="0" w:color="auto"/>
            <w:left w:val="none" w:sz="0" w:space="0" w:color="auto"/>
            <w:bottom w:val="none" w:sz="0" w:space="0" w:color="auto"/>
            <w:right w:val="none" w:sz="0" w:space="0" w:color="auto"/>
          </w:divBdr>
        </w:div>
        <w:div w:id="1606425177">
          <w:marLeft w:val="446"/>
          <w:marRight w:val="0"/>
          <w:marTop w:val="0"/>
          <w:marBottom w:val="0"/>
          <w:divBdr>
            <w:top w:val="none" w:sz="0" w:space="0" w:color="auto"/>
            <w:left w:val="none" w:sz="0" w:space="0" w:color="auto"/>
            <w:bottom w:val="none" w:sz="0" w:space="0" w:color="auto"/>
            <w:right w:val="none" w:sz="0" w:space="0" w:color="auto"/>
          </w:divBdr>
        </w:div>
        <w:div w:id="1483351975">
          <w:marLeft w:val="446"/>
          <w:marRight w:val="0"/>
          <w:marTop w:val="0"/>
          <w:marBottom w:val="0"/>
          <w:divBdr>
            <w:top w:val="none" w:sz="0" w:space="0" w:color="auto"/>
            <w:left w:val="none" w:sz="0" w:space="0" w:color="auto"/>
            <w:bottom w:val="none" w:sz="0" w:space="0" w:color="auto"/>
            <w:right w:val="none" w:sz="0" w:space="0" w:color="auto"/>
          </w:divBdr>
        </w:div>
        <w:div w:id="1041131232">
          <w:marLeft w:val="446"/>
          <w:marRight w:val="0"/>
          <w:marTop w:val="0"/>
          <w:marBottom w:val="0"/>
          <w:divBdr>
            <w:top w:val="none" w:sz="0" w:space="0" w:color="auto"/>
            <w:left w:val="none" w:sz="0" w:space="0" w:color="auto"/>
            <w:bottom w:val="none" w:sz="0" w:space="0" w:color="auto"/>
            <w:right w:val="none" w:sz="0" w:space="0" w:color="auto"/>
          </w:divBdr>
        </w:div>
      </w:divsChild>
    </w:div>
    <w:div w:id="928081918">
      <w:bodyDiv w:val="1"/>
      <w:marLeft w:val="0"/>
      <w:marRight w:val="0"/>
      <w:marTop w:val="0"/>
      <w:marBottom w:val="0"/>
      <w:divBdr>
        <w:top w:val="none" w:sz="0" w:space="0" w:color="auto"/>
        <w:left w:val="none" w:sz="0" w:space="0" w:color="auto"/>
        <w:bottom w:val="none" w:sz="0" w:space="0" w:color="auto"/>
        <w:right w:val="none" w:sz="0" w:space="0" w:color="auto"/>
      </w:divBdr>
      <w:divsChild>
        <w:div w:id="1647319242">
          <w:marLeft w:val="0"/>
          <w:marRight w:val="0"/>
          <w:marTop w:val="0"/>
          <w:marBottom w:val="0"/>
          <w:divBdr>
            <w:top w:val="none" w:sz="0" w:space="0" w:color="auto"/>
            <w:left w:val="none" w:sz="0" w:space="0" w:color="auto"/>
            <w:bottom w:val="none" w:sz="0" w:space="0" w:color="auto"/>
            <w:right w:val="none" w:sz="0" w:space="0" w:color="auto"/>
          </w:divBdr>
        </w:div>
      </w:divsChild>
    </w:div>
    <w:div w:id="928731721">
      <w:bodyDiv w:val="1"/>
      <w:marLeft w:val="0"/>
      <w:marRight w:val="0"/>
      <w:marTop w:val="0"/>
      <w:marBottom w:val="0"/>
      <w:divBdr>
        <w:top w:val="none" w:sz="0" w:space="0" w:color="auto"/>
        <w:left w:val="none" w:sz="0" w:space="0" w:color="auto"/>
        <w:bottom w:val="none" w:sz="0" w:space="0" w:color="auto"/>
        <w:right w:val="none" w:sz="0" w:space="0" w:color="auto"/>
      </w:divBdr>
    </w:div>
    <w:div w:id="939264035">
      <w:bodyDiv w:val="1"/>
      <w:marLeft w:val="0"/>
      <w:marRight w:val="0"/>
      <w:marTop w:val="0"/>
      <w:marBottom w:val="0"/>
      <w:divBdr>
        <w:top w:val="none" w:sz="0" w:space="0" w:color="auto"/>
        <w:left w:val="none" w:sz="0" w:space="0" w:color="auto"/>
        <w:bottom w:val="none" w:sz="0" w:space="0" w:color="auto"/>
        <w:right w:val="none" w:sz="0" w:space="0" w:color="auto"/>
      </w:divBdr>
    </w:div>
    <w:div w:id="950940777">
      <w:bodyDiv w:val="1"/>
      <w:marLeft w:val="0"/>
      <w:marRight w:val="0"/>
      <w:marTop w:val="0"/>
      <w:marBottom w:val="0"/>
      <w:divBdr>
        <w:top w:val="none" w:sz="0" w:space="0" w:color="auto"/>
        <w:left w:val="none" w:sz="0" w:space="0" w:color="auto"/>
        <w:bottom w:val="none" w:sz="0" w:space="0" w:color="auto"/>
        <w:right w:val="none" w:sz="0" w:space="0" w:color="auto"/>
      </w:divBdr>
    </w:div>
    <w:div w:id="959065520">
      <w:bodyDiv w:val="1"/>
      <w:marLeft w:val="0"/>
      <w:marRight w:val="0"/>
      <w:marTop w:val="0"/>
      <w:marBottom w:val="0"/>
      <w:divBdr>
        <w:top w:val="none" w:sz="0" w:space="0" w:color="auto"/>
        <w:left w:val="none" w:sz="0" w:space="0" w:color="auto"/>
        <w:bottom w:val="none" w:sz="0" w:space="0" w:color="auto"/>
        <w:right w:val="none" w:sz="0" w:space="0" w:color="auto"/>
      </w:divBdr>
      <w:divsChild>
        <w:div w:id="874662573">
          <w:marLeft w:val="1253"/>
          <w:marRight w:val="0"/>
          <w:marTop w:val="0"/>
          <w:marBottom w:val="0"/>
          <w:divBdr>
            <w:top w:val="none" w:sz="0" w:space="0" w:color="auto"/>
            <w:left w:val="none" w:sz="0" w:space="0" w:color="auto"/>
            <w:bottom w:val="none" w:sz="0" w:space="0" w:color="auto"/>
            <w:right w:val="none" w:sz="0" w:space="0" w:color="auto"/>
          </w:divBdr>
        </w:div>
        <w:div w:id="839003104">
          <w:marLeft w:val="1973"/>
          <w:marRight w:val="0"/>
          <w:marTop w:val="0"/>
          <w:marBottom w:val="0"/>
          <w:divBdr>
            <w:top w:val="none" w:sz="0" w:space="0" w:color="auto"/>
            <w:left w:val="none" w:sz="0" w:space="0" w:color="auto"/>
            <w:bottom w:val="none" w:sz="0" w:space="0" w:color="auto"/>
            <w:right w:val="none" w:sz="0" w:space="0" w:color="auto"/>
          </w:divBdr>
        </w:div>
        <w:div w:id="1993409808">
          <w:marLeft w:val="1253"/>
          <w:marRight w:val="0"/>
          <w:marTop w:val="0"/>
          <w:marBottom w:val="0"/>
          <w:divBdr>
            <w:top w:val="none" w:sz="0" w:space="0" w:color="auto"/>
            <w:left w:val="none" w:sz="0" w:space="0" w:color="auto"/>
            <w:bottom w:val="none" w:sz="0" w:space="0" w:color="auto"/>
            <w:right w:val="none" w:sz="0" w:space="0" w:color="auto"/>
          </w:divBdr>
        </w:div>
        <w:div w:id="1839613435">
          <w:marLeft w:val="1973"/>
          <w:marRight w:val="0"/>
          <w:marTop w:val="0"/>
          <w:marBottom w:val="0"/>
          <w:divBdr>
            <w:top w:val="none" w:sz="0" w:space="0" w:color="auto"/>
            <w:left w:val="none" w:sz="0" w:space="0" w:color="auto"/>
            <w:bottom w:val="none" w:sz="0" w:space="0" w:color="auto"/>
            <w:right w:val="none" w:sz="0" w:space="0" w:color="auto"/>
          </w:divBdr>
        </w:div>
        <w:div w:id="1242645609">
          <w:marLeft w:val="1973"/>
          <w:marRight w:val="0"/>
          <w:marTop w:val="0"/>
          <w:marBottom w:val="0"/>
          <w:divBdr>
            <w:top w:val="none" w:sz="0" w:space="0" w:color="auto"/>
            <w:left w:val="none" w:sz="0" w:space="0" w:color="auto"/>
            <w:bottom w:val="none" w:sz="0" w:space="0" w:color="auto"/>
            <w:right w:val="none" w:sz="0" w:space="0" w:color="auto"/>
          </w:divBdr>
        </w:div>
        <w:div w:id="959608031">
          <w:marLeft w:val="1253"/>
          <w:marRight w:val="0"/>
          <w:marTop w:val="0"/>
          <w:marBottom w:val="0"/>
          <w:divBdr>
            <w:top w:val="none" w:sz="0" w:space="0" w:color="auto"/>
            <w:left w:val="none" w:sz="0" w:space="0" w:color="auto"/>
            <w:bottom w:val="none" w:sz="0" w:space="0" w:color="auto"/>
            <w:right w:val="none" w:sz="0" w:space="0" w:color="auto"/>
          </w:divBdr>
        </w:div>
        <w:div w:id="274482578">
          <w:marLeft w:val="1973"/>
          <w:marRight w:val="0"/>
          <w:marTop w:val="0"/>
          <w:marBottom w:val="0"/>
          <w:divBdr>
            <w:top w:val="none" w:sz="0" w:space="0" w:color="auto"/>
            <w:left w:val="none" w:sz="0" w:space="0" w:color="auto"/>
            <w:bottom w:val="none" w:sz="0" w:space="0" w:color="auto"/>
            <w:right w:val="none" w:sz="0" w:space="0" w:color="auto"/>
          </w:divBdr>
        </w:div>
        <w:div w:id="88477975">
          <w:marLeft w:val="1973"/>
          <w:marRight w:val="0"/>
          <w:marTop w:val="0"/>
          <w:marBottom w:val="0"/>
          <w:divBdr>
            <w:top w:val="none" w:sz="0" w:space="0" w:color="auto"/>
            <w:left w:val="none" w:sz="0" w:space="0" w:color="auto"/>
            <w:bottom w:val="none" w:sz="0" w:space="0" w:color="auto"/>
            <w:right w:val="none" w:sz="0" w:space="0" w:color="auto"/>
          </w:divBdr>
        </w:div>
        <w:div w:id="234095676">
          <w:marLeft w:val="1973"/>
          <w:marRight w:val="0"/>
          <w:marTop w:val="0"/>
          <w:marBottom w:val="0"/>
          <w:divBdr>
            <w:top w:val="none" w:sz="0" w:space="0" w:color="auto"/>
            <w:left w:val="none" w:sz="0" w:space="0" w:color="auto"/>
            <w:bottom w:val="none" w:sz="0" w:space="0" w:color="auto"/>
            <w:right w:val="none" w:sz="0" w:space="0" w:color="auto"/>
          </w:divBdr>
        </w:div>
        <w:div w:id="1063408224">
          <w:marLeft w:val="1973"/>
          <w:marRight w:val="0"/>
          <w:marTop w:val="0"/>
          <w:marBottom w:val="0"/>
          <w:divBdr>
            <w:top w:val="none" w:sz="0" w:space="0" w:color="auto"/>
            <w:left w:val="none" w:sz="0" w:space="0" w:color="auto"/>
            <w:bottom w:val="none" w:sz="0" w:space="0" w:color="auto"/>
            <w:right w:val="none" w:sz="0" w:space="0" w:color="auto"/>
          </w:divBdr>
        </w:div>
        <w:div w:id="1719815396">
          <w:marLeft w:val="1973"/>
          <w:marRight w:val="0"/>
          <w:marTop w:val="0"/>
          <w:marBottom w:val="0"/>
          <w:divBdr>
            <w:top w:val="none" w:sz="0" w:space="0" w:color="auto"/>
            <w:left w:val="none" w:sz="0" w:space="0" w:color="auto"/>
            <w:bottom w:val="none" w:sz="0" w:space="0" w:color="auto"/>
            <w:right w:val="none" w:sz="0" w:space="0" w:color="auto"/>
          </w:divBdr>
        </w:div>
        <w:div w:id="1816216037">
          <w:marLeft w:val="1973"/>
          <w:marRight w:val="0"/>
          <w:marTop w:val="0"/>
          <w:marBottom w:val="0"/>
          <w:divBdr>
            <w:top w:val="none" w:sz="0" w:space="0" w:color="auto"/>
            <w:left w:val="none" w:sz="0" w:space="0" w:color="auto"/>
            <w:bottom w:val="none" w:sz="0" w:space="0" w:color="auto"/>
            <w:right w:val="none" w:sz="0" w:space="0" w:color="auto"/>
          </w:divBdr>
        </w:div>
        <w:div w:id="527958057">
          <w:marLeft w:val="1973"/>
          <w:marRight w:val="0"/>
          <w:marTop w:val="0"/>
          <w:marBottom w:val="0"/>
          <w:divBdr>
            <w:top w:val="none" w:sz="0" w:space="0" w:color="auto"/>
            <w:left w:val="none" w:sz="0" w:space="0" w:color="auto"/>
            <w:bottom w:val="none" w:sz="0" w:space="0" w:color="auto"/>
            <w:right w:val="none" w:sz="0" w:space="0" w:color="auto"/>
          </w:divBdr>
        </w:div>
      </w:divsChild>
    </w:div>
    <w:div w:id="993416457">
      <w:bodyDiv w:val="1"/>
      <w:marLeft w:val="0"/>
      <w:marRight w:val="0"/>
      <w:marTop w:val="0"/>
      <w:marBottom w:val="0"/>
      <w:divBdr>
        <w:top w:val="none" w:sz="0" w:space="0" w:color="auto"/>
        <w:left w:val="none" w:sz="0" w:space="0" w:color="auto"/>
        <w:bottom w:val="none" w:sz="0" w:space="0" w:color="auto"/>
        <w:right w:val="none" w:sz="0" w:space="0" w:color="auto"/>
      </w:divBdr>
    </w:div>
    <w:div w:id="1018892294">
      <w:bodyDiv w:val="1"/>
      <w:marLeft w:val="0"/>
      <w:marRight w:val="0"/>
      <w:marTop w:val="0"/>
      <w:marBottom w:val="0"/>
      <w:divBdr>
        <w:top w:val="none" w:sz="0" w:space="0" w:color="auto"/>
        <w:left w:val="none" w:sz="0" w:space="0" w:color="auto"/>
        <w:bottom w:val="none" w:sz="0" w:space="0" w:color="auto"/>
        <w:right w:val="none" w:sz="0" w:space="0" w:color="auto"/>
      </w:divBdr>
    </w:div>
    <w:div w:id="1040595056">
      <w:bodyDiv w:val="1"/>
      <w:marLeft w:val="0"/>
      <w:marRight w:val="0"/>
      <w:marTop w:val="0"/>
      <w:marBottom w:val="0"/>
      <w:divBdr>
        <w:top w:val="none" w:sz="0" w:space="0" w:color="auto"/>
        <w:left w:val="none" w:sz="0" w:space="0" w:color="auto"/>
        <w:bottom w:val="none" w:sz="0" w:space="0" w:color="auto"/>
        <w:right w:val="none" w:sz="0" w:space="0" w:color="auto"/>
      </w:divBdr>
    </w:div>
    <w:div w:id="1043872968">
      <w:bodyDiv w:val="1"/>
      <w:marLeft w:val="0"/>
      <w:marRight w:val="0"/>
      <w:marTop w:val="0"/>
      <w:marBottom w:val="0"/>
      <w:divBdr>
        <w:top w:val="none" w:sz="0" w:space="0" w:color="auto"/>
        <w:left w:val="none" w:sz="0" w:space="0" w:color="auto"/>
        <w:bottom w:val="none" w:sz="0" w:space="0" w:color="auto"/>
        <w:right w:val="none" w:sz="0" w:space="0" w:color="auto"/>
      </w:divBdr>
    </w:div>
    <w:div w:id="1094978881">
      <w:bodyDiv w:val="1"/>
      <w:marLeft w:val="0"/>
      <w:marRight w:val="0"/>
      <w:marTop w:val="0"/>
      <w:marBottom w:val="0"/>
      <w:divBdr>
        <w:top w:val="none" w:sz="0" w:space="0" w:color="auto"/>
        <w:left w:val="none" w:sz="0" w:space="0" w:color="auto"/>
        <w:bottom w:val="none" w:sz="0" w:space="0" w:color="auto"/>
        <w:right w:val="none" w:sz="0" w:space="0" w:color="auto"/>
      </w:divBdr>
    </w:div>
    <w:div w:id="1113481535">
      <w:bodyDiv w:val="1"/>
      <w:marLeft w:val="0"/>
      <w:marRight w:val="0"/>
      <w:marTop w:val="0"/>
      <w:marBottom w:val="0"/>
      <w:divBdr>
        <w:top w:val="none" w:sz="0" w:space="0" w:color="auto"/>
        <w:left w:val="none" w:sz="0" w:space="0" w:color="auto"/>
        <w:bottom w:val="none" w:sz="0" w:space="0" w:color="auto"/>
        <w:right w:val="none" w:sz="0" w:space="0" w:color="auto"/>
      </w:divBdr>
    </w:div>
    <w:div w:id="1119059205">
      <w:bodyDiv w:val="1"/>
      <w:marLeft w:val="0"/>
      <w:marRight w:val="0"/>
      <w:marTop w:val="0"/>
      <w:marBottom w:val="0"/>
      <w:divBdr>
        <w:top w:val="none" w:sz="0" w:space="0" w:color="auto"/>
        <w:left w:val="none" w:sz="0" w:space="0" w:color="auto"/>
        <w:bottom w:val="none" w:sz="0" w:space="0" w:color="auto"/>
        <w:right w:val="none" w:sz="0" w:space="0" w:color="auto"/>
      </w:divBdr>
    </w:div>
    <w:div w:id="1125931890">
      <w:bodyDiv w:val="1"/>
      <w:marLeft w:val="0"/>
      <w:marRight w:val="0"/>
      <w:marTop w:val="0"/>
      <w:marBottom w:val="0"/>
      <w:divBdr>
        <w:top w:val="none" w:sz="0" w:space="0" w:color="auto"/>
        <w:left w:val="none" w:sz="0" w:space="0" w:color="auto"/>
        <w:bottom w:val="none" w:sz="0" w:space="0" w:color="auto"/>
        <w:right w:val="none" w:sz="0" w:space="0" w:color="auto"/>
      </w:divBdr>
    </w:div>
    <w:div w:id="1175456681">
      <w:bodyDiv w:val="1"/>
      <w:marLeft w:val="0"/>
      <w:marRight w:val="0"/>
      <w:marTop w:val="0"/>
      <w:marBottom w:val="0"/>
      <w:divBdr>
        <w:top w:val="none" w:sz="0" w:space="0" w:color="auto"/>
        <w:left w:val="none" w:sz="0" w:space="0" w:color="auto"/>
        <w:bottom w:val="none" w:sz="0" w:space="0" w:color="auto"/>
        <w:right w:val="none" w:sz="0" w:space="0" w:color="auto"/>
      </w:divBdr>
    </w:div>
    <w:div w:id="1193037612">
      <w:bodyDiv w:val="1"/>
      <w:marLeft w:val="0"/>
      <w:marRight w:val="0"/>
      <w:marTop w:val="0"/>
      <w:marBottom w:val="0"/>
      <w:divBdr>
        <w:top w:val="none" w:sz="0" w:space="0" w:color="auto"/>
        <w:left w:val="none" w:sz="0" w:space="0" w:color="auto"/>
        <w:bottom w:val="none" w:sz="0" w:space="0" w:color="auto"/>
        <w:right w:val="none" w:sz="0" w:space="0" w:color="auto"/>
      </w:divBdr>
    </w:div>
    <w:div w:id="1196041991">
      <w:bodyDiv w:val="1"/>
      <w:marLeft w:val="0"/>
      <w:marRight w:val="0"/>
      <w:marTop w:val="0"/>
      <w:marBottom w:val="0"/>
      <w:divBdr>
        <w:top w:val="none" w:sz="0" w:space="0" w:color="auto"/>
        <w:left w:val="none" w:sz="0" w:space="0" w:color="auto"/>
        <w:bottom w:val="none" w:sz="0" w:space="0" w:color="auto"/>
        <w:right w:val="none" w:sz="0" w:space="0" w:color="auto"/>
      </w:divBdr>
    </w:div>
    <w:div w:id="1196118016">
      <w:bodyDiv w:val="1"/>
      <w:marLeft w:val="0"/>
      <w:marRight w:val="0"/>
      <w:marTop w:val="0"/>
      <w:marBottom w:val="0"/>
      <w:divBdr>
        <w:top w:val="none" w:sz="0" w:space="0" w:color="auto"/>
        <w:left w:val="none" w:sz="0" w:space="0" w:color="auto"/>
        <w:bottom w:val="none" w:sz="0" w:space="0" w:color="auto"/>
        <w:right w:val="none" w:sz="0" w:space="0" w:color="auto"/>
      </w:divBdr>
    </w:div>
    <w:div w:id="1202211630">
      <w:bodyDiv w:val="1"/>
      <w:marLeft w:val="0"/>
      <w:marRight w:val="0"/>
      <w:marTop w:val="0"/>
      <w:marBottom w:val="0"/>
      <w:divBdr>
        <w:top w:val="none" w:sz="0" w:space="0" w:color="auto"/>
        <w:left w:val="none" w:sz="0" w:space="0" w:color="auto"/>
        <w:bottom w:val="none" w:sz="0" w:space="0" w:color="auto"/>
        <w:right w:val="none" w:sz="0" w:space="0" w:color="auto"/>
      </w:divBdr>
    </w:div>
    <w:div w:id="1209298129">
      <w:bodyDiv w:val="1"/>
      <w:marLeft w:val="0"/>
      <w:marRight w:val="0"/>
      <w:marTop w:val="0"/>
      <w:marBottom w:val="0"/>
      <w:divBdr>
        <w:top w:val="none" w:sz="0" w:space="0" w:color="auto"/>
        <w:left w:val="none" w:sz="0" w:space="0" w:color="auto"/>
        <w:bottom w:val="none" w:sz="0" w:space="0" w:color="auto"/>
        <w:right w:val="none" w:sz="0" w:space="0" w:color="auto"/>
      </w:divBdr>
      <w:divsChild>
        <w:div w:id="1901360869">
          <w:marLeft w:val="0"/>
          <w:marRight w:val="0"/>
          <w:marTop w:val="0"/>
          <w:marBottom w:val="0"/>
          <w:divBdr>
            <w:top w:val="none" w:sz="0" w:space="0" w:color="auto"/>
            <w:left w:val="none" w:sz="0" w:space="0" w:color="auto"/>
            <w:bottom w:val="none" w:sz="0" w:space="0" w:color="auto"/>
            <w:right w:val="none" w:sz="0" w:space="0" w:color="auto"/>
          </w:divBdr>
        </w:div>
      </w:divsChild>
    </w:div>
    <w:div w:id="1238133711">
      <w:bodyDiv w:val="1"/>
      <w:marLeft w:val="0"/>
      <w:marRight w:val="0"/>
      <w:marTop w:val="0"/>
      <w:marBottom w:val="0"/>
      <w:divBdr>
        <w:top w:val="none" w:sz="0" w:space="0" w:color="auto"/>
        <w:left w:val="none" w:sz="0" w:space="0" w:color="auto"/>
        <w:bottom w:val="none" w:sz="0" w:space="0" w:color="auto"/>
        <w:right w:val="none" w:sz="0" w:space="0" w:color="auto"/>
      </w:divBdr>
    </w:div>
    <w:div w:id="1282031431">
      <w:bodyDiv w:val="1"/>
      <w:marLeft w:val="0"/>
      <w:marRight w:val="0"/>
      <w:marTop w:val="0"/>
      <w:marBottom w:val="0"/>
      <w:divBdr>
        <w:top w:val="none" w:sz="0" w:space="0" w:color="auto"/>
        <w:left w:val="none" w:sz="0" w:space="0" w:color="auto"/>
        <w:bottom w:val="none" w:sz="0" w:space="0" w:color="auto"/>
        <w:right w:val="none" w:sz="0" w:space="0" w:color="auto"/>
      </w:divBdr>
    </w:div>
    <w:div w:id="1317999741">
      <w:bodyDiv w:val="1"/>
      <w:marLeft w:val="0"/>
      <w:marRight w:val="0"/>
      <w:marTop w:val="0"/>
      <w:marBottom w:val="0"/>
      <w:divBdr>
        <w:top w:val="none" w:sz="0" w:space="0" w:color="auto"/>
        <w:left w:val="none" w:sz="0" w:space="0" w:color="auto"/>
        <w:bottom w:val="none" w:sz="0" w:space="0" w:color="auto"/>
        <w:right w:val="none" w:sz="0" w:space="0" w:color="auto"/>
      </w:divBdr>
    </w:div>
    <w:div w:id="1341394598">
      <w:bodyDiv w:val="1"/>
      <w:marLeft w:val="0"/>
      <w:marRight w:val="0"/>
      <w:marTop w:val="0"/>
      <w:marBottom w:val="0"/>
      <w:divBdr>
        <w:top w:val="none" w:sz="0" w:space="0" w:color="auto"/>
        <w:left w:val="none" w:sz="0" w:space="0" w:color="auto"/>
        <w:bottom w:val="none" w:sz="0" w:space="0" w:color="auto"/>
        <w:right w:val="none" w:sz="0" w:space="0" w:color="auto"/>
      </w:divBdr>
      <w:divsChild>
        <w:div w:id="264268686">
          <w:marLeft w:val="0"/>
          <w:marRight w:val="0"/>
          <w:marTop w:val="0"/>
          <w:marBottom w:val="0"/>
          <w:divBdr>
            <w:top w:val="none" w:sz="0" w:space="0" w:color="auto"/>
            <w:left w:val="none" w:sz="0" w:space="0" w:color="auto"/>
            <w:bottom w:val="none" w:sz="0" w:space="0" w:color="auto"/>
            <w:right w:val="none" w:sz="0" w:space="0" w:color="auto"/>
          </w:divBdr>
        </w:div>
      </w:divsChild>
    </w:div>
    <w:div w:id="1354652435">
      <w:bodyDiv w:val="1"/>
      <w:marLeft w:val="0"/>
      <w:marRight w:val="0"/>
      <w:marTop w:val="0"/>
      <w:marBottom w:val="0"/>
      <w:divBdr>
        <w:top w:val="none" w:sz="0" w:space="0" w:color="auto"/>
        <w:left w:val="none" w:sz="0" w:space="0" w:color="auto"/>
        <w:bottom w:val="none" w:sz="0" w:space="0" w:color="auto"/>
        <w:right w:val="none" w:sz="0" w:space="0" w:color="auto"/>
      </w:divBdr>
      <w:divsChild>
        <w:div w:id="1563368168">
          <w:marLeft w:val="0"/>
          <w:marRight w:val="0"/>
          <w:marTop w:val="0"/>
          <w:marBottom w:val="0"/>
          <w:divBdr>
            <w:top w:val="none" w:sz="0" w:space="0" w:color="auto"/>
            <w:left w:val="none" w:sz="0" w:space="0" w:color="auto"/>
            <w:bottom w:val="none" w:sz="0" w:space="0" w:color="auto"/>
            <w:right w:val="none" w:sz="0" w:space="0" w:color="auto"/>
          </w:divBdr>
        </w:div>
      </w:divsChild>
    </w:div>
    <w:div w:id="1399746145">
      <w:bodyDiv w:val="1"/>
      <w:marLeft w:val="0"/>
      <w:marRight w:val="0"/>
      <w:marTop w:val="0"/>
      <w:marBottom w:val="0"/>
      <w:divBdr>
        <w:top w:val="none" w:sz="0" w:space="0" w:color="auto"/>
        <w:left w:val="none" w:sz="0" w:space="0" w:color="auto"/>
        <w:bottom w:val="none" w:sz="0" w:space="0" w:color="auto"/>
        <w:right w:val="none" w:sz="0" w:space="0" w:color="auto"/>
      </w:divBdr>
    </w:div>
    <w:div w:id="1404135038">
      <w:bodyDiv w:val="1"/>
      <w:marLeft w:val="0"/>
      <w:marRight w:val="0"/>
      <w:marTop w:val="0"/>
      <w:marBottom w:val="0"/>
      <w:divBdr>
        <w:top w:val="none" w:sz="0" w:space="0" w:color="auto"/>
        <w:left w:val="none" w:sz="0" w:space="0" w:color="auto"/>
        <w:bottom w:val="none" w:sz="0" w:space="0" w:color="auto"/>
        <w:right w:val="none" w:sz="0" w:space="0" w:color="auto"/>
      </w:divBdr>
    </w:div>
    <w:div w:id="1415857600">
      <w:bodyDiv w:val="1"/>
      <w:marLeft w:val="0"/>
      <w:marRight w:val="0"/>
      <w:marTop w:val="0"/>
      <w:marBottom w:val="0"/>
      <w:divBdr>
        <w:top w:val="none" w:sz="0" w:space="0" w:color="auto"/>
        <w:left w:val="none" w:sz="0" w:space="0" w:color="auto"/>
        <w:bottom w:val="none" w:sz="0" w:space="0" w:color="auto"/>
        <w:right w:val="none" w:sz="0" w:space="0" w:color="auto"/>
      </w:divBdr>
    </w:div>
    <w:div w:id="1421489272">
      <w:bodyDiv w:val="1"/>
      <w:marLeft w:val="0"/>
      <w:marRight w:val="0"/>
      <w:marTop w:val="0"/>
      <w:marBottom w:val="0"/>
      <w:divBdr>
        <w:top w:val="none" w:sz="0" w:space="0" w:color="auto"/>
        <w:left w:val="none" w:sz="0" w:space="0" w:color="auto"/>
        <w:bottom w:val="none" w:sz="0" w:space="0" w:color="auto"/>
        <w:right w:val="none" w:sz="0" w:space="0" w:color="auto"/>
      </w:divBdr>
    </w:div>
    <w:div w:id="1465849443">
      <w:bodyDiv w:val="1"/>
      <w:marLeft w:val="0"/>
      <w:marRight w:val="0"/>
      <w:marTop w:val="0"/>
      <w:marBottom w:val="0"/>
      <w:divBdr>
        <w:top w:val="none" w:sz="0" w:space="0" w:color="auto"/>
        <w:left w:val="none" w:sz="0" w:space="0" w:color="auto"/>
        <w:bottom w:val="none" w:sz="0" w:space="0" w:color="auto"/>
        <w:right w:val="none" w:sz="0" w:space="0" w:color="auto"/>
      </w:divBdr>
      <w:divsChild>
        <w:div w:id="2029674399">
          <w:marLeft w:val="0"/>
          <w:marRight w:val="0"/>
          <w:marTop w:val="0"/>
          <w:marBottom w:val="0"/>
          <w:divBdr>
            <w:top w:val="none" w:sz="0" w:space="0" w:color="auto"/>
            <w:left w:val="none" w:sz="0" w:space="0" w:color="auto"/>
            <w:bottom w:val="none" w:sz="0" w:space="0" w:color="auto"/>
            <w:right w:val="none" w:sz="0" w:space="0" w:color="auto"/>
          </w:divBdr>
        </w:div>
      </w:divsChild>
    </w:div>
    <w:div w:id="1476483455">
      <w:bodyDiv w:val="1"/>
      <w:marLeft w:val="0"/>
      <w:marRight w:val="0"/>
      <w:marTop w:val="0"/>
      <w:marBottom w:val="0"/>
      <w:divBdr>
        <w:top w:val="none" w:sz="0" w:space="0" w:color="auto"/>
        <w:left w:val="none" w:sz="0" w:space="0" w:color="auto"/>
        <w:bottom w:val="none" w:sz="0" w:space="0" w:color="auto"/>
        <w:right w:val="none" w:sz="0" w:space="0" w:color="auto"/>
      </w:divBdr>
    </w:div>
    <w:div w:id="1482576707">
      <w:bodyDiv w:val="1"/>
      <w:marLeft w:val="0"/>
      <w:marRight w:val="0"/>
      <w:marTop w:val="0"/>
      <w:marBottom w:val="0"/>
      <w:divBdr>
        <w:top w:val="none" w:sz="0" w:space="0" w:color="auto"/>
        <w:left w:val="none" w:sz="0" w:space="0" w:color="auto"/>
        <w:bottom w:val="none" w:sz="0" w:space="0" w:color="auto"/>
        <w:right w:val="none" w:sz="0" w:space="0" w:color="auto"/>
      </w:divBdr>
    </w:div>
    <w:div w:id="1490975194">
      <w:bodyDiv w:val="1"/>
      <w:marLeft w:val="0"/>
      <w:marRight w:val="0"/>
      <w:marTop w:val="0"/>
      <w:marBottom w:val="0"/>
      <w:divBdr>
        <w:top w:val="none" w:sz="0" w:space="0" w:color="auto"/>
        <w:left w:val="none" w:sz="0" w:space="0" w:color="auto"/>
        <w:bottom w:val="none" w:sz="0" w:space="0" w:color="auto"/>
        <w:right w:val="none" w:sz="0" w:space="0" w:color="auto"/>
      </w:divBdr>
    </w:div>
    <w:div w:id="1507860241">
      <w:bodyDiv w:val="1"/>
      <w:marLeft w:val="0"/>
      <w:marRight w:val="0"/>
      <w:marTop w:val="0"/>
      <w:marBottom w:val="0"/>
      <w:divBdr>
        <w:top w:val="none" w:sz="0" w:space="0" w:color="auto"/>
        <w:left w:val="none" w:sz="0" w:space="0" w:color="auto"/>
        <w:bottom w:val="none" w:sz="0" w:space="0" w:color="auto"/>
        <w:right w:val="none" w:sz="0" w:space="0" w:color="auto"/>
      </w:divBdr>
      <w:divsChild>
        <w:div w:id="273096338">
          <w:marLeft w:val="0"/>
          <w:marRight w:val="0"/>
          <w:marTop w:val="0"/>
          <w:marBottom w:val="0"/>
          <w:divBdr>
            <w:top w:val="none" w:sz="0" w:space="0" w:color="auto"/>
            <w:left w:val="none" w:sz="0" w:space="0" w:color="auto"/>
            <w:bottom w:val="none" w:sz="0" w:space="0" w:color="auto"/>
            <w:right w:val="none" w:sz="0" w:space="0" w:color="auto"/>
          </w:divBdr>
        </w:div>
      </w:divsChild>
    </w:div>
    <w:div w:id="1519657304">
      <w:bodyDiv w:val="1"/>
      <w:marLeft w:val="0"/>
      <w:marRight w:val="0"/>
      <w:marTop w:val="0"/>
      <w:marBottom w:val="0"/>
      <w:divBdr>
        <w:top w:val="none" w:sz="0" w:space="0" w:color="auto"/>
        <w:left w:val="none" w:sz="0" w:space="0" w:color="auto"/>
        <w:bottom w:val="none" w:sz="0" w:space="0" w:color="auto"/>
        <w:right w:val="none" w:sz="0" w:space="0" w:color="auto"/>
      </w:divBdr>
    </w:div>
    <w:div w:id="1520662155">
      <w:bodyDiv w:val="1"/>
      <w:marLeft w:val="0"/>
      <w:marRight w:val="0"/>
      <w:marTop w:val="0"/>
      <w:marBottom w:val="0"/>
      <w:divBdr>
        <w:top w:val="none" w:sz="0" w:space="0" w:color="auto"/>
        <w:left w:val="none" w:sz="0" w:space="0" w:color="auto"/>
        <w:bottom w:val="none" w:sz="0" w:space="0" w:color="auto"/>
        <w:right w:val="none" w:sz="0" w:space="0" w:color="auto"/>
      </w:divBdr>
    </w:div>
    <w:div w:id="1536304832">
      <w:bodyDiv w:val="1"/>
      <w:marLeft w:val="0"/>
      <w:marRight w:val="0"/>
      <w:marTop w:val="0"/>
      <w:marBottom w:val="0"/>
      <w:divBdr>
        <w:top w:val="none" w:sz="0" w:space="0" w:color="auto"/>
        <w:left w:val="none" w:sz="0" w:space="0" w:color="auto"/>
        <w:bottom w:val="none" w:sz="0" w:space="0" w:color="auto"/>
        <w:right w:val="none" w:sz="0" w:space="0" w:color="auto"/>
      </w:divBdr>
    </w:div>
    <w:div w:id="1548107977">
      <w:bodyDiv w:val="1"/>
      <w:marLeft w:val="0"/>
      <w:marRight w:val="0"/>
      <w:marTop w:val="0"/>
      <w:marBottom w:val="0"/>
      <w:divBdr>
        <w:top w:val="none" w:sz="0" w:space="0" w:color="auto"/>
        <w:left w:val="none" w:sz="0" w:space="0" w:color="auto"/>
        <w:bottom w:val="none" w:sz="0" w:space="0" w:color="auto"/>
        <w:right w:val="none" w:sz="0" w:space="0" w:color="auto"/>
      </w:divBdr>
    </w:div>
    <w:div w:id="1552225534">
      <w:bodyDiv w:val="1"/>
      <w:marLeft w:val="0"/>
      <w:marRight w:val="0"/>
      <w:marTop w:val="0"/>
      <w:marBottom w:val="0"/>
      <w:divBdr>
        <w:top w:val="none" w:sz="0" w:space="0" w:color="auto"/>
        <w:left w:val="none" w:sz="0" w:space="0" w:color="auto"/>
        <w:bottom w:val="none" w:sz="0" w:space="0" w:color="auto"/>
        <w:right w:val="none" w:sz="0" w:space="0" w:color="auto"/>
      </w:divBdr>
    </w:div>
    <w:div w:id="1564949982">
      <w:bodyDiv w:val="1"/>
      <w:marLeft w:val="0"/>
      <w:marRight w:val="0"/>
      <w:marTop w:val="0"/>
      <w:marBottom w:val="0"/>
      <w:divBdr>
        <w:top w:val="none" w:sz="0" w:space="0" w:color="auto"/>
        <w:left w:val="none" w:sz="0" w:space="0" w:color="auto"/>
        <w:bottom w:val="none" w:sz="0" w:space="0" w:color="auto"/>
        <w:right w:val="none" w:sz="0" w:space="0" w:color="auto"/>
      </w:divBdr>
      <w:divsChild>
        <w:div w:id="246428578">
          <w:marLeft w:val="0"/>
          <w:marRight w:val="0"/>
          <w:marTop w:val="0"/>
          <w:marBottom w:val="0"/>
          <w:divBdr>
            <w:top w:val="none" w:sz="0" w:space="0" w:color="auto"/>
            <w:left w:val="none" w:sz="0" w:space="0" w:color="auto"/>
            <w:bottom w:val="none" w:sz="0" w:space="0" w:color="auto"/>
            <w:right w:val="none" w:sz="0" w:space="0" w:color="auto"/>
          </w:divBdr>
        </w:div>
      </w:divsChild>
    </w:div>
    <w:div w:id="1572882147">
      <w:bodyDiv w:val="1"/>
      <w:marLeft w:val="0"/>
      <w:marRight w:val="0"/>
      <w:marTop w:val="0"/>
      <w:marBottom w:val="0"/>
      <w:divBdr>
        <w:top w:val="none" w:sz="0" w:space="0" w:color="auto"/>
        <w:left w:val="none" w:sz="0" w:space="0" w:color="auto"/>
        <w:bottom w:val="none" w:sz="0" w:space="0" w:color="auto"/>
        <w:right w:val="none" w:sz="0" w:space="0" w:color="auto"/>
      </w:divBdr>
    </w:div>
    <w:div w:id="1587156344">
      <w:bodyDiv w:val="1"/>
      <w:marLeft w:val="0"/>
      <w:marRight w:val="0"/>
      <w:marTop w:val="0"/>
      <w:marBottom w:val="0"/>
      <w:divBdr>
        <w:top w:val="none" w:sz="0" w:space="0" w:color="auto"/>
        <w:left w:val="none" w:sz="0" w:space="0" w:color="auto"/>
        <w:bottom w:val="none" w:sz="0" w:space="0" w:color="auto"/>
        <w:right w:val="none" w:sz="0" w:space="0" w:color="auto"/>
      </w:divBdr>
      <w:divsChild>
        <w:div w:id="909388886">
          <w:marLeft w:val="0"/>
          <w:marRight w:val="0"/>
          <w:marTop w:val="0"/>
          <w:marBottom w:val="0"/>
          <w:divBdr>
            <w:top w:val="none" w:sz="0" w:space="0" w:color="auto"/>
            <w:left w:val="none" w:sz="0" w:space="0" w:color="auto"/>
            <w:bottom w:val="none" w:sz="0" w:space="0" w:color="auto"/>
            <w:right w:val="none" w:sz="0" w:space="0" w:color="auto"/>
          </w:divBdr>
        </w:div>
      </w:divsChild>
    </w:div>
    <w:div w:id="1589386584">
      <w:bodyDiv w:val="1"/>
      <w:marLeft w:val="0"/>
      <w:marRight w:val="0"/>
      <w:marTop w:val="0"/>
      <w:marBottom w:val="0"/>
      <w:divBdr>
        <w:top w:val="none" w:sz="0" w:space="0" w:color="auto"/>
        <w:left w:val="none" w:sz="0" w:space="0" w:color="auto"/>
        <w:bottom w:val="none" w:sz="0" w:space="0" w:color="auto"/>
        <w:right w:val="none" w:sz="0" w:space="0" w:color="auto"/>
      </w:divBdr>
    </w:div>
    <w:div w:id="1590844047">
      <w:bodyDiv w:val="1"/>
      <w:marLeft w:val="0"/>
      <w:marRight w:val="0"/>
      <w:marTop w:val="0"/>
      <w:marBottom w:val="0"/>
      <w:divBdr>
        <w:top w:val="none" w:sz="0" w:space="0" w:color="auto"/>
        <w:left w:val="none" w:sz="0" w:space="0" w:color="auto"/>
        <w:bottom w:val="none" w:sz="0" w:space="0" w:color="auto"/>
        <w:right w:val="none" w:sz="0" w:space="0" w:color="auto"/>
      </w:divBdr>
    </w:div>
    <w:div w:id="1595743050">
      <w:bodyDiv w:val="1"/>
      <w:marLeft w:val="0"/>
      <w:marRight w:val="0"/>
      <w:marTop w:val="0"/>
      <w:marBottom w:val="0"/>
      <w:divBdr>
        <w:top w:val="none" w:sz="0" w:space="0" w:color="auto"/>
        <w:left w:val="none" w:sz="0" w:space="0" w:color="auto"/>
        <w:bottom w:val="none" w:sz="0" w:space="0" w:color="auto"/>
        <w:right w:val="none" w:sz="0" w:space="0" w:color="auto"/>
      </w:divBdr>
    </w:div>
    <w:div w:id="1612126247">
      <w:bodyDiv w:val="1"/>
      <w:marLeft w:val="0"/>
      <w:marRight w:val="0"/>
      <w:marTop w:val="0"/>
      <w:marBottom w:val="0"/>
      <w:divBdr>
        <w:top w:val="none" w:sz="0" w:space="0" w:color="auto"/>
        <w:left w:val="none" w:sz="0" w:space="0" w:color="auto"/>
        <w:bottom w:val="none" w:sz="0" w:space="0" w:color="auto"/>
        <w:right w:val="none" w:sz="0" w:space="0" w:color="auto"/>
      </w:divBdr>
    </w:div>
    <w:div w:id="1615214201">
      <w:bodyDiv w:val="1"/>
      <w:marLeft w:val="0"/>
      <w:marRight w:val="0"/>
      <w:marTop w:val="0"/>
      <w:marBottom w:val="0"/>
      <w:divBdr>
        <w:top w:val="none" w:sz="0" w:space="0" w:color="auto"/>
        <w:left w:val="none" w:sz="0" w:space="0" w:color="auto"/>
        <w:bottom w:val="none" w:sz="0" w:space="0" w:color="auto"/>
        <w:right w:val="none" w:sz="0" w:space="0" w:color="auto"/>
      </w:divBdr>
      <w:divsChild>
        <w:div w:id="1348024263">
          <w:marLeft w:val="0"/>
          <w:marRight w:val="0"/>
          <w:marTop w:val="0"/>
          <w:marBottom w:val="0"/>
          <w:divBdr>
            <w:top w:val="none" w:sz="0" w:space="0" w:color="auto"/>
            <w:left w:val="none" w:sz="0" w:space="0" w:color="auto"/>
            <w:bottom w:val="none" w:sz="0" w:space="0" w:color="auto"/>
            <w:right w:val="none" w:sz="0" w:space="0" w:color="auto"/>
          </w:divBdr>
        </w:div>
      </w:divsChild>
    </w:div>
    <w:div w:id="1617298899">
      <w:bodyDiv w:val="1"/>
      <w:marLeft w:val="0"/>
      <w:marRight w:val="0"/>
      <w:marTop w:val="0"/>
      <w:marBottom w:val="0"/>
      <w:divBdr>
        <w:top w:val="none" w:sz="0" w:space="0" w:color="auto"/>
        <w:left w:val="none" w:sz="0" w:space="0" w:color="auto"/>
        <w:bottom w:val="none" w:sz="0" w:space="0" w:color="auto"/>
        <w:right w:val="none" w:sz="0" w:space="0" w:color="auto"/>
      </w:divBdr>
    </w:div>
    <w:div w:id="1642688985">
      <w:bodyDiv w:val="1"/>
      <w:marLeft w:val="0"/>
      <w:marRight w:val="0"/>
      <w:marTop w:val="0"/>
      <w:marBottom w:val="0"/>
      <w:divBdr>
        <w:top w:val="none" w:sz="0" w:space="0" w:color="auto"/>
        <w:left w:val="none" w:sz="0" w:space="0" w:color="auto"/>
        <w:bottom w:val="none" w:sz="0" w:space="0" w:color="auto"/>
        <w:right w:val="none" w:sz="0" w:space="0" w:color="auto"/>
      </w:divBdr>
      <w:divsChild>
        <w:div w:id="738282695">
          <w:marLeft w:val="0"/>
          <w:marRight w:val="0"/>
          <w:marTop w:val="0"/>
          <w:marBottom w:val="0"/>
          <w:divBdr>
            <w:top w:val="none" w:sz="0" w:space="0" w:color="auto"/>
            <w:left w:val="none" w:sz="0" w:space="0" w:color="auto"/>
            <w:bottom w:val="none" w:sz="0" w:space="0" w:color="auto"/>
            <w:right w:val="none" w:sz="0" w:space="0" w:color="auto"/>
          </w:divBdr>
        </w:div>
      </w:divsChild>
    </w:div>
    <w:div w:id="1643997795">
      <w:bodyDiv w:val="1"/>
      <w:marLeft w:val="0"/>
      <w:marRight w:val="0"/>
      <w:marTop w:val="0"/>
      <w:marBottom w:val="0"/>
      <w:divBdr>
        <w:top w:val="none" w:sz="0" w:space="0" w:color="auto"/>
        <w:left w:val="none" w:sz="0" w:space="0" w:color="auto"/>
        <w:bottom w:val="none" w:sz="0" w:space="0" w:color="auto"/>
        <w:right w:val="none" w:sz="0" w:space="0" w:color="auto"/>
      </w:divBdr>
    </w:div>
    <w:div w:id="1645700044">
      <w:bodyDiv w:val="1"/>
      <w:marLeft w:val="0"/>
      <w:marRight w:val="0"/>
      <w:marTop w:val="0"/>
      <w:marBottom w:val="0"/>
      <w:divBdr>
        <w:top w:val="none" w:sz="0" w:space="0" w:color="auto"/>
        <w:left w:val="none" w:sz="0" w:space="0" w:color="auto"/>
        <w:bottom w:val="none" w:sz="0" w:space="0" w:color="auto"/>
        <w:right w:val="none" w:sz="0" w:space="0" w:color="auto"/>
      </w:divBdr>
    </w:div>
    <w:div w:id="1700277377">
      <w:bodyDiv w:val="1"/>
      <w:marLeft w:val="0"/>
      <w:marRight w:val="0"/>
      <w:marTop w:val="0"/>
      <w:marBottom w:val="0"/>
      <w:divBdr>
        <w:top w:val="none" w:sz="0" w:space="0" w:color="auto"/>
        <w:left w:val="none" w:sz="0" w:space="0" w:color="auto"/>
        <w:bottom w:val="none" w:sz="0" w:space="0" w:color="auto"/>
        <w:right w:val="none" w:sz="0" w:space="0" w:color="auto"/>
      </w:divBdr>
    </w:div>
    <w:div w:id="1705249816">
      <w:bodyDiv w:val="1"/>
      <w:marLeft w:val="0"/>
      <w:marRight w:val="0"/>
      <w:marTop w:val="0"/>
      <w:marBottom w:val="0"/>
      <w:divBdr>
        <w:top w:val="none" w:sz="0" w:space="0" w:color="auto"/>
        <w:left w:val="none" w:sz="0" w:space="0" w:color="auto"/>
        <w:bottom w:val="none" w:sz="0" w:space="0" w:color="auto"/>
        <w:right w:val="none" w:sz="0" w:space="0" w:color="auto"/>
      </w:divBdr>
    </w:div>
    <w:div w:id="1710839041">
      <w:bodyDiv w:val="1"/>
      <w:marLeft w:val="0"/>
      <w:marRight w:val="0"/>
      <w:marTop w:val="0"/>
      <w:marBottom w:val="0"/>
      <w:divBdr>
        <w:top w:val="none" w:sz="0" w:space="0" w:color="auto"/>
        <w:left w:val="none" w:sz="0" w:space="0" w:color="auto"/>
        <w:bottom w:val="none" w:sz="0" w:space="0" w:color="auto"/>
        <w:right w:val="none" w:sz="0" w:space="0" w:color="auto"/>
      </w:divBdr>
      <w:divsChild>
        <w:div w:id="1593664725">
          <w:marLeft w:val="0"/>
          <w:marRight w:val="0"/>
          <w:marTop w:val="0"/>
          <w:marBottom w:val="0"/>
          <w:divBdr>
            <w:top w:val="none" w:sz="0" w:space="0" w:color="auto"/>
            <w:left w:val="none" w:sz="0" w:space="0" w:color="auto"/>
            <w:bottom w:val="none" w:sz="0" w:space="0" w:color="auto"/>
            <w:right w:val="none" w:sz="0" w:space="0" w:color="auto"/>
          </w:divBdr>
        </w:div>
      </w:divsChild>
    </w:div>
    <w:div w:id="1713311041">
      <w:bodyDiv w:val="1"/>
      <w:marLeft w:val="0"/>
      <w:marRight w:val="0"/>
      <w:marTop w:val="0"/>
      <w:marBottom w:val="0"/>
      <w:divBdr>
        <w:top w:val="none" w:sz="0" w:space="0" w:color="auto"/>
        <w:left w:val="none" w:sz="0" w:space="0" w:color="auto"/>
        <w:bottom w:val="none" w:sz="0" w:space="0" w:color="auto"/>
        <w:right w:val="none" w:sz="0" w:space="0" w:color="auto"/>
      </w:divBdr>
    </w:div>
    <w:div w:id="1718163128">
      <w:bodyDiv w:val="1"/>
      <w:marLeft w:val="0"/>
      <w:marRight w:val="0"/>
      <w:marTop w:val="0"/>
      <w:marBottom w:val="0"/>
      <w:divBdr>
        <w:top w:val="none" w:sz="0" w:space="0" w:color="auto"/>
        <w:left w:val="none" w:sz="0" w:space="0" w:color="auto"/>
        <w:bottom w:val="none" w:sz="0" w:space="0" w:color="auto"/>
        <w:right w:val="none" w:sz="0" w:space="0" w:color="auto"/>
      </w:divBdr>
    </w:div>
    <w:div w:id="1718704844">
      <w:bodyDiv w:val="1"/>
      <w:marLeft w:val="0"/>
      <w:marRight w:val="0"/>
      <w:marTop w:val="0"/>
      <w:marBottom w:val="0"/>
      <w:divBdr>
        <w:top w:val="none" w:sz="0" w:space="0" w:color="auto"/>
        <w:left w:val="none" w:sz="0" w:space="0" w:color="auto"/>
        <w:bottom w:val="none" w:sz="0" w:space="0" w:color="auto"/>
        <w:right w:val="none" w:sz="0" w:space="0" w:color="auto"/>
      </w:divBdr>
      <w:divsChild>
        <w:div w:id="687491547">
          <w:marLeft w:val="0"/>
          <w:marRight w:val="0"/>
          <w:marTop w:val="0"/>
          <w:marBottom w:val="0"/>
          <w:divBdr>
            <w:top w:val="none" w:sz="0" w:space="0" w:color="auto"/>
            <w:left w:val="none" w:sz="0" w:space="0" w:color="auto"/>
            <w:bottom w:val="none" w:sz="0" w:space="0" w:color="auto"/>
            <w:right w:val="none" w:sz="0" w:space="0" w:color="auto"/>
          </w:divBdr>
        </w:div>
      </w:divsChild>
    </w:div>
    <w:div w:id="1722705229">
      <w:bodyDiv w:val="1"/>
      <w:marLeft w:val="0"/>
      <w:marRight w:val="0"/>
      <w:marTop w:val="0"/>
      <w:marBottom w:val="0"/>
      <w:divBdr>
        <w:top w:val="none" w:sz="0" w:space="0" w:color="auto"/>
        <w:left w:val="none" w:sz="0" w:space="0" w:color="auto"/>
        <w:bottom w:val="none" w:sz="0" w:space="0" w:color="auto"/>
        <w:right w:val="none" w:sz="0" w:space="0" w:color="auto"/>
      </w:divBdr>
      <w:divsChild>
        <w:div w:id="2069914045">
          <w:marLeft w:val="446"/>
          <w:marRight w:val="0"/>
          <w:marTop w:val="0"/>
          <w:marBottom w:val="0"/>
          <w:divBdr>
            <w:top w:val="none" w:sz="0" w:space="0" w:color="auto"/>
            <w:left w:val="none" w:sz="0" w:space="0" w:color="auto"/>
            <w:bottom w:val="none" w:sz="0" w:space="0" w:color="auto"/>
            <w:right w:val="none" w:sz="0" w:space="0" w:color="auto"/>
          </w:divBdr>
        </w:div>
        <w:div w:id="580874851">
          <w:marLeft w:val="446"/>
          <w:marRight w:val="0"/>
          <w:marTop w:val="0"/>
          <w:marBottom w:val="0"/>
          <w:divBdr>
            <w:top w:val="none" w:sz="0" w:space="0" w:color="auto"/>
            <w:left w:val="none" w:sz="0" w:space="0" w:color="auto"/>
            <w:bottom w:val="none" w:sz="0" w:space="0" w:color="auto"/>
            <w:right w:val="none" w:sz="0" w:space="0" w:color="auto"/>
          </w:divBdr>
        </w:div>
      </w:divsChild>
    </w:div>
    <w:div w:id="1729575579">
      <w:bodyDiv w:val="1"/>
      <w:marLeft w:val="0"/>
      <w:marRight w:val="0"/>
      <w:marTop w:val="0"/>
      <w:marBottom w:val="0"/>
      <w:divBdr>
        <w:top w:val="none" w:sz="0" w:space="0" w:color="auto"/>
        <w:left w:val="none" w:sz="0" w:space="0" w:color="auto"/>
        <w:bottom w:val="none" w:sz="0" w:space="0" w:color="auto"/>
        <w:right w:val="none" w:sz="0" w:space="0" w:color="auto"/>
      </w:divBdr>
    </w:div>
    <w:div w:id="1735817459">
      <w:bodyDiv w:val="1"/>
      <w:marLeft w:val="0"/>
      <w:marRight w:val="0"/>
      <w:marTop w:val="0"/>
      <w:marBottom w:val="0"/>
      <w:divBdr>
        <w:top w:val="none" w:sz="0" w:space="0" w:color="auto"/>
        <w:left w:val="none" w:sz="0" w:space="0" w:color="auto"/>
        <w:bottom w:val="none" w:sz="0" w:space="0" w:color="auto"/>
        <w:right w:val="none" w:sz="0" w:space="0" w:color="auto"/>
      </w:divBdr>
    </w:div>
    <w:div w:id="1769041387">
      <w:bodyDiv w:val="1"/>
      <w:marLeft w:val="0"/>
      <w:marRight w:val="0"/>
      <w:marTop w:val="0"/>
      <w:marBottom w:val="0"/>
      <w:divBdr>
        <w:top w:val="none" w:sz="0" w:space="0" w:color="auto"/>
        <w:left w:val="none" w:sz="0" w:space="0" w:color="auto"/>
        <w:bottom w:val="none" w:sz="0" w:space="0" w:color="auto"/>
        <w:right w:val="none" w:sz="0" w:space="0" w:color="auto"/>
      </w:divBdr>
    </w:div>
    <w:div w:id="1777560302">
      <w:bodyDiv w:val="1"/>
      <w:marLeft w:val="0"/>
      <w:marRight w:val="0"/>
      <w:marTop w:val="0"/>
      <w:marBottom w:val="0"/>
      <w:divBdr>
        <w:top w:val="none" w:sz="0" w:space="0" w:color="auto"/>
        <w:left w:val="none" w:sz="0" w:space="0" w:color="auto"/>
        <w:bottom w:val="none" w:sz="0" w:space="0" w:color="auto"/>
        <w:right w:val="none" w:sz="0" w:space="0" w:color="auto"/>
      </w:divBdr>
    </w:div>
    <w:div w:id="1791318471">
      <w:bodyDiv w:val="1"/>
      <w:marLeft w:val="0"/>
      <w:marRight w:val="0"/>
      <w:marTop w:val="0"/>
      <w:marBottom w:val="0"/>
      <w:divBdr>
        <w:top w:val="none" w:sz="0" w:space="0" w:color="auto"/>
        <w:left w:val="none" w:sz="0" w:space="0" w:color="auto"/>
        <w:bottom w:val="none" w:sz="0" w:space="0" w:color="auto"/>
        <w:right w:val="none" w:sz="0" w:space="0" w:color="auto"/>
      </w:divBdr>
    </w:div>
    <w:div w:id="1815901792">
      <w:bodyDiv w:val="1"/>
      <w:marLeft w:val="0"/>
      <w:marRight w:val="0"/>
      <w:marTop w:val="0"/>
      <w:marBottom w:val="0"/>
      <w:divBdr>
        <w:top w:val="none" w:sz="0" w:space="0" w:color="auto"/>
        <w:left w:val="none" w:sz="0" w:space="0" w:color="auto"/>
        <w:bottom w:val="none" w:sz="0" w:space="0" w:color="auto"/>
        <w:right w:val="none" w:sz="0" w:space="0" w:color="auto"/>
      </w:divBdr>
    </w:div>
    <w:div w:id="1839809753">
      <w:bodyDiv w:val="1"/>
      <w:marLeft w:val="0"/>
      <w:marRight w:val="0"/>
      <w:marTop w:val="0"/>
      <w:marBottom w:val="0"/>
      <w:divBdr>
        <w:top w:val="none" w:sz="0" w:space="0" w:color="auto"/>
        <w:left w:val="none" w:sz="0" w:space="0" w:color="auto"/>
        <w:bottom w:val="none" w:sz="0" w:space="0" w:color="auto"/>
        <w:right w:val="none" w:sz="0" w:space="0" w:color="auto"/>
      </w:divBdr>
    </w:div>
    <w:div w:id="1880511793">
      <w:bodyDiv w:val="1"/>
      <w:marLeft w:val="0"/>
      <w:marRight w:val="0"/>
      <w:marTop w:val="0"/>
      <w:marBottom w:val="0"/>
      <w:divBdr>
        <w:top w:val="none" w:sz="0" w:space="0" w:color="auto"/>
        <w:left w:val="none" w:sz="0" w:space="0" w:color="auto"/>
        <w:bottom w:val="none" w:sz="0" w:space="0" w:color="auto"/>
        <w:right w:val="none" w:sz="0" w:space="0" w:color="auto"/>
      </w:divBdr>
    </w:div>
    <w:div w:id="1925451226">
      <w:bodyDiv w:val="1"/>
      <w:marLeft w:val="0"/>
      <w:marRight w:val="0"/>
      <w:marTop w:val="0"/>
      <w:marBottom w:val="0"/>
      <w:divBdr>
        <w:top w:val="none" w:sz="0" w:space="0" w:color="auto"/>
        <w:left w:val="none" w:sz="0" w:space="0" w:color="auto"/>
        <w:bottom w:val="none" w:sz="0" w:space="0" w:color="auto"/>
        <w:right w:val="none" w:sz="0" w:space="0" w:color="auto"/>
      </w:divBdr>
    </w:div>
    <w:div w:id="1941335035">
      <w:bodyDiv w:val="1"/>
      <w:marLeft w:val="0"/>
      <w:marRight w:val="0"/>
      <w:marTop w:val="0"/>
      <w:marBottom w:val="0"/>
      <w:divBdr>
        <w:top w:val="none" w:sz="0" w:space="0" w:color="auto"/>
        <w:left w:val="none" w:sz="0" w:space="0" w:color="auto"/>
        <w:bottom w:val="none" w:sz="0" w:space="0" w:color="auto"/>
        <w:right w:val="none" w:sz="0" w:space="0" w:color="auto"/>
      </w:divBdr>
    </w:div>
    <w:div w:id="1965500777">
      <w:bodyDiv w:val="1"/>
      <w:marLeft w:val="0"/>
      <w:marRight w:val="0"/>
      <w:marTop w:val="0"/>
      <w:marBottom w:val="0"/>
      <w:divBdr>
        <w:top w:val="none" w:sz="0" w:space="0" w:color="auto"/>
        <w:left w:val="none" w:sz="0" w:space="0" w:color="auto"/>
        <w:bottom w:val="none" w:sz="0" w:space="0" w:color="auto"/>
        <w:right w:val="none" w:sz="0" w:space="0" w:color="auto"/>
      </w:divBdr>
    </w:div>
    <w:div w:id="2004695139">
      <w:bodyDiv w:val="1"/>
      <w:marLeft w:val="0"/>
      <w:marRight w:val="0"/>
      <w:marTop w:val="0"/>
      <w:marBottom w:val="0"/>
      <w:divBdr>
        <w:top w:val="none" w:sz="0" w:space="0" w:color="auto"/>
        <w:left w:val="none" w:sz="0" w:space="0" w:color="auto"/>
        <w:bottom w:val="none" w:sz="0" w:space="0" w:color="auto"/>
        <w:right w:val="none" w:sz="0" w:space="0" w:color="auto"/>
      </w:divBdr>
      <w:divsChild>
        <w:div w:id="2046324236">
          <w:marLeft w:val="0"/>
          <w:marRight w:val="0"/>
          <w:marTop w:val="0"/>
          <w:marBottom w:val="0"/>
          <w:divBdr>
            <w:top w:val="none" w:sz="0" w:space="0" w:color="auto"/>
            <w:left w:val="none" w:sz="0" w:space="0" w:color="auto"/>
            <w:bottom w:val="none" w:sz="0" w:space="0" w:color="auto"/>
            <w:right w:val="none" w:sz="0" w:space="0" w:color="auto"/>
          </w:divBdr>
          <w:divsChild>
            <w:div w:id="212616090">
              <w:marLeft w:val="0"/>
              <w:marRight w:val="0"/>
              <w:marTop w:val="0"/>
              <w:marBottom w:val="0"/>
              <w:divBdr>
                <w:top w:val="none" w:sz="0" w:space="0" w:color="auto"/>
                <w:left w:val="none" w:sz="0" w:space="0" w:color="auto"/>
                <w:bottom w:val="none" w:sz="0" w:space="0" w:color="auto"/>
                <w:right w:val="none" w:sz="0" w:space="0" w:color="auto"/>
              </w:divBdr>
              <w:divsChild>
                <w:div w:id="2034499778">
                  <w:marLeft w:val="0"/>
                  <w:marRight w:val="0"/>
                  <w:marTop w:val="0"/>
                  <w:marBottom w:val="0"/>
                  <w:divBdr>
                    <w:top w:val="none" w:sz="0" w:space="0" w:color="auto"/>
                    <w:left w:val="none" w:sz="0" w:space="0" w:color="auto"/>
                    <w:bottom w:val="none" w:sz="0" w:space="0" w:color="auto"/>
                    <w:right w:val="none" w:sz="0" w:space="0" w:color="auto"/>
                  </w:divBdr>
                  <w:divsChild>
                    <w:div w:id="162499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88654">
      <w:bodyDiv w:val="1"/>
      <w:marLeft w:val="0"/>
      <w:marRight w:val="0"/>
      <w:marTop w:val="0"/>
      <w:marBottom w:val="0"/>
      <w:divBdr>
        <w:top w:val="none" w:sz="0" w:space="0" w:color="auto"/>
        <w:left w:val="none" w:sz="0" w:space="0" w:color="auto"/>
        <w:bottom w:val="none" w:sz="0" w:space="0" w:color="auto"/>
        <w:right w:val="none" w:sz="0" w:space="0" w:color="auto"/>
      </w:divBdr>
    </w:div>
    <w:div w:id="2020543958">
      <w:bodyDiv w:val="1"/>
      <w:marLeft w:val="0"/>
      <w:marRight w:val="0"/>
      <w:marTop w:val="0"/>
      <w:marBottom w:val="0"/>
      <w:divBdr>
        <w:top w:val="none" w:sz="0" w:space="0" w:color="auto"/>
        <w:left w:val="none" w:sz="0" w:space="0" w:color="auto"/>
        <w:bottom w:val="none" w:sz="0" w:space="0" w:color="auto"/>
        <w:right w:val="none" w:sz="0" w:space="0" w:color="auto"/>
      </w:divBdr>
    </w:div>
    <w:div w:id="2024621651">
      <w:bodyDiv w:val="1"/>
      <w:marLeft w:val="0"/>
      <w:marRight w:val="0"/>
      <w:marTop w:val="0"/>
      <w:marBottom w:val="0"/>
      <w:divBdr>
        <w:top w:val="none" w:sz="0" w:space="0" w:color="auto"/>
        <w:left w:val="none" w:sz="0" w:space="0" w:color="auto"/>
        <w:bottom w:val="none" w:sz="0" w:space="0" w:color="auto"/>
        <w:right w:val="none" w:sz="0" w:space="0" w:color="auto"/>
      </w:divBdr>
    </w:div>
    <w:div w:id="2053916862">
      <w:bodyDiv w:val="1"/>
      <w:marLeft w:val="0"/>
      <w:marRight w:val="0"/>
      <w:marTop w:val="0"/>
      <w:marBottom w:val="0"/>
      <w:divBdr>
        <w:top w:val="none" w:sz="0" w:space="0" w:color="auto"/>
        <w:left w:val="none" w:sz="0" w:space="0" w:color="auto"/>
        <w:bottom w:val="none" w:sz="0" w:space="0" w:color="auto"/>
        <w:right w:val="none" w:sz="0" w:space="0" w:color="auto"/>
      </w:divBdr>
    </w:div>
    <w:div w:id="2063363648">
      <w:bodyDiv w:val="1"/>
      <w:marLeft w:val="0"/>
      <w:marRight w:val="0"/>
      <w:marTop w:val="0"/>
      <w:marBottom w:val="0"/>
      <w:divBdr>
        <w:top w:val="none" w:sz="0" w:space="0" w:color="auto"/>
        <w:left w:val="none" w:sz="0" w:space="0" w:color="auto"/>
        <w:bottom w:val="none" w:sz="0" w:space="0" w:color="auto"/>
        <w:right w:val="none" w:sz="0" w:space="0" w:color="auto"/>
      </w:divBdr>
    </w:div>
    <w:div w:id="2063409591">
      <w:bodyDiv w:val="1"/>
      <w:marLeft w:val="0"/>
      <w:marRight w:val="0"/>
      <w:marTop w:val="0"/>
      <w:marBottom w:val="0"/>
      <w:divBdr>
        <w:top w:val="none" w:sz="0" w:space="0" w:color="auto"/>
        <w:left w:val="none" w:sz="0" w:space="0" w:color="auto"/>
        <w:bottom w:val="none" w:sz="0" w:space="0" w:color="auto"/>
        <w:right w:val="none" w:sz="0" w:space="0" w:color="auto"/>
      </w:divBdr>
    </w:div>
    <w:div w:id="2095318436">
      <w:bodyDiv w:val="1"/>
      <w:marLeft w:val="0"/>
      <w:marRight w:val="0"/>
      <w:marTop w:val="0"/>
      <w:marBottom w:val="0"/>
      <w:divBdr>
        <w:top w:val="none" w:sz="0" w:space="0" w:color="auto"/>
        <w:left w:val="none" w:sz="0" w:space="0" w:color="auto"/>
        <w:bottom w:val="none" w:sz="0" w:space="0" w:color="auto"/>
        <w:right w:val="none" w:sz="0" w:space="0" w:color="auto"/>
      </w:divBdr>
    </w:div>
    <w:div w:id="2102097389">
      <w:bodyDiv w:val="1"/>
      <w:marLeft w:val="0"/>
      <w:marRight w:val="0"/>
      <w:marTop w:val="0"/>
      <w:marBottom w:val="0"/>
      <w:divBdr>
        <w:top w:val="none" w:sz="0" w:space="0" w:color="auto"/>
        <w:left w:val="none" w:sz="0" w:space="0" w:color="auto"/>
        <w:bottom w:val="none" w:sz="0" w:space="0" w:color="auto"/>
        <w:right w:val="none" w:sz="0" w:space="0" w:color="auto"/>
      </w:divBdr>
    </w:div>
    <w:div w:id="2118481237">
      <w:bodyDiv w:val="1"/>
      <w:marLeft w:val="0"/>
      <w:marRight w:val="0"/>
      <w:marTop w:val="0"/>
      <w:marBottom w:val="0"/>
      <w:divBdr>
        <w:top w:val="none" w:sz="0" w:space="0" w:color="auto"/>
        <w:left w:val="none" w:sz="0" w:space="0" w:color="auto"/>
        <w:bottom w:val="none" w:sz="0" w:space="0" w:color="auto"/>
        <w:right w:val="none" w:sz="0" w:space="0" w:color="auto"/>
      </w:divBdr>
    </w:div>
    <w:div w:id="2137870120">
      <w:bodyDiv w:val="1"/>
      <w:marLeft w:val="0"/>
      <w:marRight w:val="0"/>
      <w:marTop w:val="0"/>
      <w:marBottom w:val="0"/>
      <w:divBdr>
        <w:top w:val="none" w:sz="0" w:space="0" w:color="auto"/>
        <w:left w:val="none" w:sz="0" w:space="0" w:color="auto"/>
        <w:bottom w:val="none" w:sz="0" w:space="0" w:color="auto"/>
        <w:right w:val="none" w:sz="0" w:space="0" w:color="auto"/>
      </w:divBdr>
      <w:divsChild>
        <w:div w:id="454912975">
          <w:marLeft w:val="0"/>
          <w:marRight w:val="0"/>
          <w:marTop w:val="0"/>
          <w:marBottom w:val="0"/>
          <w:divBdr>
            <w:top w:val="none" w:sz="0" w:space="0" w:color="auto"/>
            <w:left w:val="none" w:sz="0" w:space="0" w:color="auto"/>
            <w:bottom w:val="none" w:sz="0" w:space="0" w:color="auto"/>
            <w:right w:val="none" w:sz="0" w:space="0" w:color="auto"/>
          </w:divBdr>
          <w:divsChild>
            <w:div w:id="2144033469">
              <w:marLeft w:val="0"/>
              <w:marRight w:val="0"/>
              <w:marTop w:val="0"/>
              <w:marBottom w:val="0"/>
              <w:divBdr>
                <w:top w:val="none" w:sz="0" w:space="0" w:color="auto"/>
                <w:left w:val="none" w:sz="0" w:space="0" w:color="auto"/>
                <w:bottom w:val="none" w:sz="0" w:space="0" w:color="auto"/>
                <w:right w:val="none" w:sz="0" w:space="0" w:color="auto"/>
              </w:divBdr>
              <w:divsChild>
                <w:div w:id="102301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267490">
      <w:bodyDiv w:val="1"/>
      <w:marLeft w:val="0"/>
      <w:marRight w:val="0"/>
      <w:marTop w:val="0"/>
      <w:marBottom w:val="0"/>
      <w:divBdr>
        <w:top w:val="none" w:sz="0" w:space="0" w:color="auto"/>
        <w:left w:val="none" w:sz="0" w:space="0" w:color="auto"/>
        <w:bottom w:val="none" w:sz="0" w:space="0" w:color="auto"/>
        <w:right w:val="none" w:sz="0" w:space="0" w:color="auto"/>
      </w:divBdr>
      <w:divsChild>
        <w:div w:id="1310012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0847231/"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pubmed.ncbi.nlm.nih.gov/11518910/" TargetMode="Externa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n.modi@imperial.ac.uk" TargetMode="External"/><Relationship Id="rId11" Type="http://schemas.openxmlformats.org/officeDocument/2006/relationships/hyperlink" Target="https://pubmed.ncbi.nlm.nih.gov/?term=Nicholas+Hales+C&amp;cauthor_id=1599260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ubmed.ncbi.nlm.nih.gov/?term=Ozanne+SE&amp;cauthor_id=15992609" TargetMode="External"/><Relationship Id="rId4" Type="http://schemas.openxmlformats.org/officeDocument/2006/relationships/settings" Target="settings.xml"/><Relationship Id="rId9" Type="http://schemas.openxmlformats.org/officeDocument/2006/relationships/hyperlink" Target="https://doi.org/10.7717/peerj-cs.55"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AF6EF-8935-4F22-9378-63A22131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7870</Words>
  <Characters>44861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Greenbury, Sam</dc:creator>
  <cp:keywords/>
  <dc:description/>
  <cp:lastModifiedBy>Greenbury, Sam</cp:lastModifiedBy>
  <cp:revision>3</cp:revision>
  <dcterms:created xsi:type="dcterms:W3CDTF">2021-09-01T09:43:00Z</dcterms:created>
  <dcterms:modified xsi:type="dcterms:W3CDTF">2021-09-01T09:43:00Z</dcterms:modified>
</cp:coreProperties>
</file>