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5EBDC8" w14:textId="4EEEC1EE" w:rsidR="00AB0560" w:rsidRPr="005750E5" w:rsidRDefault="005B549E" w:rsidP="00AB0560">
      <w:pPr>
        <w:spacing w:line="480" w:lineRule="auto"/>
        <w:jc w:val="center"/>
        <w:rPr>
          <w:rFonts w:ascii="Calibri" w:hAnsi="Calibri"/>
          <w:b/>
          <w:sz w:val="28"/>
          <w:szCs w:val="28"/>
        </w:rPr>
      </w:pPr>
      <w:r>
        <w:rPr>
          <w:rFonts w:ascii="Calibri" w:hAnsi="Calibri"/>
          <w:b/>
          <w:sz w:val="28"/>
          <w:szCs w:val="28"/>
        </w:rPr>
        <w:t>EUROPEAN PROTOCOLS FOR THE DIAGNOSIS AND INITIAL TREATMANT OF INTERSTITIAL LUNG DISEASE IN CHILDREN</w:t>
      </w:r>
    </w:p>
    <w:p w14:paraId="67029421" w14:textId="3EC36432" w:rsidR="00AB0560" w:rsidRPr="006E690E" w:rsidRDefault="00AB0560" w:rsidP="006E690E">
      <w:pPr>
        <w:pStyle w:val="ListParagraph"/>
        <w:numPr>
          <w:ilvl w:val="0"/>
          <w:numId w:val="7"/>
        </w:numPr>
        <w:rPr>
          <w:rFonts w:ascii="Calibri" w:hAnsi="Calibri"/>
          <w:b/>
        </w:rPr>
      </w:pPr>
      <w:r w:rsidRPr="006E690E">
        <w:rPr>
          <w:rFonts w:ascii="Calibri" w:hAnsi="Calibri"/>
          <w:b/>
        </w:rPr>
        <w:t>Andrew Bush MB BS (</w:t>
      </w:r>
      <w:proofErr w:type="spellStart"/>
      <w:r w:rsidRPr="006E690E">
        <w:rPr>
          <w:rFonts w:ascii="Calibri" w:hAnsi="Calibri"/>
          <w:b/>
        </w:rPr>
        <w:t>Hons</w:t>
      </w:r>
      <w:proofErr w:type="spellEnd"/>
      <w:r w:rsidRPr="006E690E">
        <w:rPr>
          <w:rFonts w:ascii="Calibri" w:hAnsi="Calibri"/>
          <w:b/>
        </w:rPr>
        <w:t>) MA MD FRCP FRCPCH FERS</w:t>
      </w:r>
    </w:p>
    <w:p w14:paraId="68F9B537" w14:textId="5B6F50AC" w:rsidR="00AB0560" w:rsidRPr="006E690E" w:rsidRDefault="00AB0560" w:rsidP="00231C54">
      <w:pPr>
        <w:spacing w:line="240" w:lineRule="auto"/>
        <w:rPr>
          <w:rFonts w:ascii="Calibri" w:hAnsi="Calibri"/>
          <w:b/>
          <w:sz w:val="24"/>
          <w:szCs w:val="24"/>
        </w:rPr>
      </w:pPr>
      <w:r w:rsidRPr="006E690E">
        <w:rPr>
          <w:rFonts w:ascii="Calibri" w:hAnsi="Calibri"/>
          <w:b/>
          <w:sz w:val="24"/>
          <w:szCs w:val="24"/>
        </w:rPr>
        <w:t>Professor of Paediatrics and Head of Section (Paediatrics), Imperial College</w:t>
      </w:r>
      <w:r w:rsidR="005B549E" w:rsidRPr="006E690E">
        <w:rPr>
          <w:rFonts w:ascii="Calibri" w:hAnsi="Calibri"/>
          <w:b/>
          <w:sz w:val="24"/>
          <w:szCs w:val="24"/>
        </w:rPr>
        <w:t xml:space="preserve">; </w:t>
      </w:r>
      <w:r w:rsidRPr="006E690E">
        <w:rPr>
          <w:rFonts w:ascii="Calibri" w:hAnsi="Calibri"/>
          <w:b/>
          <w:sz w:val="24"/>
          <w:szCs w:val="24"/>
        </w:rPr>
        <w:t>Professor of Paediatric Respirology, National Heart and Lung Institute</w:t>
      </w:r>
      <w:r w:rsidR="005B549E" w:rsidRPr="006E690E">
        <w:rPr>
          <w:rFonts w:ascii="Calibri" w:hAnsi="Calibri"/>
          <w:b/>
          <w:sz w:val="24"/>
          <w:szCs w:val="24"/>
        </w:rPr>
        <w:t xml:space="preserve">; and </w:t>
      </w:r>
      <w:r w:rsidRPr="006E690E">
        <w:rPr>
          <w:rFonts w:ascii="Calibri" w:hAnsi="Calibri"/>
          <w:b/>
          <w:sz w:val="24"/>
          <w:szCs w:val="24"/>
        </w:rPr>
        <w:t>Consultant Paediatric Chest Physician, Royal Brompton Harefield NHS Foundation Trust</w:t>
      </w:r>
      <w:r w:rsidR="006E690E" w:rsidRPr="006E690E">
        <w:rPr>
          <w:rFonts w:ascii="Calibri" w:hAnsi="Calibri"/>
          <w:b/>
          <w:sz w:val="24"/>
          <w:szCs w:val="24"/>
        </w:rPr>
        <w:t>, London, UK</w:t>
      </w:r>
      <w:r w:rsidRPr="006E690E">
        <w:rPr>
          <w:rFonts w:ascii="Calibri" w:hAnsi="Calibri"/>
          <w:b/>
          <w:sz w:val="24"/>
          <w:szCs w:val="24"/>
        </w:rPr>
        <w:t>.</w:t>
      </w:r>
    </w:p>
    <w:p w14:paraId="3540D6E6" w14:textId="77777777" w:rsidR="00231C54" w:rsidRPr="006E690E" w:rsidRDefault="00231C54" w:rsidP="00231C54">
      <w:pPr>
        <w:spacing w:line="240" w:lineRule="auto"/>
        <w:jc w:val="center"/>
        <w:rPr>
          <w:rFonts w:ascii="Calibri" w:hAnsi="Calibri"/>
          <w:b/>
          <w:sz w:val="24"/>
          <w:szCs w:val="24"/>
        </w:rPr>
      </w:pPr>
    </w:p>
    <w:p w14:paraId="34C9A5A9" w14:textId="55C5BDE1" w:rsidR="00231C54" w:rsidRPr="006E690E" w:rsidRDefault="00231C54" w:rsidP="006E690E">
      <w:pPr>
        <w:pStyle w:val="ListParagraph"/>
        <w:numPr>
          <w:ilvl w:val="0"/>
          <w:numId w:val="7"/>
        </w:numPr>
        <w:rPr>
          <w:rFonts w:cstheme="minorHAnsi"/>
          <w:b/>
          <w:color w:val="000000"/>
        </w:rPr>
      </w:pPr>
      <w:r w:rsidRPr="006E690E">
        <w:rPr>
          <w:rFonts w:ascii="Calibri" w:hAnsi="Calibri"/>
          <w:b/>
        </w:rPr>
        <w:t xml:space="preserve">Steve </w:t>
      </w:r>
      <w:r w:rsidR="00FB5D5C">
        <w:rPr>
          <w:rFonts w:cstheme="minorHAnsi"/>
          <w:b/>
        </w:rPr>
        <w:t>Cunningham</w:t>
      </w:r>
      <w:r w:rsidRPr="006E690E">
        <w:rPr>
          <w:rFonts w:cstheme="minorHAnsi"/>
          <w:b/>
        </w:rPr>
        <w:t xml:space="preserve"> </w:t>
      </w:r>
      <w:proofErr w:type="spellStart"/>
      <w:r w:rsidRPr="006E690E">
        <w:rPr>
          <w:rFonts w:cstheme="minorHAnsi"/>
          <w:b/>
          <w:color w:val="000000"/>
        </w:rPr>
        <w:t>MBChB</w:t>
      </w:r>
      <w:proofErr w:type="spellEnd"/>
      <w:r w:rsidRPr="006E690E">
        <w:rPr>
          <w:rFonts w:cstheme="minorHAnsi"/>
          <w:b/>
          <w:color w:val="000000"/>
        </w:rPr>
        <w:t>, PhD</w:t>
      </w:r>
    </w:p>
    <w:p w14:paraId="530D5EC6" w14:textId="36E51EC2" w:rsidR="00231C54" w:rsidRPr="006E690E" w:rsidRDefault="00231C54" w:rsidP="00231C54">
      <w:pPr>
        <w:spacing w:line="240" w:lineRule="auto"/>
        <w:rPr>
          <w:rFonts w:cstheme="minorHAnsi"/>
          <w:b/>
          <w:sz w:val="24"/>
          <w:szCs w:val="24"/>
        </w:rPr>
      </w:pPr>
      <w:proofErr w:type="gramStart"/>
      <w:r w:rsidRPr="006E690E">
        <w:rPr>
          <w:rFonts w:cstheme="minorHAnsi"/>
          <w:b/>
          <w:color w:val="000000"/>
          <w:sz w:val="24"/>
          <w:szCs w:val="24"/>
        </w:rPr>
        <w:t>NHS Lothian and University of Edinburgh.</w:t>
      </w:r>
      <w:proofErr w:type="gramEnd"/>
    </w:p>
    <w:p w14:paraId="205A7361" w14:textId="77777777" w:rsidR="00F046CB" w:rsidRPr="006E690E" w:rsidRDefault="00F046CB" w:rsidP="00231C54">
      <w:pPr>
        <w:spacing w:line="240" w:lineRule="auto"/>
        <w:rPr>
          <w:rFonts w:ascii="Calibri" w:hAnsi="Calibri"/>
          <w:b/>
          <w:sz w:val="24"/>
          <w:szCs w:val="24"/>
        </w:rPr>
      </w:pPr>
    </w:p>
    <w:p w14:paraId="22D889A5" w14:textId="49317C60" w:rsidR="0015448C" w:rsidRPr="006E690E" w:rsidRDefault="00F046CB" w:rsidP="006E690E">
      <w:pPr>
        <w:pStyle w:val="ListParagraph"/>
        <w:numPr>
          <w:ilvl w:val="0"/>
          <w:numId w:val="7"/>
        </w:numPr>
        <w:rPr>
          <w:rFonts w:ascii="Calibri" w:hAnsi="Calibri"/>
          <w:b/>
        </w:rPr>
      </w:pPr>
      <w:r w:rsidRPr="006E690E">
        <w:rPr>
          <w:rFonts w:ascii="Calibri" w:hAnsi="Calibri"/>
          <w:b/>
        </w:rPr>
        <w:t xml:space="preserve">Jacques </w:t>
      </w:r>
      <w:r w:rsidR="0015448C" w:rsidRPr="006E690E">
        <w:rPr>
          <w:rFonts w:ascii="Calibri" w:hAnsi="Calibri"/>
          <w:b/>
        </w:rPr>
        <w:t>de</w:t>
      </w:r>
      <w:r w:rsidRPr="006E690E">
        <w:rPr>
          <w:rFonts w:ascii="Calibri" w:hAnsi="Calibri"/>
          <w:b/>
        </w:rPr>
        <w:t xml:space="preserve"> </w:t>
      </w:r>
      <w:proofErr w:type="spellStart"/>
      <w:r w:rsidR="0015448C" w:rsidRPr="006E690E">
        <w:rPr>
          <w:rFonts w:ascii="Calibri" w:hAnsi="Calibri"/>
          <w:b/>
        </w:rPr>
        <w:t>B</w:t>
      </w:r>
      <w:r w:rsidRPr="006E690E">
        <w:rPr>
          <w:rFonts w:ascii="Calibri" w:hAnsi="Calibri"/>
          <w:b/>
        </w:rPr>
        <w:t>l</w:t>
      </w:r>
      <w:r w:rsidR="0015448C" w:rsidRPr="006E690E">
        <w:rPr>
          <w:rFonts w:ascii="Calibri" w:hAnsi="Calibri"/>
          <w:b/>
        </w:rPr>
        <w:t>ic</w:t>
      </w:r>
      <w:proofErr w:type="spellEnd"/>
      <w:r w:rsidRPr="006E690E">
        <w:rPr>
          <w:rFonts w:ascii="Calibri" w:hAnsi="Calibri"/>
          <w:b/>
        </w:rPr>
        <w:t xml:space="preserve"> MD</w:t>
      </w:r>
    </w:p>
    <w:p w14:paraId="011EF763" w14:textId="698FDEAB" w:rsidR="00563CE0" w:rsidRPr="006E690E" w:rsidRDefault="00F046CB" w:rsidP="00231C54">
      <w:pPr>
        <w:spacing w:line="240" w:lineRule="auto"/>
        <w:rPr>
          <w:rFonts w:ascii="Calibri" w:hAnsi="Calibri"/>
          <w:b/>
          <w:sz w:val="24"/>
          <w:szCs w:val="24"/>
        </w:rPr>
      </w:pPr>
      <w:r w:rsidRPr="006E690E">
        <w:rPr>
          <w:rFonts w:ascii="Calibri" w:hAnsi="Calibri" w:cs="Calibri"/>
          <w:b/>
          <w:color w:val="000000"/>
          <w:sz w:val="24"/>
          <w:szCs w:val="24"/>
        </w:rPr>
        <w:t xml:space="preserve">Pediatric Pulmonary Department, </w:t>
      </w:r>
      <w:proofErr w:type="spellStart"/>
      <w:r w:rsidRPr="006E690E">
        <w:rPr>
          <w:rFonts w:ascii="Calibri" w:hAnsi="Calibri" w:cs="Calibri"/>
          <w:b/>
          <w:color w:val="000000"/>
          <w:sz w:val="24"/>
          <w:szCs w:val="24"/>
        </w:rPr>
        <w:t>Hôpital</w:t>
      </w:r>
      <w:proofErr w:type="spellEnd"/>
      <w:r w:rsidRPr="006E690E">
        <w:rPr>
          <w:rFonts w:ascii="Calibri" w:hAnsi="Calibri" w:cs="Calibri"/>
          <w:b/>
          <w:color w:val="000000"/>
          <w:sz w:val="24"/>
          <w:szCs w:val="24"/>
        </w:rPr>
        <w:t xml:space="preserve"> </w:t>
      </w:r>
      <w:proofErr w:type="spellStart"/>
      <w:r w:rsidRPr="006E690E">
        <w:rPr>
          <w:rFonts w:ascii="Calibri" w:hAnsi="Calibri" w:cs="Calibri"/>
          <w:b/>
          <w:color w:val="000000"/>
          <w:sz w:val="24"/>
          <w:szCs w:val="24"/>
        </w:rPr>
        <w:t>Universitaire</w:t>
      </w:r>
      <w:proofErr w:type="spellEnd"/>
      <w:r w:rsidRPr="006E690E">
        <w:rPr>
          <w:rFonts w:ascii="Calibri" w:hAnsi="Calibri" w:cs="Calibri"/>
          <w:b/>
          <w:color w:val="000000"/>
          <w:sz w:val="24"/>
          <w:szCs w:val="24"/>
        </w:rPr>
        <w:t xml:space="preserve"> Necker </w:t>
      </w:r>
      <w:proofErr w:type="spellStart"/>
      <w:r w:rsidRPr="006E690E">
        <w:rPr>
          <w:rFonts w:ascii="Calibri" w:hAnsi="Calibri" w:cs="Calibri"/>
          <w:b/>
          <w:color w:val="000000"/>
          <w:sz w:val="24"/>
          <w:szCs w:val="24"/>
        </w:rPr>
        <w:t>Enfants</w:t>
      </w:r>
      <w:proofErr w:type="spellEnd"/>
      <w:r w:rsidRPr="006E690E">
        <w:rPr>
          <w:rFonts w:ascii="Calibri" w:hAnsi="Calibri" w:cs="Calibri"/>
          <w:b/>
          <w:color w:val="000000"/>
          <w:sz w:val="24"/>
          <w:szCs w:val="24"/>
        </w:rPr>
        <w:t xml:space="preserve"> </w:t>
      </w:r>
      <w:proofErr w:type="spellStart"/>
      <w:r w:rsidRPr="006E690E">
        <w:rPr>
          <w:rFonts w:ascii="Calibri" w:hAnsi="Calibri" w:cs="Calibri"/>
          <w:b/>
          <w:color w:val="000000"/>
          <w:sz w:val="24"/>
          <w:szCs w:val="24"/>
        </w:rPr>
        <w:t>Malades</w:t>
      </w:r>
      <w:proofErr w:type="spellEnd"/>
      <w:r w:rsidRPr="006E690E">
        <w:rPr>
          <w:rFonts w:ascii="Calibri" w:hAnsi="Calibri" w:cs="Calibri"/>
          <w:b/>
          <w:color w:val="000000"/>
          <w:sz w:val="24"/>
          <w:szCs w:val="24"/>
        </w:rPr>
        <w:t xml:space="preserve">, Paris, France; </w:t>
      </w:r>
      <w:proofErr w:type="spellStart"/>
      <w:r w:rsidRPr="006E690E">
        <w:rPr>
          <w:rFonts w:ascii="Calibri" w:hAnsi="Calibri" w:cs="Calibri"/>
          <w:b/>
          <w:color w:val="000000"/>
          <w:sz w:val="24"/>
          <w:szCs w:val="24"/>
        </w:rPr>
        <w:t>Université</w:t>
      </w:r>
      <w:proofErr w:type="spellEnd"/>
      <w:r w:rsidRPr="006E690E">
        <w:rPr>
          <w:rFonts w:ascii="Calibri" w:hAnsi="Calibri" w:cs="Calibri"/>
          <w:b/>
          <w:color w:val="000000"/>
          <w:sz w:val="24"/>
          <w:szCs w:val="24"/>
        </w:rPr>
        <w:t xml:space="preserve"> Paris </w:t>
      </w:r>
      <w:proofErr w:type="gramStart"/>
      <w:r w:rsidRPr="006E690E">
        <w:rPr>
          <w:rFonts w:ascii="Calibri" w:hAnsi="Calibri" w:cs="Calibri"/>
          <w:b/>
          <w:color w:val="000000"/>
          <w:sz w:val="24"/>
          <w:szCs w:val="24"/>
        </w:rPr>
        <w:t>Descartes ,</w:t>
      </w:r>
      <w:proofErr w:type="gramEnd"/>
      <w:r w:rsidRPr="006E690E">
        <w:rPr>
          <w:rFonts w:ascii="Calibri" w:hAnsi="Calibri" w:cs="Calibri"/>
          <w:b/>
          <w:color w:val="000000"/>
          <w:sz w:val="24"/>
          <w:szCs w:val="24"/>
        </w:rPr>
        <w:t xml:space="preserve"> Paris, France  </w:t>
      </w:r>
    </w:p>
    <w:p w14:paraId="49091CBD" w14:textId="77777777" w:rsidR="00F046CB" w:rsidRPr="006E690E" w:rsidRDefault="00F046CB" w:rsidP="00231C54">
      <w:pPr>
        <w:spacing w:line="240" w:lineRule="auto"/>
        <w:rPr>
          <w:rFonts w:ascii="Calibri" w:hAnsi="Calibri"/>
          <w:b/>
          <w:sz w:val="24"/>
          <w:szCs w:val="24"/>
        </w:rPr>
      </w:pPr>
    </w:p>
    <w:p w14:paraId="09CCCC30" w14:textId="04C0DAC5" w:rsidR="0015448C" w:rsidRPr="006E690E" w:rsidRDefault="00563CE0" w:rsidP="006E690E">
      <w:pPr>
        <w:pStyle w:val="ListParagraph"/>
        <w:numPr>
          <w:ilvl w:val="0"/>
          <w:numId w:val="7"/>
        </w:numPr>
        <w:rPr>
          <w:rFonts w:cstheme="minorHAnsi"/>
          <w:b/>
        </w:rPr>
      </w:pPr>
      <w:r w:rsidRPr="006E690E">
        <w:rPr>
          <w:rFonts w:ascii="Calibri" w:hAnsi="Calibri"/>
          <w:b/>
        </w:rPr>
        <w:t>A</w:t>
      </w:r>
      <w:r w:rsidRPr="006E690E">
        <w:rPr>
          <w:rFonts w:cstheme="minorHAnsi"/>
          <w:b/>
        </w:rPr>
        <w:t xml:space="preserve">ngelo </w:t>
      </w:r>
      <w:proofErr w:type="spellStart"/>
      <w:r w:rsidR="0015448C" w:rsidRPr="006E690E">
        <w:rPr>
          <w:rFonts w:cstheme="minorHAnsi"/>
          <w:b/>
        </w:rPr>
        <w:t>Barbato</w:t>
      </w:r>
      <w:proofErr w:type="spellEnd"/>
      <w:r w:rsidRPr="006E690E">
        <w:rPr>
          <w:rFonts w:cstheme="minorHAnsi"/>
          <w:b/>
        </w:rPr>
        <w:t xml:space="preserve"> MD</w:t>
      </w:r>
    </w:p>
    <w:p w14:paraId="3E8EB65E" w14:textId="11B4EE01" w:rsidR="00563CE0" w:rsidRPr="006E690E" w:rsidRDefault="00563CE0" w:rsidP="00231C54">
      <w:pPr>
        <w:spacing w:line="240" w:lineRule="auto"/>
        <w:rPr>
          <w:rFonts w:cstheme="minorHAnsi"/>
          <w:b/>
          <w:sz w:val="24"/>
          <w:szCs w:val="24"/>
        </w:rPr>
      </w:pPr>
      <w:r w:rsidRPr="006E690E">
        <w:rPr>
          <w:rFonts w:cstheme="minorHAnsi"/>
          <w:b/>
          <w:color w:val="000000"/>
          <w:sz w:val="24"/>
          <w:szCs w:val="24"/>
        </w:rPr>
        <w:t xml:space="preserve">Department of Women’s and Children’s Health, University of </w:t>
      </w:r>
      <w:proofErr w:type="spellStart"/>
      <w:r w:rsidRPr="006E690E">
        <w:rPr>
          <w:rFonts w:cstheme="minorHAnsi"/>
          <w:b/>
          <w:color w:val="000000"/>
          <w:sz w:val="24"/>
          <w:szCs w:val="24"/>
        </w:rPr>
        <w:t>Padova</w:t>
      </w:r>
      <w:proofErr w:type="spellEnd"/>
      <w:r w:rsidRPr="006E690E">
        <w:rPr>
          <w:rFonts w:cstheme="minorHAnsi"/>
          <w:b/>
          <w:color w:val="000000"/>
          <w:sz w:val="24"/>
          <w:szCs w:val="24"/>
        </w:rPr>
        <w:t>, Italy</w:t>
      </w:r>
    </w:p>
    <w:p w14:paraId="1C054857" w14:textId="77777777" w:rsidR="00563CE0" w:rsidRPr="006E690E" w:rsidRDefault="00563CE0" w:rsidP="00231C54">
      <w:pPr>
        <w:spacing w:line="240" w:lineRule="auto"/>
        <w:rPr>
          <w:rFonts w:ascii="Calibri" w:hAnsi="Calibri"/>
          <w:b/>
          <w:sz w:val="24"/>
          <w:szCs w:val="24"/>
        </w:rPr>
      </w:pPr>
    </w:p>
    <w:p w14:paraId="6F130472" w14:textId="44DC233E" w:rsidR="00447078" w:rsidRDefault="00447078" w:rsidP="00447078">
      <w:pPr>
        <w:pStyle w:val="ListParagraph"/>
        <w:numPr>
          <w:ilvl w:val="0"/>
          <w:numId w:val="7"/>
        </w:numPr>
        <w:rPr>
          <w:rFonts w:ascii="Calibri" w:hAnsi="Calibri"/>
          <w:b/>
        </w:rPr>
      </w:pPr>
      <w:proofErr w:type="spellStart"/>
      <w:r>
        <w:rPr>
          <w:rFonts w:ascii="Calibri" w:hAnsi="Calibri"/>
          <w:b/>
        </w:rPr>
        <w:t>Annick</w:t>
      </w:r>
      <w:proofErr w:type="spellEnd"/>
      <w:r>
        <w:rPr>
          <w:rFonts w:ascii="Calibri" w:hAnsi="Calibri"/>
          <w:b/>
        </w:rPr>
        <w:t xml:space="preserve"> </w:t>
      </w:r>
      <w:r w:rsidR="0015448C" w:rsidRPr="006E690E">
        <w:rPr>
          <w:rFonts w:ascii="Calibri" w:hAnsi="Calibri"/>
          <w:b/>
        </w:rPr>
        <w:t>Clement</w:t>
      </w:r>
      <w:r>
        <w:rPr>
          <w:rFonts w:ascii="Calibri" w:hAnsi="Calibri"/>
          <w:b/>
        </w:rPr>
        <w:t xml:space="preserve"> MD</w:t>
      </w:r>
    </w:p>
    <w:p w14:paraId="0BEA4CA3" w14:textId="479E8C77" w:rsidR="00447078" w:rsidRPr="00447078" w:rsidRDefault="00447078" w:rsidP="00447078">
      <w:pPr>
        <w:rPr>
          <w:rFonts w:cstheme="minorHAnsi"/>
          <w:b/>
          <w:sz w:val="24"/>
          <w:szCs w:val="24"/>
        </w:rPr>
      </w:pPr>
      <w:r w:rsidRPr="00447078">
        <w:rPr>
          <w:rFonts w:cstheme="minorHAnsi"/>
          <w:b/>
          <w:color w:val="000000"/>
          <w:sz w:val="24"/>
          <w:szCs w:val="24"/>
        </w:rPr>
        <w:t xml:space="preserve">Assistance </w:t>
      </w:r>
      <w:proofErr w:type="spellStart"/>
      <w:r w:rsidRPr="00447078">
        <w:rPr>
          <w:rFonts w:cstheme="minorHAnsi"/>
          <w:b/>
          <w:color w:val="000000"/>
          <w:sz w:val="24"/>
          <w:szCs w:val="24"/>
        </w:rPr>
        <w:t>Publique-Hôpitaux</w:t>
      </w:r>
      <w:proofErr w:type="spellEnd"/>
      <w:r w:rsidRPr="00447078">
        <w:rPr>
          <w:rFonts w:cstheme="minorHAnsi"/>
          <w:b/>
          <w:color w:val="000000"/>
          <w:sz w:val="24"/>
          <w:szCs w:val="24"/>
        </w:rPr>
        <w:t xml:space="preserve"> de Paris, </w:t>
      </w:r>
      <w:proofErr w:type="spellStart"/>
      <w:r w:rsidRPr="00447078">
        <w:rPr>
          <w:rFonts w:cstheme="minorHAnsi"/>
          <w:b/>
          <w:color w:val="000000"/>
          <w:sz w:val="24"/>
          <w:szCs w:val="24"/>
        </w:rPr>
        <w:t>Hôpital</w:t>
      </w:r>
      <w:proofErr w:type="spellEnd"/>
      <w:r w:rsidRPr="00447078">
        <w:rPr>
          <w:rFonts w:cstheme="minorHAnsi"/>
          <w:b/>
          <w:color w:val="000000"/>
          <w:sz w:val="24"/>
          <w:szCs w:val="24"/>
        </w:rPr>
        <w:t xml:space="preserve"> Armand-Trousseau, </w:t>
      </w:r>
      <w:proofErr w:type="spellStart"/>
      <w:r w:rsidRPr="00447078">
        <w:rPr>
          <w:rFonts w:cstheme="minorHAnsi"/>
          <w:b/>
          <w:color w:val="000000"/>
          <w:sz w:val="24"/>
          <w:szCs w:val="24"/>
        </w:rPr>
        <w:t>Pneumologie</w:t>
      </w:r>
      <w:proofErr w:type="spellEnd"/>
      <w:r w:rsidRPr="00447078">
        <w:rPr>
          <w:rFonts w:cstheme="minorHAnsi"/>
          <w:b/>
          <w:color w:val="000000"/>
          <w:sz w:val="24"/>
          <w:szCs w:val="24"/>
        </w:rPr>
        <w:t xml:space="preserve"> </w:t>
      </w:r>
      <w:proofErr w:type="spellStart"/>
      <w:r w:rsidRPr="00447078">
        <w:rPr>
          <w:rFonts w:cstheme="minorHAnsi"/>
          <w:b/>
          <w:color w:val="000000"/>
          <w:sz w:val="24"/>
          <w:szCs w:val="24"/>
        </w:rPr>
        <w:t>pédiatrique</w:t>
      </w:r>
      <w:proofErr w:type="spellEnd"/>
      <w:r w:rsidRPr="00447078">
        <w:rPr>
          <w:rFonts w:cstheme="minorHAnsi"/>
          <w:b/>
          <w:color w:val="000000"/>
          <w:sz w:val="24"/>
          <w:szCs w:val="24"/>
        </w:rPr>
        <w:t xml:space="preserve">, Centre National de </w:t>
      </w:r>
      <w:proofErr w:type="spellStart"/>
      <w:r w:rsidRPr="00447078">
        <w:rPr>
          <w:rFonts w:cstheme="minorHAnsi"/>
          <w:b/>
          <w:color w:val="000000"/>
          <w:sz w:val="24"/>
          <w:szCs w:val="24"/>
        </w:rPr>
        <w:t>Référence</w:t>
      </w:r>
      <w:proofErr w:type="spellEnd"/>
      <w:r w:rsidRPr="00447078">
        <w:rPr>
          <w:rFonts w:cstheme="minorHAnsi"/>
          <w:b/>
          <w:color w:val="000000"/>
          <w:sz w:val="24"/>
          <w:szCs w:val="24"/>
        </w:rPr>
        <w:t xml:space="preserve"> des Maladies </w:t>
      </w:r>
      <w:proofErr w:type="spellStart"/>
      <w:r w:rsidRPr="00447078">
        <w:rPr>
          <w:rFonts w:cstheme="minorHAnsi"/>
          <w:b/>
          <w:color w:val="000000"/>
          <w:sz w:val="24"/>
          <w:szCs w:val="24"/>
        </w:rPr>
        <w:t>Respiratoires</w:t>
      </w:r>
      <w:proofErr w:type="spellEnd"/>
      <w:r w:rsidRPr="00447078">
        <w:rPr>
          <w:rFonts w:cstheme="minorHAnsi"/>
          <w:b/>
          <w:color w:val="000000"/>
          <w:sz w:val="24"/>
          <w:szCs w:val="24"/>
        </w:rPr>
        <w:t xml:space="preserve"> </w:t>
      </w:r>
      <w:proofErr w:type="spellStart"/>
      <w:r w:rsidRPr="00447078">
        <w:rPr>
          <w:rFonts w:cstheme="minorHAnsi"/>
          <w:b/>
          <w:color w:val="000000"/>
          <w:sz w:val="24"/>
          <w:szCs w:val="24"/>
        </w:rPr>
        <w:t>Rares</w:t>
      </w:r>
      <w:proofErr w:type="spellEnd"/>
      <w:r w:rsidRPr="00447078">
        <w:rPr>
          <w:rFonts w:cstheme="minorHAnsi"/>
          <w:b/>
          <w:color w:val="000000"/>
          <w:sz w:val="24"/>
          <w:szCs w:val="24"/>
        </w:rPr>
        <w:t>, Paris, France</w:t>
      </w:r>
    </w:p>
    <w:p w14:paraId="2EB7CA31" w14:textId="77777777" w:rsidR="006E690E" w:rsidRPr="006E690E" w:rsidRDefault="006E690E" w:rsidP="00231C54">
      <w:pPr>
        <w:spacing w:line="240" w:lineRule="auto"/>
        <w:rPr>
          <w:rFonts w:ascii="Calibri" w:hAnsi="Calibri"/>
          <w:b/>
          <w:sz w:val="24"/>
          <w:szCs w:val="24"/>
        </w:rPr>
      </w:pPr>
    </w:p>
    <w:p w14:paraId="1254CF32" w14:textId="33D7295F" w:rsidR="0015448C" w:rsidRPr="00447078" w:rsidRDefault="006E690E" w:rsidP="006E690E">
      <w:pPr>
        <w:pStyle w:val="ListParagraph"/>
        <w:numPr>
          <w:ilvl w:val="0"/>
          <w:numId w:val="7"/>
        </w:numPr>
        <w:rPr>
          <w:rFonts w:ascii="Calibri" w:hAnsi="Calibri"/>
          <w:b/>
        </w:rPr>
      </w:pPr>
      <w:r w:rsidRPr="006E690E">
        <w:rPr>
          <w:rFonts w:ascii="Calibri" w:hAnsi="Calibri"/>
          <w:b/>
        </w:rPr>
        <w:t xml:space="preserve">Ralph </w:t>
      </w:r>
      <w:proofErr w:type="spellStart"/>
      <w:r w:rsidR="0015448C" w:rsidRPr="006E690E">
        <w:rPr>
          <w:rFonts w:ascii="Calibri" w:hAnsi="Calibri"/>
          <w:b/>
        </w:rPr>
        <w:t>Epaud</w:t>
      </w:r>
      <w:proofErr w:type="spellEnd"/>
      <w:r w:rsidRPr="006E690E">
        <w:rPr>
          <w:rFonts w:ascii="Calibri" w:hAnsi="Calibri"/>
          <w:b/>
        </w:rPr>
        <w:t xml:space="preserve"> MD</w:t>
      </w:r>
    </w:p>
    <w:p w14:paraId="5BD486D3" w14:textId="327072BD" w:rsidR="006E690E" w:rsidRPr="00447078" w:rsidRDefault="006E690E" w:rsidP="006E690E">
      <w:pPr>
        <w:spacing w:line="240" w:lineRule="auto"/>
        <w:rPr>
          <w:rFonts w:ascii="Calibri" w:hAnsi="Calibri"/>
          <w:b/>
          <w:sz w:val="24"/>
          <w:szCs w:val="24"/>
        </w:rPr>
      </w:pPr>
      <w:r w:rsidRPr="00447078">
        <w:rPr>
          <w:b/>
          <w:color w:val="000000"/>
          <w:sz w:val="24"/>
          <w:szCs w:val="24"/>
        </w:rPr>
        <w:t xml:space="preserve">Centre </w:t>
      </w:r>
      <w:proofErr w:type="spellStart"/>
      <w:r w:rsidRPr="00447078">
        <w:rPr>
          <w:b/>
          <w:color w:val="000000"/>
          <w:sz w:val="24"/>
          <w:szCs w:val="24"/>
        </w:rPr>
        <w:t>Intercommunal</w:t>
      </w:r>
      <w:proofErr w:type="spellEnd"/>
      <w:r w:rsidRPr="00447078">
        <w:rPr>
          <w:b/>
          <w:color w:val="000000"/>
          <w:sz w:val="24"/>
          <w:szCs w:val="24"/>
        </w:rPr>
        <w:t xml:space="preserve"> de </w:t>
      </w:r>
      <w:proofErr w:type="spellStart"/>
      <w:r w:rsidRPr="00447078">
        <w:rPr>
          <w:b/>
          <w:color w:val="000000"/>
          <w:sz w:val="24"/>
          <w:szCs w:val="24"/>
        </w:rPr>
        <w:t>Créteil</w:t>
      </w:r>
      <w:proofErr w:type="spellEnd"/>
      <w:r w:rsidRPr="00447078">
        <w:rPr>
          <w:b/>
          <w:color w:val="000000"/>
          <w:sz w:val="24"/>
          <w:szCs w:val="24"/>
        </w:rPr>
        <w:t xml:space="preserve">, Service de </w:t>
      </w:r>
      <w:proofErr w:type="spellStart"/>
      <w:r w:rsidRPr="00447078">
        <w:rPr>
          <w:b/>
          <w:color w:val="000000"/>
          <w:sz w:val="24"/>
          <w:szCs w:val="24"/>
        </w:rPr>
        <w:t>Pédiatrie</w:t>
      </w:r>
      <w:proofErr w:type="spellEnd"/>
      <w:r w:rsidRPr="00447078">
        <w:rPr>
          <w:b/>
          <w:color w:val="000000"/>
          <w:sz w:val="24"/>
          <w:szCs w:val="24"/>
        </w:rPr>
        <w:t xml:space="preserve">; INSERM, U955, </w:t>
      </w:r>
      <w:proofErr w:type="spellStart"/>
      <w:r w:rsidRPr="00447078">
        <w:rPr>
          <w:b/>
          <w:color w:val="000000"/>
          <w:sz w:val="24"/>
          <w:szCs w:val="24"/>
        </w:rPr>
        <w:t>Equipe</w:t>
      </w:r>
      <w:proofErr w:type="spellEnd"/>
      <w:r w:rsidRPr="00447078">
        <w:rPr>
          <w:b/>
          <w:color w:val="000000"/>
          <w:sz w:val="24"/>
          <w:szCs w:val="24"/>
        </w:rPr>
        <w:t xml:space="preserve"> 5;</w:t>
      </w:r>
      <w:proofErr w:type="gramStart"/>
      <w:r w:rsidRPr="00447078">
        <w:rPr>
          <w:b/>
          <w:color w:val="000000"/>
          <w:sz w:val="24"/>
          <w:szCs w:val="24"/>
        </w:rPr>
        <w:t>  </w:t>
      </w:r>
      <w:proofErr w:type="spellStart"/>
      <w:r w:rsidRPr="00447078">
        <w:rPr>
          <w:b/>
          <w:color w:val="000000"/>
          <w:sz w:val="24"/>
          <w:szCs w:val="24"/>
        </w:rPr>
        <w:t>Université</w:t>
      </w:r>
      <w:proofErr w:type="spellEnd"/>
      <w:proofErr w:type="gramEnd"/>
      <w:r w:rsidRPr="00447078">
        <w:rPr>
          <w:b/>
          <w:color w:val="000000"/>
          <w:sz w:val="24"/>
          <w:szCs w:val="24"/>
        </w:rPr>
        <w:t xml:space="preserve"> Paris-Est, </w:t>
      </w:r>
      <w:proofErr w:type="spellStart"/>
      <w:r w:rsidRPr="00447078">
        <w:rPr>
          <w:b/>
          <w:color w:val="000000"/>
          <w:sz w:val="24"/>
          <w:szCs w:val="24"/>
        </w:rPr>
        <w:t>Faculté</w:t>
      </w:r>
      <w:proofErr w:type="spellEnd"/>
      <w:r w:rsidRPr="00447078">
        <w:rPr>
          <w:b/>
          <w:color w:val="000000"/>
          <w:sz w:val="24"/>
          <w:szCs w:val="24"/>
        </w:rPr>
        <w:t xml:space="preserve"> de </w:t>
      </w:r>
      <w:proofErr w:type="spellStart"/>
      <w:r w:rsidRPr="00447078">
        <w:rPr>
          <w:b/>
          <w:color w:val="000000"/>
          <w:sz w:val="24"/>
          <w:szCs w:val="24"/>
        </w:rPr>
        <w:t>Médecine</w:t>
      </w:r>
      <w:proofErr w:type="spellEnd"/>
      <w:r w:rsidRPr="00447078">
        <w:rPr>
          <w:b/>
          <w:color w:val="000000"/>
          <w:sz w:val="24"/>
          <w:szCs w:val="24"/>
        </w:rPr>
        <w:t xml:space="preserve">, </w:t>
      </w:r>
      <w:proofErr w:type="spellStart"/>
      <w:r w:rsidRPr="00447078">
        <w:rPr>
          <w:b/>
          <w:color w:val="000000"/>
          <w:sz w:val="24"/>
          <w:szCs w:val="24"/>
        </w:rPr>
        <w:t>Créteil</w:t>
      </w:r>
      <w:proofErr w:type="spellEnd"/>
      <w:r w:rsidRPr="00447078">
        <w:rPr>
          <w:b/>
          <w:color w:val="000000"/>
          <w:sz w:val="24"/>
          <w:szCs w:val="24"/>
        </w:rPr>
        <w:t>, France</w:t>
      </w:r>
    </w:p>
    <w:p w14:paraId="0345425E" w14:textId="77777777" w:rsidR="006E690E" w:rsidRPr="00447078" w:rsidRDefault="006E690E" w:rsidP="006E690E">
      <w:pPr>
        <w:spacing w:line="240" w:lineRule="auto"/>
        <w:rPr>
          <w:rFonts w:cstheme="minorHAnsi"/>
          <w:b/>
          <w:sz w:val="24"/>
          <w:szCs w:val="24"/>
        </w:rPr>
      </w:pPr>
    </w:p>
    <w:p w14:paraId="252178A7" w14:textId="2098363A" w:rsidR="00447078" w:rsidRPr="00447078" w:rsidRDefault="00447078" w:rsidP="00447078">
      <w:pPr>
        <w:pStyle w:val="NormalWeb"/>
        <w:numPr>
          <w:ilvl w:val="0"/>
          <w:numId w:val="7"/>
        </w:numPr>
        <w:rPr>
          <w:rFonts w:asciiTheme="minorHAnsi" w:hAnsiTheme="minorHAnsi" w:cstheme="minorHAnsi"/>
          <w:b/>
          <w:color w:val="000000"/>
        </w:rPr>
      </w:pPr>
      <w:proofErr w:type="spellStart"/>
      <w:r w:rsidRPr="00447078">
        <w:rPr>
          <w:rFonts w:asciiTheme="minorHAnsi" w:hAnsiTheme="minorHAnsi" w:cstheme="minorHAnsi"/>
          <w:b/>
          <w:color w:val="000000"/>
        </w:rPr>
        <w:t>Meike</w:t>
      </w:r>
      <w:proofErr w:type="spellEnd"/>
      <w:r w:rsidRPr="00447078">
        <w:rPr>
          <w:rFonts w:asciiTheme="minorHAnsi" w:hAnsiTheme="minorHAnsi" w:cstheme="minorHAnsi"/>
          <w:b/>
          <w:color w:val="000000"/>
        </w:rPr>
        <w:t xml:space="preserve"> </w:t>
      </w:r>
      <w:proofErr w:type="spellStart"/>
      <w:r w:rsidRPr="00447078">
        <w:rPr>
          <w:rFonts w:asciiTheme="minorHAnsi" w:hAnsiTheme="minorHAnsi" w:cstheme="minorHAnsi"/>
          <w:b/>
          <w:color w:val="000000"/>
        </w:rPr>
        <w:t>Hengst</w:t>
      </w:r>
      <w:proofErr w:type="spellEnd"/>
      <w:r w:rsidRPr="00447078">
        <w:rPr>
          <w:rFonts w:asciiTheme="minorHAnsi" w:hAnsiTheme="minorHAnsi" w:cstheme="minorHAnsi"/>
          <w:b/>
          <w:color w:val="000000"/>
        </w:rPr>
        <w:t xml:space="preserve"> MD</w:t>
      </w:r>
    </w:p>
    <w:p w14:paraId="3489740A" w14:textId="65D5C96D" w:rsidR="00447078" w:rsidRPr="00447078" w:rsidRDefault="00447078" w:rsidP="00447078">
      <w:pPr>
        <w:pStyle w:val="NormalWeb"/>
        <w:rPr>
          <w:rFonts w:asciiTheme="minorHAnsi" w:hAnsiTheme="minorHAnsi" w:cstheme="minorHAnsi"/>
          <w:b/>
          <w:color w:val="000000"/>
        </w:rPr>
      </w:pPr>
      <w:r w:rsidRPr="00447078">
        <w:rPr>
          <w:rFonts w:asciiTheme="minorHAnsi" w:hAnsiTheme="minorHAnsi" w:cstheme="minorHAnsi"/>
          <w:b/>
          <w:color w:val="000000"/>
        </w:rPr>
        <w:t xml:space="preserve"> Children's Hospital of Ludwig, </w:t>
      </w:r>
      <w:proofErr w:type="spellStart"/>
      <w:r w:rsidRPr="00447078">
        <w:rPr>
          <w:rFonts w:asciiTheme="minorHAnsi" w:hAnsiTheme="minorHAnsi" w:cstheme="minorHAnsi"/>
          <w:b/>
          <w:color w:val="000000"/>
        </w:rPr>
        <w:t>Maximilians</w:t>
      </w:r>
      <w:proofErr w:type="spellEnd"/>
      <w:r w:rsidRPr="00447078">
        <w:rPr>
          <w:rFonts w:asciiTheme="minorHAnsi" w:hAnsiTheme="minorHAnsi" w:cstheme="minorHAnsi"/>
          <w:b/>
          <w:color w:val="000000"/>
        </w:rPr>
        <w:t xml:space="preserve"> University, Munich, Germany</w:t>
      </w:r>
    </w:p>
    <w:p w14:paraId="559D4D76" w14:textId="77777777" w:rsidR="00447078" w:rsidRPr="00447078" w:rsidRDefault="00447078" w:rsidP="00447078">
      <w:pPr>
        <w:pStyle w:val="NormalWeb"/>
        <w:rPr>
          <w:rFonts w:asciiTheme="minorHAnsi" w:hAnsiTheme="minorHAnsi" w:cstheme="minorHAnsi"/>
          <w:b/>
          <w:color w:val="000000"/>
        </w:rPr>
      </w:pPr>
    </w:p>
    <w:p w14:paraId="771C9D48" w14:textId="0A651CC6" w:rsidR="00447078" w:rsidRPr="00447078" w:rsidRDefault="00447078" w:rsidP="00447078">
      <w:pPr>
        <w:pStyle w:val="NormalWeb"/>
        <w:numPr>
          <w:ilvl w:val="0"/>
          <w:numId w:val="7"/>
        </w:numPr>
        <w:rPr>
          <w:rFonts w:asciiTheme="minorHAnsi" w:hAnsiTheme="minorHAnsi" w:cstheme="minorHAnsi"/>
          <w:b/>
          <w:color w:val="000000"/>
        </w:rPr>
      </w:pPr>
      <w:proofErr w:type="spellStart"/>
      <w:r w:rsidRPr="00447078">
        <w:rPr>
          <w:rFonts w:asciiTheme="minorHAnsi" w:hAnsiTheme="minorHAnsi" w:cstheme="minorHAnsi"/>
          <w:b/>
          <w:color w:val="000000"/>
        </w:rPr>
        <w:t>Nural</w:t>
      </w:r>
      <w:proofErr w:type="spellEnd"/>
      <w:r w:rsidRPr="00447078">
        <w:rPr>
          <w:rFonts w:asciiTheme="minorHAnsi" w:hAnsiTheme="minorHAnsi" w:cstheme="minorHAnsi"/>
          <w:b/>
          <w:color w:val="000000"/>
        </w:rPr>
        <w:t xml:space="preserve"> </w:t>
      </w:r>
      <w:proofErr w:type="spellStart"/>
      <w:r w:rsidRPr="00447078">
        <w:rPr>
          <w:rFonts w:asciiTheme="minorHAnsi" w:hAnsiTheme="minorHAnsi" w:cstheme="minorHAnsi"/>
          <w:b/>
          <w:color w:val="000000"/>
        </w:rPr>
        <w:t>Kiper</w:t>
      </w:r>
      <w:proofErr w:type="spellEnd"/>
      <w:r w:rsidRPr="00447078">
        <w:rPr>
          <w:rFonts w:asciiTheme="minorHAnsi" w:hAnsiTheme="minorHAnsi" w:cstheme="minorHAnsi"/>
          <w:b/>
          <w:color w:val="000000"/>
        </w:rPr>
        <w:t xml:space="preserve"> MD</w:t>
      </w:r>
    </w:p>
    <w:p w14:paraId="28842547" w14:textId="4D67904B" w:rsidR="00447078" w:rsidRPr="00447078" w:rsidRDefault="00447078" w:rsidP="00447078">
      <w:pPr>
        <w:pStyle w:val="NormalWeb"/>
        <w:rPr>
          <w:rFonts w:asciiTheme="minorHAnsi" w:hAnsiTheme="minorHAnsi" w:cstheme="minorHAnsi"/>
          <w:b/>
          <w:color w:val="000000"/>
        </w:rPr>
      </w:pPr>
      <w:r w:rsidRPr="00447078">
        <w:rPr>
          <w:rFonts w:asciiTheme="minorHAnsi" w:hAnsiTheme="minorHAnsi" w:cstheme="minorHAnsi"/>
          <w:b/>
          <w:color w:val="000000"/>
        </w:rPr>
        <w:t xml:space="preserve">Pediatric Pulmonology, </w:t>
      </w:r>
      <w:proofErr w:type="spellStart"/>
      <w:r w:rsidRPr="00447078">
        <w:rPr>
          <w:rFonts w:asciiTheme="minorHAnsi" w:hAnsiTheme="minorHAnsi" w:cstheme="minorHAnsi"/>
          <w:b/>
          <w:color w:val="000000"/>
        </w:rPr>
        <w:t>Hacettepe</w:t>
      </w:r>
      <w:proofErr w:type="spellEnd"/>
      <w:r w:rsidRPr="00447078">
        <w:rPr>
          <w:rFonts w:asciiTheme="minorHAnsi" w:hAnsiTheme="minorHAnsi" w:cstheme="minorHAnsi"/>
          <w:b/>
          <w:color w:val="000000"/>
        </w:rPr>
        <w:t xml:space="preserve"> University Faculty of Medicine, Ankara, Turkey </w:t>
      </w:r>
    </w:p>
    <w:p w14:paraId="2F4F4D21" w14:textId="77777777" w:rsidR="006E690E" w:rsidRPr="00447078" w:rsidRDefault="006E690E" w:rsidP="006E690E">
      <w:pPr>
        <w:spacing w:line="240" w:lineRule="auto"/>
        <w:rPr>
          <w:rFonts w:ascii="Calibri" w:hAnsi="Calibri"/>
          <w:b/>
          <w:sz w:val="24"/>
          <w:szCs w:val="24"/>
        </w:rPr>
      </w:pPr>
    </w:p>
    <w:p w14:paraId="17FC5B17" w14:textId="535A0DB8" w:rsidR="0015448C" w:rsidRPr="00447078" w:rsidRDefault="006E690E" w:rsidP="006E690E">
      <w:pPr>
        <w:pStyle w:val="ListParagraph"/>
        <w:numPr>
          <w:ilvl w:val="0"/>
          <w:numId w:val="7"/>
        </w:numPr>
        <w:rPr>
          <w:rFonts w:ascii="Calibri" w:hAnsi="Calibri"/>
          <w:b/>
        </w:rPr>
      </w:pPr>
      <w:r w:rsidRPr="00447078">
        <w:rPr>
          <w:rFonts w:ascii="Calibri" w:hAnsi="Calibri"/>
          <w:b/>
        </w:rPr>
        <w:t xml:space="preserve">Andrew </w:t>
      </w:r>
      <w:r w:rsidR="002659F5">
        <w:rPr>
          <w:rFonts w:ascii="Calibri" w:hAnsi="Calibri"/>
          <w:b/>
        </w:rPr>
        <w:t xml:space="preserve">G </w:t>
      </w:r>
      <w:r w:rsidR="0015448C" w:rsidRPr="00447078">
        <w:rPr>
          <w:rFonts w:ascii="Calibri" w:hAnsi="Calibri"/>
          <w:b/>
        </w:rPr>
        <w:t>Nicholson</w:t>
      </w:r>
      <w:r w:rsidR="0022067B">
        <w:rPr>
          <w:rFonts w:ascii="Calibri" w:hAnsi="Calibri"/>
          <w:b/>
        </w:rPr>
        <w:t xml:space="preserve"> </w:t>
      </w:r>
      <w:r w:rsidRPr="00447078">
        <w:rPr>
          <w:rFonts w:ascii="Calibri" w:hAnsi="Calibri"/>
          <w:b/>
        </w:rPr>
        <w:t>D</w:t>
      </w:r>
      <w:r w:rsidR="0022067B">
        <w:rPr>
          <w:rFonts w:ascii="Calibri" w:hAnsi="Calibri"/>
          <w:b/>
        </w:rPr>
        <w:t>M</w:t>
      </w:r>
      <w:r w:rsidRPr="00447078">
        <w:rPr>
          <w:rFonts w:ascii="Calibri" w:hAnsi="Calibri"/>
          <w:b/>
        </w:rPr>
        <w:t xml:space="preserve"> </w:t>
      </w:r>
      <w:proofErr w:type="spellStart"/>
      <w:r w:rsidRPr="00447078">
        <w:rPr>
          <w:rFonts w:ascii="Calibri" w:hAnsi="Calibri"/>
          <w:b/>
        </w:rPr>
        <w:t>FRCPath</w:t>
      </w:r>
      <w:proofErr w:type="spellEnd"/>
    </w:p>
    <w:p w14:paraId="195EF00F" w14:textId="0D8D6104" w:rsidR="006E690E" w:rsidRDefault="006E690E" w:rsidP="006E690E">
      <w:pPr>
        <w:spacing w:line="240" w:lineRule="auto"/>
        <w:rPr>
          <w:rFonts w:ascii="Calibri" w:hAnsi="Calibri"/>
          <w:b/>
          <w:sz w:val="24"/>
          <w:szCs w:val="24"/>
        </w:rPr>
      </w:pPr>
      <w:r w:rsidRPr="00447078">
        <w:rPr>
          <w:rFonts w:ascii="Calibri" w:hAnsi="Calibri"/>
          <w:b/>
          <w:sz w:val="24"/>
          <w:szCs w:val="24"/>
        </w:rPr>
        <w:t xml:space="preserve">Professor of Thoracic Pathology, </w:t>
      </w:r>
      <w:r w:rsidR="00515CC7">
        <w:rPr>
          <w:rFonts w:ascii="Calibri" w:hAnsi="Calibri"/>
          <w:b/>
          <w:sz w:val="24"/>
          <w:szCs w:val="24"/>
        </w:rPr>
        <w:t>Imperial</w:t>
      </w:r>
      <w:r w:rsidR="00FB5D5C">
        <w:rPr>
          <w:rFonts w:ascii="Calibri" w:hAnsi="Calibri"/>
          <w:b/>
          <w:sz w:val="24"/>
          <w:szCs w:val="24"/>
        </w:rPr>
        <w:t xml:space="preserve"> </w:t>
      </w:r>
      <w:r w:rsidR="00515CC7">
        <w:rPr>
          <w:rFonts w:ascii="Calibri" w:hAnsi="Calibri"/>
          <w:b/>
          <w:sz w:val="24"/>
          <w:szCs w:val="24"/>
        </w:rPr>
        <w:t xml:space="preserve">College </w:t>
      </w:r>
      <w:r w:rsidR="00FB5D5C">
        <w:rPr>
          <w:rFonts w:ascii="Calibri" w:hAnsi="Calibri"/>
          <w:b/>
          <w:sz w:val="24"/>
          <w:szCs w:val="24"/>
        </w:rPr>
        <w:t xml:space="preserve">&amp; </w:t>
      </w:r>
      <w:r w:rsidRPr="00447078">
        <w:rPr>
          <w:rFonts w:ascii="Calibri" w:hAnsi="Calibri"/>
          <w:b/>
          <w:sz w:val="24"/>
          <w:szCs w:val="24"/>
        </w:rPr>
        <w:t>Royal Brompton Harefield NHS Foundation Trust, London, UK</w:t>
      </w:r>
    </w:p>
    <w:p w14:paraId="511D97F8" w14:textId="77777777" w:rsidR="002246E7" w:rsidRPr="00447078" w:rsidRDefault="002246E7" w:rsidP="006E690E">
      <w:pPr>
        <w:spacing w:line="240" w:lineRule="auto"/>
        <w:rPr>
          <w:rFonts w:ascii="Calibri" w:hAnsi="Calibri"/>
          <w:b/>
          <w:sz w:val="24"/>
          <w:szCs w:val="24"/>
        </w:rPr>
      </w:pPr>
    </w:p>
    <w:p w14:paraId="775BF4E2" w14:textId="77777777" w:rsidR="002246E7" w:rsidRDefault="002246E7" w:rsidP="002246E7">
      <w:pPr>
        <w:pStyle w:val="NormalWeb"/>
        <w:numPr>
          <w:ilvl w:val="0"/>
          <w:numId w:val="7"/>
        </w:numPr>
        <w:rPr>
          <w:rFonts w:asciiTheme="minorHAnsi" w:hAnsiTheme="minorHAnsi" w:cstheme="minorHAnsi"/>
          <w:b/>
          <w:color w:val="000000"/>
        </w:rPr>
      </w:pPr>
      <w:r w:rsidRPr="00447078">
        <w:rPr>
          <w:rFonts w:asciiTheme="minorHAnsi" w:hAnsiTheme="minorHAnsi" w:cstheme="minorHAnsi"/>
          <w:b/>
          <w:color w:val="000000"/>
        </w:rPr>
        <w:t xml:space="preserve">Martin </w:t>
      </w:r>
      <w:proofErr w:type="spellStart"/>
      <w:r w:rsidRPr="00447078">
        <w:rPr>
          <w:rFonts w:asciiTheme="minorHAnsi" w:hAnsiTheme="minorHAnsi" w:cstheme="minorHAnsi"/>
          <w:b/>
          <w:color w:val="000000"/>
        </w:rPr>
        <w:t>Wetzke</w:t>
      </w:r>
      <w:proofErr w:type="spellEnd"/>
      <w:r w:rsidRPr="00447078">
        <w:rPr>
          <w:rFonts w:asciiTheme="minorHAnsi" w:hAnsiTheme="minorHAnsi" w:cstheme="minorHAnsi"/>
          <w:b/>
          <w:color w:val="000000"/>
        </w:rPr>
        <w:t xml:space="preserve"> MD </w:t>
      </w:r>
    </w:p>
    <w:p w14:paraId="6A2C1F1A" w14:textId="57FC1E89" w:rsidR="006E690E" w:rsidRPr="002246E7" w:rsidRDefault="002246E7" w:rsidP="002246E7">
      <w:pPr>
        <w:pStyle w:val="NormalWeb"/>
        <w:rPr>
          <w:rFonts w:asciiTheme="minorHAnsi" w:hAnsiTheme="minorHAnsi" w:cstheme="minorHAnsi"/>
          <w:b/>
          <w:color w:val="000000"/>
        </w:rPr>
      </w:pPr>
      <w:r w:rsidRPr="00447078">
        <w:rPr>
          <w:rFonts w:asciiTheme="minorHAnsi" w:hAnsiTheme="minorHAnsi" w:cstheme="minorHAnsi"/>
          <w:b/>
          <w:color w:val="000000"/>
        </w:rPr>
        <w:t xml:space="preserve">Department of </w:t>
      </w:r>
      <w:proofErr w:type="spellStart"/>
      <w:r w:rsidRPr="00447078">
        <w:rPr>
          <w:rFonts w:asciiTheme="minorHAnsi" w:hAnsiTheme="minorHAnsi" w:cstheme="minorHAnsi"/>
          <w:b/>
          <w:color w:val="000000"/>
        </w:rPr>
        <w:t>Pediatrics</w:t>
      </w:r>
      <w:proofErr w:type="spellEnd"/>
      <w:r w:rsidRPr="00447078">
        <w:rPr>
          <w:rFonts w:asciiTheme="minorHAnsi" w:hAnsiTheme="minorHAnsi" w:cstheme="minorHAnsi"/>
          <w:b/>
          <w:color w:val="000000"/>
        </w:rPr>
        <w:t xml:space="preserve">, Pediatric Pulmonology, </w:t>
      </w:r>
      <w:proofErr w:type="spellStart"/>
      <w:r w:rsidRPr="00447078">
        <w:rPr>
          <w:rFonts w:asciiTheme="minorHAnsi" w:hAnsiTheme="minorHAnsi" w:cstheme="minorHAnsi"/>
          <w:b/>
          <w:color w:val="000000"/>
        </w:rPr>
        <w:t>Allergology</w:t>
      </w:r>
      <w:proofErr w:type="spellEnd"/>
      <w:r w:rsidRPr="00447078">
        <w:rPr>
          <w:rFonts w:asciiTheme="minorHAnsi" w:hAnsiTheme="minorHAnsi" w:cstheme="minorHAnsi"/>
          <w:b/>
          <w:color w:val="000000"/>
        </w:rPr>
        <w:t xml:space="preserve"> and Neonatology, Hannover Medical School, Hannover, Germany</w:t>
      </w:r>
    </w:p>
    <w:p w14:paraId="086AB198" w14:textId="77777777" w:rsidR="00F046CB" w:rsidRPr="00447078" w:rsidRDefault="00F046CB" w:rsidP="0015448C">
      <w:pPr>
        <w:rPr>
          <w:rFonts w:cstheme="minorHAnsi"/>
          <w:b/>
          <w:color w:val="000000"/>
          <w:sz w:val="24"/>
          <w:szCs w:val="24"/>
        </w:rPr>
      </w:pPr>
    </w:p>
    <w:p w14:paraId="5273D140" w14:textId="2804EA83" w:rsidR="00F046CB" w:rsidRPr="006E690E" w:rsidRDefault="00F046CB" w:rsidP="002246E7">
      <w:pPr>
        <w:pStyle w:val="ListParagraph"/>
        <w:numPr>
          <w:ilvl w:val="0"/>
          <w:numId w:val="7"/>
        </w:numPr>
        <w:rPr>
          <w:rFonts w:cstheme="minorHAnsi"/>
          <w:b/>
          <w:color w:val="000000"/>
        </w:rPr>
      </w:pPr>
      <w:r w:rsidRPr="006E690E">
        <w:rPr>
          <w:rFonts w:cstheme="minorHAnsi"/>
          <w:b/>
          <w:color w:val="000000"/>
        </w:rPr>
        <w:t xml:space="preserve">Deborah </w:t>
      </w:r>
      <w:proofErr w:type="spellStart"/>
      <w:r w:rsidRPr="006E690E">
        <w:rPr>
          <w:rFonts w:cstheme="minorHAnsi"/>
          <w:b/>
          <w:color w:val="000000"/>
        </w:rPr>
        <w:t>Snijders</w:t>
      </w:r>
      <w:proofErr w:type="spellEnd"/>
      <w:r w:rsidRPr="006E690E">
        <w:rPr>
          <w:rFonts w:cstheme="minorHAnsi"/>
          <w:b/>
          <w:color w:val="000000"/>
        </w:rPr>
        <w:t xml:space="preserve"> MD </w:t>
      </w:r>
    </w:p>
    <w:p w14:paraId="3AA81308" w14:textId="69EFF031" w:rsidR="00F046CB" w:rsidRPr="006E690E" w:rsidRDefault="00F046CB" w:rsidP="0015448C">
      <w:pPr>
        <w:rPr>
          <w:rFonts w:cstheme="minorHAnsi"/>
          <w:b/>
          <w:sz w:val="24"/>
          <w:szCs w:val="24"/>
        </w:rPr>
      </w:pPr>
      <w:r w:rsidRPr="006E690E">
        <w:rPr>
          <w:rFonts w:cstheme="minorHAnsi"/>
          <w:b/>
          <w:color w:val="000000"/>
          <w:sz w:val="24"/>
          <w:szCs w:val="24"/>
        </w:rPr>
        <w:t xml:space="preserve">Department of Women’s and Children’s Health, University of </w:t>
      </w:r>
      <w:proofErr w:type="spellStart"/>
      <w:r w:rsidRPr="006E690E">
        <w:rPr>
          <w:rFonts w:cstheme="minorHAnsi"/>
          <w:b/>
          <w:color w:val="000000"/>
          <w:sz w:val="24"/>
          <w:szCs w:val="24"/>
        </w:rPr>
        <w:t>Padova</w:t>
      </w:r>
      <w:proofErr w:type="spellEnd"/>
      <w:r w:rsidRPr="006E690E">
        <w:rPr>
          <w:rFonts w:cstheme="minorHAnsi"/>
          <w:b/>
          <w:color w:val="000000"/>
          <w:sz w:val="24"/>
          <w:szCs w:val="24"/>
        </w:rPr>
        <w:t>, Italy</w:t>
      </w:r>
    </w:p>
    <w:p w14:paraId="48D7587E" w14:textId="77777777" w:rsidR="00F046CB" w:rsidRPr="00447078" w:rsidRDefault="00F046CB" w:rsidP="00447078">
      <w:pPr>
        <w:spacing w:line="240" w:lineRule="auto"/>
        <w:rPr>
          <w:rFonts w:cstheme="minorHAnsi"/>
          <w:b/>
          <w:sz w:val="24"/>
          <w:szCs w:val="24"/>
        </w:rPr>
      </w:pPr>
    </w:p>
    <w:p w14:paraId="6ADD2916" w14:textId="77777777" w:rsidR="002246E7" w:rsidRPr="00447078" w:rsidRDefault="002246E7" w:rsidP="002246E7">
      <w:pPr>
        <w:pStyle w:val="ListParagraph"/>
        <w:numPr>
          <w:ilvl w:val="0"/>
          <w:numId w:val="7"/>
        </w:numPr>
        <w:rPr>
          <w:rFonts w:cstheme="minorHAnsi"/>
          <w:b/>
        </w:rPr>
      </w:pPr>
      <w:r w:rsidRPr="00447078">
        <w:rPr>
          <w:rFonts w:ascii="Calibri" w:hAnsi="Calibri"/>
          <w:b/>
        </w:rPr>
        <w:t xml:space="preserve">Nicolaus </w:t>
      </w:r>
      <w:proofErr w:type="spellStart"/>
      <w:r w:rsidRPr="00447078">
        <w:rPr>
          <w:rFonts w:ascii="Calibri" w:hAnsi="Calibri"/>
          <w:b/>
        </w:rPr>
        <w:t>Schwerk</w:t>
      </w:r>
      <w:proofErr w:type="spellEnd"/>
      <w:r w:rsidRPr="00447078">
        <w:rPr>
          <w:rFonts w:ascii="Calibri" w:hAnsi="Calibri"/>
          <w:b/>
        </w:rPr>
        <w:t xml:space="preserve"> MD</w:t>
      </w:r>
    </w:p>
    <w:p w14:paraId="417E32FE" w14:textId="77777777" w:rsidR="002246E7" w:rsidRPr="00447078" w:rsidRDefault="002246E7" w:rsidP="002246E7">
      <w:pPr>
        <w:pStyle w:val="xmsonormal"/>
        <w:spacing w:before="0" w:beforeAutospacing="0" w:after="0" w:afterAutospacing="0"/>
        <w:rPr>
          <w:rFonts w:asciiTheme="minorHAnsi" w:hAnsiTheme="minorHAnsi" w:cstheme="minorHAnsi"/>
          <w:b/>
          <w:color w:val="000000"/>
        </w:rPr>
      </w:pPr>
      <w:r w:rsidRPr="00447078">
        <w:rPr>
          <w:rFonts w:asciiTheme="minorHAnsi" w:hAnsiTheme="minorHAnsi" w:cstheme="minorHAnsi"/>
          <w:b/>
          <w:color w:val="000000"/>
          <w:lang w:val="en-US"/>
        </w:rPr>
        <w:t>Pediatric Pulmonology and Pediatric Lung Transplantation</w:t>
      </w:r>
      <w:proofErr w:type="gramStart"/>
      <w:r w:rsidRPr="00447078">
        <w:rPr>
          <w:rFonts w:asciiTheme="minorHAnsi" w:hAnsiTheme="minorHAnsi" w:cstheme="minorHAnsi"/>
          <w:b/>
          <w:color w:val="000000"/>
          <w:lang w:val="en-US"/>
        </w:rPr>
        <w:t>,  Hannover</w:t>
      </w:r>
      <w:proofErr w:type="gramEnd"/>
      <w:r w:rsidRPr="00447078">
        <w:rPr>
          <w:rFonts w:asciiTheme="minorHAnsi" w:hAnsiTheme="minorHAnsi" w:cstheme="minorHAnsi"/>
          <w:b/>
          <w:color w:val="000000"/>
          <w:lang w:val="en-US"/>
        </w:rPr>
        <w:t xml:space="preserve"> Medical School, Clinic for Pediatric </w:t>
      </w:r>
      <w:proofErr w:type="spellStart"/>
      <w:r w:rsidRPr="00447078">
        <w:rPr>
          <w:rFonts w:asciiTheme="minorHAnsi" w:hAnsiTheme="minorHAnsi" w:cstheme="minorHAnsi"/>
          <w:b/>
          <w:color w:val="000000"/>
          <w:lang w:val="en-US"/>
        </w:rPr>
        <w:t>Pneumology</w:t>
      </w:r>
      <w:proofErr w:type="spellEnd"/>
      <w:r w:rsidRPr="00447078">
        <w:rPr>
          <w:rFonts w:asciiTheme="minorHAnsi" w:hAnsiTheme="minorHAnsi" w:cstheme="minorHAnsi"/>
          <w:b/>
          <w:color w:val="000000"/>
          <w:lang w:val="en-US"/>
        </w:rPr>
        <w:t xml:space="preserve">, </w:t>
      </w:r>
      <w:proofErr w:type="spellStart"/>
      <w:r w:rsidRPr="00447078">
        <w:rPr>
          <w:rFonts w:asciiTheme="minorHAnsi" w:hAnsiTheme="minorHAnsi" w:cstheme="minorHAnsi"/>
          <w:b/>
          <w:color w:val="000000"/>
          <w:lang w:val="en-US"/>
        </w:rPr>
        <w:t>Allergology</w:t>
      </w:r>
      <w:proofErr w:type="spellEnd"/>
      <w:r w:rsidRPr="00447078">
        <w:rPr>
          <w:rFonts w:asciiTheme="minorHAnsi" w:hAnsiTheme="minorHAnsi" w:cstheme="minorHAnsi"/>
          <w:b/>
          <w:color w:val="000000"/>
          <w:lang w:val="en-US"/>
        </w:rPr>
        <w:t xml:space="preserve"> and Neonatology, Hannover, Germany</w:t>
      </w:r>
    </w:p>
    <w:p w14:paraId="1D413517" w14:textId="77777777" w:rsidR="00447078" w:rsidRDefault="00447078" w:rsidP="00447078">
      <w:pPr>
        <w:pStyle w:val="ListParagraph"/>
        <w:rPr>
          <w:rFonts w:ascii="Calibri" w:hAnsi="Calibri"/>
          <w:b/>
        </w:rPr>
      </w:pPr>
    </w:p>
    <w:p w14:paraId="28C08E78" w14:textId="77777777" w:rsidR="002246E7" w:rsidRDefault="002246E7" w:rsidP="00447078">
      <w:pPr>
        <w:pStyle w:val="ListParagraph"/>
        <w:rPr>
          <w:rFonts w:ascii="Calibri" w:hAnsi="Calibri"/>
          <w:b/>
        </w:rPr>
      </w:pPr>
    </w:p>
    <w:p w14:paraId="0EFB889B" w14:textId="6DB599DE" w:rsidR="00447078" w:rsidRDefault="006E690E" w:rsidP="002246E7">
      <w:pPr>
        <w:pStyle w:val="ListParagraph"/>
        <w:numPr>
          <w:ilvl w:val="0"/>
          <w:numId w:val="7"/>
        </w:numPr>
        <w:rPr>
          <w:rFonts w:ascii="Calibri" w:hAnsi="Calibri"/>
          <w:b/>
        </w:rPr>
      </w:pPr>
      <w:r w:rsidRPr="006E690E">
        <w:rPr>
          <w:rFonts w:ascii="Calibri" w:hAnsi="Calibri"/>
          <w:b/>
        </w:rPr>
        <w:t xml:space="preserve">Matthias </w:t>
      </w:r>
      <w:proofErr w:type="spellStart"/>
      <w:r w:rsidR="0015448C" w:rsidRPr="006E690E">
        <w:rPr>
          <w:rFonts w:ascii="Calibri" w:hAnsi="Calibri"/>
          <w:b/>
        </w:rPr>
        <w:t>Griese</w:t>
      </w:r>
      <w:proofErr w:type="spellEnd"/>
      <w:r w:rsidR="00447078">
        <w:rPr>
          <w:rFonts w:ascii="Calibri" w:hAnsi="Calibri"/>
          <w:b/>
        </w:rPr>
        <w:t xml:space="preserve"> MD</w:t>
      </w:r>
    </w:p>
    <w:p w14:paraId="3E1E2331" w14:textId="62B458B4" w:rsidR="00447078" w:rsidRPr="00447078" w:rsidRDefault="00447078" w:rsidP="00447078">
      <w:pPr>
        <w:spacing w:line="240" w:lineRule="auto"/>
        <w:rPr>
          <w:rFonts w:cstheme="minorHAnsi"/>
          <w:b/>
          <w:sz w:val="24"/>
          <w:szCs w:val="24"/>
        </w:rPr>
      </w:pPr>
      <w:r w:rsidRPr="00447078">
        <w:rPr>
          <w:rFonts w:cstheme="minorHAnsi"/>
          <w:b/>
          <w:color w:val="000000"/>
          <w:sz w:val="24"/>
          <w:szCs w:val="24"/>
        </w:rPr>
        <w:t xml:space="preserve">Lung Research Group, Children's Hospital of Ludwig, </w:t>
      </w:r>
      <w:proofErr w:type="spellStart"/>
      <w:r w:rsidRPr="00447078">
        <w:rPr>
          <w:rFonts w:cstheme="minorHAnsi"/>
          <w:b/>
          <w:color w:val="000000"/>
          <w:sz w:val="24"/>
          <w:szCs w:val="24"/>
        </w:rPr>
        <w:t>Maximilians</w:t>
      </w:r>
      <w:proofErr w:type="spellEnd"/>
      <w:r w:rsidRPr="00447078">
        <w:rPr>
          <w:rFonts w:cstheme="minorHAnsi"/>
          <w:b/>
          <w:color w:val="000000"/>
          <w:sz w:val="24"/>
          <w:szCs w:val="24"/>
        </w:rPr>
        <w:t xml:space="preserve"> University, Munich, Germany</w:t>
      </w:r>
    </w:p>
    <w:p w14:paraId="2B8F5C30" w14:textId="77777777" w:rsidR="006E690E" w:rsidRPr="006E690E" w:rsidRDefault="006E690E" w:rsidP="00447078">
      <w:pPr>
        <w:spacing w:line="240" w:lineRule="auto"/>
        <w:rPr>
          <w:rFonts w:ascii="Calibri" w:hAnsi="Calibri"/>
          <w:b/>
          <w:sz w:val="24"/>
          <w:szCs w:val="24"/>
        </w:rPr>
      </w:pPr>
    </w:p>
    <w:p w14:paraId="41E82477" w14:textId="7542C434" w:rsidR="0015448C" w:rsidRPr="006E690E" w:rsidRDefault="0015448C" w:rsidP="00447078">
      <w:pPr>
        <w:spacing w:line="240" w:lineRule="auto"/>
        <w:rPr>
          <w:rFonts w:ascii="Calibri" w:hAnsi="Calibri"/>
          <w:b/>
          <w:sz w:val="24"/>
          <w:szCs w:val="24"/>
        </w:rPr>
      </w:pPr>
      <w:proofErr w:type="gramStart"/>
      <w:r w:rsidRPr="006E690E">
        <w:rPr>
          <w:rFonts w:ascii="Calibri" w:hAnsi="Calibri"/>
          <w:b/>
          <w:sz w:val="24"/>
          <w:szCs w:val="24"/>
        </w:rPr>
        <w:t>on</w:t>
      </w:r>
      <w:proofErr w:type="gramEnd"/>
      <w:r w:rsidRPr="006E690E">
        <w:rPr>
          <w:rFonts w:ascii="Calibri" w:hAnsi="Calibri"/>
          <w:b/>
          <w:sz w:val="24"/>
          <w:szCs w:val="24"/>
        </w:rPr>
        <w:t xml:space="preserve"> behalf of the chILD</w:t>
      </w:r>
      <w:r w:rsidR="006C542F" w:rsidRPr="006E690E">
        <w:rPr>
          <w:rFonts w:ascii="Calibri" w:hAnsi="Calibri"/>
          <w:b/>
          <w:sz w:val="24"/>
          <w:szCs w:val="24"/>
        </w:rPr>
        <w:t>-EU</w:t>
      </w:r>
      <w:r w:rsidRPr="006E690E">
        <w:rPr>
          <w:rFonts w:ascii="Calibri" w:hAnsi="Calibri"/>
          <w:b/>
          <w:sz w:val="24"/>
          <w:szCs w:val="24"/>
        </w:rPr>
        <w:t xml:space="preserve"> collaboration</w:t>
      </w:r>
    </w:p>
    <w:p w14:paraId="4EA9E927" w14:textId="347EFF82" w:rsidR="00AB0560" w:rsidRPr="005750E5" w:rsidRDefault="0015448C" w:rsidP="00447078">
      <w:pPr>
        <w:spacing w:line="240" w:lineRule="auto"/>
        <w:jc w:val="center"/>
        <w:rPr>
          <w:rFonts w:ascii="Calibri" w:hAnsi="Calibri"/>
          <w:b/>
        </w:rPr>
      </w:pPr>
      <w:r>
        <w:rPr>
          <w:rFonts w:ascii="Calibri" w:hAnsi="Calibri"/>
          <w:b/>
        </w:rPr>
        <w:t xml:space="preserve"> </w:t>
      </w:r>
    </w:p>
    <w:p w14:paraId="676265C4" w14:textId="77777777" w:rsidR="00AB0560" w:rsidRDefault="00AB0560" w:rsidP="00447078">
      <w:pPr>
        <w:spacing w:line="240" w:lineRule="auto"/>
        <w:rPr>
          <w:rFonts w:ascii="Calibri" w:hAnsi="Calibri"/>
          <w:b/>
        </w:rPr>
      </w:pPr>
      <w:r w:rsidRPr="005750E5">
        <w:rPr>
          <w:rFonts w:ascii="Calibri" w:hAnsi="Calibri"/>
          <w:b/>
        </w:rPr>
        <w:t>Correspondence: Department of Paediatric Respiratory Medicine, Royal Brompton Hospital, Sydney Street, London SW3 6NP, UK.</w:t>
      </w:r>
    </w:p>
    <w:p w14:paraId="44E6FFEC" w14:textId="77777777" w:rsidR="005B549E" w:rsidRPr="005750E5" w:rsidRDefault="005B549E" w:rsidP="005B549E">
      <w:pPr>
        <w:numPr>
          <w:ilvl w:val="0"/>
          <w:numId w:val="1"/>
        </w:numPr>
        <w:overflowPunct w:val="0"/>
        <w:autoSpaceDE w:val="0"/>
        <w:autoSpaceDN w:val="0"/>
        <w:adjustRightInd w:val="0"/>
        <w:spacing w:after="0" w:line="240" w:lineRule="auto"/>
        <w:ind w:left="357" w:hanging="357"/>
        <w:textAlignment w:val="baseline"/>
        <w:rPr>
          <w:rFonts w:ascii="Calibri" w:hAnsi="Calibri"/>
          <w:b/>
        </w:rPr>
      </w:pPr>
      <w:r w:rsidRPr="005750E5">
        <w:rPr>
          <w:rFonts w:ascii="Calibri" w:hAnsi="Calibri"/>
          <w:b/>
        </w:rPr>
        <w:t>Tel: -207-351-8232</w:t>
      </w:r>
    </w:p>
    <w:p w14:paraId="6CF4D3E7" w14:textId="77777777" w:rsidR="005B549E" w:rsidRPr="005750E5" w:rsidRDefault="005B549E" w:rsidP="005B549E">
      <w:pPr>
        <w:numPr>
          <w:ilvl w:val="0"/>
          <w:numId w:val="1"/>
        </w:numPr>
        <w:overflowPunct w:val="0"/>
        <w:autoSpaceDE w:val="0"/>
        <w:autoSpaceDN w:val="0"/>
        <w:adjustRightInd w:val="0"/>
        <w:spacing w:after="0" w:line="240" w:lineRule="auto"/>
        <w:ind w:left="357" w:hanging="357"/>
        <w:textAlignment w:val="baseline"/>
        <w:rPr>
          <w:rFonts w:ascii="Calibri" w:hAnsi="Calibri"/>
          <w:b/>
        </w:rPr>
      </w:pPr>
      <w:r w:rsidRPr="005750E5">
        <w:rPr>
          <w:rFonts w:ascii="Calibri" w:hAnsi="Calibri"/>
          <w:b/>
        </w:rPr>
        <w:t>Fax: -207-351-8763</w:t>
      </w:r>
    </w:p>
    <w:p w14:paraId="07723697" w14:textId="77777777" w:rsidR="005B549E" w:rsidRPr="00CF3F48" w:rsidRDefault="005B549E" w:rsidP="005B549E">
      <w:pPr>
        <w:numPr>
          <w:ilvl w:val="0"/>
          <w:numId w:val="1"/>
        </w:numPr>
        <w:overflowPunct w:val="0"/>
        <w:autoSpaceDE w:val="0"/>
        <w:autoSpaceDN w:val="0"/>
        <w:adjustRightInd w:val="0"/>
        <w:spacing w:after="0" w:line="240" w:lineRule="auto"/>
        <w:ind w:left="357" w:hanging="357"/>
        <w:textAlignment w:val="baseline"/>
        <w:rPr>
          <w:rFonts w:ascii="Calibri" w:hAnsi="Calibri"/>
          <w:lang w:val="de-DE"/>
        </w:rPr>
      </w:pPr>
      <w:r w:rsidRPr="005750E5">
        <w:rPr>
          <w:rFonts w:ascii="Calibri" w:hAnsi="Calibri"/>
          <w:b/>
          <w:lang w:val="de-DE"/>
        </w:rPr>
        <w:t xml:space="preserve">e mail:- </w:t>
      </w:r>
      <w:r w:rsidR="005615B9">
        <w:fldChar w:fldCharType="begin"/>
      </w:r>
      <w:r w:rsidR="005615B9">
        <w:instrText xml:space="preserve"> HYPERLINK "mailto:a.bush@imperial.ac.uk" </w:instrText>
      </w:r>
      <w:r w:rsidR="005615B9">
        <w:fldChar w:fldCharType="separate"/>
      </w:r>
      <w:r w:rsidRPr="005750E5">
        <w:rPr>
          <w:rStyle w:val="Hyperlink"/>
          <w:rFonts w:ascii="Calibri" w:hAnsi="Calibri"/>
          <w:b/>
          <w:lang w:val="de-DE"/>
        </w:rPr>
        <w:t>a.bush@imperial.ac.uk</w:t>
      </w:r>
      <w:r w:rsidR="005615B9">
        <w:rPr>
          <w:rStyle w:val="Hyperlink"/>
          <w:rFonts w:ascii="Calibri" w:hAnsi="Calibri"/>
          <w:b/>
          <w:lang w:val="de-DE"/>
        </w:rPr>
        <w:fldChar w:fldCharType="end"/>
      </w:r>
      <w:r>
        <w:rPr>
          <w:rFonts w:ascii="Calibri" w:hAnsi="Calibri"/>
          <w:b/>
          <w:lang w:val="de-DE"/>
        </w:rPr>
        <w:t xml:space="preserve"> </w:t>
      </w:r>
    </w:p>
    <w:p w14:paraId="170962E0" w14:textId="77777777" w:rsidR="00E74D3B" w:rsidRDefault="00E74D3B" w:rsidP="00AB0560">
      <w:pPr>
        <w:rPr>
          <w:rFonts w:ascii="Calibri" w:hAnsi="Calibri" w:cs="Calibri"/>
          <w:b/>
          <w:bCs/>
          <w:i/>
          <w:iCs/>
          <w:color w:val="000000"/>
        </w:rPr>
      </w:pPr>
    </w:p>
    <w:p w14:paraId="3FE96B79" w14:textId="65D96FA0" w:rsidR="0007356A" w:rsidRDefault="005B549E" w:rsidP="00AB0560">
      <w:pPr>
        <w:rPr>
          <w:rFonts w:ascii="Calibri" w:hAnsi="Calibri" w:cs="Calibri"/>
          <w:b/>
          <w:bCs/>
          <w:i/>
          <w:iCs/>
          <w:color w:val="000000"/>
        </w:rPr>
      </w:pPr>
      <w:r>
        <w:rPr>
          <w:rFonts w:ascii="Calibri" w:hAnsi="Calibri" w:cs="Calibri"/>
          <w:b/>
          <w:bCs/>
          <w:i/>
          <w:iCs/>
          <w:color w:val="000000"/>
        </w:rPr>
        <w:t>A</w:t>
      </w:r>
      <w:r w:rsidR="0022067B">
        <w:rPr>
          <w:rFonts w:ascii="Calibri" w:hAnsi="Calibri" w:cs="Calibri"/>
          <w:b/>
          <w:bCs/>
          <w:i/>
          <w:iCs/>
          <w:color w:val="000000"/>
        </w:rPr>
        <w:t xml:space="preserve">ndrew </w:t>
      </w:r>
      <w:r>
        <w:rPr>
          <w:rFonts w:ascii="Calibri" w:hAnsi="Calibri" w:cs="Calibri"/>
          <w:b/>
          <w:bCs/>
          <w:i/>
          <w:iCs/>
          <w:color w:val="000000"/>
        </w:rPr>
        <w:t>B</w:t>
      </w:r>
      <w:r w:rsidR="00515CC7">
        <w:rPr>
          <w:rFonts w:ascii="Calibri" w:hAnsi="Calibri" w:cs="Calibri"/>
          <w:b/>
          <w:bCs/>
          <w:i/>
          <w:iCs/>
          <w:color w:val="000000"/>
        </w:rPr>
        <w:t>ush and Andrew Nicholson</w:t>
      </w:r>
      <w:r w:rsidR="00AB0560" w:rsidRPr="005750E5">
        <w:rPr>
          <w:rFonts w:ascii="Calibri" w:hAnsi="Calibri" w:cs="Calibri"/>
          <w:b/>
          <w:bCs/>
          <w:i/>
          <w:iCs/>
          <w:color w:val="000000"/>
        </w:rPr>
        <w:t xml:space="preserve"> w</w:t>
      </w:r>
      <w:r w:rsidR="00515CC7">
        <w:rPr>
          <w:rFonts w:ascii="Calibri" w:hAnsi="Calibri" w:cs="Calibri"/>
          <w:b/>
          <w:bCs/>
          <w:i/>
          <w:iCs/>
          <w:color w:val="000000"/>
        </w:rPr>
        <w:t>ere</w:t>
      </w:r>
      <w:r w:rsidR="00AB0560" w:rsidRPr="005750E5">
        <w:rPr>
          <w:rFonts w:ascii="Calibri" w:hAnsi="Calibri" w:cs="Calibri"/>
          <w:b/>
          <w:bCs/>
          <w:i/>
          <w:iCs/>
          <w:color w:val="000000"/>
        </w:rPr>
        <w:t xml:space="preserve"> supported by the NIHR Respiratory Disease Biomedical Research Unit at the Royal Brompton and Harefield NHS Foundation Trust and Imperial College London</w:t>
      </w:r>
      <w:r w:rsidR="00E74D3B">
        <w:rPr>
          <w:rFonts w:ascii="Calibri" w:hAnsi="Calibri" w:cs="Calibri"/>
          <w:b/>
          <w:bCs/>
          <w:i/>
          <w:iCs/>
          <w:color w:val="000000"/>
        </w:rPr>
        <w:t xml:space="preserve">. </w:t>
      </w:r>
      <w:r w:rsidR="00F046CB">
        <w:rPr>
          <w:rFonts w:ascii="Calibri" w:hAnsi="Calibri" w:cs="Calibri"/>
          <w:b/>
          <w:bCs/>
          <w:i/>
          <w:iCs/>
          <w:color w:val="000000"/>
        </w:rPr>
        <w:t>Other Authors have</w:t>
      </w:r>
      <w:r w:rsidR="005F5A15">
        <w:rPr>
          <w:rFonts w:ascii="Calibri" w:hAnsi="Calibri" w:cs="Calibri"/>
          <w:b/>
          <w:bCs/>
          <w:i/>
          <w:iCs/>
          <w:color w:val="000000"/>
        </w:rPr>
        <w:t xml:space="preserve"> no disclosure</w:t>
      </w:r>
      <w:r w:rsidR="00E74D3B">
        <w:rPr>
          <w:rFonts w:ascii="Calibri" w:hAnsi="Calibri" w:cs="Calibri"/>
          <w:b/>
          <w:bCs/>
          <w:i/>
          <w:iCs/>
          <w:color w:val="000000"/>
        </w:rPr>
        <w:t>s</w:t>
      </w:r>
      <w:r w:rsidR="005F5A15">
        <w:rPr>
          <w:rFonts w:ascii="Calibri" w:hAnsi="Calibri" w:cs="Calibri"/>
          <w:b/>
          <w:bCs/>
          <w:i/>
          <w:iCs/>
          <w:color w:val="000000"/>
        </w:rPr>
        <w:t xml:space="preserve"> to declare</w:t>
      </w:r>
      <w:r w:rsidR="00E74D3B">
        <w:rPr>
          <w:rFonts w:ascii="Calibri" w:hAnsi="Calibri" w:cs="Calibri"/>
          <w:b/>
          <w:bCs/>
          <w:i/>
          <w:iCs/>
          <w:color w:val="000000"/>
        </w:rPr>
        <w:t>.</w:t>
      </w:r>
    </w:p>
    <w:p w14:paraId="473750A0" w14:textId="1485FD26" w:rsidR="00AB0560" w:rsidRPr="005B549E" w:rsidRDefault="00E74D3B" w:rsidP="00112CE4">
      <w:pPr>
        <w:rPr>
          <w:b/>
        </w:rPr>
      </w:pPr>
      <w:r w:rsidRPr="00112CE4">
        <w:rPr>
          <w:rFonts w:cstheme="minorHAnsi"/>
          <w:b/>
          <w:color w:val="000000"/>
          <w:u w:val="single"/>
        </w:rPr>
        <w:t>Acknowledgement</w:t>
      </w:r>
      <w:r w:rsidRPr="00112CE4">
        <w:rPr>
          <w:rFonts w:cstheme="minorHAnsi"/>
          <w:b/>
          <w:color w:val="000000"/>
        </w:rPr>
        <w:t xml:space="preserve">: </w:t>
      </w:r>
      <w:r w:rsidR="00112CE4" w:rsidRPr="00112CE4">
        <w:rPr>
          <w:rFonts w:cstheme="minorHAnsi"/>
          <w:color w:val="000000"/>
        </w:rPr>
        <w:t xml:space="preserve">We are grateful to Professor Robin </w:t>
      </w:r>
      <w:proofErr w:type="spellStart"/>
      <w:r w:rsidR="00112CE4" w:rsidRPr="00112CE4">
        <w:rPr>
          <w:rFonts w:cstheme="minorHAnsi"/>
          <w:color w:val="000000"/>
        </w:rPr>
        <w:t>Deterding</w:t>
      </w:r>
      <w:proofErr w:type="spellEnd"/>
      <w:r w:rsidR="00112CE4" w:rsidRPr="00112CE4">
        <w:rPr>
          <w:rFonts w:cstheme="minorHAnsi"/>
          <w:color w:val="000000"/>
        </w:rPr>
        <w:t>, ChILD Foundation and Children’s Hospital Colorado, USA and Professor Adam Jaffe, Sydney Children’s Hospital, Australia, for their assistance co-ordinating national responses via their respective networks (American Thoracic Society Paediatric Section and Australian Paediatric Medicine Respiratory Group).</w:t>
      </w:r>
    </w:p>
    <w:p w14:paraId="366DDC3A" w14:textId="7EE830AC" w:rsidR="00577E56" w:rsidRPr="006C542F" w:rsidRDefault="00577E56" w:rsidP="007C5F99">
      <w:pPr>
        <w:spacing w:line="240" w:lineRule="auto"/>
      </w:pPr>
      <w:r>
        <w:rPr>
          <w:b/>
        </w:rPr>
        <w:lastRenderedPageBreak/>
        <w:t>Abstract</w:t>
      </w:r>
      <w:r w:rsidR="006C542F">
        <w:rPr>
          <w:b/>
        </w:rPr>
        <w:t xml:space="preserve"> </w:t>
      </w:r>
      <w:r w:rsidR="004478AA" w:rsidRPr="004478AA">
        <w:t>I</w:t>
      </w:r>
      <w:r w:rsidR="006C542F">
        <w:t>nterstitial lung disease</w:t>
      </w:r>
      <w:r w:rsidR="004478AA">
        <w:t xml:space="preserve"> in children</w:t>
      </w:r>
      <w:r w:rsidR="006C542F">
        <w:t xml:space="preserve"> (chILD) is rare, and most centres will only see a few cases/year. There a numerous possible </w:t>
      </w:r>
      <w:r w:rsidR="00411B33">
        <w:t xml:space="preserve">underlying </w:t>
      </w:r>
      <w:r w:rsidR="006C542F">
        <w:t>diagnoses</w:t>
      </w:r>
      <w:r w:rsidR="00411B33">
        <w:t>, with specific and non-specific treatment possibilities</w:t>
      </w:r>
      <w:r w:rsidR="004478AA">
        <w:t xml:space="preserve">. </w:t>
      </w:r>
      <w:r w:rsidR="00411B33">
        <w:t>The chILD-EU collaboration has brought together centres from across Europe to advance und</w:t>
      </w:r>
      <w:r w:rsidR="007E6140">
        <w:t>erstanding of these considerations, and as part of this process, has created standard operating procedures and protocols for the investigation of chILD.</w:t>
      </w:r>
      <w:r w:rsidR="004478AA">
        <w:t xml:space="preserve"> Where established consensus documents exist already, for example for the performance of </w:t>
      </w:r>
      <w:proofErr w:type="spellStart"/>
      <w:r w:rsidR="004478AA">
        <w:t>bronchoalveolar</w:t>
      </w:r>
      <w:proofErr w:type="spellEnd"/>
      <w:r w:rsidR="004478AA">
        <w:t xml:space="preserve"> lavage and processing of lung biopsies, these have been adopted. This manuscript reports our proposals for a staged investigation of chILD, starting from when the condition should suspected to defining the diagnosis, using pathways dependent on the clinical condition and the degree of illness of the child. </w:t>
      </w:r>
      <w:r w:rsidR="00D95E42">
        <w:t xml:space="preserve">These include the performance of genetic testing, echocardiography, HRCT, bronchoscopy when appropriate, and the definitive investigation of lung biopsy, in order to establish a precise diagnosis. </w:t>
      </w:r>
      <w:r w:rsidR="004478AA">
        <w:t xml:space="preserve">Since no randomised controlled trials of treatment have ever been performed, we also report a Delphi consensus process to try to harmonise treatment </w:t>
      </w:r>
      <w:proofErr w:type="spellStart"/>
      <w:r w:rsidR="004478AA">
        <w:t>prococols</w:t>
      </w:r>
      <w:proofErr w:type="spellEnd"/>
      <w:r w:rsidR="004478AA">
        <w:t xml:space="preserve"> such as the use of intravenous and oral corticosteroids, and add-on therapies such as hydroxychloroquine and azithromycin. The aim is not to dictate to clinicians when a therapeutic trial should be performed, but to offer the possibility to collaborators of having a unified approach when a decision to treat has been made.</w:t>
      </w:r>
    </w:p>
    <w:p w14:paraId="0BEE8AD3" w14:textId="77777777" w:rsidR="006C542F" w:rsidRDefault="006C542F">
      <w:pPr>
        <w:rPr>
          <w:b/>
        </w:rPr>
      </w:pPr>
      <w:r>
        <w:rPr>
          <w:b/>
        </w:rPr>
        <w:br w:type="page"/>
      </w:r>
    </w:p>
    <w:p w14:paraId="5DEC9D37" w14:textId="5EE82C0B" w:rsidR="005B549E" w:rsidRPr="005B549E" w:rsidRDefault="005B549E" w:rsidP="007C5F99">
      <w:pPr>
        <w:spacing w:line="240" w:lineRule="auto"/>
        <w:rPr>
          <w:b/>
        </w:rPr>
      </w:pPr>
      <w:r>
        <w:rPr>
          <w:b/>
        </w:rPr>
        <w:lastRenderedPageBreak/>
        <w:t>Introduction</w:t>
      </w:r>
    </w:p>
    <w:p w14:paraId="59581F05" w14:textId="4DCCC7DD" w:rsidR="00B9401F" w:rsidRDefault="00F24D3C" w:rsidP="007C5F99">
      <w:pPr>
        <w:spacing w:line="240" w:lineRule="auto"/>
      </w:pPr>
      <w:r>
        <w:t>Interstitial lung disease in children (chILD) is rare; there are no reliable estimates, but prevalence is likely &lt;1 per 100,000, as against 60-80 per 100,000 in adults</w:t>
      </w:r>
      <w:r w:rsidR="00577E56">
        <w:t xml:space="preserve"> [1]; and the average European Hospital will see no more than 5 cases/year</w:t>
      </w:r>
      <w:r>
        <w:t xml:space="preserve"> [</w:t>
      </w:r>
      <w:r w:rsidR="00577E56">
        <w:t>2</w:t>
      </w:r>
      <w:r>
        <w:t xml:space="preserve">]. </w:t>
      </w:r>
      <w:proofErr w:type="gramStart"/>
      <w:r>
        <w:t>chILD</w:t>
      </w:r>
      <w:proofErr w:type="gramEnd"/>
      <w:r>
        <w:t xml:space="preserve"> is </w:t>
      </w:r>
      <w:r w:rsidR="0015448C">
        <w:t>more</w:t>
      </w:r>
      <w:r>
        <w:t xml:space="preserve"> diverse</w:t>
      </w:r>
      <w:r w:rsidR="00B17C50">
        <w:t xml:space="preserve">  </w:t>
      </w:r>
      <w:r w:rsidR="0015448C">
        <w:t>than in adults</w:t>
      </w:r>
      <w:r>
        <w:t xml:space="preserve">, comprising more than 200 different conditions </w:t>
      </w:r>
      <w:r w:rsidR="00264467">
        <w:t xml:space="preserve">with a variety of proposed </w:t>
      </w:r>
      <w:r>
        <w:t>classifications</w:t>
      </w:r>
      <w:r w:rsidR="000A7B63">
        <w:t xml:space="preserve"> </w:t>
      </w:r>
      <w:r>
        <w:t>[</w:t>
      </w:r>
      <w:r w:rsidR="00577E56">
        <w:t>3-6</w:t>
      </w:r>
      <w:r>
        <w:t xml:space="preserve">]. </w:t>
      </w:r>
      <w:r w:rsidR="00ED5BFD">
        <w:t>Since i</w:t>
      </w:r>
      <w:r w:rsidR="00264467">
        <w:t xml:space="preserve">ndividual </w:t>
      </w:r>
      <w:r>
        <w:t>centre</w:t>
      </w:r>
      <w:r w:rsidR="00264467">
        <w:t xml:space="preserve">s see </w:t>
      </w:r>
      <w:r w:rsidR="00ED5BFD">
        <w:t xml:space="preserve">so </w:t>
      </w:r>
      <w:r w:rsidR="00264467">
        <w:t>few</w:t>
      </w:r>
      <w:r>
        <w:t xml:space="preserve"> chILD patients</w:t>
      </w:r>
      <w:r w:rsidR="00ED5BFD">
        <w:t>, it is</w:t>
      </w:r>
      <w:r>
        <w:t xml:space="preserve"> unsurprisingly</w:t>
      </w:r>
      <w:r w:rsidR="00ED5BFD">
        <w:t xml:space="preserve"> that</w:t>
      </w:r>
      <w:r>
        <w:t xml:space="preserve"> there are no randomised controlled trials of treatment. </w:t>
      </w:r>
      <w:r w:rsidR="00264467">
        <w:t>T</w:t>
      </w:r>
      <w:r>
        <w:t>o address this, a proposal was funded by</w:t>
      </w:r>
      <w:r w:rsidR="00264467">
        <w:t xml:space="preserve"> </w:t>
      </w:r>
      <w:r>
        <w:t>the European Union FP7 stream [</w:t>
      </w:r>
      <w:r w:rsidR="00577E56">
        <w:t>7</w:t>
      </w:r>
      <w:r w:rsidR="00264467">
        <w:t xml:space="preserve">] to; (a) </w:t>
      </w:r>
      <w:r>
        <w:t>creat</w:t>
      </w:r>
      <w:r w:rsidR="00264467">
        <w:t>e</w:t>
      </w:r>
      <w:r>
        <w:t xml:space="preserve"> a pan-European registry</w:t>
      </w:r>
      <w:r w:rsidR="00264467">
        <w:t>;</w:t>
      </w:r>
      <w:r>
        <w:t xml:space="preserve">  </w:t>
      </w:r>
      <w:r w:rsidR="00264467">
        <w:t xml:space="preserve">(b) </w:t>
      </w:r>
      <w:r>
        <w:t xml:space="preserve">peer review all potential chILD diagnoses; </w:t>
      </w:r>
      <w:r w:rsidR="00264467">
        <w:t xml:space="preserve">(c) </w:t>
      </w:r>
      <w:r>
        <w:t>gather prospective longitudinal data from well-defined groups of children, including the results o</w:t>
      </w:r>
      <w:r w:rsidR="00102C8E">
        <w:t>f</w:t>
      </w:r>
      <w:r>
        <w:t xml:space="preserve"> N of 1 therapeutic trials; </w:t>
      </w:r>
      <w:r w:rsidR="00264467">
        <w:t xml:space="preserve">(d) </w:t>
      </w:r>
      <w:r>
        <w:t xml:space="preserve"> </w:t>
      </w:r>
      <w:r w:rsidR="00102C8E">
        <w:t xml:space="preserve">set-up and </w:t>
      </w:r>
      <w:r>
        <w:t xml:space="preserve">perform the first randomised controlled trials of chILD treatment. In order to achieve this, it was essential that the diagnostic approaches and treatment protocols were harmonised across Europe. This manuscript reports on our agreed approach, including standard operating protocols, and the Delphi consensus process used to harmonise </w:t>
      </w:r>
      <w:r w:rsidR="00092BDC">
        <w:t>our approach to treatment</w:t>
      </w:r>
      <w:r w:rsidR="00ED5BFD">
        <w:t>, across the entire childhood age range. The reader is also referred to an official ATS statement, which covers only the 0-2 age range [8]</w:t>
      </w:r>
      <w:r w:rsidR="00092BDC">
        <w:t xml:space="preserve">. The aim </w:t>
      </w:r>
      <w:r w:rsidR="00F314A2">
        <w:t>is</w:t>
      </w:r>
      <w:r w:rsidR="00092BDC">
        <w:t xml:space="preserve"> not to dictate to clinicians </w:t>
      </w:r>
      <w:r w:rsidR="009875BE">
        <w:t>whether to undertake</w:t>
      </w:r>
      <w:r w:rsidR="00F314A2">
        <w:t xml:space="preserve"> trials of particular treatments</w:t>
      </w:r>
      <w:r w:rsidR="009875BE">
        <w:t>,</w:t>
      </w:r>
      <w:r w:rsidR="00AA619D">
        <w:t xml:space="preserve"> but to </w:t>
      </w:r>
      <w:r w:rsidR="00F314A2">
        <w:t xml:space="preserve">encourage and enable </w:t>
      </w:r>
      <w:r w:rsidR="00AA619D">
        <w:t xml:space="preserve">the </w:t>
      </w:r>
      <w:r w:rsidR="00F314A2">
        <w:t xml:space="preserve">use of the </w:t>
      </w:r>
      <w:r w:rsidR="00AA619D">
        <w:t xml:space="preserve">same protocol for </w:t>
      </w:r>
      <w:r w:rsidR="00F314A2">
        <w:t>treatments where there is no evidence</w:t>
      </w:r>
      <w:r w:rsidR="00AA619D">
        <w:t>.</w:t>
      </w:r>
      <w:r w:rsidR="003A659F">
        <w:t xml:space="preserve"> </w:t>
      </w:r>
    </w:p>
    <w:p w14:paraId="24AAED11" w14:textId="77777777" w:rsidR="00AA619D" w:rsidRDefault="00AA619D" w:rsidP="007C5F99">
      <w:pPr>
        <w:spacing w:line="240" w:lineRule="auto"/>
      </w:pPr>
    </w:p>
    <w:p w14:paraId="4C556E61" w14:textId="7D87039E" w:rsidR="00AA619D" w:rsidRDefault="00AA619D" w:rsidP="007C5F99">
      <w:pPr>
        <w:spacing w:line="240" w:lineRule="auto"/>
        <w:rPr>
          <w:b/>
        </w:rPr>
      </w:pPr>
      <w:r>
        <w:rPr>
          <w:b/>
        </w:rPr>
        <w:t xml:space="preserve">The starting point: when to suspect </w:t>
      </w:r>
      <w:r w:rsidR="00147E40">
        <w:rPr>
          <w:b/>
        </w:rPr>
        <w:t>ChILD – typical presentations</w:t>
      </w:r>
    </w:p>
    <w:p w14:paraId="04786AD7" w14:textId="1C8C40BB" w:rsidR="002E3115" w:rsidRDefault="00147E40" w:rsidP="007C5F99">
      <w:pPr>
        <w:spacing w:line="240" w:lineRule="auto"/>
      </w:pPr>
      <w:r w:rsidRPr="00ED5BFD">
        <w:rPr>
          <w:u w:val="single"/>
        </w:rPr>
        <w:t>Shortly after birth</w:t>
      </w:r>
      <w:r>
        <w:t xml:space="preserve">: </w:t>
      </w:r>
      <w:r w:rsidR="002E3115">
        <w:t xml:space="preserve">The earliest presentation of chILD is shortly after birth, with unexplained respiratory distress in a term baby. This </w:t>
      </w:r>
      <w:r w:rsidR="000A5EF1">
        <w:t>frequently</w:t>
      </w:r>
      <w:r w:rsidR="0073008D">
        <w:t xml:space="preserve"> and</w:t>
      </w:r>
      <w:r w:rsidR="002E3115">
        <w:t xml:space="preserve"> rapidly proceeds to intubation and ventilation, with relentlessly progressive </w:t>
      </w:r>
      <w:r w:rsidR="00C71A3F">
        <w:t>respiratory failure</w:t>
      </w:r>
      <w:r w:rsidR="00F63FAE">
        <w:t xml:space="preserve"> </w:t>
      </w:r>
      <w:r w:rsidR="00577E56">
        <w:t>[</w:t>
      </w:r>
      <w:r w:rsidR="00F63FAE">
        <w:t>8</w:t>
      </w:r>
      <w:r w:rsidR="00577E56">
        <w:t xml:space="preserve">, </w:t>
      </w:r>
      <w:r w:rsidR="00F63FAE">
        <w:t>9</w:t>
      </w:r>
      <w:r w:rsidR="00577E56">
        <w:t>]</w:t>
      </w:r>
      <w:r w:rsidR="00C71A3F">
        <w:t xml:space="preserve"> leading to death or lung transplantation</w:t>
      </w:r>
      <w:r w:rsidR="00577E56">
        <w:t>, if this latter is available</w:t>
      </w:r>
      <w:r w:rsidR="00C71A3F">
        <w:t xml:space="preserve">. </w:t>
      </w:r>
      <w:r w:rsidR="00F63FAE">
        <w:t xml:space="preserve"> </w:t>
      </w:r>
      <w:r w:rsidR="00C71A3F">
        <w:t>The usual causes are surfactant protein gene mutations</w:t>
      </w:r>
      <w:r w:rsidR="00ED5BFD">
        <w:t xml:space="preserve"> [9, 10]</w:t>
      </w:r>
      <w:r w:rsidR="00C71A3F">
        <w:t xml:space="preserve"> and the alveolar-capillary dysplasia spectrum</w:t>
      </w:r>
      <w:r w:rsidR="00577E56">
        <w:t xml:space="preserve"> [</w:t>
      </w:r>
      <w:r w:rsidR="00ED5BFD">
        <w:t>11</w:t>
      </w:r>
      <w:r w:rsidR="00577E56">
        <w:t>]</w:t>
      </w:r>
      <w:r w:rsidR="00C71A3F">
        <w:t xml:space="preserve">; some of the former may make a partial recovery </w:t>
      </w:r>
      <w:r w:rsidR="00577E56">
        <w:t>[</w:t>
      </w:r>
      <w:r w:rsidR="00ED5BFD">
        <w:t>10</w:t>
      </w:r>
      <w:r w:rsidR="00577E56">
        <w:t xml:space="preserve">] </w:t>
      </w:r>
      <w:r w:rsidR="00C71A3F">
        <w:t xml:space="preserve">and </w:t>
      </w:r>
      <w:r w:rsidR="005B4113">
        <w:t xml:space="preserve">the </w:t>
      </w:r>
      <w:proofErr w:type="gramStart"/>
      <w:r w:rsidR="005B4113">
        <w:t xml:space="preserve">baby </w:t>
      </w:r>
      <w:r w:rsidR="00C71A3F">
        <w:t>survive</w:t>
      </w:r>
      <w:proofErr w:type="gramEnd"/>
      <w:r w:rsidR="00C71A3F">
        <w:t xml:space="preserve"> in chronic respiratory failure. The same conditions should be considered in pre-term babies with respiratory distress which does not run the normal clinical course</w:t>
      </w:r>
      <w:r w:rsidR="005B4113">
        <w:t>, but the yield of positive results is much less</w:t>
      </w:r>
      <w:r w:rsidR="00C71A3F">
        <w:t>.</w:t>
      </w:r>
    </w:p>
    <w:p w14:paraId="0BC295A5" w14:textId="5D2C6CFA" w:rsidR="00337E91" w:rsidRDefault="00337E91" w:rsidP="007C5F99">
      <w:pPr>
        <w:spacing w:line="240" w:lineRule="auto"/>
      </w:pPr>
      <w:r w:rsidRPr="00F63FAE">
        <w:rPr>
          <w:u w:val="single"/>
        </w:rPr>
        <w:t>First two years of life</w:t>
      </w:r>
      <w:r>
        <w:t>: L</w:t>
      </w:r>
      <w:r w:rsidR="00C71A3F">
        <w:t xml:space="preserve">ater </w:t>
      </w:r>
      <w:r w:rsidR="004B07C0">
        <w:t>presentation</w:t>
      </w:r>
      <w:r>
        <w:t>s</w:t>
      </w:r>
      <w:r w:rsidR="004B07C0">
        <w:t xml:space="preserve"> of chILD </w:t>
      </w:r>
      <w:r>
        <w:t>are</w:t>
      </w:r>
      <w:r w:rsidR="004B07C0">
        <w:t xml:space="preserve"> very non-specific. </w:t>
      </w:r>
      <w:r w:rsidR="00755473">
        <w:t>In the first two years of life, s</w:t>
      </w:r>
      <w:r w:rsidR="004B07C0">
        <w:t xml:space="preserve">ymptoms in descending order of frequency are </w:t>
      </w:r>
      <w:r w:rsidR="00755473">
        <w:t>fast breathing</w:t>
      </w:r>
      <w:r w:rsidR="004B07C0">
        <w:t xml:space="preserve">, failure to thrive, </w:t>
      </w:r>
      <w:r w:rsidR="00CA0AFD">
        <w:t xml:space="preserve">typically dry </w:t>
      </w:r>
      <w:r w:rsidR="004B07C0">
        <w:t>cough and wheeze (this last in 25% of cases)</w:t>
      </w:r>
      <w:r w:rsidR="000A5EF1">
        <w:t xml:space="preserve"> in the absence of respiratory tract infection</w:t>
      </w:r>
      <w:r w:rsidR="00577E56">
        <w:t xml:space="preserve"> [3]</w:t>
      </w:r>
      <w:r w:rsidR="004B07C0">
        <w:t xml:space="preserve">. </w:t>
      </w:r>
      <w:r w:rsidR="00F63FAE">
        <w:t>Suggested protocols for the clinical assessment of these infants are available on the chILD-EU website</w:t>
      </w:r>
      <w:r w:rsidR="005B1EAD">
        <w:t xml:space="preserve"> (</w:t>
      </w:r>
      <w:hyperlink r:id="rId8" w:history="1">
        <w:r w:rsidR="005B1EAD" w:rsidRPr="00F83D61">
          <w:rPr>
            <w:rStyle w:val="Hyperlink"/>
          </w:rPr>
          <w:t>http://www.klinikum.uni-muenchen.de/Child-EU/en/index.html</w:t>
        </w:r>
      </w:hyperlink>
      <w:r w:rsidR="005B1EAD">
        <w:t>)</w:t>
      </w:r>
      <w:r w:rsidR="00F63FAE">
        <w:t xml:space="preserve">. </w:t>
      </w:r>
      <w:proofErr w:type="spellStart"/>
      <w:r w:rsidR="00577E56">
        <w:t>SpC</w:t>
      </w:r>
      <w:proofErr w:type="spellEnd"/>
      <w:r w:rsidR="00577E56">
        <w:t xml:space="preserve"> mutations may present as respiratory syncytial virus (RSV) positive bronchiolitis which fails to resolve [1</w:t>
      </w:r>
      <w:r w:rsidR="00992B57">
        <w:t>2</w:t>
      </w:r>
      <w:r w:rsidR="00577E56">
        <w:t xml:space="preserve">]; there is </w:t>
      </w:r>
      <w:r w:rsidR="007C0611">
        <w:t>animal</w:t>
      </w:r>
      <w:r w:rsidR="00577E56">
        <w:t xml:space="preserve"> evidence that RSV </w:t>
      </w:r>
      <w:proofErr w:type="spellStart"/>
      <w:r w:rsidR="007C0611">
        <w:t>cuaes</w:t>
      </w:r>
      <w:proofErr w:type="spellEnd"/>
      <w:r w:rsidR="007C0611">
        <w:t xml:space="preserve"> increased inflammation and worse outcomes </w:t>
      </w:r>
      <w:r w:rsidR="00577E56">
        <w:t xml:space="preserve">in </w:t>
      </w:r>
      <w:r w:rsidR="007C0611">
        <w:t xml:space="preserve">animals with </w:t>
      </w:r>
      <w:proofErr w:type="spellStart"/>
      <w:r w:rsidR="00577E56">
        <w:t>SpC</w:t>
      </w:r>
      <w:proofErr w:type="spellEnd"/>
      <w:r w:rsidR="00577E56">
        <w:t xml:space="preserve"> mutations [1</w:t>
      </w:r>
      <w:r w:rsidR="007C0611">
        <w:t>3, 14</w:t>
      </w:r>
      <w:r w:rsidR="00577E56">
        <w:t>].</w:t>
      </w:r>
      <w:r w:rsidR="00F63FAE">
        <w:t xml:space="preserve"> </w:t>
      </w:r>
      <w:r w:rsidR="004B07C0">
        <w:t xml:space="preserve">Signs </w:t>
      </w:r>
      <w:r w:rsidR="007C0611">
        <w:t xml:space="preserve">of chILD </w:t>
      </w:r>
      <w:r w:rsidR="00755473">
        <w:t xml:space="preserve">include hypoxia, </w:t>
      </w:r>
      <w:proofErr w:type="spellStart"/>
      <w:r w:rsidR="00755473">
        <w:t>tachypnoea</w:t>
      </w:r>
      <w:proofErr w:type="spellEnd"/>
      <w:r w:rsidR="00755473">
        <w:t xml:space="preserve">, recession, </w:t>
      </w:r>
      <w:r>
        <w:t xml:space="preserve">crackles, </w:t>
      </w:r>
      <w:r w:rsidR="00755473">
        <w:t>pulmonary hypertension</w:t>
      </w:r>
      <w:r>
        <w:t xml:space="preserve"> and</w:t>
      </w:r>
      <w:r w:rsidR="00755473">
        <w:t xml:space="preserve"> gastro-oesophageal reflux</w:t>
      </w:r>
      <w:r w:rsidR="007C0611">
        <w:t xml:space="preserve"> [3]</w:t>
      </w:r>
      <w:r w:rsidR="00755473">
        <w:t xml:space="preserve">. Auscultation </w:t>
      </w:r>
      <w:r>
        <w:t>can be</w:t>
      </w:r>
      <w:r w:rsidR="00755473">
        <w:t xml:space="preserve"> normal in more than a third. </w:t>
      </w:r>
      <w:r w:rsidR="00152906">
        <w:t xml:space="preserve">Chest deformity, particularly </w:t>
      </w:r>
      <w:proofErr w:type="spellStart"/>
      <w:r w:rsidR="00152906">
        <w:t>pectus</w:t>
      </w:r>
      <w:proofErr w:type="spellEnd"/>
      <w:r w:rsidR="00152906">
        <w:t xml:space="preserve"> </w:t>
      </w:r>
      <w:proofErr w:type="spellStart"/>
      <w:r w:rsidR="00152906">
        <w:t>excavatum</w:t>
      </w:r>
      <w:proofErr w:type="spellEnd"/>
      <w:r w:rsidR="00152906">
        <w:t>, has been reported especially with ABCA3 mutations [</w:t>
      </w:r>
      <w:r w:rsidR="007C0611">
        <w:t>15</w:t>
      </w:r>
      <w:r w:rsidR="00152906">
        <w:t>]</w:t>
      </w:r>
    </w:p>
    <w:p w14:paraId="58408479" w14:textId="364517FD" w:rsidR="00337E91" w:rsidRDefault="00337E91" w:rsidP="00337E91">
      <w:pPr>
        <w:spacing w:line="240" w:lineRule="auto"/>
      </w:pPr>
      <w:r w:rsidRPr="00F63FAE">
        <w:rPr>
          <w:u w:val="single"/>
        </w:rPr>
        <w:t>2-16 years of age</w:t>
      </w:r>
      <w:r>
        <w:t xml:space="preserve">: There are no large series from this age group, </w:t>
      </w:r>
      <w:r w:rsidR="00755473">
        <w:t>but it is likely that the clinical picture will not be dissimilar.</w:t>
      </w:r>
      <w:r w:rsidR="002E3115">
        <w:t xml:space="preserve"> </w:t>
      </w:r>
      <w:r w:rsidR="00CA0AFD">
        <w:t>In older children, exercise induced breathlessness may be the presentation, although other, commoner causes need to be considered.</w:t>
      </w:r>
    </w:p>
    <w:p w14:paraId="1AA7674A" w14:textId="7FE95306" w:rsidR="00492526" w:rsidRDefault="002E3115" w:rsidP="00337E91">
      <w:pPr>
        <w:spacing w:line="240" w:lineRule="auto"/>
      </w:pPr>
      <w:r>
        <w:t>The USA group have coined the term ‘chILD syndrome’ [</w:t>
      </w:r>
      <w:r w:rsidR="007C0611">
        <w:t>7</w:t>
      </w:r>
      <w:r>
        <w:t xml:space="preserve">] which is a label mandating further evaluation in a child with diffuse lung disease who has had common causes excluded (for example, cystic fibrosis, </w:t>
      </w:r>
      <w:r w:rsidR="00C71A3F">
        <w:t>uncoordinated</w:t>
      </w:r>
      <w:r>
        <w:t xml:space="preserve"> swallow</w:t>
      </w:r>
      <w:r w:rsidR="00C71A3F">
        <w:t xml:space="preserve"> leading to aspiration</w:t>
      </w:r>
      <w:r>
        <w:t xml:space="preserve">) and who has at least three of four criteria, namely (a) respiratory symptoms; (b) respiratory signs, including digital clubbing and failure to thrive; (c) </w:t>
      </w:r>
      <w:proofErr w:type="spellStart"/>
      <w:r>
        <w:t>hypoxaemi</w:t>
      </w:r>
      <w:r w:rsidR="004C6EE9">
        <w:t>a</w:t>
      </w:r>
      <w:proofErr w:type="spellEnd"/>
      <w:r>
        <w:t xml:space="preserve">; and (d) diffuse radiological changes. </w:t>
      </w:r>
      <w:r w:rsidR="00492526">
        <w:t>Clearly an</w:t>
      </w:r>
      <w:r w:rsidR="00517864">
        <w:t>other</w:t>
      </w:r>
      <w:r w:rsidR="00492526">
        <w:t xml:space="preserve"> important part of the initial work-up is a full clinical evaluation of the child, looking for signs of a systemic disease </w:t>
      </w:r>
      <w:r w:rsidR="00492526">
        <w:lastRenderedPageBreak/>
        <w:t xml:space="preserve">(especially renal, skin, </w:t>
      </w:r>
      <w:r w:rsidR="0071625D">
        <w:t xml:space="preserve">liver, </w:t>
      </w:r>
      <w:r w:rsidR="00492526">
        <w:t xml:space="preserve">eyes, </w:t>
      </w:r>
      <w:proofErr w:type="gramStart"/>
      <w:r w:rsidR="00492526">
        <w:t>joints</w:t>
      </w:r>
      <w:proofErr w:type="gramEnd"/>
      <w:r w:rsidR="00492526">
        <w:t xml:space="preserve">), evidence of pulmonary hypertension, and signs of reflux and aspiration. </w:t>
      </w:r>
    </w:p>
    <w:p w14:paraId="4A5A4B12" w14:textId="12EDB726" w:rsidR="00CA0AFD" w:rsidRPr="00CA0AFD" w:rsidRDefault="00CA0AFD" w:rsidP="00CA0AFD">
      <w:pPr>
        <w:spacing w:line="240" w:lineRule="auto"/>
      </w:pPr>
      <w:r>
        <w:t>In all cases, a careful history is mandated, including a family history, which may lead to suspicion of genetic causes of chILD, and environmental exposures if there is any possibility of hypersensitivity pneumonitis; the recent outbreak of ILD in adults and children in Korea emphasises the importance of the environmental history</w:t>
      </w:r>
      <w:r w:rsidR="006F4687">
        <w:t xml:space="preserve"> [16-18]</w:t>
      </w:r>
      <w:r>
        <w:t xml:space="preserve">. </w:t>
      </w:r>
      <w:r w:rsidR="00FD17A1">
        <w:t xml:space="preserve">Simple laboratory testing may give clues to the diagnosis. </w:t>
      </w:r>
      <w:r w:rsidR="00955B44">
        <w:rPr>
          <w:lang w:val="en"/>
        </w:rPr>
        <w:t xml:space="preserve">Anemia and </w:t>
      </w:r>
      <w:proofErr w:type="spellStart"/>
      <w:r w:rsidR="00955B44">
        <w:rPr>
          <w:lang w:val="en"/>
        </w:rPr>
        <w:t>reticulocytosis</w:t>
      </w:r>
      <w:proofErr w:type="spellEnd"/>
      <w:r w:rsidR="00955B44">
        <w:rPr>
          <w:lang w:val="en"/>
        </w:rPr>
        <w:t xml:space="preserve"> are seen in pulmonary hemorrhagic syndromes. Peripheral eosinophilia suggests parasitic disease, hypersensitivity, eosinophilic lung disease, and systemic eosinophilic diseases. Stool occult blood</w:t>
      </w:r>
      <w:r w:rsidR="006F4687">
        <w:rPr>
          <w:lang w:val="en"/>
        </w:rPr>
        <w:t xml:space="preserve"> </w:t>
      </w:r>
      <w:r w:rsidR="00955B44">
        <w:rPr>
          <w:lang w:val="en"/>
        </w:rPr>
        <w:t xml:space="preserve">results may be positive in patients with pulmonary </w:t>
      </w:r>
      <w:proofErr w:type="spellStart"/>
      <w:r w:rsidR="00955B44">
        <w:rPr>
          <w:lang w:val="en"/>
        </w:rPr>
        <w:t>haemorrhage</w:t>
      </w:r>
      <w:proofErr w:type="spellEnd"/>
      <w:r w:rsidR="006F4687">
        <w:rPr>
          <w:lang w:val="en"/>
        </w:rPr>
        <w:t xml:space="preserve">; indeed these children may have undergone extensive diagnostic workup for iron deficiency without the possibility of pulmonary </w:t>
      </w:r>
      <w:proofErr w:type="spellStart"/>
      <w:r w:rsidR="006F4687">
        <w:rPr>
          <w:lang w:val="en"/>
        </w:rPr>
        <w:t>haemorrhage</w:t>
      </w:r>
      <w:proofErr w:type="spellEnd"/>
      <w:r w:rsidR="006F4687">
        <w:rPr>
          <w:lang w:val="en"/>
        </w:rPr>
        <w:t xml:space="preserve"> having been considered</w:t>
      </w:r>
      <w:r w:rsidR="00955B44">
        <w:rPr>
          <w:lang w:val="en"/>
        </w:rPr>
        <w:t xml:space="preserve"> </w:t>
      </w:r>
      <w:r w:rsidR="006F4687">
        <w:rPr>
          <w:lang w:val="en"/>
        </w:rPr>
        <w:t>[19]</w:t>
      </w:r>
      <w:r w:rsidR="00955B44">
        <w:rPr>
          <w:lang w:val="en"/>
        </w:rPr>
        <w:t>.</w:t>
      </w:r>
    </w:p>
    <w:p w14:paraId="321AD496" w14:textId="77777777" w:rsidR="00CA0AFD" w:rsidRDefault="00CA0AFD" w:rsidP="00337E91">
      <w:pPr>
        <w:spacing w:line="240" w:lineRule="auto"/>
      </w:pPr>
    </w:p>
    <w:p w14:paraId="118E12A1" w14:textId="26F2D26A" w:rsidR="009F5354" w:rsidRDefault="00DD58F7" w:rsidP="009F5354">
      <w:pPr>
        <w:spacing w:line="240" w:lineRule="auto"/>
      </w:pPr>
      <w:r w:rsidRPr="00F63FAE">
        <w:rPr>
          <w:u w:val="single"/>
        </w:rPr>
        <w:t>Initial Investigations</w:t>
      </w:r>
      <w:r>
        <w:t xml:space="preserve">: </w:t>
      </w:r>
      <w:r w:rsidR="00764C39">
        <w:t>Given the non-specific nature of the presentation of chILD the probability of a diagnosis can be enhanced by structured investigation.</w:t>
      </w:r>
      <w:r w:rsidR="00A5355E">
        <w:t xml:space="preserve"> </w:t>
      </w:r>
      <w:r w:rsidR="00764C39">
        <w:t>A simple severity score has been proposed (Table 1) [</w:t>
      </w:r>
      <w:r w:rsidR="00F9681D">
        <w:t>20</w:t>
      </w:r>
      <w:r w:rsidR="00764C39">
        <w:t>], which sadly has yet to be superseded by more sophisticated biomarkers.</w:t>
      </w:r>
      <w:r w:rsidR="00764C39" w:rsidRPr="00517864">
        <w:t xml:space="preserve"> </w:t>
      </w:r>
      <w:r w:rsidR="00764C39">
        <w:br/>
        <w:t>(1)</w:t>
      </w:r>
      <w:r w:rsidR="00F63FAE">
        <w:t xml:space="preserve"> Clinical:</w:t>
      </w:r>
      <w:r w:rsidR="00764C39">
        <w:t xml:space="preserve"> </w:t>
      </w:r>
      <w:r>
        <w:t xml:space="preserve">Evidence of </w:t>
      </w:r>
      <w:proofErr w:type="spellStart"/>
      <w:r>
        <w:t>hypoxaemia</w:t>
      </w:r>
      <w:proofErr w:type="spellEnd"/>
      <w:r>
        <w:t xml:space="preserve"> is often the first </w:t>
      </w:r>
      <w:r w:rsidR="00F63FAE">
        <w:t>abnormality to raise concern</w:t>
      </w:r>
      <w:r>
        <w:t xml:space="preserve"> and should be noted </w:t>
      </w:r>
      <w:r w:rsidR="00F63FAE">
        <w:t xml:space="preserve">whether it is </w:t>
      </w:r>
      <w:proofErr w:type="spellStart"/>
      <w:r w:rsidR="00F63FAE">
        <w:t>present</w:t>
      </w:r>
      <w:r>
        <w:t>at</w:t>
      </w:r>
      <w:proofErr w:type="spellEnd"/>
      <w:r>
        <w:t xml:space="preserve"> rest both awake and asleep breathing room air. </w:t>
      </w:r>
      <w:r w:rsidR="00764C39">
        <w:t xml:space="preserve">In older children exercise testing </w:t>
      </w:r>
      <w:r w:rsidR="0068639C">
        <w:t xml:space="preserve">should </w:t>
      </w:r>
      <w:r w:rsidR="00764C39">
        <w:t xml:space="preserve">be used to unmask desaturation which is not present at rest, </w:t>
      </w:r>
      <w:r w:rsidR="0068639C">
        <w:t xml:space="preserve">following </w:t>
      </w:r>
      <w:r w:rsidR="00764C39">
        <w:t xml:space="preserve">standard </w:t>
      </w:r>
      <w:r w:rsidR="00336F2C">
        <w:t>protocols;</w:t>
      </w:r>
      <w:r w:rsidR="00764C39">
        <w:t xml:space="preserve"> there is insufficient evidence to recommend a particular method over others. It is unwise and uninformative to exercise a child who is </w:t>
      </w:r>
      <w:proofErr w:type="spellStart"/>
      <w:r w:rsidR="00764C39">
        <w:t>desaturated</w:t>
      </w:r>
      <w:proofErr w:type="spellEnd"/>
      <w:r w:rsidR="00764C39">
        <w:t xml:space="preserve"> at rest, without giving supplemental oxygen.</w:t>
      </w:r>
      <w:r w:rsidR="00764C39">
        <w:br/>
        <w:t xml:space="preserve">(2) Radiology: </w:t>
      </w:r>
      <w:r>
        <w:t xml:space="preserve">The chest radiograph may be normal, but more likely reveals non-specific abnormalities. </w:t>
      </w:r>
      <w:r w:rsidR="0068639C">
        <w:t>Gastro-oesophageal reflux is common in young c</w:t>
      </w:r>
      <w:r w:rsidR="00F67FD3">
        <w:t xml:space="preserve">hildren </w:t>
      </w:r>
      <w:r w:rsidR="0068639C">
        <w:t xml:space="preserve">and also in patients </w:t>
      </w:r>
      <w:r w:rsidR="00F67FD3">
        <w:t>with respiratory disease</w:t>
      </w:r>
      <w:r w:rsidR="0068639C">
        <w:t>; deci</w:t>
      </w:r>
      <w:r w:rsidR="00A5355E">
        <w:t xml:space="preserve">ding reflux </w:t>
      </w:r>
      <w:r w:rsidR="00F67FD3">
        <w:t xml:space="preserve">this may be contributory </w:t>
      </w:r>
      <w:r w:rsidR="0068639C">
        <w:t xml:space="preserve">is difficult even in the presence of </w:t>
      </w:r>
      <w:r w:rsidR="00F67FD3">
        <w:t xml:space="preserve">a barium swallow reflux study </w:t>
      </w:r>
      <w:r w:rsidR="0068639C">
        <w:t xml:space="preserve">and </w:t>
      </w:r>
      <w:r w:rsidR="00F67FD3">
        <w:t xml:space="preserve">a pH study. </w:t>
      </w:r>
      <w:r w:rsidR="00764C39">
        <w:br/>
        <w:t xml:space="preserve">(3) </w:t>
      </w:r>
      <w:r>
        <w:t>Physiological testing</w:t>
      </w:r>
      <w:r w:rsidR="00764C39">
        <w:t>: In infants</w:t>
      </w:r>
      <w:r>
        <w:t xml:space="preserve"> has little general availability and </w:t>
      </w:r>
      <w:r w:rsidR="00F63FAE">
        <w:t>the</w:t>
      </w:r>
      <w:r>
        <w:t xml:space="preserve"> role </w:t>
      </w:r>
      <w:r w:rsidR="007843E7">
        <w:t>in infants is unclear</w:t>
      </w:r>
      <w:r w:rsidR="00F63FAE">
        <w:t xml:space="preserve">. </w:t>
      </w:r>
      <w:proofErr w:type="spellStart"/>
      <w:r w:rsidR="00F63FAE">
        <w:t>Neuro</w:t>
      </w:r>
      <w:proofErr w:type="spellEnd"/>
      <w:r w:rsidR="00F63FAE">
        <w:t>-endocrine cell hyperplasia of infancy</w:t>
      </w:r>
      <w:r w:rsidR="005B1EAD">
        <w:t xml:space="preserve"> (NEHI)</w:t>
      </w:r>
      <w:r w:rsidR="007843E7">
        <w:t xml:space="preserve"> is characterised by a pattern of hyperinflation and airflow obstruction</w:t>
      </w:r>
      <w:r w:rsidR="001C3DAE">
        <w:t xml:space="preserve"> [</w:t>
      </w:r>
      <w:r w:rsidR="009C0A4D">
        <w:t>21</w:t>
      </w:r>
      <w:r w:rsidR="001C3DAE">
        <w:t>]</w:t>
      </w:r>
      <w:r w:rsidR="007843E7">
        <w:t>, but there is insufficient experience to rely on physiological patterns in infancy in chILD. In older children, the usual pattern is classically restrictive, with a reduced FEV</w:t>
      </w:r>
      <w:r w:rsidR="007843E7" w:rsidRPr="007843E7">
        <w:rPr>
          <w:vertAlign w:val="subscript"/>
        </w:rPr>
        <w:t>1</w:t>
      </w:r>
      <w:r w:rsidR="007843E7">
        <w:t xml:space="preserve"> and FVC, a normal or even elevated FEV</w:t>
      </w:r>
      <w:r w:rsidR="007843E7" w:rsidRPr="007843E7">
        <w:rPr>
          <w:vertAlign w:val="subscript"/>
        </w:rPr>
        <w:t>1</w:t>
      </w:r>
      <w:r w:rsidR="007843E7">
        <w:t>/ FVC ratio, and reduced lung volumes. Carbon monoxide transfer</w:t>
      </w:r>
      <w:r w:rsidR="004038BE">
        <w:t xml:space="preserve"> (DLCO)</w:t>
      </w:r>
      <w:r w:rsidR="007843E7">
        <w:t xml:space="preserve"> is usually reduced, and if elevated, pulmonary haemorrhage should be suspected</w:t>
      </w:r>
      <w:r w:rsidR="001C3DAE">
        <w:t xml:space="preserve"> [</w:t>
      </w:r>
      <w:r w:rsidR="009C0A4D">
        <w:t>22</w:t>
      </w:r>
      <w:r w:rsidR="001C3DAE">
        <w:t>]</w:t>
      </w:r>
      <w:r w:rsidR="007843E7">
        <w:t>. The occasional chILD may have a more obstructive pattern of physiology.</w:t>
      </w:r>
      <w:r w:rsidR="007745F4">
        <w:t xml:space="preserve"> </w:t>
      </w:r>
      <w:r w:rsidR="00764C39">
        <w:br/>
        <w:t>(4) E</w:t>
      </w:r>
      <w:r w:rsidR="00517864">
        <w:t>chocardiogram</w:t>
      </w:r>
      <w:r w:rsidR="00764C39">
        <w:t>:</w:t>
      </w:r>
      <w:r w:rsidR="00517864">
        <w:t xml:space="preserve"> should be </w:t>
      </w:r>
      <w:r w:rsidR="00764C39">
        <w:t xml:space="preserve">an </w:t>
      </w:r>
      <w:r w:rsidR="00517864">
        <w:t xml:space="preserve">early </w:t>
      </w:r>
      <w:r w:rsidR="00764C39">
        <w:t xml:space="preserve">investigation </w:t>
      </w:r>
      <w:r w:rsidR="00517864">
        <w:t xml:space="preserve">to </w:t>
      </w:r>
      <w:r w:rsidR="00764C39">
        <w:t>estimate</w:t>
      </w:r>
      <w:r w:rsidR="00517864">
        <w:t xml:space="preserve"> pulmonary artery pressure, and exclude cardiac mimics of interstitial lung disease, such as cor triatrium leading to pulmonary oedema</w:t>
      </w:r>
      <w:r w:rsidR="001C3DAE">
        <w:t xml:space="preserve"> [</w:t>
      </w:r>
      <w:r w:rsidR="009C0A4D">
        <w:t>23</w:t>
      </w:r>
      <w:r w:rsidR="001C3DAE">
        <w:t>]</w:t>
      </w:r>
      <w:r w:rsidR="00517864">
        <w:t xml:space="preserve">. </w:t>
      </w:r>
      <w:r w:rsidR="00F67FD3">
        <w:t>Pulmonary hypertension, where present, should be</w:t>
      </w:r>
      <w:r w:rsidR="0068639C">
        <w:t xml:space="preserve"> diagnosed and</w:t>
      </w:r>
      <w:r w:rsidR="00F67FD3">
        <w:t xml:space="preserve"> treated accordingly in liaison with paediatric cardiology colleagues. </w:t>
      </w:r>
      <w:r w:rsidR="009F5354">
        <w:br/>
        <w:t xml:space="preserve">(5) </w:t>
      </w:r>
      <w:r w:rsidR="0068639C">
        <w:t>Blood</w:t>
      </w:r>
      <w:r w:rsidR="009F5354">
        <w:t xml:space="preserve"> studies: A focussed approach is recommended. Tests can be grouped into (a) genetic abnormalities; (b) immune function (especially if the follicular bronchiolitis-lymphoid interstitial pneumonia spectrum is suspected); (c) auto-antibody studies (cases of pulmonary haemorrhage</w:t>
      </w:r>
      <w:r w:rsidR="001A4CDB">
        <w:t xml:space="preserve">, alveolar </w:t>
      </w:r>
      <w:proofErr w:type="spellStart"/>
      <w:r w:rsidR="001A4CDB">
        <w:t>proteinosis</w:t>
      </w:r>
      <w:proofErr w:type="spellEnd"/>
      <w:r w:rsidR="001A4CDB">
        <w:t>,</w:t>
      </w:r>
      <w:r w:rsidR="009F5354">
        <w:t xml:space="preserve"> or if there is evidence of a systemic disease); (d) environmental </w:t>
      </w:r>
      <w:r w:rsidR="001A4CDB">
        <w:t xml:space="preserve">organic dust </w:t>
      </w:r>
      <w:r w:rsidR="009F5354">
        <w:t>exposures, (hypersensitivity pneumonitis); (e) miscellaneous i.e. angiotensin converting enzyme in cases of suspected sarcoidosis. Note that novel genetic chILD entities with multisystem disease are being described [</w:t>
      </w:r>
      <w:r w:rsidR="00171A61">
        <w:t>24</w:t>
      </w:r>
      <w:r w:rsidR="009F5354">
        <w:t xml:space="preserve">, </w:t>
      </w:r>
      <w:r w:rsidR="00171A61">
        <w:t>25</w:t>
      </w:r>
      <w:r w:rsidR="009F5354">
        <w:t xml:space="preserve">], and the younger the child the more carefully new or established genetic diagnoses are sought. In all cases of chILD, DNA </w:t>
      </w:r>
      <w:r w:rsidR="001A4CDB">
        <w:t xml:space="preserve">of the patient and parents </w:t>
      </w:r>
      <w:r w:rsidR="009F5354">
        <w:t xml:space="preserve">should be stored for future analyses. The clinical situation will dictate which tests are performed, and whether it is realistic to await results before proceeding to a </w:t>
      </w:r>
      <w:r w:rsidR="00FB1B8A">
        <w:t xml:space="preserve">CT or </w:t>
      </w:r>
      <w:r w:rsidR="009F5354">
        <w:t xml:space="preserve">lung biopsy. </w:t>
      </w:r>
    </w:p>
    <w:p w14:paraId="00EAABCE" w14:textId="5E6AFAF3" w:rsidR="00764C39" w:rsidRDefault="00764C39" w:rsidP="007C5F99">
      <w:pPr>
        <w:spacing w:line="240" w:lineRule="auto"/>
      </w:pPr>
    </w:p>
    <w:p w14:paraId="5B40D90C" w14:textId="7BDF3036" w:rsidR="00C71A3F" w:rsidRDefault="004C6EE9" w:rsidP="007C5F99">
      <w:pPr>
        <w:spacing w:line="240" w:lineRule="auto"/>
      </w:pPr>
      <w:r>
        <w:lastRenderedPageBreak/>
        <w:t xml:space="preserve">A proposed diagnostic pathway is shown in </w:t>
      </w:r>
      <w:r w:rsidR="00000C2D">
        <w:t>Figure</w:t>
      </w:r>
      <w:r w:rsidR="00FD70DB">
        <w:t xml:space="preserve"> 1</w:t>
      </w:r>
      <w:r w:rsidR="00000C2D">
        <w:t>.</w:t>
      </w:r>
      <w:r w:rsidR="007843E7">
        <w:t xml:space="preserve"> In terms of timing of enrolment of su</w:t>
      </w:r>
      <w:r w:rsidR="001A4CDB">
        <w:t xml:space="preserve">spected chILD </w:t>
      </w:r>
      <w:r w:rsidR="007843E7">
        <w:t>patients in the registry, a preliminary discussion at an early stage would be valuable</w:t>
      </w:r>
      <w:r w:rsidR="001A4CDB">
        <w:t xml:space="preserve"> for the patient. T</w:t>
      </w:r>
      <w:r w:rsidR="007843E7">
        <w:t>he use of, for example, standardised scanning protocols is to be preferred.</w:t>
      </w:r>
    </w:p>
    <w:p w14:paraId="61D3767A" w14:textId="77777777" w:rsidR="00C54F9A" w:rsidRDefault="00C54F9A" w:rsidP="007C5F99">
      <w:pPr>
        <w:spacing w:line="240" w:lineRule="auto"/>
      </w:pPr>
    </w:p>
    <w:p w14:paraId="08750D5A" w14:textId="59255246" w:rsidR="00C54F9A" w:rsidRDefault="001C3DAE" w:rsidP="007C5F99">
      <w:pPr>
        <w:spacing w:line="240" w:lineRule="auto"/>
        <w:rPr>
          <w:b/>
        </w:rPr>
      </w:pPr>
      <w:r>
        <w:rPr>
          <w:b/>
        </w:rPr>
        <w:t>If chILD is suspected clinically</w:t>
      </w:r>
      <w:r w:rsidR="00C54F9A">
        <w:rPr>
          <w:b/>
        </w:rPr>
        <w:t xml:space="preserve">: </w:t>
      </w:r>
      <w:r>
        <w:rPr>
          <w:b/>
        </w:rPr>
        <w:t xml:space="preserve">the role of </w:t>
      </w:r>
      <w:r w:rsidR="00CD1323">
        <w:rPr>
          <w:b/>
        </w:rPr>
        <w:t>Chest CT Scanning</w:t>
      </w:r>
    </w:p>
    <w:p w14:paraId="78DD7E68" w14:textId="1953CD76" w:rsidR="008A031C" w:rsidRDefault="004C6EE9" w:rsidP="00BD3062">
      <w:pPr>
        <w:tabs>
          <w:tab w:val="left" w:pos="3686"/>
        </w:tabs>
        <w:spacing w:line="240" w:lineRule="auto"/>
      </w:pPr>
      <w:r>
        <w:t xml:space="preserve">CT </w:t>
      </w:r>
      <w:r w:rsidR="008A031C">
        <w:t>chest</w:t>
      </w:r>
      <w:r>
        <w:t xml:space="preserve"> is </w:t>
      </w:r>
      <w:r w:rsidR="00BA5B2F">
        <w:t xml:space="preserve">invariably </w:t>
      </w:r>
      <w:r w:rsidR="008A031C">
        <w:t>performed in the investigation of a possible case of ChILD. The purpose of chest CT is to evaluate the presence and extent of disease. In some cases it can be diagnostic</w:t>
      </w:r>
      <w:r w:rsidR="00BA5B2F">
        <w:t xml:space="preserve"> [2</w:t>
      </w:r>
      <w:r w:rsidR="00171A61">
        <w:t>6</w:t>
      </w:r>
      <w:r w:rsidR="00BA5B2F">
        <w:t>]</w:t>
      </w:r>
      <w:r w:rsidR="008A031C">
        <w:t xml:space="preserve">, but is more usually supportive of a diagnosis that </w:t>
      </w:r>
      <w:r w:rsidR="00BA5B2F">
        <w:t>takes account</w:t>
      </w:r>
      <w:r w:rsidR="008A031C">
        <w:t xml:space="preserve"> of clinical history, blood results and sometimes </w:t>
      </w:r>
      <w:proofErr w:type="spellStart"/>
      <w:r w:rsidR="008A031C">
        <w:t>bronchoalveolar</w:t>
      </w:r>
      <w:proofErr w:type="spellEnd"/>
      <w:r w:rsidR="008A031C">
        <w:t xml:space="preserve"> lavage and/or biopsy material.  </w:t>
      </w:r>
    </w:p>
    <w:p w14:paraId="58173A96" w14:textId="2D869D1D" w:rsidR="00EC04F8" w:rsidRDefault="008A031C" w:rsidP="001D598C">
      <w:pPr>
        <w:tabs>
          <w:tab w:val="left" w:pos="3686"/>
        </w:tabs>
        <w:spacing w:line="240" w:lineRule="auto"/>
      </w:pPr>
      <w:r>
        <w:t>CT scanning</w:t>
      </w:r>
      <w:r w:rsidR="006A05CB">
        <w:t xml:space="preserve"> for chILD should only be performed in centres experienced in paediatric radiology. </w:t>
      </w:r>
      <w:r w:rsidR="005B4113">
        <w:t>The general principles of scanning are to minimise the radiation dosage to the child while maximising the information obtained; a very low dose scan which is diagnostically useless benefits no-one [</w:t>
      </w:r>
      <w:r w:rsidR="00BA5B2F">
        <w:t>2</w:t>
      </w:r>
      <w:r w:rsidR="00171A61">
        <w:t>7</w:t>
      </w:r>
      <w:r w:rsidR="005B4113">
        <w:t xml:space="preserve">]. </w:t>
      </w:r>
      <w:r w:rsidR="00BD3062">
        <w:t>Detailed protocols for reducing radiation exposure while maintaining image quality are given on-line</w:t>
      </w:r>
      <w:r w:rsidR="001D598C">
        <w:t>, and these should be audited regularly</w:t>
      </w:r>
      <w:r w:rsidR="00BD3062">
        <w:t xml:space="preserve">. </w:t>
      </w:r>
    </w:p>
    <w:p w14:paraId="778EA1E6" w14:textId="1AEBD515" w:rsidR="00EC04F8" w:rsidRDefault="00EC04F8" w:rsidP="001D598C">
      <w:pPr>
        <w:tabs>
          <w:tab w:val="left" w:pos="3686"/>
        </w:tabs>
        <w:spacing w:line="240" w:lineRule="auto"/>
      </w:pPr>
      <w:r>
        <w:t xml:space="preserve">The optimal CT scan is a volumetric scan during inspiration, performed in tandem with an HRCT fine cut spaced expiratory scan. Ventilation should be controlled to ensure satisfactory, interpretable, scan output. In young children this necessitates a general anaesthetic (i.e. </w:t>
      </w:r>
      <w:proofErr w:type="gramStart"/>
      <w:r>
        <w:t>under</w:t>
      </w:r>
      <w:proofErr w:type="gramEnd"/>
      <w:r>
        <w:t xml:space="preserve"> 5 years of age)</w:t>
      </w:r>
      <w:r w:rsidR="00171A61">
        <w:t>, although some centres advocate sedation and controlled, bag and mask ventilation [28]</w:t>
      </w:r>
      <w:r>
        <w:t xml:space="preserve">. </w:t>
      </w:r>
      <w:r w:rsidR="00BA5B2F">
        <w:t xml:space="preserve">As always, the risk of anaesthesia </w:t>
      </w:r>
      <w:r w:rsidR="00171A61">
        <w:t xml:space="preserve">or sedation </w:t>
      </w:r>
      <w:r w:rsidR="00BA5B2F">
        <w:t xml:space="preserve">should be weighed against the risk of not obtaining diagnostic information. </w:t>
      </w:r>
      <w:r>
        <w:t xml:space="preserve">Older children should be able to reliably </w:t>
      </w:r>
      <w:proofErr w:type="gramStart"/>
      <w:r>
        <w:t>breath</w:t>
      </w:r>
      <w:proofErr w:type="gramEnd"/>
      <w:r>
        <w:t xml:space="preserve"> hold in inspiration and expiration for 6-10 seconds. In children who are ventilated under a general anaesthetic it is important to attain appropriate ventilation pressures in both inspiration and expiration; these details are provided in our online SOP.</w:t>
      </w:r>
    </w:p>
    <w:p w14:paraId="6FDE27FF" w14:textId="15A3B5BD" w:rsidR="001D598C" w:rsidRPr="0057015D" w:rsidRDefault="00EC04F8" w:rsidP="001D598C">
      <w:pPr>
        <w:tabs>
          <w:tab w:val="left" w:pos="3686"/>
        </w:tabs>
        <w:spacing w:line="240" w:lineRule="auto"/>
        <w:rPr>
          <w:rFonts w:cstheme="minorHAnsi"/>
        </w:rPr>
      </w:pPr>
      <w:r>
        <w:rPr>
          <w:rFonts w:cstheme="minorHAnsi"/>
        </w:rPr>
        <w:t>The</w:t>
      </w:r>
      <w:r w:rsidR="001D598C">
        <w:rPr>
          <w:rFonts w:cstheme="minorHAnsi"/>
        </w:rPr>
        <w:t xml:space="preserve"> administration of contrast medium will make the assessment of ground glass shadowing almost impossible</w:t>
      </w:r>
      <w:r>
        <w:rPr>
          <w:rFonts w:cstheme="minorHAnsi"/>
        </w:rPr>
        <w:t xml:space="preserve">, and so careful consideration should be given as to the risk/benefit of using contrast medium based on the anticipated diagnosis. The need to assess the pulmonary vasculature will require the use of contrast, </w:t>
      </w:r>
      <w:r w:rsidR="009D5AEF">
        <w:rPr>
          <w:rFonts w:cstheme="minorHAnsi"/>
        </w:rPr>
        <w:t>with detrimental effects on the interpretation of some lung components.</w:t>
      </w:r>
    </w:p>
    <w:p w14:paraId="23ABD302" w14:textId="645A36A8" w:rsidR="003B2830" w:rsidRDefault="00BD3062" w:rsidP="003B2830">
      <w:pPr>
        <w:tabs>
          <w:tab w:val="left" w:pos="3686"/>
        </w:tabs>
        <w:spacing w:line="240" w:lineRule="auto"/>
      </w:pPr>
      <w:r w:rsidRPr="00BD3062">
        <w:t>T</w:t>
      </w:r>
      <w:r w:rsidR="005B4113" w:rsidRPr="00BD3062">
        <w:t xml:space="preserve">he three outcomes of HRCT scanning (Figure 1) are (1) chILD </w:t>
      </w:r>
      <w:r w:rsidR="003B2830">
        <w:t>unlikely</w:t>
      </w:r>
      <w:r w:rsidR="005B1EAD" w:rsidRPr="005B1EAD">
        <w:t xml:space="preserve"> </w:t>
      </w:r>
      <w:proofErr w:type="gramStart"/>
      <w:r w:rsidR="005B1EAD">
        <w:t>Including</w:t>
      </w:r>
      <w:proofErr w:type="gramEnd"/>
      <w:r w:rsidR="005B1EAD">
        <w:t xml:space="preserve"> that the CT is normal. Although a normal CT scan is unusual in ChILD, it may occur In some cases early in the course of the disease process where there are very few, non-diagnostic, CT features</w:t>
      </w:r>
      <w:r w:rsidR="005B4113" w:rsidRPr="00BD3062">
        <w:t>; (2) chILD present and a specific diagnosis can be made</w:t>
      </w:r>
      <w:r w:rsidR="00171A61">
        <w:t xml:space="preserve"> [26]</w:t>
      </w:r>
      <w:r w:rsidR="005B4113" w:rsidRPr="00BD3062">
        <w:t xml:space="preserve">; and (3) chILD present, with or without </w:t>
      </w:r>
      <w:r w:rsidR="005B1EAD">
        <w:t xml:space="preserve">possible </w:t>
      </w:r>
      <w:r w:rsidR="005B4113" w:rsidRPr="00BD3062">
        <w:t>evidence of a comorbidity such as aspiration</w:t>
      </w:r>
      <w:r w:rsidR="005B1EAD">
        <w:t xml:space="preserve"> (for example, consolidation in a typical distribution)</w:t>
      </w:r>
      <w:r w:rsidR="005B4113" w:rsidRPr="00BD3062">
        <w:t>, but a specific diagnosis cannot be made.</w:t>
      </w:r>
      <w:r w:rsidRPr="00BD3062">
        <w:t xml:space="preserve"> </w:t>
      </w:r>
      <w:r w:rsidR="005B4113" w:rsidRPr="00BD3062">
        <w:t xml:space="preserve">If chILD is </w:t>
      </w:r>
      <w:r w:rsidR="00801CB9">
        <w:t>unlikely</w:t>
      </w:r>
      <w:r w:rsidR="005B4113" w:rsidRPr="00BD3062">
        <w:t xml:space="preserve"> the</w:t>
      </w:r>
      <w:r w:rsidR="00801CB9">
        <w:t>n appropriate diagnostic algorithms to investigate possible</w:t>
      </w:r>
      <w:r w:rsidR="005B4113" w:rsidRPr="00BD3062">
        <w:t xml:space="preserve"> non-chILD findings are deployed; these are beyond the scope of this article. A specific diagnosis of chILD may allow immediate action</w:t>
      </w:r>
      <w:r w:rsidR="00CD1323">
        <w:t>, however the ability for CT to be completely diagnostic is limited to relatively few conditions</w:t>
      </w:r>
      <w:r w:rsidR="005B4113" w:rsidRPr="00BD3062">
        <w:t xml:space="preserve"> </w:t>
      </w:r>
      <w:r w:rsidR="00CD1323">
        <w:t xml:space="preserve">(i.e. Pulmonary Alveolar </w:t>
      </w:r>
      <w:proofErr w:type="spellStart"/>
      <w:r w:rsidR="00CD1323">
        <w:t>Proteinosis</w:t>
      </w:r>
      <w:proofErr w:type="spellEnd"/>
      <w:r w:rsidR="00CD1323">
        <w:t xml:space="preserve">, Extrinsic Allergic </w:t>
      </w:r>
      <w:proofErr w:type="spellStart"/>
      <w:r w:rsidR="00CD1323">
        <w:t>Alveolitis</w:t>
      </w:r>
      <w:proofErr w:type="spellEnd"/>
      <w:r w:rsidR="00CD1323">
        <w:t xml:space="preserve"> and NEHI), and these too are </w:t>
      </w:r>
      <w:r w:rsidR="00801CB9">
        <w:t xml:space="preserve">usually </w:t>
      </w:r>
      <w:r w:rsidR="00CD1323">
        <w:t xml:space="preserve">supported by </w:t>
      </w:r>
      <w:r w:rsidR="00D32579">
        <w:t xml:space="preserve">other diagnostic tests, i.e. </w:t>
      </w:r>
      <w:r w:rsidR="005B4113" w:rsidRPr="00BD3062">
        <w:t>environmental</w:t>
      </w:r>
      <w:r w:rsidR="005B4113">
        <w:t xml:space="preserve"> allergen and prednisolone </w:t>
      </w:r>
      <w:r w:rsidR="00D32579">
        <w:t>response</w:t>
      </w:r>
      <w:r w:rsidR="005B4113">
        <w:t xml:space="preserve"> in hypersensitivity pneumonitis</w:t>
      </w:r>
      <w:r w:rsidR="00517864">
        <w:t xml:space="preserve"> </w:t>
      </w:r>
      <w:r w:rsidR="00D32579">
        <w:t>(</w:t>
      </w:r>
      <w:r w:rsidR="00517864">
        <w:t>Figure 2a</w:t>
      </w:r>
      <w:r w:rsidR="005B4113">
        <w:t xml:space="preserve">) </w:t>
      </w:r>
      <w:r w:rsidR="00D32579">
        <w:t>,</w:t>
      </w:r>
      <w:r w:rsidR="00000C2D">
        <w:t xml:space="preserve">or GM-CSF receptor auto-antibody </w:t>
      </w:r>
      <w:r w:rsidR="005B1EAD">
        <w:t xml:space="preserve">or gene mutation </w:t>
      </w:r>
      <w:r w:rsidR="00000C2D">
        <w:t xml:space="preserve">studies, surfactant protein gene mutations and an immunological work-up in cases of pulmonary alveolar </w:t>
      </w:r>
      <w:proofErr w:type="spellStart"/>
      <w:r w:rsidR="00000C2D">
        <w:t>proteinosis</w:t>
      </w:r>
      <w:proofErr w:type="spellEnd"/>
      <w:r w:rsidR="00D32579">
        <w:t xml:space="preserve"> (</w:t>
      </w:r>
      <w:r w:rsidR="00517864">
        <w:t>Figure 2b)</w:t>
      </w:r>
      <w:r w:rsidR="00000C2D">
        <w:t>.</w:t>
      </w:r>
      <w:r w:rsidR="005B4113">
        <w:t xml:space="preserve"> </w:t>
      </w:r>
      <w:r w:rsidR="005B1EAD">
        <w:t xml:space="preserve"> </w:t>
      </w:r>
    </w:p>
    <w:p w14:paraId="3FF28DAB" w14:textId="3668F95C" w:rsidR="00801CB9" w:rsidRDefault="00801CB9" w:rsidP="003B2830">
      <w:pPr>
        <w:tabs>
          <w:tab w:val="left" w:pos="3686"/>
        </w:tabs>
        <w:spacing w:line="240" w:lineRule="auto"/>
      </w:pPr>
      <w:r>
        <w:t>It is recognised that although faster CT scanners may enable chest CT without the need for anaesthetic, we do not recommend this</w:t>
      </w:r>
      <w:r w:rsidR="009F168C">
        <w:t xml:space="preserve"> unless anaesthesia is thought to be unsafe</w:t>
      </w:r>
      <w:r>
        <w:t>, as (1) frequently provides suboptimal results from respiratory movements made by the child, and (2) the variance in lung volumes during an uncontrolled respiratory cycle will reduce the value of the scans obtained and the reliability of CT to provide the supportive evidence for a diagnosis of ChILD.</w:t>
      </w:r>
    </w:p>
    <w:p w14:paraId="7CBA8E1D" w14:textId="26886D1A" w:rsidR="00E72CF3" w:rsidRDefault="001B463C" w:rsidP="003B2830">
      <w:pPr>
        <w:tabs>
          <w:tab w:val="left" w:pos="3686"/>
        </w:tabs>
        <w:spacing w:line="240" w:lineRule="auto"/>
      </w:pPr>
      <w:r>
        <w:lastRenderedPageBreak/>
        <w:t>Whatever the timing of investigations, planning to avoid the child having multiple general anaesthetics is essential. So fibreoptic bronchoscopy should only be done as a separate procedure if it is likely to be diagnostic; otherwise it is better performed under the same anaesthetic as the lung biopsy.</w:t>
      </w:r>
    </w:p>
    <w:p w14:paraId="12DAFF85" w14:textId="77777777" w:rsidR="001B463C" w:rsidRDefault="001B463C" w:rsidP="007C5F99">
      <w:pPr>
        <w:spacing w:line="240" w:lineRule="auto"/>
      </w:pPr>
    </w:p>
    <w:p w14:paraId="2167CEAC" w14:textId="77777777" w:rsidR="004F11DF" w:rsidRDefault="004F11DF" w:rsidP="007C5F99">
      <w:pPr>
        <w:spacing w:line="240" w:lineRule="auto"/>
      </w:pPr>
    </w:p>
    <w:p w14:paraId="26705415" w14:textId="49772819" w:rsidR="004F11DF" w:rsidRDefault="008174F4" w:rsidP="007C5F99">
      <w:pPr>
        <w:spacing w:line="240" w:lineRule="auto"/>
        <w:rPr>
          <w:b/>
        </w:rPr>
      </w:pPr>
      <w:r>
        <w:rPr>
          <w:b/>
        </w:rPr>
        <w:t xml:space="preserve">Invasive testing: </w:t>
      </w:r>
      <w:r w:rsidR="00FB1B8A">
        <w:rPr>
          <w:b/>
        </w:rPr>
        <w:t xml:space="preserve">flexible </w:t>
      </w:r>
      <w:r>
        <w:rPr>
          <w:b/>
        </w:rPr>
        <w:t>b</w:t>
      </w:r>
      <w:r w:rsidR="004F11DF">
        <w:rPr>
          <w:b/>
        </w:rPr>
        <w:t>ronchoscopy</w:t>
      </w:r>
    </w:p>
    <w:p w14:paraId="131DEE85" w14:textId="0F71BF7A" w:rsidR="00780E15" w:rsidRDefault="00A16B9F" w:rsidP="00780E15">
      <w:pPr>
        <w:spacing w:line="240" w:lineRule="auto"/>
      </w:pPr>
      <w:r>
        <w:t>B</w:t>
      </w:r>
      <w:r w:rsidR="00740D21">
        <w:t xml:space="preserve">ronchoscopy </w:t>
      </w:r>
      <w:r>
        <w:t>with BAL may be diagnostic in pulmonary haemorrhage syndrome</w:t>
      </w:r>
      <w:r w:rsidR="00DB28AF">
        <w:t>s</w:t>
      </w:r>
      <w:r>
        <w:t xml:space="preserve">, alveolar </w:t>
      </w:r>
      <w:proofErr w:type="spellStart"/>
      <w:r>
        <w:t>proteinosis</w:t>
      </w:r>
      <w:proofErr w:type="spellEnd"/>
      <w:r>
        <w:t xml:space="preserve"> and eosinophilic lung disease, and a normal cell differential can rule out hypersensitivity pneumonitis. </w:t>
      </w:r>
      <w:r w:rsidR="007C5F99" w:rsidRPr="0057015D">
        <w:rPr>
          <w:rFonts w:cstheme="minorHAnsi"/>
        </w:rPr>
        <w:t xml:space="preserve">BAL target site should be chosen on the basis of </w:t>
      </w:r>
      <w:r w:rsidR="00FB1B8A">
        <w:rPr>
          <w:rFonts w:cstheme="minorHAnsi"/>
        </w:rPr>
        <w:t xml:space="preserve">radiological abnormality or airway inspection. </w:t>
      </w:r>
      <w:r w:rsidR="00DB28AF">
        <w:rPr>
          <w:rFonts w:cstheme="minorHAnsi"/>
        </w:rPr>
        <w:t xml:space="preserve">If </w:t>
      </w:r>
      <w:r w:rsidR="007C5F99">
        <w:rPr>
          <w:rFonts w:cs="Calibri"/>
        </w:rPr>
        <w:t xml:space="preserve">BAL </w:t>
      </w:r>
      <w:r w:rsidR="00DB28AF">
        <w:rPr>
          <w:rFonts w:cs="Calibri"/>
        </w:rPr>
        <w:t>is to be</w:t>
      </w:r>
      <w:r w:rsidR="00FB1B8A">
        <w:rPr>
          <w:rFonts w:cs="Calibri"/>
        </w:rPr>
        <w:t xml:space="preserve"> performed</w:t>
      </w:r>
      <w:r w:rsidR="00DB28AF">
        <w:rPr>
          <w:rFonts w:cs="Calibri"/>
        </w:rPr>
        <w:t xml:space="preserve"> during the same anaesthetic as CT, then it should follow the imaging; where it is to be performed at the time of lung biopsy, the</w:t>
      </w:r>
      <w:r w:rsidR="00FB1B8A">
        <w:rPr>
          <w:rFonts w:cs="Calibri"/>
        </w:rPr>
        <w:t xml:space="preserve"> lobe designated for a lung biopsy </w:t>
      </w:r>
      <w:r w:rsidR="00DB28AF">
        <w:rPr>
          <w:rFonts w:cs="Calibri"/>
        </w:rPr>
        <w:t>should be avoided</w:t>
      </w:r>
      <w:r w:rsidR="00FB1B8A">
        <w:rPr>
          <w:rFonts w:cs="Calibri"/>
        </w:rPr>
        <w:t xml:space="preserve">. </w:t>
      </w:r>
      <w:proofErr w:type="gramStart"/>
      <w:r w:rsidR="00DE6099">
        <w:rPr>
          <w:rFonts w:cs="Calibri"/>
        </w:rPr>
        <w:t xml:space="preserve">Where possible flexible bronchoscopy </w:t>
      </w:r>
      <w:r w:rsidR="00DB28AF">
        <w:rPr>
          <w:rFonts w:cs="Calibri"/>
        </w:rPr>
        <w:t xml:space="preserve">should be performed </w:t>
      </w:r>
      <w:r w:rsidR="00DE6099">
        <w:rPr>
          <w:rFonts w:cs="Calibri"/>
        </w:rPr>
        <w:t>via endotracheal or laryngeal mask to reduce suction channel contamination from the upper airway.</w:t>
      </w:r>
      <w:proofErr w:type="gramEnd"/>
      <w:r w:rsidR="00DE6099">
        <w:rPr>
          <w:rFonts w:cs="Calibri"/>
        </w:rPr>
        <w:t xml:space="preserve"> </w:t>
      </w:r>
      <w:r w:rsidR="007C5F99" w:rsidRPr="0057015D">
        <w:rPr>
          <w:rFonts w:cstheme="minorHAnsi"/>
        </w:rPr>
        <w:t xml:space="preserve">BAL volume is adjusted to body weight using 3 </w:t>
      </w:r>
      <w:proofErr w:type="spellStart"/>
      <w:r w:rsidR="007C5F99" w:rsidRPr="0057015D">
        <w:rPr>
          <w:rFonts w:cstheme="minorHAnsi"/>
        </w:rPr>
        <w:t>mL.</w:t>
      </w:r>
      <w:proofErr w:type="spellEnd"/>
      <w:r w:rsidR="007C5F99" w:rsidRPr="0057015D">
        <w:rPr>
          <w:rFonts w:cstheme="minorHAnsi"/>
        </w:rPr>
        <w:t xml:space="preserve"> </w:t>
      </w:r>
      <w:proofErr w:type="gramStart"/>
      <w:r w:rsidR="007C5F99" w:rsidRPr="0057015D">
        <w:rPr>
          <w:rFonts w:cstheme="minorHAnsi"/>
        </w:rPr>
        <w:t>kg</w:t>
      </w:r>
      <w:r w:rsidR="007C5F99" w:rsidRPr="00721E7F">
        <w:rPr>
          <w:rFonts w:cstheme="minorHAnsi"/>
          <w:vertAlign w:val="superscript"/>
        </w:rPr>
        <w:t>-1</w:t>
      </w:r>
      <w:proofErr w:type="gramEnd"/>
      <w:r w:rsidR="007C5F99" w:rsidRPr="0057015D">
        <w:rPr>
          <w:rFonts w:cstheme="minorHAnsi"/>
        </w:rPr>
        <w:t xml:space="preserve"> of </w:t>
      </w:r>
      <w:r w:rsidR="00FB1B8A">
        <w:rPr>
          <w:rFonts w:cstheme="minorHAnsi"/>
        </w:rPr>
        <w:t xml:space="preserve">sterile </w:t>
      </w:r>
      <w:r w:rsidR="007C5F99" w:rsidRPr="0057015D">
        <w:rPr>
          <w:rFonts w:cstheme="minorHAnsi"/>
        </w:rPr>
        <w:t xml:space="preserve">normal saline divided into three equal fractions in children weighing &lt; 20 kg and 3 </w:t>
      </w:r>
      <w:proofErr w:type="spellStart"/>
      <w:r w:rsidR="007C5F99" w:rsidRPr="0057015D">
        <w:rPr>
          <w:rFonts w:cstheme="minorHAnsi"/>
        </w:rPr>
        <w:t>mL.</w:t>
      </w:r>
      <w:proofErr w:type="spellEnd"/>
      <w:r w:rsidR="007C5F99" w:rsidRPr="0057015D">
        <w:rPr>
          <w:rFonts w:cstheme="minorHAnsi"/>
        </w:rPr>
        <w:t xml:space="preserve"> </w:t>
      </w:r>
      <w:proofErr w:type="gramStart"/>
      <w:r w:rsidR="007C5F99" w:rsidRPr="0057015D">
        <w:rPr>
          <w:rFonts w:cstheme="minorHAnsi"/>
        </w:rPr>
        <w:t>kg</w:t>
      </w:r>
      <w:r w:rsidR="007C5F99" w:rsidRPr="00721E7F">
        <w:rPr>
          <w:rFonts w:cstheme="minorHAnsi"/>
          <w:vertAlign w:val="superscript"/>
        </w:rPr>
        <w:t>-1</w:t>
      </w:r>
      <w:proofErr w:type="gramEnd"/>
      <w:r w:rsidR="007C5F99" w:rsidRPr="0057015D">
        <w:rPr>
          <w:rFonts w:cstheme="minorHAnsi"/>
        </w:rPr>
        <w:t xml:space="preserve"> in 20 mL portions in children weighing &gt; 20 kg</w:t>
      </w:r>
      <w:r w:rsidR="0092044F">
        <w:rPr>
          <w:rFonts w:cstheme="minorHAnsi"/>
        </w:rPr>
        <w:t xml:space="preserve"> [29]</w:t>
      </w:r>
      <w:r w:rsidR="007C5F99" w:rsidRPr="0057015D">
        <w:rPr>
          <w:rFonts w:cstheme="minorHAnsi"/>
        </w:rPr>
        <w:t>.</w:t>
      </w:r>
      <w:r w:rsidR="007C5F99">
        <w:rPr>
          <w:rFonts w:cstheme="minorHAnsi"/>
        </w:rPr>
        <w:t xml:space="preserve"> </w:t>
      </w:r>
      <w:r w:rsidR="00FB1B8A">
        <w:rPr>
          <w:rFonts w:cstheme="minorHAnsi"/>
        </w:rPr>
        <w:t>N</w:t>
      </w:r>
      <w:r w:rsidR="007C5F99" w:rsidRPr="0057015D">
        <w:rPr>
          <w:rFonts w:cstheme="minorHAnsi"/>
        </w:rPr>
        <w:t>egative suction pressure should be adjusted to avoid visible airway collapse</w:t>
      </w:r>
      <w:r w:rsidR="007C5F99">
        <w:rPr>
          <w:rFonts w:cstheme="minorHAnsi"/>
        </w:rPr>
        <w:t>. The</w:t>
      </w:r>
      <w:r w:rsidR="007C5F99" w:rsidRPr="0057015D">
        <w:rPr>
          <w:rFonts w:cstheme="minorHAnsi"/>
        </w:rPr>
        <w:t xml:space="preserve"> first BALF aliquot should be unfiltered and used for microbiological studies</w:t>
      </w:r>
      <w:r w:rsidR="007C5F99">
        <w:rPr>
          <w:rFonts w:cstheme="minorHAnsi"/>
        </w:rPr>
        <w:t>, and t</w:t>
      </w:r>
      <w:r w:rsidR="007C5F99" w:rsidRPr="0057015D">
        <w:rPr>
          <w:rFonts w:cstheme="minorHAnsi"/>
        </w:rPr>
        <w:t>he other aliquots should be pooled</w:t>
      </w:r>
      <w:r w:rsidR="007C5F99">
        <w:rPr>
          <w:rFonts w:cstheme="minorHAnsi"/>
        </w:rPr>
        <w:t xml:space="preserve"> (unless one is </w:t>
      </w:r>
      <w:proofErr w:type="spellStart"/>
      <w:r w:rsidR="007C5F99">
        <w:rPr>
          <w:rFonts w:cstheme="minorHAnsi"/>
        </w:rPr>
        <w:t>bloodstained</w:t>
      </w:r>
      <w:proofErr w:type="spellEnd"/>
      <w:r w:rsidR="007C5F99">
        <w:rPr>
          <w:rFonts w:cstheme="minorHAnsi"/>
        </w:rPr>
        <w:t>)</w:t>
      </w:r>
      <w:r w:rsidR="007C5F99" w:rsidRPr="0057015D">
        <w:rPr>
          <w:rFonts w:cstheme="minorHAnsi"/>
        </w:rPr>
        <w:t xml:space="preserve">, filtered through </w:t>
      </w:r>
      <w:r w:rsidR="007C5F99">
        <w:rPr>
          <w:rFonts w:cstheme="minorHAnsi"/>
        </w:rPr>
        <w:t>sterile gauze only if a lot of mucus present, which is unlikely in chILD</w:t>
      </w:r>
      <w:r w:rsidR="007C5F99" w:rsidRPr="0057015D">
        <w:rPr>
          <w:rFonts w:cstheme="minorHAnsi"/>
        </w:rPr>
        <w:t xml:space="preserve"> and used for </w:t>
      </w:r>
      <w:r w:rsidR="007C5F99">
        <w:rPr>
          <w:rFonts w:cstheme="minorHAnsi"/>
        </w:rPr>
        <w:t xml:space="preserve">analysis of </w:t>
      </w:r>
      <w:r w:rsidR="007C5F99" w:rsidRPr="0057015D">
        <w:rPr>
          <w:rFonts w:cstheme="minorHAnsi"/>
        </w:rPr>
        <w:t xml:space="preserve">cellular and non-cellular components. </w:t>
      </w:r>
      <w:r w:rsidR="0097692F">
        <w:rPr>
          <w:rFonts w:cstheme="minorHAnsi"/>
        </w:rPr>
        <w:t xml:space="preserve">Transport and preparation of samples is provided in our online SOP. Clinicians should liaise with their laboratories to ensure appropriate investigation of samples, to include </w:t>
      </w:r>
      <w:r w:rsidR="00780E15">
        <w:rPr>
          <w:rFonts w:cstheme="minorHAnsi"/>
        </w:rPr>
        <w:t xml:space="preserve">appropriate microbiological analysis and culture (bacterial, fungal, virus), Oil Red O staining (fat laden macrophages) PAS staining (pulmonary alveolar </w:t>
      </w:r>
      <w:proofErr w:type="spellStart"/>
      <w:r w:rsidR="00780E15">
        <w:rPr>
          <w:rFonts w:cstheme="minorHAnsi"/>
        </w:rPr>
        <w:t>proteinosis</w:t>
      </w:r>
      <w:proofErr w:type="spellEnd"/>
      <w:r w:rsidR="00780E15">
        <w:rPr>
          <w:rFonts w:cstheme="minorHAnsi"/>
        </w:rPr>
        <w:t>)</w:t>
      </w:r>
      <w:r w:rsidR="00A75CE3">
        <w:rPr>
          <w:rFonts w:cstheme="minorHAnsi"/>
        </w:rPr>
        <w:t>, and iron-staining (</w:t>
      </w:r>
      <w:r w:rsidR="00A75CE3">
        <w:t xml:space="preserve">i.e. Prussian blue for </w:t>
      </w:r>
      <w:proofErr w:type="spellStart"/>
      <w:r w:rsidR="00A75CE3">
        <w:t>haemosiderin</w:t>
      </w:r>
      <w:proofErr w:type="spellEnd"/>
      <w:r w:rsidR="00A75CE3">
        <w:t xml:space="preserve"> within macrophages) to diagnose</w:t>
      </w:r>
      <w:r w:rsidR="00A75CE3">
        <w:rPr>
          <w:rFonts w:cstheme="minorHAnsi"/>
        </w:rPr>
        <w:t xml:space="preserve"> pulmonary haemorrhage syndrome</w:t>
      </w:r>
      <w:r w:rsidR="00780E15">
        <w:rPr>
          <w:rFonts w:cstheme="minorHAnsi"/>
        </w:rPr>
        <w:t>. CD1a positive cells are consistent with Langerhan</w:t>
      </w:r>
      <w:r w:rsidR="00A75CE3">
        <w:rPr>
          <w:rFonts w:cstheme="minorHAnsi"/>
        </w:rPr>
        <w:t>s</w:t>
      </w:r>
      <w:r w:rsidR="00780E15">
        <w:rPr>
          <w:rFonts w:cstheme="minorHAnsi"/>
        </w:rPr>
        <w:t xml:space="preserve"> Cell </w:t>
      </w:r>
      <w:proofErr w:type="spellStart"/>
      <w:r w:rsidR="00780E15">
        <w:rPr>
          <w:rFonts w:cstheme="minorHAnsi"/>
        </w:rPr>
        <w:t>Histiocytosis</w:t>
      </w:r>
      <w:proofErr w:type="spellEnd"/>
      <w:r w:rsidR="00780E15">
        <w:rPr>
          <w:rFonts w:cstheme="minorHAnsi"/>
        </w:rPr>
        <w:t xml:space="preserve">. </w:t>
      </w:r>
      <w:r w:rsidR="00CA0AFD">
        <w:rPr>
          <w:rFonts w:eastAsia="Times New Roman" w:cs="Tahoma"/>
          <w:color w:val="000000"/>
          <w:sz w:val="24"/>
          <w:szCs w:val="24"/>
          <w:lang w:eastAsia="de-DE"/>
        </w:rPr>
        <w:t>A lymp</w:t>
      </w:r>
      <w:r w:rsidR="00171A61">
        <w:rPr>
          <w:rFonts w:eastAsia="Times New Roman" w:cs="Tahoma"/>
          <w:color w:val="000000"/>
          <w:sz w:val="24"/>
          <w:szCs w:val="24"/>
          <w:lang w:eastAsia="de-DE"/>
        </w:rPr>
        <w:t>hocyte predominant BAL with a </w:t>
      </w:r>
      <w:r w:rsidR="00CA0AFD">
        <w:rPr>
          <w:rFonts w:eastAsia="Times New Roman" w:cs="Tahoma"/>
          <w:color w:val="000000"/>
          <w:sz w:val="24"/>
          <w:szCs w:val="24"/>
          <w:lang w:eastAsia="de-DE"/>
        </w:rPr>
        <w:t>CD4/CD8 ratio suggests sarcoidosis with involvement of the lung</w:t>
      </w:r>
      <w:r w:rsidR="0092044F">
        <w:rPr>
          <w:rFonts w:eastAsia="Times New Roman" w:cs="Tahoma"/>
          <w:color w:val="000000"/>
          <w:sz w:val="24"/>
          <w:szCs w:val="24"/>
          <w:lang w:eastAsia="de-DE"/>
        </w:rPr>
        <w:t xml:space="preserve"> [30]</w:t>
      </w:r>
      <w:r w:rsidR="00CA0AFD">
        <w:rPr>
          <w:rFonts w:eastAsia="Times New Roman" w:cs="Tahoma"/>
          <w:color w:val="000000"/>
          <w:sz w:val="24"/>
          <w:szCs w:val="24"/>
          <w:lang w:eastAsia="de-DE"/>
        </w:rPr>
        <w:t>.</w:t>
      </w:r>
      <w:r w:rsidR="0092044F">
        <w:rPr>
          <w:rFonts w:eastAsia="Times New Roman" w:cs="Tahoma"/>
          <w:color w:val="000000"/>
          <w:sz w:val="24"/>
          <w:szCs w:val="24"/>
          <w:lang w:eastAsia="de-DE"/>
        </w:rPr>
        <w:t xml:space="preserve"> </w:t>
      </w:r>
      <w:r w:rsidR="00780E15">
        <w:rPr>
          <w:rFonts w:cstheme="minorHAnsi"/>
        </w:rPr>
        <w:t xml:space="preserve">Metabolic abnormalities may be diagnosed by BAL, </w:t>
      </w:r>
      <w:r w:rsidR="00DB28AF">
        <w:rPr>
          <w:rFonts w:cstheme="minorHAnsi"/>
        </w:rPr>
        <w:t>for example</w:t>
      </w:r>
      <w:r w:rsidR="00780E15">
        <w:rPr>
          <w:rFonts w:cstheme="minorHAnsi"/>
        </w:rPr>
        <w:t xml:space="preserve"> </w:t>
      </w:r>
      <w:r w:rsidR="007C5F99">
        <w:t>sea-</w:t>
      </w:r>
      <w:r w:rsidR="005C6CF3">
        <w:t>blue</w:t>
      </w:r>
      <w:r w:rsidR="007C5F99">
        <w:t xml:space="preserve"> macrophages</w:t>
      </w:r>
      <w:r w:rsidR="005C6CF3">
        <w:t xml:space="preserve"> [31]</w:t>
      </w:r>
      <w:r w:rsidR="007C5F99">
        <w:t xml:space="preserve">. </w:t>
      </w:r>
    </w:p>
    <w:p w14:paraId="287FD5D5" w14:textId="01A4C675" w:rsidR="007C5F99" w:rsidRDefault="007C5F99" w:rsidP="007C5F99">
      <w:pPr>
        <w:spacing w:line="240" w:lineRule="auto"/>
      </w:pPr>
      <w:proofErr w:type="spellStart"/>
      <w:r>
        <w:rPr>
          <w:rFonts w:cstheme="minorHAnsi"/>
        </w:rPr>
        <w:t>Endobronchial</w:t>
      </w:r>
      <w:proofErr w:type="spellEnd"/>
      <w:r>
        <w:rPr>
          <w:rFonts w:cstheme="minorHAnsi"/>
        </w:rPr>
        <w:t xml:space="preserve"> </w:t>
      </w:r>
      <w:r w:rsidR="00DB28AF">
        <w:rPr>
          <w:rFonts w:cstheme="minorHAnsi"/>
        </w:rPr>
        <w:t>(</w:t>
      </w:r>
      <w:proofErr w:type="spellStart"/>
      <w:r w:rsidR="00DB28AF">
        <w:rPr>
          <w:rFonts w:cstheme="minorHAnsi"/>
        </w:rPr>
        <w:t>EBx</w:t>
      </w:r>
      <w:proofErr w:type="spellEnd"/>
      <w:r w:rsidR="00DB28AF">
        <w:rPr>
          <w:rFonts w:cstheme="minorHAnsi"/>
        </w:rPr>
        <w:t xml:space="preserve">) </w:t>
      </w:r>
      <w:r>
        <w:rPr>
          <w:rFonts w:cstheme="minorHAnsi"/>
        </w:rPr>
        <w:t xml:space="preserve">and </w:t>
      </w:r>
      <w:proofErr w:type="spellStart"/>
      <w:r>
        <w:rPr>
          <w:rFonts w:cstheme="minorHAnsi"/>
        </w:rPr>
        <w:t>transbronchial</w:t>
      </w:r>
      <w:proofErr w:type="spellEnd"/>
      <w:r>
        <w:rPr>
          <w:rFonts w:cstheme="minorHAnsi"/>
        </w:rPr>
        <w:t xml:space="preserve"> </w:t>
      </w:r>
      <w:r w:rsidR="00DB28AF">
        <w:rPr>
          <w:rFonts w:cstheme="minorHAnsi"/>
        </w:rPr>
        <w:t xml:space="preserve">(TBB) </w:t>
      </w:r>
      <w:r>
        <w:rPr>
          <w:rFonts w:cstheme="minorHAnsi"/>
        </w:rPr>
        <w:t>biopsies</w:t>
      </w:r>
      <w:r w:rsidR="00DB28AF">
        <w:rPr>
          <w:rFonts w:cstheme="minorHAnsi"/>
        </w:rPr>
        <w:t xml:space="preserve"> </w:t>
      </w:r>
      <w:r>
        <w:rPr>
          <w:rFonts w:cstheme="minorHAnsi"/>
        </w:rPr>
        <w:t xml:space="preserve">are rarely performed in </w:t>
      </w:r>
      <w:r w:rsidR="00461A47">
        <w:rPr>
          <w:rFonts w:cstheme="minorHAnsi"/>
        </w:rPr>
        <w:t>ChILD and are not recommended</w:t>
      </w:r>
      <w:r w:rsidR="00DB28AF">
        <w:rPr>
          <w:rFonts w:cstheme="minorHAnsi"/>
        </w:rPr>
        <w:t xml:space="preserve"> unless a specific diagnosis that could be made by these techniques is suspected. Specific conditions such as pulmonary alveolar </w:t>
      </w:r>
      <w:proofErr w:type="spellStart"/>
      <w:r w:rsidR="00DB28AF">
        <w:rPr>
          <w:rFonts w:cstheme="minorHAnsi"/>
        </w:rPr>
        <w:t>microlithiasis</w:t>
      </w:r>
      <w:proofErr w:type="spellEnd"/>
      <w:r w:rsidR="00DB28AF">
        <w:rPr>
          <w:rFonts w:cstheme="minorHAnsi"/>
        </w:rPr>
        <w:t xml:space="preserve"> may be diagnosed by TBB</w:t>
      </w:r>
      <w:r w:rsidR="005C6CF3">
        <w:rPr>
          <w:rFonts w:cstheme="minorHAnsi"/>
        </w:rPr>
        <w:t xml:space="preserve"> [3</w:t>
      </w:r>
      <w:r w:rsidR="009B3CCB">
        <w:rPr>
          <w:rFonts w:cstheme="minorHAnsi"/>
        </w:rPr>
        <w:t>2</w:t>
      </w:r>
      <w:bookmarkStart w:id="0" w:name="_GoBack"/>
      <w:bookmarkEnd w:id="0"/>
      <w:r w:rsidR="005C6CF3">
        <w:rPr>
          <w:rFonts w:cstheme="minorHAnsi"/>
        </w:rPr>
        <w:t>]</w:t>
      </w:r>
      <w:r w:rsidR="00DB28AF">
        <w:rPr>
          <w:rFonts w:cstheme="minorHAnsi"/>
        </w:rPr>
        <w:t>, but the samples are too small to diagnose mo</w:t>
      </w:r>
      <w:r w:rsidR="005C6CF3">
        <w:rPr>
          <w:rFonts w:cstheme="minorHAnsi"/>
        </w:rPr>
        <w:t>s</w:t>
      </w:r>
      <w:r w:rsidR="00DB28AF">
        <w:rPr>
          <w:rFonts w:cstheme="minorHAnsi"/>
        </w:rPr>
        <w:t xml:space="preserve">t </w:t>
      </w:r>
      <w:proofErr w:type="spellStart"/>
      <w:r w:rsidR="00DB28AF">
        <w:rPr>
          <w:rFonts w:cstheme="minorHAnsi"/>
        </w:rPr>
        <w:t>chILDs</w:t>
      </w:r>
      <w:proofErr w:type="spellEnd"/>
      <w:r w:rsidR="00DB28AF">
        <w:rPr>
          <w:rFonts w:cstheme="minorHAnsi"/>
        </w:rPr>
        <w:t xml:space="preserve">. Blind </w:t>
      </w:r>
      <w:proofErr w:type="spellStart"/>
      <w:r w:rsidR="00DB28AF">
        <w:rPr>
          <w:rFonts w:cstheme="minorHAnsi"/>
        </w:rPr>
        <w:t>EBx</w:t>
      </w:r>
      <w:proofErr w:type="spellEnd"/>
      <w:r w:rsidR="00DB28AF">
        <w:rPr>
          <w:rFonts w:cstheme="minorHAnsi"/>
        </w:rPr>
        <w:t xml:space="preserve"> may detect </w:t>
      </w:r>
      <w:proofErr w:type="spellStart"/>
      <w:r w:rsidR="00DB28AF">
        <w:rPr>
          <w:rFonts w:cstheme="minorHAnsi"/>
        </w:rPr>
        <w:t>sarcoid</w:t>
      </w:r>
      <w:proofErr w:type="spellEnd"/>
      <w:r w:rsidR="00DB28AF">
        <w:rPr>
          <w:rFonts w:cstheme="minorHAnsi"/>
        </w:rPr>
        <w:t xml:space="preserve"> granulomas</w:t>
      </w:r>
      <w:r w:rsidR="005C6CF3">
        <w:rPr>
          <w:rFonts w:cstheme="minorHAnsi"/>
        </w:rPr>
        <w:t xml:space="preserve"> [3</w:t>
      </w:r>
      <w:r w:rsidR="009B3CCB">
        <w:rPr>
          <w:rFonts w:cstheme="minorHAnsi"/>
        </w:rPr>
        <w:t>3</w:t>
      </w:r>
      <w:r w:rsidR="005C6CF3">
        <w:rPr>
          <w:rFonts w:cstheme="minorHAnsi"/>
        </w:rPr>
        <w:t>]</w:t>
      </w:r>
      <w:r w:rsidR="00DB28AF">
        <w:rPr>
          <w:rFonts w:cstheme="minorHAnsi"/>
        </w:rPr>
        <w:t>, but is not useful for diagnosing NEHI</w:t>
      </w:r>
      <w:r w:rsidR="005C6CF3">
        <w:rPr>
          <w:rFonts w:cstheme="minorHAnsi"/>
        </w:rPr>
        <w:t xml:space="preserve"> [3</w:t>
      </w:r>
      <w:r w:rsidR="009B3CCB">
        <w:rPr>
          <w:rFonts w:cstheme="minorHAnsi"/>
        </w:rPr>
        <w:t>4</w:t>
      </w:r>
      <w:r w:rsidR="005C6CF3">
        <w:rPr>
          <w:rFonts w:cstheme="minorHAnsi"/>
        </w:rPr>
        <w:t>]</w:t>
      </w:r>
      <w:r w:rsidR="00DB28AF">
        <w:rPr>
          <w:rFonts w:cstheme="minorHAnsi"/>
        </w:rPr>
        <w:t>. Our p</w:t>
      </w:r>
      <w:r>
        <w:rPr>
          <w:rFonts w:cstheme="minorHAnsi"/>
        </w:rPr>
        <w:t xml:space="preserve">rotocols </w:t>
      </w:r>
      <w:r w:rsidR="005C6CF3">
        <w:rPr>
          <w:rFonts w:cstheme="minorHAnsi"/>
        </w:rPr>
        <w:t xml:space="preserve">for these procedures </w:t>
      </w:r>
      <w:r>
        <w:rPr>
          <w:rFonts w:cstheme="minorHAnsi"/>
        </w:rPr>
        <w:t xml:space="preserve">can be found on-line if needed. </w:t>
      </w:r>
    </w:p>
    <w:p w14:paraId="4B3B03C0" w14:textId="77777777" w:rsidR="00C22AC6" w:rsidRDefault="00C22AC6" w:rsidP="007C5F99">
      <w:pPr>
        <w:spacing w:line="240" w:lineRule="auto"/>
      </w:pPr>
    </w:p>
    <w:p w14:paraId="320BBF82" w14:textId="77777777" w:rsidR="00C22AC6" w:rsidRDefault="00C22AC6" w:rsidP="007C5F99">
      <w:pPr>
        <w:spacing w:line="240" w:lineRule="auto"/>
        <w:rPr>
          <w:b/>
        </w:rPr>
      </w:pPr>
      <w:r>
        <w:rPr>
          <w:b/>
        </w:rPr>
        <w:t xml:space="preserve">Invasive testing: </w:t>
      </w:r>
      <w:r w:rsidR="0071331A">
        <w:rPr>
          <w:b/>
        </w:rPr>
        <w:t>surgical l</w:t>
      </w:r>
      <w:r>
        <w:rPr>
          <w:b/>
        </w:rPr>
        <w:t>ung biopsy</w:t>
      </w:r>
    </w:p>
    <w:p w14:paraId="07BEA124" w14:textId="3CD2CDFF" w:rsidR="007843E7" w:rsidRDefault="007843E7" w:rsidP="007C5F99">
      <w:pPr>
        <w:spacing w:line="240" w:lineRule="auto"/>
      </w:pPr>
      <w:r>
        <w:t>The timing</w:t>
      </w:r>
      <w:r w:rsidR="0071331A">
        <w:t xml:space="preserve"> and need for lung biopsy is controversial.  </w:t>
      </w:r>
      <w:proofErr w:type="gramStart"/>
      <w:r w:rsidR="0071331A">
        <w:t>chILD</w:t>
      </w:r>
      <w:proofErr w:type="gramEnd"/>
      <w:r w:rsidR="0071331A">
        <w:t xml:space="preserve"> patients who are well and thriving</w:t>
      </w:r>
      <w:r w:rsidR="003E0332">
        <w:t xml:space="preserve"> </w:t>
      </w:r>
      <w:r w:rsidR="0071331A">
        <w:t xml:space="preserve">may not merit biopsy even if the </w:t>
      </w:r>
      <w:r w:rsidR="003E0332">
        <w:t xml:space="preserve">CT </w:t>
      </w:r>
      <w:r w:rsidR="0071331A">
        <w:t xml:space="preserve">scan appearances are not typical. </w:t>
      </w:r>
      <w:r w:rsidR="003E0332">
        <w:t xml:space="preserve">Some would consider that an oxygen requirement warrants a diagnostic lung biopsy, whilst others would wait and see. </w:t>
      </w:r>
      <w:r w:rsidR="0071331A">
        <w:t xml:space="preserve">There is clearly only merit in performing an invasive procedure if treatment will be changed as a result. </w:t>
      </w:r>
      <w:r w:rsidR="003E0332">
        <w:t xml:space="preserve">Steroids are a mainstay of treatment for </w:t>
      </w:r>
      <w:r w:rsidR="00A75CE3">
        <w:t>c</w:t>
      </w:r>
      <w:r w:rsidR="003E0332">
        <w:t xml:space="preserve">hILD and timing of biopsy related to </w:t>
      </w:r>
      <w:r w:rsidR="00353D2D">
        <w:t>their initiation</w:t>
      </w:r>
      <w:r w:rsidR="003E0332">
        <w:t xml:space="preserve"> is often dictated by circumstance. Where possible, biopsy prior to steroid treatment is recommended (to minimise risk to wound healing and to expedite specific </w:t>
      </w:r>
      <w:r w:rsidR="00A75CE3">
        <w:t>c</w:t>
      </w:r>
      <w:r w:rsidR="003E0332">
        <w:t xml:space="preserve">hILD treatments, i.e. TNF-alpha antagonist infliximab combined with methotrexate for sarcoidosis, and cyclophosphamide for </w:t>
      </w:r>
      <w:proofErr w:type="spellStart"/>
      <w:r w:rsidR="003E0332">
        <w:t>angiitis</w:t>
      </w:r>
      <w:proofErr w:type="spellEnd"/>
      <w:r w:rsidR="003E0332">
        <w:t xml:space="preserve"> with </w:t>
      </w:r>
      <w:proofErr w:type="spellStart"/>
      <w:r w:rsidR="003E0332">
        <w:t>granulomatosis</w:t>
      </w:r>
      <w:proofErr w:type="spellEnd"/>
      <w:r w:rsidR="00353D2D">
        <w:t>).</w:t>
      </w:r>
      <w:r w:rsidR="003E0332">
        <w:t xml:space="preserve"> </w:t>
      </w:r>
      <w:r w:rsidR="00353D2D">
        <w:t>T</w:t>
      </w:r>
      <w:r w:rsidR="00ED7A89">
        <w:t xml:space="preserve">he dilemma posed by the sick chILD patient who is on the verge of ventilation </w:t>
      </w:r>
      <w:r w:rsidR="00353D2D">
        <w:lastRenderedPageBreak/>
        <w:t xml:space="preserve">(and biopsy would most likely tip to requiring ventilation) </w:t>
      </w:r>
      <w:r w:rsidR="00ED7A89">
        <w:t>or unstable on a ventilator</w:t>
      </w:r>
      <w:r w:rsidR="00353D2D">
        <w:t xml:space="preserve"> often dictates that </w:t>
      </w:r>
      <w:r w:rsidR="00ED7A89">
        <w:t xml:space="preserve">a steroid trial </w:t>
      </w:r>
      <w:r w:rsidR="00353D2D">
        <w:t xml:space="preserve">before a biopsy </w:t>
      </w:r>
      <w:r w:rsidR="00ED7A89">
        <w:t>may be appropriate. If the child is already ventilated, unless the ventilatory requirements are very high, a biopsy can safely be performed.</w:t>
      </w:r>
    </w:p>
    <w:p w14:paraId="37389D6C" w14:textId="20AD8BA4" w:rsidR="00E22CC9" w:rsidRPr="00E22CC9" w:rsidRDefault="00A90450" w:rsidP="007C5F99">
      <w:pPr>
        <w:spacing w:line="240" w:lineRule="auto"/>
        <w:rPr>
          <w:rFonts w:cstheme="minorHAnsi"/>
        </w:rPr>
      </w:pPr>
      <w:r>
        <w:t xml:space="preserve">The site of biopsy should be guided by a recent CT chest. </w:t>
      </w:r>
      <w:r w:rsidR="00ED7A89">
        <w:t xml:space="preserve">There should be liaison between the surgeon, pathologist and paediatrician. Any other procedures which may merit general anaesthesia (e.g. </w:t>
      </w:r>
      <w:proofErr w:type="spellStart"/>
      <w:r w:rsidR="00ED7A89">
        <w:t>bronchoalveolar</w:t>
      </w:r>
      <w:proofErr w:type="spellEnd"/>
      <w:r w:rsidR="00ED7A89">
        <w:t xml:space="preserve"> lavage, mucosal biopsy, placement of a vascular access device</w:t>
      </w:r>
      <w:r w:rsidR="008174F4">
        <w:t xml:space="preserve"> or gastrostomy</w:t>
      </w:r>
      <w:r w:rsidR="00ED7A89">
        <w:t xml:space="preserve">) should be carefully planned. The tip of the middle lobe and lingula should be avoided, and biopsy should preferably be from two sites, and sample areas of varying disease severity. Increasingly, biopsy is using VATS rather than a </w:t>
      </w:r>
      <w:proofErr w:type="spellStart"/>
      <w:r w:rsidR="00ED7A89">
        <w:t>minithoracotomy</w:t>
      </w:r>
      <w:proofErr w:type="spellEnd"/>
      <w:r w:rsidR="00ED7A89">
        <w:t>.</w:t>
      </w:r>
      <w:r w:rsidR="008174F4">
        <w:t xml:space="preserve"> Whatever technique is used, the procedure must only </w:t>
      </w:r>
      <w:r w:rsidR="008174F4" w:rsidRPr="00E22CC9">
        <w:rPr>
          <w:rFonts w:cstheme="minorHAnsi"/>
        </w:rPr>
        <w:t>be undertaken by an experienced surgeon, who is confident of obtaining adequate biopsies</w:t>
      </w:r>
      <w:r w:rsidR="00E22CC9" w:rsidRPr="00E22CC9">
        <w:rPr>
          <w:rFonts w:cstheme="minorHAnsi"/>
        </w:rPr>
        <w:t xml:space="preserve"> (at least 10X10X10 mm)</w:t>
      </w:r>
      <w:r w:rsidR="008174F4" w:rsidRPr="00E22CC9">
        <w:rPr>
          <w:rFonts w:cstheme="minorHAnsi"/>
        </w:rPr>
        <w:t>; a very superficial biopsy, which does not contain distal airways, may result in diagnostic error.</w:t>
      </w:r>
      <w:r w:rsidR="00E22CC9" w:rsidRPr="00E22CC9">
        <w:rPr>
          <w:rFonts w:cstheme="minorHAnsi"/>
        </w:rPr>
        <w:t xml:space="preserve"> </w:t>
      </w:r>
    </w:p>
    <w:p w14:paraId="11FC0CAF" w14:textId="176FDB2F" w:rsidR="0071331A" w:rsidRDefault="00A90450" w:rsidP="00296B57">
      <w:pPr>
        <w:pStyle w:val="Default"/>
        <w:jc w:val="both"/>
      </w:pPr>
      <w:r>
        <w:rPr>
          <w:rFonts w:asciiTheme="minorHAnsi" w:hAnsiTheme="minorHAnsi" w:cstheme="minorHAnsi"/>
          <w:sz w:val="22"/>
          <w:szCs w:val="22"/>
        </w:rPr>
        <w:t xml:space="preserve">Samples should be rapidly transported to a waiting </w:t>
      </w:r>
      <w:r w:rsidR="00E22CC9" w:rsidRPr="00E22CC9">
        <w:rPr>
          <w:rFonts w:asciiTheme="minorHAnsi" w:hAnsiTheme="minorHAnsi" w:cstheme="minorHAnsi"/>
          <w:sz w:val="22"/>
          <w:szCs w:val="22"/>
        </w:rPr>
        <w:t xml:space="preserve">pathologist </w:t>
      </w:r>
      <w:r>
        <w:rPr>
          <w:rFonts w:asciiTheme="minorHAnsi" w:hAnsiTheme="minorHAnsi" w:cstheme="minorHAnsi"/>
          <w:sz w:val="22"/>
          <w:szCs w:val="22"/>
        </w:rPr>
        <w:t xml:space="preserve">working in an accredited laboratory working to </w:t>
      </w:r>
      <w:r w:rsidR="00D971AC">
        <w:rPr>
          <w:rFonts w:asciiTheme="minorHAnsi" w:hAnsiTheme="minorHAnsi" w:cstheme="minorHAnsi"/>
          <w:sz w:val="22"/>
          <w:szCs w:val="22"/>
        </w:rPr>
        <w:t>inter</w:t>
      </w:r>
      <w:r>
        <w:rPr>
          <w:rFonts w:asciiTheme="minorHAnsi" w:hAnsiTheme="minorHAnsi" w:cstheme="minorHAnsi"/>
          <w:sz w:val="22"/>
          <w:szCs w:val="22"/>
        </w:rPr>
        <w:t>national standards</w:t>
      </w:r>
      <w:r w:rsidR="00D971AC">
        <w:rPr>
          <w:rFonts w:asciiTheme="minorHAnsi" w:hAnsiTheme="minorHAnsi" w:cstheme="minorHAnsi"/>
          <w:sz w:val="22"/>
          <w:szCs w:val="22"/>
        </w:rPr>
        <w:t xml:space="preserve"> [35]</w:t>
      </w:r>
      <w:r>
        <w:rPr>
          <w:rFonts w:asciiTheme="minorHAnsi" w:hAnsiTheme="minorHAnsi" w:cstheme="minorHAnsi"/>
          <w:sz w:val="22"/>
          <w:szCs w:val="22"/>
        </w:rPr>
        <w:t xml:space="preserve">. There should be </w:t>
      </w:r>
      <w:r w:rsidR="00E22CC9" w:rsidRPr="00E22CC9">
        <w:rPr>
          <w:rFonts w:asciiTheme="minorHAnsi" w:hAnsiTheme="minorHAnsi" w:cstheme="minorHAnsi"/>
          <w:color w:val="auto"/>
          <w:sz w:val="22"/>
          <w:szCs w:val="22"/>
        </w:rPr>
        <w:t xml:space="preserve">access to </w:t>
      </w:r>
      <w:r w:rsidR="00E22CC9" w:rsidRPr="00E22CC9">
        <w:rPr>
          <w:rFonts w:asciiTheme="minorHAnsi" w:hAnsiTheme="minorHAnsi" w:cstheme="minorHAnsi"/>
          <w:color w:val="auto"/>
          <w:sz w:val="22"/>
          <w:szCs w:val="22"/>
          <w:lang w:eastAsia="en-GB"/>
        </w:rPr>
        <w:t xml:space="preserve">light microscopy and common special stains, immunohistochemistry, genetics services, microbiology and virology services, photographic equipment. </w:t>
      </w:r>
      <w:r w:rsidR="00E22CC9" w:rsidRPr="00E22CC9">
        <w:rPr>
          <w:rFonts w:asciiTheme="minorHAnsi" w:hAnsiTheme="minorHAnsi" w:cstheme="minorHAnsi"/>
          <w:sz w:val="22"/>
          <w:szCs w:val="22"/>
        </w:rPr>
        <w:t>Table 2 describes the post-b</w:t>
      </w:r>
      <w:r w:rsidR="00BE0FB3">
        <w:rPr>
          <w:rFonts w:asciiTheme="minorHAnsi" w:hAnsiTheme="minorHAnsi" w:cstheme="minorHAnsi"/>
          <w:sz w:val="22"/>
          <w:szCs w:val="22"/>
        </w:rPr>
        <w:t>i</w:t>
      </w:r>
      <w:r w:rsidR="00E22CC9" w:rsidRPr="00E22CC9">
        <w:rPr>
          <w:rFonts w:asciiTheme="minorHAnsi" w:hAnsiTheme="minorHAnsi" w:cstheme="minorHAnsi"/>
          <w:sz w:val="22"/>
          <w:szCs w:val="22"/>
        </w:rPr>
        <w:t xml:space="preserve">opsy sample processing. </w:t>
      </w:r>
      <w:r>
        <w:rPr>
          <w:rFonts w:asciiTheme="minorHAnsi" w:hAnsiTheme="minorHAnsi" w:cstheme="minorHAnsi"/>
          <w:sz w:val="22"/>
          <w:szCs w:val="22"/>
        </w:rPr>
        <w:t xml:space="preserve">Remaining tissue should be fixed in formalin. </w:t>
      </w:r>
      <w:r w:rsidR="00296B57">
        <w:rPr>
          <w:rFonts w:asciiTheme="minorHAnsi" w:hAnsiTheme="minorHAnsi" w:cstheme="minorHAnsi"/>
          <w:color w:val="auto"/>
          <w:sz w:val="22"/>
          <w:szCs w:val="22"/>
        </w:rPr>
        <w:t>Table 3 describes the routine stains to be used</w:t>
      </w:r>
      <w:r w:rsidR="00A61CF7">
        <w:rPr>
          <w:rFonts w:asciiTheme="minorHAnsi" w:hAnsiTheme="minorHAnsi" w:cstheme="minorHAnsi"/>
          <w:color w:val="auto"/>
          <w:sz w:val="22"/>
          <w:szCs w:val="22"/>
        </w:rPr>
        <w:t>. Details of transport of specimens can be found on-line.</w:t>
      </w:r>
    </w:p>
    <w:p w14:paraId="0D7F3DE4" w14:textId="77777777" w:rsidR="00FE277D" w:rsidRDefault="00FE277D" w:rsidP="007C5F99">
      <w:pPr>
        <w:spacing w:line="240" w:lineRule="auto"/>
        <w:rPr>
          <w:b/>
        </w:rPr>
      </w:pPr>
    </w:p>
    <w:p w14:paraId="6575FCA9" w14:textId="77777777" w:rsidR="004E404F" w:rsidRDefault="004E404F" w:rsidP="007C5F99">
      <w:pPr>
        <w:spacing w:line="240" w:lineRule="auto"/>
        <w:rPr>
          <w:b/>
        </w:rPr>
      </w:pPr>
    </w:p>
    <w:p w14:paraId="31B88EA4" w14:textId="6D73AF1C" w:rsidR="00E72CF3" w:rsidRDefault="004E404F" w:rsidP="007C5F99">
      <w:pPr>
        <w:spacing w:line="240" w:lineRule="auto"/>
        <w:rPr>
          <w:b/>
        </w:rPr>
      </w:pPr>
      <w:r>
        <w:rPr>
          <w:b/>
        </w:rPr>
        <w:t>Other sources of lung tissue</w:t>
      </w:r>
    </w:p>
    <w:p w14:paraId="710822A4" w14:textId="7E358B0C" w:rsidR="004E404F" w:rsidRPr="00C4391B" w:rsidRDefault="00C4391B" w:rsidP="007C5F99">
      <w:pPr>
        <w:spacing w:line="240" w:lineRule="auto"/>
      </w:pPr>
      <w:r>
        <w:t xml:space="preserve">Post-mortem and explanted lung tissue should be accessed if at all possible, and handled in the same way as a lung biopsy. Even if permission for autopsy is refused, it may be possible to obtain permission for percutaneous, transthoracic </w:t>
      </w:r>
      <w:proofErr w:type="spellStart"/>
      <w:r>
        <w:t>Truecut</w:t>
      </w:r>
      <w:proofErr w:type="spellEnd"/>
      <w:r>
        <w:t xml:space="preserve"> needle biopsies.</w:t>
      </w:r>
      <w:r w:rsidR="008446EF">
        <w:t xml:space="preserve"> DNA </w:t>
      </w:r>
      <w:r w:rsidR="00550688">
        <w:t xml:space="preserve">of the patient and both parents </w:t>
      </w:r>
      <w:r w:rsidR="008446EF">
        <w:t xml:space="preserve">should be stored with the </w:t>
      </w:r>
      <w:r w:rsidR="00C4491A">
        <w:t>family’s</w:t>
      </w:r>
      <w:r w:rsidR="008446EF">
        <w:t xml:space="preserve"> permission, if this has not already been done.</w:t>
      </w:r>
      <w:r w:rsidR="008E7CF8">
        <w:t xml:space="preserve"> Another valuable source of tissue is the explanted lungs after lung transplantation.</w:t>
      </w:r>
    </w:p>
    <w:p w14:paraId="6025D367" w14:textId="77777777" w:rsidR="00A61CF7" w:rsidRDefault="00A61CF7" w:rsidP="00A61CF7">
      <w:pPr>
        <w:spacing w:line="240" w:lineRule="auto"/>
      </w:pPr>
    </w:p>
    <w:p w14:paraId="262C10ED" w14:textId="77777777" w:rsidR="00A61CF7" w:rsidRDefault="00A61CF7" w:rsidP="00A61CF7">
      <w:pPr>
        <w:spacing w:line="240" w:lineRule="auto"/>
      </w:pPr>
    </w:p>
    <w:p w14:paraId="03922D44" w14:textId="77777777" w:rsidR="00A61CF7" w:rsidRDefault="00A61CF7" w:rsidP="00A61CF7">
      <w:pPr>
        <w:spacing w:line="240" w:lineRule="auto"/>
        <w:rPr>
          <w:b/>
        </w:rPr>
      </w:pPr>
      <w:r>
        <w:rPr>
          <w:b/>
        </w:rPr>
        <w:t>The role of peer review</w:t>
      </w:r>
    </w:p>
    <w:p w14:paraId="19DF4307" w14:textId="39386A53" w:rsidR="00A61CF7" w:rsidRPr="004038BE" w:rsidRDefault="00A61CF7" w:rsidP="00A61CF7">
      <w:pPr>
        <w:spacing w:line="240" w:lineRule="auto"/>
      </w:pPr>
      <w:proofErr w:type="gramStart"/>
      <w:r>
        <w:t>chILD</w:t>
      </w:r>
      <w:proofErr w:type="gramEnd"/>
      <w:r>
        <w:t xml:space="preserve"> is a spectrum of very rare conditions, and no centre will see many cases. The diagnosis may be obvious, as for example a suspected surfactant protein gene mutation when known disease causing mutations are detected. However, in many cases the interpretation of CT scans and lung biopsy material is difficult. We believe that best practice is to peer review these cases, so that patients have the benefit of a consensus view from different specialists who can pool </w:t>
      </w:r>
      <w:r w:rsidR="00912476">
        <w:t xml:space="preserve">and increase </w:t>
      </w:r>
      <w:r>
        <w:t>their expertise. This is an integral part of our protocols.</w:t>
      </w:r>
      <w:r w:rsidR="00550688">
        <w:t xml:space="preserve"> </w:t>
      </w:r>
      <w:r w:rsidR="00912476">
        <w:t xml:space="preserve">In </w:t>
      </w:r>
      <w:proofErr w:type="spellStart"/>
      <w:r w:rsidR="00A75CE3">
        <w:t>c</w:t>
      </w:r>
      <w:r w:rsidR="00912476">
        <w:t>hILDEU</w:t>
      </w:r>
      <w:proofErr w:type="spellEnd"/>
      <w:r w:rsidR="00912476">
        <w:t xml:space="preserve"> cases are peer reviewed at point of diagnosis and at revisited at 12 monthly intervals to gauge the precision of diagnosis and patient outcome. </w:t>
      </w:r>
    </w:p>
    <w:p w14:paraId="0AE4D139" w14:textId="77777777" w:rsidR="008174F4" w:rsidRDefault="008174F4" w:rsidP="00C4491A">
      <w:pPr>
        <w:spacing w:line="240" w:lineRule="auto"/>
        <w:rPr>
          <w:b/>
        </w:rPr>
      </w:pPr>
    </w:p>
    <w:p w14:paraId="073B2B30" w14:textId="77777777" w:rsidR="00C4491A" w:rsidRDefault="00C4491A" w:rsidP="00C4491A">
      <w:pPr>
        <w:spacing w:line="240" w:lineRule="auto"/>
        <w:rPr>
          <w:b/>
        </w:rPr>
      </w:pPr>
    </w:p>
    <w:p w14:paraId="03F47BC0" w14:textId="77777777" w:rsidR="00FE277D" w:rsidRDefault="00FE277D" w:rsidP="00C4491A">
      <w:pPr>
        <w:spacing w:line="240" w:lineRule="auto"/>
        <w:rPr>
          <w:b/>
        </w:rPr>
      </w:pPr>
      <w:r>
        <w:rPr>
          <w:b/>
        </w:rPr>
        <w:t>Proposed treatment protocols: the Delphic process</w:t>
      </w:r>
    </w:p>
    <w:p w14:paraId="553C27C6" w14:textId="5FB6F698" w:rsidR="00C4491A" w:rsidRDefault="00C4491A" w:rsidP="00C4491A">
      <w:pPr>
        <w:spacing w:line="240" w:lineRule="auto"/>
      </w:pPr>
      <w:r>
        <w:t>In the absence of any randomised controlled trial data, a Delphi process was undertaken to achieve a consensus on treatment protocols to harmonise treatment approaches. The full details are given in the on-line supplement</w:t>
      </w:r>
      <w:r w:rsidR="008E7CF8">
        <w:t>. B</w:t>
      </w:r>
      <w:r>
        <w:t xml:space="preserve">riefly, we conducted a two round </w:t>
      </w:r>
      <w:r w:rsidR="00A75CE3">
        <w:t xml:space="preserve">web-based </w:t>
      </w:r>
      <w:r>
        <w:t xml:space="preserve">Delphi consensus of clinicians </w:t>
      </w:r>
      <w:r>
        <w:lastRenderedPageBreak/>
        <w:t>caring for c</w:t>
      </w:r>
      <w:r w:rsidR="00A75CE3">
        <w:t>h</w:t>
      </w:r>
      <w:r>
        <w:t xml:space="preserve">ILD. Clinicians were identified from registered email addresses with national paediatric respiratory society groups, including the pediatric assembly of the American Thoracic Society. The questions were derived by the ChILD-EU core management team, with adaptation by the lead representatives for clinicians in North America (Robin </w:t>
      </w:r>
      <w:proofErr w:type="spellStart"/>
      <w:r>
        <w:t>Deterding</w:t>
      </w:r>
      <w:proofErr w:type="spellEnd"/>
      <w:r>
        <w:t>) and Australia (Adam Jaffe). The survey consisted of a scenario stem and related questions. All scenarios related to children with proven or highly suspected ILD. The survey was in English. Survey 1 consisted of eight scenario stems with 75 responses required</w:t>
      </w:r>
      <w:r w:rsidR="00A17017">
        <w:t xml:space="preserve">, survey 2 of 9 lead statements with 11 individual responses required. </w:t>
      </w:r>
      <w:r>
        <w:t xml:space="preserve">Clinicians were asked to score according to agreement: 1 Strongly Agree; 2 Agree; 3 Neutral; 4 Disagree; 5 </w:t>
      </w:r>
      <w:proofErr w:type="gramStart"/>
      <w:r>
        <w:t>Strongly</w:t>
      </w:r>
      <w:proofErr w:type="gramEnd"/>
      <w:r>
        <w:t xml:space="preserve"> Disagree; 6 Don’t know. </w:t>
      </w:r>
    </w:p>
    <w:p w14:paraId="4A7FDFAC" w14:textId="1A9575C5" w:rsidR="00A17017" w:rsidRDefault="00C4491A" w:rsidP="00C4491A">
      <w:pPr>
        <w:spacing w:line="240" w:lineRule="auto"/>
      </w:pPr>
      <w:r w:rsidRPr="00C4491A">
        <w:t>Survey 1</w:t>
      </w:r>
      <w:r w:rsidR="00A17017">
        <w:t xml:space="preserve"> </w:t>
      </w:r>
      <w:r>
        <w:t xml:space="preserve">was approached by 173 clinicians. </w:t>
      </w:r>
      <w:r w:rsidR="00A17017">
        <w:t xml:space="preserve">29 responders </w:t>
      </w:r>
      <w:r>
        <w:t xml:space="preserve">who provided fewer than 50% of responses were removed from the analysis. Data is presented from 144 clinician responders: Australia 14, Canada 3, France 5, Germany 15, Italy 1, USA 61, </w:t>
      </w:r>
      <w:proofErr w:type="gramStart"/>
      <w:r>
        <w:t>UK</w:t>
      </w:r>
      <w:proofErr w:type="gramEnd"/>
      <w:r>
        <w:t xml:space="preserve"> 37, </w:t>
      </w:r>
      <w:r w:rsidR="00A17017">
        <w:t>o</w:t>
      </w:r>
      <w:r>
        <w:t>ther</w:t>
      </w:r>
      <w:r w:rsidR="00A17017">
        <w:t xml:space="preserve"> </w:t>
      </w:r>
      <w:r>
        <w:t>8. There were 127 respondents to the second round of Delphi. Twelve provided insufficient data responses (fewer than 50% responses) and so were removed from the complete analysis.</w:t>
      </w:r>
      <w:r w:rsidR="008E7CF8">
        <w:t xml:space="preserve"> </w:t>
      </w:r>
      <w:r>
        <w:t>The 11</w:t>
      </w:r>
      <w:r w:rsidR="008E7CF8">
        <w:t>5</w:t>
      </w:r>
      <w:r>
        <w:t xml:space="preserve"> Consultant/Attending Pulmonologist respondents contributing to the second round of Delphi were from UK (36), USA (30), Germany (22), Australia (9), </w:t>
      </w:r>
      <w:proofErr w:type="gramStart"/>
      <w:r>
        <w:t>France</w:t>
      </w:r>
      <w:proofErr w:type="gramEnd"/>
      <w:r>
        <w:t xml:space="preserve"> (6), Italy (5), Canada (2) and other countries (5). </w:t>
      </w:r>
    </w:p>
    <w:p w14:paraId="14925573" w14:textId="65EABAC5" w:rsidR="00034178" w:rsidRDefault="00A17017" w:rsidP="00C4491A">
      <w:pPr>
        <w:spacing w:line="240" w:lineRule="auto"/>
      </w:pPr>
      <w:r>
        <w:t>Delp</w:t>
      </w:r>
      <w:r w:rsidR="00034178">
        <w:t>hi 1 consisted of four scenario</w:t>
      </w:r>
      <w:r>
        <w:t xml:space="preserve">s related to the care of a patient who was very sick and ventilated or close to ventilation for </w:t>
      </w:r>
      <w:proofErr w:type="gramStart"/>
      <w:r>
        <w:t>whom</w:t>
      </w:r>
      <w:proofErr w:type="gramEnd"/>
      <w:r>
        <w:t xml:space="preserve"> no specific treatment was known. </w:t>
      </w:r>
      <w:r w:rsidR="00C4491A">
        <w:t xml:space="preserve">Delphi 2 provided statements derived from the consensus of opinion from the </w:t>
      </w:r>
      <w:r w:rsidR="00034178">
        <w:t xml:space="preserve">first </w:t>
      </w:r>
      <w:r w:rsidR="00C4491A">
        <w:t xml:space="preserve">Delphi round and asked how clinicians view the statement. Option, provided for varying doses and medicines, are summarized as (a) Usual practice or (b) could happily use it if the consensus of the Delphi, or (c) Not usual practice and would not wish to use it even if the consensus of the Delphi. </w:t>
      </w:r>
    </w:p>
    <w:p w14:paraId="571E4FB4" w14:textId="1280CA18" w:rsidR="00C4491A" w:rsidRDefault="00C4491A" w:rsidP="00C4491A">
      <w:pPr>
        <w:spacing w:line="240" w:lineRule="auto"/>
      </w:pPr>
      <w:r>
        <w:t xml:space="preserve">In all scenarios, we were clear that suggested doses should be considered starting doses and could be changed at the discretion of the treating clinician at any time. The final consensus </w:t>
      </w:r>
      <w:r w:rsidR="000702B9">
        <w:t xml:space="preserve">for treatment </w:t>
      </w:r>
      <w:r>
        <w:t>reached is summarised in Table 4</w:t>
      </w:r>
      <w:r w:rsidR="000702B9">
        <w:t>, and the consensus for a significant response in Table 5</w:t>
      </w:r>
      <w:r>
        <w:t>.</w:t>
      </w:r>
    </w:p>
    <w:p w14:paraId="4453BA3C" w14:textId="77777777" w:rsidR="00D971AC" w:rsidRDefault="00D971AC" w:rsidP="00C4491A">
      <w:pPr>
        <w:spacing w:line="240" w:lineRule="auto"/>
        <w:rPr>
          <w:b/>
        </w:rPr>
      </w:pPr>
    </w:p>
    <w:p w14:paraId="40E4A327" w14:textId="77777777" w:rsidR="00FE277D" w:rsidRPr="008174F4" w:rsidRDefault="008174F4" w:rsidP="00C4491A">
      <w:pPr>
        <w:spacing w:line="240" w:lineRule="auto"/>
        <w:rPr>
          <w:b/>
        </w:rPr>
      </w:pPr>
      <w:r>
        <w:rPr>
          <w:b/>
        </w:rPr>
        <w:t>Other potential therapies</w:t>
      </w:r>
    </w:p>
    <w:p w14:paraId="1E53E530" w14:textId="77777777" w:rsidR="008174F4" w:rsidRDefault="008174F4" w:rsidP="00C4491A">
      <w:pPr>
        <w:spacing w:line="240" w:lineRule="auto"/>
      </w:pPr>
      <w:r>
        <w:t xml:space="preserve">There is even less evidence for other regimes and no recommendations are made. If there is evidence of systemic disease, and if </w:t>
      </w:r>
      <w:r w:rsidR="00B537B8">
        <w:t xml:space="preserve">cytotoxic or biological therapies are contemplated, it would </w:t>
      </w:r>
      <w:r w:rsidR="004038BE">
        <w:t xml:space="preserve">usually </w:t>
      </w:r>
      <w:r w:rsidR="00B537B8">
        <w:t>be wise to involve a paediatric rheumatologist.</w:t>
      </w:r>
      <w:r w:rsidR="004038BE">
        <w:t xml:space="preserve"> </w:t>
      </w:r>
    </w:p>
    <w:p w14:paraId="138C29FF" w14:textId="77777777" w:rsidR="008174F4" w:rsidRPr="008174F4" w:rsidRDefault="008174F4" w:rsidP="00C4491A">
      <w:pPr>
        <w:spacing w:line="240" w:lineRule="auto"/>
      </w:pPr>
    </w:p>
    <w:p w14:paraId="0333E106" w14:textId="77777777" w:rsidR="00874DBB" w:rsidRDefault="00FE277D" w:rsidP="00C4491A">
      <w:pPr>
        <w:spacing w:line="240" w:lineRule="auto"/>
        <w:rPr>
          <w:b/>
        </w:rPr>
      </w:pPr>
      <w:r>
        <w:rPr>
          <w:b/>
        </w:rPr>
        <w:t>Monitoring chILD</w:t>
      </w:r>
    </w:p>
    <w:p w14:paraId="01969A62" w14:textId="225F4B5E" w:rsidR="004028FA" w:rsidRDefault="004028FA" w:rsidP="00C4491A">
      <w:pPr>
        <w:tabs>
          <w:tab w:val="left" w:pos="3686"/>
        </w:tabs>
        <w:spacing w:line="240" w:lineRule="auto"/>
      </w:pPr>
      <w:r>
        <w:t xml:space="preserve">The </w:t>
      </w:r>
      <w:proofErr w:type="gramStart"/>
      <w:r>
        <w:t>variety of ChILD diagnoses make</w:t>
      </w:r>
      <w:proofErr w:type="gramEnd"/>
      <w:r>
        <w:t xml:space="preserve"> a single common monitoring plan of little value. </w:t>
      </w:r>
      <w:proofErr w:type="gramStart"/>
      <w:r w:rsidR="008E7CF8">
        <w:t>c</w:t>
      </w:r>
      <w:r>
        <w:t>hILD</w:t>
      </w:r>
      <w:r w:rsidR="008E7CF8">
        <w:t>-</w:t>
      </w:r>
      <w:r>
        <w:t>EU</w:t>
      </w:r>
      <w:proofErr w:type="gramEnd"/>
      <w:r>
        <w:t xml:space="preserve"> has looked to enab</w:t>
      </w:r>
      <w:r w:rsidR="001361F1">
        <w:t>le</w:t>
      </w:r>
      <w:r>
        <w:t xml:space="preserve"> reference across diagnoses by the </w:t>
      </w:r>
      <w:r w:rsidR="001361F1">
        <w:t>development</w:t>
      </w:r>
      <w:r>
        <w:t xml:space="preserve"> of an observational trial protocol focussed on the first year of diagnosis. Monitoring is at months 1, 2, 3, 6, and 12 and annual thereafter. </w:t>
      </w:r>
      <w:r w:rsidR="001361F1">
        <w:t xml:space="preserve">Key observations are clinical (respiratory rate, heart rate, </w:t>
      </w:r>
      <w:r w:rsidR="00372667">
        <w:t xml:space="preserve">weight, </w:t>
      </w:r>
      <w:r w:rsidR="001361F1">
        <w:t xml:space="preserve">oxygen saturation in air awake, oxygen saturation </w:t>
      </w:r>
      <w:r w:rsidR="008E7CF8">
        <w:t xml:space="preserve">including overnight while </w:t>
      </w:r>
      <w:r w:rsidR="001361F1">
        <w:t>asleep</w:t>
      </w:r>
      <w:r w:rsidR="008E7CF8">
        <w:t xml:space="preserve">, and on </w:t>
      </w:r>
      <w:r w:rsidR="001361F1">
        <w:t>exercise, evidence of pulmonary hypertension)</w:t>
      </w:r>
      <w:r w:rsidR="00034178">
        <w:t xml:space="preserve"> and r</w:t>
      </w:r>
      <w:r w:rsidR="00372667">
        <w:t xml:space="preserve">adiological monitoring </w:t>
      </w:r>
      <w:r w:rsidR="00034178">
        <w:t>(</w:t>
      </w:r>
      <w:r w:rsidR="00372667">
        <w:t xml:space="preserve">CXR at diagnosis, 6 and 12 months; </w:t>
      </w:r>
      <w:r w:rsidR="00034178">
        <w:t xml:space="preserve">CT </w:t>
      </w:r>
      <w:r w:rsidR="00372667">
        <w:t xml:space="preserve">not recommended, </w:t>
      </w:r>
      <w:r w:rsidR="00034178">
        <w:t xml:space="preserve">however if </w:t>
      </w:r>
      <w:r w:rsidR="00372667">
        <w:t>considered justifiable</w:t>
      </w:r>
      <w:r w:rsidR="00034178">
        <w:t xml:space="preserve">, </w:t>
      </w:r>
      <w:r w:rsidR="00372667">
        <w:t xml:space="preserve"> a limited cut thin section HRCT of areas of interest should provide sufficient information</w:t>
      </w:r>
      <w:r w:rsidR="00034178">
        <w:t>)</w:t>
      </w:r>
      <w:r w:rsidR="00372667">
        <w:t xml:space="preserve">. In older children spirometry at each observational monitoring visit should be recorded, with DLCO (pulmonary haemorrhage monitoring) and body plethysmography recommended as indicated but at least once per year. </w:t>
      </w:r>
    </w:p>
    <w:p w14:paraId="0524E6B6" w14:textId="77777777" w:rsidR="00874DBB" w:rsidRDefault="00874DBB" w:rsidP="007C5F99">
      <w:pPr>
        <w:spacing w:line="240" w:lineRule="auto"/>
      </w:pPr>
    </w:p>
    <w:p w14:paraId="73B379BA" w14:textId="0447C82D" w:rsidR="00874DBB" w:rsidRPr="000A7B63" w:rsidRDefault="00397C36" w:rsidP="007C5F99">
      <w:pPr>
        <w:spacing w:line="240" w:lineRule="auto"/>
        <w:rPr>
          <w:b/>
        </w:rPr>
      </w:pPr>
      <w:r w:rsidRPr="000A7B63">
        <w:rPr>
          <w:b/>
        </w:rPr>
        <w:lastRenderedPageBreak/>
        <w:t>Pulmonary Exacerbations</w:t>
      </w:r>
    </w:p>
    <w:p w14:paraId="6F4A8A22" w14:textId="66269CE9" w:rsidR="001552B8" w:rsidRDefault="008E7CF8" w:rsidP="000A7B63">
      <w:pPr>
        <w:spacing w:line="240" w:lineRule="auto"/>
      </w:pPr>
      <w:r>
        <w:t>A</w:t>
      </w:r>
      <w:r w:rsidR="00397C36">
        <w:t xml:space="preserve">cute pulmonary events associated with instability are a characteristic of many chronic diseases. Although recognised, they are often difficult to define. No definition exists for a pulmonary exacerbation in </w:t>
      </w:r>
      <w:r>
        <w:t>c</w:t>
      </w:r>
      <w:r w:rsidR="00397C36">
        <w:t xml:space="preserve">hILD and so </w:t>
      </w:r>
      <w:r>
        <w:t>we</w:t>
      </w:r>
      <w:r w:rsidR="00397C36">
        <w:t xml:space="preserve"> have sought, through the Delphi process and a review of the evidence to </w:t>
      </w:r>
      <w:r>
        <w:t xml:space="preserve">define </w:t>
      </w:r>
      <w:proofErr w:type="gramStart"/>
      <w:r>
        <w:t>what is a clinically significant change in chILD, as a first step toward a</w:t>
      </w:r>
      <w:r w:rsidR="001552B8">
        <w:t xml:space="preserve"> definition of a pulmonary exacerbation</w:t>
      </w:r>
      <w:r w:rsidR="00F2289E">
        <w:t xml:space="preserve"> (Table </w:t>
      </w:r>
      <w:r w:rsidR="00152906">
        <w:t>5</w:t>
      </w:r>
      <w:r w:rsidR="00F2289E">
        <w:t>)</w:t>
      </w:r>
      <w:proofErr w:type="gramEnd"/>
      <w:r w:rsidR="001552B8">
        <w:t xml:space="preserve">. </w:t>
      </w:r>
      <w:r w:rsidR="00F2289E">
        <w:t>T</w:t>
      </w:r>
      <w:r w:rsidR="001552B8">
        <w:t xml:space="preserve">he period of stability before and between exacerbations </w:t>
      </w:r>
      <w:r w:rsidR="00F2289E">
        <w:t xml:space="preserve">must </w:t>
      </w:r>
      <w:r w:rsidR="001552B8">
        <w:t xml:space="preserve">be defined; for ChILD this is </w:t>
      </w:r>
      <w:r>
        <w:t xml:space="preserve">arbitrarily </w:t>
      </w:r>
      <w:r w:rsidR="001552B8">
        <w:t>considered to be</w:t>
      </w:r>
      <w:r>
        <w:t xml:space="preserve"> at least</w:t>
      </w:r>
      <w:r w:rsidR="001552B8">
        <w:t xml:space="preserve"> 7 days of stability at baseline values.</w:t>
      </w:r>
      <w:r>
        <w:t xml:space="preserve"> More work is ongoing to define the definition of a pulmonary exacerbation and its relationship with other respiratory events such as upper respiratory tract infection and aspiration.</w:t>
      </w:r>
      <w:r w:rsidR="001552B8">
        <w:t xml:space="preserve"> </w:t>
      </w:r>
    </w:p>
    <w:p w14:paraId="7FC9EA09" w14:textId="77777777" w:rsidR="001552B8" w:rsidRDefault="001552B8" w:rsidP="007C5F99">
      <w:pPr>
        <w:spacing w:line="240" w:lineRule="auto"/>
      </w:pPr>
    </w:p>
    <w:p w14:paraId="50D70A2A" w14:textId="77777777" w:rsidR="00397C36" w:rsidRDefault="00397C36" w:rsidP="007C5F99">
      <w:pPr>
        <w:spacing w:line="240" w:lineRule="auto"/>
      </w:pPr>
    </w:p>
    <w:p w14:paraId="4751DBD1" w14:textId="77777777" w:rsidR="004038BE" w:rsidRDefault="00874DBB" w:rsidP="007C5F99">
      <w:pPr>
        <w:spacing w:line="240" w:lineRule="auto"/>
        <w:rPr>
          <w:b/>
        </w:rPr>
      </w:pPr>
      <w:r>
        <w:rPr>
          <w:b/>
        </w:rPr>
        <w:t>Summary and Conclusions</w:t>
      </w:r>
    </w:p>
    <w:p w14:paraId="7725B8CF" w14:textId="77777777" w:rsidR="00112CE4" w:rsidRDefault="004038BE" w:rsidP="007C5F99">
      <w:pPr>
        <w:spacing w:line="240" w:lineRule="auto"/>
      </w:pPr>
      <w:r>
        <w:t>We have proposed a sequence of investigations for chILD, and provide standard operating procedures for performance of these tests. We aim to harmonise investigation of chILD to facilitate future research; this manuscript is the framework on which this will be based.</w:t>
      </w:r>
    </w:p>
    <w:p w14:paraId="2A6AB585" w14:textId="56986CC6" w:rsidR="00C54F9A" w:rsidRDefault="00C54F9A" w:rsidP="007C5F99">
      <w:pPr>
        <w:spacing w:line="240" w:lineRule="auto"/>
        <w:rPr>
          <w:b/>
        </w:rPr>
      </w:pPr>
      <w:r>
        <w:rPr>
          <w:b/>
        </w:rPr>
        <w:br w:type="page"/>
      </w:r>
    </w:p>
    <w:p w14:paraId="5AC28BED" w14:textId="1AB5A9EA" w:rsidR="00C54F9A" w:rsidRDefault="00C54F9A" w:rsidP="007C5F99">
      <w:pPr>
        <w:spacing w:line="240" w:lineRule="auto"/>
      </w:pPr>
      <w:r>
        <w:rPr>
          <w:b/>
        </w:rPr>
        <w:lastRenderedPageBreak/>
        <w:t xml:space="preserve">Table 1 </w:t>
      </w:r>
      <w:r>
        <w:t>Staging the severity of chILD</w:t>
      </w:r>
      <w:r w:rsidR="00977291">
        <w:t xml:space="preserve"> [20]</w:t>
      </w:r>
    </w:p>
    <w:tbl>
      <w:tblPr>
        <w:tblStyle w:val="TableElegant"/>
        <w:tblW w:w="0" w:type="auto"/>
        <w:tblLook w:val="01E0" w:firstRow="1" w:lastRow="1" w:firstColumn="1" w:lastColumn="1" w:noHBand="0" w:noVBand="0"/>
      </w:tblPr>
      <w:tblGrid>
        <w:gridCol w:w="1008"/>
        <w:gridCol w:w="1440"/>
        <w:gridCol w:w="2664"/>
        <w:gridCol w:w="1705"/>
        <w:gridCol w:w="1817"/>
      </w:tblGrid>
      <w:tr w:rsidR="00C54F9A" w:rsidRPr="00961E90" w14:paraId="0AA91318" w14:textId="77777777" w:rsidTr="00C54F9A">
        <w:trPr>
          <w:cnfStyle w:val="100000000000" w:firstRow="1" w:lastRow="0" w:firstColumn="0" w:lastColumn="0" w:oddVBand="0" w:evenVBand="0" w:oddHBand="0" w:evenHBand="0" w:firstRowFirstColumn="0" w:firstRowLastColumn="0" w:lastRowFirstColumn="0" w:lastRowLastColumn="0"/>
        </w:trPr>
        <w:tc>
          <w:tcPr>
            <w:tcW w:w="1008" w:type="dxa"/>
          </w:tcPr>
          <w:p w14:paraId="747EF06A" w14:textId="77777777" w:rsidR="00C54F9A" w:rsidRPr="00961E90" w:rsidRDefault="00C54F9A" w:rsidP="007C5F99">
            <w:pPr>
              <w:jc w:val="center"/>
              <w:rPr>
                <w:b/>
                <w:bCs/>
              </w:rPr>
            </w:pPr>
            <w:r w:rsidRPr="00961E90">
              <w:rPr>
                <w:b/>
                <w:bCs/>
              </w:rPr>
              <w:t>Score</w:t>
            </w:r>
          </w:p>
        </w:tc>
        <w:tc>
          <w:tcPr>
            <w:tcW w:w="1440" w:type="dxa"/>
          </w:tcPr>
          <w:p w14:paraId="44DA133C" w14:textId="77777777" w:rsidR="00C54F9A" w:rsidRPr="00961E90" w:rsidRDefault="00C54F9A" w:rsidP="007C5F99">
            <w:pPr>
              <w:jc w:val="center"/>
              <w:rPr>
                <w:b/>
                <w:bCs/>
              </w:rPr>
            </w:pPr>
            <w:r w:rsidRPr="00961E90">
              <w:rPr>
                <w:b/>
                <w:bCs/>
              </w:rPr>
              <w:t>Symptoms</w:t>
            </w:r>
          </w:p>
        </w:tc>
        <w:tc>
          <w:tcPr>
            <w:tcW w:w="2664" w:type="dxa"/>
          </w:tcPr>
          <w:p w14:paraId="7D20C108" w14:textId="77777777" w:rsidR="00C54F9A" w:rsidRPr="00961E90" w:rsidRDefault="00C54F9A" w:rsidP="007C5F99">
            <w:pPr>
              <w:jc w:val="center"/>
              <w:rPr>
                <w:b/>
                <w:bCs/>
              </w:rPr>
            </w:pPr>
            <w:r w:rsidRPr="00961E90">
              <w:rPr>
                <w:b/>
                <w:bCs/>
              </w:rPr>
              <w:t>Hypoxaemia &lt;90% sleep or exercise</w:t>
            </w:r>
          </w:p>
        </w:tc>
        <w:tc>
          <w:tcPr>
            <w:tcW w:w="1705" w:type="dxa"/>
          </w:tcPr>
          <w:p w14:paraId="6C9A40BF" w14:textId="77777777" w:rsidR="00C54F9A" w:rsidRPr="00961E90" w:rsidRDefault="00C54F9A" w:rsidP="007C5F99">
            <w:pPr>
              <w:jc w:val="center"/>
              <w:rPr>
                <w:b/>
                <w:bCs/>
              </w:rPr>
            </w:pPr>
            <w:r w:rsidRPr="00961E90">
              <w:rPr>
                <w:b/>
                <w:bCs/>
              </w:rPr>
              <w:t>Hypoxaemia &lt;90% rest</w:t>
            </w:r>
          </w:p>
        </w:tc>
        <w:tc>
          <w:tcPr>
            <w:tcW w:w="1817" w:type="dxa"/>
          </w:tcPr>
          <w:p w14:paraId="74B2CE81" w14:textId="77777777" w:rsidR="00C54F9A" w:rsidRPr="00961E90" w:rsidRDefault="00C54F9A" w:rsidP="007C5F99">
            <w:pPr>
              <w:jc w:val="center"/>
              <w:rPr>
                <w:b/>
                <w:bCs/>
              </w:rPr>
            </w:pPr>
            <w:r w:rsidRPr="00961E90">
              <w:rPr>
                <w:b/>
                <w:bCs/>
              </w:rPr>
              <w:t>Pulmonary hypertension</w:t>
            </w:r>
          </w:p>
        </w:tc>
      </w:tr>
      <w:tr w:rsidR="00C54F9A" w:rsidRPr="00961E90" w14:paraId="03A11E64" w14:textId="77777777" w:rsidTr="00C54F9A">
        <w:tc>
          <w:tcPr>
            <w:tcW w:w="1008" w:type="dxa"/>
          </w:tcPr>
          <w:p w14:paraId="134E264F" w14:textId="77777777" w:rsidR="00C54F9A" w:rsidRPr="00961E90" w:rsidRDefault="00C54F9A" w:rsidP="007C5F99">
            <w:pPr>
              <w:jc w:val="center"/>
            </w:pPr>
            <w:r w:rsidRPr="00961E90">
              <w:t>1</w:t>
            </w:r>
          </w:p>
        </w:tc>
        <w:tc>
          <w:tcPr>
            <w:tcW w:w="1440" w:type="dxa"/>
          </w:tcPr>
          <w:p w14:paraId="38206D15" w14:textId="77777777" w:rsidR="00C54F9A" w:rsidRPr="00961E90" w:rsidRDefault="00C54F9A" w:rsidP="007C5F99">
            <w:pPr>
              <w:jc w:val="center"/>
            </w:pPr>
            <w:r w:rsidRPr="00961E90">
              <w:t>No</w:t>
            </w:r>
          </w:p>
        </w:tc>
        <w:tc>
          <w:tcPr>
            <w:tcW w:w="2664" w:type="dxa"/>
          </w:tcPr>
          <w:p w14:paraId="4F0583F0" w14:textId="77777777" w:rsidR="00C54F9A" w:rsidRPr="00961E90" w:rsidRDefault="00C54F9A" w:rsidP="007C5F99">
            <w:pPr>
              <w:jc w:val="center"/>
            </w:pPr>
            <w:r w:rsidRPr="00961E90">
              <w:t>No</w:t>
            </w:r>
          </w:p>
        </w:tc>
        <w:tc>
          <w:tcPr>
            <w:tcW w:w="1705" w:type="dxa"/>
          </w:tcPr>
          <w:p w14:paraId="21A368B4" w14:textId="77777777" w:rsidR="00C54F9A" w:rsidRPr="00961E90" w:rsidRDefault="00C54F9A" w:rsidP="007C5F99">
            <w:pPr>
              <w:jc w:val="center"/>
            </w:pPr>
            <w:r w:rsidRPr="00961E90">
              <w:t>No</w:t>
            </w:r>
          </w:p>
        </w:tc>
        <w:tc>
          <w:tcPr>
            <w:tcW w:w="1817" w:type="dxa"/>
          </w:tcPr>
          <w:p w14:paraId="14F4850E" w14:textId="77777777" w:rsidR="00C54F9A" w:rsidRPr="00961E90" w:rsidRDefault="00C54F9A" w:rsidP="007C5F99">
            <w:pPr>
              <w:jc w:val="center"/>
            </w:pPr>
            <w:r w:rsidRPr="00961E90">
              <w:t>No</w:t>
            </w:r>
          </w:p>
        </w:tc>
      </w:tr>
      <w:tr w:rsidR="00C54F9A" w:rsidRPr="00961E90" w14:paraId="54482D02" w14:textId="77777777" w:rsidTr="00C54F9A">
        <w:tc>
          <w:tcPr>
            <w:tcW w:w="1008" w:type="dxa"/>
          </w:tcPr>
          <w:p w14:paraId="57178D90" w14:textId="77777777" w:rsidR="00C54F9A" w:rsidRPr="00961E90" w:rsidRDefault="00C54F9A" w:rsidP="007C5F99">
            <w:pPr>
              <w:jc w:val="center"/>
            </w:pPr>
            <w:r w:rsidRPr="00961E90">
              <w:t>2</w:t>
            </w:r>
          </w:p>
        </w:tc>
        <w:tc>
          <w:tcPr>
            <w:tcW w:w="1440" w:type="dxa"/>
          </w:tcPr>
          <w:p w14:paraId="3D9E9FBC" w14:textId="77777777" w:rsidR="00C54F9A" w:rsidRPr="00961E90" w:rsidRDefault="00C54F9A" w:rsidP="007C5F99">
            <w:pPr>
              <w:jc w:val="center"/>
            </w:pPr>
            <w:r w:rsidRPr="00961E90">
              <w:t>Yes</w:t>
            </w:r>
          </w:p>
        </w:tc>
        <w:tc>
          <w:tcPr>
            <w:tcW w:w="2664" w:type="dxa"/>
          </w:tcPr>
          <w:p w14:paraId="0962C1A6" w14:textId="77777777" w:rsidR="00C54F9A" w:rsidRPr="00961E90" w:rsidRDefault="00C54F9A" w:rsidP="007C5F99">
            <w:pPr>
              <w:jc w:val="center"/>
            </w:pPr>
            <w:r w:rsidRPr="00961E90">
              <w:t>No</w:t>
            </w:r>
          </w:p>
        </w:tc>
        <w:tc>
          <w:tcPr>
            <w:tcW w:w="1705" w:type="dxa"/>
          </w:tcPr>
          <w:p w14:paraId="2CABA252" w14:textId="77777777" w:rsidR="00C54F9A" w:rsidRPr="00961E90" w:rsidRDefault="00C54F9A" w:rsidP="007C5F99">
            <w:pPr>
              <w:jc w:val="center"/>
            </w:pPr>
            <w:r w:rsidRPr="00961E90">
              <w:t>No</w:t>
            </w:r>
          </w:p>
        </w:tc>
        <w:tc>
          <w:tcPr>
            <w:tcW w:w="1817" w:type="dxa"/>
          </w:tcPr>
          <w:p w14:paraId="4F7EF34A" w14:textId="77777777" w:rsidR="00C54F9A" w:rsidRPr="00961E90" w:rsidRDefault="00C54F9A" w:rsidP="007C5F99">
            <w:pPr>
              <w:jc w:val="center"/>
            </w:pPr>
            <w:r w:rsidRPr="00961E90">
              <w:t>No</w:t>
            </w:r>
          </w:p>
        </w:tc>
      </w:tr>
      <w:tr w:rsidR="00C54F9A" w:rsidRPr="00961E90" w14:paraId="394513B5" w14:textId="77777777" w:rsidTr="00C54F9A">
        <w:tc>
          <w:tcPr>
            <w:tcW w:w="1008" w:type="dxa"/>
          </w:tcPr>
          <w:p w14:paraId="6FF3785F" w14:textId="77777777" w:rsidR="00C54F9A" w:rsidRPr="00961E90" w:rsidRDefault="00C54F9A" w:rsidP="007C5F99">
            <w:pPr>
              <w:jc w:val="center"/>
            </w:pPr>
            <w:r w:rsidRPr="00961E90">
              <w:t>3</w:t>
            </w:r>
          </w:p>
        </w:tc>
        <w:tc>
          <w:tcPr>
            <w:tcW w:w="1440" w:type="dxa"/>
          </w:tcPr>
          <w:p w14:paraId="6A5DBBC3" w14:textId="77777777" w:rsidR="00C54F9A" w:rsidRPr="00961E90" w:rsidRDefault="00C54F9A" w:rsidP="007C5F99">
            <w:pPr>
              <w:jc w:val="center"/>
            </w:pPr>
            <w:r w:rsidRPr="00961E90">
              <w:t>Yes</w:t>
            </w:r>
          </w:p>
        </w:tc>
        <w:tc>
          <w:tcPr>
            <w:tcW w:w="2664" w:type="dxa"/>
          </w:tcPr>
          <w:p w14:paraId="28F90D5F" w14:textId="77777777" w:rsidR="00C54F9A" w:rsidRPr="00961E90" w:rsidRDefault="00C54F9A" w:rsidP="007C5F99">
            <w:pPr>
              <w:jc w:val="center"/>
            </w:pPr>
            <w:r w:rsidRPr="00961E90">
              <w:t>Yes</w:t>
            </w:r>
          </w:p>
        </w:tc>
        <w:tc>
          <w:tcPr>
            <w:tcW w:w="1705" w:type="dxa"/>
          </w:tcPr>
          <w:p w14:paraId="7582ADB4" w14:textId="77777777" w:rsidR="00C54F9A" w:rsidRPr="00961E90" w:rsidRDefault="00C54F9A" w:rsidP="007C5F99">
            <w:pPr>
              <w:jc w:val="center"/>
            </w:pPr>
            <w:r w:rsidRPr="00961E90">
              <w:t>No</w:t>
            </w:r>
          </w:p>
        </w:tc>
        <w:tc>
          <w:tcPr>
            <w:tcW w:w="1817" w:type="dxa"/>
          </w:tcPr>
          <w:p w14:paraId="314EDB70" w14:textId="77777777" w:rsidR="00C54F9A" w:rsidRPr="00961E90" w:rsidRDefault="00C54F9A" w:rsidP="007C5F99">
            <w:pPr>
              <w:jc w:val="center"/>
            </w:pPr>
            <w:r w:rsidRPr="00961E90">
              <w:t>No</w:t>
            </w:r>
          </w:p>
        </w:tc>
      </w:tr>
      <w:tr w:rsidR="00C54F9A" w:rsidRPr="00961E90" w14:paraId="70B2D0F4" w14:textId="77777777" w:rsidTr="00C54F9A">
        <w:tc>
          <w:tcPr>
            <w:tcW w:w="1008" w:type="dxa"/>
          </w:tcPr>
          <w:p w14:paraId="2A11CD30" w14:textId="77777777" w:rsidR="00C54F9A" w:rsidRPr="00961E90" w:rsidRDefault="00C54F9A" w:rsidP="007C5F99">
            <w:pPr>
              <w:jc w:val="center"/>
            </w:pPr>
            <w:r w:rsidRPr="00961E90">
              <w:t>4</w:t>
            </w:r>
          </w:p>
        </w:tc>
        <w:tc>
          <w:tcPr>
            <w:tcW w:w="1440" w:type="dxa"/>
          </w:tcPr>
          <w:p w14:paraId="07F97A64" w14:textId="77777777" w:rsidR="00C54F9A" w:rsidRPr="00961E90" w:rsidRDefault="00C54F9A" w:rsidP="007C5F99">
            <w:pPr>
              <w:jc w:val="center"/>
            </w:pPr>
            <w:r w:rsidRPr="00961E90">
              <w:t>Yes</w:t>
            </w:r>
          </w:p>
        </w:tc>
        <w:tc>
          <w:tcPr>
            <w:tcW w:w="2664" w:type="dxa"/>
          </w:tcPr>
          <w:p w14:paraId="08D8FA8A" w14:textId="77777777" w:rsidR="00C54F9A" w:rsidRPr="00961E90" w:rsidRDefault="00C54F9A" w:rsidP="007C5F99">
            <w:pPr>
              <w:jc w:val="center"/>
            </w:pPr>
            <w:r w:rsidRPr="00961E90">
              <w:t>Yes</w:t>
            </w:r>
          </w:p>
        </w:tc>
        <w:tc>
          <w:tcPr>
            <w:tcW w:w="1705" w:type="dxa"/>
          </w:tcPr>
          <w:p w14:paraId="07103A0E" w14:textId="77777777" w:rsidR="00C54F9A" w:rsidRPr="00961E90" w:rsidRDefault="00C54F9A" w:rsidP="007C5F99">
            <w:pPr>
              <w:jc w:val="center"/>
            </w:pPr>
            <w:r w:rsidRPr="00961E90">
              <w:t>Yes</w:t>
            </w:r>
          </w:p>
        </w:tc>
        <w:tc>
          <w:tcPr>
            <w:tcW w:w="1817" w:type="dxa"/>
          </w:tcPr>
          <w:p w14:paraId="148FEE3A" w14:textId="77777777" w:rsidR="00C54F9A" w:rsidRPr="00961E90" w:rsidRDefault="00C54F9A" w:rsidP="007C5F99">
            <w:pPr>
              <w:jc w:val="center"/>
            </w:pPr>
            <w:r w:rsidRPr="00961E90">
              <w:t>No</w:t>
            </w:r>
          </w:p>
        </w:tc>
      </w:tr>
      <w:tr w:rsidR="00C54F9A" w:rsidRPr="00961E90" w14:paraId="1C79BAE3" w14:textId="77777777" w:rsidTr="00C54F9A">
        <w:tc>
          <w:tcPr>
            <w:tcW w:w="1008" w:type="dxa"/>
          </w:tcPr>
          <w:p w14:paraId="17070F16" w14:textId="77777777" w:rsidR="00C54F9A" w:rsidRPr="00961E90" w:rsidRDefault="00C54F9A" w:rsidP="007C5F99">
            <w:pPr>
              <w:jc w:val="center"/>
            </w:pPr>
            <w:r w:rsidRPr="00961E90">
              <w:t>5</w:t>
            </w:r>
          </w:p>
        </w:tc>
        <w:tc>
          <w:tcPr>
            <w:tcW w:w="1440" w:type="dxa"/>
          </w:tcPr>
          <w:p w14:paraId="04DA8EF2" w14:textId="77777777" w:rsidR="00C54F9A" w:rsidRPr="00961E90" w:rsidRDefault="00C54F9A" w:rsidP="007C5F99">
            <w:pPr>
              <w:jc w:val="center"/>
            </w:pPr>
            <w:r w:rsidRPr="00961E90">
              <w:t>Yes</w:t>
            </w:r>
          </w:p>
        </w:tc>
        <w:tc>
          <w:tcPr>
            <w:tcW w:w="2664" w:type="dxa"/>
          </w:tcPr>
          <w:p w14:paraId="4FAA861F" w14:textId="77777777" w:rsidR="00C54F9A" w:rsidRPr="00961E90" w:rsidRDefault="00C54F9A" w:rsidP="007C5F99">
            <w:pPr>
              <w:jc w:val="center"/>
            </w:pPr>
            <w:r w:rsidRPr="00961E90">
              <w:t>Yes</w:t>
            </w:r>
          </w:p>
        </w:tc>
        <w:tc>
          <w:tcPr>
            <w:tcW w:w="1705" w:type="dxa"/>
          </w:tcPr>
          <w:p w14:paraId="5BE8338B" w14:textId="77777777" w:rsidR="00C54F9A" w:rsidRPr="00961E90" w:rsidRDefault="00C54F9A" w:rsidP="007C5F99">
            <w:pPr>
              <w:jc w:val="center"/>
            </w:pPr>
            <w:r w:rsidRPr="00961E90">
              <w:t>Yes</w:t>
            </w:r>
          </w:p>
        </w:tc>
        <w:tc>
          <w:tcPr>
            <w:tcW w:w="1817" w:type="dxa"/>
          </w:tcPr>
          <w:p w14:paraId="760E44FE" w14:textId="77777777" w:rsidR="00C54F9A" w:rsidRPr="00961E90" w:rsidRDefault="00C54F9A" w:rsidP="007C5F99">
            <w:pPr>
              <w:jc w:val="center"/>
            </w:pPr>
            <w:r w:rsidRPr="00961E90">
              <w:t>Yes</w:t>
            </w:r>
          </w:p>
        </w:tc>
      </w:tr>
    </w:tbl>
    <w:p w14:paraId="05035EA0" w14:textId="77777777" w:rsidR="00C54F9A" w:rsidRPr="00961E90" w:rsidRDefault="00C54F9A" w:rsidP="007C5F99">
      <w:pPr>
        <w:spacing w:line="240" w:lineRule="auto"/>
        <w:rPr>
          <w:sz w:val="20"/>
          <w:szCs w:val="20"/>
        </w:rPr>
      </w:pPr>
    </w:p>
    <w:p w14:paraId="6D51D087" w14:textId="77777777" w:rsidR="00C54F9A" w:rsidRPr="00C54F9A" w:rsidRDefault="00C54F9A" w:rsidP="007C5F99">
      <w:pPr>
        <w:spacing w:line="240" w:lineRule="auto"/>
      </w:pPr>
    </w:p>
    <w:p w14:paraId="76B9B1EB" w14:textId="77777777" w:rsidR="00BE0FB3" w:rsidRDefault="00BE0FB3">
      <w:r>
        <w:br w:type="page"/>
      </w:r>
    </w:p>
    <w:p w14:paraId="4CEB6D58" w14:textId="0B4C19E9" w:rsidR="00BE0FB3" w:rsidRPr="00267C03" w:rsidRDefault="00BE0FB3" w:rsidP="00BE0FB3">
      <w:pPr>
        <w:pStyle w:val="Default"/>
        <w:jc w:val="both"/>
        <w:rPr>
          <w:rFonts w:asciiTheme="minorHAnsi" w:hAnsiTheme="minorHAnsi" w:cstheme="minorHAnsi"/>
          <w:color w:val="auto"/>
          <w:sz w:val="22"/>
          <w:szCs w:val="22"/>
        </w:rPr>
      </w:pPr>
      <w:r>
        <w:rPr>
          <w:rFonts w:asciiTheme="minorHAnsi" w:hAnsiTheme="minorHAnsi" w:cstheme="minorHAnsi"/>
          <w:b/>
          <w:color w:val="auto"/>
          <w:sz w:val="22"/>
          <w:szCs w:val="22"/>
        </w:rPr>
        <w:lastRenderedPageBreak/>
        <w:t xml:space="preserve">Table 2 </w:t>
      </w:r>
      <w:r>
        <w:rPr>
          <w:rFonts w:asciiTheme="minorHAnsi" w:hAnsiTheme="minorHAnsi" w:cstheme="minorHAnsi"/>
          <w:color w:val="auto"/>
          <w:sz w:val="22"/>
          <w:szCs w:val="22"/>
        </w:rPr>
        <w:t>Handling of lung biopsy specimens</w:t>
      </w:r>
      <w:r w:rsidR="00CA0AFD">
        <w:rPr>
          <w:rFonts w:asciiTheme="minorHAnsi" w:hAnsiTheme="minorHAnsi" w:cstheme="minorHAnsi"/>
          <w:color w:val="auto"/>
          <w:sz w:val="22"/>
          <w:szCs w:val="22"/>
        </w:rPr>
        <w:t>. Clearly all necessary clinical samples need to be taken before any is allocated for research</w:t>
      </w:r>
    </w:p>
    <w:p w14:paraId="7ECEB53D" w14:textId="77777777" w:rsidR="00BE0FB3" w:rsidRDefault="00BE0FB3" w:rsidP="00BE0FB3">
      <w:pPr>
        <w:pStyle w:val="Default"/>
        <w:jc w:val="both"/>
        <w:rPr>
          <w:rFonts w:asciiTheme="minorHAnsi" w:hAnsiTheme="minorHAnsi" w:cstheme="minorHAnsi"/>
          <w:color w:val="auto"/>
          <w:sz w:val="22"/>
          <w:szCs w:val="22"/>
        </w:rPr>
      </w:pPr>
    </w:p>
    <w:tbl>
      <w:tblPr>
        <w:tblStyle w:val="TableGrid"/>
        <w:tblW w:w="9039" w:type="dxa"/>
        <w:tblLook w:val="04A0" w:firstRow="1" w:lastRow="0" w:firstColumn="1" w:lastColumn="0" w:noHBand="0" w:noVBand="1"/>
      </w:tblPr>
      <w:tblGrid>
        <w:gridCol w:w="1238"/>
        <w:gridCol w:w="2053"/>
        <w:gridCol w:w="2062"/>
        <w:gridCol w:w="3686"/>
      </w:tblGrid>
      <w:tr w:rsidR="0074339A" w14:paraId="4C34BD5E" w14:textId="77777777" w:rsidTr="000A7B63">
        <w:tc>
          <w:tcPr>
            <w:tcW w:w="1238" w:type="dxa"/>
            <w:tcBorders>
              <w:bottom w:val="single" w:sz="4" w:space="0" w:color="auto"/>
            </w:tcBorders>
          </w:tcPr>
          <w:p w14:paraId="5B0BD10E" w14:textId="77777777" w:rsidR="0074339A" w:rsidRDefault="0074339A" w:rsidP="00102C8E">
            <w:pPr>
              <w:pStyle w:val="Default"/>
              <w:jc w:val="center"/>
              <w:rPr>
                <w:rFonts w:asciiTheme="minorHAnsi" w:hAnsiTheme="minorHAnsi" w:cstheme="minorHAnsi"/>
                <w:b/>
                <w:color w:val="auto"/>
                <w:sz w:val="22"/>
                <w:szCs w:val="22"/>
              </w:rPr>
            </w:pPr>
            <w:r>
              <w:rPr>
                <w:rFonts w:asciiTheme="minorHAnsi" w:hAnsiTheme="minorHAnsi" w:cstheme="minorHAnsi"/>
                <w:b/>
                <w:color w:val="auto"/>
                <w:sz w:val="22"/>
                <w:szCs w:val="22"/>
              </w:rPr>
              <w:t>Type of Processing</w:t>
            </w:r>
          </w:p>
        </w:tc>
        <w:tc>
          <w:tcPr>
            <w:tcW w:w="2053" w:type="dxa"/>
            <w:tcBorders>
              <w:bottom w:val="single" w:sz="4" w:space="0" w:color="auto"/>
            </w:tcBorders>
          </w:tcPr>
          <w:p w14:paraId="6F5FF580" w14:textId="5EBA35C7" w:rsidR="0074339A" w:rsidRPr="00267C03" w:rsidRDefault="0074339A" w:rsidP="0074339A">
            <w:pPr>
              <w:pStyle w:val="Default"/>
              <w:jc w:val="center"/>
              <w:rPr>
                <w:rFonts w:asciiTheme="minorHAnsi" w:hAnsiTheme="minorHAnsi" w:cstheme="minorHAnsi"/>
                <w:b/>
                <w:color w:val="auto"/>
                <w:sz w:val="22"/>
                <w:szCs w:val="22"/>
              </w:rPr>
            </w:pPr>
            <w:r>
              <w:rPr>
                <w:rFonts w:asciiTheme="minorHAnsi" w:hAnsiTheme="minorHAnsi" w:cstheme="minorHAnsi"/>
                <w:b/>
                <w:color w:val="auto"/>
                <w:sz w:val="22"/>
                <w:szCs w:val="22"/>
              </w:rPr>
              <w:t>Tissue material used</w:t>
            </w:r>
          </w:p>
        </w:tc>
        <w:tc>
          <w:tcPr>
            <w:tcW w:w="2062" w:type="dxa"/>
          </w:tcPr>
          <w:p w14:paraId="4F5A3386" w14:textId="77777777" w:rsidR="0074339A" w:rsidRDefault="0074339A" w:rsidP="0074339A">
            <w:pPr>
              <w:pStyle w:val="Default"/>
              <w:jc w:val="center"/>
              <w:rPr>
                <w:rFonts w:asciiTheme="minorHAnsi" w:hAnsiTheme="minorHAnsi" w:cstheme="minorHAnsi"/>
                <w:b/>
                <w:color w:val="auto"/>
                <w:sz w:val="22"/>
                <w:szCs w:val="22"/>
              </w:rPr>
            </w:pPr>
            <w:r>
              <w:rPr>
                <w:rFonts w:asciiTheme="minorHAnsi" w:hAnsiTheme="minorHAnsi" w:cstheme="minorHAnsi"/>
                <w:b/>
                <w:color w:val="auto"/>
                <w:sz w:val="22"/>
                <w:szCs w:val="22"/>
              </w:rPr>
              <w:t>Processing procedure</w:t>
            </w:r>
          </w:p>
        </w:tc>
        <w:tc>
          <w:tcPr>
            <w:tcW w:w="3686" w:type="dxa"/>
          </w:tcPr>
          <w:p w14:paraId="5277779E" w14:textId="77777777" w:rsidR="0074339A" w:rsidRPr="00267C03" w:rsidRDefault="0074339A" w:rsidP="00102C8E">
            <w:pPr>
              <w:pStyle w:val="Default"/>
              <w:jc w:val="center"/>
              <w:rPr>
                <w:rFonts w:asciiTheme="minorHAnsi" w:hAnsiTheme="minorHAnsi" w:cstheme="minorHAnsi"/>
                <w:b/>
                <w:color w:val="auto"/>
                <w:sz w:val="22"/>
                <w:szCs w:val="22"/>
              </w:rPr>
            </w:pPr>
            <w:r>
              <w:rPr>
                <w:rFonts w:asciiTheme="minorHAnsi" w:hAnsiTheme="minorHAnsi" w:cstheme="minorHAnsi"/>
                <w:b/>
                <w:color w:val="auto"/>
                <w:sz w:val="22"/>
                <w:szCs w:val="22"/>
              </w:rPr>
              <w:t>Purpose</w:t>
            </w:r>
          </w:p>
        </w:tc>
      </w:tr>
      <w:tr w:rsidR="0074339A" w14:paraId="4957968F" w14:textId="77777777" w:rsidTr="000A7B63">
        <w:tc>
          <w:tcPr>
            <w:tcW w:w="1238" w:type="dxa"/>
          </w:tcPr>
          <w:p w14:paraId="1E51983E" w14:textId="77777777" w:rsidR="0074339A" w:rsidRDefault="0074339A" w:rsidP="0074339A">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1</w:t>
            </w:r>
          </w:p>
        </w:tc>
        <w:tc>
          <w:tcPr>
            <w:tcW w:w="2053" w:type="dxa"/>
          </w:tcPr>
          <w:p w14:paraId="3B4A34E0" w14:textId="6E8C873A" w:rsidR="0074339A" w:rsidRDefault="0074339A" w:rsidP="0074339A">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Majority of the sample (about 80%</w:t>
            </w:r>
            <w:r w:rsidDel="0074339A">
              <w:rPr>
                <w:rFonts w:asciiTheme="minorHAnsi" w:hAnsiTheme="minorHAnsi" w:cstheme="minorHAnsi"/>
                <w:color w:val="auto"/>
                <w:sz w:val="22"/>
                <w:szCs w:val="22"/>
              </w:rPr>
              <w:t xml:space="preserve"> </w:t>
            </w:r>
            <w:r>
              <w:rPr>
                <w:rFonts w:asciiTheme="minorHAnsi" w:hAnsiTheme="minorHAnsi" w:cstheme="minorHAnsi"/>
                <w:color w:val="auto"/>
                <w:sz w:val="22"/>
                <w:szCs w:val="22"/>
              </w:rPr>
              <w:t>)</w:t>
            </w:r>
          </w:p>
        </w:tc>
        <w:tc>
          <w:tcPr>
            <w:tcW w:w="2062" w:type="dxa"/>
          </w:tcPr>
          <w:p w14:paraId="28DB519D" w14:textId="77777777" w:rsidR="0074339A" w:rsidRDefault="0074339A" w:rsidP="00147E40">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4% Formalin</w:t>
            </w:r>
          </w:p>
        </w:tc>
        <w:tc>
          <w:tcPr>
            <w:tcW w:w="3686" w:type="dxa"/>
          </w:tcPr>
          <w:p w14:paraId="00D6BE85" w14:textId="211D1F56" w:rsidR="0074339A" w:rsidRDefault="0074339A" w:rsidP="0074339A">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For wax blocks and staining studies and storage</w:t>
            </w:r>
          </w:p>
        </w:tc>
      </w:tr>
      <w:tr w:rsidR="0074339A" w14:paraId="3AC82DC1" w14:textId="77777777" w:rsidTr="000A7B63">
        <w:tc>
          <w:tcPr>
            <w:tcW w:w="1238" w:type="dxa"/>
            <w:tcBorders>
              <w:top w:val="single" w:sz="4" w:space="0" w:color="auto"/>
            </w:tcBorders>
          </w:tcPr>
          <w:p w14:paraId="5FAA6F00" w14:textId="77777777" w:rsidR="0074339A" w:rsidRDefault="0074339A"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2</w:t>
            </w:r>
          </w:p>
        </w:tc>
        <w:tc>
          <w:tcPr>
            <w:tcW w:w="2053" w:type="dxa"/>
            <w:tcBorders>
              <w:top w:val="single" w:sz="4" w:space="0" w:color="auto"/>
            </w:tcBorders>
          </w:tcPr>
          <w:p w14:paraId="2871366E" w14:textId="42DE787C" w:rsidR="0074339A" w:rsidRDefault="000A7B6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Several 1-2 mm cuboidal pieces</w:t>
            </w:r>
          </w:p>
        </w:tc>
        <w:tc>
          <w:tcPr>
            <w:tcW w:w="2062" w:type="dxa"/>
          </w:tcPr>
          <w:p w14:paraId="1A41F53A" w14:textId="1DAF9FB1" w:rsidR="0074339A" w:rsidRDefault="0074339A" w:rsidP="0074339A">
            <w:pPr>
              <w:pStyle w:val="Default"/>
              <w:jc w:val="both"/>
              <w:rPr>
                <w:rFonts w:asciiTheme="minorHAnsi" w:hAnsiTheme="minorHAnsi" w:cstheme="minorHAnsi"/>
                <w:color w:val="auto"/>
                <w:sz w:val="22"/>
                <w:szCs w:val="22"/>
              </w:rPr>
            </w:pPr>
            <w:proofErr w:type="spellStart"/>
            <w:r>
              <w:rPr>
                <w:rFonts w:asciiTheme="minorHAnsi" w:hAnsiTheme="minorHAnsi" w:cstheme="minorHAnsi"/>
                <w:color w:val="auto"/>
                <w:sz w:val="22"/>
                <w:szCs w:val="22"/>
              </w:rPr>
              <w:t>Glutaraldehyde</w:t>
            </w:r>
            <w:proofErr w:type="spellEnd"/>
            <w:r w:rsidR="000A7B63">
              <w:rPr>
                <w:rFonts w:asciiTheme="minorHAnsi" w:hAnsiTheme="minorHAnsi" w:cstheme="minorHAnsi"/>
                <w:color w:val="auto"/>
                <w:sz w:val="22"/>
                <w:szCs w:val="22"/>
              </w:rPr>
              <w:t>-buffer</w:t>
            </w:r>
          </w:p>
        </w:tc>
        <w:tc>
          <w:tcPr>
            <w:tcW w:w="3686" w:type="dxa"/>
          </w:tcPr>
          <w:p w14:paraId="6F696EAF" w14:textId="77777777" w:rsidR="0074339A" w:rsidRDefault="0074339A"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Electron microscopy, </w:t>
            </w:r>
            <w:proofErr w:type="spellStart"/>
            <w:r>
              <w:rPr>
                <w:rFonts w:asciiTheme="minorHAnsi" w:hAnsiTheme="minorHAnsi" w:cstheme="minorHAnsi"/>
                <w:color w:val="auto"/>
                <w:sz w:val="22"/>
                <w:szCs w:val="22"/>
              </w:rPr>
              <w:t>esp</w:t>
            </w:r>
            <w:proofErr w:type="spellEnd"/>
            <w:r>
              <w:rPr>
                <w:rFonts w:asciiTheme="minorHAnsi" w:hAnsiTheme="minorHAnsi" w:cstheme="minorHAnsi"/>
                <w:color w:val="auto"/>
                <w:sz w:val="22"/>
                <w:szCs w:val="22"/>
              </w:rPr>
              <w:t xml:space="preserve"> </w:t>
            </w:r>
            <w:proofErr w:type="spellStart"/>
            <w:r>
              <w:rPr>
                <w:rFonts w:asciiTheme="minorHAnsi" w:hAnsiTheme="minorHAnsi" w:cstheme="minorHAnsi"/>
                <w:color w:val="auto"/>
                <w:sz w:val="22"/>
                <w:szCs w:val="22"/>
              </w:rPr>
              <w:t>Sp</w:t>
            </w:r>
            <w:proofErr w:type="spellEnd"/>
            <w:r>
              <w:rPr>
                <w:rFonts w:asciiTheme="minorHAnsi" w:hAnsiTheme="minorHAnsi" w:cstheme="minorHAnsi"/>
                <w:color w:val="auto"/>
                <w:sz w:val="22"/>
                <w:szCs w:val="22"/>
              </w:rPr>
              <w:t xml:space="preserve"> mutations</w:t>
            </w:r>
          </w:p>
        </w:tc>
      </w:tr>
      <w:tr w:rsidR="0074339A" w14:paraId="293F45C3" w14:textId="77777777" w:rsidTr="000A7B63">
        <w:tc>
          <w:tcPr>
            <w:tcW w:w="1238" w:type="dxa"/>
          </w:tcPr>
          <w:p w14:paraId="2C901A75" w14:textId="77777777" w:rsidR="0074339A" w:rsidRDefault="0074339A"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3</w:t>
            </w:r>
          </w:p>
        </w:tc>
        <w:tc>
          <w:tcPr>
            <w:tcW w:w="2053" w:type="dxa"/>
          </w:tcPr>
          <w:p w14:paraId="2F53D013" w14:textId="6488C2C9" w:rsidR="0074339A" w:rsidRDefault="000A7B6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10 to 20 % of tissue</w:t>
            </w:r>
          </w:p>
        </w:tc>
        <w:tc>
          <w:tcPr>
            <w:tcW w:w="2062" w:type="dxa"/>
          </w:tcPr>
          <w:p w14:paraId="3D622D03" w14:textId="77777777" w:rsidR="0074339A" w:rsidRDefault="0074339A"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Snap frozen in liquid nitrogen, place in -80 freezer</w:t>
            </w:r>
          </w:p>
        </w:tc>
        <w:tc>
          <w:tcPr>
            <w:tcW w:w="3686" w:type="dxa"/>
          </w:tcPr>
          <w:p w14:paraId="7A65AA32" w14:textId="23EF4A76" w:rsidR="0074339A" w:rsidRDefault="0074339A" w:rsidP="000A7B63">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Genetic, biochemical  studies</w:t>
            </w:r>
            <w:r w:rsidR="000A7B63">
              <w:rPr>
                <w:rFonts w:asciiTheme="minorHAnsi" w:hAnsiTheme="minorHAnsi" w:cstheme="minorHAnsi"/>
                <w:color w:val="auto"/>
                <w:sz w:val="22"/>
                <w:szCs w:val="22"/>
              </w:rPr>
              <w:t>, c</w:t>
            </w:r>
            <w:r w:rsidRPr="00267C03">
              <w:rPr>
                <w:rFonts w:asciiTheme="minorHAnsi" w:hAnsiTheme="minorHAnsi" w:cstheme="minorHAnsi"/>
                <w:sz w:val="22"/>
                <w:szCs w:val="22"/>
              </w:rPr>
              <w:t>onserve RNA and proteins</w:t>
            </w:r>
          </w:p>
        </w:tc>
      </w:tr>
      <w:tr w:rsidR="0074339A" w14:paraId="5E041071" w14:textId="77777777" w:rsidTr="000A7B63">
        <w:tc>
          <w:tcPr>
            <w:tcW w:w="1238" w:type="dxa"/>
          </w:tcPr>
          <w:p w14:paraId="7B641E95" w14:textId="77777777" w:rsidR="0074339A" w:rsidRDefault="0074339A" w:rsidP="00102C8E">
            <w:pPr>
              <w:pStyle w:val="Default"/>
              <w:jc w:val="both"/>
              <w:rPr>
                <w:rFonts w:asciiTheme="minorHAnsi" w:hAnsiTheme="minorHAnsi" w:cstheme="minorHAnsi"/>
                <w:color w:val="auto"/>
                <w:sz w:val="22"/>
                <w:szCs w:val="22"/>
              </w:rPr>
            </w:pPr>
          </w:p>
        </w:tc>
        <w:tc>
          <w:tcPr>
            <w:tcW w:w="2053" w:type="dxa"/>
          </w:tcPr>
          <w:p w14:paraId="4AF624AD" w14:textId="0B2ED412" w:rsidR="0074339A" w:rsidRDefault="0074339A" w:rsidP="0074339A">
            <w:pPr>
              <w:pStyle w:val="Default"/>
              <w:jc w:val="both"/>
              <w:rPr>
                <w:rFonts w:asciiTheme="minorHAnsi" w:hAnsiTheme="minorHAnsi" w:cstheme="minorHAnsi"/>
                <w:color w:val="auto"/>
                <w:sz w:val="22"/>
                <w:szCs w:val="22"/>
              </w:rPr>
            </w:pPr>
          </w:p>
        </w:tc>
        <w:tc>
          <w:tcPr>
            <w:tcW w:w="2062" w:type="dxa"/>
          </w:tcPr>
          <w:p w14:paraId="5FE9E613" w14:textId="77777777" w:rsidR="0074339A" w:rsidRPr="00267C03" w:rsidRDefault="0074339A" w:rsidP="00102C8E">
            <w:pPr>
              <w:pStyle w:val="Default"/>
              <w:jc w:val="both"/>
              <w:rPr>
                <w:rFonts w:asciiTheme="minorHAnsi" w:hAnsiTheme="minorHAnsi" w:cstheme="minorHAnsi"/>
                <w:sz w:val="22"/>
                <w:szCs w:val="22"/>
              </w:rPr>
            </w:pPr>
            <w:proofErr w:type="spellStart"/>
            <w:r w:rsidRPr="00267C03">
              <w:rPr>
                <w:rFonts w:asciiTheme="minorHAnsi" w:hAnsiTheme="minorHAnsi" w:cstheme="minorHAnsi"/>
                <w:sz w:val="22"/>
                <w:szCs w:val="22"/>
              </w:rPr>
              <w:t>RNA</w:t>
            </w:r>
            <w:r w:rsidRPr="00267C03">
              <w:rPr>
                <w:rFonts w:asciiTheme="minorHAnsi" w:hAnsiTheme="minorHAnsi" w:cstheme="minorHAnsi"/>
                <w:i/>
                <w:iCs/>
                <w:sz w:val="22"/>
                <w:szCs w:val="22"/>
              </w:rPr>
              <w:t>later</w:t>
            </w:r>
            <w:proofErr w:type="spellEnd"/>
            <w:r w:rsidRPr="00267C03">
              <w:rPr>
                <w:rFonts w:asciiTheme="minorHAnsi" w:hAnsiTheme="minorHAnsi" w:cstheme="minorHAnsi"/>
                <w:i/>
                <w:iCs/>
                <w:sz w:val="22"/>
                <w:szCs w:val="22"/>
              </w:rPr>
              <w:t xml:space="preserve">® </w:t>
            </w:r>
            <w:r w:rsidRPr="00267C03">
              <w:rPr>
                <w:rFonts w:asciiTheme="minorHAnsi" w:hAnsiTheme="minorHAnsi" w:cstheme="minorHAnsi"/>
                <w:sz w:val="22"/>
                <w:szCs w:val="22"/>
              </w:rPr>
              <w:t>Solution</w:t>
            </w:r>
          </w:p>
        </w:tc>
        <w:tc>
          <w:tcPr>
            <w:tcW w:w="3686" w:type="dxa"/>
          </w:tcPr>
          <w:p w14:paraId="2B2C4FF4" w14:textId="2E086889" w:rsidR="0074339A" w:rsidRPr="00267C03" w:rsidRDefault="0074339A" w:rsidP="00102C8E">
            <w:pPr>
              <w:pStyle w:val="Default"/>
              <w:jc w:val="both"/>
              <w:rPr>
                <w:rFonts w:asciiTheme="minorHAnsi" w:hAnsiTheme="minorHAnsi" w:cstheme="minorHAnsi"/>
                <w:color w:val="auto"/>
                <w:sz w:val="22"/>
                <w:szCs w:val="22"/>
              </w:rPr>
            </w:pPr>
            <w:r>
              <w:rPr>
                <w:rFonts w:asciiTheme="minorHAnsi" w:hAnsiTheme="minorHAnsi" w:cstheme="minorHAnsi"/>
                <w:sz w:val="22"/>
                <w:szCs w:val="22"/>
              </w:rPr>
              <w:t>Same as snap frozen</w:t>
            </w:r>
            <w:r w:rsidR="000A7B63">
              <w:rPr>
                <w:rFonts w:asciiTheme="minorHAnsi" w:hAnsiTheme="minorHAnsi" w:cstheme="minorHAnsi"/>
                <w:sz w:val="22"/>
                <w:szCs w:val="22"/>
              </w:rPr>
              <w:t>, except enzyme activity studies</w:t>
            </w:r>
            <w:r>
              <w:rPr>
                <w:rFonts w:asciiTheme="minorHAnsi" w:hAnsiTheme="minorHAnsi" w:cstheme="minorHAnsi"/>
                <w:sz w:val="22"/>
                <w:szCs w:val="22"/>
              </w:rPr>
              <w:t>, however more convenient as can be shipped at roo</w:t>
            </w:r>
            <w:r>
              <w:rPr>
                <w:rFonts w:asciiTheme="minorHAnsi" w:hAnsiTheme="minorHAnsi" w:cstheme="minorHAnsi"/>
                <w:color w:val="auto"/>
                <w:sz w:val="22"/>
                <w:szCs w:val="22"/>
              </w:rPr>
              <w:t>m temperature</w:t>
            </w:r>
          </w:p>
        </w:tc>
      </w:tr>
      <w:tr w:rsidR="0074339A" w14:paraId="7BEA1A27" w14:textId="77777777" w:rsidTr="000A7B63">
        <w:tc>
          <w:tcPr>
            <w:tcW w:w="1238" w:type="dxa"/>
            <w:tcBorders>
              <w:top w:val="single" w:sz="4" w:space="0" w:color="auto"/>
              <w:left w:val="single" w:sz="4" w:space="0" w:color="auto"/>
              <w:bottom w:val="single" w:sz="4" w:space="0" w:color="auto"/>
              <w:right w:val="single" w:sz="4" w:space="0" w:color="auto"/>
            </w:tcBorders>
          </w:tcPr>
          <w:p w14:paraId="5CF79FDB" w14:textId="77777777" w:rsidR="0074339A" w:rsidRDefault="0074339A" w:rsidP="00147E40">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4</w:t>
            </w:r>
          </w:p>
        </w:tc>
        <w:tc>
          <w:tcPr>
            <w:tcW w:w="2053" w:type="dxa"/>
            <w:tcBorders>
              <w:top w:val="single" w:sz="4" w:space="0" w:color="auto"/>
              <w:left w:val="single" w:sz="4" w:space="0" w:color="auto"/>
              <w:bottom w:val="single" w:sz="4" w:space="0" w:color="auto"/>
              <w:right w:val="single" w:sz="4" w:space="0" w:color="auto"/>
            </w:tcBorders>
          </w:tcPr>
          <w:p w14:paraId="22BC887A" w14:textId="63D44253" w:rsidR="0074339A" w:rsidRDefault="0074339A" w:rsidP="00CA0AFD">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Fresh tissue (can be th</w:t>
            </w:r>
            <w:r w:rsidR="008E7CF8">
              <w:rPr>
                <w:rFonts w:asciiTheme="minorHAnsi" w:hAnsiTheme="minorHAnsi" w:cstheme="minorHAnsi"/>
                <w:color w:val="auto"/>
                <w:sz w:val="22"/>
                <w:szCs w:val="22"/>
              </w:rPr>
              <w:t>e remnant</w:t>
            </w:r>
            <w:r>
              <w:rPr>
                <w:rFonts w:asciiTheme="minorHAnsi" w:hAnsiTheme="minorHAnsi" w:cstheme="minorHAnsi"/>
                <w:color w:val="auto"/>
                <w:sz w:val="22"/>
                <w:szCs w:val="22"/>
              </w:rPr>
              <w:t xml:space="preserve"> </w:t>
            </w:r>
            <w:r w:rsidR="00CA0AFD">
              <w:rPr>
                <w:rFonts w:asciiTheme="minorHAnsi" w:hAnsiTheme="minorHAnsi" w:cstheme="minorHAnsi"/>
                <w:color w:val="auto"/>
                <w:sz w:val="22"/>
                <w:szCs w:val="22"/>
              </w:rPr>
              <w:t xml:space="preserve">on the proximal side of the </w:t>
            </w:r>
            <w:r>
              <w:rPr>
                <w:rFonts w:asciiTheme="minorHAnsi" w:hAnsiTheme="minorHAnsi" w:cstheme="minorHAnsi"/>
                <w:color w:val="auto"/>
                <w:sz w:val="22"/>
                <w:szCs w:val="22"/>
              </w:rPr>
              <w:t>staple line)</w:t>
            </w:r>
          </w:p>
        </w:tc>
        <w:tc>
          <w:tcPr>
            <w:tcW w:w="2062" w:type="dxa"/>
            <w:tcBorders>
              <w:left w:val="single" w:sz="4" w:space="0" w:color="auto"/>
              <w:right w:val="single" w:sz="4" w:space="0" w:color="auto"/>
            </w:tcBorders>
          </w:tcPr>
          <w:p w14:paraId="35CC63B9" w14:textId="77777777" w:rsidR="0074339A" w:rsidRDefault="0074339A" w:rsidP="00147E40">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none</w:t>
            </w:r>
          </w:p>
        </w:tc>
        <w:tc>
          <w:tcPr>
            <w:tcW w:w="3686" w:type="dxa"/>
            <w:tcBorders>
              <w:left w:val="single" w:sz="4" w:space="0" w:color="auto"/>
            </w:tcBorders>
          </w:tcPr>
          <w:p w14:paraId="7D1A7AE8" w14:textId="77777777" w:rsidR="0074339A" w:rsidRDefault="0074339A" w:rsidP="00147E40">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Microbiology</w:t>
            </w:r>
          </w:p>
        </w:tc>
      </w:tr>
    </w:tbl>
    <w:p w14:paraId="0BF9994C" w14:textId="77777777" w:rsidR="00BE0FB3" w:rsidRDefault="00BE0FB3" w:rsidP="00BE0FB3">
      <w:pPr>
        <w:pStyle w:val="Default"/>
        <w:jc w:val="both"/>
        <w:rPr>
          <w:rFonts w:asciiTheme="minorHAnsi" w:hAnsiTheme="minorHAnsi" w:cstheme="minorHAnsi"/>
          <w:color w:val="auto"/>
          <w:sz w:val="22"/>
          <w:szCs w:val="22"/>
        </w:rPr>
      </w:pPr>
    </w:p>
    <w:p w14:paraId="017AA5B8" w14:textId="77777777" w:rsidR="00BE0FB3" w:rsidRPr="00633740" w:rsidRDefault="00BE0FB3" w:rsidP="00BE0FB3">
      <w:pPr>
        <w:pStyle w:val="Default"/>
        <w:jc w:val="both"/>
        <w:rPr>
          <w:rFonts w:asciiTheme="minorHAnsi" w:hAnsiTheme="minorHAnsi" w:cstheme="minorHAnsi"/>
          <w:color w:val="auto"/>
          <w:sz w:val="22"/>
          <w:szCs w:val="22"/>
        </w:rPr>
      </w:pPr>
    </w:p>
    <w:p w14:paraId="593444A8" w14:textId="77777777" w:rsidR="00BE0FB3" w:rsidRPr="00374E59" w:rsidRDefault="00BE0FB3" w:rsidP="00BE0FB3">
      <w:pPr>
        <w:spacing w:after="0" w:line="240" w:lineRule="auto"/>
        <w:rPr>
          <w:rFonts w:eastAsia="Times New Roman" w:cstheme="minorHAnsi"/>
          <w:lang w:eastAsia="en-GB"/>
        </w:rPr>
      </w:pPr>
    </w:p>
    <w:p w14:paraId="453ABF71" w14:textId="77777777" w:rsidR="00BE0FB3" w:rsidRDefault="00BE0FB3">
      <w:r>
        <w:br w:type="page"/>
      </w:r>
    </w:p>
    <w:p w14:paraId="79CF3241" w14:textId="77777777" w:rsidR="00BE0FB3" w:rsidRPr="00BE0FB3" w:rsidRDefault="00BE0FB3" w:rsidP="00BE0FB3">
      <w:pPr>
        <w:pStyle w:val="Default"/>
        <w:jc w:val="both"/>
        <w:rPr>
          <w:rFonts w:asciiTheme="minorHAnsi" w:hAnsiTheme="minorHAnsi" w:cstheme="minorHAnsi"/>
          <w:color w:val="auto"/>
          <w:sz w:val="22"/>
          <w:szCs w:val="22"/>
        </w:rPr>
      </w:pPr>
      <w:r>
        <w:rPr>
          <w:rFonts w:asciiTheme="minorHAnsi" w:hAnsiTheme="minorHAnsi" w:cstheme="minorHAnsi"/>
          <w:b/>
          <w:color w:val="auto"/>
          <w:sz w:val="22"/>
          <w:szCs w:val="22"/>
        </w:rPr>
        <w:lastRenderedPageBreak/>
        <w:t xml:space="preserve">Table 3 </w:t>
      </w:r>
      <w:r>
        <w:rPr>
          <w:rFonts w:asciiTheme="minorHAnsi" w:hAnsiTheme="minorHAnsi" w:cstheme="minorHAnsi"/>
          <w:color w:val="auto"/>
          <w:sz w:val="22"/>
          <w:szCs w:val="22"/>
        </w:rPr>
        <w:t>Staining of lung biopsy specimens</w:t>
      </w:r>
    </w:p>
    <w:p w14:paraId="1CC7F082" w14:textId="77777777" w:rsidR="00BE0FB3" w:rsidRDefault="00BE0FB3" w:rsidP="00BE0FB3">
      <w:pPr>
        <w:pStyle w:val="Default"/>
        <w:jc w:val="both"/>
        <w:rPr>
          <w:rFonts w:asciiTheme="minorHAnsi" w:hAnsiTheme="minorHAnsi" w:cstheme="minorHAnsi"/>
          <w:color w:val="auto"/>
          <w:sz w:val="22"/>
          <w:szCs w:val="22"/>
        </w:rPr>
      </w:pPr>
    </w:p>
    <w:tbl>
      <w:tblPr>
        <w:tblStyle w:val="TableGrid"/>
        <w:tblW w:w="0" w:type="auto"/>
        <w:tblLook w:val="04A0" w:firstRow="1" w:lastRow="0" w:firstColumn="1" w:lastColumn="0" w:noHBand="0" w:noVBand="1"/>
      </w:tblPr>
      <w:tblGrid>
        <w:gridCol w:w="4622"/>
        <w:gridCol w:w="4620"/>
      </w:tblGrid>
      <w:tr w:rsidR="00BE0FB3" w14:paraId="5D4DCC18" w14:textId="77777777" w:rsidTr="00102C8E">
        <w:tc>
          <w:tcPr>
            <w:tcW w:w="4644" w:type="dxa"/>
          </w:tcPr>
          <w:p w14:paraId="3D627FAC" w14:textId="77777777" w:rsidR="00BE0FB3" w:rsidRPr="00B36682" w:rsidRDefault="00BE0FB3" w:rsidP="00102C8E">
            <w:pPr>
              <w:pStyle w:val="Default"/>
              <w:jc w:val="center"/>
              <w:rPr>
                <w:rFonts w:asciiTheme="minorHAnsi" w:hAnsiTheme="minorHAnsi" w:cstheme="minorHAnsi"/>
                <w:b/>
                <w:color w:val="auto"/>
                <w:sz w:val="22"/>
                <w:szCs w:val="22"/>
              </w:rPr>
            </w:pPr>
            <w:r w:rsidRPr="00B36682">
              <w:rPr>
                <w:rFonts w:asciiTheme="minorHAnsi" w:hAnsiTheme="minorHAnsi" w:cstheme="minorHAnsi"/>
                <w:b/>
                <w:color w:val="auto"/>
                <w:sz w:val="22"/>
                <w:szCs w:val="22"/>
              </w:rPr>
              <w:t>Stain</w:t>
            </w:r>
          </w:p>
        </w:tc>
        <w:tc>
          <w:tcPr>
            <w:tcW w:w="4644" w:type="dxa"/>
          </w:tcPr>
          <w:p w14:paraId="06C8B82A" w14:textId="77777777" w:rsidR="00BE0FB3" w:rsidRPr="00B36682" w:rsidRDefault="00BE0FB3" w:rsidP="00102C8E">
            <w:pPr>
              <w:pStyle w:val="Default"/>
              <w:jc w:val="center"/>
              <w:rPr>
                <w:rFonts w:asciiTheme="minorHAnsi" w:hAnsiTheme="minorHAnsi" w:cstheme="minorHAnsi"/>
                <w:b/>
                <w:color w:val="auto"/>
                <w:sz w:val="22"/>
                <w:szCs w:val="22"/>
              </w:rPr>
            </w:pPr>
            <w:r w:rsidRPr="00B36682">
              <w:rPr>
                <w:rFonts w:asciiTheme="minorHAnsi" w:hAnsiTheme="minorHAnsi" w:cstheme="minorHAnsi"/>
                <w:b/>
                <w:color w:val="auto"/>
                <w:sz w:val="22"/>
                <w:szCs w:val="22"/>
              </w:rPr>
              <w:t>Purpose</w:t>
            </w:r>
          </w:p>
        </w:tc>
      </w:tr>
      <w:tr w:rsidR="00BE0FB3" w14:paraId="7114D07A" w14:textId="77777777" w:rsidTr="00102C8E">
        <w:tc>
          <w:tcPr>
            <w:tcW w:w="4644" w:type="dxa"/>
          </w:tcPr>
          <w:p w14:paraId="0C9B8E56"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Always: H</w:t>
            </w:r>
            <w:r w:rsidRPr="00633740">
              <w:rPr>
                <w:rFonts w:asciiTheme="minorHAnsi" w:hAnsiTheme="minorHAnsi" w:cstheme="minorHAnsi"/>
                <w:color w:val="auto"/>
                <w:sz w:val="22"/>
                <w:szCs w:val="22"/>
              </w:rPr>
              <w:t>aematoxylin and eosin</w:t>
            </w:r>
          </w:p>
        </w:tc>
        <w:tc>
          <w:tcPr>
            <w:tcW w:w="4644" w:type="dxa"/>
          </w:tcPr>
          <w:p w14:paraId="46B03602"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Overview </w:t>
            </w:r>
            <w:r w:rsidRPr="00633740">
              <w:rPr>
                <w:rFonts w:asciiTheme="minorHAnsi" w:hAnsiTheme="minorHAnsi" w:cstheme="minorHAnsi"/>
                <w:color w:val="auto"/>
                <w:sz w:val="22"/>
                <w:szCs w:val="22"/>
              </w:rPr>
              <w:t>of extent, distribution and nature of any pathology</w:t>
            </w:r>
          </w:p>
        </w:tc>
      </w:tr>
      <w:tr w:rsidR="00BE0FB3" w14:paraId="21120A8B" w14:textId="77777777" w:rsidTr="00102C8E">
        <w:tc>
          <w:tcPr>
            <w:tcW w:w="4644" w:type="dxa"/>
          </w:tcPr>
          <w:p w14:paraId="468ECBC9"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Always: </w:t>
            </w:r>
            <w:r w:rsidRPr="00B36682">
              <w:rPr>
                <w:rFonts w:asciiTheme="minorHAnsi" w:hAnsiTheme="minorHAnsi" w:cstheme="minorHAnsi"/>
                <w:color w:val="auto"/>
                <w:sz w:val="22"/>
                <w:szCs w:val="22"/>
              </w:rPr>
              <w:t xml:space="preserve">Elastic Van </w:t>
            </w:r>
            <w:proofErr w:type="spellStart"/>
            <w:r w:rsidRPr="00B36682">
              <w:rPr>
                <w:rFonts w:asciiTheme="minorHAnsi" w:hAnsiTheme="minorHAnsi" w:cstheme="minorHAnsi"/>
                <w:color w:val="auto"/>
                <w:sz w:val="22"/>
                <w:szCs w:val="22"/>
              </w:rPr>
              <w:t>Gieson</w:t>
            </w:r>
            <w:proofErr w:type="spellEnd"/>
          </w:p>
        </w:tc>
        <w:tc>
          <w:tcPr>
            <w:tcW w:w="4644" w:type="dxa"/>
          </w:tcPr>
          <w:p w14:paraId="6F2CB469"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C</w:t>
            </w:r>
            <w:r w:rsidRPr="00633740">
              <w:rPr>
                <w:rFonts w:asciiTheme="minorHAnsi" w:hAnsiTheme="minorHAnsi" w:cstheme="minorHAnsi"/>
                <w:color w:val="auto"/>
                <w:sz w:val="22"/>
                <w:szCs w:val="22"/>
              </w:rPr>
              <w:t>ollagen/pulmonary vasculature</w:t>
            </w:r>
          </w:p>
        </w:tc>
      </w:tr>
      <w:tr w:rsidR="00BE0FB3" w14:paraId="3A693A56" w14:textId="77777777" w:rsidTr="00102C8E">
        <w:tc>
          <w:tcPr>
            <w:tcW w:w="4644" w:type="dxa"/>
          </w:tcPr>
          <w:p w14:paraId="4C2B4DA3"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As indicated: CD34</w:t>
            </w:r>
          </w:p>
        </w:tc>
        <w:tc>
          <w:tcPr>
            <w:tcW w:w="4644" w:type="dxa"/>
          </w:tcPr>
          <w:p w14:paraId="344E4992"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Vascular marker</w:t>
            </w:r>
          </w:p>
        </w:tc>
      </w:tr>
      <w:tr w:rsidR="00BE0FB3" w14:paraId="72871410" w14:textId="77777777" w:rsidTr="00102C8E">
        <w:tc>
          <w:tcPr>
            <w:tcW w:w="4644" w:type="dxa"/>
          </w:tcPr>
          <w:p w14:paraId="71EFB5FA"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As indicated: </w:t>
            </w:r>
            <w:proofErr w:type="spellStart"/>
            <w:r>
              <w:rPr>
                <w:rFonts w:asciiTheme="minorHAnsi" w:hAnsiTheme="minorHAnsi" w:cstheme="minorHAnsi"/>
                <w:color w:val="auto"/>
                <w:sz w:val="22"/>
                <w:szCs w:val="22"/>
              </w:rPr>
              <w:t>Perls</w:t>
            </w:r>
            <w:proofErr w:type="spellEnd"/>
            <w:r>
              <w:rPr>
                <w:rFonts w:asciiTheme="minorHAnsi" w:hAnsiTheme="minorHAnsi" w:cstheme="minorHAnsi"/>
                <w:color w:val="auto"/>
                <w:sz w:val="22"/>
                <w:szCs w:val="22"/>
              </w:rPr>
              <w:t xml:space="preserve"> stain</w:t>
            </w:r>
          </w:p>
        </w:tc>
        <w:tc>
          <w:tcPr>
            <w:tcW w:w="4644" w:type="dxa"/>
          </w:tcPr>
          <w:p w14:paraId="142535A1"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Iron laden </w:t>
            </w:r>
            <w:proofErr w:type="spellStart"/>
            <w:r>
              <w:rPr>
                <w:rFonts w:asciiTheme="minorHAnsi" w:hAnsiTheme="minorHAnsi" w:cstheme="minorHAnsi"/>
                <w:color w:val="auto"/>
                <w:sz w:val="22"/>
                <w:szCs w:val="22"/>
              </w:rPr>
              <w:t>macrophsges</w:t>
            </w:r>
            <w:proofErr w:type="spellEnd"/>
          </w:p>
        </w:tc>
      </w:tr>
      <w:tr w:rsidR="00BE0FB3" w14:paraId="4F3899BB" w14:textId="77777777" w:rsidTr="00102C8E">
        <w:tc>
          <w:tcPr>
            <w:tcW w:w="4644" w:type="dxa"/>
          </w:tcPr>
          <w:p w14:paraId="43199AF4"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As indicated: Bombesin</w:t>
            </w:r>
          </w:p>
        </w:tc>
        <w:tc>
          <w:tcPr>
            <w:tcW w:w="4644" w:type="dxa"/>
          </w:tcPr>
          <w:p w14:paraId="485A6745"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Diagnosis of NEHI</w:t>
            </w:r>
          </w:p>
        </w:tc>
      </w:tr>
      <w:tr w:rsidR="00BE0FB3" w14:paraId="1CA87141" w14:textId="77777777" w:rsidTr="00102C8E">
        <w:tc>
          <w:tcPr>
            <w:tcW w:w="4644" w:type="dxa"/>
          </w:tcPr>
          <w:p w14:paraId="496E88B4"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As indicated: Periodic Schiff</w:t>
            </w:r>
          </w:p>
        </w:tc>
        <w:tc>
          <w:tcPr>
            <w:tcW w:w="4644" w:type="dxa"/>
          </w:tcPr>
          <w:p w14:paraId="307F3F34"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Glycogen positive cells: PIG</w:t>
            </w:r>
          </w:p>
        </w:tc>
      </w:tr>
      <w:tr w:rsidR="00BE0FB3" w14:paraId="5534FD6C" w14:textId="77777777" w:rsidTr="00102C8E">
        <w:tc>
          <w:tcPr>
            <w:tcW w:w="4644" w:type="dxa"/>
          </w:tcPr>
          <w:p w14:paraId="050D8968"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If infection suspected</w:t>
            </w:r>
          </w:p>
        </w:tc>
        <w:tc>
          <w:tcPr>
            <w:tcW w:w="4644" w:type="dxa"/>
          </w:tcPr>
          <w:p w14:paraId="735D167F" w14:textId="77777777" w:rsidR="00BE0FB3" w:rsidRDefault="00BE0FB3" w:rsidP="00102C8E">
            <w:pPr>
              <w:pStyle w:val="Default"/>
              <w:jc w:val="both"/>
              <w:rPr>
                <w:rFonts w:asciiTheme="minorHAnsi" w:hAnsiTheme="minorHAnsi" w:cstheme="minorHAnsi"/>
                <w:color w:val="auto"/>
                <w:sz w:val="22"/>
                <w:szCs w:val="22"/>
              </w:rPr>
            </w:pPr>
            <w:proofErr w:type="spellStart"/>
            <w:r w:rsidRPr="00633740">
              <w:rPr>
                <w:rFonts w:asciiTheme="minorHAnsi" w:hAnsiTheme="minorHAnsi" w:cstheme="minorHAnsi"/>
                <w:color w:val="auto"/>
                <w:sz w:val="22"/>
                <w:szCs w:val="22"/>
              </w:rPr>
              <w:t>Ziehl-Neelsen</w:t>
            </w:r>
            <w:proofErr w:type="spellEnd"/>
            <w:r w:rsidRPr="00633740">
              <w:rPr>
                <w:rFonts w:asciiTheme="minorHAnsi" w:hAnsiTheme="minorHAnsi" w:cstheme="minorHAnsi"/>
                <w:color w:val="auto"/>
                <w:sz w:val="22"/>
                <w:szCs w:val="22"/>
              </w:rPr>
              <w:t xml:space="preserve">, </w:t>
            </w:r>
            <w:proofErr w:type="spellStart"/>
            <w:r w:rsidRPr="00633740">
              <w:rPr>
                <w:rFonts w:asciiTheme="minorHAnsi" w:hAnsiTheme="minorHAnsi" w:cstheme="minorHAnsi"/>
                <w:color w:val="auto"/>
                <w:sz w:val="22"/>
                <w:szCs w:val="22"/>
              </w:rPr>
              <w:t>Grocott</w:t>
            </w:r>
            <w:proofErr w:type="spellEnd"/>
            <w:r w:rsidRPr="00633740">
              <w:rPr>
                <w:rFonts w:asciiTheme="minorHAnsi" w:hAnsiTheme="minorHAnsi" w:cstheme="minorHAnsi"/>
                <w:color w:val="auto"/>
                <w:sz w:val="22"/>
                <w:szCs w:val="22"/>
              </w:rPr>
              <w:t xml:space="preserve">, </w:t>
            </w:r>
            <w:r>
              <w:rPr>
                <w:rFonts w:asciiTheme="minorHAnsi" w:hAnsiTheme="minorHAnsi" w:cstheme="minorHAnsi"/>
                <w:color w:val="auto"/>
                <w:sz w:val="22"/>
                <w:szCs w:val="22"/>
              </w:rPr>
              <w:t>others</w:t>
            </w:r>
          </w:p>
        </w:tc>
      </w:tr>
      <w:tr w:rsidR="00BE0FB3" w14:paraId="32660B52" w14:textId="77777777" w:rsidTr="00102C8E">
        <w:tc>
          <w:tcPr>
            <w:tcW w:w="4644" w:type="dxa"/>
          </w:tcPr>
          <w:p w14:paraId="6CEAF8AA" w14:textId="77777777" w:rsidR="00BE0FB3"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As indicated: immunohistochemistry</w:t>
            </w:r>
          </w:p>
        </w:tc>
        <w:tc>
          <w:tcPr>
            <w:tcW w:w="4644" w:type="dxa"/>
          </w:tcPr>
          <w:p w14:paraId="0D528932" w14:textId="77777777" w:rsidR="00BE0FB3" w:rsidRPr="00633740" w:rsidRDefault="00BE0FB3" w:rsidP="00102C8E">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Langerhans cells (S-100, CD1a)</w:t>
            </w:r>
          </w:p>
        </w:tc>
      </w:tr>
    </w:tbl>
    <w:p w14:paraId="0FCD1F8F" w14:textId="77777777" w:rsidR="00BE0FB3" w:rsidRDefault="00BE0FB3" w:rsidP="00BE0FB3">
      <w:pPr>
        <w:pStyle w:val="Default"/>
        <w:jc w:val="both"/>
        <w:rPr>
          <w:rFonts w:asciiTheme="minorHAnsi" w:hAnsiTheme="minorHAnsi" w:cstheme="minorHAnsi"/>
          <w:color w:val="auto"/>
          <w:sz w:val="22"/>
          <w:szCs w:val="22"/>
        </w:rPr>
      </w:pPr>
    </w:p>
    <w:p w14:paraId="4B407176" w14:textId="77777777" w:rsidR="000702B9" w:rsidRDefault="000702B9">
      <w:r>
        <w:br w:type="page"/>
      </w:r>
    </w:p>
    <w:p w14:paraId="024DA4C5" w14:textId="77777777" w:rsidR="000702B9" w:rsidRDefault="000702B9" w:rsidP="000702B9"/>
    <w:p w14:paraId="77B6D86E" w14:textId="315BAF42" w:rsidR="000702B9" w:rsidRPr="000702B9" w:rsidRDefault="000702B9" w:rsidP="000702B9">
      <w:pPr>
        <w:spacing w:line="240" w:lineRule="auto"/>
        <w:rPr>
          <w:rFonts w:cstheme="minorHAnsi"/>
        </w:rPr>
      </w:pPr>
      <w:r w:rsidRPr="000702B9">
        <w:rPr>
          <w:rFonts w:cstheme="minorHAnsi"/>
          <w:b/>
        </w:rPr>
        <w:t>Table 4</w:t>
      </w:r>
      <w:r w:rsidRPr="000702B9">
        <w:rPr>
          <w:rFonts w:cstheme="minorHAnsi"/>
        </w:rPr>
        <w:t xml:space="preserve"> Doses of medication to be used and anticipated time to assess if there has been a clinical response</w:t>
      </w:r>
      <w:r>
        <w:rPr>
          <w:rFonts w:cstheme="minorHAnsi"/>
        </w:rPr>
        <w:t xml:space="preserve">. </w:t>
      </w:r>
      <w:proofErr w:type="gramStart"/>
      <w:r>
        <w:rPr>
          <w:rFonts w:cstheme="minorHAnsi"/>
        </w:rPr>
        <w:t>chILD</w:t>
      </w:r>
      <w:proofErr w:type="gramEnd"/>
      <w:r>
        <w:rPr>
          <w:rFonts w:cstheme="minorHAnsi"/>
        </w:rPr>
        <w:t xml:space="preserve"> = childhood interstitial lung disease; IV = intravenous</w:t>
      </w:r>
    </w:p>
    <w:p w14:paraId="3C99DD03" w14:textId="77777777" w:rsidR="000702B9" w:rsidRPr="000702B9" w:rsidRDefault="000702B9" w:rsidP="000702B9">
      <w:pPr>
        <w:spacing w:line="240" w:lineRule="auto"/>
        <w:rPr>
          <w:rFonts w:cstheme="minorHAnsi"/>
        </w:rPr>
      </w:pPr>
    </w:p>
    <w:tbl>
      <w:tblPr>
        <w:tblStyle w:val="TableGrid"/>
        <w:tblW w:w="0" w:type="auto"/>
        <w:tblLook w:val="04A0" w:firstRow="1" w:lastRow="0" w:firstColumn="1" w:lastColumn="0" w:noHBand="0" w:noVBand="1"/>
      </w:tblPr>
      <w:tblGrid>
        <w:gridCol w:w="2338"/>
        <w:gridCol w:w="1547"/>
        <w:gridCol w:w="2291"/>
        <w:gridCol w:w="2340"/>
      </w:tblGrid>
      <w:tr w:rsidR="000702B9" w:rsidRPr="000702B9" w14:paraId="3BD51352" w14:textId="77777777" w:rsidTr="00102C8E">
        <w:tc>
          <w:tcPr>
            <w:tcW w:w="2338" w:type="dxa"/>
          </w:tcPr>
          <w:p w14:paraId="75C09FF7" w14:textId="77777777" w:rsidR="000702B9" w:rsidRPr="000702B9" w:rsidRDefault="000702B9" w:rsidP="000702B9">
            <w:pPr>
              <w:rPr>
                <w:rFonts w:cstheme="minorHAnsi"/>
              </w:rPr>
            </w:pPr>
          </w:p>
        </w:tc>
        <w:tc>
          <w:tcPr>
            <w:tcW w:w="1547" w:type="dxa"/>
          </w:tcPr>
          <w:p w14:paraId="79C5CBCD" w14:textId="77777777" w:rsidR="000702B9" w:rsidRPr="000702B9" w:rsidRDefault="000702B9" w:rsidP="000702B9">
            <w:pPr>
              <w:rPr>
                <w:rFonts w:cstheme="minorHAnsi"/>
              </w:rPr>
            </w:pPr>
          </w:p>
        </w:tc>
        <w:tc>
          <w:tcPr>
            <w:tcW w:w="2291" w:type="dxa"/>
          </w:tcPr>
          <w:p w14:paraId="34286817" w14:textId="77777777" w:rsidR="000702B9" w:rsidRPr="000702B9" w:rsidRDefault="000702B9" w:rsidP="000702B9">
            <w:pPr>
              <w:rPr>
                <w:rFonts w:cstheme="minorHAnsi"/>
                <w:b/>
              </w:rPr>
            </w:pPr>
            <w:r w:rsidRPr="000702B9">
              <w:rPr>
                <w:rFonts w:cstheme="minorHAnsi"/>
                <w:b/>
              </w:rPr>
              <w:t>chILD ventilated or close to ventilation</w:t>
            </w:r>
          </w:p>
        </w:tc>
        <w:tc>
          <w:tcPr>
            <w:tcW w:w="2340" w:type="dxa"/>
          </w:tcPr>
          <w:p w14:paraId="0D2E147F" w14:textId="77777777" w:rsidR="000702B9" w:rsidRPr="000702B9" w:rsidRDefault="000702B9" w:rsidP="000702B9">
            <w:pPr>
              <w:rPr>
                <w:rFonts w:cstheme="minorHAnsi"/>
                <w:b/>
              </w:rPr>
            </w:pPr>
            <w:r>
              <w:rPr>
                <w:rFonts w:cstheme="minorHAnsi"/>
                <w:b/>
              </w:rPr>
              <w:t>chILD n</w:t>
            </w:r>
            <w:r w:rsidRPr="000702B9">
              <w:rPr>
                <w:rFonts w:cstheme="minorHAnsi"/>
                <w:b/>
              </w:rPr>
              <w:t>ot ventilated or close to ventilation</w:t>
            </w:r>
          </w:p>
        </w:tc>
      </w:tr>
      <w:tr w:rsidR="000702B9" w:rsidRPr="000702B9" w14:paraId="2808A1BF" w14:textId="77777777" w:rsidTr="00102C8E">
        <w:tc>
          <w:tcPr>
            <w:tcW w:w="2338" w:type="dxa"/>
          </w:tcPr>
          <w:p w14:paraId="7852F9B1" w14:textId="77777777" w:rsidR="000702B9" w:rsidRPr="000702B9" w:rsidRDefault="000702B9" w:rsidP="000702B9">
            <w:pPr>
              <w:rPr>
                <w:rFonts w:cstheme="minorHAnsi"/>
                <w:b/>
              </w:rPr>
            </w:pPr>
            <w:r w:rsidRPr="000702B9">
              <w:rPr>
                <w:rFonts w:cstheme="minorHAnsi"/>
                <w:b/>
              </w:rPr>
              <w:t>Methylprednisolone</w:t>
            </w:r>
          </w:p>
        </w:tc>
        <w:tc>
          <w:tcPr>
            <w:tcW w:w="1547" w:type="dxa"/>
          </w:tcPr>
          <w:p w14:paraId="2241F164" w14:textId="77777777" w:rsidR="000702B9" w:rsidRPr="000702B9" w:rsidRDefault="000702B9" w:rsidP="000702B9">
            <w:pPr>
              <w:rPr>
                <w:rFonts w:cstheme="minorHAnsi"/>
              </w:rPr>
            </w:pPr>
            <w:r w:rsidRPr="000702B9">
              <w:rPr>
                <w:rFonts w:cstheme="minorHAnsi"/>
              </w:rPr>
              <w:t>Dose</w:t>
            </w:r>
          </w:p>
        </w:tc>
        <w:tc>
          <w:tcPr>
            <w:tcW w:w="2291" w:type="dxa"/>
          </w:tcPr>
          <w:p w14:paraId="56D646FE" w14:textId="77777777" w:rsidR="000702B9" w:rsidRPr="000702B9" w:rsidRDefault="000702B9" w:rsidP="000702B9">
            <w:pPr>
              <w:rPr>
                <w:rFonts w:cstheme="minorHAnsi"/>
              </w:rPr>
            </w:pPr>
            <w:r w:rsidRPr="000702B9">
              <w:rPr>
                <w:rFonts w:cstheme="minorHAnsi"/>
              </w:rPr>
              <w:t>IV 10mg/kg or 500mg/m2</w:t>
            </w:r>
          </w:p>
        </w:tc>
        <w:tc>
          <w:tcPr>
            <w:tcW w:w="2340" w:type="dxa"/>
          </w:tcPr>
          <w:p w14:paraId="756E6AEB" w14:textId="77777777" w:rsidR="000702B9" w:rsidRPr="000702B9" w:rsidRDefault="000702B9" w:rsidP="000702B9">
            <w:pPr>
              <w:rPr>
                <w:rFonts w:cstheme="minorHAnsi"/>
              </w:rPr>
            </w:pPr>
            <w:r w:rsidRPr="000702B9">
              <w:rPr>
                <w:rFonts w:cstheme="minorHAnsi"/>
              </w:rPr>
              <w:t>IV 10mg/kg or 500mg/m2</w:t>
            </w:r>
          </w:p>
        </w:tc>
      </w:tr>
      <w:tr w:rsidR="000702B9" w:rsidRPr="000702B9" w14:paraId="623B7137" w14:textId="77777777" w:rsidTr="00102C8E">
        <w:tc>
          <w:tcPr>
            <w:tcW w:w="2338" w:type="dxa"/>
          </w:tcPr>
          <w:p w14:paraId="6E31F746" w14:textId="77777777" w:rsidR="000702B9" w:rsidRPr="000702B9" w:rsidRDefault="000702B9" w:rsidP="000702B9">
            <w:pPr>
              <w:rPr>
                <w:rFonts w:cstheme="minorHAnsi"/>
                <w:b/>
              </w:rPr>
            </w:pPr>
          </w:p>
        </w:tc>
        <w:tc>
          <w:tcPr>
            <w:tcW w:w="1547" w:type="dxa"/>
          </w:tcPr>
          <w:p w14:paraId="0DE81EEF" w14:textId="77777777" w:rsidR="000702B9" w:rsidRPr="000702B9" w:rsidRDefault="000702B9" w:rsidP="000702B9">
            <w:pPr>
              <w:rPr>
                <w:rFonts w:cstheme="minorHAnsi"/>
              </w:rPr>
            </w:pPr>
            <w:r w:rsidRPr="000702B9">
              <w:rPr>
                <w:rFonts w:cstheme="minorHAnsi"/>
              </w:rPr>
              <w:t>Response Rate</w:t>
            </w:r>
          </w:p>
        </w:tc>
        <w:tc>
          <w:tcPr>
            <w:tcW w:w="2291" w:type="dxa"/>
          </w:tcPr>
          <w:p w14:paraId="1CF77CE2" w14:textId="77777777" w:rsidR="000702B9" w:rsidRPr="000702B9" w:rsidRDefault="000702B9" w:rsidP="000702B9">
            <w:pPr>
              <w:rPr>
                <w:rFonts w:cstheme="minorHAnsi"/>
              </w:rPr>
            </w:pPr>
            <w:r w:rsidRPr="000702B9">
              <w:rPr>
                <w:rFonts w:cstheme="minorHAnsi"/>
              </w:rPr>
              <w:t>7 days</w:t>
            </w:r>
          </w:p>
        </w:tc>
        <w:tc>
          <w:tcPr>
            <w:tcW w:w="2340" w:type="dxa"/>
          </w:tcPr>
          <w:p w14:paraId="5D7EBD92" w14:textId="77777777" w:rsidR="000702B9" w:rsidRPr="000702B9" w:rsidRDefault="000702B9" w:rsidP="000702B9">
            <w:pPr>
              <w:rPr>
                <w:rFonts w:cstheme="minorHAnsi"/>
              </w:rPr>
            </w:pPr>
            <w:r w:rsidRPr="000702B9">
              <w:rPr>
                <w:rFonts w:cstheme="minorHAnsi"/>
              </w:rPr>
              <w:t>28 days</w:t>
            </w:r>
          </w:p>
        </w:tc>
      </w:tr>
      <w:tr w:rsidR="000702B9" w:rsidRPr="000702B9" w14:paraId="46B92DA7" w14:textId="77777777" w:rsidTr="00102C8E">
        <w:tc>
          <w:tcPr>
            <w:tcW w:w="2338" w:type="dxa"/>
          </w:tcPr>
          <w:p w14:paraId="1D732964" w14:textId="77777777" w:rsidR="000702B9" w:rsidRPr="000702B9" w:rsidRDefault="000702B9" w:rsidP="000702B9">
            <w:pPr>
              <w:rPr>
                <w:rFonts w:cstheme="minorHAnsi"/>
                <w:b/>
              </w:rPr>
            </w:pPr>
          </w:p>
        </w:tc>
        <w:tc>
          <w:tcPr>
            <w:tcW w:w="1547" w:type="dxa"/>
          </w:tcPr>
          <w:p w14:paraId="6607B612" w14:textId="77777777" w:rsidR="000702B9" w:rsidRPr="000702B9" w:rsidRDefault="000702B9" w:rsidP="000702B9">
            <w:pPr>
              <w:rPr>
                <w:rFonts w:cstheme="minorHAnsi"/>
              </w:rPr>
            </w:pPr>
            <w:r w:rsidRPr="000702B9">
              <w:rPr>
                <w:rFonts w:cstheme="minorHAnsi"/>
              </w:rPr>
              <w:t>Comment</w:t>
            </w:r>
          </w:p>
        </w:tc>
        <w:tc>
          <w:tcPr>
            <w:tcW w:w="2291" w:type="dxa"/>
          </w:tcPr>
          <w:p w14:paraId="50E0BB16" w14:textId="388427FC" w:rsidR="000702B9" w:rsidRPr="000702B9" w:rsidRDefault="000702B9" w:rsidP="000702B9">
            <w:pPr>
              <w:rPr>
                <w:rFonts w:cstheme="minorHAnsi"/>
              </w:rPr>
            </w:pPr>
            <w:r w:rsidRPr="000702B9">
              <w:rPr>
                <w:rFonts w:cstheme="minorHAnsi"/>
              </w:rPr>
              <w:t>30</w:t>
            </w:r>
            <w:r w:rsidR="002A1A18">
              <w:rPr>
                <w:rFonts w:cstheme="minorHAnsi"/>
              </w:rPr>
              <w:t xml:space="preserve"> </w:t>
            </w:r>
            <w:r w:rsidRPr="000702B9">
              <w:rPr>
                <w:rFonts w:cstheme="minorHAnsi"/>
              </w:rPr>
              <w:t>mg/kg used by some centres</w:t>
            </w:r>
          </w:p>
        </w:tc>
        <w:tc>
          <w:tcPr>
            <w:tcW w:w="2340" w:type="dxa"/>
          </w:tcPr>
          <w:p w14:paraId="58762012" w14:textId="3CA2FC3F" w:rsidR="000702B9" w:rsidRPr="000702B9" w:rsidRDefault="000702B9" w:rsidP="000702B9">
            <w:pPr>
              <w:rPr>
                <w:rFonts w:cstheme="minorHAnsi"/>
              </w:rPr>
            </w:pPr>
            <w:r w:rsidRPr="000702B9">
              <w:rPr>
                <w:rFonts w:cstheme="minorHAnsi"/>
              </w:rPr>
              <w:t>As alternative to oral prednisolone</w:t>
            </w:r>
            <w:r w:rsidR="002A1A18">
              <w:rPr>
                <w:rFonts w:cstheme="minorHAnsi"/>
              </w:rPr>
              <w:t>.</w:t>
            </w:r>
            <w:r w:rsidRPr="000702B9">
              <w:rPr>
                <w:rFonts w:cstheme="minorHAnsi"/>
              </w:rPr>
              <w:t xml:space="preserve"> Use before other therapies and judge response</w:t>
            </w:r>
          </w:p>
        </w:tc>
      </w:tr>
      <w:tr w:rsidR="000702B9" w:rsidRPr="000702B9" w14:paraId="6D19B836" w14:textId="77777777" w:rsidTr="00102C8E">
        <w:tc>
          <w:tcPr>
            <w:tcW w:w="2338" w:type="dxa"/>
          </w:tcPr>
          <w:p w14:paraId="491934B6" w14:textId="77777777" w:rsidR="000702B9" w:rsidRPr="000702B9" w:rsidRDefault="000702B9" w:rsidP="000702B9">
            <w:pPr>
              <w:rPr>
                <w:rFonts w:cstheme="minorHAnsi"/>
                <w:b/>
              </w:rPr>
            </w:pPr>
          </w:p>
        </w:tc>
        <w:tc>
          <w:tcPr>
            <w:tcW w:w="1547" w:type="dxa"/>
          </w:tcPr>
          <w:p w14:paraId="67080A2C" w14:textId="77777777" w:rsidR="000702B9" w:rsidRPr="000702B9" w:rsidRDefault="000702B9" w:rsidP="000702B9">
            <w:pPr>
              <w:rPr>
                <w:rFonts w:cstheme="minorHAnsi"/>
              </w:rPr>
            </w:pPr>
          </w:p>
        </w:tc>
        <w:tc>
          <w:tcPr>
            <w:tcW w:w="2291" w:type="dxa"/>
          </w:tcPr>
          <w:p w14:paraId="3A7B34F1" w14:textId="77777777" w:rsidR="000702B9" w:rsidRPr="000702B9" w:rsidRDefault="000702B9" w:rsidP="000702B9">
            <w:pPr>
              <w:rPr>
                <w:rFonts w:cstheme="minorHAnsi"/>
              </w:rPr>
            </w:pPr>
          </w:p>
        </w:tc>
        <w:tc>
          <w:tcPr>
            <w:tcW w:w="2340" w:type="dxa"/>
          </w:tcPr>
          <w:p w14:paraId="23AADE2A" w14:textId="77777777" w:rsidR="000702B9" w:rsidRPr="000702B9" w:rsidRDefault="000702B9" w:rsidP="000702B9">
            <w:pPr>
              <w:rPr>
                <w:rFonts w:cstheme="minorHAnsi"/>
              </w:rPr>
            </w:pPr>
          </w:p>
        </w:tc>
      </w:tr>
      <w:tr w:rsidR="000702B9" w:rsidRPr="000702B9" w14:paraId="755026BE" w14:textId="77777777" w:rsidTr="00102C8E">
        <w:tc>
          <w:tcPr>
            <w:tcW w:w="2338" w:type="dxa"/>
          </w:tcPr>
          <w:p w14:paraId="0EBCF059" w14:textId="77777777" w:rsidR="000702B9" w:rsidRPr="000702B9" w:rsidRDefault="000702B9" w:rsidP="000702B9">
            <w:pPr>
              <w:rPr>
                <w:rFonts w:cstheme="minorHAnsi"/>
                <w:b/>
              </w:rPr>
            </w:pPr>
            <w:r w:rsidRPr="000702B9">
              <w:rPr>
                <w:rFonts w:cstheme="minorHAnsi"/>
                <w:b/>
              </w:rPr>
              <w:t>Prednisolone</w:t>
            </w:r>
          </w:p>
        </w:tc>
        <w:tc>
          <w:tcPr>
            <w:tcW w:w="1547" w:type="dxa"/>
          </w:tcPr>
          <w:p w14:paraId="015D3C36" w14:textId="77777777" w:rsidR="000702B9" w:rsidRPr="000702B9" w:rsidRDefault="000702B9" w:rsidP="000702B9">
            <w:pPr>
              <w:rPr>
                <w:rFonts w:cstheme="minorHAnsi"/>
              </w:rPr>
            </w:pPr>
            <w:r w:rsidRPr="000702B9">
              <w:rPr>
                <w:rFonts w:cstheme="minorHAnsi"/>
              </w:rPr>
              <w:t>Dose</w:t>
            </w:r>
          </w:p>
        </w:tc>
        <w:tc>
          <w:tcPr>
            <w:tcW w:w="2291" w:type="dxa"/>
          </w:tcPr>
          <w:p w14:paraId="70DB87BB" w14:textId="6877F2E7" w:rsidR="000702B9" w:rsidRPr="000702B9" w:rsidRDefault="000702B9" w:rsidP="00152906">
            <w:pPr>
              <w:rPr>
                <w:rFonts w:cstheme="minorHAnsi"/>
              </w:rPr>
            </w:pPr>
            <w:r w:rsidRPr="000702B9">
              <w:rPr>
                <w:rFonts w:cstheme="minorHAnsi"/>
              </w:rPr>
              <w:t>Oral 1mg/kg</w:t>
            </w:r>
            <w:r w:rsidR="00152906">
              <w:rPr>
                <w:rFonts w:cstheme="minorHAnsi"/>
              </w:rPr>
              <w:t>, u</w:t>
            </w:r>
            <w:r w:rsidR="00152906" w:rsidRPr="000702B9">
              <w:rPr>
                <w:rFonts w:cstheme="minorHAnsi"/>
              </w:rPr>
              <w:t>sed in</w:t>
            </w:r>
            <w:r w:rsidR="00152906">
              <w:rPr>
                <w:rFonts w:cstheme="minorHAnsi"/>
              </w:rPr>
              <w:t xml:space="preserve"> </w:t>
            </w:r>
            <w:r w:rsidR="00152906" w:rsidRPr="000702B9">
              <w:rPr>
                <w:rFonts w:cstheme="minorHAnsi"/>
              </w:rPr>
              <w:t xml:space="preserve">between </w:t>
            </w:r>
            <w:r w:rsidR="00152906">
              <w:rPr>
                <w:rFonts w:cstheme="minorHAnsi"/>
              </w:rPr>
              <w:t xml:space="preserve">pulses of </w:t>
            </w:r>
            <w:r w:rsidR="00152906" w:rsidRPr="000702B9">
              <w:rPr>
                <w:rFonts w:cstheme="minorHAnsi"/>
              </w:rPr>
              <w:t>methylprednisolone</w:t>
            </w:r>
          </w:p>
        </w:tc>
        <w:tc>
          <w:tcPr>
            <w:tcW w:w="2340" w:type="dxa"/>
          </w:tcPr>
          <w:p w14:paraId="30F2FFE8" w14:textId="3C76CF26" w:rsidR="000702B9" w:rsidRPr="000702B9" w:rsidRDefault="000702B9" w:rsidP="00152906">
            <w:pPr>
              <w:rPr>
                <w:rFonts w:cstheme="minorHAnsi"/>
              </w:rPr>
            </w:pPr>
            <w:r w:rsidRPr="000702B9">
              <w:rPr>
                <w:rFonts w:cstheme="minorHAnsi"/>
              </w:rPr>
              <w:t>Oral 2mg/kg</w:t>
            </w:r>
            <w:r w:rsidR="00152906">
              <w:rPr>
                <w:rFonts w:cstheme="minorHAnsi"/>
              </w:rPr>
              <w:t>, a</w:t>
            </w:r>
            <w:r w:rsidR="00152906" w:rsidRPr="000702B9">
              <w:rPr>
                <w:rFonts w:cstheme="minorHAnsi"/>
              </w:rPr>
              <w:t>s alternative to methylprednisolone</w:t>
            </w:r>
            <w:r w:rsidR="00152906">
              <w:rPr>
                <w:rFonts w:cstheme="minorHAnsi"/>
              </w:rPr>
              <w:t xml:space="preserve"> pulses</w:t>
            </w:r>
            <w:r w:rsidR="00152906" w:rsidRPr="000702B9">
              <w:rPr>
                <w:rFonts w:cstheme="minorHAnsi"/>
              </w:rPr>
              <w:t>. Use before other therapies and judge response</w:t>
            </w:r>
          </w:p>
        </w:tc>
      </w:tr>
      <w:tr w:rsidR="000702B9" w:rsidRPr="000702B9" w14:paraId="0489A41F" w14:textId="77777777" w:rsidTr="00102C8E">
        <w:tc>
          <w:tcPr>
            <w:tcW w:w="2338" w:type="dxa"/>
          </w:tcPr>
          <w:p w14:paraId="1EEB4175" w14:textId="77777777" w:rsidR="000702B9" w:rsidRPr="000702B9" w:rsidRDefault="000702B9" w:rsidP="000702B9">
            <w:pPr>
              <w:rPr>
                <w:rFonts w:cstheme="minorHAnsi"/>
                <w:b/>
              </w:rPr>
            </w:pPr>
          </w:p>
        </w:tc>
        <w:tc>
          <w:tcPr>
            <w:tcW w:w="1547" w:type="dxa"/>
          </w:tcPr>
          <w:p w14:paraId="423AF7DA" w14:textId="77777777" w:rsidR="000702B9" w:rsidRPr="000702B9" w:rsidRDefault="000702B9" w:rsidP="000702B9">
            <w:pPr>
              <w:rPr>
                <w:rFonts w:cstheme="minorHAnsi"/>
              </w:rPr>
            </w:pPr>
            <w:r w:rsidRPr="000702B9">
              <w:rPr>
                <w:rFonts w:cstheme="minorHAnsi"/>
              </w:rPr>
              <w:t>Response Rate</w:t>
            </w:r>
          </w:p>
        </w:tc>
        <w:tc>
          <w:tcPr>
            <w:tcW w:w="2291" w:type="dxa"/>
          </w:tcPr>
          <w:p w14:paraId="6B433192" w14:textId="77777777" w:rsidR="000702B9" w:rsidRPr="000702B9" w:rsidRDefault="000702B9" w:rsidP="000702B9">
            <w:pPr>
              <w:rPr>
                <w:rFonts w:cstheme="minorHAnsi"/>
              </w:rPr>
            </w:pPr>
            <w:r w:rsidRPr="000702B9">
              <w:rPr>
                <w:rFonts w:cstheme="minorHAnsi"/>
              </w:rPr>
              <w:t>7 days</w:t>
            </w:r>
          </w:p>
        </w:tc>
        <w:tc>
          <w:tcPr>
            <w:tcW w:w="2340" w:type="dxa"/>
          </w:tcPr>
          <w:p w14:paraId="0BD1A3E8" w14:textId="77777777" w:rsidR="000702B9" w:rsidRPr="000702B9" w:rsidRDefault="000702B9" w:rsidP="000702B9">
            <w:pPr>
              <w:rPr>
                <w:rFonts w:cstheme="minorHAnsi"/>
              </w:rPr>
            </w:pPr>
            <w:r w:rsidRPr="000702B9">
              <w:rPr>
                <w:rFonts w:cstheme="minorHAnsi"/>
              </w:rPr>
              <w:t>28 days</w:t>
            </w:r>
          </w:p>
        </w:tc>
      </w:tr>
      <w:tr w:rsidR="000702B9" w:rsidRPr="000702B9" w14:paraId="1CB2BF8A" w14:textId="77777777" w:rsidTr="00102C8E">
        <w:tc>
          <w:tcPr>
            <w:tcW w:w="2338" w:type="dxa"/>
          </w:tcPr>
          <w:p w14:paraId="188A2343" w14:textId="77777777" w:rsidR="000702B9" w:rsidRPr="000702B9" w:rsidRDefault="000702B9" w:rsidP="000702B9">
            <w:pPr>
              <w:rPr>
                <w:rFonts w:cstheme="minorHAnsi"/>
                <w:b/>
              </w:rPr>
            </w:pPr>
          </w:p>
        </w:tc>
        <w:tc>
          <w:tcPr>
            <w:tcW w:w="1547" w:type="dxa"/>
          </w:tcPr>
          <w:p w14:paraId="0677763E" w14:textId="77777777" w:rsidR="000702B9" w:rsidRPr="000702B9" w:rsidRDefault="000702B9" w:rsidP="000702B9">
            <w:pPr>
              <w:rPr>
                <w:rFonts w:cstheme="minorHAnsi"/>
              </w:rPr>
            </w:pPr>
          </w:p>
        </w:tc>
        <w:tc>
          <w:tcPr>
            <w:tcW w:w="2291" w:type="dxa"/>
          </w:tcPr>
          <w:p w14:paraId="2FFFE524" w14:textId="77777777" w:rsidR="000702B9" w:rsidRPr="000702B9" w:rsidRDefault="000702B9" w:rsidP="000702B9">
            <w:pPr>
              <w:rPr>
                <w:rFonts w:cstheme="minorHAnsi"/>
              </w:rPr>
            </w:pPr>
          </w:p>
        </w:tc>
        <w:tc>
          <w:tcPr>
            <w:tcW w:w="2340" w:type="dxa"/>
          </w:tcPr>
          <w:p w14:paraId="07066DE6" w14:textId="77777777" w:rsidR="000702B9" w:rsidRPr="000702B9" w:rsidRDefault="000702B9" w:rsidP="000702B9">
            <w:pPr>
              <w:rPr>
                <w:rFonts w:cstheme="minorHAnsi"/>
              </w:rPr>
            </w:pPr>
          </w:p>
        </w:tc>
      </w:tr>
      <w:tr w:rsidR="000702B9" w:rsidRPr="000702B9" w14:paraId="0449A207" w14:textId="77777777" w:rsidTr="00102C8E">
        <w:tc>
          <w:tcPr>
            <w:tcW w:w="2338" w:type="dxa"/>
          </w:tcPr>
          <w:p w14:paraId="106AC057" w14:textId="77777777" w:rsidR="000702B9" w:rsidRPr="000702B9" w:rsidRDefault="000702B9" w:rsidP="000702B9">
            <w:pPr>
              <w:rPr>
                <w:rFonts w:cstheme="minorHAnsi"/>
                <w:b/>
              </w:rPr>
            </w:pPr>
            <w:r w:rsidRPr="000702B9">
              <w:rPr>
                <w:rFonts w:cstheme="minorHAnsi"/>
                <w:b/>
              </w:rPr>
              <w:t>Hydroxychloroquine</w:t>
            </w:r>
          </w:p>
        </w:tc>
        <w:tc>
          <w:tcPr>
            <w:tcW w:w="1547" w:type="dxa"/>
          </w:tcPr>
          <w:p w14:paraId="6A618DB7" w14:textId="77777777" w:rsidR="000702B9" w:rsidRPr="000702B9" w:rsidRDefault="000702B9" w:rsidP="000702B9">
            <w:pPr>
              <w:rPr>
                <w:rFonts w:cstheme="minorHAnsi"/>
              </w:rPr>
            </w:pPr>
            <w:r w:rsidRPr="000702B9">
              <w:rPr>
                <w:rFonts w:cstheme="minorHAnsi"/>
              </w:rPr>
              <w:t>Dose</w:t>
            </w:r>
          </w:p>
        </w:tc>
        <w:tc>
          <w:tcPr>
            <w:tcW w:w="2291" w:type="dxa"/>
          </w:tcPr>
          <w:p w14:paraId="3B868397" w14:textId="3353057D" w:rsidR="000702B9" w:rsidRPr="000702B9" w:rsidRDefault="000702B9" w:rsidP="000702B9">
            <w:pPr>
              <w:rPr>
                <w:rFonts w:cstheme="minorHAnsi"/>
              </w:rPr>
            </w:pPr>
            <w:r w:rsidRPr="000702B9">
              <w:rPr>
                <w:rFonts w:cstheme="minorHAnsi"/>
              </w:rPr>
              <w:t>10</w:t>
            </w:r>
            <w:r w:rsidR="002A1A18">
              <w:rPr>
                <w:rFonts w:cstheme="minorHAnsi"/>
              </w:rPr>
              <w:t xml:space="preserve"> </w:t>
            </w:r>
            <w:r w:rsidRPr="000702B9">
              <w:rPr>
                <w:rFonts w:cstheme="minorHAnsi"/>
              </w:rPr>
              <w:t>mg/kg</w:t>
            </w:r>
          </w:p>
        </w:tc>
        <w:tc>
          <w:tcPr>
            <w:tcW w:w="2340" w:type="dxa"/>
          </w:tcPr>
          <w:p w14:paraId="32731717" w14:textId="130651B9" w:rsidR="000702B9" w:rsidRPr="000702B9" w:rsidRDefault="000702B9" w:rsidP="000702B9">
            <w:pPr>
              <w:rPr>
                <w:rFonts w:cstheme="minorHAnsi"/>
              </w:rPr>
            </w:pPr>
            <w:r w:rsidRPr="000702B9">
              <w:rPr>
                <w:rFonts w:cstheme="minorHAnsi"/>
              </w:rPr>
              <w:t>10</w:t>
            </w:r>
            <w:r w:rsidR="002A1A18">
              <w:rPr>
                <w:rFonts w:cstheme="minorHAnsi"/>
              </w:rPr>
              <w:t xml:space="preserve"> </w:t>
            </w:r>
            <w:r w:rsidRPr="000702B9">
              <w:rPr>
                <w:rFonts w:cstheme="minorHAnsi"/>
              </w:rPr>
              <w:t>mg/kg</w:t>
            </w:r>
          </w:p>
        </w:tc>
      </w:tr>
      <w:tr w:rsidR="000702B9" w:rsidRPr="000702B9" w14:paraId="3EC06DC0" w14:textId="77777777" w:rsidTr="00102C8E">
        <w:tc>
          <w:tcPr>
            <w:tcW w:w="2338" w:type="dxa"/>
          </w:tcPr>
          <w:p w14:paraId="17D9A3C3" w14:textId="77777777" w:rsidR="000702B9" w:rsidRPr="000702B9" w:rsidRDefault="000702B9" w:rsidP="000702B9">
            <w:pPr>
              <w:rPr>
                <w:rFonts w:cstheme="minorHAnsi"/>
                <w:b/>
              </w:rPr>
            </w:pPr>
          </w:p>
        </w:tc>
        <w:tc>
          <w:tcPr>
            <w:tcW w:w="1547" w:type="dxa"/>
          </w:tcPr>
          <w:p w14:paraId="136C32AE" w14:textId="77777777" w:rsidR="000702B9" w:rsidRPr="000702B9" w:rsidRDefault="000702B9" w:rsidP="000702B9">
            <w:pPr>
              <w:rPr>
                <w:rFonts w:cstheme="minorHAnsi"/>
              </w:rPr>
            </w:pPr>
            <w:r w:rsidRPr="000702B9">
              <w:rPr>
                <w:rFonts w:cstheme="minorHAnsi"/>
              </w:rPr>
              <w:t>Response Rate</w:t>
            </w:r>
          </w:p>
        </w:tc>
        <w:tc>
          <w:tcPr>
            <w:tcW w:w="2291" w:type="dxa"/>
          </w:tcPr>
          <w:p w14:paraId="38E0F196" w14:textId="77777777" w:rsidR="000702B9" w:rsidRPr="000702B9" w:rsidRDefault="000702B9" w:rsidP="000702B9">
            <w:pPr>
              <w:rPr>
                <w:rFonts w:cstheme="minorHAnsi"/>
              </w:rPr>
            </w:pPr>
            <w:r w:rsidRPr="000702B9">
              <w:rPr>
                <w:rFonts w:cstheme="minorHAnsi"/>
              </w:rPr>
              <w:t>21-28 days</w:t>
            </w:r>
          </w:p>
        </w:tc>
        <w:tc>
          <w:tcPr>
            <w:tcW w:w="2340" w:type="dxa"/>
          </w:tcPr>
          <w:p w14:paraId="28A0E00F" w14:textId="77777777" w:rsidR="000702B9" w:rsidRPr="000702B9" w:rsidRDefault="000702B9" w:rsidP="000702B9">
            <w:pPr>
              <w:rPr>
                <w:rFonts w:cstheme="minorHAnsi"/>
              </w:rPr>
            </w:pPr>
            <w:r w:rsidRPr="000702B9">
              <w:rPr>
                <w:rFonts w:cstheme="minorHAnsi"/>
              </w:rPr>
              <w:t>3 months</w:t>
            </w:r>
          </w:p>
        </w:tc>
      </w:tr>
      <w:tr w:rsidR="000702B9" w:rsidRPr="000702B9" w14:paraId="435AC7B0" w14:textId="77777777" w:rsidTr="00102C8E">
        <w:tc>
          <w:tcPr>
            <w:tcW w:w="2338" w:type="dxa"/>
          </w:tcPr>
          <w:p w14:paraId="773F3178" w14:textId="77777777" w:rsidR="000702B9" w:rsidRPr="000702B9" w:rsidRDefault="000702B9" w:rsidP="000702B9">
            <w:pPr>
              <w:rPr>
                <w:rFonts w:cstheme="minorHAnsi"/>
                <w:b/>
              </w:rPr>
            </w:pPr>
          </w:p>
        </w:tc>
        <w:tc>
          <w:tcPr>
            <w:tcW w:w="1547" w:type="dxa"/>
          </w:tcPr>
          <w:p w14:paraId="4E59B6D0" w14:textId="77777777" w:rsidR="000702B9" w:rsidRPr="000702B9" w:rsidRDefault="000702B9" w:rsidP="000702B9">
            <w:pPr>
              <w:rPr>
                <w:rFonts w:cstheme="minorHAnsi"/>
              </w:rPr>
            </w:pPr>
            <w:r w:rsidRPr="000702B9">
              <w:rPr>
                <w:rFonts w:cstheme="minorHAnsi"/>
              </w:rPr>
              <w:t>Comment</w:t>
            </w:r>
          </w:p>
        </w:tc>
        <w:tc>
          <w:tcPr>
            <w:tcW w:w="2291" w:type="dxa"/>
          </w:tcPr>
          <w:p w14:paraId="62C72AE4" w14:textId="01BABF16" w:rsidR="000702B9" w:rsidRPr="000702B9" w:rsidRDefault="000702B9" w:rsidP="000702B9">
            <w:pPr>
              <w:rPr>
                <w:rFonts w:cstheme="minorHAnsi"/>
              </w:rPr>
            </w:pPr>
            <w:r w:rsidRPr="000702B9">
              <w:rPr>
                <w:rFonts w:cstheme="minorHAnsi"/>
              </w:rPr>
              <w:t>In children &lt;6 years 6.5</w:t>
            </w:r>
            <w:r w:rsidR="002A1A18">
              <w:rPr>
                <w:rFonts w:cstheme="minorHAnsi"/>
              </w:rPr>
              <w:t xml:space="preserve"> </w:t>
            </w:r>
            <w:r w:rsidRPr="000702B9">
              <w:rPr>
                <w:rFonts w:cstheme="minorHAnsi"/>
              </w:rPr>
              <w:t>mg/kg in some centres to reduce toxicity</w:t>
            </w:r>
          </w:p>
        </w:tc>
        <w:tc>
          <w:tcPr>
            <w:tcW w:w="2340" w:type="dxa"/>
          </w:tcPr>
          <w:p w14:paraId="0DC56B29" w14:textId="7479DA5B" w:rsidR="000702B9" w:rsidRPr="000702B9" w:rsidRDefault="000702B9" w:rsidP="000702B9">
            <w:pPr>
              <w:rPr>
                <w:rFonts w:cstheme="minorHAnsi"/>
              </w:rPr>
            </w:pPr>
            <w:r w:rsidRPr="000702B9">
              <w:rPr>
                <w:rFonts w:cstheme="minorHAnsi"/>
              </w:rPr>
              <w:t>In children &lt;6 years 6.5</w:t>
            </w:r>
            <w:r w:rsidR="002A1A18">
              <w:rPr>
                <w:rFonts w:cstheme="minorHAnsi"/>
              </w:rPr>
              <w:t xml:space="preserve"> </w:t>
            </w:r>
            <w:r w:rsidRPr="000702B9">
              <w:rPr>
                <w:rFonts w:cstheme="minorHAnsi"/>
              </w:rPr>
              <w:t>mg/kg in some centres to reduce toxicity</w:t>
            </w:r>
          </w:p>
          <w:p w14:paraId="69ACC0CF" w14:textId="77777777" w:rsidR="000702B9" w:rsidRPr="000702B9" w:rsidRDefault="000702B9" w:rsidP="000702B9">
            <w:pPr>
              <w:rPr>
                <w:rFonts w:cstheme="minorHAnsi"/>
              </w:rPr>
            </w:pPr>
            <w:r w:rsidRPr="000702B9">
              <w:rPr>
                <w:rFonts w:cstheme="minorHAnsi"/>
              </w:rPr>
              <w:t xml:space="preserve">No preference over Azithromycin as second line </w:t>
            </w:r>
          </w:p>
          <w:p w14:paraId="236DB8E4" w14:textId="07846746" w:rsidR="000702B9" w:rsidRPr="000702B9" w:rsidRDefault="000702B9" w:rsidP="00152906">
            <w:pPr>
              <w:rPr>
                <w:rFonts w:cstheme="minorHAnsi"/>
              </w:rPr>
            </w:pPr>
            <w:r w:rsidRPr="000702B9">
              <w:rPr>
                <w:rFonts w:cstheme="minorHAnsi"/>
              </w:rPr>
              <w:t xml:space="preserve">54% </w:t>
            </w:r>
            <w:r w:rsidR="00152906">
              <w:rPr>
                <w:rFonts w:cstheme="minorHAnsi"/>
              </w:rPr>
              <w:t>w</w:t>
            </w:r>
            <w:r w:rsidRPr="000702B9">
              <w:rPr>
                <w:rFonts w:cstheme="minorHAnsi"/>
              </w:rPr>
              <w:t xml:space="preserve">ould consider </w:t>
            </w:r>
            <w:r w:rsidR="00152906">
              <w:rPr>
                <w:rFonts w:cstheme="minorHAnsi"/>
              </w:rPr>
              <w:t xml:space="preserve">Hydroxychloroquine </w:t>
            </w:r>
            <w:r w:rsidRPr="000702B9">
              <w:rPr>
                <w:rFonts w:cstheme="minorHAnsi"/>
              </w:rPr>
              <w:t xml:space="preserve">as sole therapy in mild stable </w:t>
            </w:r>
            <w:r>
              <w:rPr>
                <w:rFonts w:cstheme="minorHAnsi"/>
              </w:rPr>
              <w:t>ch</w:t>
            </w:r>
            <w:r w:rsidRPr="000702B9">
              <w:rPr>
                <w:rFonts w:cstheme="minorHAnsi"/>
              </w:rPr>
              <w:t>ILD</w:t>
            </w:r>
          </w:p>
        </w:tc>
      </w:tr>
      <w:tr w:rsidR="000702B9" w:rsidRPr="000702B9" w14:paraId="29E8A596" w14:textId="77777777" w:rsidTr="00102C8E">
        <w:tc>
          <w:tcPr>
            <w:tcW w:w="2338" w:type="dxa"/>
          </w:tcPr>
          <w:p w14:paraId="0CAB8202" w14:textId="77777777" w:rsidR="000702B9" w:rsidRPr="000702B9" w:rsidRDefault="000702B9" w:rsidP="000702B9">
            <w:pPr>
              <w:rPr>
                <w:rFonts w:cstheme="minorHAnsi"/>
                <w:b/>
              </w:rPr>
            </w:pPr>
          </w:p>
        </w:tc>
        <w:tc>
          <w:tcPr>
            <w:tcW w:w="1547" w:type="dxa"/>
          </w:tcPr>
          <w:p w14:paraId="2AA73CC0" w14:textId="77777777" w:rsidR="000702B9" w:rsidRPr="000702B9" w:rsidRDefault="000702B9" w:rsidP="000702B9">
            <w:pPr>
              <w:rPr>
                <w:rFonts w:cstheme="minorHAnsi"/>
              </w:rPr>
            </w:pPr>
          </w:p>
        </w:tc>
        <w:tc>
          <w:tcPr>
            <w:tcW w:w="2291" w:type="dxa"/>
          </w:tcPr>
          <w:p w14:paraId="6CD26A2A" w14:textId="77777777" w:rsidR="000702B9" w:rsidRPr="000702B9" w:rsidRDefault="000702B9" w:rsidP="000702B9">
            <w:pPr>
              <w:rPr>
                <w:rFonts w:cstheme="minorHAnsi"/>
              </w:rPr>
            </w:pPr>
          </w:p>
        </w:tc>
        <w:tc>
          <w:tcPr>
            <w:tcW w:w="2340" w:type="dxa"/>
          </w:tcPr>
          <w:p w14:paraId="5F3FB3FC" w14:textId="77777777" w:rsidR="000702B9" w:rsidRPr="000702B9" w:rsidRDefault="000702B9" w:rsidP="000702B9">
            <w:pPr>
              <w:rPr>
                <w:rFonts w:cstheme="minorHAnsi"/>
              </w:rPr>
            </w:pPr>
          </w:p>
        </w:tc>
      </w:tr>
      <w:tr w:rsidR="000702B9" w:rsidRPr="000702B9" w14:paraId="67230728" w14:textId="77777777" w:rsidTr="00102C8E">
        <w:tc>
          <w:tcPr>
            <w:tcW w:w="2338" w:type="dxa"/>
          </w:tcPr>
          <w:p w14:paraId="5D253991" w14:textId="77777777" w:rsidR="000702B9" w:rsidRPr="000702B9" w:rsidRDefault="000702B9" w:rsidP="000702B9">
            <w:pPr>
              <w:rPr>
                <w:rFonts w:cstheme="minorHAnsi"/>
                <w:b/>
              </w:rPr>
            </w:pPr>
            <w:r w:rsidRPr="000702B9">
              <w:rPr>
                <w:rFonts w:cstheme="minorHAnsi"/>
                <w:b/>
              </w:rPr>
              <w:t>Azithromycin</w:t>
            </w:r>
          </w:p>
        </w:tc>
        <w:tc>
          <w:tcPr>
            <w:tcW w:w="1547" w:type="dxa"/>
          </w:tcPr>
          <w:p w14:paraId="781E53DA" w14:textId="77777777" w:rsidR="000702B9" w:rsidRPr="000702B9" w:rsidRDefault="000702B9" w:rsidP="000702B9">
            <w:pPr>
              <w:rPr>
                <w:rFonts w:cstheme="minorHAnsi"/>
              </w:rPr>
            </w:pPr>
            <w:r w:rsidRPr="000702B9">
              <w:rPr>
                <w:rFonts w:cstheme="minorHAnsi"/>
              </w:rPr>
              <w:t>Dose</w:t>
            </w:r>
          </w:p>
        </w:tc>
        <w:tc>
          <w:tcPr>
            <w:tcW w:w="2291" w:type="dxa"/>
          </w:tcPr>
          <w:p w14:paraId="3E83CCC7" w14:textId="77777777" w:rsidR="000702B9" w:rsidRPr="000702B9" w:rsidRDefault="000702B9" w:rsidP="000702B9">
            <w:pPr>
              <w:rPr>
                <w:rFonts w:cstheme="minorHAnsi"/>
              </w:rPr>
            </w:pPr>
            <w:r w:rsidRPr="000702B9">
              <w:rPr>
                <w:rFonts w:cstheme="minorHAnsi"/>
              </w:rPr>
              <w:t>10mg/kg 3 days per week</w:t>
            </w:r>
          </w:p>
        </w:tc>
        <w:tc>
          <w:tcPr>
            <w:tcW w:w="2340" w:type="dxa"/>
          </w:tcPr>
          <w:p w14:paraId="6153CE6D" w14:textId="77777777" w:rsidR="000702B9" w:rsidRPr="000702B9" w:rsidRDefault="000702B9" w:rsidP="000702B9">
            <w:pPr>
              <w:rPr>
                <w:rFonts w:cstheme="minorHAnsi"/>
              </w:rPr>
            </w:pPr>
            <w:r w:rsidRPr="000702B9">
              <w:rPr>
                <w:rFonts w:cstheme="minorHAnsi"/>
              </w:rPr>
              <w:t>10mg/kg 3 days per week</w:t>
            </w:r>
          </w:p>
        </w:tc>
      </w:tr>
      <w:tr w:rsidR="000702B9" w:rsidRPr="000702B9" w14:paraId="3416408B" w14:textId="77777777" w:rsidTr="00102C8E">
        <w:tc>
          <w:tcPr>
            <w:tcW w:w="2338" w:type="dxa"/>
          </w:tcPr>
          <w:p w14:paraId="45D68863" w14:textId="77777777" w:rsidR="000702B9" w:rsidRPr="000702B9" w:rsidRDefault="000702B9" w:rsidP="000702B9">
            <w:pPr>
              <w:rPr>
                <w:rFonts w:cstheme="minorHAnsi"/>
                <w:b/>
              </w:rPr>
            </w:pPr>
          </w:p>
        </w:tc>
        <w:tc>
          <w:tcPr>
            <w:tcW w:w="1547" w:type="dxa"/>
          </w:tcPr>
          <w:p w14:paraId="523B054C" w14:textId="77777777" w:rsidR="000702B9" w:rsidRPr="000702B9" w:rsidRDefault="000702B9" w:rsidP="000702B9">
            <w:pPr>
              <w:rPr>
                <w:rFonts w:cstheme="minorHAnsi"/>
              </w:rPr>
            </w:pPr>
            <w:r w:rsidRPr="000702B9">
              <w:rPr>
                <w:rFonts w:cstheme="minorHAnsi"/>
              </w:rPr>
              <w:t>Response Rate</w:t>
            </w:r>
          </w:p>
        </w:tc>
        <w:tc>
          <w:tcPr>
            <w:tcW w:w="2291" w:type="dxa"/>
          </w:tcPr>
          <w:p w14:paraId="3D470B74" w14:textId="77777777" w:rsidR="000702B9" w:rsidRPr="000702B9" w:rsidRDefault="000702B9" w:rsidP="000702B9">
            <w:pPr>
              <w:rPr>
                <w:rFonts w:cstheme="minorHAnsi"/>
              </w:rPr>
            </w:pPr>
            <w:r w:rsidRPr="000702B9">
              <w:rPr>
                <w:rFonts w:cstheme="minorHAnsi"/>
              </w:rPr>
              <w:t>3 months</w:t>
            </w:r>
          </w:p>
        </w:tc>
        <w:tc>
          <w:tcPr>
            <w:tcW w:w="2340" w:type="dxa"/>
          </w:tcPr>
          <w:p w14:paraId="698F289F" w14:textId="77777777" w:rsidR="000702B9" w:rsidRPr="000702B9" w:rsidRDefault="000702B9" w:rsidP="000702B9">
            <w:pPr>
              <w:rPr>
                <w:rFonts w:cstheme="minorHAnsi"/>
              </w:rPr>
            </w:pPr>
            <w:r w:rsidRPr="000702B9">
              <w:rPr>
                <w:rFonts w:cstheme="minorHAnsi"/>
              </w:rPr>
              <w:t>3 months</w:t>
            </w:r>
          </w:p>
        </w:tc>
      </w:tr>
      <w:tr w:rsidR="000702B9" w:rsidRPr="000702B9" w14:paraId="1065DAB6" w14:textId="77777777" w:rsidTr="00102C8E">
        <w:tc>
          <w:tcPr>
            <w:tcW w:w="2338" w:type="dxa"/>
          </w:tcPr>
          <w:p w14:paraId="54B6D3BC" w14:textId="77777777" w:rsidR="000702B9" w:rsidRPr="000702B9" w:rsidRDefault="000702B9" w:rsidP="000702B9">
            <w:pPr>
              <w:rPr>
                <w:rFonts w:cstheme="minorHAnsi"/>
                <w:b/>
              </w:rPr>
            </w:pPr>
          </w:p>
        </w:tc>
        <w:tc>
          <w:tcPr>
            <w:tcW w:w="1547" w:type="dxa"/>
          </w:tcPr>
          <w:p w14:paraId="04E5B8D4" w14:textId="77777777" w:rsidR="000702B9" w:rsidRPr="000702B9" w:rsidRDefault="000702B9" w:rsidP="000702B9">
            <w:pPr>
              <w:rPr>
                <w:rFonts w:cstheme="minorHAnsi"/>
              </w:rPr>
            </w:pPr>
            <w:r w:rsidRPr="000702B9">
              <w:rPr>
                <w:rFonts w:cstheme="minorHAnsi"/>
              </w:rPr>
              <w:t>Comment</w:t>
            </w:r>
          </w:p>
        </w:tc>
        <w:tc>
          <w:tcPr>
            <w:tcW w:w="2291" w:type="dxa"/>
          </w:tcPr>
          <w:p w14:paraId="7BF05535" w14:textId="77777777" w:rsidR="000702B9" w:rsidRPr="000702B9" w:rsidRDefault="000702B9" w:rsidP="000702B9">
            <w:pPr>
              <w:rPr>
                <w:rFonts w:cstheme="minorHAnsi"/>
              </w:rPr>
            </w:pPr>
          </w:p>
        </w:tc>
        <w:tc>
          <w:tcPr>
            <w:tcW w:w="2340" w:type="dxa"/>
          </w:tcPr>
          <w:p w14:paraId="4E01DB4C" w14:textId="77777777" w:rsidR="000702B9" w:rsidRPr="000702B9" w:rsidRDefault="000702B9" w:rsidP="000702B9">
            <w:pPr>
              <w:rPr>
                <w:rFonts w:cstheme="minorHAnsi"/>
              </w:rPr>
            </w:pPr>
            <w:r w:rsidRPr="000702B9">
              <w:rPr>
                <w:rFonts w:cstheme="minorHAnsi"/>
              </w:rPr>
              <w:t>No preference over Hydroxychloroquine  as second line</w:t>
            </w:r>
          </w:p>
          <w:p w14:paraId="3846D4FE" w14:textId="1AB8CF1B" w:rsidR="000702B9" w:rsidRPr="000702B9" w:rsidRDefault="00152906" w:rsidP="000702B9">
            <w:pPr>
              <w:rPr>
                <w:rFonts w:cstheme="minorHAnsi"/>
              </w:rPr>
            </w:pPr>
            <w:r>
              <w:rPr>
                <w:rFonts w:cstheme="minorHAnsi"/>
              </w:rPr>
              <w:t>51% w</w:t>
            </w:r>
            <w:r w:rsidR="000702B9" w:rsidRPr="000702B9">
              <w:rPr>
                <w:rFonts w:cstheme="minorHAnsi"/>
              </w:rPr>
              <w:t xml:space="preserve">ould consider </w:t>
            </w:r>
            <w:r>
              <w:rPr>
                <w:rFonts w:cstheme="minorHAnsi"/>
              </w:rPr>
              <w:t xml:space="preserve">Azithromycin </w:t>
            </w:r>
            <w:r w:rsidR="000702B9" w:rsidRPr="000702B9">
              <w:rPr>
                <w:rFonts w:cstheme="minorHAnsi"/>
              </w:rPr>
              <w:t xml:space="preserve">as sole therapy in  mild stable </w:t>
            </w:r>
            <w:r w:rsidR="000702B9">
              <w:rPr>
                <w:rFonts w:cstheme="minorHAnsi"/>
              </w:rPr>
              <w:t>ch</w:t>
            </w:r>
            <w:r w:rsidR="000702B9" w:rsidRPr="000702B9">
              <w:rPr>
                <w:rFonts w:cstheme="minorHAnsi"/>
              </w:rPr>
              <w:t>ILD</w:t>
            </w:r>
          </w:p>
        </w:tc>
      </w:tr>
    </w:tbl>
    <w:p w14:paraId="2E8421B4" w14:textId="77777777" w:rsidR="000702B9" w:rsidRDefault="000702B9" w:rsidP="000702B9">
      <w:pPr>
        <w:spacing w:line="240" w:lineRule="auto"/>
        <w:rPr>
          <w:rFonts w:cstheme="minorHAnsi"/>
        </w:rPr>
      </w:pPr>
    </w:p>
    <w:p w14:paraId="1E0DC8F7" w14:textId="5AB7B1FD" w:rsidR="000702B9" w:rsidRDefault="002A1A18" w:rsidP="00152906">
      <w:pPr>
        <w:spacing w:line="240" w:lineRule="auto"/>
        <w:rPr>
          <w:rFonts w:cstheme="minorHAnsi"/>
        </w:rPr>
      </w:pPr>
      <w:r>
        <w:rPr>
          <w:rFonts w:cstheme="minorHAnsi"/>
        </w:rPr>
        <w:t>Results are simple majority assessed by median? / mean?</w:t>
      </w:r>
    </w:p>
    <w:p w14:paraId="11E365A7" w14:textId="2C333F44" w:rsidR="000702B9" w:rsidRPr="000702B9" w:rsidRDefault="000702B9" w:rsidP="000702B9">
      <w:pPr>
        <w:spacing w:line="240" w:lineRule="auto"/>
        <w:rPr>
          <w:rFonts w:cstheme="minorHAnsi"/>
        </w:rPr>
      </w:pPr>
      <w:r w:rsidRPr="000702B9">
        <w:rPr>
          <w:rFonts w:cstheme="minorHAnsi"/>
          <w:b/>
        </w:rPr>
        <w:lastRenderedPageBreak/>
        <w:t xml:space="preserve">Table </w:t>
      </w:r>
      <w:r>
        <w:rPr>
          <w:rFonts w:cstheme="minorHAnsi"/>
          <w:b/>
        </w:rPr>
        <w:t>5</w:t>
      </w:r>
      <w:r>
        <w:rPr>
          <w:rFonts w:cstheme="minorHAnsi"/>
        </w:rPr>
        <w:t xml:space="preserve"> </w:t>
      </w:r>
      <w:r w:rsidRPr="000702B9">
        <w:rPr>
          <w:rFonts w:cstheme="minorHAnsi"/>
        </w:rPr>
        <w:t xml:space="preserve">Improvement in physiological outcomes considered </w:t>
      </w:r>
      <w:r>
        <w:rPr>
          <w:rFonts w:cstheme="minorHAnsi"/>
        </w:rPr>
        <w:t xml:space="preserve">to be a </w:t>
      </w:r>
      <w:r w:rsidRPr="000702B9">
        <w:rPr>
          <w:rFonts w:cstheme="minorHAnsi"/>
        </w:rPr>
        <w:t>treatment response</w:t>
      </w:r>
      <w:r>
        <w:rPr>
          <w:rFonts w:cstheme="minorHAnsi"/>
        </w:rPr>
        <w:t>. SpO</w:t>
      </w:r>
      <w:r w:rsidRPr="000702B9">
        <w:rPr>
          <w:rFonts w:cstheme="minorHAnsi"/>
          <w:vertAlign w:val="subscript"/>
        </w:rPr>
        <w:t>2</w:t>
      </w:r>
      <w:r>
        <w:rPr>
          <w:rFonts w:cstheme="minorHAnsi"/>
        </w:rPr>
        <w:t xml:space="preserve"> = arterial oxygen saturation</w:t>
      </w:r>
      <w:r w:rsidR="00152906">
        <w:rPr>
          <w:rFonts w:cstheme="minorHAnsi"/>
        </w:rPr>
        <w:t>. Conversely, a deterioration of this size would be considered a significant decline</w:t>
      </w:r>
    </w:p>
    <w:tbl>
      <w:tblPr>
        <w:tblStyle w:val="TableGrid"/>
        <w:tblW w:w="0" w:type="auto"/>
        <w:tblLook w:val="04A0" w:firstRow="1" w:lastRow="0" w:firstColumn="1" w:lastColumn="0" w:noHBand="0" w:noVBand="1"/>
      </w:tblPr>
      <w:tblGrid>
        <w:gridCol w:w="3227"/>
        <w:gridCol w:w="2068"/>
        <w:gridCol w:w="1476"/>
        <w:gridCol w:w="1745"/>
      </w:tblGrid>
      <w:tr w:rsidR="000702B9" w:rsidRPr="000702B9" w14:paraId="64267F06" w14:textId="77777777" w:rsidTr="000A7B63">
        <w:tc>
          <w:tcPr>
            <w:tcW w:w="3227" w:type="dxa"/>
          </w:tcPr>
          <w:p w14:paraId="5BBF7ACD" w14:textId="77777777" w:rsidR="000702B9" w:rsidRPr="000702B9" w:rsidRDefault="000702B9" w:rsidP="000702B9">
            <w:pPr>
              <w:rPr>
                <w:rFonts w:cstheme="minorHAnsi"/>
              </w:rPr>
            </w:pPr>
          </w:p>
        </w:tc>
        <w:tc>
          <w:tcPr>
            <w:tcW w:w="2068" w:type="dxa"/>
          </w:tcPr>
          <w:p w14:paraId="5BD70115" w14:textId="77777777" w:rsidR="000702B9" w:rsidRPr="000702B9" w:rsidRDefault="000702B9" w:rsidP="000702B9">
            <w:pPr>
              <w:rPr>
                <w:rFonts w:cstheme="minorHAnsi"/>
                <w:b/>
              </w:rPr>
            </w:pPr>
            <w:r w:rsidRPr="000702B9">
              <w:rPr>
                <w:rFonts w:cstheme="minorHAnsi"/>
                <w:b/>
              </w:rPr>
              <w:t>Possible response</w:t>
            </w:r>
          </w:p>
        </w:tc>
        <w:tc>
          <w:tcPr>
            <w:tcW w:w="1476" w:type="dxa"/>
          </w:tcPr>
          <w:p w14:paraId="62517112" w14:textId="77777777" w:rsidR="000702B9" w:rsidRPr="000702B9" w:rsidRDefault="000702B9" w:rsidP="000702B9">
            <w:pPr>
              <w:rPr>
                <w:rFonts w:cstheme="minorHAnsi"/>
                <w:b/>
              </w:rPr>
            </w:pPr>
            <w:r w:rsidRPr="000702B9">
              <w:rPr>
                <w:rFonts w:cstheme="minorHAnsi"/>
                <w:b/>
              </w:rPr>
              <w:t>Response</w:t>
            </w:r>
          </w:p>
        </w:tc>
        <w:tc>
          <w:tcPr>
            <w:tcW w:w="1745" w:type="dxa"/>
          </w:tcPr>
          <w:p w14:paraId="696BB5B3" w14:textId="77777777" w:rsidR="000702B9" w:rsidRPr="000702B9" w:rsidRDefault="000702B9" w:rsidP="000702B9">
            <w:pPr>
              <w:rPr>
                <w:rFonts w:cstheme="minorHAnsi"/>
                <w:b/>
              </w:rPr>
            </w:pPr>
            <w:r w:rsidRPr="000702B9">
              <w:rPr>
                <w:rFonts w:cstheme="minorHAnsi"/>
                <w:b/>
              </w:rPr>
              <w:t>Best response</w:t>
            </w:r>
          </w:p>
        </w:tc>
      </w:tr>
      <w:tr w:rsidR="000702B9" w:rsidRPr="000702B9" w14:paraId="1BFC8D1B" w14:textId="77777777" w:rsidTr="000A7B63">
        <w:tc>
          <w:tcPr>
            <w:tcW w:w="3227" w:type="dxa"/>
          </w:tcPr>
          <w:p w14:paraId="33E3F1B5" w14:textId="77777777" w:rsidR="000702B9" w:rsidRPr="000702B9" w:rsidRDefault="000702B9" w:rsidP="000702B9">
            <w:pPr>
              <w:rPr>
                <w:rFonts w:cstheme="minorHAnsi"/>
                <w:b/>
              </w:rPr>
            </w:pPr>
            <w:r w:rsidRPr="000702B9">
              <w:rPr>
                <w:rFonts w:cstheme="minorHAnsi"/>
                <w:b/>
              </w:rPr>
              <w:t>Heart Rate</w:t>
            </w:r>
          </w:p>
        </w:tc>
        <w:tc>
          <w:tcPr>
            <w:tcW w:w="2068" w:type="dxa"/>
          </w:tcPr>
          <w:p w14:paraId="4ABC6F24" w14:textId="77777777" w:rsidR="000702B9" w:rsidRPr="000702B9" w:rsidRDefault="000702B9" w:rsidP="000702B9">
            <w:pPr>
              <w:rPr>
                <w:rFonts w:cstheme="minorHAnsi"/>
              </w:rPr>
            </w:pPr>
            <w:r w:rsidRPr="000702B9">
              <w:rPr>
                <w:rFonts w:cstheme="minorHAnsi"/>
              </w:rPr>
              <w:t>10%</w:t>
            </w:r>
          </w:p>
        </w:tc>
        <w:tc>
          <w:tcPr>
            <w:tcW w:w="1476" w:type="dxa"/>
          </w:tcPr>
          <w:p w14:paraId="3A008F5F" w14:textId="77777777" w:rsidR="000702B9" w:rsidRPr="000702B9" w:rsidRDefault="000702B9" w:rsidP="000702B9">
            <w:pPr>
              <w:rPr>
                <w:rFonts w:cstheme="minorHAnsi"/>
              </w:rPr>
            </w:pPr>
            <w:r w:rsidRPr="000702B9">
              <w:rPr>
                <w:rFonts w:cstheme="minorHAnsi"/>
              </w:rPr>
              <w:t>20%</w:t>
            </w:r>
          </w:p>
        </w:tc>
        <w:tc>
          <w:tcPr>
            <w:tcW w:w="1745" w:type="dxa"/>
          </w:tcPr>
          <w:p w14:paraId="4288FA71" w14:textId="77777777" w:rsidR="000702B9" w:rsidRPr="000702B9" w:rsidRDefault="000702B9" w:rsidP="000702B9">
            <w:pPr>
              <w:rPr>
                <w:rFonts w:cstheme="minorHAnsi"/>
              </w:rPr>
            </w:pPr>
            <w:r w:rsidRPr="000702B9">
              <w:rPr>
                <w:rFonts w:cstheme="minorHAnsi"/>
              </w:rPr>
              <w:t>-</w:t>
            </w:r>
          </w:p>
        </w:tc>
      </w:tr>
      <w:tr w:rsidR="000702B9" w:rsidRPr="000702B9" w14:paraId="696EB34C" w14:textId="77777777" w:rsidTr="000A7B63">
        <w:tc>
          <w:tcPr>
            <w:tcW w:w="3227" w:type="dxa"/>
          </w:tcPr>
          <w:p w14:paraId="42BE064C" w14:textId="77777777" w:rsidR="000702B9" w:rsidRPr="000702B9" w:rsidRDefault="000702B9" w:rsidP="000702B9">
            <w:pPr>
              <w:rPr>
                <w:rFonts w:cstheme="minorHAnsi"/>
                <w:b/>
              </w:rPr>
            </w:pPr>
            <w:r w:rsidRPr="000702B9">
              <w:rPr>
                <w:rFonts w:cstheme="minorHAnsi"/>
                <w:b/>
              </w:rPr>
              <w:t>Respiratory Rate</w:t>
            </w:r>
          </w:p>
        </w:tc>
        <w:tc>
          <w:tcPr>
            <w:tcW w:w="2068" w:type="dxa"/>
          </w:tcPr>
          <w:p w14:paraId="0F046203" w14:textId="77777777" w:rsidR="000702B9" w:rsidRPr="000702B9" w:rsidRDefault="000702B9" w:rsidP="000702B9">
            <w:pPr>
              <w:rPr>
                <w:rFonts w:cstheme="minorHAnsi"/>
              </w:rPr>
            </w:pPr>
            <w:r w:rsidRPr="000702B9">
              <w:rPr>
                <w:rFonts w:cstheme="minorHAnsi"/>
              </w:rPr>
              <w:t>5%</w:t>
            </w:r>
          </w:p>
        </w:tc>
        <w:tc>
          <w:tcPr>
            <w:tcW w:w="1476" w:type="dxa"/>
          </w:tcPr>
          <w:p w14:paraId="3630BCBF" w14:textId="77777777" w:rsidR="000702B9" w:rsidRPr="000702B9" w:rsidRDefault="000702B9" w:rsidP="000702B9">
            <w:pPr>
              <w:rPr>
                <w:rFonts w:cstheme="minorHAnsi"/>
              </w:rPr>
            </w:pPr>
            <w:r w:rsidRPr="000702B9">
              <w:rPr>
                <w:rFonts w:cstheme="minorHAnsi"/>
              </w:rPr>
              <w:t>10%</w:t>
            </w:r>
          </w:p>
        </w:tc>
        <w:tc>
          <w:tcPr>
            <w:tcW w:w="1745" w:type="dxa"/>
          </w:tcPr>
          <w:p w14:paraId="06C5B2F2" w14:textId="77777777" w:rsidR="000702B9" w:rsidRPr="000702B9" w:rsidRDefault="000702B9" w:rsidP="000702B9">
            <w:pPr>
              <w:rPr>
                <w:rFonts w:cstheme="minorHAnsi"/>
              </w:rPr>
            </w:pPr>
            <w:r w:rsidRPr="000702B9">
              <w:rPr>
                <w:rFonts w:cstheme="minorHAnsi"/>
              </w:rPr>
              <w:t>20%</w:t>
            </w:r>
          </w:p>
        </w:tc>
      </w:tr>
      <w:tr w:rsidR="000702B9" w:rsidRPr="000702B9" w14:paraId="64BD4538" w14:textId="77777777" w:rsidTr="000A7B63">
        <w:tc>
          <w:tcPr>
            <w:tcW w:w="3227" w:type="dxa"/>
          </w:tcPr>
          <w:p w14:paraId="56E14C17" w14:textId="77777777" w:rsidR="000702B9" w:rsidRPr="000702B9" w:rsidRDefault="000702B9" w:rsidP="000702B9">
            <w:pPr>
              <w:rPr>
                <w:rFonts w:cstheme="minorHAnsi"/>
                <w:b/>
              </w:rPr>
            </w:pPr>
            <w:r w:rsidRPr="000702B9">
              <w:rPr>
                <w:rFonts w:cstheme="minorHAnsi"/>
                <w:b/>
              </w:rPr>
              <w:t>SpO</w:t>
            </w:r>
            <w:r w:rsidRPr="000702B9">
              <w:rPr>
                <w:rFonts w:cstheme="minorHAnsi"/>
                <w:b/>
                <w:vertAlign w:val="subscript"/>
              </w:rPr>
              <w:t>2</w:t>
            </w:r>
          </w:p>
        </w:tc>
        <w:tc>
          <w:tcPr>
            <w:tcW w:w="2068" w:type="dxa"/>
          </w:tcPr>
          <w:p w14:paraId="1C30F443" w14:textId="77777777" w:rsidR="000702B9" w:rsidRPr="000702B9" w:rsidRDefault="000702B9" w:rsidP="000702B9">
            <w:pPr>
              <w:rPr>
                <w:rFonts w:cstheme="minorHAnsi"/>
              </w:rPr>
            </w:pPr>
            <w:r w:rsidRPr="000702B9">
              <w:rPr>
                <w:rFonts w:cstheme="minorHAnsi"/>
              </w:rPr>
              <w:t>5%</w:t>
            </w:r>
          </w:p>
        </w:tc>
        <w:tc>
          <w:tcPr>
            <w:tcW w:w="1476" w:type="dxa"/>
          </w:tcPr>
          <w:p w14:paraId="1D176304" w14:textId="77777777" w:rsidR="000702B9" w:rsidRPr="000702B9" w:rsidRDefault="000702B9" w:rsidP="000702B9">
            <w:pPr>
              <w:rPr>
                <w:rFonts w:cstheme="minorHAnsi"/>
              </w:rPr>
            </w:pPr>
            <w:r w:rsidRPr="000702B9">
              <w:rPr>
                <w:rFonts w:cstheme="minorHAnsi"/>
              </w:rPr>
              <w:t>10%</w:t>
            </w:r>
          </w:p>
        </w:tc>
        <w:tc>
          <w:tcPr>
            <w:tcW w:w="1745" w:type="dxa"/>
          </w:tcPr>
          <w:p w14:paraId="253E5E88" w14:textId="77777777" w:rsidR="000702B9" w:rsidRPr="000702B9" w:rsidRDefault="000702B9" w:rsidP="000702B9">
            <w:pPr>
              <w:rPr>
                <w:rFonts w:cstheme="minorHAnsi"/>
              </w:rPr>
            </w:pPr>
            <w:r w:rsidRPr="000702B9">
              <w:rPr>
                <w:rFonts w:cstheme="minorHAnsi"/>
              </w:rPr>
              <w:t>-</w:t>
            </w:r>
          </w:p>
        </w:tc>
      </w:tr>
      <w:tr w:rsidR="000702B9" w:rsidRPr="000702B9" w14:paraId="068B4111" w14:textId="77777777" w:rsidTr="000A7B63">
        <w:tc>
          <w:tcPr>
            <w:tcW w:w="3227" w:type="dxa"/>
          </w:tcPr>
          <w:p w14:paraId="4C156FED" w14:textId="77777777" w:rsidR="000702B9" w:rsidRPr="000702B9" w:rsidRDefault="000702B9" w:rsidP="000702B9">
            <w:pPr>
              <w:rPr>
                <w:rFonts w:cstheme="minorHAnsi"/>
                <w:b/>
              </w:rPr>
            </w:pPr>
            <w:r w:rsidRPr="000702B9">
              <w:rPr>
                <w:rFonts w:cstheme="minorHAnsi"/>
                <w:b/>
              </w:rPr>
              <w:t>Loss of need for supplemental oxygen</w:t>
            </w:r>
          </w:p>
        </w:tc>
        <w:tc>
          <w:tcPr>
            <w:tcW w:w="2068" w:type="dxa"/>
          </w:tcPr>
          <w:p w14:paraId="6D73B73A" w14:textId="77777777" w:rsidR="000702B9" w:rsidRPr="000702B9" w:rsidRDefault="000702B9" w:rsidP="000702B9">
            <w:pPr>
              <w:rPr>
                <w:rFonts w:cstheme="minorHAnsi"/>
              </w:rPr>
            </w:pPr>
            <w:r w:rsidRPr="000702B9">
              <w:rPr>
                <w:rFonts w:cstheme="minorHAnsi"/>
              </w:rPr>
              <w:t>-</w:t>
            </w:r>
          </w:p>
        </w:tc>
        <w:tc>
          <w:tcPr>
            <w:tcW w:w="1476" w:type="dxa"/>
          </w:tcPr>
          <w:p w14:paraId="0B492E00" w14:textId="77777777" w:rsidR="000702B9" w:rsidRPr="000702B9" w:rsidRDefault="000702B9" w:rsidP="000702B9">
            <w:pPr>
              <w:rPr>
                <w:rFonts w:cstheme="minorHAnsi"/>
              </w:rPr>
            </w:pPr>
            <w:r w:rsidRPr="000702B9">
              <w:rPr>
                <w:rFonts w:cstheme="minorHAnsi"/>
              </w:rPr>
              <w:t>-</w:t>
            </w:r>
          </w:p>
        </w:tc>
        <w:tc>
          <w:tcPr>
            <w:tcW w:w="1745" w:type="dxa"/>
          </w:tcPr>
          <w:p w14:paraId="11766848" w14:textId="77777777" w:rsidR="000702B9" w:rsidRPr="000702B9" w:rsidRDefault="000702B9" w:rsidP="000702B9">
            <w:pPr>
              <w:rPr>
                <w:rFonts w:cstheme="minorHAnsi"/>
              </w:rPr>
            </w:pPr>
            <w:r w:rsidRPr="000702B9">
              <w:rPr>
                <w:rFonts w:cstheme="minorHAnsi"/>
              </w:rPr>
              <w:t>Yes</w:t>
            </w:r>
          </w:p>
        </w:tc>
      </w:tr>
      <w:tr w:rsidR="000702B9" w:rsidRPr="000702B9" w14:paraId="692C72D6" w14:textId="77777777" w:rsidTr="000A7B63">
        <w:tc>
          <w:tcPr>
            <w:tcW w:w="3227" w:type="dxa"/>
          </w:tcPr>
          <w:p w14:paraId="274BD16A" w14:textId="77777777" w:rsidR="000702B9" w:rsidRPr="000702B9" w:rsidRDefault="000702B9" w:rsidP="000702B9">
            <w:pPr>
              <w:rPr>
                <w:rFonts w:cstheme="minorHAnsi"/>
                <w:b/>
              </w:rPr>
            </w:pPr>
            <w:r w:rsidRPr="000702B9">
              <w:rPr>
                <w:rFonts w:cstheme="minorHAnsi"/>
                <w:b/>
              </w:rPr>
              <w:t>Loss of need for mechanical ventilation</w:t>
            </w:r>
          </w:p>
        </w:tc>
        <w:tc>
          <w:tcPr>
            <w:tcW w:w="2068" w:type="dxa"/>
          </w:tcPr>
          <w:p w14:paraId="22AD97BE" w14:textId="77777777" w:rsidR="000702B9" w:rsidRPr="000702B9" w:rsidRDefault="000702B9" w:rsidP="000702B9">
            <w:pPr>
              <w:rPr>
                <w:rFonts w:cstheme="minorHAnsi"/>
              </w:rPr>
            </w:pPr>
            <w:r w:rsidRPr="000702B9">
              <w:rPr>
                <w:rFonts w:cstheme="minorHAnsi"/>
              </w:rPr>
              <w:t>-</w:t>
            </w:r>
          </w:p>
        </w:tc>
        <w:tc>
          <w:tcPr>
            <w:tcW w:w="1476" w:type="dxa"/>
          </w:tcPr>
          <w:p w14:paraId="78A30B64" w14:textId="77777777" w:rsidR="000702B9" w:rsidRPr="000702B9" w:rsidRDefault="000702B9" w:rsidP="000702B9">
            <w:pPr>
              <w:rPr>
                <w:rFonts w:cstheme="minorHAnsi"/>
              </w:rPr>
            </w:pPr>
            <w:r w:rsidRPr="000702B9">
              <w:rPr>
                <w:rFonts w:cstheme="minorHAnsi"/>
              </w:rPr>
              <w:t>-</w:t>
            </w:r>
          </w:p>
        </w:tc>
        <w:tc>
          <w:tcPr>
            <w:tcW w:w="1745" w:type="dxa"/>
          </w:tcPr>
          <w:p w14:paraId="21F90473" w14:textId="77777777" w:rsidR="000702B9" w:rsidRPr="000702B9" w:rsidRDefault="000702B9" w:rsidP="000702B9">
            <w:pPr>
              <w:rPr>
                <w:rFonts w:cstheme="minorHAnsi"/>
              </w:rPr>
            </w:pPr>
            <w:r w:rsidRPr="000702B9">
              <w:rPr>
                <w:rFonts w:cstheme="minorHAnsi"/>
              </w:rPr>
              <w:t>Yes</w:t>
            </w:r>
          </w:p>
        </w:tc>
      </w:tr>
    </w:tbl>
    <w:p w14:paraId="7219FFE9" w14:textId="4B69D5A2" w:rsidR="003A659F" w:rsidRDefault="003A659F" w:rsidP="00152906">
      <w:pPr>
        <w:spacing w:line="240" w:lineRule="auto"/>
        <w:rPr>
          <w:rFonts w:cstheme="minorHAnsi"/>
        </w:rPr>
      </w:pPr>
    </w:p>
    <w:p w14:paraId="3091D181" w14:textId="7511FE96" w:rsidR="00FD70DB" w:rsidRDefault="00FD70DB" w:rsidP="00FD70DB">
      <w:r>
        <w:br w:type="page"/>
      </w:r>
    </w:p>
    <w:p w14:paraId="36358510" w14:textId="7B61E6BC" w:rsidR="003A659F" w:rsidRDefault="00FD70DB" w:rsidP="00FD70DB">
      <w:r>
        <w:rPr>
          <w:b/>
        </w:rPr>
        <w:lastRenderedPageBreak/>
        <w:t xml:space="preserve">Figure 1 </w:t>
      </w:r>
      <w:r>
        <w:t>Proposed flow chart for investigating interstitial lung disease in children (chILD). If the child is well and stable, progress to the more invasive investigations may not be indicated. HRCT = high resolution computed tomography</w:t>
      </w:r>
    </w:p>
    <w:p w14:paraId="4D24EF77" w14:textId="77777777" w:rsidR="00FD70DB" w:rsidRDefault="00FD70DB" w:rsidP="00FD70DB">
      <w:pPr>
        <w:rPr>
          <w:b/>
        </w:rPr>
      </w:pPr>
    </w:p>
    <w:p w14:paraId="75DDA4EB" w14:textId="530CB77E" w:rsidR="00FD70DB" w:rsidRDefault="00FD70DB" w:rsidP="00FD70DB">
      <w:r w:rsidRPr="00FD70DB">
        <w:rPr>
          <w:b/>
        </w:rPr>
        <w:t>Figure 2</w:t>
      </w:r>
      <w:r>
        <w:t xml:space="preserve"> Diagnostic HRCTs in chILD</w:t>
      </w:r>
    </w:p>
    <w:p w14:paraId="29E83ACF" w14:textId="2081F1F6" w:rsidR="00FD70DB" w:rsidRDefault="00FD70DB" w:rsidP="00FD70DB">
      <w:pPr>
        <w:rPr>
          <w:rFonts w:cstheme="minorHAnsi"/>
        </w:rPr>
      </w:pPr>
      <w:r w:rsidRPr="00FD70DB">
        <w:rPr>
          <w:rFonts w:cstheme="minorHAnsi"/>
          <w:b/>
        </w:rPr>
        <w:t>2a</w:t>
      </w:r>
      <w:r>
        <w:rPr>
          <w:rFonts w:cstheme="minorHAnsi"/>
        </w:rPr>
        <w:t xml:space="preserve"> </w:t>
      </w:r>
      <w:proofErr w:type="gramStart"/>
      <w:r>
        <w:rPr>
          <w:rFonts w:cstheme="minorHAnsi"/>
        </w:rPr>
        <w:t>There</w:t>
      </w:r>
      <w:proofErr w:type="gramEnd"/>
      <w:r>
        <w:rPr>
          <w:rFonts w:cstheme="minorHAnsi"/>
        </w:rPr>
        <w:t xml:space="preserve"> is diffuse ground glass shadowing with a widespread soft </w:t>
      </w:r>
      <w:proofErr w:type="spellStart"/>
      <w:r>
        <w:rPr>
          <w:rFonts w:cstheme="minorHAnsi"/>
        </w:rPr>
        <w:t>centrilobular</w:t>
      </w:r>
      <w:proofErr w:type="spellEnd"/>
      <w:r>
        <w:rPr>
          <w:rFonts w:cstheme="minorHAnsi"/>
        </w:rPr>
        <w:t xml:space="preserve"> nodular pattern. This is virtually diagnostic of hypersensitivity pneumonitis, in this case due to pet doves</w:t>
      </w:r>
    </w:p>
    <w:p w14:paraId="0B10D9D8" w14:textId="6FDD18F3" w:rsidR="00FD70DB" w:rsidRDefault="00FD70DB" w:rsidP="00FD70DB">
      <w:pPr>
        <w:rPr>
          <w:rFonts w:cstheme="minorHAnsi"/>
        </w:rPr>
      </w:pPr>
      <w:r w:rsidRPr="00FD70DB">
        <w:rPr>
          <w:rFonts w:cstheme="minorHAnsi"/>
          <w:b/>
        </w:rPr>
        <w:t>2b</w:t>
      </w:r>
      <w:r>
        <w:rPr>
          <w:rFonts w:cstheme="minorHAnsi"/>
        </w:rPr>
        <w:t xml:space="preserve"> </w:t>
      </w:r>
      <w:proofErr w:type="gramStart"/>
      <w:r>
        <w:rPr>
          <w:rFonts w:cstheme="minorHAnsi"/>
        </w:rPr>
        <w:t>There</w:t>
      </w:r>
      <w:proofErr w:type="gramEnd"/>
      <w:r>
        <w:rPr>
          <w:rFonts w:cstheme="minorHAnsi"/>
        </w:rPr>
        <w:t xml:space="preserve"> is generalised ground glass opacification with thickening of the interlobular septa, giving the classical cobblestone appearance of pulmonary alveolar </w:t>
      </w:r>
      <w:proofErr w:type="spellStart"/>
      <w:r>
        <w:rPr>
          <w:rFonts w:cstheme="minorHAnsi"/>
        </w:rPr>
        <w:t>proteinosis</w:t>
      </w:r>
      <w:proofErr w:type="spellEnd"/>
      <w:r>
        <w:rPr>
          <w:rFonts w:cstheme="minorHAnsi"/>
        </w:rPr>
        <w:t>. It is not possible to distinguish the different aetiologies from the HRCT appearances</w:t>
      </w:r>
    </w:p>
    <w:p w14:paraId="6F5A6F04" w14:textId="77777777" w:rsidR="00FD70DB" w:rsidRDefault="00FD70DB">
      <w:pPr>
        <w:rPr>
          <w:b/>
        </w:rPr>
      </w:pPr>
      <w:r>
        <w:rPr>
          <w:b/>
        </w:rPr>
        <w:br w:type="page"/>
      </w:r>
    </w:p>
    <w:p w14:paraId="3E3E8F27" w14:textId="4E60B707" w:rsidR="003A659F" w:rsidRDefault="003A659F" w:rsidP="003A659F">
      <w:r>
        <w:rPr>
          <w:b/>
        </w:rPr>
        <w:lastRenderedPageBreak/>
        <w:t xml:space="preserve">References </w:t>
      </w:r>
    </w:p>
    <w:p w14:paraId="0106AAEE" w14:textId="77777777" w:rsidR="003A659F" w:rsidRPr="00591397" w:rsidRDefault="003A659F" w:rsidP="003A659F">
      <w:pPr>
        <w:numPr>
          <w:ilvl w:val="0"/>
          <w:numId w:val="6"/>
        </w:numPr>
        <w:tabs>
          <w:tab w:val="clear" w:pos="720"/>
          <w:tab w:val="num" w:pos="900"/>
        </w:tabs>
        <w:spacing w:after="0" w:line="240" w:lineRule="auto"/>
        <w:ind w:left="900" w:hanging="540"/>
      </w:pPr>
      <w:proofErr w:type="spellStart"/>
      <w:r w:rsidRPr="00591397">
        <w:t>Coultas</w:t>
      </w:r>
      <w:proofErr w:type="spellEnd"/>
      <w:r w:rsidRPr="00591397">
        <w:t xml:space="preserve"> DB, </w:t>
      </w:r>
      <w:proofErr w:type="spellStart"/>
      <w:r w:rsidRPr="00591397">
        <w:t>Zumwalt</w:t>
      </w:r>
      <w:proofErr w:type="spellEnd"/>
      <w:r w:rsidRPr="00591397">
        <w:t xml:space="preserve"> RE, Black WC, </w:t>
      </w:r>
      <w:proofErr w:type="spellStart"/>
      <w:r w:rsidRPr="00591397">
        <w:t>Sobonya</w:t>
      </w:r>
      <w:proofErr w:type="spellEnd"/>
      <w:r w:rsidRPr="00591397">
        <w:t xml:space="preserve"> RE. The epidemiology of interstitial lung diseases. Am J </w:t>
      </w:r>
      <w:proofErr w:type="spellStart"/>
      <w:r w:rsidRPr="00591397">
        <w:t>Respir</w:t>
      </w:r>
      <w:proofErr w:type="spellEnd"/>
      <w:r w:rsidRPr="00591397">
        <w:t xml:space="preserve"> </w:t>
      </w:r>
      <w:proofErr w:type="spellStart"/>
      <w:r w:rsidRPr="00591397">
        <w:t>Crit</w:t>
      </w:r>
      <w:proofErr w:type="spellEnd"/>
      <w:r w:rsidRPr="00591397">
        <w:t xml:space="preserve"> Care Med 1994; 150: 967-72</w:t>
      </w:r>
    </w:p>
    <w:p w14:paraId="77D8252E" w14:textId="77777777" w:rsidR="003A659F" w:rsidRPr="00591397" w:rsidRDefault="003A659F" w:rsidP="003A659F">
      <w:pPr>
        <w:numPr>
          <w:ilvl w:val="0"/>
          <w:numId w:val="6"/>
        </w:numPr>
        <w:tabs>
          <w:tab w:val="clear" w:pos="720"/>
          <w:tab w:val="num" w:pos="900"/>
        </w:tabs>
        <w:spacing w:after="0" w:line="240" w:lineRule="auto"/>
        <w:ind w:left="900" w:hanging="540"/>
      </w:pPr>
      <w:proofErr w:type="spellStart"/>
      <w:r w:rsidRPr="00591397">
        <w:rPr>
          <w:rFonts w:cstheme="minorHAnsi"/>
          <w:color w:val="000000"/>
        </w:rPr>
        <w:t>Hime</w:t>
      </w:r>
      <w:proofErr w:type="spellEnd"/>
      <w:r w:rsidRPr="00591397">
        <w:rPr>
          <w:rFonts w:cstheme="minorHAnsi"/>
          <w:color w:val="000000"/>
        </w:rPr>
        <w:t xml:space="preserve"> NJ, </w:t>
      </w:r>
      <w:proofErr w:type="spellStart"/>
      <w:r w:rsidRPr="00591397">
        <w:rPr>
          <w:rFonts w:cstheme="minorHAnsi"/>
          <w:color w:val="000000"/>
        </w:rPr>
        <w:t>Zurynski</w:t>
      </w:r>
      <w:proofErr w:type="spellEnd"/>
      <w:r w:rsidRPr="00591397">
        <w:rPr>
          <w:rFonts w:cstheme="minorHAnsi"/>
          <w:color w:val="000000"/>
        </w:rPr>
        <w:t xml:space="preserve"> Y, Fitzgerald D, </w:t>
      </w:r>
      <w:proofErr w:type="spellStart"/>
      <w:r w:rsidRPr="00591397">
        <w:rPr>
          <w:rFonts w:cstheme="minorHAnsi"/>
          <w:color w:val="000000"/>
        </w:rPr>
        <w:t>Selvadurai</w:t>
      </w:r>
      <w:proofErr w:type="spellEnd"/>
      <w:r w:rsidRPr="00591397">
        <w:rPr>
          <w:rFonts w:cstheme="minorHAnsi"/>
          <w:color w:val="000000"/>
        </w:rPr>
        <w:t xml:space="preserve"> H, </w:t>
      </w:r>
      <w:proofErr w:type="spellStart"/>
      <w:r w:rsidRPr="00591397">
        <w:rPr>
          <w:rFonts w:cstheme="minorHAnsi"/>
          <w:color w:val="000000"/>
        </w:rPr>
        <w:t>Phu</w:t>
      </w:r>
      <w:proofErr w:type="spellEnd"/>
      <w:r w:rsidRPr="00591397">
        <w:rPr>
          <w:rFonts w:cstheme="minorHAnsi"/>
          <w:color w:val="000000"/>
        </w:rPr>
        <w:t xml:space="preserve"> A, </w:t>
      </w:r>
      <w:proofErr w:type="spellStart"/>
      <w:r w:rsidRPr="00591397">
        <w:rPr>
          <w:rFonts w:cstheme="minorHAnsi"/>
          <w:color w:val="000000"/>
        </w:rPr>
        <w:t>Deverell</w:t>
      </w:r>
      <w:proofErr w:type="spellEnd"/>
      <w:r w:rsidRPr="00591397">
        <w:rPr>
          <w:rFonts w:cstheme="minorHAnsi"/>
          <w:color w:val="000000"/>
        </w:rPr>
        <w:t xml:space="preserve"> M, Elliott EJ,</w:t>
      </w:r>
      <w:r w:rsidRPr="00591397">
        <w:rPr>
          <w:rStyle w:val="apple-converted-space"/>
          <w:rFonts w:cstheme="minorHAnsi"/>
          <w:color w:val="000000"/>
        </w:rPr>
        <w:t> </w:t>
      </w:r>
      <w:r w:rsidRPr="00591397">
        <w:rPr>
          <w:rFonts w:cstheme="minorHAnsi"/>
          <w:bCs/>
          <w:color w:val="000000"/>
        </w:rPr>
        <w:t>Jaffe</w:t>
      </w:r>
      <w:r w:rsidRPr="00591397">
        <w:rPr>
          <w:rStyle w:val="apple-converted-space"/>
          <w:rFonts w:cstheme="minorHAnsi"/>
          <w:color w:val="000000"/>
        </w:rPr>
        <w:t> </w:t>
      </w:r>
      <w:r w:rsidRPr="00591397">
        <w:rPr>
          <w:rFonts w:cstheme="minorHAnsi"/>
          <w:color w:val="000000"/>
        </w:rPr>
        <w:t>A. Childhood</w:t>
      </w:r>
      <w:r w:rsidRPr="00591397">
        <w:rPr>
          <w:rStyle w:val="apple-converted-space"/>
          <w:rFonts w:cstheme="minorHAnsi"/>
          <w:color w:val="642A8F"/>
          <w:u w:val="single"/>
        </w:rPr>
        <w:t> </w:t>
      </w:r>
      <w:r w:rsidRPr="00591397">
        <w:rPr>
          <w:rFonts w:cstheme="minorHAnsi"/>
          <w:bCs/>
          <w:color w:val="000000"/>
        </w:rPr>
        <w:t>interstitial lung disease</w:t>
      </w:r>
      <w:r w:rsidRPr="00591397">
        <w:rPr>
          <w:rFonts w:cstheme="minorHAnsi"/>
          <w:color w:val="000000"/>
        </w:rPr>
        <w:t xml:space="preserve">: A systematic review. </w:t>
      </w:r>
      <w:proofErr w:type="spellStart"/>
      <w:r w:rsidRPr="00591397">
        <w:rPr>
          <w:rStyle w:val="jrnl"/>
          <w:rFonts w:cstheme="minorHAnsi"/>
          <w:color w:val="000000"/>
        </w:rPr>
        <w:t>Pediatr</w:t>
      </w:r>
      <w:proofErr w:type="spellEnd"/>
      <w:r w:rsidRPr="00591397">
        <w:rPr>
          <w:rStyle w:val="jrnl"/>
          <w:rFonts w:cstheme="minorHAnsi"/>
          <w:color w:val="000000"/>
        </w:rPr>
        <w:t xml:space="preserve"> </w:t>
      </w:r>
      <w:proofErr w:type="spellStart"/>
      <w:r w:rsidRPr="00591397">
        <w:rPr>
          <w:rStyle w:val="jrnl"/>
          <w:rFonts w:cstheme="minorHAnsi"/>
          <w:color w:val="000000"/>
        </w:rPr>
        <w:t>Pulmonol</w:t>
      </w:r>
      <w:proofErr w:type="spellEnd"/>
      <w:r w:rsidRPr="00591397">
        <w:rPr>
          <w:rFonts w:cstheme="minorHAnsi"/>
          <w:color w:val="000000"/>
        </w:rPr>
        <w:t xml:space="preserve">. 2015 Apr 30. </w:t>
      </w:r>
      <w:proofErr w:type="spellStart"/>
      <w:proofErr w:type="gramStart"/>
      <w:r w:rsidRPr="00591397">
        <w:rPr>
          <w:rFonts w:cstheme="minorHAnsi"/>
          <w:color w:val="000000"/>
        </w:rPr>
        <w:t>doi</w:t>
      </w:r>
      <w:proofErr w:type="spellEnd"/>
      <w:proofErr w:type="gramEnd"/>
      <w:r w:rsidRPr="00591397">
        <w:rPr>
          <w:rFonts w:cstheme="minorHAnsi"/>
          <w:color w:val="000000"/>
        </w:rPr>
        <w:t>: 10.1002/ppul.23183. [</w:t>
      </w:r>
      <w:proofErr w:type="spellStart"/>
      <w:r w:rsidRPr="00591397">
        <w:rPr>
          <w:rFonts w:cstheme="minorHAnsi"/>
          <w:color w:val="000000"/>
        </w:rPr>
        <w:t>Epub</w:t>
      </w:r>
      <w:proofErr w:type="spellEnd"/>
      <w:r w:rsidRPr="00591397">
        <w:rPr>
          <w:rFonts w:cstheme="minorHAnsi"/>
          <w:color w:val="000000"/>
        </w:rPr>
        <w:t xml:space="preserve"> ahead of print]</w:t>
      </w:r>
    </w:p>
    <w:p w14:paraId="3A1742CF" w14:textId="77777777" w:rsidR="003A659F" w:rsidRPr="00591397" w:rsidRDefault="003A659F" w:rsidP="003A659F">
      <w:pPr>
        <w:numPr>
          <w:ilvl w:val="0"/>
          <w:numId w:val="6"/>
        </w:numPr>
        <w:tabs>
          <w:tab w:val="clear" w:pos="720"/>
          <w:tab w:val="num" w:pos="900"/>
        </w:tabs>
        <w:spacing w:after="0" w:line="240" w:lineRule="auto"/>
        <w:ind w:left="900" w:hanging="540"/>
      </w:pPr>
      <w:r w:rsidRPr="00591397">
        <w:t xml:space="preserve">Clement A, Allen J, </w:t>
      </w:r>
      <w:proofErr w:type="spellStart"/>
      <w:r w:rsidRPr="00591397">
        <w:t>Corrin</w:t>
      </w:r>
      <w:proofErr w:type="spellEnd"/>
      <w:r w:rsidRPr="00591397">
        <w:t xml:space="preserve"> B, et al. Task Force on chronic interstitial lung disease in </w:t>
      </w:r>
      <w:proofErr w:type="spellStart"/>
      <w:r w:rsidRPr="00591397">
        <w:t>immunocompetent</w:t>
      </w:r>
      <w:proofErr w:type="spellEnd"/>
      <w:r w:rsidRPr="00591397">
        <w:t xml:space="preserve"> children. </w:t>
      </w:r>
      <w:proofErr w:type="spellStart"/>
      <w:r w:rsidRPr="00591397">
        <w:t>Eur</w:t>
      </w:r>
      <w:proofErr w:type="spellEnd"/>
      <w:r w:rsidRPr="00591397">
        <w:t xml:space="preserve"> </w:t>
      </w:r>
      <w:proofErr w:type="spellStart"/>
      <w:r w:rsidRPr="00591397">
        <w:t>Respir</w:t>
      </w:r>
      <w:proofErr w:type="spellEnd"/>
      <w:r w:rsidRPr="00591397">
        <w:t xml:space="preserve"> J 2004; 24: 686-697</w:t>
      </w:r>
    </w:p>
    <w:p w14:paraId="296AD033" w14:textId="77777777" w:rsidR="003A659F" w:rsidRPr="00591397" w:rsidRDefault="003A659F" w:rsidP="003A659F">
      <w:pPr>
        <w:numPr>
          <w:ilvl w:val="0"/>
          <w:numId w:val="6"/>
        </w:numPr>
        <w:tabs>
          <w:tab w:val="clear" w:pos="720"/>
          <w:tab w:val="num" w:pos="900"/>
        </w:tabs>
        <w:spacing w:after="0" w:line="240" w:lineRule="auto"/>
        <w:ind w:left="900" w:hanging="540"/>
      </w:pPr>
      <w:r w:rsidRPr="00591397">
        <w:t xml:space="preserve">Deutsch GH, Young LR, </w:t>
      </w:r>
      <w:proofErr w:type="spellStart"/>
      <w:r w:rsidRPr="00591397">
        <w:t>Deterding</w:t>
      </w:r>
      <w:proofErr w:type="spellEnd"/>
      <w:r w:rsidRPr="00591397">
        <w:t xml:space="preserve"> RR, Fan LL, Dell SD, Bean JA, Brody AS, </w:t>
      </w:r>
      <w:proofErr w:type="spellStart"/>
      <w:r w:rsidRPr="00591397">
        <w:t>Nogee</w:t>
      </w:r>
      <w:proofErr w:type="spellEnd"/>
      <w:r w:rsidRPr="00591397">
        <w:t xml:space="preserve"> LM, </w:t>
      </w:r>
      <w:proofErr w:type="spellStart"/>
      <w:r w:rsidRPr="00591397">
        <w:t>Trapnell</w:t>
      </w:r>
      <w:proofErr w:type="spellEnd"/>
      <w:r w:rsidRPr="00591397">
        <w:t xml:space="preserve"> BC, Langston C; Pathology Cooperative Group, Albright EA, </w:t>
      </w:r>
      <w:proofErr w:type="spellStart"/>
      <w:r w:rsidRPr="00591397">
        <w:t>Askin</w:t>
      </w:r>
      <w:proofErr w:type="spellEnd"/>
      <w:r w:rsidRPr="00591397">
        <w:t xml:space="preserve"> FB, Baker P, Chou PM, Cool CM, Coventry SC, </w:t>
      </w:r>
      <w:proofErr w:type="spellStart"/>
      <w:r w:rsidRPr="00591397">
        <w:t>Cutz</w:t>
      </w:r>
      <w:proofErr w:type="spellEnd"/>
      <w:r w:rsidRPr="00591397">
        <w:t xml:space="preserve"> E, Davis MM, </w:t>
      </w:r>
      <w:proofErr w:type="spellStart"/>
      <w:r w:rsidRPr="00591397">
        <w:t>Dishop</w:t>
      </w:r>
      <w:proofErr w:type="spellEnd"/>
      <w:r w:rsidRPr="00591397">
        <w:t xml:space="preserve"> MK, </w:t>
      </w:r>
      <w:proofErr w:type="spellStart"/>
      <w:r w:rsidRPr="00591397">
        <w:t>Galambos</w:t>
      </w:r>
      <w:proofErr w:type="spellEnd"/>
      <w:r w:rsidRPr="00591397">
        <w:t xml:space="preserve"> C, Patterson K, Travis WD, Wert SE, White FV; ChILD Research Co-operative. Diffuse lung disease in young children: application of a novel classification scheme. </w:t>
      </w:r>
      <w:proofErr w:type="gramStart"/>
      <w:r w:rsidRPr="00591397">
        <w:t>Am</w:t>
      </w:r>
      <w:proofErr w:type="gramEnd"/>
      <w:r w:rsidRPr="00591397">
        <w:t xml:space="preserve"> J </w:t>
      </w:r>
      <w:proofErr w:type="spellStart"/>
      <w:r w:rsidRPr="00591397">
        <w:t>Respir</w:t>
      </w:r>
      <w:proofErr w:type="spellEnd"/>
      <w:r w:rsidRPr="00591397">
        <w:t xml:space="preserve"> </w:t>
      </w:r>
      <w:proofErr w:type="spellStart"/>
      <w:r w:rsidRPr="00591397">
        <w:t>Crit</w:t>
      </w:r>
      <w:proofErr w:type="spellEnd"/>
      <w:r w:rsidRPr="00591397">
        <w:t xml:space="preserve"> Care Med. 2007; </w:t>
      </w:r>
      <w:r w:rsidRPr="00591397">
        <w:rPr>
          <w:rStyle w:val="volume"/>
        </w:rPr>
        <w:t>176</w:t>
      </w:r>
      <w:r w:rsidRPr="00591397">
        <w:t xml:space="preserve">: </w:t>
      </w:r>
      <w:r w:rsidRPr="00591397">
        <w:rPr>
          <w:rStyle w:val="pages"/>
        </w:rPr>
        <w:t>1120-8</w:t>
      </w:r>
      <w:r w:rsidRPr="00591397">
        <w:t xml:space="preserve">. </w:t>
      </w:r>
    </w:p>
    <w:p w14:paraId="01C1F592" w14:textId="77777777" w:rsidR="003A659F" w:rsidRPr="00591397" w:rsidRDefault="003A659F" w:rsidP="003A659F">
      <w:pPr>
        <w:numPr>
          <w:ilvl w:val="0"/>
          <w:numId w:val="6"/>
        </w:numPr>
        <w:tabs>
          <w:tab w:val="clear" w:pos="720"/>
          <w:tab w:val="num" w:pos="900"/>
        </w:tabs>
        <w:spacing w:after="0" w:line="240" w:lineRule="auto"/>
        <w:ind w:left="900" w:hanging="540"/>
      </w:pPr>
      <w:proofErr w:type="spellStart"/>
      <w:r w:rsidRPr="00591397">
        <w:t>Deterding</w:t>
      </w:r>
      <w:proofErr w:type="spellEnd"/>
      <w:r w:rsidRPr="00591397">
        <w:t xml:space="preserve"> R, Young L, </w:t>
      </w:r>
      <w:proofErr w:type="spellStart"/>
      <w:r w:rsidRPr="00591397">
        <w:t>Dishop</w:t>
      </w:r>
      <w:proofErr w:type="spellEnd"/>
      <w:r w:rsidRPr="00591397">
        <w:t xml:space="preserve"> M, et al. Diffuse lung disease in older children: report of the ChILD network review [Abstract]. Am J </w:t>
      </w:r>
      <w:proofErr w:type="spellStart"/>
      <w:r w:rsidRPr="00591397">
        <w:t>Respir</w:t>
      </w:r>
      <w:proofErr w:type="spellEnd"/>
      <w:r w:rsidRPr="00591397">
        <w:t xml:space="preserve"> </w:t>
      </w:r>
      <w:proofErr w:type="spellStart"/>
      <w:r w:rsidRPr="00591397">
        <w:t>Crit</w:t>
      </w:r>
      <w:proofErr w:type="spellEnd"/>
      <w:r w:rsidRPr="00591397">
        <w:t xml:space="preserve"> Care Med 2007;175:A148</w:t>
      </w:r>
    </w:p>
    <w:p w14:paraId="08F688A1" w14:textId="77777777" w:rsidR="003A659F" w:rsidRPr="00DF5B2E" w:rsidRDefault="003A659F" w:rsidP="003A659F">
      <w:pPr>
        <w:numPr>
          <w:ilvl w:val="0"/>
          <w:numId w:val="6"/>
        </w:numPr>
        <w:tabs>
          <w:tab w:val="clear" w:pos="720"/>
          <w:tab w:val="num" w:pos="900"/>
        </w:tabs>
        <w:spacing w:after="0" w:line="240" w:lineRule="auto"/>
        <w:ind w:left="900" w:hanging="540"/>
      </w:pPr>
      <w:r w:rsidRPr="00591397">
        <w:rPr>
          <w:rFonts w:ascii="Calibri" w:hAnsi="Calibri" w:cs="Calibri"/>
          <w:color w:val="000000"/>
        </w:rPr>
        <w:t>Rice A, Tran-</w:t>
      </w:r>
      <w:r w:rsidRPr="00DF5B2E">
        <w:rPr>
          <w:rFonts w:ascii="Calibri" w:hAnsi="Calibri" w:cs="Calibri"/>
          <w:color w:val="000000"/>
        </w:rPr>
        <w:t>Dang MA,</w:t>
      </w:r>
      <w:r w:rsidRPr="00DF5B2E">
        <w:rPr>
          <w:rStyle w:val="apple-converted-space"/>
          <w:rFonts w:ascii="Calibri" w:hAnsi="Calibri" w:cs="Calibri"/>
          <w:color w:val="000000"/>
        </w:rPr>
        <w:t> </w:t>
      </w:r>
      <w:r w:rsidRPr="00DF5B2E">
        <w:rPr>
          <w:rFonts w:ascii="Calibri" w:hAnsi="Calibri" w:cs="Calibri"/>
          <w:bCs/>
          <w:color w:val="000000"/>
        </w:rPr>
        <w:t>Bush A</w:t>
      </w:r>
      <w:r w:rsidRPr="00DF5B2E">
        <w:rPr>
          <w:rFonts w:ascii="Calibri" w:hAnsi="Calibri" w:cs="Calibri"/>
          <w:color w:val="000000"/>
        </w:rPr>
        <w:t xml:space="preserve">, Nicholson AG. Diffuse lung disease in infancy and childhood: expanding the chILD classification. </w:t>
      </w:r>
      <w:r w:rsidRPr="00DF5B2E">
        <w:rPr>
          <w:rStyle w:val="jrnl"/>
          <w:rFonts w:ascii="Calibri" w:hAnsi="Calibri" w:cs="Calibri"/>
          <w:color w:val="000000"/>
        </w:rPr>
        <w:t>Histopathology</w:t>
      </w:r>
      <w:r w:rsidRPr="00DF5B2E">
        <w:rPr>
          <w:rFonts w:ascii="Calibri" w:hAnsi="Calibri" w:cs="Calibri"/>
          <w:color w:val="000000"/>
        </w:rPr>
        <w:t>. 2013</w:t>
      </w:r>
      <w:r w:rsidRPr="00DF5B2E">
        <w:rPr>
          <w:rFonts w:ascii="Calibri" w:hAnsi="Calibri" w:cs="Calibri"/>
          <w:color w:val="000000"/>
          <w:shd w:val="clear" w:color="auto" w:fill="FFFFFF"/>
        </w:rPr>
        <w:t>; 63: 743-55</w:t>
      </w:r>
    </w:p>
    <w:p w14:paraId="74E450DE" w14:textId="77777777" w:rsidR="003A659F" w:rsidRPr="00DF5B2E" w:rsidRDefault="003A659F" w:rsidP="003A659F">
      <w:pPr>
        <w:numPr>
          <w:ilvl w:val="0"/>
          <w:numId w:val="6"/>
        </w:numPr>
        <w:tabs>
          <w:tab w:val="clear" w:pos="720"/>
          <w:tab w:val="num" w:pos="900"/>
        </w:tabs>
        <w:spacing w:after="0" w:line="240" w:lineRule="auto"/>
        <w:ind w:left="900" w:hanging="540"/>
      </w:pPr>
      <w:r w:rsidRPr="00DF5B2E">
        <w:rPr>
          <w:rFonts w:ascii="Calibri" w:hAnsi="Calibri" w:cs="Calibri"/>
        </w:rPr>
        <w:t xml:space="preserve">Bush </w:t>
      </w:r>
      <w:proofErr w:type="gramStart"/>
      <w:r w:rsidRPr="00DF5B2E">
        <w:rPr>
          <w:rFonts w:ascii="Calibri" w:hAnsi="Calibri" w:cs="Calibri"/>
        </w:rPr>
        <w:t>A</w:t>
      </w:r>
      <w:proofErr w:type="gramEnd"/>
      <w:r w:rsidRPr="00DF5B2E">
        <w:rPr>
          <w:rFonts w:ascii="Calibri" w:hAnsi="Calibri" w:cs="Calibri"/>
        </w:rPr>
        <w:t xml:space="preserve">, Anthony G, </w:t>
      </w:r>
      <w:proofErr w:type="spellStart"/>
      <w:r w:rsidRPr="00DF5B2E">
        <w:rPr>
          <w:rFonts w:ascii="Calibri" w:hAnsi="Calibri" w:cs="Calibri"/>
        </w:rPr>
        <w:t>Barbato</w:t>
      </w:r>
      <w:proofErr w:type="spellEnd"/>
      <w:r w:rsidRPr="00DF5B2E">
        <w:rPr>
          <w:rFonts w:ascii="Calibri" w:hAnsi="Calibri" w:cs="Calibri"/>
        </w:rPr>
        <w:t xml:space="preserve"> A, et al. Research in progress: put the orphanage out of business. Thorax </w:t>
      </w:r>
      <w:r w:rsidRPr="00DF5B2E">
        <w:rPr>
          <w:rFonts w:ascii="Calibri" w:hAnsi="Calibri" w:cs="Calibri"/>
          <w:color w:val="000000"/>
          <w:shd w:val="clear" w:color="auto" w:fill="FFFFFF"/>
        </w:rPr>
        <w:t>2013; 68: 971-3</w:t>
      </w:r>
    </w:p>
    <w:p w14:paraId="75FF5750" w14:textId="77777777" w:rsidR="003A659F" w:rsidRPr="00591397" w:rsidRDefault="003A659F" w:rsidP="003A659F">
      <w:pPr>
        <w:numPr>
          <w:ilvl w:val="0"/>
          <w:numId w:val="6"/>
        </w:numPr>
        <w:tabs>
          <w:tab w:val="clear" w:pos="720"/>
          <w:tab w:val="num" w:pos="900"/>
        </w:tabs>
        <w:spacing w:after="0" w:line="240" w:lineRule="auto"/>
        <w:ind w:left="900" w:hanging="540"/>
        <w:rPr>
          <w:rStyle w:val="apple-converted-space"/>
        </w:rPr>
      </w:pPr>
      <w:r w:rsidRPr="00DF5B2E">
        <w:rPr>
          <w:rFonts w:cstheme="minorHAnsi"/>
          <w:color w:val="000000"/>
        </w:rPr>
        <w:t xml:space="preserve">Kurland G, </w:t>
      </w:r>
      <w:proofErr w:type="spellStart"/>
      <w:r w:rsidRPr="00DF5B2E">
        <w:rPr>
          <w:rFonts w:cstheme="minorHAnsi"/>
          <w:color w:val="000000"/>
        </w:rPr>
        <w:t>Deterding</w:t>
      </w:r>
      <w:proofErr w:type="spellEnd"/>
      <w:r w:rsidRPr="00DF5B2E">
        <w:rPr>
          <w:rFonts w:cstheme="minorHAnsi"/>
          <w:color w:val="000000"/>
        </w:rPr>
        <w:t xml:space="preserve"> RR, </w:t>
      </w:r>
      <w:proofErr w:type="spellStart"/>
      <w:r w:rsidRPr="00DF5B2E">
        <w:rPr>
          <w:rFonts w:cstheme="minorHAnsi"/>
          <w:color w:val="000000"/>
        </w:rPr>
        <w:t>Hagood</w:t>
      </w:r>
      <w:proofErr w:type="spellEnd"/>
      <w:r w:rsidRPr="00DF5B2E">
        <w:rPr>
          <w:rFonts w:cstheme="minorHAnsi"/>
          <w:color w:val="000000"/>
        </w:rPr>
        <w:t xml:space="preserve"> JS, Young LR, Brody AS, Castile RG, Dell S, Fan LL, </w:t>
      </w:r>
      <w:proofErr w:type="spellStart"/>
      <w:r w:rsidRPr="00DF5B2E">
        <w:rPr>
          <w:rFonts w:cstheme="minorHAnsi"/>
          <w:color w:val="000000"/>
        </w:rPr>
        <w:t>Hamvas</w:t>
      </w:r>
      <w:proofErr w:type="spellEnd"/>
      <w:r w:rsidRPr="00DF5B2E">
        <w:rPr>
          <w:rFonts w:cstheme="minorHAnsi"/>
          <w:color w:val="000000"/>
        </w:rPr>
        <w:t xml:space="preserve"> A, </w:t>
      </w:r>
      <w:proofErr w:type="spellStart"/>
      <w:r w:rsidRPr="00DF5B2E">
        <w:rPr>
          <w:rFonts w:cstheme="minorHAnsi"/>
          <w:color w:val="000000"/>
        </w:rPr>
        <w:t>Hilman</w:t>
      </w:r>
      <w:proofErr w:type="spellEnd"/>
      <w:r w:rsidRPr="00DF5B2E">
        <w:rPr>
          <w:rFonts w:cstheme="minorHAnsi"/>
          <w:color w:val="000000"/>
        </w:rPr>
        <w:t xml:space="preserve"> BC, Langston</w:t>
      </w:r>
      <w:r w:rsidRPr="00591397">
        <w:rPr>
          <w:rFonts w:cstheme="minorHAnsi"/>
          <w:color w:val="000000"/>
        </w:rPr>
        <w:t xml:space="preserve"> C, </w:t>
      </w:r>
      <w:proofErr w:type="spellStart"/>
      <w:r w:rsidRPr="00591397">
        <w:rPr>
          <w:rFonts w:cstheme="minorHAnsi"/>
          <w:color w:val="000000"/>
        </w:rPr>
        <w:t>Nogee</w:t>
      </w:r>
      <w:proofErr w:type="spellEnd"/>
      <w:r w:rsidRPr="00591397">
        <w:rPr>
          <w:rFonts w:cstheme="minorHAnsi"/>
          <w:color w:val="000000"/>
        </w:rPr>
        <w:t xml:space="preserve"> LM, Redding GJ; American Thoracic Society Committee on Childhood</w:t>
      </w:r>
      <w:r w:rsidRPr="00591397">
        <w:rPr>
          <w:rStyle w:val="apple-converted-space"/>
          <w:rFonts w:cstheme="minorHAnsi"/>
          <w:color w:val="000000"/>
        </w:rPr>
        <w:t> </w:t>
      </w:r>
      <w:r w:rsidRPr="00591397">
        <w:rPr>
          <w:rFonts w:cstheme="minorHAnsi"/>
          <w:bCs/>
          <w:color w:val="000000"/>
        </w:rPr>
        <w:t>Interstitial Lung Disease</w:t>
      </w:r>
      <w:r w:rsidRPr="00591397">
        <w:rPr>
          <w:rStyle w:val="apple-converted-space"/>
          <w:rFonts w:cstheme="minorHAnsi"/>
          <w:color w:val="000000"/>
        </w:rPr>
        <w:t> </w:t>
      </w:r>
      <w:r w:rsidRPr="00591397">
        <w:rPr>
          <w:rFonts w:cstheme="minorHAnsi"/>
          <w:color w:val="000000"/>
        </w:rPr>
        <w:t>(chILD) and the chILD Research Network. An official American Thoracic Society clinical practice guideline: classification, evaluation, and management of childhood</w:t>
      </w:r>
      <w:r w:rsidRPr="00591397">
        <w:rPr>
          <w:rStyle w:val="apple-converted-space"/>
          <w:rFonts w:cstheme="minorHAnsi"/>
          <w:color w:val="642A8F"/>
          <w:u w:val="single"/>
        </w:rPr>
        <w:t> </w:t>
      </w:r>
      <w:r w:rsidRPr="00591397">
        <w:rPr>
          <w:rFonts w:cstheme="minorHAnsi"/>
          <w:bCs/>
          <w:color w:val="000000"/>
        </w:rPr>
        <w:t>interstitial lung disease</w:t>
      </w:r>
      <w:r w:rsidRPr="00591397">
        <w:rPr>
          <w:rStyle w:val="apple-converted-space"/>
          <w:rFonts w:cstheme="minorHAnsi"/>
          <w:color w:val="642A8F"/>
          <w:u w:val="single"/>
        </w:rPr>
        <w:t> </w:t>
      </w:r>
      <w:r w:rsidRPr="00591397">
        <w:rPr>
          <w:rFonts w:cstheme="minorHAnsi"/>
          <w:color w:val="000000"/>
        </w:rPr>
        <w:t xml:space="preserve">in infancy. </w:t>
      </w:r>
      <w:proofErr w:type="gramStart"/>
      <w:r w:rsidRPr="00591397">
        <w:rPr>
          <w:rStyle w:val="jrnl"/>
          <w:rFonts w:cstheme="minorHAnsi"/>
          <w:color w:val="000000"/>
        </w:rPr>
        <w:t>Am</w:t>
      </w:r>
      <w:proofErr w:type="gramEnd"/>
      <w:r w:rsidRPr="00591397">
        <w:rPr>
          <w:rStyle w:val="jrnl"/>
          <w:rFonts w:cstheme="minorHAnsi"/>
          <w:color w:val="000000"/>
        </w:rPr>
        <w:t xml:space="preserve"> J </w:t>
      </w:r>
      <w:proofErr w:type="spellStart"/>
      <w:r w:rsidRPr="00591397">
        <w:rPr>
          <w:rStyle w:val="jrnl"/>
          <w:rFonts w:cstheme="minorHAnsi"/>
          <w:color w:val="000000"/>
        </w:rPr>
        <w:t>Respir</w:t>
      </w:r>
      <w:proofErr w:type="spellEnd"/>
      <w:r w:rsidRPr="00591397">
        <w:rPr>
          <w:rStyle w:val="jrnl"/>
          <w:rFonts w:cstheme="minorHAnsi"/>
          <w:color w:val="000000"/>
        </w:rPr>
        <w:t xml:space="preserve"> </w:t>
      </w:r>
      <w:proofErr w:type="spellStart"/>
      <w:r w:rsidRPr="00591397">
        <w:rPr>
          <w:rStyle w:val="jrnl"/>
          <w:rFonts w:cstheme="minorHAnsi"/>
          <w:color w:val="000000"/>
        </w:rPr>
        <w:t>Crit</w:t>
      </w:r>
      <w:proofErr w:type="spellEnd"/>
      <w:r w:rsidRPr="00591397">
        <w:rPr>
          <w:rStyle w:val="jrnl"/>
          <w:rFonts w:cstheme="minorHAnsi"/>
          <w:color w:val="000000"/>
        </w:rPr>
        <w:t xml:space="preserve"> Care Med</w:t>
      </w:r>
      <w:r w:rsidRPr="00591397">
        <w:rPr>
          <w:rFonts w:cstheme="minorHAnsi"/>
          <w:color w:val="000000"/>
        </w:rPr>
        <w:t>. 2013; 188: 376-94.</w:t>
      </w:r>
      <w:r w:rsidRPr="00591397">
        <w:rPr>
          <w:rStyle w:val="apple-converted-space"/>
          <w:rFonts w:cstheme="minorHAnsi"/>
          <w:color w:val="000000"/>
        </w:rPr>
        <w:t> </w:t>
      </w:r>
    </w:p>
    <w:p w14:paraId="5FC58096" w14:textId="77777777" w:rsidR="003A659F" w:rsidRPr="00582998" w:rsidRDefault="003A659F" w:rsidP="003A659F">
      <w:pPr>
        <w:numPr>
          <w:ilvl w:val="0"/>
          <w:numId w:val="6"/>
        </w:numPr>
        <w:tabs>
          <w:tab w:val="clear" w:pos="720"/>
          <w:tab w:val="num" w:pos="900"/>
        </w:tabs>
        <w:spacing w:after="0" w:line="240" w:lineRule="auto"/>
        <w:ind w:left="900" w:hanging="540"/>
      </w:pPr>
      <w:r w:rsidRPr="00591397">
        <w:rPr>
          <w:rFonts w:cstheme="minorHAnsi"/>
          <w:color w:val="000000"/>
        </w:rPr>
        <w:t xml:space="preserve">Andersen C, Ramsay JA, </w:t>
      </w:r>
      <w:proofErr w:type="spellStart"/>
      <w:r w:rsidRPr="00591397">
        <w:rPr>
          <w:rFonts w:cstheme="minorHAnsi"/>
          <w:color w:val="000000"/>
        </w:rPr>
        <w:t>Nogee</w:t>
      </w:r>
      <w:proofErr w:type="spellEnd"/>
      <w:r w:rsidRPr="00591397">
        <w:rPr>
          <w:rFonts w:cstheme="minorHAnsi"/>
          <w:color w:val="000000"/>
        </w:rPr>
        <w:t xml:space="preserve"> LM, Shah J, Wert SE, </w:t>
      </w:r>
      <w:proofErr w:type="spellStart"/>
      <w:r w:rsidRPr="00591397">
        <w:rPr>
          <w:rFonts w:cstheme="minorHAnsi"/>
          <w:color w:val="000000"/>
        </w:rPr>
        <w:t>Paes</w:t>
      </w:r>
      <w:proofErr w:type="spellEnd"/>
      <w:r w:rsidRPr="00591397">
        <w:rPr>
          <w:rFonts w:cstheme="minorHAnsi"/>
          <w:color w:val="000000"/>
        </w:rPr>
        <w:t xml:space="preserve"> B, </w:t>
      </w:r>
      <w:proofErr w:type="spellStart"/>
      <w:r w:rsidRPr="00591397">
        <w:rPr>
          <w:rFonts w:cstheme="minorHAnsi"/>
          <w:color w:val="000000"/>
        </w:rPr>
        <w:t>Nowaczyk</w:t>
      </w:r>
      <w:proofErr w:type="spellEnd"/>
      <w:r w:rsidRPr="00591397">
        <w:rPr>
          <w:rFonts w:cstheme="minorHAnsi"/>
          <w:color w:val="000000"/>
        </w:rPr>
        <w:t xml:space="preserve"> MJ. Recurrent familial</w:t>
      </w:r>
      <w:r w:rsidRPr="00591397">
        <w:rPr>
          <w:rStyle w:val="apple-converted-space"/>
          <w:rFonts w:cstheme="minorHAnsi"/>
          <w:color w:val="642A8F"/>
          <w:u w:val="single"/>
        </w:rPr>
        <w:t> </w:t>
      </w:r>
      <w:r w:rsidRPr="00591397">
        <w:rPr>
          <w:rFonts w:cstheme="minorHAnsi"/>
          <w:bCs/>
          <w:color w:val="000000"/>
        </w:rPr>
        <w:t>neonatal</w:t>
      </w:r>
      <w:r w:rsidRPr="00591397">
        <w:rPr>
          <w:rStyle w:val="apple-converted-space"/>
          <w:rFonts w:cstheme="minorHAnsi"/>
          <w:color w:val="642A8F"/>
          <w:u w:val="single"/>
        </w:rPr>
        <w:t> </w:t>
      </w:r>
      <w:r w:rsidRPr="00591397">
        <w:rPr>
          <w:rFonts w:cstheme="minorHAnsi"/>
          <w:color w:val="000000"/>
        </w:rPr>
        <w:t>deaths: hereditary</w:t>
      </w:r>
      <w:r w:rsidRPr="00591397">
        <w:rPr>
          <w:rStyle w:val="apple-converted-space"/>
          <w:rFonts w:cstheme="minorHAnsi"/>
          <w:color w:val="642A8F"/>
          <w:u w:val="single"/>
        </w:rPr>
        <w:t> </w:t>
      </w:r>
      <w:r w:rsidRPr="00591397">
        <w:rPr>
          <w:rFonts w:cstheme="minorHAnsi"/>
          <w:bCs/>
          <w:color w:val="000000"/>
        </w:rPr>
        <w:t>surfactant</w:t>
      </w:r>
      <w:r w:rsidRPr="00591397">
        <w:rPr>
          <w:rStyle w:val="apple-converted-space"/>
          <w:rFonts w:cstheme="minorHAnsi"/>
          <w:color w:val="642A8F"/>
          <w:u w:val="single"/>
        </w:rPr>
        <w:t> </w:t>
      </w:r>
      <w:r w:rsidRPr="00591397">
        <w:rPr>
          <w:rFonts w:cstheme="minorHAnsi"/>
          <w:bCs/>
          <w:color w:val="000000"/>
        </w:rPr>
        <w:t>protein B</w:t>
      </w:r>
      <w:r w:rsidRPr="00591397">
        <w:rPr>
          <w:rStyle w:val="apple-converted-space"/>
          <w:rFonts w:cstheme="minorHAnsi"/>
          <w:color w:val="642A8F"/>
          <w:u w:val="single"/>
        </w:rPr>
        <w:t> </w:t>
      </w:r>
      <w:r w:rsidRPr="00591397">
        <w:rPr>
          <w:rFonts w:cstheme="minorHAnsi"/>
          <w:color w:val="000000"/>
        </w:rPr>
        <w:t xml:space="preserve">deficiency. </w:t>
      </w:r>
      <w:r w:rsidRPr="00591397">
        <w:rPr>
          <w:rStyle w:val="jrnl"/>
          <w:rFonts w:cstheme="minorHAnsi"/>
          <w:color w:val="000000"/>
        </w:rPr>
        <w:t xml:space="preserve">Am J </w:t>
      </w:r>
      <w:proofErr w:type="spellStart"/>
      <w:r w:rsidRPr="00591397">
        <w:rPr>
          <w:rStyle w:val="jrnl"/>
          <w:rFonts w:cstheme="minorHAnsi"/>
          <w:color w:val="000000"/>
        </w:rPr>
        <w:t>Perinatol</w:t>
      </w:r>
      <w:proofErr w:type="spellEnd"/>
      <w:r w:rsidRPr="00591397">
        <w:rPr>
          <w:rFonts w:cstheme="minorHAnsi"/>
          <w:color w:val="000000"/>
        </w:rPr>
        <w:t>. 2000; 17: 219-24.</w:t>
      </w:r>
    </w:p>
    <w:p w14:paraId="36E2E351" w14:textId="77777777" w:rsidR="003A659F" w:rsidRPr="00582998" w:rsidRDefault="003A659F" w:rsidP="003A659F">
      <w:pPr>
        <w:numPr>
          <w:ilvl w:val="0"/>
          <w:numId w:val="6"/>
        </w:numPr>
        <w:tabs>
          <w:tab w:val="clear" w:pos="720"/>
          <w:tab w:val="num" w:pos="900"/>
        </w:tabs>
        <w:spacing w:after="0" w:line="240" w:lineRule="auto"/>
        <w:ind w:left="900" w:hanging="540"/>
      </w:pPr>
      <w:proofErr w:type="spellStart"/>
      <w:r w:rsidRPr="00582998">
        <w:rPr>
          <w:rFonts w:cstheme="minorHAnsi"/>
        </w:rPr>
        <w:t>Wambach</w:t>
      </w:r>
      <w:proofErr w:type="spellEnd"/>
      <w:r w:rsidRPr="00582998">
        <w:rPr>
          <w:rFonts w:cstheme="minorHAnsi"/>
        </w:rPr>
        <w:t xml:space="preserve"> JA, Casey AM, Fishman MP, Wegner DJ, Wert SE, Cole FS, </w:t>
      </w:r>
      <w:proofErr w:type="spellStart"/>
      <w:r w:rsidRPr="00582998">
        <w:rPr>
          <w:rFonts w:cstheme="minorHAnsi"/>
        </w:rPr>
        <w:t>Hamvas</w:t>
      </w:r>
      <w:proofErr w:type="spellEnd"/>
      <w:r w:rsidRPr="00582998">
        <w:rPr>
          <w:rFonts w:cstheme="minorHAnsi"/>
        </w:rPr>
        <w:t xml:space="preserve"> A, </w:t>
      </w:r>
      <w:proofErr w:type="spellStart"/>
      <w:r w:rsidRPr="00582998">
        <w:rPr>
          <w:rFonts w:cstheme="minorHAnsi"/>
        </w:rPr>
        <w:t>Nogee</w:t>
      </w:r>
      <w:proofErr w:type="spellEnd"/>
      <w:r w:rsidRPr="00582998">
        <w:rPr>
          <w:rFonts w:cstheme="minorHAnsi"/>
        </w:rPr>
        <w:t xml:space="preserve"> LM. </w:t>
      </w:r>
      <w:hyperlink r:id="rId9" w:history="1">
        <w:r w:rsidRPr="00582998">
          <w:rPr>
            <w:rStyle w:val="Hyperlink"/>
            <w:rFonts w:cstheme="minorHAnsi"/>
            <w:color w:val="auto"/>
            <w:u w:val="none"/>
          </w:rPr>
          <w:t>Genotype-phenotype correlations for infants and children with</w:t>
        </w:r>
        <w:r w:rsidRPr="00582998">
          <w:rPr>
            <w:rStyle w:val="apple-converted-space"/>
            <w:rFonts w:cstheme="minorHAnsi"/>
          </w:rPr>
          <w:t> </w:t>
        </w:r>
        <w:r w:rsidRPr="00582998">
          <w:rPr>
            <w:rStyle w:val="Hyperlink"/>
            <w:rFonts w:cstheme="minorHAnsi"/>
            <w:bCs/>
            <w:color w:val="auto"/>
            <w:u w:val="none"/>
          </w:rPr>
          <w:t>ABCA3</w:t>
        </w:r>
        <w:r w:rsidRPr="00582998">
          <w:rPr>
            <w:rStyle w:val="apple-converted-space"/>
            <w:rFonts w:cstheme="minorHAnsi"/>
          </w:rPr>
          <w:t> </w:t>
        </w:r>
        <w:r w:rsidRPr="00582998">
          <w:rPr>
            <w:rStyle w:val="Hyperlink"/>
            <w:rFonts w:cstheme="minorHAnsi"/>
            <w:color w:val="auto"/>
            <w:u w:val="none"/>
          </w:rPr>
          <w:t>deficiency.</w:t>
        </w:r>
      </w:hyperlink>
      <w:r w:rsidRPr="00582998">
        <w:rPr>
          <w:rFonts w:cstheme="minorHAnsi"/>
        </w:rPr>
        <w:t xml:space="preserve"> </w:t>
      </w:r>
      <w:proofErr w:type="gramStart"/>
      <w:r w:rsidRPr="00582998">
        <w:rPr>
          <w:rStyle w:val="jrnl"/>
          <w:rFonts w:cstheme="minorHAnsi"/>
        </w:rPr>
        <w:t>Am</w:t>
      </w:r>
      <w:proofErr w:type="gramEnd"/>
      <w:r w:rsidRPr="00582998">
        <w:rPr>
          <w:rStyle w:val="jrnl"/>
          <w:rFonts w:cstheme="minorHAnsi"/>
        </w:rPr>
        <w:t xml:space="preserve"> J </w:t>
      </w:r>
      <w:proofErr w:type="spellStart"/>
      <w:r w:rsidRPr="00582998">
        <w:rPr>
          <w:rStyle w:val="jrnl"/>
          <w:rFonts w:cstheme="minorHAnsi"/>
        </w:rPr>
        <w:t>Respir</w:t>
      </w:r>
      <w:proofErr w:type="spellEnd"/>
      <w:r w:rsidRPr="00582998">
        <w:rPr>
          <w:rStyle w:val="jrnl"/>
          <w:rFonts w:cstheme="minorHAnsi"/>
        </w:rPr>
        <w:t xml:space="preserve"> </w:t>
      </w:r>
      <w:proofErr w:type="spellStart"/>
      <w:r w:rsidRPr="00582998">
        <w:rPr>
          <w:rStyle w:val="jrnl"/>
          <w:rFonts w:cstheme="minorHAnsi"/>
        </w:rPr>
        <w:t>Crit</w:t>
      </w:r>
      <w:proofErr w:type="spellEnd"/>
      <w:r w:rsidRPr="00582998">
        <w:rPr>
          <w:rStyle w:val="jrnl"/>
          <w:rFonts w:cstheme="minorHAnsi"/>
        </w:rPr>
        <w:t xml:space="preserve"> Care Med</w:t>
      </w:r>
      <w:r w:rsidRPr="00582998">
        <w:rPr>
          <w:rFonts w:cstheme="minorHAnsi"/>
        </w:rPr>
        <w:t>. 2014; 189: 1538-43.</w:t>
      </w:r>
      <w:r w:rsidRPr="00582998">
        <w:rPr>
          <w:rStyle w:val="apple-converted-space"/>
          <w:rFonts w:cstheme="minorHAnsi"/>
        </w:rPr>
        <w:t> </w:t>
      </w:r>
    </w:p>
    <w:p w14:paraId="393778B0" w14:textId="77777777" w:rsidR="003A659F" w:rsidRDefault="003A659F" w:rsidP="003A659F">
      <w:pPr>
        <w:numPr>
          <w:ilvl w:val="0"/>
          <w:numId w:val="6"/>
        </w:numPr>
        <w:tabs>
          <w:tab w:val="clear" w:pos="720"/>
          <w:tab w:val="num" w:pos="900"/>
        </w:tabs>
        <w:spacing w:after="0" w:line="240" w:lineRule="auto"/>
        <w:ind w:left="900" w:hanging="540"/>
        <w:rPr>
          <w:bCs/>
        </w:rPr>
      </w:pPr>
      <w:proofErr w:type="spellStart"/>
      <w:r w:rsidRPr="00591397">
        <w:rPr>
          <w:bCs/>
        </w:rPr>
        <w:t>Melly</w:t>
      </w:r>
      <w:proofErr w:type="spellEnd"/>
      <w:r w:rsidRPr="00591397">
        <w:rPr>
          <w:bCs/>
        </w:rPr>
        <w:t xml:space="preserve"> L, </w:t>
      </w:r>
      <w:proofErr w:type="spellStart"/>
      <w:r w:rsidRPr="00591397">
        <w:rPr>
          <w:bCs/>
        </w:rPr>
        <w:t>Sebire</w:t>
      </w:r>
      <w:proofErr w:type="spellEnd"/>
      <w:r w:rsidRPr="00591397">
        <w:rPr>
          <w:bCs/>
        </w:rPr>
        <w:t xml:space="preserve"> NJ, Malone M, Nicholson AG. Capillary apposition and density in the diagnosis of alveolar capillary dysplasia. </w:t>
      </w:r>
      <w:r w:rsidRPr="00591397">
        <w:rPr>
          <w:rStyle w:val="ti2"/>
          <w:bCs/>
        </w:rPr>
        <w:t>Histopathology. 2008; 53: 450-7</w:t>
      </w:r>
    </w:p>
    <w:p w14:paraId="201DBEBF" w14:textId="77777777" w:rsidR="003A659F" w:rsidRDefault="003A659F" w:rsidP="003A659F">
      <w:pPr>
        <w:numPr>
          <w:ilvl w:val="0"/>
          <w:numId w:val="6"/>
        </w:numPr>
        <w:tabs>
          <w:tab w:val="clear" w:pos="720"/>
          <w:tab w:val="num" w:pos="900"/>
        </w:tabs>
        <w:spacing w:after="0" w:line="240" w:lineRule="auto"/>
        <w:ind w:left="900" w:hanging="540"/>
        <w:rPr>
          <w:bCs/>
        </w:rPr>
      </w:pPr>
      <w:proofErr w:type="spellStart"/>
      <w:r w:rsidRPr="007B7669">
        <w:rPr>
          <w:rFonts w:cstheme="minorHAnsi"/>
          <w:color w:val="000000"/>
        </w:rPr>
        <w:t>Thouvenin</w:t>
      </w:r>
      <w:proofErr w:type="spellEnd"/>
      <w:r w:rsidRPr="007B7669">
        <w:rPr>
          <w:rFonts w:cstheme="minorHAnsi"/>
          <w:color w:val="000000"/>
        </w:rPr>
        <w:t xml:space="preserve"> G,</w:t>
      </w:r>
      <w:r w:rsidRPr="007B7669">
        <w:rPr>
          <w:rStyle w:val="apple-converted-space"/>
          <w:rFonts w:cstheme="minorHAnsi"/>
          <w:color w:val="000000"/>
        </w:rPr>
        <w:t> </w:t>
      </w:r>
      <w:proofErr w:type="spellStart"/>
      <w:r w:rsidRPr="007B7669">
        <w:rPr>
          <w:rFonts w:cstheme="minorHAnsi"/>
          <w:color w:val="000000"/>
        </w:rPr>
        <w:t>Abou</w:t>
      </w:r>
      <w:proofErr w:type="spellEnd"/>
      <w:r w:rsidRPr="007B7669">
        <w:rPr>
          <w:rFonts w:cstheme="minorHAnsi"/>
          <w:color w:val="000000"/>
        </w:rPr>
        <w:t xml:space="preserve"> </w:t>
      </w:r>
      <w:proofErr w:type="spellStart"/>
      <w:r w:rsidRPr="007B7669">
        <w:rPr>
          <w:rFonts w:cstheme="minorHAnsi"/>
          <w:color w:val="000000"/>
        </w:rPr>
        <w:t>Taam</w:t>
      </w:r>
      <w:proofErr w:type="spellEnd"/>
      <w:r w:rsidRPr="007B7669">
        <w:rPr>
          <w:rFonts w:cstheme="minorHAnsi"/>
          <w:color w:val="000000"/>
        </w:rPr>
        <w:t xml:space="preserve"> R,</w:t>
      </w:r>
      <w:r w:rsidRPr="007B7669">
        <w:rPr>
          <w:rStyle w:val="apple-converted-space"/>
          <w:rFonts w:cstheme="minorHAnsi"/>
          <w:color w:val="000000"/>
        </w:rPr>
        <w:t> </w:t>
      </w:r>
      <w:proofErr w:type="spellStart"/>
      <w:r w:rsidRPr="007B7669">
        <w:rPr>
          <w:rFonts w:cstheme="minorHAnsi"/>
          <w:color w:val="000000"/>
        </w:rPr>
        <w:t>Flamein</w:t>
      </w:r>
      <w:proofErr w:type="spellEnd"/>
      <w:r w:rsidRPr="007B7669">
        <w:rPr>
          <w:rFonts w:cstheme="minorHAnsi"/>
          <w:color w:val="000000"/>
        </w:rPr>
        <w:t xml:space="preserve"> F,</w:t>
      </w:r>
      <w:r w:rsidRPr="007B7669">
        <w:rPr>
          <w:rStyle w:val="apple-converted-space"/>
          <w:rFonts w:cstheme="minorHAnsi"/>
          <w:color w:val="000000"/>
        </w:rPr>
        <w:t> </w:t>
      </w:r>
      <w:proofErr w:type="spellStart"/>
      <w:r w:rsidRPr="007B7669">
        <w:rPr>
          <w:rFonts w:cstheme="minorHAnsi"/>
          <w:color w:val="000000"/>
        </w:rPr>
        <w:t>Guillot</w:t>
      </w:r>
      <w:proofErr w:type="spellEnd"/>
      <w:r w:rsidRPr="007B7669">
        <w:rPr>
          <w:rFonts w:cstheme="minorHAnsi"/>
          <w:color w:val="000000"/>
        </w:rPr>
        <w:t xml:space="preserve"> L,</w:t>
      </w:r>
      <w:r w:rsidRPr="007B7669">
        <w:rPr>
          <w:rStyle w:val="apple-converted-space"/>
          <w:rFonts w:cstheme="minorHAnsi"/>
          <w:color w:val="000000"/>
        </w:rPr>
        <w:t> </w:t>
      </w:r>
      <w:r w:rsidRPr="007B7669">
        <w:rPr>
          <w:rFonts w:cstheme="minorHAnsi"/>
          <w:color w:val="000000"/>
        </w:rPr>
        <w:t>Le Bourgeois M,</w:t>
      </w:r>
      <w:r w:rsidRPr="007B7669">
        <w:rPr>
          <w:rStyle w:val="apple-converted-space"/>
          <w:rFonts w:cstheme="minorHAnsi"/>
          <w:color w:val="000000"/>
        </w:rPr>
        <w:t> </w:t>
      </w:r>
      <w:proofErr w:type="spellStart"/>
      <w:r w:rsidRPr="007B7669">
        <w:rPr>
          <w:rFonts w:cstheme="minorHAnsi"/>
          <w:color w:val="000000"/>
        </w:rPr>
        <w:t>Reix</w:t>
      </w:r>
      <w:proofErr w:type="spellEnd"/>
      <w:r w:rsidRPr="007B7669">
        <w:rPr>
          <w:rFonts w:cstheme="minorHAnsi"/>
          <w:color w:val="000000"/>
        </w:rPr>
        <w:t xml:space="preserve"> P,</w:t>
      </w:r>
      <w:r w:rsidRPr="007B7669">
        <w:rPr>
          <w:rStyle w:val="apple-converted-space"/>
          <w:rFonts w:cstheme="minorHAnsi"/>
          <w:color w:val="000000"/>
        </w:rPr>
        <w:t> </w:t>
      </w:r>
      <w:r w:rsidRPr="007B7669">
        <w:rPr>
          <w:rFonts w:cstheme="minorHAnsi"/>
          <w:color w:val="000000"/>
        </w:rPr>
        <w:t>et al. Characteristics of disorders associated with genetic mutations of surfactant protein C. Arch Dis Child.</w:t>
      </w:r>
      <w:r w:rsidRPr="007B7669">
        <w:rPr>
          <w:rStyle w:val="apple-converted-space"/>
          <w:rFonts w:cstheme="minorHAnsi"/>
          <w:color w:val="000000"/>
        </w:rPr>
        <w:t> </w:t>
      </w:r>
      <w:r w:rsidRPr="007B7669">
        <w:rPr>
          <w:rFonts w:cstheme="minorHAnsi"/>
          <w:color w:val="000000"/>
        </w:rPr>
        <w:t xml:space="preserve">2010; </w:t>
      </w:r>
      <w:r w:rsidRPr="007B7669">
        <w:rPr>
          <w:rStyle w:val="highlight"/>
          <w:rFonts w:cstheme="minorHAnsi"/>
          <w:color w:val="000000"/>
        </w:rPr>
        <w:t>95</w:t>
      </w:r>
      <w:r w:rsidRPr="007B7669">
        <w:rPr>
          <w:rFonts w:cstheme="minorHAnsi"/>
          <w:color w:val="000000"/>
        </w:rPr>
        <w:t xml:space="preserve">: </w:t>
      </w:r>
      <w:r w:rsidRPr="007B7669">
        <w:rPr>
          <w:rStyle w:val="highlight"/>
          <w:rFonts w:cstheme="minorHAnsi"/>
          <w:color w:val="000000"/>
        </w:rPr>
        <w:t>449</w:t>
      </w:r>
      <w:r w:rsidRPr="007B7669">
        <w:rPr>
          <w:rFonts w:cstheme="minorHAnsi"/>
          <w:color w:val="000000"/>
        </w:rPr>
        <w:t>-54</w:t>
      </w:r>
    </w:p>
    <w:p w14:paraId="302B71D1" w14:textId="77777777" w:rsidR="003A659F" w:rsidRDefault="003A659F" w:rsidP="003A659F">
      <w:pPr>
        <w:numPr>
          <w:ilvl w:val="0"/>
          <w:numId w:val="6"/>
        </w:numPr>
        <w:tabs>
          <w:tab w:val="clear" w:pos="720"/>
          <w:tab w:val="num" w:pos="900"/>
        </w:tabs>
        <w:spacing w:after="0" w:line="240" w:lineRule="auto"/>
        <w:ind w:left="900" w:hanging="540"/>
        <w:rPr>
          <w:bCs/>
        </w:rPr>
      </w:pPr>
      <w:proofErr w:type="spellStart"/>
      <w:r w:rsidRPr="007B7669">
        <w:rPr>
          <w:rFonts w:cstheme="minorHAnsi"/>
          <w:color w:val="000000"/>
        </w:rPr>
        <w:t>Glasser</w:t>
      </w:r>
      <w:proofErr w:type="spellEnd"/>
      <w:r w:rsidRPr="007B7669">
        <w:rPr>
          <w:rFonts w:cstheme="minorHAnsi"/>
          <w:color w:val="000000"/>
        </w:rPr>
        <w:t xml:space="preserve"> SW, Witt TL, </w:t>
      </w:r>
      <w:proofErr w:type="spellStart"/>
      <w:r w:rsidRPr="007B7669">
        <w:rPr>
          <w:rFonts w:cstheme="minorHAnsi"/>
          <w:color w:val="000000"/>
        </w:rPr>
        <w:t>Senft</w:t>
      </w:r>
      <w:proofErr w:type="spellEnd"/>
      <w:r w:rsidRPr="007B7669">
        <w:rPr>
          <w:rFonts w:cstheme="minorHAnsi"/>
          <w:color w:val="000000"/>
        </w:rPr>
        <w:t xml:space="preserve"> AP, </w:t>
      </w:r>
      <w:proofErr w:type="spellStart"/>
      <w:r w:rsidRPr="007B7669">
        <w:rPr>
          <w:rFonts w:cstheme="minorHAnsi"/>
          <w:color w:val="000000"/>
        </w:rPr>
        <w:t>Baatz</w:t>
      </w:r>
      <w:proofErr w:type="spellEnd"/>
      <w:r w:rsidRPr="007B7669">
        <w:rPr>
          <w:rFonts w:cstheme="minorHAnsi"/>
          <w:color w:val="000000"/>
        </w:rPr>
        <w:t xml:space="preserve"> JE, </w:t>
      </w:r>
      <w:proofErr w:type="spellStart"/>
      <w:r w:rsidRPr="007B7669">
        <w:rPr>
          <w:rFonts w:cstheme="minorHAnsi"/>
          <w:color w:val="000000"/>
        </w:rPr>
        <w:t>Folger</w:t>
      </w:r>
      <w:proofErr w:type="spellEnd"/>
      <w:r w:rsidRPr="007B7669">
        <w:rPr>
          <w:rFonts w:cstheme="minorHAnsi"/>
          <w:color w:val="000000"/>
        </w:rPr>
        <w:t xml:space="preserve"> D, </w:t>
      </w:r>
      <w:proofErr w:type="spellStart"/>
      <w:r w:rsidRPr="007B7669">
        <w:rPr>
          <w:rFonts w:cstheme="minorHAnsi"/>
          <w:color w:val="000000"/>
        </w:rPr>
        <w:t>Maxfield</w:t>
      </w:r>
      <w:proofErr w:type="spellEnd"/>
      <w:r w:rsidRPr="007B7669">
        <w:rPr>
          <w:rFonts w:cstheme="minorHAnsi"/>
          <w:color w:val="000000"/>
        </w:rPr>
        <w:t xml:space="preserve"> MD, </w:t>
      </w:r>
      <w:proofErr w:type="spellStart"/>
      <w:r w:rsidRPr="007B7669">
        <w:rPr>
          <w:rFonts w:cstheme="minorHAnsi"/>
          <w:color w:val="000000"/>
        </w:rPr>
        <w:t>Akinbi</w:t>
      </w:r>
      <w:proofErr w:type="spellEnd"/>
      <w:r w:rsidRPr="007B7669">
        <w:rPr>
          <w:rFonts w:cstheme="minorHAnsi"/>
          <w:color w:val="000000"/>
        </w:rPr>
        <w:t xml:space="preserve"> HT, Newton DA, Prows DR, </w:t>
      </w:r>
      <w:proofErr w:type="spellStart"/>
      <w:r w:rsidRPr="007B7669">
        <w:rPr>
          <w:rFonts w:cstheme="minorHAnsi"/>
          <w:color w:val="000000"/>
        </w:rPr>
        <w:t>Korfhagen</w:t>
      </w:r>
      <w:proofErr w:type="spellEnd"/>
      <w:r w:rsidRPr="007B7669">
        <w:rPr>
          <w:rFonts w:cstheme="minorHAnsi"/>
          <w:color w:val="000000"/>
        </w:rPr>
        <w:t xml:space="preserve"> TR. </w:t>
      </w:r>
      <w:r w:rsidRPr="007B7669">
        <w:rPr>
          <w:rFonts w:cstheme="minorHAnsi"/>
          <w:bCs/>
          <w:color w:val="000000"/>
        </w:rPr>
        <w:t>Surfactant</w:t>
      </w:r>
      <w:r w:rsidRPr="007B7669">
        <w:rPr>
          <w:rStyle w:val="apple-converted-space"/>
          <w:rFonts w:cstheme="minorHAnsi"/>
          <w:color w:val="642A8F"/>
          <w:u w:val="single"/>
        </w:rPr>
        <w:t> </w:t>
      </w:r>
      <w:r w:rsidRPr="007B7669">
        <w:rPr>
          <w:rFonts w:cstheme="minorHAnsi"/>
          <w:bCs/>
          <w:color w:val="000000"/>
        </w:rPr>
        <w:t>protein C</w:t>
      </w:r>
      <w:r w:rsidRPr="007B7669">
        <w:rPr>
          <w:rFonts w:cstheme="minorHAnsi"/>
          <w:color w:val="000000"/>
        </w:rPr>
        <w:t xml:space="preserve">-deficient mice are susceptible to respiratory syncytial virus infection. </w:t>
      </w:r>
      <w:r w:rsidRPr="007B7669">
        <w:rPr>
          <w:rStyle w:val="jrnl"/>
          <w:rFonts w:cstheme="minorHAnsi"/>
          <w:color w:val="000000"/>
        </w:rPr>
        <w:t xml:space="preserve">Am J </w:t>
      </w:r>
      <w:proofErr w:type="spellStart"/>
      <w:r w:rsidRPr="007B7669">
        <w:rPr>
          <w:rStyle w:val="jrnl"/>
          <w:rFonts w:cstheme="minorHAnsi"/>
          <w:color w:val="000000"/>
        </w:rPr>
        <w:t>Physiol</w:t>
      </w:r>
      <w:proofErr w:type="spellEnd"/>
      <w:r w:rsidRPr="007B7669">
        <w:rPr>
          <w:rStyle w:val="jrnl"/>
          <w:rFonts w:cstheme="minorHAnsi"/>
          <w:color w:val="000000"/>
        </w:rPr>
        <w:t xml:space="preserve"> Lung Cell </w:t>
      </w:r>
      <w:proofErr w:type="spellStart"/>
      <w:r w:rsidRPr="007B7669">
        <w:rPr>
          <w:rStyle w:val="jrnl"/>
          <w:rFonts w:cstheme="minorHAnsi"/>
          <w:color w:val="000000"/>
        </w:rPr>
        <w:t>Mol</w:t>
      </w:r>
      <w:proofErr w:type="spellEnd"/>
      <w:r w:rsidRPr="007B7669">
        <w:rPr>
          <w:rStyle w:val="jrnl"/>
          <w:rFonts w:cstheme="minorHAnsi"/>
          <w:color w:val="000000"/>
        </w:rPr>
        <w:t xml:space="preserve"> Physiol</w:t>
      </w:r>
      <w:r w:rsidRPr="007B7669">
        <w:rPr>
          <w:rFonts w:cstheme="minorHAnsi"/>
          <w:color w:val="000000"/>
        </w:rPr>
        <w:t>. 2009; 297: L64-72</w:t>
      </w:r>
    </w:p>
    <w:p w14:paraId="0DBA1CE5" w14:textId="77777777" w:rsidR="003A659F" w:rsidRPr="00F47C63" w:rsidRDefault="003A659F" w:rsidP="003A659F">
      <w:pPr>
        <w:numPr>
          <w:ilvl w:val="0"/>
          <w:numId w:val="6"/>
        </w:numPr>
        <w:tabs>
          <w:tab w:val="clear" w:pos="720"/>
          <w:tab w:val="num" w:pos="900"/>
        </w:tabs>
        <w:spacing w:after="0" w:line="240" w:lineRule="auto"/>
        <w:ind w:left="900" w:hanging="540"/>
        <w:rPr>
          <w:rStyle w:val="apple-converted-space"/>
          <w:bCs/>
        </w:rPr>
      </w:pPr>
      <w:proofErr w:type="spellStart"/>
      <w:r w:rsidRPr="007B7669">
        <w:rPr>
          <w:rFonts w:cstheme="minorHAnsi"/>
          <w:color w:val="000000"/>
        </w:rPr>
        <w:t>Glasser</w:t>
      </w:r>
      <w:proofErr w:type="spellEnd"/>
      <w:r w:rsidRPr="007B7669">
        <w:rPr>
          <w:rFonts w:cstheme="minorHAnsi"/>
          <w:color w:val="000000"/>
        </w:rPr>
        <w:t xml:space="preserve"> SW, </w:t>
      </w:r>
      <w:proofErr w:type="spellStart"/>
      <w:r w:rsidRPr="007B7669">
        <w:rPr>
          <w:rFonts w:cstheme="minorHAnsi"/>
          <w:color w:val="000000"/>
        </w:rPr>
        <w:t>Senft</w:t>
      </w:r>
      <w:proofErr w:type="spellEnd"/>
      <w:r w:rsidRPr="007B7669">
        <w:rPr>
          <w:rFonts w:cstheme="minorHAnsi"/>
          <w:color w:val="000000"/>
        </w:rPr>
        <w:t xml:space="preserve"> AP, </w:t>
      </w:r>
      <w:proofErr w:type="spellStart"/>
      <w:r w:rsidRPr="007B7669">
        <w:rPr>
          <w:rFonts w:cstheme="minorHAnsi"/>
          <w:color w:val="000000"/>
        </w:rPr>
        <w:t>Maxfield</w:t>
      </w:r>
      <w:proofErr w:type="spellEnd"/>
      <w:r w:rsidRPr="007B7669">
        <w:rPr>
          <w:rFonts w:cstheme="minorHAnsi"/>
          <w:color w:val="000000"/>
        </w:rPr>
        <w:t xml:space="preserve"> MD, </w:t>
      </w:r>
      <w:proofErr w:type="spellStart"/>
      <w:r w:rsidRPr="007B7669">
        <w:rPr>
          <w:rFonts w:cstheme="minorHAnsi"/>
          <w:color w:val="000000"/>
        </w:rPr>
        <w:t>Ruetschilling</w:t>
      </w:r>
      <w:proofErr w:type="spellEnd"/>
      <w:r w:rsidRPr="007B7669">
        <w:rPr>
          <w:rFonts w:cstheme="minorHAnsi"/>
          <w:color w:val="000000"/>
        </w:rPr>
        <w:t xml:space="preserve"> TL, </w:t>
      </w:r>
      <w:proofErr w:type="spellStart"/>
      <w:r w:rsidRPr="007B7669">
        <w:rPr>
          <w:rFonts w:cstheme="minorHAnsi"/>
          <w:color w:val="000000"/>
        </w:rPr>
        <w:t>Baatz</w:t>
      </w:r>
      <w:proofErr w:type="spellEnd"/>
      <w:r w:rsidRPr="007B7669">
        <w:rPr>
          <w:rFonts w:cstheme="minorHAnsi"/>
          <w:color w:val="000000"/>
        </w:rPr>
        <w:t xml:space="preserve"> JE, Page K, </w:t>
      </w:r>
      <w:proofErr w:type="spellStart"/>
      <w:r w:rsidRPr="007B7669">
        <w:rPr>
          <w:rFonts w:cstheme="minorHAnsi"/>
          <w:color w:val="000000"/>
        </w:rPr>
        <w:t>Korfhagen</w:t>
      </w:r>
      <w:proofErr w:type="spellEnd"/>
      <w:r w:rsidRPr="007B7669">
        <w:rPr>
          <w:rFonts w:cstheme="minorHAnsi"/>
          <w:color w:val="000000"/>
        </w:rPr>
        <w:t xml:space="preserve"> TR. Genetic replacement of</w:t>
      </w:r>
      <w:r w:rsidRPr="007B7669">
        <w:rPr>
          <w:rStyle w:val="apple-converted-space"/>
          <w:rFonts w:cstheme="minorHAnsi"/>
          <w:color w:val="642A8F"/>
          <w:u w:val="single"/>
        </w:rPr>
        <w:t> </w:t>
      </w:r>
      <w:r w:rsidRPr="007B7669">
        <w:rPr>
          <w:rFonts w:cstheme="minorHAnsi"/>
          <w:bCs/>
          <w:color w:val="000000"/>
        </w:rPr>
        <w:t>surfactant</w:t>
      </w:r>
      <w:r w:rsidRPr="007B7669">
        <w:rPr>
          <w:rStyle w:val="apple-converted-space"/>
          <w:rFonts w:cstheme="minorHAnsi"/>
          <w:color w:val="642A8F"/>
          <w:u w:val="single"/>
        </w:rPr>
        <w:t> </w:t>
      </w:r>
      <w:r w:rsidRPr="007B7669">
        <w:rPr>
          <w:rFonts w:cstheme="minorHAnsi"/>
          <w:bCs/>
          <w:color w:val="000000"/>
        </w:rPr>
        <w:t>protein-C</w:t>
      </w:r>
      <w:r w:rsidRPr="007B7669">
        <w:rPr>
          <w:rStyle w:val="apple-converted-space"/>
          <w:rFonts w:cstheme="minorHAnsi"/>
          <w:color w:val="642A8F"/>
          <w:u w:val="single"/>
        </w:rPr>
        <w:t> </w:t>
      </w:r>
      <w:r w:rsidRPr="007B7669">
        <w:rPr>
          <w:rFonts w:cstheme="minorHAnsi"/>
          <w:color w:val="000000"/>
        </w:rPr>
        <w:t xml:space="preserve">reduces respiratory syncytial virus induced lung injury. </w:t>
      </w:r>
      <w:proofErr w:type="spellStart"/>
      <w:r w:rsidRPr="007B7669">
        <w:rPr>
          <w:rStyle w:val="jrnl"/>
          <w:rFonts w:cstheme="minorHAnsi"/>
          <w:color w:val="000000"/>
        </w:rPr>
        <w:t>Respir</w:t>
      </w:r>
      <w:proofErr w:type="spellEnd"/>
      <w:r w:rsidRPr="007B7669">
        <w:rPr>
          <w:rStyle w:val="jrnl"/>
          <w:rFonts w:cstheme="minorHAnsi"/>
          <w:color w:val="000000"/>
        </w:rPr>
        <w:t xml:space="preserve"> Res</w:t>
      </w:r>
      <w:r w:rsidRPr="007B7669">
        <w:rPr>
          <w:rFonts w:cstheme="minorHAnsi"/>
          <w:color w:val="000000"/>
        </w:rPr>
        <w:t>. 2013; 14: 19.</w:t>
      </w:r>
      <w:r w:rsidRPr="007B7669">
        <w:rPr>
          <w:rStyle w:val="apple-converted-space"/>
          <w:rFonts w:cstheme="minorHAnsi"/>
          <w:color w:val="000000"/>
        </w:rPr>
        <w:t> </w:t>
      </w:r>
    </w:p>
    <w:p w14:paraId="37F338FC" w14:textId="77777777" w:rsidR="003A659F" w:rsidRPr="00D10C8B" w:rsidRDefault="003A659F" w:rsidP="003A659F">
      <w:pPr>
        <w:numPr>
          <w:ilvl w:val="0"/>
          <w:numId w:val="6"/>
        </w:numPr>
        <w:tabs>
          <w:tab w:val="clear" w:pos="720"/>
          <w:tab w:val="num" w:pos="900"/>
        </w:tabs>
        <w:spacing w:after="0" w:line="240" w:lineRule="auto"/>
        <w:ind w:left="900" w:hanging="540"/>
        <w:rPr>
          <w:rFonts w:cstheme="minorHAnsi"/>
          <w:bCs/>
        </w:rPr>
      </w:pPr>
      <w:r w:rsidRPr="00F47C63">
        <w:rPr>
          <w:rFonts w:cstheme="minorHAnsi"/>
          <w:color w:val="000000"/>
        </w:rPr>
        <w:t xml:space="preserve">Doan ML, </w:t>
      </w:r>
      <w:proofErr w:type="spellStart"/>
      <w:r w:rsidRPr="00F47C63">
        <w:rPr>
          <w:rFonts w:cstheme="minorHAnsi"/>
          <w:color w:val="000000"/>
        </w:rPr>
        <w:t>Guillerman</w:t>
      </w:r>
      <w:proofErr w:type="spellEnd"/>
      <w:r w:rsidRPr="00F47C63">
        <w:rPr>
          <w:rFonts w:cstheme="minorHAnsi"/>
          <w:color w:val="000000"/>
        </w:rPr>
        <w:t xml:space="preserve"> RP, </w:t>
      </w:r>
      <w:proofErr w:type="spellStart"/>
      <w:r w:rsidRPr="00F47C63">
        <w:rPr>
          <w:rFonts w:cstheme="minorHAnsi"/>
          <w:color w:val="000000"/>
        </w:rPr>
        <w:t>Dishop</w:t>
      </w:r>
      <w:proofErr w:type="spellEnd"/>
      <w:r w:rsidRPr="00F47C63">
        <w:rPr>
          <w:rFonts w:cstheme="minorHAnsi"/>
          <w:color w:val="000000"/>
        </w:rPr>
        <w:t xml:space="preserve"> MK, </w:t>
      </w:r>
      <w:proofErr w:type="spellStart"/>
      <w:r w:rsidRPr="00D10C8B">
        <w:rPr>
          <w:rFonts w:cstheme="minorHAnsi"/>
        </w:rPr>
        <w:t>Nogee</w:t>
      </w:r>
      <w:proofErr w:type="spellEnd"/>
      <w:r w:rsidRPr="00D10C8B">
        <w:rPr>
          <w:rFonts w:cstheme="minorHAnsi"/>
        </w:rPr>
        <w:t xml:space="preserve"> LM, Langston C, Mallory GB, </w:t>
      </w:r>
      <w:proofErr w:type="spellStart"/>
      <w:r w:rsidRPr="00D10C8B">
        <w:rPr>
          <w:rFonts w:cstheme="minorHAnsi"/>
        </w:rPr>
        <w:t>Sockrider</w:t>
      </w:r>
      <w:proofErr w:type="spellEnd"/>
      <w:r w:rsidRPr="00D10C8B">
        <w:rPr>
          <w:rFonts w:cstheme="minorHAnsi"/>
        </w:rPr>
        <w:t xml:space="preserve"> MM, Fan LL. Clinical, radiological and pathological features of</w:t>
      </w:r>
      <w:r w:rsidRPr="00D10C8B">
        <w:rPr>
          <w:rStyle w:val="apple-converted-space"/>
          <w:rFonts w:cstheme="minorHAnsi"/>
          <w:u w:val="single"/>
        </w:rPr>
        <w:t> </w:t>
      </w:r>
      <w:r w:rsidRPr="00D10C8B">
        <w:rPr>
          <w:rFonts w:cstheme="minorHAnsi"/>
          <w:bCs/>
        </w:rPr>
        <w:t>ABCA3</w:t>
      </w:r>
      <w:r w:rsidRPr="00D10C8B">
        <w:rPr>
          <w:rStyle w:val="apple-converted-space"/>
          <w:rFonts w:cstheme="minorHAnsi"/>
          <w:u w:val="single"/>
        </w:rPr>
        <w:t> </w:t>
      </w:r>
      <w:r w:rsidRPr="00D10C8B">
        <w:rPr>
          <w:rFonts w:cstheme="minorHAnsi"/>
        </w:rPr>
        <w:t xml:space="preserve">mutations in children. </w:t>
      </w:r>
      <w:r w:rsidRPr="00D10C8B">
        <w:rPr>
          <w:rStyle w:val="jrnl"/>
          <w:rFonts w:cstheme="minorHAnsi"/>
          <w:bCs/>
        </w:rPr>
        <w:t>Thorax</w:t>
      </w:r>
      <w:r w:rsidRPr="00D10C8B">
        <w:rPr>
          <w:rFonts w:cstheme="minorHAnsi"/>
        </w:rPr>
        <w:t>. 2008; 63: 366-73.</w:t>
      </w:r>
    </w:p>
    <w:p w14:paraId="08DDF371" w14:textId="77777777" w:rsidR="003A659F" w:rsidRPr="00D10C8B" w:rsidRDefault="003A659F" w:rsidP="003A659F">
      <w:pPr>
        <w:numPr>
          <w:ilvl w:val="0"/>
          <w:numId w:val="6"/>
        </w:numPr>
        <w:tabs>
          <w:tab w:val="clear" w:pos="720"/>
          <w:tab w:val="num" w:pos="900"/>
        </w:tabs>
        <w:spacing w:after="0" w:line="240" w:lineRule="auto"/>
        <w:ind w:left="900" w:hanging="540"/>
        <w:rPr>
          <w:rFonts w:cstheme="minorHAnsi"/>
          <w:bCs/>
        </w:rPr>
      </w:pPr>
      <w:r w:rsidRPr="00D10C8B">
        <w:rPr>
          <w:rFonts w:eastAsia="Times New Roman" w:cstheme="minorHAnsi"/>
          <w:bdr w:val="none" w:sz="0" w:space="0" w:color="auto" w:frame="1"/>
          <w:lang w:eastAsia="en-GB"/>
        </w:rPr>
        <w:t>Hong S-B</w:t>
      </w:r>
      <w:r w:rsidRPr="00D10C8B">
        <w:rPr>
          <w:rFonts w:eastAsia="Times New Roman" w:cstheme="minorHAnsi"/>
          <w:lang w:eastAsia="en-GB"/>
        </w:rPr>
        <w:t>, </w:t>
      </w:r>
      <w:r w:rsidRPr="00D10C8B">
        <w:rPr>
          <w:rFonts w:eastAsia="Times New Roman" w:cstheme="minorHAnsi"/>
          <w:bdr w:val="none" w:sz="0" w:space="0" w:color="auto" w:frame="1"/>
          <w:lang w:eastAsia="en-GB"/>
        </w:rPr>
        <w:t>Kim HJ</w:t>
      </w:r>
      <w:r w:rsidRPr="00D10C8B">
        <w:rPr>
          <w:rFonts w:eastAsia="Times New Roman" w:cstheme="minorHAnsi"/>
          <w:lang w:eastAsia="en-GB"/>
        </w:rPr>
        <w:t>, </w:t>
      </w:r>
      <w:r w:rsidRPr="00D10C8B">
        <w:rPr>
          <w:rFonts w:eastAsia="Times New Roman" w:cstheme="minorHAnsi"/>
          <w:bdr w:val="none" w:sz="0" w:space="0" w:color="auto" w:frame="1"/>
          <w:lang w:eastAsia="en-GB"/>
        </w:rPr>
        <w:t>Huh JW</w:t>
      </w:r>
      <w:r w:rsidRPr="00D10C8B">
        <w:rPr>
          <w:rFonts w:eastAsia="Times New Roman" w:cstheme="minorHAnsi"/>
          <w:lang w:eastAsia="en-GB"/>
        </w:rPr>
        <w:t>, </w:t>
      </w:r>
      <w:r w:rsidRPr="00D10C8B">
        <w:rPr>
          <w:rFonts w:eastAsia="Times New Roman" w:cstheme="minorHAnsi"/>
          <w:i/>
          <w:iCs/>
          <w:bdr w:val="none" w:sz="0" w:space="0" w:color="auto" w:frame="1"/>
          <w:lang w:eastAsia="en-GB"/>
        </w:rPr>
        <w:t>et al</w:t>
      </w:r>
      <w:proofErr w:type="gramStart"/>
      <w:r w:rsidRPr="00D10C8B">
        <w:rPr>
          <w:rFonts w:eastAsia="Times New Roman" w:cstheme="minorHAnsi"/>
          <w:i/>
          <w:iCs/>
          <w:bdr w:val="none" w:sz="0" w:space="0" w:color="auto" w:frame="1"/>
          <w:lang w:eastAsia="en-GB"/>
        </w:rPr>
        <w:t>.</w:t>
      </w:r>
      <w:r w:rsidRPr="00D10C8B">
        <w:rPr>
          <w:rFonts w:eastAsia="Times New Roman" w:cstheme="minorHAnsi"/>
          <w:bdr w:val="none" w:sz="0" w:space="0" w:color="auto" w:frame="1"/>
          <w:lang w:eastAsia="en-GB"/>
        </w:rPr>
        <w:t>.</w:t>
      </w:r>
      <w:proofErr w:type="gramEnd"/>
      <w:r w:rsidRPr="00D10C8B">
        <w:rPr>
          <w:rFonts w:eastAsia="Times New Roman" w:cstheme="minorHAnsi"/>
          <w:bdr w:val="none" w:sz="0" w:space="0" w:color="auto" w:frame="1"/>
          <w:lang w:eastAsia="en-GB"/>
        </w:rPr>
        <w:t> A cluster of lung injury associated with home humidifier use: clinical, radiological and pathological description of a new syndrome.</w:t>
      </w:r>
      <w:r>
        <w:rPr>
          <w:rFonts w:eastAsia="Times New Roman" w:cstheme="minorHAnsi"/>
          <w:bdr w:val="none" w:sz="0" w:space="0" w:color="auto" w:frame="1"/>
          <w:lang w:eastAsia="en-GB"/>
        </w:rPr>
        <w:t xml:space="preserve"> </w:t>
      </w:r>
      <w:r w:rsidRPr="00D10C8B">
        <w:rPr>
          <w:rFonts w:eastAsia="Times New Roman" w:cstheme="minorHAnsi"/>
          <w:bdr w:val="none" w:sz="0" w:space="0" w:color="auto" w:frame="1"/>
          <w:lang w:eastAsia="en-GB"/>
        </w:rPr>
        <w:t>Thorax 2014; 69: 694–702.</w:t>
      </w:r>
    </w:p>
    <w:p w14:paraId="45D0EC00" w14:textId="77777777" w:rsidR="003A659F" w:rsidRDefault="003A659F" w:rsidP="003A659F">
      <w:pPr>
        <w:numPr>
          <w:ilvl w:val="0"/>
          <w:numId w:val="6"/>
        </w:numPr>
        <w:tabs>
          <w:tab w:val="clear" w:pos="720"/>
          <w:tab w:val="num" w:pos="900"/>
        </w:tabs>
        <w:spacing w:after="0" w:line="240" w:lineRule="auto"/>
        <w:ind w:left="900" w:hanging="540"/>
        <w:rPr>
          <w:rFonts w:cstheme="minorHAnsi"/>
          <w:bCs/>
        </w:rPr>
      </w:pPr>
      <w:r w:rsidRPr="00D10C8B">
        <w:rPr>
          <w:rFonts w:eastAsia="Times New Roman" w:cstheme="minorHAnsi"/>
          <w:lang w:eastAsia="en-GB"/>
        </w:rPr>
        <w:t> </w:t>
      </w:r>
      <w:r w:rsidRPr="00D10C8B">
        <w:rPr>
          <w:rFonts w:eastAsia="Times New Roman" w:cstheme="minorHAnsi"/>
          <w:bdr w:val="none" w:sz="0" w:space="0" w:color="auto" w:frame="1"/>
          <w:lang w:eastAsia="en-GB"/>
        </w:rPr>
        <w:t>Kim HJ</w:t>
      </w:r>
      <w:r w:rsidRPr="00D10C8B">
        <w:rPr>
          <w:rFonts w:eastAsia="Times New Roman" w:cstheme="minorHAnsi"/>
          <w:lang w:eastAsia="en-GB"/>
        </w:rPr>
        <w:t>, </w:t>
      </w:r>
      <w:r w:rsidRPr="00D10C8B">
        <w:rPr>
          <w:rFonts w:eastAsia="Times New Roman" w:cstheme="minorHAnsi"/>
          <w:bdr w:val="none" w:sz="0" w:space="0" w:color="auto" w:frame="1"/>
          <w:lang w:eastAsia="en-GB"/>
        </w:rPr>
        <w:t>Lee M-S</w:t>
      </w:r>
      <w:r w:rsidRPr="00D10C8B">
        <w:rPr>
          <w:rFonts w:eastAsia="Times New Roman" w:cstheme="minorHAnsi"/>
          <w:lang w:eastAsia="en-GB"/>
        </w:rPr>
        <w:t>, </w:t>
      </w:r>
      <w:r w:rsidRPr="00D10C8B">
        <w:rPr>
          <w:rFonts w:eastAsia="Times New Roman" w:cstheme="minorHAnsi"/>
          <w:bdr w:val="none" w:sz="0" w:space="0" w:color="auto" w:frame="1"/>
          <w:lang w:eastAsia="en-GB"/>
        </w:rPr>
        <w:t>Hong S-B</w:t>
      </w:r>
      <w:r w:rsidRPr="00D10C8B">
        <w:rPr>
          <w:rFonts w:eastAsia="Times New Roman" w:cstheme="minorHAnsi"/>
          <w:lang w:eastAsia="en-GB"/>
        </w:rPr>
        <w:t>, </w:t>
      </w:r>
      <w:r w:rsidRPr="00D10C8B">
        <w:rPr>
          <w:rFonts w:eastAsia="Times New Roman" w:cstheme="minorHAnsi"/>
          <w:i/>
          <w:iCs/>
          <w:bdr w:val="none" w:sz="0" w:space="0" w:color="auto" w:frame="1"/>
          <w:lang w:eastAsia="en-GB"/>
        </w:rPr>
        <w:t>et al</w:t>
      </w:r>
      <w:r w:rsidRPr="00D10C8B">
        <w:rPr>
          <w:rFonts w:eastAsia="Times New Roman" w:cstheme="minorHAnsi"/>
          <w:bdr w:val="none" w:sz="0" w:space="0" w:color="auto" w:frame="1"/>
          <w:lang w:eastAsia="en-GB"/>
        </w:rPr>
        <w:t>. A cluster of lung injury cases associated with home humidifier use: an epidemiological investigation. Thorax 2014; 69: 703–8.</w:t>
      </w:r>
    </w:p>
    <w:p w14:paraId="7AFA8D72" w14:textId="77777777" w:rsidR="003A659F" w:rsidRPr="00D10C8B" w:rsidRDefault="003A659F" w:rsidP="003A659F">
      <w:pPr>
        <w:numPr>
          <w:ilvl w:val="0"/>
          <w:numId w:val="6"/>
        </w:numPr>
        <w:tabs>
          <w:tab w:val="clear" w:pos="720"/>
          <w:tab w:val="num" w:pos="900"/>
        </w:tabs>
        <w:spacing w:after="0" w:line="240" w:lineRule="auto"/>
        <w:ind w:left="900" w:hanging="540"/>
        <w:rPr>
          <w:rFonts w:cstheme="minorHAnsi"/>
          <w:bCs/>
        </w:rPr>
      </w:pPr>
      <w:r w:rsidRPr="00D10C8B">
        <w:rPr>
          <w:rFonts w:eastAsia="Times New Roman" w:cstheme="minorHAnsi"/>
          <w:lang w:eastAsia="en-GB"/>
        </w:rPr>
        <w:lastRenderedPageBreak/>
        <w:t xml:space="preserve">Kim KW, </w:t>
      </w:r>
      <w:proofErr w:type="spellStart"/>
      <w:r w:rsidRPr="00D10C8B">
        <w:rPr>
          <w:rFonts w:eastAsia="Times New Roman" w:cstheme="minorHAnsi"/>
          <w:lang w:eastAsia="en-GB"/>
        </w:rPr>
        <w:t>Ahn</w:t>
      </w:r>
      <w:proofErr w:type="spellEnd"/>
      <w:r w:rsidRPr="00D10C8B">
        <w:rPr>
          <w:rFonts w:eastAsia="Times New Roman" w:cstheme="minorHAnsi"/>
          <w:lang w:eastAsia="en-GB"/>
        </w:rPr>
        <w:t xml:space="preserve"> K, Yang HJ, Lee S, Park JD, Kim WK, et al. </w:t>
      </w:r>
      <w:r w:rsidRPr="00D10C8B">
        <w:rPr>
          <w:rFonts w:eastAsia="Times New Roman" w:cstheme="minorHAnsi"/>
          <w:bCs/>
          <w:lang w:eastAsia="en-GB"/>
        </w:rPr>
        <w:t>Humidifier</w:t>
      </w:r>
      <w:r w:rsidRPr="00D10C8B">
        <w:rPr>
          <w:rFonts w:eastAsia="Times New Roman" w:cstheme="minorHAnsi"/>
          <w:lang w:eastAsia="en-GB"/>
        </w:rPr>
        <w:t> disinfectant-associated children's </w:t>
      </w:r>
      <w:r w:rsidRPr="00D10C8B">
        <w:rPr>
          <w:rFonts w:eastAsia="Times New Roman" w:cstheme="minorHAnsi"/>
          <w:bCs/>
          <w:lang w:eastAsia="en-GB"/>
        </w:rPr>
        <w:t>interstitial lung disease</w:t>
      </w:r>
      <w:r w:rsidRPr="00D10C8B">
        <w:rPr>
          <w:rFonts w:eastAsia="Times New Roman" w:cstheme="minorHAnsi"/>
          <w:lang w:eastAsia="en-GB"/>
        </w:rPr>
        <w:t xml:space="preserve">. </w:t>
      </w:r>
      <w:proofErr w:type="gramStart"/>
      <w:r w:rsidRPr="00D10C8B">
        <w:rPr>
          <w:rFonts w:eastAsia="Times New Roman" w:cstheme="minorHAnsi"/>
          <w:lang w:eastAsia="en-GB"/>
        </w:rPr>
        <w:t>Am</w:t>
      </w:r>
      <w:proofErr w:type="gramEnd"/>
      <w:r w:rsidRPr="00D10C8B">
        <w:rPr>
          <w:rFonts w:eastAsia="Times New Roman" w:cstheme="minorHAnsi"/>
          <w:lang w:eastAsia="en-GB"/>
        </w:rPr>
        <w:t xml:space="preserve"> J </w:t>
      </w:r>
      <w:proofErr w:type="spellStart"/>
      <w:r w:rsidRPr="00D10C8B">
        <w:rPr>
          <w:rFonts w:eastAsia="Times New Roman" w:cstheme="minorHAnsi"/>
          <w:lang w:eastAsia="en-GB"/>
        </w:rPr>
        <w:t>Respir</w:t>
      </w:r>
      <w:proofErr w:type="spellEnd"/>
      <w:r w:rsidRPr="00D10C8B">
        <w:rPr>
          <w:rFonts w:eastAsia="Times New Roman" w:cstheme="minorHAnsi"/>
          <w:lang w:eastAsia="en-GB"/>
        </w:rPr>
        <w:t xml:space="preserve"> </w:t>
      </w:r>
      <w:proofErr w:type="spellStart"/>
      <w:r w:rsidRPr="00D10C8B">
        <w:rPr>
          <w:rFonts w:eastAsia="Times New Roman" w:cstheme="minorHAnsi"/>
          <w:lang w:eastAsia="en-GB"/>
        </w:rPr>
        <w:t>Crit</w:t>
      </w:r>
      <w:proofErr w:type="spellEnd"/>
      <w:r w:rsidRPr="00D10C8B">
        <w:rPr>
          <w:rFonts w:eastAsia="Times New Roman" w:cstheme="minorHAnsi"/>
          <w:lang w:eastAsia="en-GB"/>
        </w:rPr>
        <w:t xml:space="preserve"> Care Med. 2014; 189: 48-56.</w:t>
      </w:r>
    </w:p>
    <w:p w14:paraId="79113942"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r w:rsidRPr="00416F90">
        <w:rPr>
          <w:rFonts w:ascii="Calibri" w:hAnsi="Calibri"/>
        </w:rPr>
        <w:t>Bush A,</w:t>
      </w:r>
      <w:r w:rsidRPr="00DB49E4">
        <w:rPr>
          <w:rFonts w:ascii="Calibri" w:hAnsi="Calibri"/>
        </w:rPr>
        <w:t xml:space="preserve"> Sheppard M, Warner JO. </w:t>
      </w:r>
      <w:proofErr w:type="spellStart"/>
      <w:r w:rsidRPr="00DB49E4">
        <w:rPr>
          <w:rFonts w:ascii="Calibri" w:hAnsi="Calibri"/>
        </w:rPr>
        <w:t>Chloroquine</w:t>
      </w:r>
      <w:proofErr w:type="spellEnd"/>
      <w:r w:rsidRPr="00DB49E4">
        <w:rPr>
          <w:rFonts w:ascii="Calibri" w:hAnsi="Calibri"/>
        </w:rPr>
        <w:t xml:space="preserve"> in idiopathic </w:t>
      </w:r>
      <w:proofErr w:type="gramStart"/>
      <w:r w:rsidRPr="00DB49E4">
        <w:rPr>
          <w:rFonts w:ascii="Calibri" w:hAnsi="Calibri"/>
        </w:rPr>
        <w:t xml:space="preserve">pulmonary  </w:t>
      </w:r>
      <w:proofErr w:type="spellStart"/>
      <w:r w:rsidRPr="00DB49E4">
        <w:rPr>
          <w:rFonts w:ascii="Calibri" w:hAnsi="Calibri"/>
        </w:rPr>
        <w:t>haemosiderosis</w:t>
      </w:r>
      <w:proofErr w:type="spellEnd"/>
      <w:proofErr w:type="gramEnd"/>
      <w:r w:rsidRPr="00DB49E4">
        <w:rPr>
          <w:rFonts w:ascii="Calibri" w:hAnsi="Calibri"/>
        </w:rPr>
        <w:t>. Arch Dis Child 1992; 67: 625</w:t>
      </w:r>
      <w:r w:rsidRPr="00DB49E4">
        <w:rPr>
          <w:rFonts w:ascii="Calibri" w:hAnsi="Calibri"/>
        </w:rPr>
        <w:noBreakHyphen/>
        <w:t>7.</w:t>
      </w:r>
    </w:p>
    <w:p w14:paraId="24CE99EE"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r w:rsidRPr="00EE2B4C">
        <w:rPr>
          <w:rFonts w:eastAsia="Times New Roman" w:cstheme="minorHAnsi"/>
          <w:lang w:eastAsia="en-GB"/>
        </w:rPr>
        <w:t>Fan LL,</w:t>
      </w:r>
      <w:r w:rsidRPr="00717327">
        <w:rPr>
          <w:rFonts w:eastAsia="Times New Roman" w:cstheme="minorHAnsi"/>
          <w:lang w:eastAsia="en-GB"/>
        </w:rPr>
        <w:t> </w:t>
      </w:r>
      <w:proofErr w:type="spellStart"/>
      <w:r w:rsidRPr="00EE2B4C">
        <w:rPr>
          <w:rFonts w:eastAsia="Times New Roman" w:cstheme="minorHAnsi"/>
          <w:bCs/>
          <w:lang w:eastAsia="en-GB"/>
        </w:rPr>
        <w:t>Deterding</w:t>
      </w:r>
      <w:proofErr w:type="spellEnd"/>
      <w:r w:rsidRPr="00717327">
        <w:rPr>
          <w:rFonts w:eastAsia="Times New Roman" w:cstheme="minorHAnsi"/>
          <w:lang w:eastAsia="en-GB"/>
        </w:rPr>
        <w:t> </w:t>
      </w:r>
      <w:r w:rsidRPr="00EE2B4C">
        <w:rPr>
          <w:rFonts w:eastAsia="Times New Roman" w:cstheme="minorHAnsi"/>
          <w:lang w:eastAsia="en-GB"/>
        </w:rPr>
        <w:t xml:space="preserve">RR, </w:t>
      </w:r>
      <w:proofErr w:type="gramStart"/>
      <w:r w:rsidRPr="00EE2B4C">
        <w:rPr>
          <w:rFonts w:eastAsia="Times New Roman" w:cstheme="minorHAnsi"/>
          <w:lang w:eastAsia="en-GB"/>
        </w:rPr>
        <w:t>Langston</w:t>
      </w:r>
      <w:proofErr w:type="gramEnd"/>
      <w:r w:rsidRPr="00EE2B4C">
        <w:rPr>
          <w:rFonts w:eastAsia="Times New Roman" w:cstheme="minorHAnsi"/>
          <w:lang w:eastAsia="en-GB"/>
        </w:rPr>
        <w:t xml:space="preserve"> C.</w:t>
      </w:r>
      <w:r w:rsidRPr="00717327">
        <w:rPr>
          <w:rFonts w:eastAsia="Times New Roman" w:cstheme="minorHAnsi"/>
          <w:lang w:eastAsia="en-GB"/>
        </w:rPr>
        <w:t xml:space="preserve"> Pediatric interstitial lung disease revisited. </w:t>
      </w:r>
      <w:proofErr w:type="spellStart"/>
      <w:r w:rsidRPr="00717327">
        <w:rPr>
          <w:rFonts w:eastAsia="Times New Roman" w:cstheme="minorHAnsi"/>
          <w:lang w:eastAsia="en-GB"/>
        </w:rPr>
        <w:t>Pediatr</w:t>
      </w:r>
      <w:proofErr w:type="spellEnd"/>
      <w:r w:rsidRPr="00717327">
        <w:rPr>
          <w:rFonts w:eastAsia="Times New Roman" w:cstheme="minorHAnsi"/>
          <w:lang w:eastAsia="en-GB"/>
        </w:rPr>
        <w:t xml:space="preserve"> </w:t>
      </w:r>
      <w:proofErr w:type="spellStart"/>
      <w:r w:rsidRPr="00717327">
        <w:rPr>
          <w:rFonts w:eastAsia="Times New Roman" w:cstheme="minorHAnsi"/>
          <w:lang w:eastAsia="en-GB"/>
        </w:rPr>
        <w:t>Pulmonol</w:t>
      </w:r>
      <w:proofErr w:type="spellEnd"/>
      <w:r w:rsidRPr="00EE2B4C">
        <w:rPr>
          <w:rFonts w:eastAsia="Times New Roman" w:cstheme="minorHAnsi"/>
          <w:lang w:eastAsia="en-GB"/>
        </w:rPr>
        <w:t>. 2004;</w:t>
      </w:r>
      <w:r w:rsidRPr="00717327">
        <w:rPr>
          <w:rFonts w:eastAsia="Times New Roman" w:cstheme="minorHAnsi"/>
          <w:lang w:eastAsia="en-GB"/>
        </w:rPr>
        <w:t xml:space="preserve"> </w:t>
      </w:r>
      <w:r w:rsidRPr="00EE2B4C">
        <w:rPr>
          <w:rFonts w:eastAsia="Times New Roman" w:cstheme="minorHAnsi"/>
          <w:lang w:eastAsia="en-GB"/>
        </w:rPr>
        <w:t>38:</w:t>
      </w:r>
      <w:r w:rsidRPr="00717327">
        <w:rPr>
          <w:rFonts w:eastAsia="Times New Roman" w:cstheme="minorHAnsi"/>
          <w:lang w:eastAsia="en-GB"/>
        </w:rPr>
        <w:t xml:space="preserve"> </w:t>
      </w:r>
      <w:r w:rsidRPr="00EE2B4C">
        <w:rPr>
          <w:rFonts w:eastAsia="Times New Roman" w:cstheme="minorHAnsi"/>
          <w:lang w:eastAsia="en-GB"/>
        </w:rPr>
        <w:t>369-78.</w:t>
      </w:r>
    </w:p>
    <w:p w14:paraId="24F40A2B"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proofErr w:type="spellStart"/>
      <w:r w:rsidRPr="00B102BB">
        <w:rPr>
          <w:rFonts w:eastAsia="Times New Roman" w:cstheme="minorHAnsi"/>
          <w:lang w:eastAsia="en-GB"/>
        </w:rPr>
        <w:t>Kerby</w:t>
      </w:r>
      <w:proofErr w:type="spellEnd"/>
      <w:r w:rsidRPr="00B102BB">
        <w:rPr>
          <w:rFonts w:eastAsia="Times New Roman" w:cstheme="minorHAnsi"/>
          <w:lang w:eastAsia="en-GB"/>
        </w:rPr>
        <w:t xml:space="preserve"> GS, Wagner BD, </w:t>
      </w:r>
      <w:proofErr w:type="spellStart"/>
      <w:r w:rsidRPr="00B102BB">
        <w:rPr>
          <w:rFonts w:eastAsia="Times New Roman" w:cstheme="minorHAnsi"/>
          <w:lang w:eastAsia="en-GB"/>
        </w:rPr>
        <w:t>Popler</w:t>
      </w:r>
      <w:proofErr w:type="spellEnd"/>
      <w:r w:rsidRPr="00B102BB">
        <w:rPr>
          <w:rFonts w:eastAsia="Times New Roman" w:cstheme="minorHAnsi"/>
          <w:lang w:eastAsia="en-GB"/>
        </w:rPr>
        <w:t xml:space="preserve"> J, Hay TC, </w:t>
      </w:r>
      <w:proofErr w:type="spellStart"/>
      <w:r w:rsidRPr="00B102BB">
        <w:rPr>
          <w:rFonts w:eastAsia="Times New Roman" w:cstheme="minorHAnsi"/>
          <w:lang w:eastAsia="en-GB"/>
        </w:rPr>
        <w:t>Kopecky</w:t>
      </w:r>
      <w:proofErr w:type="spellEnd"/>
      <w:r w:rsidRPr="00B102BB">
        <w:rPr>
          <w:rFonts w:eastAsia="Times New Roman" w:cstheme="minorHAnsi"/>
          <w:lang w:eastAsia="en-GB"/>
        </w:rPr>
        <w:t xml:space="preserve"> C, Wilcox SL, Quinones RR, </w:t>
      </w:r>
      <w:proofErr w:type="spellStart"/>
      <w:r w:rsidRPr="00B102BB">
        <w:rPr>
          <w:rFonts w:eastAsia="Times New Roman" w:cstheme="minorHAnsi"/>
          <w:lang w:eastAsia="en-GB"/>
        </w:rPr>
        <w:t>Giller</w:t>
      </w:r>
      <w:proofErr w:type="spellEnd"/>
      <w:r w:rsidRPr="00B102BB">
        <w:rPr>
          <w:rFonts w:eastAsia="Times New Roman" w:cstheme="minorHAnsi"/>
          <w:lang w:eastAsia="en-GB"/>
        </w:rPr>
        <w:t xml:space="preserve"> RH, </w:t>
      </w:r>
      <w:proofErr w:type="spellStart"/>
      <w:r w:rsidRPr="00B102BB">
        <w:rPr>
          <w:rFonts w:eastAsia="Times New Roman" w:cstheme="minorHAnsi"/>
          <w:lang w:eastAsia="en-GB"/>
        </w:rPr>
        <w:t>Accurso</w:t>
      </w:r>
      <w:proofErr w:type="spellEnd"/>
      <w:r w:rsidRPr="00B102BB">
        <w:rPr>
          <w:rFonts w:eastAsia="Times New Roman" w:cstheme="minorHAnsi"/>
          <w:lang w:eastAsia="en-GB"/>
        </w:rPr>
        <w:t xml:space="preserve"> FJ, </w:t>
      </w:r>
      <w:proofErr w:type="spellStart"/>
      <w:r w:rsidRPr="00B102BB">
        <w:rPr>
          <w:rFonts w:eastAsia="Times New Roman" w:cstheme="minorHAnsi"/>
          <w:bCs/>
          <w:lang w:eastAsia="en-GB"/>
        </w:rPr>
        <w:t>Deterding</w:t>
      </w:r>
      <w:proofErr w:type="spellEnd"/>
      <w:r w:rsidRPr="00B102BB">
        <w:rPr>
          <w:rFonts w:eastAsia="Times New Roman" w:cstheme="minorHAnsi"/>
          <w:lang w:eastAsia="en-GB"/>
        </w:rPr>
        <w:t xml:space="preserve"> RR. Abnormal infant pulmonary function in young children with neuroendocrine cell hyperplasia of infancy. </w:t>
      </w:r>
      <w:proofErr w:type="spellStart"/>
      <w:r w:rsidRPr="00B102BB">
        <w:rPr>
          <w:rFonts w:eastAsia="Times New Roman" w:cstheme="minorHAnsi"/>
          <w:lang w:eastAsia="en-GB"/>
        </w:rPr>
        <w:t>Pediatr</w:t>
      </w:r>
      <w:proofErr w:type="spellEnd"/>
      <w:r w:rsidRPr="00B102BB">
        <w:rPr>
          <w:rFonts w:eastAsia="Times New Roman" w:cstheme="minorHAnsi"/>
          <w:lang w:eastAsia="en-GB"/>
        </w:rPr>
        <w:t xml:space="preserve"> </w:t>
      </w:r>
      <w:proofErr w:type="spellStart"/>
      <w:r w:rsidRPr="00B102BB">
        <w:rPr>
          <w:rFonts w:eastAsia="Times New Roman" w:cstheme="minorHAnsi"/>
          <w:lang w:eastAsia="en-GB"/>
        </w:rPr>
        <w:t>Pulmonol</w:t>
      </w:r>
      <w:proofErr w:type="spellEnd"/>
      <w:r w:rsidRPr="00B102BB">
        <w:rPr>
          <w:rFonts w:eastAsia="Times New Roman" w:cstheme="minorHAnsi"/>
          <w:lang w:eastAsia="en-GB"/>
        </w:rPr>
        <w:t>. 2013; 48: 1008-15.</w:t>
      </w:r>
    </w:p>
    <w:p w14:paraId="4136CAC5"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r w:rsidRPr="00B102BB">
        <w:rPr>
          <w:rFonts w:eastAsia="Times New Roman" w:cstheme="minorHAnsi"/>
          <w:lang w:eastAsia="en-GB"/>
        </w:rPr>
        <w:t>Greening AP, Hughes JM. Serial estimations of carbon monoxide diffusing capacity in intrapulmonary </w:t>
      </w:r>
      <w:r w:rsidRPr="00B102BB">
        <w:rPr>
          <w:rFonts w:eastAsia="Times New Roman" w:cstheme="minorHAnsi"/>
          <w:bCs/>
          <w:lang w:eastAsia="en-GB"/>
        </w:rPr>
        <w:t>haemorrhage</w:t>
      </w:r>
      <w:r w:rsidRPr="00B102BB">
        <w:rPr>
          <w:rFonts w:eastAsia="Times New Roman" w:cstheme="minorHAnsi"/>
          <w:lang w:eastAsia="en-GB"/>
        </w:rPr>
        <w:t xml:space="preserve">. </w:t>
      </w:r>
      <w:proofErr w:type="spellStart"/>
      <w:r w:rsidRPr="00B102BB">
        <w:rPr>
          <w:rFonts w:eastAsia="Times New Roman" w:cstheme="minorHAnsi"/>
          <w:lang w:eastAsia="en-GB"/>
        </w:rPr>
        <w:t>Clin</w:t>
      </w:r>
      <w:proofErr w:type="spellEnd"/>
      <w:r w:rsidRPr="00B102BB">
        <w:rPr>
          <w:rFonts w:eastAsia="Times New Roman" w:cstheme="minorHAnsi"/>
          <w:lang w:eastAsia="en-GB"/>
        </w:rPr>
        <w:t xml:space="preserve"> </w:t>
      </w:r>
      <w:proofErr w:type="spellStart"/>
      <w:r w:rsidRPr="00B102BB">
        <w:rPr>
          <w:rFonts w:eastAsia="Times New Roman" w:cstheme="minorHAnsi"/>
          <w:lang w:eastAsia="en-GB"/>
        </w:rPr>
        <w:t>Sci</w:t>
      </w:r>
      <w:proofErr w:type="spellEnd"/>
      <w:r w:rsidRPr="00B102BB">
        <w:rPr>
          <w:rFonts w:eastAsia="Times New Roman" w:cstheme="minorHAnsi"/>
          <w:lang w:eastAsia="en-GB"/>
        </w:rPr>
        <w:t xml:space="preserve"> (</w:t>
      </w:r>
      <w:proofErr w:type="spellStart"/>
      <w:r w:rsidRPr="00B102BB">
        <w:rPr>
          <w:rFonts w:eastAsia="Times New Roman" w:cstheme="minorHAnsi"/>
          <w:lang w:eastAsia="en-GB"/>
        </w:rPr>
        <w:t>Lond</w:t>
      </w:r>
      <w:proofErr w:type="spellEnd"/>
      <w:r w:rsidRPr="00B102BB">
        <w:rPr>
          <w:rFonts w:eastAsia="Times New Roman" w:cstheme="minorHAnsi"/>
          <w:lang w:eastAsia="en-GB"/>
        </w:rPr>
        <w:t>). 1981; 60: 507-12.</w:t>
      </w:r>
    </w:p>
    <w:p w14:paraId="6E0DB56A"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proofErr w:type="spellStart"/>
      <w:r w:rsidRPr="00C21788">
        <w:rPr>
          <w:rFonts w:eastAsia="Times New Roman" w:cstheme="minorHAnsi"/>
          <w:lang w:eastAsia="en-GB"/>
        </w:rPr>
        <w:t>Sondheimer</w:t>
      </w:r>
      <w:proofErr w:type="spellEnd"/>
      <w:r w:rsidRPr="00C21788">
        <w:rPr>
          <w:rFonts w:eastAsia="Times New Roman" w:cstheme="minorHAnsi"/>
          <w:lang w:eastAsia="en-GB"/>
        </w:rPr>
        <w:t xml:space="preserve"> HM, </w:t>
      </w:r>
      <w:r w:rsidRPr="00C21788">
        <w:rPr>
          <w:rFonts w:eastAsia="Times New Roman" w:cstheme="minorHAnsi"/>
          <w:bCs/>
          <w:lang w:eastAsia="en-GB"/>
        </w:rPr>
        <w:t>Lung</w:t>
      </w:r>
      <w:r w:rsidRPr="00C21788">
        <w:rPr>
          <w:rFonts w:eastAsia="Times New Roman" w:cstheme="minorHAnsi"/>
          <w:lang w:eastAsia="en-GB"/>
        </w:rPr>
        <w:t xml:space="preserve"> MC, </w:t>
      </w:r>
      <w:proofErr w:type="spellStart"/>
      <w:r w:rsidRPr="00C21788">
        <w:rPr>
          <w:rFonts w:eastAsia="Times New Roman" w:cstheme="minorHAnsi"/>
          <w:lang w:eastAsia="en-GB"/>
        </w:rPr>
        <w:t>Brugman</w:t>
      </w:r>
      <w:proofErr w:type="spellEnd"/>
      <w:r w:rsidRPr="00C21788">
        <w:rPr>
          <w:rFonts w:eastAsia="Times New Roman" w:cstheme="minorHAnsi"/>
          <w:lang w:eastAsia="en-GB"/>
        </w:rPr>
        <w:t xml:space="preserve"> SM, </w:t>
      </w:r>
      <w:proofErr w:type="spellStart"/>
      <w:r w:rsidRPr="00C21788">
        <w:rPr>
          <w:rFonts w:eastAsia="Times New Roman" w:cstheme="minorHAnsi"/>
          <w:lang w:eastAsia="en-GB"/>
        </w:rPr>
        <w:t>Ikle</w:t>
      </w:r>
      <w:proofErr w:type="spellEnd"/>
      <w:r w:rsidRPr="00C21788">
        <w:rPr>
          <w:rFonts w:eastAsia="Times New Roman" w:cstheme="minorHAnsi"/>
          <w:lang w:eastAsia="en-GB"/>
        </w:rPr>
        <w:t xml:space="preserve"> DN, Fan LL, White CW. Pulmonary </w:t>
      </w:r>
      <w:r w:rsidRPr="00C21788">
        <w:rPr>
          <w:rFonts w:eastAsia="Times New Roman" w:cstheme="minorHAnsi"/>
          <w:bCs/>
          <w:lang w:eastAsia="en-GB"/>
        </w:rPr>
        <w:t>vascular</w:t>
      </w:r>
      <w:r w:rsidRPr="00C21788">
        <w:rPr>
          <w:rFonts w:eastAsia="Times New Roman" w:cstheme="minorHAnsi"/>
          <w:lang w:eastAsia="en-GB"/>
        </w:rPr>
        <w:t> disorders masquerading as </w:t>
      </w:r>
      <w:r w:rsidRPr="00C21788">
        <w:rPr>
          <w:rFonts w:eastAsia="Times New Roman" w:cstheme="minorHAnsi"/>
          <w:bCs/>
          <w:lang w:eastAsia="en-GB"/>
        </w:rPr>
        <w:t>interstitial lung disease</w:t>
      </w:r>
      <w:r w:rsidRPr="00C21788">
        <w:rPr>
          <w:rFonts w:eastAsia="Times New Roman" w:cstheme="minorHAnsi"/>
          <w:lang w:eastAsia="en-GB"/>
        </w:rPr>
        <w:t xml:space="preserve">. </w:t>
      </w:r>
      <w:proofErr w:type="spellStart"/>
      <w:r w:rsidRPr="00C21788">
        <w:rPr>
          <w:rFonts w:eastAsia="Times New Roman" w:cstheme="minorHAnsi"/>
          <w:lang w:eastAsia="en-GB"/>
        </w:rPr>
        <w:t>Pediatr</w:t>
      </w:r>
      <w:proofErr w:type="spellEnd"/>
      <w:r w:rsidRPr="00C21788">
        <w:rPr>
          <w:rFonts w:eastAsia="Times New Roman" w:cstheme="minorHAnsi"/>
          <w:lang w:eastAsia="en-GB"/>
        </w:rPr>
        <w:t xml:space="preserve"> </w:t>
      </w:r>
      <w:proofErr w:type="spellStart"/>
      <w:r w:rsidRPr="00C21788">
        <w:rPr>
          <w:rFonts w:eastAsia="Times New Roman" w:cstheme="minorHAnsi"/>
          <w:lang w:eastAsia="en-GB"/>
        </w:rPr>
        <w:t>Pulmonol</w:t>
      </w:r>
      <w:proofErr w:type="spellEnd"/>
      <w:r w:rsidRPr="00C21788">
        <w:rPr>
          <w:rFonts w:eastAsia="Times New Roman" w:cstheme="minorHAnsi"/>
          <w:lang w:eastAsia="en-GB"/>
        </w:rPr>
        <w:t>. 1995; 20: 284-8.</w:t>
      </w:r>
    </w:p>
    <w:p w14:paraId="1EF59926"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r w:rsidRPr="00C44B8C">
        <w:rPr>
          <w:rFonts w:eastAsia="Times New Roman" w:cstheme="minorHAnsi"/>
          <w:lang w:eastAsia="en-GB"/>
        </w:rPr>
        <w:t xml:space="preserve">Has C, </w:t>
      </w:r>
      <w:proofErr w:type="spellStart"/>
      <w:r w:rsidRPr="00C44B8C">
        <w:rPr>
          <w:rFonts w:eastAsia="Times New Roman" w:cstheme="minorHAnsi"/>
          <w:lang w:eastAsia="en-GB"/>
        </w:rPr>
        <w:t>Spartà</w:t>
      </w:r>
      <w:proofErr w:type="spellEnd"/>
      <w:r w:rsidRPr="00C44B8C">
        <w:rPr>
          <w:rFonts w:eastAsia="Times New Roman" w:cstheme="minorHAnsi"/>
          <w:lang w:eastAsia="en-GB"/>
        </w:rPr>
        <w:t xml:space="preserve"> G, </w:t>
      </w:r>
      <w:proofErr w:type="spellStart"/>
      <w:r w:rsidRPr="00C44B8C">
        <w:rPr>
          <w:rFonts w:eastAsia="Times New Roman" w:cstheme="minorHAnsi"/>
          <w:lang w:eastAsia="en-GB"/>
        </w:rPr>
        <w:t>Kiritsi</w:t>
      </w:r>
      <w:proofErr w:type="spellEnd"/>
      <w:r w:rsidRPr="00C44B8C">
        <w:rPr>
          <w:rFonts w:eastAsia="Times New Roman" w:cstheme="minorHAnsi"/>
          <w:lang w:eastAsia="en-GB"/>
        </w:rPr>
        <w:t xml:space="preserve"> D, </w:t>
      </w:r>
      <w:proofErr w:type="spellStart"/>
      <w:r w:rsidRPr="00C44B8C">
        <w:rPr>
          <w:rFonts w:eastAsia="Times New Roman" w:cstheme="minorHAnsi"/>
          <w:lang w:eastAsia="en-GB"/>
        </w:rPr>
        <w:t>Weibel</w:t>
      </w:r>
      <w:proofErr w:type="spellEnd"/>
      <w:r w:rsidRPr="00C44B8C">
        <w:rPr>
          <w:rFonts w:eastAsia="Times New Roman" w:cstheme="minorHAnsi"/>
          <w:lang w:eastAsia="en-GB"/>
        </w:rPr>
        <w:t xml:space="preserve"> L, Moeller A, </w:t>
      </w:r>
      <w:proofErr w:type="gramStart"/>
      <w:r w:rsidRPr="00C44B8C">
        <w:rPr>
          <w:rFonts w:eastAsia="Times New Roman" w:cstheme="minorHAnsi"/>
          <w:lang w:eastAsia="en-GB"/>
        </w:rPr>
        <w:t>Vega</w:t>
      </w:r>
      <w:proofErr w:type="gramEnd"/>
      <w:r w:rsidRPr="00C44B8C">
        <w:rPr>
          <w:rFonts w:eastAsia="Times New Roman" w:cstheme="minorHAnsi"/>
          <w:lang w:eastAsia="en-GB"/>
        </w:rPr>
        <w:t xml:space="preserve">-Warner V, et al. </w:t>
      </w:r>
      <w:r w:rsidRPr="00C44B8C">
        <w:rPr>
          <w:rFonts w:eastAsia="Times New Roman" w:cstheme="minorHAnsi"/>
          <w:bCs/>
          <w:lang w:eastAsia="en-GB"/>
        </w:rPr>
        <w:t>Integrin</w:t>
      </w:r>
      <w:r w:rsidRPr="00C44B8C">
        <w:rPr>
          <w:rFonts w:eastAsia="Times New Roman" w:cstheme="minorHAnsi"/>
          <w:lang w:eastAsia="en-GB"/>
        </w:rPr>
        <w:t> α3 mutations with kidney, </w:t>
      </w:r>
      <w:r w:rsidRPr="00C44B8C">
        <w:rPr>
          <w:rFonts w:eastAsia="Times New Roman" w:cstheme="minorHAnsi"/>
          <w:bCs/>
          <w:lang w:eastAsia="en-GB"/>
        </w:rPr>
        <w:t>lung</w:t>
      </w:r>
      <w:r w:rsidRPr="00C44B8C">
        <w:rPr>
          <w:rFonts w:eastAsia="Times New Roman" w:cstheme="minorHAnsi"/>
          <w:lang w:eastAsia="en-GB"/>
        </w:rPr>
        <w:t>, and skin </w:t>
      </w:r>
      <w:r w:rsidRPr="00C44B8C">
        <w:rPr>
          <w:rFonts w:eastAsia="Times New Roman" w:cstheme="minorHAnsi"/>
          <w:bCs/>
          <w:lang w:eastAsia="en-GB"/>
        </w:rPr>
        <w:t>disease</w:t>
      </w:r>
      <w:r w:rsidRPr="00C44B8C">
        <w:rPr>
          <w:rFonts w:eastAsia="Times New Roman" w:cstheme="minorHAnsi"/>
          <w:lang w:eastAsia="en-GB"/>
        </w:rPr>
        <w:t xml:space="preserve">. N </w:t>
      </w:r>
      <w:proofErr w:type="spellStart"/>
      <w:r w:rsidRPr="00C44B8C">
        <w:rPr>
          <w:rFonts w:eastAsia="Times New Roman" w:cstheme="minorHAnsi"/>
          <w:lang w:eastAsia="en-GB"/>
        </w:rPr>
        <w:t>Engl</w:t>
      </w:r>
      <w:proofErr w:type="spellEnd"/>
      <w:r w:rsidRPr="00C44B8C">
        <w:rPr>
          <w:rFonts w:eastAsia="Times New Roman" w:cstheme="minorHAnsi"/>
          <w:lang w:eastAsia="en-GB"/>
        </w:rPr>
        <w:t xml:space="preserve"> J Med. 2012; 366: 1508-14.</w:t>
      </w:r>
    </w:p>
    <w:p w14:paraId="4F010106" w14:textId="77777777" w:rsidR="003A659F" w:rsidRPr="00C44B8C" w:rsidRDefault="003A659F" w:rsidP="003A659F">
      <w:pPr>
        <w:numPr>
          <w:ilvl w:val="0"/>
          <w:numId w:val="6"/>
        </w:numPr>
        <w:tabs>
          <w:tab w:val="clear" w:pos="720"/>
          <w:tab w:val="num" w:pos="900"/>
        </w:tabs>
        <w:spacing w:after="0" w:line="240" w:lineRule="auto"/>
        <w:ind w:left="900" w:hanging="540"/>
        <w:rPr>
          <w:rFonts w:cstheme="minorHAnsi"/>
        </w:rPr>
      </w:pPr>
      <w:proofErr w:type="spellStart"/>
      <w:r w:rsidRPr="00C44B8C">
        <w:rPr>
          <w:rFonts w:eastAsia="Times New Roman" w:cstheme="minorHAnsi"/>
          <w:lang w:eastAsia="en-GB"/>
        </w:rPr>
        <w:t>Nicolaou</w:t>
      </w:r>
      <w:proofErr w:type="spellEnd"/>
      <w:r w:rsidRPr="00C44B8C">
        <w:rPr>
          <w:rFonts w:eastAsia="Times New Roman" w:cstheme="minorHAnsi"/>
          <w:lang w:eastAsia="en-GB"/>
        </w:rPr>
        <w:t xml:space="preserve"> N, </w:t>
      </w:r>
      <w:proofErr w:type="spellStart"/>
      <w:r w:rsidRPr="00C44B8C">
        <w:rPr>
          <w:rFonts w:eastAsia="Times New Roman" w:cstheme="minorHAnsi"/>
          <w:lang w:eastAsia="en-GB"/>
        </w:rPr>
        <w:t>Margadant</w:t>
      </w:r>
      <w:proofErr w:type="spellEnd"/>
      <w:r w:rsidRPr="00C44B8C">
        <w:rPr>
          <w:rFonts w:eastAsia="Times New Roman" w:cstheme="minorHAnsi"/>
          <w:lang w:eastAsia="en-GB"/>
        </w:rPr>
        <w:t xml:space="preserve"> C, </w:t>
      </w:r>
      <w:proofErr w:type="spellStart"/>
      <w:r w:rsidRPr="00C44B8C">
        <w:rPr>
          <w:rFonts w:eastAsia="Times New Roman" w:cstheme="minorHAnsi"/>
          <w:lang w:eastAsia="en-GB"/>
        </w:rPr>
        <w:t>Kevelam</w:t>
      </w:r>
      <w:proofErr w:type="spellEnd"/>
      <w:r w:rsidRPr="00C44B8C">
        <w:rPr>
          <w:rFonts w:eastAsia="Times New Roman" w:cstheme="minorHAnsi"/>
          <w:lang w:eastAsia="en-GB"/>
        </w:rPr>
        <w:t xml:space="preserve"> SH, </w:t>
      </w:r>
      <w:proofErr w:type="spellStart"/>
      <w:r w:rsidRPr="00C44B8C">
        <w:rPr>
          <w:rFonts w:eastAsia="Times New Roman" w:cstheme="minorHAnsi"/>
          <w:lang w:eastAsia="en-GB"/>
        </w:rPr>
        <w:t>Lilien</w:t>
      </w:r>
      <w:proofErr w:type="spellEnd"/>
      <w:r w:rsidRPr="00C44B8C">
        <w:rPr>
          <w:rFonts w:eastAsia="Times New Roman" w:cstheme="minorHAnsi"/>
          <w:lang w:eastAsia="en-GB"/>
        </w:rPr>
        <w:t xml:space="preserve"> MR, </w:t>
      </w:r>
      <w:proofErr w:type="spellStart"/>
      <w:r w:rsidRPr="00C44B8C">
        <w:rPr>
          <w:rFonts w:eastAsia="Times New Roman" w:cstheme="minorHAnsi"/>
          <w:lang w:eastAsia="en-GB"/>
        </w:rPr>
        <w:t>Oosterveld</w:t>
      </w:r>
      <w:proofErr w:type="spellEnd"/>
      <w:r w:rsidRPr="00C44B8C">
        <w:rPr>
          <w:rFonts w:eastAsia="Times New Roman" w:cstheme="minorHAnsi"/>
          <w:lang w:eastAsia="en-GB"/>
        </w:rPr>
        <w:t xml:space="preserve"> MJ, </w:t>
      </w:r>
      <w:proofErr w:type="spellStart"/>
      <w:r w:rsidRPr="00C44B8C">
        <w:rPr>
          <w:rFonts w:eastAsia="Times New Roman" w:cstheme="minorHAnsi"/>
          <w:lang w:eastAsia="en-GB"/>
        </w:rPr>
        <w:t>Kreft</w:t>
      </w:r>
      <w:proofErr w:type="spellEnd"/>
      <w:r w:rsidRPr="00C44B8C">
        <w:rPr>
          <w:rFonts w:eastAsia="Times New Roman" w:cstheme="minorHAnsi"/>
          <w:lang w:eastAsia="en-GB"/>
        </w:rPr>
        <w:t xml:space="preserve"> M, et al. Gain of glycosylation in </w:t>
      </w:r>
      <w:r w:rsidRPr="00C44B8C">
        <w:rPr>
          <w:rFonts w:eastAsia="Times New Roman" w:cstheme="minorHAnsi"/>
          <w:bCs/>
          <w:lang w:eastAsia="en-GB"/>
        </w:rPr>
        <w:t>integrin</w:t>
      </w:r>
      <w:r w:rsidRPr="00C44B8C">
        <w:rPr>
          <w:rFonts w:eastAsia="Times New Roman" w:cstheme="minorHAnsi"/>
          <w:lang w:eastAsia="en-GB"/>
        </w:rPr>
        <w:t> α3 causes </w:t>
      </w:r>
      <w:r w:rsidRPr="00C44B8C">
        <w:rPr>
          <w:rFonts w:eastAsia="Times New Roman" w:cstheme="minorHAnsi"/>
          <w:bCs/>
          <w:lang w:eastAsia="en-GB"/>
        </w:rPr>
        <w:t>lung</w:t>
      </w:r>
      <w:r w:rsidRPr="00C44B8C">
        <w:rPr>
          <w:rFonts w:eastAsia="Times New Roman" w:cstheme="minorHAnsi"/>
          <w:lang w:eastAsia="en-GB"/>
        </w:rPr>
        <w:t> </w:t>
      </w:r>
      <w:r w:rsidRPr="00C44B8C">
        <w:rPr>
          <w:rFonts w:eastAsia="Times New Roman" w:cstheme="minorHAnsi"/>
          <w:bCs/>
          <w:lang w:eastAsia="en-GB"/>
        </w:rPr>
        <w:t>disease</w:t>
      </w:r>
      <w:r w:rsidRPr="00C44B8C">
        <w:rPr>
          <w:rFonts w:eastAsia="Times New Roman" w:cstheme="minorHAnsi"/>
          <w:lang w:eastAsia="en-GB"/>
        </w:rPr>
        <w:t xml:space="preserve"> and </w:t>
      </w:r>
      <w:proofErr w:type="spellStart"/>
      <w:r w:rsidRPr="00C44B8C">
        <w:rPr>
          <w:rFonts w:eastAsia="Times New Roman" w:cstheme="minorHAnsi"/>
          <w:lang w:eastAsia="en-GB"/>
        </w:rPr>
        <w:t>nephrotic</w:t>
      </w:r>
      <w:proofErr w:type="spellEnd"/>
      <w:r w:rsidRPr="00C44B8C">
        <w:rPr>
          <w:rFonts w:eastAsia="Times New Roman" w:cstheme="minorHAnsi"/>
          <w:lang w:eastAsia="en-GB"/>
        </w:rPr>
        <w:t xml:space="preserve"> syndrome. J </w:t>
      </w:r>
      <w:proofErr w:type="spellStart"/>
      <w:r w:rsidRPr="00C44B8C">
        <w:rPr>
          <w:rFonts w:eastAsia="Times New Roman" w:cstheme="minorHAnsi"/>
          <w:lang w:eastAsia="en-GB"/>
        </w:rPr>
        <w:t>Clin</w:t>
      </w:r>
      <w:proofErr w:type="spellEnd"/>
      <w:r w:rsidRPr="00C44B8C">
        <w:rPr>
          <w:rFonts w:eastAsia="Times New Roman" w:cstheme="minorHAnsi"/>
          <w:lang w:eastAsia="en-GB"/>
        </w:rPr>
        <w:t xml:space="preserve"> Invest. 2012; 122: 4375-87</w:t>
      </w:r>
    </w:p>
    <w:p w14:paraId="74912230"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bookmarkStart w:id="1" w:name="OLE_LINK60"/>
      <w:r w:rsidRPr="00DB49E4">
        <w:rPr>
          <w:rFonts w:ascii="Calibri" w:hAnsi="Calibri"/>
        </w:rPr>
        <w:t xml:space="preserve">Copley SJ, </w:t>
      </w:r>
      <w:proofErr w:type="spellStart"/>
      <w:r w:rsidRPr="00DB49E4">
        <w:rPr>
          <w:rFonts w:ascii="Calibri" w:hAnsi="Calibri"/>
        </w:rPr>
        <w:t>Coren</w:t>
      </w:r>
      <w:proofErr w:type="spellEnd"/>
      <w:r w:rsidRPr="00DB49E4">
        <w:rPr>
          <w:rFonts w:ascii="Calibri" w:hAnsi="Calibri"/>
        </w:rPr>
        <w:t xml:space="preserve"> M, Nicholson AG, Rubens MB, </w:t>
      </w:r>
      <w:r w:rsidRPr="00D874BA">
        <w:rPr>
          <w:rFonts w:ascii="Calibri" w:hAnsi="Calibri"/>
        </w:rPr>
        <w:t xml:space="preserve">Bush </w:t>
      </w:r>
      <w:proofErr w:type="gramStart"/>
      <w:r w:rsidRPr="00D874BA">
        <w:rPr>
          <w:rFonts w:ascii="Calibri" w:hAnsi="Calibri"/>
        </w:rPr>
        <w:t>A</w:t>
      </w:r>
      <w:proofErr w:type="gramEnd"/>
      <w:r w:rsidRPr="00D874BA">
        <w:rPr>
          <w:rFonts w:ascii="Calibri" w:hAnsi="Calibri"/>
        </w:rPr>
        <w:t>,</w:t>
      </w:r>
      <w:r w:rsidRPr="00DB49E4">
        <w:rPr>
          <w:rFonts w:ascii="Calibri" w:hAnsi="Calibri"/>
        </w:rPr>
        <w:t xml:space="preserve"> </w:t>
      </w:r>
      <w:proofErr w:type="spellStart"/>
      <w:r w:rsidRPr="00DB49E4">
        <w:rPr>
          <w:rFonts w:ascii="Calibri" w:hAnsi="Calibri"/>
        </w:rPr>
        <w:t>Hansell</w:t>
      </w:r>
      <w:proofErr w:type="spellEnd"/>
      <w:r w:rsidRPr="00DB49E4">
        <w:rPr>
          <w:rFonts w:ascii="Calibri" w:hAnsi="Calibri"/>
        </w:rPr>
        <w:t xml:space="preserve"> DM.</w:t>
      </w:r>
      <w:bookmarkEnd w:id="1"/>
      <w:r w:rsidRPr="00DB49E4">
        <w:rPr>
          <w:rFonts w:ascii="Calibri" w:hAnsi="Calibri"/>
        </w:rPr>
        <w:t xml:space="preserve"> </w:t>
      </w:r>
      <w:bookmarkStart w:id="2" w:name="OLE_LINK61"/>
      <w:r w:rsidRPr="00DB49E4">
        <w:rPr>
          <w:rFonts w:ascii="Calibri" w:hAnsi="Calibri"/>
        </w:rPr>
        <w:t>Diagnostic accuracy of thin-section CT and chest radiography of pediatric interstitial lung disease</w:t>
      </w:r>
      <w:bookmarkEnd w:id="2"/>
      <w:r w:rsidRPr="00DB49E4">
        <w:rPr>
          <w:rFonts w:ascii="Calibri" w:hAnsi="Calibri"/>
        </w:rPr>
        <w:t>. AJR 2000; 174: 549-554.</w:t>
      </w:r>
    </w:p>
    <w:p w14:paraId="7ED97190"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r w:rsidRPr="00D874BA">
        <w:rPr>
          <w:rFonts w:eastAsia="Times New Roman" w:cstheme="minorHAnsi"/>
          <w:lang w:eastAsia="en-GB"/>
        </w:rPr>
        <w:t xml:space="preserve">Brody AS, </w:t>
      </w:r>
      <w:proofErr w:type="spellStart"/>
      <w:r w:rsidRPr="00D874BA">
        <w:rPr>
          <w:rFonts w:eastAsia="Times New Roman" w:cstheme="minorHAnsi"/>
          <w:lang w:eastAsia="en-GB"/>
        </w:rPr>
        <w:t>Guillerman</w:t>
      </w:r>
      <w:proofErr w:type="spellEnd"/>
      <w:r w:rsidRPr="00D874BA">
        <w:rPr>
          <w:rFonts w:eastAsia="Times New Roman" w:cstheme="minorHAnsi"/>
          <w:lang w:eastAsia="en-GB"/>
        </w:rPr>
        <w:t xml:space="preserve"> RP. Don't let radiation scare trump patient care: 10 ways you can harm your patients by fear of radiation-induced cancer from diagnostic imaging. </w:t>
      </w:r>
      <w:r w:rsidRPr="00D874BA">
        <w:rPr>
          <w:rFonts w:eastAsia="Times New Roman" w:cstheme="minorHAnsi"/>
          <w:bCs/>
          <w:lang w:eastAsia="en-GB"/>
        </w:rPr>
        <w:t>Thorax</w:t>
      </w:r>
      <w:r w:rsidRPr="00D874BA">
        <w:rPr>
          <w:rFonts w:eastAsia="Times New Roman" w:cstheme="minorHAnsi"/>
          <w:lang w:eastAsia="en-GB"/>
        </w:rPr>
        <w:t>. 2014; 69: 782-4.</w:t>
      </w:r>
    </w:p>
    <w:p w14:paraId="76E69154" w14:textId="77777777" w:rsidR="003A659F" w:rsidRDefault="003A659F" w:rsidP="003A659F">
      <w:pPr>
        <w:numPr>
          <w:ilvl w:val="0"/>
          <w:numId w:val="6"/>
        </w:numPr>
        <w:tabs>
          <w:tab w:val="clear" w:pos="720"/>
          <w:tab w:val="num" w:pos="900"/>
        </w:tabs>
        <w:spacing w:after="0" w:line="240" w:lineRule="auto"/>
        <w:ind w:left="900" w:hanging="540"/>
        <w:rPr>
          <w:rFonts w:cstheme="minorHAnsi"/>
        </w:rPr>
      </w:pPr>
      <w:r w:rsidRPr="00AC13A2">
        <w:rPr>
          <w:rFonts w:eastAsia="Times New Roman" w:cstheme="minorHAnsi"/>
          <w:lang w:eastAsia="en-GB"/>
        </w:rPr>
        <w:t>Long FR, Castile RG. Technique and clinical applications of full-inflation and end-exhalation controlled-</w:t>
      </w:r>
      <w:r w:rsidRPr="00AC13A2">
        <w:rPr>
          <w:rFonts w:eastAsia="Times New Roman" w:cstheme="minorHAnsi"/>
          <w:bCs/>
          <w:lang w:eastAsia="en-GB"/>
        </w:rPr>
        <w:t>ventilation</w:t>
      </w:r>
      <w:r w:rsidRPr="00AC13A2">
        <w:rPr>
          <w:rFonts w:eastAsia="Times New Roman" w:cstheme="minorHAnsi"/>
          <w:lang w:eastAsia="en-GB"/>
        </w:rPr>
        <w:t> </w:t>
      </w:r>
      <w:proofErr w:type="spellStart"/>
      <w:r w:rsidRPr="00AC13A2">
        <w:rPr>
          <w:rFonts w:eastAsia="Times New Roman" w:cstheme="minorHAnsi"/>
          <w:lang w:eastAsia="en-GB"/>
        </w:rPr>
        <w:t>chest</w:t>
      </w:r>
      <w:r w:rsidRPr="00AC13A2">
        <w:rPr>
          <w:rFonts w:eastAsia="Times New Roman" w:cstheme="minorHAnsi"/>
          <w:bCs/>
          <w:lang w:eastAsia="en-GB"/>
        </w:rPr>
        <w:t>CT</w:t>
      </w:r>
      <w:proofErr w:type="spellEnd"/>
      <w:r w:rsidRPr="00AC13A2">
        <w:rPr>
          <w:rFonts w:eastAsia="Times New Roman" w:cstheme="minorHAnsi"/>
          <w:lang w:eastAsia="en-GB"/>
        </w:rPr>
        <w:t xml:space="preserve"> in infants and young children. </w:t>
      </w:r>
      <w:proofErr w:type="spellStart"/>
      <w:r w:rsidRPr="00AC13A2">
        <w:rPr>
          <w:rFonts w:eastAsia="Times New Roman" w:cstheme="minorHAnsi"/>
          <w:lang w:eastAsia="en-GB"/>
        </w:rPr>
        <w:t>Pediatr</w:t>
      </w:r>
      <w:proofErr w:type="spellEnd"/>
      <w:r w:rsidRPr="00AC13A2">
        <w:rPr>
          <w:rFonts w:eastAsia="Times New Roman" w:cstheme="minorHAnsi"/>
          <w:lang w:eastAsia="en-GB"/>
        </w:rPr>
        <w:t xml:space="preserve"> </w:t>
      </w:r>
      <w:proofErr w:type="spellStart"/>
      <w:r w:rsidRPr="00AC13A2">
        <w:rPr>
          <w:rFonts w:eastAsia="Times New Roman" w:cstheme="minorHAnsi"/>
          <w:lang w:eastAsia="en-GB"/>
        </w:rPr>
        <w:t>Radiol</w:t>
      </w:r>
      <w:proofErr w:type="spellEnd"/>
      <w:r w:rsidRPr="00AC13A2">
        <w:rPr>
          <w:rFonts w:eastAsia="Times New Roman" w:cstheme="minorHAnsi"/>
          <w:lang w:eastAsia="en-GB"/>
        </w:rPr>
        <w:t>. 2001; 31: 413-22.</w:t>
      </w:r>
    </w:p>
    <w:p w14:paraId="066232A3" w14:textId="77777777" w:rsidR="003A659F" w:rsidRDefault="003A659F" w:rsidP="003A659F">
      <w:pPr>
        <w:numPr>
          <w:ilvl w:val="0"/>
          <w:numId w:val="6"/>
        </w:numPr>
        <w:tabs>
          <w:tab w:val="clear" w:pos="720"/>
          <w:tab w:val="num" w:pos="900"/>
        </w:tabs>
        <w:spacing w:after="0" w:line="240" w:lineRule="auto"/>
        <w:ind w:left="900" w:hanging="540"/>
        <w:rPr>
          <w:sz w:val="20"/>
          <w:szCs w:val="20"/>
        </w:rPr>
      </w:pPr>
      <w:r w:rsidRPr="00AC13A2">
        <w:rPr>
          <w:rFonts w:eastAsia="Times New Roman" w:cstheme="minorHAnsi"/>
          <w:lang w:eastAsia="en-GB"/>
        </w:rPr>
        <w:t xml:space="preserve">de </w:t>
      </w:r>
      <w:proofErr w:type="spellStart"/>
      <w:r w:rsidRPr="00AC13A2">
        <w:rPr>
          <w:rFonts w:eastAsia="Times New Roman" w:cstheme="minorHAnsi"/>
          <w:lang w:eastAsia="en-GB"/>
        </w:rPr>
        <w:t>Blic</w:t>
      </w:r>
      <w:proofErr w:type="spellEnd"/>
      <w:r w:rsidRPr="00AC13A2">
        <w:rPr>
          <w:rFonts w:eastAsia="Times New Roman" w:cstheme="minorHAnsi"/>
          <w:lang w:eastAsia="en-GB"/>
        </w:rPr>
        <w:t xml:space="preserve"> J, </w:t>
      </w:r>
      <w:proofErr w:type="spellStart"/>
      <w:r w:rsidRPr="00AC13A2">
        <w:rPr>
          <w:rFonts w:eastAsia="Times New Roman" w:cstheme="minorHAnsi"/>
          <w:bCs/>
          <w:lang w:eastAsia="en-GB"/>
        </w:rPr>
        <w:t>Midulla</w:t>
      </w:r>
      <w:proofErr w:type="spellEnd"/>
      <w:r w:rsidRPr="00AC13A2">
        <w:rPr>
          <w:rFonts w:eastAsia="Times New Roman" w:cstheme="minorHAnsi"/>
          <w:bCs/>
          <w:lang w:eastAsia="en-GB"/>
        </w:rPr>
        <w:t xml:space="preserve"> F</w:t>
      </w:r>
      <w:r w:rsidRPr="00AC13A2">
        <w:rPr>
          <w:rFonts w:eastAsia="Times New Roman" w:cstheme="minorHAnsi"/>
          <w:lang w:eastAsia="en-GB"/>
        </w:rPr>
        <w:t xml:space="preserve">, </w:t>
      </w:r>
      <w:proofErr w:type="spellStart"/>
      <w:r w:rsidRPr="00AC13A2">
        <w:rPr>
          <w:rFonts w:eastAsia="Times New Roman" w:cstheme="minorHAnsi"/>
          <w:lang w:eastAsia="en-GB"/>
        </w:rPr>
        <w:t>Barbato</w:t>
      </w:r>
      <w:proofErr w:type="spellEnd"/>
      <w:r w:rsidRPr="00AC13A2">
        <w:rPr>
          <w:rFonts w:eastAsia="Times New Roman" w:cstheme="minorHAnsi"/>
          <w:lang w:eastAsia="en-GB"/>
        </w:rPr>
        <w:t xml:space="preserve"> A, Clement A, Dab I, </w:t>
      </w:r>
      <w:proofErr w:type="spellStart"/>
      <w:r w:rsidRPr="00AC13A2">
        <w:rPr>
          <w:rFonts w:eastAsia="Times New Roman" w:cstheme="minorHAnsi"/>
          <w:lang w:eastAsia="en-GB"/>
        </w:rPr>
        <w:t>Eber</w:t>
      </w:r>
      <w:proofErr w:type="spellEnd"/>
      <w:r w:rsidRPr="00AC13A2">
        <w:rPr>
          <w:rFonts w:eastAsia="Times New Roman" w:cstheme="minorHAnsi"/>
          <w:lang w:eastAsia="en-GB"/>
        </w:rPr>
        <w:t xml:space="preserve"> E, et al. </w:t>
      </w:r>
      <w:proofErr w:type="spellStart"/>
      <w:r w:rsidRPr="00AC13A2">
        <w:rPr>
          <w:rFonts w:eastAsia="Times New Roman" w:cstheme="minorHAnsi"/>
          <w:lang w:eastAsia="en-GB"/>
        </w:rPr>
        <w:t>Bronchoalveolar</w:t>
      </w:r>
      <w:proofErr w:type="spellEnd"/>
      <w:r w:rsidRPr="00AC13A2">
        <w:rPr>
          <w:rFonts w:eastAsia="Times New Roman" w:cstheme="minorHAnsi"/>
          <w:lang w:eastAsia="en-GB"/>
        </w:rPr>
        <w:t xml:space="preserve"> lavage in children. ERS Task Force on </w:t>
      </w:r>
      <w:proofErr w:type="spellStart"/>
      <w:r w:rsidRPr="00AC13A2">
        <w:rPr>
          <w:rFonts w:eastAsia="Times New Roman" w:cstheme="minorHAnsi"/>
          <w:lang w:eastAsia="en-GB"/>
        </w:rPr>
        <w:t>bronchoalveolar</w:t>
      </w:r>
      <w:proofErr w:type="spellEnd"/>
      <w:r w:rsidRPr="00AC13A2">
        <w:rPr>
          <w:rFonts w:eastAsia="Times New Roman" w:cstheme="minorHAnsi"/>
          <w:lang w:eastAsia="en-GB"/>
        </w:rPr>
        <w:t xml:space="preserve"> lavage in children. European Respiratory Society. </w:t>
      </w:r>
      <w:proofErr w:type="spellStart"/>
      <w:r w:rsidRPr="00AC13A2">
        <w:rPr>
          <w:rFonts w:eastAsia="Times New Roman" w:cstheme="minorHAnsi"/>
          <w:lang w:eastAsia="en-GB"/>
        </w:rPr>
        <w:t>Eur</w:t>
      </w:r>
      <w:proofErr w:type="spellEnd"/>
      <w:r w:rsidRPr="00AC13A2">
        <w:rPr>
          <w:rFonts w:eastAsia="Times New Roman" w:cstheme="minorHAnsi"/>
          <w:lang w:eastAsia="en-GB"/>
        </w:rPr>
        <w:t xml:space="preserve"> </w:t>
      </w:r>
      <w:proofErr w:type="spellStart"/>
      <w:r w:rsidRPr="00AC13A2">
        <w:rPr>
          <w:rFonts w:eastAsia="Times New Roman" w:cstheme="minorHAnsi"/>
          <w:lang w:eastAsia="en-GB"/>
        </w:rPr>
        <w:t>Respir</w:t>
      </w:r>
      <w:proofErr w:type="spellEnd"/>
      <w:r w:rsidRPr="00AC13A2">
        <w:rPr>
          <w:rFonts w:eastAsia="Times New Roman" w:cstheme="minorHAnsi"/>
          <w:lang w:eastAsia="en-GB"/>
        </w:rPr>
        <w:t xml:space="preserve"> J. 2000; 15: 217-31. </w:t>
      </w:r>
      <w:r>
        <w:rPr>
          <w:rFonts w:cstheme="minorHAnsi"/>
        </w:rPr>
        <w:t xml:space="preserve"> </w:t>
      </w:r>
    </w:p>
    <w:p w14:paraId="003D5915" w14:textId="77777777" w:rsidR="003A659F" w:rsidRPr="00F64880" w:rsidRDefault="003A659F" w:rsidP="003A659F">
      <w:pPr>
        <w:numPr>
          <w:ilvl w:val="0"/>
          <w:numId w:val="6"/>
        </w:numPr>
        <w:tabs>
          <w:tab w:val="clear" w:pos="720"/>
          <w:tab w:val="num" w:pos="900"/>
        </w:tabs>
        <w:spacing w:after="0" w:line="240" w:lineRule="auto"/>
        <w:ind w:left="900" w:hanging="540"/>
        <w:rPr>
          <w:sz w:val="20"/>
          <w:szCs w:val="20"/>
        </w:rPr>
      </w:pPr>
      <w:proofErr w:type="spellStart"/>
      <w:r w:rsidRPr="00F64880">
        <w:rPr>
          <w:rFonts w:eastAsia="Times New Roman" w:cstheme="minorHAnsi"/>
          <w:lang w:eastAsia="en-GB"/>
        </w:rPr>
        <w:t>Chadelat</w:t>
      </w:r>
      <w:proofErr w:type="spellEnd"/>
      <w:r w:rsidRPr="00F64880">
        <w:rPr>
          <w:rFonts w:eastAsia="Times New Roman" w:cstheme="minorHAnsi"/>
          <w:lang w:eastAsia="en-GB"/>
        </w:rPr>
        <w:t xml:space="preserve"> K, </w:t>
      </w:r>
      <w:proofErr w:type="spellStart"/>
      <w:r w:rsidRPr="00F64880">
        <w:rPr>
          <w:rFonts w:eastAsia="Times New Roman" w:cstheme="minorHAnsi"/>
          <w:lang w:eastAsia="en-GB"/>
        </w:rPr>
        <w:t>Baculard</w:t>
      </w:r>
      <w:proofErr w:type="spellEnd"/>
      <w:r w:rsidRPr="00F64880">
        <w:rPr>
          <w:rFonts w:eastAsia="Times New Roman" w:cstheme="minorHAnsi"/>
          <w:lang w:eastAsia="en-GB"/>
        </w:rPr>
        <w:t xml:space="preserve"> A, </w:t>
      </w:r>
      <w:proofErr w:type="spellStart"/>
      <w:r w:rsidRPr="00F64880">
        <w:rPr>
          <w:rFonts w:eastAsia="Times New Roman" w:cstheme="minorHAnsi"/>
          <w:lang w:eastAsia="en-GB"/>
        </w:rPr>
        <w:t>Grimfeld</w:t>
      </w:r>
      <w:proofErr w:type="spellEnd"/>
      <w:r w:rsidRPr="00F64880">
        <w:rPr>
          <w:rFonts w:eastAsia="Times New Roman" w:cstheme="minorHAnsi"/>
          <w:lang w:eastAsia="en-GB"/>
        </w:rPr>
        <w:t xml:space="preserve"> A, </w:t>
      </w:r>
      <w:proofErr w:type="spellStart"/>
      <w:r w:rsidRPr="00F64880">
        <w:rPr>
          <w:rFonts w:eastAsia="Times New Roman" w:cstheme="minorHAnsi"/>
          <w:lang w:eastAsia="en-GB"/>
        </w:rPr>
        <w:t>Tournier</w:t>
      </w:r>
      <w:proofErr w:type="spellEnd"/>
      <w:r w:rsidRPr="00F64880">
        <w:rPr>
          <w:rFonts w:eastAsia="Times New Roman" w:cstheme="minorHAnsi"/>
          <w:lang w:eastAsia="en-GB"/>
        </w:rPr>
        <w:t xml:space="preserve"> G, Boule M, </w:t>
      </w:r>
      <w:proofErr w:type="spellStart"/>
      <w:proofErr w:type="gramStart"/>
      <w:r w:rsidRPr="00F64880">
        <w:rPr>
          <w:rFonts w:eastAsia="Times New Roman" w:cstheme="minorHAnsi"/>
          <w:lang w:eastAsia="en-GB"/>
        </w:rPr>
        <w:t>Boccon</w:t>
      </w:r>
      <w:proofErr w:type="gramEnd"/>
      <w:r w:rsidRPr="00F64880">
        <w:rPr>
          <w:rFonts w:eastAsia="Times New Roman" w:cstheme="minorHAnsi"/>
          <w:lang w:eastAsia="en-GB"/>
        </w:rPr>
        <w:t>-Gibod</w:t>
      </w:r>
      <w:proofErr w:type="spellEnd"/>
      <w:r w:rsidRPr="00F64880">
        <w:rPr>
          <w:rFonts w:eastAsia="Times New Roman" w:cstheme="minorHAnsi"/>
          <w:lang w:eastAsia="en-GB"/>
        </w:rPr>
        <w:t xml:space="preserve"> L, Clement A. Pulmonary </w:t>
      </w:r>
      <w:r w:rsidRPr="00F64880">
        <w:rPr>
          <w:rFonts w:eastAsia="Times New Roman" w:cstheme="minorHAnsi"/>
          <w:bCs/>
          <w:lang w:eastAsia="en-GB"/>
        </w:rPr>
        <w:t>sarcoidosis</w:t>
      </w:r>
      <w:r w:rsidRPr="00F64880">
        <w:rPr>
          <w:rFonts w:eastAsia="Times New Roman" w:cstheme="minorHAnsi"/>
          <w:lang w:eastAsia="en-GB"/>
        </w:rPr>
        <w:t> in children: serial evaluation of </w:t>
      </w:r>
      <w:proofErr w:type="spellStart"/>
      <w:r w:rsidRPr="00F64880">
        <w:rPr>
          <w:rFonts w:eastAsia="Times New Roman" w:cstheme="minorHAnsi"/>
          <w:bCs/>
          <w:lang w:eastAsia="en-GB"/>
        </w:rPr>
        <w:t>bronchoalveolar</w:t>
      </w:r>
      <w:proofErr w:type="spellEnd"/>
      <w:r w:rsidRPr="00F64880">
        <w:rPr>
          <w:rFonts w:eastAsia="Times New Roman" w:cstheme="minorHAnsi"/>
          <w:bCs/>
          <w:lang w:eastAsia="en-GB"/>
        </w:rPr>
        <w:t xml:space="preserve"> lavage</w:t>
      </w:r>
      <w:r w:rsidRPr="00F64880">
        <w:rPr>
          <w:rFonts w:eastAsia="Times New Roman" w:cstheme="minorHAnsi"/>
          <w:lang w:eastAsia="en-GB"/>
        </w:rPr>
        <w:t xml:space="preserve"> cells during corticosteroid treatment. </w:t>
      </w:r>
      <w:proofErr w:type="spellStart"/>
      <w:r w:rsidRPr="00F64880">
        <w:rPr>
          <w:rFonts w:eastAsia="Times New Roman" w:cstheme="minorHAnsi"/>
          <w:lang w:eastAsia="en-GB"/>
        </w:rPr>
        <w:t>Pediatr</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Pulmonol</w:t>
      </w:r>
      <w:proofErr w:type="spellEnd"/>
      <w:r w:rsidRPr="00F64880">
        <w:rPr>
          <w:rFonts w:eastAsia="Times New Roman" w:cstheme="minorHAnsi"/>
          <w:lang w:eastAsia="en-GB"/>
        </w:rPr>
        <w:t>. 1993; 16: 41-7.</w:t>
      </w:r>
    </w:p>
    <w:p w14:paraId="4C8F2124" w14:textId="77777777" w:rsidR="003A659F" w:rsidRDefault="003A659F" w:rsidP="003A659F">
      <w:pPr>
        <w:numPr>
          <w:ilvl w:val="0"/>
          <w:numId w:val="6"/>
        </w:numPr>
        <w:tabs>
          <w:tab w:val="clear" w:pos="720"/>
          <w:tab w:val="num" w:pos="900"/>
        </w:tabs>
        <w:spacing w:after="0" w:line="240" w:lineRule="auto"/>
        <w:ind w:left="900" w:hanging="540"/>
        <w:rPr>
          <w:sz w:val="20"/>
          <w:szCs w:val="20"/>
        </w:rPr>
      </w:pPr>
      <w:proofErr w:type="spellStart"/>
      <w:r w:rsidRPr="00F64880">
        <w:rPr>
          <w:rFonts w:eastAsia="Times New Roman" w:cstheme="minorHAnsi"/>
          <w:lang w:eastAsia="en-GB"/>
        </w:rPr>
        <w:t>Günay</w:t>
      </w:r>
      <w:proofErr w:type="spellEnd"/>
      <w:r w:rsidRPr="00F64880">
        <w:rPr>
          <w:rFonts w:eastAsia="Times New Roman" w:cstheme="minorHAnsi"/>
          <w:lang w:eastAsia="en-GB"/>
        </w:rPr>
        <w:t xml:space="preserve"> E, </w:t>
      </w:r>
      <w:proofErr w:type="spellStart"/>
      <w:r w:rsidRPr="00F64880">
        <w:rPr>
          <w:rFonts w:eastAsia="Times New Roman" w:cstheme="minorHAnsi"/>
          <w:lang w:eastAsia="en-GB"/>
        </w:rPr>
        <w:t>Fırat</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Güven</w:t>
      </w:r>
      <w:proofErr w:type="spellEnd"/>
      <w:r w:rsidRPr="00F64880">
        <w:rPr>
          <w:rFonts w:eastAsia="Times New Roman" w:cstheme="minorHAnsi"/>
          <w:lang w:eastAsia="en-GB"/>
        </w:rPr>
        <w:t xml:space="preserve"> S, </w:t>
      </w:r>
      <w:proofErr w:type="spellStart"/>
      <w:r w:rsidRPr="00F64880">
        <w:rPr>
          <w:rFonts w:eastAsia="Times New Roman" w:cstheme="minorHAnsi"/>
          <w:lang w:eastAsia="en-GB"/>
        </w:rPr>
        <w:t>Aktaş</w:t>
      </w:r>
      <w:proofErr w:type="spellEnd"/>
      <w:r w:rsidRPr="00F64880">
        <w:rPr>
          <w:rFonts w:eastAsia="Times New Roman" w:cstheme="minorHAnsi"/>
          <w:lang w:eastAsia="en-GB"/>
        </w:rPr>
        <w:t xml:space="preserve"> Z, </w:t>
      </w:r>
      <w:proofErr w:type="spellStart"/>
      <w:r w:rsidRPr="00F64880">
        <w:rPr>
          <w:rFonts w:eastAsia="Times New Roman" w:cstheme="minorHAnsi"/>
          <w:lang w:eastAsia="en-GB"/>
        </w:rPr>
        <w:t>Sipit</w:t>
      </w:r>
      <w:proofErr w:type="spellEnd"/>
      <w:r w:rsidRPr="00F64880">
        <w:rPr>
          <w:rFonts w:eastAsia="Times New Roman" w:cstheme="minorHAnsi"/>
          <w:lang w:eastAsia="en-GB"/>
        </w:rPr>
        <w:t xml:space="preserve"> T, </w:t>
      </w:r>
      <w:proofErr w:type="spellStart"/>
      <w:r w:rsidRPr="00F64880">
        <w:rPr>
          <w:rFonts w:eastAsia="Times New Roman" w:cstheme="minorHAnsi"/>
          <w:lang w:eastAsia="en-GB"/>
        </w:rPr>
        <w:t>Ağaçkıran</w:t>
      </w:r>
      <w:proofErr w:type="spellEnd"/>
      <w:r w:rsidRPr="00F64880">
        <w:rPr>
          <w:rFonts w:eastAsia="Times New Roman" w:cstheme="minorHAnsi"/>
          <w:lang w:eastAsia="en-GB"/>
        </w:rPr>
        <w:t xml:space="preserve"> Y, </w:t>
      </w:r>
      <w:proofErr w:type="spellStart"/>
      <w:r w:rsidRPr="00F64880">
        <w:rPr>
          <w:rFonts w:eastAsia="Times New Roman" w:cstheme="minorHAnsi"/>
          <w:lang w:eastAsia="en-GB"/>
        </w:rPr>
        <w:t>Ertürk</w:t>
      </w:r>
      <w:proofErr w:type="spellEnd"/>
      <w:r w:rsidRPr="00F64880">
        <w:rPr>
          <w:rFonts w:eastAsia="Times New Roman" w:cstheme="minorHAnsi"/>
          <w:lang w:eastAsia="en-GB"/>
        </w:rPr>
        <w:t xml:space="preserve"> H. Pulmonary involvement in </w:t>
      </w:r>
      <w:r w:rsidRPr="00F64880">
        <w:rPr>
          <w:rFonts w:eastAsia="Times New Roman" w:cstheme="minorHAnsi"/>
          <w:bCs/>
          <w:lang w:eastAsia="en-GB"/>
        </w:rPr>
        <w:t>sea-blue</w:t>
      </w:r>
      <w:r w:rsidRPr="00F64880">
        <w:rPr>
          <w:rFonts w:eastAsia="Times New Roman" w:cstheme="minorHAnsi"/>
          <w:lang w:eastAsia="en-GB"/>
        </w:rPr>
        <w:t> </w:t>
      </w:r>
      <w:proofErr w:type="spellStart"/>
      <w:r w:rsidRPr="00F64880">
        <w:rPr>
          <w:rFonts w:eastAsia="Times New Roman" w:cstheme="minorHAnsi"/>
          <w:lang w:eastAsia="en-GB"/>
        </w:rPr>
        <w:t>histiocytosis</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Tuberk</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Toraks</w:t>
      </w:r>
      <w:proofErr w:type="spellEnd"/>
      <w:r w:rsidRPr="00F64880">
        <w:rPr>
          <w:rFonts w:eastAsia="Times New Roman" w:cstheme="minorHAnsi"/>
          <w:lang w:eastAsia="en-GB"/>
        </w:rPr>
        <w:t>. 2012; 60: 176-9.</w:t>
      </w:r>
    </w:p>
    <w:p w14:paraId="29F749DB" w14:textId="77777777" w:rsidR="003A659F" w:rsidRDefault="003A659F" w:rsidP="003A659F">
      <w:pPr>
        <w:numPr>
          <w:ilvl w:val="0"/>
          <w:numId w:val="6"/>
        </w:numPr>
        <w:tabs>
          <w:tab w:val="clear" w:pos="720"/>
          <w:tab w:val="num" w:pos="900"/>
        </w:tabs>
        <w:spacing w:after="0" w:line="240" w:lineRule="auto"/>
        <w:ind w:left="900" w:hanging="540"/>
        <w:rPr>
          <w:sz w:val="20"/>
          <w:szCs w:val="20"/>
        </w:rPr>
      </w:pPr>
      <w:r w:rsidRPr="00F64880">
        <w:rPr>
          <w:rFonts w:eastAsia="Times New Roman" w:cstheme="minorHAnsi"/>
          <w:lang w:eastAsia="en-GB"/>
        </w:rPr>
        <w:t>Wallis C, </w:t>
      </w:r>
      <w:r w:rsidRPr="00F64880">
        <w:rPr>
          <w:rFonts w:eastAsia="Times New Roman" w:cstheme="minorHAnsi"/>
          <w:bCs/>
          <w:lang w:eastAsia="en-GB"/>
        </w:rPr>
        <w:t>Whitehead B</w:t>
      </w:r>
      <w:r w:rsidRPr="00F64880">
        <w:rPr>
          <w:rFonts w:eastAsia="Times New Roman" w:cstheme="minorHAnsi"/>
          <w:lang w:eastAsia="en-GB"/>
        </w:rPr>
        <w:t>, Malone M, </w:t>
      </w:r>
      <w:r w:rsidRPr="00F64880">
        <w:rPr>
          <w:rFonts w:eastAsia="Times New Roman" w:cstheme="minorHAnsi"/>
          <w:bCs/>
          <w:lang w:eastAsia="en-GB"/>
        </w:rPr>
        <w:t>Dinwiddie R</w:t>
      </w:r>
      <w:r w:rsidRPr="00F64880">
        <w:rPr>
          <w:rFonts w:eastAsia="Times New Roman" w:cstheme="minorHAnsi"/>
          <w:lang w:eastAsia="en-GB"/>
        </w:rPr>
        <w:t xml:space="preserve">. Pulmonary alveolar </w:t>
      </w:r>
      <w:proofErr w:type="spellStart"/>
      <w:r w:rsidRPr="00F64880">
        <w:rPr>
          <w:rFonts w:eastAsia="Times New Roman" w:cstheme="minorHAnsi"/>
          <w:lang w:eastAsia="en-GB"/>
        </w:rPr>
        <w:t>microlithiasis</w:t>
      </w:r>
      <w:proofErr w:type="spellEnd"/>
      <w:r w:rsidRPr="00F64880">
        <w:rPr>
          <w:rFonts w:eastAsia="Times New Roman" w:cstheme="minorHAnsi"/>
          <w:lang w:eastAsia="en-GB"/>
        </w:rPr>
        <w:t xml:space="preserve"> in childhood: diagnosis by </w:t>
      </w:r>
      <w:proofErr w:type="spellStart"/>
      <w:r w:rsidRPr="00F64880">
        <w:rPr>
          <w:rFonts w:eastAsia="Times New Roman" w:cstheme="minorHAnsi"/>
          <w:lang w:eastAsia="en-GB"/>
        </w:rPr>
        <w:t>transbronchial</w:t>
      </w:r>
      <w:proofErr w:type="spellEnd"/>
      <w:r w:rsidRPr="00F64880">
        <w:rPr>
          <w:rFonts w:eastAsia="Times New Roman" w:cstheme="minorHAnsi"/>
          <w:lang w:eastAsia="en-GB"/>
        </w:rPr>
        <w:t xml:space="preserve"> biopsy. </w:t>
      </w:r>
      <w:proofErr w:type="spellStart"/>
      <w:r w:rsidRPr="00F64880">
        <w:rPr>
          <w:rFonts w:eastAsia="Times New Roman" w:cstheme="minorHAnsi"/>
          <w:lang w:eastAsia="en-GB"/>
        </w:rPr>
        <w:t>Pediatr</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Pulmonol</w:t>
      </w:r>
      <w:proofErr w:type="spellEnd"/>
      <w:r w:rsidRPr="00F64880">
        <w:rPr>
          <w:rFonts w:eastAsia="Times New Roman" w:cstheme="minorHAnsi"/>
          <w:lang w:eastAsia="en-GB"/>
        </w:rPr>
        <w:t>. 1996; 21: 62-4.</w:t>
      </w:r>
    </w:p>
    <w:p w14:paraId="0ED92E61" w14:textId="77777777" w:rsidR="003A659F" w:rsidRDefault="003A659F" w:rsidP="003A659F">
      <w:pPr>
        <w:numPr>
          <w:ilvl w:val="0"/>
          <w:numId w:val="6"/>
        </w:numPr>
        <w:tabs>
          <w:tab w:val="clear" w:pos="720"/>
          <w:tab w:val="num" w:pos="900"/>
        </w:tabs>
        <w:spacing w:after="0" w:line="240" w:lineRule="auto"/>
        <w:ind w:left="900" w:hanging="540"/>
        <w:rPr>
          <w:sz w:val="20"/>
          <w:szCs w:val="20"/>
        </w:rPr>
      </w:pPr>
      <w:proofErr w:type="spellStart"/>
      <w:r w:rsidRPr="00F64880">
        <w:rPr>
          <w:rFonts w:eastAsia="Times New Roman" w:cstheme="minorHAnsi"/>
          <w:lang w:eastAsia="en-GB"/>
        </w:rPr>
        <w:t>Goyal</w:t>
      </w:r>
      <w:proofErr w:type="spellEnd"/>
      <w:r w:rsidRPr="00F64880">
        <w:rPr>
          <w:rFonts w:eastAsia="Times New Roman" w:cstheme="minorHAnsi"/>
          <w:lang w:eastAsia="en-GB"/>
        </w:rPr>
        <w:t xml:space="preserve"> A, Gupta D, Agarwal R, Bal A, </w:t>
      </w:r>
      <w:proofErr w:type="spellStart"/>
      <w:r w:rsidRPr="00F64880">
        <w:rPr>
          <w:rFonts w:eastAsia="Times New Roman" w:cstheme="minorHAnsi"/>
          <w:lang w:eastAsia="en-GB"/>
        </w:rPr>
        <w:t>Nijhawan</w:t>
      </w:r>
      <w:proofErr w:type="spellEnd"/>
      <w:r w:rsidRPr="00F64880">
        <w:rPr>
          <w:rFonts w:eastAsia="Times New Roman" w:cstheme="minorHAnsi"/>
          <w:lang w:eastAsia="en-GB"/>
        </w:rPr>
        <w:t xml:space="preserve"> R, Aggarwal AN. Value of different bronchoscopic sampling techniques in diagnosis of </w:t>
      </w:r>
      <w:r w:rsidRPr="00F64880">
        <w:rPr>
          <w:rFonts w:eastAsia="Times New Roman" w:cstheme="minorHAnsi"/>
          <w:bCs/>
          <w:lang w:eastAsia="en-GB"/>
        </w:rPr>
        <w:t>sarcoidosis</w:t>
      </w:r>
      <w:r w:rsidRPr="00F64880">
        <w:rPr>
          <w:rFonts w:eastAsia="Times New Roman" w:cstheme="minorHAnsi"/>
          <w:lang w:eastAsia="en-GB"/>
        </w:rPr>
        <w:t xml:space="preserve">: a prospective study of 151 patients. J </w:t>
      </w:r>
      <w:proofErr w:type="spellStart"/>
      <w:r w:rsidRPr="00F64880">
        <w:rPr>
          <w:rFonts w:eastAsia="Times New Roman" w:cstheme="minorHAnsi"/>
          <w:lang w:eastAsia="en-GB"/>
        </w:rPr>
        <w:t>Bronchology</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Interv</w:t>
      </w:r>
      <w:proofErr w:type="spellEnd"/>
      <w:r w:rsidRPr="00F64880">
        <w:rPr>
          <w:rFonts w:eastAsia="Times New Roman" w:cstheme="minorHAnsi"/>
          <w:lang w:eastAsia="en-GB"/>
        </w:rPr>
        <w:t xml:space="preserve"> </w:t>
      </w:r>
      <w:proofErr w:type="spellStart"/>
      <w:r w:rsidRPr="00F64880">
        <w:rPr>
          <w:rFonts w:eastAsia="Times New Roman" w:cstheme="minorHAnsi"/>
          <w:lang w:eastAsia="en-GB"/>
        </w:rPr>
        <w:t>Pulmonol</w:t>
      </w:r>
      <w:proofErr w:type="spellEnd"/>
      <w:r w:rsidRPr="00F64880">
        <w:rPr>
          <w:rFonts w:eastAsia="Times New Roman" w:cstheme="minorHAnsi"/>
          <w:lang w:eastAsia="en-GB"/>
        </w:rPr>
        <w:t>. 2014; 21: 220-6. </w:t>
      </w:r>
    </w:p>
    <w:p w14:paraId="3CD4EE38" w14:textId="77777777" w:rsidR="003A659F" w:rsidRPr="00F64880" w:rsidRDefault="003A659F" w:rsidP="003A659F">
      <w:pPr>
        <w:numPr>
          <w:ilvl w:val="0"/>
          <w:numId w:val="6"/>
        </w:numPr>
        <w:tabs>
          <w:tab w:val="clear" w:pos="720"/>
          <w:tab w:val="num" w:pos="900"/>
        </w:tabs>
        <w:spacing w:after="0" w:line="240" w:lineRule="auto"/>
        <w:ind w:left="900" w:hanging="540"/>
        <w:rPr>
          <w:sz w:val="20"/>
          <w:szCs w:val="20"/>
        </w:rPr>
      </w:pPr>
      <w:r w:rsidRPr="00F64880">
        <w:rPr>
          <w:rFonts w:eastAsia="Times New Roman" w:cstheme="minorHAnsi"/>
          <w:lang w:eastAsia="en-GB"/>
        </w:rPr>
        <w:t xml:space="preserve">Young LR, Brody AS, </w:t>
      </w:r>
      <w:proofErr w:type="spellStart"/>
      <w:r w:rsidRPr="00F64880">
        <w:rPr>
          <w:rFonts w:eastAsia="Times New Roman" w:cstheme="minorHAnsi"/>
          <w:lang w:eastAsia="en-GB"/>
        </w:rPr>
        <w:t>Inge</w:t>
      </w:r>
      <w:proofErr w:type="spellEnd"/>
      <w:r w:rsidRPr="00F64880">
        <w:rPr>
          <w:rFonts w:eastAsia="Times New Roman" w:cstheme="minorHAnsi"/>
          <w:lang w:eastAsia="en-GB"/>
        </w:rPr>
        <w:t xml:space="preserve"> TH, Acton JD, </w:t>
      </w:r>
      <w:proofErr w:type="spellStart"/>
      <w:r w:rsidRPr="00F64880">
        <w:rPr>
          <w:rFonts w:eastAsia="Times New Roman" w:cstheme="minorHAnsi"/>
          <w:lang w:eastAsia="en-GB"/>
        </w:rPr>
        <w:t>Bokulic</w:t>
      </w:r>
      <w:proofErr w:type="spellEnd"/>
      <w:r w:rsidRPr="00F64880">
        <w:rPr>
          <w:rFonts w:eastAsia="Times New Roman" w:cstheme="minorHAnsi"/>
          <w:lang w:eastAsia="en-GB"/>
        </w:rPr>
        <w:t xml:space="preserve"> RE, Langston C, Deutsch GH. Neuroendocrine cell distribution and frequency distinguish neuroendocrine cell hyperplasia of infancy from other pulmonary disorders. </w:t>
      </w:r>
      <w:r w:rsidRPr="00F64880">
        <w:rPr>
          <w:rFonts w:eastAsia="Times New Roman" w:cstheme="minorHAnsi"/>
          <w:bCs/>
          <w:lang w:eastAsia="en-GB"/>
        </w:rPr>
        <w:t>Chest</w:t>
      </w:r>
      <w:r w:rsidRPr="00F64880">
        <w:rPr>
          <w:rFonts w:eastAsia="Times New Roman" w:cstheme="minorHAnsi"/>
          <w:lang w:eastAsia="en-GB"/>
        </w:rPr>
        <w:t>. 2011; 139: 1060-71.</w:t>
      </w:r>
    </w:p>
    <w:p w14:paraId="4FC3AFE9" w14:textId="77777777" w:rsidR="003A659F" w:rsidRPr="00F64880" w:rsidRDefault="003A659F" w:rsidP="003A659F">
      <w:pPr>
        <w:numPr>
          <w:ilvl w:val="0"/>
          <w:numId w:val="6"/>
        </w:numPr>
        <w:tabs>
          <w:tab w:val="clear" w:pos="720"/>
          <w:tab w:val="num" w:pos="900"/>
        </w:tabs>
        <w:spacing w:after="0" w:line="240" w:lineRule="auto"/>
        <w:ind w:left="900" w:hanging="540"/>
        <w:rPr>
          <w:sz w:val="20"/>
          <w:szCs w:val="20"/>
        </w:rPr>
      </w:pPr>
      <w:r w:rsidRPr="008E3255">
        <w:rPr>
          <w:rFonts w:eastAsia="Times New Roman" w:cstheme="minorHAnsi"/>
          <w:bCs/>
          <w:lang w:eastAsia="en-GB"/>
        </w:rPr>
        <w:t>Langston C</w:t>
      </w:r>
      <w:r w:rsidRPr="008E3255">
        <w:rPr>
          <w:rFonts w:eastAsia="Times New Roman" w:cstheme="minorHAnsi"/>
          <w:lang w:eastAsia="en-GB"/>
        </w:rPr>
        <w:t xml:space="preserve">, Patterson K, </w:t>
      </w:r>
      <w:proofErr w:type="spellStart"/>
      <w:r w:rsidRPr="008E3255">
        <w:rPr>
          <w:rFonts w:eastAsia="Times New Roman" w:cstheme="minorHAnsi"/>
          <w:lang w:eastAsia="en-GB"/>
        </w:rPr>
        <w:t>Dishop</w:t>
      </w:r>
      <w:proofErr w:type="spellEnd"/>
      <w:r w:rsidRPr="008E3255">
        <w:rPr>
          <w:rFonts w:eastAsia="Times New Roman" w:cstheme="minorHAnsi"/>
          <w:lang w:eastAsia="en-GB"/>
        </w:rPr>
        <w:t xml:space="preserve"> MK; chILD Pathology Co-operative Group</w:t>
      </w:r>
      <w:proofErr w:type="gramStart"/>
      <w:r w:rsidRPr="008E3255">
        <w:rPr>
          <w:rFonts w:eastAsia="Times New Roman" w:cstheme="minorHAnsi"/>
          <w:lang w:eastAsia="en-GB"/>
        </w:rPr>
        <w:t>:,</w:t>
      </w:r>
      <w:proofErr w:type="gramEnd"/>
      <w:r w:rsidRPr="008E3255">
        <w:rPr>
          <w:rFonts w:eastAsia="Times New Roman" w:cstheme="minorHAnsi"/>
          <w:lang w:eastAsia="en-GB"/>
        </w:rPr>
        <w:t xml:space="preserve"> </w:t>
      </w:r>
      <w:proofErr w:type="spellStart"/>
      <w:r w:rsidRPr="008E3255">
        <w:rPr>
          <w:rFonts w:eastAsia="Times New Roman" w:cstheme="minorHAnsi"/>
          <w:lang w:eastAsia="en-GB"/>
        </w:rPr>
        <w:t>Askin</w:t>
      </w:r>
      <w:proofErr w:type="spellEnd"/>
      <w:r w:rsidRPr="008E3255">
        <w:rPr>
          <w:rFonts w:eastAsia="Times New Roman" w:cstheme="minorHAnsi"/>
          <w:lang w:eastAsia="en-GB"/>
        </w:rPr>
        <w:t xml:space="preserve"> F, Baker P, Chou P, Cool C, Coventry S, </w:t>
      </w:r>
      <w:proofErr w:type="spellStart"/>
      <w:r w:rsidRPr="008E3255">
        <w:rPr>
          <w:rFonts w:eastAsia="Times New Roman" w:cstheme="minorHAnsi"/>
          <w:lang w:eastAsia="en-GB"/>
        </w:rPr>
        <w:t>Cutz</w:t>
      </w:r>
      <w:proofErr w:type="spellEnd"/>
      <w:r w:rsidRPr="008E3255">
        <w:rPr>
          <w:rFonts w:eastAsia="Times New Roman" w:cstheme="minorHAnsi"/>
          <w:lang w:eastAsia="en-GB"/>
        </w:rPr>
        <w:t xml:space="preserve"> E, Davis M, Deutsch G, </w:t>
      </w:r>
      <w:proofErr w:type="spellStart"/>
      <w:r w:rsidRPr="008E3255">
        <w:rPr>
          <w:rFonts w:eastAsia="Times New Roman" w:cstheme="minorHAnsi"/>
          <w:lang w:eastAsia="en-GB"/>
        </w:rPr>
        <w:t>Galambos</w:t>
      </w:r>
      <w:proofErr w:type="spellEnd"/>
      <w:r w:rsidRPr="008E3255">
        <w:rPr>
          <w:rFonts w:eastAsia="Times New Roman" w:cstheme="minorHAnsi"/>
          <w:lang w:eastAsia="en-GB"/>
        </w:rPr>
        <w:t xml:space="preserve"> C, Pugh J, Wert S, White F. A protocol for the handling of tissue obtained by operative lung biopsy: recommendations of the chILD pathology co-operative group. </w:t>
      </w:r>
      <w:proofErr w:type="spellStart"/>
      <w:r w:rsidRPr="008E3255">
        <w:rPr>
          <w:rFonts w:eastAsia="Times New Roman" w:cstheme="minorHAnsi"/>
          <w:lang w:eastAsia="en-GB"/>
        </w:rPr>
        <w:t>Pediatr</w:t>
      </w:r>
      <w:proofErr w:type="spellEnd"/>
      <w:r w:rsidRPr="008E3255">
        <w:rPr>
          <w:rFonts w:eastAsia="Times New Roman" w:cstheme="minorHAnsi"/>
          <w:lang w:eastAsia="en-GB"/>
        </w:rPr>
        <w:t xml:space="preserve"> Dev </w:t>
      </w:r>
      <w:proofErr w:type="spellStart"/>
      <w:r w:rsidRPr="008E3255">
        <w:rPr>
          <w:rFonts w:eastAsia="Times New Roman" w:cstheme="minorHAnsi"/>
          <w:lang w:eastAsia="en-GB"/>
        </w:rPr>
        <w:t>Pathol</w:t>
      </w:r>
      <w:proofErr w:type="spellEnd"/>
      <w:r w:rsidRPr="008E3255">
        <w:rPr>
          <w:rFonts w:eastAsia="Times New Roman" w:cstheme="minorHAnsi"/>
          <w:lang w:eastAsia="en-GB"/>
        </w:rPr>
        <w:t>. 2006; 9: 173-80</w:t>
      </w:r>
    </w:p>
    <w:p w14:paraId="54012809" w14:textId="77777777" w:rsidR="00C54F9A" w:rsidRPr="000702B9" w:rsidRDefault="00C54F9A" w:rsidP="00152906">
      <w:pPr>
        <w:spacing w:line="240" w:lineRule="auto"/>
        <w:rPr>
          <w:rFonts w:cstheme="minorHAnsi"/>
        </w:rPr>
      </w:pPr>
    </w:p>
    <w:sectPr w:rsidR="00C54F9A" w:rsidRPr="000702B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3BBFD" w14:textId="77777777" w:rsidR="004840FA" w:rsidRDefault="004840FA" w:rsidP="00102C8E">
      <w:pPr>
        <w:spacing w:after="0" w:line="240" w:lineRule="auto"/>
      </w:pPr>
      <w:r>
        <w:separator/>
      </w:r>
    </w:p>
  </w:endnote>
  <w:endnote w:type="continuationSeparator" w:id="0">
    <w:p w14:paraId="0FD32EFD" w14:textId="77777777" w:rsidR="004840FA" w:rsidRDefault="004840FA" w:rsidP="0010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497772"/>
      <w:docPartObj>
        <w:docPartGallery w:val="Page Numbers (Bottom of Page)"/>
        <w:docPartUnique/>
      </w:docPartObj>
    </w:sdtPr>
    <w:sdtEndPr/>
    <w:sdtContent>
      <w:p w14:paraId="60944AD9" w14:textId="77777777" w:rsidR="009C0A4D" w:rsidRDefault="009C0A4D">
        <w:pPr>
          <w:pStyle w:val="Footer"/>
          <w:jc w:val="right"/>
        </w:pPr>
        <w:r>
          <w:fldChar w:fldCharType="begin"/>
        </w:r>
        <w:r>
          <w:instrText>PAGE   \* MERGEFORMAT</w:instrText>
        </w:r>
        <w:r>
          <w:fldChar w:fldCharType="separate"/>
        </w:r>
        <w:r w:rsidR="009B3CCB" w:rsidRPr="009B3CCB">
          <w:rPr>
            <w:noProof/>
            <w:lang w:val="de-DE"/>
          </w:rPr>
          <w:t>7</w:t>
        </w:r>
        <w:r>
          <w:fldChar w:fldCharType="end"/>
        </w:r>
      </w:p>
    </w:sdtContent>
  </w:sdt>
  <w:p w14:paraId="3408476A" w14:textId="77777777" w:rsidR="009C0A4D" w:rsidRDefault="009C0A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472A2D" w14:textId="77777777" w:rsidR="004840FA" w:rsidRDefault="004840FA" w:rsidP="00102C8E">
      <w:pPr>
        <w:spacing w:after="0" w:line="240" w:lineRule="auto"/>
      </w:pPr>
      <w:r>
        <w:separator/>
      </w:r>
    </w:p>
  </w:footnote>
  <w:footnote w:type="continuationSeparator" w:id="0">
    <w:p w14:paraId="102F33F7" w14:textId="77777777" w:rsidR="004840FA" w:rsidRDefault="004840FA" w:rsidP="00102C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9B67974"/>
    <w:lvl w:ilvl="0">
      <w:numFmt w:val="bullet"/>
      <w:lvlText w:val="*"/>
      <w:lvlJc w:val="left"/>
    </w:lvl>
  </w:abstractNum>
  <w:abstractNum w:abstractNumId="1">
    <w:nsid w:val="16752A7A"/>
    <w:multiLevelType w:val="hybridMultilevel"/>
    <w:tmpl w:val="C4241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753E54"/>
    <w:multiLevelType w:val="hybridMultilevel"/>
    <w:tmpl w:val="C54C7FE4"/>
    <w:lvl w:ilvl="0" w:tplc="04070001">
      <w:start w:val="1"/>
      <w:numFmt w:val="bullet"/>
      <w:lvlText w:val=""/>
      <w:lvlJc w:val="left"/>
      <w:pPr>
        <w:ind w:left="720" w:hanging="360"/>
      </w:pPr>
      <w:rPr>
        <w:rFonts w:ascii="Symbol" w:hAnsi="Symbol"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nsid w:val="2E2033A2"/>
    <w:multiLevelType w:val="hybridMultilevel"/>
    <w:tmpl w:val="A9802C40"/>
    <w:lvl w:ilvl="0" w:tplc="A24CBDA2">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A96516"/>
    <w:multiLevelType w:val="hybridMultilevel"/>
    <w:tmpl w:val="805CCF1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nsid w:val="55B66FC5"/>
    <w:multiLevelType w:val="hybridMultilevel"/>
    <w:tmpl w:val="C4241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E61845"/>
    <w:multiLevelType w:val="hybridMultilevel"/>
    <w:tmpl w:val="BA920EFC"/>
    <w:lvl w:ilvl="0" w:tplc="540E24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9437466"/>
    <w:multiLevelType w:val="hybridMultilevel"/>
    <w:tmpl w:val="2BAE3392"/>
    <w:lvl w:ilvl="0" w:tplc="40926F7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7"/>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61E"/>
    <w:rsid w:val="00000C2D"/>
    <w:rsid w:val="00006473"/>
    <w:rsid w:val="00034178"/>
    <w:rsid w:val="000702B9"/>
    <w:rsid w:val="0007356A"/>
    <w:rsid w:val="00082121"/>
    <w:rsid w:val="00092BDC"/>
    <w:rsid w:val="000A5EF1"/>
    <w:rsid w:val="000A7B63"/>
    <w:rsid w:val="00100053"/>
    <w:rsid w:val="00102C8E"/>
    <w:rsid w:val="00104F11"/>
    <w:rsid w:val="00112CE4"/>
    <w:rsid w:val="001361F1"/>
    <w:rsid w:val="00147E40"/>
    <w:rsid w:val="00152906"/>
    <w:rsid w:val="0015448C"/>
    <w:rsid w:val="001552B8"/>
    <w:rsid w:val="00171A61"/>
    <w:rsid w:val="001A4CDB"/>
    <w:rsid w:val="001B463C"/>
    <w:rsid w:val="001B4FCA"/>
    <w:rsid w:val="001C0BDF"/>
    <w:rsid w:val="001C3DAE"/>
    <w:rsid w:val="001C5005"/>
    <w:rsid w:val="001D598C"/>
    <w:rsid w:val="001E6955"/>
    <w:rsid w:val="00200EBE"/>
    <w:rsid w:val="00214C43"/>
    <w:rsid w:val="002154A7"/>
    <w:rsid w:val="002162E0"/>
    <w:rsid w:val="0022067B"/>
    <w:rsid w:val="002246E7"/>
    <w:rsid w:val="00231C54"/>
    <w:rsid w:val="00264467"/>
    <w:rsid w:val="002659F5"/>
    <w:rsid w:val="00296B57"/>
    <w:rsid w:val="002A1A18"/>
    <w:rsid w:val="002A5AA4"/>
    <w:rsid w:val="002E3115"/>
    <w:rsid w:val="00327725"/>
    <w:rsid w:val="00336F2C"/>
    <w:rsid w:val="00337E91"/>
    <w:rsid w:val="00353D2D"/>
    <w:rsid w:val="00357773"/>
    <w:rsid w:val="00372667"/>
    <w:rsid w:val="00397C36"/>
    <w:rsid w:val="003A659F"/>
    <w:rsid w:val="003B2830"/>
    <w:rsid w:val="003E0332"/>
    <w:rsid w:val="004028FA"/>
    <w:rsid w:val="004038BE"/>
    <w:rsid w:val="00411B33"/>
    <w:rsid w:val="004258B7"/>
    <w:rsid w:val="00436F92"/>
    <w:rsid w:val="00447078"/>
    <w:rsid w:val="004478AA"/>
    <w:rsid w:val="00461A47"/>
    <w:rsid w:val="004840FA"/>
    <w:rsid w:val="00492526"/>
    <w:rsid w:val="004B07C0"/>
    <w:rsid w:val="004C2630"/>
    <w:rsid w:val="004C6737"/>
    <w:rsid w:val="004C6EE9"/>
    <w:rsid w:val="004E404F"/>
    <w:rsid w:val="004F11DF"/>
    <w:rsid w:val="00515CC7"/>
    <w:rsid w:val="00517864"/>
    <w:rsid w:val="00550688"/>
    <w:rsid w:val="0056080E"/>
    <w:rsid w:val="005615B9"/>
    <w:rsid w:val="00563CE0"/>
    <w:rsid w:val="00577E56"/>
    <w:rsid w:val="00586D44"/>
    <w:rsid w:val="005B032E"/>
    <w:rsid w:val="005B1EAD"/>
    <w:rsid w:val="005B4113"/>
    <w:rsid w:val="005B549E"/>
    <w:rsid w:val="005C3FE4"/>
    <w:rsid w:val="005C6CF3"/>
    <w:rsid w:val="005F5A15"/>
    <w:rsid w:val="00680290"/>
    <w:rsid w:val="006834C5"/>
    <w:rsid w:val="0068639C"/>
    <w:rsid w:val="006A05CB"/>
    <w:rsid w:val="006A2F00"/>
    <w:rsid w:val="006B7516"/>
    <w:rsid w:val="006C542F"/>
    <w:rsid w:val="006E690E"/>
    <w:rsid w:val="006F4687"/>
    <w:rsid w:val="0071331A"/>
    <w:rsid w:val="0071625D"/>
    <w:rsid w:val="0073008D"/>
    <w:rsid w:val="00740D21"/>
    <w:rsid w:val="0074339A"/>
    <w:rsid w:val="00755473"/>
    <w:rsid w:val="00764C39"/>
    <w:rsid w:val="007745F4"/>
    <w:rsid w:val="00780E15"/>
    <w:rsid w:val="007843E7"/>
    <w:rsid w:val="0078507B"/>
    <w:rsid w:val="007C0611"/>
    <w:rsid w:val="007C5F99"/>
    <w:rsid w:val="007E6140"/>
    <w:rsid w:val="007F2707"/>
    <w:rsid w:val="00801CB9"/>
    <w:rsid w:val="008174F4"/>
    <w:rsid w:val="008446EF"/>
    <w:rsid w:val="00874DBB"/>
    <w:rsid w:val="008A031C"/>
    <w:rsid w:val="008A6644"/>
    <w:rsid w:val="008D016B"/>
    <w:rsid w:val="008E7CF8"/>
    <w:rsid w:val="00912476"/>
    <w:rsid w:val="0091399D"/>
    <w:rsid w:val="0092044F"/>
    <w:rsid w:val="00944362"/>
    <w:rsid w:val="00955B44"/>
    <w:rsid w:val="0097692F"/>
    <w:rsid w:val="00977291"/>
    <w:rsid w:val="009875BE"/>
    <w:rsid w:val="00992B57"/>
    <w:rsid w:val="009B3CCB"/>
    <w:rsid w:val="009C0A4D"/>
    <w:rsid w:val="009C2156"/>
    <w:rsid w:val="009D5AEF"/>
    <w:rsid w:val="009F168C"/>
    <w:rsid w:val="009F5354"/>
    <w:rsid w:val="00A150A2"/>
    <w:rsid w:val="00A16B9F"/>
    <w:rsid w:val="00A17017"/>
    <w:rsid w:val="00A43F1B"/>
    <w:rsid w:val="00A5355E"/>
    <w:rsid w:val="00A61CF7"/>
    <w:rsid w:val="00A75CE3"/>
    <w:rsid w:val="00A90450"/>
    <w:rsid w:val="00AA619D"/>
    <w:rsid w:val="00AB0560"/>
    <w:rsid w:val="00AE05CD"/>
    <w:rsid w:val="00AE3863"/>
    <w:rsid w:val="00B17C50"/>
    <w:rsid w:val="00B23F55"/>
    <w:rsid w:val="00B340C6"/>
    <w:rsid w:val="00B34B73"/>
    <w:rsid w:val="00B537B8"/>
    <w:rsid w:val="00B752D3"/>
    <w:rsid w:val="00B80C89"/>
    <w:rsid w:val="00B9401F"/>
    <w:rsid w:val="00B97772"/>
    <w:rsid w:val="00BA5B2F"/>
    <w:rsid w:val="00BA73DA"/>
    <w:rsid w:val="00BD3062"/>
    <w:rsid w:val="00BE0FB3"/>
    <w:rsid w:val="00BE387C"/>
    <w:rsid w:val="00BF53FF"/>
    <w:rsid w:val="00BF6A30"/>
    <w:rsid w:val="00C0561E"/>
    <w:rsid w:val="00C22AC6"/>
    <w:rsid w:val="00C32BE0"/>
    <w:rsid w:val="00C341E8"/>
    <w:rsid w:val="00C4391B"/>
    <w:rsid w:val="00C4491A"/>
    <w:rsid w:val="00C54F9A"/>
    <w:rsid w:val="00C71A3F"/>
    <w:rsid w:val="00C72350"/>
    <w:rsid w:val="00C92BD3"/>
    <w:rsid w:val="00CA0AFD"/>
    <w:rsid w:val="00CD1323"/>
    <w:rsid w:val="00D15863"/>
    <w:rsid w:val="00D32579"/>
    <w:rsid w:val="00D95E42"/>
    <w:rsid w:val="00D971AC"/>
    <w:rsid w:val="00DA4889"/>
    <w:rsid w:val="00DB0E9A"/>
    <w:rsid w:val="00DB28AF"/>
    <w:rsid w:val="00DC1D8E"/>
    <w:rsid w:val="00DD58F7"/>
    <w:rsid w:val="00DE6099"/>
    <w:rsid w:val="00DF5919"/>
    <w:rsid w:val="00E22CC9"/>
    <w:rsid w:val="00E72CF3"/>
    <w:rsid w:val="00E74D3B"/>
    <w:rsid w:val="00EC04F8"/>
    <w:rsid w:val="00ED5BFD"/>
    <w:rsid w:val="00ED7A89"/>
    <w:rsid w:val="00F046CB"/>
    <w:rsid w:val="00F2289E"/>
    <w:rsid w:val="00F24D3C"/>
    <w:rsid w:val="00F314A2"/>
    <w:rsid w:val="00F356F9"/>
    <w:rsid w:val="00F63FAE"/>
    <w:rsid w:val="00F67FD3"/>
    <w:rsid w:val="00F9681D"/>
    <w:rsid w:val="00FB1B8A"/>
    <w:rsid w:val="00FB5D5C"/>
    <w:rsid w:val="00FD17A1"/>
    <w:rsid w:val="00FD241C"/>
    <w:rsid w:val="00FD70DB"/>
    <w:rsid w:val="00FE277D"/>
    <w:rsid w:val="00FF69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220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C54F9A"/>
    <w:pPr>
      <w:spacing w:after="0" w:line="240" w:lineRule="auto"/>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Default">
    <w:name w:val="Default"/>
    <w:rsid w:val="00E22CC9"/>
    <w:pPr>
      <w:autoSpaceDE w:val="0"/>
      <w:autoSpaceDN w:val="0"/>
      <w:adjustRightInd w:val="0"/>
      <w:spacing w:after="0" w:line="240" w:lineRule="auto"/>
    </w:pPr>
    <w:rPr>
      <w:rFonts w:ascii="Helvetica" w:eastAsia="MS Mincho" w:hAnsi="Helvetica" w:cs="Helvetica"/>
      <w:color w:val="000000"/>
      <w:sz w:val="24"/>
      <w:szCs w:val="24"/>
      <w:lang w:eastAsia="ja-JP"/>
    </w:rPr>
  </w:style>
  <w:style w:type="table" w:styleId="TableGrid">
    <w:name w:val="Table Grid"/>
    <w:basedOn w:val="TableNormal"/>
    <w:uiPriority w:val="59"/>
    <w:rsid w:val="00BE0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B0560"/>
    <w:rPr>
      <w:color w:val="0000FF"/>
      <w:u w:val="single"/>
    </w:rPr>
  </w:style>
  <w:style w:type="paragraph" w:styleId="Header">
    <w:name w:val="header"/>
    <w:basedOn w:val="Normal"/>
    <w:link w:val="HeaderChar"/>
    <w:uiPriority w:val="99"/>
    <w:unhideWhenUsed/>
    <w:rsid w:val="00102C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102C8E"/>
  </w:style>
  <w:style w:type="paragraph" w:styleId="Footer">
    <w:name w:val="footer"/>
    <w:basedOn w:val="Normal"/>
    <w:link w:val="FooterChar"/>
    <w:uiPriority w:val="99"/>
    <w:unhideWhenUsed/>
    <w:rsid w:val="00102C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102C8E"/>
  </w:style>
  <w:style w:type="paragraph" w:styleId="BalloonText">
    <w:name w:val="Balloon Text"/>
    <w:basedOn w:val="Normal"/>
    <w:link w:val="BalloonTextChar"/>
    <w:uiPriority w:val="99"/>
    <w:semiHidden/>
    <w:unhideWhenUsed/>
    <w:rsid w:val="00FF6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9AC"/>
    <w:rPr>
      <w:rFonts w:ascii="Tahoma" w:hAnsi="Tahoma" w:cs="Tahoma"/>
      <w:sz w:val="16"/>
      <w:szCs w:val="16"/>
    </w:rPr>
  </w:style>
  <w:style w:type="character" w:styleId="CommentReference">
    <w:name w:val="annotation reference"/>
    <w:basedOn w:val="DefaultParagraphFont"/>
    <w:uiPriority w:val="99"/>
    <w:semiHidden/>
    <w:unhideWhenUsed/>
    <w:rsid w:val="00C32BE0"/>
    <w:rPr>
      <w:sz w:val="16"/>
      <w:szCs w:val="16"/>
    </w:rPr>
  </w:style>
  <w:style w:type="paragraph" w:styleId="CommentText">
    <w:name w:val="annotation text"/>
    <w:basedOn w:val="Normal"/>
    <w:link w:val="CommentTextChar"/>
    <w:uiPriority w:val="99"/>
    <w:semiHidden/>
    <w:unhideWhenUsed/>
    <w:rsid w:val="00C32BE0"/>
    <w:pPr>
      <w:spacing w:line="240" w:lineRule="auto"/>
    </w:pPr>
    <w:rPr>
      <w:sz w:val="20"/>
      <w:szCs w:val="20"/>
    </w:rPr>
  </w:style>
  <w:style w:type="character" w:customStyle="1" w:styleId="CommentTextChar">
    <w:name w:val="Comment Text Char"/>
    <w:basedOn w:val="DefaultParagraphFont"/>
    <w:link w:val="CommentText"/>
    <w:uiPriority w:val="99"/>
    <w:semiHidden/>
    <w:rsid w:val="00C32BE0"/>
    <w:rPr>
      <w:sz w:val="20"/>
      <w:szCs w:val="20"/>
    </w:rPr>
  </w:style>
  <w:style w:type="paragraph" w:styleId="CommentSubject">
    <w:name w:val="annotation subject"/>
    <w:basedOn w:val="CommentText"/>
    <w:next w:val="CommentText"/>
    <w:link w:val="CommentSubjectChar"/>
    <w:uiPriority w:val="99"/>
    <w:semiHidden/>
    <w:unhideWhenUsed/>
    <w:rsid w:val="00C32BE0"/>
    <w:rPr>
      <w:b/>
      <w:bCs/>
    </w:rPr>
  </w:style>
  <w:style w:type="character" w:customStyle="1" w:styleId="CommentSubjectChar">
    <w:name w:val="Comment Subject Char"/>
    <w:basedOn w:val="CommentTextChar"/>
    <w:link w:val="CommentSubject"/>
    <w:uiPriority w:val="99"/>
    <w:semiHidden/>
    <w:rsid w:val="00C32BE0"/>
    <w:rPr>
      <w:b/>
      <w:bCs/>
      <w:sz w:val="20"/>
      <w:szCs w:val="20"/>
    </w:rPr>
  </w:style>
  <w:style w:type="paragraph" w:styleId="ListParagraph">
    <w:name w:val="List Paragraph"/>
    <w:basedOn w:val="Normal"/>
    <w:uiPriority w:val="34"/>
    <w:qFormat/>
    <w:rsid w:val="001552B8"/>
    <w:pPr>
      <w:spacing w:after="0" w:line="240" w:lineRule="auto"/>
      <w:ind w:left="720"/>
      <w:contextualSpacing/>
    </w:pPr>
    <w:rPr>
      <w:rFonts w:eastAsiaTheme="minorEastAsia"/>
      <w:sz w:val="24"/>
      <w:szCs w:val="24"/>
      <w:lang w:val="en-US"/>
    </w:rPr>
  </w:style>
  <w:style w:type="paragraph" w:styleId="Revision">
    <w:name w:val="Revision"/>
    <w:hidden/>
    <w:uiPriority w:val="99"/>
    <w:semiHidden/>
    <w:rsid w:val="00A5355E"/>
    <w:pPr>
      <w:spacing w:after="0" w:line="240" w:lineRule="auto"/>
    </w:pPr>
  </w:style>
  <w:style w:type="character" w:styleId="Strong">
    <w:name w:val="Strong"/>
    <w:basedOn w:val="DefaultParagraphFont"/>
    <w:uiPriority w:val="22"/>
    <w:qFormat/>
    <w:rsid w:val="00AE3863"/>
    <w:rPr>
      <w:b/>
      <w:bCs/>
    </w:rPr>
  </w:style>
  <w:style w:type="character" w:customStyle="1" w:styleId="volume">
    <w:name w:val="volume"/>
    <w:basedOn w:val="DefaultParagraphFont"/>
    <w:rsid w:val="003A659F"/>
  </w:style>
  <w:style w:type="character" w:customStyle="1" w:styleId="pages">
    <w:name w:val="pages"/>
    <w:basedOn w:val="DefaultParagraphFont"/>
    <w:rsid w:val="003A659F"/>
  </w:style>
  <w:style w:type="character" w:customStyle="1" w:styleId="ti2">
    <w:name w:val="ti2"/>
    <w:rsid w:val="003A659F"/>
    <w:rPr>
      <w:sz w:val="22"/>
      <w:szCs w:val="22"/>
    </w:rPr>
  </w:style>
  <w:style w:type="character" w:customStyle="1" w:styleId="apple-converted-space">
    <w:name w:val="apple-converted-space"/>
    <w:basedOn w:val="DefaultParagraphFont"/>
    <w:rsid w:val="003A659F"/>
  </w:style>
  <w:style w:type="character" w:customStyle="1" w:styleId="jrnl">
    <w:name w:val="jrnl"/>
    <w:basedOn w:val="DefaultParagraphFont"/>
    <w:rsid w:val="003A659F"/>
  </w:style>
  <w:style w:type="character" w:customStyle="1" w:styleId="highlight">
    <w:name w:val="highlight"/>
    <w:basedOn w:val="DefaultParagraphFont"/>
    <w:rsid w:val="003A659F"/>
  </w:style>
  <w:style w:type="paragraph" w:customStyle="1" w:styleId="xmsonormal">
    <w:name w:val="x_msonormal"/>
    <w:basedOn w:val="Normal"/>
    <w:rsid w:val="004470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470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C54F9A"/>
    <w:pPr>
      <w:spacing w:after="0" w:line="240" w:lineRule="auto"/>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Default">
    <w:name w:val="Default"/>
    <w:rsid w:val="00E22CC9"/>
    <w:pPr>
      <w:autoSpaceDE w:val="0"/>
      <w:autoSpaceDN w:val="0"/>
      <w:adjustRightInd w:val="0"/>
      <w:spacing w:after="0" w:line="240" w:lineRule="auto"/>
    </w:pPr>
    <w:rPr>
      <w:rFonts w:ascii="Helvetica" w:eastAsia="MS Mincho" w:hAnsi="Helvetica" w:cs="Helvetica"/>
      <w:color w:val="000000"/>
      <w:sz w:val="24"/>
      <w:szCs w:val="24"/>
      <w:lang w:eastAsia="ja-JP"/>
    </w:rPr>
  </w:style>
  <w:style w:type="table" w:styleId="TableGrid">
    <w:name w:val="Table Grid"/>
    <w:basedOn w:val="TableNormal"/>
    <w:uiPriority w:val="59"/>
    <w:rsid w:val="00BE0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B0560"/>
    <w:rPr>
      <w:color w:val="0000FF"/>
      <w:u w:val="single"/>
    </w:rPr>
  </w:style>
  <w:style w:type="paragraph" w:styleId="Header">
    <w:name w:val="header"/>
    <w:basedOn w:val="Normal"/>
    <w:link w:val="HeaderChar"/>
    <w:uiPriority w:val="99"/>
    <w:unhideWhenUsed/>
    <w:rsid w:val="00102C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102C8E"/>
  </w:style>
  <w:style w:type="paragraph" w:styleId="Footer">
    <w:name w:val="footer"/>
    <w:basedOn w:val="Normal"/>
    <w:link w:val="FooterChar"/>
    <w:uiPriority w:val="99"/>
    <w:unhideWhenUsed/>
    <w:rsid w:val="00102C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102C8E"/>
  </w:style>
  <w:style w:type="paragraph" w:styleId="BalloonText">
    <w:name w:val="Balloon Text"/>
    <w:basedOn w:val="Normal"/>
    <w:link w:val="BalloonTextChar"/>
    <w:uiPriority w:val="99"/>
    <w:semiHidden/>
    <w:unhideWhenUsed/>
    <w:rsid w:val="00FF6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9AC"/>
    <w:rPr>
      <w:rFonts w:ascii="Tahoma" w:hAnsi="Tahoma" w:cs="Tahoma"/>
      <w:sz w:val="16"/>
      <w:szCs w:val="16"/>
    </w:rPr>
  </w:style>
  <w:style w:type="character" w:styleId="CommentReference">
    <w:name w:val="annotation reference"/>
    <w:basedOn w:val="DefaultParagraphFont"/>
    <w:uiPriority w:val="99"/>
    <w:semiHidden/>
    <w:unhideWhenUsed/>
    <w:rsid w:val="00C32BE0"/>
    <w:rPr>
      <w:sz w:val="16"/>
      <w:szCs w:val="16"/>
    </w:rPr>
  </w:style>
  <w:style w:type="paragraph" w:styleId="CommentText">
    <w:name w:val="annotation text"/>
    <w:basedOn w:val="Normal"/>
    <w:link w:val="CommentTextChar"/>
    <w:uiPriority w:val="99"/>
    <w:semiHidden/>
    <w:unhideWhenUsed/>
    <w:rsid w:val="00C32BE0"/>
    <w:pPr>
      <w:spacing w:line="240" w:lineRule="auto"/>
    </w:pPr>
    <w:rPr>
      <w:sz w:val="20"/>
      <w:szCs w:val="20"/>
    </w:rPr>
  </w:style>
  <w:style w:type="character" w:customStyle="1" w:styleId="CommentTextChar">
    <w:name w:val="Comment Text Char"/>
    <w:basedOn w:val="DefaultParagraphFont"/>
    <w:link w:val="CommentText"/>
    <w:uiPriority w:val="99"/>
    <w:semiHidden/>
    <w:rsid w:val="00C32BE0"/>
    <w:rPr>
      <w:sz w:val="20"/>
      <w:szCs w:val="20"/>
    </w:rPr>
  </w:style>
  <w:style w:type="paragraph" w:styleId="CommentSubject">
    <w:name w:val="annotation subject"/>
    <w:basedOn w:val="CommentText"/>
    <w:next w:val="CommentText"/>
    <w:link w:val="CommentSubjectChar"/>
    <w:uiPriority w:val="99"/>
    <w:semiHidden/>
    <w:unhideWhenUsed/>
    <w:rsid w:val="00C32BE0"/>
    <w:rPr>
      <w:b/>
      <w:bCs/>
    </w:rPr>
  </w:style>
  <w:style w:type="character" w:customStyle="1" w:styleId="CommentSubjectChar">
    <w:name w:val="Comment Subject Char"/>
    <w:basedOn w:val="CommentTextChar"/>
    <w:link w:val="CommentSubject"/>
    <w:uiPriority w:val="99"/>
    <w:semiHidden/>
    <w:rsid w:val="00C32BE0"/>
    <w:rPr>
      <w:b/>
      <w:bCs/>
      <w:sz w:val="20"/>
      <w:szCs w:val="20"/>
    </w:rPr>
  </w:style>
  <w:style w:type="paragraph" w:styleId="ListParagraph">
    <w:name w:val="List Paragraph"/>
    <w:basedOn w:val="Normal"/>
    <w:uiPriority w:val="34"/>
    <w:qFormat/>
    <w:rsid w:val="001552B8"/>
    <w:pPr>
      <w:spacing w:after="0" w:line="240" w:lineRule="auto"/>
      <w:ind w:left="720"/>
      <w:contextualSpacing/>
    </w:pPr>
    <w:rPr>
      <w:rFonts w:eastAsiaTheme="minorEastAsia"/>
      <w:sz w:val="24"/>
      <w:szCs w:val="24"/>
      <w:lang w:val="en-US"/>
    </w:rPr>
  </w:style>
  <w:style w:type="paragraph" w:styleId="Revision">
    <w:name w:val="Revision"/>
    <w:hidden/>
    <w:uiPriority w:val="99"/>
    <w:semiHidden/>
    <w:rsid w:val="00A5355E"/>
    <w:pPr>
      <w:spacing w:after="0" w:line="240" w:lineRule="auto"/>
    </w:pPr>
  </w:style>
  <w:style w:type="character" w:styleId="Strong">
    <w:name w:val="Strong"/>
    <w:basedOn w:val="DefaultParagraphFont"/>
    <w:uiPriority w:val="22"/>
    <w:qFormat/>
    <w:rsid w:val="00AE3863"/>
    <w:rPr>
      <w:b/>
      <w:bCs/>
    </w:rPr>
  </w:style>
  <w:style w:type="character" w:customStyle="1" w:styleId="volume">
    <w:name w:val="volume"/>
    <w:basedOn w:val="DefaultParagraphFont"/>
    <w:rsid w:val="003A659F"/>
  </w:style>
  <w:style w:type="character" w:customStyle="1" w:styleId="pages">
    <w:name w:val="pages"/>
    <w:basedOn w:val="DefaultParagraphFont"/>
    <w:rsid w:val="003A659F"/>
  </w:style>
  <w:style w:type="character" w:customStyle="1" w:styleId="ti2">
    <w:name w:val="ti2"/>
    <w:rsid w:val="003A659F"/>
    <w:rPr>
      <w:sz w:val="22"/>
      <w:szCs w:val="22"/>
    </w:rPr>
  </w:style>
  <w:style w:type="character" w:customStyle="1" w:styleId="apple-converted-space">
    <w:name w:val="apple-converted-space"/>
    <w:basedOn w:val="DefaultParagraphFont"/>
    <w:rsid w:val="003A659F"/>
  </w:style>
  <w:style w:type="character" w:customStyle="1" w:styleId="jrnl">
    <w:name w:val="jrnl"/>
    <w:basedOn w:val="DefaultParagraphFont"/>
    <w:rsid w:val="003A659F"/>
  </w:style>
  <w:style w:type="character" w:customStyle="1" w:styleId="highlight">
    <w:name w:val="highlight"/>
    <w:basedOn w:val="DefaultParagraphFont"/>
    <w:rsid w:val="003A659F"/>
  </w:style>
  <w:style w:type="paragraph" w:customStyle="1" w:styleId="xmsonormal">
    <w:name w:val="x_msonormal"/>
    <w:basedOn w:val="Normal"/>
    <w:rsid w:val="004470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470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7584">
      <w:bodyDiv w:val="1"/>
      <w:marLeft w:val="0"/>
      <w:marRight w:val="0"/>
      <w:marTop w:val="0"/>
      <w:marBottom w:val="0"/>
      <w:divBdr>
        <w:top w:val="none" w:sz="0" w:space="0" w:color="auto"/>
        <w:left w:val="none" w:sz="0" w:space="0" w:color="auto"/>
        <w:bottom w:val="none" w:sz="0" w:space="0" w:color="auto"/>
        <w:right w:val="none" w:sz="0" w:space="0" w:color="auto"/>
      </w:divBdr>
      <w:divsChild>
        <w:div w:id="5918165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75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11946">
      <w:bodyDiv w:val="1"/>
      <w:marLeft w:val="0"/>
      <w:marRight w:val="0"/>
      <w:marTop w:val="0"/>
      <w:marBottom w:val="0"/>
      <w:divBdr>
        <w:top w:val="none" w:sz="0" w:space="0" w:color="auto"/>
        <w:left w:val="none" w:sz="0" w:space="0" w:color="auto"/>
        <w:bottom w:val="none" w:sz="0" w:space="0" w:color="auto"/>
        <w:right w:val="none" w:sz="0" w:space="0" w:color="auto"/>
      </w:divBdr>
      <w:divsChild>
        <w:div w:id="15399319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694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95771">
      <w:bodyDiv w:val="1"/>
      <w:marLeft w:val="0"/>
      <w:marRight w:val="0"/>
      <w:marTop w:val="0"/>
      <w:marBottom w:val="0"/>
      <w:divBdr>
        <w:top w:val="none" w:sz="0" w:space="0" w:color="auto"/>
        <w:left w:val="none" w:sz="0" w:space="0" w:color="auto"/>
        <w:bottom w:val="none" w:sz="0" w:space="0" w:color="auto"/>
        <w:right w:val="none" w:sz="0" w:space="0" w:color="auto"/>
      </w:divBdr>
      <w:divsChild>
        <w:div w:id="13094316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0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80368">
      <w:bodyDiv w:val="1"/>
      <w:marLeft w:val="0"/>
      <w:marRight w:val="0"/>
      <w:marTop w:val="0"/>
      <w:marBottom w:val="0"/>
      <w:divBdr>
        <w:top w:val="none" w:sz="0" w:space="0" w:color="auto"/>
        <w:left w:val="none" w:sz="0" w:space="0" w:color="auto"/>
        <w:bottom w:val="none" w:sz="0" w:space="0" w:color="auto"/>
        <w:right w:val="none" w:sz="0" w:space="0" w:color="auto"/>
      </w:divBdr>
    </w:div>
    <w:div w:id="1698391201">
      <w:bodyDiv w:val="1"/>
      <w:marLeft w:val="0"/>
      <w:marRight w:val="0"/>
      <w:marTop w:val="0"/>
      <w:marBottom w:val="0"/>
      <w:divBdr>
        <w:top w:val="none" w:sz="0" w:space="0" w:color="auto"/>
        <w:left w:val="none" w:sz="0" w:space="0" w:color="auto"/>
        <w:bottom w:val="none" w:sz="0" w:space="0" w:color="auto"/>
        <w:right w:val="none" w:sz="0" w:space="0" w:color="auto"/>
      </w:divBdr>
    </w:div>
    <w:div w:id="1881898057">
      <w:bodyDiv w:val="1"/>
      <w:marLeft w:val="0"/>
      <w:marRight w:val="0"/>
      <w:marTop w:val="0"/>
      <w:marBottom w:val="0"/>
      <w:divBdr>
        <w:top w:val="none" w:sz="0" w:space="0" w:color="auto"/>
        <w:left w:val="none" w:sz="0" w:space="0" w:color="auto"/>
        <w:bottom w:val="none" w:sz="0" w:space="0" w:color="auto"/>
        <w:right w:val="none" w:sz="0" w:space="0" w:color="auto"/>
      </w:divBdr>
      <w:divsChild>
        <w:div w:id="9355973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33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695736">
      <w:bodyDiv w:val="1"/>
      <w:marLeft w:val="0"/>
      <w:marRight w:val="0"/>
      <w:marTop w:val="0"/>
      <w:marBottom w:val="0"/>
      <w:divBdr>
        <w:top w:val="none" w:sz="0" w:space="0" w:color="auto"/>
        <w:left w:val="none" w:sz="0" w:space="0" w:color="auto"/>
        <w:bottom w:val="none" w:sz="0" w:space="0" w:color="auto"/>
        <w:right w:val="none" w:sz="0" w:space="0" w:color="auto"/>
      </w:divBdr>
    </w:div>
    <w:div w:id="2016957460">
      <w:bodyDiv w:val="1"/>
      <w:marLeft w:val="0"/>
      <w:marRight w:val="0"/>
      <w:marTop w:val="0"/>
      <w:marBottom w:val="0"/>
      <w:divBdr>
        <w:top w:val="none" w:sz="0" w:space="0" w:color="auto"/>
        <w:left w:val="none" w:sz="0" w:space="0" w:color="auto"/>
        <w:bottom w:val="none" w:sz="0" w:space="0" w:color="auto"/>
        <w:right w:val="none" w:sz="0" w:space="0" w:color="auto"/>
      </w:divBdr>
    </w:div>
    <w:div w:id="207377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inikum.uni-muenchen.de/Child-EU/en/index.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cbi.nlm.nih.gov/pubmed/24871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18</Pages>
  <Words>5897</Words>
  <Characters>33614</Characters>
  <Application>Microsoft Office Word</Application>
  <DocSecurity>0</DocSecurity>
  <Lines>280</Lines>
  <Paragraphs>78</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Imperial College</Company>
  <LinksUpToDate>false</LinksUpToDate>
  <CharactersWithSpaces>39433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Bush, Andrew</dc:creator>
  <cp:lastModifiedBy>Bush, Andrew</cp:lastModifiedBy>
  <cp:revision>34</cp:revision>
  <dcterms:created xsi:type="dcterms:W3CDTF">2015-05-04T07:37:00Z</dcterms:created>
  <dcterms:modified xsi:type="dcterms:W3CDTF">2015-06-15T14:34:00Z</dcterms:modified>
</cp:coreProperties>
</file>