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AE14E7" w14:textId="7DC92190" w:rsidR="005718DA" w:rsidRDefault="00A86550" w:rsidP="00A86550">
      <w:pPr>
        <w:pStyle w:val="Heading1"/>
      </w:pPr>
      <w:r w:rsidRPr="00A86550">
        <w:t xml:space="preserve">Routes to diagnosis of heart failure: </w:t>
      </w:r>
      <w:r w:rsidR="00DE23BD">
        <w:t>observational study</w:t>
      </w:r>
      <w:r w:rsidRPr="00A86550">
        <w:t xml:space="preserve"> using linked </w:t>
      </w:r>
      <w:r w:rsidR="000603C2">
        <w:t xml:space="preserve">data </w:t>
      </w:r>
      <w:r w:rsidRPr="00A86550">
        <w:t>in England</w:t>
      </w:r>
    </w:p>
    <w:p w14:paraId="6664B71C" w14:textId="77777777" w:rsidR="00A86550" w:rsidRDefault="00A86550"/>
    <w:p w14:paraId="00F7EE70" w14:textId="7EBC2CB8" w:rsidR="004E7069" w:rsidRDefault="004E7069" w:rsidP="004E7069">
      <w:r>
        <w:t>Alex Bottle, Dani Kim, Paul Aylin, Martin R Cowie, Azeem Majeed, Benedict Hayhoe</w:t>
      </w:r>
    </w:p>
    <w:p w14:paraId="42830293" w14:textId="77777777" w:rsidR="004E7069" w:rsidRDefault="004E7069"/>
    <w:p w14:paraId="4006AA1E" w14:textId="622705A1" w:rsidR="000C42DD" w:rsidRDefault="000C42DD">
      <w:proofErr w:type="gramStart"/>
      <w:r>
        <w:t>Dr Foster Unit, Department of Primary Care and Public Health, Imperial College London, 3 Dorset Rise, London EC4Y 8EN Alex Bottle</w:t>
      </w:r>
      <w:r w:rsidRPr="000C42DD">
        <w:t xml:space="preserve"> </w:t>
      </w:r>
      <w:r>
        <w:t xml:space="preserve">Reader in Medical Statistics Dr Foster Unit, Department of Primary Care and Public Health, Imperial College London, 3 Dorset Rise, London EC4Y 8EN Dani Kim Research Assistant Dr Foster Unit, Department of Primary Care and Public Health, Imperial College London, 3 Dorset Rise, London EC4Y 8EN Paul Aylin Professor of Epidemiology and Public Health National Heart &amp; Lung Institute, Royal Brompton Hospital, Imperial College London, </w:t>
      </w:r>
      <w:r w:rsidRPr="000D1424">
        <w:t>Sydney St, Chelsea, London SW3 6NP</w:t>
      </w:r>
      <w:r>
        <w:t xml:space="preserve"> Martin R Cowie Professor of Cardiology and </w:t>
      </w:r>
      <w:r w:rsidRPr="000D1424">
        <w:t>Consultant Cardiologist</w:t>
      </w:r>
      <w:r>
        <w:t xml:space="preserve"> Department of Primary Care and Public Health, Imperial College London, Charing Cross Campus, The Reynolds Building, St Dunstan's Road, London W6 8RP Azeem Majeed Professor of Primary Care Department of Primary Care and Public Health, Imperial College London, Charing Cross Campus, The Reynolds Building, St Dunstan's Road, London W6 8RP Benedict Hayhoe </w:t>
      </w:r>
      <w:r w:rsidR="00E56EDA">
        <w:t xml:space="preserve">Clinical </w:t>
      </w:r>
      <w:r>
        <w:t>Lecturer in Primary Care</w:t>
      </w:r>
      <w:proofErr w:type="gramEnd"/>
    </w:p>
    <w:p w14:paraId="5AB915A4" w14:textId="77777777" w:rsidR="000C42DD" w:rsidRDefault="000C42DD"/>
    <w:p w14:paraId="17C176B7" w14:textId="41BBE93B" w:rsidR="006728B9" w:rsidRDefault="006728B9" w:rsidP="006728B9">
      <w:r>
        <w:t>Correspondence to:</w:t>
      </w:r>
      <w:r w:rsidR="000C42DD">
        <w:t xml:space="preserve"> </w:t>
      </w:r>
      <w:r>
        <w:t>A Bottle</w:t>
      </w:r>
      <w:r w:rsidR="000C42DD">
        <w:t xml:space="preserve"> </w:t>
      </w:r>
      <w:hyperlink r:id="rId6" w:history="1">
        <w:r w:rsidR="000C42DD" w:rsidRPr="00A6305A">
          <w:rPr>
            <w:rStyle w:val="Hyperlink"/>
          </w:rPr>
          <w:t>robert.bottle@imperial.ac.uk</w:t>
        </w:r>
      </w:hyperlink>
    </w:p>
    <w:p w14:paraId="449676FF" w14:textId="77777777" w:rsidR="006728B9" w:rsidRDefault="006728B9" w:rsidP="006728B9"/>
    <w:p w14:paraId="75B63FBF" w14:textId="77777777" w:rsidR="00DE23BD" w:rsidRDefault="00DE23BD" w:rsidP="006728B9"/>
    <w:p w14:paraId="20DC0BB3" w14:textId="0D6DCCE8" w:rsidR="006728B9" w:rsidRDefault="006728B9" w:rsidP="00DE23BD">
      <w:pPr>
        <w:rPr>
          <w:rFonts w:asciiTheme="majorHAnsi" w:eastAsiaTheme="majorEastAsia" w:hAnsiTheme="majorHAnsi" w:cstheme="majorBidi"/>
          <w:b/>
          <w:bCs/>
          <w:color w:val="5B9BD5" w:themeColor="accent1"/>
          <w:sz w:val="26"/>
          <w:szCs w:val="26"/>
        </w:rPr>
      </w:pPr>
      <w:r>
        <w:br w:type="page"/>
      </w:r>
    </w:p>
    <w:p w14:paraId="2FC5C1D7" w14:textId="43835837" w:rsidR="005718DA" w:rsidRDefault="005718DA" w:rsidP="00F33B82">
      <w:pPr>
        <w:pStyle w:val="Heading2"/>
      </w:pPr>
      <w:r>
        <w:lastRenderedPageBreak/>
        <w:t>Abstract</w:t>
      </w:r>
    </w:p>
    <w:p w14:paraId="50AA16D1" w14:textId="77777777" w:rsidR="00F33B82" w:rsidRDefault="00F33B82" w:rsidP="00F33B82"/>
    <w:p w14:paraId="41A65509" w14:textId="7743BEC5" w:rsidR="005B21D1" w:rsidRDefault="00DE23BD" w:rsidP="00F33B82">
      <w:r>
        <w:t>Objective</w:t>
      </w:r>
    </w:p>
    <w:p w14:paraId="25191B74" w14:textId="53802A65" w:rsidR="00F33B82" w:rsidRDefault="00DC3D28" w:rsidP="00F33B82">
      <w:r>
        <w:t xml:space="preserve">Timely diagnosis and management </w:t>
      </w:r>
      <w:r w:rsidR="00D30590">
        <w:t xml:space="preserve">of heart failure (HF) </w:t>
      </w:r>
      <w:r>
        <w:t xml:space="preserve">is </w:t>
      </w:r>
      <w:r w:rsidR="000F1198">
        <w:t xml:space="preserve">critical, but </w:t>
      </w:r>
      <w:r>
        <w:t>identification of patients with suspected HF can be challenging, e</w:t>
      </w:r>
      <w:r w:rsidR="00F33B82">
        <w:t>specially in primary care</w:t>
      </w:r>
      <w:r>
        <w:t>.</w:t>
      </w:r>
      <w:r w:rsidR="00F33B82">
        <w:t xml:space="preserve"> We describe </w:t>
      </w:r>
      <w:r w:rsidR="000F1198">
        <w:t xml:space="preserve">the journey of people with HF in primary care from </w:t>
      </w:r>
      <w:r w:rsidR="00F33B82">
        <w:t xml:space="preserve">presentation </w:t>
      </w:r>
      <w:r w:rsidR="000F1198">
        <w:t xml:space="preserve">through to </w:t>
      </w:r>
      <w:r w:rsidR="00F33B82">
        <w:t>diagnosis and initial management.</w:t>
      </w:r>
    </w:p>
    <w:p w14:paraId="4F3EFB2B" w14:textId="77777777" w:rsidR="00BC6DFD" w:rsidRDefault="00BC6DFD"/>
    <w:p w14:paraId="51098F66" w14:textId="5F8281FC" w:rsidR="00B81E21" w:rsidRDefault="00D30590">
      <w:r>
        <w:t>Methods</w:t>
      </w:r>
    </w:p>
    <w:p w14:paraId="60D9D087" w14:textId="79218741" w:rsidR="00B81E21" w:rsidRDefault="00D30590">
      <w:proofErr w:type="gramStart"/>
      <w:r>
        <w:t>We used</w:t>
      </w:r>
      <w:r w:rsidR="005549D6">
        <w:t xml:space="preserve"> the Clinical Practice Research </w:t>
      </w:r>
      <w:proofErr w:type="spellStart"/>
      <w:r w:rsidR="005549D6">
        <w:t>Datalink</w:t>
      </w:r>
      <w:proofErr w:type="spellEnd"/>
      <w:r w:rsidR="005549D6">
        <w:t xml:space="preserve"> </w:t>
      </w:r>
      <w:r w:rsidR="00096F25">
        <w:t>(CPRD</w:t>
      </w:r>
      <w:r>
        <w:t xml:space="preserve">, </w:t>
      </w:r>
      <w:r w:rsidR="005549D6">
        <w:t xml:space="preserve">primary care consultations linked to hospital admissions </w:t>
      </w:r>
      <w:r w:rsidR="00295609">
        <w:t xml:space="preserve">data </w:t>
      </w:r>
      <w:r w:rsidR="005549D6">
        <w:t>and national death registr</w:t>
      </w:r>
      <w:r w:rsidR="00BC0C22">
        <w:t>ations</w:t>
      </w:r>
      <w:r w:rsidR="00B81E21">
        <w:t xml:space="preserve"> for patients registered </w:t>
      </w:r>
      <w:r w:rsidR="000F1198">
        <w:t xml:space="preserve">with </w:t>
      </w:r>
      <w:r w:rsidR="00B81E21">
        <w:t xml:space="preserve">participating primary care </w:t>
      </w:r>
      <w:r w:rsidR="001A3CAF">
        <w:t xml:space="preserve">practices </w:t>
      </w:r>
      <w:r w:rsidR="00B81E21">
        <w:t>in England</w:t>
      </w:r>
      <w:r>
        <w:t>) to describe i</w:t>
      </w:r>
      <w:r w:rsidR="001A3CAF">
        <w:t>nvestigation and referral pathway</w:t>
      </w:r>
      <w:r>
        <w:t>s</w:t>
      </w:r>
      <w:r w:rsidR="001A3CAF">
        <w:t xml:space="preserve"> </w:t>
      </w:r>
      <w:r w:rsidR="00B81E21">
        <w:t xml:space="preserve">followed </w:t>
      </w:r>
      <w:r w:rsidR="001A3CAF">
        <w:t xml:space="preserve">by patients </w:t>
      </w:r>
      <w:r w:rsidR="00B81E21">
        <w:t xml:space="preserve">from </w:t>
      </w:r>
      <w:r w:rsidR="001A3CAF">
        <w:t xml:space="preserve">first presentation with relevant </w:t>
      </w:r>
      <w:r w:rsidR="00B81E21">
        <w:t>symptom</w:t>
      </w:r>
      <w:r w:rsidR="001A3CAF">
        <w:t>s</w:t>
      </w:r>
      <w:r w:rsidR="00B81E21">
        <w:t xml:space="preserve"> to HF diagnosis, </w:t>
      </w:r>
      <w:r>
        <w:t xml:space="preserve">particularly </w:t>
      </w:r>
      <w:r w:rsidR="001A3CAF">
        <w:t>alignment with recommendations of</w:t>
      </w:r>
      <w:r w:rsidR="00120008">
        <w:t xml:space="preserve"> the National Institute for Health and Care Excellence (NICE) </w:t>
      </w:r>
      <w:r w:rsidR="00B81E21">
        <w:t>guideline for HF diagnosis.</w:t>
      </w:r>
      <w:proofErr w:type="gramEnd"/>
    </w:p>
    <w:p w14:paraId="3BF76FB8" w14:textId="77777777" w:rsidR="005549D6" w:rsidRDefault="005549D6"/>
    <w:p w14:paraId="1E85BFC3" w14:textId="77777777" w:rsidR="005B21D1" w:rsidRDefault="005B21D1">
      <w:r>
        <w:t>Results</w:t>
      </w:r>
    </w:p>
    <w:p w14:paraId="0C1A4E1F" w14:textId="3ED27323" w:rsidR="003F7932" w:rsidRDefault="00132CF3">
      <w:proofErr w:type="gramStart"/>
      <w:r w:rsidRPr="005F3219">
        <w:t>36</w:t>
      </w:r>
      <w:r>
        <w:t>,</w:t>
      </w:r>
      <w:r w:rsidRPr="005F3219">
        <w:t>748</w:t>
      </w:r>
      <w:proofErr w:type="gramEnd"/>
      <w:r>
        <w:t xml:space="preserve"> patients had a diagnosis of HF recorded that met the inclusion criteria b</w:t>
      </w:r>
      <w:r w:rsidR="005549D6">
        <w:t xml:space="preserve">etween </w:t>
      </w:r>
      <w:r w:rsidR="00594BE2">
        <w:t>1st January 2010 and 31st March 2013</w:t>
      </w:r>
      <w:r w:rsidR="000D238A">
        <w:t>.</w:t>
      </w:r>
      <w:r w:rsidR="00594BE2">
        <w:t xml:space="preserve"> </w:t>
      </w:r>
      <w:proofErr w:type="gramStart"/>
      <w:r w:rsidR="00295609">
        <w:t xml:space="preserve">For </w:t>
      </w:r>
      <w:r w:rsidR="000F002A" w:rsidRPr="000F002A">
        <w:t>29,113 (79.2%)</w:t>
      </w:r>
      <w:r w:rsidR="003F7932">
        <w:t xml:space="preserve"> </w:t>
      </w:r>
      <w:r>
        <w:t>this was</w:t>
      </w:r>
      <w:r w:rsidR="000F002A" w:rsidRPr="000F002A">
        <w:t xml:space="preserve"> first</w:t>
      </w:r>
      <w:r>
        <w:t xml:space="preserve"> </w:t>
      </w:r>
      <w:r w:rsidRPr="000F002A">
        <w:t xml:space="preserve">recorded </w:t>
      </w:r>
      <w:r w:rsidR="000F002A" w:rsidRPr="000F002A">
        <w:t>in hospital</w:t>
      </w:r>
      <w:r w:rsidR="000F002A">
        <w:t>.</w:t>
      </w:r>
      <w:proofErr w:type="gramEnd"/>
      <w:r w:rsidR="000F002A" w:rsidRPr="000F002A">
        <w:t xml:space="preserve"> </w:t>
      </w:r>
      <w:r>
        <w:t>In the five years prior to diagnosis,</w:t>
      </w:r>
      <w:r w:rsidRPr="005D0180">
        <w:t xml:space="preserve"> </w:t>
      </w:r>
      <w:r w:rsidR="00594BE2" w:rsidRPr="005D0180">
        <w:t>15,057</w:t>
      </w:r>
      <w:r w:rsidR="00594BE2">
        <w:t xml:space="preserve"> patients (</w:t>
      </w:r>
      <w:r w:rsidR="00594BE2" w:rsidRPr="005D0180">
        <w:t>41.0%</w:t>
      </w:r>
      <w:r w:rsidR="00594BE2">
        <w:t xml:space="preserve">) had a primary care consultation with one of three </w:t>
      </w:r>
      <w:r w:rsidR="00DC3D28">
        <w:t xml:space="preserve">key </w:t>
      </w:r>
      <w:r w:rsidR="00594BE2">
        <w:t>HF symptoms recorded</w:t>
      </w:r>
      <w:r w:rsidR="0079667A">
        <w:t>,</w:t>
      </w:r>
      <w:r>
        <w:t xml:space="preserve"> </w:t>
      </w:r>
      <w:r w:rsidR="0079667A">
        <w:t>17,724</w:t>
      </w:r>
      <w:r w:rsidR="00594BE2">
        <w:t xml:space="preserve"> (</w:t>
      </w:r>
      <w:r w:rsidR="008C42B2">
        <w:t>48.2</w:t>
      </w:r>
      <w:r w:rsidR="00594BE2">
        <w:t xml:space="preserve">%) </w:t>
      </w:r>
      <w:r>
        <w:t>attended</w:t>
      </w:r>
      <w:r w:rsidR="00594BE2">
        <w:t xml:space="preserve"> </w:t>
      </w:r>
      <w:r w:rsidR="000D238A">
        <w:t>for another reason</w:t>
      </w:r>
      <w:r w:rsidR="0079667A">
        <w:t>, and 3,967</w:t>
      </w:r>
      <w:r w:rsidR="00594BE2">
        <w:t xml:space="preserve"> (</w:t>
      </w:r>
      <w:r w:rsidR="008C42B2">
        <w:t>10.8</w:t>
      </w:r>
      <w:r w:rsidR="00594BE2">
        <w:t xml:space="preserve">%) did not see their GP. </w:t>
      </w:r>
      <w:r>
        <w:t>O</w:t>
      </w:r>
      <w:r w:rsidR="003F7932">
        <w:t xml:space="preserve">nly </w:t>
      </w:r>
      <w:r w:rsidR="00594BE2">
        <w:t xml:space="preserve">24% </w:t>
      </w:r>
      <w:r>
        <w:t xml:space="preserve">of those with recorded HF symptoms </w:t>
      </w:r>
      <w:r w:rsidR="00594BE2">
        <w:t xml:space="preserve">followed </w:t>
      </w:r>
      <w:r w:rsidR="00295609">
        <w:t xml:space="preserve">a </w:t>
      </w:r>
      <w:r w:rsidR="00594BE2">
        <w:t xml:space="preserve">pathway </w:t>
      </w:r>
      <w:r w:rsidR="00295609">
        <w:t>aligned with</w:t>
      </w:r>
      <w:r w:rsidR="00DC3D28">
        <w:t xml:space="preserve"> guidelines </w:t>
      </w:r>
      <w:r w:rsidR="000D238A">
        <w:t>(</w:t>
      </w:r>
      <w:r w:rsidR="00594BE2">
        <w:t xml:space="preserve">echocardiogram and/or </w:t>
      </w:r>
      <w:r w:rsidR="00295609">
        <w:t xml:space="preserve">serum </w:t>
      </w:r>
      <w:r w:rsidR="00120008">
        <w:t>natriuretic peptide</w:t>
      </w:r>
      <w:r w:rsidR="00594BE2">
        <w:t xml:space="preserve"> test and specialist referral</w:t>
      </w:r>
      <w:r w:rsidR="000D238A">
        <w:t>)</w:t>
      </w:r>
      <w:r w:rsidR="00594BE2">
        <w:t xml:space="preserve">; </w:t>
      </w:r>
      <w:r w:rsidR="003F7932">
        <w:t xml:space="preserve">44% had no </w:t>
      </w:r>
      <w:r w:rsidR="00EA2F6F">
        <w:t>echocardiogram</w:t>
      </w:r>
      <w:r w:rsidR="003F7932">
        <w:t xml:space="preserve">, </w:t>
      </w:r>
      <w:r w:rsidR="00120008">
        <w:t xml:space="preserve">natriuretic peptide </w:t>
      </w:r>
      <w:r w:rsidR="003F7932">
        <w:t>test or referral.</w:t>
      </w:r>
    </w:p>
    <w:p w14:paraId="6833AA2A" w14:textId="77777777" w:rsidR="005B21D1" w:rsidRDefault="005B21D1"/>
    <w:p w14:paraId="21140239" w14:textId="77777777" w:rsidR="005B21D1" w:rsidRDefault="005B21D1">
      <w:r>
        <w:t>Conclusions</w:t>
      </w:r>
    </w:p>
    <w:p w14:paraId="17A60CF1" w14:textId="76E74DE3" w:rsidR="001F4E59" w:rsidRDefault="001F4E59" w:rsidP="001F4E59">
      <w:r>
        <w:t xml:space="preserve">Patients </w:t>
      </w:r>
      <w:r w:rsidR="00096F25">
        <w:t>follow</w:t>
      </w:r>
      <w:r>
        <w:t xml:space="preserve"> </w:t>
      </w:r>
      <w:r w:rsidR="00096F25">
        <w:t>various</w:t>
      </w:r>
      <w:r>
        <w:t xml:space="preserve"> </w:t>
      </w:r>
      <w:r w:rsidR="00295609">
        <w:t xml:space="preserve">pathways </w:t>
      </w:r>
      <w:r w:rsidR="00096F25">
        <w:t xml:space="preserve">to </w:t>
      </w:r>
      <w:r w:rsidR="00295609">
        <w:t>the</w:t>
      </w:r>
      <w:r w:rsidR="00096F25">
        <w:t xml:space="preserve"> diagnosis of HF</w:t>
      </w:r>
      <w:r w:rsidR="003F7932">
        <w:t>.</w:t>
      </w:r>
      <w:r w:rsidR="00662C6E">
        <w:t xml:space="preserve"> However, few appear to follow a pathway supported by guidelines for investigation and referral. </w:t>
      </w:r>
      <w:r w:rsidR="003F7932">
        <w:t>Th</w:t>
      </w:r>
      <w:r w:rsidR="00662C6E">
        <w:t xml:space="preserve">ere are likely to be </w:t>
      </w:r>
      <w:r>
        <w:t>missed opportunit</w:t>
      </w:r>
      <w:r w:rsidR="00295609">
        <w:t>ies</w:t>
      </w:r>
      <w:r>
        <w:t xml:space="preserve"> for earlier HF diagnosis</w:t>
      </w:r>
      <w:r w:rsidR="00E1449E">
        <w:t xml:space="preserve"> in primary care</w:t>
      </w:r>
      <w:r>
        <w:t>.</w:t>
      </w:r>
    </w:p>
    <w:p w14:paraId="584B30EC" w14:textId="77777777" w:rsidR="005B21D1" w:rsidRDefault="005B21D1"/>
    <w:p w14:paraId="60EF4E2E" w14:textId="74D6EA64" w:rsidR="000C42DD" w:rsidRDefault="00CB33B9">
      <w:r>
        <w:t xml:space="preserve">Word count: </w:t>
      </w:r>
      <w:r w:rsidR="004A1852">
        <w:t xml:space="preserve">2969 </w:t>
      </w:r>
      <w:r w:rsidR="00EC00B5">
        <w:t>(main text)</w:t>
      </w:r>
    </w:p>
    <w:p w14:paraId="3B167123" w14:textId="77777777" w:rsidR="00CB33B9" w:rsidRDefault="00CB33B9"/>
    <w:p w14:paraId="35C0C512" w14:textId="42C6BEA5" w:rsidR="000C42DD" w:rsidRDefault="00D30590">
      <w:r>
        <w:t>Key words: heart failure</w:t>
      </w:r>
      <w:r w:rsidR="000C42DD">
        <w:br w:type="page"/>
      </w:r>
    </w:p>
    <w:p w14:paraId="57A0B07D" w14:textId="7B0589BE" w:rsidR="005E6D55" w:rsidRDefault="00180E17">
      <w:pPr>
        <w:rPr>
          <w:rFonts w:asciiTheme="majorHAnsi" w:eastAsiaTheme="majorEastAsia" w:hAnsiTheme="majorHAnsi" w:cstheme="majorBidi"/>
          <w:b/>
          <w:bCs/>
          <w:color w:val="5B9BD5" w:themeColor="accent1"/>
          <w:sz w:val="26"/>
          <w:szCs w:val="26"/>
        </w:rPr>
      </w:pPr>
      <w:r>
        <w:rPr>
          <w:noProof/>
          <w:lang w:eastAsia="en-GB"/>
        </w:rPr>
        <w:lastRenderedPageBreak/>
        <mc:AlternateContent>
          <mc:Choice Requires="wps">
            <w:drawing>
              <wp:anchor distT="0" distB="0" distL="114300" distR="114300" simplePos="0" relativeHeight="251663360" behindDoc="0" locked="0" layoutInCell="1" allowOverlap="1" wp14:anchorId="1E823A42" wp14:editId="0354491A">
                <wp:simplePos x="0" y="0"/>
                <wp:positionH relativeFrom="column">
                  <wp:posOffset>-25879</wp:posOffset>
                </wp:positionH>
                <wp:positionV relativeFrom="paragraph">
                  <wp:posOffset>-155275</wp:posOffset>
                </wp:positionV>
                <wp:extent cx="5684807" cy="4882550"/>
                <wp:effectExtent l="0" t="0" r="11430" b="133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4807" cy="4882550"/>
                        </a:xfrm>
                        <a:prstGeom prst="rect">
                          <a:avLst/>
                        </a:prstGeom>
                        <a:solidFill>
                          <a:srgbClr val="FFFFFF"/>
                        </a:solidFill>
                        <a:ln w="9525">
                          <a:solidFill>
                            <a:srgbClr val="000000"/>
                          </a:solidFill>
                          <a:miter lim="800000"/>
                          <a:headEnd/>
                          <a:tailEnd/>
                        </a:ln>
                      </wps:spPr>
                      <wps:txbx>
                        <w:txbxContent>
                          <w:p w14:paraId="747378DB" w14:textId="1E47619D" w:rsidR="00A679C0" w:rsidRDefault="00A679C0">
                            <w:r>
                              <w:t>Key questions</w:t>
                            </w:r>
                          </w:p>
                          <w:p w14:paraId="4769288C" w14:textId="77777777" w:rsidR="00A679C0" w:rsidRDefault="00A679C0"/>
                          <w:p w14:paraId="08836AE2" w14:textId="53F30DCB" w:rsidR="00A679C0" w:rsidRDefault="00A679C0">
                            <w:r w:rsidRPr="00180E17">
                              <w:t xml:space="preserve">What </w:t>
                            </w:r>
                            <w:proofErr w:type="gramStart"/>
                            <w:r w:rsidRPr="00180E17">
                              <w:t>is already known</w:t>
                            </w:r>
                            <w:proofErr w:type="gramEnd"/>
                            <w:r w:rsidRPr="00180E17">
                              <w:t xml:space="preserve"> </w:t>
                            </w:r>
                            <w:r>
                              <w:t>about</w:t>
                            </w:r>
                            <w:r w:rsidRPr="00180E17">
                              <w:t xml:space="preserve"> this subject</w:t>
                            </w:r>
                            <w:r>
                              <w:t>?</w:t>
                            </w:r>
                          </w:p>
                          <w:p w14:paraId="04807EA7" w14:textId="77777777" w:rsidR="00A679C0" w:rsidRDefault="00A679C0"/>
                          <w:p w14:paraId="50879293" w14:textId="59CBC154" w:rsidR="00A679C0" w:rsidRDefault="00A679C0" w:rsidP="00C13E33">
                            <w:pPr>
                              <w:pStyle w:val="ListParagraph"/>
                              <w:numPr>
                                <w:ilvl w:val="0"/>
                                <w:numId w:val="4"/>
                              </w:numPr>
                            </w:pPr>
                            <w:r>
                              <w:t>Early identification of heart failure (HF) is key to effective management, but diagnosis can be challenging, especially in primary care</w:t>
                            </w:r>
                          </w:p>
                          <w:p w14:paraId="0317D865" w14:textId="53BF9D62" w:rsidR="00A679C0" w:rsidRDefault="00A679C0" w:rsidP="00C13E33">
                            <w:pPr>
                              <w:pStyle w:val="ListParagraph"/>
                              <w:numPr>
                                <w:ilvl w:val="0"/>
                                <w:numId w:val="4"/>
                              </w:numPr>
                            </w:pPr>
                            <w:r>
                              <w:t>National Institute for Health and Care Excellence (NICE) guidelines recommend</w:t>
                            </w:r>
                            <w:r w:rsidRPr="00C13E33">
                              <w:t xml:space="preserve"> </w:t>
                            </w:r>
                            <w:r>
                              <w:t>investigation of patients with suspected HF with echocardiogram and/or serum natriuretic peptide, followed by specialist referral; degree of adherence to this recommendation is not known</w:t>
                            </w:r>
                          </w:p>
                          <w:p w14:paraId="3F02FBCB" w14:textId="77777777" w:rsidR="00A679C0" w:rsidRDefault="00A679C0"/>
                          <w:p w14:paraId="44D55A28" w14:textId="7566DA20" w:rsidR="00A679C0" w:rsidRDefault="00A679C0">
                            <w:r w:rsidRPr="00180E17">
                              <w:t xml:space="preserve">What </w:t>
                            </w:r>
                            <w:r>
                              <w:t>does this</w:t>
                            </w:r>
                            <w:r w:rsidRPr="00180E17">
                              <w:t xml:space="preserve"> stu</w:t>
                            </w:r>
                            <w:r>
                              <w:t>dy add?</w:t>
                            </w:r>
                          </w:p>
                          <w:p w14:paraId="23A0DFEE" w14:textId="77777777" w:rsidR="00A679C0" w:rsidRDefault="00A679C0"/>
                          <w:p w14:paraId="3555E741" w14:textId="596DCE40" w:rsidR="00A679C0" w:rsidRDefault="00A679C0" w:rsidP="00C13E33">
                            <w:pPr>
                              <w:pStyle w:val="ListParagraph"/>
                              <w:numPr>
                                <w:ilvl w:val="0"/>
                                <w:numId w:val="5"/>
                              </w:numPr>
                            </w:pPr>
                            <w:r>
                              <w:t>Almost 80% of patients with HF appear to be diagnosed first in secondary care</w:t>
                            </w:r>
                          </w:p>
                          <w:p w14:paraId="1D52C74C" w14:textId="336A2FCE" w:rsidR="00A679C0" w:rsidRDefault="00A679C0" w:rsidP="00C13E33">
                            <w:pPr>
                              <w:pStyle w:val="ListParagraph"/>
                              <w:numPr>
                                <w:ilvl w:val="0"/>
                                <w:numId w:val="5"/>
                              </w:numPr>
                            </w:pPr>
                            <w:r>
                              <w:t>Of those with HF symptoms recorded in primary care, only 24% followed a pathway aligned with NICE guidelines and rarely within the strict timeframe</w:t>
                            </w:r>
                          </w:p>
                          <w:p w14:paraId="544264C0" w14:textId="5209CFB9" w:rsidR="00A679C0" w:rsidRDefault="00A679C0" w:rsidP="00D24989"/>
                          <w:p w14:paraId="5D72D9E7" w14:textId="7F90BDD1" w:rsidR="00A679C0" w:rsidRDefault="00A679C0" w:rsidP="00D24989">
                            <w:r w:rsidRPr="00D24989">
                              <w:t>How might this impact on clinical practice?</w:t>
                            </w:r>
                          </w:p>
                          <w:p w14:paraId="6ECF0637" w14:textId="77777777" w:rsidR="00A679C0" w:rsidRDefault="00A679C0" w:rsidP="00D24989"/>
                          <w:p w14:paraId="7894CD31" w14:textId="77777777" w:rsidR="00A679C0" w:rsidRDefault="00A679C0" w:rsidP="00D24989">
                            <w:pPr>
                              <w:pStyle w:val="ListParagraph"/>
                              <w:numPr>
                                <w:ilvl w:val="0"/>
                                <w:numId w:val="5"/>
                              </w:numPr>
                            </w:pPr>
                            <w:r>
                              <w:t>There may be missed opportunities for earlier HF diagnosis in primary care</w:t>
                            </w:r>
                          </w:p>
                          <w:p w14:paraId="1D19719A" w14:textId="77777777" w:rsidR="00A679C0" w:rsidRDefault="00A679C0" w:rsidP="00D2498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1E823A42" id="_x0000_t202" coordsize="21600,21600" o:spt="202" path="m,l,21600r21600,l21600,xe">
                <v:stroke joinstyle="miter"/>
                <v:path gradientshapeok="t" o:connecttype="rect"/>
              </v:shapetype>
              <v:shape id="Text Box 2" o:spid="_x0000_s1026" type="#_x0000_t202" style="position:absolute;margin-left:-2.05pt;margin-top:-12.25pt;width:447.6pt;height:38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">
                <v:textbox>
                  <w:txbxContent>
                    <w:p w14:paraId="747378DB" w14:textId="1E47619D" w:rsidR="00A679C0" w:rsidRDefault="00A679C0">
                      <w:r>
                        <w:t>Key questions</w:t>
                      </w:r>
                    </w:p>
                    <w:p w14:paraId="4769288C" w14:textId="77777777" w:rsidR="00A679C0" w:rsidRDefault="00A679C0"/>
                    <w:p w14:paraId="08836AE2" w14:textId="53F30DCB" w:rsidR="00A679C0" w:rsidRDefault="00A679C0">
                      <w:r w:rsidRPr="00180E17">
                        <w:t xml:space="preserve">What is already known </w:t>
                      </w:r>
                      <w:r>
                        <w:t>about</w:t>
                      </w:r>
                      <w:r w:rsidRPr="00180E17">
                        <w:t xml:space="preserve"> this subject</w:t>
                      </w:r>
                      <w:r>
                        <w:t>?</w:t>
                      </w:r>
                    </w:p>
                    <w:p w14:paraId="04807EA7" w14:textId="77777777" w:rsidR="00A679C0" w:rsidRDefault="00A679C0"/>
                    <w:p w14:paraId="50879293" w14:textId="59CBC154" w:rsidR="00A679C0" w:rsidRDefault="00A679C0" w:rsidP="00C13E33">
                      <w:pPr>
                        <w:pStyle w:val="ListParagraph"/>
                        <w:numPr>
                          <w:ilvl w:val="0"/>
                          <w:numId w:val="4"/>
                        </w:numPr>
                      </w:pPr>
                      <w:r>
                        <w:t>Early identification of heart failure (HF) is key to effective management, but diagnosis can be challenging, especially in primary care</w:t>
                      </w:r>
                    </w:p>
                    <w:p w14:paraId="0317D865" w14:textId="53BF9D62" w:rsidR="00A679C0" w:rsidRDefault="00A679C0" w:rsidP="00C13E33">
                      <w:pPr>
                        <w:pStyle w:val="ListParagraph"/>
                        <w:numPr>
                          <w:ilvl w:val="0"/>
                          <w:numId w:val="4"/>
                        </w:numPr>
                      </w:pPr>
                      <w:r>
                        <w:t>National Institute for Health and Care Excellence (NICE) guidelines recommend</w:t>
                      </w:r>
                      <w:r w:rsidRPr="00C13E33">
                        <w:t xml:space="preserve"> </w:t>
                      </w:r>
                      <w:r>
                        <w:t>investigation of patients with suspected HF with echocardiogram and/or serum natriuretic peptide, followed by specialist referral; degree of adherence to this recommendation is not known</w:t>
                      </w:r>
                    </w:p>
                    <w:p w14:paraId="3F02FBCB" w14:textId="77777777" w:rsidR="00A679C0" w:rsidRDefault="00A679C0"/>
                    <w:p w14:paraId="44D55A28" w14:textId="7566DA20" w:rsidR="00A679C0" w:rsidRDefault="00A679C0">
                      <w:r w:rsidRPr="00180E17">
                        <w:t xml:space="preserve">What </w:t>
                      </w:r>
                      <w:r>
                        <w:t>does this</w:t>
                      </w:r>
                      <w:r w:rsidRPr="00180E17">
                        <w:t xml:space="preserve"> stu</w:t>
                      </w:r>
                      <w:r>
                        <w:t>dy add?</w:t>
                      </w:r>
                    </w:p>
                    <w:p w14:paraId="23A0DFEE" w14:textId="77777777" w:rsidR="00A679C0" w:rsidRDefault="00A679C0"/>
                    <w:p w14:paraId="3555E741" w14:textId="596DCE40" w:rsidR="00A679C0" w:rsidRDefault="00A679C0" w:rsidP="00C13E33">
                      <w:pPr>
                        <w:pStyle w:val="ListParagraph"/>
                        <w:numPr>
                          <w:ilvl w:val="0"/>
                          <w:numId w:val="5"/>
                        </w:numPr>
                      </w:pPr>
                      <w:r>
                        <w:t>Almost 80% of patients with HF appear to be diagnosed first in secondary care</w:t>
                      </w:r>
                    </w:p>
                    <w:p w14:paraId="1D52C74C" w14:textId="336A2FCE" w:rsidR="00A679C0" w:rsidRDefault="00A679C0" w:rsidP="00C13E33">
                      <w:pPr>
                        <w:pStyle w:val="ListParagraph"/>
                        <w:numPr>
                          <w:ilvl w:val="0"/>
                          <w:numId w:val="5"/>
                        </w:numPr>
                      </w:pPr>
                      <w:r>
                        <w:t>Of those with HF symptoms recorded in primary care, only 24% followed a pathway aligned with NICE guidelines and rarely within the strict timeframe</w:t>
                      </w:r>
                    </w:p>
                    <w:p w14:paraId="544264C0" w14:textId="5209CFB9" w:rsidR="00A679C0" w:rsidRDefault="00A679C0" w:rsidP="00D24989"/>
                    <w:p w14:paraId="5D72D9E7" w14:textId="7F90BDD1" w:rsidR="00A679C0" w:rsidRDefault="00A679C0" w:rsidP="00D24989">
                      <w:r w:rsidRPr="00D24989">
                        <w:t>How might this impact on clinical practice?</w:t>
                      </w:r>
                    </w:p>
                    <w:p w14:paraId="6ECF0637" w14:textId="77777777" w:rsidR="00A679C0" w:rsidRDefault="00A679C0" w:rsidP="00D24989"/>
                    <w:p w14:paraId="7894CD31" w14:textId="77777777" w:rsidR="00A679C0" w:rsidRDefault="00A679C0" w:rsidP="00D24989">
                      <w:pPr>
                        <w:pStyle w:val="ListParagraph"/>
                        <w:numPr>
                          <w:ilvl w:val="0"/>
                          <w:numId w:val="5"/>
                        </w:numPr>
                      </w:pPr>
                      <w:r>
                        <w:t>There may be missed opportunities for earlier HF diagnosis in primary care</w:t>
                      </w:r>
                    </w:p>
                    <w:p w14:paraId="1D19719A" w14:textId="77777777" w:rsidR="00A679C0" w:rsidRDefault="00A679C0" w:rsidP="00D24989"/>
                  </w:txbxContent>
                </v:textbox>
              </v:shape>
            </w:pict>
          </mc:Fallback>
        </mc:AlternateContent>
      </w:r>
      <w:r w:rsidR="005E6D55">
        <w:br w:type="page"/>
      </w:r>
    </w:p>
    <w:p w14:paraId="4A9F94AF" w14:textId="77777777" w:rsidR="00BC6DFD" w:rsidRDefault="00BC6DFD" w:rsidP="00F33B82">
      <w:pPr>
        <w:pStyle w:val="Heading2"/>
      </w:pPr>
      <w:r>
        <w:lastRenderedPageBreak/>
        <w:t>Introduction</w:t>
      </w:r>
    </w:p>
    <w:p w14:paraId="6717DF47" w14:textId="77777777" w:rsidR="00BC6DFD" w:rsidRDefault="00BC6DFD"/>
    <w:p w14:paraId="19DDA19A" w14:textId="68DDB2BB" w:rsidR="00A86550" w:rsidRDefault="00023B28" w:rsidP="00A86550">
      <w:proofErr w:type="gramStart"/>
      <w:r>
        <w:t>In</w:t>
      </w:r>
      <w:r w:rsidR="00A86550">
        <w:t xml:space="preserve"> heart failure (HF) </w:t>
      </w:r>
      <w:r>
        <w:t>a</w:t>
      </w:r>
      <w:r w:rsidR="006C7B08">
        <w:t>ccumulation of fluid in lungs and peripheries</w:t>
      </w:r>
      <w:r>
        <w:t xml:space="preserve"> and</w:t>
      </w:r>
      <w:r w:rsidR="006C7B08">
        <w:t xml:space="preserve"> reduction in blood flow to </w:t>
      </w:r>
      <w:r>
        <w:t xml:space="preserve">the </w:t>
      </w:r>
      <w:r w:rsidR="006C7B08">
        <w:t xml:space="preserve">muscles </w:t>
      </w:r>
      <w:r w:rsidR="00EB42E6">
        <w:t>result in</w:t>
      </w:r>
      <w:r w:rsidR="006C7B08">
        <w:t xml:space="preserve"> classic symptoms of breathlessness, ankle swelling and fatigue.</w:t>
      </w:r>
      <w:r>
        <w:t xml:space="preserve">[1] </w:t>
      </w:r>
      <w:r w:rsidR="00663212">
        <w:t>HF</w:t>
      </w:r>
      <w:r>
        <w:t xml:space="preserve"> has considerable impact on patients and healthcare systems,</w:t>
      </w:r>
      <w:r w:rsidR="0042571D">
        <w:t>[2</w:t>
      </w:r>
      <w:r>
        <w:t>] with high morbidity and mortality.</w:t>
      </w:r>
      <w:r w:rsidR="0042571D">
        <w:t>[3</w:t>
      </w:r>
      <w:r>
        <w:t>]</w:t>
      </w:r>
      <w:r w:rsidR="006C7B08">
        <w:t xml:space="preserve"> </w:t>
      </w:r>
      <w:r w:rsidR="00476D1F">
        <w:t xml:space="preserve">The Global Burden of Disease study estimated that </w:t>
      </w:r>
      <w:r w:rsidR="006061C7">
        <w:t xml:space="preserve">some </w:t>
      </w:r>
      <w:r w:rsidR="00476D1F">
        <w:t>40 million people had HF worldwide in 2015[</w:t>
      </w:r>
      <w:r w:rsidR="0042571D">
        <w:t>4</w:t>
      </w:r>
      <w:r w:rsidR="00476D1F">
        <w:t>]</w:t>
      </w:r>
      <w:r w:rsidR="00651AB4">
        <w:t xml:space="preserve">; </w:t>
      </w:r>
      <w:r w:rsidR="00F45DD4">
        <w:t xml:space="preserve">the </w:t>
      </w:r>
      <w:r w:rsidR="00651AB4">
        <w:t xml:space="preserve">estimated UK total </w:t>
      </w:r>
      <w:r w:rsidR="00F45DD4">
        <w:t xml:space="preserve">is </w:t>
      </w:r>
      <w:r w:rsidR="00651AB4">
        <w:t>55</w:t>
      </w:r>
      <w:r w:rsidR="00A86550">
        <w:t>0,000</w:t>
      </w:r>
      <w:r w:rsidR="00936423">
        <w:t>.</w:t>
      </w:r>
      <w:r w:rsidR="007226F5">
        <w:t>[</w:t>
      </w:r>
      <w:r w:rsidR="0042571D">
        <w:t>5</w:t>
      </w:r>
      <w:r w:rsidR="007226F5">
        <w:t>]</w:t>
      </w:r>
      <w:proofErr w:type="gramEnd"/>
      <w:r w:rsidR="00A86550">
        <w:t xml:space="preserve"> </w:t>
      </w:r>
    </w:p>
    <w:p w14:paraId="668D5F9E" w14:textId="77777777" w:rsidR="00A86550" w:rsidRDefault="00A86550" w:rsidP="00A86550"/>
    <w:p w14:paraId="589A25F6" w14:textId="71FA07CA" w:rsidR="00A86550" w:rsidRDefault="005E6D55" w:rsidP="00A86550">
      <w:r>
        <w:t>E</w:t>
      </w:r>
      <w:r w:rsidR="00A86550">
        <w:t>arly identification is key to effective management</w:t>
      </w:r>
      <w:r>
        <w:t>.</w:t>
      </w:r>
      <w:r w:rsidR="00B761D2">
        <w:t>[1]</w:t>
      </w:r>
      <w:r w:rsidR="00120008">
        <w:t xml:space="preserve"> P</w:t>
      </w:r>
      <w:r w:rsidR="00A86550">
        <w:t xml:space="preserve">rofessionals rely </w:t>
      </w:r>
      <w:r w:rsidR="006E3A84">
        <w:t xml:space="preserve">initially </w:t>
      </w:r>
      <w:r w:rsidR="00A86550">
        <w:t xml:space="preserve">on </w:t>
      </w:r>
      <w:r w:rsidR="006E3A84">
        <w:t xml:space="preserve">symptom </w:t>
      </w:r>
      <w:r w:rsidR="00EB42E6">
        <w:t>recognition</w:t>
      </w:r>
      <w:r w:rsidR="006E3A84">
        <w:t>;</w:t>
      </w:r>
      <w:r w:rsidR="00A86550">
        <w:t xml:space="preserve"> </w:t>
      </w:r>
      <w:r w:rsidR="00BC0C22">
        <w:t xml:space="preserve">the use of </w:t>
      </w:r>
      <w:r w:rsidR="00A86550">
        <w:t>serum natriuretic peptide (either B-type natriuretic peptide (BNP) or N-terminal pro-B-type natriuretic peptide (</w:t>
      </w:r>
      <w:proofErr w:type="spellStart"/>
      <w:r w:rsidR="00A86550">
        <w:t>NTproBNP</w:t>
      </w:r>
      <w:proofErr w:type="spellEnd"/>
      <w:r w:rsidR="00A86550">
        <w:t xml:space="preserve">)) as a screening test </w:t>
      </w:r>
      <w:r w:rsidR="006E3A84">
        <w:t xml:space="preserve">in symptomatic patients </w:t>
      </w:r>
      <w:r w:rsidR="00B0490B">
        <w:t xml:space="preserve">has been </w:t>
      </w:r>
      <w:r w:rsidR="00B01BEC">
        <w:t>recommended</w:t>
      </w:r>
      <w:r w:rsidR="00B0490B">
        <w:t xml:space="preserve"> for over ten years</w:t>
      </w:r>
      <w:r w:rsidR="00B761D2">
        <w:t>.</w:t>
      </w:r>
      <w:r w:rsidR="007226F5">
        <w:t>[</w:t>
      </w:r>
      <w:r w:rsidR="00DB6E06">
        <w:t>6-8</w:t>
      </w:r>
      <w:r w:rsidR="007226F5">
        <w:t>]</w:t>
      </w:r>
    </w:p>
    <w:p w14:paraId="2CAF27FC" w14:textId="77777777" w:rsidR="00A86550" w:rsidRDefault="00A86550" w:rsidP="00A86550"/>
    <w:p w14:paraId="569DAB50" w14:textId="707376B8" w:rsidR="00A86550" w:rsidRDefault="00A86550" w:rsidP="00A86550">
      <w:r>
        <w:t xml:space="preserve">Patients with HF often present </w:t>
      </w:r>
      <w:r w:rsidR="00EB42E6">
        <w:t>first</w:t>
      </w:r>
      <w:r w:rsidR="00EB42E6" w:rsidDel="00A13C37">
        <w:t xml:space="preserve"> </w:t>
      </w:r>
      <w:r w:rsidR="00B01BEC">
        <w:t>in primary care</w:t>
      </w:r>
      <w:proofErr w:type="gramStart"/>
      <w:r w:rsidR="00B761D2">
        <w:t>.</w:t>
      </w:r>
      <w:r w:rsidR="007569BE">
        <w:t>[</w:t>
      </w:r>
      <w:proofErr w:type="gramEnd"/>
      <w:r w:rsidR="00DB6E06">
        <w:t>9</w:t>
      </w:r>
      <w:r w:rsidR="007569BE">
        <w:t>]</w:t>
      </w:r>
      <w:r>
        <w:t xml:space="preserve"> Identification and diagnosis in primary care is supported by professional </w:t>
      </w:r>
      <w:r w:rsidR="006E3A84">
        <w:t xml:space="preserve">guidelines </w:t>
      </w:r>
      <w:r w:rsidR="007569BE">
        <w:t>[1,</w:t>
      </w:r>
      <w:r w:rsidR="00DB6E06">
        <w:t>8</w:t>
      </w:r>
      <w:r w:rsidR="007569BE">
        <w:t>,1</w:t>
      </w:r>
      <w:r w:rsidR="00DB6E06">
        <w:t>0</w:t>
      </w:r>
      <w:r w:rsidR="007569BE">
        <w:t>]</w:t>
      </w:r>
      <w:r>
        <w:t xml:space="preserve"> </w:t>
      </w:r>
      <w:r w:rsidR="00EB42E6">
        <w:t xml:space="preserve">recommending </w:t>
      </w:r>
      <w:r>
        <w:t>minimum standards of investigation,</w:t>
      </w:r>
      <w:r w:rsidR="007569BE">
        <w:t>[1</w:t>
      </w:r>
      <w:r w:rsidR="00DB6E06">
        <w:t>1</w:t>
      </w:r>
      <w:r w:rsidR="007569BE">
        <w:t>]</w:t>
      </w:r>
      <w:r>
        <w:t xml:space="preserve"> as well as medications </w:t>
      </w:r>
      <w:r w:rsidR="00663212">
        <w:t>improving</w:t>
      </w:r>
      <w:r w:rsidR="00F33B82">
        <w:t xml:space="preserve"> symptoms and prognosis (beta-</w:t>
      </w:r>
      <w:r>
        <w:t xml:space="preserve">blockers and angiotensin-converting enzyme (ACE) inhibitors). </w:t>
      </w:r>
      <w:proofErr w:type="gramStart"/>
      <w:r>
        <w:t xml:space="preserve">In </w:t>
      </w:r>
      <w:r w:rsidR="00EB42E6">
        <w:t xml:space="preserve">the National Health Service (NHS) in </w:t>
      </w:r>
      <w:r>
        <w:t xml:space="preserve">England, some elements of investigation and management </w:t>
      </w:r>
      <w:r w:rsidR="00663212">
        <w:t xml:space="preserve">in primary care </w:t>
      </w:r>
      <w:r>
        <w:t>(echocardiographic imaging, referral for ‘specialist assessment’, referral for exercise-based rehabilitation, and treatment with an ACE inhibitor or angiotensin II receptor</w:t>
      </w:r>
      <w:r w:rsidR="00F33B82">
        <w:t xml:space="preserve"> blocker (ARB) and a beta-</w:t>
      </w:r>
      <w:r w:rsidR="00C43117">
        <w:t>blocker) have for over ten years</w:t>
      </w:r>
      <w:r>
        <w:t xml:space="preserve"> been supported by performance related payments under </w:t>
      </w:r>
      <w:r w:rsidR="00A517E9">
        <w:t>a</w:t>
      </w:r>
      <w:r w:rsidR="00663212">
        <w:t xml:space="preserve">n </w:t>
      </w:r>
      <w:proofErr w:type="spellStart"/>
      <w:r>
        <w:t>incentivi</w:t>
      </w:r>
      <w:r w:rsidR="00B0490B">
        <w:t>s</w:t>
      </w:r>
      <w:r>
        <w:t>ation</w:t>
      </w:r>
      <w:proofErr w:type="spellEnd"/>
      <w:r>
        <w:t xml:space="preserve"> scheme</w:t>
      </w:r>
      <w:r w:rsidR="00A517E9">
        <w:t>, the</w:t>
      </w:r>
      <w:r>
        <w:t xml:space="preserve"> Qual</w:t>
      </w:r>
      <w:r w:rsidR="007226F5">
        <w:t>ity and Outcomes Framework</w:t>
      </w:r>
      <w:r>
        <w:t>.</w:t>
      </w:r>
      <w:proofErr w:type="gramEnd"/>
    </w:p>
    <w:p w14:paraId="79C201D0" w14:textId="77777777" w:rsidR="00A86550" w:rsidRDefault="00A86550" w:rsidP="00A86550"/>
    <w:p w14:paraId="22CC7C07" w14:textId="2E85F08C" w:rsidR="00A86550" w:rsidRDefault="00A86550" w:rsidP="00A86550">
      <w:r>
        <w:t xml:space="preserve">National Institute for Health and Care Excellence (NICE) </w:t>
      </w:r>
      <w:r w:rsidR="00663212">
        <w:t xml:space="preserve">guidance </w:t>
      </w:r>
      <w:r w:rsidR="0045460B">
        <w:t>recommends the following for</w:t>
      </w:r>
      <w:r>
        <w:t xml:space="preserve"> patients presenting with </w:t>
      </w:r>
      <w:r w:rsidR="00A517E9">
        <w:t>HF</w:t>
      </w:r>
      <w:r>
        <w:t xml:space="preserve"> </w:t>
      </w:r>
      <w:r w:rsidR="00663212">
        <w:t xml:space="preserve">symptoms </w:t>
      </w:r>
      <w:r>
        <w:t>in primary care</w:t>
      </w:r>
      <w:proofErr w:type="gramStart"/>
      <w:r>
        <w:t>:</w:t>
      </w:r>
      <w:r w:rsidR="007569BE">
        <w:t>[</w:t>
      </w:r>
      <w:proofErr w:type="gramEnd"/>
      <w:r w:rsidR="00DB6E06">
        <w:t>8</w:t>
      </w:r>
      <w:r w:rsidR="007569BE">
        <w:t>]</w:t>
      </w:r>
    </w:p>
    <w:p w14:paraId="19BEEEF0" w14:textId="77777777" w:rsidR="00A86550" w:rsidRDefault="00A86550" w:rsidP="00A86550"/>
    <w:p w14:paraId="4CE13139" w14:textId="6369F3FD" w:rsidR="00A86550" w:rsidRDefault="00A86550" w:rsidP="00A86550">
      <w:proofErr w:type="gramStart"/>
      <w:r>
        <w:t>1.</w:t>
      </w:r>
      <w:r>
        <w:tab/>
        <w:t>History and examination.</w:t>
      </w:r>
      <w:proofErr w:type="gramEnd"/>
    </w:p>
    <w:p w14:paraId="762A2ED8" w14:textId="1AC126CD" w:rsidR="00A86550" w:rsidRDefault="00A86550" w:rsidP="00A86550">
      <w:r>
        <w:t>2.</w:t>
      </w:r>
      <w:r>
        <w:tab/>
        <w:t xml:space="preserve">For patients with history of </w:t>
      </w:r>
      <w:r w:rsidR="007226F5">
        <w:t xml:space="preserve">acute </w:t>
      </w:r>
      <w:r>
        <w:t>myocardial infarction (</w:t>
      </w:r>
      <w:r w:rsidR="007226F5">
        <w:t>A</w:t>
      </w:r>
      <w:r>
        <w:t xml:space="preserve">MI): referral for echocardiograph and ‘specialist’ assessment, usually </w:t>
      </w:r>
      <w:r w:rsidR="0045460B">
        <w:t>by</w:t>
      </w:r>
      <w:r>
        <w:t xml:space="preserve"> a Consultant Cardiologist or </w:t>
      </w:r>
      <w:r w:rsidR="0045460B">
        <w:t xml:space="preserve">HF </w:t>
      </w:r>
      <w:r>
        <w:t>Nurse Specialist, for confirmation of diagnosis, classification</w:t>
      </w:r>
      <w:r w:rsidR="00663212">
        <w:t>,</w:t>
      </w:r>
      <w:r>
        <w:t xml:space="preserve"> and planning of management, within 2 weeks.</w:t>
      </w:r>
    </w:p>
    <w:p w14:paraId="4B541E30" w14:textId="40E26635" w:rsidR="00A86550" w:rsidRDefault="00A86550" w:rsidP="00A86550">
      <w:r>
        <w:t>3.</w:t>
      </w:r>
      <w:r>
        <w:tab/>
        <w:t xml:space="preserve">For patients without history of </w:t>
      </w:r>
      <w:r w:rsidR="007226F5">
        <w:t>A</w:t>
      </w:r>
      <w:r>
        <w:t xml:space="preserve">MI: serum natriuretic peptide and electrocardiogram (ECG), followed by echocardiograph and referral for specialist assessment within 6 weeks subject to a BNP level of 100-400pg/ml or </w:t>
      </w:r>
      <w:proofErr w:type="spellStart"/>
      <w:r>
        <w:t>NTproBNP</w:t>
      </w:r>
      <w:proofErr w:type="spellEnd"/>
      <w:r>
        <w:t xml:space="preserve"> 400-2000pg/ml (patients with higher levels, BNP &gt;400pg/ml or </w:t>
      </w:r>
      <w:proofErr w:type="spellStart"/>
      <w:r>
        <w:t>NTproBNP</w:t>
      </w:r>
      <w:proofErr w:type="spellEnd"/>
      <w:r>
        <w:t xml:space="preserve"> &gt;2000pg/ml, require referral within 2 weeks).</w:t>
      </w:r>
    </w:p>
    <w:p w14:paraId="7516EBE1" w14:textId="77777777" w:rsidR="00A86550" w:rsidRDefault="00A86550" w:rsidP="00A86550"/>
    <w:p w14:paraId="50339B21" w14:textId="547A645F" w:rsidR="00A86550" w:rsidRDefault="0045460B" w:rsidP="00A86550">
      <w:proofErr w:type="gramStart"/>
      <w:r>
        <w:t>D</w:t>
      </w:r>
      <w:r w:rsidR="003370BD">
        <w:t>iagnosis and management of HF in primary care has been critici</w:t>
      </w:r>
      <w:r>
        <w:t>zed</w:t>
      </w:r>
      <w:r w:rsidR="003370BD">
        <w:t>, with evidence of both under-</w:t>
      </w:r>
      <w:r w:rsidR="007569BE">
        <w:t xml:space="preserve"> [</w:t>
      </w:r>
      <w:r w:rsidR="00DB6E06">
        <w:t>12,</w:t>
      </w:r>
      <w:r w:rsidR="007569BE">
        <w:t>13]</w:t>
      </w:r>
      <w:r w:rsidR="003370BD">
        <w:t xml:space="preserve"> and over-diagnosis,</w:t>
      </w:r>
      <w:r w:rsidR="007569BE">
        <w:t>[1</w:t>
      </w:r>
      <w:r w:rsidR="00DB6E06">
        <w:t>4</w:t>
      </w:r>
      <w:r w:rsidR="007569BE">
        <w:t>]</w:t>
      </w:r>
      <w:r w:rsidR="003370BD">
        <w:t xml:space="preserve"> and no improvement in survival over nearly 15 years.</w:t>
      </w:r>
      <w:r w:rsidR="007569BE">
        <w:t>[1</w:t>
      </w:r>
      <w:r w:rsidR="00DB6E06">
        <w:t>5</w:t>
      </w:r>
      <w:r w:rsidR="007569BE">
        <w:t>]</w:t>
      </w:r>
      <w:r w:rsidR="003370BD">
        <w:t xml:space="preserve"> </w:t>
      </w:r>
      <w:r w:rsidR="00A517E9">
        <w:t>P</w:t>
      </w:r>
      <w:r w:rsidR="003370BD">
        <w:t>rofessionals may fail to adhere to guidance and lack confidence in investigations and treatments.</w:t>
      </w:r>
      <w:r w:rsidR="007569BE">
        <w:t>[1</w:t>
      </w:r>
      <w:r w:rsidR="00DB6E06">
        <w:t>2</w:t>
      </w:r>
      <w:r w:rsidR="007569BE">
        <w:t>,</w:t>
      </w:r>
      <w:r w:rsidR="00DB6E06">
        <w:t>16,</w:t>
      </w:r>
      <w:r w:rsidR="007569BE">
        <w:t>17]</w:t>
      </w:r>
      <w:r w:rsidR="003370BD">
        <w:t xml:space="preserve"> </w:t>
      </w:r>
      <w:r w:rsidR="00A43D8A">
        <w:t xml:space="preserve">This has changed little, despite </w:t>
      </w:r>
      <w:r w:rsidR="00B0490B">
        <w:t xml:space="preserve">new guidance and </w:t>
      </w:r>
      <w:proofErr w:type="spellStart"/>
      <w:r w:rsidR="00B0490B">
        <w:t>incentivis</w:t>
      </w:r>
      <w:r w:rsidR="009E365A">
        <w:t>ation</w:t>
      </w:r>
      <w:proofErr w:type="spellEnd"/>
      <w:r w:rsidR="00A43D8A">
        <w:t>.</w:t>
      </w:r>
      <w:r w:rsidR="007569BE">
        <w:t>[1</w:t>
      </w:r>
      <w:r w:rsidR="00DB6E06">
        <w:t>5</w:t>
      </w:r>
      <w:r w:rsidR="007569BE">
        <w:t>,1</w:t>
      </w:r>
      <w:r w:rsidR="00DB6E06">
        <w:t>6</w:t>
      </w:r>
      <w:r w:rsidR="006843DD">
        <w:t>,1</w:t>
      </w:r>
      <w:r w:rsidR="00DB6E06">
        <w:t>8</w:t>
      </w:r>
      <w:r w:rsidR="007569BE">
        <w:t>]</w:t>
      </w:r>
      <w:r w:rsidR="00D719F7">
        <w:t xml:space="preserve"> </w:t>
      </w:r>
      <w:r w:rsidR="00A86550">
        <w:t xml:space="preserve">However, a clear picture of identification and management pathways for HF </w:t>
      </w:r>
      <w:r w:rsidR="00A43D8A">
        <w:t xml:space="preserve">in primary care </w:t>
      </w:r>
      <w:r w:rsidR="00A86550">
        <w:t>is currently lacking.</w:t>
      </w:r>
      <w:proofErr w:type="gramEnd"/>
      <w:r w:rsidR="00A86550">
        <w:t xml:space="preserve"> </w:t>
      </w:r>
      <w:r w:rsidR="00651AB4">
        <w:t>U</w:t>
      </w:r>
      <w:r w:rsidR="00A86550">
        <w:t xml:space="preserve">sing linked primary and secondary care routinely collected data, </w:t>
      </w:r>
      <w:r w:rsidR="00651AB4">
        <w:t xml:space="preserve">we sought </w:t>
      </w:r>
      <w:r w:rsidR="00A86550">
        <w:t xml:space="preserve">to characterise the </w:t>
      </w:r>
      <w:r w:rsidR="00A43D8A">
        <w:t xml:space="preserve">journey of </w:t>
      </w:r>
      <w:r w:rsidR="00A86550">
        <w:t>patient</w:t>
      </w:r>
      <w:r w:rsidR="00A43D8A">
        <w:t>s</w:t>
      </w:r>
      <w:r w:rsidR="00A86550">
        <w:t xml:space="preserve"> with </w:t>
      </w:r>
      <w:r>
        <w:t>HF</w:t>
      </w:r>
      <w:r w:rsidR="00A86550">
        <w:t xml:space="preserve"> </w:t>
      </w:r>
      <w:r w:rsidR="00D2461D">
        <w:t xml:space="preserve">symptoms </w:t>
      </w:r>
      <w:r w:rsidR="00A86550">
        <w:t>in NHS primary care in England</w:t>
      </w:r>
      <w:r w:rsidR="00D719F7">
        <w:t xml:space="preserve"> </w:t>
      </w:r>
      <w:r w:rsidR="00D2461D">
        <w:t>through</w:t>
      </w:r>
      <w:r w:rsidR="00D719F7">
        <w:t xml:space="preserve"> </w:t>
      </w:r>
      <w:r w:rsidR="00E74D5D">
        <w:t xml:space="preserve">investigation, treatment and referral, </w:t>
      </w:r>
      <w:r w:rsidR="00D40C40">
        <w:t>assess</w:t>
      </w:r>
      <w:r w:rsidR="00D2461D">
        <w:t>ing</w:t>
      </w:r>
      <w:r w:rsidR="00D40C40">
        <w:t xml:space="preserve"> potential for earlier </w:t>
      </w:r>
      <w:r w:rsidR="005B21D1">
        <w:t>diagnosis</w:t>
      </w:r>
      <w:r w:rsidR="00A86550">
        <w:t>.</w:t>
      </w:r>
    </w:p>
    <w:p w14:paraId="66D31BE0" w14:textId="77777777" w:rsidR="00A86550" w:rsidRDefault="00A86550" w:rsidP="00A86550">
      <w:pPr>
        <w:pStyle w:val="Heading2"/>
      </w:pPr>
      <w:r>
        <w:lastRenderedPageBreak/>
        <w:t>Methods</w:t>
      </w:r>
    </w:p>
    <w:p w14:paraId="4BE146E0" w14:textId="77777777" w:rsidR="00A86550" w:rsidRDefault="00A86550" w:rsidP="00A86550"/>
    <w:p w14:paraId="1C68EBCC" w14:textId="77777777" w:rsidR="00A86550" w:rsidRPr="004A3C13" w:rsidRDefault="00A86550" w:rsidP="00A86550">
      <w:pPr>
        <w:rPr>
          <w:b/>
        </w:rPr>
      </w:pPr>
      <w:r w:rsidRPr="004A3C13">
        <w:rPr>
          <w:b/>
        </w:rPr>
        <w:t>Data source</w:t>
      </w:r>
      <w:r w:rsidR="00D40C40">
        <w:rPr>
          <w:b/>
        </w:rPr>
        <w:t>s</w:t>
      </w:r>
    </w:p>
    <w:p w14:paraId="002AC495" w14:textId="6FB44BF0" w:rsidR="00A86550" w:rsidRDefault="00A43D8A" w:rsidP="00A86550">
      <w:r>
        <w:t>T</w:t>
      </w:r>
      <w:r w:rsidR="00A86550">
        <w:t xml:space="preserve">he Clinical Practice Research </w:t>
      </w:r>
      <w:proofErr w:type="spellStart"/>
      <w:r w:rsidR="00A86550">
        <w:t>Datalink</w:t>
      </w:r>
      <w:proofErr w:type="spellEnd"/>
      <w:r w:rsidR="00A86550">
        <w:t xml:space="preserve"> (CPRD)</w:t>
      </w:r>
      <w:r>
        <w:t xml:space="preserve"> </w:t>
      </w:r>
      <w:r w:rsidR="004A3C13">
        <w:t xml:space="preserve">is a database of </w:t>
      </w:r>
      <w:proofErr w:type="spellStart"/>
      <w:r w:rsidR="00651AB4">
        <w:t>pseudo</w:t>
      </w:r>
      <w:r w:rsidR="004A3C13">
        <w:t>nymised</w:t>
      </w:r>
      <w:proofErr w:type="spellEnd"/>
      <w:r w:rsidR="004A3C13">
        <w:t xml:space="preserve"> electronic records from about 7% of UK general practices from 1987 to the present, considered representative of the UK population</w:t>
      </w:r>
      <w:r w:rsidR="009E365A">
        <w:t>.</w:t>
      </w:r>
      <w:r w:rsidR="007569BE">
        <w:t>[</w:t>
      </w:r>
      <w:r w:rsidR="00DB6E06">
        <w:t>19</w:t>
      </w:r>
      <w:r w:rsidR="007569BE">
        <w:t>]</w:t>
      </w:r>
      <w:r w:rsidR="004A3C13">
        <w:t xml:space="preserve"> Primary care records are </w:t>
      </w:r>
      <w:r w:rsidR="00A86550">
        <w:t xml:space="preserve">linked nationally to hospital admissions (Hospital Episode Statistics, HES) and the death registry (Office for National Statistics, ONS). </w:t>
      </w:r>
    </w:p>
    <w:p w14:paraId="03C448F2" w14:textId="77777777" w:rsidR="00F33B82" w:rsidRDefault="00F33B82" w:rsidP="00A86550"/>
    <w:p w14:paraId="1C2F23F7" w14:textId="77777777" w:rsidR="00A86550" w:rsidRPr="004A3C13" w:rsidRDefault="00A86550" w:rsidP="00A86550">
      <w:pPr>
        <w:rPr>
          <w:b/>
        </w:rPr>
      </w:pPr>
      <w:r w:rsidRPr="004A3C13">
        <w:rPr>
          <w:b/>
        </w:rPr>
        <w:t>Patient cohort and subgroups</w:t>
      </w:r>
    </w:p>
    <w:p w14:paraId="5783777B" w14:textId="2C060468" w:rsidR="00BD0FCD" w:rsidRDefault="00A86550" w:rsidP="00A86550">
      <w:r>
        <w:t xml:space="preserve">We </w:t>
      </w:r>
      <w:r w:rsidR="00A268EC">
        <w:t xml:space="preserve">searched for </w:t>
      </w:r>
      <w:r>
        <w:t xml:space="preserve">patients with </w:t>
      </w:r>
      <w:r w:rsidR="004A3C13">
        <w:t xml:space="preserve">HF </w:t>
      </w:r>
      <w:r>
        <w:t>diagnos</w:t>
      </w:r>
      <w:r w:rsidR="001D058F">
        <w:t xml:space="preserve">ed </w:t>
      </w:r>
      <w:r>
        <w:t xml:space="preserve">between 1st January 2010 and 31st March 2013. For each patient, diagnosis date was the first </w:t>
      </w:r>
      <w:r w:rsidR="001D058F">
        <w:t xml:space="preserve">coded record of </w:t>
      </w:r>
      <w:r>
        <w:t>HF</w:t>
      </w:r>
      <w:r w:rsidR="00A517E9">
        <w:t>,</w:t>
      </w:r>
      <w:r>
        <w:t xml:space="preserve"> either in </w:t>
      </w:r>
      <w:r w:rsidR="001D058F">
        <w:t xml:space="preserve">the </w:t>
      </w:r>
      <w:r w:rsidR="004A3C13">
        <w:t>primary care</w:t>
      </w:r>
      <w:r>
        <w:t xml:space="preserve"> record or </w:t>
      </w:r>
      <w:r w:rsidR="001D058F">
        <w:t>in</w:t>
      </w:r>
      <w:r>
        <w:t xml:space="preserve"> hospital admission</w:t>
      </w:r>
      <w:r w:rsidR="001D058F">
        <w:t xml:space="preserve"> data</w:t>
      </w:r>
      <w:r>
        <w:t xml:space="preserve">. </w:t>
      </w:r>
      <w:r w:rsidR="001D058F">
        <w:t>W</w:t>
      </w:r>
      <w:r>
        <w:t xml:space="preserve">e identified </w:t>
      </w:r>
      <w:r w:rsidR="001D058F">
        <w:t xml:space="preserve">primary care </w:t>
      </w:r>
      <w:r>
        <w:t>consultations and hospital admissions for HF using code</w:t>
      </w:r>
      <w:r w:rsidR="004A3C13">
        <w:t>s</w:t>
      </w:r>
      <w:r>
        <w:t xml:space="preserve"> </w:t>
      </w:r>
      <w:r w:rsidR="004A3C13">
        <w:t>by Hawkins et al [</w:t>
      </w:r>
      <w:r w:rsidR="007569BE">
        <w:t>2</w:t>
      </w:r>
      <w:r w:rsidR="00DB6E06">
        <w:t>0</w:t>
      </w:r>
      <w:r w:rsidR="004A3C13">
        <w:t xml:space="preserve">] </w:t>
      </w:r>
      <w:r w:rsidR="00D719F7">
        <w:t>augmented by</w:t>
      </w:r>
      <w:r w:rsidR="004A3C13">
        <w:t xml:space="preserve"> our local clinicians </w:t>
      </w:r>
      <w:r>
        <w:t xml:space="preserve">(see </w:t>
      </w:r>
      <w:r w:rsidR="008F4DD1">
        <w:t>A</w:t>
      </w:r>
      <w:r>
        <w:t xml:space="preserve">ppendix). In HES, the </w:t>
      </w:r>
      <w:r w:rsidR="00D719F7">
        <w:t xml:space="preserve">earliest record of </w:t>
      </w:r>
      <w:r w:rsidR="004A3C13">
        <w:t xml:space="preserve">HF ICD10 codes </w:t>
      </w:r>
      <w:r>
        <w:t xml:space="preserve">recorded as </w:t>
      </w:r>
      <w:r w:rsidR="004A3C13">
        <w:t xml:space="preserve">either </w:t>
      </w:r>
      <w:r>
        <w:t xml:space="preserve">primary </w:t>
      </w:r>
      <w:r w:rsidR="004A3C13">
        <w:t>or secondary diagnoses</w:t>
      </w:r>
      <w:r w:rsidR="004A5286">
        <w:t xml:space="preserve"> </w:t>
      </w:r>
      <w:proofErr w:type="gramStart"/>
      <w:r>
        <w:t>was used</w:t>
      </w:r>
      <w:proofErr w:type="gramEnd"/>
      <w:r>
        <w:t xml:space="preserve">. </w:t>
      </w:r>
    </w:p>
    <w:p w14:paraId="698B9EE8" w14:textId="77777777" w:rsidR="00BD0FCD" w:rsidRDefault="00BD0FCD" w:rsidP="00A86550"/>
    <w:p w14:paraId="2C5C1E1F" w14:textId="6A5FAA7C" w:rsidR="00A86550" w:rsidRDefault="00A86550" w:rsidP="00A86550">
      <w:r>
        <w:t>The following exclusion criteria applied: CPRD records at practices not linked to HES, patients</w:t>
      </w:r>
      <w:r w:rsidR="004A5286">
        <w:t xml:space="preserve"> not registered in a CPRD practice for the whole ten-year period</w:t>
      </w:r>
      <w:r>
        <w:t>, and standard</w:t>
      </w:r>
      <w:r w:rsidR="00F33B82">
        <w:t xml:space="preserve"> CPRD data quality exclusions</w:t>
      </w:r>
      <w:r w:rsidR="004A5286">
        <w:t xml:space="preserve"> regarding “up to standard” practices and patients with “acceptable data quality”</w:t>
      </w:r>
      <w:r w:rsidR="008F4DD1">
        <w:t xml:space="preserve"> (see </w:t>
      </w:r>
      <w:r w:rsidR="00541380">
        <w:t>Appendix</w:t>
      </w:r>
      <w:r w:rsidR="008F4DD1">
        <w:t>)</w:t>
      </w:r>
      <w:r w:rsidR="00541380">
        <w:t>.</w:t>
      </w:r>
    </w:p>
    <w:p w14:paraId="64FC5E0E" w14:textId="77777777" w:rsidR="00F33B82" w:rsidRDefault="00F33B82" w:rsidP="00A86550"/>
    <w:p w14:paraId="40B13446" w14:textId="32ECFE9E" w:rsidR="00A86550" w:rsidRDefault="00BD0FCD" w:rsidP="00A86550">
      <w:r>
        <w:t>P</w:t>
      </w:r>
      <w:r w:rsidR="00A86550">
        <w:t xml:space="preserve">ublished sets of clinical codes </w:t>
      </w:r>
      <w:r w:rsidR="0050482A">
        <w:t xml:space="preserve">for patient characteristics, tests, medications and referrals </w:t>
      </w:r>
      <w:r w:rsidR="00A86550">
        <w:t xml:space="preserve">were used whenever available (see </w:t>
      </w:r>
      <w:r w:rsidR="008F4DD1">
        <w:t>A</w:t>
      </w:r>
      <w:r w:rsidR="00A86550">
        <w:t>ppendix)</w:t>
      </w:r>
      <w:r w:rsidR="0050482A">
        <w:t>, tracking back five years before the date of diagnosis</w:t>
      </w:r>
      <w:r w:rsidR="00A86550">
        <w:t>.</w:t>
      </w:r>
      <w:r w:rsidR="00541380">
        <w:t xml:space="preserve"> For example, comorbidities</w:t>
      </w:r>
      <w:r w:rsidR="00A86550">
        <w:t xml:space="preserve"> </w:t>
      </w:r>
      <w:r w:rsidR="00541380">
        <w:t>from the Charlson set were defined as per Khan et al [</w:t>
      </w:r>
      <w:r w:rsidR="00B55992">
        <w:t>2</w:t>
      </w:r>
      <w:r w:rsidR="00DB6E06">
        <w:t>1</w:t>
      </w:r>
      <w:r w:rsidR="00541380">
        <w:t xml:space="preserve">], with some extra </w:t>
      </w:r>
      <w:proofErr w:type="gramStart"/>
      <w:r w:rsidR="00541380">
        <w:t>comorbidities</w:t>
      </w:r>
      <w:proofErr w:type="gramEnd"/>
      <w:r w:rsidR="00541380">
        <w:t xml:space="preserve"> defined by our team. </w:t>
      </w:r>
      <w:r w:rsidR="00A86550">
        <w:t xml:space="preserve">Otherwise, codes </w:t>
      </w:r>
      <w:proofErr w:type="gramStart"/>
      <w:r w:rsidR="00A86550">
        <w:t>were identified</w:t>
      </w:r>
      <w:proofErr w:type="gramEnd"/>
      <w:r w:rsidR="00A86550">
        <w:t xml:space="preserve"> using the CPRD medical and product dictionaries.</w:t>
      </w:r>
    </w:p>
    <w:p w14:paraId="692F3E90" w14:textId="77777777" w:rsidR="00F33B82" w:rsidRDefault="00F33B82" w:rsidP="00A86550"/>
    <w:p w14:paraId="5480120C" w14:textId="77777777" w:rsidR="00A86550" w:rsidRPr="004A3C13" w:rsidRDefault="00A86550" w:rsidP="00A86550">
      <w:pPr>
        <w:rPr>
          <w:b/>
        </w:rPr>
      </w:pPr>
      <w:r w:rsidRPr="004A3C13">
        <w:rPr>
          <w:b/>
        </w:rPr>
        <w:t>Pathway definition</w:t>
      </w:r>
      <w:r w:rsidR="00F33B82" w:rsidRPr="004A3C13">
        <w:rPr>
          <w:b/>
        </w:rPr>
        <w:t>s</w:t>
      </w:r>
    </w:p>
    <w:p w14:paraId="50413A3D" w14:textId="6ED02949" w:rsidR="00117158" w:rsidRDefault="0017532F" w:rsidP="00A86550">
      <w:r>
        <w:t xml:space="preserve">We divided patients </w:t>
      </w:r>
      <w:proofErr w:type="gramStart"/>
      <w:r>
        <w:t xml:space="preserve">into </w:t>
      </w:r>
      <w:r w:rsidR="007C3A29">
        <w:t>two main</w:t>
      </w:r>
      <w:r>
        <w:t xml:space="preserve"> groups</w:t>
      </w:r>
      <w:r w:rsidR="006E256A">
        <w:t xml:space="preserve"> according to primary care consultations in the five years before HF diagnosis</w:t>
      </w:r>
      <w:proofErr w:type="gramEnd"/>
      <w:r>
        <w:t xml:space="preserve">: those with a </w:t>
      </w:r>
      <w:r w:rsidR="001D058F">
        <w:t xml:space="preserve">primary care </w:t>
      </w:r>
      <w:r>
        <w:t>record of HF symptoms</w:t>
      </w:r>
      <w:r w:rsidR="006E256A">
        <w:t>,</w:t>
      </w:r>
      <w:r>
        <w:t xml:space="preserve"> </w:t>
      </w:r>
      <w:r w:rsidR="007C3A29">
        <w:t xml:space="preserve">and </w:t>
      </w:r>
      <w:r>
        <w:t xml:space="preserve">those </w:t>
      </w:r>
      <w:r w:rsidR="006E256A">
        <w:t xml:space="preserve">with a primary care consultation but no </w:t>
      </w:r>
      <w:r w:rsidR="001D058F">
        <w:t xml:space="preserve">recorded HF </w:t>
      </w:r>
      <w:r w:rsidR="006E256A">
        <w:t>symptoms</w:t>
      </w:r>
      <w:r w:rsidR="007C3A29">
        <w:t xml:space="preserve">. </w:t>
      </w:r>
    </w:p>
    <w:p w14:paraId="716414DE" w14:textId="77777777" w:rsidR="00117158" w:rsidRDefault="00117158" w:rsidP="00A86550"/>
    <w:p w14:paraId="27817944" w14:textId="61F04B06" w:rsidR="00117158" w:rsidRDefault="007B3F92" w:rsidP="00A86550">
      <w:r>
        <w:t xml:space="preserve">In </w:t>
      </w:r>
      <w:r w:rsidR="0017532F">
        <w:t>the first group</w:t>
      </w:r>
      <w:r w:rsidR="006E256A">
        <w:t xml:space="preserve">, </w:t>
      </w:r>
      <w:r w:rsidR="0017532F">
        <w:t>w</w:t>
      </w:r>
      <w:r w:rsidR="00A86550">
        <w:t xml:space="preserve">e classified </w:t>
      </w:r>
      <w:r w:rsidR="001D058F">
        <w:t>management</w:t>
      </w:r>
      <w:r w:rsidR="00A86550">
        <w:t xml:space="preserve"> into seven ‘pathways’ depending on tests, medications and referrals recorded. </w:t>
      </w:r>
      <w:r w:rsidR="008F4DD1">
        <w:t>Pathway #1 comprised p</w:t>
      </w:r>
      <w:r w:rsidR="00A86550">
        <w:t xml:space="preserve">atients </w:t>
      </w:r>
      <w:r w:rsidR="001D058F">
        <w:t>investigated in accordance with NICE recommendations</w:t>
      </w:r>
      <w:r w:rsidR="00A86550">
        <w:t xml:space="preserve"> </w:t>
      </w:r>
      <w:r w:rsidR="001D058F">
        <w:t xml:space="preserve">(echocardiogram and/or </w:t>
      </w:r>
      <w:r w:rsidR="0090741A">
        <w:t>serum natriuretic peptide test</w:t>
      </w:r>
      <w:r w:rsidR="001D058F">
        <w:t>, and a referral to a specialist)</w:t>
      </w:r>
      <w:r w:rsidR="00FE66A2">
        <w:t xml:space="preserve">: we refer to this as the ‘NICE recommended pathway’ as a shorthand, </w:t>
      </w:r>
      <w:r w:rsidR="00D2461D">
        <w:t>although</w:t>
      </w:r>
      <w:r w:rsidR="00FE66A2">
        <w:t xml:space="preserve"> for the most part we did not incorporate the </w:t>
      </w:r>
      <w:r w:rsidR="006843DD">
        <w:t>guideline’s timeframe</w:t>
      </w:r>
      <w:r w:rsidR="00A86550">
        <w:t xml:space="preserve">. </w:t>
      </w:r>
      <w:r>
        <w:t>Partial concordance with guidelines</w:t>
      </w:r>
      <w:r w:rsidR="00A86550">
        <w:t xml:space="preserve"> was defined as Pathway #2 (echocardiogram and/or </w:t>
      </w:r>
      <w:r w:rsidR="0090741A">
        <w:t xml:space="preserve">serum natriuretic peptide </w:t>
      </w:r>
      <w:r w:rsidR="00A86550">
        <w:t xml:space="preserve">test, but no referral) or Pathway #4 (referral only). Patients </w:t>
      </w:r>
      <w:r w:rsidR="00D2461D">
        <w:t xml:space="preserve">who </w:t>
      </w:r>
      <w:r w:rsidR="00F45012">
        <w:t>had no</w:t>
      </w:r>
      <w:r w:rsidR="00A86550">
        <w:t xml:space="preserve"> investigations </w:t>
      </w:r>
      <w:r w:rsidR="00F45012">
        <w:t xml:space="preserve">recorded </w:t>
      </w:r>
      <w:r w:rsidR="00A86550">
        <w:t>but</w:t>
      </w:r>
      <w:r w:rsidR="00F45012">
        <w:t xml:space="preserve"> were</w:t>
      </w:r>
      <w:r w:rsidR="00A86550">
        <w:t xml:space="preserve"> </w:t>
      </w:r>
      <w:r w:rsidR="00F45012">
        <w:t>on appropriate</w:t>
      </w:r>
      <w:r w:rsidR="001D058F">
        <w:t xml:space="preserve"> </w:t>
      </w:r>
      <w:r w:rsidR="00A86550">
        <w:t xml:space="preserve">medications </w:t>
      </w:r>
      <w:r w:rsidR="00F45012">
        <w:t xml:space="preserve">for HF </w:t>
      </w:r>
      <w:r w:rsidR="00A86550">
        <w:t xml:space="preserve">were </w:t>
      </w:r>
      <w:r>
        <w:t>categorised as</w:t>
      </w:r>
      <w:r w:rsidR="00A86550">
        <w:t xml:space="preserve"> Pathway #3a (put on</w:t>
      </w:r>
      <w:r>
        <w:t xml:space="preserve"> a</w:t>
      </w:r>
      <w:r w:rsidR="00A86550">
        <w:t xml:space="preserve"> new type of medication) or Path</w:t>
      </w:r>
      <w:r w:rsidR="0017532F">
        <w:t>way #3b (already on medication)</w:t>
      </w:r>
      <w:r w:rsidR="00F45012">
        <w:t>.</w:t>
      </w:r>
      <w:r w:rsidR="00A86550">
        <w:t xml:space="preserve"> </w:t>
      </w:r>
      <w:r w:rsidR="00F45012">
        <w:t>M</w:t>
      </w:r>
      <w:r w:rsidR="00A86550">
        <w:t>edications of interest were ACE</w:t>
      </w:r>
      <w:r w:rsidR="00056F71">
        <w:t xml:space="preserve"> </w:t>
      </w:r>
      <w:r w:rsidR="00A86550">
        <w:t xml:space="preserve">inhibitors, ARBs, and HF-specific beta-blockers (HF-BB). </w:t>
      </w:r>
      <w:r w:rsidR="008F4DD1">
        <w:t>Pathway #5 (</w:t>
      </w:r>
      <w:proofErr w:type="gramStart"/>
      <w:r w:rsidR="008F4DD1">
        <w:t>‘Other</w:t>
      </w:r>
      <w:proofErr w:type="gramEnd"/>
      <w:r w:rsidR="008F4DD1">
        <w:t xml:space="preserve"> pathway’) covered t</w:t>
      </w:r>
      <w:r w:rsidR="00A86550">
        <w:t xml:space="preserve">hose who had received other </w:t>
      </w:r>
      <w:r w:rsidR="00BD0FCD">
        <w:t xml:space="preserve">relevant </w:t>
      </w:r>
      <w:r w:rsidR="00A86550">
        <w:t>management option</w:t>
      </w:r>
      <w:r>
        <w:t>s, such as</w:t>
      </w:r>
      <w:r w:rsidR="00A86550">
        <w:t xml:space="preserve"> smoking cessation advice, influenza vaccination, an electrocardiogram (ECG) and/or a </w:t>
      </w:r>
      <w:r>
        <w:t xml:space="preserve">non HF-specific </w:t>
      </w:r>
      <w:r w:rsidR="00A86550">
        <w:t xml:space="preserve">beta-blocker. Finally, </w:t>
      </w:r>
      <w:r w:rsidR="008F4DD1">
        <w:t xml:space="preserve">Pathway #6 (‘No </w:t>
      </w:r>
      <w:r w:rsidR="008F4DD1">
        <w:lastRenderedPageBreak/>
        <w:t xml:space="preserve">pathway followed’) covered </w:t>
      </w:r>
      <w:r w:rsidR="00A86550">
        <w:t>patients with</w:t>
      </w:r>
      <w:r>
        <w:t xml:space="preserve"> recorded</w:t>
      </w:r>
      <w:r w:rsidR="00A86550">
        <w:t xml:space="preserve"> symptom(s) who did not appear to receive any management.</w:t>
      </w:r>
      <w:r w:rsidR="0017532F">
        <w:t xml:space="preserve"> </w:t>
      </w:r>
    </w:p>
    <w:p w14:paraId="2D15FFD8" w14:textId="77777777" w:rsidR="00117158" w:rsidRDefault="00117158" w:rsidP="00A86550"/>
    <w:p w14:paraId="4004C8A7" w14:textId="50E62695" w:rsidR="006E256A" w:rsidRDefault="0017532F" w:rsidP="00A86550">
      <w:r>
        <w:t>For the second group</w:t>
      </w:r>
      <w:r w:rsidR="00DE3B66">
        <w:t xml:space="preserve">, </w:t>
      </w:r>
      <w:r w:rsidR="007B3F92">
        <w:t xml:space="preserve">who </w:t>
      </w:r>
      <w:r w:rsidR="006E256A">
        <w:t>s</w:t>
      </w:r>
      <w:r w:rsidR="007B3F92">
        <w:t>aw</w:t>
      </w:r>
      <w:r w:rsidR="006E256A">
        <w:t xml:space="preserve"> their GP but </w:t>
      </w:r>
      <w:r w:rsidR="007B3F92">
        <w:t xml:space="preserve">had </w:t>
      </w:r>
      <w:r w:rsidR="00DE3B66">
        <w:t>no record of HF</w:t>
      </w:r>
      <w:r w:rsidR="007B3F92">
        <w:t xml:space="preserve"> symptoms</w:t>
      </w:r>
      <w:r>
        <w:t xml:space="preserve">, the same set of pathways </w:t>
      </w:r>
      <w:proofErr w:type="gramStart"/>
      <w:r w:rsidR="008E1D47">
        <w:t>was</w:t>
      </w:r>
      <w:r>
        <w:t xml:space="preserve"> </w:t>
      </w:r>
      <w:r w:rsidR="00F45012">
        <w:t>applied</w:t>
      </w:r>
      <w:proofErr w:type="gramEnd"/>
      <w:r w:rsidR="00A679C0">
        <w:t xml:space="preserve"> using consultation records </w:t>
      </w:r>
      <w:r w:rsidR="00B821B1">
        <w:t>in the 5 years before HF diagnosis.</w:t>
      </w:r>
      <w:r w:rsidR="00A679C0">
        <w:t xml:space="preserve"> </w:t>
      </w:r>
    </w:p>
    <w:p w14:paraId="12927794" w14:textId="77777777" w:rsidR="00F33B82" w:rsidRDefault="00F33B82" w:rsidP="00A86550"/>
    <w:p w14:paraId="18021221" w14:textId="77777777" w:rsidR="00A86550" w:rsidRPr="004A3C13" w:rsidRDefault="004A3C13" w:rsidP="00A86550">
      <w:pPr>
        <w:rPr>
          <w:b/>
        </w:rPr>
      </w:pPr>
      <w:r>
        <w:rPr>
          <w:b/>
        </w:rPr>
        <w:t>Statistical a</w:t>
      </w:r>
      <w:r w:rsidR="00A86550" w:rsidRPr="004A3C13">
        <w:rPr>
          <w:b/>
        </w:rPr>
        <w:t>nalysis</w:t>
      </w:r>
    </w:p>
    <w:p w14:paraId="0B58BC81" w14:textId="0DADE410" w:rsidR="00A86550" w:rsidRDefault="00A86550" w:rsidP="00A86550">
      <w:r>
        <w:t xml:space="preserve">Patient characteristics </w:t>
      </w:r>
      <w:proofErr w:type="gramStart"/>
      <w:r>
        <w:t>were summari</w:t>
      </w:r>
      <w:r w:rsidR="00D8202B">
        <w:t>z</w:t>
      </w:r>
      <w:r>
        <w:t>ed</w:t>
      </w:r>
      <w:proofErr w:type="gramEnd"/>
      <w:r>
        <w:t xml:space="preserve"> for all patients, whilst comorbidities were </w:t>
      </w:r>
      <w:r w:rsidR="00F45012">
        <w:t xml:space="preserve">examined </w:t>
      </w:r>
      <w:r>
        <w:t xml:space="preserve">for </w:t>
      </w:r>
      <w:r w:rsidR="00D8202B">
        <w:t xml:space="preserve">those presenting </w:t>
      </w:r>
      <w:r>
        <w:t xml:space="preserve">to their GP with a </w:t>
      </w:r>
      <w:r w:rsidR="0043474F">
        <w:t xml:space="preserve">HF </w:t>
      </w:r>
      <w:r>
        <w:t>symptom before diagnosis.</w:t>
      </w:r>
      <w:r w:rsidR="008F4DD1">
        <w:t xml:space="preserve"> </w:t>
      </w:r>
      <w:r>
        <w:t xml:space="preserve">Data </w:t>
      </w:r>
      <w:proofErr w:type="gramStart"/>
      <w:r w:rsidR="004A3C13">
        <w:t>were</w:t>
      </w:r>
      <w:r>
        <w:t xml:space="preserve"> reported</w:t>
      </w:r>
      <w:proofErr w:type="gramEnd"/>
      <w:r>
        <w:t xml:space="preserve"> as absolute numbers and proportions</w:t>
      </w:r>
      <w:r w:rsidR="00704255">
        <w:t xml:space="preserve"> with p values from chi-squared tests</w:t>
      </w:r>
      <w:r>
        <w:t>.</w:t>
      </w:r>
      <w:r w:rsidR="008E1D47">
        <w:t xml:space="preserve"> </w:t>
      </w:r>
      <w:r>
        <w:t xml:space="preserve">Analyses </w:t>
      </w:r>
      <w:proofErr w:type="gramStart"/>
      <w:r>
        <w:t>were conducted</w:t>
      </w:r>
      <w:proofErr w:type="gramEnd"/>
      <w:r>
        <w:t xml:space="preserve"> using SAS v9.4.</w:t>
      </w:r>
    </w:p>
    <w:p w14:paraId="66445A08" w14:textId="77777777" w:rsidR="00F33B82" w:rsidRDefault="00F33B82" w:rsidP="00A86550"/>
    <w:p w14:paraId="673ED572" w14:textId="77777777" w:rsidR="00F33B82" w:rsidRDefault="00F33B82" w:rsidP="00F33B82">
      <w:pPr>
        <w:pStyle w:val="Heading2"/>
      </w:pPr>
      <w:r>
        <w:t>Results</w:t>
      </w:r>
    </w:p>
    <w:p w14:paraId="708F6FDF" w14:textId="77777777" w:rsidR="00F33B82" w:rsidRDefault="00F33B82" w:rsidP="00A86550"/>
    <w:p w14:paraId="49C3A8B6" w14:textId="77777777" w:rsidR="007C3A29" w:rsidRPr="007C3A29" w:rsidRDefault="007C3A29" w:rsidP="00A86550">
      <w:pPr>
        <w:rPr>
          <w:b/>
        </w:rPr>
      </w:pPr>
      <w:r w:rsidRPr="007C3A29">
        <w:rPr>
          <w:b/>
        </w:rPr>
        <w:t>Patient characteristics</w:t>
      </w:r>
    </w:p>
    <w:p w14:paraId="722C1AC4" w14:textId="6BA9B913" w:rsidR="00A86550" w:rsidRDefault="005F3219" w:rsidP="00A86550">
      <w:r>
        <w:t xml:space="preserve">Between 1st January 2010 and 31st March 2013, </w:t>
      </w:r>
      <w:r w:rsidRPr="005F3219">
        <w:t>36</w:t>
      </w:r>
      <w:r w:rsidR="00404765">
        <w:t>,</w:t>
      </w:r>
      <w:r w:rsidRPr="005F3219">
        <w:t>748</w:t>
      </w:r>
      <w:r>
        <w:t xml:space="preserve"> patients had a diagnosis of HF recorded in CPRD practices that met the inclusion criteria and were included in the analysis</w:t>
      </w:r>
      <w:r w:rsidR="002C589C">
        <w:t>.</w:t>
      </w:r>
      <w:r>
        <w:t xml:space="preserve">  </w:t>
      </w:r>
      <w:proofErr w:type="gramStart"/>
      <w:r w:rsidRPr="005F3219">
        <w:t>29,113</w:t>
      </w:r>
      <w:proofErr w:type="gramEnd"/>
      <w:r>
        <w:t xml:space="preserve"> (</w:t>
      </w:r>
      <w:r w:rsidRPr="005F3219">
        <w:t>79.2%</w:t>
      </w:r>
      <w:r>
        <w:t xml:space="preserve">) had </w:t>
      </w:r>
      <w:r w:rsidR="002C589C">
        <w:t xml:space="preserve">this </w:t>
      </w:r>
      <w:r w:rsidR="00F45012">
        <w:t xml:space="preserve">first </w:t>
      </w:r>
      <w:r>
        <w:t>recorded in hospital data (HES) and 7,635 (</w:t>
      </w:r>
      <w:r w:rsidRPr="005F3219">
        <w:t>20.8%</w:t>
      </w:r>
      <w:r>
        <w:t xml:space="preserve">) in primary care. Half were female and nearly one in three </w:t>
      </w:r>
      <w:r w:rsidR="00A268EC">
        <w:t xml:space="preserve">was </w:t>
      </w:r>
      <w:r>
        <w:t>aged 85 or over</w:t>
      </w:r>
      <w:r w:rsidR="008E1D47">
        <w:t xml:space="preserve">; nine in ten had at least one </w:t>
      </w:r>
      <w:r w:rsidR="00F45012">
        <w:t>potentially relevant comorbidity</w:t>
      </w:r>
      <w:r w:rsidR="008E1D47">
        <w:t>, with nearly half having three or more</w:t>
      </w:r>
      <w:r w:rsidR="0019013C">
        <w:t xml:space="preserve">, </w:t>
      </w:r>
      <w:proofErr w:type="gramStart"/>
      <w:r w:rsidR="0019013C">
        <w:t xml:space="preserve">especially </w:t>
      </w:r>
      <w:r w:rsidR="008E580A">
        <w:t xml:space="preserve"> hypertension</w:t>
      </w:r>
      <w:proofErr w:type="gramEnd"/>
      <w:r w:rsidR="004972A1">
        <w:t xml:space="preserve"> (69.9%), chronic pulmonary disease (33.9%), and coronary artery disease (31.6%) </w:t>
      </w:r>
      <w:proofErr w:type="gramStart"/>
      <w:r>
        <w:t>(Table 1).</w:t>
      </w:r>
      <w:proofErr w:type="gramEnd"/>
    </w:p>
    <w:p w14:paraId="210BCA70" w14:textId="77777777" w:rsidR="005F3219" w:rsidRDefault="005F3219" w:rsidP="00A86550"/>
    <w:p w14:paraId="598D438E" w14:textId="754944E4" w:rsidR="007C3A29" w:rsidRDefault="005D0180" w:rsidP="00A86550">
      <w:r w:rsidRPr="005D0180">
        <w:t>15,057</w:t>
      </w:r>
      <w:r>
        <w:t xml:space="preserve"> patients (</w:t>
      </w:r>
      <w:r w:rsidRPr="005D0180">
        <w:t>41.0%</w:t>
      </w:r>
      <w:r>
        <w:t>) had a primary care consultation with one of the three HF symptoms reco</w:t>
      </w:r>
      <w:r w:rsidR="00577E05">
        <w:t>rded before diagnosis (Table 2</w:t>
      </w:r>
      <w:r>
        <w:t>)</w:t>
      </w:r>
      <w:r w:rsidR="00F45012">
        <w:t>;</w:t>
      </w:r>
      <w:r>
        <w:t xml:space="preserve"> </w:t>
      </w:r>
      <w:r w:rsidR="00F45012">
        <w:t xml:space="preserve">21% presented with any </w:t>
      </w:r>
      <w:proofErr w:type="gramStart"/>
      <w:r w:rsidR="00F45012">
        <w:t>two</w:t>
      </w:r>
      <w:proofErr w:type="gramEnd"/>
      <w:r w:rsidR="00F45012">
        <w:t xml:space="preserve"> and just 2% presented with all three. </w:t>
      </w:r>
      <w:r>
        <w:t>The commonest symptom was breathlessness</w:t>
      </w:r>
      <w:r w:rsidR="00404765">
        <w:t>, present in 80% of the</w:t>
      </w:r>
      <w:r w:rsidR="00F45012">
        <w:t xml:space="preserve"> </w:t>
      </w:r>
      <w:r w:rsidR="00404765">
        <w:t xml:space="preserve">15,057. </w:t>
      </w:r>
      <w:r w:rsidR="0019013C">
        <w:t>Half</w:t>
      </w:r>
      <w:r w:rsidR="00D822FD">
        <w:t xml:space="preserve"> had a primary care consultation pre-diagnosis but with some other symptom </w:t>
      </w:r>
      <w:r w:rsidR="00577E05">
        <w:t>recorded, and the remaining 11</w:t>
      </w:r>
      <w:r w:rsidR="00D822FD">
        <w:t xml:space="preserve">% had no primary care consultation </w:t>
      </w:r>
      <w:r w:rsidR="002C589C">
        <w:t xml:space="preserve">prior to </w:t>
      </w:r>
      <w:r w:rsidR="00D822FD">
        <w:t>diagnosis.</w:t>
      </w:r>
    </w:p>
    <w:p w14:paraId="797F554B" w14:textId="77777777" w:rsidR="002C589C" w:rsidRDefault="002C589C" w:rsidP="00A86550"/>
    <w:p w14:paraId="41F7D11A" w14:textId="33D95F11" w:rsidR="002C589C" w:rsidRDefault="002C589C" w:rsidP="002C589C">
      <w:r>
        <w:t xml:space="preserve">Figures </w:t>
      </w:r>
      <w:proofErr w:type="gramStart"/>
      <w:r>
        <w:t>1</w:t>
      </w:r>
      <w:proofErr w:type="gramEnd"/>
      <w:r>
        <w:t xml:space="preserve"> and 2 show </w:t>
      </w:r>
      <w:r w:rsidR="00760FCA">
        <w:t>patients</w:t>
      </w:r>
      <w:r>
        <w:t xml:space="preserve"> in each of the two main groups split by the elements of the NICE-recommended pathway; Table 3 provide</w:t>
      </w:r>
      <w:r w:rsidR="000F40C9">
        <w:t>s</w:t>
      </w:r>
      <w:r>
        <w:t xml:space="preserve"> more detail on their management. The remaining 3,967 patients had no contact with primary care in the five years before diagnosis and were hospitalised for HF, giving this hospital admission date as the date of their diagnosis. We </w:t>
      </w:r>
      <w:r w:rsidR="0090741A">
        <w:t xml:space="preserve">did </w:t>
      </w:r>
      <w:r>
        <w:t>not consider them further in the analysis.</w:t>
      </w:r>
    </w:p>
    <w:p w14:paraId="0569B2DB" w14:textId="77777777" w:rsidR="007C3A29" w:rsidRDefault="007C3A29" w:rsidP="00A86550"/>
    <w:p w14:paraId="42FF2166" w14:textId="46E93A8B" w:rsidR="00777E83" w:rsidRDefault="002C589C" w:rsidP="00A86550">
      <w:r>
        <w:t>In addition to</w:t>
      </w:r>
      <w:r w:rsidR="00D822FD">
        <w:t xml:space="preserve"> </w:t>
      </w:r>
      <w:r>
        <w:t xml:space="preserve">categorising </w:t>
      </w:r>
      <w:r w:rsidR="00D822FD">
        <w:t xml:space="preserve">patients </w:t>
      </w:r>
      <w:r>
        <w:t xml:space="preserve">based on </w:t>
      </w:r>
      <w:r w:rsidR="0090741A">
        <w:t xml:space="preserve">HF symptom </w:t>
      </w:r>
      <w:r w:rsidR="00760FCA">
        <w:t xml:space="preserve">recorded </w:t>
      </w:r>
      <w:r w:rsidR="0090741A">
        <w:t>in</w:t>
      </w:r>
      <w:r w:rsidR="00D822FD">
        <w:t xml:space="preserve"> primary care, </w:t>
      </w:r>
      <w:r>
        <w:t>we also examined</w:t>
      </w:r>
      <w:r w:rsidR="00404765">
        <w:t xml:space="preserve"> whether HF </w:t>
      </w:r>
      <w:proofErr w:type="gramStart"/>
      <w:r w:rsidR="00404765">
        <w:t>was first recorded</w:t>
      </w:r>
      <w:proofErr w:type="gramEnd"/>
      <w:r w:rsidR="00404765">
        <w:t xml:space="preserve"> in primary or secondary care</w:t>
      </w:r>
      <w:r>
        <w:t>;</w:t>
      </w:r>
      <w:r w:rsidR="00AD10C7">
        <w:t xml:space="preserve"> we use “GP-diagnosed” and “hospital-diagnosed” as shorthand for this</w:t>
      </w:r>
      <w:r w:rsidR="00404765">
        <w:t xml:space="preserve">. </w:t>
      </w:r>
      <w:r w:rsidR="00AD10C7">
        <w:t xml:space="preserve">One in five patients were GP-diagnosed, of whom almost all </w:t>
      </w:r>
      <w:r w:rsidR="00F76F90">
        <w:t xml:space="preserve">(97%) </w:t>
      </w:r>
      <w:r w:rsidR="00AD10C7">
        <w:t xml:space="preserve">had seen the GP for some reason in the previous year and </w:t>
      </w:r>
      <w:r w:rsidR="006A729F">
        <w:t xml:space="preserve">just over </w:t>
      </w:r>
      <w:r w:rsidR="00AD10C7">
        <w:t xml:space="preserve">half </w:t>
      </w:r>
      <w:r w:rsidR="00F76F90">
        <w:t xml:space="preserve">(55%) </w:t>
      </w:r>
      <w:r w:rsidR="006A729F">
        <w:t>had presented with</w:t>
      </w:r>
      <w:r w:rsidR="00AD10C7">
        <w:t xml:space="preserve"> HF symptoms</w:t>
      </w:r>
      <w:r w:rsidR="006A729F">
        <w:t xml:space="preserve"> in the previous five years</w:t>
      </w:r>
      <w:r w:rsidR="00AD10C7">
        <w:t xml:space="preserve">. Nearly four in five patients were hospital-diagnosed, of whom </w:t>
      </w:r>
      <w:r w:rsidR="00F76F90">
        <w:t>most (89%) had seen the GP for some reason in the previous year and a third (</w:t>
      </w:r>
      <w:r w:rsidR="00AD10C7">
        <w:t>37%</w:t>
      </w:r>
      <w:r w:rsidR="00F76F90">
        <w:t>)</w:t>
      </w:r>
      <w:r w:rsidR="00AD10C7">
        <w:t xml:space="preserve"> had an HF symptom recorded in a GP consultation in the previous five years.</w:t>
      </w:r>
    </w:p>
    <w:p w14:paraId="5A1229DF" w14:textId="77777777" w:rsidR="007C3A29" w:rsidRDefault="007C3A29" w:rsidP="00A86550"/>
    <w:p w14:paraId="05DD36E4" w14:textId="77777777" w:rsidR="007C3A29" w:rsidRPr="007C3A29" w:rsidRDefault="007C3A29" w:rsidP="007C3A29">
      <w:pPr>
        <w:rPr>
          <w:b/>
        </w:rPr>
      </w:pPr>
      <w:r w:rsidRPr="007C3A29">
        <w:rPr>
          <w:b/>
        </w:rPr>
        <w:t>Patients with a record of HF symptoms in a primary care consultation</w:t>
      </w:r>
    </w:p>
    <w:p w14:paraId="128F8B5E" w14:textId="63B64240" w:rsidR="001778BB" w:rsidRDefault="006A729F" w:rsidP="00A86550">
      <w:r>
        <w:lastRenderedPageBreak/>
        <w:t xml:space="preserve">Nearly one in four (23.6%) of the 15,057 patients with HF symptoms </w:t>
      </w:r>
      <w:r w:rsidR="0090741A">
        <w:t xml:space="preserve">recorded </w:t>
      </w:r>
      <w:r>
        <w:t xml:space="preserve">before diagnosis followed the NICE-recommended pathway (#1) of an echocardiogram and/or </w:t>
      </w:r>
      <w:r w:rsidR="0090741A">
        <w:t>serum natriuretic peptide test</w:t>
      </w:r>
      <w:r>
        <w:t xml:space="preserve"> </w:t>
      </w:r>
      <w:r w:rsidR="00F41F1A">
        <w:t xml:space="preserve">and a </w:t>
      </w:r>
      <w:r>
        <w:t>specialist referral</w:t>
      </w:r>
      <w:proofErr w:type="gramStart"/>
      <w:r>
        <w:t>;</w:t>
      </w:r>
      <w:proofErr w:type="gramEnd"/>
      <w:r>
        <w:t xml:space="preserve"> another 14.4% were referred without either investigation (</w:t>
      </w:r>
      <w:r w:rsidR="00126571">
        <w:t xml:space="preserve">Figure 1, </w:t>
      </w:r>
      <w:r w:rsidR="00577E05">
        <w:t>Table 3</w:t>
      </w:r>
      <w:r>
        <w:t xml:space="preserve">). </w:t>
      </w:r>
      <w:r w:rsidR="001778BB">
        <w:t xml:space="preserve">GP-diagnosed patients were more </w:t>
      </w:r>
      <w:r w:rsidR="0053366B">
        <w:t xml:space="preserve">than twice as </w:t>
      </w:r>
      <w:r w:rsidR="001778BB">
        <w:t>likely to be on the NICE-recommended pathway (#1)</w:t>
      </w:r>
      <w:r w:rsidR="00F0059D">
        <w:t xml:space="preserve"> than hospital-diagnosed ones</w:t>
      </w:r>
      <w:r w:rsidR="001778BB">
        <w:t>.</w:t>
      </w:r>
      <w:r w:rsidR="00F0059D">
        <w:t xml:space="preserve"> Of those not referred for any element of</w:t>
      </w:r>
      <w:r w:rsidR="00B55992">
        <w:t xml:space="preserve"> the NICE pathway, 3,705 (= 926 + 2</w:t>
      </w:r>
      <w:r w:rsidR="00F0059D">
        <w:t xml:space="preserve">779) or a quarter of this group were already </w:t>
      </w:r>
      <w:r w:rsidR="0043474F">
        <w:t xml:space="preserve">taking </w:t>
      </w:r>
      <w:r w:rsidR="00F0059D">
        <w:t xml:space="preserve">or </w:t>
      </w:r>
      <w:r w:rsidR="0043474F">
        <w:t xml:space="preserve">started </w:t>
      </w:r>
      <w:r w:rsidR="00F0059D">
        <w:t>relevant medication (Pathways #3a and #3b)</w:t>
      </w:r>
      <w:r w:rsidR="00B821B1">
        <w:t xml:space="preserve"> on presentation of HF symptoms</w:t>
      </w:r>
      <w:r w:rsidR="00F0059D">
        <w:t xml:space="preserve">. </w:t>
      </w:r>
      <w:r w:rsidR="000F40C9">
        <w:t xml:space="preserve">In the 9% </w:t>
      </w:r>
      <w:r w:rsidR="00F0059D">
        <w:t xml:space="preserve">of this group </w:t>
      </w:r>
      <w:r w:rsidR="000F40C9">
        <w:t xml:space="preserve">on </w:t>
      </w:r>
      <w:r w:rsidR="00F0059D">
        <w:t>no pathway</w:t>
      </w:r>
      <w:r w:rsidR="000F40C9">
        <w:t>,</w:t>
      </w:r>
      <w:r w:rsidR="00F0059D">
        <w:t xml:space="preserve"> subsequent hospital diagnosis was much more likely than GP-diagnosis. </w:t>
      </w:r>
    </w:p>
    <w:p w14:paraId="5D404EE3" w14:textId="77777777" w:rsidR="00406A61" w:rsidRDefault="00406A61" w:rsidP="00A86550"/>
    <w:p w14:paraId="071F33B5" w14:textId="457597F8" w:rsidR="00406A61" w:rsidRDefault="00154B5C" w:rsidP="00406A61">
      <w:proofErr w:type="gramStart"/>
      <w:r>
        <w:t xml:space="preserve">Considering adherence to NICE recommended timeframes, </w:t>
      </w:r>
      <w:r w:rsidR="00406A61">
        <w:t xml:space="preserve">1,991 (13.2% of the 15,057) had had a previous AMI at the time of their first symptom, of whom only 23 (1.2%) completed the pathway </w:t>
      </w:r>
      <w:r w:rsidR="00406A61" w:rsidRPr="00406A61">
        <w:t xml:space="preserve">within </w:t>
      </w:r>
      <w:r w:rsidR="00FE66A2">
        <w:t>the recommended two</w:t>
      </w:r>
      <w:r w:rsidR="00406A61">
        <w:t xml:space="preserve"> weeks. 13,066 (86.8%</w:t>
      </w:r>
      <w:r w:rsidR="006B0995">
        <w:t xml:space="preserve"> of the 15,057</w:t>
      </w:r>
      <w:r w:rsidR="00406A61">
        <w:t xml:space="preserve">) had not had a previous MI at the time of their first symptom, of whom 511 (3.9%) completed the pathway within </w:t>
      </w:r>
      <w:r w:rsidR="00FE66A2">
        <w:t>the recommended six</w:t>
      </w:r>
      <w:r w:rsidR="00406A61">
        <w:t xml:space="preserve"> weeks.</w:t>
      </w:r>
      <w:proofErr w:type="gramEnd"/>
    </w:p>
    <w:p w14:paraId="27E25404" w14:textId="77777777" w:rsidR="001778BB" w:rsidRDefault="001778BB" w:rsidP="00A86550"/>
    <w:p w14:paraId="30BDE024" w14:textId="77777777" w:rsidR="007C3A29" w:rsidRPr="007C3A29" w:rsidRDefault="007C3A29" w:rsidP="007C3A29">
      <w:pPr>
        <w:rPr>
          <w:b/>
        </w:rPr>
      </w:pPr>
      <w:r w:rsidRPr="007C3A29">
        <w:rPr>
          <w:b/>
        </w:rPr>
        <w:t xml:space="preserve">Patients with </w:t>
      </w:r>
      <w:r w:rsidR="00EB6B3B">
        <w:rPr>
          <w:b/>
        </w:rPr>
        <w:t xml:space="preserve">only </w:t>
      </w:r>
      <w:r w:rsidRPr="007C3A29">
        <w:rPr>
          <w:b/>
        </w:rPr>
        <w:t xml:space="preserve">a record of </w:t>
      </w:r>
      <w:r w:rsidR="00EB6B3B">
        <w:rPr>
          <w:b/>
        </w:rPr>
        <w:t>non-</w:t>
      </w:r>
      <w:r w:rsidRPr="007C3A29">
        <w:rPr>
          <w:b/>
        </w:rPr>
        <w:t xml:space="preserve">HF symptoms in a primary care consultation </w:t>
      </w:r>
    </w:p>
    <w:p w14:paraId="2EAFF708" w14:textId="3261B3D6" w:rsidR="005F49CC" w:rsidRDefault="003B4353" w:rsidP="00A86550">
      <w:r>
        <w:t xml:space="preserve">Nearly one in eight (13.2%) </w:t>
      </w:r>
      <w:r w:rsidR="00EB6B3B">
        <w:t>o</w:t>
      </w:r>
      <w:r w:rsidR="006A729F">
        <w:t xml:space="preserve">f the </w:t>
      </w:r>
      <w:r w:rsidR="00EB6B3B">
        <w:t>17,724 with only non-</w:t>
      </w:r>
      <w:r w:rsidR="006A729F">
        <w:t xml:space="preserve">HF symptoms </w:t>
      </w:r>
      <w:r w:rsidR="00EB6B3B">
        <w:t xml:space="preserve">recorded </w:t>
      </w:r>
      <w:r w:rsidR="006A729F">
        <w:t>in</w:t>
      </w:r>
      <w:r>
        <w:t xml:space="preserve"> primary care before diagnosis followed the NICE-recommended pathway (#1); another 12.5% were referred without </w:t>
      </w:r>
      <w:r w:rsidR="0043474F">
        <w:t xml:space="preserve">recorded </w:t>
      </w:r>
      <w:r>
        <w:t>in</w:t>
      </w:r>
      <w:r w:rsidR="00577E05">
        <w:t xml:space="preserve">vestigation (Figure 2, Table </w:t>
      </w:r>
      <w:r w:rsidR="0050482A">
        <w:t>3</w:t>
      </w:r>
      <w:r>
        <w:t xml:space="preserve">). Of those 3,922 (= 1,606 + 134 + 1,918 + 264 from Figure 2) </w:t>
      </w:r>
      <w:r w:rsidR="00E61AD5">
        <w:t>patients referred for an echo withou</w:t>
      </w:r>
      <w:r>
        <w:t>t recorded HF symptoms, 1461 (37</w:t>
      </w:r>
      <w:r w:rsidR="00E61AD5">
        <w:t xml:space="preserve">%) had circulatory disorders </w:t>
      </w:r>
      <w:r>
        <w:t>recorded</w:t>
      </w:r>
      <w:r w:rsidR="00E61AD5">
        <w:t xml:space="preserve"> </w:t>
      </w:r>
      <w:r>
        <w:t>at the consultation at which the referral was made, including 786 (20</w:t>
      </w:r>
      <w:r w:rsidR="00E61AD5">
        <w:t xml:space="preserve">%) that were </w:t>
      </w:r>
      <w:r>
        <w:t xml:space="preserve">actually </w:t>
      </w:r>
      <w:r w:rsidR="00E61AD5">
        <w:t>HF.</w:t>
      </w:r>
      <w:r w:rsidR="00F0059D" w:rsidRPr="00F0059D">
        <w:t xml:space="preserve"> </w:t>
      </w:r>
      <w:r w:rsidR="00F0059D">
        <w:t xml:space="preserve">One in four of this group </w:t>
      </w:r>
      <w:r w:rsidR="000F40C9">
        <w:t xml:space="preserve">followed </w:t>
      </w:r>
      <w:r w:rsidR="00F0059D">
        <w:t xml:space="preserve">no pathway: again, subsequent hospital diagnosis was much more likely </w:t>
      </w:r>
      <w:r w:rsidR="000F40C9">
        <w:t>than GP diagnosis</w:t>
      </w:r>
      <w:r w:rsidR="00F0059D">
        <w:t>.</w:t>
      </w:r>
    </w:p>
    <w:p w14:paraId="076CC232" w14:textId="77777777" w:rsidR="00A86550" w:rsidRDefault="00A86550" w:rsidP="00A86550">
      <w:pPr>
        <w:pStyle w:val="Heading2"/>
      </w:pPr>
      <w:r>
        <w:t>Discussion</w:t>
      </w:r>
    </w:p>
    <w:p w14:paraId="72629CF3" w14:textId="77777777" w:rsidR="00F74426" w:rsidRDefault="00F74426" w:rsidP="00A86550"/>
    <w:p w14:paraId="4C2C1D99" w14:textId="77777777" w:rsidR="00A86550" w:rsidRPr="00F74426" w:rsidRDefault="00F74426" w:rsidP="00A86550">
      <w:pPr>
        <w:rPr>
          <w:b/>
        </w:rPr>
      </w:pPr>
      <w:r w:rsidRPr="00F74426">
        <w:rPr>
          <w:b/>
        </w:rPr>
        <w:t>Summary of findings</w:t>
      </w:r>
    </w:p>
    <w:p w14:paraId="4AEA0135" w14:textId="77777777" w:rsidR="0049717E" w:rsidRDefault="0049717E" w:rsidP="00A86550"/>
    <w:p w14:paraId="53785238" w14:textId="7E2E5C40" w:rsidR="00181378" w:rsidRDefault="00577E40" w:rsidP="00A86550">
      <w:r>
        <w:t>P</w:t>
      </w:r>
      <w:r w:rsidR="00520363">
        <w:t xml:space="preserve">atients </w:t>
      </w:r>
      <w:r>
        <w:t xml:space="preserve">took many routes </w:t>
      </w:r>
      <w:r w:rsidR="001C32D1">
        <w:t>to a heart failure diagnosis.</w:t>
      </w:r>
      <w:r w:rsidR="00CA52AD">
        <w:t xml:space="preserve"> </w:t>
      </w:r>
      <w:r w:rsidR="00ED623C">
        <w:t xml:space="preserve">Only one in five patients with </w:t>
      </w:r>
      <w:r w:rsidR="004D7135">
        <w:t xml:space="preserve">recognised </w:t>
      </w:r>
      <w:r w:rsidR="00ED623C">
        <w:t xml:space="preserve">HF had </w:t>
      </w:r>
      <w:r w:rsidR="002453FC">
        <w:t>this</w:t>
      </w:r>
      <w:r w:rsidR="00D627F2">
        <w:t xml:space="preserve"> </w:t>
      </w:r>
      <w:r w:rsidR="002453FC">
        <w:t xml:space="preserve">first </w:t>
      </w:r>
      <w:r w:rsidR="00D627F2">
        <w:t xml:space="preserve">recorded </w:t>
      </w:r>
      <w:r w:rsidR="00ED623C">
        <w:t>in a primary care consultation</w:t>
      </w:r>
      <w:r w:rsidR="002453FC">
        <w:t xml:space="preserve"> although</w:t>
      </w:r>
      <w:r w:rsidR="00ED623C">
        <w:t xml:space="preserve"> almost all of these had seen a GP in the year</w:t>
      </w:r>
      <w:r w:rsidR="008C42B2">
        <w:t xml:space="preserve"> before this diagnosis date</w:t>
      </w:r>
      <w:r w:rsidR="00ED623C">
        <w:t xml:space="preserve">, </w:t>
      </w:r>
      <w:r w:rsidR="002453FC">
        <w:t xml:space="preserve">almost </w:t>
      </w:r>
      <w:r w:rsidR="00ED623C">
        <w:t xml:space="preserve">half with recorded HF symptoms. </w:t>
      </w:r>
      <w:r w:rsidR="007E4DF6">
        <w:t>The remaining four in five</w:t>
      </w:r>
      <w:r w:rsidR="00ED623C">
        <w:t xml:space="preserve"> had </w:t>
      </w:r>
      <w:r w:rsidR="00181378">
        <w:t>HF</w:t>
      </w:r>
      <w:r w:rsidR="00ED623C" w:rsidRPr="00ED623C">
        <w:t xml:space="preserve"> </w:t>
      </w:r>
      <w:r w:rsidR="00ED623C">
        <w:t xml:space="preserve">recorded for the first time </w:t>
      </w:r>
      <w:r w:rsidR="00181378">
        <w:t>during a hospital admission</w:t>
      </w:r>
      <w:r w:rsidR="002453FC">
        <w:t>;</w:t>
      </w:r>
      <w:r w:rsidR="00181378">
        <w:t xml:space="preserve"> the vast majority of these had </w:t>
      </w:r>
      <w:r w:rsidR="00D627F2">
        <w:t xml:space="preserve">also </w:t>
      </w:r>
      <w:r w:rsidR="00181378">
        <w:t xml:space="preserve">seen a GP in the previous year, 37% </w:t>
      </w:r>
      <w:r w:rsidR="008C42B2">
        <w:t xml:space="preserve">with </w:t>
      </w:r>
      <w:r w:rsidR="00ED623C">
        <w:t>recorded</w:t>
      </w:r>
      <w:r w:rsidR="00181378">
        <w:t xml:space="preserve"> HF symptoms. </w:t>
      </w:r>
    </w:p>
    <w:p w14:paraId="49F70DCD" w14:textId="77777777" w:rsidR="00181378" w:rsidRDefault="00181378" w:rsidP="00A86550"/>
    <w:p w14:paraId="25D95B0C" w14:textId="5B844DD7" w:rsidR="00A86550" w:rsidRDefault="00D627F2" w:rsidP="00A86550">
      <w:r>
        <w:t>In th</w:t>
      </w:r>
      <w:r w:rsidR="008C42B2">
        <w:t xml:space="preserve">e five years before diagnosis, </w:t>
      </w:r>
      <w:r w:rsidR="0053366B">
        <w:t>only</w:t>
      </w:r>
      <w:r w:rsidR="008C42B2">
        <w:t xml:space="preserve"> 11</w:t>
      </w:r>
      <w:r>
        <w:t>% had no primary care consultation.</w:t>
      </w:r>
      <w:r w:rsidR="00F74426">
        <w:t xml:space="preserve"> </w:t>
      </w:r>
      <w:r w:rsidR="002453FC">
        <w:t xml:space="preserve">Of </w:t>
      </w:r>
      <w:r w:rsidR="00F74426">
        <w:t xml:space="preserve">the </w:t>
      </w:r>
      <w:r w:rsidR="00181378">
        <w:t xml:space="preserve">41% of </w:t>
      </w:r>
      <w:r w:rsidR="00F74426">
        <w:t xml:space="preserve">our sample with </w:t>
      </w:r>
      <w:r w:rsidR="00181378">
        <w:t xml:space="preserve">a primary care consultation with one of the three </w:t>
      </w:r>
      <w:r w:rsidR="00ED623C">
        <w:t xml:space="preserve">key </w:t>
      </w:r>
      <w:r w:rsidR="00181378">
        <w:t xml:space="preserve">HF symptoms, </w:t>
      </w:r>
      <w:r w:rsidR="002453FC">
        <w:t xml:space="preserve">management aligned with NICE guidance was </w:t>
      </w:r>
      <w:r w:rsidR="00CA52AD">
        <w:t xml:space="preserve">documented for </w:t>
      </w:r>
      <w:r w:rsidR="00FE66A2">
        <w:t xml:space="preserve">nearly one in four (Pathway #1): only </w:t>
      </w:r>
      <w:r w:rsidR="0050482A">
        <w:t>4%</w:t>
      </w:r>
      <w:r w:rsidR="00FE66A2">
        <w:t xml:space="preserve"> followed </w:t>
      </w:r>
      <w:r w:rsidR="00577E40">
        <w:t>it</w:t>
      </w:r>
      <w:r w:rsidR="00FE66A2">
        <w:t xml:space="preserve"> within six weeks. A</w:t>
      </w:r>
      <w:r w:rsidR="00CA52AD">
        <w:t xml:space="preserve">nother one in seven </w:t>
      </w:r>
      <w:proofErr w:type="gramStart"/>
      <w:r w:rsidR="00FE66A2">
        <w:t>were</w:t>
      </w:r>
      <w:proofErr w:type="gramEnd"/>
      <w:r w:rsidR="00FE66A2">
        <w:t xml:space="preserve"> </w:t>
      </w:r>
      <w:r w:rsidR="00CA52AD">
        <w:t xml:space="preserve">referred without </w:t>
      </w:r>
      <w:r w:rsidR="00D80825">
        <w:t xml:space="preserve">record of </w:t>
      </w:r>
      <w:r w:rsidR="00CA52AD">
        <w:t xml:space="preserve">either investigation (Pathway #4). </w:t>
      </w:r>
    </w:p>
    <w:p w14:paraId="1E86B294" w14:textId="77777777" w:rsidR="00F17307" w:rsidRDefault="00F17307" w:rsidP="00A86550"/>
    <w:p w14:paraId="307D9BBA" w14:textId="7DAB210B" w:rsidR="00A86550" w:rsidRDefault="00F17307" w:rsidP="00A86550">
      <w:r>
        <w:t xml:space="preserve">For the </w:t>
      </w:r>
      <w:r w:rsidR="0053366B">
        <w:t>48%</w:t>
      </w:r>
      <w:r>
        <w:t xml:space="preserve"> of patients who </w:t>
      </w:r>
      <w:r w:rsidR="008C42B2">
        <w:t xml:space="preserve">had </w:t>
      </w:r>
      <w:r>
        <w:t xml:space="preserve">a primary care consultation with </w:t>
      </w:r>
      <w:r w:rsidR="008C42B2">
        <w:t>only non-</w:t>
      </w:r>
      <w:r>
        <w:t xml:space="preserve">HF symptoms recorded, the picture </w:t>
      </w:r>
      <w:proofErr w:type="gramStart"/>
      <w:r>
        <w:t>was also mixed</w:t>
      </w:r>
      <w:proofErr w:type="gramEnd"/>
      <w:r>
        <w:t xml:space="preserve">. </w:t>
      </w:r>
      <w:r w:rsidR="008C42B2">
        <w:t>One in nine followed the NICE</w:t>
      </w:r>
      <w:r w:rsidR="00DE0C7B">
        <w:t xml:space="preserve">-recommended </w:t>
      </w:r>
      <w:r w:rsidR="008C42B2">
        <w:t xml:space="preserve">pathway, suggesting that the GP suspected HF but did not record an HF symptom. This </w:t>
      </w:r>
      <w:proofErr w:type="gramStart"/>
      <w:r w:rsidR="008C42B2">
        <w:t>is supported</w:t>
      </w:r>
      <w:proofErr w:type="gramEnd"/>
      <w:r w:rsidR="008C42B2">
        <w:t xml:space="preserve"> by the fact that HF was recorded as a diagnosis for 20% of these patients during the consultation when the referral was made. </w:t>
      </w:r>
    </w:p>
    <w:p w14:paraId="5DCBFEBE" w14:textId="77777777" w:rsidR="003370BD" w:rsidRDefault="003370BD" w:rsidP="00A86550"/>
    <w:p w14:paraId="75F8A67F" w14:textId="4ACCD69C" w:rsidR="009A79BB" w:rsidRPr="00F275DB" w:rsidRDefault="009A79BB" w:rsidP="009A79BB">
      <w:pPr>
        <w:rPr>
          <w:b/>
        </w:rPr>
      </w:pPr>
      <w:r w:rsidRPr="00F275DB">
        <w:rPr>
          <w:b/>
        </w:rPr>
        <w:t>Comparison with other studies</w:t>
      </w:r>
    </w:p>
    <w:p w14:paraId="5F18506B" w14:textId="77777777" w:rsidR="009A79BB" w:rsidRDefault="009A79BB" w:rsidP="009A79BB"/>
    <w:p w14:paraId="42D2037F" w14:textId="34B1BE32" w:rsidR="009A79BB" w:rsidRDefault="00B42379" w:rsidP="00BD0FCD">
      <w:r>
        <w:t xml:space="preserve">CPRD has </w:t>
      </w:r>
      <w:r w:rsidR="00023B28">
        <w:t xml:space="preserve">recently </w:t>
      </w:r>
      <w:r>
        <w:t>been used</w:t>
      </w:r>
      <w:r w:rsidR="001B4F33">
        <w:t xml:space="preserve"> to look at prognosis following </w:t>
      </w:r>
      <w:r>
        <w:t xml:space="preserve">HF </w:t>
      </w:r>
      <w:r w:rsidR="001B4F33">
        <w:t xml:space="preserve">diagnosis in </w:t>
      </w:r>
      <w:r w:rsidR="001B4F33" w:rsidRPr="001B4F33">
        <w:t xml:space="preserve">primary care </w:t>
      </w:r>
      <w:r w:rsidR="00AF12C1">
        <w:t>and</w:t>
      </w:r>
      <w:r w:rsidR="001B4F33" w:rsidRPr="001B4F33">
        <w:t xml:space="preserve"> secondary outpatient care</w:t>
      </w:r>
      <w:r w:rsidR="00023B28">
        <w:t>.</w:t>
      </w:r>
      <w:r w:rsidR="00AF12C1">
        <w:t>[</w:t>
      </w:r>
      <w:r w:rsidR="00B55992">
        <w:t>2</w:t>
      </w:r>
      <w:r w:rsidR="0042571D">
        <w:t>2</w:t>
      </w:r>
      <w:r w:rsidR="00AF12C1">
        <w:t xml:space="preserve">] </w:t>
      </w:r>
      <w:r w:rsidR="001A5BF9">
        <w:t>Of</w:t>
      </w:r>
      <w:r w:rsidR="009C27BB">
        <w:t xml:space="preserve"> nearly 78</w:t>
      </w:r>
      <w:r w:rsidR="00D10840">
        <w:t xml:space="preserve">,000 patients identified with HF </w:t>
      </w:r>
      <w:r w:rsidR="009C27BB">
        <w:t xml:space="preserve">in primary or secondary care </w:t>
      </w:r>
      <w:r w:rsidR="00D10840">
        <w:t>in that study</w:t>
      </w:r>
      <w:r w:rsidR="009C27BB">
        <w:t xml:space="preserve"> </w:t>
      </w:r>
      <w:r w:rsidR="009A7ED7">
        <w:t>between 1997 and 2010</w:t>
      </w:r>
      <w:r w:rsidR="00D10840">
        <w:t xml:space="preserve">, </w:t>
      </w:r>
      <w:r w:rsidR="009C27BB">
        <w:t>42</w:t>
      </w:r>
      <w:r w:rsidR="001A5BF9">
        <w:t xml:space="preserve">% were </w:t>
      </w:r>
      <w:r w:rsidR="009C27BB">
        <w:t xml:space="preserve">first recorded in primary care and 58% </w:t>
      </w:r>
      <w:r w:rsidR="00D26786">
        <w:t>on</w:t>
      </w:r>
      <w:r w:rsidR="009C27BB">
        <w:t xml:space="preserve"> </w:t>
      </w:r>
      <w:r w:rsidR="001A5BF9">
        <w:t>hospital admission</w:t>
      </w:r>
      <w:r w:rsidR="009A7ED7">
        <w:t xml:space="preserve">. </w:t>
      </w:r>
      <w:r w:rsidR="00D26786">
        <w:t>O</w:t>
      </w:r>
      <w:r w:rsidR="009C27BB">
        <w:t xml:space="preserve">ur </w:t>
      </w:r>
      <w:r w:rsidR="00D26786">
        <w:t xml:space="preserve">data, </w:t>
      </w:r>
      <w:r w:rsidR="009A7ED7">
        <w:t>cover</w:t>
      </w:r>
      <w:r w:rsidR="00D26786">
        <w:t>ing</w:t>
      </w:r>
      <w:r w:rsidR="009A7ED7">
        <w:t xml:space="preserve"> patients diagnosed between 2010 and 2013</w:t>
      </w:r>
      <w:r w:rsidR="00023B28">
        <w:t>,</w:t>
      </w:r>
      <w:r w:rsidR="00D26786">
        <w:t xml:space="preserve"> suggest a </w:t>
      </w:r>
      <w:proofErr w:type="gramStart"/>
      <w:r w:rsidR="00D26786">
        <w:t>more extreme</w:t>
      </w:r>
      <w:proofErr w:type="gramEnd"/>
      <w:r w:rsidR="00D26786">
        <w:t xml:space="preserve"> differential</w:t>
      </w:r>
      <w:r w:rsidR="00D26786" w:rsidRPr="00D26786">
        <w:t xml:space="preserve"> </w:t>
      </w:r>
      <w:r w:rsidR="00D26786">
        <w:t>of 21% and 79%</w:t>
      </w:r>
      <w:r w:rsidR="009A7ED7">
        <w:t>.</w:t>
      </w:r>
      <w:r w:rsidR="00D26786">
        <w:t xml:space="preserve"> I</w:t>
      </w:r>
      <w:r w:rsidR="009A7ED7">
        <w:t>nspection of our full CPRD extract dat</w:t>
      </w:r>
      <w:r w:rsidR="00D26786">
        <w:t>ing</w:t>
      </w:r>
      <w:r w:rsidR="009A7ED7">
        <w:t xml:space="preserve"> back in 1997 reveals a steady rise in the proportion</w:t>
      </w:r>
      <w:r w:rsidR="00D26786">
        <w:t xml:space="preserve"> of patients diagnosed in hospital</w:t>
      </w:r>
      <w:r w:rsidR="009A7ED7">
        <w:t xml:space="preserve"> from about 50% in 2003 to about 80% in 2013. </w:t>
      </w:r>
      <w:r w:rsidR="00681155">
        <w:t>Rea</w:t>
      </w:r>
      <w:r w:rsidR="00BD0FCD">
        <w:t>s</w:t>
      </w:r>
      <w:r w:rsidR="00681155">
        <w:t xml:space="preserve">ons for this are unclear. </w:t>
      </w:r>
      <w:r w:rsidR="00F60A0A">
        <w:t>It is possible</w:t>
      </w:r>
      <w:r w:rsidR="003B0B5C">
        <w:t xml:space="preserve"> that increasing familiarity with guidelines has led GPs </w:t>
      </w:r>
      <w:r w:rsidR="00F60A0A">
        <w:t xml:space="preserve">to be cautious </w:t>
      </w:r>
      <w:r w:rsidR="003B0B5C">
        <w:t xml:space="preserve">in </w:t>
      </w:r>
      <w:r w:rsidR="00F60A0A">
        <w:t>diagnosing and treating HF</w:t>
      </w:r>
      <w:r w:rsidR="003B0B5C">
        <w:t xml:space="preserve"> in primary care based on clinical assessment</w:t>
      </w:r>
      <w:r w:rsidR="00DE0C7B">
        <w:t>:</w:t>
      </w:r>
      <w:r w:rsidR="003B0B5C">
        <w:t xml:space="preserve"> </w:t>
      </w:r>
      <w:r w:rsidR="00E34473">
        <w:t xml:space="preserve">they </w:t>
      </w:r>
      <w:r w:rsidR="00DE0C7B">
        <w:t xml:space="preserve">may be </w:t>
      </w:r>
      <w:r w:rsidR="003B0B5C">
        <w:t xml:space="preserve">more likely to await recommended investigations and specialist assessment. Pressure on secondary care </w:t>
      </w:r>
      <w:r w:rsidR="009C6803">
        <w:t xml:space="preserve">diagnostic services </w:t>
      </w:r>
      <w:r w:rsidR="003B0B5C">
        <w:t xml:space="preserve">may lead to some patients then presenting to hospital acutely whilst still under investigation. </w:t>
      </w:r>
      <w:r w:rsidR="004338B4">
        <w:t>P</w:t>
      </w:r>
      <w:r w:rsidR="00AF12C1">
        <w:t xml:space="preserve">atients admitted to hospital </w:t>
      </w:r>
      <w:r w:rsidR="00E34473">
        <w:t>for</w:t>
      </w:r>
      <w:r w:rsidR="00AF12C1">
        <w:t xml:space="preserve"> HF </w:t>
      </w:r>
      <w:r w:rsidR="004338B4">
        <w:t xml:space="preserve">without </w:t>
      </w:r>
      <w:r w:rsidR="00E34473">
        <w:t xml:space="preserve">a </w:t>
      </w:r>
      <w:r w:rsidR="004338B4">
        <w:t xml:space="preserve">prior diagnosis of </w:t>
      </w:r>
      <w:r w:rsidR="001A5BF9">
        <w:t xml:space="preserve">HF in primary care </w:t>
      </w:r>
      <w:r w:rsidR="00BD0FCD">
        <w:t>have worse</w:t>
      </w:r>
      <w:r w:rsidR="00AF12C1">
        <w:t xml:space="preserve"> prognosis and management</w:t>
      </w:r>
      <w:proofErr w:type="gramStart"/>
      <w:r w:rsidR="00023B28">
        <w:t>.</w:t>
      </w:r>
      <w:r w:rsidR="00B55992">
        <w:t>[</w:t>
      </w:r>
      <w:proofErr w:type="gramEnd"/>
      <w:r w:rsidR="00B55992">
        <w:t>2</w:t>
      </w:r>
      <w:r w:rsidR="0042571D">
        <w:t>2</w:t>
      </w:r>
      <w:r w:rsidR="00B55992">
        <w:t>]</w:t>
      </w:r>
      <w:r w:rsidR="00765C96">
        <w:t xml:space="preserve"> </w:t>
      </w:r>
      <w:r w:rsidR="00023B28">
        <w:t>M</w:t>
      </w:r>
      <w:r w:rsidR="00765C96">
        <w:t xml:space="preserve">uch less </w:t>
      </w:r>
      <w:r w:rsidR="00023B28">
        <w:t xml:space="preserve">is </w:t>
      </w:r>
      <w:r w:rsidR="00765C96">
        <w:t xml:space="preserve">known about what happens </w:t>
      </w:r>
      <w:r w:rsidR="00D567E8">
        <w:t xml:space="preserve">before diagnosis, and </w:t>
      </w:r>
      <w:r w:rsidR="00681155">
        <w:t>ours</w:t>
      </w:r>
      <w:r w:rsidR="00D567E8">
        <w:t xml:space="preserve"> is the first study to our knowledge mapping out the routes to a diagnosis of HF.</w:t>
      </w:r>
    </w:p>
    <w:p w14:paraId="0DDCE4D3" w14:textId="77777777" w:rsidR="009A79BB" w:rsidRDefault="009A79BB" w:rsidP="009A79BB"/>
    <w:p w14:paraId="6E432347" w14:textId="77777777" w:rsidR="009A79BB" w:rsidRPr="00F275DB" w:rsidRDefault="009A79BB" w:rsidP="009A79BB">
      <w:pPr>
        <w:rPr>
          <w:b/>
        </w:rPr>
      </w:pPr>
      <w:r w:rsidRPr="00F275DB">
        <w:rPr>
          <w:b/>
        </w:rPr>
        <w:t>Strengths</w:t>
      </w:r>
    </w:p>
    <w:p w14:paraId="20AD5694" w14:textId="77777777" w:rsidR="009A79BB" w:rsidRDefault="009A79BB" w:rsidP="009A79BB"/>
    <w:p w14:paraId="34DF21F1" w14:textId="37B86214" w:rsidR="009A79BB" w:rsidRDefault="00E808CC" w:rsidP="009A79BB">
      <w:r>
        <w:t xml:space="preserve">Almost 100% of England’s population has access to primary and secondary care. </w:t>
      </w:r>
      <w:r w:rsidR="009A79BB">
        <w:t xml:space="preserve">The large data source </w:t>
      </w:r>
      <w:r w:rsidR="009C27BB">
        <w:t xml:space="preserve">provides sufficient sample size to describe the varied routes to a diagnosis of HF in real-world practice. </w:t>
      </w:r>
      <w:r w:rsidR="009516D4">
        <w:t>The CPRD population is broadly representative of the UK population in terms of age, sex and ethnicity</w:t>
      </w:r>
      <w:r w:rsidR="001777B2">
        <w:t>,</w:t>
      </w:r>
      <w:r w:rsidR="009516D4">
        <w:t xml:space="preserve"> and the database</w:t>
      </w:r>
      <w:r w:rsidR="009C27BB">
        <w:t xml:space="preserve"> is well used in research</w:t>
      </w:r>
      <w:r w:rsidR="00023B28">
        <w:t>.</w:t>
      </w:r>
      <w:r w:rsidR="00B55992">
        <w:t>[</w:t>
      </w:r>
      <w:r w:rsidR="0042571D">
        <w:t>19</w:t>
      </w:r>
      <w:r w:rsidR="00B55992">
        <w:t>]</w:t>
      </w:r>
      <w:r w:rsidR="00DF55C7">
        <w:t xml:space="preserve"> </w:t>
      </w:r>
      <w:r>
        <w:t xml:space="preserve">HES covers all NHS hospitals in England with excellent coverage and highly accurate </w:t>
      </w:r>
      <w:r w:rsidR="00DF55C7">
        <w:t>primary diagnosis and procedure coding [</w:t>
      </w:r>
      <w:r w:rsidR="00B55992">
        <w:t>2</w:t>
      </w:r>
      <w:r w:rsidR="0042571D">
        <w:t>3</w:t>
      </w:r>
      <w:r w:rsidR="00DF55C7">
        <w:t>].</w:t>
      </w:r>
      <w:r>
        <w:t xml:space="preserve"> The CPRD-HES-ONS linkage allows one to track patient pathways through the whole </w:t>
      </w:r>
      <w:r w:rsidR="008369EC">
        <w:t>system, rare in other</w:t>
      </w:r>
      <w:r>
        <w:t xml:space="preserve"> countries.</w:t>
      </w:r>
    </w:p>
    <w:p w14:paraId="6F25DA89" w14:textId="77777777" w:rsidR="009A79BB" w:rsidRDefault="009A79BB" w:rsidP="009A79BB"/>
    <w:p w14:paraId="1A3DBE9F" w14:textId="77777777" w:rsidR="009A79BB" w:rsidRPr="00F275DB" w:rsidRDefault="009A79BB" w:rsidP="009A79BB">
      <w:pPr>
        <w:rPr>
          <w:b/>
        </w:rPr>
      </w:pPr>
      <w:r w:rsidRPr="00F275DB">
        <w:rPr>
          <w:b/>
        </w:rPr>
        <w:t>Limitations</w:t>
      </w:r>
    </w:p>
    <w:p w14:paraId="4DC68F2F" w14:textId="77777777" w:rsidR="009A79BB" w:rsidRDefault="009A79BB" w:rsidP="009A79BB"/>
    <w:p w14:paraId="3D279A38" w14:textId="7F0DF7BB" w:rsidR="00F044BE" w:rsidRDefault="009516D4" w:rsidP="009A79BB">
      <w:r>
        <w:t xml:space="preserve">CPRD data </w:t>
      </w:r>
      <w:proofErr w:type="gramStart"/>
      <w:r>
        <w:t>are entered</w:t>
      </w:r>
      <w:proofErr w:type="gramEnd"/>
      <w:r>
        <w:t xml:space="preserve"> by GPs during routine consultations and not for the purpose of research. </w:t>
      </w:r>
      <w:r w:rsidR="004A4377">
        <w:t xml:space="preserve">Their use allows auditing for clinical quality improvement but also supports claims relating to financially incentivized </w:t>
      </w:r>
      <w:proofErr w:type="gramStart"/>
      <w:r w:rsidR="004A4377">
        <w:t>activities</w:t>
      </w:r>
      <w:r w:rsidR="00B761D2">
        <w:t>[</w:t>
      </w:r>
      <w:proofErr w:type="gramEnd"/>
      <w:r w:rsidR="00B761D2">
        <w:t>2</w:t>
      </w:r>
      <w:r w:rsidR="0042571D">
        <w:t>4</w:t>
      </w:r>
      <w:r w:rsidR="00B761D2">
        <w:t>-2</w:t>
      </w:r>
      <w:r w:rsidR="0042571D">
        <w:t>6</w:t>
      </w:r>
      <w:r w:rsidR="00B761D2">
        <w:t>]</w:t>
      </w:r>
      <w:r w:rsidR="00F60A0A">
        <w:t>. T</w:t>
      </w:r>
      <w:r w:rsidR="008369EC">
        <w:t xml:space="preserve">herefore, </w:t>
      </w:r>
      <w:r w:rsidR="004A4377">
        <w:t xml:space="preserve">those required by schemes such as </w:t>
      </w:r>
      <w:r w:rsidR="00B0490B">
        <w:t>the UK’s Quality and Outcomes Framework</w:t>
      </w:r>
      <w:r w:rsidR="004A4377">
        <w:t xml:space="preserve"> may be more likely to be used th</w:t>
      </w:r>
      <w:r w:rsidR="0011711F">
        <w:t>an, for example, symptom codes</w:t>
      </w:r>
      <w:r w:rsidR="008369EC">
        <w:t>.</w:t>
      </w:r>
      <w:r w:rsidR="00B761D2">
        <w:t>[2</w:t>
      </w:r>
      <w:r w:rsidR="0042571D">
        <w:t>7</w:t>
      </w:r>
      <w:r w:rsidR="00B761D2">
        <w:t>]</w:t>
      </w:r>
      <w:r w:rsidR="0011711F">
        <w:t xml:space="preserve"> However, it is recognized that coding in primary care remains highly variable</w:t>
      </w:r>
      <w:r w:rsidR="008369EC">
        <w:t>.</w:t>
      </w:r>
      <w:r w:rsidR="00B761D2">
        <w:t>[2</w:t>
      </w:r>
      <w:r w:rsidR="0042571D">
        <w:t>4</w:t>
      </w:r>
      <w:r w:rsidR="00B761D2">
        <w:t>]</w:t>
      </w:r>
    </w:p>
    <w:p w14:paraId="11F0CFE1" w14:textId="77777777" w:rsidR="003D02A2" w:rsidRDefault="003D02A2" w:rsidP="009A79BB"/>
    <w:p w14:paraId="62D2E802" w14:textId="7A878F71" w:rsidR="003920AC" w:rsidRDefault="00625A21" w:rsidP="009A79BB">
      <w:r>
        <w:t xml:space="preserve">We divided our cohort </w:t>
      </w:r>
      <w:r w:rsidR="00DE0C7B">
        <w:t xml:space="preserve">based on </w:t>
      </w:r>
      <w:r>
        <w:t>record</w:t>
      </w:r>
      <w:r w:rsidR="00DE0C7B">
        <w:t>ing of</w:t>
      </w:r>
      <w:r>
        <w:t xml:space="preserve"> </w:t>
      </w:r>
      <w:r w:rsidR="00DE0C7B">
        <w:t>HF symptoms in</w:t>
      </w:r>
      <w:r>
        <w:t xml:space="preserve"> GP consultation</w:t>
      </w:r>
      <w:r w:rsidR="00DE0C7B">
        <w:t>s</w:t>
      </w:r>
      <w:r>
        <w:t xml:space="preserve">. The validity of this approach </w:t>
      </w:r>
      <w:proofErr w:type="gramStart"/>
      <w:r>
        <w:t>depends</w:t>
      </w:r>
      <w:proofErr w:type="gramEnd"/>
      <w:r>
        <w:t xml:space="preserve"> both</w:t>
      </w:r>
      <w:r w:rsidR="004E76DD">
        <w:t xml:space="preserve"> on</w:t>
      </w:r>
      <w:r>
        <w:t xml:space="preserve"> patient</w:t>
      </w:r>
      <w:r w:rsidR="00F60A0A">
        <w:t>s</w:t>
      </w:r>
      <w:r>
        <w:t xml:space="preserve"> reporting symptom</w:t>
      </w:r>
      <w:r w:rsidR="00F60A0A">
        <w:t>s</w:t>
      </w:r>
      <w:r>
        <w:t xml:space="preserve"> and, more importantly, GP</w:t>
      </w:r>
      <w:r w:rsidR="00F60A0A">
        <w:t>s</w:t>
      </w:r>
      <w:r>
        <w:t xml:space="preserve"> recording </w:t>
      </w:r>
      <w:r w:rsidR="00F60A0A">
        <w:t>them</w:t>
      </w:r>
      <w:r>
        <w:t xml:space="preserve"> as Read code</w:t>
      </w:r>
      <w:r w:rsidR="00F60A0A">
        <w:t>s</w:t>
      </w:r>
      <w:r w:rsidR="00DE0C7B">
        <w:t>;</w:t>
      </w:r>
      <w:r>
        <w:t xml:space="preserve"> free text</w:t>
      </w:r>
      <w:r w:rsidR="00991C95">
        <w:t xml:space="preserve"> is no longer </w:t>
      </w:r>
      <w:r>
        <w:t xml:space="preserve">available </w:t>
      </w:r>
      <w:r w:rsidR="00DE0C7B">
        <w:t>in CPRD</w:t>
      </w:r>
      <w:r>
        <w:t xml:space="preserve">. We found a number of patients following the NICE HF pathway despite having none of the three main symptoms entered for that consultation. Instead, a variety of codes for procedures, examination and diagnoses </w:t>
      </w:r>
      <w:proofErr w:type="gramStart"/>
      <w:r>
        <w:t>were listed</w:t>
      </w:r>
      <w:proofErr w:type="gramEnd"/>
      <w:r>
        <w:t>, with over half the patients having</w:t>
      </w:r>
      <w:r w:rsidRPr="00266E69">
        <w:t xml:space="preserve"> </w:t>
      </w:r>
      <w:r>
        <w:t>circulatory system disorders</w:t>
      </w:r>
      <w:r w:rsidR="003920AC">
        <w:t>.</w:t>
      </w:r>
    </w:p>
    <w:p w14:paraId="5E63A149" w14:textId="77777777" w:rsidR="003D02A2" w:rsidRDefault="003D02A2" w:rsidP="009A79BB"/>
    <w:p w14:paraId="41A93BED" w14:textId="4D72A726" w:rsidR="00625A21" w:rsidRDefault="003920AC" w:rsidP="009A79BB">
      <w:r>
        <w:t xml:space="preserve">Another apparent anomaly is that </w:t>
      </w:r>
      <w:r w:rsidR="004E76DD">
        <w:t>18</w:t>
      </w:r>
      <w:r w:rsidR="00625A21">
        <w:t>% of patients referred for an echo</w:t>
      </w:r>
      <w:r w:rsidR="00991C95">
        <w:t>cardiogram</w:t>
      </w:r>
      <w:r w:rsidR="00625A21">
        <w:t xml:space="preserve"> actually had a diagnosis of HF recorded </w:t>
      </w:r>
      <w:r>
        <w:t>in the same consultation</w:t>
      </w:r>
      <w:r w:rsidR="00A106E6">
        <w:t>.</w:t>
      </w:r>
      <w:r w:rsidR="005C4B5F">
        <w:t xml:space="preserve"> </w:t>
      </w:r>
      <w:r w:rsidR="00991C95">
        <w:t>S</w:t>
      </w:r>
      <w:r>
        <w:t xml:space="preserve">ome GPs </w:t>
      </w:r>
      <w:r w:rsidR="00991C95">
        <w:t xml:space="preserve">likely </w:t>
      </w:r>
      <w:r>
        <w:t>wish</w:t>
      </w:r>
      <w:r w:rsidR="00991C95">
        <w:t>ed</w:t>
      </w:r>
      <w:r>
        <w:t xml:space="preserve"> to code a </w:t>
      </w:r>
      <w:r>
        <w:lastRenderedPageBreak/>
        <w:t xml:space="preserve">working diagnosis whilst following the pathway for investigation. Of course, other GPs may wish to have the diagnosis confirmed by investigations before ‘committing themselves’ by entering the code for HF in the notes, leading to </w:t>
      </w:r>
      <w:r w:rsidR="00640EB9">
        <w:t>the variation we found.</w:t>
      </w:r>
    </w:p>
    <w:p w14:paraId="452A5693" w14:textId="77777777" w:rsidR="003D02A2" w:rsidRDefault="003D02A2" w:rsidP="009A79BB"/>
    <w:p w14:paraId="146CCB11" w14:textId="66A9C60D" w:rsidR="009A79BB" w:rsidRDefault="009A79BB" w:rsidP="009A79BB">
      <w:r>
        <w:t xml:space="preserve">As with many epidemiological studies, case designation relies primarily on physician diagnosis rather than objective investigations. </w:t>
      </w:r>
      <w:r w:rsidR="005B4B54">
        <w:t>Wh</w:t>
      </w:r>
      <w:r w:rsidR="00DE0C7B">
        <w:t>ile</w:t>
      </w:r>
      <w:r w:rsidR="005B4B54">
        <w:t xml:space="preserve"> there is evidence of </w:t>
      </w:r>
      <w:proofErr w:type="spellStart"/>
      <w:r w:rsidR="005B4B54">
        <w:t>underdiagnosis</w:t>
      </w:r>
      <w:proofErr w:type="spellEnd"/>
      <w:r w:rsidR="00B761D2">
        <w:t xml:space="preserve"> [</w:t>
      </w:r>
      <w:r w:rsidR="0042571D">
        <w:t>28</w:t>
      </w:r>
      <w:r w:rsidR="00B761D2">
        <w:t>]</w:t>
      </w:r>
      <w:r w:rsidR="005B4B54">
        <w:t xml:space="preserve">, a </w:t>
      </w:r>
      <w:r w:rsidR="009516D4">
        <w:t xml:space="preserve">UK study that used an expert panel </w:t>
      </w:r>
      <w:r w:rsidR="005B4B54">
        <w:t xml:space="preserve">found </w:t>
      </w:r>
      <w:r w:rsidR="009516D4">
        <w:t>that perhaps a third of patients</w:t>
      </w:r>
      <w:r w:rsidR="00F60A0A">
        <w:t xml:space="preserve"> may be incorrectly</w:t>
      </w:r>
      <w:r w:rsidR="009516D4">
        <w:t xml:space="preserve"> labelled as having HF</w:t>
      </w:r>
      <w:r w:rsidR="00991C95">
        <w:t>.</w:t>
      </w:r>
      <w:r w:rsidR="0068272A">
        <w:t>[</w:t>
      </w:r>
      <w:r w:rsidR="00B761D2">
        <w:t>1</w:t>
      </w:r>
      <w:r w:rsidR="0042571D">
        <w:t>6</w:t>
      </w:r>
      <w:r w:rsidR="0068272A">
        <w:t xml:space="preserve">] </w:t>
      </w:r>
      <w:r w:rsidR="00DE0C7B">
        <w:t>Nevertheless</w:t>
      </w:r>
      <w:r>
        <w:t>, the working diagnosis is arguably the most relevant definition when examining prescribing behavio</w:t>
      </w:r>
      <w:r w:rsidR="009C27BB">
        <w:t>ur</w:t>
      </w:r>
      <w:r w:rsidR="00991C95">
        <w:t>.</w:t>
      </w:r>
      <w:r w:rsidR="00B761D2">
        <w:t>[2</w:t>
      </w:r>
      <w:r w:rsidR="0042571D">
        <w:t>0</w:t>
      </w:r>
      <w:r w:rsidR="00B761D2">
        <w:t>]</w:t>
      </w:r>
    </w:p>
    <w:p w14:paraId="2CB70818" w14:textId="77777777" w:rsidR="009C27BB" w:rsidRDefault="009C27BB" w:rsidP="009A79BB"/>
    <w:p w14:paraId="04BE4E0C" w14:textId="38FE9AA1" w:rsidR="009C27BB" w:rsidRDefault="009516D4" w:rsidP="009A79BB">
      <w:proofErr w:type="gramStart"/>
      <w:r>
        <w:t>Early identification and classification of HF is key to effective management,</w:t>
      </w:r>
      <w:r w:rsidR="00B761D2">
        <w:t>[1]</w:t>
      </w:r>
      <w:r>
        <w:t xml:space="preserve"> with an important distinction to be made between patients who have HF with reduced ejection fraction (</w:t>
      </w:r>
      <w:proofErr w:type="spellStart"/>
      <w:r>
        <w:t>HFrEF</w:t>
      </w:r>
      <w:proofErr w:type="spellEnd"/>
      <w:r>
        <w:t>), where conventional medical therapies are effective in improving outcomes, and HF with preserved ejection fraction (</w:t>
      </w:r>
      <w:proofErr w:type="spellStart"/>
      <w:r>
        <w:t>HFpEF</w:t>
      </w:r>
      <w:proofErr w:type="spellEnd"/>
      <w:r>
        <w:t>), where they generally are not.</w:t>
      </w:r>
      <w:r w:rsidR="00B761D2">
        <w:t>[2</w:t>
      </w:r>
      <w:r w:rsidR="0042571D">
        <w:t>8</w:t>
      </w:r>
      <w:r w:rsidR="00B761D2">
        <w:t>]</w:t>
      </w:r>
      <w:r>
        <w:t xml:space="preserve"> This d</w:t>
      </w:r>
      <w:r w:rsidRPr="009516D4">
        <w:t xml:space="preserve">istinction </w:t>
      </w:r>
      <w:r>
        <w:t xml:space="preserve">is </w:t>
      </w:r>
      <w:r w:rsidRPr="009516D4">
        <w:t>generally not well made in primary care</w:t>
      </w:r>
      <w:r w:rsidR="00B761D2">
        <w:t>[2</w:t>
      </w:r>
      <w:r w:rsidR="0042571D">
        <w:t>8</w:t>
      </w:r>
      <w:r w:rsidR="00B761D2">
        <w:t>]</w:t>
      </w:r>
      <w:r>
        <w:t>,</w:t>
      </w:r>
      <w:r w:rsidRPr="009516D4">
        <w:t xml:space="preserve"> </w:t>
      </w:r>
      <w:r>
        <w:t xml:space="preserve">and </w:t>
      </w:r>
      <w:r w:rsidR="00FA1F31">
        <w:t xml:space="preserve">relevant </w:t>
      </w:r>
      <w:r w:rsidRPr="009516D4">
        <w:t xml:space="preserve">Read codes </w:t>
      </w:r>
      <w:r>
        <w:t>are rarely used.</w:t>
      </w:r>
      <w:proofErr w:type="gramEnd"/>
      <w:r w:rsidR="0068272A">
        <w:t xml:space="preserve"> We were therefore unable to distinguish between the two.</w:t>
      </w:r>
    </w:p>
    <w:p w14:paraId="13C4E739" w14:textId="77777777" w:rsidR="009C27BB" w:rsidRDefault="009C27BB" w:rsidP="009A79BB"/>
    <w:p w14:paraId="03E7266A" w14:textId="637C2EA0" w:rsidR="00F97497" w:rsidRDefault="0068272A" w:rsidP="009A79BB">
      <w:r>
        <w:t xml:space="preserve">Our definitions of the various pathways following GP consultation depended on several elements. </w:t>
      </w:r>
      <w:proofErr w:type="gramStart"/>
      <w:r>
        <w:t xml:space="preserve">Both </w:t>
      </w:r>
      <w:r w:rsidRPr="0068272A">
        <w:t>referrals</w:t>
      </w:r>
      <w:r>
        <w:t xml:space="preserve"> and </w:t>
      </w:r>
      <w:r w:rsidRPr="0068272A">
        <w:t xml:space="preserve">echocardiograms may be </w:t>
      </w:r>
      <w:r w:rsidR="00640EB9">
        <w:t xml:space="preserve">made </w:t>
      </w:r>
      <w:r w:rsidRPr="0068272A">
        <w:t xml:space="preserve">for other cardiac problems and </w:t>
      </w:r>
      <w:r w:rsidR="00640EB9">
        <w:t xml:space="preserve">are </w:t>
      </w:r>
      <w:r w:rsidRPr="0068272A">
        <w:t xml:space="preserve">not </w:t>
      </w:r>
      <w:r w:rsidR="00640EB9">
        <w:t xml:space="preserve">necessarily </w:t>
      </w:r>
      <w:r w:rsidRPr="0068272A">
        <w:t>specific for HF</w:t>
      </w:r>
      <w:r>
        <w:t xml:space="preserve">, but we have made the assumption that in our cohort, consisting of patients with HF recorded at some point, </w:t>
      </w:r>
      <w:r w:rsidR="00F86046">
        <w:t xml:space="preserve">these were made </w:t>
      </w:r>
      <w:r>
        <w:t>for suspected HF.</w:t>
      </w:r>
      <w:r w:rsidR="00EB33D1">
        <w:t xml:space="preserve"> </w:t>
      </w:r>
      <w:r w:rsidR="00F86046">
        <w:t>Serum natriuretic peptide</w:t>
      </w:r>
      <w:r w:rsidR="00EB33D1">
        <w:t xml:space="preserve"> testing was </w:t>
      </w:r>
      <w:r w:rsidR="00594BF0" w:rsidRPr="00594BF0">
        <w:t xml:space="preserve">recommended in the </w:t>
      </w:r>
      <w:r w:rsidR="00D571AA">
        <w:t xml:space="preserve">2005 </w:t>
      </w:r>
      <w:r w:rsidR="00D571AA" w:rsidRPr="00D571AA">
        <w:t xml:space="preserve">European Society of Cardiology </w:t>
      </w:r>
      <w:r w:rsidR="00D571AA">
        <w:t xml:space="preserve">and the </w:t>
      </w:r>
      <w:r w:rsidR="00594BF0">
        <w:t xml:space="preserve">August 2010 </w:t>
      </w:r>
      <w:r w:rsidR="00594BF0" w:rsidRPr="00594BF0">
        <w:t xml:space="preserve">NICE guidance </w:t>
      </w:r>
      <w:r w:rsidR="00594BF0">
        <w:t xml:space="preserve">but </w:t>
      </w:r>
      <w:r w:rsidR="00EB33D1">
        <w:t>only available for a minority of practices</w:t>
      </w:r>
      <w:r w:rsidR="00594BF0" w:rsidRPr="00594BF0">
        <w:t xml:space="preserve"> </w:t>
      </w:r>
      <w:r w:rsidR="00594BF0">
        <w:t>during our study period</w:t>
      </w:r>
      <w:r w:rsidR="00EB33D1">
        <w:t>.</w:t>
      </w:r>
      <w:proofErr w:type="gramEnd"/>
      <w:r w:rsidR="00EB33D1">
        <w:t xml:space="preserve"> It is now </w:t>
      </w:r>
      <w:r w:rsidR="00F86046">
        <w:t>more widely used</w:t>
      </w:r>
      <w:r w:rsidR="00EB33D1">
        <w:t>, though threshold value</w:t>
      </w:r>
      <w:r w:rsidR="00363442">
        <w:t>s</w:t>
      </w:r>
      <w:r w:rsidR="00EB33D1">
        <w:t xml:space="preserve"> </w:t>
      </w:r>
      <w:r w:rsidR="00363442">
        <w:t>are</w:t>
      </w:r>
      <w:r w:rsidR="00EB33D1">
        <w:t xml:space="preserve"> </w:t>
      </w:r>
      <w:r w:rsidR="00F86046">
        <w:t xml:space="preserve">still </w:t>
      </w:r>
      <w:r w:rsidR="00EB33D1">
        <w:t>under discussion</w:t>
      </w:r>
      <w:proofErr w:type="gramStart"/>
      <w:r w:rsidR="00991C95">
        <w:t>.</w:t>
      </w:r>
      <w:r w:rsidR="00EB33D1">
        <w:t>[</w:t>
      </w:r>
      <w:proofErr w:type="gramEnd"/>
      <w:r w:rsidR="0042571D">
        <w:t>9</w:t>
      </w:r>
      <w:r w:rsidR="00B761D2">
        <w:t>]</w:t>
      </w:r>
    </w:p>
    <w:p w14:paraId="55B96688" w14:textId="77777777" w:rsidR="00F97497" w:rsidRDefault="00F97497" w:rsidP="009A79BB"/>
    <w:p w14:paraId="2D932A04" w14:textId="77777777" w:rsidR="009A79BB" w:rsidRPr="009A79BB" w:rsidRDefault="009A79BB" w:rsidP="00A86550">
      <w:pPr>
        <w:rPr>
          <w:b/>
        </w:rPr>
      </w:pPr>
      <w:r w:rsidRPr="009A79BB">
        <w:rPr>
          <w:b/>
        </w:rPr>
        <w:t>Implications for policy and practice</w:t>
      </w:r>
    </w:p>
    <w:p w14:paraId="01BFB66C" w14:textId="77777777" w:rsidR="00777E83" w:rsidRDefault="00777E83" w:rsidP="00A86550"/>
    <w:p w14:paraId="294F0FF7" w14:textId="6F61F418" w:rsidR="002A133A" w:rsidRDefault="003F1927" w:rsidP="00BA7F8D">
      <w:r>
        <w:t>There are significant challenges in the identification, diagnosis and management of HF in primary care</w:t>
      </w:r>
      <w:proofErr w:type="gramStart"/>
      <w:r>
        <w:t>.</w:t>
      </w:r>
      <w:r w:rsidR="00B761D2">
        <w:t>[</w:t>
      </w:r>
      <w:proofErr w:type="gramEnd"/>
      <w:r w:rsidR="0042571D">
        <w:t>9</w:t>
      </w:r>
      <w:r w:rsidR="00B761D2">
        <w:t>]</w:t>
      </w:r>
      <w:r>
        <w:t xml:space="preserve"> </w:t>
      </w:r>
      <w:r w:rsidR="00CD45E4">
        <w:t>HF manifests itself in different ways</w:t>
      </w:r>
      <w:r w:rsidR="00056F71">
        <w:t>,</w:t>
      </w:r>
      <w:r w:rsidR="00CD45E4">
        <w:t xml:space="preserve"> </w:t>
      </w:r>
      <w:r w:rsidR="00F86046">
        <w:t>resulting in variation in</w:t>
      </w:r>
      <w:r w:rsidR="00CD45E4">
        <w:t xml:space="preserve"> patients’ health-seeking behaviour and GP</w:t>
      </w:r>
      <w:r w:rsidR="00363442">
        <w:t>s’</w:t>
      </w:r>
      <w:r w:rsidR="00CD45E4">
        <w:t xml:space="preserve"> decision-making. </w:t>
      </w:r>
      <w:r w:rsidR="00F86046">
        <w:t>S</w:t>
      </w:r>
      <w:r w:rsidR="00CD45E4">
        <w:t>udden</w:t>
      </w:r>
      <w:r w:rsidR="00F86046">
        <w:t xml:space="preserve"> onset,</w:t>
      </w:r>
      <w:r w:rsidR="00CD45E4">
        <w:t xml:space="preserve"> severe</w:t>
      </w:r>
      <w:r w:rsidR="00F86046">
        <w:t xml:space="preserve"> symptoms </w:t>
      </w:r>
      <w:r w:rsidR="00CD45E4">
        <w:t xml:space="preserve">will lead the patients </w:t>
      </w:r>
      <w:r>
        <w:t xml:space="preserve">straight </w:t>
      </w:r>
      <w:r w:rsidR="00CD45E4">
        <w:t xml:space="preserve">to the </w:t>
      </w:r>
      <w:r w:rsidR="00F86046">
        <w:t>emergency department</w:t>
      </w:r>
      <w:r w:rsidR="004E76DD">
        <w:t>,</w:t>
      </w:r>
      <w:r w:rsidR="00F86046">
        <w:t xml:space="preserve"> </w:t>
      </w:r>
      <w:r w:rsidR="00363442">
        <w:t>bypassing</w:t>
      </w:r>
      <w:r>
        <w:t xml:space="preserve"> earlier diagnosis by the GP. In contrast, </w:t>
      </w:r>
      <w:r w:rsidR="00F86046">
        <w:t xml:space="preserve">patients with more insidious symptoms of HF may </w:t>
      </w:r>
      <w:r w:rsidR="00F60A0A">
        <w:t xml:space="preserve">not </w:t>
      </w:r>
      <w:r w:rsidR="00CD45E4">
        <w:t>see</w:t>
      </w:r>
      <w:r w:rsidR="00CD45E4" w:rsidRPr="00CD45E4">
        <w:t xml:space="preserve"> their GP</w:t>
      </w:r>
      <w:r w:rsidR="00CD45E4">
        <w:t xml:space="preserve"> in the early stages</w:t>
      </w:r>
      <w:r w:rsidR="00CD45E4" w:rsidRPr="00CD45E4">
        <w:t xml:space="preserve"> but wait instead until symptoms worsen </w:t>
      </w:r>
      <w:r w:rsidR="00CD45E4">
        <w:t xml:space="preserve">and then attend the </w:t>
      </w:r>
      <w:r w:rsidR="00F86046">
        <w:t>emergency department</w:t>
      </w:r>
      <w:r w:rsidR="00FA1F31">
        <w:t>,</w:t>
      </w:r>
      <w:r w:rsidR="00CD45E4">
        <w:t xml:space="preserve"> perhaps </w:t>
      </w:r>
      <w:r w:rsidR="00F86046">
        <w:t>influenced by actual or perceived problems with</w:t>
      </w:r>
      <w:r w:rsidR="00CD45E4" w:rsidRPr="00CD45E4">
        <w:t xml:space="preserve"> GP access</w:t>
      </w:r>
      <w:r>
        <w:t>. O</w:t>
      </w:r>
      <w:r w:rsidR="00CD45E4" w:rsidRPr="00CD45E4">
        <w:t xml:space="preserve">thers </w:t>
      </w:r>
      <w:r w:rsidR="00F86046">
        <w:t xml:space="preserve">may </w:t>
      </w:r>
      <w:r w:rsidR="00CD45E4" w:rsidRPr="00CD45E4">
        <w:t xml:space="preserve">see </w:t>
      </w:r>
      <w:r w:rsidR="00CD45E4">
        <w:t xml:space="preserve">their </w:t>
      </w:r>
      <w:r w:rsidR="00CD45E4" w:rsidRPr="00CD45E4">
        <w:t xml:space="preserve">GP with </w:t>
      </w:r>
      <w:r w:rsidR="00CD45E4">
        <w:t>several different</w:t>
      </w:r>
      <w:r w:rsidR="00CD45E4" w:rsidRPr="00CD45E4">
        <w:t xml:space="preserve"> </w:t>
      </w:r>
      <w:r>
        <w:t>problems</w:t>
      </w:r>
      <w:r w:rsidR="00CD45E4" w:rsidRPr="00CD45E4">
        <w:t xml:space="preserve"> </w:t>
      </w:r>
      <w:r w:rsidR="00CD45E4">
        <w:t xml:space="preserve">and </w:t>
      </w:r>
      <w:r w:rsidR="00F86046">
        <w:t>fail to</w:t>
      </w:r>
      <w:r w:rsidR="00CD45E4">
        <w:t xml:space="preserve"> mention </w:t>
      </w:r>
      <w:r w:rsidR="00CD45E4" w:rsidRPr="00CD45E4">
        <w:t xml:space="preserve">HF symptoms until </w:t>
      </w:r>
      <w:r w:rsidR="00CD45E4">
        <w:t xml:space="preserve">the </w:t>
      </w:r>
      <w:r w:rsidR="00CD45E4" w:rsidRPr="00CD45E4">
        <w:t>GP</w:t>
      </w:r>
      <w:r w:rsidR="00CD45E4">
        <w:t xml:space="preserve">’s suspicions </w:t>
      </w:r>
      <w:proofErr w:type="gramStart"/>
      <w:r w:rsidR="00CD45E4">
        <w:t>are at last raised</w:t>
      </w:r>
      <w:proofErr w:type="gramEnd"/>
      <w:r w:rsidR="00CD45E4">
        <w:t xml:space="preserve">. </w:t>
      </w:r>
    </w:p>
    <w:p w14:paraId="5E84C19E" w14:textId="77777777" w:rsidR="002A133A" w:rsidRDefault="002A133A" w:rsidP="00BA7F8D"/>
    <w:p w14:paraId="3EC4DF8B" w14:textId="0C4FD5BC" w:rsidR="00BA7F8D" w:rsidRDefault="00CD45E4" w:rsidP="00BA7F8D">
      <w:proofErr w:type="gramStart"/>
      <w:r>
        <w:t xml:space="preserve">From the GP’s perspective, the </w:t>
      </w:r>
      <w:r w:rsidR="00FA1F31">
        <w:t xml:space="preserve">diagnosis is made harder by the </w:t>
      </w:r>
      <w:r>
        <w:t xml:space="preserve">lack of specificity of </w:t>
      </w:r>
      <w:r w:rsidR="00FA1F31">
        <w:t xml:space="preserve">HF </w:t>
      </w:r>
      <w:r>
        <w:t>symptoms and the confusion with respiratory conditions</w:t>
      </w:r>
      <w:r w:rsidR="00B761D2">
        <w:t>[1</w:t>
      </w:r>
      <w:r w:rsidR="0042571D">
        <w:t>2</w:t>
      </w:r>
      <w:r w:rsidR="00B761D2">
        <w:t>]</w:t>
      </w:r>
      <w:r>
        <w:t xml:space="preserve"> </w:t>
      </w:r>
      <w:r w:rsidR="002A133A">
        <w:t>(</w:t>
      </w:r>
      <w:r>
        <w:t>one in three of our cohort had COPD</w:t>
      </w:r>
      <w:r w:rsidR="007D50F7">
        <w:t xml:space="preserve"> compared with just 2% for</w:t>
      </w:r>
      <w:r w:rsidR="0042571D">
        <w:t xml:space="preserve"> the general population[29</w:t>
      </w:r>
      <w:r w:rsidR="007D50F7">
        <w:t>] and 11% for</w:t>
      </w:r>
      <w:r w:rsidR="0042571D">
        <w:t xml:space="preserve"> patients aged 75-79),[30</w:t>
      </w:r>
      <w:r w:rsidR="007D50F7">
        <w:t>]</w:t>
      </w:r>
      <w:r>
        <w:t xml:space="preserve"> limited time availability, </w:t>
      </w:r>
      <w:r w:rsidR="00D571AA">
        <w:t xml:space="preserve">limited </w:t>
      </w:r>
      <w:r>
        <w:t xml:space="preserve">access to investigations, and </w:t>
      </w:r>
      <w:r w:rsidR="00D571AA">
        <w:t xml:space="preserve">low </w:t>
      </w:r>
      <w:r>
        <w:t>confidence in interpretation of investigation</w:t>
      </w:r>
      <w:r w:rsidR="00FA1F31">
        <w:t xml:space="preserve"> result</w:t>
      </w:r>
      <w:r>
        <w:t>s</w:t>
      </w:r>
      <w:r w:rsidR="00FA1F31">
        <w:t>.</w:t>
      </w:r>
      <w:r w:rsidR="00B761D2">
        <w:t>[</w:t>
      </w:r>
      <w:r w:rsidR="0042571D">
        <w:t>9</w:t>
      </w:r>
      <w:r w:rsidR="00B761D2">
        <w:t>]</w:t>
      </w:r>
      <w:r w:rsidR="003F1927">
        <w:t xml:space="preserve"> Whilst clear clinical guidelines exist, perceived information overload as well as a belief that they do not apply to all patients mean that GPs do not always use them</w:t>
      </w:r>
      <w:r w:rsidR="00B761D2">
        <w:t>[</w:t>
      </w:r>
      <w:r w:rsidR="0042571D">
        <w:t>9</w:t>
      </w:r>
      <w:r w:rsidR="00B761D2">
        <w:t>]</w:t>
      </w:r>
      <w:r w:rsidR="003F1927">
        <w:t xml:space="preserve"> and not all will be aware of them.</w:t>
      </w:r>
      <w:proofErr w:type="gramEnd"/>
      <w:r w:rsidR="003F1927">
        <w:t xml:space="preserve"> </w:t>
      </w:r>
      <w:r w:rsidR="00F97497">
        <w:t xml:space="preserve">Our results suggest that NICE guidelines </w:t>
      </w:r>
      <w:r w:rsidR="002A133A">
        <w:t>(</w:t>
      </w:r>
      <w:r w:rsidR="003F1927">
        <w:t>currently being updated</w:t>
      </w:r>
      <w:r w:rsidR="002A133A">
        <w:t>)</w:t>
      </w:r>
      <w:r w:rsidR="003F1927">
        <w:t xml:space="preserve"> </w:t>
      </w:r>
      <w:r w:rsidR="00F97497">
        <w:t xml:space="preserve">are not followed </w:t>
      </w:r>
      <w:r w:rsidR="002A133A">
        <w:t xml:space="preserve">in primary care </w:t>
      </w:r>
      <w:r w:rsidR="00F97497">
        <w:t xml:space="preserve">for the majority of patients who go on to be diagnosed with HF, with a significant majority being diagnosed in </w:t>
      </w:r>
      <w:r w:rsidR="00F97497">
        <w:lastRenderedPageBreak/>
        <w:t xml:space="preserve">the acute, secondary care setting. </w:t>
      </w:r>
      <w:r w:rsidR="002A133A">
        <w:t>Finally</w:t>
      </w:r>
      <w:r w:rsidR="00BA7F8D">
        <w:t>, uncertainty about pharmacological management strategies, and concerns about co-morbidity and polypharmacy, esp</w:t>
      </w:r>
      <w:r w:rsidR="009E365A">
        <w:t>ecially in elderly patients</w:t>
      </w:r>
      <w:proofErr w:type="gramStart"/>
      <w:r w:rsidR="009E365A">
        <w:t>,</w:t>
      </w:r>
      <w:r w:rsidR="00B761D2">
        <w:t>[</w:t>
      </w:r>
      <w:proofErr w:type="gramEnd"/>
      <w:r w:rsidR="0042571D">
        <w:t>9</w:t>
      </w:r>
      <w:r w:rsidR="00B761D2">
        <w:t>]</w:t>
      </w:r>
      <w:r w:rsidR="00BA7F8D">
        <w:t xml:space="preserve"> complicates initial management</w:t>
      </w:r>
      <w:r w:rsidR="00FF45F1">
        <w:t xml:space="preserve">; </w:t>
      </w:r>
      <w:r w:rsidR="00BA7F8D">
        <w:t xml:space="preserve">long waiting lists and </w:t>
      </w:r>
      <w:r w:rsidR="00FF45F1">
        <w:t>limited</w:t>
      </w:r>
      <w:r w:rsidR="00BA7F8D">
        <w:t xml:space="preserve"> availability of </w:t>
      </w:r>
      <w:r w:rsidR="002A133A">
        <w:t>serum natriuretic peptide</w:t>
      </w:r>
      <w:r w:rsidR="003F1927">
        <w:t xml:space="preserve"> testing and </w:t>
      </w:r>
      <w:r w:rsidR="00BA7F8D">
        <w:t xml:space="preserve">specialist clinics </w:t>
      </w:r>
      <w:r w:rsidR="00363442">
        <w:t xml:space="preserve">may also </w:t>
      </w:r>
      <w:r w:rsidR="00FF45F1">
        <w:t xml:space="preserve">prove </w:t>
      </w:r>
      <w:r w:rsidR="00BA7F8D">
        <w:t xml:space="preserve">a disincentive to </w:t>
      </w:r>
      <w:r w:rsidR="00363442">
        <w:t>GPs</w:t>
      </w:r>
      <w:r w:rsidR="00B761D2">
        <w:t xml:space="preserve"> in referring patients.[</w:t>
      </w:r>
      <w:r w:rsidR="0042571D">
        <w:t>9</w:t>
      </w:r>
      <w:r w:rsidR="00B761D2">
        <w:t>]</w:t>
      </w:r>
    </w:p>
    <w:p w14:paraId="21C0A832" w14:textId="77777777" w:rsidR="009A79BB" w:rsidRDefault="009A79BB" w:rsidP="00A86550"/>
    <w:p w14:paraId="770151B0" w14:textId="77777777" w:rsidR="004346F2" w:rsidRPr="009A79BB" w:rsidRDefault="009A79BB" w:rsidP="00A86550">
      <w:pPr>
        <w:rPr>
          <w:b/>
        </w:rPr>
      </w:pPr>
      <w:r w:rsidRPr="009A79BB">
        <w:rPr>
          <w:b/>
        </w:rPr>
        <w:t>Conclusions</w:t>
      </w:r>
    </w:p>
    <w:p w14:paraId="08A7D0BD" w14:textId="77777777" w:rsidR="009A79BB" w:rsidRDefault="009A79BB" w:rsidP="00A86550"/>
    <w:p w14:paraId="731AECC2" w14:textId="5CB443E8" w:rsidR="009A79BB" w:rsidRDefault="001B6ADE" w:rsidP="00A86550">
      <w:r>
        <w:t xml:space="preserve">Patients follow </w:t>
      </w:r>
      <w:r w:rsidR="002A133A">
        <w:t xml:space="preserve">various </w:t>
      </w:r>
      <w:r>
        <w:t xml:space="preserve">routes through </w:t>
      </w:r>
      <w:r w:rsidR="00FA1F31">
        <w:t>the NHS</w:t>
      </w:r>
      <w:r w:rsidR="002A133A">
        <w:t xml:space="preserve"> </w:t>
      </w:r>
      <w:proofErr w:type="gramStart"/>
      <w:r w:rsidR="002A133A">
        <w:t>to  diagnosis</w:t>
      </w:r>
      <w:proofErr w:type="gramEnd"/>
      <w:r w:rsidR="00363442">
        <w:t xml:space="preserve"> of</w:t>
      </w:r>
      <w:r w:rsidR="00363442" w:rsidRPr="00363442">
        <w:t xml:space="preserve"> </w:t>
      </w:r>
      <w:r w:rsidR="00363442">
        <w:t>HF</w:t>
      </w:r>
      <w:r>
        <w:t xml:space="preserve">. </w:t>
      </w:r>
      <w:r w:rsidR="00FA1F31">
        <w:t>M</w:t>
      </w:r>
      <w:r w:rsidR="002A133A">
        <w:t xml:space="preserve">ost continue to </w:t>
      </w:r>
      <w:proofErr w:type="gramStart"/>
      <w:r w:rsidR="002A133A">
        <w:t>be diagnosed</w:t>
      </w:r>
      <w:proofErr w:type="gramEnd"/>
      <w:r w:rsidR="002A133A">
        <w:t xml:space="preserve"> in hospital</w:t>
      </w:r>
      <w:r w:rsidR="008B5AC3">
        <w:t xml:space="preserve"> despite many</w:t>
      </w:r>
      <w:r w:rsidR="002A133A">
        <w:t xml:space="preserve"> </w:t>
      </w:r>
      <w:r>
        <w:t>presenting</w:t>
      </w:r>
      <w:r w:rsidR="008B5AC3">
        <w:t xml:space="preserve"> earlier</w:t>
      </w:r>
      <w:r>
        <w:t xml:space="preserve"> </w:t>
      </w:r>
      <w:r w:rsidR="002A133A">
        <w:t xml:space="preserve">in primary care </w:t>
      </w:r>
      <w:r w:rsidR="00F97497">
        <w:t xml:space="preserve">with </w:t>
      </w:r>
      <w:r w:rsidR="002A133A">
        <w:t xml:space="preserve">suggestive </w:t>
      </w:r>
      <w:r w:rsidR="00F97497">
        <w:t>symptoms</w:t>
      </w:r>
      <w:r>
        <w:t xml:space="preserve">. </w:t>
      </w:r>
      <w:r w:rsidR="008B5AC3">
        <w:t xml:space="preserve">Further research </w:t>
      </w:r>
      <w:proofErr w:type="gramStart"/>
      <w:r w:rsidR="008B5AC3">
        <w:t>is needed</w:t>
      </w:r>
      <w:proofErr w:type="gramEnd"/>
      <w:r w:rsidR="008B5AC3">
        <w:t xml:space="preserve"> to understand how GPs react to patients presenting with</w:t>
      </w:r>
      <w:r w:rsidR="00363442">
        <w:t xml:space="preserve"> these</w:t>
      </w:r>
      <w:r w:rsidR="008B5AC3">
        <w:t xml:space="preserve"> symptoms and how they use current guidelines: there appears to be considerable opportunity to improve the early management of these patients in primary care.</w:t>
      </w:r>
    </w:p>
    <w:p w14:paraId="42E68904" w14:textId="77777777" w:rsidR="00860AC7" w:rsidRPr="00B15787" w:rsidRDefault="00860AC7" w:rsidP="00860AC7">
      <w:pPr>
        <w:pStyle w:val="Heading2"/>
      </w:pPr>
      <w:r w:rsidRPr="00B15787">
        <w:t>Copyright, open access, and permission to reuse statement</w:t>
      </w:r>
    </w:p>
    <w:p w14:paraId="21233406" w14:textId="77777777" w:rsidR="00860AC7" w:rsidRDefault="00860AC7" w:rsidP="00860AC7"/>
    <w:p w14:paraId="0C0B7C1C" w14:textId="26CED1A5" w:rsidR="00860AC7" w:rsidRDefault="000603C2" w:rsidP="00860AC7">
      <w:proofErr w:type="gramStart"/>
      <w:r w:rsidRPr="000603C2">
        <w:t xml:space="preserve">The Corresponding Author has the right to grant on behalf of all authors and does grant on behalf of all authors, an exclusive licence (or </w:t>
      </w:r>
      <w:proofErr w:type="spellStart"/>
      <w:r w:rsidRPr="000603C2">
        <w:t>non exclusive</w:t>
      </w:r>
      <w:proofErr w:type="spellEnd"/>
      <w:r w:rsidRPr="000603C2">
        <w:t xml:space="preserve"> for government employees) on a worldwide basis to the BMJ Publishing Group Ltd and its Licensees to permit this article (if accepted) to be published in HEART editions and any other BMJPGL products to exploit all subsidiary rights</w:t>
      </w:r>
      <w:r>
        <w:t>.</w:t>
      </w:r>
      <w:proofErr w:type="gramEnd"/>
    </w:p>
    <w:p w14:paraId="5E8F8E4A" w14:textId="2FA4F911" w:rsidR="00860AC7" w:rsidRDefault="00860AC7" w:rsidP="00860AC7">
      <w:proofErr w:type="gramStart"/>
      <w:r w:rsidRPr="000D1424">
        <w:t xml:space="preserve">The Corresponding Author has the right to grant on behalf of all authors and does grant on behalf of all authors, a worldwide licence to the Publishers and its licensees in perpetuity, in all forms, formats and media (whether known now or created in the future), to </w:t>
      </w:r>
      <w:proofErr w:type="spellStart"/>
      <w:r w:rsidRPr="000D1424">
        <w:t>i</w:t>
      </w:r>
      <w:proofErr w:type="spellEnd"/>
      <w:r w:rsidRPr="000D1424">
        <w:t>) publish, reproduce, distribute, display and store the Contribution, ii) translate the Contribution into other languages, create adaptations, reprints, include within collections and create summaries, extracts and/or, abstracts of the Contribution, iii) create any other derivative work(s) based on the Contribution, iv) to exploit all subsidiary rights in the Contribution, v) the inclusion of electronic links from the Contribution to third party material where-ever it may be located; and, vi) licence any third party to do any or all of the above.</w:t>
      </w:r>
      <w:proofErr w:type="gramEnd"/>
    </w:p>
    <w:p w14:paraId="7EE5736B" w14:textId="1634CBAE" w:rsidR="00860AC7" w:rsidRDefault="00860AC7" w:rsidP="00860AC7">
      <w:pPr>
        <w:pStyle w:val="Heading2"/>
      </w:pPr>
      <w:r>
        <w:t>Competing interests statement</w:t>
      </w:r>
    </w:p>
    <w:p w14:paraId="7EF3FCAE" w14:textId="77777777" w:rsidR="00860AC7" w:rsidRDefault="00860AC7" w:rsidP="00860AC7"/>
    <w:p w14:paraId="3751E643" w14:textId="3ABDC6EB" w:rsidR="00860AC7" w:rsidRDefault="00860AC7" w:rsidP="00860AC7">
      <w:proofErr w:type="gramStart"/>
      <w:r w:rsidRPr="00E7777C">
        <w:t xml:space="preserve">All authors have completed the ICMJE uniform disclosure form at www.icmje.org/coi_disclosure.pdf and declare: </w:t>
      </w:r>
      <w:r>
        <w:t>AB, DK and PA</w:t>
      </w:r>
      <w:r w:rsidRPr="00E7777C">
        <w:t xml:space="preserve"> had financial support from </w:t>
      </w:r>
      <w:r>
        <w:t xml:space="preserve">Dr Foster® </w:t>
      </w:r>
      <w:r w:rsidRPr="00E7777C">
        <w:t>for the submitted work; no financial relationships with any organisations that might have an interest in the submitted work in the previous three years; no other relationships or activities that could appear to have influenced the submitted work</w:t>
      </w:r>
      <w:r>
        <w:t>.</w:t>
      </w:r>
      <w:proofErr w:type="gramEnd"/>
      <w:r w:rsidR="006A003C">
        <w:t xml:space="preserve"> AM and BH are both general practitioners working in the NHS.</w:t>
      </w:r>
    </w:p>
    <w:p w14:paraId="5A6A3918" w14:textId="77777777" w:rsidR="00860AC7" w:rsidRDefault="00860AC7" w:rsidP="00860AC7">
      <w:pPr>
        <w:pStyle w:val="Heading2"/>
      </w:pPr>
      <w:r>
        <w:t>Contributor statement</w:t>
      </w:r>
    </w:p>
    <w:p w14:paraId="381D36B2" w14:textId="77777777" w:rsidR="00860AC7" w:rsidRDefault="00860AC7" w:rsidP="00860AC7"/>
    <w:p w14:paraId="53C8107F" w14:textId="77777777" w:rsidR="00860AC7" w:rsidRDefault="00860AC7" w:rsidP="00860AC7">
      <w:r>
        <w:t>AB, DK and BH conceived and designed this study. AB and DK prepared the data; DK carried out the analysis, overseen by AB and BH. All authors took part in interpreting the data for this study. All authors commented on and helped to revise drafts of this paper. All authors have approved the final version. AB is the guarantor.</w:t>
      </w:r>
    </w:p>
    <w:p w14:paraId="6EDF2765" w14:textId="77777777" w:rsidR="00860AC7" w:rsidRDefault="00860AC7" w:rsidP="00860AC7">
      <w:pPr>
        <w:pStyle w:val="Heading2"/>
      </w:pPr>
      <w:r>
        <w:lastRenderedPageBreak/>
        <w:t>Transparency declaration</w:t>
      </w:r>
    </w:p>
    <w:p w14:paraId="050FD76A" w14:textId="77777777" w:rsidR="00860AC7" w:rsidRDefault="00860AC7" w:rsidP="00860AC7"/>
    <w:p w14:paraId="1EBB025B" w14:textId="010F9E67" w:rsidR="00860AC7" w:rsidRDefault="00860AC7" w:rsidP="00860AC7">
      <w:r>
        <w:t>AB</w:t>
      </w:r>
      <w:r w:rsidRPr="00860AC7">
        <w:t xml:space="preserve"> affirms that the manuscript is an honest, accurate, and transparent account of the study being reported; that no important aspects of the study have been omitted; and that any discrepancies from the study as planned (and, if relevant, registered) have been explained.</w:t>
      </w:r>
    </w:p>
    <w:p w14:paraId="692AE4D7" w14:textId="77777777" w:rsidR="00F33B82" w:rsidRDefault="00F33B82" w:rsidP="00F33B82">
      <w:pPr>
        <w:pStyle w:val="Heading2"/>
      </w:pPr>
      <w:r>
        <w:t>Ethical Approval</w:t>
      </w:r>
    </w:p>
    <w:p w14:paraId="2D9A03EB" w14:textId="77777777" w:rsidR="00F33B82" w:rsidRDefault="00F33B82" w:rsidP="00F33B82"/>
    <w:p w14:paraId="620D9CDE" w14:textId="7C18CF52" w:rsidR="000D1424" w:rsidRDefault="00476D1F" w:rsidP="00F33B82">
      <w:r w:rsidRPr="00476D1F">
        <w:t>We have approval from the Secretary of State and the Health Research Authority under Regulation 5 of the Health Service (Control of Patient Information) Regulations 2002 to hold confidential data and analyse them for research purposes (CAG ref 15/CAG/0005).  We have approval to use them for research and measuring quality of delivery of healthcare, from the London - South East Ethics Committee (REC ref 15/LO/0824).</w:t>
      </w:r>
      <w:r>
        <w:t xml:space="preserve"> </w:t>
      </w:r>
      <w:r w:rsidR="00F33B82">
        <w:t xml:space="preserve">The CPRD Group has obtained ethical approval from a National Research Ethics Service Committee (NRES) for all purely observational research using anonymised CPRD data. This study </w:t>
      </w:r>
      <w:proofErr w:type="gramStart"/>
      <w:r w:rsidR="00F33B82">
        <w:t>has been carried out</w:t>
      </w:r>
      <w:proofErr w:type="gramEnd"/>
      <w:r w:rsidR="00F33B82">
        <w:t xml:space="preserve"> </w:t>
      </w:r>
      <w:r w:rsidR="00961931">
        <w:t>as part of</w:t>
      </w:r>
      <w:r w:rsidR="00F33B82">
        <w:t xml:space="preserve"> the work approved by their Independent Scientific Advisory Commit</w:t>
      </w:r>
      <w:r w:rsidR="00961931">
        <w:t xml:space="preserve">tee (ISAC) </w:t>
      </w:r>
      <w:r>
        <w:t>with protocol</w:t>
      </w:r>
      <w:r w:rsidR="00961931">
        <w:t xml:space="preserve"> number </w:t>
      </w:r>
      <w:r w:rsidR="00961931" w:rsidRPr="00961931">
        <w:t>16_003R</w:t>
      </w:r>
      <w:r w:rsidR="003F1927">
        <w:t>AR</w:t>
      </w:r>
      <w:r w:rsidR="00F33B82">
        <w:t>.</w:t>
      </w:r>
    </w:p>
    <w:p w14:paraId="1AB2B97D" w14:textId="0FB66E90" w:rsidR="00860AC7" w:rsidRDefault="00860AC7" w:rsidP="00860AC7">
      <w:pPr>
        <w:pStyle w:val="Heading2"/>
      </w:pPr>
      <w:r>
        <w:t>Funding</w:t>
      </w:r>
    </w:p>
    <w:p w14:paraId="5582A310" w14:textId="77777777" w:rsidR="00860AC7" w:rsidRDefault="00860AC7" w:rsidP="00F33B82"/>
    <w:p w14:paraId="13FF30A7" w14:textId="08B9291B" w:rsidR="00860AC7" w:rsidRDefault="00860AC7" w:rsidP="00F33B82">
      <w:r w:rsidRPr="00961931">
        <w:t xml:space="preserve">The Dr Foster Unit at Imperial College London </w:t>
      </w:r>
      <w:proofErr w:type="gramStart"/>
      <w:r w:rsidRPr="00961931">
        <w:t>is partially funded</w:t>
      </w:r>
      <w:proofErr w:type="gramEnd"/>
      <w:r w:rsidRPr="00961931">
        <w:t xml:space="preserve"> by a grant from Dr Foster®, a private healthcare information company.</w:t>
      </w:r>
      <w:r w:rsidRPr="00860AC7">
        <w:t xml:space="preserve"> </w:t>
      </w:r>
      <w:r w:rsidRPr="00961931">
        <w:t xml:space="preserve">The Dr Foster Unit at Imperial College London </w:t>
      </w:r>
      <w:proofErr w:type="gramStart"/>
      <w:r w:rsidRPr="00961931">
        <w:t>is partly funded</w:t>
      </w:r>
      <w:proofErr w:type="gramEnd"/>
      <w:r w:rsidRPr="00961931">
        <w:t xml:space="preserve"> by research grants from the National Institute for Health Research Health Services Research. </w:t>
      </w:r>
      <w:proofErr w:type="gramStart"/>
      <w:r w:rsidRPr="00B42379">
        <w:t xml:space="preserve">Prof </w:t>
      </w:r>
      <w:proofErr w:type="spellStart"/>
      <w:r w:rsidRPr="00B42379">
        <w:t>Cowie’s</w:t>
      </w:r>
      <w:proofErr w:type="spellEnd"/>
      <w:r w:rsidRPr="00B42379">
        <w:t xml:space="preserve"> salary is supported by the NIHR Cardiovascular Biomedical Research Unit at the Royal Brompton Hospital, London</w:t>
      </w:r>
      <w:proofErr w:type="gramEnd"/>
      <w:r w:rsidRPr="00B42379">
        <w:t>.</w:t>
      </w:r>
      <w:r>
        <w:t xml:space="preserve"> </w:t>
      </w:r>
    </w:p>
    <w:p w14:paraId="3FFA403F" w14:textId="426A98BF" w:rsidR="00860AC7" w:rsidRDefault="00860AC7" w:rsidP="00860AC7">
      <w:pPr>
        <w:pStyle w:val="Heading2"/>
      </w:pPr>
      <w:r w:rsidRPr="00860AC7">
        <w:t>Statement of independence of researchers from funders</w:t>
      </w:r>
      <w:r>
        <w:t xml:space="preserve"> and role of funders</w:t>
      </w:r>
    </w:p>
    <w:p w14:paraId="6AD8581C" w14:textId="77777777" w:rsidR="00860AC7" w:rsidRDefault="00860AC7" w:rsidP="00F33B82"/>
    <w:p w14:paraId="0E72AA1C" w14:textId="6265E31B" w:rsidR="00860AC7" w:rsidRDefault="00860AC7" w:rsidP="00F33B82">
      <w:r>
        <w:t>None of the funders had any role in the conception, design, analysis or reporting of this study.</w:t>
      </w:r>
    </w:p>
    <w:p w14:paraId="5FF4BC07" w14:textId="4A5C3E78" w:rsidR="00860AC7" w:rsidRDefault="00860AC7" w:rsidP="00860AC7">
      <w:pPr>
        <w:pStyle w:val="Heading2"/>
      </w:pPr>
      <w:r>
        <w:t>Patient involvement</w:t>
      </w:r>
    </w:p>
    <w:p w14:paraId="4ADE39CD" w14:textId="77777777" w:rsidR="00860AC7" w:rsidRDefault="00860AC7" w:rsidP="00F33B82"/>
    <w:p w14:paraId="4FD568FF" w14:textId="7A387177" w:rsidR="00860AC7" w:rsidRDefault="00860AC7" w:rsidP="00F33B82">
      <w:r>
        <w:t>Patients were not actively involved in this study.</w:t>
      </w:r>
    </w:p>
    <w:p w14:paraId="6A5E0379" w14:textId="77777777" w:rsidR="00B42379" w:rsidRDefault="00B42379" w:rsidP="00B42379">
      <w:pPr>
        <w:pStyle w:val="Heading2"/>
      </w:pPr>
      <w:r>
        <w:t>Patient consent form</w:t>
      </w:r>
    </w:p>
    <w:p w14:paraId="3D44CDC4" w14:textId="77777777" w:rsidR="00B42379" w:rsidRDefault="00B42379" w:rsidP="00B42379"/>
    <w:p w14:paraId="33B837E3" w14:textId="77777777" w:rsidR="00B42379" w:rsidRDefault="00B42379" w:rsidP="00B42379">
      <w:r>
        <w:t>There are no identifiable patients in this study.</w:t>
      </w:r>
    </w:p>
    <w:p w14:paraId="0FFA2E3E" w14:textId="77777777" w:rsidR="004E7069" w:rsidRDefault="004E7069" w:rsidP="004E7069">
      <w:pPr>
        <w:pStyle w:val="Heading2"/>
      </w:pPr>
      <w:r>
        <w:t>Acknowledgments</w:t>
      </w:r>
    </w:p>
    <w:p w14:paraId="0BCCAE4F" w14:textId="77777777" w:rsidR="004E7069" w:rsidRDefault="004E7069" w:rsidP="004E7069"/>
    <w:p w14:paraId="4647BF80" w14:textId="77777777" w:rsidR="004E7069" w:rsidRDefault="004E7069" w:rsidP="004E7069">
      <w:r w:rsidRPr="00961931">
        <w:t xml:space="preserve">The Dr Foster Unit at Imperial </w:t>
      </w:r>
      <w:proofErr w:type="gramStart"/>
      <w:r w:rsidRPr="00961931">
        <w:t>is affiliated</w:t>
      </w:r>
      <w:proofErr w:type="gramEnd"/>
      <w:r w:rsidRPr="00961931">
        <w:t xml:space="preserve"> with the National Institute of Health Research (NIHR) Imperial Patient Safety Translational Research Centre. The NIHR Imperial Patient Safety Translational Centre is a partnership between the Imperial College Healthcare NHS Trust and Imperial College London.  The Dr Foster Unit at Imperial College are grateful for support from the NIHR Biomedical Research Centre funding scheme. The views and opinions expressed herein are those of the authors and do not necessarily reflect those of the NHS, the NIHR, MRC, CCF, NETSCC, the HSR programme or the Department of Health.</w:t>
      </w:r>
    </w:p>
    <w:p w14:paraId="76153EA1" w14:textId="77777777" w:rsidR="00E7777C" w:rsidRDefault="00E7777C" w:rsidP="00E7777C">
      <w:pPr>
        <w:pStyle w:val="Heading2"/>
      </w:pPr>
      <w:r>
        <w:lastRenderedPageBreak/>
        <w:t>Data sharing</w:t>
      </w:r>
    </w:p>
    <w:p w14:paraId="1F8780B1" w14:textId="77777777" w:rsidR="00E7777C" w:rsidRDefault="00E7777C" w:rsidP="00E7777C"/>
    <w:p w14:paraId="6E9CC736" w14:textId="0CB8F2CB" w:rsidR="00E7777C" w:rsidRDefault="00E7777C" w:rsidP="00E7777C">
      <w:r>
        <w:t>Due to information governance rules applicable to CPRD, no data are available for sharing.</w:t>
      </w:r>
    </w:p>
    <w:p w14:paraId="7B871A6E" w14:textId="77777777" w:rsidR="00A86550" w:rsidRDefault="00A86550" w:rsidP="00A86550">
      <w:pPr>
        <w:pStyle w:val="Heading2"/>
      </w:pPr>
      <w:r>
        <w:t>References</w:t>
      </w:r>
    </w:p>
    <w:p w14:paraId="090DEADF" w14:textId="77777777" w:rsidR="00A86550" w:rsidRDefault="00A86550" w:rsidP="00A86550"/>
    <w:p w14:paraId="75F818B1" w14:textId="21759A0C" w:rsidR="00A86550" w:rsidRDefault="007226F5" w:rsidP="00A86550">
      <w:r>
        <w:t xml:space="preserve">[1] </w:t>
      </w:r>
      <w:proofErr w:type="spellStart"/>
      <w:r w:rsidR="00A86550">
        <w:t>Ponikowski</w:t>
      </w:r>
      <w:proofErr w:type="spellEnd"/>
      <w:r w:rsidR="00A86550">
        <w:t xml:space="preserve"> P, </w:t>
      </w:r>
      <w:proofErr w:type="spellStart"/>
      <w:r w:rsidR="00A86550">
        <w:t>Voors</w:t>
      </w:r>
      <w:proofErr w:type="spellEnd"/>
      <w:r w:rsidR="00A86550">
        <w:t xml:space="preserve"> AA, Anker SD, Bueno H, Cleland JGF, Coats AJS, et al. 2016 ESC Guidelines for the diagnosis and treatment of acute and chronic heart failure: The Task Force for the diagnosis and treatment of acute and chronic heart failure of the European Society of Cardiology</w:t>
      </w:r>
      <w:r w:rsidR="00891E26">
        <w:t xml:space="preserve"> (ESC). </w:t>
      </w:r>
      <w:proofErr w:type="spellStart"/>
      <w:r w:rsidR="00891E26">
        <w:t>Eur</w:t>
      </w:r>
      <w:proofErr w:type="spellEnd"/>
      <w:r w:rsidR="00891E26">
        <w:t xml:space="preserve"> Heart J 2016</w:t>
      </w:r>
      <w:proofErr w:type="gramStart"/>
      <w:r w:rsidR="00A86550">
        <w:t>;37</w:t>
      </w:r>
      <w:proofErr w:type="gramEnd"/>
      <w:r w:rsidR="00A86550">
        <w:t xml:space="preserve">(27):2129–200. </w:t>
      </w:r>
    </w:p>
    <w:p w14:paraId="63C1AD77" w14:textId="77777777" w:rsidR="00F45DD4" w:rsidRDefault="00F45DD4" w:rsidP="00A86550"/>
    <w:p w14:paraId="577C800C" w14:textId="674D6C79" w:rsidR="0042571D" w:rsidRDefault="0042571D" w:rsidP="0042571D">
      <w:r>
        <w:t xml:space="preserve">[2] Hobbs FDR, </w:t>
      </w:r>
      <w:proofErr w:type="spellStart"/>
      <w:r>
        <w:t>Doust</w:t>
      </w:r>
      <w:proofErr w:type="spellEnd"/>
      <w:r>
        <w:t xml:space="preserve"> J, </w:t>
      </w:r>
      <w:proofErr w:type="spellStart"/>
      <w:r>
        <w:t>Mant</w:t>
      </w:r>
      <w:proofErr w:type="spellEnd"/>
      <w:r>
        <w:t xml:space="preserve"> J, Cowie MR. Diagnosis of heart failure in primary care. Heart 2010</w:t>
      </w:r>
      <w:proofErr w:type="gramStart"/>
      <w:r>
        <w:t>;96</w:t>
      </w:r>
      <w:proofErr w:type="gramEnd"/>
      <w:r>
        <w:t xml:space="preserve">(21):1773–1777. </w:t>
      </w:r>
    </w:p>
    <w:p w14:paraId="5E493A47" w14:textId="77777777" w:rsidR="0042571D" w:rsidRDefault="0042571D" w:rsidP="0042571D"/>
    <w:p w14:paraId="2B27C428" w14:textId="17FD5D6C" w:rsidR="0042571D" w:rsidRDefault="0042571D" w:rsidP="0042571D">
      <w:r>
        <w:t xml:space="preserve">[3] Roger VL. </w:t>
      </w:r>
      <w:proofErr w:type="gramStart"/>
      <w:r>
        <w:t>Epidemiology of Heart Failure.</w:t>
      </w:r>
      <w:proofErr w:type="gramEnd"/>
      <w:r>
        <w:t xml:space="preserve"> </w:t>
      </w:r>
      <w:proofErr w:type="spellStart"/>
      <w:r>
        <w:t>Circ</w:t>
      </w:r>
      <w:proofErr w:type="spellEnd"/>
      <w:r>
        <w:t xml:space="preserve"> Res 2013</w:t>
      </w:r>
      <w:proofErr w:type="gramStart"/>
      <w:r>
        <w:t>;113</w:t>
      </w:r>
      <w:proofErr w:type="gramEnd"/>
      <w:r>
        <w:t>(6):646–59.</w:t>
      </w:r>
    </w:p>
    <w:p w14:paraId="2F9D09E6" w14:textId="77777777" w:rsidR="0042571D" w:rsidRDefault="0042571D" w:rsidP="0042571D"/>
    <w:p w14:paraId="1CE0F4AF" w14:textId="20474D61" w:rsidR="00F45DD4" w:rsidRDefault="007226F5" w:rsidP="0042571D">
      <w:proofErr w:type="gramStart"/>
      <w:r>
        <w:t>[</w:t>
      </w:r>
      <w:r w:rsidR="0042571D">
        <w:t>4</w:t>
      </w:r>
      <w:r>
        <w:t xml:space="preserve">] </w:t>
      </w:r>
      <w:r w:rsidR="00F45DD4">
        <w:t>GBD 2015 Disease and Injury Incidence and Prevalence Collaborators.</w:t>
      </w:r>
      <w:proofErr w:type="gramEnd"/>
      <w:r w:rsidR="00F45DD4">
        <w:t xml:space="preserve"> Global, regional, and national incidence, prevalence, and years lived with disability for 310 diseases and injuries, 1990–2015: a systematic analysis for the Global Burden of Disease Study 2015. Lancet 2016</w:t>
      </w:r>
      <w:proofErr w:type="gramStart"/>
      <w:r w:rsidR="00F45DD4">
        <w:t>;</w:t>
      </w:r>
      <w:proofErr w:type="gramEnd"/>
      <w:r w:rsidR="00F45DD4" w:rsidRPr="00F45DD4">
        <w:t xml:space="preserve"> 388</w:t>
      </w:r>
      <w:r w:rsidR="00F45DD4">
        <w:t>(</w:t>
      </w:r>
      <w:r w:rsidR="00F45DD4" w:rsidRPr="00F45DD4">
        <w:t>10053</w:t>
      </w:r>
      <w:r w:rsidR="00F45DD4">
        <w:t>):</w:t>
      </w:r>
      <w:r w:rsidR="00F45DD4" w:rsidRPr="00F45DD4">
        <w:t>1545–1602</w:t>
      </w:r>
      <w:r w:rsidR="00F45DD4">
        <w:t>.</w:t>
      </w:r>
    </w:p>
    <w:p w14:paraId="49D83A88" w14:textId="77777777" w:rsidR="00891E26" w:rsidRDefault="00891E26" w:rsidP="00A86550"/>
    <w:p w14:paraId="074A538B" w14:textId="6A703988" w:rsidR="00891E26" w:rsidRDefault="007226F5" w:rsidP="00A86550">
      <w:r>
        <w:t>[</w:t>
      </w:r>
      <w:r w:rsidR="0042571D">
        <w:t>5</w:t>
      </w:r>
      <w:r>
        <w:t xml:space="preserve">] </w:t>
      </w:r>
      <w:proofErr w:type="spellStart"/>
      <w:r w:rsidR="00A86550">
        <w:t>Bhatnagar</w:t>
      </w:r>
      <w:proofErr w:type="spellEnd"/>
      <w:r w:rsidR="00A86550">
        <w:t xml:space="preserve"> P, </w:t>
      </w:r>
      <w:proofErr w:type="spellStart"/>
      <w:r w:rsidR="00A86550">
        <w:t>Wickramasinghe</w:t>
      </w:r>
      <w:proofErr w:type="spellEnd"/>
      <w:r w:rsidR="00A86550">
        <w:t xml:space="preserve"> K, Williams J, Rayner M, Townsend N. </w:t>
      </w:r>
      <w:proofErr w:type="gramStart"/>
      <w:r w:rsidR="00A86550">
        <w:t>The epidemiology of cardiovascular disease i</w:t>
      </w:r>
      <w:r w:rsidR="00891E26">
        <w:t>n the UK 2014.</w:t>
      </w:r>
      <w:proofErr w:type="gramEnd"/>
      <w:r w:rsidR="00891E26">
        <w:t xml:space="preserve"> Heart 2015</w:t>
      </w:r>
      <w:proofErr w:type="gramStart"/>
      <w:r w:rsidR="00A86550">
        <w:t>;101</w:t>
      </w:r>
      <w:proofErr w:type="gramEnd"/>
      <w:r w:rsidR="00A86550">
        <w:t>(15):1182–9.</w:t>
      </w:r>
    </w:p>
    <w:p w14:paraId="4973B0B2" w14:textId="77777777" w:rsidR="00A86550" w:rsidRDefault="00A86550" w:rsidP="00A86550">
      <w:r>
        <w:t xml:space="preserve"> </w:t>
      </w:r>
    </w:p>
    <w:p w14:paraId="561E7824" w14:textId="21B9F1E5" w:rsidR="00D571AA" w:rsidRDefault="0042571D" w:rsidP="003D02A2">
      <w:r w:rsidDel="0042571D">
        <w:t xml:space="preserve"> </w:t>
      </w:r>
      <w:r w:rsidR="007226F5">
        <w:t>[</w:t>
      </w:r>
      <w:r>
        <w:t>6</w:t>
      </w:r>
      <w:r w:rsidR="007226F5">
        <w:t xml:space="preserve">] </w:t>
      </w:r>
      <w:proofErr w:type="spellStart"/>
      <w:r w:rsidR="003D02A2">
        <w:t>Yancy</w:t>
      </w:r>
      <w:proofErr w:type="spellEnd"/>
      <w:r w:rsidR="003D02A2">
        <w:t xml:space="preserve"> CW, Jessup M, </w:t>
      </w:r>
      <w:proofErr w:type="spellStart"/>
      <w:r w:rsidR="003D02A2">
        <w:t>Bozkurt</w:t>
      </w:r>
      <w:proofErr w:type="spellEnd"/>
      <w:r w:rsidR="003D02A2">
        <w:t xml:space="preserve"> B, Butler J, Casey DE, </w:t>
      </w:r>
      <w:proofErr w:type="spellStart"/>
      <w:r w:rsidR="003D02A2">
        <w:t>Drazner</w:t>
      </w:r>
      <w:proofErr w:type="spellEnd"/>
      <w:r w:rsidR="003D02A2">
        <w:t xml:space="preserve"> MH, </w:t>
      </w:r>
      <w:proofErr w:type="spellStart"/>
      <w:r w:rsidR="003D02A2">
        <w:t>Fonarow</w:t>
      </w:r>
      <w:proofErr w:type="spellEnd"/>
      <w:r w:rsidR="003D02A2">
        <w:t xml:space="preserve"> GC, </w:t>
      </w:r>
      <w:proofErr w:type="spellStart"/>
      <w:r w:rsidR="003D02A2">
        <w:t>Geraci</w:t>
      </w:r>
      <w:proofErr w:type="spellEnd"/>
      <w:r w:rsidR="003D02A2">
        <w:t xml:space="preserve"> SA, </w:t>
      </w:r>
      <w:proofErr w:type="spellStart"/>
      <w:r w:rsidR="003D02A2">
        <w:t>Horwich</w:t>
      </w:r>
      <w:proofErr w:type="spellEnd"/>
      <w:r w:rsidR="003D02A2">
        <w:t xml:space="preserve"> T, </w:t>
      </w:r>
      <w:proofErr w:type="spellStart"/>
      <w:r w:rsidR="003D02A2">
        <w:t>Januzzi</w:t>
      </w:r>
      <w:proofErr w:type="spellEnd"/>
      <w:r w:rsidR="003D02A2">
        <w:t xml:space="preserve"> JL, Johnson MR, Kasper EK, Levy WC, </w:t>
      </w:r>
      <w:proofErr w:type="spellStart"/>
      <w:r w:rsidR="003D02A2">
        <w:t>Masoudi</w:t>
      </w:r>
      <w:proofErr w:type="spellEnd"/>
      <w:r w:rsidR="003D02A2">
        <w:t xml:space="preserve"> FA, McBride PE, McMurray JJV, Mitchell JE, Peterson PN, </w:t>
      </w:r>
      <w:proofErr w:type="spellStart"/>
      <w:r w:rsidR="003D02A2">
        <w:t>Riegel</w:t>
      </w:r>
      <w:proofErr w:type="spellEnd"/>
      <w:r w:rsidR="003D02A2">
        <w:t xml:space="preserve"> B, Sam F, Stevenson LW, Wilson Tang WH, Tsai EJ, </w:t>
      </w:r>
      <w:proofErr w:type="spellStart"/>
      <w:r w:rsidR="003D02A2">
        <w:t>Wilkoff</w:t>
      </w:r>
      <w:proofErr w:type="spellEnd"/>
      <w:r w:rsidR="003D02A2">
        <w:t xml:space="preserve"> BL. 2013 ACCF/AHA Guideline for the Management of Heart Failure. J Am </w:t>
      </w:r>
      <w:proofErr w:type="spellStart"/>
      <w:r w:rsidR="003D02A2">
        <w:t>Coll</w:t>
      </w:r>
      <w:proofErr w:type="spellEnd"/>
      <w:r w:rsidR="003D02A2">
        <w:t xml:space="preserve"> </w:t>
      </w:r>
      <w:proofErr w:type="spellStart"/>
      <w:r w:rsidR="003D02A2">
        <w:t>Cardiol</w:t>
      </w:r>
      <w:proofErr w:type="spellEnd"/>
      <w:r w:rsidR="003D02A2">
        <w:t xml:space="preserve"> 2013</w:t>
      </w:r>
      <w:proofErr w:type="gramStart"/>
      <w:r w:rsidR="003D02A2">
        <w:t>;62</w:t>
      </w:r>
      <w:proofErr w:type="gramEnd"/>
      <w:r w:rsidR="003D02A2">
        <w:t>(16):e147-e239.</w:t>
      </w:r>
    </w:p>
    <w:p w14:paraId="7A855728" w14:textId="77777777" w:rsidR="003D02A2" w:rsidRDefault="003D02A2" w:rsidP="003D02A2"/>
    <w:p w14:paraId="69F3DF75" w14:textId="7581A8F8" w:rsidR="00D571AA" w:rsidRDefault="007226F5" w:rsidP="00891E26">
      <w:r>
        <w:t>[</w:t>
      </w:r>
      <w:r w:rsidR="0042571D">
        <w:t>7</w:t>
      </w:r>
      <w:r>
        <w:t xml:space="preserve">] </w:t>
      </w:r>
      <w:r w:rsidR="00D571AA" w:rsidRPr="00D571AA">
        <w:t xml:space="preserve">Guidelines for the diagnosis and treatment of chronic heart failure: executive summary (update 2005): The Task Force for the Diagnosis and Treatment of Chronic Heart Failure of the European Society of Cardiology. </w:t>
      </w:r>
      <w:proofErr w:type="spellStart"/>
      <w:r w:rsidR="00D571AA" w:rsidRPr="00D571AA">
        <w:t>Eur</w:t>
      </w:r>
      <w:proofErr w:type="spellEnd"/>
      <w:r w:rsidR="00D571AA" w:rsidRPr="00D571AA">
        <w:t xml:space="preserve"> Heart J</w:t>
      </w:r>
      <w:r w:rsidR="00D571AA">
        <w:t xml:space="preserve"> 2005</w:t>
      </w:r>
      <w:proofErr w:type="gramStart"/>
      <w:r w:rsidR="00D571AA" w:rsidRPr="00D571AA">
        <w:t>;26</w:t>
      </w:r>
      <w:proofErr w:type="gramEnd"/>
      <w:r w:rsidR="00D571AA" w:rsidRPr="00D571AA">
        <w:t>(11):1115–40.</w:t>
      </w:r>
    </w:p>
    <w:p w14:paraId="3883B231" w14:textId="77777777" w:rsidR="00891E26" w:rsidRDefault="00891E26" w:rsidP="00891E26"/>
    <w:p w14:paraId="2F57C803" w14:textId="0A3C1694" w:rsidR="00891E26" w:rsidRDefault="007226F5" w:rsidP="00891E26">
      <w:proofErr w:type="gramStart"/>
      <w:r>
        <w:t>[</w:t>
      </w:r>
      <w:r w:rsidR="0042571D">
        <w:t>8</w:t>
      </w:r>
      <w:r>
        <w:t xml:space="preserve">] </w:t>
      </w:r>
      <w:r w:rsidR="00891E26">
        <w:t>National Institute of Health and Care Excellence.</w:t>
      </w:r>
      <w:proofErr w:type="gramEnd"/>
      <w:r w:rsidR="00891E26">
        <w:t xml:space="preserve"> </w:t>
      </w:r>
      <w:proofErr w:type="gramStart"/>
      <w:r w:rsidR="00891E26">
        <w:t>Chronic heart failure: national clinical guideline for diagnosis and management in primary and secondary care.</w:t>
      </w:r>
      <w:proofErr w:type="gramEnd"/>
      <w:r w:rsidR="00891E26">
        <w:t xml:space="preserve"> </w:t>
      </w:r>
      <w:proofErr w:type="gramStart"/>
      <w:r w:rsidR="00891E26">
        <w:t>National Clinical Guideline Centre; 2010.</w:t>
      </w:r>
      <w:proofErr w:type="gramEnd"/>
      <w:r w:rsidR="00891E26">
        <w:t xml:space="preserve"> </w:t>
      </w:r>
    </w:p>
    <w:p w14:paraId="55A0D622" w14:textId="77777777" w:rsidR="00891E26" w:rsidRDefault="00891E26" w:rsidP="00891E26"/>
    <w:p w14:paraId="1643B54A" w14:textId="3E3ACF35" w:rsidR="00891E26" w:rsidRDefault="007569BE" w:rsidP="00891E26">
      <w:r>
        <w:t>[</w:t>
      </w:r>
      <w:r w:rsidR="0042571D">
        <w:t>9</w:t>
      </w:r>
      <w:r>
        <w:t xml:space="preserve">] </w:t>
      </w:r>
      <w:proofErr w:type="spellStart"/>
      <w:r w:rsidR="00891E26">
        <w:t>Smeets</w:t>
      </w:r>
      <w:proofErr w:type="spellEnd"/>
      <w:r w:rsidR="00891E26">
        <w:t xml:space="preserve"> M, Van Roy S, </w:t>
      </w:r>
      <w:proofErr w:type="spellStart"/>
      <w:r w:rsidR="00891E26">
        <w:t>Aertgeerts</w:t>
      </w:r>
      <w:proofErr w:type="spellEnd"/>
      <w:r w:rsidR="00891E26">
        <w:t xml:space="preserve"> B, </w:t>
      </w:r>
      <w:proofErr w:type="spellStart"/>
      <w:r w:rsidR="00891E26">
        <w:t>Vermandere</w:t>
      </w:r>
      <w:proofErr w:type="spellEnd"/>
      <w:r w:rsidR="00891E26">
        <w:t xml:space="preserve"> M, </w:t>
      </w:r>
      <w:proofErr w:type="spellStart"/>
      <w:r w:rsidR="00891E26">
        <w:t>Vaes</w:t>
      </w:r>
      <w:proofErr w:type="spellEnd"/>
      <w:r w:rsidR="00891E26">
        <w:t xml:space="preserve"> B. Improving care for heart failure patients in primary care, GPs’ perceptions: a qualitative evidence synthesis. BMJ Open 2016</w:t>
      </w:r>
      <w:proofErr w:type="gramStart"/>
      <w:r w:rsidR="00891E26">
        <w:t>;6</w:t>
      </w:r>
      <w:proofErr w:type="gramEnd"/>
      <w:r w:rsidR="00891E26">
        <w:t xml:space="preserve">(11):e013459. </w:t>
      </w:r>
    </w:p>
    <w:p w14:paraId="3E8E90AE" w14:textId="77777777" w:rsidR="00891E26" w:rsidRDefault="00891E26" w:rsidP="00891E26"/>
    <w:p w14:paraId="7E5130E8" w14:textId="712BFADE" w:rsidR="00891E26" w:rsidRDefault="007569BE" w:rsidP="00891E26">
      <w:proofErr w:type="gramStart"/>
      <w:r>
        <w:t>[1</w:t>
      </w:r>
      <w:r w:rsidR="0042571D">
        <w:t>0</w:t>
      </w:r>
      <w:r>
        <w:t xml:space="preserve">] </w:t>
      </w:r>
      <w:r w:rsidR="00891E26">
        <w:t>Scottish Intercollegiate Guidelines Network.</w:t>
      </w:r>
      <w:proofErr w:type="gramEnd"/>
      <w:r w:rsidR="00891E26">
        <w:t xml:space="preserve"> SIGN 147 Management of chronic heart failure: a national clinical guideline. </w:t>
      </w:r>
      <w:proofErr w:type="gramStart"/>
      <w:r w:rsidR="00891E26">
        <w:t>SIGN; 2016.</w:t>
      </w:r>
      <w:proofErr w:type="gramEnd"/>
      <w:r w:rsidR="00891E26">
        <w:t xml:space="preserve"> </w:t>
      </w:r>
    </w:p>
    <w:p w14:paraId="0BCE4259" w14:textId="77777777" w:rsidR="00891E26" w:rsidRDefault="00891E26" w:rsidP="00891E26"/>
    <w:p w14:paraId="02D412CC" w14:textId="3F4415F4" w:rsidR="00891E26" w:rsidRDefault="007569BE" w:rsidP="00891E26">
      <w:r>
        <w:lastRenderedPageBreak/>
        <w:t>[1</w:t>
      </w:r>
      <w:r w:rsidR="0042571D">
        <w:t>1</w:t>
      </w:r>
      <w:r>
        <w:t xml:space="preserve">] </w:t>
      </w:r>
      <w:r w:rsidR="00891E26">
        <w:t>Cleland J, Cohan-</w:t>
      </w:r>
      <w:proofErr w:type="spellStart"/>
      <w:r w:rsidR="00891E26">
        <w:t>Solal</w:t>
      </w:r>
      <w:proofErr w:type="spellEnd"/>
      <w:r w:rsidR="00891E26">
        <w:t xml:space="preserve"> A, </w:t>
      </w:r>
      <w:proofErr w:type="spellStart"/>
      <w:r w:rsidR="00891E26">
        <w:t>Cosin</w:t>
      </w:r>
      <w:proofErr w:type="spellEnd"/>
      <w:r w:rsidR="00891E26">
        <w:t xml:space="preserve"> Aguilar J, Dietz R, </w:t>
      </w:r>
      <w:proofErr w:type="spellStart"/>
      <w:r w:rsidR="00891E26">
        <w:t>Eastaugh</w:t>
      </w:r>
      <w:proofErr w:type="spellEnd"/>
      <w:r w:rsidR="00891E26">
        <w:t xml:space="preserve"> J, </w:t>
      </w:r>
      <w:proofErr w:type="spellStart"/>
      <w:r w:rsidR="00891E26">
        <w:t>Follath</w:t>
      </w:r>
      <w:proofErr w:type="spellEnd"/>
      <w:r w:rsidR="00891E26">
        <w:t xml:space="preserve"> F, et al. Management of heart failure in primary care (the IMPROVEMENT of heart failure programme): an international survey. Lancet 2002</w:t>
      </w:r>
      <w:proofErr w:type="gramStart"/>
      <w:r w:rsidR="00891E26">
        <w:t>;360:1631</w:t>
      </w:r>
      <w:proofErr w:type="gramEnd"/>
      <w:r w:rsidR="00891E26">
        <w:t xml:space="preserve">–39. </w:t>
      </w:r>
    </w:p>
    <w:p w14:paraId="1CE1D402" w14:textId="77777777" w:rsidR="00891E26" w:rsidRDefault="00891E26" w:rsidP="00891E26"/>
    <w:p w14:paraId="1E8F178A" w14:textId="320AFC7F" w:rsidR="00891E26" w:rsidRDefault="007569BE" w:rsidP="00891E26">
      <w:r>
        <w:t>[1</w:t>
      </w:r>
      <w:r w:rsidR="0042571D">
        <w:t>2</w:t>
      </w:r>
      <w:r>
        <w:t xml:space="preserve">] </w:t>
      </w:r>
      <w:r w:rsidR="00891E26">
        <w:t xml:space="preserve">van </w:t>
      </w:r>
      <w:proofErr w:type="spellStart"/>
      <w:r w:rsidR="00891E26">
        <w:t>Riet</w:t>
      </w:r>
      <w:proofErr w:type="spellEnd"/>
      <w:r w:rsidR="00891E26">
        <w:t xml:space="preserve"> EES, Hoes AW, Limburg </w:t>
      </w:r>
      <w:proofErr w:type="gramStart"/>
      <w:r w:rsidR="00891E26">
        <w:t>A</w:t>
      </w:r>
      <w:proofErr w:type="gramEnd"/>
      <w:r w:rsidR="00891E26">
        <w:t xml:space="preserve">, </w:t>
      </w:r>
      <w:proofErr w:type="spellStart"/>
      <w:r w:rsidR="00891E26">
        <w:t>Landman</w:t>
      </w:r>
      <w:proofErr w:type="spellEnd"/>
      <w:r w:rsidR="00891E26">
        <w:t xml:space="preserve"> MAJ, van der </w:t>
      </w:r>
      <w:proofErr w:type="spellStart"/>
      <w:r w:rsidR="00891E26">
        <w:t>Hoeven</w:t>
      </w:r>
      <w:proofErr w:type="spellEnd"/>
      <w:r w:rsidR="00891E26">
        <w:t xml:space="preserve"> H, </w:t>
      </w:r>
      <w:proofErr w:type="spellStart"/>
      <w:r w:rsidR="00891E26">
        <w:t>Rutten</w:t>
      </w:r>
      <w:proofErr w:type="spellEnd"/>
      <w:r w:rsidR="00891E26">
        <w:t xml:space="preserve"> FH. </w:t>
      </w:r>
      <w:proofErr w:type="gramStart"/>
      <w:r w:rsidR="00891E26">
        <w:t>Prevalence of unrecognized heart failure in older persons with shortness of breath on exertion: Unrecognized HF in older persons with shortness of breath on exertion.</w:t>
      </w:r>
      <w:proofErr w:type="gramEnd"/>
      <w:r w:rsidR="00891E26">
        <w:t xml:space="preserve"> </w:t>
      </w:r>
      <w:proofErr w:type="spellStart"/>
      <w:r w:rsidR="00891E26">
        <w:t>Eur</w:t>
      </w:r>
      <w:proofErr w:type="spellEnd"/>
      <w:r w:rsidR="00891E26">
        <w:t xml:space="preserve"> J Heart Fail 2014 Jul</w:t>
      </w:r>
      <w:proofErr w:type="gramStart"/>
      <w:r w:rsidR="00891E26">
        <w:t>;16</w:t>
      </w:r>
      <w:proofErr w:type="gramEnd"/>
      <w:r w:rsidR="00891E26">
        <w:t>(7):772–7.</w:t>
      </w:r>
    </w:p>
    <w:p w14:paraId="7286C632" w14:textId="77777777" w:rsidR="00891E26" w:rsidRDefault="00891E26" w:rsidP="00891E26"/>
    <w:p w14:paraId="376E6DCA" w14:textId="6A855938" w:rsidR="00891E26" w:rsidRDefault="007569BE" w:rsidP="00891E26">
      <w:r>
        <w:t>[1</w:t>
      </w:r>
      <w:r w:rsidR="0042571D">
        <w:t>3</w:t>
      </w:r>
      <w:r>
        <w:t xml:space="preserve">] </w:t>
      </w:r>
      <w:r w:rsidR="00891E26">
        <w:t xml:space="preserve">Morgan S, Smith H, Simpson I, </w:t>
      </w:r>
      <w:proofErr w:type="spellStart"/>
      <w:r w:rsidR="00891E26">
        <w:t>Liddiard</w:t>
      </w:r>
      <w:proofErr w:type="spellEnd"/>
      <w:r w:rsidR="00891E26">
        <w:t xml:space="preserve"> GS, Raphael H, Pickering RM, et al. Prevalence and clinical characteristics of left ventricular dysfunction among elderly patients in general practice setting: cross sectional survey. BMJ 1999</w:t>
      </w:r>
      <w:proofErr w:type="gramStart"/>
      <w:r w:rsidR="00891E26">
        <w:t>;318</w:t>
      </w:r>
      <w:proofErr w:type="gramEnd"/>
      <w:r w:rsidR="00891E26">
        <w:t>(7180):368–372.</w:t>
      </w:r>
    </w:p>
    <w:p w14:paraId="2276C184" w14:textId="77777777" w:rsidR="00891E26" w:rsidRDefault="00891E26" w:rsidP="00891E26"/>
    <w:p w14:paraId="40EAA458" w14:textId="18BCA551" w:rsidR="00891E26" w:rsidRDefault="007569BE" w:rsidP="00891E26">
      <w:r>
        <w:t>[1</w:t>
      </w:r>
      <w:r w:rsidR="0042571D">
        <w:t>4</w:t>
      </w:r>
      <w:r>
        <w:t xml:space="preserve">] </w:t>
      </w:r>
      <w:proofErr w:type="spellStart"/>
      <w:r w:rsidR="00891E26">
        <w:t>Valk</w:t>
      </w:r>
      <w:proofErr w:type="spellEnd"/>
      <w:r w:rsidR="00891E26">
        <w:t xml:space="preserve"> MJ, </w:t>
      </w:r>
      <w:proofErr w:type="spellStart"/>
      <w:r w:rsidR="00891E26">
        <w:t>Mosterd</w:t>
      </w:r>
      <w:proofErr w:type="spellEnd"/>
      <w:r w:rsidR="00891E26">
        <w:t xml:space="preserve"> A, </w:t>
      </w:r>
      <w:proofErr w:type="spellStart"/>
      <w:r w:rsidR="00891E26">
        <w:t>Broekhuizen</w:t>
      </w:r>
      <w:proofErr w:type="spellEnd"/>
      <w:r w:rsidR="00891E26">
        <w:t xml:space="preserve"> BD, </w:t>
      </w:r>
      <w:proofErr w:type="spellStart"/>
      <w:r w:rsidR="00891E26">
        <w:t>Zuithoff</w:t>
      </w:r>
      <w:proofErr w:type="spellEnd"/>
      <w:r w:rsidR="00891E26">
        <w:t xml:space="preserve"> NP, </w:t>
      </w:r>
      <w:proofErr w:type="spellStart"/>
      <w:r w:rsidR="00891E26">
        <w:t>Landman</w:t>
      </w:r>
      <w:proofErr w:type="spellEnd"/>
      <w:r w:rsidR="00891E26">
        <w:t xml:space="preserve"> MA, Hoes AW, et al. </w:t>
      </w:r>
      <w:proofErr w:type="spellStart"/>
      <w:r w:rsidR="00891E26">
        <w:t>Overdiagnosis</w:t>
      </w:r>
      <w:proofErr w:type="spellEnd"/>
      <w:r w:rsidR="00891E26">
        <w:t xml:space="preserve"> of heart failure in primary care: a cross-sectional study. Br J Gen </w:t>
      </w:r>
      <w:proofErr w:type="spellStart"/>
      <w:r w:rsidR="00891E26">
        <w:t>Pract</w:t>
      </w:r>
      <w:proofErr w:type="spellEnd"/>
      <w:r w:rsidR="00891E26">
        <w:t xml:space="preserve"> 2016</w:t>
      </w:r>
      <w:proofErr w:type="gramStart"/>
      <w:r w:rsidR="00891E26">
        <w:t>;66</w:t>
      </w:r>
      <w:proofErr w:type="gramEnd"/>
      <w:r w:rsidR="00891E26">
        <w:t xml:space="preserve">(649):e587–92. </w:t>
      </w:r>
    </w:p>
    <w:p w14:paraId="04AF9113" w14:textId="77777777" w:rsidR="00891E26" w:rsidRDefault="00891E26" w:rsidP="00891E26"/>
    <w:p w14:paraId="5E5D35DB" w14:textId="181EE474" w:rsidR="00891E26" w:rsidRDefault="007569BE" w:rsidP="00891E26">
      <w:r>
        <w:t>[1</w:t>
      </w:r>
      <w:r w:rsidR="0042571D">
        <w:t>5</w:t>
      </w:r>
      <w:r>
        <w:t xml:space="preserve">] </w:t>
      </w:r>
      <w:r w:rsidR="00891E26">
        <w:t xml:space="preserve">Taylor CJ, Ryan R, Nichols L, Gale N, Hobbs FR, Marshall T. Survival following a diagnosis of heart failure in primary care. </w:t>
      </w:r>
      <w:proofErr w:type="spellStart"/>
      <w:r w:rsidR="00891E26">
        <w:t>Fam</w:t>
      </w:r>
      <w:proofErr w:type="spellEnd"/>
      <w:r w:rsidR="00891E26">
        <w:t xml:space="preserve"> </w:t>
      </w:r>
      <w:proofErr w:type="spellStart"/>
      <w:r w:rsidR="00891E26">
        <w:t>Pract</w:t>
      </w:r>
      <w:proofErr w:type="spellEnd"/>
      <w:r w:rsidR="00891E26">
        <w:t xml:space="preserve"> 2017</w:t>
      </w:r>
      <w:proofErr w:type="gramStart"/>
      <w:r w:rsidR="00891E26">
        <w:t>;cmw145</w:t>
      </w:r>
      <w:proofErr w:type="gramEnd"/>
      <w:r w:rsidR="00891E26">
        <w:t>.</w:t>
      </w:r>
    </w:p>
    <w:p w14:paraId="38E7F5FD" w14:textId="77777777" w:rsidR="00891E26" w:rsidRDefault="00891E26" w:rsidP="00891E26"/>
    <w:p w14:paraId="35D4C62C" w14:textId="742EE950" w:rsidR="00891E26" w:rsidRDefault="007569BE" w:rsidP="00891E26">
      <w:r>
        <w:t>[1</w:t>
      </w:r>
      <w:r w:rsidR="0042571D">
        <w:t>6</w:t>
      </w:r>
      <w:r>
        <w:t xml:space="preserve">] </w:t>
      </w:r>
      <w:r w:rsidR="00891E26">
        <w:t xml:space="preserve">Hancock HC, Close H, </w:t>
      </w:r>
      <w:proofErr w:type="spellStart"/>
      <w:r w:rsidR="00891E26">
        <w:t>Fuat</w:t>
      </w:r>
      <w:proofErr w:type="spellEnd"/>
      <w:r w:rsidR="00891E26">
        <w:t xml:space="preserve"> A, Murphy JJ, </w:t>
      </w:r>
      <w:proofErr w:type="spellStart"/>
      <w:r w:rsidR="00891E26">
        <w:t>Hungin</w:t>
      </w:r>
      <w:proofErr w:type="spellEnd"/>
      <w:r w:rsidR="00891E26">
        <w:t xml:space="preserve"> APS, Mason JM. Barriers to accurate diagnosis and effective management of heart failure have not changed in the past 10 years: a qualitative study and national survey. BMJ Open 2014</w:t>
      </w:r>
      <w:proofErr w:type="gramStart"/>
      <w:r w:rsidR="00891E26">
        <w:t>;4</w:t>
      </w:r>
      <w:proofErr w:type="gramEnd"/>
      <w:r w:rsidR="00891E26">
        <w:t xml:space="preserve">(3):e003866. </w:t>
      </w:r>
    </w:p>
    <w:p w14:paraId="3EC368F7" w14:textId="77777777" w:rsidR="00891E26" w:rsidRDefault="00891E26" w:rsidP="00891E26"/>
    <w:p w14:paraId="699EA38B" w14:textId="46B9A496" w:rsidR="00891E26" w:rsidRDefault="007569BE" w:rsidP="00891E26">
      <w:r>
        <w:t>[1</w:t>
      </w:r>
      <w:r w:rsidR="0042571D">
        <w:t>7</w:t>
      </w:r>
      <w:r>
        <w:t xml:space="preserve">] </w:t>
      </w:r>
      <w:proofErr w:type="spellStart"/>
      <w:r w:rsidR="00891E26">
        <w:t>Dahlstrom</w:t>
      </w:r>
      <w:proofErr w:type="spellEnd"/>
      <w:r w:rsidR="00891E26">
        <w:t xml:space="preserve"> U, </w:t>
      </w:r>
      <w:proofErr w:type="spellStart"/>
      <w:r w:rsidR="00891E26">
        <w:t>Hakansson</w:t>
      </w:r>
      <w:proofErr w:type="spellEnd"/>
      <w:r w:rsidR="00891E26">
        <w:t xml:space="preserve"> J, </w:t>
      </w:r>
      <w:proofErr w:type="spellStart"/>
      <w:r w:rsidR="00891E26">
        <w:t>Swedberg</w:t>
      </w:r>
      <w:proofErr w:type="spellEnd"/>
      <w:r w:rsidR="00891E26">
        <w:t xml:space="preserve"> K, </w:t>
      </w:r>
      <w:proofErr w:type="spellStart"/>
      <w:r w:rsidR="00891E26">
        <w:t>Waldenstrom</w:t>
      </w:r>
      <w:proofErr w:type="spellEnd"/>
      <w:r w:rsidR="00891E26">
        <w:t xml:space="preserve"> A. Adequacy of diagnosis and treatment of chronic heart failure in primary health care in Sweden. </w:t>
      </w:r>
      <w:proofErr w:type="spellStart"/>
      <w:r w:rsidR="00891E26">
        <w:t>Eur</w:t>
      </w:r>
      <w:proofErr w:type="spellEnd"/>
      <w:r w:rsidR="00891E26">
        <w:t xml:space="preserve"> J Heart Fail 2009</w:t>
      </w:r>
      <w:proofErr w:type="gramStart"/>
      <w:r w:rsidR="00891E26">
        <w:t>;11</w:t>
      </w:r>
      <w:proofErr w:type="gramEnd"/>
      <w:r w:rsidR="00891E26">
        <w:t>(1):92–8.</w:t>
      </w:r>
    </w:p>
    <w:p w14:paraId="05F50735" w14:textId="77777777" w:rsidR="00891E26" w:rsidRDefault="00891E26" w:rsidP="00891E26"/>
    <w:p w14:paraId="24222B76" w14:textId="5AEBF85D" w:rsidR="00891E26" w:rsidRDefault="007569BE" w:rsidP="00891E26">
      <w:r>
        <w:t>[1</w:t>
      </w:r>
      <w:r w:rsidR="0042571D">
        <w:t>8</w:t>
      </w:r>
      <w:r>
        <w:t xml:space="preserve">] </w:t>
      </w:r>
      <w:proofErr w:type="spellStart"/>
      <w:r w:rsidR="00891E26">
        <w:t>Brettell</w:t>
      </w:r>
      <w:proofErr w:type="spellEnd"/>
      <w:r w:rsidR="00891E26">
        <w:t xml:space="preserve"> R, Soljak M, Cecil E, Cowie MR, </w:t>
      </w:r>
      <w:proofErr w:type="spellStart"/>
      <w:r w:rsidR="00891E26">
        <w:t>Tuppin</w:t>
      </w:r>
      <w:proofErr w:type="spellEnd"/>
      <w:r w:rsidR="00891E26">
        <w:t xml:space="preserve"> P, Majeed A. Reducing heart failure admission rates in England 2004-2011 are not related to changes in primary care quality: national observational study. </w:t>
      </w:r>
      <w:proofErr w:type="spellStart"/>
      <w:r w:rsidR="00891E26">
        <w:t>Eur</w:t>
      </w:r>
      <w:proofErr w:type="spellEnd"/>
      <w:r w:rsidR="00891E26">
        <w:t xml:space="preserve"> J Heart Fail 2013</w:t>
      </w:r>
      <w:proofErr w:type="gramStart"/>
      <w:r w:rsidR="00891E26">
        <w:t>;15</w:t>
      </w:r>
      <w:proofErr w:type="gramEnd"/>
      <w:r w:rsidR="00891E26">
        <w:t xml:space="preserve">(12):1335–42. </w:t>
      </w:r>
    </w:p>
    <w:p w14:paraId="4DEA11FA" w14:textId="77777777" w:rsidR="00891E26" w:rsidRDefault="00891E26" w:rsidP="00891E26"/>
    <w:p w14:paraId="27C081EF" w14:textId="29A3FAE0" w:rsidR="00891E26" w:rsidRDefault="007569BE" w:rsidP="00891E26">
      <w:r>
        <w:t>[</w:t>
      </w:r>
      <w:r w:rsidR="0042571D">
        <w:t>19</w:t>
      </w:r>
      <w:r>
        <w:t xml:space="preserve">] </w:t>
      </w:r>
      <w:proofErr w:type="spellStart"/>
      <w:r w:rsidR="00891E26">
        <w:t>Herrett</w:t>
      </w:r>
      <w:proofErr w:type="spellEnd"/>
      <w:r w:rsidR="00891E26">
        <w:t xml:space="preserve"> E, Gallagher AM, Bhaskaran K, Forbes H, </w:t>
      </w:r>
      <w:proofErr w:type="spellStart"/>
      <w:r w:rsidR="00891E26">
        <w:t>Mathur</w:t>
      </w:r>
      <w:proofErr w:type="spellEnd"/>
      <w:r w:rsidR="00891E26">
        <w:t xml:space="preserve"> R, van </w:t>
      </w:r>
      <w:proofErr w:type="spellStart"/>
      <w:r w:rsidR="00891E26">
        <w:t>Staa</w:t>
      </w:r>
      <w:proofErr w:type="spellEnd"/>
      <w:r w:rsidR="00891E26">
        <w:t xml:space="preserve"> T, </w:t>
      </w:r>
      <w:proofErr w:type="spellStart"/>
      <w:r w:rsidR="00891E26">
        <w:t>Smeeth</w:t>
      </w:r>
      <w:proofErr w:type="spellEnd"/>
      <w:r w:rsidR="00891E26">
        <w:t xml:space="preserve"> L. Data Resource Profile: Clinical Practice Research </w:t>
      </w:r>
      <w:proofErr w:type="spellStart"/>
      <w:r w:rsidR="00891E26">
        <w:t>Datalink</w:t>
      </w:r>
      <w:proofErr w:type="spellEnd"/>
      <w:r w:rsidR="00891E26">
        <w:t xml:space="preserve"> (CPRD). </w:t>
      </w:r>
      <w:proofErr w:type="spellStart"/>
      <w:r w:rsidR="00891E26" w:rsidRPr="002311B8">
        <w:t>Internat</w:t>
      </w:r>
      <w:proofErr w:type="spellEnd"/>
      <w:r w:rsidR="00891E26" w:rsidRPr="002311B8">
        <w:t xml:space="preserve"> J </w:t>
      </w:r>
      <w:proofErr w:type="spellStart"/>
      <w:r w:rsidR="00891E26" w:rsidRPr="002311B8">
        <w:t>Epidemiol</w:t>
      </w:r>
      <w:proofErr w:type="spellEnd"/>
      <w:r w:rsidR="00891E26" w:rsidRPr="002311B8">
        <w:t xml:space="preserve"> 2015</w:t>
      </w:r>
      <w:proofErr w:type="gramStart"/>
      <w:r w:rsidR="00891E26">
        <w:t>;</w:t>
      </w:r>
      <w:r w:rsidR="00891E26" w:rsidRPr="002311B8">
        <w:t>827</w:t>
      </w:r>
      <w:proofErr w:type="gramEnd"/>
      <w:r w:rsidR="00891E26" w:rsidRPr="002311B8">
        <w:t>–836</w:t>
      </w:r>
      <w:r w:rsidR="00891E26">
        <w:t>.</w:t>
      </w:r>
    </w:p>
    <w:p w14:paraId="1F4566B2" w14:textId="77777777" w:rsidR="00891E26" w:rsidRDefault="00891E26" w:rsidP="00891E26"/>
    <w:p w14:paraId="550B1FC2" w14:textId="12DC3D38" w:rsidR="00B55992" w:rsidRDefault="007569BE" w:rsidP="00B55992">
      <w:r>
        <w:t>[2</w:t>
      </w:r>
      <w:r w:rsidR="0042571D">
        <w:t>0</w:t>
      </w:r>
      <w:r>
        <w:t xml:space="preserve">] </w:t>
      </w:r>
      <w:r w:rsidR="00B55992">
        <w:t xml:space="preserve">Hawkins NM, Scholes S, </w:t>
      </w:r>
      <w:proofErr w:type="spellStart"/>
      <w:r w:rsidR="00B55992">
        <w:t>Bajekal</w:t>
      </w:r>
      <w:proofErr w:type="spellEnd"/>
      <w:r w:rsidR="00B55992">
        <w:t xml:space="preserve"> M, Love H, O'Flaherty M, </w:t>
      </w:r>
      <w:proofErr w:type="spellStart"/>
      <w:proofErr w:type="gramStart"/>
      <w:r w:rsidR="00B55992">
        <w:t>Raine</w:t>
      </w:r>
      <w:proofErr w:type="spellEnd"/>
      <w:proofErr w:type="gramEnd"/>
      <w:r w:rsidR="00B55992">
        <w:t xml:space="preserve"> R, </w:t>
      </w:r>
      <w:proofErr w:type="spellStart"/>
      <w:r w:rsidR="00B55992">
        <w:t>Capewell</w:t>
      </w:r>
      <w:proofErr w:type="spellEnd"/>
      <w:r w:rsidR="00B55992">
        <w:t xml:space="preserve"> S. Community care in England: reducing socioeconomic inequalities in heart failure. Circulation 2012</w:t>
      </w:r>
      <w:proofErr w:type="gramStart"/>
      <w:r w:rsidR="00B55992">
        <w:t>;126</w:t>
      </w:r>
      <w:proofErr w:type="gramEnd"/>
      <w:r w:rsidR="00B55992">
        <w:t>(9):1050-7.</w:t>
      </w:r>
    </w:p>
    <w:p w14:paraId="39649376" w14:textId="77777777" w:rsidR="00891E26" w:rsidRDefault="00891E26" w:rsidP="00891E26"/>
    <w:p w14:paraId="777B4C20" w14:textId="262538A7" w:rsidR="00891E26" w:rsidRDefault="00B55992" w:rsidP="00B55992">
      <w:proofErr w:type="gramStart"/>
      <w:r>
        <w:t>[2</w:t>
      </w:r>
      <w:r w:rsidR="0042571D">
        <w:t>1</w:t>
      </w:r>
      <w:r>
        <w:t xml:space="preserve">] Khan NF, </w:t>
      </w:r>
      <w:proofErr w:type="spellStart"/>
      <w:r>
        <w:t>Perera</w:t>
      </w:r>
      <w:proofErr w:type="spellEnd"/>
      <w:r>
        <w:t xml:space="preserve"> R, Harper S, Rose PW.</w:t>
      </w:r>
      <w:proofErr w:type="gramEnd"/>
      <w:r>
        <w:t xml:space="preserve"> Adaptation and validation of the Charlson Index for Read/OXMIS coded databases. BMC Family Practice 2010</w:t>
      </w:r>
      <w:proofErr w:type="gramStart"/>
      <w:r>
        <w:t>;11:1</w:t>
      </w:r>
      <w:proofErr w:type="gramEnd"/>
      <w:r>
        <w:t>.</w:t>
      </w:r>
    </w:p>
    <w:p w14:paraId="465BDC11" w14:textId="77777777" w:rsidR="00B55992" w:rsidRDefault="00B55992" w:rsidP="00B55992"/>
    <w:p w14:paraId="5024668E" w14:textId="7CFB380E" w:rsidR="00891E26" w:rsidRDefault="00B55992" w:rsidP="00891E26">
      <w:r>
        <w:t>[2</w:t>
      </w:r>
      <w:r w:rsidR="0042571D">
        <w:t>2</w:t>
      </w:r>
      <w:r>
        <w:t xml:space="preserve">] </w:t>
      </w:r>
      <w:proofErr w:type="spellStart"/>
      <w:r w:rsidR="00891E26">
        <w:t>Koudstaal</w:t>
      </w:r>
      <w:proofErr w:type="spellEnd"/>
      <w:r w:rsidR="00891E26">
        <w:t xml:space="preserve"> S, </w:t>
      </w:r>
      <w:proofErr w:type="spellStart"/>
      <w:r w:rsidR="00891E26">
        <w:t>Pujades</w:t>
      </w:r>
      <w:proofErr w:type="spellEnd"/>
      <w:r w:rsidR="00891E26">
        <w:t xml:space="preserve">-Rodriguez M, </w:t>
      </w:r>
      <w:proofErr w:type="spellStart"/>
      <w:r w:rsidR="00891E26">
        <w:t>Denaxas</w:t>
      </w:r>
      <w:proofErr w:type="spellEnd"/>
      <w:r w:rsidR="00891E26">
        <w:t xml:space="preserve"> S, </w:t>
      </w:r>
      <w:proofErr w:type="spellStart"/>
      <w:r w:rsidR="00891E26">
        <w:t>Gho</w:t>
      </w:r>
      <w:proofErr w:type="spellEnd"/>
      <w:r w:rsidR="00891E26">
        <w:t xml:space="preserve"> JM, Shah AD, Yu N, Patel RS, Gale CP, Hoes AW, Cleland JG, </w:t>
      </w:r>
      <w:proofErr w:type="spellStart"/>
      <w:r w:rsidR="00891E26">
        <w:t>Asselbergs</w:t>
      </w:r>
      <w:proofErr w:type="spellEnd"/>
      <w:r w:rsidR="00891E26">
        <w:t xml:space="preserve"> FW, Hemingway H.</w:t>
      </w:r>
      <w:r w:rsidR="00891E26" w:rsidRPr="00AF12C1">
        <w:t xml:space="preserve"> </w:t>
      </w:r>
      <w:r w:rsidR="00891E26">
        <w:t xml:space="preserve">Prognostic burden of heart failure recorded in primary care, acute hospital admissions, or both: a population-based linked </w:t>
      </w:r>
      <w:r w:rsidR="00891E26">
        <w:lastRenderedPageBreak/>
        <w:t>electronic health record cohort study in 2.1 million people.</w:t>
      </w:r>
      <w:r w:rsidR="00891E26" w:rsidRPr="00BA7F8D">
        <w:t xml:space="preserve"> </w:t>
      </w:r>
      <w:proofErr w:type="spellStart"/>
      <w:proofErr w:type="gramStart"/>
      <w:r w:rsidR="00891E26">
        <w:t>Eur</w:t>
      </w:r>
      <w:proofErr w:type="spellEnd"/>
      <w:r w:rsidR="00891E26">
        <w:t xml:space="preserve"> J Heart Fail 2016 Dec 23 [</w:t>
      </w:r>
      <w:proofErr w:type="spellStart"/>
      <w:r w:rsidR="00891E26">
        <w:t>Epub</w:t>
      </w:r>
      <w:proofErr w:type="spellEnd"/>
      <w:r w:rsidR="00891E26">
        <w:t xml:space="preserve"> ahead of print]</w:t>
      </w:r>
      <w:r>
        <w:t>.</w:t>
      </w:r>
      <w:proofErr w:type="gramEnd"/>
    </w:p>
    <w:p w14:paraId="1F7F240A" w14:textId="77777777" w:rsidR="00891E26" w:rsidRDefault="00891E26" w:rsidP="00891E26"/>
    <w:p w14:paraId="6B964DED" w14:textId="4CA265AD" w:rsidR="0093537A" w:rsidRDefault="00B55992" w:rsidP="00B55992">
      <w:r>
        <w:t>[2</w:t>
      </w:r>
      <w:r w:rsidR="0042571D">
        <w:t>3</w:t>
      </w:r>
      <w:r>
        <w:t xml:space="preserve">] </w:t>
      </w:r>
      <w:r w:rsidR="00B761D2">
        <w:t xml:space="preserve">EM Burns, E Rigby, R Mamidanna, </w:t>
      </w:r>
      <w:proofErr w:type="gramStart"/>
      <w:r w:rsidR="00B761D2">
        <w:t>A</w:t>
      </w:r>
      <w:proofErr w:type="gramEnd"/>
      <w:r w:rsidR="00B761D2">
        <w:t xml:space="preserve"> Bottle, P Aylin, P </w:t>
      </w:r>
      <w:proofErr w:type="spellStart"/>
      <w:r w:rsidR="00B761D2">
        <w:t>Ziprin</w:t>
      </w:r>
      <w:proofErr w:type="spellEnd"/>
      <w:r w:rsidR="00B761D2">
        <w:t xml:space="preserve">, OD Faiz. </w:t>
      </w:r>
      <w:proofErr w:type="gramStart"/>
      <w:r>
        <w:t>Systematic review of discharge coding accuracy</w:t>
      </w:r>
      <w:r w:rsidR="00B761D2">
        <w:t>.</w:t>
      </w:r>
      <w:proofErr w:type="gramEnd"/>
      <w:r w:rsidR="00B761D2">
        <w:t xml:space="preserve"> </w:t>
      </w:r>
      <w:r>
        <w:t xml:space="preserve">J </w:t>
      </w:r>
      <w:r w:rsidR="00B761D2">
        <w:t>P</w:t>
      </w:r>
      <w:r>
        <w:t xml:space="preserve">ub </w:t>
      </w:r>
      <w:r w:rsidR="00B761D2">
        <w:t>H</w:t>
      </w:r>
      <w:r>
        <w:t xml:space="preserve">ealth </w:t>
      </w:r>
      <w:r w:rsidR="00B761D2">
        <w:t>2011</w:t>
      </w:r>
      <w:proofErr w:type="gramStart"/>
      <w:r w:rsidR="00B761D2">
        <w:t>;</w:t>
      </w:r>
      <w:r>
        <w:t>34</w:t>
      </w:r>
      <w:proofErr w:type="gramEnd"/>
      <w:r>
        <w:t>(1)</w:t>
      </w:r>
      <w:r w:rsidR="00B761D2">
        <w:t>:</w:t>
      </w:r>
      <w:r>
        <w:t>138-148</w:t>
      </w:r>
      <w:r w:rsidR="00B761D2">
        <w:t>.</w:t>
      </w:r>
    </w:p>
    <w:p w14:paraId="00386314" w14:textId="77777777" w:rsidR="00A86550" w:rsidRDefault="00A86550"/>
    <w:p w14:paraId="0689A1D7" w14:textId="47652BEB" w:rsidR="000F002A" w:rsidRDefault="00B761D2" w:rsidP="000F002A">
      <w:r>
        <w:t>[2</w:t>
      </w:r>
      <w:r w:rsidR="0042571D">
        <w:t>4</w:t>
      </w:r>
      <w:r>
        <w:t xml:space="preserve">] </w:t>
      </w:r>
      <w:r w:rsidR="000F002A">
        <w:t xml:space="preserve">Jordan K, </w:t>
      </w:r>
      <w:proofErr w:type="spellStart"/>
      <w:r w:rsidR="000F002A">
        <w:t>Porcheret</w:t>
      </w:r>
      <w:proofErr w:type="spellEnd"/>
      <w:r w:rsidR="000F002A">
        <w:t xml:space="preserve"> M, Croft P. Quality of morbidity coding in general practice computerized medical records: a systematic review.</w:t>
      </w:r>
      <w:r w:rsidR="000F002A" w:rsidRPr="000F002A">
        <w:t xml:space="preserve"> </w:t>
      </w:r>
      <w:proofErr w:type="spellStart"/>
      <w:r w:rsidR="000F002A">
        <w:t>Fam</w:t>
      </w:r>
      <w:proofErr w:type="spellEnd"/>
      <w:r w:rsidR="000F002A">
        <w:t xml:space="preserve"> </w:t>
      </w:r>
      <w:proofErr w:type="spellStart"/>
      <w:r w:rsidR="000F002A">
        <w:t>Pract</w:t>
      </w:r>
      <w:proofErr w:type="spellEnd"/>
      <w:r w:rsidR="000F002A">
        <w:t xml:space="preserve"> 2004</w:t>
      </w:r>
      <w:proofErr w:type="gramStart"/>
      <w:r w:rsidR="000F002A">
        <w:t>;21</w:t>
      </w:r>
      <w:proofErr w:type="gramEnd"/>
      <w:r w:rsidR="000F002A">
        <w:t>(4):396-412.</w:t>
      </w:r>
    </w:p>
    <w:p w14:paraId="691267E8" w14:textId="77777777" w:rsidR="000F002A" w:rsidRDefault="000F002A" w:rsidP="000F002A"/>
    <w:p w14:paraId="02290EF8" w14:textId="0F52AC04" w:rsidR="000F002A" w:rsidRDefault="00B761D2" w:rsidP="000F002A">
      <w:proofErr w:type="gramStart"/>
      <w:r>
        <w:t>[2</w:t>
      </w:r>
      <w:r w:rsidR="0042571D">
        <w:t>5</w:t>
      </w:r>
      <w:r>
        <w:t xml:space="preserve">] </w:t>
      </w:r>
      <w:r w:rsidR="000F002A" w:rsidRPr="000F002A">
        <w:t xml:space="preserve">Gray J, Orr D, Majeed A. Use of Read codes in diabetes management in a south London primary care group: implications for establishing </w:t>
      </w:r>
      <w:r w:rsidR="000F002A">
        <w:t>disease registers BMJ 2003; 326</w:t>
      </w:r>
      <w:r w:rsidR="000F002A" w:rsidRPr="000F002A">
        <w:t>:1130</w:t>
      </w:r>
      <w:r w:rsidR="000F002A">
        <w:t>.</w:t>
      </w:r>
      <w:proofErr w:type="gramEnd"/>
    </w:p>
    <w:p w14:paraId="7C2FF1D8" w14:textId="77777777" w:rsidR="0093537A" w:rsidRDefault="0093537A" w:rsidP="000F002A"/>
    <w:p w14:paraId="565DDCB0" w14:textId="719DE087" w:rsidR="0093537A" w:rsidRDefault="00B761D2" w:rsidP="0093537A">
      <w:r>
        <w:t>[2</w:t>
      </w:r>
      <w:r w:rsidR="0042571D">
        <w:t>6</w:t>
      </w:r>
      <w:r>
        <w:t xml:space="preserve">] </w:t>
      </w:r>
      <w:r w:rsidR="0093537A">
        <w:t xml:space="preserve">Doran T, </w:t>
      </w:r>
      <w:proofErr w:type="spellStart"/>
      <w:r w:rsidR="0093537A">
        <w:t>Fullwood</w:t>
      </w:r>
      <w:proofErr w:type="spellEnd"/>
      <w:r w:rsidR="0093537A">
        <w:t xml:space="preserve"> C, </w:t>
      </w:r>
      <w:proofErr w:type="spellStart"/>
      <w:r w:rsidR="0093537A">
        <w:t>Gravelle</w:t>
      </w:r>
      <w:proofErr w:type="spellEnd"/>
      <w:r w:rsidR="0093537A">
        <w:t xml:space="preserve"> H, Reeves D, </w:t>
      </w:r>
      <w:proofErr w:type="spellStart"/>
      <w:r w:rsidR="0093537A">
        <w:t>Kontopantelis</w:t>
      </w:r>
      <w:proofErr w:type="spellEnd"/>
      <w:r w:rsidR="0093537A">
        <w:t xml:space="preserve"> E, </w:t>
      </w:r>
      <w:proofErr w:type="spellStart"/>
      <w:r w:rsidR="0093537A">
        <w:t>Hiroeh</w:t>
      </w:r>
      <w:proofErr w:type="spellEnd"/>
      <w:r w:rsidR="0093537A">
        <w:t xml:space="preserve"> U, Roland M. Pay-for-performance programs in family practices in the United Kingdom. N </w:t>
      </w:r>
      <w:proofErr w:type="spellStart"/>
      <w:r w:rsidR="0093537A">
        <w:t>Engl</w:t>
      </w:r>
      <w:proofErr w:type="spellEnd"/>
      <w:r w:rsidR="0093537A">
        <w:t xml:space="preserve"> J Med 2006</w:t>
      </w:r>
      <w:proofErr w:type="gramStart"/>
      <w:r w:rsidR="0093537A">
        <w:t>;355:375</w:t>
      </w:r>
      <w:proofErr w:type="gramEnd"/>
      <w:r w:rsidR="0093537A">
        <w:t>–384.</w:t>
      </w:r>
    </w:p>
    <w:p w14:paraId="69E82806" w14:textId="77777777" w:rsidR="0093537A" w:rsidRDefault="0093537A" w:rsidP="0093537A"/>
    <w:p w14:paraId="0A545117" w14:textId="50BB9B65" w:rsidR="0093537A" w:rsidRDefault="00B761D2" w:rsidP="0093537A">
      <w:r>
        <w:t>[2</w:t>
      </w:r>
      <w:r w:rsidR="0042571D">
        <w:t>7</w:t>
      </w:r>
      <w:r>
        <w:t xml:space="preserve">] </w:t>
      </w:r>
      <w:r w:rsidR="0093537A">
        <w:t xml:space="preserve">Deaton C, Benson J. Time for correct diagnosis and categorisation of heart failure in primary care. Br J Gen </w:t>
      </w:r>
      <w:proofErr w:type="spellStart"/>
      <w:r w:rsidR="0093537A">
        <w:t>Pract</w:t>
      </w:r>
      <w:proofErr w:type="spellEnd"/>
      <w:r w:rsidR="0093537A">
        <w:t xml:space="preserve"> 2016</w:t>
      </w:r>
      <w:proofErr w:type="gramStart"/>
      <w:r w:rsidR="0093537A">
        <w:t>;66</w:t>
      </w:r>
      <w:proofErr w:type="gramEnd"/>
      <w:r w:rsidR="0093537A">
        <w:t>(652</w:t>
      </w:r>
      <w:r>
        <w:t>):554–5.</w:t>
      </w:r>
    </w:p>
    <w:p w14:paraId="18F348FD" w14:textId="77777777" w:rsidR="00B761D2" w:rsidRDefault="00B761D2" w:rsidP="0093537A"/>
    <w:p w14:paraId="5FB789D7" w14:textId="48455160" w:rsidR="0093537A" w:rsidRDefault="00B761D2" w:rsidP="0093537A">
      <w:r>
        <w:t>[</w:t>
      </w:r>
      <w:r w:rsidR="0042571D">
        <w:t>28</w:t>
      </w:r>
      <w:r>
        <w:t xml:space="preserve">] </w:t>
      </w:r>
      <w:proofErr w:type="spellStart"/>
      <w:r w:rsidR="0093537A">
        <w:t>Fuat</w:t>
      </w:r>
      <w:proofErr w:type="spellEnd"/>
      <w:r w:rsidR="0093537A">
        <w:t xml:space="preserve"> A, </w:t>
      </w:r>
      <w:proofErr w:type="spellStart"/>
      <w:r w:rsidR="0093537A">
        <w:t>Hungin</w:t>
      </w:r>
      <w:proofErr w:type="spellEnd"/>
      <w:r w:rsidR="0093537A">
        <w:t xml:space="preserve"> APS, Murphy JJ. </w:t>
      </w:r>
      <w:proofErr w:type="gramStart"/>
      <w:r w:rsidR="0093537A">
        <w:t>Barriers to accurate diagnosis and effective management of heart failure in primary care: qualitative study.</w:t>
      </w:r>
      <w:proofErr w:type="gramEnd"/>
      <w:r w:rsidR="0093537A">
        <w:t xml:space="preserve"> BMJ 2003</w:t>
      </w:r>
      <w:proofErr w:type="gramStart"/>
      <w:r w:rsidR="0093537A">
        <w:t>;326</w:t>
      </w:r>
      <w:proofErr w:type="gramEnd"/>
      <w:r w:rsidR="0093537A">
        <w:t xml:space="preserve">(7382):196. </w:t>
      </w:r>
    </w:p>
    <w:p w14:paraId="1F2FD692" w14:textId="77777777" w:rsidR="000F002A" w:rsidRDefault="000F002A" w:rsidP="0068272A"/>
    <w:p w14:paraId="648BDA71" w14:textId="35AB8440" w:rsidR="00AE7673" w:rsidRDefault="00DB6E06" w:rsidP="0068272A">
      <w:r>
        <w:t xml:space="preserve">[29] </w:t>
      </w:r>
      <w:r w:rsidR="00AE7673" w:rsidRPr="00AE7673">
        <w:t>Quality and Outcomes Framework 2015-16</w:t>
      </w:r>
      <w:r w:rsidR="00214508">
        <w:t xml:space="preserve">. </w:t>
      </w:r>
      <w:proofErr w:type="gramStart"/>
      <w:r w:rsidR="00214508" w:rsidRPr="00214508">
        <w:t>Recorded disease prevalence, achievements and exceptions</w:t>
      </w:r>
      <w:r w:rsidR="00214508">
        <w:t>.</w:t>
      </w:r>
      <w:proofErr w:type="gramEnd"/>
      <w:r w:rsidR="00214508">
        <w:t xml:space="preserve"> NHS Digital 2016. Available at URL: </w:t>
      </w:r>
      <w:hyperlink r:id="rId7" w:history="1">
        <w:r w:rsidR="00214508" w:rsidRPr="005E1D21">
          <w:rPr>
            <w:rStyle w:val="Hyperlink"/>
          </w:rPr>
          <w:t>http://content.digital.nhs.uk/pubs/qof1516</w:t>
        </w:r>
      </w:hyperlink>
      <w:r w:rsidR="00214508">
        <w:t xml:space="preserve"> (accessed Sep 1 2017)</w:t>
      </w:r>
    </w:p>
    <w:p w14:paraId="644805FA" w14:textId="77777777" w:rsidR="00AE7673" w:rsidRDefault="00AE7673" w:rsidP="0068272A"/>
    <w:p w14:paraId="5A6AFDA1" w14:textId="3C4BD9BD" w:rsidR="00AE7673" w:rsidRDefault="00DB6E06" w:rsidP="00AE7673">
      <w:r>
        <w:t xml:space="preserve">[30] </w:t>
      </w:r>
      <w:proofErr w:type="spellStart"/>
      <w:r w:rsidR="00AE7673">
        <w:t>Melzer</w:t>
      </w:r>
      <w:proofErr w:type="spellEnd"/>
      <w:r w:rsidR="00AE7673">
        <w:t xml:space="preserve"> D, Correa Delgado J, Winder R, </w:t>
      </w:r>
      <w:proofErr w:type="spellStart"/>
      <w:r w:rsidR="00AE7673">
        <w:t>Masoli</w:t>
      </w:r>
      <w:proofErr w:type="spellEnd"/>
      <w:r w:rsidR="00AE7673">
        <w:t xml:space="preserve"> J, Richards S, </w:t>
      </w:r>
      <w:proofErr w:type="spellStart"/>
      <w:r w:rsidR="00AE7673">
        <w:t>Ble</w:t>
      </w:r>
      <w:proofErr w:type="spellEnd"/>
      <w:r w:rsidR="00AE7673">
        <w:t xml:space="preserve"> A. The Age UK almanac of disease profiles in later life. </w:t>
      </w:r>
      <w:proofErr w:type="gramStart"/>
      <w:r w:rsidR="00AE7673">
        <w:t>A reference on the frequency of major diseases, conditions and syndromes affecting older people in England.</w:t>
      </w:r>
      <w:proofErr w:type="gramEnd"/>
      <w:r w:rsidR="00AE7673">
        <w:t xml:space="preserve"> </w:t>
      </w:r>
      <w:proofErr w:type="gramStart"/>
      <w:r w:rsidR="00AE7673" w:rsidRPr="00AE7673">
        <w:t>UEMS Ageing Research Group</w:t>
      </w:r>
      <w:r w:rsidR="00AE7673">
        <w:t xml:space="preserve"> 2015.</w:t>
      </w:r>
      <w:proofErr w:type="gramEnd"/>
      <w:r w:rsidR="00AE7673">
        <w:t xml:space="preserve"> Available at URL: </w:t>
      </w:r>
      <w:hyperlink r:id="rId8" w:history="1">
        <w:r w:rsidR="00AE7673" w:rsidRPr="005E1D21">
          <w:rPr>
            <w:rStyle w:val="Hyperlink"/>
          </w:rPr>
          <w:t>http://www.ageuk.org.uk/Documents/EN-GB/For-professionals/Research/Age_UK_almanac_FINAL_9Oct15.pdf?dtrk=true</w:t>
        </w:r>
      </w:hyperlink>
      <w:r w:rsidR="00AE7673">
        <w:t xml:space="preserve"> (accessed Sep 1 2017)</w:t>
      </w:r>
    </w:p>
    <w:p w14:paraId="69FF2CE1" w14:textId="04E26513" w:rsidR="00891E26" w:rsidRDefault="00AE7673" w:rsidP="00AF12C1">
      <w:r w:rsidDel="00AE7673">
        <w:t xml:space="preserve"> </w:t>
      </w:r>
    </w:p>
    <w:p w14:paraId="7D699777" w14:textId="77777777" w:rsidR="007C3A29" w:rsidRDefault="007C3A29">
      <w:r>
        <w:br w:type="page"/>
      </w:r>
    </w:p>
    <w:p w14:paraId="29F07FD7" w14:textId="7161B1B5" w:rsidR="00A23E3C" w:rsidRDefault="00A23E3C" w:rsidP="00A23E3C">
      <w:proofErr w:type="gramStart"/>
      <w:r>
        <w:lastRenderedPageBreak/>
        <w:t>Figure 1.</w:t>
      </w:r>
      <w:proofErr w:type="gramEnd"/>
      <w:r>
        <w:t xml:space="preserve"> Pathways to diagnosis for patients presenting to their GP before their HF diagnosis with HF symptoms recorded (BNP=serum natriuretic peptide)</w:t>
      </w:r>
    </w:p>
    <w:p w14:paraId="1433BA00" w14:textId="07835C36" w:rsidR="00BA7F8D" w:rsidRDefault="00BA7F8D"/>
    <w:p w14:paraId="79CB1363" w14:textId="39B47FFD" w:rsidR="00BF3F28" w:rsidRDefault="00BF3F28">
      <w:r>
        <w:rPr>
          <w:noProof/>
          <w:lang w:eastAsia="en-GB"/>
        </w:rPr>
        <w:drawing>
          <wp:inline distT="0" distB="0" distL="0" distR="0" wp14:anchorId="3ADA7511" wp14:editId="12DCBFBD">
            <wp:extent cx="5727700" cy="3217545"/>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0" cy="3217545"/>
                    </a:xfrm>
                    <a:prstGeom prst="rect">
                      <a:avLst/>
                    </a:prstGeom>
                    <a:noFill/>
                    <a:ln>
                      <a:noFill/>
                    </a:ln>
                  </pic:spPr>
                </pic:pic>
              </a:graphicData>
            </a:graphic>
          </wp:inline>
        </w:drawing>
      </w:r>
    </w:p>
    <w:p w14:paraId="1F735104" w14:textId="1EECDDB0" w:rsidR="00AB1BC9" w:rsidRDefault="00AB1BC9">
      <w:proofErr w:type="gramStart"/>
      <w:r>
        <w:t>Figure 2</w:t>
      </w:r>
      <w:r w:rsidR="00A23E3C">
        <w:t>.</w:t>
      </w:r>
      <w:proofErr w:type="gramEnd"/>
      <w:r w:rsidR="00A23E3C">
        <w:t xml:space="preserve"> Pathways to diagnosis for patients presenting to their GP before their HF diagnosis with only non-HF symptoms recorded (BNP=serum natriuretic peptide)</w:t>
      </w:r>
    </w:p>
    <w:p w14:paraId="25F7D714" w14:textId="77777777" w:rsidR="00AB1BC9" w:rsidRDefault="00AB1BC9"/>
    <w:p w14:paraId="3002DED4" w14:textId="7DDFEC52" w:rsidR="00AB1BC9" w:rsidRDefault="00BF3F28">
      <w:r>
        <w:rPr>
          <w:noProof/>
          <w:lang w:eastAsia="en-GB"/>
        </w:rPr>
        <w:drawing>
          <wp:inline distT="0" distB="0" distL="0" distR="0" wp14:anchorId="5C420FC4" wp14:editId="3589ADDE">
            <wp:extent cx="5727700" cy="3217545"/>
            <wp:effectExtent l="0" t="0" r="635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7700" cy="3217545"/>
                    </a:xfrm>
                    <a:prstGeom prst="rect">
                      <a:avLst/>
                    </a:prstGeom>
                    <a:noFill/>
                    <a:ln>
                      <a:noFill/>
                    </a:ln>
                  </pic:spPr>
                </pic:pic>
              </a:graphicData>
            </a:graphic>
          </wp:inline>
        </w:drawing>
      </w:r>
      <w:bookmarkStart w:id="0" w:name="_GoBack"/>
      <w:bookmarkEnd w:id="0"/>
    </w:p>
    <w:p w14:paraId="792B2635" w14:textId="6D5981D7" w:rsidR="00AB1BC9" w:rsidRDefault="00AB1BC9">
      <w:r>
        <w:br w:type="page"/>
      </w:r>
    </w:p>
    <w:p w14:paraId="0765AC21" w14:textId="77777777" w:rsidR="004D3344" w:rsidRDefault="005F3219">
      <w:proofErr w:type="gramStart"/>
      <w:r>
        <w:lastRenderedPageBreak/>
        <w:t>Table 1.</w:t>
      </w:r>
      <w:proofErr w:type="gramEnd"/>
      <w:r>
        <w:t xml:space="preserve"> </w:t>
      </w:r>
      <w:r w:rsidRPr="005F3219">
        <w:t>Patient characteristics: at diagnosis or before presentation of first symptom by diagnosis source</w:t>
      </w:r>
    </w:p>
    <w:tbl>
      <w:tblPr>
        <w:tblStyle w:val="TableGrid"/>
        <w:tblW w:w="0" w:type="auto"/>
        <w:tblLook w:val="04A0" w:firstRow="1" w:lastRow="0" w:firstColumn="1" w:lastColumn="0" w:noHBand="0" w:noVBand="1"/>
      </w:tblPr>
      <w:tblGrid>
        <w:gridCol w:w="2518"/>
        <w:gridCol w:w="1134"/>
        <w:gridCol w:w="1134"/>
        <w:gridCol w:w="1134"/>
        <w:gridCol w:w="1134"/>
        <w:gridCol w:w="1134"/>
        <w:gridCol w:w="1054"/>
      </w:tblGrid>
      <w:tr w:rsidR="005F3219" w14:paraId="66AFFA17" w14:textId="77777777" w:rsidTr="00BA7DC2">
        <w:tc>
          <w:tcPr>
            <w:tcW w:w="2518" w:type="dxa"/>
          </w:tcPr>
          <w:p w14:paraId="62891E9D" w14:textId="77777777" w:rsidR="005F3219" w:rsidRDefault="005F3219"/>
        </w:tc>
        <w:tc>
          <w:tcPr>
            <w:tcW w:w="1134" w:type="dxa"/>
          </w:tcPr>
          <w:p w14:paraId="416868D1" w14:textId="77777777" w:rsidR="005F3219" w:rsidRDefault="00BA7DC2">
            <w:r>
              <w:t>Total</w:t>
            </w:r>
          </w:p>
        </w:tc>
        <w:tc>
          <w:tcPr>
            <w:tcW w:w="1134" w:type="dxa"/>
          </w:tcPr>
          <w:p w14:paraId="5D89F676" w14:textId="77777777" w:rsidR="005F3219" w:rsidRDefault="005F3219"/>
        </w:tc>
        <w:tc>
          <w:tcPr>
            <w:tcW w:w="1134" w:type="dxa"/>
          </w:tcPr>
          <w:p w14:paraId="10C0F339" w14:textId="77777777" w:rsidR="005F3219" w:rsidRDefault="00BA7DC2">
            <w:r>
              <w:t>Primary care</w:t>
            </w:r>
          </w:p>
        </w:tc>
        <w:tc>
          <w:tcPr>
            <w:tcW w:w="1134" w:type="dxa"/>
          </w:tcPr>
          <w:p w14:paraId="553F89D4" w14:textId="77777777" w:rsidR="005F3219" w:rsidRDefault="005F3219"/>
        </w:tc>
        <w:tc>
          <w:tcPr>
            <w:tcW w:w="1134" w:type="dxa"/>
          </w:tcPr>
          <w:p w14:paraId="019765BB" w14:textId="77777777" w:rsidR="005F3219" w:rsidRDefault="00BA7DC2">
            <w:r>
              <w:t>Hospital</w:t>
            </w:r>
          </w:p>
        </w:tc>
        <w:tc>
          <w:tcPr>
            <w:tcW w:w="1054" w:type="dxa"/>
          </w:tcPr>
          <w:p w14:paraId="28267700" w14:textId="77777777" w:rsidR="005F3219" w:rsidRDefault="005F3219"/>
        </w:tc>
      </w:tr>
      <w:tr w:rsidR="005F3219" w14:paraId="68A138F4" w14:textId="77777777" w:rsidTr="00BA7DC2">
        <w:tc>
          <w:tcPr>
            <w:tcW w:w="2518" w:type="dxa"/>
          </w:tcPr>
          <w:p w14:paraId="081A2774" w14:textId="77777777" w:rsidR="005F3219" w:rsidRDefault="00BA7DC2">
            <w:r>
              <w:t>Factor</w:t>
            </w:r>
          </w:p>
        </w:tc>
        <w:tc>
          <w:tcPr>
            <w:tcW w:w="1134" w:type="dxa"/>
          </w:tcPr>
          <w:p w14:paraId="6E6835E6" w14:textId="77777777" w:rsidR="005F3219" w:rsidRPr="00043784" w:rsidRDefault="005F3219" w:rsidP="0049717E">
            <w:pPr>
              <w:jc w:val="center"/>
            </w:pPr>
            <w:r w:rsidRPr="00043784">
              <w:t>N</w:t>
            </w:r>
          </w:p>
        </w:tc>
        <w:tc>
          <w:tcPr>
            <w:tcW w:w="1134" w:type="dxa"/>
          </w:tcPr>
          <w:p w14:paraId="2EE8B191" w14:textId="77777777" w:rsidR="005F3219" w:rsidRPr="00043784" w:rsidRDefault="005F3219" w:rsidP="0049717E">
            <w:pPr>
              <w:jc w:val="center"/>
            </w:pPr>
            <w:r w:rsidRPr="00043784">
              <w:t>%</w:t>
            </w:r>
          </w:p>
        </w:tc>
        <w:tc>
          <w:tcPr>
            <w:tcW w:w="1134" w:type="dxa"/>
          </w:tcPr>
          <w:p w14:paraId="2FF0C8A4" w14:textId="77777777" w:rsidR="005F3219" w:rsidRPr="00043784" w:rsidRDefault="005F3219" w:rsidP="0049717E">
            <w:pPr>
              <w:jc w:val="center"/>
            </w:pPr>
            <w:r w:rsidRPr="00043784">
              <w:t>N</w:t>
            </w:r>
          </w:p>
        </w:tc>
        <w:tc>
          <w:tcPr>
            <w:tcW w:w="1134" w:type="dxa"/>
          </w:tcPr>
          <w:p w14:paraId="434E0190" w14:textId="77777777" w:rsidR="005F3219" w:rsidRPr="00043784" w:rsidRDefault="005F3219" w:rsidP="0049717E">
            <w:pPr>
              <w:jc w:val="center"/>
            </w:pPr>
            <w:r w:rsidRPr="00043784">
              <w:t>%</w:t>
            </w:r>
          </w:p>
        </w:tc>
        <w:tc>
          <w:tcPr>
            <w:tcW w:w="1134" w:type="dxa"/>
          </w:tcPr>
          <w:p w14:paraId="229EBDD1" w14:textId="77777777" w:rsidR="005F3219" w:rsidRPr="00043784" w:rsidRDefault="005F3219" w:rsidP="0049717E">
            <w:pPr>
              <w:jc w:val="center"/>
            </w:pPr>
            <w:r w:rsidRPr="00043784">
              <w:t>N</w:t>
            </w:r>
          </w:p>
        </w:tc>
        <w:tc>
          <w:tcPr>
            <w:tcW w:w="1054" w:type="dxa"/>
          </w:tcPr>
          <w:p w14:paraId="3EE4BFDC" w14:textId="77777777" w:rsidR="005F3219" w:rsidRDefault="005F3219" w:rsidP="0049717E">
            <w:pPr>
              <w:jc w:val="center"/>
            </w:pPr>
            <w:r w:rsidRPr="00043784">
              <w:t>%</w:t>
            </w:r>
          </w:p>
        </w:tc>
      </w:tr>
      <w:tr w:rsidR="005F3219" w14:paraId="090EBFBE" w14:textId="77777777" w:rsidTr="00BA7DC2">
        <w:tc>
          <w:tcPr>
            <w:tcW w:w="2518" w:type="dxa"/>
          </w:tcPr>
          <w:p w14:paraId="0C12E746" w14:textId="77777777" w:rsidR="005F3219" w:rsidRDefault="00BA7DC2">
            <w:r>
              <w:t>Gender</w:t>
            </w:r>
          </w:p>
        </w:tc>
        <w:tc>
          <w:tcPr>
            <w:tcW w:w="1134" w:type="dxa"/>
          </w:tcPr>
          <w:p w14:paraId="4C3F1ADB" w14:textId="77777777" w:rsidR="005F3219" w:rsidRDefault="005F3219"/>
        </w:tc>
        <w:tc>
          <w:tcPr>
            <w:tcW w:w="1134" w:type="dxa"/>
          </w:tcPr>
          <w:p w14:paraId="2BF626C4" w14:textId="77777777" w:rsidR="005F3219" w:rsidRDefault="005F3219"/>
        </w:tc>
        <w:tc>
          <w:tcPr>
            <w:tcW w:w="1134" w:type="dxa"/>
          </w:tcPr>
          <w:p w14:paraId="1D39F390" w14:textId="77777777" w:rsidR="005F3219" w:rsidRDefault="005F3219"/>
        </w:tc>
        <w:tc>
          <w:tcPr>
            <w:tcW w:w="1134" w:type="dxa"/>
          </w:tcPr>
          <w:p w14:paraId="5341A44B" w14:textId="77777777" w:rsidR="005F3219" w:rsidRDefault="005F3219"/>
        </w:tc>
        <w:tc>
          <w:tcPr>
            <w:tcW w:w="1134" w:type="dxa"/>
          </w:tcPr>
          <w:p w14:paraId="1848A7F1" w14:textId="77777777" w:rsidR="005F3219" w:rsidRDefault="005F3219"/>
        </w:tc>
        <w:tc>
          <w:tcPr>
            <w:tcW w:w="1054" w:type="dxa"/>
          </w:tcPr>
          <w:p w14:paraId="365F8219" w14:textId="77777777" w:rsidR="005F3219" w:rsidRDefault="005F3219"/>
        </w:tc>
      </w:tr>
      <w:tr w:rsidR="00BA7DC2" w14:paraId="2D7ABE9A" w14:textId="77777777" w:rsidTr="00BA7DC2">
        <w:tc>
          <w:tcPr>
            <w:tcW w:w="2518" w:type="dxa"/>
          </w:tcPr>
          <w:p w14:paraId="15DE9A84" w14:textId="77777777" w:rsidR="00BA7DC2" w:rsidRPr="008F6B97" w:rsidRDefault="00BA7DC2" w:rsidP="00777E83">
            <w:r w:rsidRPr="008F6B97">
              <w:t>Male</w:t>
            </w:r>
          </w:p>
        </w:tc>
        <w:tc>
          <w:tcPr>
            <w:tcW w:w="1134" w:type="dxa"/>
          </w:tcPr>
          <w:p w14:paraId="17DA802A" w14:textId="77777777" w:rsidR="00BA7DC2" w:rsidRPr="008F6B97" w:rsidRDefault="00BA7DC2" w:rsidP="0049717E">
            <w:pPr>
              <w:jc w:val="right"/>
            </w:pPr>
            <w:r w:rsidRPr="008F6B97">
              <w:t xml:space="preserve"> 18,440 </w:t>
            </w:r>
          </w:p>
        </w:tc>
        <w:tc>
          <w:tcPr>
            <w:tcW w:w="1134" w:type="dxa"/>
          </w:tcPr>
          <w:p w14:paraId="3473864D" w14:textId="77777777" w:rsidR="00BA7DC2" w:rsidRPr="008F6B97" w:rsidRDefault="00BA7DC2" w:rsidP="0049717E">
            <w:pPr>
              <w:jc w:val="right"/>
            </w:pPr>
            <w:r w:rsidRPr="008F6B97">
              <w:t>50.2%</w:t>
            </w:r>
          </w:p>
        </w:tc>
        <w:tc>
          <w:tcPr>
            <w:tcW w:w="1134" w:type="dxa"/>
          </w:tcPr>
          <w:p w14:paraId="4EF416E8" w14:textId="77777777" w:rsidR="00BA7DC2" w:rsidRPr="008F6B97" w:rsidRDefault="00BA7DC2" w:rsidP="0049717E">
            <w:pPr>
              <w:jc w:val="right"/>
            </w:pPr>
            <w:r w:rsidRPr="008F6B97">
              <w:t xml:space="preserve"> 4,146 </w:t>
            </w:r>
          </w:p>
        </w:tc>
        <w:tc>
          <w:tcPr>
            <w:tcW w:w="1134" w:type="dxa"/>
          </w:tcPr>
          <w:p w14:paraId="051FA172" w14:textId="77777777" w:rsidR="00BA7DC2" w:rsidRPr="008F6B97" w:rsidRDefault="00BA7DC2" w:rsidP="0049717E">
            <w:pPr>
              <w:jc w:val="right"/>
            </w:pPr>
            <w:r w:rsidRPr="008F6B97">
              <w:t>54.3%</w:t>
            </w:r>
          </w:p>
        </w:tc>
        <w:tc>
          <w:tcPr>
            <w:tcW w:w="1134" w:type="dxa"/>
          </w:tcPr>
          <w:p w14:paraId="298139C1" w14:textId="77777777" w:rsidR="00BA7DC2" w:rsidRPr="008F6B97" w:rsidRDefault="00BA7DC2" w:rsidP="0049717E">
            <w:pPr>
              <w:jc w:val="right"/>
            </w:pPr>
            <w:r w:rsidRPr="008F6B97">
              <w:t xml:space="preserve"> 14,297 </w:t>
            </w:r>
          </w:p>
        </w:tc>
        <w:tc>
          <w:tcPr>
            <w:tcW w:w="1054" w:type="dxa"/>
          </w:tcPr>
          <w:p w14:paraId="5D916273" w14:textId="77777777" w:rsidR="00BA7DC2" w:rsidRPr="008F6B97" w:rsidRDefault="00BA7DC2" w:rsidP="0049717E">
            <w:pPr>
              <w:jc w:val="right"/>
            </w:pPr>
            <w:r w:rsidRPr="008F6B97">
              <w:t>49.1%</w:t>
            </w:r>
          </w:p>
        </w:tc>
      </w:tr>
      <w:tr w:rsidR="00BA7DC2" w14:paraId="44E20E5B" w14:textId="77777777" w:rsidTr="00BA7DC2">
        <w:tc>
          <w:tcPr>
            <w:tcW w:w="2518" w:type="dxa"/>
          </w:tcPr>
          <w:p w14:paraId="58EEF834" w14:textId="77777777" w:rsidR="00BA7DC2" w:rsidRPr="008F6B97" w:rsidRDefault="00BA7DC2" w:rsidP="00777E83">
            <w:r w:rsidRPr="008F6B97">
              <w:t>Female</w:t>
            </w:r>
          </w:p>
        </w:tc>
        <w:tc>
          <w:tcPr>
            <w:tcW w:w="1134" w:type="dxa"/>
          </w:tcPr>
          <w:p w14:paraId="62B4D00F" w14:textId="77777777" w:rsidR="00BA7DC2" w:rsidRPr="008F6B97" w:rsidRDefault="00BA7DC2" w:rsidP="0049717E">
            <w:pPr>
              <w:jc w:val="right"/>
            </w:pPr>
            <w:r w:rsidRPr="008F6B97">
              <w:t xml:space="preserve"> 18,308 </w:t>
            </w:r>
          </w:p>
        </w:tc>
        <w:tc>
          <w:tcPr>
            <w:tcW w:w="1134" w:type="dxa"/>
          </w:tcPr>
          <w:p w14:paraId="4D9EC23D" w14:textId="77777777" w:rsidR="00BA7DC2" w:rsidRPr="008F6B97" w:rsidRDefault="00BA7DC2" w:rsidP="0049717E">
            <w:pPr>
              <w:jc w:val="right"/>
            </w:pPr>
            <w:r w:rsidRPr="008F6B97">
              <w:t>49.8%</w:t>
            </w:r>
          </w:p>
        </w:tc>
        <w:tc>
          <w:tcPr>
            <w:tcW w:w="1134" w:type="dxa"/>
          </w:tcPr>
          <w:p w14:paraId="5E8E827D" w14:textId="77777777" w:rsidR="00BA7DC2" w:rsidRPr="008F6B97" w:rsidRDefault="00BA7DC2" w:rsidP="0049717E">
            <w:pPr>
              <w:jc w:val="right"/>
            </w:pPr>
            <w:r w:rsidRPr="008F6B97">
              <w:t xml:space="preserve"> 3,489 </w:t>
            </w:r>
          </w:p>
        </w:tc>
        <w:tc>
          <w:tcPr>
            <w:tcW w:w="1134" w:type="dxa"/>
          </w:tcPr>
          <w:p w14:paraId="1C30D792" w14:textId="77777777" w:rsidR="00BA7DC2" w:rsidRPr="008F6B97" w:rsidRDefault="00BA7DC2" w:rsidP="0049717E">
            <w:pPr>
              <w:jc w:val="right"/>
            </w:pPr>
            <w:r w:rsidRPr="008F6B97">
              <w:t>45.7%</w:t>
            </w:r>
          </w:p>
        </w:tc>
        <w:tc>
          <w:tcPr>
            <w:tcW w:w="1134" w:type="dxa"/>
          </w:tcPr>
          <w:p w14:paraId="18CAAD92" w14:textId="77777777" w:rsidR="00BA7DC2" w:rsidRPr="008F6B97" w:rsidRDefault="00BA7DC2" w:rsidP="0049717E">
            <w:pPr>
              <w:jc w:val="right"/>
            </w:pPr>
            <w:r w:rsidRPr="008F6B97">
              <w:t xml:space="preserve"> 14,819 </w:t>
            </w:r>
          </w:p>
        </w:tc>
        <w:tc>
          <w:tcPr>
            <w:tcW w:w="1054" w:type="dxa"/>
          </w:tcPr>
          <w:p w14:paraId="32716FFD" w14:textId="77777777" w:rsidR="00BA7DC2" w:rsidRDefault="00BA7DC2" w:rsidP="0049717E">
            <w:pPr>
              <w:jc w:val="right"/>
            </w:pPr>
            <w:r w:rsidRPr="008F6B97">
              <w:t>50.9%</w:t>
            </w:r>
          </w:p>
        </w:tc>
      </w:tr>
      <w:tr w:rsidR="005F3219" w14:paraId="038889D2" w14:textId="77777777" w:rsidTr="00BA7DC2">
        <w:tc>
          <w:tcPr>
            <w:tcW w:w="2518" w:type="dxa"/>
          </w:tcPr>
          <w:p w14:paraId="2F4DA3E8" w14:textId="032CDDB6" w:rsidR="005F3219" w:rsidRDefault="00BA7DC2" w:rsidP="00BA7DC2">
            <w:r>
              <w:t>Age at diagnosis</w:t>
            </w:r>
            <w:r w:rsidR="0050482A">
              <w:t xml:space="preserve"> or first HF symptom</w:t>
            </w:r>
          </w:p>
        </w:tc>
        <w:tc>
          <w:tcPr>
            <w:tcW w:w="1134" w:type="dxa"/>
          </w:tcPr>
          <w:p w14:paraId="5095D5DE" w14:textId="77777777" w:rsidR="005F3219" w:rsidRDefault="005F3219"/>
        </w:tc>
        <w:tc>
          <w:tcPr>
            <w:tcW w:w="1134" w:type="dxa"/>
          </w:tcPr>
          <w:p w14:paraId="1F3A96A5" w14:textId="77777777" w:rsidR="005F3219" w:rsidRDefault="005F3219"/>
        </w:tc>
        <w:tc>
          <w:tcPr>
            <w:tcW w:w="1134" w:type="dxa"/>
          </w:tcPr>
          <w:p w14:paraId="25B1E81F" w14:textId="77777777" w:rsidR="005F3219" w:rsidRDefault="005F3219"/>
        </w:tc>
        <w:tc>
          <w:tcPr>
            <w:tcW w:w="1134" w:type="dxa"/>
          </w:tcPr>
          <w:p w14:paraId="3522BF3C" w14:textId="77777777" w:rsidR="005F3219" w:rsidRDefault="005F3219"/>
        </w:tc>
        <w:tc>
          <w:tcPr>
            <w:tcW w:w="1134" w:type="dxa"/>
          </w:tcPr>
          <w:p w14:paraId="110F2FB3" w14:textId="77777777" w:rsidR="005F3219" w:rsidRDefault="005F3219"/>
        </w:tc>
        <w:tc>
          <w:tcPr>
            <w:tcW w:w="1054" w:type="dxa"/>
          </w:tcPr>
          <w:p w14:paraId="0EA5A3C6" w14:textId="77777777" w:rsidR="005F3219" w:rsidRDefault="005F3219"/>
        </w:tc>
      </w:tr>
      <w:tr w:rsidR="00BA7DC2" w14:paraId="4B0A4DCC" w14:textId="77777777" w:rsidTr="00BA7DC2">
        <w:tc>
          <w:tcPr>
            <w:tcW w:w="2518" w:type="dxa"/>
          </w:tcPr>
          <w:p w14:paraId="281BFB2E" w14:textId="77777777" w:rsidR="00BA7DC2" w:rsidRPr="00EE3956" w:rsidRDefault="00BA7DC2" w:rsidP="00777E83">
            <w:r w:rsidRPr="00EE3956">
              <w:t>Mean</w:t>
            </w:r>
          </w:p>
        </w:tc>
        <w:tc>
          <w:tcPr>
            <w:tcW w:w="1134" w:type="dxa"/>
          </w:tcPr>
          <w:p w14:paraId="547FEEE6" w14:textId="77777777" w:rsidR="00BA7DC2" w:rsidRPr="00EE3956" w:rsidRDefault="00BA7DC2" w:rsidP="00777E83">
            <w:r w:rsidRPr="00EE3956">
              <w:t>76.1</w:t>
            </w:r>
          </w:p>
        </w:tc>
        <w:tc>
          <w:tcPr>
            <w:tcW w:w="1134" w:type="dxa"/>
          </w:tcPr>
          <w:p w14:paraId="4AFCC991" w14:textId="77777777" w:rsidR="00BA7DC2" w:rsidRPr="00EE3956" w:rsidRDefault="00BA7DC2" w:rsidP="00777E83">
            <w:r>
              <w:t>SD 14.4</w:t>
            </w:r>
          </w:p>
        </w:tc>
        <w:tc>
          <w:tcPr>
            <w:tcW w:w="1134" w:type="dxa"/>
          </w:tcPr>
          <w:p w14:paraId="5ECD9B9C" w14:textId="77777777" w:rsidR="00BA7DC2" w:rsidRPr="00EE3956" w:rsidRDefault="00BA7DC2" w:rsidP="00777E83">
            <w:r w:rsidRPr="00EE3956">
              <w:t>75.8</w:t>
            </w:r>
          </w:p>
        </w:tc>
        <w:tc>
          <w:tcPr>
            <w:tcW w:w="1134" w:type="dxa"/>
          </w:tcPr>
          <w:p w14:paraId="10D7AB02" w14:textId="77777777" w:rsidR="00BA7DC2" w:rsidRPr="00EE3956" w:rsidRDefault="00BA7DC2" w:rsidP="00777E83">
            <w:r>
              <w:t>SD 12.8</w:t>
            </w:r>
          </w:p>
        </w:tc>
        <w:tc>
          <w:tcPr>
            <w:tcW w:w="1134" w:type="dxa"/>
          </w:tcPr>
          <w:p w14:paraId="3CC81E74" w14:textId="77777777" w:rsidR="00BA7DC2" w:rsidRPr="00EE3956" w:rsidRDefault="00BA7DC2" w:rsidP="00777E83">
            <w:r w:rsidRPr="00EE3956">
              <w:t>76.2</w:t>
            </w:r>
          </w:p>
        </w:tc>
        <w:tc>
          <w:tcPr>
            <w:tcW w:w="1054" w:type="dxa"/>
          </w:tcPr>
          <w:p w14:paraId="644520DB" w14:textId="77777777" w:rsidR="00BA7DC2" w:rsidRPr="00EE3956" w:rsidRDefault="00BA7DC2" w:rsidP="00777E83">
            <w:r>
              <w:t>SD 14.8</w:t>
            </w:r>
          </w:p>
        </w:tc>
      </w:tr>
      <w:tr w:rsidR="00BA7DC2" w14:paraId="6B34F91A" w14:textId="77777777" w:rsidTr="00BA7DC2">
        <w:tc>
          <w:tcPr>
            <w:tcW w:w="2518" w:type="dxa"/>
          </w:tcPr>
          <w:p w14:paraId="65575596" w14:textId="77777777" w:rsidR="00BA7DC2" w:rsidRPr="00EE3956" w:rsidRDefault="00BA7DC2" w:rsidP="00777E83">
            <w:r w:rsidRPr="00EE3956">
              <w:t>&lt;45</w:t>
            </w:r>
          </w:p>
        </w:tc>
        <w:tc>
          <w:tcPr>
            <w:tcW w:w="1134" w:type="dxa"/>
          </w:tcPr>
          <w:p w14:paraId="627B4A76" w14:textId="77777777" w:rsidR="00BA7DC2" w:rsidRPr="00EE3956" w:rsidRDefault="00BA7DC2" w:rsidP="0049717E">
            <w:pPr>
              <w:jc w:val="right"/>
            </w:pPr>
            <w:r w:rsidRPr="00EE3956">
              <w:t xml:space="preserve"> 1,251 </w:t>
            </w:r>
          </w:p>
        </w:tc>
        <w:tc>
          <w:tcPr>
            <w:tcW w:w="1134" w:type="dxa"/>
          </w:tcPr>
          <w:p w14:paraId="2EE46B15" w14:textId="77777777" w:rsidR="00BA7DC2" w:rsidRPr="00EE3956" w:rsidRDefault="00BA7DC2" w:rsidP="0049717E">
            <w:pPr>
              <w:jc w:val="right"/>
            </w:pPr>
            <w:r w:rsidRPr="00EE3956">
              <w:t>3.4%</w:t>
            </w:r>
          </w:p>
        </w:tc>
        <w:tc>
          <w:tcPr>
            <w:tcW w:w="1134" w:type="dxa"/>
          </w:tcPr>
          <w:p w14:paraId="0BECD2C8" w14:textId="77777777" w:rsidR="00BA7DC2" w:rsidRPr="00EE3956" w:rsidRDefault="00BA7DC2" w:rsidP="0049717E">
            <w:pPr>
              <w:jc w:val="right"/>
            </w:pPr>
            <w:r w:rsidRPr="00EE3956">
              <w:t xml:space="preserve"> 153 </w:t>
            </w:r>
          </w:p>
        </w:tc>
        <w:tc>
          <w:tcPr>
            <w:tcW w:w="1134" w:type="dxa"/>
          </w:tcPr>
          <w:p w14:paraId="175F0771" w14:textId="77777777" w:rsidR="00BA7DC2" w:rsidRPr="00EE3956" w:rsidRDefault="00BA7DC2" w:rsidP="0049717E">
            <w:pPr>
              <w:jc w:val="right"/>
            </w:pPr>
            <w:r w:rsidRPr="00EE3956">
              <w:t>2.0%</w:t>
            </w:r>
          </w:p>
        </w:tc>
        <w:tc>
          <w:tcPr>
            <w:tcW w:w="1134" w:type="dxa"/>
          </w:tcPr>
          <w:p w14:paraId="33AD4A26" w14:textId="77777777" w:rsidR="00BA7DC2" w:rsidRPr="00EE3956" w:rsidRDefault="00BA7DC2" w:rsidP="0049717E">
            <w:pPr>
              <w:jc w:val="right"/>
            </w:pPr>
            <w:r w:rsidRPr="00EE3956">
              <w:t xml:space="preserve"> 1,098 </w:t>
            </w:r>
          </w:p>
        </w:tc>
        <w:tc>
          <w:tcPr>
            <w:tcW w:w="1054" w:type="dxa"/>
          </w:tcPr>
          <w:p w14:paraId="1A027451" w14:textId="77777777" w:rsidR="00BA7DC2" w:rsidRPr="00EE3956" w:rsidRDefault="00BA7DC2" w:rsidP="0049717E">
            <w:pPr>
              <w:jc w:val="right"/>
            </w:pPr>
            <w:r w:rsidRPr="00EE3956">
              <w:t>3.8%</w:t>
            </w:r>
          </w:p>
        </w:tc>
      </w:tr>
      <w:tr w:rsidR="00BA7DC2" w14:paraId="7C16FB8B" w14:textId="77777777" w:rsidTr="00BA7DC2">
        <w:tc>
          <w:tcPr>
            <w:tcW w:w="2518" w:type="dxa"/>
          </w:tcPr>
          <w:p w14:paraId="6A4544B1" w14:textId="77777777" w:rsidR="00BA7DC2" w:rsidRPr="00EE3956" w:rsidRDefault="00BA7DC2" w:rsidP="00777E83">
            <w:r w:rsidRPr="00EE3956">
              <w:t>45-64</w:t>
            </w:r>
          </w:p>
        </w:tc>
        <w:tc>
          <w:tcPr>
            <w:tcW w:w="1134" w:type="dxa"/>
          </w:tcPr>
          <w:p w14:paraId="7E692A04" w14:textId="77777777" w:rsidR="00BA7DC2" w:rsidRPr="00EE3956" w:rsidRDefault="00BA7DC2" w:rsidP="0049717E">
            <w:pPr>
              <w:jc w:val="right"/>
            </w:pPr>
            <w:r w:rsidRPr="00EE3956">
              <w:t xml:space="preserve"> 5,427 </w:t>
            </w:r>
          </w:p>
        </w:tc>
        <w:tc>
          <w:tcPr>
            <w:tcW w:w="1134" w:type="dxa"/>
          </w:tcPr>
          <w:p w14:paraId="237DD4FD" w14:textId="77777777" w:rsidR="00BA7DC2" w:rsidRPr="00EE3956" w:rsidRDefault="00BA7DC2" w:rsidP="0049717E">
            <w:pPr>
              <w:jc w:val="right"/>
            </w:pPr>
            <w:r w:rsidRPr="00EE3956">
              <w:t>14.8%</w:t>
            </w:r>
          </w:p>
        </w:tc>
        <w:tc>
          <w:tcPr>
            <w:tcW w:w="1134" w:type="dxa"/>
          </w:tcPr>
          <w:p w14:paraId="2D60B95D" w14:textId="77777777" w:rsidR="00BA7DC2" w:rsidRPr="00EE3956" w:rsidRDefault="00BA7DC2" w:rsidP="0049717E">
            <w:pPr>
              <w:jc w:val="right"/>
            </w:pPr>
            <w:r w:rsidRPr="00EE3956">
              <w:t xml:space="preserve"> 1,156 </w:t>
            </w:r>
          </w:p>
        </w:tc>
        <w:tc>
          <w:tcPr>
            <w:tcW w:w="1134" w:type="dxa"/>
          </w:tcPr>
          <w:p w14:paraId="72B3FB40" w14:textId="77777777" w:rsidR="00BA7DC2" w:rsidRPr="00EE3956" w:rsidRDefault="00BA7DC2" w:rsidP="0049717E">
            <w:pPr>
              <w:jc w:val="right"/>
            </w:pPr>
            <w:r w:rsidRPr="00EE3956">
              <w:t>15.1%</w:t>
            </w:r>
          </w:p>
        </w:tc>
        <w:tc>
          <w:tcPr>
            <w:tcW w:w="1134" w:type="dxa"/>
          </w:tcPr>
          <w:p w14:paraId="7DBAB79D" w14:textId="77777777" w:rsidR="00BA7DC2" w:rsidRPr="00EE3956" w:rsidRDefault="00BA7DC2" w:rsidP="0049717E">
            <w:pPr>
              <w:jc w:val="right"/>
            </w:pPr>
            <w:r w:rsidRPr="00EE3956">
              <w:t xml:space="preserve"> 4,271 </w:t>
            </w:r>
          </w:p>
        </w:tc>
        <w:tc>
          <w:tcPr>
            <w:tcW w:w="1054" w:type="dxa"/>
          </w:tcPr>
          <w:p w14:paraId="7F22FB7E" w14:textId="77777777" w:rsidR="00BA7DC2" w:rsidRPr="00EE3956" w:rsidRDefault="00BA7DC2" w:rsidP="0049717E">
            <w:pPr>
              <w:jc w:val="right"/>
            </w:pPr>
            <w:r w:rsidRPr="00EE3956">
              <w:t>14.7%</w:t>
            </w:r>
          </w:p>
        </w:tc>
      </w:tr>
      <w:tr w:rsidR="00BA7DC2" w14:paraId="2A25148D" w14:textId="77777777" w:rsidTr="00BA7DC2">
        <w:tc>
          <w:tcPr>
            <w:tcW w:w="2518" w:type="dxa"/>
          </w:tcPr>
          <w:p w14:paraId="18BCFD8F" w14:textId="77777777" w:rsidR="00BA7DC2" w:rsidRPr="00EE3956" w:rsidRDefault="00BA7DC2" w:rsidP="00777E83">
            <w:r w:rsidRPr="00EE3956">
              <w:t>65-74</w:t>
            </w:r>
          </w:p>
        </w:tc>
        <w:tc>
          <w:tcPr>
            <w:tcW w:w="1134" w:type="dxa"/>
          </w:tcPr>
          <w:p w14:paraId="25580661" w14:textId="77777777" w:rsidR="00BA7DC2" w:rsidRPr="00EE3956" w:rsidRDefault="00BA7DC2" w:rsidP="0049717E">
            <w:pPr>
              <w:jc w:val="right"/>
            </w:pPr>
            <w:r w:rsidRPr="00EE3956">
              <w:t xml:space="preserve"> 6,707 </w:t>
            </w:r>
          </w:p>
        </w:tc>
        <w:tc>
          <w:tcPr>
            <w:tcW w:w="1134" w:type="dxa"/>
          </w:tcPr>
          <w:p w14:paraId="3CF99041" w14:textId="77777777" w:rsidR="00BA7DC2" w:rsidRPr="00EE3956" w:rsidRDefault="00BA7DC2" w:rsidP="0049717E">
            <w:pPr>
              <w:jc w:val="right"/>
            </w:pPr>
            <w:r w:rsidRPr="00EE3956">
              <w:t>18.3%</w:t>
            </w:r>
          </w:p>
        </w:tc>
        <w:tc>
          <w:tcPr>
            <w:tcW w:w="1134" w:type="dxa"/>
          </w:tcPr>
          <w:p w14:paraId="4D1FDF5C" w14:textId="77777777" w:rsidR="00BA7DC2" w:rsidRPr="00EE3956" w:rsidRDefault="00BA7DC2" w:rsidP="0049717E">
            <w:pPr>
              <w:jc w:val="right"/>
            </w:pPr>
            <w:r w:rsidRPr="00EE3956">
              <w:t xml:space="preserve"> 1,660 </w:t>
            </w:r>
          </w:p>
        </w:tc>
        <w:tc>
          <w:tcPr>
            <w:tcW w:w="1134" w:type="dxa"/>
          </w:tcPr>
          <w:p w14:paraId="5AC8ACC7" w14:textId="77777777" w:rsidR="00BA7DC2" w:rsidRPr="00EE3956" w:rsidRDefault="00BA7DC2" w:rsidP="0049717E">
            <w:pPr>
              <w:jc w:val="right"/>
            </w:pPr>
            <w:r w:rsidRPr="00EE3956">
              <w:t>21.7%</w:t>
            </w:r>
          </w:p>
        </w:tc>
        <w:tc>
          <w:tcPr>
            <w:tcW w:w="1134" w:type="dxa"/>
          </w:tcPr>
          <w:p w14:paraId="5F993EC2" w14:textId="77777777" w:rsidR="00BA7DC2" w:rsidRPr="00EE3956" w:rsidRDefault="00BA7DC2" w:rsidP="0049717E">
            <w:pPr>
              <w:jc w:val="right"/>
            </w:pPr>
            <w:r w:rsidRPr="00EE3956">
              <w:t xml:space="preserve"> 5,047 </w:t>
            </w:r>
          </w:p>
        </w:tc>
        <w:tc>
          <w:tcPr>
            <w:tcW w:w="1054" w:type="dxa"/>
          </w:tcPr>
          <w:p w14:paraId="15098AF8" w14:textId="77777777" w:rsidR="00BA7DC2" w:rsidRPr="00EE3956" w:rsidRDefault="00BA7DC2" w:rsidP="0049717E">
            <w:pPr>
              <w:jc w:val="right"/>
            </w:pPr>
            <w:r w:rsidRPr="00EE3956">
              <w:t>17.3%</w:t>
            </w:r>
          </w:p>
        </w:tc>
      </w:tr>
      <w:tr w:rsidR="00BA7DC2" w14:paraId="1CBC0949" w14:textId="77777777" w:rsidTr="00BA7DC2">
        <w:tc>
          <w:tcPr>
            <w:tcW w:w="2518" w:type="dxa"/>
          </w:tcPr>
          <w:p w14:paraId="6B92317F" w14:textId="77777777" w:rsidR="00BA7DC2" w:rsidRPr="00EE3956" w:rsidRDefault="00BA7DC2" w:rsidP="00777E83">
            <w:r w:rsidRPr="00EE3956">
              <w:t>75-84</w:t>
            </w:r>
          </w:p>
        </w:tc>
        <w:tc>
          <w:tcPr>
            <w:tcW w:w="1134" w:type="dxa"/>
          </w:tcPr>
          <w:p w14:paraId="6281D1E4" w14:textId="77777777" w:rsidR="00BA7DC2" w:rsidRPr="00EE3956" w:rsidRDefault="00BA7DC2" w:rsidP="0049717E">
            <w:pPr>
              <w:jc w:val="right"/>
            </w:pPr>
            <w:r w:rsidRPr="00EE3956">
              <w:t xml:space="preserve"> 11,628 </w:t>
            </w:r>
          </w:p>
        </w:tc>
        <w:tc>
          <w:tcPr>
            <w:tcW w:w="1134" w:type="dxa"/>
          </w:tcPr>
          <w:p w14:paraId="295E024E" w14:textId="77777777" w:rsidR="00BA7DC2" w:rsidRPr="00EE3956" w:rsidRDefault="00BA7DC2" w:rsidP="0049717E">
            <w:pPr>
              <w:jc w:val="right"/>
            </w:pPr>
            <w:r w:rsidRPr="00EE3956">
              <w:t>31.6%</w:t>
            </w:r>
          </w:p>
        </w:tc>
        <w:tc>
          <w:tcPr>
            <w:tcW w:w="1134" w:type="dxa"/>
          </w:tcPr>
          <w:p w14:paraId="168B2216" w14:textId="77777777" w:rsidR="00BA7DC2" w:rsidRPr="00EE3956" w:rsidRDefault="00BA7DC2" w:rsidP="0049717E">
            <w:pPr>
              <w:jc w:val="right"/>
            </w:pPr>
            <w:r w:rsidRPr="00EE3956">
              <w:t xml:space="preserve"> 2,662 </w:t>
            </w:r>
          </w:p>
        </w:tc>
        <w:tc>
          <w:tcPr>
            <w:tcW w:w="1134" w:type="dxa"/>
          </w:tcPr>
          <w:p w14:paraId="72A75EDC" w14:textId="77777777" w:rsidR="00BA7DC2" w:rsidRPr="00EE3956" w:rsidRDefault="00BA7DC2" w:rsidP="0049717E">
            <w:pPr>
              <w:jc w:val="right"/>
            </w:pPr>
            <w:r w:rsidRPr="00EE3956">
              <w:t>34.9%</w:t>
            </w:r>
          </w:p>
        </w:tc>
        <w:tc>
          <w:tcPr>
            <w:tcW w:w="1134" w:type="dxa"/>
          </w:tcPr>
          <w:p w14:paraId="19EF18F5" w14:textId="77777777" w:rsidR="00BA7DC2" w:rsidRPr="00EE3956" w:rsidRDefault="00BA7DC2" w:rsidP="0049717E">
            <w:pPr>
              <w:jc w:val="right"/>
            </w:pPr>
            <w:r w:rsidRPr="00EE3956">
              <w:t xml:space="preserve"> 8,966 </w:t>
            </w:r>
          </w:p>
        </w:tc>
        <w:tc>
          <w:tcPr>
            <w:tcW w:w="1054" w:type="dxa"/>
          </w:tcPr>
          <w:p w14:paraId="049D2C60" w14:textId="77777777" w:rsidR="00BA7DC2" w:rsidRPr="00EE3956" w:rsidRDefault="00BA7DC2" w:rsidP="0049717E">
            <w:pPr>
              <w:jc w:val="right"/>
            </w:pPr>
            <w:r w:rsidRPr="00EE3956">
              <w:t>30.8%</w:t>
            </w:r>
          </w:p>
        </w:tc>
      </w:tr>
      <w:tr w:rsidR="00BA7DC2" w14:paraId="732FA17C" w14:textId="77777777" w:rsidTr="00BA7DC2">
        <w:tc>
          <w:tcPr>
            <w:tcW w:w="2518" w:type="dxa"/>
          </w:tcPr>
          <w:p w14:paraId="74BD0803" w14:textId="77777777" w:rsidR="00BA7DC2" w:rsidRPr="00EE3956" w:rsidRDefault="00BA7DC2" w:rsidP="00777E83">
            <w:r w:rsidRPr="00EE3956">
              <w:t>≥85</w:t>
            </w:r>
          </w:p>
        </w:tc>
        <w:tc>
          <w:tcPr>
            <w:tcW w:w="1134" w:type="dxa"/>
          </w:tcPr>
          <w:p w14:paraId="12E95AC5" w14:textId="77777777" w:rsidR="00BA7DC2" w:rsidRPr="00EE3956" w:rsidRDefault="00BA7DC2" w:rsidP="0049717E">
            <w:pPr>
              <w:jc w:val="right"/>
            </w:pPr>
            <w:r w:rsidRPr="00EE3956">
              <w:t xml:space="preserve"> 11,735 </w:t>
            </w:r>
          </w:p>
        </w:tc>
        <w:tc>
          <w:tcPr>
            <w:tcW w:w="1134" w:type="dxa"/>
          </w:tcPr>
          <w:p w14:paraId="1D4BFED3" w14:textId="77777777" w:rsidR="00BA7DC2" w:rsidRPr="00EE3956" w:rsidRDefault="00BA7DC2" w:rsidP="0049717E">
            <w:pPr>
              <w:jc w:val="right"/>
            </w:pPr>
            <w:r w:rsidRPr="00EE3956">
              <w:t>31.9%</w:t>
            </w:r>
          </w:p>
        </w:tc>
        <w:tc>
          <w:tcPr>
            <w:tcW w:w="1134" w:type="dxa"/>
          </w:tcPr>
          <w:p w14:paraId="077BB488" w14:textId="77777777" w:rsidR="00BA7DC2" w:rsidRPr="00EE3956" w:rsidRDefault="00BA7DC2" w:rsidP="0049717E">
            <w:pPr>
              <w:jc w:val="right"/>
            </w:pPr>
            <w:r w:rsidRPr="00EE3956">
              <w:t xml:space="preserve"> 2,004 </w:t>
            </w:r>
          </w:p>
        </w:tc>
        <w:tc>
          <w:tcPr>
            <w:tcW w:w="1134" w:type="dxa"/>
          </w:tcPr>
          <w:p w14:paraId="2FC96AA6" w14:textId="77777777" w:rsidR="00BA7DC2" w:rsidRPr="00EE3956" w:rsidRDefault="00BA7DC2" w:rsidP="0049717E">
            <w:pPr>
              <w:jc w:val="right"/>
            </w:pPr>
            <w:r w:rsidRPr="00EE3956">
              <w:t>26.2%</w:t>
            </w:r>
          </w:p>
        </w:tc>
        <w:tc>
          <w:tcPr>
            <w:tcW w:w="1134" w:type="dxa"/>
          </w:tcPr>
          <w:p w14:paraId="5D0D2058" w14:textId="77777777" w:rsidR="00BA7DC2" w:rsidRPr="00EE3956" w:rsidRDefault="00BA7DC2" w:rsidP="0049717E">
            <w:pPr>
              <w:jc w:val="right"/>
            </w:pPr>
            <w:r w:rsidRPr="00EE3956">
              <w:t xml:space="preserve"> 9,731 </w:t>
            </w:r>
          </w:p>
        </w:tc>
        <w:tc>
          <w:tcPr>
            <w:tcW w:w="1054" w:type="dxa"/>
          </w:tcPr>
          <w:p w14:paraId="5B9EB917" w14:textId="77777777" w:rsidR="00BA7DC2" w:rsidRDefault="00BA7DC2" w:rsidP="0049717E">
            <w:pPr>
              <w:jc w:val="right"/>
            </w:pPr>
            <w:r w:rsidRPr="00EE3956">
              <w:t>33.4%</w:t>
            </w:r>
          </w:p>
        </w:tc>
      </w:tr>
      <w:tr w:rsidR="005F3219" w14:paraId="6BCAD7E3" w14:textId="77777777" w:rsidTr="00BA7DC2">
        <w:tc>
          <w:tcPr>
            <w:tcW w:w="2518" w:type="dxa"/>
          </w:tcPr>
          <w:p w14:paraId="0553151A" w14:textId="77777777" w:rsidR="005F3219" w:rsidRDefault="00BA7DC2">
            <w:r w:rsidRPr="00BA7DC2">
              <w:t>Comorbidities before first symptom*</w:t>
            </w:r>
          </w:p>
        </w:tc>
        <w:tc>
          <w:tcPr>
            <w:tcW w:w="1134" w:type="dxa"/>
          </w:tcPr>
          <w:p w14:paraId="5F5D2E15" w14:textId="77777777" w:rsidR="005F3219" w:rsidRDefault="005F3219"/>
        </w:tc>
        <w:tc>
          <w:tcPr>
            <w:tcW w:w="1134" w:type="dxa"/>
          </w:tcPr>
          <w:p w14:paraId="14BDB8D8" w14:textId="77777777" w:rsidR="005F3219" w:rsidRDefault="005F3219"/>
        </w:tc>
        <w:tc>
          <w:tcPr>
            <w:tcW w:w="1134" w:type="dxa"/>
          </w:tcPr>
          <w:p w14:paraId="4D68E872" w14:textId="77777777" w:rsidR="005F3219" w:rsidRDefault="005F3219"/>
        </w:tc>
        <w:tc>
          <w:tcPr>
            <w:tcW w:w="1134" w:type="dxa"/>
          </w:tcPr>
          <w:p w14:paraId="4CAA3D2C" w14:textId="77777777" w:rsidR="005F3219" w:rsidRDefault="005F3219"/>
        </w:tc>
        <w:tc>
          <w:tcPr>
            <w:tcW w:w="1134" w:type="dxa"/>
          </w:tcPr>
          <w:p w14:paraId="39F9A012" w14:textId="77777777" w:rsidR="005F3219" w:rsidRDefault="005F3219"/>
        </w:tc>
        <w:tc>
          <w:tcPr>
            <w:tcW w:w="1054" w:type="dxa"/>
          </w:tcPr>
          <w:p w14:paraId="387E9946" w14:textId="77777777" w:rsidR="005F3219" w:rsidRDefault="005F3219"/>
        </w:tc>
      </w:tr>
      <w:tr w:rsidR="00BA7DC2" w14:paraId="05C23B53" w14:textId="77777777" w:rsidTr="00BA7DC2">
        <w:tc>
          <w:tcPr>
            <w:tcW w:w="2518" w:type="dxa"/>
          </w:tcPr>
          <w:p w14:paraId="5FC907EA" w14:textId="77777777" w:rsidR="00BA7DC2" w:rsidRPr="007A7937" w:rsidRDefault="00BA7DC2" w:rsidP="00777E83">
            <w:r w:rsidRPr="007A7937">
              <w:t>None</w:t>
            </w:r>
          </w:p>
        </w:tc>
        <w:tc>
          <w:tcPr>
            <w:tcW w:w="1134" w:type="dxa"/>
          </w:tcPr>
          <w:p w14:paraId="3E417DF1" w14:textId="77777777" w:rsidR="00BA7DC2" w:rsidRPr="007A7937" w:rsidRDefault="00BA7DC2" w:rsidP="0049717E">
            <w:pPr>
              <w:jc w:val="right"/>
            </w:pPr>
            <w:r w:rsidRPr="007A7937">
              <w:t xml:space="preserve"> 1,355 </w:t>
            </w:r>
          </w:p>
        </w:tc>
        <w:tc>
          <w:tcPr>
            <w:tcW w:w="1134" w:type="dxa"/>
          </w:tcPr>
          <w:p w14:paraId="71894989" w14:textId="77777777" w:rsidR="00BA7DC2" w:rsidRPr="007A7937" w:rsidRDefault="00BA7DC2" w:rsidP="0049717E">
            <w:pPr>
              <w:jc w:val="right"/>
            </w:pPr>
            <w:r w:rsidRPr="007A7937">
              <w:t>9.0%</w:t>
            </w:r>
          </w:p>
        </w:tc>
        <w:tc>
          <w:tcPr>
            <w:tcW w:w="1134" w:type="dxa"/>
          </w:tcPr>
          <w:p w14:paraId="3AD6F572" w14:textId="77777777" w:rsidR="00BA7DC2" w:rsidRPr="007A7937" w:rsidRDefault="00BA7DC2" w:rsidP="0049717E">
            <w:pPr>
              <w:jc w:val="right"/>
            </w:pPr>
            <w:r w:rsidRPr="007A7937">
              <w:t xml:space="preserve"> 451 </w:t>
            </w:r>
          </w:p>
        </w:tc>
        <w:tc>
          <w:tcPr>
            <w:tcW w:w="1134" w:type="dxa"/>
          </w:tcPr>
          <w:p w14:paraId="6392E6CF" w14:textId="77777777" w:rsidR="00BA7DC2" w:rsidRPr="007A7937" w:rsidRDefault="00BA7DC2" w:rsidP="0049717E">
            <w:pPr>
              <w:jc w:val="right"/>
            </w:pPr>
            <w:r w:rsidRPr="007A7937">
              <w:t>10.8%</w:t>
            </w:r>
          </w:p>
        </w:tc>
        <w:tc>
          <w:tcPr>
            <w:tcW w:w="1134" w:type="dxa"/>
          </w:tcPr>
          <w:p w14:paraId="15AD8F95" w14:textId="77777777" w:rsidR="00BA7DC2" w:rsidRPr="007A7937" w:rsidRDefault="00BA7DC2" w:rsidP="0049717E">
            <w:pPr>
              <w:jc w:val="right"/>
            </w:pPr>
            <w:r w:rsidRPr="007A7937">
              <w:t xml:space="preserve"> 904 </w:t>
            </w:r>
          </w:p>
        </w:tc>
        <w:tc>
          <w:tcPr>
            <w:tcW w:w="1054" w:type="dxa"/>
          </w:tcPr>
          <w:p w14:paraId="3E6A0EB0" w14:textId="77777777" w:rsidR="00BA7DC2" w:rsidRPr="007A7937" w:rsidRDefault="00BA7DC2" w:rsidP="0049717E">
            <w:pPr>
              <w:jc w:val="right"/>
            </w:pPr>
            <w:r w:rsidRPr="007A7937">
              <w:t>8.3%</w:t>
            </w:r>
          </w:p>
        </w:tc>
      </w:tr>
      <w:tr w:rsidR="00BA7DC2" w14:paraId="48F61388" w14:textId="77777777" w:rsidTr="00BA7DC2">
        <w:tc>
          <w:tcPr>
            <w:tcW w:w="2518" w:type="dxa"/>
          </w:tcPr>
          <w:p w14:paraId="076A9A46" w14:textId="77777777" w:rsidR="00BA7DC2" w:rsidRPr="007A7937" w:rsidRDefault="00BA7DC2" w:rsidP="00777E83">
            <w:r w:rsidRPr="007A7937">
              <w:t>Any</w:t>
            </w:r>
            <w:r>
              <w:t xml:space="preserve"> of the following</w:t>
            </w:r>
          </w:p>
        </w:tc>
        <w:tc>
          <w:tcPr>
            <w:tcW w:w="1134" w:type="dxa"/>
          </w:tcPr>
          <w:p w14:paraId="1FAD2EF9" w14:textId="77777777" w:rsidR="00BA7DC2" w:rsidRPr="007A7937" w:rsidRDefault="00BA7DC2" w:rsidP="0049717E">
            <w:pPr>
              <w:jc w:val="right"/>
            </w:pPr>
            <w:r w:rsidRPr="007A7937">
              <w:t xml:space="preserve"> 13,702 </w:t>
            </w:r>
          </w:p>
        </w:tc>
        <w:tc>
          <w:tcPr>
            <w:tcW w:w="1134" w:type="dxa"/>
          </w:tcPr>
          <w:p w14:paraId="51EFBB21" w14:textId="77777777" w:rsidR="00BA7DC2" w:rsidRPr="007A7937" w:rsidRDefault="00BA7DC2" w:rsidP="0049717E">
            <w:pPr>
              <w:jc w:val="right"/>
            </w:pPr>
            <w:r w:rsidRPr="007A7937">
              <w:t>91.0%</w:t>
            </w:r>
          </w:p>
        </w:tc>
        <w:tc>
          <w:tcPr>
            <w:tcW w:w="1134" w:type="dxa"/>
          </w:tcPr>
          <w:p w14:paraId="74EAD56D" w14:textId="77777777" w:rsidR="00BA7DC2" w:rsidRPr="007A7937" w:rsidRDefault="00BA7DC2" w:rsidP="0049717E">
            <w:pPr>
              <w:jc w:val="right"/>
            </w:pPr>
            <w:r w:rsidRPr="007A7937">
              <w:t xml:space="preserve"> 3,714 </w:t>
            </w:r>
          </w:p>
        </w:tc>
        <w:tc>
          <w:tcPr>
            <w:tcW w:w="1134" w:type="dxa"/>
          </w:tcPr>
          <w:p w14:paraId="700A9AC6" w14:textId="77777777" w:rsidR="00BA7DC2" w:rsidRPr="007A7937" w:rsidRDefault="00BA7DC2" w:rsidP="0049717E">
            <w:pPr>
              <w:jc w:val="right"/>
            </w:pPr>
            <w:r w:rsidRPr="007A7937">
              <w:t>89.2%</w:t>
            </w:r>
          </w:p>
        </w:tc>
        <w:tc>
          <w:tcPr>
            <w:tcW w:w="1134" w:type="dxa"/>
          </w:tcPr>
          <w:p w14:paraId="61E09896" w14:textId="77777777" w:rsidR="00BA7DC2" w:rsidRPr="007A7937" w:rsidRDefault="00BA7DC2" w:rsidP="0049717E">
            <w:pPr>
              <w:jc w:val="right"/>
            </w:pPr>
            <w:r w:rsidRPr="007A7937">
              <w:t xml:space="preserve"> 9,988 </w:t>
            </w:r>
          </w:p>
        </w:tc>
        <w:tc>
          <w:tcPr>
            <w:tcW w:w="1054" w:type="dxa"/>
          </w:tcPr>
          <w:p w14:paraId="004A99AC" w14:textId="77777777" w:rsidR="00BA7DC2" w:rsidRDefault="00BA7DC2" w:rsidP="0049717E">
            <w:pPr>
              <w:jc w:val="right"/>
            </w:pPr>
            <w:r w:rsidRPr="007A7937">
              <w:t>91.7%</w:t>
            </w:r>
          </w:p>
        </w:tc>
      </w:tr>
      <w:tr w:rsidR="00BA7DC2" w14:paraId="08A85C34" w14:textId="77777777" w:rsidTr="00BA7DC2">
        <w:tc>
          <w:tcPr>
            <w:tcW w:w="2518" w:type="dxa"/>
          </w:tcPr>
          <w:p w14:paraId="23581D27" w14:textId="77777777" w:rsidR="00BA7DC2" w:rsidRPr="00A44595" w:rsidRDefault="00BA7DC2" w:rsidP="00777E83">
            <w:r w:rsidRPr="00A44595">
              <w:t>Atrial fibrillation</w:t>
            </w:r>
          </w:p>
        </w:tc>
        <w:tc>
          <w:tcPr>
            <w:tcW w:w="1134" w:type="dxa"/>
          </w:tcPr>
          <w:p w14:paraId="066333BE" w14:textId="77777777" w:rsidR="00BA7DC2" w:rsidRPr="00A44595" w:rsidRDefault="00BA7DC2" w:rsidP="0049717E">
            <w:pPr>
              <w:jc w:val="right"/>
            </w:pPr>
            <w:r w:rsidRPr="00A44595">
              <w:t xml:space="preserve"> 3,684 </w:t>
            </w:r>
          </w:p>
        </w:tc>
        <w:tc>
          <w:tcPr>
            <w:tcW w:w="1134" w:type="dxa"/>
          </w:tcPr>
          <w:p w14:paraId="26C4B9F2" w14:textId="77777777" w:rsidR="00BA7DC2" w:rsidRPr="00A44595" w:rsidRDefault="00BA7DC2" w:rsidP="0049717E">
            <w:pPr>
              <w:jc w:val="right"/>
            </w:pPr>
            <w:r w:rsidRPr="00A44595">
              <w:t>24.5%</w:t>
            </w:r>
          </w:p>
        </w:tc>
        <w:tc>
          <w:tcPr>
            <w:tcW w:w="1134" w:type="dxa"/>
          </w:tcPr>
          <w:p w14:paraId="641E3C0C" w14:textId="77777777" w:rsidR="00BA7DC2" w:rsidRPr="00A44595" w:rsidRDefault="00BA7DC2" w:rsidP="0049717E">
            <w:pPr>
              <w:jc w:val="right"/>
            </w:pPr>
            <w:r w:rsidRPr="00A44595">
              <w:t xml:space="preserve"> 1,021 </w:t>
            </w:r>
          </w:p>
        </w:tc>
        <w:tc>
          <w:tcPr>
            <w:tcW w:w="1134" w:type="dxa"/>
          </w:tcPr>
          <w:p w14:paraId="76F28EF8" w14:textId="77777777" w:rsidR="00BA7DC2" w:rsidRPr="00A44595" w:rsidRDefault="00BA7DC2" w:rsidP="0049717E">
            <w:pPr>
              <w:jc w:val="right"/>
            </w:pPr>
            <w:r w:rsidRPr="00A44595">
              <w:t>24.5%</w:t>
            </w:r>
          </w:p>
        </w:tc>
        <w:tc>
          <w:tcPr>
            <w:tcW w:w="1134" w:type="dxa"/>
          </w:tcPr>
          <w:p w14:paraId="5263AE8A" w14:textId="77777777" w:rsidR="00BA7DC2" w:rsidRPr="00A44595" w:rsidRDefault="00BA7DC2" w:rsidP="0049717E">
            <w:pPr>
              <w:jc w:val="right"/>
            </w:pPr>
            <w:r w:rsidRPr="00A44595">
              <w:t xml:space="preserve"> 2,663 </w:t>
            </w:r>
          </w:p>
        </w:tc>
        <w:tc>
          <w:tcPr>
            <w:tcW w:w="1054" w:type="dxa"/>
          </w:tcPr>
          <w:p w14:paraId="552BB415" w14:textId="77777777" w:rsidR="00BA7DC2" w:rsidRPr="00A44595" w:rsidRDefault="00BA7DC2" w:rsidP="0049717E">
            <w:pPr>
              <w:jc w:val="right"/>
            </w:pPr>
            <w:r w:rsidRPr="00A44595">
              <w:t>24.4%</w:t>
            </w:r>
          </w:p>
        </w:tc>
      </w:tr>
      <w:tr w:rsidR="00BA7DC2" w14:paraId="5BFC20FC" w14:textId="77777777" w:rsidTr="00BA7DC2">
        <w:tc>
          <w:tcPr>
            <w:tcW w:w="2518" w:type="dxa"/>
          </w:tcPr>
          <w:p w14:paraId="3DE5F0D0" w14:textId="77777777" w:rsidR="00BA7DC2" w:rsidRPr="00A44595" w:rsidRDefault="00BA7DC2" w:rsidP="00777E83">
            <w:r w:rsidRPr="00A44595">
              <w:t>Other arrhythmias</w:t>
            </w:r>
          </w:p>
        </w:tc>
        <w:tc>
          <w:tcPr>
            <w:tcW w:w="1134" w:type="dxa"/>
          </w:tcPr>
          <w:p w14:paraId="39541EB3" w14:textId="77777777" w:rsidR="00BA7DC2" w:rsidRPr="00A44595" w:rsidRDefault="00BA7DC2" w:rsidP="0049717E">
            <w:pPr>
              <w:jc w:val="right"/>
            </w:pPr>
            <w:r w:rsidRPr="00A44595">
              <w:t xml:space="preserve"> 2,245 </w:t>
            </w:r>
          </w:p>
        </w:tc>
        <w:tc>
          <w:tcPr>
            <w:tcW w:w="1134" w:type="dxa"/>
          </w:tcPr>
          <w:p w14:paraId="6B2A8946" w14:textId="77777777" w:rsidR="00BA7DC2" w:rsidRPr="00A44595" w:rsidRDefault="00BA7DC2" w:rsidP="0049717E">
            <w:pPr>
              <w:jc w:val="right"/>
            </w:pPr>
            <w:r w:rsidRPr="00A44595">
              <w:t>14.9%</w:t>
            </w:r>
          </w:p>
        </w:tc>
        <w:tc>
          <w:tcPr>
            <w:tcW w:w="1134" w:type="dxa"/>
          </w:tcPr>
          <w:p w14:paraId="59E130DF" w14:textId="77777777" w:rsidR="00BA7DC2" w:rsidRPr="00A44595" w:rsidRDefault="00BA7DC2" w:rsidP="0049717E">
            <w:pPr>
              <w:jc w:val="right"/>
            </w:pPr>
            <w:r w:rsidRPr="00A44595">
              <w:t xml:space="preserve"> 667 </w:t>
            </w:r>
          </w:p>
        </w:tc>
        <w:tc>
          <w:tcPr>
            <w:tcW w:w="1134" w:type="dxa"/>
          </w:tcPr>
          <w:p w14:paraId="2F1CD153" w14:textId="77777777" w:rsidR="00BA7DC2" w:rsidRPr="00A44595" w:rsidRDefault="00BA7DC2" w:rsidP="0049717E">
            <w:pPr>
              <w:jc w:val="right"/>
            </w:pPr>
            <w:r w:rsidRPr="00A44595">
              <w:t>16.0%</w:t>
            </w:r>
          </w:p>
        </w:tc>
        <w:tc>
          <w:tcPr>
            <w:tcW w:w="1134" w:type="dxa"/>
          </w:tcPr>
          <w:p w14:paraId="7F972FB8" w14:textId="77777777" w:rsidR="00BA7DC2" w:rsidRPr="00A44595" w:rsidRDefault="00BA7DC2" w:rsidP="0049717E">
            <w:pPr>
              <w:jc w:val="right"/>
            </w:pPr>
            <w:r w:rsidRPr="00A44595">
              <w:t xml:space="preserve"> 1,578 </w:t>
            </w:r>
          </w:p>
        </w:tc>
        <w:tc>
          <w:tcPr>
            <w:tcW w:w="1054" w:type="dxa"/>
          </w:tcPr>
          <w:p w14:paraId="660EAC7D" w14:textId="77777777" w:rsidR="00BA7DC2" w:rsidRPr="00A44595" w:rsidRDefault="00BA7DC2" w:rsidP="0049717E">
            <w:pPr>
              <w:jc w:val="right"/>
            </w:pPr>
            <w:r w:rsidRPr="00A44595">
              <w:t>14.5%</w:t>
            </w:r>
          </w:p>
        </w:tc>
      </w:tr>
      <w:tr w:rsidR="00BA7DC2" w14:paraId="0098C247" w14:textId="77777777" w:rsidTr="00BA7DC2">
        <w:tc>
          <w:tcPr>
            <w:tcW w:w="2518" w:type="dxa"/>
          </w:tcPr>
          <w:p w14:paraId="728A3AC3" w14:textId="77777777" w:rsidR="00BA7DC2" w:rsidRPr="00A44595" w:rsidRDefault="00BA7DC2" w:rsidP="00777E83">
            <w:r w:rsidRPr="00A44595">
              <w:t>Myocardial infarction</w:t>
            </w:r>
          </w:p>
        </w:tc>
        <w:tc>
          <w:tcPr>
            <w:tcW w:w="1134" w:type="dxa"/>
          </w:tcPr>
          <w:p w14:paraId="3BFD352A" w14:textId="77777777" w:rsidR="00BA7DC2" w:rsidRPr="00A44595" w:rsidRDefault="00BA7DC2" w:rsidP="0049717E">
            <w:pPr>
              <w:jc w:val="right"/>
            </w:pPr>
            <w:r w:rsidRPr="00A44595">
              <w:t xml:space="preserve"> 2,142 </w:t>
            </w:r>
          </w:p>
        </w:tc>
        <w:tc>
          <w:tcPr>
            <w:tcW w:w="1134" w:type="dxa"/>
          </w:tcPr>
          <w:p w14:paraId="7BED5C81" w14:textId="77777777" w:rsidR="00BA7DC2" w:rsidRPr="00A44595" w:rsidRDefault="00BA7DC2" w:rsidP="0049717E">
            <w:pPr>
              <w:jc w:val="right"/>
            </w:pPr>
            <w:r w:rsidRPr="00A44595">
              <w:t>14.2%</w:t>
            </w:r>
          </w:p>
        </w:tc>
        <w:tc>
          <w:tcPr>
            <w:tcW w:w="1134" w:type="dxa"/>
          </w:tcPr>
          <w:p w14:paraId="5C02AF4E" w14:textId="77777777" w:rsidR="00BA7DC2" w:rsidRPr="00A44595" w:rsidRDefault="00BA7DC2" w:rsidP="0049717E">
            <w:pPr>
              <w:jc w:val="right"/>
            </w:pPr>
            <w:r w:rsidRPr="00A44595">
              <w:t xml:space="preserve"> 662 </w:t>
            </w:r>
          </w:p>
        </w:tc>
        <w:tc>
          <w:tcPr>
            <w:tcW w:w="1134" w:type="dxa"/>
          </w:tcPr>
          <w:p w14:paraId="6E0C39A5" w14:textId="77777777" w:rsidR="00BA7DC2" w:rsidRPr="00A44595" w:rsidRDefault="00BA7DC2" w:rsidP="0049717E">
            <w:pPr>
              <w:jc w:val="right"/>
            </w:pPr>
            <w:r w:rsidRPr="00A44595">
              <w:t>15.9%</w:t>
            </w:r>
          </w:p>
        </w:tc>
        <w:tc>
          <w:tcPr>
            <w:tcW w:w="1134" w:type="dxa"/>
          </w:tcPr>
          <w:p w14:paraId="660C67E0" w14:textId="77777777" w:rsidR="00BA7DC2" w:rsidRPr="00A44595" w:rsidRDefault="00BA7DC2" w:rsidP="0049717E">
            <w:pPr>
              <w:jc w:val="right"/>
            </w:pPr>
            <w:r w:rsidRPr="00A44595">
              <w:t xml:space="preserve"> 1,480 </w:t>
            </w:r>
          </w:p>
        </w:tc>
        <w:tc>
          <w:tcPr>
            <w:tcW w:w="1054" w:type="dxa"/>
          </w:tcPr>
          <w:p w14:paraId="04F9DCD0" w14:textId="77777777" w:rsidR="00BA7DC2" w:rsidRPr="00A44595" w:rsidRDefault="00BA7DC2" w:rsidP="0049717E">
            <w:pPr>
              <w:jc w:val="right"/>
            </w:pPr>
            <w:r w:rsidRPr="00A44595">
              <w:t>13.6%</w:t>
            </w:r>
          </w:p>
        </w:tc>
      </w:tr>
      <w:tr w:rsidR="00BA7DC2" w14:paraId="70FC1EF5" w14:textId="77777777" w:rsidTr="00BA7DC2">
        <w:tc>
          <w:tcPr>
            <w:tcW w:w="2518" w:type="dxa"/>
          </w:tcPr>
          <w:p w14:paraId="7F61BF6F" w14:textId="77777777" w:rsidR="00BA7DC2" w:rsidRPr="00A44595" w:rsidRDefault="00BA7DC2" w:rsidP="00777E83">
            <w:r w:rsidRPr="00A44595">
              <w:t>Hypertension</w:t>
            </w:r>
          </w:p>
        </w:tc>
        <w:tc>
          <w:tcPr>
            <w:tcW w:w="1134" w:type="dxa"/>
          </w:tcPr>
          <w:p w14:paraId="63F9F484" w14:textId="77777777" w:rsidR="00BA7DC2" w:rsidRPr="00A44595" w:rsidRDefault="00BA7DC2" w:rsidP="0049717E">
            <w:pPr>
              <w:jc w:val="right"/>
            </w:pPr>
            <w:r w:rsidRPr="00A44595">
              <w:t xml:space="preserve"> 10,529 </w:t>
            </w:r>
          </w:p>
        </w:tc>
        <w:tc>
          <w:tcPr>
            <w:tcW w:w="1134" w:type="dxa"/>
          </w:tcPr>
          <w:p w14:paraId="0726669D" w14:textId="77777777" w:rsidR="00BA7DC2" w:rsidRPr="00A44595" w:rsidRDefault="00BA7DC2" w:rsidP="0049717E">
            <w:pPr>
              <w:jc w:val="right"/>
            </w:pPr>
            <w:r w:rsidRPr="00A44595">
              <w:t>69.9%</w:t>
            </w:r>
          </w:p>
        </w:tc>
        <w:tc>
          <w:tcPr>
            <w:tcW w:w="1134" w:type="dxa"/>
          </w:tcPr>
          <w:p w14:paraId="673B55C5" w14:textId="77777777" w:rsidR="00BA7DC2" w:rsidRPr="00A44595" w:rsidRDefault="00BA7DC2" w:rsidP="0049717E">
            <w:pPr>
              <w:jc w:val="right"/>
            </w:pPr>
            <w:r w:rsidRPr="00A44595">
              <w:t xml:space="preserve"> 2,820 </w:t>
            </w:r>
          </w:p>
        </w:tc>
        <w:tc>
          <w:tcPr>
            <w:tcW w:w="1134" w:type="dxa"/>
          </w:tcPr>
          <w:p w14:paraId="6A56645E" w14:textId="77777777" w:rsidR="00BA7DC2" w:rsidRPr="00A44595" w:rsidRDefault="00BA7DC2" w:rsidP="0049717E">
            <w:pPr>
              <w:jc w:val="right"/>
            </w:pPr>
            <w:r w:rsidRPr="00A44595">
              <w:t>67.7%</w:t>
            </w:r>
          </w:p>
        </w:tc>
        <w:tc>
          <w:tcPr>
            <w:tcW w:w="1134" w:type="dxa"/>
          </w:tcPr>
          <w:p w14:paraId="0F556961" w14:textId="77777777" w:rsidR="00BA7DC2" w:rsidRPr="00A44595" w:rsidRDefault="00BA7DC2" w:rsidP="0049717E">
            <w:pPr>
              <w:jc w:val="right"/>
            </w:pPr>
            <w:r w:rsidRPr="00A44595">
              <w:t xml:space="preserve"> 7,709 </w:t>
            </w:r>
          </w:p>
        </w:tc>
        <w:tc>
          <w:tcPr>
            <w:tcW w:w="1054" w:type="dxa"/>
          </w:tcPr>
          <w:p w14:paraId="5AB8720C" w14:textId="77777777" w:rsidR="00BA7DC2" w:rsidRPr="00A44595" w:rsidRDefault="00BA7DC2" w:rsidP="0049717E">
            <w:pPr>
              <w:jc w:val="right"/>
            </w:pPr>
            <w:r w:rsidRPr="00A44595">
              <w:t>70.8%</w:t>
            </w:r>
          </w:p>
        </w:tc>
      </w:tr>
      <w:tr w:rsidR="00BA7DC2" w14:paraId="338892D4" w14:textId="77777777" w:rsidTr="00BA7DC2">
        <w:tc>
          <w:tcPr>
            <w:tcW w:w="2518" w:type="dxa"/>
          </w:tcPr>
          <w:p w14:paraId="133C8CBA" w14:textId="77777777" w:rsidR="00BA7DC2" w:rsidRPr="00A44595" w:rsidRDefault="00BA7DC2" w:rsidP="00777E83">
            <w:r w:rsidRPr="00A44595">
              <w:t>Stroke</w:t>
            </w:r>
          </w:p>
        </w:tc>
        <w:tc>
          <w:tcPr>
            <w:tcW w:w="1134" w:type="dxa"/>
          </w:tcPr>
          <w:p w14:paraId="14EF6875" w14:textId="77777777" w:rsidR="00BA7DC2" w:rsidRPr="00A44595" w:rsidRDefault="00BA7DC2" w:rsidP="0049717E">
            <w:pPr>
              <w:jc w:val="right"/>
            </w:pPr>
            <w:r w:rsidRPr="00A44595">
              <w:t xml:space="preserve"> 1,663 </w:t>
            </w:r>
          </w:p>
        </w:tc>
        <w:tc>
          <w:tcPr>
            <w:tcW w:w="1134" w:type="dxa"/>
          </w:tcPr>
          <w:p w14:paraId="3F86FC6A" w14:textId="77777777" w:rsidR="00BA7DC2" w:rsidRPr="00A44595" w:rsidRDefault="00BA7DC2" w:rsidP="0049717E">
            <w:pPr>
              <w:jc w:val="right"/>
            </w:pPr>
            <w:r w:rsidRPr="00A44595">
              <w:t>11.0%</w:t>
            </w:r>
          </w:p>
        </w:tc>
        <w:tc>
          <w:tcPr>
            <w:tcW w:w="1134" w:type="dxa"/>
          </w:tcPr>
          <w:p w14:paraId="388E32EB" w14:textId="77777777" w:rsidR="00BA7DC2" w:rsidRPr="00A44595" w:rsidRDefault="00BA7DC2" w:rsidP="0049717E">
            <w:pPr>
              <w:jc w:val="right"/>
            </w:pPr>
            <w:r w:rsidRPr="00A44595">
              <w:t xml:space="preserve"> 410 </w:t>
            </w:r>
          </w:p>
        </w:tc>
        <w:tc>
          <w:tcPr>
            <w:tcW w:w="1134" w:type="dxa"/>
          </w:tcPr>
          <w:p w14:paraId="424434FE" w14:textId="77777777" w:rsidR="00BA7DC2" w:rsidRPr="00A44595" w:rsidRDefault="00BA7DC2" w:rsidP="0049717E">
            <w:pPr>
              <w:jc w:val="right"/>
            </w:pPr>
            <w:r w:rsidRPr="00A44595">
              <w:t>9.8%</w:t>
            </w:r>
          </w:p>
        </w:tc>
        <w:tc>
          <w:tcPr>
            <w:tcW w:w="1134" w:type="dxa"/>
          </w:tcPr>
          <w:p w14:paraId="4DB1C306" w14:textId="77777777" w:rsidR="00BA7DC2" w:rsidRPr="00A44595" w:rsidRDefault="00BA7DC2" w:rsidP="0049717E">
            <w:pPr>
              <w:jc w:val="right"/>
            </w:pPr>
            <w:r w:rsidRPr="00A44595">
              <w:t xml:space="preserve"> 1,253 </w:t>
            </w:r>
          </w:p>
        </w:tc>
        <w:tc>
          <w:tcPr>
            <w:tcW w:w="1054" w:type="dxa"/>
          </w:tcPr>
          <w:p w14:paraId="37939359" w14:textId="77777777" w:rsidR="00BA7DC2" w:rsidRPr="00A44595" w:rsidRDefault="00BA7DC2" w:rsidP="0049717E">
            <w:pPr>
              <w:jc w:val="right"/>
            </w:pPr>
            <w:r w:rsidRPr="00A44595">
              <w:t>11.5%</w:t>
            </w:r>
          </w:p>
        </w:tc>
      </w:tr>
      <w:tr w:rsidR="00BA7DC2" w14:paraId="770B3706" w14:textId="77777777" w:rsidTr="00BA7DC2">
        <w:tc>
          <w:tcPr>
            <w:tcW w:w="2518" w:type="dxa"/>
          </w:tcPr>
          <w:p w14:paraId="19758C29" w14:textId="77777777" w:rsidR="00BA7DC2" w:rsidRPr="00A44595" w:rsidRDefault="00BA7DC2" w:rsidP="00777E83">
            <w:r w:rsidRPr="00A44595">
              <w:t>Diabetes</w:t>
            </w:r>
          </w:p>
        </w:tc>
        <w:tc>
          <w:tcPr>
            <w:tcW w:w="1134" w:type="dxa"/>
          </w:tcPr>
          <w:p w14:paraId="4D8EBCC3" w14:textId="77777777" w:rsidR="00BA7DC2" w:rsidRPr="00A44595" w:rsidRDefault="00BA7DC2" w:rsidP="0049717E">
            <w:pPr>
              <w:jc w:val="right"/>
            </w:pPr>
            <w:r w:rsidRPr="00A44595">
              <w:t xml:space="preserve"> 3,142 </w:t>
            </w:r>
          </w:p>
        </w:tc>
        <w:tc>
          <w:tcPr>
            <w:tcW w:w="1134" w:type="dxa"/>
          </w:tcPr>
          <w:p w14:paraId="77EC63B2" w14:textId="77777777" w:rsidR="00BA7DC2" w:rsidRPr="00A44595" w:rsidRDefault="00BA7DC2" w:rsidP="0049717E">
            <w:pPr>
              <w:jc w:val="right"/>
            </w:pPr>
            <w:r w:rsidRPr="00A44595">
              <w:t>20.9%</w:t>
            </w:r>
          </w:p>
        </w:tc>
        <w:tc>
          <w:tcPr>
            <w:tcW w:w="1134" w:type="dxa"/>
          </w:tcPr>
          <w:p w14:paraId="42B9A238" w14:textId="77777777" w:rsidR="00BA7DC2" w:rsidRPr="00A44595" w:rsidRDefault="00BA7DC2" w:rsidP="0049717E">
            <w:pPr>
              <w:jc w:val="right"/>
            </w:pPr>
            <w:r w:rsidRPr="00A44595">
              <w:t xml:space="preserve"> 807 </w:t>
            </w:r>
          </w:p>
        </w:tc>
        <w:tc>
          <w:tcPr>
            <w:tcW w:w="1134" w:type="dxa"/>
          </w:tcPr>
          <w:p w14:paraId="6691103D" w14:textId="77777777" w:rsidR="00BA7DC2" w:rsidRPr="00A44595" w:rsidRDefault="00BA7DC2" w:rsidP="0049717E">
            <w:pPr>
              <w:jc w:val="right"/>
            </w:pPr>
            <w:r w:rsidRPr="00A44595">
              <w:t>19.4%</w:t>
            </w:r>
          </w:p>
        </w:tc>
        <w:tc>
          <w:tcPr>
            <w:tcW w:w="1134" w:type="dxa"/>
          </w:tcPr>
          <w:p w14:paraId="6628E274" w14:textId="77777777" w:rsidR="00BA7DC2" w:rsidRPr="00A44595" w:rsidRDefault="00BA7DC2" w:rsidP="0049717E">
            <w:pPr>
              <w:jc w:val="right"/>
            </w:pPr>
            <w:r w:rsidRPr="00A44595">
              <w:t xml:space="preserve"> 2,335 </w:t>
            </w:r>
          </w:p>
        </w:tc>
        <w:tc>
          <w:tcPr>
            <w:tcW w:w="1054" w:type="dxa"/>
          </w:tcPr>
          <w:p w14:paraId="4984645E" w14:textId="77777777" w:rsidR="00BA7DC2" w:rsidRPr="00A44595" w:rsidRDefault="00BA7DC2" w:rsidP="0049717E">
            <w:pPr>
              <w:jc w:val="right"/>
            </w:pPr>
            <w:r w:rsidRPr="00A44595">
              <w:t>21.4%</w:t>
            </w:r>
          </w:p>
        </w:tc>
      </w:tr>
      <w:tr w:rsidR="00BA7DC2" w14:paraId="1B32EBF8" w14:textId="77777777" w:rsidTr="00BA7DC2">
        <w:tc>
          <w:tcPr>
            <w:tcW w:w="2518" w:type="dxa"/>
          </w:tcPr>
          <w:p w14:paraId="044AC8F6" w14:textId="77777777" w:rsidR="00BA7DC2" w:rsidRPr="00A44595" w:rsidRDefault="00BA7DC2" w:rsidP="00777E83">
            <w:r w:rsidRPr="00A44595">
              <w:t>Congenital heart disease</w:t>
            </w:r>
          </w:p>
        </w:tc>
        <w:tc>
          <w:tcPr>
            <w:tcW w:w="1134" w:type="dxa"/>
          </w:tcPr>
          <w:p w14:paraId="440C2882" w14:textId="77777777" w:rsidR="00BA7DC2" w:rsidRPr="00A44595" w:rsidRDefault="00BA7DC2" w:rsidP="0049717E">
            <w:pPr>
              <w:jc w:val="right"/>
            </w:pPr>
            <w:r w:rsidRPr="00A44595">
              <w:t xml:space="preserve"> 124 </w:t>
            </w:r>
          </w:p>
        </w:tc>
        <w:tc>
          <w:tcPr>
            <w:tcW w:w="1134" w:type="dxa"/>
          </w:tcPr>
          <w:p w14:paraId="217AE456" w14:textId="77777777" w:rsidR="00BA7DC2" w:rsidRPr="00A44595" w:rsidRDefault="00BA7DC2" w:rsidP="0049717E">
            <w:pPr>
              <w:jc w:val="right"/>
            </w:pPr>
            <w:r w:rsidRPr="00A44595">
              <w:t>0.8%</w:t>
            </w:r>
          </w:p>
        </w:tc>
        <w:tc>
          <w:tcPr>
            <w:tcW w:w="1134" w:type="dxa"/>
          </w:tcPr>
          <w:p w14:paraId="02967A4F" w14:textId="77777777" w:rsidR="00BA7DC2" w:rsidRPr="00A44595" w:rsidRDefault="00BA7DC2" w:rsidP="0049717E">
            <w:pPr>
              <w:jc w:val="right"/>
            </w:pPr>
            <w:r w:rsidRPr="00A44595">
              <w:t xml:space="preserve"> 28 </w:t>
            </w:r>
          </w:p>
        </w:tc>
        <w:tc>
          <w:tcPr>
            <w:tcW w:w="1134" w:type="dxa"/>
          </w:tcPr>
          <w:p w14:paraId="61DECB9D" w14:textId="77777777" w:rsidR="00BA7DC2" w:rsidRPr="00A44595" w:rsidRDefault="00BA7DC2" w:rsidP="0049717E">
            <w:pPr>
              <w:jc w:val="right"/>
            </w:pPr>
            <w:r w:rsidRPr="00A44595">
              <w:t>0.7%</w:t>
            </w:r>
          </w:p>
        </w:tc>
        <w:tc>
          <w:tcPr>
            <w:tcW w:w="1134" w:type="dxa"/>
          </w:tcPr>
          <w:p w14:paraId="3B36389A" w14:textId="77777777" w:rsidR="00BA7DC2" w:rsidRPr="00A44595" w:rsidRDefault="00BA7DC2" w:rsidP="0049717E">
            <w:pPr>
              <w:jc w:val="right"/>
            </w:pPr>
            <w:r w:rsidRPr="00A44595">
              <w:t xml:space="preserve"> 96 </w:t>
            </w:r>
          </w:p>
        </w:tc>
        <w:tc>
          <w:tcPr>
            <w:tcW w:w="1054" w:type="dxa"/>
          </w:tcPr>
          <w:p w14:paraId="2A265260" w14:textId="77777777" w:rsidR="00BA7DC2" w:rsidRPr="00A44595" w:rsidRDefault="00BA7DC2" w:rsidP="0049717E">
            <w:pPr>
              <w:jc w:val="right"/>
            </w:pPr>
            <w:r w:rsidRPr="00A44595">
              <w:t>0.9%</w:t>
            </w:r>
          </w:p>
        </w:tc>
      </w:tr>
      <w:tr w:rsidR="00BA7DC2" w14:paraId="0A255995" w14:textId="77777777" w:rsidTr="00BA7DC2">
        <w:tc>
          <w:tcPr>
            <w:tcW w:w="2518" w:type="dxa"/>
          </w:tcPr>
          <w:p w14:paraId="0B933A53" w14:textId="77777777" w:rsidR="00BA7DC2" w:rsidRPr="00A44595" w:rsidRDefault="00BA7DC2" w:rsidP="00777E83">
            <w:r w:rsidRPr="00A44595">
              <w:t>Coronary artery disease</w:t>
            </w:r>
          </w:p>
        </w:tc>
        <w:tc>
          <w:tcPr>
            <w:tcW w:w="1134" w:type="dxa"/>
          </w:tcPr>
          <w:p w14:paraId="2A314298" w14:textId="77777777" w:rsidR="00BA7DC2" w:rsidRPr="00A44595" w:rsidRDefault="00BA7DC2" w:rsidP="0049717E">
            <w:pPr>
              <w:jc w:val="right"/>
            </w:pPr>
            <w:r w:rsidRPr="00A44595">
              <w:t xml:space="preserve"> 4,760 </w:t>
            </w:r>
          </w:p>
        </w:tc>
        <w:tc>
          <w:tcPr>
            <w:tcW w:w="1134" w:type="dxa"/>
          </w:tcPr>
          <w:p w14:paraId="3ED47CCA" w14:textId="77777777" w:rsidR="00BA7DC2" w:rsidRPr="00A44595" w:rsidRDefault="00BA7DC2" w:rsidP="0049717E">
            <w:pPr>
              <w:jc w:val="right"/>
            </w:pPr>
            <w:r w:rsidRPr="00A44595">
              <w:t>31.6%</w:t>
            </w:r>
          </w:p>
        </w:tc>
        <w:tc>
          <w:tcPr>
            <w:tcW w:w="1134" w:type="dxa"/>
          </w:tcPr>
          <w:p w14:paraId="78C4145E" w14:textId="77777777" w:rsidR="00BA7DC2" w:rsidRPr="00A44595" w:rsidRDefault="00BA7DC2" w:rsidP="0049717E">
            <w:pPr>
              <w:jc w:val="right"/>
            </w:pPr>
            <w:r w:rsidRPr="00A44595">
              <w:t xml:space="preserve"> 1,285 </w:t>
            </w:r>
          </w:p>
        </w:tc>
        <w:tc>
          <w:tcPr>
            <w:tcW w:w="1134" w:type="dxa"/>
          </w:tcPr>
          <w:p w14:paraId="154E42D4" w14:textId="77777777" w:rsidR="00BA7DC2" w:rsidRPr="00A44595" w:rsidRDefault="00BA7DC2" w:rsidP="0049717E">
            <w:pPr>
              <w:jc w:val="right"/>
            </w:pPr>
            <w:r w:rsidRPr="00A44595">
              <w:t>30.9%</w:t>
            </w:r>
          </w:p>
        </w:tc>
        <w:tc>
          <w:tcPr>
            <w:tcW w:w="1134" w:type="dxa"/>
          </w:tcPr>
          <w:p w14:paraId="7666690C" w14:textId="77777777" w:rsidR="00BA7DC2" w:rsidRPr="00A44595" w:rsidRDefault="00BA7DC2" w:rsidP="0049717E">
            <w:pPr>
              <w:jc w:val="right"/>
            </w:pPr>
            <w:r w:rsidRPr="00A44595">
              <w:t xml:space="preserve"> 3,475 </w:t>
            </w:r>
          </w:p>
        </w:tc>
        <w:tc>
          <w:tcPr>
            <w:tcW w:w="1054" w:type="dxa"/>
          </w:tcPr>
          <w:p w14:paraId="51D8EDBD" w14:textId="77777777" w:rsidR="00BA7DC2" w:rsidRPr="00A44595" w:rsidRDefault="00BA7DC2" w:rsidP="0049717E">
            <w:pPr>
              <w:jc w:val="right"/>
            </w:pPr>
            <w:r w:rsidRPr="00A44595">
              <w:t>31.9%</w:t>
            </w:r>
          </w:p>
        </w:tc>
      </w:tr>
      <w:tr w:rsidR="00BA7DC2" w14:paraId="6CE00BBD" w14:textId="77777777" w:rsidTr="00BA7DC2">
        <w:tc>
          <w:tcPr>
            <w:tcW w:w="2518" w:type="dxa"/>
          </w:tcPr>
          <w:p w14:paraId="55EA6E83" w14:textId="77777777" w:rsidR="00BA7DC2" w:rsidRPr="00A44595" w:rsidRDefault="00BA7DC2" w:rsidP="00777E83">
            <w:r w:rsidRPr="00A44595">
              <w:t>Peripheral vascular disease</w:t>
            </w:r>
          </w:p>
        </w:tc>
        <w:tc>
          <w:tcPr>
            <w:tcW w:w="1134" w:type="dxa"/>
          </w:tcPr>
          <w:p w14:paraId="1D9E7913" w14:textId="77777777" w:rsidR="00BA7DC2" w:rsidRPr="00A44595" w:rsidRDefault="00BA7DC2" w:rsidP="0049717E">
            <w:pPr>
              <w:jc w:val="right"/>
            </w:pPr>
            <w:r w:rsidRPr="00A44595">
              <w:t xml:space="preserve"> 1,719 </w:t>
            </w:r>
          </w:p>
        </w:tc>
        <w:tc>
          <w:tcPr>
            <w:tcW w:w="1134" w:type="dxa"/>
          </w:tcPr>
          <w:p w14:paraId="63978D71" w14:textId="77777777" w:rsidR="00BA7DC2" w:rsidRPr="00A44595" w:rsidRDefault="00BA7DC2" w:rsidP="0049717E">
            <w:pPr>
              <w:jc w:val="right"/>
            </w:pPr>
            <w:r w:rsidRPr="00A44595">
              <w:t>11.4%</w:t>
            </w:r>
          </w:p>
        </w:tc>
        <w:tc>
          <w:tcPr>
            <w:tcW w:w="1134" w:type="dxa"/>
          </w:tcPr>
          <w:p w14:paraId="481A0317" w14:textId="77777777" w:rsidR="00BA7DC2" w:rsidRPr="00A44595" w:rsidRDefault="00BA7DC2" w:rsidP="0049717E">
            <w:pPr>
              <w:jc w:val="right"/>
            </w:pPr>
            <w:r w:rsidRPr="00A44595">
              <w:t xml:space="preserve"> 415 </w:t>
            </w:r>
          </w:p>
        </w:tc>
        <w:tc>
          <w:tcPr>
            <w:tcW w:w="1134" w:type="dxa"/>
          </w:tcPr>
          <w:p w14:paraId="28F5576F" w14:textId="77777777" w:rsidR="00BA7DC2" w:rsidRPr="00A44595" w:rsidRDefault="00BA7DC2" w:rsidP="0049717E">
            <w:pPr>
              <w:jc w:val="right"/>
            </w:pPr>
            <w:r w:rsidRPr="00A44595">
              <w:t>10.0%</w:t>
            </w:r>
          </w:p>
        </w:tc>
        <w:tc>
          <w:tcPr>
            <w:tcW w:w="1134" w:type="dxa"/>
          </w:tcPr>
          <w:p w14:paraId="6727FB23" w14:textId="77777777" w:rsidR="00BA7DC2" w:rsidRPr="00A44595" w:rsidRDefault="00BA7DC2" w:rsidP="0049717E">
            <w:pPr>
              <w:jc w:val="right"/>
            </w:pPr>
            <w:r w:rsidRPr="00A44595">
              <w:t xml:space="preserve"> 1,304 </w:t>
            </w:r>
          </w:p>
        </w:tc>
        <w:tc>
          <w:tcPr>
            <w:tcW w:w="1054" w:type="dxa"/>
          </w:tcPr>
          <w:p w14:paraId="03DA684D" w14:textId="77777777" w:rsidR="00BA7DC2" w:rsidRPr="00A44595" w:rsidRDefault="00BA7DC2" w:rsidP="0049717E">
            <w:pPr>
              <w:jc w:val="right"/>
            </w:pPr>
            <w:r w:rsidRPr="00A44595">
              <w:t>12.0%</w:t>
            </w:r>
          </w:p>
        </w:tc>
      </w:tr>
      <w:tr w:rsidR="00BA7DC2" w14:paraId="35737147" w14:textId="77777777" w:rsidTr="00BA7DC2">
        <w:tc>
          <w:tcPr>
            <w:tcW w:w="2518" w:type="dxa"/>
          </w:tcPr>
          <w:p w14:paraId="6A2F5395" w14:textId="77777777" w:rsidR="00BA7DC2" w:rsidRPr="00A44595" w:rsidRDefault="00BA7DC2" w:rsidP="00777E83">
            <w:r w:rsidRPr="00A44595">
              <w:t>Myocarditis</w:t>
            </w:r>
          </w:p>
        </w:tc>
        <w:tc>
          <w:tcPr>
            <w:tcW w:w="1134" w:type="dxa"/>
          </w:tcPr>
          <w:p w14:paraId="34A67A22" w14:textId="77777777" w:rsidR="00BA7DC2" w:rsidRPr="00A44595" w:rsidRDefault="00BA7DC2" w:rsidP="0049717E">
            <w:pPr>
              <w:jc w:val="right"/>
            </w:pPr>
            <w:r w:rsidRPr="00A44595">
              <w:t xml:space="preserve"> 160 </w:t>
            </w:r>
          </w:p>
        </w:tc>
        <w:tc>
          <w:tcPr>
            <w:tcW w:w="1134" w:type="dxa"/>
          </w:tcPr>
          <w:p w14:paraId="71A83F9E" w14:textId="77777777" w:rsidR="00BA7DC2" w:rsidRPr="00A44595" w:rsidRDefault="00BA7DC2" w:rsidP="0049717E">
            <w:pPr>
              <w:jc w:val="right"/>
            </w:pPr>
            <w:r w:rsidRPr="00A44595">
              <w:t>1.1%</w:t>
            </w:r>
          </w:p>
        </w:tc>
        <w:tc>
          <w:tcPr>
            <w:tcW w:w="1134" w:type="dxa"/>
          </w:tcPr>
          <w:p w14:paraId="5E9D855C" w14:textId="77777777" w:rsidR="00BA7DC2" w:rsidRPr="00A44595" w:rsidRDefault="00BA7DC2" w:rsidP="0049717E">
            <w:pPr>
              <w:jc w:val="right"/>
            </w:pPr>
            <w:r w:rsidRPr="00A44595">
              <w:t xml:space="preserve"> 31 </w:t>
            </w:r>
          </w:p>
        </w:tc>
        <w:tc>
          <w:tcPr>
            <w:tcW w:w="1134" w:type="dxa"/>
          </w:tcPr>
          <w:p w14:paraId="5C120917" w14:textId="77777777" w:rsidR="00BA7DC2" w:rsidRPr="00A44595" w:rsidRDefault="00BA7DC2" w:rsidP="0049717E">
            <w:pPr>
              <w:jc w:val="right"/>
            </w:pPr>
            <w:r w:rsidRPr="00A44595">
              <w:t>0.7%</w:t>
            </w:r>
          </w:p>
        </w:tc>
        <w:tc>
          <w:tcPr>
            <w:tcW w:w="1134" w:type="dxa"/>
          </w:tcPr>
          <w:p w14:paraId="3AF39C0F" w14:textId="77777777" w:rsidR="00BA7DC2" w:rsidRPr="00A44595" w:rsidRDefault="00BA7DC2" w:rsidP="0049717E">
            <w:pPr>
              <w:jc w:val="right"/>
            </w:pPr>
            <w:r w:rsidRPr="00A44595">
              <w:t xml:space="preserve"> 129 </w:t>
            </w:r>
          </w:p>
        </w:tc>
        <w:tc>
          <w:tcPr>
            <w:tcW w:w="1054" w:type="dxa"/>
          </w:tcPr>
          <w:p w14:paraId="2EB6CA16" w14:textId="77777777" w:rsidR="00BA7DC2" w:rsidRPr="00A44595" w:rsidRDefault="00BA7DC2" w:rsidP="0049717E">
            <w:pPr>
              <w:jc w:val="right"/>
            </w:pPr>
            <w:r w:rsidRPr="00A44595">
              <w:t>1.2%</w:t>
            </w:r>
          </w:p>
        </w:tc>
      </w:tr>
      <w:tr w:rsidR="00BA7DC2" w14:paraId="6BC56F79" w14:textId="77777777" w:rsidTr="00BA7DC2">
        <w:tc>
          <w:tcPr>
            <w:tcW w:w="2518" w:type="dxa"/>
          </w:tcPr>
          <w:p w14:paraId="28CD8EFB" w14:textId="77777777" w:rsidR="00BA7DC2" w:rsidRPr="00A44595" w:rsidRDefault="00BA7DC2" w:rsidP="00777E83">
            <w:r w:rsidRPr="00A44595">
              <w:t>Renal disease</w:t>
            </w:r>
          </w:p>
        </w:tc>
        <w:tc>
          <w:tcPr>
            <w:tcW w:w="1134" w:type="dxa"/>
          </w:tcPr>
          <w:p w14:paraId="70F2F305" w14:textId="77777777" w:rsidR="00BA7DC2" w:rsidRPr="00A44595" w:rsidRDefault="00BA7DC2" w:rsidP="0049717E">
            <w:pPr>
              <w:jc w:val="right"/>
            </w:pPr>
            <w:r w:rsidRPr="00A44595">
              <w:t xml:space="preserve"> 3,746 </w:t>
            </w:r>
          </w:p>
        </w:tc>
        <w:tc>
          <w:tcPr>
            <w:tcW w:w="1134" w:type="dxa"/>
          </w:tcPr>
          <w:p w14:paraId="3361FDBB" w14:textId="77777777" w:rsidR="00BA7DC2" w:rsidRPr="00A44595" w:rsidRDefault="00BA7DC2" w:rsidP="0049717E">
            <w:pPr>
              <w:jc w:val="right"/>
            </w:pPr>
            <w:r w:rsidRPr="00A44595">
              <w:t>24.9%</w:t>
            </w:r>
          </w:p>
        </w:tc>
        <w:tc>
          <w:tcPr>
            <w:tcW w:w="1134" w:type="dxa"/>
          </w:tcPr>
          <w:p w14:paraId="514FAC99" w14:textId="77777777" w:rsidR="00BA7DC2" w:rsidRPr="00A44595" w:rsidRDefault="00BA7DC2" w:rsidP="0049717E">
            <w:pPr>
              <w:jc w:val="right"/>
            </w:pPr>
            <w:r w:rsidRPr="00A44595">
              <w:t xml:space="preserve"> 924 </w:t>
            </w:r>
          </w:p>
        </w:tc>
        <w:tc>
          <w:tcPr>
            <w:tcW w:w="1134" w:type="dxa"/>
          </w:tcPr>
          <w:p w14:paraId="789D563A" w14:textId="77777777" w:rsidR="00BA7DC2" w:rsidRPr="00A44595" w:rsidRDefault="00BA7DC2" w:rsidP="0049717E">
            <w:pPr>
              <w:jc w:val="right"/>
            </w:pPr>
            <w:r w:rsidRPr="00A44595">
              <w:t>22.2%</w:t>
            </w:r>
          </w:p>
        </w:tc>
        <w:tc>
          <w:tcPr>
            <w:tcW w:w="1134" w:type="dxa"/>
          </w:tcPr>
          <w:p w14:paraId="4701D772" w14:textId="77777777" w:rsidR="00BA7DC2" w:rsidRPr="00A44595" w:rsidRDefault="00BA7DC2" w:rsidP="0049717E">
            <w:pPr>
              <w:jc w:val="right"/>
            </w:pPr>
            <w:r w:rsidRPr="00A44595">
              <w:t xml:space="preserve"> 2,822 </w:t>
            </w:r>
          </w:p>
        </w:tc>
        <w:tc>
          <w:tcPr>
            <w:tcW w:w="1054" w:type="dxa"/>
          </w:tcPr>
          <w:p w14:paraId="2CB30B4E" w14:textId="77777777" w:rsidR="00BA7DC2" w:rsidRPr="00A44595" w:rsidRDefault="00BA7DC2" w:rsidP="0049717E">
            <w:pPr>
              <w:jc w:val="right"/>
            </w:pPr>
            <w:r w:rsidRPr="00A44595">
              <w:t>25.9%</w:t>
            </w:r>
          </w:p>
        </w:tc>
      </w:tr>
      <w:tr w:rsidR="00BA7DC2" w14:paraId="5B45DD5F" w14:textId="77777777" w:rsidTr="00BA7DC2">
        <w:tc>
          <w:tcPr>
            <w:tcW w:w="2518" w:type="dxa"/>
          </w:tcPr>
          <w:p w14:paraId="10526162" w14:textId="77777777" w:rsidR="00BA7DC2" w:rsidRPr="00A44595" w:rsidRDefault="00BA7DC2" w:rsidP="00777E83">
            <w:r w:rsidRPr="00A44595">
              <w:t>Chronic pulmonary disease</w:t>
            </w:r>
          </w:p>
        </w:tc>
        <w:tc>
          <w:tcPr>
            <w:tcW w:w="1134" w:type="dxa"/>
          </w:tcPr>
          <w:p w14:paraId="436E99C9" w14:textId="77777777" w:rsidR="00BA7DC2" w:rsidRPr="00A44595" w:rsidRDefault="00BA7DC2" w:rsidP="0049717E">
            <w:pPr>
              <w:jc w:val="right"/>
            </w:pPr>
            <w:r w:rsidRPr="00A44595">
              <w:t xml:space="preserve"> 5,098 </w:t>
            </w:r>
          </w:p>
        </w:tc>
        <w:tc>
          <w:tcPr>
            <w:tcW w:w="1134" w:type="dxa"/>
          </w:tcPr>
          <w:p w14:paraId="050E7BCE" w14:textId="77777777" w:rsidR="00BA7DC2" w:rsidRPr="00A44595" w:rsidRDefault="00BA7DC2" w:rsidP="0049717E">
            <w:pPr>
              <w:jc w:val="right"/>
            </w:pPr>
            <w:r w:rsidRPr="00A44595">
              <w:t>33.9%</w:t>
            </w:r>
          </w:p>
        </w:tc>
        <w:tc>
          <w:tcPr>
            <w:tcW w:w="1134" w:type="dxa"/>
          </w:tcPr>
          <w:p w14:paraId="17B041C4" w14:textId="77777777" w:rsidR="00BA7DC2" w:rsidRPr="00A44595" w:rsidRDefault="00BA7DC2" w:rsidP="0049717E">
            <w:pPr>
              <w:jc w:val="right"/>
            </w:pPr>
            <w:r w:rsidRPr="00A44595">
              <w:t xml:space="preserve"> 1,212 </w:t>
            </w:r>
          </w:p>
        </w:tc>
        <w:tc>
          <w:tcPr>
            <w:tcW w:w="1134" w:type="dxa"/>
          </w:tcPr>
          <w:p w14:paraId="5FD7AAF5" w14:textId="77777777" w:rsidR="00BA7DC2" w:rsidRPr="00A44595" w:rsidRDefault="00BA7DC2" w:rsidP="0049717E">
            <w:pPr>
              <w:jc w:val="right"/>
            </w:pPr>
            <w:r w:rsidRPr="00A44595">
              <w:t>29.1%</w:t>
            </w:r>
          </w:p>
        </w:tc>
        <w:tc>
          <w:tcPr>
            <w:tcW w:w="1134" w:type="dxa"/>
          </w:tcPr>
          <w:p w14:paraId="6FC66007" w14:textId="77777777" w:rsidR="00BA7DC2" w:rsidRPr="00A44595" w:rsidRDefault="00BA7DC2" w:rsidP="0049717E">
            <w:pPr>
              <w:jc w:val="right"/>
            </w:pPr>
            <w:r w:rsidRPr="00A44595">
              <w:t xml:space="preserve"> 3,886 </w:t>
            </w:r>
          </w:p>
        </w:tc>
        <w:tc>
          <w:tcPr>
            <w:tcW w:w="1054" w:type="dxa"/>
          </w:tcPr>
          <w:p w14:paraId="285EE362" w14:textId="77777777" w:rsidR="00BA7DC2" w:rsidRDefault="00BA7DC2" w:rsidP="0049717E">
            <w:pPr>
              <w:jc w:val="right"/>
            </w:pPr>
            <w:r w:rsidRPr="00A44595">
              <w:t>35.7%</w:t>
            </w:r>
          </w:p>
        </w:tc>
      </w:tr>
      <w:tr w:rsidR="005F3219" w14:paraId="35319A50" w14:textId="77777777" w:rsidTr="00BA7DC2">
        <w:tc>
          <w:tcPr>
            <w:tcW w:w="2518" w:type="dxa"/>
          </w:tcPr>
          <w:p w14:paraId="224A7D40" w14:textId="77777777" w:rsidR="005F3219" w:rsidRDefault="00BA7DC2">
            <w:r w:rsidRPr="00BA7DC2">
              <w:t>Number of comorbidities before first symptom*</w:t>
            </w:r>
          </w:p>
        </w:tc>
        <w:tc>
          <w:tcPr>
            <w:tcW w:w="1134" w:type="dxa"/>
          </w:tcPr>
          <w:p w14:paraId="1EB3BDC5" w14:textId="77777777" w:rsidR="005F3219" w:rsidRDefault="005F3219"/>
        </w:tc>
        <w:tc>
          <w:tcPr>
            <w:tcW w:w="1134" w:type="dxa"/>
          </w:tcPr>
          <w:p w14:paraId="7083E6E9" w14:textId="77777777" w:rsidR="005F3219" w:rsidRDefault="005F3219"/>
        </w:tc>
        <w:tc>
          <w:tcPr>
            <w:tcW w:w="1134" w:type="dxa"/>
          </w:tcPr>
          <w:p w14:paraId="0F3E6944" w14:textId="77777777" w:rsidR="005F3219" w:rsidRDefault="005F3219"/>
        </w:tc>
        <w:tc>
          <w:tcPr>
            <w:tcW w:w="1134" w:type="dxa"/>
          </w:tcPr>
          <w:p w14:paraId="6859097A" w14:textId="77777777" w:rsidR="005F3219" w:rsidRDefault="005F3219"/>
        </w:tc>
        <w:tc>
          <w:tcPr>
            <w:tcW w:w="1134" w:type="dxa"/>
          </w:tcPr>
          <w:p w14:paraId="3ACD7ADE" w14:textId="77777777" w:rsidR="005F3219" w:rsidRDefault="005F3219"/>
        </w:tc>
        <w:tc>
          <w:tcPr>
            <w:tcW w:w="1054" w:type="dxa"/>
          </w:tcPr>
          <w:p w14:paraId="77EF5F8D" w14:textId="77777777" w:rsidR="005F3219" w:rsidRDefault="005F3219"/>
        </w:tc>
      </w:tr>
      <w:tr w:rsidR="00BA7DC2" w14:paraId="48E6F645" w14:textId="77777777" w:rsidTr="00BA7DC2">
        <w:tc>
          <w:tcPr>
            <w:tcW w:w="2518" w:type="dxa"/>
          </w:tcPr>
          <w:p w14:paraId="4AF9ACBA" w14:textId="77777777" w:rsidR="00BA7DC2" w:rsidRPr="001D562A" w:rsidRDefault="00BA7DC2" w:rsidP="00777E83">
            <w:r w:rsidRPr="001D562A">
              <w:t>0</w:t>
            </w:r>
          </w:p>
        </w:tc>
        <w:tc>
          <w:tcPr>
            <w:tcW w:w="1134" w:type="dxa"/>
          </w:tcPr>
          <w:p w14:paraId="67644837" w14:textId="77777777" w:rsidR="00BA7DC2" w:rsidRPr="001D562A" w:rsidRDefault="00BA7DC2" w:rsidP="0049717E">
            <w:pPr>
              <w:jc w:val="right"/>
            </w:pPr>
            <w:r w:rsidRPr="001D562A">
              <w:t xml:space="preserve"> 1,355 </w:t>
            </w:r>
          </w:p>
        </w:tc>
        <w:tc>
          <w:tcPr>
            <w:tcW w:w="1134" w:type="dxa"/>
          </w:tcPr>
          <w:p w14:paraId="0D334E5C" w14:textId="77777777" w:rsidR="00BA7DC2" w:rsidRPr="001D562A" w:rsidRDefault="00BA7DC2" w:rsidP="0049717E">
            <w:pPr>
              <w:jc w:val="right"/>
            </w:pPr>
            <w:r w:rsidRPr="001D562A">
              <w:t>9.0%</w:t>
            </w:r>
          </w:p>
        </w:tc>
        <w:tc>
          <w:tcPr>
            <w:tcW w:w="1134" w:type="dxa"/>
          </w:tcPr>
          <w:p w14:paraId="0451D3E0" w14:textId="77777777" w:rsidR="00BA7DC2" w:rsidRPr="001D562A" w:rsidRDefault="00BA7DC2" w:rsidP="0049717E">
            <w:pPr>
              <w:jc w:val="right"/>
            </w:pPr>
            <w:r w:rsidRPr="001D562A">
              <w:t xml:space="preserve"> 451 </w:t>
            </w:r>
          </w:p>
        </w:tc>
        <w:tc>
          <w:tcPr>
            <w:tcW w:w="1134" w:type="dxa"/>
          </w:tcPr>
          <w:p w14:paraId="5239F18B" w14:textId="77777777" w:rsidR="00BA7DC2" w:rsidRPr="001D562A" w:rsidRDefault="00BA7DC2" w:rsidP="0049717E">
            <w:pPr>
              <w:jc w:val="right"/>
            </w:pPr>
            <w:r w:rsidRPr="001D562A">
              <w:t>10.8%</w:t>
            </w:r>
          </w:p>
        </w:tc>
        <w:tc>
          <w:tcPr>
            <w:tcW w:w="1134" w:type="dxa"/>
          </w:tcPr>
          <w:p w14:paraId="13F4520B" w14:textId="77777777" w:rsidR="00BA7DC2" w:rsidRPr="001D562A" w:rsidRDefault="00BA7DC2" w:rsidP="0049717E">
            <w:pPr>
              <w:jc w:val="right"/>
            </w:pPr>
            <w:r w:rsidRPr="001D562A">
              <w:t xml:space="preserve"> 904 </w:t>
            </w:r>
          </w:p>
        </w:tc>
        <w:tc>
          <w:tcPr>
            <w:tcW w:w="1054" w:type="dxa"/>
          </w:tcPr>
          <w:p w14:paraId="1EFC1CBB" w14:textId="77777777" w:rsidR="00BA7DC2" w:rsidRPr="001D562A" w:rsidRDefault="00BA7DC2" w:rsidP="0049717E">
            <w:pPr>
              <w:jc w:val="right"/>
            </w:pPr>
            <w:r w:rsidRPr="001D562A">
              <w:t>8.3%</w:t>
            </w:r>
          </w:p>
        </w:tc>
      </w:tr>
      <w:tr w:rsidR="00BA7DC2" w14:paraId="7AF89C0B" w14:textId="77777777" w:rsidTr="00BA7DC2">
        <w:tc>
          <w:tcPr>
            <w:tcW w:w="2518" w:type="dxa"/>
          </w:tcPr>
          <w:p w14:paraId="5F8281B7" w14:textId="77777777" w:rsidR="00BA7DC2" w:rsidRPr="001D562A" w:rsidRDefault="00BA7DC2" w:rsidP="00777E83">
            <w:r w:rsidRPr="001D562A">
              <w:t>1</w:t>
            </w:r>
          </w:p>
        </w:tc>
        <w:tc>
          <w:tcPr>
            <w:tcW w:w="1134" w:type="dxa"/>
          </w:tcPr>
          <w:p w14:paraId="2CB742B7" w14:textId="77777777" w:rsidR="00BA7DC2" w:rsidRPr="001D562A" w:rsidRDefault="00BA7DC2" w:rsidP="0049717E">
            <w:pPr>
              <w:jc w:val="right"/>
            </w:pPr>
            <w:r w:rsidRPr="001D562A">
              <w:t xml:space="preserve"> 3,006 </w:t>
            </w:r>
          </w:p>
        </w:tc>
        <w:tc>
          <w:tcPr>
            <w:tcW w:w="1134" w:type="dxa"/>
          </w:tcPr>
          <w:p w14:paraId="0D873C47" w14:textId="77777777" w:rsidR="00BA7DC2" w:rsidRPr="001D562A" w:rsidRDefault="00BA7DC2" w:rsidP="0049717E">
            <w:pPr>
              <w:jc w:val="right"/>
            </w:pPr>
            <w:r w:rsidRPr="001D562A">
              <w:t>20.0%</w:t>
            </w:r>
          </w:p>
        </w:tc>
        <w:tc>
          <w:tcPr>
            <w:tcW w:w="1134" w:type="dxa"/>
          </w:tcPr>
          <w:p w14:paraId="18202272" w14:textId="77777777" w:rsidR="00BA7DC2" w:rsidRPr="001D562A" w:rsidRDefault="00BA7DC2" w:rsidP="0049717E">
            <w:pPr>
              <w:jc w:val="right"/>
            </w:pPr>
            <w:r w:rsidRPr="001D562A">
              <w:t xml:space="preserve"> 885 </w:t>
            </w:r>
          </w:p>
        </w:tc>
        <w:tc>
          <w:tcPr>
            <w:tcW w:w="1134" w:type="dxa"/>
          </w:tcPr>
          <w:p w14:paraId="23D6412A" w14:textId="77777777" w:rsidR="00BA7DC2" w:rsidRPr="001D562A" w:rsidRDefault="00BA7DC2" w:rsidP="0049717E">
            <w:pPr>
              <w:jc w:val="right"/>
            </w:pPr>
            <w:r w:rsidRPr="001D562A">
              <w:t>21.2%</w:t>
            </w:r>
          </w:p>
        </w:tc>
        <w:tc>
          <w:tcPr>
            <w:tcW w:w="1134" w:type="dxa"/>
          </w:tcPr>
          <w:p w14:paraId="6D8EA240" w14:textId="77777777" w:rsidR="00BA7DC2" w:rsidRPr="001D562A" w:rsidRDefault="00BA7DC2" w:rsidP="0049717E">
            <w:pPr>
              <w:jc w:val="right"/>
            </w:pPr>
            <w:r w:rsidRPr="001D562A">
              <w:t xml:space="preserve"> 2,121 </w:t>
            </w:r>
          </w:p>
        </w:tc>
        <w:tc>
          <w:tcPr>
            <w:tcW w:w="1054" w:type="dxa"/>
          </w:tcPr>
          <w:p w14:paraId="13F361B8" w14:textId="77777777" w:rsidR="00BA7DC2" w:rsidRPr="001D562A" w:rsidRDefault="00BA7DC2" w:rsidP="0049717E">
            <w:pPr>
              <w:jc w:val="right"/>
            </w:pPr>
            <w:r w:rsidRPr="001D562A">
              <w:t>19.5%</w:t>
            </w:r>
          </w:p>
        </w:tc>
      </w:tr>
      <w:tr w:rsidR="00BA7DC2" w14:paraId="7064C447" w14:textId="77777777" w:rsidTr="00BA7DC2">
        <w:tc>
          <w:tcPr>
            <w:tcW w:w="2518" w:type="dxa"/>
          </w:tcPr>
          <w:p w14:paraId="2E8747C9" w14:textId="77777777" w:rsidR="00BA7DC2" w:rsidRPr="001D562A" w:rsidRDefault="00BA7DC2" w:rsidP="00777E83">
            <w:r w:rsidRPr="001D562A">
              <w:t>2</w:t>
            </w:r>
          </w:p>
        </w:tc>
        <w:tc>
          <w:tcPr>
            <w:tcW w:w="1134" w:type="dxa"/>
          </w:tcPr>
          <w:p w14:paraId="16D9B22E" w14:textId="77777777" w:rsidR="00BA7DC2" w:rsidRPr="001D562A" w:rsidRDefault="00BA7DC2" w:rsidP="0049717E">
            <w:pPr>
              <w:jc w:val="right"/>
            </w:pPr>
            <w:r w:rsidRPr="001D562A">
              <w:t xml:space="preserve"> 3,450 </w:t>
            </w:r>
          </w:p>
        </w:tc>
        <w:tc>
          <w:tcPr>
            <w:tcW w:w="1134" w:type="dxa"/>
          </w:tcPr>
          <w:p w14:paraId="38953F1E" w14:textId="77777777" w:rsidR="00BA7DC2" w:rsidRPr="001D562A" w:rsidRDefault="00BA7DC2" w:rsidP="0049717E">
            <w:pPr>
              <w:jc w:val="right"/>
            </w:pPr>
            <w:r w:rsidRPr="001D562A">
              <w:t>22.9%</w:t>
            </w:r>
          </w:p>
        </w:tc>
        <w:tc>
          <w:tcPr>
            <w:tcW w:w="1134" w:type="dxa"/>
          </w:tcPr>
          <w:p w14:paraId="50A32269" w14:textId="77777777" w:rsidR="00BA7DC2" w:rsidRPr="001D562A" w:rsidRDefault="00BA7DC2" w:rsidP="0049717E">
            <w:pPr>
              <w:jc w:val="right"/>
            </w:pPr>
            <w:r w:rsidRPr="001D562A">
              <w:t xml:space="preserve"> 951 </w:t>
            </w:r>
          </w:p>
        </w:tc>
        <w:tc>
          <w:tcPr>
            <w:tcW w:w="1134" w:type="dxa"/>
          </w:tcPr>
          <w:p w14:paraId="1D6BFF0C" w14:textId="77777777" w:rsidR="00BA7DC2" w:rsidRPr="001D562A" w:rsidRDefault="00BA7DC2" w:rsidP="0049717E">
            <w:pPr>
              <w:jc w:val="right"/>
            </w:pPr>
            <w:r w:rsidRPr="001D562A">
              <w:t>22.8%</w:t>
            </w:r>
          </w:p>
        </w:tc>
        <w:tc>
          <w:tcPr>
            <w:tcW w:w="1134" w:type="dxa"/>
          </w:tcPr>
          <w:p w14:paraId="53242E39" w14:textId="77777777" w:rsidR="00BA7DC2" w:rsidRPr="001D562A" w:rsidRDefault="00BA7DC2" w:rsidP="0049717E">
            <w:pPr>
              <w:jc w:val="right"/>
            </w:pPr>
            <w:r w:rsidRPr="001D562A">
              <w:t xml:space="preserve"> 2,499 </w:t>
            </w:r>
          </w:p>
        </w:tc>
        <w:tc>
          <w:tcPr>
            <w:tcW w:w="1054" w:type="dxa"/>
          </w:tcPr>
          <w:p w14:paraId="2E0E29C2" w14:textId="77777777" w:rsidR="00BA7DC2" w:rsidRPr="001D562A" w:rsidRDefault="00BA7DC2" w:rsidP="0049717E">
            <w:pPr>
              <w:jc w:val="right"/>
            </w:pPr>
            <w:r w:rsidRPr="001D562A">
              <w:t>22.9%</w:t>
            </w:r>
          </w:p>
        </w:tc>
      </w:tr>
      <w:tr w:rsidR="00BA7DC2" w14:paraId="33138F8B" w14:textId="77777777" w:rsidTr="00BA7DC2">
        <w:tc>
          <w:tcPr>
            <w:tcW w:w="2518" w:type="dxa"/>
          </w:tcPr>
          <w:p w14:paraId="64CAB899" w14:textId="77777777" w:rsidR="00BA7DC2" w:rsidRPr="001D562A" w:rsidRDefault="00BA7DC2" w:rsidP="00777E83">
            <w:r w:rsidRPr="001D562A">
              <w:t>3</w:t>
            </w:r>
          </w:p>
        </w:tc>
        <w:tc>
          <w:tcPr>
            <w:tcW w:w="1134" w:type="dxa"/>
          </w:tcPr>
          <w:p w14:paraId="5018B97F" w14:textId="77777777" w:rsidR="00BA7DC2" w:rsidRPr="001D562A" w:rsidRDefault="00BA7DC2" w:rsidP="0049717E">
            <w:pPr>
              <w:jc w:val="right"/>
            </w:pPr>
            <w:r w:rsidRPr="001D562A">
              <w:t xml:space="preserve"> 3,069 </w:t>
            </w:r>
          </w:p>
        </w:tc>
        <w:tc>
          <w:tcPr>
            <w:tcW w:w="1134" w:type="dxa"/>
          </w:tcPr>
          <w:p w14:paraId="5F9116E6" w14:textId="77777777" w:rsidR="00BA7DC2" w:rsidRPr="001D562A" w:rsidRDefault="00BA7DC2" w:rsidP="0049717E">
            <w:pPr>
              <w:jc w:val="right"/>
            </w:pPr>
            <w:r w:rsidRPr="001D562A">
              <w:t>20.4%</w:t>
            </w:r>
          </w:p>
        </w:tc>
        <w:tc>
          <w:tcPr>
            <w:tcW w:w="1134" w:type="dxa"/>
          </w:tcPr>
          <w:p w14:paraId="5C28669F" w14:textId="77777777" w:rsidR="00BA7DC2" w:rsidRPr="001D562A" w:rsidRDefault="00BA7DC2" w:rsidP="0049717E">
            <w:pPr>
              <w:jc w:val="right"/>
            </w:pPr>
            <w:r w:rsidRPr="001D562A">
              <w:t xml:space="preserve"> 797 </w:t>
            </w:r>
          </w:p>
        </w:tc>
        <w:tc>
          <w:tcPr>
            <w:tcW w:w="1134" w:type="dxa"/>
          </w:tcPr>
          <w:p w14:paraId="14F5BF46" w14:textId="77777777" w:rsidR="00BA7DC2" w:rsidRPr="001D562A" w:rsidRDefault="00BA7DC2" w:rsidP="0049717E">
            <w:pPr>
              <w:jc w:val="right"/>
            </w:pPr>
            <w:r w:rsidRPr="001D562A">
              <w:t>19.1%</w:t>
            </w:r>
          </w:p>
        </w:tc>
        <w:tc>
          <w:tcPr>
            <w:tcW w:w="1134" w:type="dxa"/>
          </w:tcPr>
          <w:p w14:paraId="32B7AE48" w14:textId="77777777" w:rsidR="00BA7DC2" w:rsidRPr="001D562A" w:rsidRDefault="00BA7DC2" w:rsidP="0049717E">
            <w:pPr>
              <w:jc w:val="right"/>
            </w:pPr>
            <w:r w:rsidRPr="001D562A">
              <w:t xml:space="preserve"> 2,272 </w:t>
            </w:r>
          </w:p>
        </w:tc>
        <w:tc>
          <w:tcPr>
            <w:tcW w:w="1054" w:type="dxa"/>
          </w:tcPr>
          <w:p w14:paraId="4BA5CF6E" w14:textId="77777777" w:rsidR="00BA7DC2" w:rsidRPr="001D562A" w:rsidRDefault="00BA7DC2" w:rsidP="0049717E">
            <w:pPr>
              <w:jc w:val="right"/>
            </w:pPr>
            <w:r w:rsidRPr="001D562A">
              <w:t>20.9%</w:t>
            </w:r>
          </w:p>
        </w:tc>
      </w:tr>
      <w:tr w:rsidR="00BA7DC2" w14:paraId="7BB16F06" w14:textId="77777777" w:rsidTr="00BA7DC2">
        <w:tc>
          <w:tcPr>
            <w:tcW w:w="2518" w:type="dxa"/>
          </w:tcPr>
          <w:p w14:paraId="1076A682" w14:textId="77777777" w:rsidR="00BA7DC2" w:rsidRPr="001D562A" w:rsidRDefault="00BA7DC2" w:rsidP="00777E83">
            <w:r w:rsidRPr="001D562A">
              <w:t>≥4</w:t>
            </w:r>
          </w:p>
        </w:tc>
        <w:tc>
          <w:tcPr>
            <w:tcW w:w="1134" w:type="dxa"/>
          </w:tcPr>
          <w:p w14:paraId="32DE88FE" w14:textId="77777777" w:rsidR="00BA7DC2" w:rsidRPr="001D562A" w:rsidRDefault="00BA7DC2" w:rsidP="0049717E">
            <w:pPr>
              <w:jc w:val="right"/>
            </w:pPr>
            <w:r w:rsidRPr="001D562A">
              <w:t xml:space="preserve"> 4,177 </w:t>
            </w:r>
          </w:p>
        </w:tc>
        <w:tc>
          <w:tcPr>
            <w:tcW w:w="1134" w:type="dxa"/>
          </w:tcPr>
          <w:p w14:paraId="1E3A41DB" w14:textId="77777777" w:rsidR="00BA7DC2" w:rsidRPr="001D562A" w:rsidRDefault="00BA7DC2" w:rsidP="0049717E">
            <w:pPr>
              <w:jc w:val="right"/>
            </w:pPr>
            <w:r w:rsidRPr="001D562A">
              <w:t>27.7%</w:t>
            </w:r>
          </w:p>
        </w:tc>
        <w:tc>
          <w:tcPr>
            <w:tcW w:w="1134" w:type="dxa"/>
          </w:tcPr>
          <w:p w14:paraId="3BFD3045" w14:textId="77777777" w:rsidR="00BA7DC2" w:rsidRPr="001D562A" w:rsidRDefault="00BA7DC2" w:rsidP="0049717E">
            <w:pPr>
              <w:jc w:val="right"/>
            </w:pPr>
            <w:r w:rsidRPr="001D562A">
              <w:t xml:space="preserve"> 1,081 </w:t>
            </w:r>
          </w:p>
        </w:tc>
        <w:tc>
          <w:tcPr>
            <w:tcW w:w="1134" w:type="dxa"/>
          </w:tcPr>
          <w:p w14:paraId="7B31AC5E" w14:textId="77777777" w:rsidR="00BA7DC2" w:rsidRPr="001D562A" w:rsidRDefault="00BA7DC2" w:rsidP="0049717E">
            <w:pPr>
              <w:jc w:val="right"/>
            </w:pPr>
            <w:r w:rsidRPr="001D562A">
              <w:t>26.0%</w:t>
            </w:r>
          </w:p>
        </w:tc>
        <w:tc>
          <w:tcPr>
            <w:tcW w:w="1134" w:type="dxa"/>
          </w:tcPr>
          <w:p w14:paraId="3BAE822B" w14:textId="77777777" w:rsidR="00BA7DC2" w:rsidRPr="001D562A" w:rsidRDefault="00BA7DC2" w:rsidP="0049717E">
            <w:pPr>
              <w:jc w:val="right"/>
            </w:pPr>
            <w:r w:rsidRPr="001D562A">
              <w:t xml:space="preserve"> 3,096 </w:t>
            </w:r>
          </w:p>
        </w:tc>
        <w:tc>
          <w:tcPr>
            <w:tcW w:w="1054" w:type="dxa"/>
          </w:tcPr>
          <w:p w14:paraId="30C47461" w14:textId="77777777" w:rsidR="00BA7DC2" w:rsidRDefault="00BA7DC2" w:rsidP="0049717E">
            <w:pPr>
              <w:jc w:val="right"/>
            </w:pPr>
            <w:r w:rsidRPr="001D562A">
              <w:t>28.4%</w:t>
            </w:r>
          </w:p>
        </w:tc>
      </w:tr>
    </w:tbl>
    <w:p w14:paraId="60FD2573" w14:textId="630F1FD9" w:rsidR="005F3219" w:rsidRDefault="00BA7DC2">
      <w:r w:rsidRPr="00BA7DC2">
        <w:lastRenderedPageBreak/>
        <w:t xml:space="preserve">* </w:t>
      </w:r>
      <w:proofErr w:type="gramStart"/>
      <w:r w:rsidRPr="00BA7DC2">
        <w:t>denominator=</w:t>
      </w:r>
      <w:proofErr w:type="gramEnd"/>
      <w:r w:rsidRPr="00BA7DC2">
        <w:t>p</w:t>
      </w:r>
      <w:r w:rsidR="0049717E">
        <w:t>atients with pre-diagnosis</w:t>
      </w:r>
      <w:r w:rsidRPr="00BA7DC2">
        <w:t xml:space="preserve"> symptoms; numerator= p</w:t>
      </w:r>
      <w:r w:rsidR="0049717E">
        <w:t>atien</w:t>
      </w:r>
      <w:r w:rsidRPr="00BA7DC2">
        <w:t>ts with comorbidity recorded before the date of first symptom (defined as the earliest recorded symptom during the 5 years pre-diagnosis period, including the diagnosis date)</w:t>
      </w:r>
    </w:p>
    <w:p w14:paraId="7BBCACDE" w14:textId="77777777" w:rsidR="0050482A" w:rsidRDefault="0050482A"/>
    <w:p w14:paraId="3D7A729F" w14:textId="77777777" w:rsidR="0050482A" w:rsidRDefault="0050482A">
      <w:r>
        <w:br w:type="page"/>
      </w:r>
    </w:p>
    <w:p w14:paraId="6A9298BF" w14:textId="7B7E75CF" w:rsidR="00BA7DC2" w:rsidRDefault="00BA7DC2">
      <w:proofErr w:type="gramStart"/>
      <w:r>
        <w:lastRenderedPageBreak/>
        <w:t xml:space="preserve">Table </w:t>
      </w:r>
      <w:r w:rsidR="003F1927">
        <w:t>2</w:t>
      </w:r>
      <w:r w:rsidRPr="00BA7DC2">
        <w:t>.</w:t>
      </w:r>
      <w:proofErr w:type="gramEnd"/>
      <w:r w:rsidRPr="00BA7DC2">
        <w:t xml:space="preserve"> Proportion of patients with heart failure symptom* before diagnosis by symptom type</w:t>
      </w:r>
    </w:p>
    <w:tbl>
      <w:tblPr>
        <w:tblStyle w:val="TableGrid"/>
        <w:tblW w:w="0" w:type="auto"/>
        <w:tblLook w:val="04A0" w:firstRow="1" w:lastRow="0" w:firstColumn="1" w:lastColumn="0" w:noHBand="0" w:noVBand="1"/>
      </w:tblPr>
      <w:tblGrid>
        <w:gridCol w:w="4503"/>
        <w:gridCol w:w="1134"/>
        <w:gridCol w:w="1417"/>
        <w:gridCol w:w="2188"/>
      </w:tblGrid>
      <w:tr w:rsidR="00BA7DC2" w14:paraId="2FF39C61" w14:textId="77777777" w:rsidTr="0049717E">
        <w:tc>
          <w:tcPr>
            <w:tcW w:w="4503" w:type="dxa"/>
          </w:tcPr>
          <w:p w14:paraId="14FACDC7" w14:textId="77777777" w:rsidR="00BA7DC2" w:rsidRPr="001525A0" w:rsidRDefault="00BA7DC2" w:rsidP="00777E83">
            <w:r w:rsidRPr="001525A0">
              <w:t>By symptom type</w:t>
            </w:r>
          </w:p>
        </w:tc>
        <w:tc>
          <w:tcPr>
            <w:tcW w:w="1134" w:type="dxa"/>
          </w:tcPr>
          <w:p w14:paraId="74B4FE77" w14:textId="77777777" w:rsidR="00BA7DC2" w:rsidRPr="001525A0" w:rsidRDefault="00BA7DC2" w:rsidP="00777E83">
            <w:r w:rsidRPr="001525A0">
              <w:t>N</w:t>
            </w:r>
          </w:p>
        </w:tc>
        <w:tc>
          <w:tcPr>
            <w:tcW w:w="1417" w:type="dxa"/>
          </w:tcPr>
          <w:p w14:paraId="5E931DC1" w14:textId="77777777" w:rsidR="00BA7DC2" w:rsidRPr="001525A0" w:rsidRDefault="00BA7DC2" w:rsidP="00777E83">
            <w:r w:rsidRPr="001525A0">
              <w:t>% of total</w:t>
            </w:r>
          </w:p>
        </w:tc>
        <w:tc>
          <w:tcPr>
            <w:tcW w:w="2188" w:type="dxa"/>
          </w:tcPr>
          <w:p w14:paraId="4CE95F23" w14:textId="77777777" w:rsidR="00BA7DC2" w:rsidRDefault="00BA7DC2" w:rsidP="00777E83">
            <w:r w:rsidRPr="001525A0">
              <w:t>% of p</w:t>
            </w:r>
            <w:r>
              <w:t>atien</w:t>
            </w:r>
            <w:r w:rsidRPr="001525A0">
              <w:t xml:space="preserve">ts with </w:t>
            </w:r>
            <w:r w:rsidR="00A809AA">
              <w:t xml:space="preserve">HF </w:t>
            </w:r>
            <w:r w:rsidRPr="001525A0">
              <w:t>symptoms</w:t>
            </w:r>
          </w:p>
        </w:tc>
      </w:tr>
      <w:tr w:rsidR="00BA7DC2" w14:paraId="0D081F71" w14:textId="77777777" w:rsidTr="0049717E">
        <w:tc>
          <w:tcPr>
            <w:tcW w:w="4503" w:type="dxa"/>
          </w:tcPr>
          <w:p w14:paraId="2FC306D6" w14:textId="77777777" w:rsidR="00BA7DC2" w:rsidRPr="005A3837" w:rsidRDefault="00BA7DC2" w:rsidP="00777E83">
            <w:r w:rsidRPr="005A3837">
              <w:t>Breathlessness</w:t>
            </w:r>
          </w:p>
        </w:tc>
        <w:tc>
          <w:tcPr>
            <w:tcW w:w="1134" w:type="dxa"/>
          </w:tcPr>
          <w:p w14:paraId="67EA1229" w14:textId="77777777" w:rsidR="00BA7DC2" w:rsidRPr="005A3837" w:rsidRDefault="00BA7DC2" w:rsidP="001B01A6">
            <w:pPr>
              <w:jc w:val="right"/>
            </w:pPr>
            <w:r w:rsidRPr="005A3837">
              <w:t xml:space="preserve"> 12,019 </w:t>
            </w:r>
          </w:p>
        </w:tc>
        <w:tc>
          <w:tcPr>
            <w:tcW w:w="1417" w:type="dxa"/>
          </w:tcPr>
          <w:p w14:paraId="19C7A79B" w14:textId="77777777" w:rsidR="00BA7DC2" w:rsidRPr="005A3837" w:rsidRDefault="00BA7DC2" w:rsidP="001B01A6">
            <w:pPr>
              <w:jc w:val="right"/>
            </w:pPr>
            <w:r w:rsidRPr="005A3837">
              <w:t>32.7%</w:t>
            </w:r>
          </w:p>
        </w:tc>
        <w:tc>
          <w:tcPr>
            <w:tcW w:w="2188" w:type="dxa"/>
          </w:tcPr>
          <w:p w14:paraId="1B75B0B0" w14:textId="77777777" w:rsidR="00BA7DC2" w:rsidRPr="005A3837" w:rsidRDefault="00BA7DC2" w:rsidP="001B01A6">
            <w:pPr>
              <w:jc w:val="right"/>
            </w:pPr>
            <w:r w:rsidRPr="005A3837">
              <w:t>79.8%</w:t>
            </w:r>
          </w:p>
        </w:tc>
      </w:tr>
      <w:tr w:rsidR="00BA7DC2" w14:paraId="51BAB538" w14:textId="77777777" w:rsidTr="0049717E">
        <w:tc>
          <w:tcPr>
            <w:tcW w:w="4503" w:type="dxa"/>
          </w:tcPr>
          <w:p w14:paraId="0BAADAD1" w14:textId="77777777" w:rsidR="00BA7DC2" w:rsidRPr="005A3837" w:rsidRDefault="00BA7DC2" w:rsidP="00777E83">
            <w:r w:rsidRPr="005A3837">
              <w:t>Breathlessness only (no fatigue or ankle swelling)</w:t>
            </w:r>
          </w:p>
        </w:tc>
        <w:tc>
          <w:tcPr>
            <w:tcW w:w="1134" w:type="dxa"/>
          </w:tcPr>
          <w:p w14:paraId="34993036" w14:textId="77777777" w:rsidR="00BA7DC2" w:rsidRPr="005A3837" w:rsidRDefault="00BA7DC2" w:rsidP="001B01A6">
            <w:pPr>
              <w:jc w:val="right"/>
            </w:pPr>
            <w:r w:rsidRPr="005A3837">
              <w:t xml:space="preserve"> 8,683 </w:t>
            </w:r>
          </w:p>
        </w:tc>
        <w:tc>
          <w:tcPr>
            <w:tcW w:w="1417" w:type="dxa"/>
          </w:tcPr>
          <w:p w14:paraId="73DB4881" w14:textId="77777777" w:rsidR="00BA7DC2" w:rsidRPr="005A3837" w:rsidRDefault="00BA7DC2" w:rsidP="001B01A6">
            <w:pPr>
              <w:jc w:val="right"/>
            </w:pPr>
            <w:r w:rsidRPr="005A3837">
              <w:t>23.6%</w:t>
            </w:r>
          </w:p>
        </w:tc>
        <w:tc>
          <w:tcPr>
            <w:tcW w:w="2188" w:type="dxa"/>
          </w:tcPr>
          <w:p w14:paraId="3E79623E" w14:textId="77777777" w:rsidR="00BA7DC2" w:rsidRPr="005A3837" w:rsidRDefault="00BA7DC2" w:rsidP="001B01A6">
            <w:pPr>
              <w:jc w:val="right"/>
            </w:pPr>
            <w:r w:rsidRPr="005A3837">
              <w:t>57.7%</w:t>
            </w:r>
          </w:p>
        </w:tc>
      </w:tr>
      <w:tr w:rsidR="00BA7DC2" w14:paraId="2DF712D1" w14:textId="77777777" w:rsidTr="0049717E">
        <w:tc>
          <w:tcPr>
            <w:tcW w:w="4503" w:type="dxa"/>
          </w:tcPr>
          <w:p w14:paraId="02C7173D" w14:textId="77777777" w:rsidR="00BA7DC2" w:rsidRPr="005A3837" w:rsidRDefault="00BA7DC2" w:rsidP="00777E83">
            <w:r w:rsidRPr="005A3837">
              <w:t>Fatigue</w:t>
            </w:r>
          </w:p>
        </w:tc>
        <w:tc>
          <w:tcPr>
            <w:tcW w:w="1134" w:type="dxa"/>
          </w:tcPr>
          <w:p w14:paraId="2AD3363C" w14:textId="77777777" w:rsidR="00BA7DC2" w:rsidRPr="005A3837" w:rsidRDefault="00BA7DC2" w:rsidP="001B01A6">
            <w:pPr>
              <w:jc w:val="right"/>
            </w:pPr>
            <w:r w:rsidRPr="005A3837">
              <w:t xml:space="preserve"> 3,382 </w:t>
            </w:r>
          </w:p>
        </w:tc>
        <w:tc>
          <w:tcPr>
            <w:tcW w:w="1417" w:type="dxa"/>
          </w:tcPr>
          <w:p w14:paraId="03D462AF" w14:textId="77777777" w:rsidR="00BA7DC2" w:rsidRPr="005A3837" w:rsidRDefault="00BA7DC2" w:rsidP="001B01A6">
            <w:pPr>
              <w:jc w:val="right"/>
            </w:pPr>
            <w:r w:rsidRPr="005A3837">
              <w:t>9.2%</w:t>
            </w:r>
          </w:p>
        </w:tc>
        <w:tc>
          <w:tcPr>
            <w:tcW w:w="2188" w:type="dxa"/>
          </w:tcPr>
          <w:p w14:paraId="05DA979D" w14:textId="77777777" w:rsidR="00BA7DC2" w:rsidRPr="005A3837" w:rsidRDefault="00BA7DC2" w:rsidP="001B01A6">
            <w:pPr>
              <w:jc w:val="right"/>
            </w:pPr>
            <w:r w:rsidRPr="005A3837">
              <w:t>22.5%</w:t>
            </w:r>
          </w:p>
        </w:tc>
      </w:tr>
      <w:tr w:rsidR="00BA7DC2" w14:paraId="00D8F46A" w14:textId="77777777" w:rsidTr="0049717E">
        <w:tc>
          <w:tcPr>
            <w:tcW w:w="4503" w:type="dxa"/>
          </w:tcPr>
          <w:p w14:paraId="7A9998EA" w14:textId="77777777" w:rsidR="00BA7DC2" w:rsidRPr="005A3837" w:rsidRDefault="00BA7DC2" w:rsidP="00777E83">
            <w:r w:rsidRPr="005A3837">
              <w:t>Fatigue only (no breathlessness or ankle swelling)</w:t>
            </w:r>
          </w:p>
        </w:tc>
        <w:tc>
          <w:tcPr>
            <w:tcW w:w="1134" w:type="dxa"/>
          </w:tcPr>
          <w:p w14:paraId="718C43AA" w14:textId="77777777" w:rsidR="00BA7DC2" w:rsidRPr="005A3837" w:rsidRDefault="00BA7DC2" w:rsidP="001B01A6">
            <w:pPr>
              <w:jc w:val="right"/>
            </w:pPr>
            <w:r w:rsidRPr="005A3837">
              <w:t xml:space="preserve"> 1,322 </w:t>
            </w:r>
          </w:p>
        </w:tc>
        <w:tc>
          <w:tcPr>
            <w:tcW w:w="1417" w:type="dxa"/>
          </w:tcPr>
          <w:p w14:paraId="2D0CB7F0" w14:textId="77777777" w:rsidR="00BA7DC2" w:rsidRPr="005A3837" w:rsidRDefault="00BA7DC2" w:rsidP="001B01A6">
            <w:pPr>
              <w:jc w:val="right"/>
            </w:pPr>
            <w:r w:rsidRPr="005A3837">
              <w:t>3.6%</w:t>
            </w:r>
          </w:p>
        </w:tc>
        <w:tc>
          <w:tcPr>
            <w:tcW w:w="2188" w:type="dxa"/>
          </w:tcPr>
          <w:p w14:paraId="5BF92A4F" w14:textId="77777777" w:rsidR="00BA7DC2" w:rsidRPr="005A3837" w:rsidRDefault="00BA7DC2" w:rsidP="001B01A6">
            <w:pPr>
              <w:jc w:val="right"/>
            </w:pPr>
            <w:r w:rsidRPr="005A3837">
              <w:t>8.8%</w:t>
            </w:r>
          </w:p>
        </w:tc>
      </w:tr>
      <w:tr w:rsidR="00BA7DC2" w14:paraId="0D52DDA5" w14:textId="77777777" w:rsidTr="0049717E">
        <w:tc>
          <w:tcPr>
            <w:tcW w:w="4503" w:type="dxa"/>
          </w:tcPr>
          <w:p w14:paraId="1E254693" w14:textId="77777777" w:rsidR="00BA7DC2" w:rsidRPr="005A3837" w:rsidRDefault="00BA7DC2" w:rsidP="00777E83">
            <w:r w:rsidRPr="005A3837">
              <w:t>Ankle swelling</w:t>
            </w:r>
          </w:p>
        </w:tc>
        <w:tc>
          <w:tcPr>
            <w:tcW w:w="1134" w:type="dxa"/>
          </w:tcPr>
          <w:p w14:paraId="1711347F" w14:textId="77777777" w:rsidR="00BA7DC2" w:rsidRPr="005A3837" w:rsidRDefault="00BA7DC2" w:rsidP="001B01A6">
            <w:pPr>
              <w:jc w:val="right"/>
            </w:pPr>
            <w:r w:rsidRPr="005A3837">
              <w:t xml:space="preserve"> 3,586 </w:t>
            </w:r>
          </w:p>
        </w:tc>
        <w:tc>
          <w:tcPr>
            <w:tcW w:w="1417" w:type="dxa"/>
          </w:tcPr>
          <w:p w14:paraId="0A17A8DF" w14:textId="77777777" w:rsidR="00BA7DC2" w:rsidRPr="005A3837" w:rsidRDefault="00BA7DC2" w:rsidP="001B01A6">
            <w:pPr>
              <w:jc w:val="right"/>
            </w:pPr>
            <w:r w:rsidRPr="005A3837">
              <w:t>9.8%</w:t>
            </w:r>
          </w:p>
        </w:tc>
        <w:tc>
          <w:tcPr>
            <w:tcW w:w="2188" w:type="dxa"/>
          </w:tcPr>
          <w:p w14:paraId="48B61BBC" w14:textId="77777777" w:rsidR="00BA7DC2" w:rsidRPr="005A3837" w:rsidRDefault="00BA7DC2" w:rsidP="001B01A6">
            <w:pPr>
              <w:jc w:val="right"/>
            </w:pPr>
            <w:r w:rsidRPr="005A3837">
              <w:t>23.8%</w:t>
            </w:r>
          </w:p>
        </w:tc>
      </w:tr>
      <w:tr w:rsidR="00BA7DC2" w14:paraId="65020FF8" w14:textId="77777777" w:rsidTr="0049717E">
        <w:tc>
          <w:tcPr>
            <w:tcW w:w="4503" w:type="dxa"/>
          </w:tcPr>
          <w:p w14:paraId="3F0DB2BF" w14:textId="77777777" w:rsidR="00BA7DC2" w:rsidRPr="005A3837" w:rsidRDefault="00BA7DC2" w:rsidP="00777E83">
            <w:r w:rsidRPr="005A3837">
              <w:t>Ankle swelling only (no breathlessness or fatigue)</w:t>
            </w:r>
          </w:p>
        </w:tc>
        <w:tc>
          <w:tcPr>
            <w:tcW w:w="1134" w:type="dxa"/>
          </w:tcPr>
          <w:p w14:paraId="0B8F1EE2" w14:textId="77777777" w:rsidR="00BA7DC2" w:rsidRPr="005A3837" w:rsidRDefault="00BA7DC2" w:rsidP="001B01A6">
            <w:pPr>
              <w:jc w:val="right"/>
            </w:pPr>
            <w:r w:rsidRPr="005A3837">
              <w:t xml:space="preserve"> 1,496 </w:t>
            </w:r>
          </w:p>
        </w:tc>
        <w:tc>
          <w:tcPr>
            <w:tcW w:w="1417" w:type="dxa"/>
          </w:tcPr>
          <w:p w14:paraId="0CA0813F" w14:textId="77777777" w:rsidR="00BA7DC2" w:rsidRPr="005A3837" w:rsidRDefault="00BA7DC2" w:rsidP="001B01A6">
            <w:pPr>
              <w:jc w:val="right"/>
            </w:pPr>
            <w:r w:rsidRPr="005A3837">
              <w:t>4.1%</w:t>
            </w:r>
          </w:p>
        </w:tc>
        <w:tc>
          <w:tcPr>
            <w:tcW w:w="2188" w:type="dxa"/>
          </w:tcPr>
          <w:p w14:paraId="048B09C2" w14:textId="77777777" w:rsidR="00BA7DC2" w:rsidRPr="005A3837" w:rsidRDefault="00BA7DC2" w:rsidP="001B01A6">
            <w:pPr>
              <w:jc w:val="right"/>
            </w:pPr>
            <w:r w:rsidRPr="005A3837">
              <w:t>9.9%</w:t>
            </w:r>
          </w:p>
        </w:tc>
      </w:tr>
      <w:tr w:rsidR="00BA7DC2" w14:paraId="38E9AB80" w14:textId="77777777" w:rsidTr="0049717E">
        <w:tc>
          <w:tcPr>
            <w:tcW w:w="4503" w:type="dxa"/>
          </w:tcPr>
          <w:p w14:paraId="1B2B9BA6" w14:textId="77777777" w:rsidR="00BA7DC2" w:rsidRPr="005A3837" w:rsidRDefault="00BA7DC2" w:rsidP="00777E83">
            <w:r w:rsidRPr="005A3837">
              <w:t>Any two symptoms</w:t>
            </w:r>
          </w:p>
        </w:tc>
        <w:tc>
          <w:tcPr>
            <w:tcW w:w="1134" w:type="dxa"/>
          </w:tcPr>
          <w:p w14:paraId="72FF0120" w14:textId="77777777" w:rsidR="00BA7DC2" w:rsidRPr="005A3837" w:rsidRDefault="00BA7DC2" w:rsidP="001B01A6">
            <w:pPr>
              <w:jc w:val="right"/>
            </w:pPr>
            <w:r w:rsidRPr="005A3837">
              <w:t xml:space="preserve"> 3,182 </w:t>
            </w:r>
          </w:p>
        </w:tc>
        <w:tc>
          <w:tcPr>
            <w:tcW w:w="1417" w:type="dxa"/>
          </w:tcPr>
          <w:p w14:paraId="3BDB0FF4" w14:textId="77777777" w:rsidR="00BA7DC2" w:rsidRPr="005A3837" w:rsidRDefault="00BA7DC2" w:rsidP="001B01A6">
            <w:pPr>
              <w:jc w:val="right"/>
            </w:pPr>
            <w:r w:rsidRPr="005A3837">
              <w:t>8.7%</w:t>
            </w:r>
          </w:p>
        </w:tc>
        <w:tc>
          <w:tcPr>
            <w:tcW w:w="2188" w:type="dxa"/>
          </w:tcPr>
          <w:p w14:paraId="5DFFC9B2" w14:textId="77777777" w:rsidR="00BA7DC2" w:rsidRPr="005A3837" w:rsidRDefault="00BA7DC2" w:rsidP="001B01A6">
            <w:pPr>
              <w:jc w:val="right"/>
            </w:pPr>
            <w:r w:rsidRPr="005A3837">
              <w:t>21.1%</w:t>
            </w:r>
          </w:p>
        </w:tc>
      </w:tr>
      <w:tr w:rsidR="00BA7DC2" w14:paraId="6547506D" w14:textId="77777777" w:rsidTr="0049717E">
        <w:tc>
          <w:tcPr>
            <w:tcW w:w="4503" w:type="dxa"/>
          </w:tcPr>
          <w:p w14:paraId="77650E4F" w14:textId="77777777" w:rsidR="00BA7DC2" w:rsidRPr="005A3837" w:rsidRDefault="00BA7DC2" w:rsidP="00777E83">
            <w:r w:rsidRPr="005A3837">
              <w:t>All three symptoms</w:t>
            </w:r>
          </w:p>
        </w:tc>
        <w:tc>
          <w:tcPr>
            <w:tcW w:w="1134" w:type="dxa"/>
          </w:tcPr>
          <w:p w14:paraId="7AE2F178" w14:textId="77777777" w:rsidR="00BA7DC2" w:rsidRPr="005A3837" w:rsidRDefault="00BA7DC2" w:rsidP="001B01A6">
            <w:pPr>
              <w:jc w:val="right"/>
            </w:pPr>
            <w:r w:rsidRPr="005A3837">
              <w:t xml:space="preserve"> 374 </w:t>
            </w:r>
          </w:p>
        </w:tc>
        <w:tc>
          <w:tcPr>
            <w:tcW w:w="1417" w:type="dxa"/>
          </w:tcPr>
          <w:p w14:paraId="6F5683B3" w14:textId="77777777" w:rsidR="00BA7DC2" w:rsidRPr="005A3837" w:rsidRDefault="00BA7DC2" w:rsidP="001B01A6">
            <w:pPr>
              <w:jc w:val="right"/>
            </w:pPr>
            <w:r w:rsidRPr="005A3837">
              <w:t>1.0%</w:t>
            </w:r>
          </w:p>
        </w:tc>
        <w:tc>
          <w:tcPr>
            <w:tcW w:w="2188" w:type="dxa"/>
          </w:tcPr>
          <w:p w14:paraId="650754A6" w14:textId="77777777" w:rsidR="00BA7DC2" w:rsidRPr="005A3837" w:rsidRDefault="00BA7DC2" w:rsidP="001B01A6">
            <w:pPr>
              <w:jc w:val="right"/>
            </w:pPr>
            <w:r w:rsidRPr="005A3837">
              <w:t>2.5%</w:t>
            </w:r>
          </w:p>
        </w:tc>
      </w:tr>
      <w:tr w:rsidR="00BA7DC2" w14:paraId="03D7D853" w14:textId="77777777" w:rsidTr="0049717E">
        <w:tc>
          <w:tcPr>
            <w:tcW w:w="4503" w:type="dxa"/>
          </w:tcPr>
          <w:p w14:paraId="7BE5438E" w14:textId="77777777" w:rsidR="00BA7DC2" w:rsidRPr="005A3837" w:rsidRDefault="00BA7DC2" w:rsidP="00F76F90">
            <w:r w:rsidRPr="005A3837">
              <w:t xml:space="preserve">Total </w:t>
            </w:r>
            <w:r w:rsidR="00F76F90">
              <w:t xml:space="preserve">seeing </w:t>
            </w:r>
            <w:r w:rsidR="0079667A">
              <w:t xml:space="preserve">GP </w:t>
            </w:r>
            <w:r w:rsidRPr="005A3837">
              <w:t xml:space="preserve">pre-diagnosis </w:t>
            </w:r>
            <w:r w:rsidR="00F76F90" w:rsidRPr="005A3837">
              <w:t xml:space="preserve">with </w:t>
            </w:r>
            <w:r w:rsidR="0079667A">
              <w:t xml:space="preserve">HF </w:t>
            </w:r>
            <w:r w:rsidRPr="005A3837">
              <w:t>symptom(s)</w:t>
            </w:r>
            <w:r w:rsidR="00F76F90">
              <w:t xml:space="preserve"> recorded</w:t>
            </w:r>
          </w:p>
        </w:tc>
        <w:tc>
          <w:tcPr>
            <w:tcW w:w="1134" w:type="dxa"/>
          </w:tcPr>
          <w:p w14:paraId="255D9640" w14:textId="77777777" w:rsidR="00BA7DC2" w:rsidRPr="005A3837" w:rsidRDefault="00BA7DC2" w:rsidP="001B01A6">
            <w:pPr>
              <w:jc w:val="right"/>
            </w:pPr>
            <w:r w:rsidRPr="005A3837">
              <w:t xml:space="preserve"> 15,057 </w:t>
            </w:r>
          </w:p>
        </w:tc>
        <w:tc>
          <w:tcPr>
            <w:tcW w:w="1417" w:type="dxa"/>
          </w:tcPr>
          <w:p w14:paraId="1259CBE0" w14:textId="77777777" w:rsidR="00BA7DC2" w:rsidRPr="005A3837" w:rsidRDefault="00BA7DC2" w:rsidP="001B01A6">
            <w:pPr>
              <w:jc w:val="right"/>
            </w:pPr>
            <w:r w:rsidRPr="005A3837">
              <w:t>41.0%</w:t>
            </w:r>
          </w:p>
        </w:tc>
        <w:tc>
          <w:tcPr>
            <w:tcW w:w="2188" w:type="dxa"/>
          </w:tcPr>
          <w:p w14:paraId="19EF13D0" w14:textId="77777777" w:rsidR="00BA7DC2" w:rsidRPr="005A3837" w:rsidRDefault="00BA7DC2" w:rsidP="001B01A6">
            <w:pPr>
              <w:jc w:val="right"/>
            </w:pPr>
            <w:r w:rsidRPr="005A3837">
              <w:t>100.0%</w:t>
            </w:r>
          </w:p>
        </w:tc>
      </w:tr>
      <w:tr w:rsidR="00BA7DC2" w14:paraId="07D16970" w14:textId="77777777" w:rsidTr="0049717E">
        <w:tc>
          <w:tcPr>
            <w:tcW w:w="4503" w:type="dxa"/>
          </w:tcPr>
          <w:p w14:paraId="0A929FC1" w14:textId="77777777" w:rsidR="00BA7DC2" w:rsidRPr="005A3837" w:rsidRDefault="00BA7DC2" w:rsidP="00F76F90">
            <w:r w:rsidRPr="005A3837">
              <w:t>Tota</w:t>
            </w:r>
            <w:r w:rsidR="0079667A">
              <w:t xml:space="preserve">l seeing GP </w:t>
            </w:r>
            <w:r w:rsidR="00F76F90">
              <w:t xml:space="preserve">pre-diagnosis </w:t>
            </w:r>
            <w:r w:rsidR="0079667A">
              <w:t>but with other symptom recorded</w:t>
            </w:r>
          </w:p>
        </w:tc>
        <w:tc>
          <w:tcPr>
            <w:tcW w:w="1134" w:type="dxa"/>
          </w:tcPr>
          <w:p w14:paraId="36075A0C" w14:textId="77777777" w:rsidR="00BA7DC2" w:rsidRPr="00D822FD" w:rsidRDefault="0093537A" w:rsidP="001B01A6">
            <w:pPr>
              <w:jc w:val="right"/>
              <w:rPr>
                <w:highlight w:val="yellow"/>
              </w:rPr>
            </w:pPr>
            <w:r>
              <w:t>17,724</w:t>
            </w:r>
          </w:p>
        </w:tc>
        <w:tc>
          <w:tcPr>
            <w:tcW w:w="1417" w:type="dxa"/>
          </w:tcPr>
          <w:p w14:paraId="53165B45" w14:textId="77777777" w:rsidR="00BA7DC2" w:rsidRPr="00D822FD" w:rsidRDefault="0093537A" w:rsidP="001B01A6">
            <w:pPr>
              <w:jc w:val="right"/>
              <w:rPr>
                <w:highlight w:val="yellow"/>
              </w:rPr>
            </w:pPr>
            <w:r>
              <w:t>48.2%</w:t>
            </w:r>
          </w:p>
        </w:tc>
        <w:tc>
          <w:tcPr>
            <w:tcW w:w="2188" w:type="dxa"/>
          </w:tcPr>
          <w:p w14:paraId="1BB848E6" w14:textId="77777777" w:rsidR="00BA7DC2" w:rsidRDefault="00BA7DC2" w:rsidP="001B01A6">
            <w:pPr>
              <w:jc w:val="right"/>
            </w:pPr>
            <w:r w:rsidRPr="005A3837">
              <w:t>-</w:t>
            </w:r>
          </w:p>
        </w:tc>
      </w:tr>
      <w:tr w:rsidR="0079667A" w14:paraId="59FFD86F" w14:textId="77777777" w:rsidTr="0049717E">
        <w:tc>
          <w:tcPr>
            <w:tcW w:w="4503" w:type="dxa"/>
          </w:tcPr>
          <w:p w14:paraId="07C6A4EA" w14:textId="77777777" w:rsidR="0079667A" w:rsidRPr="005A3837" w:rsidRDefault="0079667A" w:rsidP="00F76F90">
            <w:r>
              <w:t xml:space="preserve">Total with no </w:t>
            </w:r>
            <w:r w:rsidR="00F76F90">
              <w:t>pre-diagnosis GP contact</w:t>
            </w:r>
          </w:p>
        </w:tc>
        <w:tc>
          <w:tcPr>
            <w:tcW w:w="1134" w:type="dxa"/>
          </w:tcPr>
          <w:p w14:paraId="6AB15376" w14:textId="77777777" w:rsidR="0079667A" w:rsidRPr="00D822FD" w:rsidRDefault="0093537A" w:rsidP="001B01A6">
            <w:pPr>
              <w:jc w:val="right"/>
              <w:rPr>
                <w:highlight w:val="yellow"/>
              </w:rPr>
            </w:pPr>
            <w:r>
              <w:t>3,967</w:t>
            </w:r>
          </w:p>
        </w:tc>
        <w:tc>
          <w:tcPr>
            <w:tcW w:w="1417" w:type="dxa"/>
          </w:tcPr>
          <w:p w14:paraId="2FDBC763" w14:textId="77777777" w:rsidR="0079667A" w:rsidRPr="00D822FD" w:rsidRDefault="0093537A" w:rsidP="001B01A6">
            <w:pPr>
              <w:jc w:val="right"/>
              <w:rPr>
                <w:highlight w:val="yellow"/>
              </w:rPr>
            </w:pPr>
            <w:r>
              <w:t>10.8%</w:t>
            </w:r>
          </w:p>
        </w:tc>
        <w:tc>
          <w:tcPr>
            <w:tcW w:w="2188" w:type="dxa"/>
          </w:tcPr>
          <w:p w14:paraId="1D7CDB90" w14:textId="77777777" w:rsidR="0079667A" w:rsidRPr="005A3837" w:rsidRDefault="0079667A" w:rsidP="001B01A6">
            <w:pPr>
              <w:jc w:val="right"/>
            </w:pPr>
            <w:r>
              <w:t>-</w:t>
            </w:r>
          </w:p>
        </w:tc>
      </w:tr>
    </w:tbl>
    <w:p w14:paraId="471F1236" w14:textId="77777777" w:rsidR="0093537A" w:rsidRDefault="0093537A"/>
    <w:p w14:paraId="19AB0E74" w14:textId="77777777" w:rsidR="00C45B95" w:rsidRDefault="00C45B95"/>
    <w:p w14:paraId="3EE48433" w14:textId="77777777" w:rsidR="00C45B95" w:rsidRDefault="00C45B95">
      <w:r>
        <w:br w:type="page"/>
      </w:r>
    </w:p>
    <w:p w14:paraId="6DFE47AB" w14:textId="77777777" w:rsidR="00C45B95" w:rsidRDefault="00C45B95">
      <w:proofErr w:type="gramStart"/>
      <w:r>
        <w:lastRenderedPageBreak/>
        <w:t>Table 3</w:t>
      </w:r>
      <w:r w:rsidRPr="00AA2875">
        <w:t>.</w:t>
      </w:r>
      <w:proofErr w:type="gramEnd"/>
      <w:r w:rsidRPr="00AA2875">
        <w:t xml:space="preserve"> Management </w:t>
      </w:r>
      <w:r>
        <w:t xml:space="preserve">pathways </w:t>
      </w:r>
      <w:r w:rsidRPr="00AA2875">
        <w:t>after first symptom*, overall and by diagnosis source</w:t>
      </w:r>
    </w:p>
    <w:p w14:paraId="03C11905" w14:textId="77777777" w:rsidR="00C45B95" w:rsidRDefault="00C45B95"/>
    <w:tbl>
      <w:tblPr>
        <w:tblW w:w="10204" w:type="dxa"/>
        <w:tblInd w:w="-3" w:type="dxa"/>
        <w:tblLook w:val="04A0" w:firstRow="1" w:lastRow="0" w:firstColumn="1" w:lastColumn="0" w:noHBand="0" w:noVBand="1"/>
      </w:tblPr>
      <w:tblGrid>
        <w:gridCol w:w="1132"/>
        <w:gridCol w:w="1418"/>
        <w:gridCol w:w="1559"/>
        <w:gridCol w:w="1559"/>
        <w:gridCol w:w="1418"/>
        <w:gridCol w:w="1559"/>
        <w:gridCol w:w="1559"/>
      </w:tblGrid>
      <w:tr w:rsidR="00C45B95" w14:paraId="09F68F7C" w14:textId="77777777" w:rsidTr="00C45B95">
        <w:trPr>
          <w:trHeight w:val="315"/>
        </w:trPr>
        <w:tc>
          <w:tcPr>
            <w:tcW w:w="5668" w:type="dxa"/>
            <w:gridSpan w:val="4"/>
            <w:tcBorders>
              <w:top w:val="single" w:sz="4" w:space="0" w:color="auto"/>
              <w:left w:val="single" w:sz="4" w:space="0" w:color="auto"/>
              <w:bottom w:val="single" w:sz="4" w:space="0" w:color="auto"/>
              <w:right w:val="single" w:sz="4" w:space="0" w:color="000000"/>
            </w:tcBorders>
            <w:noWrap/>
            <w:vAlign w:val="center"/>
            <w:hideMark/>
          </w:tcPr>
          <w:p w14:paraId="2170BFE8" w14:textId="48A5EE9A"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 xml:space="preserve">Management pathway after first </w:t>
            </w:r>
            <w:r w:rsidR="002B25D0">
              <w:rPr>
                <w:rFonts w:ascii="Calibri" w:eastAsia="Times New Roman" w:hAnsi="Calibri"/>
                <w:color w:val="000000"/>
                <w:sz w:val="22"/>
                <w:szCs w:val="22"/>
              </w:rPr>
              <w:t xml:space="preserve">HF </w:t>
            </w:r>
            <w:r>
              <w:rPr>
                <w:rFonts w:ascii="Calibri" w:eastAsia="Times New Roman" w:hAnsi="Calibri"/>
                <w:color w:val="000000"/>
                <w:sz w:val="22"/>
                <w:szCs w:val="22"/>
              </w:rPr>
              <w:t>symptom*</w:t>
            </w:r>
          </w:p>
        </w:tc>
        <w:tc>
          <w:tcPr>
            <w:tcW w:w="4536" w:type="dxa"/>
            <w:gridSpan w:val="3"/>
            <w:tcBorders>
              <w:top w:val="single" w:sz="4" w:space="0" w:color="auto"/>
              <w:left w:val="nil"/>
              <w:bottom w:val="single" w:sz="4" w:space="0" w:color="auto"/>
              <w:right w:val="single" w:sz="4" w:space="0" w:color="000000"/>
            </w:tcBorders>
            <w:noWrap/>
            <w:vAlign w:val="center"/>
            <w:hideMark/>
          </w:tcPr>
          <w:p w14:paraId="7D7EF128"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Management of patients with no HF pre-diagnosis symptoms**</w:t>
            </w:r>
          </w:p>
        </w:tc>
      </w:tr>
      <w:tr w:rsidR="00C45B95" w14:paraId="2EF1F465" w14:textId="77777777" w:rsidTr="00C45B95">
        <w:trPr>
          <w:trHeight w:val="600"/>
        </w:trPr>
        <w:tc>
          <w:tcPr>
            <w:tcW w:w="1132" w:type="dxa"/>
            <w:vMerge w:val="restart"/>
            <w:tcBorders>
              <w:top w:val="nil"/>
              <w:left w:val="single" w:sz="4" w:space="0" w:color="auto"/>
              <w:bottom w:val="single" w:sz="4" w:space="0" w:color="000000"/>
              <w:right w:val="single" w:sz="4" w:space="0" w:color="auto"/>
            </w:tcBorders>
            <w:vAlign w:val="center"/>
            <w:hideMark/>
          </w:tcPr>
          <w:p w14:paraId="52EB3694" w14:textId="4316F7CC"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Pathway</w:t>
            </w:r>
          </w:p>
        </w:tc>
        <w:tc>
          <w:tcPr>
            <w:tcW w:w="1418" w:type="dxa"/>
            <w:tcBorders>
              <w:top w:val="nil"/>
              <w:left w:val="nil"/>
              <w:bottom w:val="single" w:sz="4" w:space="0" w:color="auto"/>
              <w:right w:val="single" w:sz="4" w:space="0" w:color="auto"/>
            </w:tcBorders>
            <w:noWrap/>
            <w:vAlign w:val="center"/>
            <w:hideMark/>
          </w:tcPr>
          <w:p w14:paraId="24999DE4"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Total</w:t>
            </w:r>
          </w:p>
        </w:tc>
        <w:tc>
          <w:tcPr>
            <w:tcW w:w="1559" w:type="dxa"/>
            <w:tcBorders>
              <w:top w:val="nil"/>
              <w:left w:val="nil"/>
              <w:bottom w:val="single" w:sz="4" w:space="0" w:color="auto"/>
              <w:right w:val="single" w:sz="4" w:space="0" w:color="auto"/>
            </w:tcBorders>
            <w:noWrap/>
            <w:vAlign w:val="center"/>
            <w:hideMark/>
          </w:tcPr>
          <w:p w14:paraId="344AEA4D"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Primary care</w:t>
            </w:r>
          </w:p>
        </w:tc>
        <w:tc>
          <w:tcPr>
            <w:tcW w:w="1559" w:type="dxa"/>
            <w:tcBorders>
              <w:top w:val="nil"/>
              <w:left w:val="nil"/>
              <w:bottom w:val="single" w:sz="4" w:space="0" w:color="auto"/>
              <w:right w:val="single" w:sz="4" w:space="0" w:color="auto"/>
            </w:tcBorders>
            <w:noWrap/>
            <w:vAlign w:val="center"/>
            <w:hideMark/>
          </w:tcPr>
          <w:p w14:paraId="390B67D6"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Hospital</w:t>
            </w:r>
          </w:p>
        </w:tc>
        <w:tc>
          <w:tcPr>
            <w:tcW w:w="1418" w:type="dxa"/>
            <w:tcBorders>
              <w:top w:val="nil"/>
              <w:left w:val="nil"/>
              <w:bottom w:val="single" w:sz="4" w:space="0" w:color="auto"/>
              <w:right w:val="single" w:sz="4" w:space="0" w:color="auto"/>
            </w:tcBorders>
            <w:noWrap/>
            <w:vAlign w:val="center"/>
            <w:hideMark/>
          </w:tcPr>
          <w:p w14:paraId="5E6D2E23"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Total</w:t>
            </w:r>
          </w:p>
        </w:tc>
        <w:tc>
          <w:tcPr>
            <w:tcW w:w="1559" w:type="dxa"/>
            <w:tcBorders>
              <w:top w:val="nil"/>
              <w:left w:val="nil"/>
              <w:bottom w:val="single" w:sz="4" w:space="0" w:color="auto"/>
              <w:right w:val="single" w:sz="4" w:space="0" w:color="auto"/>
            </w:tcBorders>
            <w:noWrap/>
            <w:vAlign w:val="center"/>
            <w:hideMark/>
          </w:tcPr>
          <w:p w14:paraId="1D8FD47A"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Primary care</w:t>
            </w:r>
          </w:p>
        </w:tc>
        <w:tc>
          <w:tcPr>
            <w:tcW w:w="1559" w:type="dxa"/>
            <w:tcBorders>
              <w:top w:val="nil"/>
              <w:left w:val="nil"/>
              <w:bottom w:val="single" w:sz="4" w:space="0" w:color="auto"/>
              <w:right w:val="single" w:sz="4" w:space="0" w:color="auto"/>
            </w:tcBorders>
            <w:noWrap/>
            <w:vAlign w:val="center"/>
            <w:hideMark/>
          </w:tcPr>
          <w:p w14:paraId="31D7050B"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Hospital</w:t>
            </w:r>
          </w:p>
        </w:tc>
      </w:tr>
      <w:tr w:rsidR="00C45B95" w14:paraId="70D203AB" w14:textId="77777777" w:rsidTr="00C45B95">
        <w:trPr>
          <w:trHeight w:val="315"/>
        </w:trPr>
        <w:tc>
          <w:tcPr>
            <w:tcW w:w="1132" w:type="dxa"/>
            <w:vMerge/>
            <w:tcBorders>
              <w:top w:val="nil"/>
              <w:left w:val="single" w:sz="4" w:space="0" w:color="auto"/>
              <w:bottom w:val="single" w:sz="4" w:space="0" w:color="000000"/>
              <w:right w:val="single" w:sz="4" w:space="0" w:color="auto"/>
            </w:tcBorders>
            <w:vAlign w:val="center"/>
            <w:hideMark/>
          </w:tcPr>
          <w:p w14:paraId="133988C8" w14:textId="77777777" w:rsidR="00C45B95" w:rsidRDefault="00C45B95" w:rsidP="00663212">
            <w:pPr>
              <w:rPr>
                <w:rFonts w:ascii="Calibri" w:eastAsia="Times New Roman" w:hAnsi="Calibri"/>
                <w:color w:val="000000"/>
                <w:sz w:val="22"/>
                <w:szCs w:val="22"/>
              </w:rPr>
            </w:pPr>
          </w:p>
        </w:tc>
        <w:tc>
          <w:tcPr>
            <w:tcW w:w="1418" w:type="dxa"/>
            <w:tcBorders>
              <w:top w:val="nil"/>
              <w:left w:val="nil"/>
              <w:bottom w:val="single" w:sz="4" w:space="0" w:color="auto"/>
              <w:right w:val="single" w:sz="4" w:space="0" w:color="auto"/>
            </w:tcBorders>
            <w:noWrap/>
            <w:vAlign w:val="center"/>
            <w:hideMark/>
          </w:tcPr>
          <w:p w14:paraId="21411C14"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c>
          <w:tcPr>
            <w:tcW w:w="1559" w:type="dxa"/>
            <w:tcBorders>
              <w:top w:val="nil"/>
              <w:left w:val="nil"/>
              <w:bottom w:val="single" w:sz="4" w:space="0" w:color="auto"/>
              <w:right w:val="single" w:sz="4" w:space="0" w:color="auto"/>
            </w:tcBorders>
            <w:noWrap/>
            <w:vAlign w:val="center"/>
            <w:hideMark/>
          </w:tcPr>
          <w:p w14:paraId="59DEE050"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c>
          <w:tcPr>
            <w:tcW w:w="1559" w:type="dxa"/>
            <w:tcBorders>
              <w:top w:val="nil"/>
              <w:left w:val="nil"/>
              <w:bottom w:val="single" w:sz="4" w:space="0" w:color="auto"/>
              <w:right w:val="single" w:sz="4" w:space="0" w:color="auto"/>
            </w:tcBorders>
            <w:noWrap/>
            <w:vAlign w:val="center"/>
            <w:hideMark/>
          </w:tcPr>
          <w:p w14:paraId="56504DFA"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c>
          <w:tcPr>
            <w:tcW w:w="1418" w:type="dxa"/>
            <w:tcBorders>
              <w:top w:val="nil"/>
              <w:left w:val="nil"/>
              <w:bottom w:val="single" w:sz="4" w:space="0" w:color="auto"/>
              <w:right w:val="single" w:sz="4" w:space="0" w:color="auto"/>
            </w:tcBorders>
            <w:noWrap/>
            <w:vAlign w:val="center"/>
            <w:hideMark/>
          </w:tcPr>
          <w:p w14:paraId="3CD84490"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c>
          <w:tcPr>
            <w:tcW w:w="1559" w:type="dxa"/>
            <w:tcBorders>
              <w:top w:val="nil"/>
              <w:left w:val="nil"/>
              <w:bottom w:val="single" w:sz="4" w:space="0" w:color="auto"/>
              <w:right w:val="single" w:sz="4" w:space="0" w:color="auto"/>
            </w:tcBorders>
            <w:noWrap/>
            <w:vAlign w:val="center"/>
            <w:hideMark/>
          </w:tcPr>
          <w:p w14:paraId="4FCB2FF0"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c>
          <w:tcPr>
            <w:tcW w:w="1559" w:type="dxa"/>
            <w:tcBorders>
              <w:top w:val="nil"/>
              <w:left w:val="nil"/>
              <w:bottom w:val="single" w:sz="4" w:space="0" w:color="auto"/>
              <w:right w:val="single" w:sz="4" w:space="0" w:color="auto"/>
            </w:tcBorders>
            <w:noWrap/>
            <w:vAlign w:val="center"/>
            <w:hideMark/>
          </w:tcPr>
          <w:p w14:paraId="40FAEC0B" w14:textId="77777777" w:rsidR="00C45B95" w:rsidRDefault="00C45B95" w:rsidP="00663212">
            <w:pPr>
              <w:jc w:val="center"/>
              <w:rPr>
                <w:rFonts w:ascii="Calibri" w:eastAsia="Times New Roman" w:hAnsi="Calibri"/>
                <w:color w:val="000000"/>
                <w:sz w:val="22"/>
                <w:szCs w:val="22"/>
              </w:rPr>
            </w:pPr>
            <w:r>
              <w:rPr>
                <w:rFonts w:ascii="Calibri" w:eastAsia="Times New Roman" w:hAnsi="Calibri"/>
                <w:color w:val="000000"/>
                <w:sz w:val="22"/>
                <w:szCs w:val="22"/>
              </w:rPr>
              <w:t>N (%)</w:t>
            </w:r>
          </w:p>
        </w:tc>
      </w:tr>
      <w:tr w:rsidR="00C45B95" w14:paraId="77B72C8B" w14:textId="77777777" w:rsidTr="00C45B95">
        <w:trPr>
          <w:trHeight w:val="315"/>
        </w:trPr>
        <w:tc>
          <w:tcPr>
            <w:tcW w:w="1132" w:type="dxa"/>
            <w:tcBorders>
              <w:top w:val="nil"/>
              <w:left w:val="single" w:sz="4" w:space="0" w:color="auto"/>
              <w:bottom w:val="single" w:sz="4" w:space="0" w:color="auto"/>
              <w:right w:val="single" w:sz="4" w:space="0" w:color="auto"/>
            </w:tcBorders>
            <w:noWrap/>
            <w:vAlign w:val="center"/>
            <w:hideMark/>
          </w:tcPr>
          <w:p w14:paraId="43E3AD6F" w14:textId="165A0C88"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w:t>
            </w:r>
            <w:r w:rsidR="002B25D0">
              <w:rPr>
                <w:rFonts w:ascii="Calibri" w:eastAsia="Times New Roman" w:hAnsi="Calibri"/>
                <w:color w:val="000000"/>
                <w:sz w:val="22"/>
                <w:szCs w:val="22"/>
              </w:rPr>
              <w:t xml:space="preserve"> (NICE)</w:t>
            </w:r>
          </w:p>
        </w:tc>
        <w:tc>
          <w:tcPr>
            <w:tcW w:w="1418" w:type="dxa"/>
            <w:tcBorders>
              <w:top w:val="nil"/>
              <w:left w:val="nil"/>
              <w:bottom w:val="single" w:sz="4" w:space="0" w:color="auto"/>
              <w:right w:val="single" w:sz="4" w:space="0" w:color="auto"/>
            </w:tcBorders>
            <w:noWrap/>
            <w:vAlign w:val="center"/>
            <w:hideMark/>
          </w:tcPr>
          <w:p w14:paraId="10814DF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3,555 (23.6)</w:t>
            </w:r>
          </w:p>
        </w:tc>
        <w:tc>
          <w:tcPr>
            <w:tcW w:w="1559" w:type="dxa"/>
            <w:tcBorders>
              <w:top w:val="nil"/>
              <w:left w:val="nil"/>
              <w:bottom w:val="single" w:sz="4" w:space="0" w:color="auto"/>
              <w:right w:val="single" w:sz="4" w:space="0" w:color="auto"/>
            </w:tcBorders>
            <w:noWrap/>
            <w:vAlign w:val="center"/>
            <w:hideMark/>
          </w:tcPr>
          <w:p w14:paraId="4B990A58"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1,636 (39.3)</w:t>
            </w:r>
          </w:p>
        </w:tc>
        <w:tc>
          <w:tcPr>
            <w:tcW w:w="1559" w:type="dxa"/>
            <w:tcBorders>
              <w:top w:val="nil"/>
              <w:left w:val="nil"/>
              <w:bottom w:val="single" w:sz="4" w:space="0" w:color="auto"/>
              <w:right w:val="single" w:sz="4" w:space="0" w:color="auto"/>
            </w:tcBorders>
            <w:noWrap/>
            <w:vAlign w:val="center"/>
            <w:hideMark/>
          </w:tcPr>
          <w:p w14:paraId="492EB75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1,919 (17.6)</w:t>
            </w:r>
          </w:p>
        </w:tc>
        <w:tc>
          <w:tcPr>
            <w:tcW w:w="1418" w:type="dxa"/>
            <w:tcBorders>
              <w:top w:val="nil"/>
              <w:left w:val="nil"/>
              <w:bottom w:val="single" w:sz="4" w:space="0" w:color="auto"/>
              <w:right w:val="single" w:sz="4" w:space="0" w:color="auto"/>
            </w:tcBorders>
            <w:noWrap/>
            <w:vAlign w:val="center"/>
            <w:hideMark/>
          </w:tcPr>
          <w:p w14:paraId="05D58DD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2,336 (13.2)</w:t>
            </w:r>
          </w:p>
        </w:tc>
        <w:tc>
          <w:tcPr>
            <w:tcW w:w="1559" w:type="dxa"/>
            <w:tcBorders>
              <w:top w:val="nil"/>
              <w:left w:val="nil"/>
              <w:bottom w:val="single" w:sz="4" w:space="0" w:color="auto"/>
              <w:right w:val="single" w:sz="4" w:space="0" w:color="auto"/>
            </w:tcBorders>
            <w:noWrap/>
            <w:vAlign w:val="center"/>
            <w:hideMark/>
          </w:tcPr>
          <w:p w14:paraId="6CB06A84"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1,118 (32.2)</w:t>
            </w:r>
          </w:p>
        </w:tc>
        <w:tc>
          <w:tcPr>
            <w:tcW w:w="1559" w:type="dxa"/>
            <w:tcBorders>
              <w:top w:val="nil"/>
              <w:left w:val="nil"/>
              <w:bottom w:val="single" w:sz="4" w:space="0" w:color="auto"/>
              <w:right w:val="single" w:sz="4" w:space="0" w:color="auto"/>
            </w:tcBorders>
            <w:noWrap/>
            <w:vAlign w:val="center"/>
            <w:hideMark/>
          </w:tcPr>
          <w:p w14:paraId="46F3473C"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1,218 (8.5)</w:t>
            </w:r>
          </w:p>
        </w:tc>
      </w:tr>
      <w:tr w:rsidR="00C45B95" w14:paraId="3EBD9BAB" w14:textId="77777777" w:rsidTr="00C45B95">
        <w:trPr>
          <w:trHeight w:val="315"/>
        </w:trPr>
        <w:tc>
          <w:tcPr>
            <w:tcW w:w="1132" w:type="dxa"/>
            <w:tcBorders>
              <w:top w:val="nil"/>
              <w:left w:val="single" w:sz="4" w:space="0" w:color="auto"/>
              <w:bottom w:val="single" w:sz="4" w:space="0" w:color="auto"/>
              <w:right w:val="single" w:sz="4" w:space="0" w:color="auto"/>
            </w:tcBorders>
            <w:noWrap/>
            <w:vAlign w:val="center"/>
            <w:hideMark/>
          </w:tcPr>
          <w:p w14:paraId="4934B6A0"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w:t>
            </w:r>
          </w:p>
        </w:tc>
        <w:tc>
          <w:tcPr>
            <w:tcW w:w="1418" w:type="dxa"/>
            <w:tcBorders>
              <w:top w:val="nil"/>
              <w:left w:val="nil"/>
              <w:bottom w:val="single" w:sz="4" w:space="0" w:color="auto"/>
              <w:right w:val="single" w:sz="4" w:space="0" w:color="auto"/>
            </w:tcBorders>
            <w:noWrap/>
            <w:vAlign w:val="center"/>
            <w:hideMark/>
          </w:tcPr>
          <w:p w14:paraId="064EE1C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2,753 (18.3)</w:t>
            </w:r>
          </w:p>
        </w:tc>
        <w:tc>
          <w:tcPr>
            <w:tcW w:w="1559" w:type="dxa"/>
            <w:tcBorders>
              <w:top w:val="nil"/>
              <w:left w:val="nil"/>
              <w:bottom w:val="single" w:sz="4" w:space="0" w:color="auto"/>
              <w:right w:val="single" w:sz="4" w:space="0" w:color="auto"/>
            </w:tcBorders>
            <w:noWrap/>
            <w:vAlign w:val="center"/>
            <w:hideMark/>
          </w:tcPr>
          <w:p w14:paraId="1B387E57"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1,267 (30.4)</w:t>
            </w:r>
          </w:p>
        </w:tc>
        <w:tc>
          <w:tcPr>
            <w:tcW w:w="1559" w:type="dxa"/>
            <w:tcBorders>
              <w:top w:val="nil"/>
              <w:left w:val="nil"/>
              <w:bottom w:val="single" w:sz="4" w:space="0" w:color="auto"/>
              <w:right w:val="single" w:sz="4" w:space="0" w:color="auto"/>
            </w:tcBorders>
            <w:noWrap/>
            <w:vAlign w:val="center"/>
            <w:hideMark/>
          </w:tcPr>
          <w:p w14:paraId="61538A6C"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1,486 (13.6)</w:t>
            </w:r>
          </w:p>
        </w:tc>
        <w:tc>
          <w:tcPr>
            <w:tcW w:w="1418" w:type="dxa"/>
            <w:tcBorders>
              <w:top w:val="nil"/>
              <w:left w:val="nil"/>
              <w:bottom w:val="single" w:sz="4" w:space="0" w:color="auto"/>
              <w:right w:val="single" w:sz="4" w:space="0" w:color="auto"/>
            </w:tcBorders>
            <w:noWrap/>
            <w:vAlign w:val="center"/>
            <w:hideMark/>
          </w:tcPr>
          <w:p w14:paraId="44BCE6E2"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2,026 (11.4)</w:t>
            </w:r>
          </w:p>
        </w:tc>
        <w:tc>
          <w:tcPr>
            <w:tcW w:w="1559" w:type="dxa"/>
            <w:tcBorders>
              <w:top w:val="nil"/>
              <w:left w:val="nil"/>
              <w:bottom w:val="single" w:sz="4" w:space="0" w:color="auto"/>
              <w:right w:val="single" w:sz="4" w:space="0" w:color="auto"/>
            </w:tcBorders>
            <w:noWrap/>
            <w:vAlign w:val="center"/>
            <w:hideMark/>
          </w:tcPr>
          <w:p w14:paraId="1DF23802"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989 (28.5)</w:t>
            </w:r>
          </w:p>
        </w:tc>
        <w:tc>
          <w:tcPr>
            <w:tcW w:w="1559" w:type="dxa"/>
            <w:tcBorders>
              <w:top w:val="nil"/>
              <w:left w:val="nil"/>
              <w:bottom w:val="single" w:sz="4" w:space="0" w:color="auto"/>
              <w:right w:val="single" w:sz="4" w:space="0" w:color="auto"/>
            </w:tcBorders>
            <w:noWrap/>
            <w:vAlign w:val="center"/>
            <w:hideMark/>
          </w:tcPr>
          <w:p w14:paraId="705B5846"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1,037 (7.3)</w:t>
            </w:r>
          </w:p>
        </w:tc>
      </w:tr>
      <w:tr w:rsidR="00C45B95" w14:paraId="498911AB" w14:textId="77777777" w:rsidTr="00C45B95">
        <w:trPr>
          <w:trHeight w:val="630"/>
        </w:trPr>
        <w:tc>
          <w:tcPr>
            <w:tcW w:w="1132" w:type="dxa"/>
            <w:tcBorders>
              <w:top w:val="nil"/>
              <w:left w:val="single" w:sz="4" w:space="0" w:color="auto"/>
              <w:bottom w:val="single" w:sz="4" w:space="0" w:color="auto"/>
              <w:right w:val="single" w:sz="4" w:space="0" w:color="auto"/>
            </w:tcBorders>
            <w:noWrap/>
            <w:vAlign w:val="center"/>
            <w:hideMark/>
          </w:tcPr>
          <w:p w14:paraId="0B09C4C5"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#3a</w:t>
            </w:r>
          </w:p>
        </w:tc>
        <w:tc>
          <w:tcPr>
            <w:tcW w:w="1418" w:type="dxa"/>
            <w:tcBorders>
              <w:top w:val="nil"/>
              <w:left w:val="nil"/>
              <w:bottom w:val="single" w:sz="4" w:space="0" w:color="auto"/>
              <w:right w:val="single" w:sz="4" w:space="0" w:color="auto"/>
            </w:tcBorders>
            <w:noWrap/>
            <w:vAlign w:val="center"/>
            <w:hideMark/>
          </w:tcPr>
          <w:p w14:paraId="10CE5E4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926 (6.1)</w:t>
            </w:r>
          </w:p>
        </w:tc>
        <w:tc>
          <w:tcPr>
            <w:tcW w:w="1559" w:type="dxa"/>
            <w:tcBorders>
              <w:top w:val="nil"/>
              <w:left w:val="nil"/>
              <w:bottom w:val="single" w:sz="4" w:space="0" w:color="auto"/>
              <w:right w:val="single" w:sz="4" w:space="0" w:color="auto"/>
            </w:tcBorders>
            <w:noWrap/>
            <w:vAlign w:val="center"/>
            <w:hideMark/>
          </w:tcPr>
          <w:p w14:paraId="5803CA25"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155 (3.7)</w:t>
            </w:r>
          </w:p>
        </w:tc>
        <w:tc>
          <w:tcPr>
            <w:tcW w:w="1559" w:type="dxa"/>
            <w:tcBorders>
              <w:top w:val="nil"/>
              <w:left w:val="nil"/>
              <w:bottom w:val="single" w:sz="4" w:space="0" w:color="auto"/>
              <w:right w:val="single" w:sz="4" w:space="0" w:color="auto"/>
            </w:tcBorders>
            <w:noWrap/>
            <w:vAlign w:val="center"/>
            <w:hideMark/>
          </w:tcPr>
          <w:p w14:paraId="246ECD0D"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771 (7.1)</w:t>
            </w:r>
          </w:p>
        </w:tc>
        <w:tc>
          <w:tcPr>
            <w:tcW w:w="1418" w:type="dxa"/>
            <w:tcBorders>
              <w:top w:val="nil"/>
              <w:left w:val="nil"/>
              <w:bottom w:val="single" w:sz="4" w:space="0" w:color="auto"/>
              <w:right w:val="single" w:sz="4" w:space="0" w:color="auto"/>
            </w:tcBorders>
            <w:noWrap/>
            <w:vAlign w:val="center"/>
            <w:hideMark/>
          </w:tcPr>
          <w:p w14:paraId="36537F9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4,012 (22.6)</w:t>
            </w:r>
          </w:p>
        </w:tc>
        <w:tc>
          <w:tcPr>
            <w:tcW w:w="1559" w:type="dxa"/>
            <w:tcBorders>
              <w:top w:val="nil"/>
              <w:left w:val="nil"/>
              <w:bottom w:val="single" w:sz="4" w:space="0" w:color="auto"/>
              <w:right w:val="single" w:sz="4" w:space="0" w:color="auto"/>
            </w:tcBorders>
            <w:noWrap/>
            <w:vAlign w:val="center"/>
            <w:hideMark/>
          </w:tcPr>
          <w:p w14:paraId="3C53BFF8"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390 (11.2)</w:t>
            </w:r>
          </w:p>
        </w:tc>
        <w:tc>
          <w:tcPr>
            <w:tcW w:w="1559" w:type="dxa"/>
            <w:tcBorders>
              <w:top w:val="nil"/>
              <w:left w:val="nil"/>
              <w:bottom w:val="single" w:sz="4" w:space="0" w:color="auto"/>
              <w:right w:val="single" w:sz="4" w:space="0" w:color="auto"/>
            </w:tcBorders>
            <w:noWrap/>
            <w:vAlign w:val="center"/>
            <w:hideMark/>
          </w:tcPr>
          <w:p w14:paraId="73F85253"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3,622 (25.4)</w:t>
            </w:r>
          </w:p>
        </w:tc>
      </w:tr>
      <w:tr w:rsidR="00C45B95" w14:paraId="001DB359" w14:textId="77777777" w:rsidTr="00C45B95">
        <w:trPr>
          <w:trHeight w:val="630"/>
        </w:trPr>
        <w:tc>
          <w:tcPr>
            <w:tcW w:w="1132" w:type="dxa"/>
            <w:tcBorders>
              <w:top w:val="nil"/>
              <w:left w:val="single" w:sz="4" w:space="0" w:color="auto"/>
              <w:bottom w:val="single" w:sz="4" w:space="0" w:color="auto"/>
              <w:right w:val="single" w:sz="4" w:space="0" w:color="auto"/>
            </w:tcBorders>
            <w:noWrap/>
            <w:vAlign w:val="center"/>
            <w:hideMark/>
          </w:tcPr>
          <w:p w14:paraId="2A77AE6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#3b</w:t>
            </w:r>
          </w:p>
        </w:tc>
        <w:tc>
          <w:tcPr>
            <w:tcW w:w="1418" w:type="dxa"/>
            <w:tcBorders>
              <w:top w:val="nil"/>
              <w:left w:val="nil"/>
              <w:bottom w:val="single" w:sz="4" w:space="0" w:color="auto"/>
              <w:right w:val="single" w:sz="4" w:space="0" w:color="auto"/>
            </w:tcBorders>
            <w:noWrap/>
            <w:vAlign w:val="center"/>
            <w:hideMark/>
          </w:tcPr>
          <w:p w14:paraId="4C69903C"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2,779 (18.5)</w:t>
            </w:r>
          </w:p>
        </w:tc>
        <w:tc>
          <w:tcPr>
            <w:tcW w:w="1559" w:type="dxa"/>
            <w:tcBorders>
              <w:top w:val="nil"/>
              <w:left w:val="nil"/>
              <w:bottom w:val="single" w:sz="4" w:space="0" w:color="auto"/>
              <w:right w:val="single" w:sz="4" w:space="0" w:color="auto"/>
            </w:tcBorders>
            <w:noWrap/>
            <w:vAlign w:val="center"/>
            <w:hideMark/>
          </w:tcPr>
          <w:p w14:paraId="08CF3534"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374 (9.0)</w:t>
            </w:r>
          </w:p>
        </w:tc>
        <w:tc>
          <w:tcPr>
            <w:tcW w:w="1559" w:type="dxa"/>
            <w:tcBorders>
              <w:top w:val="nil"/>
              <w:left w:val="nil"/>
              <w:bottom w:val="single" w:sz="4" w:space="0" w:color="auto"/>
              <w:right w:val="single" w:sz="4" w:space="0" w:color="auto"/>
            </w:tcBorders>
            <w:noWrap/>
            <w:vAlign w:val="center"/>
            <w:hideMark/>
          </w:tcPr>
          <w:p w14:paraId="1038B27B"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2,405 (22.1)</w:t>
            </w:r>
          </w:p>
        </w:tc>
        <w:tc>
          <w:tcPr>
            <w:tcW w:w="1418" w:type="dxa"/>
            <w:tcBorders>
              <w:top w:val="nil"/>
              <w:left w:val="nil"/>
              <w:bottom w:val="single" w:sz="4" w:space="0" w:color="auto"/>
              <w:right w:val="single" w:sz="4" w:space="0" w:color="auto"/>
            </w:tcBorders>
            <w:noWrap/>
            <w:vAlign w:val="center"/>
            <w:hideMark/>
          </w:tcPr>
          <w:p w14:paraId="67FE858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 </w:t>
            </w:r>
          </w:p>
        </w:tc>
        <w:tc>
          <w:tcPr>
            <w:tcW w:w="1559" w:type="dxa"/>
            <w:tcBorders>
              <w:top w:val="nil"/>
              <w:left w:val="nil"/>
              <w:bottom w:val="single" w:sz="4" w:space="0" w:color="auto"/>
              <w:right w:val="single" w:sz="4" w:space="0" w:color="auto"/>
            </w:tcBorders>
            <w:noWrap/>
            <w:vAlign w:val="center"/>
            <w:hideMark/>
          </w:tcPr>
          <w:p w14:paraId="2A56A8F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 </w:t>
            </w:r>
          </w:p>
        </w:tc>
        <w:tc>
          <w:tcPr>
            <w:tcW w:w="1559" w:type="dxa"/>
            <w:tcBorders>
              <w:top w:val="nil"/>
              <w:left w:val="nil"/>
              <w:bottom w:val="single" w:sz="4" w:space="0" w:color="auto"/>
              <w:right w:val="single" w:sz="4" w:space="0" w:color="auto"/>
            </w:tcBorders>
            <w:noWrap/>
            <w:vAlign w:val="center"/>
            <w:hideMark/>
          </w:tcPr>
          <w:p w14:paraId="599D331E"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 </w:t>
            </w:r>
          </w:p>
        </w:tc>
      </w:tr>
      <w:tr w:rsidR="00C45B95" w14:paraId="61803CD9" w14:textId="77777777" w:rsidTr="00C45B95">
        <w:trPr>
          <w:trHeight w:val="315"/>
        </w:trPr>
        <w:tc>
          <w:tcPr>
            <w:tcW w:w="1132" w:type="dxa"/>
            <w:tcBorders>
              <w:top w:val="nil"/>
              <w:left w:val="single" w:sz="4" w:space="0" w:color="auto"/>
              <w:bottom w:val="single" w:sz="4" w:space="0" w:color="auto"/>
              <w:right w:val="single" w:sz="4" w:space="0" w:color="auto"/>
            </w:tcBorders>
            <w:noWrap/>
            <w:vAlign w:val="center"/>
            <w:hideMark/>
          </w:tcPr>
          <w:p w14:paraId="0E76095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#4</w:t>
            </w:r>
          </w:p>
        </w:tc>
        <w:tc>
          <w:tcPr>
            <w:tcW w:w="1418" w:type="dxa"/>
            <w:tcBorders>
              <w:top w:val="nil"/>
              <w:left w:val="nil"/>
              <w:bottom w:val="single" w:sz="4" w:space="0" w:color="auto"/>
              <w:right w:val="single" w:sz="4" w:space="0" w:color="auto"/>
            </w:tcBorders>
            <w:noWrap/>
            <w:vAlign w:val="center"/>
            <w:hideMark/>
          </w:tcPr>
          <w:p w14:paraId="615033CE"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2,166 (14.4)</w:t>
            </w:r>
          </w:p>
        </w:tc>
        <w:tc>
          <w:tcPr>
            <w:tcW w:w="1559" w:type="dxa"/>
            <w:tcBorders>
              <w:top w:val="nil"/>
              <w:left w:val="nil"/>
              <w:bottom w:val="single" w:sz="4" w:space="0" w:color="auto"/>
              <w:right w:val="single" w:sz="4" w:space="0" w:color="auto"/>
            </w:tcBorders>
            <w:noWrap/>
            <w:vAlign w:val="center"/>
            <w:hideMark/>
          </w:tcPr>
          <w:p w14:paraId="5CE043B3"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442 (10.6)</w:t>
            </w:r>
          </w:p>
        </w:tc>
        <w:tc>
          <w:tcPr>
            <w:tcW w:w="1559" w:type="dxa"/>
            <w:tcBorders>
              <w:top w:val="nil"/>
              <w:left w:val="nil"/>
              <w:bottom w:val="single" w:sz="4" w:space="0" w:color="auto"/>
              <w:right w:val="single" w:sz="4" w:space="0" w:color="auto"/>
            </w:tcBorders>
            <w:noWrap/>
            <w:vAlign w:val="center"/>
            <w:hideMark/>
          </w:tcPr>
          <w:p w14:paraId="22922297"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1,724 (15.8)</w:t>
            </w:r>
          </w:p>
        </w:tc>
        <w:tc>
          <w:tcPr>
            <w:tcW w:w="1418" w:type="dxa"/>
            <w:tcBorders>
              <w:top w:val="nil"/>
              <w:left w:val="nil"/>
              <w:bottom w:val="single" w:sz="4" w:space="0" w:color="auto"/>
              <w:right w:val="single" w:sz="4" w:space="0" w:color="auto"/>
            </w:tcBorders>
            <w:noWrap/>
            <w:vAlign w:val="center"/>
            <w:hideMark/>
          </w:tcPr>
          <w:p w14:paraId="763F321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2,210 (12.5)</w:t>
            </w:r>
          </w:p>
        </w:tc>
        <w:tc>
          <w:tcPr>
            <w:tcW w:w="1559" w:type="dxa"/>
            <w:tcBorders>
              <w:top w:val="nil"/>
              <w:left w:val="nil"/>
              <w:bottom w:val="single" w:sz="4" w:space="0" w:color="auto"/>
              <w:right w:val="single" w:sz="4" w:space="0" w:color="auto"/>
            </w:tcBorders>
            <w:noWrap/>
            <w:vAlign w:val="center"/>
            <w:hideMark/>
          </w:tcPr>
          <w:p w14:paraId="7170B63A"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361 (10.4)</w:t>
            </w:r>
          </w:p>
        </w:tc>
        <w:tc>
          <w:tcPr>
            <w:tcW w:w="1559" w:type="dxa"/>
            <w:tcBorders>
              <w:top w:val="nil"/>
              <w:left w:val="nil"/>
              <w:bottom w:val="single" w:sz="4" w:space="0" w:color="auto"/>
              <w:right w:val="single" w:sz="4" w:space="0" w:color="auto"/>
            </w:tcBorders>
            <w:noWrap/>
            <w:vAlign w:val="center"/>
            <w:hideMark/>
          </w:tcPr>
          <w:p w14:paraId="0C0BB93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1,849 (13.0)</w:t>
            </w:r>
          </w:p>
        </w:tc>
      </w:tr>
      <w:tr w:rsidR="00C45B95" w14:paraId="674901A4" w14:textId="77777777" w:rsidTr="00C45B95">
        <w:trPr>
          <w:trHeight w:val="945"/>
        </w:trPr>
        <w:tc>
          <w:tcPr>
            <w:tcW w:w="1132" w:type="dxa"/>
            <w:tcBorders>
              <w:top w:val="nil"/>
              <w:left w:val="single" w:sz="4" w:space="0" w:color="auto"/>
              <w:bottom w:val="single" w:sz="4" w:space="0" w:color="auto"/>
              <w:right w:val="single" w:sz="4" w:space="0" w:color="auto"/>
            </w:tcBorders>
            <w:noWrap/>
            <w:vAlign w:val="center"/>
            <w:hideMark/>
          </w:tcPr>
          <w:p w14:paraId="0FAB463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#5</w:t>
            </w:r>
          </w:p>
        </w:tc>
        <w:tc>
          <w:tcPr>
            <w:tcW w:w="1418" w:type="dxa"/>
            <w:tcBorders>
              <w:top w:val="nil"/>
              <w:left w:val="nil"/>
              <w:bottom w:val="single" w:sz="4" w:space="0" w:color="auto"/>
              <w:right w:val="single" w:sz="4" w:space="0" w:color="auto"/>
            </w:tcBorders>
            <w:noWrap/>
            <w:vAlign w:val="center"/>
            <w:hideMark/>
          </w:tcPr>
          <w:p w14:paraId="38B2AA9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1,522 (10.1)</w:t>
            </w:r>
          </w:p>
        </w:tc>
        <w:tc>
          <w:tcPr>
            <w:tcW w:w="1559" w:type="dxa"/>
            <w:tcBorders>
              <w:top w:val="nil"/>
              <w:left w:val="nil"/>
              <w:bottom w:val="single" w:sz="4" w:space="0" w:color="auto"/>
              <w:right w:val="single" w:sz="4" w:space="0" w:color="auto"/>
            </w:tcBorders>
            <w:noWrap/>
            <w:vAlign w:val="center"/>
            <w:hideMark/>
          </w:tcPr>
          <w:p w14:paraId="394641A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166 (4.0)</w:t>
            </w:r>
          </w:p>
        </w:tc>
        <w:tc>
          <w:tcPr>
            <w:tcW w:w="1559" w:type="dxa"/>
            <w:tcBorders>
              <w:top w:val="nil"/>
              <w:left w:val="nil"/>
              <w:bottom w:val="single" w:sz="4" w:space="0" w:color="auto"/>
              <w:right w:val="single" w:sz="4" w:space="0" w:color="auto"/>
            </w:tcBorders>
            <w:noWrap/>
            <w:vAlign w:val="center"/>
            <w:hideMark/>
          </w:tcPr>
          <w:p w14:paraId="5752BB94"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1,356 (12.4)</w:t>
            </w:r>
          </w:p>
        </w:tc>
        <w:tc>
          <w:tcPr>
            <w:tcW w:w="1418" w:type="dxa"/>
            <w:tcBorders>
              <w:top w:val="nil"/>
              <w:left w:val="nil"/>
              <w:bottom w:val="single" w:sz="4" w:space="0" w:color="auto"/>
              <w:right w:val="single" w:sz="4" w:space="0" w:color="auto"/>
            </w:tcBorders>
            <w:noWrap/>
            <w:vAlign w:val="center"/>
            <w:hideMark/>
          </w:tcPr>
          <w:p w14:paraId="6F662BE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2,844 (16.0)</w:t>
            </w:r>
          </w:p>
        </w:tc>
        <w:tc>
          <w:tcPr>
            <w:tcW w:w="1559" w:type="dxa"/>
            <w:tcBorders>
              <w:top w:val="nil"/>
              <w:left w:val="nil"/>
              <w:bottom w:val="single" w:sz="4" w:space="0" w:color="auto"/>
              <w:right w:val="single" w:sz="4" w:space="0" w:color="auto"/>
            </w:tcBorders>
            <w:noWrap/>
            <w:vAlign w:val="center"/>
            <w:hideMark/>
          </w:tcPr>
          <w:p w14:paraId="3DAE5538"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250 (7.2)</w:t>
            </w:r>
          </w:p>
        </w:tc>
        <w:tc>
          <w:tcPr>
            <w:tcW w:w="1559" w:type="dxa"/>
            <w:tcBorders>
              <w:top w:val="nil"/>
              <w:left w:val="nil"/>
              <w:bottom w:val="single" w:sz="4" w:space="0" w:color="auto"/>
              <w:right w:val="single" w:sz="4" w:space="0" w:color="auto"/>
            </w:tcBorders>
            <w:noWrap/>
            <w:vAlign w:val="center"/>
            <w:hideMark/>
          </w:tcPr>
          <w:p w14:paraId="64081032"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2,594 (18.2)</w:t>
            </w:r>
          </w:p>
        </w:tc>
      </w:tr>
      <w:tr w:rsidR="00C45B95" w14:paraId="515EA88E" w14:textId="77777777" w:rsidTr="00C45B95">
        <w:trPr>
          <w:trHeight w:val="315"/>
        </w:trPr>
        <w:tc>
          <w:tcPr>
            <w:tcW w:w="1132" w:type="dxa"/>
            <w:tcBorders>
              <w:top w:val="nil"/>
              <w:left w:val="single" w:sz="4" w:space="0" w:color="auto"/>
              <w:bottom w:val="single" w:sz="4" w:space="0" w:color="auto"/>
              <w:right w:val="single" w:sz="4" w:space="0" w:color="auto"/>
            </w:tcBorders>
            <w:noWrap/>
            <w:vAlign w:val="center"/>
            <w:hideMark/>
          </w:tcPr>
          <w:p w14:paraId="76D0E6F6" w14:textId="66CF3760"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#6</w:t>
            </w:r>
            <w:r w:rsidR="002B25D0">
              <w:rPr>
                <w:rFonts w:ascii="Calibri" w:eastAsia="Times New Roman" w:hAnsi="Calibri"/>
                <w:color w:val="000000"/>
                <w:sz w:val="22"/>
                <w:szCs w:val="22"/>
              </w:rPr>
              <w:t xml:space="preserve"> (none)</w:t>
            </w:r>
          </w:p>
        </w:tc>
        <w:tc>
          <w:tcPr>
            <w:tcW w:w="1418" w:type="dxa"/>
            <w:tcBorders>
              <w:top w:val="nil"/>
              <w:left w:val="nil"/>
              <w:bottom w:val="single" w:sz="4" w:space="0" w:color="auto"/>
              <w:right w:val="single" w:sz="4" w:space="0" w:color="auto"/>
            </w:tcBorders>
            <w:noWrap/>
            <w:vAlign w:val="center"/>
            <w:hideMark/>
          </w:tcPr>
          <w:p w14:paraId="47396B45"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1,356 (9.0)</w:t>
            </w:r>
          </w:p>
        </w:tc>
        <w:tc>
          <w:tcPr>
            <w:tcW w:w="1559" w:type="dxa"/>
            <w:tcBorders>
              <w:top w:val="nil"/>
              <w:left w:val="nil"/>
              <w:bottom w:val="single" w:sz="4" w:space="0" w:color="auto"/>
              <w:right w:val="single" w:sz="4" w:space="0" w:color="auto"/>
            </w:tcBorders>
            <w:noWrap/>
            <w:vAlign w:val="center"/>
            <w:hideMark/>
          </w:tcPr>
          <w:p w14:paraId="00D5124F"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125 (3.0)</w:t>
            </w:r>
          </w:p>
        </w:tc>
        <w:tc>
          <w:tcPr>
            <w:tcW w:w="1559" w:type="dxa"/>
            <w:tcBorders>
              <w:top w:val="nil"/>
              <w:left w:val="nil"/>
              <w:bottom w:val="single" w:sz="4" w:space="0" w:color="auto"/>
              <w:right w:val="single" w:sz="4" w:space="0" w:color="auto"/>
            </w:tcBorders>
            <w:noWrap/>
            <w:vAlign w:val="center"/>
            <w:hideMark/>
          </w:tcPr>
          <w:p w14:paraId="092C04D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1,231 (11.3)</w:t>
            </w:r>
          </w:p>
        </w:tc>
        <w:tc>
          <w:tcPr>
            <w:tcW w:w="1418" w:type="dxa"/>
            <w:tcBorders>
              <w:top w:val="nil"/>
              <w:left w:val="nil"/>
              <w:bottom w:val="single" w:sz="4" w:space="0" w:color="auto"/>
              <w:right w:val="single" w:sz="4" w:space="0" w:color="auto"/>
            </w:tcBorders>
            <w:noWrap/>
            <w:vAlign w:val="center"/>
            <w:hideMark/>
          </w:tcPr>
          <w:p w14:paraId="0E80CB1A"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4,296 (24.2)</w:t>
            </w:r>
          </w:p>
        </w:tc>
        <w:tc>
          <w:tcPr>
            <w:tcW w:w="1559" w:type="dxa"/>
            <w:tcBorders>
              <w:top w:val="nil"/>
              <w:left w:val="nil"/>
              <w:bottom w:val="single" w:sz="4" w:space="0" w:color="auto"/>
              <w:right w:val="single" w:sz="4" w:space="0" w:color="auto"/>
            </w:tcBorders>
            <w:noWrap/>
            <w:vAlign w:val="center"/>
            <w:hideMark/>
          </w:tcPr>
          <w:p w14:paraId="7DFC59F1"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362 (10.4)</w:t>
            </w:r>
          </w:p>
        </w:tc>
        <w:tc>
          <w:tcPr>
            <w:tcW w:w="1559" w:type="dxa"/>
            <w:tcBorders>
              <w:top w:val="nil"/>
              <w:left w:val="nil"/>
              <w:bottom w:val="single" w:sz="4" w:space="0" w:color="auto"/>
              <w:right w:val="single" w:sz="4" w:space="0" w:color="auto"/>
            </w:tcBorders>
            <w:noWrap/>
            <w:vAlign w:val="center"/>
            <w:hideMark/>
          </w:tcPr>
          <w:p w14:paraId="551366EA"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3,934 (27.6)</w:t>
            </w:r>
          </w:p>
        </w:tc>
      </w:tr>
      <w:tr w:rsidR="00C45B95" w14:paraId="028C17B2" w14:textId="77777777" w:rsidTr="00C45B95">
        <w:trPr>
          <w:trHeight w:val="315"/>
        </w:trPr>
        <w:tc>
          <w:tcPr>
            <w:tcW w:w="1132" w:type="dxa"/>
            <w:tcBorders>
              <w:top w:val="nil"/>
              <w:left w:val="single" w:sz="4" w:space="0" w:color="auto"/>
              <w:bottom w:val="single" w:sz="4" w:space="0" w:color="auto"/>
              <w:right w:val="single" w:sz="4" w:space="0" w:color="auto"/>
            </w:tcBorders>
            <w:noWrap/>
            <w:vAlign w:val="center"/>
            <w:hideMark/>
          </w:tcPr>
          <w:p w14:paraId="37752B39" w14:textId="77777777" w:rsidR="00C45B95" w:rsidRDefault="00C45B95" w:rsidP="00663212">
            <w:pPr>
              <w:rPr>
                <w:rFonts w:ascii="Calibri" w:eastAsia="Times New Roman" w:hAnsi="Calibri"/>
                <w:color w:val="000000"/>
                <w:sz w:val="22"/>
                <w:szCs w:val="22"/>
              </w:rPr>
            </w:pPr>
            <w:r>
              <w:rPr>
                <w:rFonts w:ascii="Calibri" w:eastAsia="Times New Roman" w:hAnsi="Calibri"/>
                <w:color w:val="000000"/>
                <w:sz w:val="22"/>
                <w:szCs w:val="22"/>
              </w:rPr>
              <w:t>Total</w:t>
            </w:r>
          </w:p>
        </w:tc>
        <w:tc>
          <w:tcPr>
            <w:tcW w:w="1418" w:type="dxa"/>
            <w:tcBorders>
              <w:top w:val="nil"/>
              <w:left w:val="nil"/>
              <w:bottom w:val="single" w:sz="4" w:space="0" w:color="auto"/>
              <w:right w:val="single" w:sz="4" w:space="0" w:color="auto"/>
            </w:tcBorders>
            <w:noWrap/>
            <w:vAlign w:val="center"/>
            <w:hideMark/>
          </w:tcPr>
          <w:p w14:paraId="2508092B"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15,057</w:t>
            </w:r>
          </w:p>
        </w:tc>
        <w:tc>
          <w:tcPr>
            <w:tcW w:w="1559" w:type="dxa"/>
            <w:tcBorders>
              <w:top w:val="nil"/>
              <w:left w:val="nil"/>
              <w:bottom w:val="single" w:sz="4" w:space="0" w:color="auto"/>
              <w:right w:val="single" w:sz="4" w:space="0" w:color="auto"/>
            </w:tcBorders>
            <w:noWrap/>
            <w:vAlign w:val="center"/>
            <w:hideMark/>
          </w:tcPr>
          <w:p w14:paraId="405479D5"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4,165</w:t>
            </w:r>
          </w:p>
        </w:tc>
        <w:tc>
          <w:tcPr>
            <w:tcW w:w="1559" w:type="dxa"/>
            <w:tcBorders>
              <w:top w:val="nil"/>
              <w:left w:val="nil"/>
              <w:bottom w:val="single" w:sz="4" w:space="0" w:color="auto"/>
              <w:right w:val="single" w:sz="4" w:space="0" w:color="auto"/>
            </w:tcBorders>
            <w:noWrap/>
            <w:vAlign w:val="center"/>
            <w:hideMark/>
          </w:tcPr>
          <w:p w14:paraId="03D2B79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10,892</w:t>
            </w:r>
          </w:p>
        </w:tc>
        <w:tc>
          <w:tcPr>
            <w:tcW w:w="1418" w:type="dxa"/>
            <w:tcBorders>
              <w:top w:val="nil"/>
              <w:left w:val="nil"/>
              <w:bottom w:val="single" w:sz="4" w:space="0" w:color="auto"/>
              <w:right w:val="single" w:sz="4" w:space="0" w:color="auto"/>
            </w:tcBorders>
            <w:noWrap/>
            <w:vAlign w:val="center"/>
            <w:hideMark/>
          </w:tcPr>
          <w:p w14:paraId="337FA799"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17,724</w:t>
            </w:r>
          </w:p>
        </w:tc>
        <w:tc>
          <w:tcPr>
            <w:tcW w:w="1559" w:type="dxa"/>
            <w:tcBorders>
              <w:top w:val="nil"/>
              <w:left w:val="nil"/>
              <w:bottom w:val="single" w:sz="4" w:space="0" w:color="auto"/>
              <w:right w:val="single" w:sz="4" w:space="0" w:color="auto"/>
            </w:tcBorders>
            <w:noWrap/>
            <w:vAlign w:val="center"/>
            <w:hideMark/>
          </w:tcPr>
          <w:p w14:paraId="434D6C80"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3,470</w:t>
            </w:r>
          </w:p>
        </w:tc>
        <w:tc>
          <w:tcPr>
            <w:tcW w:w="1559" w:type="dxa"/>
            <w:tcBorders>
              <w:top w:val="nil"/>
              <w:left w:val="nil"/>
              <w:bottom w:val="single" w:sz="4" w:space="0" w:color="auto"/>
              <w:right w:val="single" w:sz="4" w:space="0" w:color="auto"/>
            </w:tcBorders>
            <w:noWrap/>
            <w:vAlign w:val="center"/>
            <w:hideMark/>
          </w:tcPr>
          <w:p w14:paraId="0C485520" w14:textId="77777777" w:rsidR="00C45B95" w:rsidRDefault="00C45B95" w:rsidP="00663212">
            <w:pPr>
              <w:jc w:val="right"/>
              <w:rPr>
                <w:rFonts w:ascii="Calibri" w:eastAsia="Times New Roman" w:hAnsi="Calibri"/>
                <w:color w:val="000000"/>
                <w:sz w:val="22"/>
                <w:szCs w:val="22"/>
              </w:rPr>
            </w:pPr>
            <w:r>
              <w:rPr>
                <w:rFonts w:ascii="Calibri" w:eastAsia="Times New Roman" w:hAnsi="Calibri"/>
                <w:color w:val="000000"/>
                <w:sz w:val="22"/>
                <w:szCs w:val="22"/>
              </w:rPr>
              <w:t>14,254</w:t>
            </w:r>
          </w:p>
        </w:tc>
      </w:tr>
    </w:tbl>
    <w:p w14:paraId="0A51B80A" w14:textId="44253C98" w:rsidR="002B25D0" w:rsidRDefault="002B25D0" w:rsidP="002B25D0">
      <w:pPr>
        <w:rPr>
          <w:rFonts w:cstheme="minorHAnsi"/>
          <w:sz w:val="22"/>
          <w:szCs w:val="20"/>
        </w:rPr>
      </w:pPr>
      <w:proofErr w:type="gramStart"/>
      <w:r>
        <w:rPr>
          <w:rFonts w:cstheme="minorHAnsi"/>
          <w:sz w:val="22"/>
          <w:szCs w:val="20"/>
        </w:rPr>
        <w:t>Definitions of pathways: #1 Echo and/or BNP, and referral (NICE); #2 Echo and/or BNP, but no referral; #3a No echo, BNP or referral, but put on a new medication (ACEI/ARB/HF-BB); #3b No echo, BNP or referral, but already on a medication (ACEI/ARB/HF-BB); #4 Referral only; #5 Other pathway (had some kind of management e.g. given ECG/smoking advice/flu jab and already on or put on a beta-blocker); #6 No pathway followed</w:t>
      </w:r>
      <w:proofErr w:type="gramEnd"/>
    </w:p>
    <w:p w14:paraId="7C0E0543" w14:textId="478707B3" w:rsidR="002B25D0" w:rsidRDefault="002B25D0" w:rsidP="002B25D0">
      <w:pPr>
        <w:rPr>
          <w:rFonts w:cstheme="minorHAnsi"/>
          <w:sz w:val="22"/>
          <w:szCs w:val="20"/>
        </w:rPr>
      </w:pPr>
      <w:r>
        <w:rPr>
          <w:rFonts w:cstheme="minorHAnsi"/>
          <w:sz w:val="22"/>
        </w:rPr>
        <w:t>Ɨ p value for chi-square test of independence between the proportions in primary care and hospital patients</w:t>
      </w:r>
      <w:r w:rsidR="003F7459">
        <w:rPr>
          <w:rFonts w:cstheme="minorHAnsi"/>
          <w:sz w:val="22"/>
        </w:rPr>
        <w:t xml:space="preserve"> were all significant at 0.001</w:t>
      </w:r>
    </w:p>
    <w:p w14:paraId="40ECCCEE" w14:textId="77777777" w:rsidR="002B25D0" w:rsidRDefault="002B25D0" w:rsidP="002B25D0">
      <w:pPr>
        <w:rPr>
          <w:rFonts w:cstheme="minorHAnsi"/>
          <w:sz w:val="22"/>
        </w:rPr>
      </w:pPr>
      <w:r>
        <w:rPr>
          <w:rFonts w:cstheme="minorHAnsi"/>
          <w:sz w:val="22"/>
        </w:rPr>
        <w:t xml:space="preserve">* </w:t>
      </w:r>
      <w:proofErr w:type="gramStart"/>
      <w:r>
        <w:rPr>
          <w:rFonts w:cstheme="minorHAnsi"/>
          <w:sz w:val="22"/>
        </w:rPr>
        <w:t>where</w:t>
      </w:r>
      <w:proofErr w:type="gramEnd"/>
      <w:r>
        <w:rPr>
          <w:rFonts w:cstheme="minorHAnsi"/>
          <w:sz w:val="22"/>
        </w:rPr>
        <w:t xml:space="preserve"> management came after the first symptom which was recorded during the 5 years pre-diagnosis period (including the diagnosis date)</w:t>
      </w:r>
    </w:p>
    <w:p w14:paraId="577EAE63" w14:textId="77777777" w:rsidR="002B25D0" w:rsidRDefault="002B25D0" w:rsidP="002B25D0">
      <w:pPr>
        <w:rPr>
          <w:rFonts w:cstheme="minorHAnsi"/>
          <w:sz w:val="22"/>
        </w:rPr>
      </w:pPr>
      <w:r>
        <w:rPr>
          <w:rFonts w:cstheme="minorHAnsi"/>
          <w:sz w:val="22"/>
        </w:rPr>
        <w:t xml:space="preserve">** </w:t>
      </w:r>
      <w:proofErr w:type="gramStart"/>
      <w:r>
        <w:rPr>
          <w:rFonts w:cstheme="minorHAnsi"/>
          <w:sz w:val="22"/>
        </w:rPr>
        <w:t>management</w:t>
      </w:r>
      <w:proofErr w:type="gramEnd"/>
      <w:r>
        <w:rPr>
          <w:rFonts w:cstheme="minorHAnsi"/>
          <w:sz w:val="22"/>
        </w:rPr>
        <w:t xml:space="preserve"> recorded during the 5 years pre-diagnosis period (including the diagnosis date)</w:t>
      </w:r>
    </w:p>
    <w:p w14:paraId="31F4E355" w14:textId="77777777" w:rsidR="002B25D0" w:rsidRPr="009F3A70" w:rsidRDefault="002B25D0" w:rsidP="002B25D0"/>
    <w:p w14:paraId="47760F19" w14:textId="77777777" w:rsidR="00A809AA" w:rsidRDefault="00A809AA" w:rsidP="002B25D0"/>
    <w:sectPr w:rsidR="00A809AA" w:rsidSect="002B25D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E99846A"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7B42D2"/>
    <w:multiLevelType w:val="hybridMultilevel"/>
    <w:tmpl w:val="1B00439A"/>
    <w:lvl w:ilvl="0" w:tplc="069A8AFA">
      <w:start w:val="4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EE968C9"/>
    <w:multiLevelType w:val="hybridMultilevel"/>
    <w:tmpl w:val="5CDCC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3672F4E"/>
    <w:multiLevelType w:val="hybridMultilevel"/>
    <w:tmpl w:val="73C6D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1822F47"/>
    <w:multiLevelType w:val="hybridMultilevel"/>
    <w:tmpl w:val="C148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07518B5"/>
    <w:multiLevelType w:val="hybridMultilevel"/>
    <w:tmpl w:val="3A3C9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ert bottle">
    <w15:presenceInfo w15:providerId="Windows Live" w15:userId="16f7f77d6a5d512c"/>
  </w15:person>
  <w15:person w15:author="Bottle, Alex">
    <w15:presenceInfo w15:providerId="AD" w15:userId="S-1-5-21-243037206-41955558-561332275-24800"/>
  </w15:person>
  <w15:person w15:author="Hayhoe, Benedict W J">
    <w15:presenceInfo w15:providerId="AD" w15:userId="S-1-5-21-243037206-41955558-561332275-830690"/>
  </w15:person>
  <w15:person w15:author="Kim, Dani J">
    <w15:presenceInfo w15:providerId="AD" w15:userId="S-1-5-21-243037206-41955558-561332275-1217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GB" w:vendorID="64" w:dllVersion="6" w:nlCheck="1" w:checkStyle="0"/>
  <w:activeWritingStyle w:appName="MSWord" w:lang="en-GB" w:vendorID="64" w:dllVersion="131078"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DFD"/>
    <w:rsid w:val="00023B28"/>
    <w:rsid w:val="0003399C"/>
    <w:rsid w:val="00056F71"/>
    <w:rsid w:val="000603C2"/>
    <w:rsid w:val="00092386"/>
    <w:rsid w:val="00096F25"/>
    <w:rsid w:val="000C42DD"/>
    <w:rsid w:val="000D1424"/>
    <w:rsid w:val="000D238A"/>
    <w:rsid w:val="000F002A"/>
    <w:rsid w:val="000F1198"/>
    <w:rsid w:val="000F33F6"/>
    <w:rsid w:val="000F40C9"/>
    <w:rsid w:val="00111291"/>
    <w:rsid w:val="0011711F"/>
    <w:rsid w:val="00117158"/>
    <w:rsid w:val="00120008"/>
    <w:rsid w:val="001211CA"/>
    <w:rsid w:val="00126571"/>
    <w:rsid w:val="00132CF3"/>
    <w:rsid w:val="00154B5C"/>
    <w:rsid w:val="00157A63"/>
    <w:rsid w:val="0017532F"/>
    <w:rsid w:val="001777B2"/>
    <w:rsid w:val="001778BB"/>
    <w:rsid w:val="00180E17"/>
    <w:rsid w:val="00181378"/>
    <w:rsid w:val="0019013C"/>
    <w:rsid w:val="001A3CAF"/>
    <w:rsid w:val="001A5BF9"/>
    <w:rsid w:val="001B01A6"/>
    <w:rsid w:val="001B4F33"/>
    <w:rsid w:val="001B6ADE"/>
    <w:rsid w:val="001C32D1"/>
    <w:rsid w:val="001D058F"/>
    <w:rsid w:val="001D49E7"/>
    <w:rsid w:val="001F4E59"/>
    <w:rsid w:val="001F5DD2"/>
    <w:rsid w:val="00214508"/>
    <w:rsid w:val="00227DBA"/>
    <w:rsid w:val="002311B8"/>
    <w:rsid w:val="002453FC"/>
    <w:rsid w:val="00266E69"/>
    <w:rsid w:val="002825F3"/>
    <w:rsid w:val="00295609"/>
    <w:rsid w:val="002A133A"/>
    <w:rsid w:val="002A4FC6"/>
    <w:rsid w:val="002B25D0"/>
    <w:rsid w:val="002C589C"/>
    <w:rsid w:val="002E6915"/>
    <w:rsid w:val="00307C38"/>
    <w:rsid w:val="00325AC4"/>
    <w:rsid w:val="00336340"/>
    <w:rsid w:val="003370BD"/>
    <w:rsid w:val="00363442"/>
    <w:rsid w:val="003702E6"/>
    <w:rsid w:val="00370371"/>
    <w:rsid w:val="00370789"/>
    <w:rsid w:val="003801BF"/>
    <w:rsid w:val="003920AC"/>
    <w:rsid w:val="003B0B5C"/>
    <w:rsid w:val="003B4353"/>
    <w:rsid w:val="003C69AD"/>
    <w:rsid w:val="003D02A2"/>
    <w:rsid w:val="003E2798"/>
    <w:rsid w:val="003F0E91"/>
    <w:rsid w:val="003F1927"/>
    <w:rsid w:val="003F7459"/>
    <w:rsid w:val="003F7932"/>
    <w:rsid w:val="00404765"/>
    <w:rsid w:val="00406A61"/>
    <w:rsid w:val="0042571D"/>
    <w:rsid w:val="004338B4"/>
    <w:rsid w:val="004346F2"/>
    <w:rsid w:val="0043474F"/>
    <w:rsid w:val="0043481B"/>
    <w:rsid w:val="00437E3B"/>
    <w:rsid w:val="0045460B"/>
    <w:rsid w:val="0045660A"/>
    <w:rsid w:val="00463959"/>
    <w:rsid w:val="0047325B"/>
    <w:rsid w:val="00475820"/>
    <w:rsid w:val="00476D1F"/>
    <w:rsid w:val="004804A0"/>
    <w:rsid w:val="004804FD"/>
    <w:rsid w:val="00485E31"/>
    <w:rsid w:val="0049717E"/>
    <w:rsid w:val="004972A1"/>
    <w:rsid w:val="004A1852"/>
    <w:rsid w:val="004A3C13"/>
    <w:rsid w:val="004A4377"/>
    <w:rsid w:val="004A5286"/>
    <w:rsid w:val="004D3344"/>
    <w:rsid w:val="004D7135"/>
    <w:rsid w:val="004E7069"/>
    <w:rsid w:val="004E76DD"/>
    <w:rsid w:val="0050482A"/>
    <w:rsid w:val="0051495C"/>
    <w:rsid w:val="00520363"/>
    <w:rsid w:val="0053366B"/>
    <w:rsid w:val="00541380"/>
    <w:rsid w:val="005549D6"/>
    <w:rsid w:val="005718DA"/>
    <w:rsid w:val="00577E05"/>
    <w:rsid w:val="00577E40"/>
    <w:rsid w:val="00594BE2"/>
    <w:rsid w:val="00594BF0"/>
    <w:rsid w:val="005A4E20"/>
    <w:rsid w:val="005B21D1"/>
    <w:rsid w:val="005B4B54"/>
    <w:rsid w:val="005C3ADB"/>
    <w:rsid w:val="005C4B5F"/>
    <w:rsid w:val="005D0180"/>
    <w:rsid w:val="005E6D55"/>
    <w:rsid w:val="005F3219"/>
    <w:rsid w:val="005F49CC"/>
    <w:rsid w:val="006031CB"/>
    <w:rsid w:val="006061C7"/>
    <w:rsid w:val="006154E1"/>
    <w:rsid w:val="006168E6"/>
    <w:rsid w:val="00625A21"/>
    <w:rsid w:val="00640EB9"/>
    <w:rsid w:val="00651AB4"/>
    <w:rsid w:val="00662C6E"/>
    <w:rsid w:val="00663212"/>
    <w:rsid w:val="006728B9"/>
    <w:rsid w:val="00681155"/>
    <w:rsid w:val="0068272A"/>
    <w:rsid w:val="006843DD"/>
    <w:rsid w:val="00687724"/>
    <w:rsid w:val="006A003C"/>
    <w:rsid w:val="006A729F"/>
    <w:rsid w:val="006B0995"/>
    <w:rsid w:val="006C7B08"/>
    <w:rsid w:val="006E256A"/>
    <w:rsid w:val="006E3A84"/>
    <w:rsid w:val="006E5574"/>
    <w:rsid w:val="00704255"/>
    <w:rsid w:val="007226F5"/>
    <w:rsid w:val="00732224"/>
    <w:rsid w:val="007325C0"/>
    <w:rsid w:val="007569BE"/>
    <w:rsid w:val="00760FCA"/>
    <w:rsid w:val="00765C96"/>
    <w:rsid w:val="007725CE"/>
    <w:rsid w:val="00773425"/>
    <w:rsid w:val="00777E83"/>
    <w:rsid w:val="0079667A"/>
    <w:rsid w:val="007B3F92"/>
    <w:rsid w:val="007C3A29"/>
    <w:rsid w:val="007D50F7"/>
    <w:rsid w:val="007E4DF6"/>
    <w:rsid w:val="008369EC"/>
    <w:rsid w:val="0084720A"/>
    <w:rsid w:val="00860AC7"/>
    <w:rsid w:val="0087294A"/>
    <w:rsid w:val="00891E26"/>
    <w:rsid w:val="008B3D0C"/>
    <w:rsid w:val="008B5AC3"/>
    <w:rsid w:val="008C42B2"/>
    <w:rsid w:val="008E1D47"/>
    <w:rsid w:val="008E580A"/>
    <w:rsid w:val="008F4DD1"/>
    <w:rsid w:val="0090741A"/>
    <w:rsid w:val="0093537A"/>
    <w:rsid w:val="00936423"/>
    <w:rsid w:val="009516D4"/>
    <w:rsid w:val="009527D6"/>
    <w:rsid w:val="00961931"/>
    <w:rsid w:val="00991C95"/>
    <w:rsid w:val="009A79BB"/>
    <w:rsid w:val="009A7ED7"/>
    <w:rsid w:val="009C27BB"/>
    <w:rsid w:val="009C6803"/>
    <w:rsid w:val="009E365A"/>
    <w:rsid w:val="00A106E6"/>
    <w:rsid w:val="00A13C37"/>
    <w:rsid w:val="00A23E3C"/>
    <w:rsid w:val="00A268EC"/>
    <w:rsid w:val="00A33E9A"/>
    <w:rsid w:val="00A33F16"/>
    <w:rsid w:val="00A43D8A"/>
    <w:rsid w:val="00A474B8"/>
    <w:rsid w:val="00A517E9"/>
    <w:rsid w:val="00A52832"/>
    <w:rsid w:val="00A679C0"/>
    <w:rsid w:val="00A809AA"/>
    <w:rsid w:val="00A86550"/>
    <w:rsid w:val="00AA2875"/>
    <w:rsid w:val="00AA4FA4"/>
    <w:rsid w:val="00AB1BC9"/>
    <w:rsid w:val="00AB3D18"/>
    <w:rsid w:val="00AC1C52"/>
    <w:rsid w:val="00AC2407"/>
    <w:rsid w:val="00AD10C7"/>
    <w:rsid w:val="00AE7673"/>
    <w:rsid w:val="00AF12C1"/>
    <w:rsid w:val="00AF188E"/>
    <w:rsid w:val="00B01BEC"/>
    <w:rsid w:val="00B0490B"/>
    <w:rsid w:val="00B15787"/>
    <w:rsid w:val="00B42379"/>
    <w:rsid w:val="00B46AE2"/>
    <w:rsid w:val="00B55992"/>
    <w:rsid w:val="00B6174C"/>
    <w:rsid w:val="00B74A2E"/>
    <w:rsid w:val="00B761D2"/>
    <w:rsid w:val="00B81E21"/>
    <w:rsid w:val="00B821B1"/>
    <w:rsid w:val="00BA7DC2"/>
    <w:rsid w:val="00BA7F8D"/>
    <w:rsid w:val="00BC0C22"/>
    <w:rsid w:val="00BC6DFD"/>
    <w:rsid w:val="00BD0FCD"/>
    <w:rsid w:val="00BF3F28"/>
    <w:rsid w:val="00C11BCE"/>
    <w:rsid w:val="00C13E33"/>
    <w:rsid w:val="00C23DD7"/>
    <w:rsid w:val="00C37911"/>
    <w:rsid w:val="00C43117"/>
    <w:rsid w:val="00C45B95"/>
    <w:rsid w:val="00C726B6"/>
    <w:rsid w:val="00CA52AD"/>
    <w:rsid w:val="00CB33B9"/>
    <w:rsid w:val="00CC4491"/>
    <w:rsid w:val="00CD2785"/>
    <w:rsid w:val="00CD45E4"/>
    <w:rsid w:val="00CE025A"/>
    <w:rsid w:val="00CF387C"/>
    <w:rsid w:val="00CF6C3F"/>
    <w:rsid w:val="00D03DD9"/>
    <w:rsid w:val="00D106F5"/>
    <w:rsid w:val="00D10840"/>
    <w:rsid w:val="00D2461D"/>
    <w:rsid w:val="00D24989"/>
    <w:rsid w:val="00D26786"/>
    <w:rsid w:val="00D30590"/>
    <w:rsid w:val="00D40C40"/>
    <w:rsid w:val="00D434D3"/>
    <w:rsid w:val="00D45B86"/>
    <w:rsid w:val="00D567E8"/>
    <w:rsid w:val="00D571AA"/>
    <w:rsid w:val="00D627F2"/>
    <w:rsid w:val="00D719F7"/>
    <w:rsid w:val="00D80825"/>
    <w:rsid w:val="00D8202B"/>
    <w:rsid w:val="00D822FD"/>
    <w:rsid w:val="00D8483D"/>
    <w:rsid w:val="00DB6E06"/>
    <w:rsid w:val="00DC3D28"/>
    <w:rsid w:val="00DD4D7D"/>
    <w:rsid w:val="00DE0C7B"/>
    <w:rsid w:val="00DE23BD"/>
    <w:rsid w:val="00DE3B66"/>
    <w:rsid w:val="00DF55C7"/>
    <w:rsid w:val="00E1449E"/>
    <w:rsid w:val="00E34473"/>
    <w:rsid w:val="00E56EDA"/>
    <w:rsid w:val="00E61AD5"/>
    <w:rsid w:val="00E7462A"/>
    <w:rsid w:val="00E74D5D"/>
    <w:rsid w:val="00E7777C"/>
    <w:rsid w:val="00E808CC"/>
    <w:rsid w:val="00EA1A18"/>
    <w:rsid w:val="00EA2F6F"/>
    <w:rsid w:val="00EA62F5"/>
    <w:rsid w:val="00EA7285"/>
    <w:rsid w:val="00EB33D1"/>
    <w:rsid w:val="00EB42E6"/>
    <w:rsid w:val="00EB6B3B"/>
    <w:rsid w:val="00EC00B5"/>
    <w:rsid w:val="00ED2703"/>
    <w:rsid w:val="00ED623C"/>
    <w:rsid w:val="00F0059D"/>
    <w:rsid w:val="00F044BE"/>
    <w:rsid w:val="00F17307"/>
    <w:rsid w:val="00F17942"/>
    <w:rsid w:val="00F275DB"/>
    <w:rsid w:val="00F33B82"/>
    <w:rsid w:val="00F36473"/>
    <w:rsid w:val="00F41F1A"/>
    <w:rsid w:val="00F42CB3"/>
    <w:rsid w:val="00F45012"/>
    <w:rsid w:val="00F45DD4"/>
    <w:rsid w:val="00F52BAA"/>
    <w:rsid w:val="00F60A0A"/>
    <w:rsid w:val="00F74426"/>
    <w:rsid w:val="00F76F90"/>
    <w:rsid w:val="00F86046"/>
    <w:rsid w:val="00F96508"/>
    <w:rsid w:val="00F97497"/>
    <w:rsid w:val="00FA1F31"/>
    <w:rsid w:val="00FB115B"/>
    <w:rsid w:val="00FC212A"/>
    <w:rsid w:val="00FE66A2"/>
    <w:rsid w:val="00FF45F1"/>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51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655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86550"/>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550"/>
    <w:pPr>
      <w:ind w:left="720"/>
      <w:contextualSpacing/>
    </w:pPr>
  </w:style>
  <w:style w:type="character" w:customStyle="1" w:styleId="Heading1Char">
    <w:name w:val="Heading 1 Char"/>
    <w:basedOn w:val="DefaultParagraphFont"/>
    <w:link w:val="Heading1"/>
    <w:uiPriority w:val="9"/>
    <w:rsid w:val="00A8655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86550"/>
    <w:rPr>
      <w:rFonts w:asciiTheme="majorHAnsi" w:eastAsiaTheme="majorEastAsia" w:hAnsiTheme="majorHAnsi" w:cstheme="majorBidi"/>
      <w:b/>
      <w:bCs/>
      <w:color w:val="5B9BD5" w:themeColor="accent1"/>
      <w:sz w:val="26"/>
      <w:szCs w:val="26"/>
    </w:rPr>
  </w:style>
  <w:style w:type="table" w:styleId="TableGrid">
    <w:name w:val="Table Grid"/>
    <w:basedOn w:val="TableNormal"/>
    <w:uiPriority w:val="39"/>
    <w:rsid w:val="005F3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5286"/>
    <w:rPr>
      <w:sz w:val="16"/>
      <w:szCs w:val="16"/>
    </w:rPr>
  </w:style>
  <w:style w:type="paragraph" w:styleId="CommentText">
    <w:name w:val="annotation text"/>
    <w:basedOn w:val="Normal"/>
    <w:link w:val="CommentTextChar"/>
    <w:uiPriority w:val="99"/>
    <w:semiHidden/>
    <w:unhideWhenUsed/>
    <w:rsid w:val="004A5286"/>
    <w:rPr>
      <w:sz w:val="20"/>
      <w:szCs w:val="20"/>
    </w:rPr>
  </w:style>
  <w:style w:type="character" w:customStyle="1" w:styleId="CommentTextChar">
    <w:name w:val="Comment Text Char"/>
    <w:basedOn w:val="DefaultParagraphFont"/>
    <w:link w:val="CommentText"/>
    <w:uiPriority w:val="99"/>
    <w:semiHidden/>
    <w:rsid w:val="004A5286"/>
    <w:rPr>
      <w:sz w:val="20"/>
      <w:szCs w:val="20"/>
    </w:rPr>
  </w:style>
  <w:style w:type="paragraph" w:styleId="CommentSubject">
    <w:name w:val="annotation subject"/>
    <w:basedOn w:val="CommentText"/>
    <w:next w:val="CommentText"/>
    <w:link w:val="CommentSubjectChar"/>
    <w:uiPriority w:val="99"/>
    <w:semiHidden/>
    <w:unhideWhenUsed/>
    <w:rsid w:val="004A5286"/>
    <w:rPr>
      <w:b/>
      <w:bCs/>
    </w:rPr>
  </w:style>
  <w:style w:type="character" w:customStyle="1" w:styleId="CommentSubjectChar">
    <w:name w:val="Comment Subject Char"/>
    <w:basedOn w:val="CommentTextChar"/>
    <w:link w:val="CommentSubject"/>
    <w:uiPriority w:val="99"/>
    <w:semiHidden/>
    <w:rsid w:val="004A5286"/>
    <w:rPr>
      <w:b/>
      <w:bCs/>
      <w:sz w:val="20"/>
      <w:szCs w:val="20"/>
    </w:rPr>
  </w:style>
  <w:style w:type="paragraph" w:styleId="BalloonText">
    <w:name w:val="Balloon Text"/>
    <w:basedOn w:val="Normal"/>
    <w:link w:val="BalloonTextChar"/>
    <w:uiPriority w:val="99"/>
    <w:semiHidden/>
    <w:unhideWhenUsed/>
    <w:rsid w:val="004A5286"/>
    <w:rPr>
      <w:rFonts w:ascii="Tahoma" w:hAnsi="Tahoma" w:cs="Tahoma"/>
      <w:sz w:val="16"/>
      <w:szCs w:val="16"/>
    </w:rPr>
  </w:style>
  <w:style w:type="character" w:customStyle="1" w:styleId="BalloonTextChar">
    <w:name w:val="Balloon Text Char"/>
    <w:basedOn w:val="DefaultParagraphFont"/>
    <w:link w:val="BalloonText"/>
    <w:uiPriority w:val="99"/>
    <w:semiHidden/>
    <w:rsid w:val="004A5286"/>
    <w:rPr>
      <w:rFonts w:ascii="Tahoma" w:hAnsi="Tahoma" w:cs="Tahoma"/>
      <w:sz w:val="16"/>
      <w:szCs w:val="16"/>
    </w:rPr>
  </w:style>
  <w:style w:type="character" w:styleId="Hyperlink">
    <w:name w:val="Hyperlink"/>
    <w:basedOn w:val="DefaultParagraphFont"/>
    <w:uiPriority w:val="99"/>
    <w:unhideWhenUsed/>
    <w:rsid w:val="00AA4FA4"/>
    <w:rPr>
      <w:color w:val="0563C1" w:themeColor="hyperlink"/>
      <w:u w:val="single"/>
    </w:rPr>
  </w:style>
  <w:style w:type="paragraph" w:styleId="NormalWeb">
    <w:name w:val="Normal (Web)"/>
    <w:basedOn w:val="Normal"/>
    <w:uiPriority w:val="99"/>
    <w:semiHidden/>
    <w:unhideWhenUsed/>
    <w:rsid w:val="00FC212A"/>
    <w:pPr>
      <w:spacing w:before="100" w:beforeAutospacing="1" w:after="100" w:afterAutospacing="1"/>
    </w:pPr>
    <w:rPr>
      <w:rFonts w:ascii="Times New Roman" w:eastAsiaTheme="minorEastAsia" w:hAnsi="Times New Roman" w:cs="Times New Roman"/>
      <w:lang w:eastAsia="ko-KR"/>
    </w:rPr>
  </w:style>
  <w:style w:type="character" w:styleId="FollowedHyperlink">
    <w:name w:val="FollowedHyperlink"/>
    <w:basedOn w:val="DefaultParagraphFont"/>
    <w:uiPriority w:val="99"/>
    <w:semiHidden/>
    <w:unhideWhenUsed/>
    <w:rsid w:val="0011711F"/>
    <w:rPr>
      <w:color w:val="954F72" w:themeColor="followedHyperlink"/>
      <w:u w:val="single"/>
    </w:rPr>
  </w:style>
  <w:style w:type="paragraph" w:styleId="Revision">
    <w:name w:val="Revision"/>
    <w:hidden/>
    <w:uiPriority w:val="99"/>
    <w:semiHidden/>
    <w:rsid w:val="00B04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6550"/>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A86550"/>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6550"/>
    <w:pPr>
      <w:ind w:left="720"/>
      <w:contextualSpacing/>
    </w:pPr>
  </w:style>
  <w:style w:type="character" w:customStyle="1" w:styleId="Heading1Char">
    <w:name w:val="Heading 1 Char"/>
    <w:basedOn w:val="DefaultParagraphFont"/>
    <w:link w:val="Heading1"/>
    <w:uiPriority w:val="9"/>
    <w:rsid w:val="00A86550"/>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A86550"/>
    <w:rPr>
      <w:rFonts w:asciiTheme="majorHAnsi" w:eastAsiaTheme="majorEastAsia" w:hAnsiTheme="majorHAnsi" w:cstheme="majorBidi"/>
      <w:b/>
      <w:bCs/>
      <w:color w:val="5B9BD5" w:themeColor="accent1"/>
      <w:sz w:val="26"/>
      <w:szCs w:val="26"/>
    </w:rPr>
  </w:style>
  <w:style w:type="table" w:styleId="TableGrid">
    <w:name w:val="Table Grid"/>
    <w:basedOn w:val="TableNormal"/>
    <w:uiPriority w:val="39"/>
    <w:rsid w:val="005F3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A5286"/>
    <w:rPr>
      <w:sz w:val="16"/>
      <w:szCs w:val="16"/>
    </w:rPr>
  </w:style>
  <w:style w:type="paragraph" w:styleId="CommentText">
    <w:name w:val="annotation text"/>
    <w:basedOn w:val="Normal"/>
    <w:link w:val="CommentTextChar"/>
    <w:uiPriority w:val="99"/>
    <w:semiHidden/>
    <w:unhideWhenUsed/>
    <w:rsid w:val="004A5286"/>
    <w:rPr>
      <w:sz w:val="20"/>
      <w:szCs w:val="20"/>
    </w:rPr>
  </w:style>
  <w:style w:type="character" w:customStyle="1" w:styleId="CommentTextChar">
    <w:name w:val="Comment Text Char"/>
    <w:basedOn w:val="DefaultParagraphFont"/>
    <w:link w:val="CommentText"/>
    <w:uiPriority w:val="99"/>
    <w:semiHidden/>
    <w:rsid w:val="004A5286"/>
    <w:rPr>
      <w:sz w:val="20"/>
      <w:szCs w:val="20"/>
    </w:rPr>
  </w:style>
  <w:style w:type="paragraph" w:styleId="CommentSubject">
    <w:name w:val="annotation subject"/>
    <w:basedOn w:val="CommentText"/>
    <w:next w:val="CommentText"/>
    <w:link w:val="CommentSubjectChar"/>
    <w:uiPriority w:val="99"/>
    <w:semiHidden/>
    <w:unhideWhenUsed/>
    <w:rsid w:val="004A5286"/>
    <w:rPr>
      <w:b/>
      <w:bCs/>
    </w:rPr>
  </w:style>
  <w:style w:type="character" w:customStyle="1" w:styleId="CommentSubjectChar">
    <w:name w:val="Comment Subject Char"/>
    <w:basedOn w:val="CommentTextChar"/>
    <w:link w:val="CommentSubject"/>
    <w:uiPriority w:val="99"/>
    <w:semiHidden/>
    <w:rsid w:val="004A5286"/>
    <w:rPr>
      <w:b/>
      <w:bCs/>
      <w:sz w:val="20"/>
      <w:szCs w:val="20"/>
    </w:rPr>
  </w:style>
  <w:style w:type="paragraph" w:styleId="BalloonText">
    <w:name w:val="Balloon Text"/>
    <w:basedOn w:val="Normal"/>
    <w:link w:val="BalloonTextChar"/>
    <w:uiPriority w:val="99"/>
    <w:semiHidden/>
    <w:unhideWhenUsed/>
    <w:rsid w:val="004A5286"/>
    <w:rPr>
      <w:rFonts w:ascii="Tahoma" w:hAnsi="Tahoma" w:cs="Tahoma"/>
      <w:sz w:val="16"/>
      <w:szCs w:val="16"/>
    </w:rPr>
  </w:style>
  <w:style w:type="character" w:customStyle="1" w:styleId="BalloonTextChar">
    <w:name w:val="Balloon Text Char"/>
    <w:basedOn w:val="DefaultParagraphFont"/>
    <w:link w:val="BalloonText"/>
    <w:uiPriority w:val="99"/>
    <w:semiHidden/>
    <w:rsid w:val="004A5286"/>
    <w:rPr>
      <w:rFonts w:ascii="Tahoma" w:hAnsi="Tahoma" w:cs="Tahoma"/>
      <w:sz w:val="16"/>
      <w:szCs w:val="16"/>
    </w:rPr>
  </w:style>
  <w:style w:type="character" w:styleId="Hyperlink">
    <w:name w:val="Hyperlink"/>
    <w:basedOn w:val="DefaultParagraphFont"/>
    <w:uiPriority w:val="99"/>
    <w:unhideWhenUsed/>
    <w:rsid w:val="00AA4FA4"/>
    <w:rPr>
      <w:color w:val="0563C1" w:themeColor="hyperlink"/>
      <w:u w:val="single"/>
    </w:rPr>
  </w:style>
  <w:style w:type="paragraph" w:styleId="NormalWeb">
    <w:name w:val="Normal (Web)"/>
    <w:basedOn w:val="Normal"/>
    <w:uiPriority w:val="99"/>
    <w:semiHidden/>
    <w:unhideWhenUsed/>
    <w:rsid w:val="00FC212A"/>
    <w:pPr>
      <w:spacing w:before="100" w:beforeAutospacing="1" w:after="100" w:afterAutospacing="1"/>
    </w:pPr>
    <w:rPr>
      <w:rFonts w:ascii="Times New Roman" w:eastAsiaTheme="minorEastAsia" w:hAnsi="Times New Roman" w:cs="Times New Roman"/>
      <w:lang w:eastAsia="ko-KR"/>
    </w:rPr>
  </w:style>
  <w:style w:type="character" w:styleId="FollowedHyperlink">
    <w:name w:val="FollowedHyperlink"/>
    <w:basedOn w:val="DefaultParagraphFont"/>
    <w:uiPriority w:val="99"/>
    <w:semiHidden/>
    <w:unhideWhenUsed/>
    <w:rsid w:val="0011711F"/>
    <w:rPr>
      <w:color w:val="954F72" w:themeColor="followedHyperlink"/>
      <w:u w:val="single"/>
    </w:rPr>
  </w:style>
  <w:style w:type="paragraph" w:styleId="Revision">
    <w:name w:val="Revision"/>
    <w:hidden/>
    <w:uiPriority w:val="99"/>
    <w:semiHidden/>
    <w:rsid w:val="00B04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geuk.org.uk/Documents/EN-GB/For-professionals/Research/Age_UK_almanac_FINAL_9Oct15.pdf?dtrk=true" TargetMode="Externa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hyperlink" Target="http://content.digital.nhs.uk/pubs/qof151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obert.bottle@imperial.ac.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5755</Words>
  <Characters>32805</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Dani J</dc:creator>
  <cp:lastModifiedBy>Bottle, Alex</cp:lastModifiedBy>
  <cp:revision>2</cp:revision>
  <dcterms:created xsi:type="dcterms:W3CDTF">2017-10-12T12:06:00Z</dcterms:created>
  <dcterms:modified xsi:type="dcterms:W3CDTF">2017-10-12T12:06:00Z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452143751</vt:i4>
  </property>
</Properties>
</file>