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tif" ContentType="image/tiff"/>
  <Default Extension="emf" ContentType="image/x-emf"/>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body>
    <w:p w14:paraId="13D292A3" w14:textId="77777777" w:rsidR="00823310" w:rsidRPr="005D1EBB" w:rsidRDefault="008D322F" w:rsidP="00D01999">
      <w:pPr>
        <w:pStyle w:val="Title1"/>
        <w:rPr>
          <w:lang w:val="en-US"/>
        </w:rPr>
      </w:pPr>
      <w:bookmarkStart w:id="0" w:name="_GoBack"/>
      <w:bookmarkEnd w:id="0"/>
      <w:r w:rsidRPr="004D0B50">
        <w:t>A DFT Mechanistic Study on Ethylene Tri- and Tetramerization with Cr/PNP Catalysts: Single versus Double Insertion Pathway</w:t>
      </w:r>
      <w:r>
        <w:t>s</w:t>
      </w:r>
    </w:p>
    <w:p w14:paraId="10502F1D" w14:textId="77777777" w:rsidR="00F007F5" w:rsidRPr="001B286E" w:rsidRDefault="00CB1A15" w:rsidP="00F007F5">
      <w:pPr>
        <w:pStyle w:val="Authors"/>
      </w:pPr>
      <w:r>
        <w:rPr>
          <w:noProof/>
          <w:lang w:val="en-US" w:eastAsia="en-US"/>
        </w:rPr>
        <mc:AlternateContent>
          <mc:Choice Requires="wps">
            <w:drawing>
              <wp:anchor distT="180340" distB="0" distL="114300" distR="180340" simplePos="0" relativeHeight="251656704" behindDoc="0" locked="1" layoutInCell="1" allowOverlap="1" wp14:anchorId="1663ECC1" wp14:editId="127E6BED">
                <wp:simplePos x="0" y="0"/>
                <wp:positionH relativeFrom="column">
                  <wp:posOffset>-81915</wp:posOffset>
                </wp:positionH>
                <wp:positionV relativeFrom="page">
                  <wp:posOffset>8181975</wp:posOffset>
                </wp:positionV>
                <wp:extent cx="3150235" cy="1672590"/>
                <wp:effectExtent l="0" t="3175" r="5080" b="635"/>
                <wp:wrapSquare wrapText="right"/>
                <wp:docPr id="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0235" cy="1672590"/>
                        </a:xfrm>
                        <a:prstGeom prst="rect">
                          <a:avLst/>
                        </a:prstGeom>
                        <a:solidFill>
                          <a:srgbClr val="FFFFFF">
                            <a:alpha val="0"/>
                          </a:srgbClr>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 xmlns:w16se="http://schemas.microsoft.com/office/word/2015/wordml/symex" xmlns:cx2="http://schemas.microsoft.com/office/drawing/2015/10/21/chartex" xmlns:cx1="http://schemas.microsoft.com/office/drawing/2015/9/8/chartex" xmlns:cx="http://schemas.microsoft.com/office/drawing/2014/chartex" w="9525">
                              <a:solidFill>
                                <a:srgbClr val="000000"/>
                              </a:solidFill>
                              <a:miter lim="800000"/>
                              <a:headEnd/>
                              <a:tailEnd/>
                            </a14:hiddenLine>
                          </a:ext>
                        </a:extLst>
                      </wps:spPr>
                      <wps:txbx>
                        <w:txbxContent>
                          <w:p w14:paraId="0A08922F" w14:textId="77777777" w:rsidR="009410EA" w:rsidRPr="007E3A49" w:rsidRDefault="009410EA" w:rsidP="00BF14BC">
                            <w:pPr>
                              <w:pStyle w:val="Adress"/>
                              <w:pBdr>
                                <w:top w:val="single" w:sz="4" w:space="1" w:color="000000"/>
                              </w:pBdr>
                              <w:rPr>
                                <w:lang w:val="en-GB"/>
                              </w:rPr>
                            </w:pPr>
                            <w:r w:rsidRPr="0095126A">
                              <w:rPr>
                                <w:lang w:val="en-GB"/>
                              </w:rPr>
                              <w:t>[a]</w:t>
                            </w:r>
                            <w:r w:rsidRPr="0095126A">
                              <w:rPr>
                                <w:lang w:val="en-GB"/>
                              </w:rPr>
                              <w:tab/>
                            </w:r>
                            <w:r>
                              <w:rPr>
                                <w:lang w:val="en-GB"/>
                              </w:rPr>
                              <w:t>Dr G. J. P. Britovsek</w:t>
                            </w:r>
                            <w:r>
                              <w:rPr>
                                <w:lang w:val="en-GB"/>
                              </w:rPr>
                              <w:br/>
                              <w:t>Department of Chemistry</w:t>
                            </w:r>
                            <w:r>
                              <w:rPr>
                                <w:lang w:val="en-GB"/>
                              </w:rPr>
                              <w:br/>
                              <w:t>Imperial College London</w:t>
                            </w:r>
                            <w:r>
                              <w:rPr>
                                <w:lang w:val="en-GB"/>
                              </w:rPr>
                              <w:br/>
                              <w:t>Exhibition Rd, South Kensington, London SW7 2AZ, United Kingdom</w:t>
                            </w:r>
                            <w:r w:rsidRPr="007E3A49">
                              <w:rPr>
                                <w:lang w:val="en-GB"/>
                              </w:rPr>
                              <w:br/>
                              <w:t xml:space="preserve">E-mail: </w:t>
                            </w:r>
                            <w:r>
                              <w:rPr>
                                <w:lang w:val="en-GB"/>
                              </w:rPr>
                              <w:t>g.britovsek@imperial.ac.uk</w:t>
                            </w:r>
                          </w:p>
                          <w:p w14:paraId="05DCD956" w14:textId="77777777" w:rsidR="009410EA" w:rsidRDefault="009410EA" w:rsidP="00BF14BC">
                            <w:pPr>
                              <w:pStyle w:val="Adress"/>
                              <w:rPr>
                                <w:lang w:val="en-GB"/>
                              </w:rPr>
                            </w:pPr>
                            <w:r w:rsidRPr="0095126A">
                              <w:rPr>
                                <w:lang w:val="en-GB"/>
                              </w:rPr>
                              <w:t>[b]</w:t>
                            </w:r>
                            <w:r w:rsidRPr="0095126A">
                              <w:rPr>
                                <w:lang w:val="en-GB"/>
                              </w:rPr>
                              <w:tab/>
                            </w:r>
                            <w:r>
                              <w:rPr>
                                <w:lang w:val="en-GB"/>
                              </w:rPr>
                              <w:t>Dr D. S. McGuinness</w:t>
                            </w:r>
                            <w:r>
                              <w:rPr>
                                <w:lang w:val="en-GB"/>
                              </w:rPr>
                              <w:br/>
                              <w:t>School of Physical Sciences</w:t>
                            </w:r>
                            <w:r>
                              <w:rPr>
                                <w:lang w:val="en-GB"/>
                              </w:rPr>
                              <w:br/>
                              <w:t>University of Tasmania</w:t>
                            </w:r>
                            <w:r>
                              <w:rPr>
                                <w:lang w:val="en-GB"/>
                              </w:rPr>
                              <w:br/>
                              <w:t>Private Bag 75, Hobart 7001, Australia</w:t>
                            </w:r>
                          </w:p>
                          <w:p w14:paraId="048A7DEE" w14:textId="77777777" w:rsidR="009410EA" w:rsidRPr="00567B5A" w:rsidRDefault="009410EA" w:rsidP="00BF14BC">
                            <w:pPr>
                              <w:pStyle w:val="Adress"/>
                              <w:rPr>
                                <w:lang w:val="en-GB"/>
                              </w:rPr>
                            </w:pPr>
                            <w:r>
                              <w:rPr>
                                <w:lang w:val="en-GB"/>
                              </w:rPr>
                              <w:tab/>
                              <w:t>E-mail: david.mcguinness@utas.edu.au</w:t>
                            </w:r>
                          </w:p>
                          <w:p w14:paraId="500DC417" w14:textId="77777777" w:rsidR="009410EA" w:rsidRPr="007E3A49" w:rsidRDefault="009410EA" w:rsidP="00BF14BC">
                            <w:pPr>
                              <w:pStyle w:val="Footnote"/>
                            </w:pPr>
                            <w:r w:rsidRPr="007E3A49">
                              <w:tab/>
                            </w:r>
                            <w:r w:rsidRPr="004532F9">
                              <w:t xml:space="preserve">Supporting information for this article is </w:t>
                            </w:r>
                            <w:r>
                              <w:t xml:space="preserve">given via a link at the end of the </w:t>
                            </w:r>
                            <w:proofErr w:type="gramStart"/>
                            <w:r>
                              <w:t>document.</w:t>
                            </w:r>
                            <w:r w:rsidRPr="00310260">
                              <w:rPr>
                                <w:color w:val="FF0000"/>
                              </w:rPr>
                              <w:t>(</w:t>
                            </w:r>
                            <w:proofErr w:type="gramEnd"/>
                            <w:r w:rsidRPr="00310260">
                              <w:rPr>
                                <w:color w:val="FF0000"/>
                              </w:rPr>
                              <w:t>(Please delete</w:t>
                            </w:r>
                            <w:r>
                              <w:rPr>
                                <w:color w:val="FF0000"/>
                              </w:rPr>
                              <w:t xml:space="preserve"> this text</w:t>
                            </w:r>
                            <w:r w:rsidRPr="00310260">
                              <w:rPr>
                                <w:color w:val="FF0000"/>
                              </w:rPr>
                              <w:t xml:space="preserve"> if not appropriate))</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30" o:spid="_x0000_s1026" type="#_x0000_t202" style="position:absolute;margin-left:-6.45pt;margin-top:644.25pt;width:248.05pt;height:131.7pt;z-index:251656704;visibility:visible;mso-wrap-style:square;mso-width-percent:0;mso-height-percent:0;mso-wrap-distance-left:9pt;mso-wrap-distance-top:14.2pt;mso-wrap-distance-right:14.2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" stroked="f">
                <v:fill opacity="0"/>
                <v:textbox style="mso-fit-shape-to-text:t">
                  <w:txbxContent>
                    <w:p w:rsidR="009410EA" w:rsidRPr="007E3A49" w:rsidRDefault="009410EA" w:rsidP="00BF14BC">
                      <w:pPr>
                        <w:pStyle w:val="Adress"/>
                        <w:pBdr>
                          <w:top w:val="single" w:sz="4" w:space="1" w:color="000000"/>
                        </w:pBdr>
                        <w:rPr>
                          <w:lang w:val="en-GB"/>
                        </w:rPr>
                      </w:pPr>
                      <w:r w:rsidRPr="0095126A">
                        <w:rPr>
                          <w:lang w:val="en-GB"/>
                        </w:rPr>
                        <w:t>[a]</w:t>
                      </w:r>
                      <w:r w:rsidRPr="0095126A">
                        <w:rPr>
                          <w:lang w:val="en-GB"/>
                        </w:rPr>
                        <w:tab/>
                      </w:r>
                      <w:r>
                        <w:rPr>
                          <w:lang w:val="en-GB"/>
                        </w:rPr>
                        <w:t>Dr G. J. P. Britovsek</w:t>
                      </w:r>
                      <w:r>
                        <w:rPr>
                          <w:lang w:val="en-GB"/>
                        </w:rPr>
                        <w:br/>
                        <w:t>Department of Chemistry</w:t>
                      </w:r>
                      <w:r>
                        <w:rPr>
                          <w:lang w:val="en-GB"/>
                        </w:rPr>
                        <w:br/>
                        <w:t>Imperial College London</w:t>
                      </w:r>
                      <w:r>
                        <w:rPr>
                          <w:lang w:val="en-GB"/>
                        </w:rPr>
                        <w:br/>
                        <w:t>Exhibition Rd, South Kensington, London SW7 2AZ, United Kingdom</w:t>
                      </w:r>
                      <w:r w:rsidRPr="007E3A49">
                        <w:rPr>
                          <w:lang w:val="en-GB"/>
                        </w:rPr>
                        <w:br/>
                        <w:t xml:space="preserve">E-mail: </w:t>
                      </w:r>
                      <w:r>
                        <w:rPr>
                          <w:lang w:val="en-GB"/>
                        </w:rPr>
                        <w:t>g.britovsek@imperial.ac.uk</w:t>
                      </w:r>
                    </w:p>
                    <w:p w:rsidR="009410EA" w:rsidRDefault="009410EA" w:rsidP="00BF14BC">
                      <w:pPr>
                        <w:pStyle w:val="Adress"/>
                        <w:rPr>
                          <w:lang w:val="en-GB"/>
                        </w:rPr>
                      </w:pPr>
                      <w:r w:rsidRPr="0095126A">
                        <w:rPr>
                          <w:lang w:val="en-GB"/>
                        </w:rPr>
                        <w:t>[b]</w:t>
                      </w:r>
                      <w:r w:rsidRPr="0095126A">
                        <w:rPr>
                          <w:lang w:val="en-GB"/>
                        </w:rPr>
                        <w:tab/>
                      </w:r>
                      <w:r>
                        <w:rPr>
                          <w:lang w:val="en-GB"/>
                        </w:rPr>
                        <w:t>Dr D. S. McGuinness</w:t>
                      </w:r>
                      <w:r>
                        <w:rPr>
                          <w:lang w:val="en-GB"/>
                        </w:rPr>
                        <w:br/>
                        <w:t>School of Physical Sciences</w:t>
                      </w:r>
                      <w:r>
                        <w:rPr>
                          <w:lang w:val="en-GB"/>
                        </w:rPr>
                        <w:br/>
                        <w:t>University of Tasmania</w:t>
                      </w:r>
                      <w:r>
                        <w:rPr>
                          <w:lang w:val="en-GB"/>
                        </w:rPr>
                        <w:br/>
                        <w:t>Private Bag 75, Hobart 7001, Australia</w:t>
                      </w:r>
                    </w:p>
                    <w:p w:rsidR="009410EA" w:rsidRPr="00567B5A" w:rsidRDefault="009410EA" w:rsidP="00BF14BC">
                      <w:pPr>
                        <w:pStyle w:val="Adress"/>
                        <w:rPr>
                          <w:lang w:val="en-GB"/>
                        </w:rPr>
                      </w:pPr>
                      <w:r>
                        <w:rPr>
                          <w:lang w:val="en-GB"/>
                        </w:rPr>
                        <w:tab/>
                        <w:t>E-mail: david.mcguinness@utas.edu.au</w:t>
                      </w:r>
                    </w:p>
                    <w:p w:rsidR="009410EA" w:rsidRPr="007E3A49" w:rsidRDefault="009410EA" w:rsidP="00BF14BC">
                      <w:pPr>
                        <w:pStyle w:val="Footnote"/>
                      </w:pPr>
                      <w:r w:rsidRPr="007E3A49">
                        <w:tab/>
                      </w:r>
                      <w:r w:rsidRPr="004532F9">
                        <w:t xml:space="preserve">Supporting information for this article is </w:t>
                      </w:r>
                      <w:r>
                        <w:t xml:space="preserve">given via a link at the end of the </w:t>
                      </w:r>
                      <w:proofErr w:type="gramStart"/>
                      <w:r>
                        <w:t>document.</w:t>
                      </w:r>
                      <w:r w:rsidRPr="00310260">
                        <w:rPr>
                          <w:color w:val="FF0000"/>
                        </w:rPr>
                        <w:t>(</w:t>
                      </w:r>
                      <w:proofErr w:type="gramEnd"/>
                      <w:r w:rsidRPr="00310260">
                        <w:rPr>
                          <w:color w:val="FF0000"/>
                        </w:rPr>
                        <w:t>(Please delete</w:t>
                      </w:r>
                      <w:r>
                        <w:rPr>
                          <w:color w:val="FF0000"/>
                        </w:rPr>
                        <w:t xml:space="preserve"> this text</w:t>
                      </w:r>
                      <w:r w:rsidRPr="00310260">
                        <w:rPr>
                          <w:color w:val="FF0000"/>
                        </w:rPr>
                        <w:t xml:space="preserve"> if not appropriate))</w:t>
                      </w:r>
                    </w:p>
                  </w:txbxContent>
                </v:textbox>
                <w10:wrap type="square" side="right" anchory="page"/>
                <w10:anchorlock/>
              </v:shape>
            </w:pict>
          </mc:Fallback>
        </mc:AlternateContent>
      </w:r>
      <w:r w:rsidR="00A64A29">
        <w:t>George J. P. Britovsek*</w:t>
      </w:r>
      <w:r w:rsidR="00A64A29">
        <w:rPr>
          <w:vertAlign w:val="superscript"/>
        </w:rPr>
        <w:t>[a</w:t>
      </w:r>
      <w:r w:rsidR="00F007F5" w:rsidRPr="00F007F5">
        <w:rPr>
          <w:vertAlign w:val="superscript"/>
        </w:rPr>
        <w:t>]</w:t>
      </w:r>
      <w:r w:rsidR="00A64A29">
        <w:t xml:space="preserve"> and David S. McGuinness</w:t>
      </w:r>
      <w:r w:rsidR="00F007F5" w:rsidRPr="00F007F5">
        <w:t>*</w:t>
      </w:r>
      <w:r w:rsidR="00A64A29">
        <w:rPr>
          <w:vertAlign w:val="superscript"/>
        </w:rPr>
        <w:t>[b</w:t>
      </w:r>
      <w:r w:rsidR="00F007F5" w:rsidRPr="00F007F5">
        <w:rPr>
          <w:vertAlign w:val="superscript"/>
        </w:rPr>
        <w:t>]</w:t>
      </w:r>
    </w:p>
    <w:p w14:paraId="6F2C3257" w14:textId="77777777" w:rsidR="006D4F77" w:rsidRPr="005D1EBB" w:rsidRDefault="006D4F77" w:rsidP="006D4F77">
      <w:pPr>
        <w:pStyle w:val="Dedication"/>
        <w:rPr>
          <w:lang w:val="en-US"/>
        </w:rPr>
        <w:sectPr w:rsidR="006D4F77" w:rsidRPr="005D1EBB" w:rsidSect="0095126A">
          <w:headerReference w:type="even" r:id="rId6"/>
          <w:headerReference w:type="default" r:id="rId7"/>
          <w:footerReference w:type="default" r:id="rId8"/>
          <w:headerReference w:type="first" r:id="rId9"/>
          <w:pgSz w:w="11906" w:h="16838" w:code="9"/>
          <w:pgMar w:top="1134" w:right="936" w:bottom="1134" w:left="936" w:header="1021" w:footer="0" w:gutter="0"/>
          <w:cols w:space="425"/>
          <w:docGrid w:linePitch="360"/>
        </w:sectPr>
      </w:pPr>
    </w:p>
    <w:p w14:paraId="0D942666" w14:textId="77777777" w:rsidR="00AD78DA" w:rsidRDefault="00591262" w:rsidP="00AD78DA">
      <w:pPr>
        <w:pStyle w:val="Abstract"/>
      </w:pPr>
      <w:r w:rsidRPr="002D5B99">
        <w:rPr>
          <w:b/>
          <w:lang w:val="en-US"/>
        </w:rPr>
        <w:lastRenderedPageBreak/>
        <w:t>Abstract:</w:t>
      </w:r>
      <w:r w:rsidR="008D322F">
        <w:rPr>
          <w:lang w:val="en-US"/>
        </w:rPr>
        <w:t xml:space="preserve"> </w:t>
      </w:r>
      <w:r w:rsidR="008D322F">
        <w:t xml:space="preserve">The mechanism of ethylene </w:t>
      </w:r>
      <w:proofErr w:type="spellStart"/>
      <w:r w:rsidR="008D322F">
        <w:t>trimerization</w:t>
      </w:r>
      <w:proofErr w:type="spellEnd"/>
      <w:r w:rsidR="008D322F">
        <w:t xml:space="preserve"> and </w:t>
      </w:r>
      <w:proofErr w:type="spellStart"/>
      <w:r w:rsidR="008D322F">
        <w:t>tetramerization</w:t>
      </w:r>
      <w:proofErr w:type="spellEnd"/>
      <w:r w:rsidR="008D322F">
        <w:t xml:space="preserve"> with a chromium–</w:t>
      </w:r>
      <w:proofErr w:type="spellStart"/>
      <w:r w:rsidR="008D322F">
        <w:t>diphosphinoamine</w:t>
      </w:r>
      <w:proofErr w:type="spellEnd"/>
      <w:r w:rsidR="008D322F">
        <w:t xml:space="preserve"> (Cr–PNP) catalyst system has been studied by theoretical (DFT) methods. Two representative ligands have been explored, namely Ph</w:t>
      </w:r>
      <w:r w:rsidR="008D322F">
        <w:rPr>
          <w:vertAlign w:val="subscript"/>
        </w:rPr>
        <w:t>2</w:t>
      </w:r>
      <w:r w:rsidR="008D322F">
        <w:t>PN(Me)PPh</w:t>
      </w:r>
      <w:r w:rsidR="008D322F">
        <w:rPr>
          <w:vertAlign w:val="subscript"/>
        </w:rPr>
        <w:t>2</w:t>
      </w:r>
      <w:r w:rsidR="008D322F">
        <w:t xml:space="preserve"> and (</w:t>
      </w:r>
      <w:r w:rsidR="008D322F">
        <w:rPr>
          <w:i/>
        </w:rPr>
        <w:t>o</w:t>
      </w:r>
      <w:r w:rsidR="008D322F">
        <w:t>-MeC</w:t>
      </w:r>
      <w:r w:rsidR="008D322F">
        <w:rPr>
          <w:vertAlign w:val="subscript"/>
        </w:rPr>
        <w:t>6</w:t>
      </w:r>
      <w:r w:rsidR="008D322F">
        <w:t>H</w:t>
      </w:r>
      <w:r w:rsidR="008D322F">
        <w:rPr>
          <w:vertAlign w:val="subscript"/>
        </w:rPr>
        <w:t>4</w:t>
      </w:r>
      <w:r w:rsidR="008D322F">
        <w:t>)</w:t>
      </w:r>
      <w:r w:rsidR="008D322F">
        <w:rPr>
          <w:vertAlign w:val="subscript"/>
        </w:rPr>
        <w:t>2</w:t>
      </w:r>
      <w:r w:rsidR="008D322F">
        <w:t>PN(Me)P(</w:t>
      </w:r>
      <w:r w:rsidR="008D322F">
        <w:rPr>
          <w:i/>
        </w:rPr>
        <w:t>o</w:t>
      </w:r>
      <w:r w:rsidR="008D322F">
        <w:t>-MeC</w:t>
      </w:r>
      <w:r w:rsidR="008D322F">
        <w:rPr>
          <w:vertAlign w:val="subscript"/>
        </w:rPr>
        <w:t>6</w:t>
      </w:r>
      <w:r w:rsidR="008D322F">
        <w:t>H</w:t>
      </w:r>
      <w:r w:rsidR="008D322F">
        <w:rPr>
          <w:vertAlign w:val="subscript"/>
        </w:rPr>
        <w:t>4</w:t>
      </w:r>
      <w:r w:rsidR="008D322F">
        <w:t>)</w:t>
      </w:r>
      <w:r w:rsidR="008D322F">
        <w:rPr>
          <w:vertAlign w:val="subscript"/>
        </w:rPr>
        <w:t>2</w:t>
      </w:r>
      <w:r w:rsidR="008D322F">
        <w:t>. Calculations on the former ligand reveal how a combination of single and double ethylene insertion mechanisms may lead to 1-hexene, 1-octene and the major side products (</w:t>
      </w:r>
      <w:proofErr w:type="spellStart"/>
      <w:r w:rsidR="008D322F">
        <w:t>cyclopentanes</w:t>
      </w:r>
      <w:proofErr w:type="spellEnd"/>
      <w:r w:rsidR="008D322F">
        <w:t xml:space="preserve"> and </w:t>
      </w:r>
      <w:r w:rsidR="008D322F">
        <w:rPr>
          <w:i/>
        </w:rPr>
        <w:t>n</w:t>
      </w:r>
      <w:r w:rsidR="008D322F">
        <w:t xml:space="preserve">-alkanes). </w:t>
      </w:r>
      <w:r w:rsidR="009410EA" w:rsidRPr="00453E56">
        <w:t>For</w:t>
      </w:r>
      <w:r w:rsidR="008D322F" w:rsidRPr="00453E56">
        <w:t xml:space="preserve"> the latter </w:t>
      </w:r>
      <w:r w:rsidR="009410EA" w:rsidRPr="00453E56">
        <w:t>ligand</w:t>
      </w:r>
      <w:r w:rsidR="008D322F" w:rsidRPr="00453E56">
        <w:t xml:space="preserve">, introduction of </w:t>
      </w:r>
      <w:r w:rsidR="008D322F" w:rsidRPr="00453E56">
        <w:rPr>
          <w:i/>
        </w:rPr>
        <w:t>o</w:t>
      </w:r>
      <w:r w:rsidR="008D322F" w:rsidRPr="00453E56">
        <w:t>-alkyl substitution leads to a more steric</w:t>
      </w:r>
      <w:r w:rsidR="00C5384C" w:rsidRPr="00453E56">
        <w:t>ally congested active species,</w:t>
      </w:r>
      <w:r w:rsidR="008D322F" w:rsidRPr="00453E56">
        <w:t xml:space="preserve"> which </w:t>
      </w:r>
      <w:r w:rsidR="00C5384C" w:rsidRPr="00453E56">
        <w:t>suppresses the available pathways for</w:t>
      </w:r>
      <w:r w:rsidR="008D322F" w:rsidRPr="00453E56">
        <w:t xml:space="preserve"> </w:t>
      </w:r>
      <w:proofErr w:type="spellStart"/>
      <w:r w:rsidR="008D322F" w:rsidRPr="00453E56">
        <w:t>tetramerization</w:t>
      </w:r>
      <w:proofErr w:type="spellEnd"/>
      <w:r w:rsidR="008D322F" w:rsidRPr="00453E56">
        <w:t xml:space="preserve"> and side </w:t>
      </w:r>
      <w:r w:rsidR="00C5384C" w:rsidRPr="00453E56">
        <w:t>product formation</w:t>
      </w:r>
      <w:r w:rsidR="008D322F" w:rsidRPr="00453E56">
        <w:t>.</w:t>
      </w:r>
      <w:r w:rsidR="008D322F">
        <w:t xml:space="preserve"> Hence the high selectivity of </w:t>
      </w:r>
      <w:r w:rsidR="008D322F">
        <w:rPr>
          <w:i/>
        </w:rPr>
        <w:t>o</w:t>
      </w:r>
      <w:r w:rsidR="008D322F">
        <w:t xml:space="preserve">-aryl substituted PNP ligands for </w:t>
      </w:r>
      <w:proofErr w:type="spellStart"/>
      <w:r w:rsidR="008D322F">
        <w:t>trimerization</w:t>
      </w:r>
      <w:proofErr w:type="spellEnd"/>
      <w:r w:rsidR="008D322F">
        <w:t xml:space="preserve"> can be rationalized.</w:t>
      </w:r>
    </w:p>
    <w:p w14:paraId="0791D506" w14:textId="77777777" w:rsidR="00AD78DA" w:rsidRDefault="00AD78DA" w:rsidP="00C00B45">
      <w:pPr>
        <w:pStyle w:val="H1"/>
      </w:pPr>
      <w:r>
        <w:t>Introduction</w:t>
      </w:r>
    </w:p>
    <w:p w14:paraId="00A602FA" w14:textId="77777777" w:rsidR="006D4F77" w:rsidRDefault="007D2B29" w:rsidP="00D80821">
      <w:pPr>
        <w:pStyle w:val="P1"/>
      </w:pPr>
      <w:r>
        <w:rPr>
          <w:noProof/>
        </w:rPr>
        <w:object w:dxaOrig="1440" w:dyaOrig="1440" w14:anchorId="16FF25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4" type="#_x0000_t75" style="position:absolute;left:0;text-align:left;margin-left:20.35pt;margin-top:153.85pt;width:188.2pt;height:120.15pt;z-index:251657728;mso-position-horizontal-relative:text;mso-position-vertical-relative:text">
            <v:imagedata r:id="rId10" o:title=""/>
            <w10:wrap type="topAndBottom"/>
          </v:shape>
          <o:OLEObject Type="Embed" ProgID="ChemDraw.Document.6.0" ShapeID="_x0000_s1064" DrawAspect="Content" ObjectID="_1537949674" r:id="rId11"/>
        </w:object>
      </w:r>
      <w:r w:rsidR="0047463C">
        <w:t xml:space="preserve">The transition metal catalyzed oligomerization of ethylene to short chain linear </w:t>
      </w:r>
      <w:r w:rsidR="0047463C" w:rsidRPr="00E73984">
        <w:rPr>
          <w:rFonts w:ascii="Symbol" w:hAnsi="Symbol"/>
        </w:rPr>
        <w:t></w:t>
      </w:r>
      <w:r w:rsidR="0047463C">
        <w:t>-olefins (LAOs) is an area of sustained research activity,</w:t>
      </w:r>
      <w:r w:rsidR="0047463C">
        <w:fldChar w:fldCharType="begin">
          <w:fldData xml:space="preserve">PEVuZE5vdGU+PENpdGU+PEF1dGhvcj5CcmV1aWw8L0F1dGhvcj48WWVhcj4yMDE1PC9ZZWFyPjxS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</w:fldData>
        </w:fldChar>
      </w:r>
      <w:r w:rsidR="0047463C">
        <w:instrText xml:space="preserve"> ADDIN EN.CITE </w:instrText>
      </w:r>
      <w:r w:rsidR="0047463C">
        <w:fldChar w:fldCharType="begin">
          <w:fldData xml:space="preserve">PEVuZE5vdGU+PENpdGU+PEF1dGhvcj5CcmV1aWw8L0F1dGhvcj48WWVhcj4yMDE1PC9ZZWFyPjxS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</w:fldData>
        </w:fldChar>
      </w:r>
      <w:r w:rsidR="0047463C">
        <w:instrText xml:space="preserve"> ADDIN EN.CITE.DATA </w:instrText>
      </w:r>
      <w:r w:rsidR="0047463C">
        <w:fldChar w:fldCharType="end"/>
      </w:r>
      <w:r w:rsidR="0047463C">
        <w:fldChar w:fldCharType="separate"/>
      </w:r>
      <w:r w:rsidR="0047463C" w:rsidRPr="0047463C">
        <w:rPr>
          <w:noProof/>
          <w:vertAlign w:val="superscript"/>
        </w:rPr>
        <w:t>[</w:t>
      </w:r>
      <w:hyperlink w:anchor="_ENREF_1" w:tooltip="Breuil, 2015 #913" w:history="1">
        <w:r w:rsidR="00D477FD" w:rsidRPr="0047463C">
          <w:rPr>
            <w:noProof/>
            <w:vertAlign w:val="superscript"/>
          </w:rPr>
          <w:t>1</w:t>
        </w:r>
      </w:hyperlink>
      <w:r w:rsidR="0047463C" w:rsidRPr="0047463C">
        <w:rPr>
          <w:noProof/>
          <w:vertAlign w:val="superscript"/>
        </w:rPr>
        <w:t>]</w:t>
      </w:r>
      <w:r w:rsidR="0047463C">
        <w:fldChar w:fldCharType="end"/>
      </w:r>
      <w:r w:rsidR="0047463C">
        <w:t xml:space="preserve"> and in particular selective oligomerizations to 1-hexene and 1-octene (</w:t>
      </w:r>
      <w:proofErr w:type="spellStart"/>
      <w:r w:rsidR="0047463C">
        <w:t>trimerization</w:t>
      </w:r>
      <w:proofErr w:type="spellEnd"/>
      <w:r w:rsidR="0047463C">
        <w:t xml:space="preserve"> and </w:t>
      </w:r>
      <w:proofErr w:type="spellStart"/>
      <w:r w:rsidR="0047463C">
        <w:t>tetramerization</w:t>
      </w:r>
      <w:proofErr w:type="spellEnd"/>
      <w:r w:rsidR="0047463C">
        <w:t>) are currently of much interest.</w:t>
      </w:r>
      <w:r w:rsidR="0047463C">
        <w:fldChar w:fldCharType="begin">
          <w:fldData xml:space="preserve">PEVuZE5vdGU+PENpdGU+PEF1dGhvcj5NY0d1aW5uZXNzPC9BdXRob3I+PFllYXI+MjAxMTwvWWVh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</w:fldData>
        </w:fldChar>
      </w:r>
      <w:r w:rsidR="0047463C">
        <w:instrText xml:space="preserve"> ADDIN EN.CITE </w:instrText>
      </w:r>
      <w:r w:rsidR="0047463C">
        <w:fldChar w:fldCharType="begin">
          <w:fldData xml:space="preserve">PEVuZE5vdGU+PENpdGU+PEF1dGhvcj5NY0d1aW5uZXNzPC9BdXRob3I+PFllYXI+MjAxMTwvWWVh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</w:fldData>
        </w:fldChar>
      </w:r>
      <w:r w:rsidR="0047463C">
        <w:instrText xml:space="preserve"> ADDIN EN.CITE.DATA </w:instrText>
      </w:r>
      <w:r w:rsidR="0047463C">
        <w:fldChar w:fldCharType="end"/>
      </w:r>
      <w:r w:rsidR="0047463C">
        <w:fldChar w:fldCharType="separate"/>
      </w:r>
      <w:r w:rsidR="0047463C" w:rsidRPr="0047463C">
        <w:rPr>
          <w:noProof/>
          <w:vertAlign w:val="superscript"/>
        </w:rPr>
        <w:t>[</w:t>
      </w:r>
      <w:hyperlink w:anchor="_ENREF_5" w:tooltip="McGuinness, 2011 #580" w:history="1">
        <w:r w:rsidR="00D477FD" w:rsidRPr="0047463C">
          <w:rPr>
            <w:noProof/>
            <w:vertAlign w:val="superscript"/>
          </w:rPr>
          <w:t>2</w:t>
        </w:r>
      </w:hyperlink>
      <w:r w:rsidR="0047463C" w:rsidRPr="0047463C">
        <w:rPr>
          <w:noProof/>
          <w:vertAlign w:val="superscript"/>
        </w:rPr>
        <w:t>]</w:t>
      </w:r>
      <w:r w:rsidR="0047463C">
        <w:fldChar w:fldCharType="end"/>
      </w:r>
      <w:r w:rsidR="0047463C">
        <w:t xml:space="preserve"> While catalysts which selectively </w:t>
      </w:r>
      <w:proofErr w:type="spellStart"/>
      <w:r w:rsidR="0047463C">
        <w:t>trimerize</w:t>
      </w:r>
      <w:proofErr w:type="spellEnd"/>
      <w:r w:rsidR="0047463C">
        <w:t xml:space="preserve"> ethylene to 1-hexene are now quite common, the number of systems which are capable of promoting </w:t>
      </w:r>
      <w:proofErr w:type="spellStart"/>
      <w:r w:rsidR="0047463C">
        <w:t>tetramerization</w:t>
      </w:r>
      <w:proofErr w:type="spellEnd"/>
      <w:r w:rsidR="0047463C">
        <w:t xml:space="preserve"> are far fewer in number.</w:t>
      </w:r>
      <w:r w:rsidR="0047463C">
        <w:fldChar w:fldCharType="begin">
          <w:fldData xml:space="preserve">PEVuZE5vdGU+PENpdGU+PEF1dGhvcj5Cb2xsbWFubjwvQXV0aG9yPjxZZWFyPjIwMDQ8L1llYXI+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</w:fldData>
        </w:fldChar>
      </w:r>
      <w:r w:rsidR="0047463C">
        <w:instrText xml:space="preserve"> ADDIN EN.CITE </w:instrText>
      </w:r>
      <w:r w:rsidR="0047463C">
        <w:fldChar w:fldCharType="begin">
          <w:fldData xml:space="preserve">PEVuZE5vdGU+PENpdGU+PEF1dGhvcj5Cb2xsbWFubjwvQXV0aG9yPjxZZWFyPjIwMDQ8L1llYXI+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</w:fldData>
        </w:fldChar>
      </w:r>
      <w:r w:rsidR="0047463C">
        <w:instrText xml:space="preserve"> ADDIN EN.CITE.DATA </w:instrText>
      </w:r>
      <w:r w:rsidR="0047463C">
        <w:fldChar w:fldCharType="end"/>
      </w:r>
      <w:r w:rsidR="0047463C">
        <w:fldChar w:fldCharType="separate"/>
      </w:r>
      <w:r w:rsidR="0047463C" w:rsidRPr="0047463C">
        <w:rPr>
          <w:noProof/>
          <w:vertAlign w:val="superscript"/>
        </w:rPr>
        <w:t>[</w:t>
      </w:r>
      <w:hyperlink w:anchor="_ENREF_9" w:tooltip="Bollmann, 2004 #75" w:history="1">
        <w:r w:rsidR="00D477FD" w:rsidRPr="0047463C">
          <w:rPr>
            <w:noProof/>
            <w:vertAlign w:val="superscript"/>
          </w:rPr>
          <w:t>3</w:t>
        </w:r>
      </w:hyperlink>
      <w:r w:rsidR="0047463C" w:rsidRPr="0047463C">
        <w:rPr>
          <w:noProof/>
          <w:vertAlign w:val="superscript"/>
        </w:rPr>
        <w:t>]</w:t>
      </w:r>
      <w:r w:rsidR="0047463C">
        <w:fldChar w:fldCharType="end"/>
      </w:r>
      <w:r w:rsidR="0047463C">
        <w:t xml:space="preserve"> Of these, the </w:t>
      </w:r>
      <w:proofErr w:type="spellStart"/>
      <w:r w:rsidR="0047463C">
        <w:t>diphosphinoamine</w:t>
      </w:r>
      <w:proofErr w:type="spellEnd"/>
      <w:r w:rsidR="0047463C">
        <w:t xml:space="preserve"> ligand system (PNP, for example </w:t>
      </w:r>
      <w:r w:rsidR="0047463C">
        <w:rPr>
          <w:b/>
        </w:rPr>
        <w:t>I</w:t>
      </w:r>
      <w:r w:rsidR="0047463C">
        <w:t>) in combination with chromium, introduced and commercialized by Sasol,</w:t>
      </w:r>
      <w:r w:rsidR="0047463C">
        <w:fldChar w:fldCharType="begin"/>
      </w:r>
      <w:r w:rsidR="0047463C">
        <w:instrText xml:space="preserve"> ADDIN EN.CITE &lt;EndNote&gt;&lt;Cite&gt;&lt;Author&gt;Bollmann&lt;/Author&gt;&lt;Year&gt;2004&lt;/Year&gt;&lt;RecNum&gt;75&lt;/RecNum&gt;&lt;DisplayText&gt;&lt;style face="superscript"&gt;[3a]&lt;/style&gt;&lt;/DisplayText&gt;&lt;record&gt;&lt;rec-number&gt;75&lt;/rec-number&gt;&lt;foreign-keys&gt;&lt;key app="EN" db-id="9s9a9wzpvd2zz1ee5rvxefp7v0evr5ww9tfe"&gt;75&lt;/key&gt;&lt;/foreign-keys&gt;&lt;ref-type name="Journal Article"&gt;17&lt;/ref-type&gt;&lt;contributors&gt;&lt;authors&gt;&lt;author&gt;Bollmann, A.&lt;/author&gt;&lt;author&gt;Blann, K.&lt;/author&gt;&lt;author&gt;Dixon, J. T.&lt;/author&gt;&lt;author&gt;Hess, F. M.&lt;/author&gt;&lt;author&gt;Killian, E.&lt;/author&gt;&lt;author&gt;Maumela, H.&lt;/author&gt;&lt;author&gt;McGuinness, D. S.&lt;/author&gt;&lt;author&gt;Morgan, D. H.&lt;/author&gt;&lt;author&gt;Neveling, A.&lt;/author&gt;&lt;author&gt;Otto, S.&lt;/author&gt;&lt;author&gt;Overett, M.&lt;/author&gt;&lt;author&gt;Slawin, A. M. Z.&lt;/author&gt;&lt;author&gt;Wasserscheid, P.&lt;/author&gt;&lt;author&gt;Kuhlmann, S.&lt;/author&gt;&lt;/authors&gt;&lt;/contributors&gt;&lt;titles&gt;&lt;title&gt;Ethylene Tetramerization: A New Route to Produce 1-Octene in Exceptionally High Selectivities&lt;/title&gt;&lt;secondary-title&gt;J. Am. Chem. Soc.&lt;/secondary-title&gt;&lt;/titles&gt;&lt;periodical&gt;&lt;full-title&gt;J. Am. Chem. Soc.&lt;/full-title&gt;&lt;/periodical&gt;&lt;pages&gt;14712-14713&lt;/pages&gt;&lt;volume&gt;126&lt;/volume&gt;&lt;keywords&gt;&lt;keyword&gt;trimerisation, tetramerisation&lt;/keyword&gt;&lt;/keywords&gt;&lt;dates&gt;&lt;year&gt;2004&lt;/year&gt;&lt;/dates&gt;&lt;urls&gt;&lt;/urls&gt;&lt;/record&gt;&lt;/Cite&gt;&lt;/EndNote&gt;</w:instrText>
      </w:r>
      <w:r w:rsidR="0047463C">
        <w:fldChar w:fldCharType="separate"/>
      </w:r>
      <w:r w:rsidR="0047463C" w:rsidRPr="0047463C">
        <w:rPr>
          <w:noProof/>
          <w:vertAlign w:val="superscript"/>
        </w:rPr>
        <w:t>[</w:t>
      </w:r>
      <w:hyperlink w:anchor="_ENREF_9" w:tooltip="Bollmann, 2004 #75" w:history="1">
        <w:r w:rsidR="00D477FD" w:rsidRPr="0047463C">
          <w:rPr>
            <w:noProof/>
            <w:vertAlign w:val="superscript"/>
          </w:rPr>
          <w:t>3a</w:t>
        </w:r>
      </w:hyperlink>
      <w:r w:rsidR="0047463C" w:rsidRPr="0047463C">
        <w:rPr>
          <w:noProof/>
          <w:vertAlign w:val="superscript"/>
        </w:rPr>
        <w:t>]</w:t>
      </w:r>
      <w:r w:rsidR="0047463C">
        <w:fldChar w:fldCharType="end"/>
      </w:r>
      <w:r w:rsidR="0047463C">
        <w:t xml:space="preserve"> is the most successful and also the most studied system. However, despite being discovered over a decade ago, it is only recently that the precise mechanism of 1-octene </w:t>
      </w:r>
      <w:r w:rsidR="0047463C">
        <w:lastRenderedPageBreak/>
        <w:t xml:space="preserve">formation is beginning to be understood. Such an understanding is important as it highlights the essential catalyst attributes required for </w:t>
      </w:r>
      <w:proofErr w:type="spellStart"/>
      <w:r w:rsidR="0047463C">
        <w:t>tetramerization</w:t>
      </w:r>
      <w:proofErr w:type="spellEnd"/>
      <w:r w:rsidR="0047463C">
        <w:t xml:space="preserve"> and aids in further catalyst development.</w:t>
      </w:r>
    </w:p>
    <w:p w14:paraId="7BCCE258" w14:textId="77777777" w:rsidR="00942992" w:rsidRDefault="0047463C" w:rsidP="00942992">
      <w:pPr>
        <w:pStyle w:val="P1"/>
        <w:ind w:firstLine="425"/>
      </w:pPr>
      <w:r>
        <w:t xml:space="preserve">The </w:t>
      </w:r>
      <w:proofErr w:type="spellStart"/>
      <w:r>
        <w:t>metallacyclic</w:t>
      </w:r>
      <w:proofErr w:type="spellEnd"/>
      <w:r>
        <w:t xml:space="preserve"> mechanism of oligomerization is believed to be responsible for both </w:t>
      </w:r>
      <w:proofErr w:type="spellStart"/>
      <w:r>
        <w:t>trimerization</w:t>
      </w:r>
      <w:proofErr w:type="spellEnd"/>
      <w:r>
        <w:t xml:space="preserve"> and </w:t>
      </w:r>
      <w:proofErr w:type="spellStart"/>
      <w:r>
        <w:t>tetramerization</w:t>
      </w:r>
      <w:proofErr w:type="spellEnd"/>
      <w:r>
        <w:t>.</w:t>
      </w:r>
      <w:r>
        <w:fldChar w:fldCharType="begin">
          <w:fldData xml:space="preserve">PEVuZE5vdGU+PENpdGU+PEF1dGhvcj5CcmlnZ3M8L0F1dGhvcj48WWVhcj4xOTg5PC9ZZWFyPjxS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</w:fldData>
        </w:fldChar>
      </w:r>
      <w:r>
        <w:instrText xml:space="preserve"> ADDIN EN.CITE </w:instrText>
      </w:r>
      <w:r>
        <w:fldChar w:fldCharType="begin">
          <w:fldData xml:space="preserve">PEVuZE5vdGU+PENpdGU+PEF1dGhvcj5CcmlnZ3M8L0F1dGhvcj48WWVhcj4xOTg5PC9ZZWFyPjxS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</w:fldData>
        </w:fldChar>
      </w:r>
      <w:r>
        <w:instrText xml:space="preserve"> ADDIN EN.CITE.DATA </w:instrText>
      </w:r>
      <w:r>
        <w:fldChar w:fldCharType="end"/>
      </w:r>
      <w:r>
        <w:fldChar w:fldCharType="separate"/>
      </w:r>
      <w:r w:rsidRPr="0047463C">
        <w:rPr>
          <w:noProof/>
          <w:vertAlign w:val="superscript"/>
        </w:rPr>
        <w:t>[</w:t>
      </w:r>
      <w:hyperlink w:anchor="_ENREF_15" w:tooltip="Briggs, 1989 #60" w:history="1">
        <w:r w:rsidR="00D477FD" w:rsidRPr="0047463C">
          <w:rPr>
            <w:noProof/>
            <w:vertAlign w:val="superscript"/>
          </w:rPr>
          <w:t>4</w:t>
        </w:r>
      </w:hyperlink>
      <w:r w:rsidRPr="0047463C">
        <w:rPr>
          <w:noProof/>
          <w:vertAlign w:val="superscript"/>
        </w:rPr>
        <w:t>]</w:t>
      </w:r>
      <w:r>
        <w:fldChar w:fldCharType="end"/>
      </w:r>
      <w:r>
        <w:t xml:space="preserve"> For selective </w:t>
      </w:r>
      <w:proofErr w:type="spellStart"/>
      <w:r>
        <w:t>trimerization</w:t>
      </w:r>
      <w:proofErr w:type="spellEnd"/>
      <w:r>
        <w:t xml:space="preserve"> this mechanism is now quite well understood and broadly accepted, and the selective formation of 1-hexene can be rationalized on the basis of </w:t>
      </w:r>
      <w:proofErr w:type="spellStart"/>
      <w:r>
        <w:t>metallacycle</w:t>
      </w:r>
      <w:proofErr w:type="spellEnd"/>
      <w:r>
        <w:t xml:space="preserve"> stability (specifically </w:t>
      </w:r>
      <w:proofErr w:type="spellStart"/>
      <w:r>
        <w:t>chromacyclopentane</w:t>
      </w:r>
      <w:proofErr w:type="spellEnd"/>
      <w:r>
        <w:t xml:space="preserve"> versus </w:t>
      </w:r>
      <w:proofErr w:type="spellStart"/>
      <w:r>
        <w:t>chromacycloheptane</w:t>
      </w:r>
      <w:proofErr w:type="spellEnd"/>
      <w:r>
        <w:t>).</w:t>
      </w:r>
      <w:r>
        <w:fldChar w:fldCharType="begin">
          <w:fldData xml:space="preserve">PEVuZE5vdGU+PENpdGU+PEF1dGhvcj5CbG9rPC9BdXRob3I+PFllYXI+MjAwMzwvWWVhcj48UmVj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</w:fldData>
        </w:fldChar>
      </w:r>
      <w:r>
        <w:instrText xml:space="preserve"> ADDIN EN.CITE </w:instrText>
      </w:r>
      <w:r>
        <w:fldChar w:fldCharType="begin">
          <w:fldData xml:space="preserve">PEVuZE5vdGU+PENpdGU+PEF1dGhvcj5CbG9rPC9BdXRob3I+PFllYXI+MjAwMzwvWWVhcj48UmVj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</w:fldData>
        </w:fldChar>
      </w:r>
      <w:r>
        <w:instrText xml:space="preserve"> ADDIN EN.CITE.DATA </w:instrText>
      </w:r>
      <w:r>
        <w:fldChar w:fldCharType="end"/>
      </w:r>
      <w:r>
        <w:fldChar w:fldCharType="separate"/>
      </w:r>
      <w:r w:rsidRPr="0047463C">
        <w:rPr>
          <w:noProof/>
          <w:vertAlign w:val="superscript"/>
        </w:rPr>
        <w:t>[</w:t>
      </w:r>
      <w:hyperlink w:anchor="_ENREF_19" w:tooltip="Blok, 2003 #84" w:history="1">
        <w:r w:rsidR="00D477FD" w:rsidRPr="0047463C">
          <w:rPr>
            <w:noProof/>
            <w:vertAlign w:val="superscript"/>
          </w:rPr>
          <w:t>5</w:t>
        </w:r>
      </w:hyperlink>
      <w:r w:rsidRPr="0047463C">
        <w:rPr>
          <w:noProof/>
          <w:vertAlign w:val="superscript"/>
        </w:rPr>
        <w:t>]</w:t>
      </w:r>
      <w:r>
        <w:fldChar w:fldCharType="end"/>
      </w:r>
      <w:r>
        <w:t xml:space="preserve"> In contrast, the mode by which this cycle extends to </w:t>
      </w:r>
      <w:proofErr w:type="spellStart"/>
      <w:r>
        <w:t>tetramerization</w:t>
      </w:r>
      <w:proofErr w:type="spellEnd"/>
      <w:r>
        <w:t>, but then stops to selectively yield 1-octene, is not well understood.</w:t>
      </w:r>
      <w:r>
        <w:fldChar w:fldCharType="begin"/>
      </w:r>
      <w:r>
        <w:instrText xml:space="preserve"> ADDIN EN.CITE &lt;EndNote&gt;&lt;Cite&gt;&lt;Author&gt;Bryliakov&lt;/Author&gt;&lt;Year&gt;2012&lt;/Year&gt;&lt;RecNum&gt;918&lt;/RecNum&gt;&lt;DisplayText&gt;&lt;style face="superscript"&gt;[6]&lt;/style&gt;&lt;/DisplayText&gt;&lt;record&gt;&lt;rec-number&gt;918&lt;/rec-number&gt;&lt;foreign-keys&gt;&lt;key app="EN" db-id="9s9a9wzpvd2zz1ee5rvxefp7v0evr5ww9tfe"&gt;918&lt;/key&gt;&lt;/foreign-keys&gt;&lt;ref-type name="Journal Article"&gt;17&lt;/ref-type&gt;&lt;contributors&gt;&lt;authors&gt;&lt;author&gt;Bryliakov, K. P.&lt;/author&gt;&lt;author&gt;Talsi, E. P.&lt;/author&gt;&lt;/authors&gt;&lt;/contributors&gt;&lt;titles&gt;&lt;title&gt;Mechanistic studies of poly and olig&lt;/title&gt;&lt;secondary-title&gt;Coord. Chem. Rev.&lt;/secondary-title&gt;&lt;/titles&gt;&lt;periodical&gt;&lt;full-title&gt;Coord. Chem. Rev.&lt;/full-title&gt;&lt;/periodical&gt;&lt;pages&gt;2994-3007&lt;/pages&gt;&lt;volume&gt;256&lt;/volume&gt;&lt;dates&gt;&lt;year&gt;2012&lt;/year&gt;&lt;/dates&gt;&lt;urls&gt;&lt;/urls&gt;&lt;/record&gt;&lt;/Cite&gt;&lt;/EndNote&gt;</w:instrText>
      </w:r>
      <w:r>
        <w:fldChar w:fldCharType="separate"/>
      </w:r>
      <w:r w:rsidRPr="0047463C">
        <w:rPr>
          <w:noProof/>
          <w:vertAlign w:val="superscript"/>
        </w:rPr>
        <w:t>[</w:t>
      </w:r>
      <w:hyperlink w:anchor="_ENREF_25" w:tooltip="Bryliakov, 2012 #918" w:history="1">
        <w:r w:rsidR="00D477FD" w:rsidRPr="0047463C">
          <w:rPr>
            <w:noProof/>
            <w:vertAlign w:val="superscript"/>
          </w:rPr>
          <w:t>6</w:t>
        </w:r>
      </w:hyperlink>
      <w:r w:rsidRPr="0047463C">
        <w:rPr>
          <w:noProof/>
          <w:vertAlign w:val="superscript"/>
        </w:rPr>
        <w:t>]</w:t>
      </w:r>
      <w:r>
        <w:fldChar w:fldCharType="end"/>
      </w:r>
      <w:r>
        <w:t xml:space="preserve"> We recently undertook a combined experimental and theoretical study of this system with the aim of establishing the key active species present and accounting for selective formation of 1-octene.</w:t>
      </w:r>
      <w:r>
        <w:fldChar w:fldCharType="begin"/>
      </w:r>
      <w:r>
        <w:instrText xml:space="preserve"> ADDIN EN.CITE &lt;EndNote&gt;&lt;Cite&gt;&lt;Author&gt;McGuinness&lt;/Author&gt;&lt;Year&gt;2014&lt;/Year&gt;&lt;RecNum&gt;828&lt;/RecNum&gt;&lt;DisplayText&gt;&lt;style face="superscript"&gt;[7]&lt;/style&gt;&lt;/DisplayText&gt;&lt;record&gt;&lt;rec-number&gt;828&lt;/rec-number&gt;&lt;foreign-keys&gt;&lt;key app="EN" db-id="9s9a9wzpvd2zz1ee5rvxefp7v0evr5ww9tfe"&gt;828&lt;/key&gt;&lt;/foreign-keys&gt;&lt;ref-type name="Journal Article"&gt;17&lt;/ref-type&gt;&lt;contributors&gt;&lt;authors&gt;&lt;author&gt;McGuinness, D. S.&lt;/author&gt;&lt;author&gt;Chan, B.&lt;/author&gt;&lt;author&gt;Britovsek, G. J. P.&lt;/author&gt;&lt;author&gt;Yates, B. F.&lt;/author&gt;&lt;/authors&gt;&lt;/contributors&gt;&lt;titles&gt;&lt;title&gt;Ethylene Trimerisation with Cr-PNP Catalysts: A Theoretical Benchmarking Study and Assessment of Catalyst Oxidation State&lt;/title&gt;&lt;secondary-title&gt;Aust. J. Chem.&lt;/secondary-title&gt;&lt;/titles&gt;&lt;periodical&gt;&lt;full-title&gt;Aust. J. Chem.&lt;/full-title&gt;&lt;/periodical&gt;&lt;pages&gt;1481-1490&lt;/pages&gt;&lt;volume&gt;67&lt;/volume&gt;&lt;dates&gt;&lt;year&gt;2014&lt;/year&gt;&lt;/dates&gt;&lt;urls&gt;&lt;/urls&gt;&lt;/record&gt;&lt;/Cite&gt;&lt;Cite&gt;&lt;Author&gt;Britovsek&lt;/Author&gt;&lt;Year&gt;2015&lt;/Year&gt;&lt;RecNum&gt;916&lt;/RecNum&gt;&lt;record&gt;&lt;rec-number&gt;916&lt;/rec-number&gt;&lt;foreign-keys&gt;&lt;key app="EN" db-id="9s9a9wzpvd2zz1ee5rvxefp7v0evr5ww9tfe"&gt;916&lt;/key&gt;&lt;/foreign-keys&gt;&lt;ref-type name="Journal Article"&gt;17&lt;/ref-type&gt;&lt;contributors&gt;&lt;authors&gt;&lt;author&gt;Britovsek, G. J. P.&lt;/author&gt;&lt;author&gt;McGuinness, D. S.&lt;/author&gt;&lt;author&gt;Wierenga, T. S.&lt;/author&gt;&lt;author&gt;Young, C. T.&lt;/author&gt;&lt;/authors&gt;&lt;/contributors&gt;&lt;titles&gt;&lt;title&gt;Tetramerisation mechanism DFT and exp study&lt;/title&gt;&lt;secondary-title&gt;ACS Catal.&lt;/secondary-title&gt;&lt;/titles&gt;&lt;periodical&gt;&lt;full-title&gt;ACS Catal.&lt;/full-title&gt;&lt;/periodical&gt;&lt;pages&gt;4152-4166&lt;/pages&gt;&lt;volume&gt;5&lt;/volume&gt;&lt;dates&gt;&lt;year&gt;2015&lt;/year&gt;&lt;/dates&gt;&lt;urls&gt;&lt;/urls&gt;&lt;/record&gt;&lt;/Cite&gt;&lt;/EndNote&gt;</w:instrText>
      </w:r>
      <w:r>
        <w:fldChar w:fldCharType="separate"/>
      </w:r>
      <w:r w:rsidRPr="0047463C">
        <w:rPr>
          <w:noProof/>
          <w:vertAlign w:val="superscript"/>
        </w:rPr>
        <w:t>[</w:t>
      </w:r>
      <w:hyperlink w:anchor="_ENREF_26" w:tooltip="McGuinness, 2014 #828" w:history="1">
        <w:r w:rsidR="00D477FD" w:rsidRPr="0047463C">
          <w:rPr>
            <w:noProof/>
            <w:vertAlign w:val="superscript"/>
          </w:rPr>
          <w:t>7</w:t>
        </w:r>
      </w:hyperlink>
      <w:r w:rsidRPr="0047463C">
        <w:rPr>
          <w:noProof/>
          <w:vertAlign w:val="superscript"/>
        </w:rPr>
        <w:t>]</w:t>
      </w:r>
      <w:r>
        <w:fldChar w:fldCharType="end"/>
      </w:r>
      <w:r>
        <w:t xml:space="preserve"> The model developed invoked a competition between mono-ethylene and </w:t>
      </w:r>
      <w:proofErr w:type="spellStart"/>
      <w:r>
        <w:t>bis</w:t>
      </w:r>
      <w:proofErr w:type="spellEnd"/>
      <w:r>
        <w:t xml:space="preserve">-ethylene </w:t>
      </w:r>
      <w:proofErr w:type="spellStart"/>
      <w:r>
        <w:t>chromacyclopentanes</w:t>
      </w:r>
      <w:proofErr w:type="spellEnd"/>
      <w:r>
        <w:t xml:space="preserve"> (Scheme 1), in which 1-hexene results from the mono-ethylene intermediate and the </w:t>
      </w:r>
      <w:proofErr w:type="spellStart"/>
      <w:r>
        <w:t>bis</w:t>
      </w:r>
      <w:proofErr w:type="spellEnd"/>
      <w:r>
        <w:t>-ethylene complex leads to 1-octene (with the additional possibility of a contribution from the dashed pathway in Scheme 1). This model was able to explain the formation of not just 1-octene, but also the major side products observed (</w:t>
      </w:r>
      <w:proofErr w:type="spellStart"/>
      <w:r>
        <w:t>cyclopentanes</w:t>
      </w:r>
      <w:proofErr w:type="spellEnd"/>
      <w:r>
        <w:t xml:space="preserve"> and </w:t>
      </w:r>
      <w:r>
        <w:rPr>
          <w:i/>
        </w:rPr>
        <w:t>n</w:t>
      </w:r>
      <w:r>
        <w:t xml:space="preserve">-alkanes). Furthermore, it could explain the differing kinetics for formation of 1-hexene, 1-octene and the coproducts. Recently, we have expanded the mono- versus </w:t>
      </w:r>
      <w:proofErr w:type="spellStart"/>
      <w:r>
        <w:t>bis</w:t>
      </w:r>
      <w:proofErr w:type="spellEnd"/>
      <w:r>
        <w:t xml:space="preserve">-ethylene model to explain how </w:t>
      </w:r>
      <w:proofErr w:type="spellStart"/>
      <w:r>
        <w:t>metallacycles</w:t>
      </w:r>
      <w:proofErr w:type="spellEnd"/>
      <w:r>
        <w:t xml:space="preserve"> may lead to Schulz-Flory and alternating olefin distributions.</w:t>
      </w:r>
      <w:r>
        <w:fldChar w:fldCharType="begin"/>
      </w:r>
      <w:r>
        <w:instrText xml:space="preserve"> ADDIN EN.CITE &lt;EndNote&gt;&lt;Cite&gt;&lt;Author&gt;Britovsek&lt;/Author&gt;&lt;Year&gt;2015&lt;/Year&gt;&lt;RecNum&gt;917&lt;/RecNum&gt;&lt;DisplayText&gt;&lt;style face="superscript"&gt;[8]&lt;/style&gt;&lt;/DisplayText&gt;&lt;record&gt;&lt;rec-number&gt;917&lt;/rec-number&gt;&lt;foreign-keys&gt;&lt;key app="EN" db-id="9s9a9wzpvd2zz1ee5rvxefp7v0evr5ww9tfe"&gt;917&lt;/key&gt;&lt;/foreign-keys&gt;&lt;ref-type name="Journal Article"&gt;17&lt;/ref-type&gt;&lt;contributors&gt;&lt;authors&gt;&lt;author&gt;Britovsek, G. J. P.&lt;/author&gt;&lt;author&gt;Malinowski, R.&lt;/author&gt;&lt;author&gt;McGuinness, D. S.&lt;/author&gt;&lt;author&gt;Nobbs, J. D.&lt;/author&gt;&lt;author&gt;Tomov, A. K.&lt;/author&gt;&lt;author&gt;Wadsley, A. W.&lt;/author&gt;&lt;author&gt;Young, C. T.&lt;/author&gt;&lt;/authors&gt;&lt;/contributors&gt;&lt;titles&gt;&lt;title&gt;Ethylene oligomerization beyond Schulz-Flory distributions&lt;/title&gt;&lt;secondary-title&gt;ACS Catal.&lt;/secondary-title&gt;&lt;/titles&gt;&lt;periodical&gt;&lt;full-title&gt;ACS Catal.&lt;/full-title&gt;&lt;/periodical&gt;&lt;pages&gt;6922-6925&lt;/pages&gt;&lt;volume&gt;5&lt;/volume&gt;&lt;dates&gt;&lt;year&gt;2015&lt;/year&gt;&lt;/dates&gt;&lt;urls&gt;&lt;/urls&gt;&lt;/record&gt;&lt;/Cite&gt;&lt;/EndNote&gt;</w:instrText>
      </w:r>
      <w:r>
        <w:fldChar w:fldCharType="separate"/>
      </w:r>
      <w:r w:rsidRPr="0047463C">
        <w:rPr>
          <w:noProof/>
          <w:vertAlign w:val="superscript"/>
        </w:rPr>
        <w:t>[</w:t>
      </w:r>
      <w:hyperlink w:anchor="_ENREF_28" w:tooltip="Britovsek, 2015 #917" w:history="1">
        <w:r w:rsidR="00D477FD" w:rsidRPr="0047463C">
          <w:rPr>
            <w:noProof/>
            <w:vertAlign w:val="superscript"/>
          </w:rPr>
          <w:t>8</w:t>
        </w:r>
      </w:hyperlink>
      <w:r w:rsidRPr="0047463C">
        <w:rPr>
          <w:noProof/>
          <w:vertAlign w:val="superscript"/>
        </w:rPr>
        <w:t>]</w:t>
      </w:r>
      <w:r>
        <w:fldChar w:fldCharType="end"/>
      </w:r>
    </w:p>
    <w:p w14:paraId="7E144CA4" w14:textId="77777777" w:rsidR="00F23E7C" w:rsidRPr="0034496B" w:rsidRDefault="00F23E7C" w:rsidP="0001698D">
      <w:pPr>
        <w:spacing w:before="360"/>
        <w:jc w:val="center"/>
        <w:rPr>
          <w:rFonts w:ascii="Arial" w:hAnsi="Arial" w:cs="Arial"/>
          <w:color w:val="FF0000"/>
          <w:sz w:val="14"/>
          <w:szCs w:val="16"/>
          <w:lang w:val="en-GB"/>
        </w:rPr>
      </w:pPr>
      <w:r>
        <w:object w:dxaOrig="5110" w:dyaOrig="4913" w14:anchorId="55481D99">
          <v:shape id="_x0000_i1025" type="#_x0000_t75" style="width:205pt;height:198pt" o:ole="">
            <v:imagedata r:id="rId12" o:title=""/>
          </v:shape>
          <o:OLEObject Type="Embed" ProgID="ChemDraw.Document.6.0" ShapeID="_x0000_i1025" DrawAspect="Content" ObjectID="_1537949667" r:id="rId13"/>
        </w:object>
      </w:r>
    </w:p>
    <w:p w14:paraId="6BCD32ED" w14:textId="77777777" w:rsidR="00F23E7C" w:rsidRDefault="00F23E7C" w:rsidP="00F23E7C">
      <w:pPr>
        <w:pStyle w:val="SchemeCaption"/>
      </w:pPr>
      <w:r w:rsidRPr="00B11686">
        <w:rPr>
          <w:b/>
        </w:rPr>
        <w:t>Scheme 1.</w:t>
      </w:r>
      <w:r>
        <w:t xml:space="preserve"> </w:t>
      </w:r>
      <w:r w:rsidRPr="00F23E7C">
        <w:rPr>
          <w:lang w:val="en-US"/>
        </w:rPr>
        <w:t xml:space="preserve">Mono- and </w:t>
      </w:r>
      <w:proofErr w:type="spellStart"/>
      <w:r w:rsidRPr="00F23E7C">
        <w:rPr>
          <w:lang w:val="en-US"/>
        </w:rPr>
        <w:t>bis</w:t>
      </w:r>
      <w:proofErr w:type="spellEnd"/>
      <w:r w:rsidRPr="00F23E7C">
        <w:rPr>
          <w:lang w:val="en-US"/>
        </w:rPr>
        <w:t>-ethylene routes to 1-hexene and 1-octene</w:t>
      </w:r>
    </w:p>
    <w:p w14:paraId="3A2797F9" w14:textId="77777777" w:rsidR="00BB6DA4" w:rsidRPr="005D1EBB" w:rsidRDefault="00BB6DA4" w:rsidP="0047463C">
      <w:pPr>
        <w:pStyle w:val="P1"/>
        <w:ind w:firstLine="425"/>
      </w:pPr>
      <w:r>
        <w:t xml:space="preserve">Our first theoretical studies on this system utilized a smaller analogue </w:t>
      </w:r>
      <w:r w:rsidRPr="004D0B50">
        <w:rPr>
          <w:b/>
        </w:rPr>
        <w:t>II</w:t>
      </w:r>
      <w:r>
        <w:t xml:space="preserve"> with methyl substitution instead </w:t>
      </w:r>
      <w:r w:rsidRPr="00404E86">
        <w:t>of</w:t>
      </w:r>
      <w:r>
        <w:t xml:space="preserve"> aryl substituted ligand </w:t>
      </w:r>
      <w:r>
        <w:rPr>
          <w:b/>
        </w:rPr>
        <w:t>I</w:t>
      </w:r>
      <w:r>
        <w:t xml:space="preserve">, such that the complete potential energy </w:t>
      </w:r>
      <w:r>
        <w:lastRenderedPageBreak/>
        <w:t>surface could be efficiently investigated.</w:t>
      </w:r>
      <w:r>
        <w:fldChar w:fldCharType="begin"/>
      </w:r>
      <w:r>
        <w:instrText xml:space="preserve"> ADDIN EN.CITE &lt;EndNote&gt;&lt;Cite&gt;&lt;Author&gt;McGuinness&lt;/Author&gt;&lt;Year&gt;2014&lt;/Year&gt;&lt;RecNum&gt;828&lt;/RecNum&gt;&lt;DisplayText&gt;&lt;style face="superscript"&gt;[7]&lt;/style&gt;&lt;/DisplayText&gt;&lt;record&gt;&lt;rec-number&gt;828&lt;/rec-number&gt;&lt;foreign-keys&gt;&lt;key app="EN" db-id="9s9a9wzpvd2zz1ee5rvxefp7v0evr5ww9tfe"&gt;828&lt;/key&gt;&lt;/foreign-keys&gt;&lt;ref-type name="Journal Article"&gt;17&lt;/ref-type&gt;&lt;contributors&gt;&lt;authors&gt;&lt;author&gt;McGuinness, D. S.&lt;/author&gt;&lt;author&gt;Chan, B.&lt;/author&gt;&lt;author&gt;Britovsek, G. J. P.&lt;/author&gt;&lt;author&gt;Yates, B. F.&lt;/author&gt;&lt;/authors&gt;&lt;/contributors&gt;&lt;titles&gt;&lt;title&gt;Ethylene Trimerisation with Cr-PNP Catalysts: A Theoretical Benchmarking Study and Assessment of Catalyst Oxidation State&lt;/title&gt;&lt;secondary-title&gt;Aust. J. Chem.&lt;/secondary-title&gt;&lt;/titles&gt;&lt;periodical&gt;&lt;full-title&gt;Aust. J. Chem.&lt;/full-title&gt;&lt;/periodical&gt;&lt;pages&gt;1481-1490&lt;/pages&gt;&lt;volume&gt;67&lt;/volume&gt;&lt;dates&gt;&lt;year&gt;2014&lt;/year&gt;&lt;/dates&gt;&lt;urls&gt;&lt;/urls&gt;&lt;/record&gt;&lt;/Cite&gt;&lt;Cite&gt;&lt;Author&gt;Britovsek&lt;/Author&gt;&lt;Year&gt;2015&lt;/Year&gt;&lt;RecNum&gt;916&lt;/RecNum&gt;&lt;record&gt;&lt;rec-number&gt;916&lt;/rec-number&gt;&lt;foreign-keys&gt;&lt;key app="EN" db-id="9s9a9wzpvd2zz1ee5rvxefp7v0evr5ww9tfe"&gt;916&lt;/key&gt;&lt;/foreign-keys&gt;&lt;ref-type name="Journal Article"&gt;17&lt;/ref-type&gt;&lt;contributors&gt;&lt;authors&gt;&lt;author&gt;Britovsek, G. J. P.&lt;/author&gt;&lt;author&gt;McGuinness, D. S.&lt;/author&gt;&lt;author&gt;Wierenga, T. S.&lt;/author&gt;&lt;author&gt;Young, C. T.&lt;/author&gt;&lt;/authors&gt;&lt;/contributors&gt;&lt;titles&gt;&lt;title&gt;Tetramerisation mechanism DFT and exp study&lt;/title&gt;&lt;secondary-title&gt;ACS Catal.&lt;/secondary-title&gt;&lt;/titles&gt;&lt;periodical&gt;&lt;full-title&gt;ACS Catal.&lt;/full-title&gt;&lt;/periodical&gt;&lt;pages&gt;4152-4166&lt;/pages&gt;&lt;volume&gt;5&lt;/volume&gt;&lt;dates&gt;&lt;year&gt;2015&lt;/year&gt;&lt;/dates&gt;&lt;urls&gt;&lt;/urls&gt;&lt;/record&gt;&lt;/Cite&gt;&lt;/EndNote&gt;</w:instrText>
      </w:r>
      <w:r>
        <w:fldChar w:fldCharType="separate"/>
      </w:r>
      <w:r w:rsidRPr="00BB6DA4">
        <w:rPr>
          <w:noProof/>
          <w:vertAlign w:val="superscript"/>
        </w:rPr>
        <w:t>[</w:t>
      </w:r>
      <w:hyperlink w:anchor="_ENREF_26" w:tooltip="McGuinness, 2014 #828" w:history="1">
        <w:r w:rsidR="00D477FD" w:rsidRPr="00BB6DA4">
          <w:rPr>
            <w:noProof/>
            <w:vertAlign w:val="superscript"/>
          </w:rPr>
          <w:t>7</w:t>
        </w:r>
      </w:hyperlink>
      <w:r w:rsidRPr="00BB6DA4">
        <w:rPr>
          <w:noProof/>
          <w:vertAlign w:val="superscript"/>
        </w:rPr>
        <w:t>]</w:t>
      </w:r>
      <w:r>
        <w:fldChar w:fldCharType="end"/>
      </w:r>
      <w:r>
        <w:t xml:space="preserve"> The model involved cationic Cr(I) and Cr(III) intermediates, with the conclusion being that a Cr(II)/Cr(IV) cycle is unlikely. While it was argued that the smaller model </w:t>
      </w:r>
      <w:r w:rsidRPr="00420076">
        <w:rPr>
          <w:b/>
        </w:rPr>
        <w:t>II</w:t>
      </w:r>
      <w:r>
        <w:t xml:space="preserve"> </w:t>
      </w:r>
      <w:r w:rsidRPr="00404E86">
        <w:t>is</w:t>
      </w:r>
      <w:r>
        <w:t xml:space="preserve"> realistic, it is nonetheless the case that the most active systems feature aryl substitution. Furthermore, our experimental results were obtained with the more bulky ligand </w:t>
      </w:r>
      <w:r>
        <w:rPr>
          <w:b/>
        </w:rPr>
        <w:t>I</w:t>
      </w:r>
      <w:r>
        <w:t xml:space="preserve">, with phenyl and </w:t>
      </w:r>
      <w:proofErr w:type="spellStart"/>
      <w:r>
        <w:rPr>
          <w:i/>
        </w:rPr>
        <w:t>iso</w:t>
      </w:r>
      <w:proofErr w:type="spellEnd"/>
      <w:r>
        <w:t>-propyl substitution. Given the pronounced steric effects displayed by this system,</w:t>
      </w:r>
      <w:r>
        <w:fldChar w:fldCharType="begin"/>
      </w:r>
      <w:r>
        <w:instrText xml:space="preserve"> ADDIN EN.CITE &lt;EndNote&gt;&lt;Cite&gt;&lt;Author&gt;Blann&lt;/Author&gt;&lt;Year&gt;2005&lt;/Year&gt;&lt;RecNum&gt;68&lt;/RecNum&gt;&lt;DisplayText&gt;&lt;style face="superscript"&gt;[9]&lt;/style&gt;&lt;/DisplayText&gt;&lt;record&gt;&lt;rec-number&gt;68&lt;/rec-number&gt;&lt;foreign-keys&gt;&lt;key app="EN" db-id="9s9a9wzpvd2zz1ee5rvxefp7v0evr5ww9tfe"&gt;68&lt;/key&gt;&lt;/foreign-keys&gt;&lt;ref-type name="Journal Article"&gt;17&lt;/ref-type&gt;&lt;contributors&gt;&lt;authors&gt;&lt;author&gt;Blann, K.&lt;/author&gt;&lt;author&gt;Bollmann, A.&lt;/author&gt;&lt;author&gt;Dixon, J. T.&lt;/author&gt;&lt;author&gt;Hess, F.&lt;/author&gt;&lt;author&gt;Killian, E.&lt;/author&gt;&lt;author&gt;Maumela, H.&lt;/author&gt;&lt;author&gt;Morgan, D. H.&lt;/author&gt;&lt;author&gt;Neveling, A.&lt;/author&gt;&lt;author&gt;Otto, S.&lt;/author&gt;&lt;author&gt;Overett, M.&lt;/author&gt;&lt;/authors&gt;&lt;/contributors&gt;&lt;titles&gt;&lt;title&gt;Highly Selective Chromium Trimerisation Catalysts with Bulky Diphosphinoamine Ligands&lt;/title&gt;&lt;secondary-title&gt;Chem. Commun.&lt;/secondary-title&gt;&lt;/titles&gt;&lt;periodical&gt;&lt;full-title&gt;Chem. Commun.&lt;/full-title&gt;&lt;/periodical&gt;&lt;pages&gt;620-621&lt;/pages&gt;&lt;keywords&gt;&lt;keyword&gt;trimerisation&lt;/keyword&gt;&lt;/keywords&gt;&lt;dates&gt;&lt;year&gt;2005&lt;/year&gt;&lt;/dates&gt;&lt;urls&gt;&lt;/urls&gt;&lt;/record&gt;&lt;/Cite&gt;&lt;/EndNote&gt;</w:instrText>
      </w:r>
      <w:r>
        <w:fldChar w:fldCharType="separate"/>
      </w:r>
      <w:r w:rsidRPr="00BB6DA4">
        <w:rPr>
          <w:noProof/>
          <w:vertAlign w:val="superscript"/>
        </w:rPr>
        <w:t>[</w:t>
      </w:r>
      <w:hyperlink w:anchor="_ENREF_29" w:tooltip="Blann, 2005 #68" w:history="1">
        <w:r w:rsidR="00D477FD" w:rsidRPr="00BB6DA4">
          <w:rPr>
            <w:noProof/>
            <w:vertAlign w:val="superscript"/>
          </w:rPr>
          <w:t>9</w:t>
        </w:r>
      </w:hyperlink>
      <w:r w:rsidRPr="00BB6DA4">
        <w:rPr>
          <w:noProof/>
          <w:vertAlign w:val="superscript"/>
        </w:rPr>
        <w:t>]</w:t>
      </w:r>
      <w:r>
        <w:fldChar w:fldCharType="end"/>
      </w:r>
      <w:r>
        <w:t xml:space="preserve"> an extended theoretical study dealing with these aspects is warranted. This also allows further correlation of experiment and theory as an assessment of the robustness of the mechanistic model. Hence, we have now employed a larger model </w:t>
      </w:r>
      <w:r>
        <w:rPr>
          <w:b/>
        </w:rPr>
        <w:t>III</w:t>
      </w:r>
      <w:r>
        <w:t xml:space="preserve"> to study the important transformations along the mechanistic pathway. Herein we focus on </w:t>
      </w:r>
      <w:proofErr w:type="spellStart"/>
      <w:r>
        <w:t>metallacycle</w:t>
      </w:r>
      <w:proofErr w:type="spellEnd"/>
      <w:r>
        <w:t xml:space="preserve"> formation, C</w:t>
      </w:r>
      <w:r>
        <w:rPr>
          <w:vertAlign w:val="subscript"/>
        </w:rPr>
        <w:t>6</w:t>
      </w:r>
      <w:r>
        <w:t xml:space="preserve"> versus C</w:t>
      </w:r>
      <w:r>
        <w:rPr>
          <w:vertAlign w:val="subscript"/>
        </w:rPr>
        <w:t>8</w:t>
      </w:r>
      <w:r>
        <w:t xml:space="preserve"> selectivity (mono- versus </w:t>
      </w:r>
      <w:proofErr w:type="spellStart"/>
      <w:r>
        <w:t>bis</w:t>
      </w:r>
      <w:proofErr w:type="spellEnd"/>
      <w:r>
        <w:t xml:space="preserve">-ethylene), and formation of </w:t>
      </w:r>
      <w:proofErr w:type="spellStart"/>
      <w:r>
        <w:t>cyclopentane</w:t>
      </w:r>
      <w:proofErr w:type="spellEnd"/>
      <w:r>
        <w:t xml:space="preserve"> coproducts. We have also considered the effect of adding </w:t>
      </w:r>
      <w:r>
        <w:rPr>
          <w:i/>
        </w:rPr>
        <w:t>o</w:t>
      </w:r>
      <w:r>
        <w:t xml:space="preserve">-methyl substitution to the aryl group, as in ligand </w:t>
      </w:r>
      <w:r>
        <w:rPr>
          <w:b/>
        </w:rPr>
        <w:t>IV</w:t>
      </w:r>
      <w:r>
        <w:t>, by exploring 1-hexene and 1-octene formation with the ligand (</w:t>
      </w:r>
      <w:r>
        <w:rPr>
          <w:i/>
        </w:rPr>
        <w:t>o</w:t>
      </w:r>
      <w:r>
        <w:t>-MeC</w:t>
      </w:r>
      <w:r>
        <w:rPr>
          <w:vertAlign w:val="subscript"/>
        </w:rPr>
        <w:t>6</w:t>
      </w:r>
      <w:r>
        <w:t>H</w:t>
      </w:r>
      <w:r>
        <w:rPr>
          <w:vertAlign w:val="subscript"/>
        </w:rPr>
        <w:t>4</w:t>
      </w:r>
      <w:r>
        <w:t>)</w:t>
      </w:r>
      <w:r>
        <w:rPr>
          <w:vertAlign w:val="subscript"/>
        </w:rPr>
        <w:t>2</w:t>
      </w:r>
      <w:r>
        <w:t>PN(Me)P(</w:t>
      </w:r>
      <w:r>
        <w:rPr>
          <w:i/>
        </w:rPr>
        <w:t>o</w:t>
      </w:r>
      <w:r>
        <w:t>-MeC</w:t>
      </w:r>
      <w:r>
        <w:rPr>
          <w:vertAlign w:val="subscript"/>
        </w:rPr>
        <w:t>6</w:t>
      </w:r>
      <w:r>
        <w:t>H</w:t>
      </w:r>
      <w:r>
        <w:rPr>
          <w:vertAlign w:val="subscript"/>
        </w:rPr>
        <w:t>4</w:t>
      </w:r>
      <w:r>
        <w:t>)</w:t>
      </w:r>
      <w:r>
        <w:rPr>
          <w:vertAlign w:val="subscript"/>
        </w:rPr>
        <w:t>2</w:t>
      </w:r>
      <w:r>
        <w:t>.</w:t>
      </w:r>
    </w:p>
    <w:p w14:paraId="1BFDF843" w14:textId="77777777" w:rsidR="00BB6DA4" w:rsidRDefault="00BB6DA4" w:rsidP="00C00B45">
      <w:pPr>
        <w:pStyle w:val="H1"/>
      </w:pPr>
      <w:r>
        <w:t>Theoretical Calculations</w:t>
      </w:r>
    </w:p>
    <w:p w14:paraId="7929DCC8" w14:textId="77777777" w:rsidR="00404698" w:rsidRPr="00404698" w:rsidRDefault="007D2B29" w:rsidP="00404698">
      <w:pPr>
        <w:pStyle w:val="P1"/>
        <w:rPr>
          <w:lang w:val="en-AU"/>
        </w:rPr>
      </w:pPr>
      <w:r>
        <w:rPr>
          <w:noProof/>
        </w:rPr>
        <w:object w:dxaOrig="1440" w:dyaOrig="1440" w14:anchorId="4AA449C1">
          <v:shape id="_x0000_s1065" type="#_x0000_t75" style="position:absolute;left:0;text-align:left;margin-left:285.4pt;margin-top:57.4pt;width:195pt;height:155.9pt;z-index:251658752;mso-position-horizontal-relative:text;mso-position-vertical-relative:text">
            <v:imagedata r:id="rId14" o:title=""/>
            <w10:wrap type="topAndBottom"/>
          </v:shape>
          <o:OLEObject Type="Embed" ProgID="ChemDraw.Document.6.0" ShapeID="_x0000_s1065" DrawAspect="Content" ObjectID="_1537949675" r:id="rId15"/>
        </w:object>
      </w:r>
      <w:r w:rsidR="00404698" w:rsidRPr="00404698">
        <w:rPr>
          <w:lang w:val="en-AU"/>
        </w:rPr>
        <w:t>Theoretical calculations throughout this paper were carried out with the Gaussian09</w:t>
      </w:r>
      <w:r w:rsidR="00404698" w:rsidRPr="00404698">
        <w:rPr>
          <w:lang w:val="en-AU"/>
        </w:rPr>
        <w:fldChar w:fldCharType="begin">
          <w:fldData xml:space="preserve">PEVuZE5vdGU+PENpdGU+PEF1dGhvcj5GcmlzY2g8L0F1dGhvcj48WWVhcj4yMDA5PC9ZZWFyPjxS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==
</w:fldData>
        </w:fldChar>
      </w:r>
      <w:r w:rsidR="00404698">
        <w:rPr>
          <w:lang w:val="en-AU"/>
        </w:rPr>
        <w:instrText xml:space="preserve"> ADDIN EN.CITE </w:instrText>
      </w:r>
      <w:r w:rsidR="00404698">
        <w:rPr>
          <w:lang w:val="en-AU"/>
        </w:rPr>
        <w:fldChar w:fldCharType="begin">
          <w:fldData xml:space="preserve">PEVuZE5vdGU+PENpdGU+PEF1dGhvcj5GcmlzY2g8L0F1dGhvcj48WWVhcj4yMDA5PC9ZZWFyPjxS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==
</w:fldData>
        </w:fldChar>
      </w:r>
      <w:r w:rsidR="00404698">
        <w:rPr>
          <w:lang w:val="en-AU"/>
        </w:rPr>
        <w:instrText xml:space="preserve"> ADDIN EN.CITE.DATA </w:instrText>
      </w:r>
      <w:r w:rsidR="00404698">
        <w:rPr>
          <w:lang w:val="en-AU"/>
        </w:rPr>
      </w:r>
      <w:r w:rsidR="00404698">
        <w:rPr>
          <w:lang w:val="en-AU"/>
        </w:rPr>
        <w:fldChar w:fldCharType="end"/>
      </w:r>
      <w:r w:rsidR="00404698" w:rsidRPr="00404698">
        <w:rPr>
          <w:lang w:val="en-AU"/>
        </w:rPr>
      </w:r>
      <w:r w:rsidR="00404698" w:rsidRPr="00404698">
        <w:rPr>
          <w:lang w:val="en-AU"/>
        </w:rPr>
        <w:fldChar w:fldCharType="separate"/>
      </w:r>
      <w:r w:rsidR="00404698" w:rsidRPr="00404698">
        <w:rPr>
          <w:noProof/>
          <w:vertAlign w:val="superscript"/>
          <w:lang w:val="en-AU"/>
        </w:rPr>
        <w:t>[</w:t>
      </w:r>
      <w:hyperlink w:anchor="_ENREF_30" w:tooltip="Frisch, 2009 #591" w:history="1">
        <w:r w:rsidR="00D477FD" w:rsidRPr="00404698">
          <w:rPr>
            <w:noProof/>
            <w:vertAlign w:val="superscript"/>
            <w:lang w:val="en-AU"/>
          </w:rPr>
          <w:t>10</w:t>
        </w:r>
      </w:hyperlink>
      <w:r w:rsidR="00404698" w:rsidRPr="00404698">
        <w:rPr>
          <w:noProof/>
          <w:vertAlign w:val="superscript"/>
          <w:lang w:val="en-AU"/>
        </w:rPr>
        <w:t>]</w:t>
      </w:r>
      <w:r w:rsidR="00404698" w:rsidRPr="00404698">
        <w:fldChar w:fldCharType="end"/>
      </w:r>
      <w:r w:rsidR="00DA21F3">
        <w:rPr>
          <w:lang w:val="en-AU"/>
        </w:rPr>
        <w:t xml:space="preserve"> program. Geometry optimiz</w:t>
      </w:r>
      <w:r w:rsidR="00404698" w:rsidRPr="00404698">
        <w:rPr>
          <w:lang w:val="en-AU"/>
        </w:rPr>
        <w:t>ation of stationary points and exploration of the potential energy surface was carried out without symmetry constraints using the M06L</w:t>
      </w:r>
      <w:r w:rsidR="00404698" w:rsidRPr="00404698">
        <w:rPr>
          <w:vertAlign w:val="superscript"/>
          <w:lang w:val="en-AU"/>
        </w:rPr>
        <w:fldChar w:fldCharType="begin"/>
      </w:r>
      <w:r w:rsidR="00404698">
        <w:rPr>
          <w:vertAlign w:val="superscript"/>
          <w:lang w:val="en-AU"/>
        </w:rPr>
        <w:instrText xml:space="preserve"> ADDIN EN.CITE &lt;EndNote&gt;&lt;Cite&gt;&lt;Author&gt;Zhao&lt;/Author&gt;&lt;Year&gt;2006&lt;/Year&gt;&lt;RecNum&gt;816&lt;/RecNum&gt;&lt;DisplayText&gt;&lt;style face="superscript"&gt;[11]&lt;/style&gt;&lt;/DisplayText&gt;&lt;record&gt;&lt;rec-number&gt;816&lt;/rec-number&gt;&lt;foreign-keys&gt;&lt;key app="EN" db-id="9s9a9wzpvd2zz1ee5rvxefp7v0evr5ww9tfe"&gt;816&lt;/key&gt;&lt;/foreign-keys&gt;&lt;ref-type name="Journal Article"&gt;17&lt;/ref-type&gt;&lt;contributors&gt;&lt;authors&gt;&lt;author&gt;Zhao, Y.&lt;/author&gt;&lt;author&gt;Truhlar, D. G.&lt;/author&gt;&lt;/authors&gt;&lt;/contributors&gt;&lt;titles&gt;&lt;title&gt;M06L ref&lt;/title&gt;&lt;secondary-title&gt;J. Chem. Phys.&lt;/secondary-title&gt;&lt;/titles&gt;&lt;periodical&gt;&lt;full-title&gt;J. Chem. Phys.&lt;/full-title&gt;&lt;/periodical&gt;&lt;pages&gt;194101&lt;/pages&gt;&lt;volume&gt;125&lt;/volume&gt;&lt;dates&gt;&lt;year&gt;2006&lt;/year&gt;&lt;/dates&gt;&lt;urls&gt;&lt;/urls&gt;&lt;/record&gt;&lt;/Cite&gt;&lt;/EndNote&gt;</w:instrText>
      </w:r>
      <w:r w:rsidR="00404698" w:rsidRPr="00404698">
        <w:rPr>
          <w:vertAlign w:val="superscript"/>
          <w:lang w:val="en-AU"/>
        </w:rPr>
        <w:fldChar w:fldCharType="separate"/>
      </w:r>
      <w:r w:rsidR="00404698">
        <w:rPr>
          <w:noProof/>
          <w:vertAlign w:val="superscript"/>
          <w:lang w:val="en-AU"/>
        </w:rPr>
        <w:t>[</w:t>
      </w:r>
      <w:hyperlink w:anchor="_ENREF_31" w:tooltip="Zhao, 2006 #816" w:history="1">
        <w:r w:rsidR="00D477FD">
          <w:rPr>
            <w:noProof/>
            <w:vertAlign w:val="superscript"/>
            <w:lang w:val="en-AU"/>
          </w:rPr>
          <w:t>11</w:t>
        </w:r>
      </w:hyperlink>
      <w:r w:rsidR="00404698">
        <w:rPr>
          <w:noProof/>
          <w:vertAlign w:val="superscript"/>
          <w:lang w:val="en-AU"/>
        </w:rPr>
        <w:t>]</w:t>
      </w:r>
      <w:r w:rsidR="00404698" w:rsidRPr="00404698">
        <w:fldChar w:fldCharType="end"/>
      </w:r>
      <w:r w:rsidR="00404698" w:rsidRPr="00404698">
        <w:rPr>
          <w:lang w:val="en-AU"/>
        </w:rPr>
        <w:t xml:space="preserve"> density functional in combination with the Stuttgart-Dresden</w:t>
      </w:r>
      <w:r w:rsidR="00404698" w:rsidRPr="00404698">
        <w:rPr>
          <w:lang w:val="en-AU"/>
        </w:rPr>
        <w:fldChar w:fldCharType="begin"/>
      </w:r>
      <w:r w:rsidR="00404698">
        <w:rPr>
          <w:lang w:val="en-AU"/>
        </w:rPr>
        <w:instrText xml:space="preserve"> ADDIN EN.CITE &lt;EndNote&gt;&lt;Cite&gt;&lt;Author&gt;Andrae&lt;/Author&gt;&lt;Year&gt;1990&lt;/Year&gt;&lt;RecNum&gt;717&lt;/RecNum&gt;&lt;DisplayText&gt;&lt;style face="superscript"&gt;[12]&lt;/style&gt;&lt;/DisplayText&gt;&lt;record&gt;&lt;rec-number&gt;717&lt;/rec-number&gt;&lt;foreign-keys&gt;&lt;key app="EN" db-id="9s9a9wzpvd2zz1ee5rvxefp7v0evr5ww9tfe"&gt;717&lt;/key&gt;&lt;/foreign-keys&gt;&lt;ref-type name="Journal Article"&gt;17&lt;/ref-type&gt;&lt;contributors&gt;&lt;authors&gt;&lt;author&gt;Andrae, D.&lt;/author&gt;&lt;author&gt;Häussermann, U.&lt;/author&gt;&lt;author&gt;Dolg, M.&lt;/author&gt;&lt;author&gt;Stoll, H.&lt;/author&gt;&lt;author&gt;Preuss, H.&lt;/author&gt;&lt;/authors&gt;&lt;/contributors&gt;&lt;titles&gt;&lt;title&gt;SDD ECP and basis set ref&lt;/title&gt;&lt;secondary-title&gt;Theoret. Chim. Acta&lt;/secondary-title&gt;&lt;/titles&gt;&lt;periodical&gt;&lt;full-title&gt;Theoret. Chim. Acta&lt;/full-title&gt;&lt;/periodical&gt;&lt;pages&gt;123-141&lt;/pages&gt;&lt;volume&gt;77&lt;/volume&gt;&lt;dates&gt;&lt;year&gt;1990&lt;/year&gt;&lt;/dates&gt;&lt;urls&gt;&lt;/urls&gt;&lt;/record&gt;&lt;/Cite&gt;&lt;/EndNote&gt;</w:instrText>
      </w:r>
      <w:r w:rsidR="00404698" w:rsidRPr="00404698">
        <w:rPr>
          <w:lang w:val="en-AU"/>
        </w:rPr>
        <w:fldChar w:fldCharType="separate"/>
      </w:r>
      <w:r w:rsidR="00404698" w:rsidRPr="00404698">
        <w:rPr>
          <w:noProof/>
          <w:vertAlign w:val="superscript"/>
          <w:lang w:val="en-AU"/>
        </w:rPr>
        <w:t>[</w:t>
      </w:r>
      <w:hyperlink w:anchor="_ENREF_32" w:tooltip="Andrae, 1990 #717" w:history="1">
        <w:r w:rsidR="00D477FD" w:rsidRPr="00404698">
          <w:rPr>
            <w:noProof/>
            <w:vertAlign w:val="superscript"/>
            <w:lang w:val="en-AU"/>
          </w:rPr>
          <w:t>12</w:t>
        </w:r>
      </w:hyperlink>
      <w:r w:rsidR="00404698" w:rsidRPr="00404698">
        <w:rPr>
          <w:noProof/>
          <w:vertAlign w:val="superscript"/>
          <w:lang w:val="en-AU"/>
        </w:rPr>
        <w:t>]</w:t>
      </w:r>
      <w:r w:rsidR="00404698" w:rsidRPr="00404698">
        <w:fldChar w:fldCharType="end"/>
      </w:r>
      <w:r w:rsidR="00404698" w:rsidRPr="00404698">
        <w:rPr>
          <w:lang w:val="en-AU"/>
        </w:rPr>
        <w:t xml:space="preserve"> (SDD) double-ζ valence basis set and effective core potential (ECP) for Cr and the 6-31G(d) basis set for all other atoms (referred to as BS1). </w:t>
      </w:r>
      <w:r w:rsidR="00404698" w:rsidRPr="00404698">
        <w:t>Solvation and dispersion effects were incorporated into the geometry optimizations by including the polarizable continuum model (PCM, toluene),</w:t>
      </w:r>
      <w:r w:rsidR="00404698" w:rsidRPr="00404698">
        <w:fldChar w:fldCharType="begin"/>
      </w:r>
      <w:r w:rsidR="00404698">
        <w:instrText xml:space="preserve"> ADDIN EN.CITE &lt;EndNote&gt;&lt;Cite&gt;&lt;Author&gt;Tomasi&lt;/Author&gt;&lt;Year&gt;2005&lt;/Year&gt;&lt;RecNum&gt;857&lt;/RecNum&gt;&lt;DisplayText&gt;&lt;style face="superscript"&gt;[13]&lt;/style&gt;&lt;/DisplayText&gt;&lt;record&gt;&lt;rec-number&gt;857&lt;/rec-number&gt;&lt;foreign-keys&gt;&lt;key app="EN" db-id="9s9a9wzpvd2zz1ee5rvxefp7v0evr5ww9tfe"&gt;857&lt;/key&gt;&lt;/foreign-keys&gt;&lt;ref-type name="Journal Article"&gt;17&lt;/ref-type&gt;&lt;contributors&gt;&lt;authors&gt;&lt;author&gt;Tomasi, J.&lt;/author&gt;&lt;author&gt;Mennucci, B.&lt;/author&gt;&lt;author&gt;Cammi, R.&lt;/author&gt;&lt;/authors&gt;&lt;/contributors&gt;&lt;titles&gt;&lt;title&gt;continuum solvation models&lt;/title&gt;&lt;secondary-title&gt;Chem. Rev.&lt;/secondary-title&gt;&lt;/titles&gt;&lt;periodical&gt;&lt;full-title&gt;Chem. Rev.&lt;/full-title&gt;&lt;/periodical&gt;&lt;pages&gt;2999-3093&lt;/pages&gt;&lt;volume&gt;105&lt;/volume&gt;&lt;dates&gt;&lt;year&gt;2005&lt;/year&gt;&lt;/dates&gt;&lt;urls&gt;&lt;/urls&gt;&lt;/record&gt;&lt;/Cite&gt;&lt;/EndNote&gt;</w:instrText>
      </w:r>
      <w:r w:rsidR="00404698" w:rsidRPr="00404698">
        <w:fldChar w:fldCharType="separate"/>
      </w:r>
      <w:r w:rsidR="00404698" w:rsidRPr="00404698">
        <w:rPr>
          <w:noProof/>
          <w:vertAlign w:val="superscript"/>
        </w:rPr>
        <w:t>[</w:t>
      </w:r>
      <w:hyperlink w:anchor="_ENREF_33" w:tooltip="Tomasi, 2005 #857" w:history="1">
        <w:r w:rsidR="00D477FD" w:rsidRPr="00404698">
          <w:rPr>
            <w:noProof/>
            <w:vertAlign w:val="superscript"/>
          </w:rPr>
          <w:t>13</w:t>
        </w:r>
      </w:hyperlink>
      <w:r w:rsidR="00404698" w:rsidRPr="00404698">
        <w:rPr>
          <w:noProof/>
          <w:vertAlign w:val="superscript"/>
        </w:rPr>
        <w:t>]</w:t>
      </w:r>
      <w:r w:rsidR="00404698" w:rsidRPr="00404698">
        <w:fldChar w:fldCharType="end"/>
      </w:r>
      <w:r w:rsidR="00404698" w:rsidRPr="00404698">
        <w:t xml:space="preserve"> and </w:t>
      </w:r>
      <w:proofErr w:type="spellStart"/>
      <w:r w:rsidR="00404698" w:rsidRPr="00404698">
        <w:t>Grimme’s</w:t>
      </w:r>
      <w:proofErr w:type="spellEnd"/>
      <w:r w:rsidR="00404698" w:rsidRPr="00404698">
        <w:t xml:space="preserve"> empirical dispersion correction (GD3)</w:t>
      </w:r>
      <w:r w:rsidR="00404698" w:rsidRPr="00404698">
        <w:fldChar w:fldCharType="begin"/>
      </w:r>
      <w:r w:rsidR="00404698">
        <w:instrText xml:space="preserve"> ADDIN EN.CITE &lt;EndNote&gt;&lt;Cite&gt;&lt;Author&gt;Grimme&lt;/Author&gt;&lt;Year&gt;2010&lt;/Year&gt;&lt;RecNum&gt;856&lt;/RecNum&gt;&lt;DisplayText&gt;&lt;style face="superscript"&gt;[14]&lt;/style&gt;&lt;/DisplayText&gt;&lt;record&gt;&lt;rec-number&gt;856&lt;/rec-number&gt;&lt;foreign-keys&gt;&lt;key app="EN" db-id="9s9a9wzpvd2zz1ee5rvxefp7v0evr5ww9tfe"&gt;856&lt;/key&gt;&lt;/foreign-keys&gt;&lt;ref-type name="Journal Article"&gt;17&lt;/ref-type&gt;&lt;contributors&gt;&lt;authors&gt;&lt;author&gt;Grimme, S.&lt;/author&gt;&lt;author&gt;Antony, J.&lt;/author&gt;&lt;author&gt;Ehrlich, S.&lt;/author&gt;&lt;author&gt;Krieg, H.&lt;/author&gt;&lt;/authors&gt;&lt;/contributors&gt;&lt;titles&gt;&lt;title&gt;GD3 dispersion correction&lt;/title&gt;&lt;secondary-title&gt;J. Chem. Phys.&lt;/secondary-title&gt;&lt;/titles&gt;&lt;periodical&gt;&lt;full-title&gt;J. Chem. Phys.&lt;/full-title&gt;&lt;/periodical&gt;&lt;pages&gt;154104&lt;/pages&gt;&lt;volume&gt;132&lt;/volume&gt;&lt;dates&gt;&lt;year&gt;2010&lt;/year&gt;&lt;/dates&gt;&lt;urls&gt;&lt;/urls&gt;&lt;/record&gt;&lt;/Cite&gt;&lt;/EndNote&gt;</w:instrText>
      </w:r>
      <w:r w:rsidR="00404698" w:rsidRPr="00404698">
        <w:fldChar w:fldCharType="separate"/>
      </w:r>
      <w:r w:rsidR="00404698" w:rsidRPr="00404698">
        <w:rPr>
          <w:noProof/>
          <w:vertAlign w:val="superscript"/>
        </w:rPr>
        <w:t>[</w:t>
      </w:r>
      <w:hyperlink w:anchor="_ENREF_34" w:tooltip="Grimme, 2010 #856" w:history="1">
        <w:r w:rsidR="00D477FD" w:rsidRPr="00404698">
          <w:rPr>
            <w:noProof/>
            <w:vertAlign w:val="superscript"/>
          </w:rPr>
          <w:t>14</w:t>
        </w:r>
      </w:hyperlink>
      <w:r w:rsidR="00404698" w:rsidRPr="00404698">
        <w:rPr>
          <w:noProof/>
          <w:vertAlign w:val="superscript"/>
        </w:rPr>
        <w:t>]</w:t>
      </w:r>
      <w:r w:rsidR="00404698" w:rsidRPr="00404698">
        <w:fldChar w:fldCharType="end"/>
      </w:r>
      <w:r w:rsidR="00404698" w:rsidRPr="00404698">
        <w:t xml:space="preserve"> respectively.</w:t>
      </w:r>
      <w:r w:rsidR="00404698" w:rsidRPr="00404698">
        <w:rPr>
          <w:lang w:val="en-AU"/>
        </w:rPr>
        <w:t xml:space="preserve"> In all cases analytical frequency calculations were carried</w:t>
      </w:r>
      <w:r w:rsidR="00DA21F3">
        <w:rPr>
          <w:lang w:val="en-AU"/>
        </w:rPr>
        <w:t xml:space="preserve"> out to verify structure optimiz</w:t>
      </w:r>
      <w:r w:rsidR="00404698" w:rsidRPr="00404698">
        <w:rPr>
          <w:lang w:val="en-AU"/>
        </w:rPr>
        <w:t>ations and to obtain corrections to zero-point and Gibbs free energies. All minima contained no imaginary frequencies, and all transition structures contained only one imaginary frequency that exhibited vibrational modes consistent with the anticipated reaction path</w:t>
      </w:r>
      <w:r w:rsidR="00DA21F3">
        <w:rPr>
          <w:lang w:val="en-AU"/>
        </w:rPr>
        <w:t>way (further verified by optimiz</w:t>
      </w:r>
      <w:r w:rsidR="00404698" w:rsidRPr="00404698">
        <w:rPr>
          <w:lang w:val="en-AU"/>
        </w:rPr>
        <w:t>ation of slightly relaxed transition structures in each direction and IRC calculations). Single point energies for all structures were calculated with the M06L functional with the quadruple-ζ valence def2-QZVP</w:t>
      </w:r>
      <w:r w:rsidR="00404698" w:rsidRPr="00404698">
        <w:rPr>
          <w:lang w:val="en-AU"/>
        </w:rPr>
        <w:fldChar w:fldCharType="begin"/>
      </w:r>
      <w:r w:rsidR="00404698">
        <w:rPr>
          <w:lang w:val="en-AU"/>
        </w:rPr>
        <w:instrText xml:space="preserve"> ADDIN EN.CITE &lt;EndNote&gt;&lt;Cite&gt;&lt;Author&gt;Weigend&lt;/Author&gt;&lt;Year&gt;2005&lt;/Year&gt;&lt;RecNum&gt;722&lt;/RecNum&gt;&lt;DisplayText&gt;&lt;style face="superscript"&gt;[15]&lt;/style&gt;&lt;/DisplayText&gt;&lt;record&gt;&lt;rec-number&gt;722&lt;/rec-number&gt;&lt;foreign-keys&gt;&lt;key app="EN" db-id="9s9a9wzpvd2zz1ee5rvxefp7v0evr5ww9tfe"&gt;722&lt;/key&gt;&lt;/foreign-keys&gt;&lt;ref-type name="Journal Article"&gt;17&lt;/ref-type&gt;&lt;contributors&gt;&lt;authors&gt;&lt;author&gt;Weigend, F.&lt;/author&gt;&lt;author&gt;Ahlrichs, R.&lt;/author&gt;&lt;/authors&gt;&lt;/contributors&gt;&lt;titles&gt;&lt;title&gt;Def2 basis sets&lt;/title&gt;&lt;secondary-title&gt;Phys. Chem. Chem. Phys.&lt;/secondary-title&gt;&lt;/titles&gt;&lt;periodical&gt;&lt;full-title&gt;Phys. Chem. Chem. Phys.&lt;/full-title&gt;&lt;/periodical&gt;&lt;pages&gt;3297-3305&lt;/pages&gt;&lt;volume&gt;7&lt;/volume&gt;&lt;dates&gt;&lt;year&gt;2005&lt;/year&gt;&lt;/dates&gt;&lt;urls&gt;&lt;/urls&gt;&lt;/record&gt;&lt;/Cite&gt;&lt;Cite&gt;&lt;Author&gt;Weigend&lt;/Author&gt;&lt;Year&gt;2003&lt;/Year&gt;&lt;RecNum&gt;723&lt;/RecNum&gt;&lt;record&gt;&lt;rec-number&gt;723&lt;/rec-number&gt;&lt;foreign-keys&gt;&lt;key app="EN" db-id="9s9a9wzpvd2zz1ee5rvxefp7v0evr5ww9tfe"&gt;723&lt;/key&gt;&lt;/foreign-keys&gt;&lt;ref-type name="Journal Article"&gt;17&lt;/ref-type&gt;&lt;contributors&gt;&lt;authors&gt;&lt;author&gt;Weigend, F.&lt;/author&gt;&lt;author&gt;Furche, F.&lt;/author&gt;&lt;author&gt;Ahlrichs, R.&lt;/author&gt;&lt;/authors&gt;&lt;/contributors&gt;&lt;titles&gt;&lt;title&gt;Def2-QZVP basis set&lt;/title&gt;&lt;secondary-title&gt;J. Chem. Phys.&lt;/secondary-title&gt;&lt;/titles&gt;&lt;periodical&gt;&lt;full-title&gt;J. Chem. Phys.&lt;/full-title&gt;&lt;/periodical&gt;&lt;pages&gt;12753-12762&lt;/pages&gt;&lt;volume&gt;119&lt;/volume&gt;&lt;dates&gt;&lt;year&gt;2003&lt;/year&gt;&lt;/dates&gt;&lt;urls&gt;&lt;/urls&gt;&lt;/record&gt;&lt;/Cite&gt;&lt;/EndNote&gt;</w:instrText>
      </w:r>
      <w:r w:rsidR="00404698" w:rsidRPr="00404698">
        <w:rPr>
          <w:lang w:val="en-AU"/>
        </w:rPr>
        <w:fldChar w:fldCharType="separate"/>
      </w:r>
      <w:r w:rsidR="00404698" w:rsidRPr="00404698">
        <w:rPr>
          <w:noProof/>
          <w:vertAlign w:val="superscript"/>
          <w:lang w:val="en-AU"/>
        </w:rPr>
        <w:t>[</w:t>
      </w:r>
      <w:hyperlink w:anchor="_ENREF_35" w:tooltip="Weigend, 2005 #722" w:history="1">
        <w:r w:rsidR="00D477FD" w:rsidRPr="00404698">
          <w:rPr>
            <w:noProof/>
            <w:vertAlign w:val="superscript"/>
            <w:lang w:val="en-AU"/>
          </w:rPr>
          <w:t>15</w:t>
        </w:r>
      </w:hyperlink>
      <w:r w:rsidR="00404698" w:rsidRPr="00404698">
        <w:rPr>
          <w:noProof/>
          <w:vertAlign w:val="superscript"/>
          <w:lang w:val="en-AU"/>
        </w:rPr>
        <w:t>]</w:t>
      </w:r>
      <w:r w:rsidR="00404698" w:rsidRPr="00404698">
        <w:fldChar w:fldCharType="end"/>
      </w:r>
      <w:r w:rsidR="00404698" w:rsidRPr="00404698">
        <w:rPr>
          <w:lang w:val="en-AU"/>
        </w:rPr>
        <w:t xml:space="preserve"> basis set and SDD ECP on Cr, and the 6-311+G(2d,p) basis set on all other atoms (referred to as BS2, again with solvent and dispersion corrections). The Gibbs free energy (</w:t>
      </w:r>
      <w:r w:rsidR="00404698" w:rsidRPr="00DA21F3">
        <w:rPr>
          <w:rFonts w:ascii="Symbol" w:hAnsi="Symbol"/>
          <w:lang w:val="en-AU"/>
        </w:rPr>
        <w:t></w:t>
      </w:r>
      <w:r w:rsidR="00404698" w:rsidRPr="00404698">
        <w:rPr>
          <w:i/>
          <w:lang w:val="en-AU"/>
        </w:rPr>
        <w:t>G</w:t>
      </w:r>
      <w:r w:rsidR="00404698" w:rsidRPr="00404698">
        <w:rPr>
          <w:lang w:val="en-AU"/>
        </w:rPr>
        <w:t>) values reported in this paper were obtained at the M06L/BS2//M06L/BS1 level. Full details of benchmarking of DFT methods against a CCSD(T)/CBS extrapolation have been reported previously.</w:t>
      </w:r>
      <w:r w:rsidR="00404698" w:rsidRPr="00404698">
        <w:rPr>
          <w:lang w:val="en-AU"/>
        </w:rPr>
        <w:fldChar w:fldCharType="begin"/>
      </w:r>
      <w:r w:rsidR="00404698">
        <w:rPr>
          <w:lang w:val="en-AU"/>
        </w:rPr>
        <w:instrText xml:space="preserve"> ADDIN EN.CITE &lt;EndNote&gt;&lt;Cite&gt;&lt;Author&gt;McGuinness&lt;/Author&gt;&lt;Year&gt;2014&lt;/Year&gt;&lt;RecNum&gt;828&lt;/RecNum&gt;&lt;DisplayText&gt;&lt;style face="superscript"&gt;[7a]&lt;/style&gt;&lt;/DisplayText&gt;&lt;record&gt;&lt;rec-number&gt;828&lt;/rec-number&gt;&lt;foreign-keys&gt;&lt;key app="EN" db-id="9s9a9wzpvd2zz1ee5rvxefp7v0evr5ww9tfe"&gt;828&lt;/key&gt;&lt;/foreign-keys&gt;&lt;ref-type name="Journal Article"&gt;17&lt;/ref-type&gt;&lt;contributors&gt;&lt;authors&gt;&lt;author&gt;McGuinness, D. S.&lt;/author&gt;&lt;author&gt;Chan, B.&lt;/author&gt;&lt;author&gt;Britovsek, G. J. P.&lt;/author&gt;&lt;author&gt;Yates, B. F.&lt;/author&gt;&lt;/authors&gt;&lt;/contributors&gt;&lt;titles&gt;&lt;title&gt;Ethylene Trimerisation with Cr-PNP Catalysts: A Theoretical Benchmarking Study and Assessment of Catalyst Oxidation State&lt;/title&gt;&lt;secondary-title&gt;Aust. J. Chem.&lt;/secondary-title&gt;&lt;/titles&gt;&lt;periodical&gt;&lt;full-title&gt;Aust. J. Chem.&lt;/full-title&gt;&lt;/periodical&gt;&lt;pages&gt;1481-1490&lt;/pages&gt;&lt;volume&gt;67&lt;/volume&gt;&lt;dates&gt;&lt;year&gt;2014&lt;/year&gt;&lt;/dates&gt;&lt;urls&gt;&lt;/urls&gt;&lt;/record&gt;&lt;/Cite&gt;&lt;/EndNote&gt;</w:instrText>
      </w:r>
      <w:r w:rsidR="00404698" w:rsidRPr="00404698">
        <w:rPr>
          <w:lang w:val="en-AU"/>
        </w:rPr>
        <w:fldChar w:fldCharType="separate"/>
      </w:r>
      <w:r w:rsidR="00404698" w:rsidRPr="00404698">
        <w:rPr>
          <w:noProof/>
          <w:vertAlign w:val="superscript"/>
          <w:lang w:val="en-AU"/>
        </w:rPr>
        <w:t>[</w:t>
      </w:r>
      <w:hyperlink w:anchor="_ENREF_26" w:tooltip="McGuinness, 2014 #828" w:history="1">
        <w:r w:rsidR="00D477FD" w:rsidRPr="00404698">
          <w:rPr>
            <w:noProof/>
            <w:vertAlign w:val="superscript"/>
            <w:lang w:val="en-AU"/>
          </w:rPr>
          <w:t>7a</w:t>
        </w:r>
      </w:hyperlink>
      <w:r w:rsidR="00404698" w:rsidRPr="00404698">
        <w:rPr>
          <w:noProof/>
          <w:vertAlign w:val="superscript"/>
          <w:lang w:val="en-AU"/>
        </w:rPr>
        <w:t>]</w:t>
      </w:r>
      <w:r w:rsidR="00404698" w:rsidRPr="00404698">
        <w:fldChar w:fldCharType="end"/>
      </w:r>
    </w:p>
    <w:p w14:paraId="5607D892" w14:textId="77777777" w:rsidR="00BB6DA4" w:rsidRDefault="00404698" w:rsidP="0001698D">
      <w:pPr>
        <w:pStyle w:val="P1"/>
        <w:ind w:firstLine="425"/>
      </w:pPr>
      <w:r w:rsidRPr="00404698">
        <w:rPr>
          <w:lang w:val="en-AU"/>
        </w:rPr>
        <w:t>As noted above, the calculations carried out in this work include solvation and dispersion effects, which were not included in the previous study.</w:t>
      </w:r>
      <w:r w:rsidRPr="00404698">
        <w:rPr>
          <w:lang w:val="en-AU"/>
        </w:rPr>
        <w:fldChar w:fldCharType="begin"/>
      </w:r>
      <w:r>
        <w:rPr>
          <w:lang w:val="en-AU"/>
        </w:rPr>
        <w:instrText xml:space="preserve"> ADDIN EN.CITE &lt;EndNote&gt;&lt;Cite&gt;&lt;Author&gt;Britovsek&lt;/Author&gt;&lt;Year&gt;2015&lt;/Year&gt;&lt;RecNum&gt;916&lt;/RecNum&gt;&lt;DisplayText&gt;&lt;style face="superscript"&gt;[7b]&lt;/style&gt;&lt;/DisplayText&gt;&lt;record&gt;&lt;rec-number&gt;916&lt;/rec-number&gt;&lt;foreign-keys&gt;&lt;key app="EN" db-id="9s9a9wzpvd2zz1ee5rvxefp7v0evr5ww9tfe"&gt;916&lt;/key&gt;&lt;/foreign-keys&gt;&lt;ref-type name="Journal Article"&gt;17&lt;/ref-type&gt;&lt;contributors&gt;&lt;authors&gt;&lt;author&gt;Britovsek, G. J. P.&lt;/author&gt;&lt;author&gt;McGuinness, D. S.&lt;/author&gt;&lt;author&gt;Wierenga, T. S.&lt;/author&gt;&lt;author&gt;Young, C. T.&lt;/author&gt;&lt;/authors&gt;&lt;/contributors&gt;&lt;titles&gt;&lt;title&gt;Tetramerisation mechanism DFT and exp study&lt;/title&gt;&lt;secondary-title&gt;ACS Catal.&lt;/secondary-title&gt;&lt;/titles&gt;&lt;periodical&gt;&lt;full-title&gt;ACS Catal.&lt;/full-title&gt;&lt;/periodical&gt;&lt;pages&gt;4152-4166&lt;/pages&gt;&lt;volume&gt;5&lt;/volume&gt;&lt;dates&gt;&lt;year&gt;2015&lt;/year&gt;&lt;/dates&gt;&lt;urls&gt;&lt;/urls&gt;&lt;/record&gt;&lt;/Cite&gt;&lt;/EndNote&gt;</w:instrText>
      </w:r>
      <w:r w:rsidRPr="00404698">
        <w:rPr>
          <w:lang w:val="en-AU"/>
        </w:rPr>
        <w:fldChar w:fldCharType="separate"/>
      </w:r>
      <w:r w:rsidRPr="00404698">
        <w:rPr>
          <w:noProof/>
          <w:vertAlign w:val="superscript"/>
          <w:lang w:val="en-AU"/>
        </w:rPr>
        <w:t>[</w:t>
      </w:r>
      <w:hyperlink w:anchor="_ENREF_27" w:tooltip="Britovsek, 2015 #916" w:history="1">
        <w:r w:rsidR="00D477FD" w:rsidRPr="00404698">
          <w:rPr>
            <w:noProof/>
            <w:vertAlign w:val="superscript"/>
            <w:lang w:val="en-AU"/>
          </w:rPr>
          <w:t>7b</w:t>
        </w:r>
      </w:hyperlink>
      <w:r w:rsidRPr="00404698">
        <w:rPr>
          <w:noProof/>
          <w:vertAlign w:val="superscript"/>
          <w:lang w:val="en-AU"/>
        </w:rPr>
        <w:t>]</w:t>
      </w:r>
      <w:r w:rsidRPr="00404698">
        <w:fldChar w:fldCharType="end"/>
      </w:r>
      <w:r w:rsidRPr="00404698">
        <w:rPr>
          <w:lang w:val="en-AU"/>
        </w:rPr>
        <w:t xml:space="preserve"> It was shown in the prior work that these effects are small in nature, but they may become more important for ligands with greater steric bulk and longer range interactions, so were therefore included herein. A further difference between this work and the prior study is that free energy estimates </w:t>
      </w:r>
      <w:r w:rsidRPr="00404698">
        <w:rPr>
          <w:lang w:val="en-AU"/>
        </w:rPr>
        <w:lastRenderedPageBreak/>
        <w:t xml:space="preserve">calculated in Gaussian (gas phase, 1 </w:t>
      </w:r>
      <w:proofErr w:type="spellStart"/>
      <w:r w:rsidRPr="00404698">
        <w:rPr>
          <w:lang w:val="en-AU"/>
        </w:rPr>
        <w:t>atm</w:t>
      </w:r>
      <w:proofErr w:type="spellEnd"/>
      <w:r w:rsidRPr="00404698">
        <w:rPr>
          <w:lang w:val="en-AU"/>
        </w:rPr>
        <w:t xml:space="preserve"> standard state) were corrected to better represent solution values (1 M standard state). This involves a correction to the entropy of each reactant and product of -6.36 cal·mol</w:t>
      </w:r>
      <w:r w:rsidRPr="00404698">
        <w:rPr>
          <w:vertAlign w:val="superscript"/>
          <w:lang w:val="en-AU"/>
        </w:rPr>
        <w:t>-1</w:t>
      </w:r>
      <w:r w:rsidRPr="00404698">
        <w:rPr>
          <w:lang w:val="en-AU"/>
        </w:rPr>
        <w:t>·K</w:t>
      </w:r>
      <w:r w:rsidRPr="00404698">
        <w:rPr>
          <w:vertAlign w:val="superscript"/>
          <w:lang w:val="en-AU"/>
        </w:rPr>
        <w:t>-1</w:t>
      </w:r>
      <w:r w:rsidRPr="00404698">
        <w:rPr>
          <w:lang w:val="en-AU"/>
        </w:rPr>
        <w:t xml:space="preserve"> at 298 K, as detailed in prior work.</w:t>
      </w:r>
      <w:r w:rsidRPr="00404698">
        <w:rPr>
          <w:lang w:val="en-AU"/>
        </w:rPr>
        <w:fldChar w:fldCharType="begin"/>
      </w:r>
      <w:r>
        <w:rPr>
          <w:lang w:val="en-AU"/>
        </w:rPr>
        <w:instrText xml:space="preserve"> ADDIN EN.CITE &lt;EndNote&gt;&lt;Cite&gt;&lt;Author&gt;Weliange&lt;/Author&gt;&lt;Year&gt;2014&lt;/Year&gt;&lt;RecNum&gt;836&lt;/RecNum&gt;&lt;DisplayText&gt;&lt;style face="superscript"&gt;[16]&lt;/style&gt;&lt;/DisplayText&gt;&lt;record&gt;&lt;rec-number&gt;836&lt;/rec-number&gt;&lt;foreign-keys&gt;&lt;key app="EN" db-id="9s9a9wzpvd2zz1ee5rvxefp7v0evr5ww9tfe"&gt;836&lt;/key&gt;&lt;/foreign-keys&gt;&lt;ref-type name="Journal Article"&gt;17&lt;/ref-type&gt;&lt;contributors&gt;&lt;authors&gt;&lt;author&gt;Weliange, N. M.&lt;/author&gt;&lt;author&gt;McGuinness, D. S.&lt;/author&gt;&lt;author&gt;Patel, J.&lt;/author&gt;&lt;/authors&gt;&lt;/contributors&gt;&lt;titles&gt;&lt;title&gt;thermal dehydroboration&lt;/title&gt;&lt;secondary-title&gt;Organometallics&lt;/secondary-title&gt;&lt;/titles&gt;&lt;periodical&gt;&lt;full-title&gt;Organometallics&lt;/full-title&gt;&lt;/periodical&gt;&lt;pages&gt;4251&lt;/pages&gt;&lt;volume&gt;33&lt;/volume&gt;&lt;dates&gt;&lt;year&gt;2014&lt;/year&gt;&lt;/dates&gt;&lt;urls&gt;&lt;/urls&gt;&lt;/record&gt;&lt;/Cite&gt;&lt;/EndNote&gt;</w:instrText>
      </w:r>
      <w:r w:rsidRPr="00404698">
        <w:rPr>
          <w:lang w:val="en-AU"/>
        </w:rPr>
        <w:fldChar w:fldCharType="separate"/>
      </w:r>
      <w:r w:rsidRPr="00404698">
        <w:rPr>
          <w:noProof/>
          <w:vertAlign w:val="superscript"/>
          <w:lang w:val="en-AU"/>
        </w:rPr>
        <w:t>[</w:t>
      </w:r>
      <w:hyperlink w:anchor="_ENREF_37" w:tooltip="Weliange, 2014 #836" w:history="1">
        <w:r w:rsidR="00D477FD" w:rsidRPr="00404698">
          <w:rPr>
            <w:noProof/>
            <w:vertAlign w:val="superscript"/>
            <w:lang w:val="en-AU"/>
          </w:rPr>
          <w:t>16</w:t>
        </w:r>
      </w:hyperlink>
      <w:r w:rsidRPr="00404698">
        <w:rPr>
          <w:noProof/>
          <w:vertAlign w:val="superscript"/>
          <w:lang w:val="en-AU"/>
        </w:rPr>
        <w:t>]</w:t>
      </w:r>
      <w:r w:rsidRPr="00404698">
        <w:fldChar w:fldCharType="end"/>
      </w:r>
    </w:p>
    <w:p w14:paraId="060C32E2" w14:textId="77777777" w:rsidR="00C00B45" w:rsidRDefault="00C00B45" w:rsidP="00C00B45">
      <w:pPr>
        <w:pStyle w:val="H1"/>
      </w:pPr>
      <w:r>
        <w:t>Results and Discussion</w:t>
      </w:r>
    </w:p>
    <w:p w14:paraId="1D08B36A" w14:textId="77777777" w:rsidR="0001698D" w:rsidRDefault="00404698" w:rsidP="00D80821">
      <w:pPr>
        <w:pStyle w:val="P1"/>
        <w:rPr>
          <w:lang w:val="en-AU"/>
        </w:rPr>
      </w:pPr>
      <w:r>
        <w:rPr>
          <w:lang w:val="en-AU"/>
        </w:rPr>
        <w:t>In this work the M06L density functional has been employed for the reasons outlined in a previous benchmarking study.</w:t>
      </w:r>
      <w:r>
        <w:rPr>
          <w:lang w:val="en-AU"/>
        </w:rPr>
        <w:fldChar w:fldCharType="begin"/>
      </w:r>
      <w:r w:rsidR="00252B70">
        <w:rPr>
          <w:lang w:val="en-AU"/>
        </w:rPr>
        <w:instrText xml:space="preserve"> ADDIN EN.CITE &lt;EndNote&gt;&lt;Cite&gt;&lt;Author&gt;McGuinness&lt;/Author&gt;&lt;Year&gt;2014&lt;/Year&gt;&lt;RecNum&gt;828&lt;/RecNum&gt;&lt;DisplayText&gt;&lt;style face="superscript"&gt;[7a]&lt;/style&gt;&lt;/DisplayText&gt;&lt;record&gt;&lt;rec-number&gt;828&lt;/rec-number&gt;&lt;foreign-keys&gt;&lt;key app="EN" db-id="9s9a9wzpvd2zz1ee5rvxefp7v0evr5ww9tfe"&gt;828&lt;/key&gt;&lt;/foreign-keys&gt;&lt;ref-type name="Journal Article"&gt;17&lt;/ref-type&gt;&lt;contributors&gt;&lt;authors&gt;&lt;author&gt;McGuinness, D. S.&lt;/author&gt;&lt;author&gt;Chan, B.&lt;/author&gt;&lt;author&gt;Britovsek, G. J. P.&lt;/author&gt;&lt;author&gt;Yates, B. F.&lt;/author&gt;&lt;/authors&gt;&lt;/contributors&gt;&lt;titles&gt;&lt;title&gt;Ethylene Trimerisation with Cr-PNP Catalysts: A Theoretical Benchmarking Study and Assessment of Catalyst Oxidation State&lt;/title&gt;&lt;secondary-title&gt;Aust. J. Chem.&lt;/secondary-title&gt;&lt;/titles&gt;&lt;periodical&gt;&lt;full-title&gt;Aust. J. Chem.&lt;/full-title&gt;&lt;/periodical&gt;&lt;pages&gt;1481-1490&lt;/pages&gt;&lt;volume&gt;67&lt;/volume&gt;&lt;dates&gt;&lt;year&gt;2014&lt;/year&gt;&lt;/dates&gt;&lt;urls&gt;&lt;/urls&gt;&lt;/record&gt;&lt;/Cite&gt;&lt;/EndNote&gt;</w:instrText>
      </w:r>
      <w:r>
        <w:rPr>
          <w:lang w:val="en-AU"/>
        </w:rPr>
        <w:fldChar w:fldCharType="separate"/>
      </w:r>
      <w:r w:rsidR="00252B70" w:rsidRPr="00252B70">
        <w:rPr>
          <w:noProof/>
          <w:vertAlign w:val="superscript"/>
          <w:lang w:val="en-AU"/>
        </w:rPr>
        <w:t>[</w:t>
      </w:r>
      <w:hyperlink w:anchor="_ENREF_26" w:tooltip="McGuinness, 2014 #828" w:history="1">
        <w:r w:rsidR="00D477FD" w:rsidRPr="00252B70">
          <w:rPr>
            <w:noProof/>
            <w:vertAlign w:val="superscript"/>
            <w:lang w:val="en-AU"/>
          </w:rPr>
          <w:t>7a</w:t>
        </w:r>
      </w:hyperlink>
      <w:r w:rsidR="00252B70" w:rsidRPr="00252B70">
        <w:rPr>
          <w:noProof/>
          <w:vertAlign w:val="superscript"/>
          <w:lang w:val="en-AU"/>
        </w:rPr>
        <w:t>]</w:t>
      </w:r>
      <w:r>
        <w:rPr>
          <w:lang w:val="en-AU"/>
        </w:rPr>
        <w:fldChar w:fldCharType="end"/>
      </w:r>
      <w:r>
        <w:rPr>
          <w:lang w:val="en-AU"/>
        </w:rPr>
        <w:t xml:space="preserve"> The conclusion from this work was that the cationic active species shuttles between Cr(I) and Cr(III) formal oxidation states, with a Cr(II)–Cr(IV) cycle less favoured both kinetically and thermodynamically. The starting point for the cycle is taken as the lowest energy [(PNP)Cr(ethylene)</w:t>
      </w:r>
      <w:r>
        <w:rPr>
          <w:vertAlign w:val="subscript"/>
          <w:lang w:val="en-AU"/>
        </w:rPr>
        <w:t>n</w:t>
      </w:r>
      <w:r>
        <w:rPr>
          <w:lang w:val="en-AU"/>
        </w:rPr>
        <w:t>]</w:t>
      </w:r>
      <w:r>
        <w:rPr>
          <w:vertAlign w:val="superscript"/>
          <w:lang w:val="en-AU"/>
        </w:rPr>
        <w:t>+</w:t>
      </w:r>
      <w:r>
        <w:rPr>
          <w:lang w:val="en-AU"/>
        </w:rPr>
        <w:t xml:space="preserve"> complex (</w:t>
      </w:r>
      <w:r>
        <w:rPr>
          <w:b/>
          <w:lang w:val="en-AU"/>
        </w:rPr>
        <w:t>1</w:t>
      </w:r>
      <w:r>
        <w:rPr>
          <w:lang w:val="en-AU"/>
        </w:rPr>
        <w:t>–</w:t>
      </w:r>
      <w:r>
        <w:rPr>
          <w:b/>
          <w:lang w:val="en-AU"/>
        </w:rPr>
        <w:t>4</w:t>
      </w:r>
      <w:r>
        <w:rPr>
          <w:lang w:val="en-AU"/>
        </w:rPr>
        <w:t xml:space="preserve">, n = 1–4). </w:t>
      </w:r>
      <w:r w:rsidRPr="00F12699">
        <w:rPr>
          <w:lang w:val="en-AU"/>
        </w:rPr>
        <w:t>Herein, the numbering of the intermediates has been kept the same as in our previous report</w:t>
      </w:r>
      <w:r>
        <w:rPr>
          <w:lang w:val="en-AU"/>
        </w:rPr>
        <w:fldChar w:fldCharType="begin"/>
      </w:r>
      <w:r w:rsidR="00252B70">
        <w:rPr>
          <w:lang w:val="en-AU"/>
        </w:rPr>
        <w:instrText xml:space="preserve"> ADDIN EN.CITE &lt;EndNote&gt;&lt;Cite&gt;&lt;Author&gt;Britovsek&lt;/Author&gt;&lt;Year&gt;2015&lt;/Year&gt;&lt;RecNum&gt;916&lt;/RecNum&gt;&lt;DisplayText&gt;&lt;style face="superscript"&gt;[7b]&lt;/style&gt;&lt;/DisplayText&gt;&lt;record&gt;&lt;rec-number&gt;916&lt;/rec-number&gt;&lt;foreign-keys&gt;&lt;key app="EN" db-id="9s9a9wzpvd2zz1ee5rvxefp7v0evr5ww9tfe"&gt;916&lt;/key&gt;&lt;/foreign-keys&gt;&lt;ref-type name="Journal Article"&gt;17&lt;/ref-type&gt;&lt;contributors&gt;&lt;authors&gt;&lt;author&gt;Britovsek, G. J. P.&lt;/author&gt;&lt;author&gt;McGuinness, D. S.&lt;/author&gt;&lt;author&gt;Wierenga, T. S.&lt;/author&gt;&lt;author&gt;Young, C. T.&lt;/author&gt;&lt;/authors&gt;&lt;/contributors&gt;&lt;titles&gt;&lt;title&gt;Tetramerisation mechanism DFT and exp study&lt;/title&gt;&lt;secondary-title&gt;ACS Catal.&lt;/secondary-title&gt;&lt;/titles&gt;&lt;periodical&gt;&lt;full-title&gt;ACS Catal.&lt;/full-title&gt;&lt;/periodical&gt;&lt;pages&gt;4152-4166&lt;/pages&gt;&lt;volume&gt;5&lt;/volume&gt;&lt;dates&gt;&lt;year&gt;2015&lt;/year&gt;&lt;/dates&gt;&lt;urls&gt;&lt;/urls&gt;&lt;/record&gt;&lt;/Cite&gt;&lt;/EndNote&gt;</w:instrText>
      </w:r>
      <w:r>
        <w:rPr>
          <w:lang w:val="en-AU"/>
        </w:rPr>
        <w:fldChar w:fldCharType="separate"/>
      </w:r>
      <w:r w:rsidR="00252B70" w:rsidRPr="00252B70">
        <w:rPr>
          <w:noProof/>
          <w:vertAlign w:val="superscript"/>
          <w:lang w:val="en-AU"/>
        </w:rPr>
        <w:t>[</w:t>
      </w:r>
      <w:hyperlink w:anchor="_ENREF_27" w:tooltip="Britovsek, 2015 #916" w:history="1">
        <w:r w:rsidR="00D477FD" w:rsidRPr="00252B70">
          <w:rPr>
            <w:noProof/>
            <w:vertAlign w:val="superscript"/>
            <w:lang w:val="en-AU"/>
          </w:rPr>
          <w:t>7b</w:t>
        </w:r>
      </w:hyperlink>
      <w:r w:rsidR="00252B70" w:rsidRPr="00252B70">
        <w:rPr>
          <w:noProof/>
          <w:vertAlign w:val="superscript"/>
          <w:lang w:val="en-AU"/>
        </w:rPr>
        <w:t>]</w:t>
      </w:r>
      <w:r>
        <w:rPr>
          <w:lang w:val="en-AU"/>
        </w:rPr>
        <w:fldChar w:fldCharType="end"/>
      </w:r>
      <w:r w:rsidRPr="00F12699">
        <w:rPr>
          <w:lang w:val="en-AU"/>
        </w:rPr>
        <w:t xml:space="preserve"> for reasons of clarity and to allow side-by-side comparisons of the different studies</w:t>
      </w:r>
      <w:r>
        <w:rPr>
          <w:lang w:val="en-AU"/>
        </w:rPr>
        <w:t>. Both quartet and sextet spin states were considered for each Cr(ethylene)</w:t>
      </w:r>
      <w:r>
        <w:rPr>
          <w:vertAlign w:val="subscript"/>
          <w:lang w:val="en-AU"/>
        </w:rPr>
        <w:t>n</w:t>
      </w:r>
      <w:r>
        <w:rPr>
          <w:lang w:val="en-AU"/>
        </w:rPr>
        <w:t xml:space="preserve"> complex. The spin state minimum energy crossing points</w:t>
      </w:r>
      <w:r>
        <w:rPr>
          <w:lang w:val="en-AU"/>
        </w:rPr>
        <w:fldChar w:fldCharType="begin"/>
      </w:r>
      <w:r w:rsidR="00252B70">
        <w:rPr>
          <w:lang w:val="en-AU"/>
        </w:rPr>
        <w:instrText xml:space="preserve"> ADDIN EN.CITE &lt;EndNote&gt;&lt;Cite&gt;&lt;Author&gt;Harvey&lt;/Author&gt;&lt;Year&gt;1998&lt;/Year&gt;&lt;RecNum&gt;724&lt;/RecNum&gt;&lt;DisplayText&gt;&lt;style face="superscript"&gt;[17]&lt;/style&gt;&lt;/DisplayText&gt;&lt;record&gt;&lt;rec-number&gt;724&lt;/rec-number&gt;&lt;foreign-keys&gt;&lt;key app="EN" db-id="9s9a9wzpvd2zz1ee5rvxefp7v0evr5ww9tfe"&gt;724&lt;/key&gt;&lt;/foreign-keys&gt;&lt;ref-type name="Journal Article"&gt;17&lt;/ref-type&gt;&lt;contributors&gt;&lt;authors&gt;&lt;author&gt;Harvey, J. N.&lt;/author&gt;&lt;author&gt;Aschi, M.&lt;/author&gt;&lt;author&gt;Schwarz, H.&lt;/author&gt;&lt;author&gt;Koch, W.&lt;/author&gt;&lt;/authors&gt;&lt;/contributors&gt;&lt;titles&gt;&lt;title&gt;MECP method of Harvey&lt;/title&gt;&lt;secondary-title&gt;Theor. Chem. Acc.&lt;/secondary-title&gt;&lt;/titles&gt;&lt;periodical&gt;&lt;full-title&gt;Theor. Chem. Acc.&lt;/full-title&gt;&lt;/periodical&gt;&lt;pages&gt;95-99&lt;/pages&gt;&lt;volume&gt;99&lt;/volume&gt;&lt;dates&gt;&lt;year&gt;1998&lt;/year&gt;&lt;/dates&gt;&lt;urls&gt;&lt;/urls&gt;&lt;/record&gt;&lt;/Cite&gt;&lt;/EndNote&gt;</w:instrText>
      </w:r>
      <w:r>
        <w:rPr>
          <w:lang w:val="en-AU"/>
        </w:rPr>
        <w:fldChar w:fldCharType="separate"/>
      </w:r>
      <w:r w:rsidR="00252B70" w:rsidRPr="00252B70">
        <w:rPr>
          <w:noProof/>
          <w:vertAlign w:val="superscript"/>
          <w:lang w:val="en-AU"/>
        </w:rPr>
        <w:t>[</w:t>
      </w:r>
      <w:hyperlink w:anchor="_ENREF_38" w:tooltip="Harvey, 1998 #724" w:history="1">
        <w:r w:rsidR="00D477FD" w:rsidRPr="00252B70">
          <w:rPr>
            <w:noProof/>
            <w:vertAlign w:val="superscript"/>
            <w:lang w:val="en-AU"/>
          </w:rPr>
          <w:t>17</w:t>
        </w:r>
      </w:hyperlink>
      <w:r w:rsidR="00252B70" w:rsidRPr="00252B70">
        <w:rPr>
          <w:noProof/>
          <w:vertAlign w:val="superscript"/>
          <w:lang w:val="en-AU"/>
        </w:rPr>
        <w:t>]</w:t>
      </w:r>
      <w:r>
        <w:rPr>
          <w:lang w:val="en-AU"/>
        </w:rPr>
        <w:fldChar w:fldCharType="end"/>
      </w:r>
      <w:r>
        <w:rPr>
          <w:lang w:val="en-AU"/>
        </w:rPr>
        <w:t xml:space="preserve"> were not located in this instance, as they were previously calculated to lie below subsequent transition structures for </w:t>
      </w:r>
      <w:proofErr w:type="spellStart"/>
      <w:r>
        <w:rPr>
          <w:lang w:val="en-AU"/>
        </w:rPr>
        <w:t>metallacycle</w:t>
      </w:r>
      <w:proofErr w:type="spellEnd"/>
      <w:r>
        <w:rPr>
          <w:lang w:val="en-AU"/>
        </w:rPr>
        <w:t xml:space="preserve"> formation (which occurs in the quartet spin state).</w:t>
      </w:r>
      <w:r>
        <w:rPr>
          <w:lang w:val="en-AU"/>
        </w:rPr>
        <w:fldChar w:fldCharType="begin"/>
      </w:r>
      <w:r w:rsidR="00252B70">
        <w:rPr>
          <w:lang w:val="en-AU"/>
        </w:rPr>
        <w:instrText xml:space="preserve"> ADDIN EN.CITE &lt;EndNote&gt;&lt;Cite&gt;&lt;Author&gt;Britovsek&lt;/Author&gt;&lt;Year&gt;2015&lt;/Year&gt;&lt;RecNum&gt;916&lt;/RecNum&gt;&lt;DisplayText&gt;&lt;style face="superscript"&gt;[7b]&lt;/style&gt;&lt;/DisplayText&gt;&lt;record&gt;&lt;rec-number&gt;916&lt;/rec-number&gt;&lt;foreign-keys&gt;&lt;key app="EN" db-id="9s9a9wzpvd2zz1ee5rvxefp7v0evr5ww9tfe"&gt;916&lt;/key&gt;&lt;/foreign-keys&gt;&lt;ref-type name="Journal Article"&gt;17&lt;/ref-type&gt;&lt;contributors&gt;&lt;authors&gt;&lt;author&gt;Britovsek, G. J. P.&lt;/author&gt;&lt;author&gt;McGuinness, D. S.&lt;/author&gt;&lt;author&gt;Wierenga, T. S.&lt;/author&gt;&lt;author&gt;Young, C. T.&lt;/author&gt;&lt;/authors&gt;&lt;/contributors&gt;&lt;titles&gt;&lt;title&gt;Tetramerisation mechanism DFT and exp study&lt;/title&gt;&lt;secondary-title&gt;ACS Catal.&lt;/secondary-title&gt;&lt;/titles&gt;&lt;periodical&gt;&lt;full-title&gt;ACS Catal.&lt;/full-title&gt;&lt;/periodical&gt;&lt;pages&gt;4152-4166&lt;/pages&gt;&lt;volume&gt;5&lt;/volume&gt;&lt;dates&gt;&lt;year&gt;2015&lt;/year&gt;&lt;/dates&gt;&lt;urls&gt;&lt;/urls&gt;&lt;/record&gt;&lt;/Cite&gt;&lt;/EndNote&gt;</w:instrText>
      </w:r>
      <w:r>
        <w:rPr>
          <w:lang w:val="en-AU"/>
        </w:rPr>
        <w:fldChar w:fldCharType="separate"/>
      </w:r>
      <w:r w:rsidR="00252B70" w:rsidRPr="00252B70">
        <w:rPr>
          <w:noProof/>
          <w:vertAlign w:val="superscript"/>
          <w:lang w:val="en-AU"/>
        </w:rPr>
        <w:t>[</w:t>
      </w:r>
      <w:hyperlink w:anchor="_ENREF_27" w:tooltip="Britovsek, 2015 #916" w:history="1">
        <w:r w:rsidR="00D477FD" w:rsidRPr="00252B70">
          <w:rPr>
            <w:noProof/>
            <w:vertAlign w:val="superscript"/>
            <w:lang w:val="en-AU"/>
          </w:rPr>
          <w:t>7b</w:t>
        </w:r>
      </w:hyperlink>
      <w:r w:rsidR="00252B70" w:rsidRPr="00252B70">
        <w:rPr>
          <w:noProof/>
          <w:vertAlign w:val="superscript"/>
          <w:lang w:val="en-AU"/>
        </w:rPr>
        <w:t>]</w:t>
      </w:r>
      <w:r>
        <w:rPr>
          <w:lang w:val="en-AU"/>
        </w:rPr>
        <w:fldChar w:fldCharType="end"/>
      </w:r>
      <w:r>
        <w:rPr>
          <w:lang w:val="en-AU"/>
        </w:rPr>
        <w:t xml:space="preserve"> For the phenyl-substituted PNP ligand the lowest energy ethylene complex is </w:t>
      </w:r>
      <w:r>
        <w:rPr>
          <w:b/>
          <w:vertAlign w:val="superscript"/>
          <w:lang w:val="en-AU"/>
        </w:rPr>
        <w:t>6</w:t>
      </w:r>
      <w:r>
        <w:rPr>
          <w:b/>
          <w:lang w:val="en-AU"/>
        </w:rPr>
        <w:t>2</w:t>
      </w:r>
      <w:r>
        <w:rPr>
          <w:lang w:val="en-AU"/>
        </w:rPr>
        <w:t xml:space="preserve"> (complex </w:t>
      </w:r>
      <w:r>
        <w:rPr>
          <w:b/>
          <w:lang w:val="en-AU"/>
        </w:rPr>
        <w:t>2</w:t>
      </w:r>
      <w:r>
        <w:rPr>
          <w:lang w:val="en-AU"/>
        </w:rPr>
        <w:t xml:space="preserve"> in the sextet state). Hence relative free energies reported are with respect to this intermediate, balanced for ethylene.</w:t>
      </w:r>
    </w:p>
    <w:p w14:paraId="71D79C88" w14:textId="77777777" w:rsidR="00404698" w:rsidRDefault="00404698" w:rsidP="00D80821">
      <w:pPr>
        <w:pStyle w:val="P1"/>
        <w:rPr>
          <w:lang w:val="en-AU"/>
        </w:rPr>
      </w:pPr>
      <w:r>
        <w:rPr>
          <w:lang w:val="en-AU"/>
        </w:rPr>
        <w:tab/>
      </w:r>
      <w:proofErr w:type="spellStart"/>
      <w:r>
        <w:rPr>
          <w:i/>
          <w:lang w:val="en-AU"/>
        </w:rPr>
        <w:t>Metallacycle</w:t>
      </w:r>
      <w:proofErr w:type="spellEnd"/>
      <w:r>
        <w:rPr>
          <w:i/>
          <w:lang w:val="en-AU"/>
        </w:rPr>
        <w:t xml:space="preserve"> Formation.</w:t>
      </w:r>
      <w:r>
        <w:rPr>
          <w:lang w:val="en-AU"/>
        </w:rPr>
        <w:t xml:space="preserve"> The computed pathways for </w:t>
      </w:r>
      <w:proofErr w:type="spellStart"/>
      <w:r>
        <w:rPr>
          <w:lang w:val="en-AU"/>
        </w:rPr>
        <w:t>metallacycle</w:t>
      </w:r>
      <w:proofErr w:type="spellEnd"/>
      <w:r>
        <w:rPr>
          <w:lang w:val="en-AU"/>
        </w:rPr>
        <w:t xml:space="preserve"> formation are shown in Figure 1. It can be seen that the </w:t>
      </w:r>
      <w:proofErr w:type="spellStart"/>
      <w:r>
        <w:rPr>
          <w:lang w:val="en-AU"/>
        </w:rPr>
        <w:t>bis</w:t>
      </w:r>
      <w:proofErr w:type="spellEnd"/>
      <w:r>
        <w:rPr>
          <w:lang w:val="en-AU"/>
        </w:rPr>
        <w:t xml:space="preserve"> and </w:t>
      </w:r>
      <w:proofErr w:type="spellStart"/>
      <w:r>
        <w:rPr>
          <w:lang w:val="en-AU"/>
        </w:rPr>
        <w:t>tris</w:t>
      </w:r>
      <w:proofErr w:type="spellEnd"/>
      <w:r>
        <w:rPr>
          <w:lang w:val="en-AU"/>
        </w:rPr>
        <w:t xml:space="preserve">(ethylene) complexes in both quartet and sextet spin states are very similar in energy. The mono(ethylene) complex </w:t>
      </w:r>
      <w:r>
        <w:rPr>
          <w:b/>
          <w:lang w:val="en-AU"/>
        </w:rPr>
        <w:t>1</w:t>
      </w:r>
      <w:r>
        <w:rPr>
          <w:lang w:val="en-AU"/>
        </w:rPr>
        <w:t xml:space="preserve"> is higher in energy in both spin states (</w:t>
      </w:r>
      <w:r>
        <w:rPr>
          <w:b/>
          <w:vertAlign w:val="superscript"/>
          <w:lang w:val="en-AU"/>
        </w:rPr>
        <w:t>6</w:t>
      </w:r>
      <w:r>
        <w:rPr>
          <w:b/>
          <w:lang w:val="en-AU"/>
        </w:rPr>
        <w:t>1</w:t>
      </w:r>
      <w:r>
        <w:rPr>
          <w:lang w:val="en-AU"/>
        </w:rPr>
        <w:t xml:space="preserve"> +6.1 kcal</w:t>
      </w:r>
      <w:r>
        <w:rPr>
          <w:rFonts w:cs="Times"/>
          <w:lang w:val="en-AU"/>
        </w:rPr>
        <w:t>·</w:t>
      </w:r>
      <w:r>
        <w:rPr>
          <w:lang w:val="en-AU"/>
        </w:rPr>
        <w:t>mol</w:t>
      </w:r>
      <w:r>
        <w:rPr>
          <w:vertAlign w:val="superscript"/>
          <w:lang w:val="en-AU"/>
        </w:rPr>
        <w:t>-1</w:t>
      </w:r>
      <w:r>
        <w:rPr>
          <w:lang w:val="en-AU"/>
        </w:rPr>
        <w:t xml:space="preserve"> and </w:t>
      </w:r>
      <w:r>
        <w:rPr>
          <w:b/>
          <w:vertAlign w:val="superscript"/>
          <w:lang w:val="en-AU"/>
        </w:rPr>
        <w:t>4</w:t>
      </w:r>
      <w:r>
        <w:rPr>
          <w:b/>
          <w:lang w:val="en-AU"/>
        </w:rPr>
        <w:t>1</w:t>
      </w:r>
      <w:r>
        <w:rPr>
          <w:lang w:val="en-AU"/>
        </w:rPr>
        <w:t xml:space="preserve"> +13.4 kcal</w:t>
      </w:r>
      <w:r>
        <w:rPr>
          <w:rFonts w:cs="Times"/>
          <w:lang w:val="en-AU"/>
        </w:rPr>
        <w:t>·</w:t>
      </w:r>
      <w:r>
        <w:rPr>
          <w:lang w:val="en-AU"/>
        </w:rPr>
        <w:t>mol</w:t>
      </w:r>
      <w:r>
        <w:rPr>
          <w:vertAlign w:val="superscript"/>
          <w:lang w:val="en-AU"/>
        </w:rPr>
        <w:t>-1</w:t>
      </w:r>
      <w:r>
        <w:rPr>
          <w:lang w:val="en-AU"/>
        </w:rPr>
        <w:t xml:space="preserve">), while attempts to optimize the tetra(ethylene) species </w:t>
      </w:r>
      <w:r>
        <w:rPr>
          <w:b/>
          <w:lang w:val="en-AU"/>
        </w:rPr>
        <w:t>4</w:t>
      </w:r>
      <w:r>
        <w:rPr>
          <w:lang w:val="en-AU"/>
        </w:rPr>
        <w:t xml:space="preserve"> led to dissociation of one of the ethylene ligands. This contrasts with the previous study with the more compact model ligand </w:t>
      </w:r>
      <w:r>
        <w:rPr>
          <w:b/>
          <w:lang w:val="en-AU"/>
        </w:rPr>
        <w:t>II</w:t>
      </w:r>
      <w:r>
        <w:rPr>
          <w:lang w:val="en-AU"/>
        </w:rPr>
        <w:t xml:space="preserve">, in which the tetra(ethylene) complex was stable and a corresponding transition structure for </w:t>
      </w:r>
      <w:proofErr w:type="spellStart"/>
      <w:r>
        <w:rPr>
          <w:lang w:val="en-AU"/>
        </w:rPr>
        <w:t>metallacycle</w:t>
      </w:r>
      <w:proofErr w:type="spellEnd"/>
      <w:r>
        <w:rPr>
          <w:lang w:val="en-AU"/>
        </w:rPr>
        <w:t xml:space="preserve"> formation was found. In the present case it appears that the greater ligand steric bulk of ligand </w:t>
      </w:r>
      <w:r w:rsidRPr="00420076">
        <w:rPr>
          <w:b/>
          <w:lang w:val="en-AU"/>
        </w:rPr>
        <w:t>III</w:t>
      </w:r>
      <w:r>
        <w:rPr>
          <w:lang w:val="en-AU"/>
        </w:rPr>
        <w:t xml:space="preserve"> </w:t>
      </w:r>
      <w:r w:rsidRPr="00E00766">
        <w:rPr>
          <w:lang w:val="en-AU"/>
        </w:rPr>
        <w:t>renders</w:t>
      </w:r>
      <w:r>
        <w:rPr>
          <w:lang w:val="en-AU"/>
        </w:rPr>
        <w:t xml:space="preserve"> this route unfavourable. </w:t>
      </w:r>
      <w:proofErr w:type="spellStart"/>
      <w:r>
        <w:rPr>
          <w:lang w:val="en-AU"/>
        </w:rPr>
        <w:t>Metallacycle</w:t>
      </w:r>
      <w:proofErr w:type="spellEnd"/>
      <w:r>
        <w:rPr>
          <w:lang w:val="en-AU"/>
        </w:rPr>
        <w:t xml:space="preserve"> formation via the quartet </w:t>
      </w:r>
      <w:proofErr w:type="spellStart"/>
      <w:r>
        <w:rPr>
          <w:lang w:val="en-AU"/>
        </w:rPr>
        <w:t>bis</w:t>
      </w:r>
      <w:proofErr w:type="spellEnd"/>
      <w:r>
        <w:rPr>
          <w:lang w:val="en-AU"/>
        </w:rPr>
        <w:t xml:space="preserve"> and </w:t>
      </w:r>
      <w:proofErr w:type="spellStart"/>
      <w:r>
        <w:rPr>
          <w:lang w:val="en-AU"/>
        </w:rPr>
        <w:t>tris</w:t>
      </w:r>
      <w:proofErr w:type="spellEnd"/>
      <w:r>
        <w:rPr>
          <w:lang w:val="en-AU"/>
        </w:rPr>
        <w:t xml:space="preserve">(ethylene) complexes have very similar barriers in each case, indicating that multiple pathways may be operative with a </w:t>
      </w:r>
      <w:r>
        <w:rPr>
          <w:lang w:val="en-AU"/>
        </w:rPr>
        <w:lastRenderedPageBreak/>
        <w:t xml:space="preserve">dependence upon the concentration of ethylene. The </w:t>
      </w:r>
      <w:proofErr w:type="spellStart"/>
      <w:r>
        <w:rPr>
          <w:lang w:val="en-AU"/>
        </w:rPr>
        <w:t>chromacyclopentane</w:t>
      </w:r>
      <w:proofErr w:type="spellEnd"/>
      <w:r>
        <w:rPr>
          <w:lang w:val="en-AU"/>
        </w:rPr>
        <w:t xml:space="preserve"> </w:t>
      </w:r>
      <w:r>
        <w:rPr>
          <w:b/>
          <w:lang w:val="en-AU"/>
        </w:rPr>
        <w:t>6</w:t>
      </w:r>
      <w:r>
        <w:rPr>
          <w:lang w:val="en-AU"/>
        </w:rPr>
        <w:t xml:space="preserve"> is unstable relative to the </w:t>
      </w:r>
      <w:proofErr w:type="spellStart"/>
      <w:r>
        <w:rPr>
          <w:lang w:val="en-AU"/>
        </w:rPr>
        <w:t>bis</w:t>
      </w:r>
      <w:proofErr w:type="spellEnd"/>
      <w:r>
        <w:rPr>
          <w:lang w:val="en-AU"/>
        </w:rPr>
        <w:t xml:space="preserve">(ethylene) complex, but coordination of ethylene to yield complex </w:t>
      </w:r>
      <w:r>
        <w:rPr>
          <w:b/>
          <w:lang w:val="en-AU"/>
        </w:rPr>
        <w:t>7</w:t>
      </w:r>
      <w:r>
        <w:rPr>
          <w:lang w:val="en-AU"/>
        </w:rPr>
        <w:t xml:space="preserve"> is a downhill process. Complex </w:t>
      </w:r>
      <w:r>
        <w:rPr>
          <w:b/>
          <w:lang w:val="en-AU"/>
        </w:rPr>
        <w:t>7</w:t>
      </w:r>
      <w:r>
        <w:rPr>
          <w:lang w:val="en-AU"/>
        </w:rPr>
        <w:t xml:space="preserve"> is formed directly from </w:t>
      </w:r>
      <w:proofErr w:type="spellStart"/>
      <w:r>
        <w:rPr>
          <w:lang w:val="en-AU"/>
        </w:rPr>
        <w:t>tris</w:t>
      </w:r>
      <w:proofErr w:type="spellEnd"/>
      <w:r>
        <w:rPr>
          <w:lang w:val="en-AU"/>
        </w:rPr>
        <w:t xml:space="preserve">(ethylene) complex </w:t>
      </w:r>
      <w:r>
        <w:rPr>
          <w:b/>
          <w:lang w:val="en-AU"/>
        </w:rPr>
        <w:t>3</w:t>
      </w:r>
      <w:r>
        <w:rPr>
          <w:lang w:val="en-AU"/>
        </w:rPr>
        <w:t>.</w:t>
      </w:r>
    </w:p>
    <w:p w14:paraId="779D01FE" w14:textId="77777777" w:rsidR="0001698D" w:rsidRPr="0034496B" w:rsidRDefault="0001698D" w:rsidP="0001698D">
      <w:pPr>
        <w:spacing w:before="360"/>
        <w:jc w:val="center"/>
        <w:rPr>
          <w:rFonts w:ascii="Arial" w:hAnsi="Arial" w:cs="Arial"/>
          <w:color w:val="FF0000"/>
          <w:sz w:val="14"/>
          <w:szCs w:val="16"/>
          <w:lang w:val="en-GB"/>
        </w:rPr>
      </w:pPr>
      <w:r>
        <w:object w:dxaOrig="4961" w:dyaOrig="4522" w14:anchorId="1BAE3C6B">
          <v:shape id="_x0000_i1026" type="#_x0000_t75" style="width:199pt;height:182pt" o:ole="">
            <v:imagedata r:id="rId16" o:title=""/>
          </v:shape>
          <o:OLEObject Type="Embed" ProgID="ChemDraw.Document.6.0" ShapeID="_x0000_i1026" DrawAspect="Content" ObjectID="_1537949668" r:id="rId17"/>
        </w:object>
      </w:r>
    </w:p>
    <w:p w14:paraId="5D625F63" w14:textId="77777777" w:rsidR="0001698D" w:rsidRPr="0001698D" w:rsidRDefault="0001698D" w:rsidP="0001698D">
      <w:pPr>
        <w:pStyle w:val="FigureCaption"/>
      </w:pPr>
      <w:r w:rsidRPr="00B11686">
        <w:rPr>
          <w:b/>
        </w:rPr>
        <w:t>Figure 1.</w:t>
      </w:r>
      <w:r>
        <w:t xml:space="preserve"> </w:t>
      </w:r>
      <w:r w:rsidRPr="0001698D">
        <w:rPr>
          <w:lang w:val="en-AU"/>
        </w:rPr>
        <w:t>Relative Gibbs free energy profiles (M06L/BS2//M06L/BS1, kcal·mol</w:t>
      </w:r>
      <w:r w:rsidRPr="0001698D">
        <w:rPr>
          <w:vertAlign w:val="superscript"/>
          <w:lang w:val="en-AU"/>
        </w:rPr>
        <w:t>-1</w:t>
      </w:r>
      <w:r w:rsidRPr="0001698D">
        <w:rPr>
          <w:lang w:val="en-AU"/>
        </w:rPr>
        <w:t xml:space="preserve">, 298 K) for </w:t>
      </w:r>
      <w:proofErr w:type="spellStart"/>
      <w:r w:rsidRPr="0001698D">
        <w:rPr>
          <w:lang w:val="en-AU"/>
        </w:rPr>
        <w:t>metallacycle</w:t>
      </w:r>
      <w:proofErr w:type="spellEnd"/>
      <w:r w:rsidRPr="0001698D">
        <w:rPr>
          <w:lang w:val="en-AU"/>
        </w:rPr>
        <w:t xml:space="preserve"> formation via Cr(ethylene)</w:t>
      </w:r>
      <w:r w:rsidRPr="0001698D">
        <w:rPr>
          <w:vertAlign w:val="subscript"/>
          <w:lang w:val="en-AU"/>
        </w:rPr>
        <w:t>n</w:t>
      </w:r>
      <w:r w:rsidRPr="0001698D">
        <w:rPr>
          <w:lang w:val="en-AU"/>
        </w:rPr>
        <w:t xml:space="preserve"> (n = 2, 3) species. All stationary points are cationic; PNP ligand and charge omitted for clarity.</w:t>
      </w:r>
    </w:p>
    <w:p w14:paraId="21F24B62" w14:textId="77777777" w:rsidR="00404698" w:rsidRDefault="00404698" w:rsidP="00D80821">
      <w:pPr>
        <w:pStyle w:val="P1"/>
        <w:rPr>
          <w:rFonts w:cs="Times"/>
          <w:lang w:val="en-AU"/>
        </w:rPr>
      </w:pPr>
      <w:r>
        <w:rPr>
          <w:lang w:val="en-AU"/>
        </w:rPr>
        <w:tab/>
      </w:r>
      <w:proofErr w:type="spellStart"/>
      <w:r>
        <w:rPr>
          <w:i/>
          <w:lang w:val="en-AU"/>
        </w:rPr>
        <w:t>Metallacycle</w:t>
      </w:r>
      <w:proofErr w:type="spellEnd"/>
      <w:r>
        <w:rPr>
          <w:i/>
          <w:lang w:val="en-AU"/>
        </w:rPr>
        <w:t xml:space="preserve"> Expansion.</w:t>
      </w:r>
      <w:r>
        <w:rPr>
          <w:lang w:val="en-AU"/>
        </w:rPr>
        <w:t xml:space="preserve"> It is well established that </w:t>
      </w:r>
      <w:proofErr w:type="spellStart"/>
      <w:r>
        <w:rPr>
          <w:lang w:val="en-AU"/>
        </w:rPr>
        <w:t>metallacyclopentanes</w:t>
      </w:r>
      <w:proofErr w:type="spellEnd"/>
      <w:r>
        <w:rPr>
          <w:lang w:val="en-AU"/>
        </w:rPr>
        <w:t xml:space="preserve"> are generally stable towards termination of 1-butene,</w:t>
      </w:r>
      <w:r>
        <w:rPr>
          <w:lang w:val="en-AU"/>
        </w:rPr>
        <w:fldChar w:fldCharType="begin">
          <w:fldData xml:space="preserve">PEVuZE5vdGU+PENpdGU+PEF1dGhvcj5NY0Rlcm1vdHQ8L0F1dGhvcj48WWVhcj4xOTczPC9ZZWFy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</w:fldData>
        </w:fldChar>
      </w:r>
      <w:r w:rsidR="00252B70">
        <w:rPr>
          <w:lang w:val="en-AU"/>
        </w:rPr>
        <w:instrText xml:space="preserve"> ADDIN EN.CITE </w:instrText>
      </w:r>
      <w:r w:rsidR="00252B70">
        <w:rPr>
          <w:lang w:val="en-AU"/>
        </w:rPr>
        <w:fldChar w:fldCharType="begin">
          <w:fldData xml:space="preserve">PEVuZE5vdGU+PENpdGU+PEF1dGhvcj5NY0Rlcm1vdHQ8L0F1dGhvcj48WWVhcj4xOTczPC9ZZWFy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</w:fldData>
        </w:fldChar>
      </w:r>
      <w:r w:rsidR="00252B70">
        <w:rPr>
          <w:lang w:val="en-AU"/>
        </w:rPr>
        <w:instrText xml:space="preserve"> ADDIN EN.CITE.DATA </w:instrText>
      </w:r>
      <w:r w:rsidR="00252B70">
        <w:rPr>
          <w:lang w:val="en-AU"/>
        </w:rPr>
      </w:r>
      <w:r w:rsidR="00252B70">
        <w:rPr>
          <w:lang w:val="en-AU"/>
        </w:rPr>
        <w:fldChar w:fldCharType="end"/>
      </w:r>
      <w:r>
        <w:rPr>
          <w:lang w:val="en-AU"/>
        </w:rPr>
      </w:r>
      <w:r>
        <w:rPr>
          <w:lang w:val="en-AU"/>
        </w:rPr>
        <w:fldChar w:fldCharType="separate"/>
      </w:r>
      <w:r w:rsidR="00252B70" w:rsidRPr="00252B70">
        <w:rPr>
          <w:noProof/>
          <w:vertAlign w:val="superscript"/>
          <w:lang w:val="en-AU"/>
        </w:rPr>
        <w:t>[</w:t>
      </w:r>
      <w:hyperlink w:anchor="_ENREF_39" w:tooltip="McDermott, 1973 #432" w:history="1">
        <w:r w:rsidR="00D477FD" w:rsidRPr="00252B70">
          <w:rPr>
            <w:noProof/>
            <w:vertAlign w:val="superscript"/>
            <w:lang w:val="en-AU"/>
          </w:rPr>
          <w:t>18</w:t>
        </w:r>
      </w:hyperlink>
      <w:r w:rsidR="00252B70" w:rsidRPr="00252B70">
        <w:rPr>
          <w:noProof/>
          <w:vertAlign w:val="superscript"/>
          <w:lang w:val="en-AU"/>
        </w:rPr>
        <w:t>]</w:t>
      </w:r>
      <w:r>
        <w:rPr>
          <w:lang w:val="en-AU"/>
        </w:rPr>
        <w:fldChar w:fldCharType="end"/>
      </w:r>
      <w:r>
        <w:rPr>
          <w:lang w:val="en-AU"/>
        </w:rPr>
        <w:t xml:space="preserve"> such that ethylene insertion to expand the </w:t>
      </w:r>
      <w:proofErr w:type="spellStart"/>
      <w:r>
        <w:rPr>
          <w:lang w:val="en-AU"/>
        </w:rPr>
        <w:t>metallacycle</w:t>
      </w:r>
      <w:proofErr w:type="spellEnd"/>
      <w:r>
        <w:rPr>
          <w:lang w:val="en-AU"/>
        </w:rPr>
        <w:t xml:space="preserve"> is more favourable.</w:t>
      </w:r>
      <w:r>
        <w:rPr>
          <w:lang w:val="en-AU"/>
        </w:rPr>
        <w:fldChar w:fldCharType="begin">
          <w:fldData xml:space="preserve">PEVuZE5vdGU+PENpdGU+PEF1dGhvcj5CbG9rPC9BdXRob3I+PFllYXI+MjAwMzwvWWVhcj48UmVj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</w:fldData>
        </w:fldChar>
      </w:r>
      <w:r w:rsidR="00252B70">
        <w:rPr>
          <w:lang w:val="en-AU"/>
        </w:rPr>
        <w:instrText xml:space="preserve"> ADDIN EN.CITE </w:instrText>
      </w:r>
      <w:r w:rsidR="00252B70">
        <w:rPr>
          <w:lang w:val="en-AU"/>
        </w:rPr>
        <w:fldChar w:fldCharType="begin">
          <w:fldData xml:space="preserve">PEVuZE5vdGU+PENpdGU+PEF1dGhvcj5CbG9rPC9BdXRob3I+PFllYXI+MjAwMzwvWWVhcj48UmVj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</w:fldData>
        </w:fldChar>
      </w:r>
      <w:r w:rsidR="00252B70">
        <w:rPr>
          <w:lang w:val="en-AU"/>
        </w:rPr>
        <w:instrText xml:space="preserve"> ADDIN EN.CITE.DATA </w:instrText>
      </w:r>
      <w:r w:rsidR="00252B70">
        <w:rPr>
          <w:lang w:val="en-AU"/>
        </w:rPr>
      </w:r>
      <w:r w:rsidR="00252B70">
        <w:rPr>
          <w:lang w:val="en-AU"/>
        </w:rPr>
        <w:fldChar w:fldCharType="end"/>
      </w:r>
      <w:r>
        <w:rPr>
          <w:lang w:val="en-AU"/>
        </w:rPr>
      </w:r>
      <w:r>
        <w:rPr>
          <w:lang w:val="en-AU"/>
        </w:rPr>
        <w:fldChar w:fldCharType="separate"/>
      </w:r>
      <w:r w:rsidR="00252B70" w:rsidRPr="00252B70">
        <w:rPr>
          <w:noProof/>
          <w:vertAlign w:val="superscript"/>
          <w:lang w:val="en-AU"/>
        </w:rPr>
        <w:t>[</w:t>
      </w:r>
      <w:hyperlink w:anchor="_ENREF_19" w:tooltip="Blok, 2003 #84" w:history="1">
        <w:r w:rsidR="00D477FD" w:rsidRPr="00252B70">
          <w:rPr>
            <w:noProof/>
            <w:vertAlign w:val="superscript"/>
            <w:lang w:val="en-AU"/>
          </w:rPr>
          <w:t>5a-c</w:t>
        </w:r>
      </w:hyperlink>
      <w:r w:rsidR="00252B70" w:rsidRPr="00252B70">
        <w:rPr>
          <w:noProof/>
          <w:vertAlign w:val="superscript"/>
          <w:lang w:val="en-AU"/>
        </w:rPr>
        <w:t>]</w:t>
      </w:r>
      <w:r>
        <w:rPr>
          <w:lang w:val="en-AU"/>
        </w:rPr>
        <w:fldChar w:fldCharType="end"/>
      </w:r>
      <w:r>
        <w:rPr>
          <w:lang w:val="en-AU"/>
        </w:rPr>
        <w:t xml:space="preserve"> This was demonstrated to be the case for the smaller model,</w:t>
      </w:r>
      <w:r>
        <w:rPr>
          <w:lang w:val="en-AU"/>
        </w:rPr>
        <w:fldChar w:fldCharType="begin"/>
      </w:r>
      <w:r w:rsidR="00252B70">
        <w:rPr>
          <w:lang w:val="en-AU"/>
        </w:rPr>
        <w:instrText xml:space="preserve"> ADDIN EN.CITE &lt;EndNote&gt;&lt;Cite&gt;&lt;Author&gt;Britovsek&lt;/Author&gt;&lt;Year&gt;2015&lt;/Year&gt;&lt;RecNum&gt;916&lt;/RecNum&gt;&lt;DisplayText&gt;&lt;style face="superscript"&gt;[7b]&lt;/style&gt;&lt;/DisplayText&gt;&lt;record&gt;&lt;rec-number&gt;916&lt;/rec-number&gt;&lt;foreign-keys&gt;&lt;key app="EN" db-id="9s9a9wzpvd2zz1ee5rvxefp7v0evr5ww9tfe"&gt;916&lt;/key&gt;&lt;/foreign-keys&gt;&lt;ref-type name="Journal Article"&gt;17&lt;/ref-type&gt;&lt;contributors&gt;&lt;authors&gt;&lt;author&gt;Britovsek, G. J. P.&lt;/author&gt;&lt;author&gt;McGuinness, D. S.&lt;/author&gt;&lt;author&gt;Wierenga, T. S.&lt;/author&gt;&lt;author&gt;Young, C. T.&lt;/author&gt;&lt;/authors&gt;&lt;/contributors&gt;&lt;titles&gt;&lt;title&gt;Tetramerisation mechanism DFT and exp study&lt;/title&gt;&lt;secondary-title&gt;ACS Catal.&lt;/secondary-title&gt;&lt;/titles&gt;&lt;periodical&gt;&lt;full-title&gt;ACS Catal.&lt;/full-title&gt;&lt;/periodical&gt;&lt;pages&gt;4152-4166&lt;/pages&gt;&lt;volume&gt;5&lt;/volume&gt;&lt;dates&gt;&lt;year&gt;2015&lt;/year&gt;&lt;/dates&gt;&lt;urls&gt;&lt;/urls&gt;&lt;/record&gt;&lt;/Cite&gt;&lt;/EndNote&gt;</w:instrText>
      </w:r>
      <w:r>
        <w:rPr>
          <w:lang w:val="en-AU"/>
        </w:rPr>
        <w:fldChar w:fldCharType="separate"/>
      </w:r>
      <w:r w:rsidR="00252B70" w:rsidRPr="00252B70">
        <w:rPr>
          <w:noProof/>
          <w:vertAlign w:val="superscript"/>
          <w:lang w:val="en-AU"/>
        </w:rPr>
        <w:t>[</w:t>
      </w:r>
      <w:hyperlink w:anchor="_ENREF_27" w:tooltip="Britovsek, 2015 #916" w:history="1">
        <w:r w:rsidR="00D477FD" w:rsidRPr="00252B70">
          <w:rPr>
            <w:noProof/>
            <w:vertAlign w:val="superscript"/>
            <w:lang w:val="en-AU"/>
          </w:rPr>
          <w:t>7b</w:t>
        </w:r>
      </w:hyperlink>
      <w:r w:rsidR="00252B70" w:rsidRPr="00252B70">
        <w:rPr>
          <w:noProof/>
          <w:vertAlign w:val="superscript"/>
          <w:lang w:val="en-AU"/>
        </w:rPr>
        <w:t>]</w:t>
      </w:r>
      <w:r>
        <w:rPr>
          <w:lang w:val="en-AU"/>
        </w:rPr>
        <w:fldChar w:fldCharType="end"/>
      </w:r>
      <w:r>
        <w:rPr>
          <w:lang w:val="en-AU"/>
        </w:rPr>
        <w:t xml:space="preserve"> hence we have not repeated these calculations herein. Of most interest is the effect a change to phenyl substitution has on </w:t>
      </w:r>
      <w:proofErr w:type="spellStart"/>
      <w:r>
        <w:rPr>
          <w:lang w:val="en-AU"/>
        </w:rPr>
        <w:t>metallacycle</w:t>
      </w:r>
      <w:proofErr w:type="spellEnd"/>
      <w:r>
        <w:rPr>
          <w:lang w:val="en-AU"/>
        </w:rPr>
        <w:t xml:space="preserve"> expansion according to Figure 2.  Two pathways are identified which are proposed to control the relative selectivity to 1-hexene and 1-octene. Firstly, ethylene insertion from the mono(ethylene) species </w:t>
      </w:r>
      <w:r>
        <w:rPr>
          <w:b/>
          <w:lang w:val="en-AU"/>
        </w:rPr>
        <w:t>7</w:t>
      </w:r>
      <w:r>
        <w:rPr>
          <w:lang w:val="en-AU"/>
        </w:rPr>
        <w:t xml:space="preserve"> yields </w:t>
      </w:r>
      <w:proofErr w:type="spellStart"/>
      <w:r>
        <w:rPr>
          <w:lang w:val="en-AU"/>
        </w:rPr>
        <w:t>chromacycloheptane</w:t>
      </w:r>
      <w:proofErr w:type="spellEnd"/>
      <w:r>
        <w:rPr>
          <w:lang w:val="en-AU"/>
        </w:rPr>
        <w:t xml:space="preserve"> </w:t>
      </w:r>
      <w:r>
        <w:rPr>
          <w:b/>
          <w:lang w:val="en-AU"/>
        </w:rPr>
        <w:t>8</w:t>
      </w:r>
      <w:r>
        <w:rPr>
          <w:lang w:val="en-AU"/>
        </w:rPr>
        <w:t xml:space="preserve">. Subsequent </w:t>
      </w:r>
      <w:r w:rsidRPr="008837CF">
        <w:rPr>
          <w:rFonts w:ascii="Symbol" w:hAnsi="Symbol"/>
          <w:lang w:val="en-AU"/>
        </w:rPr>
        <w:t></w:t>
      </w:r>
      <w:r>
        <w:rPr>
          <w:lang w:val="en-AU"/>
        </w:rPr>
        <w:t xml:space="preserve"> </w:t>
      </w:r>
      <w:r w:rsidRPr="008837CF">
        <w:rPr>
          <w:lang w:val="en-AU"/>
        </w:rPr>
        <w:sym w:font="Wingdings" w:char="F0E0"/>
      </w:r>
      <w:r>
        <w:rPr>
          <w:lang w:val="en-AU"/>
        </w:rPr>
        <w:t xml:space="preserve"> </w:t>
      </w:r>
      <w:r w:rsidRPr="008837CF">
        <w:rPr>
          <w:rFonts w:ascii="Symbol" w:hAnsi="Symbol"/>
          <w:lang w:val="en-AU"/>
        </w:rPr>
        <w:t></w:t>
      </w:r>
      <w:r>
        <w:rPr>
          <w:rFonts w:cs="Times"/>
          <w:lang w:val="en-AU"/>
        </w:rPr>
        <w:t xml:space="preserve">ʹ hydrogen transfer, with formal reduction to Cr(I), gives the 1-hexene complex </w:t>
      </w:r>
      <w:r>
        <w:rPr>
          <w:rFonts w:cs="Times"/>
          <w:b/>
          <w:lang w:val="en-AU"/>
        </w:rPr>
        <w:t>12</w:t>
      </w:r>
      <w:r>
        <w:rPr>
          <w:rFonts w:cs="Times"/>
          <w:lang w:val="en-AU"/>
        </w:rPr>
        <w:t xml:space="preserve">. This is believed to be the principal route to 1-hexene, both for this system and also for all other </w:t>
      </w:r>
      <w:proofErr w:type="spellStart"/>
      <w:r>
        <w:rPr>
          <w:rFonts w:cs="Times"/>
          <w:lang w:val="en-AU"/>
        </w:rPr>
        <w:t>trimerization</w:t>
      </w:r>
      <w:proofErr w:type="spellEnd"/>
      <w:r>
        <w:rPr>
          <w:rFonts w:cs="Times"/>
          <w:lang w:val="en-AU"/>
        </w:rPr>
        <w:t xml:space="preserve"> selective catalysts. The second pathway is coordination of a second ethylene unit to afford </w:t>
      </w:r>
      <w:proofErr w:type="spellStart"/>
      <w:r>
        <w:rPr>
          <w:rFonts w:cs="Times"/>
          <w:lang w:val="en-AU"/>
        </w:rPr>
        <w:t>bis</w:t>
      </w:r>
      <w:proofErr w:type="spellEnd"/>
      <w:r>
        <w:rPr>
          <w:rFonts w:cs="Times"/>
          <w:lang w:val="en-AU"/>
        </w:rPr>
        <w:t xml:space="preserve">(ethylene) species </w:t>
      </w:r>
      <w:r>
        <w:rPr>
          <w:rFonts w:cs="Times"/>
          <w:b/>
          <w:lang w:val="en-AU"/>
        </w:rPr>
        <w:t>17</w:t>
      </w:r>
      <w:r>
        <w:rPr>
          <w:rFonts w:cs="Times"/>
          <w:lang w:val="en-AU"/>
        </w:rPr>
        <w:t>. This is thought to be made possible by the bidentate (as opposed to tridentate) PNP ligand, so the effect of bulkier phenyl substitution on the energetics of this is a key question. In this case theory predicts the addition of another ethylene unit to be close to free energy neutral. Importantly, the subsequent barriers to insertion (</w:t>
      </w:r>
      <w:r>
        <w:rPr>
          <w:rFonts w:cs="Times"/>
          <w:b/>
          <w:lang w:val="en-AU"/>
        </w:rPr>
        <w:t>TS7-8</w:t>
      </w:r>
      <w:r>
        <w:rPr>
          <w:rFonts w:cs="Times"/>
          <w:lang w:val="en-AU"/>
        </w:rPr>
        <w:t xml:space="preserve"> and </w:t>
      </w:r>
      <w:r>
        <w:rPr>
          <w:rFonts w:cs="Times"/>
          <w:b/>
          <w:lang w:val="en-AU"/>
        </w:rPr>
        <w:t>TS17-18a</w:t>
      </w:r>
      <w:r>
        <w:rPr>
          <w:rFonts w:cs="Times"/>
          <w:lang w:val="en-AU"/>
        </w:rPr>
        <w:t xml:space="preserve">) are also very similar. As indicated in Figure 2, there are a number of isomers and conformers of complex </w:t>
      </w:r>
      <w:r>
        <w:rPr>
          <w:rFonts w:cs="Times"/>
          <w:b/>
          <w:lang w:val="en-AU"/>
        </w:rPr>
        <w:t>18</w:t>
      </w:r>
      <w:r>
        <w:rPr>
          <w:rFonts w:cs="Times"/>
          <w:lang w:val="en-AU"/>
        </w:rPr>
        <w:t>. For clarity, only the species formed from the first insertion (</w:t>
      </w:r>
      <w:r>
        <w:rPr>
          <w:rFonts w:cs="Times"/>
          <w:b/>
          <w:lang w:val="en-AU"/>
        </w:rPr>
        <w:t>18a</w:t>
      </w:r>
      <w:r>
        <w:rPr>
          <w:rFonts w:cs="Times"/>
          <w:lang w:val="en-AU"/>
        </w:rPr>
        <w:t>) and that which leads to the lowest barrier for the second insertion (</w:t>
      </w:r>
      <w:r>
        <w:rPr>
          <w:rFonts w:cs="Times"/>
          <w:b/>
          <w:lang w:val="en-AU"/>
        </w:rPr>
        <w:t>18f</w:t>
      </w:r>
      <w:r>
        <w:rPr>
          <w:rFonts w:cs="Times"/>
          <w:lang w:val="en-AU"/>
        </w:rPr>
        <w:t xml:space="preserve">) are shown. The structures, relative energies and reactivity of each isomer of </w:t>
      </w:r>
      <w:r>
        <w:rPr>
          <w:rFonts w:cs="Times"/>
          <w:b/>
          <w:lang w:val="en-AU"/>
        </w:rPr>
        <w:t>18</w:t>
      </w:r>
      <w:r>
        <w:rPr>
          <w:rFonts w:cs="Times"/>
          <w:lang w:val="en-AU"/>
        </w:rPr>
        <w:t xml:space="preserve"> are discussed in more detail in the following section.</w:t>
      </w:r>
    </w:p>
    <w:p w14:paraId="6742B016" w14:textId="77777777" w:rsidR="00252B70" w:rsidRPr="00252B70" w:rsidRDefault="00252B70" w:rsidP="00252B70">
      <w:pPr>
        <w:pStyle w:val="P1"/>
        <w:ind w:firstLine="425"/>
        <w:rPr>
          <w:lang w:val="en-AU"/>
        </w:rPr>
      </w:pPr>
      <w:r w:rsidRPr="00252B70">
        <w:rPr>
          <w:lang w:val="en-AU"/>
        </w:rPr>
        <w:lastRenderedPageBreak/>
        <w:t>Given the theoretical predictions presented in Figure 2, the formation of both 1-hexene and 1-octene with this system can be rationalized, along with the influence of ethylene concentration on the C</w:t>
      </w:r>
      <w:r w:rsidRPr="00252B70">
        <w:rPr>
          <w:vertAlign w:val="subscript"/>
          <w:lang w:val="en-AU"/>
        </w:rPr>
        <w:t>6</w:t>
      </w:r>
      <w:r w:rsidRPr="00252B70">
        <w:rPr>
          <w:lang w:val="en-AU"/>
        </w:rPr>
        <w:t>:C</w:t>
      </w:r>
      <w:r w:rsidRPr="00252B70">
        <w:rPr>
          <w:vertAlign w:val="subscript"/>
          <w:lang w:val="en-AU"/>
        </w:rPr>
        <w:t>8</w:t>
      </w:r>
      <w:r w:rsidRPr="00252B70">
        <w:rPr>
          <w:lang w:val="en-AU"/>
        </w:rPr>
        <w:t xml:space="preserve"> selectivity. The kinetics of product formation were discussed in some detail in our previous report,</w:t>
      </w:r>
      <w:r w:rsidRPr="00252B70">
        <w:rPr>
          <w:lang w:val="en-AU"/>
        </w:rPr>
        <w:fldChar w:fldCharType="begin"/>
      </w:r>
      <w:r>
        <w:rPr>
          <w:lang w:val="en-AU"/>
        </w:rPr>
        <w:instrText xml:space="preserve"> ADDIN EN.CITE &lt;EndNote&gt;&lt;Cite&gt;&lt;Author&gt;Britovsek&lt;/Author&gt;&lt;Year&gt;2015&lt;/Year&gt;&lt;RecNum&gt;916&lt;/RecNum&gt;&lt;DisplayText&gt;&lt;style face="superscript"&gt;[7b]&lt;/style&gt;&lt;/DisplayText&gt;&lt;record&gt;&lt;rec-number&gt;916&lt;/rec-number&gt;&lt;foreign-keys&gt;&lt;key app="EN" db-id="9s9a9wzpvd2zz1ee5rvxefp7v0evr5ww9tfe"&gt;916&lt;/key&gt;&lt;/foreign-keys&gt;&lt;ref-type name="Journal Article"&gt;17&lt;/ref-type&gt;&lt;contributors&gt;&lt;authors&gt;&lt;author&gt;Britovsek, G. J. P.&lt;/author&gt;&lt;author&gt;McGuinness, D. S.&lt;/author&gt;&lt;author&gt;Wierenga, T. S.&lt;/author&gt;&lt;author&gt;Young, C. T.&lt;/author&gt;&lt;/authors&gt;&lt;/contributors&gt;&lt;titles&gt;&lt;title&gt;Tetramerisation mechanism DFT and exp study&lt;/title&gt;&lt;secondary-title&gt;ACS Catal.&lt;/secondary-title&gt;&lt;/titles&gt;&lt;periodical&gt;&lt;full-title&gt;ACS Catal.&lt;/full-title&gt;&lt;/periodical&gt;&lt;pages&gt;4152-4166&lt;/pages&gt;&lt;volume&gt;5&lt;/volume&gt;&lt;dates&gt;&lt;year&gt;2015&lt;/year&gt;&lt;/dates&gt;&lt;urls&gt;&lt;/urls&gt;&lt;/record&gt;&lt;/Cite&gt;&lt;/EndNote&gt;</w:instrText>
      </w:r>
      <w:r w:rsidRPr="00252B70">
        <w:rPr>
          <w:lang w:val="en-AU"/>
        </w:rPr>
        <w:fldChar w:fldCharType="separate"/>
      </w:r>
      <w:r w:rsidRPr="00252B70">
        <w:rPr>
          <w:noProof/>
          <w:vertAlign w:val="superscript"/>
          <w:lang w:val="en-AU"/>
        </w:rPr>
        <w:t>[</w:t>
      </w:r>
      <w:hyperlink w:anchor="_ENREF_27" w:tooltip="Britovsek, 2015 #916" w:history="1">
        <w:r w:rsidR="00D477FD" w:rsidRPr="00252B70">
          <w:rPr>
            <w:noProof/>
            <w:vertAlign w:val="superscript"/>
            <w:lang w:val="en-AU"/>
          </w:rPr>
          <w:t>7b</w:t>
        </w:r>
      </w:hyperlink>
      <w:r w:rsidRPr="00252B70">
        <w:rPr>
          <w:noProof/>
          <w:vertAlign w:val="superscript"/>
          <w:lang w:val="en-AU"/>
        </w:rPr>
        <w:t>]</w:t>
      </w:r>
      <w:r w:rsidRPr="00252B70">
        <w:fldChar w:fldCharType="end"/>
      </w:r>
      <w:r w:rsidR="001C18DD">
        <w:rPr>
          <w:lang w:val="en-AU"/>
        </w:rPr>
        <w:t xml:space="preserve"> hence</w:t>
      </w:r>
      <w:r w:rsidRPr="00252B70">
        <w:rPr>
          <w:lang w:val="en-AU"/>
        </w:rPr>
        <w:t xml:space="preserve"> a brief</w:t>
      </w:r>
      <w:r w:rsidR="001C18DD">
        <w:rPr>
          <w:lang w:val="en-AU"/>
        </w:rPr>
        <w:t>er</w:t>
      </w:r>
      <w:r w:rsidRPr="00252B70">
        <w:rPr>
          <w:lang w:val="en-AU"/>
        </w:rPr>
        <w:t xml:space="preserve"> analysis is included herein. A second-order ethylene dependence for 1-octene formation via </w:t>
      </w:r>
      <w:proofErr w:type="spellStart"/>
      <w:r w:rsidRPr="00252B70">
        <w:rPr>
          <w:lang w:val="en-AU"/>
        </w:rPr>
        <w:t>bis</w:t>
      </w:r>
      <w:proofErr w:type="spellEnd"/>
      <w:r w:rsidRPr="00252B70">
        <w:rPr>
          <w:lang w:val="en-AU"/>
        </w:rPr>
        <w:t xml:space="preserve">(ethylene) complex </w:t>
      </w:r>
      <w:r w:rsidRPr="00252B70">
        <w:rPr>
          <w:b/>
          <w:lang w:val="en-AU"/>
        </w:rPr>
        <w:t>17</w:t>
      </w:r>
      <w:r w:rsidRPr="00252B70">
        <w:rPr>
          <w:lang w:val="en-AU"/>
        </w:rPr>
        <w:t xml:space="preserve"> is reasonable, whereas an approximate first-order ethylene dependence for 1-hexene via </w:t>
      </w:r>
      <w:r w:rsidRPr="00252B70">
        <w:rPr>
          <w:b/>
          <w:lang w:val="en-AU"/>
        </w:rPr>
        <w:t>8</w:t>
      </w:r>
      <w:r w:rsidRPr="00252B70">
        <w:rPr>
          <w:lang w:val="en-AU"/>
        </w:rPr>
        <w:t xml:space="preserve"> can be expected.</w:t>
      </w:r>
      <w:r w:rsidR="00753C60">
        <w:rPr>
          <w:lang w:val="en-AU"/>
        </w:rPr>
        <w:t xml:space="preserve"> </w:t>
      </w:r>
      <w:r w:rsidR="00753C60" w:rsidRPr="00ED44FE">
        <w:rPr>
          <w:lang w:val="en-AU"/>
        </w:rPr>
        <w:t>An equilibrium</w:t>
      </w:r>
      <w:r w:rsidR="00842513" w:rsidRPr="00ED44FE">
        <w:rPr>
          <w:lang w:val="en-AU"/>
        </w:rPr>
        <w:t xml:space="preserve"> </w:t>
      </w:r>
      <w:r w:rsidR="00753C60" w:rsidRPr="00ED44FE">
        <w:rPr>
          <w:lang w:val="en-AU"/>
        </w:rPr>
        <w:t xml:space="preserve">between </w:t>
      </w:r>
      <w:r w:rsidR="00753C60" w:rsidRPr="00ED44FE">
        <w:rPr>
          <w:b/>
          <w:lang w:val="en-AU"/>
        </w:rPr>
        <w:t>7</w:t>
      </w:r>
      <w:r w:rsidR="00753C60" w:rsidRPr="00ED44FE">
        <w:rPr>
          <w:lang w:val="en-AU"/>
        </w:rPr>
        <w:t xml:space="preserve"> and </w:t>
      </w:r>
      <w:r w:rsidR="00753C60" w:rsidRPr="00ED44FE">
        <w:rPr>
          <w:b/>
          <w:lang w:val="en-AU"/>
        </w:rPr>
        <w:t>17</w:t>
      </w:r>
      <w:r w:rsidR="00753C60" w:rsidRPr="00ED44FE">
        <w:rPr>
          <w:lang w:val="en-AU"/>
        </w:rPr>
        <w:t>, dependent on ethylene pressure</w:t>
      </w:r>
      <w:r w:rsidR="00C95265" w:rsidRPr="00ED44FE">
        <w:rPr>
          <w:lang w:val="en-AU"/>
        </w:rPr>
        <w:t xml:space="preserve"> as illustrated in Scheme 1</w:t>
      </w:r>
      <w:r w:rsidR="00753C60" w:rsidRPr="00ED44FE">
        <w:rPr>
          <w:lang w:val="en-AU"/>
        </w:rPr>
        <w:t xml:space="preserve">, could control the contribution of the two competing pathways. </w:t>
      </w:r>
      <w:r w:rsidR="00842513" w:rsidRPr="00ED44FE">
        <w:rPr>
          <w:lang w:val="en-AU"/>
        </w:rPr>
        <w:t xml:space="preserve">It is evident from the free energy profile in Figure 2 that a second pathway to 1-octene exists, via ethylene coordination to species </w:t>
      </w:r>
      <w:r w:rsidR="00842513" w:rsidRPr="00ED44FE">
        <w:rPr>
          <w:b/>
          <w:lang w:val="en-AU"/>
        </w:rPr>
        <w:t>8</w:t>
      </w:r>
      <w:r w:rsidR="00842513" w:rsidRPr="00ED44FE">
        <w:rPr>
          <w:lang w:val="en-AU"/>
        </w:rPr>
        <w:t xml:space="preserve">, leading to </w:t>
      </w:r>
      <w:r w:rsidR="00842513" w:rsidRPr="00ED44FE">
        <w:rPr>
          <w:b/>
          <w:lang w:val="en-AU"/>
        </w:rPr>
        <w:t>18</w:t>
      </w:r>
      <w:r w:rsidR="00842513" w:rsidRPr="00ED44FE">
        <w:rPr>
          <w:lang w:val="en-AU"/>
        </w:rPr>
        <w:t xml:space="preserve"> and subsequent reactions.</w:t>
      </w:r>
      <w:r w:rsidRPr="00ED44FE">
        <w:rPr>
          <w:lang w:val="en-AU"/>
        </w:rPr>
        <w:t xml:space="preserve"> </w:t>
      </w:r>
      <w:r w:rsidR="00842513" w:rsidRPr="00ED44FE">
        <w:rPr>
          <w:lang w:val="en-AU"/>
        </w:rPr>
        <w:t xml:space="preserve">Whether this route is competitive will depend on the rate of </w:t>
      </w:r>
      <w:r w:rsidR="002D65B1" w:rsidRPr="00ED44FE">
        <w:rPr>
          <w:lang w:val="en-AU"/>
        </w:rPr>
        <w:t xml:space="preserve">intermolecular </w:t>
      </w:r>
      <w:r w:rsidR="00842513" w:rsidRPr="00ED44FE">
        <w:rPr>
          <w:lang w:val="en-AU"/>
        </w:rPr>
        <w:t xml:space="preserve">ethylene association to </w:t>
      </w:r>
      <w:r w:rsidR="00842513" w:rsidRPr="00ED44FE">
        <w:rPr>
          <w:b/>
          <w:lang w:val="en-AU"/>
        </w:rPr>
        <w:t>8</w:t>
      </w:r>
      <w:r w:rsidR="00842513" w:rsidRPr="00ED44FE">
        <w:rPr>
          <w:lang w:val="en-AU"/>
        </w:rPr>
        <w:t xml:space="preserve"> (relative to formation of 1-hexene from </w:t>
      </w:r>
      <w:r w:rsidR="00842513" w:rsidRPr="00ED44FE">
        <w:rPr>
          <w:b/>
          <w:lang w:val="en-AU"/>
        </w:rPr>
        <w:t>8</w:t>
      </w:r>
      <w:r w:rsidR="00842513" w:rsidRPr="00ED44FE">
        <w:rPr>
          <w:lang w:val="en-AU"/>
        </w:rPr>
        <w:t xml:space="preserve">), which is difficult to judge. We previously proposed that 1-octene forms via both mono(ethylene) complex </w:t>
      </w:r>
      <w:r w:rsidR="00842513" w:rsidRPr="00ED44FE">
        <w:rPr>
          <w:b/>
          <w:lang w:val="en-AU"/>
        </w:rPr>
        <w:t>7</w:t>
      </w:r>
      <w:r w:rsidR="00842513" w:rsidRPr="00ED44FE">
        <w:rPr>
          <w:lang w:val="en-AU"/>
        </w:rPr>
        <w:t xml:space="preserve"> and </w:t>
      </w:r>
      <w:proofErr w:type="spellStart"/>
      <w:r w:rsidR="00842513" w:rsidRPr="00ED44FE">
        <w:rPr>
          <w:lang w:val="en-AU"/>
        </w:rPr>
        <w:t>bis</w:t>
      </w:r>
      <w:proofErr w:type="spellEnd"/>
      <w:r w:rsidR="00842513" w:rsidRPr="00ED44FE">
        <w:rPr>
          <w:lang w:val="en-AU"/>
        </w:rPr>
        <w:t xml:space="preserve">(ethylene) complex </w:t>
      </w:r>
      <w:r w:rsidR="00842513" w:rsidRPr="00ED44FE">
        <w:rPr>
          <w:b/>
          <w:lang w:val="en-AU"/>
        </w:rPr>
        <w:t>17</w:t>
      </w:r>
      <w:r w:rsidR="00842513" w:rsidRPr="00ED44FE">
        <w:rPr>
          <w:lang w:val="en-AU"/>
        </w:rPr>
        <w:t xml:space="preserve">, and the energetics presented in Figure 2 continue to support this. It was shown that the experimental kinetics of 1-octene formation may be fitted to a rate equation of the form </w:t>
      </w:r>
      <w:r w:rsidR="00842513" w:rsidRPr="00ED44FE">
        <w:rPr>
          <w:i/>
          <w:lang w:val="en-AU"/>
        </w:rPr>
        <w:t xml:space="preserve">r </w:t>
      </w:r>
      <w:r w:rsidR="00842513" w:rsidRPr="00ED44FE">
        <w:rPr>
          <w:lang w:val="en-AU"/>
        </w:rPr>
        <w:t>=</w:t>
      </w:r>
      <w:r w:rsidR="00842513" w:rsidRPr="00ED44FE">
        <w:rPr>
          <w:i/>
          <w:lang w:val="en-AU"/>
        </w:rPr>
        <w:t xml:space="preserve"> k</w:t>
      </w:r>
      <w:r w:rsidR="00842513" w:rsidRPr="00ED44FE">
        <w:rPr>
          <w:lang w:val="en-AU"/>
        </w:rPr>
        <w:t>[C</w:t>
      </w:r>
      <w:r w:rsidR="00842513" w:rsidRPr="00ED44FE">
        <w:rPr>
          <w:vertAlign w:val="subscript"/>
          <w:lang w:val="en-AU"/>
        </w:rPr>
        <w:t>2</w:t>
      </w:r>
      <w:r w:rsidR="00842513" w:rsidRPr="00ED44FE">
        <w:rPr>
          <w:lang w:val="en-AU"/>
        </w:rPr>
        <w:t>H</w:t>
      </w:r>
      <w:r w:rsidR="00842513" w:rsidRPr="00ED44FE">
        <w:rPr>
          <w:vertAlign w:val="subscript"/>
          <w:lang w:val="en-AU"/>
        </w:rPr>
        <w:t>4</w:t>
      </w:r>
      <w:r w:rsidR="00842513" w:rsidRPr="00ED44FE">
        <w:rPr>
          <w:lang w:val="en-AU"/>
        </w:rPr>
        <w:t>]</w:t>
      </w:r>
      <w:r w:rsidR="00842513" w:rsidRPr="00ED44FE">
        <w:rPr>
          <w:vertAlign w:val="superscript"/>
          <w:lang w:val="en-AU"/>
        </w:rPr>
        <w:t>2</w:t>
      </w:r>
      <w:r w:rsidR="00842513" w:rsidRPr="00ED44FE">
        <w:rPr>
          <w:lang w:val="en-AU"/>
        </w:rPr>
        <w:t xml:space="preserve"> + </w:t>
      </w:r>
      <w:r w:rsidR="00842513" w:rsidRPr="00ED44FE">
        <w:rPr>
          <w:i/>
          <w:lang w:val="en-AU"/>
        </w:rPr>
        <w:t>k</w:t>
      </w:r>
      <w:r w:rsidR="00842513" w:rsidRPr="00ED44FE">
        <w:rPr>
          <w:rFonts w:cs="Arial"/>
          <w:i/>
          <w:lang w:val="en-AU"/>
        </w:rPr>
        <w:t>ʹ</w:t>
      </w:r>
      <w:r w:rsidR="00842513" w:rsidRPr="00ED44FE">
        <w:rPr>
          <w:lang w:val="en-AU"/>
        </w:rPr>
        <w:t>[C</w:t>
      </w:r>
      <w:r w:rsidR="00842513" w:rsidRPr="00ED44FE">
        <w:rPr>
          <w:vertAlign w:val="subscript"/>
          <w:lang w:val="en-AU"/>
        </w:rPr>
        <w:t>2</w:t>
      </w:r>
      <w:r w:rsidR="00842513" w:rsidRPr="00ED44FE">
        <w:rPr>
          <w:lang w:val="en-AU"/>
        </w:rPr>
        <w:t>H</w:t>
      </w:r>
      <w:r w:rsidR="00842513" w:rsidRPr="00ED44FE">
        <w:rPr>
          <w:vertAlign w:val="subscript"/>
          <w:lang w:val="en-AU"/>
        </w:rPr>
        <w:t>4</w:t>
      </w:r>
      <w:r w:rsidR="00842513" w:rsidRPr="00ED44FE">
        <w:rPr>
          <w:lang w:val="en-AU"/>
        </w:rPr>
        <w:t>], which may be rationalized on the basis of a combination of single and double ethylene coordination pathways. At low ethylene pressure the first-order term is dominant, whereas at higher pressure the second-order process becomes</w:t>
      </w:r>
      <w:r w:rsidR="00C13089" w:rsidRPr="00ED44FE">
        <w:rPr>
          <w:lang w:val="en-AU"/>
        </w:rPr>
        <w:t xml:space="preserve"> the major contributing path to </w:t>
      </w:r>
      <w:proofErr w:type="spellStart"/>
      <w:r w:rsidR="00C13089" w:rsidRPr="00ED44FE">
        <w:rPr>
          <w:lang w:val="en-AU"/>
        </w:rPr>
        <w:t>octene</w:t>
      </w:r>
      <w:proofErr w:type="spellEnd"/>
      <w:r w:rsidR="00C13089" w:rsidRPr="00ED44FE">
        <w:rPr>
          <w:lang w:val="en-AU"/>
        </w:rPr>
        <w:t xml:space="preserve"> formation.</w:t>
      </w:r>
      <w:r w:rsidR="00AC2E19" w:rsidRPr="00ED44FE">
        <w:rPr>
          <w:lang w:val="en-AU"/>
        </w:rPr>
        <w:fldChar w:fldCharType="begin"/>
      </w:r>
      <w:r w:rsidR="00AC2E19" w:rsidRPr="00ED44FE">
        <w:rPr>
          <w:lang w:val="en-AU"/>
        </w:rPr>
        <w:instrText xml:space="preserve"> ADDIN EN.CITE &lt;EndNote&gt;&lt;Cite&gt;&lt;Author&gt;Britovsek&lt;/Author&gt;&lt;Year&gt;2015&lt;/Year&gt;&lt;RecNum&gt;916&lt;/RecNum&gt;&lt;DisplayText&gt;&lt;style face="superscript"&gt;[7b]&lt;/style&gt;&lt;/DisplayText&gt;&lt;record&gt;&lt;rec-number&gt;916&lt;/rec-number&gt;&lt;foreign-keys&gt;&lt;key app="EN" db-id="9s9a9wzpvd2zz1ee5rvxefp7v0evr5ww9tfe"&gt;916&lt;/key&gt;&lt;/foreign-keys&gt;&lt;ref-type name="Journal Article"&gt;17&lt;/ref-type&gt;&lt;contributors&gt;&lt;authors&gt;&lt;author&gt;Britovsek, G. J. P.&lt;/author&gt;&lt;author&gt;McGuinness, D. S.&lt;/author&gt;&lt;author&gt;Wierenga, T. S.&lt;/author&gt;&lt;author&gt;Young, C. T.&lt;/author&gt;&lt;/authors&gt;&lt;/contributors&gt;&lt;titles&gt;&lt;title&gt;Tetramerisation mechanism DFT and exp study&lt;/title&gt;&lt;secondary-title&gt;ACS Catal.&lt;/secondary-title&gt;&lt;/titles&gt;&lt;periodical&gt;&lt;full-title&gt;ACS Catal.&lt;/full-title&gt;&lt;/periodical&gt;&lt;pages&gt;4152-4166&lt;/pages&gt;&lt;volume&gt;5&lt;/volume&gt;&lt;dates&gt;&lt;year&gt;2015&lt;/year&gt;&lt;/dates&gt;&lt;urls&gt;&lt;/urls&gt;&lt;/record&gt;&lt;/Cite&gt;&lt;/EndNote&gt;</w:instrText>
      </w:r>
      <w:r w:rsidR="00AC2E19" w:rsidRPr="00ED44FE">
        <w:rPr>
          <w:lang w:val="en-AU"/>
        </w:rPr>
        <w:fldChar w:fldCharType="separate"/>
      </w:r>
      <w:r w:rsidR="00AC2E19" w:rsidRPr="00ED44FE">
        <w:rPr>
          <w:noProof/>
          <w:vertAlign w:val="superscript"/>
          <w:lang w:val="en-AU"/>
        </w:rPr>
        <w:t>[</w:t>
      </w:r>
      <w:hyperlink w:anchor="_ENREF_27" w:tooltip="Britovsek, 2015 #916" w:history="1">
        <w:r w:rsidR="00AC2E19" w:rsidRPr="00ED44FE">
          <w:rPr>
            <w:noProof/>
            <w:vertAlign w:val="superscript"/>
            <w:lang w:val="en-AU"/>
          </w:rPr>
          <w:t>7b</w:t>
        </w:r>
      </w:hyperlink>
      <w:r w:rsidR="00AC2E19" w:rsidRPr="00ED44FE">
        <w:rPr>
          <w:noProof/>
          <w:vertAlign w:val="superscript"/>
          <w:lang w:val="en-AU"/>
        </w:rPr>
        <w:t>]</w:t>
      </w:r>
      <w:r w:rsidR="00AC2E19" w:rsidRPr="00ED44FE">
        <w:fldChar w:fldCharType="end"/>
      </w:r>
      <w:r w:rsidR="00842513" w:rsidRPr="00ED44FE">
        <w:rPr>
          <w:lang w:val="en-AU"/>
        </w:rPr>
        <w:t xml:space="preserve"> </w:t>
      </w:r>
      <w:r w:rsidRPr="00ED44FE">
        <w:rPr>
          <w:lang w:val="en-AU"/>
        </w:rPr>
        <w:t>Thus the experimentally observed overall mixed-order kinetics which result from a combination of single and double insertion mechanisms</w:t>
      </w:r>
      <w:r w:rsidRPr="00ED44FE">
        <w:rPr>
          <w:lang w:val="en-AU"/>
        </w:rPr>
        <w:fldChar w:fldCharType="begin"/>
      </w:r>
      <w:r w:rsidRPr="00ED44FE">
        <w:rPr>
          <w:lang w:val="en-AU"/>
        </w:rPr>
        <w:instrText xml:space="preserve"> ADDIN EN.CITE &lt;EndNote&gt;&lt;Cite&gt;&lt;Author&gt;Marques&lt;/Author&gt;&lt;Year&gt;1997&lt;/Year&gt;&lt;RecNum&gt;831&lt;/RecNum&gt;&lt;DisplayText&gt;&lt;style face="superscript"&gt;[19]&lt;/style&gt;&lt;/DisplayText&gt;&lt;record&gt;&lt;rec-number&gt;831&lt;/rec-number&gt;&lt;foreign-keys&gt;&lt;key app="EN" db-id="9s9a9wzpvd2zz1ee5rvxefp7v0evr5ww9tfe"&gt;831&lt;/key&gt;&lt;/foreign-keys&gt;&lt;ref-type name="Journal Article"&gt;17&lt;/ref-type&gt;&lt;contributors&gt;&lt;authors&gt;&lt;author&gt;Marques, M. M.&lt;/author&gt;&lt;author&gt;Dias, A. R.&lt;/author&gt;&lt;author&gt;Costa, C.&lt;/author&gt;&lt;author&gt;Lemos, F.&lt;/author&gt;&lt;author&gt;Ramôa Ribeira, F.&lt;/author&gt;&lt;/authors&gt;&lt;/contributors&gt;&lt;titles&gt;&lt;title&gt;Double insertion mechanism&lt;/title&gt;&lt;secondary-title&gt;Polym. Int.&lt;/secondary-title&gt;&lt;/titles&gt;&lt;periodical&gt;&lt;full-title&gt;Polym. Int.&lt;/full-title&gt;&lt;/periodical&gt;&lt;pages&gt;77-85&lt;/pages&gt;&lt;volume&gt;43&lt;/volume&gt;&lt;dates&gt;&lt;year&gt;1997&lt;/year&gt;&lt;/dates&gt;&lt;urls&gt;&lt;/urls&gt;&lt;/record&gt;&lt;/Cite&gt;&lt;/EndNote&gt;</w:instrText>
      </w:r>
      <w:r w:rsidRPr="00ED44FE">
        <w:rPr>
          <w:lang w:val="en-AU"/>
        </w:rPr>
        <w:fldChar w:fldCharType="separate"/>
      </w:r>
      <w:r w:rsidRPr="00ED44FE">
        <w:rPr>
          <w:noProof/>
          <w:vertAlign w:val="superscript"/>
          <w:lang w:val="en-AU"/>
        </w:rPr>
        <w:t>[</w:t>
      </w:r>
      <w:hyperlink w:anchor="_ENREF_42" w:tooltip="Marques, 1997 #831" w:history="1">
        <w:r w:rsidR="00D477FD" w:rsidRPr="00ED44FE">
          <w:rPr>
            <w:noProof/>
            <w:vertAlign w:val="superscript"/>
            <w:lang w:val="en-AU"/>
          </w:rPr>
          <w:t>19</w:t>
        </w:r>
      </w:hyperlink>
      <w:r w:rsidRPr="00ED44FE">
        <w:rPr>
          <w:noProof/>
          <w:vertAlign w:val="superscript"/>
          <w:lang w:val="en-AU"/>
        </w:rPr>
        <w:t>]</w:t>
      </w:r>
      <w:r w:rsidRPr="00ED44FE">
        <w:fldChar w:fldCharType="end"/>
      </w:r>
      <w:r w:rsidRPr="00ED44FE">
        <w:rPr>
          <w:lang w:val="en-AU"/>
        </w:rPr>
        <w:t xml:space="preserve"> are consistent with the DFT findings.</w:t>
      </w:r>
      <w:r w:rsidR="00C13089" w:rsidRPr="00ED44FE">
        <w:rPr>
          <w:lang w:val="en-AU"/>
        </w:rPr>
        <w:t xml:space="preserve"> Further discussion of the theoretical results in relation to the observed kinetics is included in the supporting information. Our conclusion from such a combined approach is that the </w:t>
      </w:r>
      <w:proofErr w:type="spellStart"/>
      <w:r w:rsidR="00C13089" w:rsidRPr="00ED44FE">
        <w:rPr>
          <w:lang w:val="en-AU"/>
        </w:rPr>
        <w:t>bis</w:t>
      </w:r>
      <w:proofErr w:type="spellEnd"/>
      <w:r w:rsidR="00C13089" w:rsidRPr="00ED44FE">
        <w:rPr>
          <w:lang w:val="en-AU"/>
        </w:rPr>
        <w:t>(ethylene) pathway is important, and it may be that very high 1-octene selectivity is restricted to</w:t>
      </w:r>
      <w:r w:rsidRPr="00ED44FE">
        <w:rPr>
          <w:lang w:val="en-AU"/>
        </w:rPr>
        <w:t xml:space="preserve"> catalysts capable of forming a </w:t>
      </w:r>
      <w:proofErr w:type="spellStart"/>
      <w:r w:rsidRPr="00ED44FE">
        <w:rPr>
          <w:lang w:val="en-AU"/>
        </w:rPr>
        <w:t>bis</w:t>
      </w:r>
      <w:proofErr w:type="spellEnd"/>
      <w:r w:rsidRPr="00ED44FE">
        <w:rPr>
          <w:lang w:val="en-AU"/>
        </w:rPr>
        <w:t>(ethylene)</w:t>
      </w:r>
      <w:proofErr w:type="spellStart"/>
      <w:r w:rsidRPr="00ED44FE">
        <w:rPr>
          <w:lang w:val="en-AU"/>
        </w:rPr>
        <w:t>chromacyclopentane</w:t>
      </w:r>
      <w:proofErr w:type="spellEnd"/>
      <w:r w:rsidRPr="00ED44FE">
        <w:rPr>
          <w:lang w:val="en-AU"/>
        </w:rPr>
        <w:t xml:space="preserve"> such as </w:t>
      </w:r>
      <w:r w:rsidRPr="00ED44FE">
        <w:rPr>
          <w:b/>
          <w:lang w:val="en-AU"/>
        </w:rPr>
        <w:t>17</w:t>
      </w:r>
      <w:r w:rsidRPr="00ED44FE">
        <w:rPr>
          <w:lang w:val="en-AU"/>
        </w:rPr>
        <w:t>.</w:t>
      </w:r>
    </w:p>
    <w:p w14:paraId="046A32C2" w14:textId="77777777" w:rsidR="00252B70" w:rsidRDefault="00252B70" w:rsidP="00252B70">
      <w:pPr>
        <w:pStyle w:val="P1"/>
        <w:ind w:firstLine="425"/>
        <w:rPr>
          <w:lang w:val="en-AU"/>
        </w:rPr>
      </w:pPr>
      <w:r w:rsidRPr="00252B70">
        <w:rPr>
          <w:i/>
          <w:lang w:val="en-AU"/>
        </w:rPr>
        <w:t>Reactivity of [(PNP)Cr(C</w:t>
      </w:r>
      <w:r w:rsidRPr="00252B70">
        <w:rPr>
          <w:i/>
          <w:vertAlign w:val="subscript"/>
          <w:lang w:val="en-AU"/>
        </w:rPr>
        <w:t>6</w:t>
      </w:r>
      <w:r w:rsidRPr="00252B70">
        <w:rPr>
          <w:i/>
          <w:lang w:val="en-AU"/>
        </w:rPr>
        <w:t>H</w:t>
      </w:r>
      <w:r w:rsidRPr="00252B70">
        <w:rPr>
          <w:i/>
          <w:vertAlign w:val="subscript"/>
          <w:lang w:val="en-AU"/>
        </w:rPr>
        <w:t>12</w:t>
      </w:r>
      <w:r w:rsidRPr="00252B70">
        <w:rPr>
          <w:i/>
          <w:lang w:val="en-AU"/>
        </w:rPr>
        <w:t>)(ethylene)]</w:t>
      </w:r>
      <w:r w:rsidRPr="00252B70">
        <w:rPr>
          <w:i/>
          <w:vertAlign w:val="superscript"/>
          <w:lang w:val="en-AU"/>
        </w:rPr>
        <w:t>+</w:t>
      </w:r>
      <w:r w:rsidRPr="00252B70">
        <w:rPr>
          <w:i/>
          <w:lang w:val="en-AU"/>
        </w:rPr>
        <w:t xml:space="preserve"> (</w:t>
      </w:r>
      <w:r w:rsidRPr="00252B70">
        <w:rPr>
          <w:b/>
          <w:i/>
          <w:lang w:val="en-AU"/>
        </w:rPr>
        <w:t>18</w:t>
      </w:r>
      <w:r w:rsidRPr="00252B70">
        <w:rPr>
          <w:i/>
          <w:lang w:val="en-AU"/>
        </w:rPr>
        <w:t>)</w:t>
      </w:r>
      <w:r w:rsidRPr="00252B70">
        <w:rPr>
          <w:lang w:val="en-AU"/>
        </w:rPr>
        <w:t xml:space="preserve">. As indicated above, there are a number of different coordination isomers or conformers of complex </w:t>
      </w:r>
      <w:r w:rsidRPr="00252B70">
        <w:rPr>
          <w:b/>
          <w:lang w:val="en-AU"/>
        </w:rPr>
        <w:t>18</w:t>
      </w:r>
      <w:r w:rsidRPr="00252B70">
        <w:rPr>
          <w:lang w:val="en-AU"/>
        </w:rPr>
        <w:t xml:space="preserve"> and the structure of each along with relative energies are illustrated in Figure 3. Most of these are also linked to transition structures for further reactions which are also shown. Transition structures for insertion of the second ethylene unit to produce </w:t>
      </w:r>
      <w:proofErr w:type="spellStart"/>
      <w:r w:rsidRPr="00252B70">
        <w:rPr>
          <w:lang w:val="en-AU"/>
        </w:rPr>
        <w:t>chromacyclononanes</w:t>
      </w:r>
      <w:proofErr w:type="spellEnd"/>
      <w:r w:rsidRPr="00252B70">
        <w:rPr>
          <w:lang w:val="en-AU"/>
        </w:rPr>
        <w:t xml:space="preserve"> are indicated in blue, and </w:t>
      </w:r>
      <w:r w:rsidRPr="000B3B6D">
        <w:rPr>
          <w:rFonts w:ascii="Symbol" w:hAnsi="Symbol"/>
          <w:lang w:val="en-AU"/>
        </w:rPr>
        <w:t></w:t>
      </w:r>
      <w:r w:rsidRPr="00252B70">
        <w:rPr>
          <w:lang w:val="en-AU"/>
        </w:rPr>
        <w:t>-hydride transfer reactions (</w:t>
      </w:r>
      <w:r w:rsidRPr="000B3B6D">
        <w:rPr>
          <w:rFonts w:ascii="Symbol" w:hAnsi="Symbol"/>
          <w:lang w:val="en-AU"/>
        </w:rPr>
        <w:t></w:t>
      </w:r>
      <w:r w:rsidRPr="00252B70">
        <w:rPr>
          <w:lang w:val="en-AU"/>
        </w:rPr>
        <w:t xml:space="preserve">-H transfer to ethylene, to </w:t>
      </w:r>
      <w:r w:rsidRPr="000B3B6D">
        <w:rPr>
          <w:rFonts w:ascii="Symbol" w:hAnsi="Symbol"/>
          <w:lang w:val="en-AU"/>
        </w:rPr>
        <w:t></w:t>
      </w:r>
      <w:r w:rsidRPr="00252B70">
        <w:rPr>
          <w:lang w:val="en-AU"/>
        </w:rPr>
        <w:t xml:space="preserve">ʹ-C, or to Cr) are illustrated in red. The various structures of </w:t>
      </w:r>
      <w:r w:rsidRPr="00252B70">
        <w:rPr>
          <w:b/>
          <w:lang w:val="en-AU"/>
        </w:rPr>
        <w:t>18</w:t>
      </w:r>
      <w:r w:rsidRPr="00252B70">
        <w:rPr>
          <w:lang w:val="en-AU"/>
        </w:rPr>
        <w:t xml:space="preserve"> that were located are analogous to those found with the smaller model ligand </w:t>
      </w:r>
      <w:r w:rsidRPr="00252B70">
        <w:rPr>
          <w:b/>
          <w:lang w:val="en-AU"/>
        </w:rPr>
        <w:t>II</w:t>
      </w:r>
      <w:r w:rsidRPr="00252B70">
        <w:rPr>
          <w:lang w:val="en-AU"/>
        </w:rPr>
        <w:t xml:space="preserve">, and it was shown in that work that barrier heights for conformer/isomer interconversion are quite low (in all cases lower than the barriers for further reaction). Facile </w:t>
      </w:r>
      <w:proofErr w:type="spellStart"/>
      <w:r w:rsidRPr="00252B70">
        <w:rPr>
          <w:lang w:val="en-AU"/>
        </w:rPr>
        <w:t>metallacycle</w:t>
      </w:r>
      <w:proofErr w:type="spellEnd"/>
      <w:r w:rsidRPr="00252B70">
        <w:rPr>
          <w:lang w:val="en-AU"/>
        </w:rPr>
        <w:t xml:space="preserve"> conformational changes and coordination isomerization are not unexpected, which suggests the various structures of </w:t>
      </w:r>
      <w:r w:rsidRPr="00252B70">
        <w:rPr>
          <w:b/>
          <w:lang w:val="en-AU"/>
        </w:rPr>
        <w:t>18</w:t>
      </w:r>
      <w:r w:rsidRPr="00252B70">
        <w:rPr>
          <w:lang w:val="en-AU"/>
        </w:rPr>
        <w:t xml:space="preserve"> may be in equilibrium.</w:t>
      </w:r>
    </w:p>
    <w:p w14:paraId="7929EC21" w14:textId="77777777" w:rsidR="00252B70" w:rsidRDefault="00252B70" w:rsidP="00252B70">
      <w:pPr>
        <w:pStyle w:val="P1"/>
        <w:ind w:firstLine="425"/>
        <w:rPr>
          <w:lang w:val="en-AU"/>
        </w:rPr>
      </w:pPr>
      <w:r w:rsidRPr="00252B70">
        <w:rPr>
          <w:lang w:val="en-AU"/>
        </w:rPr>
        <w:t xml:space="preserve">The lowest barrier for further reaction is </w:t>
      </w:r>
      <w:proofErr w:type="spellStart"/>
      <w:r w:rsidRPr="00252B70">
        <w:rPr>
          <w:lang w:val="en-AU"/>
        </w:rPr>
        <w:t>metallacycle</w:t>
      </w:r>
      <w:proofErr w:type="spellEnd"/>
      <w:r w:rsidRPr="00252B70">
        <w:rPr>
          <w:lang w:val="en-AU"/>
        </w:rPr>
        <w:t xml:space="preserve"> expansion from </w:t>
      </w:r>
      <w:r w:rsidRPr="00252B70">
        <w:rPr>
          <w:b/>
          <w:lang w:val="en-AU"/>
        </w:rPr>
        <w:t>18f</w:t>
      </w:r>
      <w:r w:rsidRPr="00252B70">
        <w:rPr>
          <w:lang w:val="en-AU"/>
        </w:rPr>
        <w:t xml:space="preserve"> (-2.9 kcal·mol</w:t>
      </w:r>
      <w:r w:rsidRPr="00252B70">
        <w:rPr>
          <w:vertAlign w:val="superscript"/>
          <w:lang w:val="en-AU"/>
        </w:rPr>
        <w:t>-1</w:t>
      </w:r>
      <w:r w:rsidRPr="00252B70">
        <w:rPr>
          <w:lang w:val="en-AU"/>
        </w:rPr>
        <w:t>), which is the pathway to 1-octene formation indicated in Figure 2 (</w:t>
      </w:r>
      <w:r w:rsidRPr="00252B70">
        <w:rPr>
          <w:b/>
          <w:lang w:val="en-AU"/>
        </w:rPr>
        <w:t>TS18f-19</w:t>
      </w:r>
      <w:r w:rsidRPr="00252B70">
        <w:rPr>
          <w:lang w:val="en-AU"/>
        </w:rPr>
        <w:t xml:space="preserve">). Hence, the expanded theoretical model continues to predict that 1-octene </w:t>
      </w:r>
    </w:p>
    <w:p w14:paraId="58549BE8" w14:textId="77777777" w:rsidR="00B7395D" w:rsidRDefault="00B7395D" w:rsidP="00B7395D">
      <w:pPr>
        <w:pStyle w:val="P1"/>
        <w:rPr>
          <w:lang w:val="en-AU"/>
        </w:rPr>
        <w:sectPr w:rsidR="00B7395D" w:rsidSect="0095126A">
          <w:type w:val="continuous"/>
          <w:pgSz w:w="11906" w:h="16838" w:code="9"/>
          <w:pgMar w:top="1673" w:right="936" w:bottom="1134" w:left="936" w:header="709" w:footer="709" w:gutter="0"/>
          <w:cols w:num="2" w:space="284"/>
          <w:docGrid w:linePitch="360"/>
        </w:sectPr>
      </w:pPr>
    </w:p>
    <w:p w14:paraId="40EDFF1A" w14:textId="77777777" w:rsidR="00B7395D" w:rsidRPr="0034496B" w:rsidRDefault="001A4467" w:rsidP="00B7395D">
      <w:pPr>
        <w:spacing w:before="360"/>
        <w:jc w:val="center"/>
        <w:rPr>
          <w:rFonts w:ascii="Arial" w:hAnsi="Arial" w:cs="Arial"/>
          <w:color w:val="FF0000"/>
          <w:sz w:val="14"/>
          <w:szCs w:val="16"/>
          <w:lang w:val="en-GB"/>
        </w:rPr>
      </w:pPr>
      <w:r>
        <w:object w:dxaOrig="8655" w:dyaOrig="8585" w14:anchorId="06509D68">
          <v:shape id="_x0000_i1027" type="#_x0000_t75" style="width:324pt;height:322pt;mso-position-vertical:absolute" o:ole="">
            <v:imagedata r:id="rId18" o:title=""/>
          </v:shape>
          <o:OLEObject Type="Embed" ProgID="ChemDraw.Document.6.0" ShapeID="_x0000_i1027" DrawAspect="Content" ObjectID="_1537949669" r:id="rId19"/>
        </w:object>
      </w:r>
    </w:p>
    <w:p w14:paraId="056070E6" w14:textId="77777777" w:rsidR="00B7395D" w:rsidRDefault="00B7395D" w:rsidP="00B7395D">
      <w:pPr>
        <w:pStyle w:val="FigureCaption"/>
      </w:pPr>
      <w:r>
        <w:rPr>
          <w:b/>
        </w:rPr>
        <w:t>Figure 2</w:t>
      </w:r>
      <w:r w:rsidRPr="00B11686">
        <w:rPr>
          <w:b/>
        </w:rPr>
        <w:t>.</w:t>
      </w:r>
      <w:r w:rsidR="00726659">
        <w:t xml:space="preserve"> </w:t>
      </w:r>
      <w:r w:rsidR="00726659" w:rsidRPr="00726659">
        <w:rPr>
          <w:lang w:val="en-AU"/>
        </w:rPr>
        <w:t>Relative Gibbs free energy profiles (M06L/BS2//M06L/BS1, kcal·mol</w:t>
      </w:r>
      <w:r w:rsidR="00726659" w:rsidRPr="00726659">
        <w:rPr>
          <w:vertAlign w:val="superscript"/>
          <w:lang w:val="en-AU"/>
        </w:rPr>
        <w:t>-1</w:t>
      </w:r>
      <w:r w:rsidR="00726659" w:rsidRPr="00726659">
        <w:rPr>
          <w:lang w:val="en-AU"/>
        </w:rPr>
        <w:t>, 298 K) for formation of 1-hexene and 1-octene from [(PNP)Cr(C</w:t>
      </w:r>
      <w:r w:rsidR="00726659" w:rsidRPr="00726659">
        <w:rPr>
          <w:vertAlign w:val="subscript"/>
          <w:lang w:val="en-AU"/>
        </w:rPr>
        <w:t>4</w:t>
      </w:r>
      <w:r w:rsidR="00726659" w:rsidRPr="00726659">
        <w:rPr>
          <w:lang w:val="en-AU"/>
        </w:rPr>
        <w:t>H</w:t>
      </w:r>
      <w:r w:rsidR="00726659" w:rsidRPr="00726659">
        <w:rPr>
          <w:vertAlign w:val="subscript"/>
          <w:lang w:val="en-AU"/>
        </w:rPr>
        <w:t>8</w:t>
      </w:r>
      <w:r w:rsidR="00726659" w:rsidRPr="00726659">
        <w:rPr>
          <w:lang w:val="en-AU"/>
        </w:rPr>
        <w:t>)(ethylene)]</w:t>
      </w:r>
      <w:r w:rsidR="00726659" w:rsidRPr="00726659">
        <w:rPr>
          <w:vertAlign w:val="superscript"/>
          <w:lang w:val="en-AU"/>
        </w:rPr>
        <w:t>+</w:t>
      </w:r>
      <w:r w:rsidR="00726659" w:rsidRPr="00726659">
        <w:rPr>
          <w:lang w:val="en-AU"/>
        </w:rPr>
        <w:t xml:space="preserve"> (</w:t>
      </w:r>
      <w:r w:rsidR="00726659" w:rsidRPr="00726659">
        <w:rPr>
          <w:b/>
          <w:lang w:val="en-AU"/>
        </w:rPr>
        <w:t>7</w:t>
      </w:r>
      <w:r w:rsidR="00726659" w:rsidRPr="00726659">
        <w:rPr>
          <w:lang w:val="en-AU"/>
        </w:rPr>
        <w:t>). All stationary points are cationic; PNP ligand and charge omitted for clarity.</w:t>
      </w:r>
    </w:p>
    <w:p w14:paraId="5FD7E2F9" w14:textId="77777777" w:rsidR="001A4467" w:rsidRPr="0034496B" w:rsidRDefault="001D78B7" w:rsidP="001A4467">
      <w:pPr>
        <w:spacing w:before="360"/>
        <w:jc w:val="center"/>
        <w:rPr>
          <w:rFonts w:ascii="Arial" w:hAnsi="Arial" w:cs="Arial"/>
          <w:color w:val="FF0000"/>
          <w:sz w:val="14"/>
          <w:szCs w:val="16"/>
          <w:lang w:val="en-GB"/>
        </w:rPr>
      </w:pPr>
      <w:r>
        <w:object w:dxaOrig="9768" w:dyaOrig="5688" w14:anchorId="5DB34BA9">
          <v:shape id="_x0000_i1028" type="#_x0000_t75" style="width:391pt;height:227pt" o:ole="">
            <v:imagedata r:id="rId20" o:title=""/>
          </v:shape>
          <o:OLEObject Type="Embed" ProgID="ChemDraw.Document.6.0" ShapeID="_x0000_i1028" DrawAspect="Content" ObjectID="_1537949670" r:id="rId21"/>
        </w:object>
      </w:r>
    </w:p>
    <w:p w14:paraId="782B45DE" w14:textId="77777777" w:rsidR="001A4467" w:rsidRDefault="00726659" w:rsidP="00726659">
      <w:pPr>
        <w:pStyle w:val="FigureCaption"/>
      </w:pPr>
      <w:r>
        <w:rPr>
          <w:b/>
        </w:rPr>
        <w:t>Figure 3</w:t>
      </w:r>
      <w:r w:rsidR="001A4467" w:rsidRPr="00B11686">
        <w:rPr>
          <w:b/>
        </w:rPr>
        <w:t>.</w:t>
      </w:r>
      <w:r>
        <w:t xml:space="preserve"> </w:t>
      </w:r>
      <w:r w:rsidRPr="00726659">
        <w:rPr>
          <w:lang w:val="en-AU"/>
        </w:rPr>
        <w:t>Relative Gibbs free energies (M06L/BS2//M06L/BS1, kcal·mol</w:t>
      </w:r>
      <w:r w:rsidRPr="00726659">
        <w:rPr>
          <w:vertAlign w:val="superscript"/>
          <w:lang w:val="en-AU"/>
        </w:rPr>
        <w:t>-1</w:t>
      </w:r>
      <w:r w:rsidRPr="00726659">
        <w:rPr>
          <w:lang w:val="en-AU"/>
        </w:rPr>
        <w:t>, 298 K) of the different conformers/isomers of [(PNP)Cr(C</w:t>
      </w:r>
      <w:r w:rsidRPr="00726659">
        <w:rPr>
          <w:vertAlign w:val="subscript"/>
          <w:lang w:val="en-AU"/>
        </w:rPr>
        <w:t>6</w:t>
      </w:r>
      <w:r w:rsidRPr="00726659">
        <w:rPr>
          <w:lang w:val="en-AU"/>
        </w:rPr>
        <w:t>H</w:t>
      </w:r>
      <w:r w:rsidRPr="00726659">
        <w:rPr>
          <w:vertAlign w:val="subscript"/>
          <w:lang w:val="en-AU"/>
        </w:rPr>
        <w:t>12</w:t>
      </w:r>
      <w:r w:rsidRPr="00726659">
        <w:rPr>
          <w:lang w:val="en-AU"/>
        </w:rPr>
        <w:t>)(ethylene)]</w:t>
      </w:r>
      <w:r w:rsidRPr="00726659">
        <w:rPr>
          <w:vertAlign w:val="superscript"/>
          <w:lang w:val="en-AU"/>
        </w:rPr>
        <w:t>+</w:t>
      </w:r>
      <w:r w:rsidRPr="00726659">
        <w:rPr>
          <w:lang w:val="en-AU"/>
        </w:rPr>
        <w:t xml:space="preserve"> (</w:t>
      </w:r>
      <w:r w:rsidRPr="00726659">
        <w:rPr>
          <w:b/>
          <w:lang w:val="en-AU"/>
        </w:rPr>
        <w:t>18</w:t>
      </w:r>
      <w:r w:rsidRPr="00726659">
        <w:rPr>
          <w:lang w:val="en-AU"/>
        </w:rPr>
        <w:t>) along with barrier heights for further reactions (</w:t>
      </w:r>
      <w:proofErr w:type="spellStart"/>
      <w:r w:rsidRPr="00726659">
        <w:rPr>
          <w:lang w:val="en-AU"/>
        </w:rPr>
        <w:t>metallacycle</w:t>
      </w:r>
      <w:proofErr w:type="spellEnd"/>
      <w:r w:rsidRPr="00726659">
        <w:rPr>
          <w:lang w:val="en-AU"/>
        </w:rPr>
        <w:t xml:space="preserve"> expansion, blue, and </w:t>
      </w:r>
      <w:r w:rsidRPr="00C9340B">
        <w:rPr>
          <w:rFonts w:ascii="Symbol" w:hAnsi="Symbol"/>
          <w:lang w:val="en-AU"/>
        </w:rPr>
        <w:t></w:t>
      </w:r>
      <w:r w:rsidRPr="00726659">
        <w:rPr>
          <w:lang w:val="en-AU"/>
        </w:rPr>
        <w:t>-hydride transfer, red). All</w:t>
      </w:r>
      <w:r w:rsidR="00ED44FE">
        <w:rPr>
          <w:lang w:val="en-AU"/>
        </w:rPr>
        <w:t xml:space="preserve"> stationary points are cationic</w:t>
      </w:r>
      <w:r w:rsidR="001A4467" w:rsidRPr="00C2552A">
        <w:t>.</w:t>
      </w:r>
    </w:p>
    <w:p w14:paraId="2F244691" w14:textId="77777777" w:rsidR="00B7395D" w:rsidRDefault="00B7395D" w:rsidP="00F2693D">
      <w:pPr>
        <w:pStyle w:val="P1"/>
        <w:rPr>
          <w:lang w:val="en-AU"/>
        </w:rPr>
        <w:sectPr w:rsidR="00B7395D" w:rsidSect="00B7395D">
          <w:type w:val="continuous"/>
          <w:pgSz w:w="11906" w:h="16838" w:code="9"/>
          <w:pgMar w:top="1673" w:right="936" w:bottom="1134" w:left="936" w:header="709" w:footer="709" w:gutter="0"/>
          <w:cols w:space="284"/>
          <w:docGrid w:linePitch="360"/>
        </w:sectPr>
      </w:pPr>
    </w:p>
    <w:p w14:paraId="1DB3F854" w14:textId="77777777" w:rsidR="00ED44FE" w:rsidRDefault="00ED44FE" w:rsidP="00ED44FE">
      <w:pPr>
        <w:pStyle w:val="P1"/>
        <w:rPr>
          <w:lang w:val="en-AU"/>
        </w:rPr>
      </w:pPr>
      <w:r w:rsidRPr="00252B70">
        <w:rPr>
          <w:lang w:val="en-AU"/>
        </w:rPr>
        <w:lastRenderedPageBreak/>
        <w:t>will be the major product formed from</w:t>
      </w:r>
      <w:r>
        <w:rPr>
          <w:lang w:val="en-AU"/>
        </w:rPr>
        <w:t xml:space="preserve"> </w:t>
      </w:r>
      <w:proofErr w:type="spellStart"/>
      <w:r>
        <w:rPr>
          <w:lang w:val="en-AU"/>
        </w:rPr>
        <w:t>bis</w:t>
      </w:r>
      <w:proofErr w:type="spellEnd"/>
      <w:r>
        <w:rPr>
          <w:lang w:val="en-AU"/>
        </w:rPr>
        <w:t xml:space="preserve">(ethylene) complex </w:t>
      </w:r>
      <w:r>
        <w:rPr>
          <w:b/>
          <w:lang w:val="en-AU"/>
        </w:rPr>
        <w:t>17</w:t>
      </w:r>
      <w:r>
        <w:rPr>
          <w:lang w:val="en-AU"/>
        </w:rPr>
        <w:t>, via intermediate</w:t>
      </w:r>
      <w:r w:rsidRPr="00252B70">
        <w:rPr>
          <w:lang w:val="en-AU"/>
        </w:rPr>
        <w:t xml:space="preserve"> </w:t>
      </w:r>
      <w:r w:rsidRPr="00252B70">
        <w:rPr>
          <w:b/>
          <w:lang w:val="en-AU"/>
        </w:rPr>
        <w:t>18</w:t>
      </w:r>
      <w:r w:rsidRPr="00252B70">
        <w:rPr>
          <w:lang w:val="en-AU"/>
        </w:rPr>
        <w:t>.</w:t>
      </w:r>
    </w:p>
    <w:p w14:paraId="1C4A6537" w14:textId="77777777" w:rsidR="00252B70" w:rsidRPr="00252B70" w:rsidRDefault="00252B70" w:rsidP="00F2693D">
      <w:pPr>
        <w:pStyle w:val="P1"/>
        <w:ind w:firstLine="425"/>
        <w:rPr>
          <w:lang w:val="en-AU"/>
        </w:rPr>
      </w:pPr>
      <w:r w:rsidRPr="00252B70">
        <w:rPr>
          <w:lang w:val="en-AU"/>
        </w:rPr>
        <w:t xml:space="preserve">Also of interest are the low lying </w:t>
      </w:r>
      <w:r w:rsidRPr="000B3B6D">
        <w:rPr>
          <w:rFonts w:ascii="Symbol" w:hAnsi="Symbol"/>
          <w:lang w:val="en-AU"/>
        </w:rPr>
        <w:t></w:t>
      </w:r>
      <w:r w:rsidRPr="00252B70">
        <w:rPr>
          <w:lang w:val="en-AU"/>
        </w:rPr>
        <w:t xml:space="preserve">-hydride transfer pathways shown in Figure 3 which may represent secondary reactions. The transition structures for </w:t>
      </w:r>
      <w:r w:rsidRPr="000B3B6D">
        <w:rPr>
          <w:rFonts w:ascii="Symbol" w:hAnsi="Symbol"/>
          <w:lang w:val="en-AU"/>
        </w:rPr>
        <w:t></w:t>
      </w:r>
      <w:r w:rsidRPr="00252B70">
        <w:rPr>
          <w:lang w:val="en-AU"/>
        </w:rPr>
        <w:t xml:space="preserve">-hydride transfer to ethylene, </w:t>
      </w:r>
      <w:r w:rsidRPr="000B3B6D">
        <w:rPr>
          <w:rFonts w:ascii="Symbol" w:hAnsi="Symbol"/>
          <w:lang w:val="en-AU"/>
        </w:rPr>
        <w:t></w:t>
      </w:r>
      <w:r w:rsidRPr="00252B70">
        <w:rPr>
          <w:lang w:val="en-AU"/>
        </w:rPr>
        <w:t xml:space="preserve">-hydride transfer to chromium and </w:t>
      </w:r>
      <w:r w:rsidRPr="000B3B6D">
        <w:rPr>
          <w:rFonts w:ascii="Symbol" w:hAnsi="Symbol"/>
          <w:lang w:val="en-AU"/>
        </w:rPr>
        <w:t></w:t>
      </w:r>
      <w:r w:rsidRPr="00252B70">
        <w:rPr>
          <w:lang w:val="en-AU"/>
        </w:rPr>
        <w:t xml:space="preserve">-hydride transfer to form coordinated 1-hexene are all remarkably similar, and hence all might be relevant secondary reactions. The last of these, which generates a Cr(ethylene)(1-hexene) complex from </w:t>
      </w:r>
      <w:r w:rsidRPr="00252B70">
        <w:rPr>
          <w:b/>
          <w:lang w:val="en-AU"/>
        </w:rPr>
        <w:t>18g</w:t>
      </w:r>
      <w:r w:rsidRPr="00252B70">
        <w:rPr>
          <w:lang w:val="en-AU"/>
        </w:rPr>
        <w:t xml:space="preserve">, might suggest that the double coordination mechanism contributes to a proportion of the 1-hexene formed with these catalysts. This possibility is difficult to verify experimentally however. Beta-hydride transfer to chromium from </w:t>
      </w:r>
      <w:r w:rsidRPr="00252B70">
        <w:rPr>
          <w:b/>
          <w:lang w:val="en-AU"/>
        </w:rPr>
        <w:t>18f</w:t>
      </w:r>
      <w:r w:rsidRPr="00252B70">
        <w:rPr>
          <w:lang w:val="en-AU"/>
        </w:rPr>
        <w:t xml:space="preserve"> yields [(PNP)</w:t>
      </w:r>
      <w:proofErr w:type="spellStart"/>
      <w:r w:rsidRPr="00252B70">
        <w:rPr>
          <w:lang w:val="en-AU"/>
        </w:rPr>
        <w:t>CrH</w:t>
      </w:r>
      <w:proofErr w:type="spellEnd"/>
      <w:r w:rsidRPr="00252B70">
        <w:rPr>
          <w:lang w:val="en-AU"/>
        </w:rPr>
        <w:t>(ethylene)(</w:t>
      </w:r>
      <w:proofErr w:type="spellStart"/>
      <w:r w:rsidRPr="00252B70">
        <w:rPr>
          <w:lang w:val="en-AU"/>
        </w:rPr>
        <w:t>hexenyl</w:t>
      </w:r>
      <w:proofErr w:type="spellEnd"/>
      <w:r w:rsidRPr="00252B70">
        <w:rPr>
          <w:lang w:val="en-AU"/>
        </w:rPr>
        <w:t>)]</w:t>
      </w:r>
      <w:r w:rsidRPr="00252B70">
        <w:rPr>
          <w:vertAlign w:val="superscript"/>
          <w:lang w:val="en-AU"/>
        </w:rPr>
        <w:t>+</w:t>
      </w:r>
      <w:r w:rsidRPr="00252B70">
        <w:rPr>
          <w:lang w:val="en-AU"/>
        </w:rPr>
        <w:t xml:space="preserve"> but this is an endergonic process (the product lies 12.0 kcal·mol</w:t>
      </w:r>
      <w:r w:rsidRPr="00252B70">
        <w:rPr>
          <w:vertAlign w:val="superscript"/>
          <w:lang w:val="en-AU"/>
        </w:rPr>
        <w:t>-1</w:t>
      </w:r>
      <w:r w:rsidRPr="00252B70">
        <w:rPr>
          <w:lang w:val="en-AU"/>
        </w:rPr>
        <w:t xml:space="preserve"> above </w:t>
      </w:r>
      <w:r w:rsidRPr="00252B70">
        <w:rPr>
          <w:b/>
          <w:lang w:val="en-AU"/>
        </w:rPr>
        <w:t>18f</w:t>
      </w:r>
      <w:r w:rsidRPr="00252B70">
        <w:rPr>
          <w:lang w:val="en-AU"/>
        </w:rPr>
        <w:t>). Coupled with a very low barrier for the reverse reaction (2.5 kcal·mol</w:t>
      </w:r>
      <w:r w:rsidRPr="00252B70">
        <w:rPr>
          <w:vertAlign w:val="superscript"/>
          <w:lang w:val="en-AU"/>
        </w:rPr>
        <w:t>-1</w:t>
      </w:r>
      <w:r w:rsidRPr="00252B70">
        <w:rPr>
          <w:lang w:val="en-AU"/>
        </w:rPr>
        <w:t xml:space="preserve">), this reaction is unlikely to be a significant pathway. The last possibility, </w:t>
      </w:r>
      <w:r w:rsidRPr="000B3B6D">
        <w:rPr>
          <w:rFonts w:ascii="Symbol" w:hAnsi="Symbol"/>
          <w:lang w:val="en-AU"/>
        </w:rPr>
        <w:t></w:t>
      </w:r>
      <w:r w:rsidRPr="00252B70">
        <w:rPr>
          <w:lang w:val="en-AU"/>
        </w:rPr>
        <w:t>-hydride transfer to ethylene, is exergonic to form [(PNP)Cr(ethyl)(</w:t>
      </w:r>
      <w:proofErr w:type="spellStart"/>
      <w:r w:rsidRPr="00252B70">
        <w:rPr>
          <w:lang w:val="en-AU"/>
        </w:rPr>
        <w:t>hexenyl</w:t>
      </w:r>
      <w:proofErr w:type="spellEnd"/>
      <w:r w:rsidRPr="00252B70">
        <w:rPr>
          <w:lang w:val="en-AU"/>
        </w:rPr>
        <w:t>)]</w:t>
      </w:r>
      <w:r w:rsidRPr="00252B70">
        <w:rPr>
          <w:vertAlign w:val="superscript"/>
          <w:lang w:val="en-AU"/>
        </w:rPr>
        <w:t>+</w:t>
      </w:r>
      <w:r w:rsidRPr="00252B70">
        <w:rPr>
          <w:lang w:val="en-AU"/>
        </w:rPr>
        <w:t xml:space="preserve"> (</w:t>
      </w:r>
      <w:r w:rsidRPr="00252B70">
        <w:rPr>
          <w:b/>
          <w:lang w:val="en-AU"/>
        </w:rPr>
        <w:t>24</w:t>
      </w:r>
      <w:r w:rsidRPr="00252B70">
        <w:rPr>
          <w:lang w:val="en-AU"/>
        </w:rPr>
        <w:t>, 6.6 kcal·mol</w:t>
      </w:r>
      <w:r w:rsidRPr="00252B70">
        <w:rPr>
          <w:vertAlign w:val="superscript"/>
          <w:lang w:val="en-AU"/>
        </w:rPr>
        <w:t>-1</w:t>
      </w:r>
      <w:r w:rsidRPr="00252B70">
        <w:rPr>
          <w:lang w:val="en-AU"/>
        </w:rPr>
        <w:t xml:space="preserve"> below </w:t>
      </w:r>
      <w:r w:rsidRPr="00252B70">
        <w:rPr>
          <w:b/>
          <w:lang w:val="en-AU"/>
        </w:rPr>
        <w:t>18b</w:t>
      </w:r>
      <w:r w:rsidRPr="00252B70">
        <w:rPr>
          <w:lang w:val="en-AU"/>
        </w:rPr>
        <w:t xml:space="preserve">), and is suggested to be the first step on the way to forming the </w:t>
      </w:r>
      <w:proofErr w:type="spellStart"/>
      <w:r w:rsidRPr="00252B70">
        <w:rPr>
          <w:lang w:val="en-AU"/>
        </w:rPr>
        <w:t>cyclopentane</w:t>
      </w:r>
      <w:proofErr w:type="spellEnd"/>
      <w:r w:rsidRPr="00252B70">
        <w:rPr>
          <w:lang w:val="en-AU"/>
        </w:rPr>
        <w:t xml:space="preserve"> coproducts</w:t>
      </w:r>
      <w:r w:rsidRPr="00252B70">
        <w:rPr>
          <w:lang w:val="en-AU"/>
        </w:rPr>
        <w:fldChar w:fldCharType="begin"/>
      </w:r>
      <w:r>
        <w:rPr>
          <w:lang w:val="en-AU"/>
        </w:rPr>
        <w:instrText xml:space="preserve"> ADDIN EN.CITE &lt;EndNote&gt;&lt;Cite&gt;&lt;Author&gt;Overett&lt;/Author&gt;&lt;Year&gt;2005&lt;/Year&gt;&lt;RecNum&gt;83&lt;/RecNum&gt;&lt;DisplayText&gt;&lt;style face="superscript"&gt;[4d, 7b]&lt;/style&gt;&lt;/DisplayText&gt;&lt;record&gt;&lt;rec-number&gt;83&lt;/rec-number&gt;&lt;foreign-keys&gt;&lt;key app="EN" db-id="9s9a9wzpvd2zz1ee5rvxefp7v0evr5ww9tfe"&gt;83&lt;/key&gt;&lt;/foreign-keys&gt;&lt;ref-type name="Journal Article"&gt;17&lt;/ref-type&gt;&lt;contributors&gt;&lt;authors&gt;&lt;author&gt;Overett, M. J.&lt;/author&gt;&lt;author&gt;Blann, K.&lt;/author&gt;&lt;author&gt;Bollmann, A.&lt;/author&gt;&lt;author&gt;Dixon, J. T.&lt;/author&gt;&lt;author&gt;Haasbroek, D.&lt;/author&gt;&lt;author&gt;Killian, E.&lt;/author&gt;&lt;author&gt;Maumela, H.&lt;/author&gt;&lt;author&gt;McGuinness, D. S.&lt;/author&gt;&lt;author&gt;Morgan, D. H.&lt;/author&gt;&lt;/authors&gt;&lt;/contributors&gt;&lt;titles&gt;&lt;title&gt;Mechanistc Investigations of the Ethylene Tetramerisation Reaction&lt;/title&gt;&lt;secondary-title&gt;J. Am. Chem. Soc.&lt;/secondary-title&gt;&lt;/titles&gt;&lt;periodical&gt;&lt;full-title&gt;J. Am. Chem. Soc.&lt;/full-title&gt;&lt;/periodical&gt;&lt;pages&gt;10723-10730&lt;/pages&gt;&lt;volume&gt;127&lt;/volume&gt;&lt;keywords&gt;&lt;keyword&gt;tetramerisation&lt;/keyword&gt;&lt;/keywords&gt;&lt;dates&gt;&lt;year&gt;2005&lt;/year&gt;&lt;/dates&gt;&lt;urls&gt;&lt;/urls&gt;&lt;/record&gt;&lt;/Cite&gt;&lt;Cite&gt;&lt;Author&gt;Britovsek&lt;/Author&gt;&lt;Year&gt;2015&lt;/Year&gt;&lt;RecNum&gt;916&lt;/RecNum&gt;&lt;record&gt;&lt;rec-number&gt;916&lt;/rec-number&gt;&lt;foreign-keys&gt;&lt;key app="EN" db-id="9s9a9wzpvd2zz1ee5rvxefp7v0evr5ww9tfe"&gt;916&lt;/key&gt;&lt;/foreign-keys&gt;&lt;ref-type name="Journal Article"&gt;17&lt;/ref-type&gt;&lt;contributors&gt;&lt;authors&gt;&lt;author&gt;Britovsek, G. J. P.&lt;/author&gt;&lt;author&gt;McGuinness, D. S.&lt;/author&gt;&lt;author&gt;Wierenga, T. S.&lt;/author&gt;&lt;author&gt;Young, C. T.&lt;/author&gt;&lt;/authors&gt;&lt;/contributors&gt;&lt;titles&gt;&lt;title&gt;Tetramerisation mechanism DFT and exp study&lt;/title&gt;&lt;secondary-title&gt;ACS Catal.&lt;/secondary-title&gt;&lt;/titles&gt;&lt;periodical&gt;&lt;full-title&gt;ACS Catal.&lt;/full-title&gt;&lt;/periodical&gt;&lt;pages&gt;4152-4166&lt;/pages&gt;&lt;volume&gt;5&lt;/volume&gt;&lt;dates&gt;&lt;year&gt;2015&lt;/year&gt;&lt;/dates&gt;&lt;urls&gt;&lt;/urls&gt;&lt;/record&gt;&lt;/Cite&gt;&lt;/EndNote&gt;</w:instrText>
      </w:r>
      <w:r w:rsidRPr="00252B70">
        <w:rPr>
          <w:lang w:val="en-AU"/>
        </w:rPr>
        <w:fldChar w:fldCharType="separate"/>
      </w:r>
      <w:r w:rsidRPr="00252B70">
        <w:rPr>
          <w:noProof/>
          <w:vertAlign w:val="superscript"/>
          <w:lang w:val="en-AU"/>
        </w:rPr>
        <w:t>[</w:t>
      </w:r>
      <w:hyperlink w:anchor="_ENREF_18" w:tooltip="Overett, 2005 #83" w:history="1">
        <w:r w:rsidR="00D477FD" w:rsidRPr="00252B70">
          <w:rPr>
            <w:noProof/>
            <w:vertAlign w:val="superscript"/>
            <w:lang w:val="en-AU"/>
          </w:rPr>
          <w:t>4d</w:t>
        </w:r>
      </w:hyperlink>
      <w:r w:rsidRPr="00252B70">
        <w:rPr>
          <w:noProof/>
          <w:vertAlign w:val="superscript"/>
          <w:lang w:val="en-AU"/>
        </w:rPr>
        <w:t xml:space="preserve">, </w:t>
      </w:r>
      <w:hyperlink w:anchor="_ENREF_27" w:tooltip="Britovsek, 2015 #916" w:history="1">
        <w:r w:rsidR="00D477FD" w:rsidRPr="00252B70">
          <w:rPr>
            <w:noProof/>
            <w:vertAlign w:val="superscript"/>
            <w:lang w:val="en-AU"/>
          </w:rPr>
          <w:t>7b</w:t>
        </w:r>
      </w:hyperlink>
      <w:r w:rsidRPr="00252B70">
        <w:rPr>
          <w:noProof/>
          <w:vertAlign w:val="superscript"/>
          <w:lang w:val="en-AU"/>
        </w:rPr>
        <w:t>]</w:t>
      </w:r>
      <w:r w:rsidRPr="00252B70">
        <w:fldChar w:fldCharType="end"/>
      </w:r>
      <w:r w:rsidRPr="00252B70">
        <w:rPr>
          <w:lang w:val="en-AU"/>
        </w:rPr>
        <w:t xml:space="preserve"> observed with this catalyst</w:t>
      </w:r>
      <w:r w:rsidR="009410EA">
        <w:rPr>
          <w:lang w:val="en-AU"/>
        </w:rPr>
        <w:t xml:space="preserve"> (see Figure 4)</w:t>
      </w:r>
      <w:r w:rsidRPr="00252B70">
        <w:rPr>
          <w:lang w:val="en-AU"/>
        </w:rPr>
        <w:t>. Hence the reactivity of this species is explored more below.</w:t>
      </w:r>
    </w:p>
    <w:p w14:paraId="6D19B962" w14:textId="77777777" w:rsidR="00252B70" w:rsidRPr="00252B70" w:rsidRDefault="00252B70" w:rsidP="00252B70">
      <w:pPr>
        <w:pStyle w:val="P1"/>
        <w:ind w:firstLine="425"/>
        <w:rPr>
          <w:lang w:val="en-AU"/>
        </w:rPr>
      </w:pPr>
      <w:r w:rsidRPr="00252B70">
        <w:rPr>
          <w:i/>
          <w:lang w:val="en-AU"/>
        </w:rPr>
        <w:t xml:space="preserve">Formation of </w:t>
      </w:r>
      <w:proofErr w:type="spellStart"/>
      <w:r w:rsidRPr="00252B70">
        <w:rPr>
          <w:i/>
          <w:lang w:val="en-AU"/>
        </w:rPr>
        <w:t>Cyclopentanes</w:t>
      </w:r>
      <w:proofErr w:type="spellEnd"/>
      <w:r w:rsidRPr="00252B70">
        <w:rPr>
          <w:lang w:val="en-AU"/>
        </w:rPr>
        <w:t xml:space="preserve">. We demonstrated previously that the chromium catalyst with PNP ligand </w:t>
      </w:r>
      <w:r w:rsidRPr="00252B70">
        <w:rPr>
          <w:b/>
          <w:lang w:val="en-AU"/>
        </w:rPr>
        <w:t>I</w:t>
      </w:r>
      <w:r w:rsidRPr="00252B70">
        <w:rPr>
          <w:lang w:val="en-AU"/>
        </w:rPr>
        <w:t xml:space="preserve"> produces a Schulz-Flory distribution of </w:t>
      </w:r>
      <w:proofErr w:type="spellStart"/>
      <w:r w:rsidRPr="00252B70">
        <w:rPr>
          <w:lang w:val="en-AU"/>
        </w:rPr>
        <w:t>cyclopentanes</w:t>
      </w:r>
      <w:proofErr w:type="spellEnd"/>
      <w:r w:rsidRPr="00252B70">
        <w:rPr>
          <w:lang w:val="en-AU"/>
        </w:rPr>
        <w:t xml:space="preserve"> and </w:t>
      </w:r>
      <w:r w:rsidRPr="00252B70">
        <w:rPr>
          <w:i/>
          <w:lang w:val="en-AU"/>
        </w:rPr>
        <w:t>n</w:t>
      </w:r>
      <w:r w:rsidRPr="00252B70">
        <w:rPr>
          <w:lang w:val="en-AU"/>
        </w:rPr>
        <w:t xml:space="preserve">-alkanes as co-products </w:t>
      </w:r>
      <w:r w:rsidRPr="00252B70">
        <w:rPr>
          <w:lang w:val="en-AU"/>
        </w:rPr>
        <w:lastRenderedPageBreak/>
        <w:t>(Scheme 2).</w:t>
      </w:r>
      <w:r w:rsidRPr="00252B70">
        <w:rPr>
          <w:lang w:val="en-AU"/>
        </w:rPr>
        <w:fldChar w:fldCharType="begin"/>
      </w:r>
      <w:r>
        <w:rPr>
          <w:lang w:val="en-AU"/>
        </w:rPr>
        <w:instrText xml:space="preserve"> ADDIN EN.CITE &lt;EndNote&gt;&lt;Cite&gt;&lt;Author&gt;Britovsek&lt;/Author&gt;&lt;Year&gt;2015&lt;/Year&gt;&lt;RecNum&gt;916&lt;/RecNum&gt;&lt;DisplayText&gt;&lt;style face="superscript"&gt;[7b]&lt;/style&gt;&lt;/DisplayText&gt;&lt;record&gt;&lt;rec-number&gt;916&lt;/rec-number&gt;&lt;foreign-keys&gt;&lt;key app="EN" db-id="9s9a9wzpvd2zz1ee5rvxefp7v0evr5ww9tfe"&gt;916&lt;/key&gt;&lt;/foreign-keys&gt;&lt;ref-type name="Journal Article"&gt;17&lt;/ref-type&gt;&lt;contributors&gt;&lt;authors&gt;&lt;author&gt;Britovsek, G. J. P.&lt;/author&gt;&lt;author&gt;McGuinness, D. S.&lt;/author&gt;&lt;author&gt;Wierenga, T. S.&lt;/author&gt;&lt;author&gt;Young, C. T.&lt;/author&gt;&lt;/authors&gt;&lt;/contributors&gt;&lt;titles&gt;&lt;title&gt;Tetramerisation mechanism DFT and exp study&lt;/title&gt;&lt;secondary-title&gt;ACS Catal.&lt;/secondary-title&gt;&lt;/titles&gt;&lt;periodical&gt;&lt;full-title&gt;ACS Catal.&lt;/full-title&gt;&lt;/periodical&gt;&lt;pages&gt;4152-4166&lt;/pages&gt;&lt;volume&gt;5&lt;/volume&gt;&lt;dates&gt;&lt;year&gt;2015&lt;/year&gt;&lt;/dates&gt;&lt;urls&gt;&lt;/urls&gt;&lt;/record&gt;&lt;/Cite&gt;&lt;/EndNote&gt;</w:instrText>
      </w:r>
      <w:r w:rsidRPr="00252B70">
        <w:rPr>
          <w:lang w:val="en-AU"/>
        </w:rPr>
        <w:fldChar w:fldCharType="separate"/>
      </w:r>
      <w:r w:rsidRPr="00252B70">
        <w:rPr>
          <w:noProof/>
          <w:vertAlign w:val="superscript"/>
          <w:lang w:val="en-AU"/>
        </w:rPr>
        <w:t>[</w:t>
      </w:r>
      <w:hyperlink w:anchor="_ENREF_27" w:tooltip="Britovsek, 2015 #916" w:history="1">
        <w:r w:rsidR="00D477FD" w:rsidRPr="00252B70">
          <w:rPr>
            <w:noProof/>
            <w:vertAlign w:val="superscript"/>
            <w:lang w:val="en-AU"/>
          </w:rPr>
          <w:t>7b</w:t>
        </w:r>
      </w:hyperlink>
      <w:r w:rsidRPr="00252B70">
        <w:rPr>
          <w:noProof/>
          <w:vertAlign w:val="superscript"/>
          <w:lang w:val="en-AU"/>
        </w:rPr>
        <w:t>]</w:t>
      </w:r>
      <w:r w:rsidRPr="00252B70">
        <w:fldChar w:fldCharType="end"/>
      </w:r>
      <w:r w:rsidRPr="00252B70">
        <w:rPr>
          <w:lang w:val="en-AU"/>
        </w:rPr>
        <w:t xml:space="preserve"> The most abundant cyclic products are </w:t>
      </w:r>
      <w:proofErr w:type="spellStart"/>
      <w:r w:rsidRPr="00252B70">
        <w:rPr>
          <w:lang w:val="en-AU"/>
        </w:rPr>
        <w:t>methylcyclopentane</w:t>
      </w:r>
      <w:proofErr w:type="spellEnd"/>
      <w:r w:rsidRPr="00252B70">
        <w:rPr>
          <w:lang w:val="en-AU"/>
        </w:rPr>
        <w:t xml:space="preserve"> and </w:t>
      </w:r>
      <w:proofErr w:type="spellStart"/>
      <w:r w:rsidRPr="00252B70">
        <w:rPr>
          <w:lang w:val="en-AU"/>
        </w:rPr>
        <w:t>methylenecyclopentane</w:t>
      </w:r>
      <w:proofErr w:type="spellEnd"/>
      <w:r w:rsidRPr="00252B70">
        <w:rPr>
          <w:lang w:val="en-AU"/>
        </w:rPr>
        <w:t xml:space="preserve"> (n = 0 in Scheme 2), which occur in an approximately 1:1 ratio.</w:t>
      </w:r>
      <w:r w:rsidRPr="00252B70">
        <w:rPr>
          <w:lang w:val="en-AU"/>
        </w:rPr>
        <w:fldChar w:fldCharType="begin"/>
      </w:r>
      <w:r>
        <w:rPr>
          <w:lang w:val="en-AU"/>
        </w:rPr>
        <w:instrText xml:space="preserve"> ADDIN EN.CITE &lt;EndNote&gt;&lt;Cite&gt;&lt;Author&gt;Overett&lt;/Author&gt;&lt;Year&gt;2005&lt;/Year&gt;&lt;RecNum&gt;83&lt;/RecNum&gt;&lt;DisplayText&gt;&lt;style face="superscript"&gt;[4d]&lt;/style&gt;&lt;/DisplayText&gt;&lt;record&gt;&lt;rec-number&gt;83&lt;/rec-number&gt;&lt;foreign-keys&gt;&lt;key app="EN" db-id="9s9a9wzpvd2zz1ee5rvxefp7v0evr5ww9tfe"&gt;83&lt;/key&gt;&lt;/foreign-keys&gt;&lt;ref-type name="Journal Article"&gt;17&lt;/ref-type&gt;&lt;contributors&gt;&lt;authors&gt;&lt;author&gt;Overett, M. J.&lt;/author&gt;&lt;author&gt;Blann, K.&lt;/author&gt;&lt;author&gt;Bollmann, A.&lt;/author&gt;&lt;author&gt;Dixon, J. T.&lt;/author&gt;&lt;author&gt;Haasbroek, D.&lt;/author&gt;&lt;author&gt;Killian, E.&lt;/author&gt;&lt;author&gt;Maumela, H.&lt;/author&gt;&lt;author&gt;McGuinness, D. S.&lt;/author&gt;&lt;author&gt;Morgan, D. H.&lt;/author&gt;&lt;/authors&gt;&lt;/contributors&gt;&lt;titles&gt;&lt;title&gt;Mechanistc Investigations of the Ethylene Tetramerisation Reaction&lt;/title&gt;&lt;secondary-title&gt;J. Am. Chem. Soc.&lt;/secondary-title&gt;&lt;/titles&gt;&lt;periodical&gt;&lt;full-title&gt;J. Am. Chem. Soc.&lt;/full-title&gt;&lt;/periodical&gt;&lt;pages&gt;10723-10730&lt;/pages&gt;&lt;volume&gt;127&lt;/volume&gt;&lt;keywords&gt;&lt;keyword&gt;tetramerisation&lt;/keyword&gt;&lt;/keywords&gt;&lt;dates&gt;&lt;year&gt;2005&lt;/year&gt;&lt;/dates&gt;&lt;urls&gt;&lt;/urls&gt;&lt;/record&gt;&lt;/Cite&gt;&lt;/EndNote&gt;</w:instrText>
      </w:r>
      <w:r w:rsidRPr="00252B70">
        <w:rPr>
          <w:lang w:val="en-AU"/>
        </w:rPr>
        <w:fldChar w:fldCharType="separate"/>
      </w:r>
      <w:r w:rsidRPr="00252B70">
        <w:rPr>
          <w:noProof/>
          <w:vertAlign w:val="superscript"/>
          <w:lang w:val="en-AU"/>
        </w:rPr>
        <w:t>[</w:t>
      </w:r>
      <w:hyperlink w:anchor="_ENREF_18" w:tooltip="Overett, 2005 #83" w:history="1">
        <w:r w:rsidR="00D477FD" w:rsidRPr="00252B70">
          <w:rPr>
            <w:noProof/>
            <w:vertAlign w:val="superscript"/>
            <w:lang w:val="en-AU"/>
          </w:rPr>
          <w:t>4d</w:t>
        </w:r>
      </w:hyperlink>
      <w:r w:rsidRPr="00252B70">
        <w:rPr>
          <w:noProof/>
          <w:vertAlign w:val="superscript"/>
          <w:lang w:val="en-AU"/>
        </w:rPr>
        <w:t>]</w:t>
      </w:r>
      <w:r w:rsidRPr="00252B70">
        <w:fldChar w:fldCharType="end"/>
      </w:r>
      <w:r w:rsidRPr="00252B70">
        <w:rPr>
          <w:lang w:val="en-AU"/>
        </w:rPr>
        <w:t xml:space="preserve"> The proposed pathway to these products, which originates from species </w:t>
      </w:r>
      <w:r w:rsidRPr="00252B70">
        <w:rPr>
          <w:b/>
          <w:lang w:val="en-AU"/>
        </w:rPr>
        <w:t>24</w:t>
      </w:r>
      <w:r w:rsidRPr="00252B70">
        <w:rPr>
          <w:lang w:val="en-AU"/>
        </w:rPr>
        <w:t xml:space="preserve">, has been calculated and is shown in Figure 4. These co-products appear to result from a secondary reaction of complex </w:t>
      </w:r>
      <w:r w:rsidRPr="00252B70">
        <w:rPr>
          <w:b/>
          <w:lang w:val="en-AU"/>
        </w:rPr>
        <w:t>18</w:t>
      </w:r>
      <w:r w:rsidRPr="00252B70">
        <w:rPr>
          <w:lang w:val="en-AU"/>
        </w:rPr>
        <w:t xml:space="preserve">, which is consistent with their apparent association with ethylene </w:t>
      </w:r>
      <w:proofErr w:type="spellStart"/>
      <w:r w:rsidRPr="00252B70">
        <w:rPr>
          <w:lang w:val="en-AU"/>
        </w:rPr>
        <w:t>tetramerization</w:t>
      </w:r>
      <w:proofErr w:type="spellEnd"/>
      <w:r w:rsidRPr="00252B70">
        <w:rPr>
          <w:lang w:val="en-AU"/>
        </w:rPr>
        <w:t xml:space="preserve"> (the primary reaction path from </w:t>
      </w:r>
      <w:r w:rsidRPr="00252B70">
        <w:rPr>
          <w:b/>
          <w:lang w:val="en-AU"/>
        </w:rPr>
        <w:t>18</w:t>
      </w:r>
      <w:r w:rsidRPr="00252B70">
        <w:rPr>
          <w:lang w:val="en-AU"/>
        </w:rPr>
        <w:t xml:space="preserve">). As a result of </w:t>
      </w:r>
      <w:r w:rsidRPr="000E39DD">
        <w:rPr>
          <w:rFonts w:ascii="Symbol" w:hAnsi="Symbol"/>
          <w:lang w:val="en-AU"/>
        </w:rPr>
        <w:t></w:t>
      </w:r>
      <w:r w:rsidRPr="00252B70">
        <w:rPr>
          <w:lang w:val="en-AU"/>
        </w:rPr>
        <w:t>-hydride transfer to ethylene, the Cr(ethyl)(</w:t>
      </w:r>
      <w:proofErr w:type="spellStart"/>
      <w:r w:rsidRPr="00252B70">
        <w:rPr>
          <w:lang w:val="en-AU"/>
        </w:rPr>
        <w:t>hexenyl</w:t>
      </w:r>
      <w:proofErr w:type="spellEnd"/>
      <w:r w:rsidRPr="00252B70">
        <w:rPr>
          <w:lang w:val="en-AU"/>
        </w:rPr>
        <w:t xml:space="preserve">) species </w:t>
      </w:r>
      <w:r w:rsidRPr="00252B70">
        <w:rPr>
          <w:b/>
          <w:lang w:val="en-AU"/>
        </w:rPr>
        <w:t>24</w:t>
      </w:r>
      <w:r w:rsidRPr="00252B70">
        <w:rPr>
          <w:lang w:val="en-AU"/>
        </w:rPr>
        <w:t xml:space="preserve"> is formed in which the </w:t>
      </w:r>
      <w:proofErr w:type="spellStart"/>
      <w:r w:rsidRPr="00252B70">
        <w:rPr>
          <w:lang w:val="en-AU"/>
        </w:rPr>
        <w:t>olefinic</w:t>
      </w:r>
      <w:proofErr w:type="spellEnd"/>
      <w:r w:rsidRPr="00252B70">
        <w:rPr>
          <w:lang w:val="en-AU"/>
        </w:rPr>
        <w:t xml:space="preserve"> tail remains coordinated. Such a binding arrangement is effectively set up for back-biting insertion to generate [(PNP)Cr(ethyl)(</w:t>
      </w:r>
      <w:proofErr w:type="spellStart"/>
      <w:r w:rsidRPr="00252B70">
        <w:rPr>
          <w:lang w:val="en-AU"/>
        </w:rPr>
        <w:t>cyclopentylmethyl</w:t>
      </w:r>
      <w:proofErr w:type="spellEnd"/>
      <w:proofErr w:type="gramStart"/>
      <w:r w:rsidRPr="00252B70">
        <w:rPr>
          <w:lang w:val="en-AU"/>
        </w:rPr>
        <w:t>)]</w:t>
      </w:r>
      <w:r w:rsidRPr="00252B70">
        <w:rPr>
          <w:vertAlign w:val="superscript"/>
          <w:lang w:val="en-AU"/>
        </w:rPr>
        <w:t>+</w:t>
      </w:r>
      <w:proofErr w:type="gramEnd"/>
      <w:r w:rsidRPr="00252B70">
        <w:rPr>
          <w:lang w:val="en-AU"/>
        </w:rPr>
        <w:t xml:space="preserve"> </w:t>
      </w:r>
      <w:r w:rsidRPr="00252B70">
        <w:rPr>
          <w:b/>
          <w:lang w:val="en-AU"/>
        </w:rPr>
        <w:t>26</w:t>
      </w:r>
      <w:r w:rsidRPr="00252B70">
        <w:rPr>
          <w:lang w:val="en-AU"/>
        </w:rPr>
        <w:t xml:space="preserve">. Methyl- and methylene </w:t>
      </w:r>
    </w:p>
    <w:p w14:paraId="0EE9CC9B" w14:textId="77777777" w:rsidR="00CB1B01" w:rsidRPr="0034496B" w:rsidRDefault="00CB1B01" w:rsidP="00CB1B01">
      <w:pPr>
        <w:spacing w:before="360"/>
        <w:rPr>
          <w:rFonts w:ascii="Arial" w:hAnsi="Arial" w:cs="Arial"/>
          <w:color w:val="FF0000"/>
          <w:sz w:val="14"/>
          <w:szCs w:val="16"/>
          <w:lang w:val="en-GB"/>
        </w:rPr>
      </w:pPr>
      <w:r>
        <w:object w:dxaOrig="5589" w:dyaOrig="2398" w14:anchorId="426A8B07">
          <v:shape id="_x0000_i1029" type="#_x0000_t75" style="width:244pt;height:104pt" o:ole="">
            <v:imagedata r:id="rId22" o:title=""/>
          </v:shape>
          <o:OLEObject Type="Embed" ProgID="ChemDraw.Document.6.0" ShapeID="_x0000_i1029" DrawAspect="Content" ObjectID="_1537949671" r:id="rId23"/>
        </w:object>
      </w:r>
    </w:p>
    <w:p w14:paraId="3A5B0E48" w14:textId="77777777" w:rsidR="00CB1B01" w:rsidRDefault="00CB1B01" w:rsidP="00CB1B01">
      <w:pPr>
        <w:pStyle w:val="SchemeCaption"/>
      </w:pPr>
      <w:r>
        <w:rPr>
          <w:b/>
        </w:rPr>
        <w:t>Scheme 2</w:t>
      </w:r>
      <w:r w:rsidRPr="00B11686">
        <w:rPr>
          <w:b/>
        </w:rPr>
        <w:t>.</w:t>
      </w:r>
      <w:r>
        <w:t xml:space="preserve"> </w:t>
      </w:r>
      <w:r w:rsidRPr="00726659">
        <w:rPr>
          <w:bCs/>
          <w:lang w:val="en-AU"/>
        </w:rPr>
        <w:t>Co-products formed along with 1-octene</w:t>
      </w:r>
      <w:r w:rsidRPr="00C2552A">
        <w:t>.</w:t>
      </w:r>
    </w:p>
    <w:p w14:paraId="523FADEE" w14:textId="77777777" w:rsidR="00CB1B01" w:rsidRDefault="00CB1B01" w:rsidP="00CB1B01">
      <w:pPr>
        <w:pStyle w:val="P1"/>
        <w:ind w:firstLine="425"/>
        <w:sectPr w:rsidR="00CB1B01" w:rsidSect="0095126A">
          <w:type w:val="continuous"/>
          <w:pgSz w:w="11906" w:h="16838" w:code="9"/>
          <w:pgMar w:top="1673" w:right="936" w:bottom="1134" w:left="936" w:header="709" w:footer="709" w:gutter="0"/>
          <w:cols w:num="2" w:space="284"/>
          <w:docGrid w:linePitch="360"/>
        </w:sectPr>
      </w:pPr>
    </w:p>
    <w:p w14:paraId="70007221" w14:textId="77777777" w:rsidR="00CB1B01" w:rsidRDefault="00CB1B01" w:rsidP="00095C24">
      <w:pPr>
        <w:spacing w:before="360"/>
        <w:jc w:val="center"/>
      </w:pPr>
      <w:r>
        <w:object w:dxaOrig="9451" w:dyaOrig="7366" w14:anchorId="0C647652">
          <v:shape id="_x0000_i1030" type="#_x0000_t75" style="width:378pt;height:295pt;mso-position-vertical:absolute" o:ole="">
            <v:imagedata r:id="rId24" o:title=""/>
          </v:shape>
          <o:OLEObject Type="Embed" ProgID="ChemDraw.Document.6.0" ShapeID="_x0000_i1030" DrawAspect="Content" ObjectID="_1537949672" r:id="rId25"/>
        </w:object>
      </w:r>
    </w:p>
    <w:p w14:paraId="5C2740B1" w14:textId="77777777" w:rsidR="00CB1B01" w:rsidRDefault="00CB1B01" w:rsidP="009114EC">
      <w:pPr>
        <w:pStyle w:val="FigureCaption"/>
      </w:pPr>
      <w:r w:rsidRPr="009114EC">
        <w:rPr>
          <w:b/>
        </w:rPr>
        <w:t>Figure 4</w:t>
      </w:r>
      <w:r>
        <w:t>.</w:t>
      </w:r>
      <w:r w:rsidR="009114EC">
        <w:t xml:space="preserve"> </w:t>
      </w:r>
      <w:r w:rsidR="009114EC" w:rsidRPr="009114EC">
        <w:rPr>
          <w:lang w:val="en-AU"/>
        </w:rPr>
        <w:t>Relative Gibbs free energy profiles (M06L/BS2//M06L/BS1, kcal·mol</w:t>
      </w:r>
      <w:r w:rsidR="009114EC" w:rsidRPr="009114EC">
        <w:rPr>
          <w:vertAlign w:val="superscript"/>
          <w:lang w:val="en-AU"/>
        </w:rPr>
        <w:t>-1</w:t>
      </w:r>
      <w:r w:rsidR="009114EC" w:rsidRPr="009114EC">
        <w:rPr>
          <w:lang w:val="en-AU"/>
        </w:rPr>
        <w:t xml:space="preserve">, 298 K) for formation of </w:t>
      </w:r>
      <w:proofErr w:type="spellStart"/>
      <w:r w:rsidR="009114EC" w:rsidRPr="009114EC">
        <w:rPr>
          <w:lang w:val="en-AU"/>
        </w:rPr>
        <w:t>cyclopentanes</w:t>
      </w:r>
      <w:proofErr w:type="spellEnd"/>
      <w:r w:rsidR="009114EC" w:rsidRPr="009114EC">
        <w:rPr>
          <w:lang w:val="en-AU"/>
        </w:rPr>
        <w:t xml:space="preserve"> and </w:t>
      </w:r>
      <w:r w:rsidR="009114EC" w:rsidRPr="009114EC">
        <w:rPr>
          <w:i/>
          <w:lang w:val="en-AU"/>
        </w:rPr>
        <w:t>n</w:t>
      </w:r>
      <w:r w:rsidR="009114EC" w:rsidRPr="009114EC">
        <w:rPr>
          <w:lang w:val="en-AU"/>
        </w:rPr>
        <w:t xml:space="preserve">-alkanes from complex </w:t>
      </w:r>
      <w:r w:rsidR="009114EC" w:rsidRPr="009114EC">
        <w:rPr>
          <w:b/>
          <w:lang w:val="en-AU"/>
        </w:rPr>
        <w:t>18b</w:t>
      </w:r>
      <w:r w:rsidR="009114EC" w:rsidRPr="009114EC">
        <w:rPr>
          <w:lang w:val="en-AU"/>
        </w:rPr>
        <w:t>. All stationary points are cationic; PNP ligand and charge omitted for clarity.</w:t>
      </w:r>
      <w:r>
        <w:t xml:space="preserve"> </w:t>
      </w:r>
    </w:p>
    <w:p w14:paraId="68E9A4EF" w14:textId="77777777" w:rsidR="009114EC" w:rsidRDefault="009114EC" w:rsidP="009114EC">
      <w:pPr>
        <w:pStyle w:val="FigureCaption"/>
        <w:sectPr w:rsidR="009114EC" w:rsidSect="00CB1B01">
          <w:type w:val="continuous"/>
          <w:pgSz w:w="11906" w:h="16838" w:code="9"/>
          <w:pgMar w:top="1673" w:right="936" w:bottom="1134" w:left="936" w:header="709" w:footer="709" w:gutter="0"/>
          <w:cols w:space="284"/>
          <w:docGrid w:linePitch="360"/>
        </w:sectPr>
      </w:pPr>
    </w:p>
    <w:p w14:paraId="66694E79" w14:textId="77777777" w:rsidR="00ED44FE" w:rsidRDefault="00ED44FE" w:rsidP="00ED44FE">
      <w:pPr>
        <w:pStyle w:val="P1"/>
        <w:rPr>
          <w:lang w:val="en-AU"/>
        </w:rPr>
      </w:pPr>
      <w:proofErr w:type="spellStart"/>
      <w:r w:rsidRPr="00252B70">
        <w:rPr>
          <w:lang w:val="en-AU"/>
        </w:rPr>
        <w:lastRenderedPageBreak/>
        <w:t>cyclopentane</w:t>
      </w:r>
      <w:proofErr w:type="spellEnd"/>
      <w:r w:rsidRPr="00252B70">
        <w:rPr>
          <w:lang w:val="en-AU"/>
        </w:rPr>
        <w:t xml:space="preserve"> are produced by </w:t>
      </w:r>
      <w:r w:rsidRPr="000E39DD">
        <w:rPr>
          <w:rFonts w:ascii="Symbol" w:hAnsi="Symbol"/>
          <w:lang w:val="en-AU"/>
        </w:rPr>
        <w:t></w:t>
      </w:r>
      <w:r w:rsidRPr="00252B70">
        <w:rPr>
          <w:lang w:val="en-AU"/>
        </w:rPr>
        <w:t xml:space="preserve">-hydride transfer reactions from complex </w:t>
      </w:r>
      <w:r w:rsidRPr="00252B70">
        <w:rPr>
          <w:b/>
          <w:lang w:val="en-AU"/>
        </w:rPr>
        <w:t>26</w:t>
      </w:r>
      <w:r>
        <w:rPr>
          <w:lang w:val="en-AU"/>
        </w:rPr>
        <w:t>.</w:t>
      </w:r>
    </w:p>
    <w:p w14:paraId="70F45624" w14:textId="77777777" w:rsidR="00F2693D" w:rsidRPr="00095C24" w:rsidRDefault="00252B70" w:rsidP="00ED44FE">
      <w:pPr>
        <w:pStyle w:val="P1"/>
        <w:ind w:firstLine="425"/>
        <w:rPr>
          <w:lang w:val="en-AU"/>
        </w:rPr>
      </w:pPr>
      <w:r w:rsidRPr="00252B70">
        <w:rPr>
          <w:lang w:val="en-AU"/>
        </w:rPr>
        <w:t xml:space="preserve">The two competing barrier heights for </w:t>
      </w:r>
      <w:r w:rsidRPr="000E39DD">
        <w:rPr>
          <w:rFonts w:ascii="Symbol" w:hAnsi="Symbol"/>
          <w:lang w:val="en-AU"/>
        </w:rPr>
        <w:t></w:t>
      </w:r>
      <w:r w:rsidRPr="00252B70">
        <w:rPr>
          <w:lang w:val="en-AU"/>
        </w:rPr>
        <w:t xml:space="preserve">-hydride transfer are quite similar in energy. For a 1:1 ratio of methyl- to </w:t>
      </w:r>
      <w:proofErr w:type="spellStart"/>
      <w:r w:rsidRPr="00252B70">
        <w:rPr>
          <w:lang w:val="en-AU"/>
        </w:rPr>
        <w:t>methylenecyclopentane</w:t>
      </w:r>
      <w:proofErr w:type="spellEnd"/>
      <w:r w:rsidRPr="00252B70">
        <w:rPr>
          <w:lang w:val="en-AU"/>
        </w:rPr>
        <w:t xml:space="preserve"> the barriers should of course be identical. Given the approximate nature of DFT calculations however, it is difficult to make such precise </w:t>
      </w:r>
      <w:r w:rsidR="00ED44FE" w:rsidRPr="00252B70">
        <w:rPr>
          <w:lang w:val="en-AU"/>
        </w:rPr>
        <w:t>comparisons</w:t>
      </w:r>
      <w:r w:rsidRPr="00252B70">
        <w:rPr>
          <w:lang w:val="en-AU"/>
        </w:rPr>
        <w:t xml:space="preserve">. The very similar calculated barriers are certainly not inconsistent with the experimental findings. Ethylene coordination to </w:t>
      </w:r>
      <w:r w:rsidRPr="00252B70">
        <w:rPr>
          <w:b/>
          <w:lang w:val="en-AU"/>
        </w:rPr>
        <w:t>26</w:t>
      </w:r>
      <w:r w:rsidRPr="00252B70">
        <w:rPr>
          <w:lang w:val="en-AU"/>
        </w:rPr>
        <w:t xml:space="preserve"> is also possible, followed by insertion into either of the Cr–alkyl bonds. We have calculated one such possibility, insertion into the Cr–</w:t>
      </w:r>
      <w:proofErr w:type="spellStart"/>
      <w:r w:rsidRPr="00252B70">
        <w:rPr>
          <w:lang w:val="en-AU"/>
        </w:rPr>
        <w:t>methy</w:t>
      </w:r>
      <w:r w:rsidR="009410EA">
        <w:rPr>
          <w:lang w:val="en-AU"/>
        </w:rPr>
        <w:t>l</w:t>
      </w:r>
      <w:r w:rsidRPr="00252B70">
        <w:rPr>
          <w:lang w:val="en-AU"/>
        </w:rPr>
        <w:t>cyclopentyl</w:t>
      </w:r>
      <w:proofErr w:type="spellEnd"/>
      <w:r w:rsidRPr="00252B70">
        <w:rPr>
          <w:lang w:val="en-AU"/>
        </w:rPr>
        <w:t xml:space="preserve"> bond, shown in blue in Figure 4. After uptake of an additional monomer, the barrier to insertion is somewhat lower than those for </w:t>
      </w:r>
      <w:r w:rsidRPr="000E39DD">
        <w:rPr>
          <w:rFonts w:ascii="Symbol" w:hAnsi="Symbol"/>
          <w:lang w:val="en-AU"/>
        </w:rPr>
        <w:t></w:t>
      </w:r>
      <w:r w:rsidRPr="00252B70">
        <w:rPr>
          <w:lang w:val="en-AU"/>
        </w:rPr>
        <w:t xml:space="preserve">-hydride transfer. Hence a proportion of compound </w:t>
      </w:r>
      <w:r w:rsidRPr="00252B70">
        <w:rPr>
          <w:b/>
          <w:lang w:val="en-AU"/>
        </w:rPr>
        <w:t>26</w:t>
      </w:r>
      <w:r w:rsidRPr="00252B70">
        <w:rPr>
          <w:lang w:val="en-AU"/>
        </w:rPr>
        <w:t xml:space="preserve"> may undergo chain elongation rather than</w:t>
      </w:r>
      <w:r w:rsidR="00095C24">
        <w:rPr>
          <w:lang w:val="en-AU"/>
        </w:rPr>
        <w:t xml:space="preserve"> </w:t>
      </w:r>
      <w:r w:rsidRPr="00252B70">
        <w:rPr>
          <w:lang w:val="en-AU"/>
        </w:rPr>
        <w:t xml:space="preserve">formation of methyl- and </w:t>
      </w:r>
      <w:proofErr w:type="spellStart"/>
      <w:r w:rsidRPr="00252B70">
        <w:rPr>
          <w:lang w:val="en-AU"/>
        </w:rPr>
        <w:t>methylenecyclopentane</w:t>
      </w:r>
      <w:proofErr w:type="spellEnd"/>
      <w:r w:rsidRPr="00252B70">
        <w:rPr>
          <w:lang w:val="en-AU"/>
        </w:rPr>
        <w:t xml:space="preserve">. The degree to which this occurs will depend on the relative rates of </w:t>
      </w:r>
      <w:r w:rsidRPr="000E39DD">
        <w:rPr>
          <w:rFonts w:ascii="Symbol" w:hAnsi="Symbol"/>
          <w:lang w:val="en-AU"/>
        </w:rPr>
        <w:t></w:t>
      </w:r>
      <w:r w:rsidRPr="00252B70">
        <w:rPr>
          <w:lang w:val="en-AU"/>
        </w:rPr>
        <w:t xml:space="preserve">-hydride transfer versus ethylene coordination and insertion. This sequence of competing propagation/termination reactions can explain the observed Schulz-Flory distribution of cyclic products and </w:t>
      </w:r>
      <w:r w:rsidRPr="00252B70">
        <w:rPr>
          <w:i/>
          <w:lang w:val="en-AU"/>
        </w:rPr>
        <w:t>n</w:t>
      </w:r>
      <w:r w:rsidRPr="00252B70">
        <w:rPr>
          <w:lang w:val="en-AU"/>
        </w:rPr>
        <w:t>-alkanes, and also the response of these distributions to ethylene pressure. These distributions have been analysed in detail previously. A strong correlation between expe</w:t>
      </w:r>
      <w:r w:rsidR="000E39DD">
        <w:rPr>
          <w:lang w:val="en-AU"/>
        </w:rPr>
        <w:t>riment and theory is again evident</w:t>
      </w:r>
      <w:r w:rsidRPr="00252B70">
        <w:rPr>
          <w:lang w:val="en-AU"/>
        </w:rPr>
        <w:t xml:space="preserve"> in the present case.</w:t>
      </w:r>
      <w:r w:rsidRPr="00252B70">
        <w:rPr>
          <w:lang w:val="en-AU"/>
        </w:rPr>
        <w:fldChar w:fldCharType="begin"/>
      </w:r>
      <w:r>
        <w:rPr>
          <w:lang w:val="en-AU"/>
        </w:rPr>
        <w:instrText xml:space="preserve"> ADDIN EN.CITE &lt;EndNote&gt;&lt;Cite&gt;&lt;Author&gt;Britovsek&lt;/Author&gt;&lt;Year&gt;2015&lt;/Year&gt;&lt;RecNum&gt;916&lt;/RecNum&gt;&lt;DisplayText&gt;&lt;style face="superscript"&gt;[7b]&lt;/style&gt;&lt;/DisplayText&gt;&lt;record&gt;&lt;rec-number&gt;916&lt;/rec-number&gt;&lt;foreign-keys&gt;&lt;key app="EN" db-id="9s9a9wzpvd2zz1ee5rvxefp7v0evr5ww9tfe"&gt;916&lt;/key&gt;&lt;/foreign-keys&gt;&lt;ref-type name="Journal Article"&gt;17&lt;/ref-type&gt;&lt;contributors&gt;&lt;authors&gt;&lt;author&gt;Britovsek, G. J. P.&lt;/author&gt;&lt;author&gt;McGuinness, D. S.&lt;/author&gt;&lt;author&gt;Wierenga, T. S.&lt;/author&gt;&lt;author&gt;Young, C. T.&lt;/author&gt;&lt;/authors&gt;&lt;/contributors&gt;&lt;titles&gt;&lt;title&gt;Tetramerisation mechanism DFT and exp study&lt;/title&gt;&lt;secondary-title&gt;ACS Catal.&lt;/secondary-title&gt;&lt;/titles&gt;&lt;periodical&gt;&lt;full-title&gt;ACS Catal.&lt;/full-title&gt;&lt;/periodical&gt;&lt;pages&gt;4152-4166&lt;/pages&gt;&lt;volume&gt;5&lt;/volume&gt;&lt;dates&gt;&lt;year&gt;2015&lt;/year&gt;&lt;/dates&gt;&lt;urls&gt;&lt;/urls&gt;&lt;/record&gt;&lt;/Cite&gt;&lt;/EndNote&gt;</w:instrText>
      </w:r>
      <w:r w:rsidRPr="00252B70">
        <w:rPr>
          <w:lang w:val="en-AU"/>
        </w:rPr>
        <w:fldChar w:fldCharType="separate"/>
      </w:r>
      <w:r w:rsidRPr="00252B70">
        <w:rPr>
          <w:noProof/>
          <w:vertAlign w:val="superscript"/>
          <w:lang w:val="en-AU"/>
        </w:rPr>
        <w:t>[</w:t>
      </w:r>
      <w:hyperlink w:anchor="_ENREF_27" w:tooltip="Britovsek, 2015 #916" w:history="1">
        <w:r w:rsidR="00D477FD" w:rsidRPr="00252B70">
          <w:rPr>
            <w:noProof/>
            <w:vertAlign w:val="superscript"/>
            <w:lang w:val="en-AU"/>
          </w:rPr>
          <w:t>7b</w:t>
        </w:r>
      </w:hyperlink>
      <w:r w:rsidRPr="00252B70">
        <w:rPr>
          <w:noProof/>
          <w:vertAlign w:val="superscript"/>
          <w:lang w:val="en-AU"/>
        </w:rPr>
        <w:t>]</w:t>
      </w:r>
      <w:r w:rsidRPr="00252B70">
        <w:fldChar w:fldCharType="end"/>
      </w:r>
    </w:p>
    <w:p w14:paraId="68998947" w14:textId="77777777" w:rsidR="00F2693D" w:rsidRPr="00252B70" w:rsidRDefault="00252B70" w:rsidP="00252B70">
      <w:pPr>
        <w:pStyle w:val="P1"/>
        <w:ind w:firstLine="425"/>
      </w:pPr>
      <w:r w:rsidRPr="00252B70">
        <w:rPr>
          <w:i/>
        </w:rPr>
        <w:t>Effect of Ortho-Methyl Aryl Substitution</w:t>
      </w:r>
      <w:r w:rsidRPr="00252B70">
        <w:t xml:space="preserve">. While </w:t>
      </w:r>
      <w:proofErr w:type="spellStart"/>
      <w:r w:rsidRPr="00252B70">
        <w:t>diphenylphosphino</w:t>
      </w:r>
      <w:proofErr w:type="spellEnd"/>
      <w:r w:rsidRPr="00252B70">
        <w:t xml:space="preserve">-substitution on the PNP ligand leads to high 1-octene selectivity (up to ca. 80%), the introduction of </w:t>
      </w:r>
      <w:proofErr w:type="spellStart"/>
      <w:r w:rsidRPr="00252B70">
        <w:rPr>
          <w:i/>
        </w:rPr>
        <w:t>ortho</w:t>
      </w:r>
      <w:proofErr w:type="spellEnd"/>
      <w:r w:rsidRPr="00252B70">
        <w:t xml:space="preserve">-alkyl substitution leads to a selectivity shift towards 1-hexene. </w:t>
      </w:r>
      <w:proofErr w:type="spellStart"/>
      <w:r w:rsidRPr="00252B70">
        <w:t>Blann</w:t>
      </w:r>
      <w:proofErr w:type="spellEnd"/>
      <w:r w:rsidRPr="00252B70">
        <w:t xml:space="preserve"> and coworkers showed clearly that the relative </w:t>
      </w:r>
      <w:proofErr w:type="spellStart"/>
      <w:r w:rsidRPr="00252B70">
        <w:t>tetramerization</w:t>
      </w:r>
      <w:proofErr w:type="spellEnd"/>
      <w:r w:rsidRPr="00252B70">
        <w:t>/</w:t>
      </w:r>
      <w:proofErr w:type="spellStart"/>
      <w:r w:rsidRPr="00252B70">
        <w:t>trimerization</w:t>
      </w:r>
      <w:proofErr w:type="spellEnd"/>
      <w:r w:rsidRPr="00252B70">
        <w:t xml:space="preserve"> selectivity is influenced by both the number and size of </w:t>
      </w:r>
      <w:proofErr w:type="spellStart"/>
      <w:r w:rsidRPr="00252B70">
        <w:rPr>
          <w:i/>
        </w:rPr>
        <w:t>ortho</w:t>
      </w:r>
      <w:proofErr w:type="spellEnd"/>
      <w:r w:rsidRPr="00252B70">
        <w:t>-alkyl substituents on the phenyl groups.</w:t>
      </w:r>
      <w:r w:rsidRPr="00765318">
        <w:fldChar w:fldCharType="begin"/>
      </w:r>
      <w:r w:rsidR="00765318">
        <w:instrText xml:space="preserve"> ADDIN EN.CITE &lt;EndNote&gt;&lt;Cite&gt;&lt;Author&gt;Blann&lt;/Author&gt;&lt;Year&gt;2005&lt;/Year&gt;&lt;RecNum&gt;68&lt;/RecNum&gt;&lt;DisplayText&gt;&lt;style face="superscript"&gt;[9]&lt;/style&gt;&lt;/DisplayText&gt;&lt;record&gt;&lt;rec-number&gt;68&lt;/rec-number&gt;&lt;foreign-keys&gt;&lt;key app="EN" db-id="9s9a9wzpvd2zz1ee5rvxefp7v0evr5ww9tfe"&gt;68&lt;/key&gt;&lt;/foreign-keys&gt;&lt;ref-type name="Journal Article"&gt;17&lt;/ref-type&gt;&lt;contributors&gt;&lt;authors&gt;&lt;author&gt;Blann, K.&lt;/author&gt;&lt;author&gt;Bollmann, A.&lt;/author&gt;&lt;author&gt;Dixon, J. T.&lt;/author&gt;&lt;author&gt;Hess, F.&lt;/author&gt;&lt;author&gt;Killian, E.&lt;/author&gt;&lt;author&gt;Maumela, H.&lt;/author&gt;&lt;author&gt;Morgan, D. H.&lt;/author&gt;&lt;author&gt;Neveling, A.&lt;/author&gt;&lt;author&gt;Otto, S.&lt;/author&gt;&lt;author&gt;Overett, M.&lt;/author&gt;&lt;/authors&gt;&lt;/contributors&gt;&lt;titles&gt;&lt;title&gt;Highly Selective Chromium Trimerisation Catalysts with Bulky Diphosphinoamine Ligands&lt;/title&gt;&lt;secondary-title&gt;Chem. Commun.&lt;/secondary-title&gt;&lt;/titles&gt;&lt;periodical&gt;&lt;full-title&gt;Chem. Commun.&lt;/full-title&gt;&lt;/periodical&gt;&lt;pages&gt;620-621&lt;/pages&gt;&lt;keywords&gt;&lt;keyword&gt;trimerisation&lt;/keyword&gt;&lt;/keywords&gt;&lt;dates&gt;&lt;year&gt;2005&lt;/year&gt;&lt;/dates&gt;&lt;urls&gt;&lt;/urls&gt;&lt;/record&gt;&lt;/Cite&gt;&lt;/EndNote&gt;</w:instrText>
      </w:r>
      <w:r w:rsidRPr="00765318">
        <w:fldChar w:fldCharType="separate"/>
      </w:r>
      <w:r w:rsidR="00765318" w:rsidRPr="00765318">
        <w:rPr>
          <w:noProof/>
          <w:vertAlign w:val="superscript"/>
        </w:rPr>
        <w:t>[</w:t>
      </w:r>
      <w:hyperlink w:anchor="_ENREF_29" w:tooltip="Blann, 2005 #68" w:history="1">
        <w:r w:rsidR="00D477FD" w:rsidRPr="00765318">
          <w:rPr>
            <w:noProof/>
            <w:vertAlign w:val="superscript"/>
          </w:rPr>
          <w:t>9</w:t>
        </w:r>
      </w:hyperlink>
      <w:r w:rsidR="00765318" w:rsidRPr="00765318">
        <w:rPr>
          <w:noProof/>
          <w:vertAlign w:val="superscript"/>
        </w:rPr>
        <w:t>]</w:t>
      </w:r>
      <w:r w:rsidRPr="00765318">
        <w:fldChar w:fldCharType="end"/>
      </w:r>
      <w:r w:rsidRPr="00252B70">
        <w:t xml:space="preserve"> We have studied this effect by modelling the reaction with one </w:t>
      </w:r>
      <w:proofErr w:type="spellStart"/>
      <w:r w:rsidRPr="00252B70">
        <w:rPr>
          <w:i/>
        </w:rPr>
        <w:t>ortho</w:t>
      </w:r>
      <w:proofErr w:type="spellEnd"/>
      <w:r w:rsidRPr="00252B70">
        <w:t xml:space="preserve">-methyl substituent on each aryl group (ligand </w:t>
      </w:r>
      <w:r w:rsidRPr="00252B70">
        <w:rPr>
          <w:b/>
        </w:rPr>
        <w:t>IV</w:t>
      </w:r>
      <w:r w:rsidRPr="00252B70">
        <w:t>). It was shown that this substitution pattern is sufficient to shift the selectivity to 86–90% 1-hexene, depending on temperature and pressure.</w:t>
      </w:r>
      <w:r w:rsidRPr="00765318">
        <w:fldChar w:fldCharType="begin"/>
      </w:r>
      <w:r w:rsidR="00765318">
        <w:instrText xml:space="preserve"> ADDIN EN.CITE &lt;EndNote&gt;&lt;Cite&gt;&lt;Author&gt;Blann&lt;/Author&gt;&lt;Year&gt;2005&lt;/Year&gt;&lt;RecNum&gt;68&lt;/RecNum&gt;&lt;DisplayText&gt;&lt;style face="superscript"&gt;[9]&lt;/style&gt;&lt;/DisplayText&gt;&lt;record&gt;&lt;rec-number&gt;68&lt;/rec-number&gt;&lt;foreign-keys&gt;&lt;key app="EN" db-id="9s9a9wzpvd2zz1ee5rvxefp7v0evr5ww9tfe"&gt;68&lt;/key&gt;&lt;/foreign-keys&gt;&lt;ref-type name="Journal Article"&gt;17&lt;/ref-type&gt;&lt;contributors&gt;&lt;authors&gt;&lt;author&gt;Blann, K.&lt;/author&gt;&lt;author&gt;Bollmann, A.&lt;/author&gt;&lt;author&gt;Dixon, J. T.&lt;/author&gt;&lt;author&gt;Hess, F.&lt;/author&gt;&lt;author&gt;Killian, E.&lt;/author&gt;&lt;author&gt;Maumela, H.&lt;/author&gt;&lt;author&gt;Morgan, D. H.&lt;/author&gt;&lt;author&gt;Neveling, A.&lt;/author&gt;&lt;author&gt;Otto, S.&lt;/author&gt;&lt;author&gt;Overett, M.&lt;/author&gt;&lt;/authors&gt;&lt;/contributors&gt;&lt;titles&gt;&lt;title&gt;Highly Selective Chromium Trimerisation Catalysts with Bulky Diphosphinoamine Ligands&lt;/title&gt;&lt;secondary-title&gt;Chem. Commun.&lt;/secondary-title&gt;&lt;/titles&gt;&lt;periodical&gt;&lt;full-title&gt;Chem. Commun.&lt;/full-title&gt;&lt;/periodical&gt;&lt;pages&gt;620-621&lt;/pages&gt;&lt;keywords&gt;&lt;keyword&gt;trimerisation&lt;/keyword&gt;&lt;/keywords&gt;&lt;dates&gt;&lt;year&gt;2005&lt;/year&gt;&lt;/dates&gt;&lt;urls&gt;&lt;/urls&gt;&lt;/record&gt;&lt;/Cite&gt;&lt;/EndNote&gt;</w:instrText>
      </w:r>
      <w:r w:rsidRPr="00765318">
        <w:fldChar w:fldCharType="separate"/>
      </w:r>
      <w:r w:rsidR="00765318" w:rsidRPr="00765318">
        <w:rPr>
          <w:noProof/>
          <w:vertAlign w:val="superscript"/>
        </w:rPr>
        <w:t>[</w:t>
      </w:r>
      <w:hyperlink w:anchor="_ENREF_29" w:tooltip="Blann, 2005 #68" w:history="1">
        <w:r w:rsidR="00D477FD" w:rsidRPr="00765318">
          <w:rPr>
            <w:noProof/>
            <w:vertAlign w:val="superscript"/>
          </w:rPr>
          <w:t>9</w:t>
        </w:r>
      </w:hyperlink>
      <w:r w:rsidR="00765318" w:rsidRPr="00765318">
        <w:rPr>
          <w:noProof/>
          <w:vertAlign w:val="superscript"/>
        </w:rPr>
        <w:t>]</w:t>
      </w:r>
      <w:r w:rsidRPr="00765318">
        <w:fldChar w:fldCharType="end"/>
      </w:r>
      <w:r w:rsidRPr="00252B70">
        <w:t xml:space="preserve"> It is important that our theoretical results can account for this steric effect, and modelling it therefore serves as a further validation of the proposed mechanistic model.</w:t>
      </w:r>
      <w:r w:rsidR="00F2693D" w:rsidRPr="00252B70">
        <w:t xml:space="preserve"> </w:t>
      </w:r>
    </w:p>
    <w:p w14:paraId="65345FB4" w14:textId="77777777" w:rsidR="00252B70" w:rsidRDefault="00252B70" w:rsidP="00252B70">
      <w:pPr>
        <w:pStyle w:val="P1"/>
        <w:ind w:firstLine="425"/>
        <w:rPr>
          <w:lang w:val="de-DE"/>
        </w:rPr>
      </w:pPr>
      <w:r w:rsidRPr="00252B70">
        <w:rPr>
          <w:lang w:val="de-DE"/>
        </w:rPr>
        <w:t xml:space="preserve">Metallacycle formation with the substituted ligand is shown in Figure 5 (the prime symbol in subsequent numbering indicates the complex contains the o-tolyl substituted ligand </w:t>
      </w:r>
      <w:r w:rsidRPr="00252B70">
        <w:rPr>
          <w:b/>
          <w:lang w:val="de-DE"/>
        </w:rPr>
        <w:t>IV</w:t>
      </w:r>
      <w:r w:rsidRPr="00252B70">
        <w:rPr>
          <w:lang w:val="de-DE"/>
        </w:rPr>
        <w:t xml:space="preserve">). The main point of difference to ligand </w:t>
      </w:r>
      <w:r w:rsidRPr="00252B70">
        <w:rPr>
          <w:b/>
          <w:lang w:val="de-DE"/>
        </w:rPr>
        <w:t>III</w:t>
      </w:r>
      <w:r w:rsidRPr="00252B70">
        <w:rPr>
          <w:lang w:val="de-DE"/>
        </w:rPr>
        <w:t xml:space="preserve"> is a more stable Cr(ethene)</w:t>
      </w:r>
      <w:r w:rsidRPr="00252B70">
        <w:rPr>
          <w:vertAlign w:val="subscript"/>
          <w:lang w:val="de-DE"/>
        </w:rPr>
        <w:t>2</w:t>
      </w:r>
      <w:r w:rsidRPr="00252B70">
        <w:rPr>
          <w:lang w:val="de-DE"/>
        </w:rPr>
        <w:t xml:space="preserve"> sextet intermediate, </w:t>
      </w:r>
      <w:r w:rsidRPr="00252B70">
        <w:rPr>
          <w:b/>
          <w:vertAlign w:val="superscript"/>
          <w:lang w:val="de-DE"/>
        </w:rPr>
        <w:t>6</w:t>
      </w:r>
      <w:r w:rsidRPr="00252B70">
        <w:rPr>
          <w:b/>
          <w:lang w:val="de-DE"/>
        </w:rPr>
        <w:t>2ʹ</w:t>
      </w:r>
      <w:r w:rsidRPr="00252B70">
        <w:rPr>
          <w:lang w:val="de-DE"/>
        </w:rPr>
        <w:t xml:space="preserve">, relative to the quartet </w:t>
      </w:r>
      <w:r w:rsidRPr="00252B70">
        <w:rPr>
          <w:b/>
          <w:vertAlign w:val="superscript"/>
          <w:lang w:val="de-DE"/>
        </w:rPr>
        <w:t>4</w:t>
      </w:r>
      <w:r w:rsidRPr="00252B70">
        <w:rPr>
          <w:b/>
          <w:lang w:val="de-DE"/>
        </w:rPr>
        <w:t>2ʹ</w:t>
      </w:r>
      <w:r w:rsidRPr="00252B70">
        <w:rPr>
          <w:lang w:val="de-DE"/>
        </w:rPr>
        <w:t>. This manifests in a higher barrier for metallacycle formation relative to the lowest energy Cr(ethene)</w:t>
      </w:r>
      <w:r w:rsidRPr="00252B70">
        <w:rPr>
          <w:vertAlign w:val="subscript"/>
          <w:lang w:val="de-DE"/>
        </w:rPr>
        <w:t>2</w:t>
      </w:r>
      <w:r w:rsidRPr="00252B70">
        <w:rPr>
          <w:lang w:val="de-DE"/>
        </w:rPr>
        <w:t xml:space="preserve"> species. Again metallacycle formation via bis or tris(ethylene) intermediates have similar barriers, in this case the tris(ethylene) transition state </w:t>
      </w:r>
      <w:r w:rsidRPr="00252B70">
        <w:rPr>
          <w:b/>
          <w:lang w:val="de-DE"/>
        </w:rPr>
        <w:t>TS3ʹ-7ʹ</w:t>
      </w:r>
      <w:r w:rsidRPr="00252B70">
        <w:rPr>
          <w:lang w:val="de-DE"/>
        </w:rPr>
        <w:t xml:space="preserve"> is marginally lower. While somewhat counterintuitive, this likely reflects a situation whereby the effect of increased ligand steric bulk is not felt with the coordinatively unsaturated intermediates (</w:t>
      </w:r>
      <w:r w:rsidRPr="00252B70">
        <w:rPr>
          <w:b/>
          <w:lang w:val="de-DE"/>
        </w:rPr>
        <w:t>2ʹ</w:t>
      </w:r>
      <w:r w:rsidRPr="00252B70">
        <w:rPr>
          <w:lang w:val="de-DE"/>
        </w:rPr>
        <w:t xml:space="preserve">, </w:t>
      </w:r>
      <w:r w:rsidRPr="00252B70">
        <w:rPr>
          <w:b/>
          <w:lang w:val="de-DE"/>
        </w:rPr>
        <w:t>3ʹ</w:t>
      </w:r>
      <w:r w:rsidRPr="00252B70">
        <w:rPr>
          <w:lang w:val="de-DE"/>
        </w:rPr>
        <w:t xml:space="preserve"> and their subsequent transition structures).</w:t>
      </w:r>
    </w:p>
    <w:p w14:paraId="25486059" w14:textId="77777777" w:rsidR="00252B70" w:rsidRPr="005D1EBB" w:rsidRDefault="00252B70" w:rsidP="00252B70">
      <w:pPr>
        <w:pStyle w:val="P1"/>
        <w:ind w:firstLine="425"/>
      </w:pPr>
      <w:r w:rsidRPr="00252B70">
        <w:rPr>
          <w:lang w:val="de-DE"/>
        </w:rPr>
        <w:t xml:space="preserve">The competing routes to 1-hexene and 1-octene formation commencing from complex </w:t>
      </w:r>
      <w:r w:rsidRPr="00252B70">
        <w:rPr>
          <w:b/>
          <w:lang w:val="de-DE"/>
        </w:rPr>
        <w:t>7ʹ</w:t>
      </w:r>
      <w:r w:rsidRPr="00252B70">
        <w:rPr>
          <w:lang w:val="de-DE"/>
        </w:rPr>
        <w:t xml:space="preserve"> are shown in Figure 6. The barrier to insertion from </w:t>
      </w:r>
      <w:r w:rsidRPr="00252B70">
        <w:rPr>
          <w:b/>
          <w:lang w:val="de-DE"/>
        </w:rPr>
        <w:t>7ʹ</w:t>
      </w:r>
      <w:r w:rsidRPr="00252B70">
        <w:rPr>
          <w:lang w:val="de-DE"/>
        </w:rPr>
        <w:t>, 8.4 kcal·mol</w:t>
      </w:r>
      <w:r w:rsidRPr="00252B70">
        <w:rPr>
          <w:vertAlign w:val="superscript"/>
          <w:lang w:val="de-DE"/>
        </w:rPr>
        <w:t>-1</w:t>
      </w:r>
      <w:r w:rsidRPr="00252B70">
        <w:rPr>
          <w:lang w:val="de-DE"/>
        </w:rPr>
        <w:t xml:space="preserve">, is little changed and actually slightly lower than the same barrier from the unsubstituted analogue </w:t>
      </w:r>
      <w:r w:rsidRPr="00252B70">
        <w:rPr>
          <w:b/>
          <w:lang w:val="de-DE"/>
        </w:rPr>
        <w:t>7</w:t>
      </w:r>
      <w:r w:rsidRPr="00252B70">
        <w:rPr>
          <w:lang w:val="de-DE"/>
        </w:rPr>
        <w:t xml:space="preserve"> (10.8 kcal·mol</w:t>
      </w:r>
      <w:r w:rsidRPr="00252B70">
        <w:rPr>
          <w:vertAlign w:val="superscript"/>
          <w:lang w:val="de-DE"/>
        </w:rPr>
        <w:t>-1</w:t>
      </w:r>
      <w:r w:rsidRPr="00252B70">
        <w:rPr>
          <w:lang w:val="de-DE"/>
        </w:rPr>
        <w:t xml:space="preserve">). The major difference between the </w:t>
      </w:r>
      <w:r w:rsidRPr="00252B70">
        <w:rPr>
          <w:lang w:val="de-DE"/>
        </w:rPr>
        <w:lastRenderedPageBreak/>
        <w:t xml:space="preserve">two energy surfaces (Figures 2 and 6) is that uptake of another ethylene monomer to form the coordinatively saturated bis(ethylene) complex </w:t>
      </w:r>
      <w:r w:rsidRPr="00252B70">
        <w:rPr>
          <w:b/>
          <w:lang w:val="de-DE"/>
        </w:rPr>
        <w:t>17ʹ</w:t>
      </w:r>
      <w:r w:rsidRPr="00252B70">
        <w:rPr>
          <w:lang w:val="de-DE"/>
        </w:rPr>
        <w:t xml:space="preserve"> is now distinctly unfavorable. Complex </w:t>
      </w:r>
      <w:r w:rsidRPr="00252B70">
        <w:rPr>
          <w:b/>
          <w:lang w:val="de-DE"/>
        </w:rPr>
        <w:t>17ʹ</w:t>
      </w:r>
      <w:r w:rsidRPr="00252B70">
        <w:rPr>
          <w:lang w:val="de-DE"/>
        </w:rPr>
        <w:t xml:space="preserve"> lies 6.5 kcal·mol</w:t>
      </w:r>
      <w:r w:rsidRPr="00252B70">
        <w:rPr>
          <w:vertAlign w:val="superscript"/>
          <w:lang w:val="de-DE"/>
        </w:rPr>
        <w:t>-1</w:t>
      </w:r>
      <w:r w:rsidRPr="00252B70">
        <w:rPr>
          <w:lang w:val="de-DE"/>
        </w:rPr>
        <w:t xml:space="preserve"> above </w:t>
      </w:r>
      <w:r w:rsidRPr="00252B70">
        <w:rPr>
          <w:b/>
          <w:lang w:val="de-DE"/>
        </w:rPr>
        <w:t>7ʹ</w:t>
      </w:r>
      <w:r w:rsidRPr="00252B70">
        <w:rPr>
          <w:lang w:val="de-DE"/>
        </w:rPr>
        <w:t xml:space="preserve">, compared to </w:t>
      </w:r>
      <w:r w:rsidRPr="00252B70">
        <w:rPr>
          <w:b/>
          <w:lang w:val="de-DE"/>
        </w:rPr>
        <w:t>17</w:t>
      </w:r>
      <w:r w:rsidRPr="00252B70">
        <w:rPr>
          <w:lang w:val="de-DE"/>
        </w:rPr>
        <w:t xml:space="preserve"> being 1.3 kcal·mol</w:t>
      </w:r>
      <w:r w:rsidRPr="00252B70">
        <w:rPr>
          <w:vertAlign w:val="superscript"/>
          <w:lang w:val="de-DE"/>
        </w:rPr>
        <w:t>-1</w:t>
      </w:r>
      <w:r w:rsidRPr="00252B70">
        <w:rPr>
          <w:lang w:val="de-DE"/>
        </w:rPr>
        <w:t xml:space="preserve"> above </w:t>
      </w:r>
      <w:r w:rsidRPr="00252B70">
        <w:rPr>
          <w:b/>
          <w:lang w:val="de-DE"/>
        </w:rPr>
        <w:t>7</w:t>
      </w:r>
      <w:r w:rsidRPr="00252B70">
        <w:rPr>
          <w:lang w:val="de-DE"/>
        </w:rPr>
        <w:t>. The trend indicates that additional steric bulk makes the bis(ethylene) route less favorable</w:t>
      </w:r>
      <w:r w:rsidR="00753C60">
        <w:rPr>
          <w:lang w:val="de-DE"/>
        </w:rPr>
        <w:t xml:space="preserve">, </w:t>
      </w:r>
      <w:r w:rsidR="00753C60" w:rsidRPr="00ED44FE">
        <w:rPr>
          <w:lang w:val="de-DE"/>
        </w:rPr>
        <w:t xml:space="preserve">and an equilibrium between </w:t>
      </w:r>
      <w:r w:rsidR="00753C60" w:rsidRPr="00ED44FE">
        <w:rPr>
          <w:b/>
          <w:lang w:val="de-DE"/>
        </w:rPr>
        <w:t>7</w:t>
      </w:r>
      <w:r w:rsidR="00753C60" w:rsidRPr="00ED44FE">
        <w:rPr>
          <w:rFonts w:cs="Arial"/>
          <w:b/>
          <w:lang w:val="de-DE"/>
        </w:rPr>
        <w:t>ʹ</w:t>
      </w:r>
      <w:r w:rsidR="00753C60" w:rsidRPr="00ED44FE">
        <w:rPr>
          <w:lang w:val="de-DE"/>
        </w:rPr>
        <w:t xml:space="preserve"> and </w:t>
      </w:r>
      <w:r w:rsidR="00753C60" w:rsidRPr="00ED44FE">
        <w:rPr>
          <w:b/>
          <w:lang w:val="de-DE"/>
        </w:rPr>
        <w:t>17</w:t>
      </w:r>
      <w:r w:rsidR="00753C60" w:rsidRPr="00ED44FE">
        <w:rPr>
          <w:rFonts w:cs="Arial"/>
          <w:b/>
          <w:lang w:val="de-DE"/>
        </w:rPr>
        <w:t>ʹ</w:t>
      </w:r>
      <w:r w:rsidR="003F5C79" w:rsidRPr="00ED44FE">
        <w:rPr>
          <w:lang w:val="de-DE"/>
        </w:rPr>
        <w:t xml:space="preserve"> would lie heavily to</w:t>
      </w:r>
      <w:r w:rsidR="00753C60" w:rsidRPr="00ED44FE">
        <w:rPr>
          <w:lang w:val="de-DE"/>
        </w:rPr>
        <w:t xml:space="preserve"> the side of </w:t>
      </w:r>
      <w:r w:rsidR="003F5C79" w:rsidRPr="00ED44FE">
        <w:rPr>
          <w:b/>
          <w:lang w:val="de-DE"/>
        </w:rPr>
        <w:t>7</w:t>
      </w:r>
      <w:r w:rsidR="003F5C79" w:rsidRPr="00ED44FE">
        <w:rPr>
          <w:rFonts w:cs="Arial"/>
          <w:b/>
          <w:lang w:val="de-DE"/>
        </w:rPr>
        <w:t>ʹ</w:t>
      </w:r>
      <w:r w:rsidRPr="00252B70">
        <w:rPr>
          <w:lang w:val="de-DE"/>
        </w:rPr>
        <w:t>. This effect carries through to the transition state for the first insertion on the bis(ethylene) pathway (</w:t>
      </w:r>
      <w:r w:rsidRPr="00252B70">
        <w:rPr>
          <w:b/>
          <w:lang w:val="de-DE"/>
        </w:rPr>
        <w:t>TS17ʹ-18aʹ</w:t>
      </w:r>
      <w:r w:rsidRPr="00252B70">
        <w:rPr>
          <w:lang w:val="de-DE"/>
        </w:rPr>
        <w:t>), which is 7.7 kcal·mol</w:t>
      </w:r>
      <w:r w:rsidRPr="00252B70">
        <w:rPr>
          <w:vertAlign w:val="superscript"/>
          <w:lang w:val="de-DE"/>
        </w:rPr>
        <w:t>-1</w:t>
      </w:r>
      <w:r w:rsidRPr="00252B70">
        <w:rPr>
          <w:lang w:val="de-DE"/>
        </w:rPr>
        <w:t xml:space="preserve"> above </w:t>
      </w:r>
      <w:r w:rsidRPr="00252B70">
        <w:rPr>
          <w:b/>
          <w:lang w:val="de-DE"/>
        </w:rPr>
        <w:t>TS7ʹ-8ʹ</w:t>
      </w:r>
      <w:r w:rsidRPr="00252B70">
        <w:rPr>
          <w:lang w:val="de-DE"/>
        </w:rPr>
        <w:t xml:space="preserve"> (Figure 6)</w:t>
      </w:r>
      <w:r w:rsidR="009410EA">
        <w:rPr>
          <w:lang w:val="de-DE"/>
        </w:rPr>
        <w:t>, significantly larger than the</w:t>
      </w:r>
      <w:r w:rsidRPr="00252B70">
        <w:rPr>
          <w:lang w:val="de-DE"/>
        </w:rPr>
        <w:t xml:space="preserve"> calculated difference in insertion barriers of only 1.4 kcal·mol</w:t>
      </w:r>
      <w:r w:rsidRPr="00252B70">
        <w:rPr>
          <w:vertAlign w:val="superscript"/>
          <w:lang w:val="de-DE"/>
        </w:rPr>
        <w:t>-1</w:t>
      </w:r>
      <w:r w:rsidRPr="00252B70">
        <w:rPr>
          <w:lang w:val="de-DE"/>
        </w:rPr>
        <w:t xml:space="preserve"> in Figure 2. </w:t>
      </w:r>
      <w:r w:rsidR="00F14A34" w:rsidRPr="00ED44FE">
        <w:rPr>
          <w:lang w:val="de-DE"/>
        </w:rPr>
        <w:t xml:space="preserve">Furthermore, for the alternate pathway to 1-octene via </w:t>
      </w:r>
      <w:r w:rsidR="00F14A34" w:rsidRPr="00ED44FE">
        <w:rPr>
          <w:b/>
          <w:lang w:val="de-DE"/>
        </w:rPr>
        <w:t>8</w:t>
      </w:r>
      <w:r w:rsidR="00F14A34" w:rsidRPr="00ED44FE">
        <w:rPr>
          <w:rFonts w:cs="Arial"/>
          <w:b/>
          <w:lang w:val="de-DE"/>
        </w:rPr>
        <w:t>ʹ</w:t>
      </w:r>
      <w:r w:rsidR="00F14A34" w:rsidRPr="00ED44FE">
        <w:rPr>
          <w:lang w:val="de-DE"/>
        </w:rPr>
        <w:t xml:space="preserve">, the coordination of ethylene to form </w:t>
      </w:r>
      <w:r w:rsidR="00F14A34" w:rsidRPr="00ED44FE">
        <w:rPr>
          <w:b/>
          <w:lang w:val="de-DE"/>
        </w:rPr>
        <w:t>18</w:t>
      </w:r>
      <w:r w:rsidR="00F14A34" w:rsidRPr="00ED44FE">
        <w:rPr>
          <w:rFonts w:cs="Arial"/>
          <w:b/>
          <w:lang w:val="de-DE"/>
        </w:rPr>
        <w:t>ʹ</w:t>
      </w:r>
      <w:r w:rsidR="00F14A34" w:rsidRPr="00ED44FE">
        <w:rPr>
          <w:lang w:val="de-DE"/>
        </w:rPr>
        <w:t xml:space="preserve"> is unfavourable, and octene formation via this pathway is also less likely</w:t>
      </w:r>
      <w:r w:rsidR="00CB1A15">
        <w:rPr>
          <w:lang w:val="de-DE"/>
        </w:rPr>
        <w:t>.</w:t>
      </w:r>
      <w:r w:rsidR="009410EA">
        <w:rPr>
          <w:lang w:val="de-DE"/>
        </w:rPr>
        <w:t xml:space="preserve"> </w:t>
      </w:r>
      <w:r w:rsidRPr="009410EA">
        <w:rPr>
          <w:lang w:val="de-DE"/>
        </w:rPr>
        <w:t>Overall</w:t>
      </w:r>
      <w:r w:rsidRPr="00252B70">
        <w:rPr>
          <w:lang w:val="de-DE"/>
        </w:rPr>
        <w:t xml:space="preserve">, the theoretical calculations are supportive of the mechanistic model comprising single and double ethylene insertion pathways. The introduction of steric bulk in the </w:t>
      </w:r>
      <w:r w:rsidRPr="00252B70">
        <w:rPr>
          <w:i/>
          <w:lang w:val="de-DE"/>
        </w:rPr>
        <w:t>ortho</w:t>
      </w:r>
      <w:r w:rsidRPr="00252B70">
        <w:rPr>
          <w:lang w:val="de-DE"/>
        </w:rPr>
        <w:t xml:space="preserve"> position of the aryl–PNP ligands favors the mono-ethylene route to 1-hexene at the expense of</w:t>
      </w:r>
      <w:r w:rsidR="00197BE8">
        <w:rPr>
          <w:lang w:val="de-DE"/>
        </w:rPr>
        <w:t xml:space="preserve"> </w:t>
      </w:r>
      <w:r w:rsidR="00F14A34" w:rsidRPr="00ED44FE">
        <w:rPr>
          <w:lang w:val="de-DE"/>
        </w:rPr>
        <w:t>alternate</w:t>
      </w:r>
      <w:r w:rsidRPr="00252B70">
        <w:rPr>
          <w:lang w:val="de-DE"/>
        </w:rPr>
        <w:t xml:space="preserve"> route</w:t>
      </w:r>
      <w:r w:rsidR="00F14A34">
        <w:rPr>
          <w:lang w:val="de-DE"/>
        </w:rPr>
        <w:t>s</w:t>
      </w:r>
      <w:r w:rsidRPr="00252B70">
        <w:rPr>
          <w:lang w:val="de-DE"/>
        </w:rPr>
        <w:t xml:space="preserve"> to </w:t>
      </w:r>
      <w:r w:rsidR="00ED44FE">
        <w:rPr>
          <w:lang w:val="de-DE"/>
        </w:rPr>
        <w:t>1-octene. With the</w:t>
      </w:r>
      <w:r w:rsidR="00197BE8" w:rsidRPr="00ED44FE">
        <w:rPr>
          <w:lang w:val="de-DE"/>
        </w:rPr>
        <w:t xml:space="preserve"> </w:t>
      </w:r>
      <w:r w:rsidR="00F14A34" w:rsidRPr="00ED44FE">
        <w:rPr>
          <w:lang w:val="de-DE"/>
        </w:rPr>
        <w:t>tetramerization</w:t>
      </w:r>
      <w:r w:rsidRPr="00ED44FE">
        <w:rPr>
          <w:lang w:val="de-DE"/>
        </w:rPr>
        <w:t xml:space="preserve"> pathway</w:t>
      </w:r>
      <w:r w:rsidR="00F14A34" w:rsidRPr="00ED44FE">
        <w:rPr>
          <w:lang w:val="de-DE"/>
        </w:rPr>
        <w:t>s</w:t>
      </w:r>
      <w:r w:rsidRPr="00252B70">
        <w:rPr>
          <w:lang w:val="de-DE"/>
        </w:rPr>
        <w:t xml:space="preserve"> blocked, the formation of cyclopentane coproducts is also suppressed, which explains the greater purity of the C</w:t>
      </w:r>
      <w:r w:rsidRPr="00252B70">
        <w:rPr>
          <w:vertAlign w:val="subscript"/>
          <w:lang w:val="de-DE"/>
        </w:rPr>
        <w:t>6</w:t>
      </w:r>
      <w:r w:rsidRPr="00252B70">
        <w:rPr>
          <w:lang w:val="de-DE"/>
        </w:rPr>
        <w:t xml:space="preserve"> fraction with the substituted ligands.</w:t>
      </w:r>
      <w:r w:rsidRPr="00765318">
        <w:rPr>
          <w:lang w:val="de-DE"/>
        </w:rPr>
        <w:fldChar w:fldCharType="begin"/>
      </w:r>
      <w:r w:rsidR="00765318">
        <w:rPr>
          <w:lang w:val="de-DE"/>
        </w:rPr>
        <w:instrText xml:space="preserve"> ADDIN EN.CITE &lt;EndNote&gt;&lt;Cite&gt;&lt;Author&gt;Blann&lt;/Author&gt;&lt;Year&gt;2005&lt;/Year&gt;&lt;RecNum&gt;68&lt;/RecNum&gt;&lt;DisplayText&gt;&lt;style face="superscript"&gt;[9]&lt;/style&gt;&lt;/DisplayText&gt;&lt;record&gt;&lt;rec-number&gt;68&lt;/rec-number&gt;&lt;foreign-keys&gt;&lt;key app="EN" db-id="9s9a9wzpvd2zz1ee5rvxefp7v0evr5ww9tfe"&gt;68&lt;/key&gt;&lt;/foreign-keys&gt;&lt;ref-type name="Journal Article"&gt;17&lt;/ref-type&gt;&lt;contributors&gt;&lt;authors&gt;&lt;author&gt;Blann, K.&lt;/author&gt;&lt;author&gt;Bollmann, A.&lt;/author&gt;&lt;author&gt;Dixon, J. T.&lt;/author&gt;&lt;author&gt;Hess, F.&lt;/author&gt;&lt;author&gt;Killian, E.&lt;/author&gt;&lt;author&gt;Maumela, H.&lt;/author&gt;&lt;author&gt;Morgan, D. H.&lt;/author&gt;&lt;author&gt;Neveling, A.&lt;/author&gt;&lt;author&gt;Otto, S.&lt;/author&gt;&lt;author&gt;Overett, M.&lt;/author&gt;&lt;/authors&gt;&lt;/contributors&gt;&lt;titles&gt;&lt;title&gt;Highly Selective Chromium Trimerisation Catalysts with Bulky Diphosphinoamine Ligands&lt;/title&gt;&lt;secondary-title&gt;Chem. Commun.&lt;/secondary-title&gt;&lt;/titles&gt;&lt;periodical&gt;&lt;full-title&gt;Chem. Commun.&lt;/full-title&gt;&lt;/periodical&gt;&lt;pages&gt;620-621&lt;/pages&gt;&lt;keywords&gt;&lt;keyword&gt;trimerisation&lt;/keyword&gt;&lt;/keywords&gt;&lt;dates&gt;&lt;year&gt;2005&lt;/year&gt;&lt;/dates&gt;&lt;urls&gt;&lt;/urls&gt;&lt;/record&gt;&lt;/Cite&gt;&lt;/EndNote&gt;</w:instrText>
      </w:r>
      <w:r w:rsidRPr="00765318">
        <w:rPr>
          <w:lang w:val="de-DE"/>
        </w:rPr>
        <w:fldChar w:fldCharType="separate"/>
      </w:r>
      <w:r w:rsidR="00765318" w:rsidRPr="00765318">
        <w:rPr>
          <w:noProof/>
          <w:vertAlign w:val="superscript"/>
          <w:lang w:val="de-DE"/>
        </w:rPr>
        <w:t>[</w:t>
      </w:r>
      <w:hyperlink w:anchor="_ENREF_29" w:tooltip="Blann, 2005 #68" w:history="1">
        <w:r w:rsidR="00D477FD" w:rsidRPr="00765318">
          <w:rPr>
            <w:noProof/>
            <w:vertAlign w:val="superscript"/>
            <w:lang w:val="de-DE"/>
          </w:rPr>
          <w:t>9</w:t>
        </w:r>
      </w:hyperlink>
      <w:r w:rsidR="00765318" w:rsidRPr="00765318">
        <w:rPr>
          <w:noProof/>
          <w:vertAlign w:val="superscript"/>
          <w:lang w:val="de-DE"/>
        </w:rPr>
        <w:t>]</w:t>
      </w:r>
      <w:r w:rsidRPr="00765318">
        <w:fldChar w:fldCharType="end"/>
      </w:r>
    </w:p>
    <w:p w14:paraId="64A4F5A5" w14:textId="77777777" w:rsidR="00A42756" w:rsidRPr="0034496B" w:rsidRDefault="00517219" w:rsidP="00517219">
      <w:pPr>
        <w:spacing w:before="360"/>
        <w:jc w:val="center"/>
        <w:rPr>
          <w:rFonts w:ascii="Arial" w:hAnsi="Arial" w:cs="Arial"/>
          <w:color w:val="FF0000"/>
          <w:sz w:val="14"/>
          <w:szCs w:val="16"/>
          <w:lang w:val="en-GB"/>
        </w:rPr>
      </w:pPr>
      <w:r>
        <w:object w:dxaOrig="5472" w:dyaOrig="4706" w14:anchorId="051BD50D">
          <v:shape id="_x0000_i1031" type="#_x0000_t75" style="width:219pt;height:188pt;mso-position-horizontal:absolute" o:ole="">
            <v:imagedata r:id="rId26" o:title=""/>
          </v:shape>
          <o:OLEObject Type="Embed" ProgID="ChemDraw.Document.6.0" ShapeID="_x0000_i1031" DrawAspect="Content" ObjectID="_1537949673" r:id="rId27"/>
        </w:object>
      </w:r>
    </w:p>
    <w:p w14:paraId="2770A770" w14:textId="77777777" w:rsidR="00A42756" w:rsidRDefault="00517219" w:rsidP="00A42756">
      <w:pPr>
        <w:pStyle w:val="SchemeCaption"/>
      </w:pPr>
      <w:r>
        <w:rPr>
          <w:b/>
        </w:rPr>
        <w:t>Figure 5</w:t>
      </w:r>
      <w:r w:rsidR="00A42756" w:rsidRPr="00B11686">
        <w:rPr>
          <w:b/>
        </w:rPr>
        <w:t>.</w:t>
      </w:r>
      <w:r>
        <w:t xml:space="preserve"> </w:t>
      </w:r>
      <w:r w:rsidRPr="00517219">
        <w:rPr>
          <w:lang w:val="en-AU"/>
        </w:rPr>
        <w:t>Relative Gibbs free energy profiles (M06L/BS2//M06L/BS1, kcal·mol</w:t>
      </w:r>
      <w:r w:rsidRPr="00517219">
        <w:rPr>
          <w:vertAlign w:val="superscript"/>
          <w:lang w:val="en-AU"/>
        </w:rPr>
        <w:t>-1</w:t>
      </w:r>
      <w:r w:rsidRPr="00517219">
        <w:rPr>
          <w:lang w:val="en-AU"/>
        </w:rPr>
        <w:t xml:space="preserve">, 298 K) for </w:t>
      </w:r>
      <w:proofErr w:type="spellStart"/>
      <w:r w:rsidRPr="00517219">
        <w:rPr>
          <w:lang w:val="en-AU"/>
        </w:rPr>
        <w:t>metallacycle</w:t>
      </w:r>
      <w:proofErr w:type="spellEnd"/>
      <w:r w:rsidRPr="00517219">
        <w:rPr>
          <w:lang w:val="en-AU"/>
        </w:rPr>
        <w:t xml:space="preserve"> formation via Cr(ethylene)</w:t>
      </w:r>
      <w:r w:rsidRPr="00517219">
        <w:rPr>
          <w:vertAlign w:val="subscript"/>
          <w:lang w:val="en-AU"/>
        </w:rPr>
        <w:t>n</w:t>
      </w:r>
      <w:r w:rsidRPr="00517219">
        <w:rPr>
          <w:lang w:val="en-AU"/>
        </w:rPr>
        <w:t xml:space="preserve"> (n = 2, 3) species (ligand = (</w:t>
      </w:r>
      <w:r w:rsidRPr="00517219">
        <w:rPr>
          <w:i/>
          <w:lang w:val="en-AU"/>
        </w:rPr>
        <w:t>o</w:t>
      </w:r>
      <w:r w:rsidRPr="00517219">
        <w:rPr>
          <w:lang w:val="en-AU"/>
        </w:rPr>
        <w:t>-MeC</w:t>
      </w:r>
      <w:r w:rsidRPr="00517219">
        <w:rPr>
          <w:lang w:val="en-AU"/>
        </w:rPr>
        <w:softHyphen/>
      </w:r>
      <w:r w:rsidRPr="00517219">
        <w:rPr>
          <w:vertAlign w:val="subscript"/>
          <w:lang w:val="en-AU"/>
        </w:rPr>
        <w:t>6</w:t>
      </w:r>
      <w:r w:rsidRPr="00517219">
        <w:rPr>
          <w:lang w:val="en-AU"/>
        </w:rPr>
        <w:t>H</w:t>
      </w:r>
      <w:r w:rsidRPr="00517219">
        <w:rPr>
          <w:vertAlign w:val="subscript"/>
          <w:lang w:val="en-AU"/>
        </w:rPr>
        <w:t>4</w:t>
      </w:r>
      <w:r w:rsidRPr="00517219">
        <w:rPr>
          <w:lang w:val="en-AU"/>
        </w:rPr>
        <w:t>)</w:t>
      </w:r>
      <w:r w:rsidRPr="00517219">
        <w:rPr>
          <w:vertAlign w:val="subscript"/>
          <w:lang w:val="en-AU"/>
        </w:rPr>
        <w:t>2</w:t>
      </w:r>
      <w:r w:rsidRPr="00517219">
        <w:rPr>
          <w:lang w:val="en-AU"/>
        </w:rPr>
        <w:t>PN(Me)P(</w:t>
      </w:r>
      <w:r w:rsidRPr="00517219">
        <w:rPr>
          <w:i/>
          <w:lang w:val="en-AU"/>
        </w:rPr>
        <w:t>o</w:t>
      </w:r>
      <w:r w:rsidRPr="00517219">
        <w:rPr>
          <w:lang w:val="en-AU"/>
        </w:rPr>
        <w:t>-MeC</w:t>
      </w:r>
      <w:r w:rsidRPr="00517219">
        <w:rPr>
          <w:vertAlign w:val="subscript"/>
          <w:lang w:val="en-AU"/>
        </w:rPr>
        <w:t>6</w:t>
      </w:r>
      <w:r w:rsidRPr="00517219">
        <w:rPr>
          <w:lang w:val="en-AU"/>
        </w:rPr>
        <w:t>H</w:t>
      </w:r>
      <w:r w:rsidRPr="00517219">
        <w:rPr>
          <w:vertAlign w:val="subscript"/>
          <w:lang w:val="en-AU"/>
        </w:rPr>
        <w:t>4</w:t>
      </w:r>
      <w:r w:rsidRPr="00517219">
        <w:rPr>
          <w:lang w:val="en-AU"/>
        </w:rPr>
        <w:t>)</w:t>
      </w:r>
      <w:r w:rsidRPr="00517219">
        <w:rPr>
          <w:vertAlign w:val="subscript"/>
          <w:lang w:val="en-AU"/>
        </w:rPr>
        <w:t>2</w:t>
      </w:r>
      <w:r w:rsidRPr="00517219">
        <w:rPr>
          <w:lang w:val="en-AU"/>
        </w:rPr>
        <w:t>) All stationary points are cationic; PNP ligand and charge omitted for clarity.</w:t>
      </w:r>
    </w:p>
    <w:p w14:paraId="27D44E21" w14:textId="77777777" w:rsidR="00854A3E" w:rsidRDefault="00252B70" w:rsidP="00854A3E">
      <w:pPr>
        <w:pStyle w:val="H1"/>
      </w:pPr>
      <w:r>
        <w:t xml:space="preserve">Summary and </w:t>
      </w:r>
      <w:r w:rsidR="00854A3E">
        <w:t>Conclusions</w:t>
      </w:r>
    </w:p>
    <w:p w14:paraId="16C604AF" w14:textId="77777777" w:rsidR="00252B70" w:rsidRPr="00252B70" w:rsidRDefault="00252B70" w:rsidP="00252B70">
      <w:pPr>
        <w:pStyle w:val="P1"/>
      </w:pPr>
      <w:r w:rsidRPr="00252B70">
        <w:t>Herein we have carried out an expanded theoretical study o</w:t>
      </w:r>
      <w:r w:rsidR="00765318">
        <w:t>f the chromium–</w:t>
      </w:r>
      <w:proofErr w:type="spellStart"/>
      <w:r w:rsidR="00765318">
        <w:t>diphosphinoamine</w:t>
      </w:r>
      <w:proofErr w:type="spellEnd"/>
      <w:r w:rsidR="00765318">
        <w:t xml:space="preserve"> </w:t>
      </w:r>
      <w:r w:rsidRPr="00252B70">
        <w:t xml:space="preserve">ethylene </w:t>
      </w:r>
      <w:proofErr w:type="spellStart"/>
      <w:r w:rsidRPr="00252B70">
        <w:t>trimerization</w:t>
      </w:r>
      <w:proofErr w:type="spellEnd"/>
      <w:r w:rsidRPr="00252B70">
        <w:t>/</w:t>
      </w:r>
      <w:proofErr w:type="spellStart"/>
      <w:r w:rsidRPr="00252B70">
        <w:t>tetramerization</w:t>
      </w:r>
      <w:proofErr w:type="spellEnd"/>
      <w:r w:rsidRPr="00252B70">
        <w:t xml:space="preserve"> system. The aim was to evaluate the effect of ligand </w:t>
      </w:r>
      <w:proofErr w:type="spellStart"/>
      <w:r w:rsidRPr="00252B70">
        <w:t>sterics</w:t>
      </w:r>
      <w:proofErr w:type="spellEnd"/>
      <w:r w:rsidRPr="00252B70">
        <w:t xml:space="preserve">, which are experimentally found to influence selectivity, and to further validate our mechanistic model which invokes competition between mono and </w:t>
      </w:r>
      <w:proofErr w:type="spellStart"/>
      <w:r w:rsidRPr="00252B70">
        <w:t>bis</w:t>
      </w:r>
      <w:proofErr w:type="spellEnd"/>
      <w:r w:rsidRPr="00252B70">
        <w:t xml:space="preserve">(ethylene) </w:t>
      </w:r>
      <w:proofErr w:type="spellStart"/>
      <w:r w:rsidRPr="00252B70">
        <w:t>chromacyclopentanes</w:t>
      </w:r>
      <w:proofErr w:type="spellEnd"/>
      <w:r w:rsidRPr="00252B70">
        <w:t>.</w:t>
      </w:r>
    </w:p>
    <w:p w14:paraId="45AE65FF" w14:textId="77777777" w:rsidR="007816D7" w:rsidRDefault="00252B70" w:rsidP="00765318">
      <w:pPr>
        <w:pStyle w:val="P1"/>
        <w:ind w:firstLine="425"/>
        <w:sectPr w:rsidR="007816D7" w:rsidSect="0095126A">
          <w:type w:val="continuous"/>
          <w:pgSz w:w="11906" w:h="16838" w:code="9"/>
          <w:pgMar w:top="1673" w:right="936" w:bottom="1134" w:left="936" w:header="709" w:footer="709" w:gutter="0"/>
          <w:cols w:num="2" w:space="284"/>
          <w:docGrid w:linePitch="360"/>
        </w:sectPr>
      </w:pPr>
      <w:r w:rsidRPr="00252B70">
        <w:t xml:space="preserve">Calculations with a typical </w:t>
      </w:r>
      <w:proofErr w:type="spellStart"/>
      <w:r w:rsidRPr="00252B70">
        <w:t>tetramerization</w:t>
      </w:r>
      <w:proofErr w:type="spellEnd"/>
      <w:r w:rsidRPr="00252B70">
        <w:t xml:space="preserve"> ligand, Ph</w:t>
      </w:r>
      <w:r w:rsidRPr="00252B70">
        <w:rPr>
          <w:vertAlign w:val="subscript"/>
        </w:rPr>
        <w:t>2</w:t>
      </w:r>
      <w:r w:rsidRPr="00252B70">
        <w:t>PN(Me)PPh</w:t>
      </w:r>
      <w:r w:rsidRPr="00252B70">
        <w:rPr>
          <w:vertAlign w:val="subscript"/>
        </w:rPr>
        <w:t>2</w:t>
      </w:r>
      <w:r w:rsidRPr="00252B70">
        <w:t xml:space="preserve">, support the conclusions from an earlier study </w:t>
      </w:r>
    </w:p>
    <w:p w14:paraId="4E8BB8DC" w14:textId="77777777" w:rsidR="007816D7" w:rsidRPr="0034496B" w:rsidRDefault="00C43DD5" w:rsidP="009066F9">
      <w:pPr>
        <w:spacing w:before="360"/>
        <w:jc w:val="center"/>
        <w:rPr>
          <w:rFonts w:ascii="Arial" w:hAnsi="Arial" w:cs="Arial"/>
          <w:color w:val="FF0000"/>
          <w:sz w:val="14"/>
          <w:szCs w:val="16"/>
          <w:lang w:val="en-GB"/>
        </w:rPr>
      </w:pPr>
      <w:r w:rsidRPr="00C43DD5">
        <w:rPr>
          <w:noProof/>
          <w:lang w:val="en-US" w:eastAsia="en-US"/>
        </w:rPr>
        <w:lastRenderedPageBreak/>
        <w:drawing>
          <wp:inline distT="0" distB="0" distL="0" distR="0" wp14:anchorId="17C8FC1D" wp14:editId="147C9458">
            <wp:extent cx="4395600" cy="495360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395600" cy="4953600"/>
                    </a:xfrm>
                    <a:prstGeom prst="rect">
                      <a:avLst/>
                    </a:prstGeom>
                    <a:noFill/>
                    <a:ln>
                      <a:noFill/>
                    </a:ln>
                  </pic:spPr>
                </pic:pic>
              </a:graphicData>
            </a:graphic>
          </wp:inline>
        </w:drawing>
      </w:r>
    </w:p>
    <w:p w14:paraId="613FA5DD" w14:textId="77777777" w:rsidR="007816D7" w:rsidRDefault="005D5BFA" w:rsidP="009066F9">
      <w:pPr>
        <w:pStyle w:val="FigureCaption"/>
      </w:pPr>
      <w:r>
        <w:rPr>
          <w:b/>
        </w:rPr>
        <w:t>Figure 6</w:t>
      </w:r>
      <w:r w:rsidR="007816D7" w:rsidRPr="00B11686">
        <w:rPr>
          <w:b/>
        </w:rPr>
        <w:t>.</w:t>
      </w:r>
      <w:r w:rsidR="009066F9">
        <w:t xml:space="preserve"> </w:t>
      </w:r>
      <w:r w:rsidR="009066F9" w:rsidRPr="009066F9">
        <w:rPr>
          <w:lang w:val="en-AU"/>
        </w:rPr>
        <w:t>Relative Gibbs free energy profiles (M06L/BS2//M06L/BS1, kcal·mol</w:t>
      </w:r>
      <w:r w:rsidR="009066F9" w:rsidRPr="009066F9">
        <w:rPr>
          <w:vertAlign w:val="superscript"/>
          <w:lang w:val="en-AU"/>
        </w:rPr>
        <w:t>-1</w:t>
      </w:r>
      <w:r w:rsidR="009066F9" w:rsidRPr="009066F9">
        <w:rPr>
          <w:lang w:val="en-AU"/>
        </w:rPr>
        <w:t>, 298 K) for formation of 1-hexene and 1-octene from [(PNP)Cr(C</w:t>
      </w:r>
      <w:r w:rsidR="009066F9" w:rsidRPr="009066F9">
        <w:rPr>
          <w:vertAlign w:val="subscript"/>
          <w:lang w:val="en-AU"/>
        </w:rPr>
        <w:t>4</w:t>
      </w:r>
      <w:r w:rsidR="009066F9" w:rsidRPr="009066F9">
        <w:rPr>
          <w:lang w:val="en-AU"/>
        </w:rPr>
        <w:t>H</w:t>
      </w:r>
      <w:r w:rsidR="009066F9" w:rsidRPr="009066F9">
        <w:rPr>
          <w:vertAlign w:val="subscript"/>
          <w:lang w:val="en-AU"/>
        </w:rPr>
        <w:t>8</w:t>
      </w:r>
      <w:r w:rsidR="009066F9" w:rsidRPr="009066F9">
        <w:rPr>
          <w:lang w:val="en-AU"/>
        </w:rPr>
        <w:t>)(ethylene)]</w:t>
      </w:r>
      <w:r w:rsidR="009066F9" w:rsidRPr="009066F9">
        <w:rPr>
          <w:vertAlign w:val="superscript"/>
          <w:lang w:val="en-AU"/>
        </w:rPr>
        <w:t>+</w:t>
      </w:r>
      <w:r w:rsidR="009066F9" w:rsidRPr="009066F9">
        <w:rPr>
          <w:lang w:val="en-AU"/>
        </w:rPr>
        <w:t xml:space="preserve"> (</w:t>
      </w:r>
      <w:r w:rsidR="009066F9" w:rsidRPr="009066F9">
        <w:rPr>
          <w:b/>
          <w:lang w:val="en-AU"/>
        </w:rPr>
        <w:t>7ʹ</w:t>
      </w:r>
      <w:r w:rsidR="009066F9" w:rsidRPr="009066F9">
        <w:rPr>
          <w:lang w:val="en-AU"/>
        </w:rPr>
        <w:t>, ligand = (</w:t>
      </w:r>
      <w:r w:rsidR="009066F9" w:rsidRPr="009066F9">
        <w:rPr>
          <w:i/>
          <w:lang w:val="en-AU"/>
        </w:rPr>
        <w:t>o</w:t>
      </w:r>
      <w:r w:rsidR="009066F9" w:rsidRPr="009066F9">
        <w:rPr>
          <w:lang w:val="en-AU"/>
        </w:rPr>
        <w:t>-MeC</w:t>
      </w:r>
      <w:r w:rsidR="009066F9" w:rsidRPr="009066F9">
        <w:rPr>
          <w:vertAlign w:val="subscript"/>
          <w:lang w:val="en-AU"/>
        </w:rPr>
        <w:t>6</w:t>
      </w:r>
      <w:r w:rsidR="009066F9" w:rsidRPr="009066F9">
        <w:rPr>
          <w:lang w:val="en-AU"/>
        </w:rPr>
        <w:t>H</w:t>
      </w:r>
      <w:r w:rsidR="009066F9" w:rsidRPr="009066F9">
        <w:rPr>
          <w:vertAlign w:val="subscript"/>
          <w:lang w:val="en-AU"/>
        </w:rPr>
        <w:t>4</w:t>
      </w:r>
      <w:r w:rsidR="009066F9" w:rsidRPr="009066F9">
        <w:rPr>
          <w:lang w:val="en-AU"/>
        </w:rPr>
        <w:t>)</w:t>
      </w:r>
      <w:r w:rsidR="009066F9" w:rsidRPr="009066F9">
        <w:rPr>
          <w:vertAlign w:val="subscript"/>
          <w:lang w:val="en-AU"/>
        </w:rPr>
        <w:t>2</w:t>
      </w:r>
      <w:r w:rsidR="009066F9" w:rsidRPr="009066F9">
        <w:rPr>
          <w:lang w:val="en-AU"/>
        </w:rPr>
        <w:t>PN(Me)P(</w:t>
      </w:r>
      <w:r w:rsidR="009066F9" w:rsidRPr="009066F9">
        <w:rPr>
          <w:i/>
          <w:lang w:val="en-AU"/>
        </w:rPr>
        <w:t>o</w:t>
      </w:r>
      <w:r w:rsidR="009066F9" w:rsidRPr="009066F9">
        <w:rPr>
          <w:lang w:val="en-AU"/>
        </w:rPr>
        <w:t>-MeC</w:t>
      </w:r>
      <w:r w:rsidR="009066F9" w:rsidRPr="009066F9">
        <w:rPr>
          <w:vertAlign w:val="subscript"/>
          <w:lang w:val="en-AU"/>
        </w:rPr>
        <w:t>6</w:t>
      </w:r>
      <w:r w:rsidR="009066F9" w:rsidRPr="009066F9">
        <w:rPr>
          <w:lang w:val="en-AU"/>
        </w:rPr>
        <w:t>H</w:t>
      </w:r>
      <w:r w:rsidR="009066F9" w:rsidRPr="009066F9">
        <w:rPr>
          <w:vertAlign w:val="subscript"/>
          <w:lang w:val="en-AU"/>
        </w:rPr>
        <w:t>4</w:t>
      </w:r>
      <w:r w:rsidR="009066F9" w:rsidRPr="009066F9">
        <w:rPr>
          <w:lang w:val="en-AU"/>
        </w:rPr>
        <w:t>)</w:t>
      </w:r>
      <w:r w:rsidR="009066F9" w:rsidRPr="009066F9">
        <w:rPr>
          <w:vertAlign w:val="subscript"/>
          <w:lang w:val="en-AU"/>
        </w:rPr>
        <w:t>2</w:t>
      </w:r>
      <w:r w:rsidR="009066F9" w:rsidRPr="009066F9">
        <w:rPr>
          <w:lang w:val="en-AU"/>
        </w:rPr>
        <w:t>) . All stationary points are cationic; PNP ligand and charge omitted for clarity.</w:t>
      </w:r>
    </w:p>
    <w:p w14:paraId="61CAF63C" w14:textId="77777777" w:rsidR="007816D7" w:rsidRDefault="007816D7" w:rsidP="009066F9">
      <w:pPr>
        <w:pStyle w:val="P1"/>
        <w:sectPr w:rsidR="007816D7" w:rsidSect="007816D7">
          <w:type w:val="continuous"/>
          <w:pgSz w:w="11906" w:h="16838" w:code="9"/>
          <w:pgMar w:top="1673" w:right="936" w:bottom="1134" w:left="936" w:header="709" w:footer="709" w:gutter="0"/>
          <w:cols w:space="284"/>
          <w:docGrid w:linePitch="360"/>
        </w:sectPr>
      </w:pPr>
    </w:p>
    <w:p w14:paraId="42554BAA" w14:textId="77777777" w:rsidR="00C9340B" w:rsidRDefault="00F41793" w:rsidP="00C9340B">
      <w:pPr>
        <w:pStyle w:val="P1"/>
      </w:pPr>
      <w:r w:rsidRPr="00252B70">
        <w:lastRenderedPageBreak/>
        <w:t>on a simplified ligand. The formation of both 1-hexene and 1-octene, and also the major side products (</w:t>
      </w:r>
      <w:proofErr w:type="spellStart"/>
      <w:r w:rsidRPr="00252B70">
        <w:t>cyclopentanes</w:t>
      </w:r>
      <w:proofErr w:type="spellEnd"/>
      <w:r w:rsidRPr="00252B70">
        <w:t xml:space="preserve"> and </w:t>
      </w:r>
      <w:r w:rsidRPr="00252B70">
        <w:rPr>
          <w:i/>
        </w:rPr>
        <w:t>n</w:t>
      </w:r>
      <w:r w:rsidRPr="00252B70">
        <w:t xml:space="preserve">-alkanes) can be explained. The response of selectivity to </w:t>
      </w:r>
      <w:r w:rsidR="00C9340B" w:rsidRPr="00252B70">
        <w:t>ethylene pressure, product formation kinetics, and the statistical distribution of side products can also be rationalized.</w:t>
      </w:r>
    </w:p>
    <w:p w14:paraId="5D4499DD" w14:textId="77777777" w:rsidR="007816D7" w:rsidRPr="009066F9" w:rsidRDefault="00252B70" w:rsidP="00C9340B">
      <w:pPr>
        <w:pStyle w:val="P1"/>
        <w:ind w:firstLine="425"/>
        <w:rPr>
          <w:lang w:val="de-DE"/>
        </w:rPr>
      </w:pPr>
      <w:r w:rsidRPr="00252B70">
        <w:rPr>
          <w:lang w:val="de-DE"/>
        </w:rPr>
        <w:t>The selectivity control available with this class of ligand, through ligand substitution, has also been investigated. To this end, the largely trimerization-specific ligand, (</w:t>
      </w:r>
      <w:r w:rsidRPr="00252B70">
        <w:rPr>
          <w:i/>
          <w:lang w:val="de-DE"/>
        </w:rPr>
        <w:t>o</w:t>
      </w:r>
      <w:r w:rsidRPr="00252B70">
        <w:rPr>
          <w:lang w:val="de-DE"/>
        </w:rPr>
        <w:t>-MeC</w:t>
      </w:r>
      <w:r w:rsidRPr="00252B70">
        <w:rPr>
          <w:vertAlign w:val="subscript"/>
          <w:lang w:val="de-DE"/>
        </w:rPr>
        <w:t>6</w:t>
      </w:r>
      <w:r w:rsidRPr="00252B70">
        <w:rPr>
          <w:lang w:val="de-DE"/>
        </w:rPr>
        <w:t>H</w:t>
      </w:r>
      <w:r w:rsidRPr="00252B70">
        <w:rPr>
          <w:vertAlign w:val="subscript"/>
          <w:lang w:val="de-DE"/>
        </w:rPr>
        <w:t>4</w:t>
      </w:r>
      <w:r w:rsidRPr="00252B70">
        <w:rPr>
          <w:lang w:val="de-DE"/>
        </w:rPr>
        <w:t>)</w:t>
      </w:r>
      <w:r w:rsidRPr="00252B70">
        <w:rPr>
          <w:vertAlign w:val="subscript"/>
          <w:lang w:val="de-DE"/>
        </w:rPr>
        <w:t>2</w:t>
      </w:r>
      <w:r w:rsidRPr="00252B70">
        <w:rPr>
          <w:lang w:val="de-DE"/>
        </w:rPr>
        <w:t>PN(Me)P(</w:t>
      </w:r>
      <w:r w:rsidRPr="00252B70">
        <w:rPr>
          <w:i/>
          <w:lang w:val="de-DE"/>
        </w:rPr>
        <w:t>o</w:t>
      </w:r>
      <w:r w:rsidRPr="00252B70">
        <w:rPr>
          <w:lang w:val="de-DE"/>
        </w:rPr>
        <w:t>-MeC</w:t>
      </w:r>
      <w:r w:rsidRPr="00252B70">
        <w:rPr>
          <w:vertAlign w:val="subscript"/>
          <w:lang w:val="de-DE"/>
        </w:rPr>
        <w:t>6</w:t>
      </w:r>
      <w:r w:rsidRPr="00252B70">
        <w:rPr>
          <w:lang w:val="de-DE"/>
        </w:rPr>
        <w:t>H</w:t>
      </w:r>
      <w:r w:rsidRPr="00252B70">
        <w:rPr>
          <w:vertAlign w:val="subscript"/>
          <w:lang w:val="de-DE"/>
        </w:rPr>
        <w:t>4</w:t>
      </w:r>
      <w:r w:rsidRPr="00252B70">
        <w:rPr>
          <w:lang w:val="de-DE"/>
        </w:rPr>
        <w:t>)</w:t>
      </w:r>
      <w:r w:rsidRPr="00252B70">
        <w:rPr>
          <w:vertAlign w:val="subscript"/>
          <w:lang w:val="de-DE"/>
        </w:rPr>
        <w:t>2</w:t>
      </w:r>
      <w:r w:rsidRPr="00252B70">
        <w:rPr>
          <w:lang w:val="de-DE"/>
        </w:rPr>
        <w:t xml:space="preserve">, was chosen. Calculations support the experimentally observed effect of substitution, and show that trimerization is favored due to suppression of the </w:t>
      </w:r>
      <w:r w:rsidR="00197BE8" w:rsidRPr="00F41793">
        <w:rPr>
          <w:lang w:val="de-DE"/>
        </w:rPr>
        <w:t>available</w:t>
      </w:r>
      <w:r w:rsidRPr="00252B70">
        <w:rPr>
          <w:lang w:val="de-DE"/>
        </w:rPr>
        <w:t xml:space="preserve"> pathway</w:t>
      </w:r>
      <w:r w:rsidR="00197BE8">
        <w:rPr>
          <w:lang w:val="de-DE"/>
        </w:rPr>
        <w:t>s</w:t>
      </w:r>
      <w:r w:rsidRPr="00252B70">
        <w:rPr>
          <w:lang w:val="de-DE"/>
        </w:rPr>
        <w:t xml:space="preserve"> to 1-octene and cyclopentane side products. This study lends further support to the mechanistic model we have developed to explain ethylene trimerization and tetramerization with Cr–PNP catalysts. A follow up study will focus on the effect of different counterions and additional </w:t>
      </w:r>
      <w:r w:rsidRPr="00252B70">
        <w:rPr>
          <w:lang w:val="de-DE"/>
        </w:rPr>
        <w:lastRenderedPageBreak/>
        <w:t>pendant don</w:t>
      </w:r>
      <w:r w:rsidR="00197BE8">
        <w:rPr>
          <w:lang w:val="de-DE"/>
        </w:rPr>
        <w:t>o</w:t>
      </w:r>
      <w:r w:rsidRPr="00252B70">
        <w:rPr>
          <w:lang w:val="de-DE"/>
        </w:rPr>
        <w:t>rs, both of which also have pr</w:t>
      </w:r>
      <w:r w:rsidR="009066F9">
        <w:rPr>
          <w:lang w:val="de-DE"/>
        </w:rPr>
        <w:t>onounced effects on selectivity.</w:t>
      </w:r>
    </w:p>
    <w:p w14:paraId="2BCF9CB6" w14:textId="77777777" w:rsidR="00E4350D" w:rsidRDefault="00765318" w:rsidP="00E4350D">
      <w:pPr>
        <w:pStyle w:val="HAcknowledgements"/>
        <w:rPr>
          <w:color w:val="FF0000"/>
        </w:rPr>
      </w:pPr>
      <w:r>
        <w:t>Acknowledgements</w:t>
      </w:r>
    </w:p>
    <w:p w14:paraId="56BBBB65" w14:textId="77777777" w:rsidR="00E4350D" w:rsidRDefault="00765318" w:rsidP="00EB27E9">
      <w:pPr>
        <w:pStyle w:val="Acknowledgements"/>
      </w:pPr>
      <w:r w:rsidRPr="00765318">
        <w:rPr>
          <w:lang w:val="en-US"/>
        </w:rPr>
        <w:t>We thank the Australian Research Council for financial support through grant FT100100609 to D.S.M, and the University of Tasmania for Visiting Scholars funding to G.J.P.B. The Australian National Computational Infrastructure scheme and the Tasmanian Partnership for Advanced Computing are thanked for provision of computing resources.</w:t>
      </w:r>
    </w:p>
    <w:p w14:paraId="7B110441" w14:textId="77777777" w:rsidR="004556E1" w:rsidRDefault="00F45722" w:rsidP="00F45722">
      <w:pPr>
        <w:pStyle w:val="Keywords"/>
      </w:pPr>
      <w:r w:rsidRPr="009B7AB7">
        <w:rPr>
          <w:b/>
        </w:rPr>
        <w:t>Keywords:</w:t>
      </w:r>
      <w:r w:rsidR="00EA0A99">
        <w:t xml:space="preserve"> oligomerization</w:t>
      </w:r>
      <w:r w:rsidRPr="009B7AB7">
        <w:t xml:space="preserve"> </w:t>
      </w:r>
      <w:r>
        <w:t>•</w:t>
      </w:r>
      <w:r w:rsidR="00EA0A99">
        <w:t xml:space="preserve"> </w:t>
      </w:r>
      <w:proofErr w:type="spellStart"/>
      <w:r w:rsidR="00EA0A99">
        <w:t>trimerization</w:t>
      </w:r>
      <w:proofErr w:type="spellEnd"/>
      <w:r w:rsidRPr="009B7AB7">
        <w:t xml:space="preserve"> </w:t>
      </w:r>
      <w:r>
        <w:t>•</w:t>
      </w:r>
      <w:r w:rsidR="00EA0A99">
        <w:t xml:space="preserve"> </w:t>
      </w:r>
      <w:proofErr w:type="spellStart"/>
      <w:r w:rsidR="00EA0A99">
        <w:t>tetramerization</w:t>
      </w:r>
      <w:proofErr w:type="spellEnd"/>
      <w:r w:rsidRPr="009B7AB7">
        <w:t xml:space="preserve"> </w:t>
      </w:r>
      <w:r>
        <w:t>•</w:t>
      </w:r>
      <w:r w:rsidR="00EA0A99">
        <w:t xml:space="preserve"> chromium</w:t>
      </w:r>
      <w:r w:rsidRPr="009B7AB7">
        <w:t xml:space="preserve"> </w:t>
      </w:r>
      <w:r>
        <w:t>•</w:t>
      </w:r>
      <w:r w:rsidR="00EA0A99">
        <w:t xml:space="preserve"> homogeneous catalysis</w:t>
      </w:r>
    </w:p>
    <w:p w14:paraId="56DD2766" w14:textId="77777777" w:rsidR="00D477FD" w:rsidRPr="00D477FD" w:rsidRDefault="003148C1" w:rsidP="00D477FD">
      <w:pPr>
        <w:pStyle w:val="References"/>
        <w:spacing w:line="240" w:lineRule="exact"/>
        <w:ind w:left="720" w:hanging="720"/>
        <w:rPr>
          <w:rFonts w:cs="Arial"/>
          <w:bCs/>
          <w:noProof/>
        </w:rPr>
      </w:pPr>
      <w:r w:rsidRPr="003148C1">
        <w:rPr>
          <w:bCs/>
        </w:rPr>
        <w:lastRenderedPageBreak/>
        <w:fldChar w:fldCharType="begin"/>
      </w:r>
      <w:r w:rsidRPr="003148C1">
        <w:rPr>
          <w:bCs/>
        </w:rPr>
        <w:instrText xml:space="preserve"> ADDIN EN.REFLIST </w:instrText>
      </w:r>
      <w:r w:rsidRPr="003148C1">
        <w:rPr>
          <w:bCs/>
        </w:rPr>
        <w:fldChar w:fldCharType="separate"/>
      </w:r>
      <w:bookmarkStart w:id="1" w:name="_ENREF_1"/>
      <w:r w:rsidR="00D477FD" w:rsidRPr="00D477FD">
        <w:rPr>
          <w:rFonts w:cs="Arial"/>
          <w:bCs/>
          <w:noProof/>
        </w:rPr>
        <w:t>[1]</w:t>
      </w:r>
      <w:r w:rsidR="00D477FD" w:rsidRPr="00D477FD">
        <w:rPr>
          <w:rFonts w:cs="Arial"/>
          <w:bCs/>
          <w:noProof/>
        </w:rPr>
        <w:tab/>
        <w:t xml:space="preserve">(a) P.-A. R. Breuil, L. Magna, H. Olivier-Bourbigou, </w:t>
      </w:r>
      <w:r w:rsidR="00D477FD" w:rsidRPr="00D477FD">
        <w:rPr>
          <w:rFonts w:cs="Arial"/>
          <w:bCs/>
          <w:i/>
          <w:noProof/>
        </w:rPr>
        <w:t xml:space="preserve">Catal. Lett. </w:t>
      </w:r>
      <w:r w:rsidR="00D477FD" w:rsidRPr="00D477FD">
        <w:rPr>
          <w:rFonts w:cs="Arial"/>
          <w:b/>
          <w:bCs/>
          <w:noProof/>
        </w:rPr>
        <w:t>2015</w:t>
      </w:r>
      <w:r w:rsidR="00D477FD" w:rsidRPr="00D477FD">
        <w:rPr>
          <w:rFonts w:cs="Arial"/>
          <w:bCs/>
          <w:noProof/>
        </w:rPr>
        <w:t xml:space="preserve">, </w:t>
      </w:r>
      <w:r w:rsidR="00D477FD" w:rsidRPr="00D477FD">
        <w:rPr>
          <w:rFonts w:cs="Arial"/>
          <w:bCs/>
          <w:i/>
          <w:noProof/>
        </w:rPr>
        <w:t>145</w:t>
      </w:r>
      <w:r w:rsidR="00D477FD" w:rsidRPr="00D477FD">
        <w:rPr>
          <w:rFonts w:cs="Arial"/>
          <w:bCs/>
          <w:noProof/>
        </w:rPr>
        <w:t>, 173-192;</w:t>
      </w:r>
      <w:bookmarkEnd w:id="1"/>
      <w:r w:rsidR="00D477FD" w:rsidRPr="00D477FD">
        <w:rPr>
          <w:rFonts w:cs="Arial"/>
          <w:bCs/>
          <w:noProof/>
        </w:rPr>
        <w:t xml:space="preserve"> </w:t>
      </w:r>
      <w:bookmarkStart w:id="2" w:name="_ENREF_2"/>
      <w:r w:rsidR="00D477FD" w:rsidRPr="00D477FD">
        <w:rPr>
          <w:rFonts w:cs="Arial"/>
          <w:bCs/>
          <w:noProof/>
        </w:rPr>
        <w:t xml:space="preserve">(b) H. Olivier-Bourbigou, A. Forestière, L. Saussine, L. Magna, F. Favre, F. Hugues, </w:t>
      </w:r>
      <w:r w:rsidR="00D477FD" w:rsidRPr="00D477FD">
        <w:rPr>
          <w:rFonts w:cs="Arial"/>
          <w:bCs/>
          <w:i/>
          <w:noProof/>
        </w:rPr>
        <w:t xml:space="preserve">Oil Gas Eur. Mag. </w:t>
      </w:r>
      <w:r w:rsidR="00D477FD" w:rsidRPr="00D477FD">
        <w:rPr>
          <w:rFonts w:cs="Arial"/>
          <w:b/>
          <w:bCs/>
          <w:noProof/>
        </w:rPr>
        <w:t>2010</w:t>
      </w:r>
      <w:r w:rsidR="00D477FD" w:rsidRPr="00D477FD">
        <w:rPr>
          <w:rFonts w:cs="Arial"/>
          <w:bCs/>
          <w:noProof/>
        </w:rPr>
        <w:t xml:space="preserve">, </w:t>
      </w:r>
      <w:r w:rsidR="00D477FD" w:rsidRPr="00D477FD">
        <w:rPr>
          <w:rFonts w:cs="Arial"/>
          <w:bCs/>
          <w:i/>
          <w:noProof/>
        </w:rPr>
        <w:t>36</w:t>
      </w:r>
      <w:r w:rsidR="00D477FD" w:rsidRPr="00D477FD">
        <w:rPr>
          <w:rFonts w:cs="Arial"/>
          <w:bCs/>
          <w:noProof/>
        </w:rPr>
        <w:t>, 97-102;</w:t>
      </w:r>
      <w:bookmarkEnd w:id="2"/>
      <w:r w:rsidR="00D477FD" w:rsidRPr="00D477FD">
        <w:rPr>
          <w:rFonts w:cs="Arial"/>
          <w:bCs/>
          <w:noProof/>
        </w:rPr>
        <w:t xml:space="preserve"> </w:t>
      </w:r>
      <w:bookmarkStart w:id="3" w:name="_ENREF_3"/>
      <w:r w:rsidR="00D477FD" w:rsidRPr="00D477FD">
        <w:rPr>
          <w:rFonts w:cs="Arial"/>
          <w:bCs/>
          <w:noProof/>
        </w:rPr>
        <w:t xml:space="preserve">(c) G. P. Belov, P. E. Matkovsky, </w:t>
      </w:r>
      <w:r w:rsidR="00D477FD" w:rsidRPr="00D477FD">
        <w:rPr>
          <w:rFonts w:cs="Arial"/>
          <w:bCs/>
          <w:i/>
          <w:noProof/>
        </w:rPr>
        <w:t xml:space="preserve">Pet. Chem. </w:t>
      </w:r>
      <w:r w:rsidR="00D477FD" w:rsidRPr="00D477FD">
        <w:rPr>
          <w:rFonts w:cs="Arial"/>
          <w:b/>
          <w:bCs/>
          <w:noProof/>
        </w:rPr>
        <w:t>2010</w:t>
      </w:r>
      <w:r w:rsidR="00D477FD" w:rsidRPr="00D477FD">
        <w:rPr>
          <w:rFonts w:cs="Arial"/>
          <w:bCs/>
          <w:noProof/>
        </w:rPr>
        <w:t xml:space="preserve">, </w:t>
      </w:r>
      <w:r w:rsidR="00D477FD" w:rsidRPr="00D477FD">
        <w:rPr>
          <w:rFonts w:cs="Arial"/>
          <w:bCs/>
          <w:i/>
          <w:noProof/>
        </w:rPr>
        <w:t>50</w:t>
      </w:r>
      <w:r w:rsidR="00D477FD" w:rsidRPr="00D477FD">
        <w:rPr>
          <w:rFonts w:cs="Arial"/>
          <w:bCs/>
          <w:noProof/>
        </w:rPr>
        <w:t>, 283-289;</w:t>
      </w:r>
      <w:bookmarkEnd w:id="3"/>
      <w:r w:rsidR="00D477FD" w:rsidRPr="00D477FD">
        <w:rPr>
          <w:rFonts w:cs="Arial"/>
          <w:bCs/>
          <w:noProof/>
        </w:rPr>
        <w:t xml:space="preserve"> </w:t>
      </w:r>
      <w:bookmarkStart w:id="4" w:name="_ENREF_4"/>
      <w:r w:rsidR="00D477FD" w:rsidRPr="00D477FD">
        <w:rPr>
          <w:rFonts w:cs="Arial"/>
          <w:bCs/>
          <w:noProof/>
        </w:rPr>
        <w:t xml:space="preserve">(d) W. Keim, </w:t>
      </w:r>
      <w:r w:rsidR="00D477FD" w:rsidRPr="00D477FD">
        <w:rPr>
          <w:rFonts w:cs="Arial"/>
          <w:bCs/>
          <w:i/>
          <w:noProof/>
        </w:rPr>
        <w:t xml:space="preserve">Angew. Chem. Int. Ed. </w:t>
      </w:r>
      <w:r w:rsidR="00D477FD" w:rsidRPr="00D477FD">
        <w:rPr>
          <w:rFonts w:cs="Arial"/>
          <w:b/>
          <w:bCs/>
          <w:noProof/>
        </w:rPr>
        <w:t>2013</w:t>
      </w:r>
      <w:r w:rsidR="00D477FD" w:rsidRPr="00D477FD">
        <w:rPr>
          <w:rFonts w:cs="Arial"/>
          <w:bCs/>
          <w:noProof/>
        </w:rPr>
        <w:t xml:space="preserve">, </w:t>
      </w:r>
      <w:r w:rsidR="00D477FD" w:rsidRPr="00D477FD">
        <w:rPr>
          <w:rFonts w:cs="Arial"/>
          <w:bCs/>
          <w:i/>
          <w:noProof/>
        </w:rPr>
        <w:t>52</w:t>
      </w:r>
      <w:r w:rsidR="00D477FD" w:rsidRPr="00D477FD">
        <w:rPr>
          <w:rFonts w:cs="Arial"/>
          <w:bCs/>
          <w:noProof/>
        </w:rPr>
        <w:t>, 12492-12496.</w:t>
      </w:r>
      <w:bookmarkEnd w:id="4"/>
    </w:p>
    <w:p w14:paraId="7D3D6292" w14:textId="77777777" w:rsidR="00D477FD" w:rsidRPr="00D477FD" w:rsidRDefault="00D477FD" w:rsidP="00D477FD">
      <w:pPr>
        <w:pStyle w:val="References"/>
        <w:spacing w:line="240" w:lineRule="exact"/>
        <w:ind w:left="720" w:hanging="720"/>
        <w:rPr>
          <w:rFonts w:cs="Arial"/>
          <w:bCs/>
          <w:noProof/>
        </w:rPr>
      </w:pPr>
      <w:bookmarkStart w:id="5" w:name="_ENREF_5"/>
      <w:r w:rsidRPr="00D477FD">
        <w:rPr>
          <w:rFonts w:cs="Arial"/>
          <w:bCs/>
          <w:noProof/>
        </w:rPr>
        <w:t>[2]</w:t>
      </w:r>
      <w:r w:rsidRPr="00D477FD">
        <w:rPr>
          <w:rFonts w:cs="Arial"/>
          <w:bCs/>
          <w:noProof/>
        </w:rPr>
        <w:tab/>
        <w:t xml:space="preserve">(a) D. S. McGuinness, </w:t>
      </w:r>
      <w:r w:rsidRPr="00D477FD">
        <w:rPr>
          <w:rFonts w:cs="Arial"/>
          <w:bCs/>
          <w:i/>
          <w:noProof/>
        </w:rPr>
        <w:t xml:space="preserve">Chem. Rev. </w:t>
      </w:r>
      <w:r w:rsidRPr="00D477FD">
        <w:rPr>
          <w:rFonts w:cs="Arial"/>
          <w:b/>
          <w:bCs/>
          <w:noProof/>
        </w:rPr>
        <w:t>2011</w:t>
      </w:r>
      <w:r w:rsidRPr="00D477FD">
        <w:rPr>
          <w:rFonts w:cs="Arial"/>
          <w:bCs/>
          <w:noProof/>
        </w:rPr>
        <w:t xml:space="preserve">, </w:t>
      </w:r>
      <w:r w:rsidRPr="00D477FD">
        <w:rPr>
          <w:rFonts w:cs="Arial"/>
          <w:bCs/>
          <w:i/>
          <w:noProof/>
        </w:rPr>
        <w:t>111</w:t>
      </w:r>
      <w:r w:rsidRPr="00D477FD">
        <w:rPr>
          <w:rFonts w:cs="Arial"/>
          <w:bCs/>
          <w:noProof/>
        </w:rPr>
        <w:t>, 2321-2341;</w:t>
      </w:r>
      <w:bookmarkEnd w:id="5"/>
      <w:r w:rsidRPr="00D477FD">
        <w:rPr>
          <w:rFonts w:cs="Arial"/>
          <w:bCs/>
          <w:noProof/>
        </w:rPr>
        <w:t xml:space="preserve"> </w:t>
      </w:r>
      <w:bookmarkStart w:id="6" w:name="_ENREF_6"/>
      <w:r w:rsidRPr="00D477FD">
        <w:rPr>
          <w:rFonts w:cs="Arial"/>
          <w:bCs/>
          <w:noProof/>
        </w:rPr>
        <w:t xml:space="preserve">(b) T. Agapie, </w:t>
      </w:r>
      <w:r w:rsidRPr="00D477FD">
        <w:rPr>
          <w:rFonts w:cs="Arial"/>
          <w:bCs/>
          <w:i/>
          <w:noProof/>
        </w:rPr>
        <w:t xml:space="preserve">Coord. Chem. Rev. </w:t>
      </w:r>
      <w:r w:rsidRPr="00D477FD">
        <w:rPr>
          <w:rFonts w:cs="Arial"/>
          <w:b/>
          <w:bCs/>
          <w:noProof/>
        </w:rPr>
        <w:t>2011</w:t>
      </w:r>
      <w:r w:rsidRPr="00D477FD">
        <w:rPr>
          <w:rFonts w:cs="Arial"/>
          <w:bCs/>
          <w:noProof/>
        </w:rPr>
        <w:t xml:space="preserve">, </w:t>
      </w:r>
      <w:r w:rsidRPr="00D477FD">
        <w:rPr>
          <w:rFonts w:cs="Arial"/>
          <w:bCs/>
          <w:i/>
          <w:noProof/>
        </w:rPr>
        <w:t>255</w:t>
      </w:r>
      <w:r w:rsidRPr="00D477FD">
        <w:rPr>
          <w:rFonts w:cs="Arial"/>
          <w:bCs/>
          <w:noProof/>
        </w:rPr>
        <w:t>, 861-880;</w:t>
      </w:r>
      <w:bookmarkEnd w:id="6"/>
      <w:r w:rsidRPr="00D477FD">
        <w:rPr>
          <w:rFonts w:cs="Arial"/>
          <w:bCs/>
          <w:noProof/>
        </w:rPr>
        <w:t xml:space="preserve"> </w:t>
      </w:r>
      <w:bookmarkStart w:id="7" w:name="_ENREF_7"/>
      <w:r w:rsidRPr="00D477FD">
        <w:rPr>
          <w:rFonts w:cs="Arial"/>
          <w:bCs/>
          <w:noProof/>
        </w:rPr>
        <w:t xml:space="preserve">(c) P. W. N. M. van Leeuwen, N. D. Clément, M. J.-L. Tschan, </w:t>
      </w:r>
      <w:r w:rsidRPr="00D477FD">
        <w:rPr>
          <w:rFonts w:cs="Arial"/>
          <w:bCs/>
          <w:i/>
          <w:noProof/>
        </w:rPr>
        <w:t xml:space="preserve">Coord. Chem. Rev. </w:t>
      </w:r>
      <w:r w:rsidRPr="00D477FD">
        <w:rPr>
          <w:rFonts w:cs="Arial"/>
          <w:b/>
          <w:bCs/>
          <w:noProof/>
        </w:rPr>
        <w:t>2011</w:t>
      </w:r>
      <w:r w:rsidRPr="00D477FD">
        <w:rPr>
          <w:rFonts w:cs="Arial"/>
          <w:bCs/>
          <w:noProof/>
        </w:rPr>
        <w:t xml:space="preserve">, </w:t>
      </w:r>
      <w:r w:rsidRPr="00D477FD">
        <w:rPr>
          <w:rFonts w:cs="Arial"/>
          <w:bCs/>
          <w:i/>
          <w:noProof/>
        </w:rPr>
        <w:t>255</w:t>
      </w:r>
      <w:r w:rsidRPr="00D477FD">
        <w:rPr>
          <w:rFonts w:cs="Arial"/>
          <w:bCs/>
          <w:noProof/>
        </w:rPr>
        <w:t>, 1499-1517;</w:t>
      </w:r>
      <w:bookmarkEnd w:id="7"/>
      <w:r w:rsidRPr="00D477FD">
        <w:rPr>
          <w:rFonts w:cs="Arial"/>
          <w:bCs/>
          <w:noProof/>
        </w:rPr>
        <w:t xml:space="preserve"> </w:t>
      </w:r>
      <w:bookmarkStart w:id="8" w:name="_ENREF_8"/>
      <w:r w:rsidRPr="00D477FD">
        <w:rPr>
          <w:rFonts w:cs="Arial"/>
          <w:bCs/>
          <w:noProof/>
        </w:rPr>
        <w:t xml:space="preserve">(d) D. F. Wass, </w:t>
      </w:r>
      <w:r w:rsidRPr="00D477FD">
        <w:rPr>
          <w:rFonts w:cs="Arial"/>
          <w:bCs/>
          <w:i/>
          <w:noProof/>
        </w:rPr>
        <w:t xml:space="preserve">Dalton Trans. </w:t>
      </w:r>
      <w:r w:rsidRPr="00D477FD">
        <w:rPr>
          <w:rFonts w:cs="Arial"/>
          <w:b/>
          <w:bCs/>
          <w:noProof/>
        </w:rPr>
        <w:t>2007</w:t>
      </w:r>
      <w:r w:rsidRPr="00D477FD">
        <w:rPr>
          <w:rFonts w:cs="Arial"/>
          <w:bCs/>
          <w:noProof/>
        </w:rPr>
        <w:t>, 816-819.</w:t>
      </w:r>
      <w:bookmarkEnd w:id="8"/>
    </w:p>
    <w:p w14:paraId="36FB782C" w14:textId="77777777" w:rsidR="00D477FD" w:rsidRPr="00D477FD" w:rsidRDefault="00D477FD" w:rsidP="00D477FD">
      <w:pPr>
        <w:pStyle w:val="References"/>
        <w:spacing w:line="240" w:lineRule="exact"/>
        <w:ind w:left="720" w:hanging="720"/>
        <w:rPr>
          <w:rFonts w:cs="Arial"/>
          <w:bCs/>
          <w:noProof/>
        </w:rPr>
      </w:pPr>
      <w:bookmarkStart w:id="9" w:name="_ENREF_9"/>
      <w:r w:rsidRPr="00D477FD">
        <w:rPr>
          <w:rFonts w:cs="Arial"/>
          <w:bCs/>
          <w:noProof/>
        </w:rPr>
        <w:t>[3]</w:t>
      </w:r>
      <w:r w:rsidRPr="00D477FD">
        <w:rPr>
          <w:rFonts w:cs="Arial"/>
          <w:bCs/>
          <w:noProof/>
        </w:rPr>
        <w:tab/>
        <w:t xml:space="preserve">(a) A. Bollmann, K. Blann, J. T. Dixon, F. M. Hess, E. Killian, H. Maumela, D. S. McGuinness, D. H. Morgan, A. Neveling, S. Otto, M. Overett, A. M. Z. Slawin, P. Wasserscheid, S. Kuhlmann, </w:t>
      </w:r>
      <w:r w:rsidRPr="00D477FD">
        <w:rPr>
          <w:rFonts w:cs="Arial"/>
          <w:bCs/>
          <w:i/>
          <w:noProof/>
        </w:rPr>
        <w:t xml:space="preserve">J. Am. Chem. Soc. </w:t>
      </w:r>
      <w:r w:rsidRPr="00D477FD">
        <w:rPr>
          <w:rFonts w:cs="Arial"/>
          <w:b/>
          <w:bCs/>
          <w:noProof/>
        </w:rPr>
        <w:t>2004</w:t>
      </w:r>
      <w:r w:rsidRPr="00D477FD">
        <w:rPr>
          <w:rFonts w:cs="Arial"/>
          <w:bCs/>
          <w:noProof/>
        </w:rPr>
        <w:t xml:space="preserve">, </w:t>
      </w:r>
      <w:r w:rsidRPr="00D477FD">
        <w:rPr>
          <w:rFonts w:cs="Arial"/>
          <w:bCs/>
          <w:i/>
          <w:noProof/>
        </w:rPr>
        <w:t>126</w:t>
      </w:r>
      <w:r w:rsidRPr="00D477FD">
        <w:rPr>
          <w:rFonts w:cs="Arial"/>
          <w:bCs/>
          <w:noProof/>
        </w:rPr>
        <w:t>, 14712-14713;</w:t>
      </w:r>
      <w:bookmarkEnd w:id="9"/>
      <w:r w:rsidRPr="00D477FD">
        <w:rPr>
          <w:rFonts w:cs="Arial"/>
          <w:bCs/>
          <w:noProof/>
        </w:rPr>
        <w:t xml:space="preserve"> </w:t>
      </w:r>
      <w:bookmarkStart w:id="10" w:name="_ENREF_10"/>
      <w:r w:rsidRPr="00D477FD">
        <w:rPr>
          <w:rFonts w:cs="Arial"/>
          <w:bCs/>
          <w:noProof/>
        </w:rPr>
        <w:t xml:space="preserve">(b) M. J. Overett, K. Blann, A. Bollmann, R. de Villiers, J. T. Dixon, E. Killian, M. C. Maumela, H. Maumela, D. S. McGuinness, D. H. Morgan, A. Rucklidge, A. M. Z. Slawin, </w:t>
      </w:r>
      <w:r w:rsidRPr="00D477FD">
        <w:rPr>
          <w:rFonts w:cs="Arial"/>
          <w:bCs/>
          <w:i/>
          <w:noProof/>
        </w:rPr>
        <w:t xml:space="preserve">J. Mol. Catal. A: Chem. </w:t>
      </w:r>
      <w:r w:rsidRPr="00D477FD">
        <w:rPr>
          <w:rFonts w:cs="Arial"/>
          <w:b/>
          <w:bCs/>
          <w:noProof/>
        </w:rPr>
        <w:t>2008</w:t>
      </w:r>
      <w:r w:rsidRPr="00D477FD">
        <w:rPr>
          <w:rFonts w:cs="Arial"/>
          <w:bCs/>
          <w:noProof/>
        </w:rPr>
        <w:t xml:space="preserve">, </w:t>
      </w:r>
      <w:r w:rsidRPr="00D477FD">
        <w:rPr>
          <w:rFonts w:cs="Arial"/>
          <w:bCs/>
          <w:i/>
          <w:noProof/>
        </w:rPr>
        <w:t>283</w:t>
      </w:r>
      <w:r w:rsidRPr="00D477FD">
        <w:rPr>
          <w:rFonts w:cs="Arial"/>
          <w:bCs/>
          <w:noProof/>
        </w:rPr>
        <w:t>, 114-119;</w:t>
      </w:r>
      <w:bookmarkEnd w:id="10"/>
      <w:r w:rsidRPr="00D477FD">
        <w:rPr>
          <w:rFonts w:cs="Arial"/>
          <w:bCs/>
          <w:noProof/>
        </w:rPr>
        <w:t xml:space="preserve"> </w:t>
      </w:r>
      <w:bookmarkStart w:id="11" w:name="_ENREF_11"/>
      <w:r w:rsidRPr="00D477FD">
        <w:rPr>
          <w:rFonts w:cs="Arial"/>
          <w:bCs/>
          <w:noProof/>
        </w:rPr>
        <w:t xml:space="preserve">(c) O. L. Sydora, T. C. Jones, B. L. Small, A. J. Nett, A. A. Fischer, M. J. Carney, </w:t>
      </w:r>
      <w:r w:rsidRPr="00D477FD">
        <w:rPr>
          <w:rFonts w:cs="Arial"/>
          <w:bCs/>
          <w:i/>
          <w:noProof/>
        </w:rPr>
        <w:t xml:space="preserve">ACS Catal. </w:t>
      </w:r>
      <w:r w:rsidRPr="00D477FD">
        <w:rPr>
          <w:rFonts w:cs="Arial"/>
          <w:b/>
          <w:bCs/>
          <w:noProof/>
        </w:rPr>
        <w:t>2012</w:t>
      </w:r>
      <w:r w:rsidRPr="00D477FD">
        <w:rPr>
          <w:rFonts w:cs="Arial"/>
          <w:bCs/>
          <w:noProof/>
        </w:rPr>
        <w:t xml:space="preserve">, </w:t>
      </w:r>
      <w:r w:rsidRPr="00D477FD">
        <w:rPr>
          <w:rFonts w:cs="Arial"/>
          <w:bCs/>
          <w:i/>
          <w:noProof/>
        </w:rPr>
        <w:t>2</w:t>
      </w:r>
      <w:r w:rsidRPr="00D477FD">
        <w:rPr>
          <w:rFonts w:cs="Arial"/>
          <w:bCs/>
          <w:noProof/>
        </w:rPr>
        <w:t>, 2452-2455;</w:t>
      </w:r>
      <w:bookmarkEnd w:id="11"/>
      <w:r w:rsidRPr="00D477FD">
        <w:rPr>
          <w:rFonts w:cs="Arial"/>
          <w:bCs/>
          <w:noProof/>
        </w:rPr>
        <w:t xml:space="preserve"> </w:t>
      </w:r>
      <w:bookmarkStart w:id="12" w:name="_ENREF_12"/>
      <w:r w:rsidRPr="00D477FD">
        <w:rPr>
          <w:rFonts w:cs="Arial"/>
          <w:bCs/>
          <w:noProof/>
        </w:rPr>
        <w:t xml:space="preserve">(d) Y. Shaikh, K. Albahily, M. Sutcliffe, V. Fomitcheva, S. Gambarotta, I. Korobkov, R. Duchateau, </w:t>
      </w:r>
      <w:r w:rsidRPr="00D477FD">
        <w:rPr>
          <w:rFonts w:cs="Arial"/>
          <w:bCs/>
          <w:i/>
          <w:noProof/>
        </w:rPr>
        <w:t xml:space="preserve">Angew. Chem. Int. Ed. </w:t>
      </w:r>
      <w:r w:rsidRPr="00D477FD">
        <w:rPr>
          <w:rFonts w:cs="Arial"/>
          <w:b/>
          <w:bCs/>
          <w:noProof/>
        </w:rPr>
        <w:t>2012</w:t>
      </w:r>
      <w:r w:rsidRPr="00D477FD">
        <w:rPr>
          <w:rFonts w:cs="Arial"/>
          <w:bCs/>
          <w:noProof/>
        </w:rPr>
        <w:t xml:space="preserve">, </w:t>
      </w:r>
      <w:r w:rsidRPr="00D477FD">
        <w:rPr>
          <w:rFonts w:cs="Arial"/>
          <w:bCs/>
          <w:i/>
          <w:noProof/>
        </w:rPr>
        <w:t>51</w:t>
      </w:r>
      <w:r w:rsidRPr="00D477FD">
        <w:rPr>
          <w:rFonts w:cs="Arial"/>
          <w:bCs/>
          <w:noProof/>
        </w:rPr>
        <w:t>, 1366-1369;</w:t>
      </w:r>
      <w:bookmarkEnd w:id="12"/>
      <w:r w:rsidRPr="00D477FD">
        <w:rPr>
          <w:rFonts w:cs="Arial"/>
          <w:bCs/>
          <w:noProof/>
        </w:rPr>
        <w:t xml:space="preserve"> </w:t>
      </w:r>
      <w:bookmarkStart w:id="13" w:name="_ENREF_13"/>
      <w:r w:rsidRPr="00D477FD">
        <w:rPr>
          <w:rFonts w:cs="Arial"/>
          <w:bCs/>
          <w:noProof/>
        </w:rPr>
        <w:t xml:space="preserve">(e) Y. Yang, Z. Liu, B. Liu, R. Duchateau, </w:t>
      </w:r>
      <w:r w:rsidRPr="00D477FD">
        <w:rPr>
          <w:rFonts w:cs="Arial"/>
          <w:bCs/>
          <w:i/>
          <w:noProof/>
        </w:rPr>
        <w:t xml:space="preserve">ACS Catal. </w:t>
      </w:r>
      <w:r w:rsidRPr="00D477FD">
        <w:rPr>
          <w:rFonts w:cs="Arial"/>
          <w:b/>
          <w:bCs/>
          <w:noProof/>
        </w:rPr>
        <w:t>2013</w:t>
      </w:r>
      <w:r w:rsidRPr="00D477FD">
        <w:rPr>
          <w:rFonts w:cs="Arial"/>
          <w:bCs/>
          <w:noProof/>
        </w:rPr>
        <w:t xml:space="preserve">, </w:t>
      </w:r>
      <w:r w:rsidRPr="00D477FD">
        <w:rPr>
          <w:rFonts w:cs="Arial"/>
          <w:bCs/>
          <w:i/>
          <w:noProof/>
        </w:rPr>
        <w:t>3</w:t>
      </w:r>
      <w:r w:rsidRPr="00D477FD">
        <w:rPr>
          <w:rFonts w:cs="Arial"/>
          <w:bCs/>
          <w:noProof/>
        </w:rPr>
        <w:t>, 2353-2361;</w:t>
      </w:r>
      <w:bookmarkEnd w:id="13"/>
      <w:r w:rsidRPr="00D477FD">
        <w:rPr>
          <w:rFonts w:cs="Arial"/>
          <w:bCs/>
          <w:noProof/>
        </w:rPr>
        <w:t xml:space="preserve"> </w:t>
      </w:r>
      <w:bookmarkStart w:id="14" w:name="_ENREF_14"/>
      <w:r w:rsidRPr="00D477FD">
        <w:rPr>
          <w:rFonts w:cs="Arial"/>
          <w:bCs/>
          <w:noProof/>
        </w:rPr>
        <w:t xml:space="preserve">(f) J. E. Radcliffe, A. S. Batsanov, D. M. Smith, J. A. Scott, P. W. Dyer, M. J. Hanton, </w:t>
      </w:r>
      <w:r w:rsidRPr="00D477FD">
        <w:rPr>
          <w:rFonts w:cs="Arial"/>
          <w:bCs/>
          <w:i/>
          <w:noProof/>
        </w:rPr>
        <w:t xml:space="preserve">ACS Catal. </w:t>
      </w:r>
      <w:r w:rsidRPr="00D477FD">
        <w:rPr>
          <w:rFonts w:cs="Arial"/>
          <w:b/>
          <w:bCs/>
          <w:noProof/>
        </w:rPr>
        <w:t>2015</w:t>
      </w:r>
      <w:r w:rsidRPr="00D477FD">
        <w:rPr>
          <w:rFonts w:cs="Arial"/>
          <w:bCs/>
          <w:noProof/>
        </w:rPr>
        <w:t xml:space="preserve">, </w:t>
      </w:r>
      <w:r w:rsidRPr="00D477FD">
        <w:rPr>
          <w:rFonts w:cs="Arial"/>
          <w:bCs/>
          <w:i/>
          <w:noProof/>
        </w:rPr>
        <w:t>5</w:t>
      </w:r>
      <w:r w:rsidRPr="00D477FD">
        <w:rPr>
          <w:rFonts w:cs="Arial"/>
          <w:bCs/>
          <w:noProof/>
        </w:rPr>
        <w:t>, 7095-7098.</w:t>
      </w:r>
      <w:bookmarkEnd w:id="14"/>
    </w:p>
    <w:p w14:paraId="683DF0A5" w14:textId="77777777" w:rsidR="00D477FD" w:rsidRPr="00D477FD" w:rsidRDefault="00D477FD" w:rsidP="00D477FD">
      <w:pPr>
        <w:pStyle w:val="References"/>
        <w:spacing w:line="240" w:lineRule="exact"/>
        <w:ind w:left="720" w:hanging="720"/>
        <w:rPr>
          <w:rFonts w:cs="Arial"/>
          <w:bCs/>
          <w:noProof/>
        </w:rPr>
      </w:pPr>
      <w:bookmarkStart w:id="15" w:name="_ENREF_15"/>
      <w:r w:rsidRPr="00D477FD">
        <w:rPr>
          <w:rFonts w:cs="Arial"/>
          <w:bCs/>
          <w:noProof/>
        </w:rPr>
        <w:t>[4]</w:t>
      </w:r>
      <w:r w:rsidRPr="00D477FD">
        <w:rPr>
          <w:rFonts w:cs="Arial"/>
          <w:bCs/>
          <w:noProof/>
        </w:rPr>
        <w:tab/>
        <w:t xml:space="preserve">(a) J. R. Briggs, </w:t>
      </w:r>
      <w:r w:rsidRPr="00D477FD">
        <w:rPr>
          <w:rFonts w:cs="Arial"/>
          <w:bCs/>
          <w:i/>
          <w:noProof/>
        </w:rPr>
        <w:t xml:space="preserve">Chem. Commun. </w:t>
      </w:r>
      <w:r w:rsidRPr="00D477FD">
        <w:rPr>
          <w:rFonts w:cs="Arial"/>
          <w:b/>
          <w:bCs/>
          <w:noProof/>
        </w:rPr>
        <w:t>1989</w:t>
      </w:r>
      <w:r w:rsidRPr="00D477FD">
        <w:rPr>
          <w:rFonts w:cs="Arial"/>
          <w:bCs/>
          <w:noProof/>
        </w:rPr>
        <w:t>, 674-675;</w:t>
      </w:r>
      <w:bookmarkEnd w:id="15"/>
      <w:r w:rsidRPr="00D477FD">
        <w:rPr>
          <w:rFonts w:cs="Arial"/>
          <w:bCs/>
          <w:noProof/>
        </w:rPr>
        <w:t xml:space="preserve"> </w:t>
      </w:r>
      <w:bookmarkStart w:id="16" w:name="_ENREF_16"/>
      <w:r w:rsidRPr="00D477FD">
        <w:rPr>
          <w:rFonts w:cs="Arial"/>
          <w:bCs/>
          <w:noProof/>
        </w:rPr>
        <w:t xml:space="preserve">(b) T. Agapie, S. J. Schofer, J. A. Labinger, J. E. Bercaw, </w:t>
      </w:r>
      <w:r w:rsidRPr="00D477FD">
        <w:rPr>
          <w:rFonts w:cs="Arial"/>
          <w:bCs/>
          <w:i/>
          <w:noProof/>
        </w:rPr>
        <w:t xml:space="preserve">J. Am. Chem. Soc. </w:t>
      </w:r>
      <w:r w:rsidRPr="00D477FD">
        <w:rPr>
          <w:rFonts w:cs="Arial"/>
          <w:b/>
          <w:bCs/>
          <w:noProof/>
        </w:rPr>
        <w:t>2004</w:t>
      </w:r>
      <w:r w:rsidRPr="00D477FD">
        <w:rPr>
          <w:rFonts w:cs="Arial"/>
          <w:bCs/>
          <w:noProof/>
        </w:rPr>
        <w:t xml:space="preserve">, </w:t>
      </w:r>
      <w:r w:rsidRPr="00D477FD">
        <w:rPr>
          <w:rFonts w:cs="Arial"/>
          <w:bCs/>
          <w:i/>
          <w:noProof/>
        </w:rPr>
        <w:t>126</w:t>
      </w:r>
      <w:r w:rsidRPr="00D477FD">
        <w:rPr>
          <w:rFonts w:cs="Arial"/>
          <w:bCs/>
          <w:noProof/>
        </w:rPr>
        <w:t>, 1304-1305;</w:t>
      </w:r>
      <w:bookmarkEnd w:id="16"/>
      <w:r w:rsidRPr="00D477FD">
        <w:rPr>
          <w:rFonts w:cs="Arial"/>
          <w:bCs/>
          <w:noProof/>
        </w:rPr>
        <w:t xml:space="preserve"> </w:t>
      </w:r>
      <w:bookmarkStart w:id="17" w:name="_ENREF_17"/>
      <w:r w:rsidRPr="00D477FD">
        <w:rPr>
          <w:rFonts w:cs="Arial"/>
          <w:bCs/>
          <w:noProof/>
        </w:rPr>
        <w:t xml:space="preserve">(c) T. Agapie, J. A. Labinger, J. E. Bercaw, </w:t>
      </w:r>
      <w:r w:rsidRPr="00D477FD">
        <w:rPr>
          <w:rFonts w:cs="Arial"/>
          <w:bCs/>
          <w:i/>
          <w:noProof/>
        </w:rPr>
        <w:t xml:space="preserve">J. Am. Chem. Soc. </w:t>
      </w:r>
      <w:r w:rsidRPr="00D477FD">
        <w:rPr>
          <w:rFonts w:cs="Arial"/>
          <w:b/>
          <w:bCs/>
          <w:noProof/>
        </w:rPr>
        <w:t>2007</w:t>
      </w:r>
      <w:r w:rsidRPr="00D477FD">
        <w:rPr>
          <w:rFonts w:cs="Arial"/>
          <w:bCs/>
          <w:noProof/>
        </w:rPr>
        <w:t xml:space="preserve">, </w:t>
      </w:r>
      <w:r w:rsidRPr="00D477FD">
        <w:rPr>
          <w:rFonts w:cs="Arial"/>
          <w:bCs/>
          <w:i/>
          <w:noProof/>
        </w:rPr>
        <w:t>129</w:t>
      </w:r>
      <w:r w:rsidRPr="00D477FD">
        <w:rPr>
          <w:rFonts w:cs="Arial"/>
          <w:bCs/>
          <w:noProof/>
        </w:rPr>
        <w:t>, 14281-14295;</w:t>
      </w:r>
      <w:bookmarkEnd w:id="17"/>
      <w:r w:rsidRPr="00D477FD">
        <w:rPr>
          <w:rFonts w:cs="Arial"/>
          <w:bCs/>
          <w:noProof/>
        </w:rPr>
        <w:t xml:space="preserve"> </w:t>
      </w:r>
      <w:bookmarkStart w:id="18" w:name="_ENREF_18"/>
      <w:r w:rsidRPr="00D477FD">
        <w:rPr>
          <w:rFonts w:cs="Arial"/>
          <w:bCs/>
          <w:noProof/>
        </w:rPr>
        <w:t xml:space="preserve">(d) M. J. Overett, K. Blann, A. Bollmann, J. T. Dixon, D. Haasbroek, E. Killian, H. Maumela, D. S. McGuinness, D. H. Morgan, </w:t>
      </w:r>
      <w:r w:rsidRPr="00D477FD">
        <w:rPr>
          <w:rFonts w:cs="Arial"/>
          <w:bCs/>
          <w:i/>
          <w:noProof/>
        </w:rPr>
        <w:t xml:space="preserve">J. Am. Chem. Soc. </w:t>
      </w:r>
      <w:r w:rsidRPr="00D477FD">
        <w:rPr>
          <w:rFonts w:cs="Arial"/>
          <w:b/>
          <w:bCs/>
          <w:noProof/>
        </w:rPr>
        <w:t>2005</w:t>
      </w:r>
      <w:r w:rsidRPr="00D477FD">
        <w:rPr>
          <w:rFonts w:cs="Arial"/>
          <w:bCs/>
          <w:noProof/>
        </w:rPr>
        <w:t xml:space="preserve">, </w:t>
      </w:r>
      <w:r w:rsidRPr="00D477FD">
        <w:rPr>
          <w:rFonts w:cs="Arial"/>
          <w:bCs/>
          <w:i/>
          <w:noProof/>
        </w:rPr>
        <w:t>127</w:t>
      </w:r>
      <w:r w:rsidRPr="00D477FD">
        <w:rPr>
          <w:rFonts w:cs="Arial"/>
          <w:bCs/>
          <w:noProof/>
        </w:rPr>
        <w:t>, 10723-10730.</w:t>
      </w:r>
      <w:bookmarkEnd w:id="18"/>
    </w:p>
    <w:p w14:paraId="2B45E0C7" w14:textId="77777777" w:rsidR="00D477FD" w:rsidRPr="00D477FD" w:rsidRDefault="00D477FD" w:rsidP="00D477FD">
      <w:pPr>
        <w:pStyle w:val="References"/>
        <w:spacing w:line="240" w:lineRule="exact"/>
        <w:ind w:left="720" w:hanging="720"/>
        <w:rPr>
          <w:rFonts w:cs="Arial"/>
          <w:bCs/>
          <w:noProof/>
        </w:rPr>
      </w:pPr>
      <w:bookmarkStart w:id="19" w:name="_ENREF_19"/>
      <w:r w:rsidRPr="00D477FD">
        <w:rPr>
          <w:rFonts w:cs="Arial"/>
          <w:bCs/>
          <w:noProof/>
        </w:rPr>
        <w:t>[5]</w:t>
      </w:r>
      <w:r w:rsidRPr="00D477FD">
        <w:rPr>
          <w:rFonts w:cs="Arial"/>
          <w:bCs/>
          <w:noProof/>
        </w:rPr>
        <w:tab/>
        <w:t xml:space="preserve">(a) A. N. J. Blok, P. H. M. Budzelaar, A. W. Gal, </w:t>
      </w:r>
      <w:r w:rsidRPr="00D477FD">
        <w:rPr>
          <w:rFonts w:cs="Arial"/>
          <w:bCs/>
          <w:i/>
          <w:noProof/>
        </w:rPr>
        <w:t xml:space="preserve">Organometallics </w:t>
      </w:r>
      <w:r w:rsidRPr="00D477FD">
        <w:rPr>
          <w:rFonts w:cs="Arial"/>
          <w:b/>
          <w:bCs/>
          <w:noProof/>
        </w:rPr>
        <w:t>2003</w:t>
      </w:r>
      <w:r w:rsidRPr="00D477FD">
        <w:rPr>
          <w:rFonts w:cs="Arial"/>
          <w:bCs/>
          <w:noProof/>
        </w:rPr>
        <w:t xml:space="preserve">, </w:t>
      </w:r>
      <w:r w:rsidRPr="00D477FD">
        <w:rPr>
          <w:rFonts w:cs="Arial"/>
          <w:bCs/>
          <w:i/>
          <w:noProof/>
        </w:rPr>
        <w:t>22</w:t>
      </w:r>
      <w:r w:rsidRPr="00D477FD">
        <w:rPr>
          <w:rFonts w:cs="Arial"/>
          <w:bCs/>
          <w:noProof/>
        </w:rPr>
        <w:t>, 2564-2570;</w:t>
      </w:r>
      <w:bookmarkEnd w:id="19"/>
      <w:r w:rsidRPr="00D477FD">
        <w:rPr>
          <w:rFonts w:cs="Arial"/>
          <w:bCs/>
          <w:noProof/>
        </w:rPr>
        <w:t xml:space="preserve"> </w:t>
      </w:r>
      <w:bookmarkStart w:id="20" w:name="_ENREF_20"/>
      <w:r w:rsidRPr="00D477FD">
        <w:rPr>
          <w:rFonts w:cs="Arial"/>
          <w:bCs/>
          <w:noProof/>
        </w:rPr>
        <w:t xml:space="preserve">(b) T. J. M. de Bruin, L. Magna, P. Raybaud, H. Toulhoat, </w:t>
      </w:r>
      <w:r w:rsidRPr="00D477FD">
        <w:rPr>
          <w:rFonts w:cs="Arial"/>
          <w:bCs/>
          <w:i/>
          <w:noProof/>
        </w:rPr>
        <w:t xml:space="preserve">Organometallics </w:t>
      </w:r>
      <w:r w:rsidRPr="00D477FD">
        <w:rPr>
          <w:rFonts w:cs="Arial"/>
          <w:b/>
          <w:bCs/>
          <w:noProof/>
        </w:rPr>
        <w:t>2003</w:t>
      </w:r>
      <w:r w:rsidRPr="00D477FD">
        <w:rPr>
          <w:rFonts w:cs="Arial"/>
          <w:bCs/>
          <w:noProof/>
        </w:rPr>
        <w:t xml:space="preserve">, </w:t>
      </w:r>
      <w:r w:rsidRPr="00D477FD">
        <w:rPr>
          <w:rFonts w:cs="Arial"/>
          <w:bCs/>
          <w:i/>
          <w:noProof/>
        </w:rPr>
        <w:t>22</w:t>
      </w:r>
      <w:r w:rsidRPr="00D477FD">
        <w:rPr>
          <w:rFonts w:cs="Arial"/>
          <w:bCs/>
          <w:noProof/>
        </w:rPr>
        <w:t>, 3404;</w:t>
      </w:r>
      <w:bookmarkEnd w:id="20"/>
      <w:r w:rsidRPr="00D477FD">
        <w:rPr>
          <w:rFonts w:cs="Arial"/>
          <w:bCs/>
          <w:noProof/>
        </w:rPr>
        <w:t xml:space="preserve"> </w:t>
      </w:r>
      <w:bookmarkStart w:id="21" w:name="_ENREF_21"/>
      <w:r w:rsidRPr="00D477FD">
        <w:rPr>
          <w:rFonts w:cs="Arial"/>
          <w:bCs/>
          <w:noProof/>
        </w:rPr>
        <w:t xml:space="preserve">(c) S. Tobisch, T. Ziegler, </w:t>
      </w:r>
      <w:r w:rsidRPr="00D477FD">
        <w:rPr>
          <w:rFonts w:cs="Arial"/>
          <w:bCs/>
          <w:i/>
          <w:noProof/>
        </w:rPr>
        <w:t xml:space="preserve">Organometallics </w:t>
      </w:r>
      <w:r w:rsidRPr="00D477FD">
        <w:rPr>
          <w:rFonts w:cs="Arial"/>
          <w:b/>
          <w:bCs/>
          <w:noProof/>
        </w:rPr>
        <w:t>2003</w:t>
      </w:r>
      <w:r w:rsidRPr="00D477FD">
        <w:rPr>
          <w:rFonts w:cs="Arial"/>
          <w:bCs/>
          <w:noProof/>
        </w:rPr>
        <w:t xml:space="preserve">, </w:t>
      </w:r>
      <w:r w:rsidRPr="00D477FD">
        <w:rPr>
          <w:rFonts w:cs="Arial"/>
          <w:bCs/>
          <w:i/>
          <w:noProof/>
        </w:rPr>
        <w:t>22</w:t>
      </w:r>
      <w:r w:rsidRPr="00D477FD">
        <w:rPr>
          <w:rFonts w:cs="Arial"/>
          <w:bCs/>
          <w:noProof/>
        </w:rPr>
        <w:t>, 5392-5405;</w:t>
      </w:r>
      <w:bookmarkEnd w:id="21"/>
      <w:r w:rsidRPr="00D477FD">
        <w:rPr>
          <w:rFonts w:cs="Arial"/>
          <w:bCs/>
          <w:noProof/>
        </w:rPr>
        <w:t xml:space="preserve"> </w:t>
      </w:r>
      <w:bookmarkStart w:id="22" w:name="_ENREF_22"/>
      <w:r w:rsidRPr="00D477FD">
        <w:rPr>
          <w:rFonts w:cs="Arial"/>
          <w:bCs/>
          <w:noProof/>
        </w:rPr>
        <w:t xml:space="preserve">(d) P. H. M. Budzelaar, </w:t>
      </w:r>
      <w:r w:rsidRPr="00D477FD">
        <w:rPr>
          <w:rFonts w:cs="Arial"/>
          <w:bCs/>
          <w:i/>
          <w:noProof/>
        </w:rPr>
        <w:t xml:space="preserve">Can. J. Chem. </w:t>
      </w:r>
      <w:r w:rsidRPr="00D477FD">
        <w:rPr>
          <w:rFonts w:cs="Arial"/>
          <w:b/>
          <w:bCs/>
          <w:noProof/>
        </w:rPr>
        <w:t>2009</w:t>
      </w:r>
      <w:r w:rsidRPr="00D477FD">
        <w:rPr>
          <w:rFonts w:cs="Arial"/>
          <w:bCs/>
          <w:noProof/>
        </w:rPr>
        <w:t xml:space="preserve">, </w:t>
      </w:r>
      <w:r w:rsidRPr="00D477FD">
        <w:rPr>
          <w:rFonts w:cs="Arial"/>
          <w:bCs/>
          <w:i/>
          <w:noProof/>
        </w:rPr>
        <w:t>87</w:t>
      </w:r>
      <w:r w:rsidRPr="00D477FD">
        <w:rPr>
          <w:rFonts w:cs="Arial"/>
          <w:bCs/>
          <w:noProof/>
        </w:rPr>
        <w:t>, 832-837;</w:t>
      </w:r>
      <w:bookmarkEnd w:id="22"/>
      <w:r w:rsidRPr="00D477FD">
        <w:rPr>
          <w:rFonts w:cs="Arial"/>
          <w:bCs/>
          <w:noProof/>
        </w:rPr>
        <w:t xml:space="preserve"> </w:t>
      </w:r>
      <w:bookmarkStart w:id="23" w:name="_ENREF_23"/>
      <w:r w:rsidRPr="00D477FD">
        <w:rPr>
          <w:rFonts w:cs="Arial"/>
          <w:bCs/>
          <w:noProof/>
        </w:rPr>
        <w:t xml:space="preserve">(e) Y. Qi, Q. Dong, L. Zhong, Z. Liu, P. Qiu, R. Cheng, X. He, J. Vanderbilt, B. Liu, </w:t>
      </w:r>
      <w:r w:rsidRPr="00D477FD">
        <w:rPr>
          <w:rFonts w:cs="Arial"/>
          <w:bCs/>
          <w:i/>
          <w:noProof/>
        </w:rPr>
        <w:t xml:space="preserve">Organometallics </w:t>
      </w:r>
      <w:r w:rsidRPr="00D477FD">
        <w:rPr>
          <w:rFonts w:cs="Arial"/>
          <w:b/>
          <w:bCs/>
          <w:noProof/>
        </w:rPr>
        <w:t>2010</w:t>
      </w:r>
      <w:r w:rsidRPr="00D477FD">
        <w:rPr>
          <w:rFonts w:cs="Arial"/>
          <w:bCs/>
          <w:noProof/>
        </w:rPr>
        <w:t xml:space="preserve">, </w:t>
      </w:r>
      <w:r w:rsidRPr="00D477FD">
        <w:rPr>
          <w:rFonts w:cs="Arial"/>
          <w:bCs/>
          <w:i/>
          <w:noProof/>
        </w:rPr>
        <w:t>29</w:t>
      </w:r>
      <w:r w:rsidRPr="00D477FD">
        <w:rPr>
          <w:rFonts w:cs="Arial"/>
          <w:bCs/>
          <w:noProof/>
        </w:rPr>
        <w:t>, 1588-1602;</w:t>
      </w:r>
      <w:bookmarkEnd w:id="23"/>
      <w:r w:rsidRPr="00D477FD">
        <w:rPr>
          <w:rFonts w:cs="Arial"/>
          <w:bCs/>
          <w:noProof/>
        </w:rPr>
        <w:t xml:space="preserve"> </w:t>
      </w:r>
      <w:bookmarkStart w:id="24" w:name="_ENREF_24"/>
      <w:r w:rsidRPr="00D477FD">
        <w:rPr>
          <w:rFonts w:cs="Arial"/>
          <w:bCs/>
          <w:noProof/>
        </w:rPr>
        <w:t xml:space="preserve">(f) Y. Yang, Z. Liu, R. Cheng, X. He, B. Liu, </w:t>
      </w:r>
      <w:r w:rsidRPr="00D477FD">
        <w:rPr>
          <w:rFonts w:cs="Arial"/>
          <w:bCs/>
          <w:i/>
          <w:noProof/>
        </w:rPr>
        <w:t xml:space="preserve">Organometallics </w:t>
      </w:r>
      <w:r w:rsidRPr="00D477FD">
        <w:rPr>
          <w:rFonts w:cs="Arial"/>
          <w:b/>
          <w:bCs/>
          <w:noProof/>
        </w:rPr>
        <w:t>2014</w:t>
      </w:r>
      <w:r w:rsidRPr="00D477FD">
        <w:rPr>
          <w:rFonts w:cs="Arial"/>
          <w:bCs/>
          <w:noProof/>
        </w:rPr>
        <w:t xml:space="preserve">, </w:t>
      </w:r>
      <w:r w:rsidRPr="00D477FD">
        <w:rPr>
          <w:rFonts w:cs="Arial"/>
          <w:bCs/>
          <w:i/>
          <w:noProof/>
        </w:rPr>
        <w:t>33</w:t>
      </w:r>
      <w:r w:rsidRPr="00D477FD">
        <w:rPr>
          <w:rFonts w:cs="Arial"/>
          <w:bCs/>
          <w:noProof/>
        </w:rPr>
        <w:t>, 2599-2607.</w:t>
      </w:r>
      <w:bookmarkEnd w:id="24"/>
    </w:p>
    <w:p w14:paraId="32CD0F48" w14:textId="77777777" w:rsidR="00D477FD" w:rsidRPr="00D477FD" w:rsidRDefault="00D477FD" w:rsidP="00D477FD">
      <w:pPr>
        <w:pStyle w:val="References"/>
        <w:spacing w:line="240" w:lineRule="exact"/>
        <w:ind w:left="720" w:hanging="720"/>
        <w:rPr>
          <w:rFonts w:cs="Arial"/>
          <w:bCs/>
          <w:noProof/>
        </w:rPr>
      </w:pPr>
      <w:bookmarkStart w:id="25" w:name="_ENREF_25"/>
      <w:r w:rsidRPr="00D477FD">
        <w:rPr>
          <w:rFonts w:cs="Arial"/>
          <w:bCs/>
          <w:noProof/>
        </w:rPr>
        <w:t>[6]</w:t>
      </w:r>
      <w:r w:rsidRPr="00D477FD">
        <w:rPr>
          <w:rFonts w:cs="Arial"/>
          <w:bCs/>
          <w:noProof/>
        </w:rPr>
        <w:tab/>
        <w:t xml:space="preserve">K. P. Bryliakov, E. P. Talsi, </w:t>
      </w:r>
      <w:r w:rsidRPr="00D477FD">
        <w:rPr>
          <w:rFonts w:cs="Arial"/>
          <w:bCs/>
          <w:i/>
          <w:noProof/>
        </w:rPr>
        <w:t xml:space="preserve">Coord. Chem. Rev. </w:t>
      </w:r>
      <w:r w:rsidRPr="00D477FD">
        <w:rPr>
          <w:rFonts w:cs="Arial"/>
          <w:b/>
          <w:bCs/>
          <w:noProof/>
        </w:rPr>
        <w:t>2012</w:t>
      </w:r>
      <w:r w:rsidRPr="00D477FD">
        <w:rPr>
          <w:rFonts w:cs="Arial"/>
          <w:bCs/>
          <w:noProof/>
        </w:rPr>
        <w:t xml:space="preserve">, </w:t>
      </w:r>
      <w:r w:rsidRPr="00D477FD">
        <w:rPr>
          <w:rFonts w:cs="Arial"/>
          <w:bCs/>
          <w:i/>
          <w:noProof/>
        </w:rPr>
        <w:t>256</w:t>
      </w:r>
      <w:r w:rsidRPr="00D477FD">
        <w:rPr>
          <w:rFonts w:cs="Arial"/>
          <w:bCs/>
          <w:noProof/>
        </w:rPr>
        <w:t>, 2994-3007.</w:t>
      </w:r>
      <w:bookmarkEnd w:id="25"/>
    </w:p>
    <w:p w14:paraId="7FD00097" w14:textId="77777777" w:rsidR="00D477FD" w:rsidRPr="00D477FD" w:rsidRDefault="00D477FD" w:rsidP="00D477FD">
      <w:pPr>
        <w:pStyle w:val="References"/>
        <w:spacing w:line="240" w:lineRule="exact"/>
        <w:ind w:left="720" w:hanging="720"/>
        <w:rPr>
          <w:rFonts w:cs="Arial"/>
          <w:bCs/>
          <w:noProof/>
        </w:rPr>
      </w:pPr>
      <w:bookmarkStart w:id="26" w:name="_ENREF_26"/>
      <w:r w:rsidRPr="00D477FD">
        <w:rPr>
          <w:rFonts w:cs="Arial"/>
          <w:bCs/>
          <w:noProof/>
        </w:rPr>
        <w:t>[7]</w:t>
      </w:r>
      <w:r w:rsidRPr="00D477FD">
        <w:rPr>
          <w:rFonts w:cs="Arial"/>
          <w:bCs/>
          <w:noProof/>
        </w:rPr>
        <w:tab/>
        <w:t xml:space="preserve">(a) D. S. McGuinness, B. Chan, G. J. P. Britovsek, B. F. Yates, </w:t>
      </w:r>
      <w:r w:rsidRPr="00D477FD">
        <w:rPr>
          <w:rFonts w:cs="Arial"/>
          <w:bCs/>
          <w:i/>
          <w:noProof/>
        </w:rPr>
        <w:t xml:space="preserve">Aust. J. Chem. </w:t>
      </w:r>
      <w:r w:rsidRPr="00D477FD">
        <w:rPr>
          <w:rFonts w:cs="Arial"/>
          <w:b/>
          <w:bCs/>
          <w:noProof/>
        </w:rPr>
        <w:t>2014</w:t>
      </w:r>
      <w:r w:rsidRPr="00D477FD">
        <w:rPr>
          <w:rFonts w:cs="Arial"/>
          <w:bCs/>
          <w:noProof/>
        </w:rPr>
        <w:t xml:space="preserve">, </w:t>
      </w:r>
      <w:r w:rsidRPr="00D477FD">
        <w:rPr>
          <w:rFonts w:cs="Arial"/>
          <w:bCs/>
          <w:i/>
          <w:noProof/>
        </w:rPr>
        <w:t>67</w:t>
      </w:r>
      <w:r w:rsidRPr="00D477FD">
        <w:rPr>
          <w:rFonts w:cs="Arial"/>
          <w:bCs/>
          <w:noProof/>
        </w:rPr>
        <w:t>, 1481-1490;</w:t>
      </w:r>
      <w:bookmarkEnd w:id="26"/>
      <w:r w:rsidRPr="00D477FD">
        <w:rPr>
          <w:rFonts w:cs="Arial"/>
          <w:bCs/>
          <w:noProof/>
        </w:rPr>
        <w:t xml:space="preserve"> </w:t>
      </w:r>
      <w:bookmarkStart w:id="27" w:name="_ENREF_27"/>
      <w:r w:rsidRPr="00D477FD">
        <w:rPr>
          <w:rFonts w:cs="Arial"/>
          <w:bCs/>
          <w:noProof/>
        </w:rPr>
        <w:t xml:space="preserve">(b) G. J. P. Britovsek, D. S. McGuinness, T. S. Wierenga, C. T. Young, </w:t>
      </w:r>
      <w:r w:rsidRPr="00D477FD">
        <w:rPr>
          <w:rFonts w:cs="Arial"/>
          <w:bCs/>
          <w:i/>
          <w:noProof/>
        </w:rPr>
        <w:t xml:space="preserve">ACS Catal. </w:t>
      </w:r>
      <w:r w:rsidRPr="00D477FD">
        <w:rPr>
          <w:rFonts w:cs="Arial"/>
          <w:b/>
          <w:bCs/>
          <w:noProof/>
        </w:rPr>
        <w:t>2015</w:t>
      </w:r>
      <w:r w:rsidRPr="00D477FD">
        <w:rPr>
          <w:rFonts w:cs="Arial"/>
          <w:bCs/>
          <w:noProof/>
        </w:rPr>
        <w:t xml:space="preserve">, </w:t>
      </w:r>
      <w:r w:rsidRPr="00D477FD">
        <w:rPr>
          <w:rFonts w:cs="Arial"/>
          <w:bCs/>
          <w:i/>
          <w:noProof/>
        </w:rPr>
        <w:t>5</w:t>
      </w:r>
      <w:r w:rsidRPr="00D477FD">
        <w:rPr>
          <w:rFonts w:cs="Arial"/>
          <w:bCs/>
          <w:noProof/>
        </w:rPr>
        <w:t>, 4152-4166.</w:t>
      </w:r>
      <w:bookmarkEnd w:id="27"/>
    </w:p>
    <w:p w14:paraId="69B38CFA" w14:textId="77777777" w:rsidR="00D477FD" w:rsidRPr="00D477FD" w:rsidRDefault="00D477FD" w:rsidP="00D477FD">
      <w:pPr>
        <w:pStyle w:val="References"/>
        <w:spacing w:line="240" w:lineRule="exact"/>
        <w:ind w:left="720" w:hanging="720"/>
        <w:rPr>
          <w:rFonts w:cs="Arial"/>
          <w:bCs/>
          <w:noProof/>
        </w:rPr>
      </w:pPr>
      <w:bookmarkStart w:id="28" w:name="_ENREF_28"/>
      <w:r w:rsidRPr="00D477FD">
        <w:rPr>
          <w:rFonts w:cs="Arial"/>
          <w:bCs/>
          <w:noProof/>
        </w:rPr>
        <w:lastRenderedPageBreak/>
        <w:t>[8]</w:t>
      </w:r>
      <w:r w:rsidRPr="00D477FD">
        <w:rPr>
          <w:rFonts w:cs="Arial"/>
          <w:bCs/>
          <w:noProof/>
        </w:rPr>
        <w:tab/>
        <w:t xml:space="preserve">G. J. P. Britovsek, R. Malinowski, D. S. McGuinness, J. D. Nobbs, A. K. Tomov, A. W. Wadsley, C. T. Young, </w:t>
      </w:r>
      <w:r w:rsidRPr="00D477FD">
        <w:rPr>
          <w:rFonts w:cs="Arial"/>
          <w:bCs/>
          <w:i/>
          <w:noProof/>
        </w:rPr>
        <w:t xml:space="preserve">ACS Catal. </w:t>
      </w:r>
      <w:r w:rsidRPr="00D477FD">
        <w:rPr>
          <w:rFonts w:cs="Arial"/>
          <w:b/>
          <w:bCs/>
          <w:noProof/>
        </w:rPr>
        <w:t>2015</w:t>
      </w:r>
      <w:r w:rsidRPr="00D477FD">
        <w:rPr>
          <w:rFonts w:cs="Arial"/>
          <w:bCs/>
          <w:noProof/>
        </w:rPr>
        <w:t xml:space="preserve">, </w:t>
      </w:r>
      <w:r w:rsidRPr="00D477FD">
        <w:rPr>
          <w:rFonts w:cs="Arial"/>
          <w:bCs/>
          <w:i/>
          <w:noProof/>
        </w:rPr>
        <w:t>5</w:t>
      </w:r>
      <w:r w:rsidRPr="00D477FD">
        <w:rPr>
          <w:rFonts w:cs="Arial"/>
          <w:bCs/>
          <w:noProof/>
        </w:rPr>
        <w:t>, 6922-6925.</w:t>
      </w:r>
      <w:bookmarkEnd w:id="28"/>
    </w:p>
    <w:p w14:paraId="283430DB" w14:textId="77777777" w:rsidR="00D477FD" w:rsidRPr="00D477FD" w:rsidRDefault="00D477FD" w:rsidP="00D477FD">
      <w:pPr>
        <w:pStyle w:val="References"/>
        <w:spacing w:line="240" w:lineRule="exact"/>
        <w:ind w:left="720" w:hanging="720"/>
        <w:rPr>
          <w:rFonts w:cs="Arial"/>
          <w:bCs/>
          <w:noProof/>
        </w:rPr>
      </w:pPr>
      <w:bookmarkStart w:id="29" w:name="_ENREF_29"/>
      <w:r w:rsidRPr="00D477FD">
        <w:rPr>
          <w:rFonts w:cs="Arial"/>
          <w:bCs/>
          <w:noProof/>
        </w:rPr>
        <w:t>[9]</w:t>
      </w:r>
      <w:r w:rsidRPr="00D477FD">
        <w:rPr>
          <w:rFonts w:cs="Arial"/>
          <w:bCs/>
          <w:noProof/>
        </w:rPr>
        <w:tab/>
        <w:t xml:space="preserve">K. Blann, A. Bollmann, J. T. Dixon, F. Hess, E. Killian, H. Maumela, D. H. Morgan, A. Neveling, S. Otto, M. Overett, </w:t>
      </w:r>
      <w:r w:rsidRPr="00D477FD">
        <w:rPr>
          <w:rFonts w:cs="Arial"/>
          <w:bCs/>
          <w:i/>
          <w:noProof/>
        </w:rPr>
        <w:t xml:space="preserve">Chem. Commun. </w:t>
      </w:r>
      <w:r w:rsidRPr="00D477FD">
        <w:rPr>
          <w:rFonts w:cs="Arial"/>
          <w:b/>
          <w:bCs/>
          <w:noProof/>
        </w:rPr>
        <w:t>2005</w:t>
      </w:r>
      <w:r w:rsidRPr="00D477FD">
        <w:rPr>
          <w:rFonts w:cs="Arial"/>
          <w:bCs/>
          <w:noProof/>
        </w:rPr>
        <w:t>, 620-621.</w:t>
      </w:r>
      <w:bookmarkEnd w:id="29"/>
    </w:p>
    <w:p w14:paraId="754319D2" w14:textId="77777777" w:rsidR="00D477FD" w:rsidRPr="00D477FD" w:rsidRDefault="00D477FD" w:rsidP="00D477FD">
      <w:pPr>
        <w:pStyle w:val="References"/>
        <w:spacing w:line="240" w:lineRule="exact"/>
        <w:ind w:left="720" w:hanging="720"/>
        <w:rPr>
          <w:rFonts w:cs="Arial"/>
          <w:bCs/>
          <w:noProof/>
        </w:rPr>
      </w:pPr>
      <w:bookmarkStart w:id="30" w:name="_ENREF_30"/>
      <w:r w:rsidRPr="00D477FD">
        <w:rPr>
          <w:rFonts w:cs="Arial"/>
          <w:bCs/>
          <w:noProof/>
        </w:rPr>
        <w:t>[10]</w:t>
      </w:r>
      <w:r w:rsidRPr="00D477FD">
        <w:rPr>
          <w:rFonts w:cs="Arial"/>
          <w:bCs/>
          <w:noProof/>
        </w:rPr>
        <w:tab/>
        <w:t xml:space="preserve">M. J. Frisch, G. W. Trucks, H. B. Schlegel, G. E. Scuseria, M. A. Robb, J. R. Cheeseman, G. Scalmani, V. Barone, B. Mennucci, G. A. Petersson, H. Nakatsuji, M. Caricato, X. Li, H. P. Hratchian, A. F. Izmaylov, J. Bloino, G. Zheng, J. L. Sonnenberg, M. Hada, M. Ehara, K. Toyota, R. Fukuda, J. Hasegawa, M. Ishida, T. Nakajima, Y. Honda, O. Kitao, H. Nakai, T. Vreven, J. A. Montgomery Jr., J. E. Peralta, F. Ogliaro, M. Bearpark, J. J. Heyd, E. Brothers, K. N. Kudin, V. N. Staroverov, R. Kobayashi, J. Normand, K. Raghavachari, A. Rendell, J. C. Burant, S. S. Iyengar, J. Tomasi, M. Cossi, N. Rega, J. M. Millam, M. Klene, J. E. Knox, J. B. Cross, V. Bakken, C. Adamo, J. Jaramillo, R. Gomperts, R. E. Stratmann, O. Yazyev, A. J. Austin, R. Cammi, C. Pomelli, J. W. Ochterski, R. L. Martin, K. Morokuma, V. G. Zakrzewski, G. A. Voth, P. Salvador, J. J. Dannenberg, S. Dapprich, A. D. Daniels, Ö. Farkas, J. B. Foresman, J. V. Ortiz, J. Cioslowski, D. J. Fox, </w:t>
      </w:r>
      <w:r w:rsidRPr="00D477FD">
        <w:rPr>
          <w:rFonts w:cs="Arial"/>
          <w:bCs/>
          <w:i/>
          <w:noProof/>
        </w:rPr>
        <w:t xml:space="preserve">Gaussian 09, Revision A1, Gaussian, Inc., Wallingford CT </w:t>
      </w:r>
      <w:r w:rsidRPr="00D477FD">
        <w:rPr>
          <w:rFonts w:cs="Arial"/>
          <w:b/>
          <w:bCs/>
          <w:noProof/>
        </w:rPr>
        <w:t>2009</w:t>
      </w:r>
      <w:r w:rsidRPr="00D477FD">
        <w:rPr>
          <w:rFonts w:cs="Arial"/>
          <w:bCs/>
          <w:noProof/>
        </w:rPr>
        <w:t>.</w:t>
      </w:r>
      <w:bookmarkEnd w:id="30"/>
    </w:p>
    <w:p w14:paraId="2A428C72" w14:textId="77777777" w:rsidR="00D477FD" w:rsidRPr="00D477FD" w:rsidRDefault="00D477FD" w:rsidP="00D477FD">
      <w:pPr>
        <w:pStyle w:val="References"/>
        <w:spacing w:line="240" w:lineRule="exact"/>
        <w:ind w:left="720" w:hanging="720"/>
        <w:rPr>
          <w:rFonts w:cs="Arial"/>
          <w:bCs/>
          <w:noProof/>
        </w:rPr>
      </w:pPr>
      <w:bookmarkStart w:id="31" w:name="_ENREF_31"/>
      <w:r w:rsidRPr="00D477FD">
        <w:rPr>
          <w:rFonts w:cs="Arial"/>
          <w:bCs/>
          <w:noProof/>
        </w:rPr>
        <w:t>[11]</w:t>
      </w:r>
      <w:r w:rsidRPr="00D477FD">
        <w:rPr>
          <w:rFonts w:cs="Arial"/>
          <w:bCs/>
          <w:noProof/>
        </w:rPr>
        <w:tab/>
        <w:t xml:space="preserve">Y. Zhao, D. G. Truhlar, </w:t>
      </w:r>
      <w:r w:rsidRPr="00D477FD">
        <w:rPr>
          <w:rFonts w:cs="Arial"/>
          <w:bCs/>
          <w:i/>
          <w:noProof/>
        </w:rPr>
        <w:t xml:space="preserve">J. Chem. Phys. </w:t>
      </w:r>
      <w:r w:rsidRPr="00D477FD">
        <w:rPr>
          <w:rFonts w:cs="Arial"/>
          <w:b/>
          <w:bCs/>
          <w:noProof/>
        </w:rPr>
        <w:t>2006</w:t>
      </w:r>
      <w:r w:rsidRPr="00D477FD">
        <w:rPr>
          <w:rFonts w:cs="Arial"/>
          <w:bCs/>
          <w:noProof/>
        </w:rPr>
        <w:t xml:space="preserve">, </w:t>
      </w:r>
      <w:r w:rsidRPr="00D477FD">
        <w:rPr>
          <w:rFonts w:cs="Arial"/>
          <w:bCs/>
          <w:i/>
          <w:noProof/>
        </w:rPr>
        <w:t>125</w:t>
      </w:r>
      <w:r w:rsidRPr="00D477FD">
        <w:rPr>
          <w:rFonts w:cs="Arial"/>
          <w:bCs/>
          <w:noProof/>
        </w:rPr>
        <w:t>, 194101.</w:t>
      </w:r>
      <w:bookmarkEnd w:id="31"/>
    </w:p>
    <w:p w14:paraId="5612AE54" w14:textId="77777777" w:rsidR="00D477FD" w:rsidRPr="00D477FD" w:rsidRDefault="00D477FD" w:rsidP="00D477FD">
      <w:pPr>
        <w:pStyle w:val="References"/>
        <w:spacing w:line="240" w:lineRule="exact"/>
        <w:ind w:left="720" w:hanging="720"/>
        <w:rPr>
          <w:rFonts w:cs="Arial"/>
          <w:bCs/>
          <w:noProof/>
        </w:rPr>
      </w:pPr>
      <w:bookmarkStart w:id="32" w:name="_ENREF_32"/>
      <w:r w:rsidRPr="00D477FD">
        <w:rPr>
          <w:rFonts w:cs="Arial"/>
          <w:bCs/>
          <w:noProof/>
        </w:rPr>
        <w:t>[12]</w:t>
      </w:r>
      <w:r w:rsidRPr="00D477FD">
        <w:rPr>
          <w:rFonts w:cs="Arial"/>
          <w:bCs/>
          <w:noProof/>
        </w:rPr>
        <w:tab/>
        <w:t xml:space="preserve">D. Andrae, U. Häussermann, M. Dolg, H. Stoll, H. Preuss, </w:t>
      </w:r>
      <w:r w:rsidRPr="00D477FD">
        <w:rPr>
          <w:rFonts w:cs="Arial"/>
          <w:bCs/>
          <w:i/>
          <w:noProof/>
        </w:rPr>
        <w:t xml:space="preserve">Theoret. Chim. Acta </w:t>
      </w:r>
      <w:r w:rsidRPr="00D477FD">
        <w:rPr>
          <w:rFonts w:cs="Arial"/>
          <w:b/>
          <w:bCs/>
          <w:noProof/>
        </w:rPr>
        <w:t>1990</w:t>
      </w:r>
      <w:r w:rsidRPr="00D477FD">
        <w:rPr>
          <w:rFonts w:cs="Arial"/>
          <w:bCs/>
          <w:noProof/>
        </w:rPr>
        <w:t xml:space="preserve">, </w:t>
      </w:r>
      <w:r w:rsidRPr="00D477FD">
        <w:rPr>
          <w:rFonts w:cs="Arial"/>
          <w:bCs/>
          <w:i/>
          <w:noProof/>
        </w:rPr>
        <w:t>77</w:t>
      </w:r>
      <w:r w:rsidRPr="00D477FD">
        <w:rPr>
          <w:rFonts w:cs="Arial"/>
          <w:bCs/>
          <w:noProof/>
        </w:rPr>
        <w:t>, 123-141.</w:t>
      </w:r>
      <w:bookmarkEnd w:id="32"/>
    </w:p>
    <w:p w14:paraId="25B6C035" w14:textId="77777777" w:rsidR="00D477FD" w:rsidRPr="00D477FD" w:rsidRDefault="00D477FD" w:rsidP="00D477FD">
      <w:pPr>
        <w:pStyle w:val="References"/>
        <w:spacing w:line="240" w:lineRule="exact"/>
        <w:ind w:left="720" w:hanging="720"/>
        <w:rPr>
          <w:rFonts w:cs="Arial"/>
          <w:bCs/>
          <w:noProof/>
        </w:rPr>
      </w:pPr>
      <w:bookmarkStart w:id="33" w:name="_ENREF_33"/>
      <w:r w:rsidRPr="00D477FD">
        <w:rPr>
          <w:rFonts w:cs="Arial"/>
          <w:bCs/>
          <w:noProof/>
        </w:rPr>
        <w:t>[13]</w:t>
      </w:r>
      <w:r w:rsidRPr="00D477FD">
        <w:rPr>
          <w:rFonts w:cs="Arial"/>
          <w:bCs/>
          <w:noProof/>
        </w:rPr>
        <w:tab/>
        <w:t xml:space="preserve">J. Tomasi, B. Mennucci, R. Cammi, </w:t>
      </w:r>
      <w:r w:rsidRPr="00D477FD">
        <w:rPr>
          <w:rFonts w:cs="Arial"/>
          <w:bCs/>
          <w:i/>
          <w:noProof/>
        </w:rPr>
        <w:t xml:space="preserve">Chem. Rev. </w:t>
      </w:r>
      <w:r w:rsidRPr="00D477FD">
        <w:rPr>
          <w:rFonts w:cs="Arial"/>
          <w:b/>
          <w:bCs/>
          <w:noProof/>
        </w:rPr>
        <w:t>2005</w:t>
      </w:r>
      <w:r w:rsidRPr="00D477FD">
        <w:rPr>
          <w:rFonts w:cs="Arial"/>
          <w:bCs/>
          <w:noProof/>
        </w:rPr>
        <w:t xml:space="preserve">, </w:t>
      </w:r>
      <w:r w:rsidRPr="00D477FD">
        <w:rPr>
          <w:rFonts w:cs="Arial"/>
          <w:bCs/>
          <w:i/>
          <w:noProof/>
        </w:rPr>
        <w:t>105</w:t>
      </w:r>
      <w:r w:rsidRPr="00D477FD">
        <w:rPr>
          <w:rFonts w:cs="Arial"/>
          <w:bCs/>
          <w:noProof/>
        </w:rPr>
        <w:t>, 2999-3093.</w:t>
      </w:r>
      <w:bookmarkEnd w:id="33"/>
    </w:p>
    <w:p w14:paraId="6EF8761C" w14:textId="77777777" w:rsidR="00D477FD" w:rsidRPr="00D477FD" w:rsidRDefault="00D477FD" w:rsidP="00D477FD">
      <w:pPr>
        <w:pStyle w:val="References"/>
        <w:spacing w:line="240" w:lineRule="exact"/>
        <w:ind w:left="720" w:hanging="720"/>
        <w:rPr>
          <w:rFonts w:cs="Arial"/>
          <w:bCs/>
          <w:noProof/>
        </w:rPr>
      </w:pPr>
      <w:bookmarkStart w:id="34" w:name="_ENREF_34"/>
      <w:r w:rsidRPr="00D477FD">
        <w:rPr>
          <w:rFonts w:cs="Arial"/>
          <w:bCs/>
          <w:noProof/>
        </w:rPr>
        <w:t>[14]</w:t>
      </w:r>
      <w:r w:rsidRPr="00D477FD">
        <w:rPr>
          <w:rFonts w:cs="Arial"/>
          <w:bCs/>
          <w:noProof/>
        </w:rPr>
        <w:tab/>
        <w:t xml:space="preserve">S. Grimme, J. Antony, S. Ehrlich, H. Krieg, </w:t>
      </w:r>
      <w:r w:rsidRPr="00D477FD">
        <w:rPr>
          <w:rFonts w:cs="Arial"/>
          <w:bCs/>
          <w:i/>
          <w:noProof/>
        </w:rPr>
        <w:t xml:space="preserve">J. Chem. Phys. </w:t>
      </w:r>
      <w:r w:rsidRPr="00D477FD">
        <w:rPr>
          <w:rFonts w:cs="Arial"/>
          <w:b/>
          <w:bCs/>
          <w:noProof/>
        </w:rPr>
        <w:t>2010</w:t>
      </w:r>
      <w:r w:rsidRPr="00D477FD">
        <w:rPr>
          <w:rFonts w:cs="Arial"/>
          <w:bCs/>
          <w:noProof/>
        </w:rPr>
        <w:t xml:space="preserve">, </w:t>
      </w:r>
      <w:r w:rsidRPr="00D477FD">
        <w:rPr>
          <w:rFonts w:cs="Arial"/>
          <w:bCs/>
          <w:i/>
          <w:noProof/>
        </w:rPr>
        <w:t>132</w:t>
      </w:r>
      <w:r w:rsidRPr="00D477FD">
        <w:rPr>
          <w:rFonts w:cs="Arial"/>
          <w:bCs/>
          <w:noProof/>
        </w:rPr>
        <w:t>, 154104.</w:t>
      </w:r>
      <w:bookmarkEnd w:id="34"/>
    </w:p>
    <w:p w14:paraId="4CD80D9A" w14:textId="77777777" w:rsidR="00D477FD" w:rsidRPr="00D477FD" w:rsidRDefault="00D477FD" w:rsidP="00D477FD">
      <w:pPr>
        <w:pStyle w:val="References"/>
        <w:spacing w:line="240" w:lineRule="exact"/>
        <w:ind w:left="720" w:hanging="720"/>
        <w:rPr>
          <w:rFonts w:cs="Arial"/>
          <w:bCs/>
          <w:noProof/>
        </w:rPr>
      </w:pPr>
      <w:bookmarkStart w:id="35" w:name="_ENREF_35"/>
      <w:r w:rsidRPr="00D477FD">
        <w:rPr>
          <w:rFonts w:cs="Arial"/>
          <w:bCs/>
          <w:noProof/>
        </w:rPr>
        <w:t>[15]</w:t>
      </w:r>
      <w:r w:rsidRPr="00D477FD">
        <w:rPr>
          <w:rFonts w:cs="Arial"/>
          <w:bCs/>
          <w:noProof/>
        </w:rPr>
        <w:tab/>
        <w:t xml:space="preserve">(a) F. Weigend, R. Ahlrichs, </w:t>
      </w:r>
      <w:r w:rsidRPr="00D477FD">
        <w:rPr>
          <w:rFonts w:cs="Arial"/>
          <w:bCs/>
          <w:i/>
          <w:noProof/>
        </w:rPr>
        <w:t xml:space="preserve">Phys. Chem. Chem. Phys. </w:t>
      </w:r>
      <w:r w:rsidRPr="00D477FD">
        <w:rPr>
          <w:rFonts w:cs="Arial"/>
          <w:b/>
          <w:bCs/>
          <w:noProof/>
        </w:rPr>
        <w:t>2005</w:t>
      </w:r>
      <w:r w:rsidRPr="00D477FD">
        <w:rPr>
          <w:rFonts w:cs="Arial"/>
          <w:bCs/>
          <w:noProof/>
        </w:rPr>
        <w:t xml:space="preserve">, </w:t>
      </w:r>
      <w:r w:rsidRPr="00D477FD">
        <w:rPr>
          <w:rFonts w:cs="Arial"/>
          <w:bCs/>
          <w:i/>
          <w:noProof/>
        </w:rPr>
        <w:t>7</w:t>
      </w:r>
      <w:r w:rsidRPr="00D477FD">
        <w:rPr>
          <w:rFonts w:cs="Arial"/>
          <w:bCs/>
          <w:noProof/>
        </w:rPr>
        <w:t>, 3297-3305;</w:t>
      </w:r>
      <w:bookmarkEnd w:id="35"/>
      <w:r w:rsidRPr="00D477FD">
        <w:rPr>
          <w:rFonts w:cs="Arial"/>
          <w:bCs/>
          <w:noProof/>
        </w:rPr>
        <w:t xml:space="preserve"> </w:t>
      </w:r>
      <w:bookmarkStart w:id="36" w:name="_ENREF_36"/>
      <w:r w:rsidRPr="00D477FD">
        <w:rPr>
          <w:rFonts w:cs="Arial"/>
          <w:bCs/>
          <w:noProof/>
        </w:rPr>
        <w:t xml:space="preserve">(b) F. Weigend, F. Furche, R. Ahlrichs, </w:t>
      </w:r>
      <w:r w:rsidRPr="00D477FD">
        <w:rPr>
          <w:rFonts w:cs="Arial"/>
          <w:bCs/>
          <w:i/>
          <w:noProof/>
        </w:rPr>
        <w:t xml:space="preserve">J. Chem. Phys. </w:t>
      </w:r>
      <w:r w:rsidRPr="00D477FD">
        <w:rPr>
          <w:rFonts w:cs="Arial"/>
          <w:b/>
          <w:bCs/>
          <w:noProof/>
        </w:rPr>
        <w:t>2003</w:t>
      </w:r>
      <w:r w:rsidRPr="00D477FD">
        <w:rPr>
          <w:rFonts w:cs="Arial"/>
          <w:bCs/>
          <w:noProof/>
        </w:rPr>
        <w:t xml:space="preserve">, </w:t>
      </w:r>
      <w:r w:rsidRPr="00D477FD">
        <w:rPr>
          <w:rFonts w:cs="Arial"/>
          <w:bCs/>
          <w:i/>
          <w:noProof/>
        </w:rPr>
        <w:t>119</w:t>
      </w:r>
      <w:r w:rsidRPr="00D477FD">
        <w:rPr>
          <w:rFonts w:cs="Arial"/>
          <w:bCs/>
          <w:noProof/>
        </w:rPr>
        <w:t>, 12753-12762.</w:t>
      </w:r>
      <w:bookmarkEnd w:id="36"/>
    </w:p>
    <w:p w14:paraId="178EA97C" w14:textId="77777777" w:rsidR="00D477FD" w:rsidRPr="00D477FD" w:rsidRDefault="00D477FD" w:rsidP="00D477FD">
      <w:pPr>
        <w:pStyle w:val="References"/>
        <w:spacing w:line="240" w:lineRule="exact"/>
        <w:ind w:left="720" w:hanging="720"/>
        <w:rPr>
          <w:rFonts w:cs="Arial"/>
          <w:bCs/>
          <w:noProof/>
        </w:rPr>
      </w:pPr>
      <w:bookmarkStart w:id="37" w:name="_ENREF_37"/>
      <w:r w:rsidRPr="00D477FD">
        <w:rPr>
          <w:rFonts w:cs="Arial"/>
          <w:bCs/>
          <w:noProof/>
        </w:rPr>
        <w:t>[16]</w:t>
      </w:r>
      <w:r w:rsidRPr="00D477FD">
        <w:rPr>
          <w:rFonts w:cs="Arial"/>
          <w:bCs/>
          <w:noProof/>
        </w:rPr>
        <w:tab/>
        <w:t xml:space="preserve">N. M. Weliange, D. S. McGuinness, J. Patel, </w:t>
      </w:r>
      <w:r w:rsidRPr="00D477FD">
        <w:rPr>
          <w:rFonts w:cs="Arial"/>
          <w:bCs/>
          <w:i/>
          <w:noProof/>
        </w:rPr>
        <w:t xml:space="preserve">Organometallics </w:t>
      </w:r>
      <w:r w:rsidRPr="00D477FD">
        <w:rPr>
          <w:rFonts w:cs="Arial"/>
          <w:b/>
          <w:bCs/>
          <w:noProof/>
        </w:rPr>
        <w:t>2014</w:t>
      </w:r>
      <w:r w:rsidRPr="00D477FD">
        <w:rPr>
          <w:rFonts w:cs="Arial"/>
          <w:bCs/>
          <w:noProof/>
        </w:rPr>
        <w:t xml:space="preserve">, </w:t>
      </w:r>
      <w:r w:rsidRPr="00D477FD">
        <w:rPr>
          <w:rFonts w:cs="Arial"/>
          <w:bCs/>
          <w:i/>
          <w:noProof/>
        </w:rPr>
        <w:t>33</w:t>
      </w:r>
      <w:r w:rsidRPr="00D477FD">
        <w:rPr>
          <w:rFonts w:cs="Arial"/>
          <w:bCs/>
          <w:noProof/>
        </w:rPr>
        <w:t>, 4251.</w:t>
      </w:r>
      <w:bookmarkEnd w:id="37"/>
    </w:p>
    <w:p w14:paraId="5708BA09" w14:textId="77777777" w:rsidR="00D477FD" w:rsidRPr="00D477FD" w:rsidRDefault="00D477FD" w:rsidP="00D477FD">
      <w:pPr>
        <w:pStyle w:val="References"/>
        <w:spacing w:line="240" w:lineRule="exact"/>
        <w:ind w:left="720" w:hanging="720"/>
        <w:rPr>
          <w:rFonts w:cs="Arial"/>
          <w:bCs/>
          <w:noProof/>
        </w:rPr>
      </w:pPr>
      <w:bookmarkStart w:id="38" w:name="_ENREF_38"/>
      <w:r w:rsidRPr="00D477FD">
        <w:rPr>
          <w:rFonts w:cs="Arial"/>
          <w:bCs/>
          <w:noProof/>
        </w:rPr>
        <w:t>[17]</w:t>
      </w:r>
      <w:r w:rsidRPr="00D477FD">
        <w:rPr>
          <w:rFonts w:cs="Arial"/>
          <w:bCs/>
          <w:noProof/>
        </w:rPr>
        <w:tab/>
        <w:t xml:space="preserve">J. N. Harvey, M. Aschi, H. Schwarz, W. Koch, </w:t>
      </w:r>
      <w:r w:rsidRPr="00D477FD">
        <w:rPr>
          <w:rFonts w:cs="Arial"/>
          <w:bCs/>
          <w:i/>
          <w:noProof/>
        </w:rPr>
        <w:t xml:space="preserve">Theor. Chem. Acc. </w:t>
      </w:r>
      <w:r w:rsidRPr="00D477FD">
        <w:rPr>
          <w:rFonts w:cs="Arial"/>
          <w:b/>
          <w:bCs/>
          <w:noProof/>
        </w:rPr>
        <w:t>1998</w:t>
      </w:r>
      <w:r w:rsidRPr="00D477FD">
        <w:rPr>
          <w:rFonts w:cs="Arial"/>
          <w:bCs/>
          <w:noProof/>
        </w:rPr>
        <w:t xml:space="preserve">, </w:t>
      </w:r>
      <w:r w:rsidRPr="00D477FD">
        <w:rPr>
          <w:rFonts w:cs="Arial"/>
          <w:bCs/>
          <w:i/>
          <w:noProof/>
        </w:rPr>
        <w:t>99</w:t>
      </w:r>
      <w:r w:rsidRPr="00D477FD">
        <w:rPr>
          <w:rFonts w:cs="Arial"/>
          <w:bCs/>
          <w:noProof/>
        </w:rPr>
        <w:t>, 95-99.</w:t>
      </w:r>
      <w:bookmarkEnd w:id="38"/>
    </w:p>
    <w:p w14:paraId="04D5C9C2" w14:textId="77777777" w:rsidR="00D477FD" w:rsidRPr="00D477FD" w:rsidRDefault="00D477FD" w:rsidP="00D477FD">
      <w:pPr>
        <w:pStyle w:val="References"/>
        <w:spacing w:line="240" w:lineRule="exact"/>
        <w:ind w:left="720" w:hanging="720"/>
        <w:rPr>
          <w:rFonts w:cs="Arial"/>
          <w:bCs/>
          <w:noProof/>
        </w:rPr>
      </w:pPr>
      <w:bookmarkStart w:id="39" w:name="_ENREF_39"/>
      <w:r w:rsidRPr="00D477FD">
        <w:rPr>
          <w:rFonts w:cs="Arial"/>
          <w:bCs/>
          <w:noProof/>
        </w:rPr>
        <w:t>[18]</w:t>
      </w:r>
      <w:r w:rsidRPr="00D477FD">
        <w:rPr>
          <w:rFonts w:cs="Arial"/>
          <w:bCs/>
          <w:noProof/>
        </w:rPr>
        <w:tab/>
        <w:t xml:space="preserve">(a) J. X. McDermott, J. F. White, G. M. Whitesides, </w:t>
      </w:r>
      <w:r w:rsidRPr="00D477FD">
        <w:rPr>
          <w:rFonts w:cs="Arial"/>
          <w:bCs/>
          <w:i/>
          <w:noProof/>
        </w:rPr>
        <w:t xml:space="preserve">J. Am. Chem. Soc. </w:t>
      </w:r>
      <w:r w:rsidRPr="00D477FD">
        <w:rPr>
          <w:rFonts w:cs="Arial"/>
          <w:b/>
          <w:bCs/>
          <w:noProof/>
        </w:rPr>
        <w:t>1973</w:t>
      </w:r>
      <w:r w:rsidRPr="00D477FD">
        <w:rPr>
          <w:rFonts w:cs="Arial"/>
          <w:bCs/>
          <w:noProof/>
        </w:rPr>
        <w:t xml:space="preserve">, </w:t>
      </w:r>
      <w:r w:rsidRPr="00D477FD">
        <w:rPr>
          <w:rFonts w:cs="Arial"/>
          <w:bCs/>
          <w:i/>
          <w:noProof/>
        </w:rPr>
        <w:t>95</w:t>
      </w:r>
      <w:r w:rsidRPr="00D477FD">
        <w:rPr>
          <w:rFonts w:cs="Arial"/>
          <w:bCs/>
          <w:noProof/>
        </w:rPr>
        <w:t>, 4451-4452;</w:t>
      </w:r>
      <w:bookmarkEnd w:id="39"/>
      <w:r w:rsidRPr="00D477FD">
        <w:rPr>
          <w:rFonts w:cs="Arial"/>
          <w:bCs/>
          <w:noProof/>
        </w:rPr>
        <w:t xml:space="preserve"> </w:t>
      </w:r>
      <w:bookmarkStart w:id="40" w:name="_ENREF_40"/>
      <w:r w:rsidRPr="00D477FD">
        <w:rPr>
          <w:rFonts w:cs="Arial"/>
          <w:bCs/>
          <w:noProof/>
        </w:rPr>
        <w:t xml:space="preserve">(b) J. X. McDermott, J. F. White, G. M. Whitesides, </w:t>
      </w:r>
      <w:r w:rsidRPr="00D477FD">
        <w:rPr>
          <w:rFonts w:cs="Arial"/>
          <w:bCs/>
          <w:i/>
          <w:noProof/>
        </w:rPr>
        <w:t xml:space="preserve">J. Am. Chem. Soc. </w:t>
      </w:r>
      <w:r w:rsidRPr="00D477FD">
        <w:rPr>
          <w:rFonts w:cs="Arial"/>
          <w:b/>
          <w:bCs/>
          <w:noProof/>
        </w:rPr>
        <w:t>1976</w:t>
      </w:r>
      <w:r w:rsidRPr="00D477FD">
        <w:rPr>
          <w:rFonts w:cs="Arial"/>
          <w:bCs/>
          <w:noProof/>
        </w:rPr>
        <w:t xml:space="preserve">, </w:t>
      </w:r>
      <w:r w:rsidRPr="00D477FD">
        <w:rPr>
          <w:rFonts w:cs="Arial"/>
          <w:bCs/>
          <w:i/>
          <w:noProof/>
        </w:rPr>
        <w:t>98</w:t>
      </w:r>
      <w:r w:rsidRPr="00D477FD">
        <w:rPr>
          <w:rFonts w:cs="Arial"/>
          <w:bCs/>
          <w:noProof/>
        </w:rPr>
        <w:t>, 6521-6528;</w:t>
      </w:r>
      <w:bookmarkEnd w:id="40"/>
      <w:r w:rsidRPr="00D477FD">
        <w:rPr>
          <w:rFonts w:cs="Arial"/>
          <w:bCs/>
          <w:noProof/>
        </w:rPr>
        <w:t xml:space="preserve"> </w:t>
      </w:r>
      <w:bookmarkStart w:id="41" w:name="_ENREF_41"/>
      <w:r w:rsidRPr="00D477FD">
        <w:rPr>
          <w:rFonts w:cs="Arial"/>
          <w:bCs/>
          <w:noProof/>
        </w:rPr>
        <w:t xml:space="preserve">(c) J. X. McDermott, M. E. Wilson, G. M. Whitesides, </w:t>
      </w:r>
      <w:r w:rsidRPr="00D477FD">
        <w:rPr>
          <w:rFonts w:cs="Arial"/>
          <w:bCs/>
          <w:i/>
          <w:noProof/>
        </w:rPr>
        <w:t xml:space="preserve">J. Am. Chem. Soc. </w:t>
      </w:r>
      <w:r w:rsidRPr="00D477FD">
        <w:rPr>
          <w:rFonts w:cs="Arial"/>
          <w:b/>
          <w:bCs/>
          <w:noProof/>
        </w:rPr>
        <w:t>1976</w:t>
      </w:r>
      <w:r w:rsidRPr="00D477FD">
        <w:rPr>
          <w:rFonts w:cs="Arial"/>
          <w:bCs/>
          <w:noProof/>
        </w:rPr>
        <w:t xml:space="preserve">, </w:t>
      </w:r>
      <w:r w:rsidRPr="00D477FD">
        <w:rPr>
          <w:rFonts w:cs="Arial"/>
          <w:bCs/>
          <w:i/>
          <w:noProof/>
        </w:rPr>
        <w:t>98</w:t>
      </w:r>
      <w:r w:rsidRPr="00D477FD">
        <w:rPr>
          <w:rFonts w:cs="Arial"/>
          <w:bCs/>
          <w:noProof/>
        </w:rPr>
        <w:t>, 6529-6536.</w:t>
      </w:r>
      <w:bookmarkEnd w:id="41"/>
    </w:p>
    <w:p w14:paraId="18A9CCD4" w14:textId="77777777" w:rsidR="00D477FD" w:rsidRPr="00D477FD" w:rsidRDefault="00D477FD" w:rsidP="00D477FD">
      <w:pPr>
        <w:pStyle w:val="References"/>
        <w:spacing w:line="240" w:lineRule="exact"/>
        <w:ind w:left="720" w:hanging="720"/>
        <w:rPr>
          <w:rFonts w:ascii="Times New Roman" w:hAnsi="Times New Roman"/>
          <w:bCs/>
          <w:noProof/>
          <w:sz w:val="24"/>
        </w:rPr>
      </w:pPr>
      <w:bookmarkStart w:id="42" w:name="_ENREF_42"/>
      <w:r w:rsidRPr="00D477FD">
        <w:rPr>
          <w:rFonts w:cs="Arial"/>
          <w:bCs/>
          <w:noProof/>
        </w:rPr>
        <w:t>[19]</w:t>
      </w:r>
      <w:r w:rsidRPr="00D477FD">
        <w:rPr>
          <w:rFonts w:cs="Arial"/>
          <w:bCs/>
          <w:noProof/>
        </w:rPr>
        <w:tab/>
        <w:t xml:space="preserve">M. M. Marques, A. R. Dias, C. Costa, F. Lemos, F. Ramôa Ribeira, </w:t>
      </w:r>
      <w:r w:rsidRPr="00D477FD">
        <w:rPr>
          <w:rFonts w:cs="Arial"/>
          <w:bCs/>
          <w:i/>
          <w:noProof/>
        </w:rPr>
        <w:t xml:space="preserve">Polym. Int. </w:t>
      </w:r>
      <w:r w:rsidRPr="00D477FD">
        <w:rPr>
          <w:rFonts w:cs="Arial"/>
          <w:b/>
          <w:bCs/>
          <w:noProof/>
        </w:rPr>
        <w:t>1997</w:t>
      </w:r>
      <w:r w:rsidRPr="00D477FD">
        <w:rPr>
          <w:rFonts w:cs="Arial"/>
          <w:bCs/>
          <w:noProof/>
        </w:rPr>
        <w:t xml:space="preserve">, </w:t>
      </w:r>
      <w:r w:rsidRPr="00D477FD">
        <w:rPr>
          <w:rFonts w:cs="Arial"/>
          <w:bCs/>
          <w:i/>
          <w:noProof/>
        </w:rPr>
        <w:t>43</w:t>
      </w:r>
      <w:r w:rsidRPr="00D477FD">
        <w:rPr>
          <w:rFonts w:cs="Arial"/>
          <w:bCs/>
          <w:noProof/>
        </w:rPr>
        <w:t>, 77-85.</w:t>
      </w:r>
      <w:bookmarkEnd w:id="42"/>
    </w:p>
    <w:p w14:paraId="4523A114" w14:textId="77777777" w:rsidR="00D477FD" w:rsidRDefault="00D477FD" w:rsidP="00D477FD">
      <w:pPr>
        <w:pStyle w:val="References"/>
        <w:spacing w:line="240" w:lineRule="exact"/>
        <w:rPr>
          <w:bCs/>
          <w:noProof/>
        </w:rPr>
      </w:pPr>
    </w:p>
    <w:p w14:paraId="02E761B9" w14:textId="77777777" w:rsidR="00773C4B" w:rsidRPr="006722A0" w:rsidRDefault="003148C1" w:rsidP="00D477FD">
      <w:pPr>
        <w:pStyle w:val="References"/>
        <w:sectPr w:rsidR="00773C4B" w:rsidRPr="006722A0" w:rsidSect="0095126A">
          <w:type w:val="continuous"/>
          <w:pgSz w:w="11906" w:h="16838" w:code="9"/>
          <w:pgMar w:top="1673" w:right="936" w:bottom="1134" w:left="936" w:header="709" w:footer="709" w:gutter="0"/>
          <w:cols w:num="2" w:space="284"/>
          <w:docGrid w:linePitch="360"/>
        </w:sectPr>
      </w:pPr>
      <w:r w:rsidRPr="003148C1">
        <w:fldChar w:fldCharType="end"/>
      </w:r>
    </w:p>
    <w:p w14:paraId="019CA770" w14:textId="77777777" w:rsidR="00773C4B" w:rsidRDefault="00773C4B" w:rsidP="00773C4B">
      <w:pPr>
        <w:rPr>
          <w:bCs/>
          <w:lang w:val="en-GB"/>
        </w:rPr>
      </w:pPr>
    </w:p>
    <w:p w14:paraId="71D03420" w14:textId="77777777" w:rsidR="00773C4B" w:rsidRDefault="00773C4B" w:rsidP="00773C4B">
      <w:pPr>
        <w:rPr>
          <w:bCs/>
          <w:lang w:val="en-GB"/>
        </w:rPr>
        <w:sectPr w:rsidR="00773C4B" w:rsidSect="0095126A">
          <w:type w:val="continuous"/>
          <w:pgSz w:w="11906" w:h="16838" w:code="9"/>
          <w:pgMar w:top="1134" w:right="936" w:bottom="1134" w:left="936" w:header="1021" w:footer="0" w:gutter="0"/>
          <w:cols w:num="2" w:space="284"/>
          <w:docGrid w:linePitch="360"/>
        </w:sectPr>
      </w:pPr>
    </w:p>
    <w:p w14:paraId="5B6CA88D" w14:textId="77777777" w:rsidR="00773C4B" w:rsidRDefault="00773C4B" w:rsidP="00773C4B">
      <w:pPr>
        <w:rPr>
          <w:bCs/>
          <w:lang w:val="en-GB"/>
        </w:rPr>
      </w:pPr>
    </w:p>
    <w:p w14:paraId="728B1CD6" w14:textId="77777777" w:rsidR="007E773A" w:rsidRDefault="007E773A" w:rsidP="007E773A">
      <w:pPr>
        <w:rPr>
          <w:b/>
          <w:lang w:val="en-GB"/>
        </w:rPr>
      </w:pPr>
      <w:r w:rsidRPr="00621868">
        <w:rPr>
          <w:b/>
          <w:lang w:val="en-GB"/>
        </w:rPr>
        <w:t>Entry for the Table of Contents</w:t>
      </w:r>
      <w:r>
        <w:rPr>
          <w:lang w:val="en-GB"/>
        </w:rPr>
        <w:t xml:space="preserve"> (Please choose one layout)</w:t>
      </w:r>
    </w:p>
    <w:p w14:paraId="5DDE21FF" w14:textId="77777777" w:rsidR="007E773A" w:rsidRPr="00621868" w:rsidRDefault="007E773A" w:rsidP="007E773A">
      <w:pPr>
        <w:rPr>
          <w:b/>
          <w:lang w:val="en-GB"/>
        </w:rPr>
      </w:pPr>
    </w:p>
    <w:p w14:paraId="2DCB0EFA" w14:textId="77777777" w:rsidR="007E773A" w:rsidRPr="00621868" w:rsidRDefault="007E773A" w:rsidP="007E773A">
      <w:pPr>
        <w:spacing w:after="240"/>
        <w:rPr>
          <w:lang w:val="en-GB"/>
        </w:rPr>
      </w:pPr>
      <w:r w:rsidRPr="00621868">
        <w:rPr>
          <w:lang w:val="en-GB"/>
        </w:rPr>
        <w:t>Layout 1:</w:t>
      </w:r>
    </w:p>
    <w:p w14:paraId="620A5067" w14:textId="77777777" w:rsidR="007E773A" w:rsidRDefault="007E773A" w:rsidP="007E773A">
      <w:pPr>
        <w:rPr>
          <w:lang w:val="en-GB"/>
        </w:rPr>
      </w:pPr>
    </w:p>
    <w:tbl>
      <w:tblPr>
        <w:tblW w:w="10093" w:type="dxa"/>
        <w:tblLook w:val="01E0" w:firstRow="1" w:lastRow="1" w:firstColumn="1" w:lastColumn="1" w:noHBand="0" w:noVBand="0"/>
      </w:tblPr>
      <w:tblGrid>
        <w:gridCol w:w="2953"/>
        <w:gridCol w:w="277"/>
        <w:gridCol w:w="3493"/>
        <w:gridCol w:w="277"/>
        <w:gridCol w:w="3093"/>
      </w:tblGrid>
      <w:tr w:rsidR="007E773A" w14:paraId="73301309" w14:textId="77777777" w:rsidTr="00323B68">
        <w:trPr>
          <w:trHeight w:hRule="exact" w:val="340"/>
        </w:trPr>
        <w:tc>
          <w:tcPr>
            <w:tcW w:w="10093" w:type="dxa"/>
            <w:gridSpan w:val="5"/>
            <w:tcBorders>
              <w:bottom w:val="single" w:sz="36" w:space="0" w:color="BFBFBF"/>
            </w:tcBorders>
            <w:shd w:val="clear" w:color="auto" w:fill="auto"/>
          </w:tcPr>
          <w:p w14:paraId="40BB797A" w14:textId="77777777" w:rsidR="007E773A" w:rsidRDefault="00816397" w:rsidP="00720CC1">
            <w:pPr>
              <w:pStyle w:val="ColumnTitleTOC"/>
            </w:pPr>
            <w:r>
              <w:t>FULL PAPER</w:t>
            </w:r>
          </w:p>
        </w:tc>
      </w:tr>
      <w:tr w:rsidR="00627299" w14:paraId="165491D8" w14:textId="77777777" w:rsidTr="00323B68">
        <w:trPr>
          <w:trHeight w:val="340"/>
        </w:trPr>
        <w:tc>
          <w:tcPr>
            <w:tcW w:w="3118" w:type="dxa"/>
            <w:vMerge w:val="restart"/>
            <w:tcBorders>
              <w:top w:val="single" w:sz="36" w:space="0" w:color="BFBFBF"/>
            </w:tcBorders>
            <w:shd w:val="clear" w:color="auto" w:fill="auto"/>
          </w:tcPr>
          <w:p w14:paraId="165738AF" w14:textId="77777777" w:rsidR="007E773A" w:rsidRDefault="003402FC" w:rsidP="003402FC">
            <w:pPr>
              <w:pStyle w:val="TableOfContentText"/>
            </w:pPr>
            <w:r>
              <w:t xml:space="preserve">The mechanism of ethylene </w:t>
            </w:r>
            <w:proofErr w:type="spellStart"/>
            <w:r>
              <w:t>trimerization</w:t>
            </w:r>
            <w:proofErr w:type="spellEnd"/>
            <w:r>
              <w:t xml:space="preserve"> and </w:t>
            </w:r>
            <w:proofErr w:type="spellStart"/>
            <w:r>
              <w:t>tetramerization</w:t>
            </w:r>
            <w:proofErr w:type="spellEnd"/>
            <w:r>
              <w:t xml:space="preserve"> with Cr-</w:t>
            </w:r>
            <w:proofErr w:type="spellStart"/>
            <w:r>
              <w:t>diphosphinoamine</w:t>
            </w:r>
            <w:proofErr w:type="spellEnd"/>
            <w:r>
              <w:t xml:space="preserve"> complexes, and the influence of ligand </w:t>
            </w:r>
            <w:proofErr w:type="spellStart"/>
            <w:r>
              <w:t>sterics</w:t>
            </w:r>
            <w:proofErr w:type="spellEnd"/>
            <w:r>
              <w:t>, is investigated through a density functional theoretical study.</w:t>
            </w:r>
          </w:p>
        </w:tc>
        <w:tc>
          <w:tcPr>
            <w:tcW w:w="284" w:type="dxa"/>
            <w:tcBorders>
              <w:top w:val="single" w:sz="36" w:space="0" w:color="BFBFBF"/>
            </w:tcBorders>
            <w:shd w:val="clear" w:color="auto" w:fill="auto"/>
          </w:tcPr>
          <w:p w14:paraId="2B264128" w14:textId="77777777" w:rsidR="007E773A" w:rsidRDefault="007E773A" w:rsidP="00720CC1">
            <w:pPr>
              <w:rPr>
                <w:lang w:val="en-GB"/>
              </w:rPr>
            </w:pPr>
          </w:p>
        </w:tc>
        <w:tc>
          <w:tcPr>
            <w:tcW w:w="3118" w:type="dxa"/>
            <w:vMerge w:val="restart"/>
            <w:tcBorders>
              <w:top w:val="single" w:sz="36" w:space="0" w:color="BFBFBF"/>
            </w:tcBorders>
            <w:shd w:val="clear" w:color="auto" w:fill="auto"/>
          </w:tcPr>
          <w:p w14:paraId="759E5C1E" w14:textId="77777777" w:rsidR="007E773A" w:rsidRDefault="00627299" w:rsidP="00720CC1">
            <w:pPr>
              <w:rPr>
                <w:lang w:val="en-GB"/>
              </w:rPr>
            </w:pPr>
            <w:r>
              <w:rPr>
                <w:noProof/>
                <w:lang w:val="en-US" w:eastAsia="en-US"/>
              </w:rPr>
              <w:drawing>
                <wp:inline distT="0" distB="0" distL="0" distR="0" wp14:anchorId="0A53A31A" wp14:editId="45A4D996">
                  <wp:extent cx="2081153" cy="17430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oc3.tif"/>
                          <pic:cNvPicPr/>
                        </pic:nvPicPr>
                        <pic:blipFill>
                          <a:blip r:embed="rId29"/>
                          <a:stretch>
                            <a:fillRect/>
                          </a:stretch>
                        </pic:blipFill>
                        <pic:spPr>
                          <a:xfrm>
                            <a:off x="0" y="0"/>
                            <a:ext cx="2089933" cy="1750429"/>
                          </a:xfrm>
                          <a:prstGeom prst="rect">
                            <a:avLst/>
                          </a:prstGeom>
                        </pic:spPr>
                      </pic:pic>
                    </a:graphicData>
                  </a:graphic>
                </wp:inline>
              </w:drawing>
            </w:r>
          </w:p>
        </w:tc>
        <w:tc>
          <w:tcPr>
            <w:tcW w:w="284" w:type="dxa"/>
            <w:tcBorders>
              <w:top w:val="single" w:sz="36" w:space="0" w:color="BFBFBF"/>
            </w:tcBorders>
            <w:shd w:val="clear" w:color="auto" w:fill="auto"/>
          </w:tcPr>
          <w:p w14:paraId="5740DAC4" w14:textId="77777777" w:rsidR="007E773A" w:rsidRDefault="007E773A" w:rsidP="00720CC1">
            <w:pPr>
              <w:rPr>
                <w:lang w:val="en-GB"/>
              </w:rPr>
            </w:pPr>
          </w:p>
        </w:tc>
        <w:tc>
          <w:tcPr>
            <w:tcW w:w="3289" w:type="dxa"/>
            <w:vMerge w:val="restart"/>
            <w:tcBorders>
              <w:top w:val="single" w:sz="36" w:space="0" w:color="BFBFBF"/>
            </w:tcBorders>
            <w:shd w:val="clear" w:color="auto" w:fill="auto"/>
          </w:tcPr>
          <w:p w14:paraId="6E157262" w14:textId="77777777" w:rsidR="007E773A" w:rsidRDefault="003402FC" w:rsidP="00720CC1">
            <w:pPr>
              <w:pStyle w:val="AuthorsTOC"/>
            </w:pPr>
            <w:r>
              <w:t>George J. P. Britovsek</w:t>
            </w:r>
            <w:r w:rsidR="004F7F41">
              <w:t>*</w:t>
            </w:r>
            <w:r>
              <w:t xml:space="preserve"> and David S. McGuinness*</w:t>
            </w:r>
          </w:p>
          <w:p w14:paraId="47D209FE" w14:textId="77777777" w:rsidR="007E773A" w:rsidRPr="004B0B74" w:rsidRDefault="007E773A" w:rsidP="00720CC1">
            <w:pPr>
              <w:pStyle w:val="PageNumbers"/>
              <w:rPr>
                <w:lang w:val="en-GB"/>
              </w:rPr>
            </w:pPr>
            <w:r w:rsidRPr="004B0B74">
              <w:rPr>
                <w:lang w:val="en-GB"/>
              </w:rPr>
              <w:t>Page No. – Page No.</w:t>
            </w:r>
          </w:p>
          <w:p w14:paraId="5FD640CB" w14:textId="77777777" w:rsidR="007E773A" w:rsidRDefault="003402FC" w:rsidP="00720CC1">
            <w:pPr>
              <w:pStyle w:val="TitleTOC"/>
              <w:framePr w:hSpace="141" w:wrap="around" w:vAnchor="page" w:hAnchor="margin" w:y="1504"/>
            </w:pPr>
            <w:r w:rsidRPr="004D0B50">
              <w:t xml:space="preserve">A DFT Mechanistic Study on Ethylene Tri- and </w:t>
            </w:r>
            <w:proofErr w:type="spellStart"/>
            <w:r w:rsidRPr="004D0B50">
              <w:t>Tetramerization</w:t>
            </w:r>
            <w:proofErr w:type="spellEnd"/>
            <w:r w:rsidRPr="004D0B50">
              <w:t xml:space="preserve"> with Cr/PNP Catalysts: Single versus Double Insertion Pathway</w:t>
            </w:r>
            <w:r>
              <w:t>s</w:t>
            </w:r>
          </w:p>
          <w:p w14:paraId="39809EB0" w14:textId="77777777" w:rsidR="007E773A" w:rsidRPr="00AE01EC" w:rsidRDefault="007E773A" w:rsidP="00720CC1">
            <w:pPr>
              <w:framePr w:hSpace="141" w:wrap="around" w:vAnchor="page" w:hAnchor="margin" w:y="1504"/>
              <w:rPr>
                <w:lang w:val="en-GB"/>
              </w:rPr>
            </w:pPr>
          </w:p>
        </w:tc>
      </w:tr>
      <w:tr w:rsidR="00627299" w14:paraId="4537CCF4" w14:textId="77777777" w:rsidTr="00720CC1">
        <w:trPr>
          <w:trHeight w:hRule="exact" w:val="2796"/>
        </w:trPr>
        <w:tc>
          <w:tcPr>
            <w:tcW w:w="3118" w:type="dxa"/>
            <w:vMerge/>
            <w:shd w:val="clear" w:color="auto" w:fill="auto"/>
          </w:tcPr>
          <w:p w14:paraId="456BBF05" w14:textId="77777777" w:rsidR="007E773A" w:rsidRDefault="007E773A" w:rsidP="00720CC1">
            <w:pPr>
              <w:rPr>
                <w:lang w:val="en-GB"/>
              </w:rPr>
            </w:pPr>
          </w:p>
        </w:tc>
        <w:tc>
          <w:tcPr>
            <w:tcW w:w="284" w:type="dxa"/>
            <w:shd w:val="clear" w:color="auto" w:fill="auto"/>
          </w:tcPr>
          <w:p w14:paraId="518BFB75" w14:textId="77777777" w:rsidR="007E773A" w:rsidRDefault="007E773A" w:rsidP="00720CC1">
            <w:pPr>
              <w:rPr>
                <w:lang w:val="en-GB"/>
              </w:rPr>
            </w:pPr>
          </w:p>
        </w:tc>
        <w:tc>
          <w:tcPr>
            <w:tcW w:w="3118" w:type="dxa"/>
            <w:vMerge/>
            <w:shd w:val="clear" w:color="auto" w:fill="auto"/>
          </w:tcPr>
          <w:p w14:paraId="023A8CC7" w14:textId="77777777" w:rsidR="007E773A" w:rsidRDefault="007E773A" w:rsidP="00720CC1">
            <w:pPr>
              <w:rPr>
                <w:lang w:val="en-GB"/>
              </w:rPr>
            </w:pPr>
          </w:p>
        </w:tc>
        <w:tc>
          <w:tcPr>
            <w:tcW w:w="284" w:type="dxa"/>
            <w:shd w:val="clear" w:color="auto" w:fill="auto"/>
          </w:tcPr>
          <w:p w14:paraId="1B375688" w14:textId="77777777" w:rsidR="007E773A" w:rsidRDefault="007E773A" w:rsidP="00720CC1">
            <w:pPr>
              <w:rPr>
                <w:lang w:val="en-GB"/>
              </w:rPr>
            </w:pPr>
          </w:p>
        </w:tc>
        <w:tc>
          <w:tcPr>
            <w:tcW w:w="3289" w:type="dxa"/>
            <w:vMerge/>
            <w:shd w:val="clear" w:color="auto" w:fill="auto"/>
          </w:tcPr>
          <w:p w14:paraId="34FF67A4" w14:textId="77777777" w:rsidR="007E773A" w:rsidRDefault="007E773A" w:rsidP="00720CC1">
            <w:pPr>
              <w:rPr>
                <w:lang w:val="en-GB"/>
              </w:rPr>
            </w:pPr>
          </w:p>
        </w:tc>
      </w:tr>
    </w:tbl>
    <w:p w14:paraId="08BE8655" w14:textId="77777777" w:rsidR="007E773A" w:rsidRDefault="007E773A" w:rsidP="007E773A">
      <w:pPr>
        <w:rPr>
          <w:lang w:val="en-GB"/>
        </w:rPr>
      </w:pPr>
    </w:p>
    <w:p w14:paraId="10342E9E" w14:textId="77777777" w:rsidR="007E773A" w:rsidRDefault="007E773A" w:rsidP="007E773A">
      <w:pPr>
        <w:rPr>
          <w:lang w:val="en-GB"/>
        </w:rPr>
      </w:pPr>
    </w:p>
    <w:tbl>
      <w:tblPr>
        <w:tblW w:w="10093" w:type="dxa"/>
        <w:tblLayout w:type="fixed"/>
        <w:tblLook w:val="01E0" w:firstRow="1" w:lastRow="1" w:firstColumn="1" w:lastColumn="1" w:noHBand="0" w:noVBand="0"/>
      </w:tblPr>
      <w:tblGrid>
        <w:gridCol w:w="6520"/>
        <w:gridCol w:w="284"/>
        <w:gridCol w:w="3289"/>
      </w:tblGrid>
      <w:tr w:rsidR="007E773A" w14:paraId="724E4323" w14:textId="77777777" w:rsidTr="00720CC1">
        <w:trPr>
          <w:trHeight w:hRule="exact" w:val="2722"/>
        </w:trPr>
        <w:tc>
          <w:tcPr>
            <w:tcW w:w="6520" w:type="dxa"/>
            <w:shd w:val="clear" w:color="auto" w:fill="auto"/>
          </w:tcPr>
          <w:p w14:paraId="3CED1EAB" w14:textId="77777777" w:rsidR="007E773A" w:rsidRDefault="007E773A" w:rsidP="003402FC">
            <w:pPr>
              <w:rPr>
                <w:lang w:val="en-GB"/>
              </w:rPr>
            </w:pPr>
          </w:p>
        </w:tc>
        <w:tc>
          <w:tcPr>
            <w:tcW w:w="284" w:type="dxa"/>
            <w:shd w:val="clear" w:color="auto" w:fill="auto"/>
          </w:tcPr>
          <w:p w14:paraId="6FBE5398" w14:textId="77777777" w:rsidR="007E773A" w:rsidRDefault="007E773A" w:rsidP="00720CC1">
            <w:pPr>
              <w:rPr>
                <w:lang w:val="en-GB"/>
              </w:rPr>
            </w:pPr>
          </w:p>
        </w:tc>
        <w:tc>
          <w:tcPr>
            <w:tcW w:w="3289" w:type="dxa"/>
            <w:shd w:val="clear" w:color="auto" w:fill="auto"/>
          </w:tcPr>
          <w:p w14:paraId="7399E760" w14:textId="77777777" w:rsidR="007E773A" w:rsidRDefault="007E773A" w:rsidP="00720CC1">
            <w:pPr>
              <w:rPr>
                <w:lang w:val="en-GB"/>
              </w:rPr>
            </w:pPr>
          </w:p>
        </w:tc>
      </w:tr>
    </w:tbl>
    <w:p w14:paraId="3F7279E5" w14:textId="77777777" w:rsidR="007E773A" w:rsidRDefault="007E773A" w:rsidP="007E773A">
      <w:pPr>
        <w:rPr>
          <w:lang w:val="en-GB"/>
        </w:rPr>
      </w:pPr>
    </w:p>
    <w:p w14:paraId="25BB1A7D" w14:textId="77777777" w:rsidR="0047463C" w:rsidRDefault="0047463C" w:rsidP="00773C4B">
      <w:pPr>
        <w:rPr>
          <w:bCs/>
          <w:lang w:val="en-GB"/>
        </w:rPr>
      </w:pPr>
    </w:p>
    <w:p w14:paraId="15F3EE27" w14:textId="77777777" w:rsidR="0047463C" w:rsidRDefault="0047463C" w:rsidP="00773C4B">
      <w:pPr>
        <w:rPr>
          <w:bCs/>
          <w:lang w:val="en-GB"/>
        </w:rPr>
      </w:pPr>
    </w:p>
    <w:p w14:paraId="4A03FF3F" w14:textId="77777777" w:rsidR="00773C4B" w:rsidRPr="008F525A" w:rsidRDefault="00773C4B" w:rsidP="00773C4B">
      <w:pPr>
        <w:rPr>
          <w:bCs/>
          <w:lang w:val="en-GB"/>
        </w:rPr>
      </w:pPr>
    </w:p>
    <w:sectPr w:rsidR="00773C4B" w:rsidRPr="008F525A" w:rsidSect="0095126A">
      <w:pgSz w:w="11906" w:h="16838" w:code="9"/>
      <w:pgMar w:top="1134" w:right="936" w:bottom="1134" w:left="936" w:header="1021" w:footer="0" w:gutter="0"/>
      <w:cols w:space="284"/>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endnote w:type="separator" w:id="-1">
    <w:p w14:paraId="6C81880C" w14:textId="77777777" w:rsidR="007D2B29" w:rsidRDefault="007D2B29">
      <w:r>
        <w:separator/>
      </w:r>
    </w:p>
  </w:endnote>
  <w:endnote w:type="continuationSeparator" w:id="0">
    <w:p w14:paraId="6982311D" w14:textId="77777777" w:rsidR="007D2B29" w:rsidRDefault="007D2B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MS Mincho">
    <w:panose1 w:val="02020609040205080304"/>
    <w:charset w:val="80"/>
    <w:family w:val="auto"/>
    <w:pitch w:val="variable"/>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Arial Black">
    <w:panose1 w:val="020B0A04020102020204"/>
    <w:charset w:val="00"/>
    <w:family w:val="auto"/>
    <w:pitch w:val="variable"/>
    <w:sig w:usb0="A00002AF" w:usb1="400078FB" w:usb2="00000000" w:usb3="00000000" w:csb0="0000009F" w:csb1="00000000"/>
  </w:font>
  <w:font w:name="Tahoma">
    <w:panose1 w:val="020B0604030504040204"/>
    <w:charset w:val="00"/>
    <w:family w:val="auto"/>
    <w:pitch w:val="variable"/>
    <w:sig w:usb0="E1002EFF" w:usb1="C000605B" w:usb2="00000029" w:usb3="00000000" w:csb0="000101FF" w:csb1="00000000"/>
  </w:font>
  <w:font w:name="Arial Narrow">
    <w:panose1 w:val="020B0606020202030204"/>
    <w:charset w:val="00"/>
    <w:family w:val="auto"/>
    <w:pitch w:val="variable"/>
    <w:sig w:usb0="00000287" w:usb1="00000800" w:usb2="00000000" w:usb3="00000000" w:csb0="0000009F" w:csb1="00000000"/>
  </w:font>
  <w:font w:name="Symbol">
    <w:panose1 w:val="05050102010706020507"/>
    <w:charset w:val="02"/>
    <w:family w:val="auto"/>
    <w:pitch w:val="variable"/>
    <w:sig w:usb0="00000000" w:usb1="10000000" w:usb2="00000000" w:usb3="00000000" w:csb0="80000000" w:csb1="00000000"/>
  </w:font>
  <w:font w:name="Times">
    <w:panose1 w:val="02000500000000000000"/>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ＭＳ ゴシック">
    <w:charset w:val="80"/>
    <w:family w:val="auto"/>
    <w:pitch w:val="variable"/>
    <w:sig w:usb0="E00002FF" w:usb1="6AC7FDFB" w:usb2="08000012" w:usb3="00000000" w:csb0="0002009F" w:csb1="00000000"/>
  </w:font>
  <w:font w:name="Calibri Light">
    <w:panose1 w:val="020F0302020204030204"/>
    <w:charset w:val="00"/>
    <w:family w:val="auto"/>
    <w:pitch w:val="variable"/>
    <w:sig w:usb0="A00002EF" w:usb1="4000207B" w:usb2="00000000" w:usb3="00000000" w:csb0="0000019F" w:csb1="00000000"/>
  </w:font>
  <w:font w:name="ＭＳ 明朝">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511F7232" w14:textId="77777777" w:rsidR="009410EA" w:rsidRDefault="009410EA" w:rsidP="0095126A">
    <w:pPr>
      <w:pStyle w:val="Footer"/>
      <w:pBdr>
        <w:top w:val="single" w:sz="18" w:space="1" w:color="C0C0C0"/>
      </w:pBdr>
    </w:pPr>
  </w:p>
  <w:p w14:paraId="3E6CB7BD" w14:textId="77777777" w:rsidR="009410EA" w:rsidRDefault="009410EA" w:rsidP="0095126A">
    <w:pPr>
      <w:pStyle w:val="Footer"/>
    </w:pPr>
  </w:p>
  <w:p w14:paraId="6BD1A3C0" w14:textId="77777777" w:rsidR="009410EA" w:rsidRDefault="009410EA" w:rsidP="0095126A">
    <w:pPr>
      <w:pStyle w:val="Footer"/>
    </w:pPr>
  </w:p>
  <w:p w14:paraId="6483F1A3" w14:textId="77777777" w:rsidR="009410EA" w:rsidRPr="00205632" w:rsidRDefault="009410EA" w:rsidP="0095126A">
    <w:pPr>
      <w:pStyle w:val="Footer"/>
    </w:pPr>
  </w:p>
  <w:p w14:paraId="34D9E1D7" w14:textId="77777777" w:rsidR="009410EA" w:rsidRPr="0095126A" w:rsidRDefault="009410EA" w:rsidP="0095126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footnote w:type="separator" w:id="-1">
    <w:p w14:paraId="7468C2D7" w14:textId="77777777" w:rsidR="007D2B29" w:rsidRDefault="007D2B29">
      <w:r>
        <w:separator/>
      </w:r>
    </w:p>
  </w:footnote>
  <w:footnote w:type="continuationSeparator" w:id="0">
    <w:p w14:paraId="2BB7F960" w14:textId="77777777" w:rsidR="007D2B29" w:rsidRDefault="007D2B2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0C42909" w14:textId="77777777" w:rsidR="009410EA" w:rsidRPr="00C8278A" w:rsidRDefault="007D2B29" w:rsidP="00FB4551">
    <w:pPr>
      <w:pStyle w:val="Header"/>
      <w:pBdr>
        <w:bottom w:val="single" w:sz="36" w:space="1" w:color="C0C0C0"/>
      </w:pBdr>
      <w:rPr>
        <w:rFonts w:ascii="Arial Narrow" w:hAnsi="Arial Narrow" w:cs="Arial"/>
        <w:b/>
        <w:bCs/>
        <w:color w:val="C0C0C0"/>
        <w:sz w:val="36"/>
        <w:szCs w:val="36"/>
      </w:rPr>
    </w:pPr>
    <w:r>
      <w:rPr>
        <w:rFonts w:ascii="Arial Narrow" w:hAnsi="Arial Narrow" w:cs="Arial"/>
        <w:b/>
        <w:bCs/>
        <w:noProof/>
        <w:color w:val="C0C0C0"/>
        <w:sz w:val="40"/>
        <w:szCs w:val="36"/>
        <w:lang w:eastAsia="zh-CN"/>
      </w:rPr>
      <w:pict w14:anchorId="7BC3A4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22074" o:spid="_x0000_s2055" type="#_x0000_t75" style="position:absolute;margin-left:0;margin-top:0;width:688.65pt;height:937.8pt;z-index:-251658240;mso-position-horizontal:center;mso-position-horizontal-relative:margin;mso-position-vertical:center;mso-position-vertical-relative:margin" o:allowincell="f">
          <v:imagedata r:id="rId1" o:title="Wiley-VCH_gedreht" gain="19661f" blacklevel="22938f"/>
          <w10:wrap anchorx="margin" anchory="margin"/>
        </v:shape>
      </w:pict>
    </w:r>
    <w:r w:rsidR="00CB1A15">
      <w:rPr>
        <w:rFonts w:ascii="Arial Narrow" w:hAnsi="Arial Narrow" w:cs="Arial"/>
        <w:b/>
        <w:bCs/>
        <w:noProof/>
        <w:color w:val="C0C0C0"/>
        <w:sz w:val="40"/>
        <w:szCs w:val="36"/>
        <w:lang w:val="en-US" w:eastAsia="en-US"/>
      </w:rPr>
      <w:drawing>
        <wp:inline distT="0" distB="0" distL="0" distR="0" wp14:anchorId="1B943A09" wp14:editId="20832E7C">
          <wp:extent cx="1441450" cy="4127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1450" cy="412750"/>
                  </a:xfrm>
                  <a:prstGeom prst="rect">
                    <a:avLst/>
                  </a:prstGeom>
                  <a:noFill/>
                  <a:ln>
                    <a:noFill/>
                  </a:ln>
                </pic:spPr>
              </pic:pic>
            </a:graphicData>
          </a:graphic>
        </wp:inline>
      </w:drawing>
    </w:r>
    <w:r w:rsidR="009410EA">
      <w:rPr>
        <w:rFonts w:ascii="Arial Narrow" w:hAnsi="Arial Narrow" w:cs="Arial"/>
        <w:b/>
        <w:bCs/>
        <w:color w:val="C0C0C0"/>
        <w:sz w:val="40"/>
        <w:szCs w:val="36"/>
      </w:rPr>
      <w:tab/>
    </w:r>
    <w:r w:rsidR="009410EA">
      <w:rPr>
        <w:rFonts w:ascii="Arial Narrow" w:hAnsi="Arial Narrow" w:cs="Arial"/>
        <w:b/>
        <w:bCs/>
        <w:color w:val="C0C0C0"/>
        <w:sz w:val="40"/>
        <w:szCs w:val="36"/>
      </w:rPr>
      <w:tab/>
      <w:t xml:space="preserve">                            </w:t>
    </w:r>
    <w:r w:rsidR="009410EA" w:rsidRPr="00FB4551">
      <w:rPr>
        <w:rFonts w:ascii="Arial" w:hAnsi="Arial" w:cs="Arial"/>
        <w:b/>
        <w:bCs/>
        <w:color w:val="C0C0C0"/>
      </w:rPr>
      <w:t>www.chemsuschem.org</w:t>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DF7FD22" w14:textId="77777777" w:rsidR="009410EA" w:rsidRPr="00863DFC" w:rsidRDefault="007D2B29" w:rsidP="00863DFC">
    <w:pPr>
      <w:pStyle w:val="Header"/>
      <w:pBdr>
        <w:bottom w:val="single" w:sz="18" w:space="1" w:color="C0C0C0"/>
      </w:pBdr>
    </w:pPr>
    <w:r>
      <w:rPr>
        <w:rFonts w:ascii="Arial Narrow" w:hAnsi="Arial Narrow" w:cs="Arial"/>
        <w:b/>
        <w:bCs/>
        <w:noProof/>
        <w:color w:val="C0C0C0"/>
        <w:sz w:val="32"/>
        <w:szCs w:val="36"/>
        <w:lang w:eastAsia="zh-CN"/>
      </w:rPr>
      <w:pict w14:anchorId="639AFB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22075" o:spid="_x0000_s2056" type="#_x0000_t75" style="position:absolute;margin-left:0;margin-top:0;width:688.65pt;height:937.8pt;z-index:-251657216;mso-position-horizontal:center;mso-position-horizontal-relative:margin;mso-position-vertical:center;mso-position-vertical-relative:margin" o:allowincell="f">
          <v:imagedata r:id="rId1" o:title="Wiley-VCH_gedreht" gain="19661f" blacklevel="22938f"/>
          <w10:wrap anchorx="margin" anchory="margin"/>
        </v:shape>
      </w:pict>
    </w:r>
    <w:r w:rsidR="00CB1A15">
      <w:rPr>
        <w:rFonts w:ascii="Arial Narrow" w:hAnsi="Arial Narrow" w:cs="Arial"/>
        <w:b/>
        <w:bCs/>
        <w:noProof/>
        <w:color w:val="C0C0C0"/>
        <w:sz w:val="32"/>
        <w:szCs w:val="36"/>
        <w:lang w:val="en-US" w:eastAsia="en-US"/>
      </w:rPr>
      <w:drawing>
        <wp:anchor distT="0" distB="0" distL="114300" distR="114300" simplePos="0" relativeHeight="251656192" behindDoc="0" locked="0" layoutInCell="1" allowOverlap="1" wp14:anchorId="4BBE90E1" wp14:editId="68C8D7E9">
          <wp:simplePos x="0" y="0"/>
          <wp:positionH relativeFrom="column">
            <wp:posOffset>5344160</wp:posOffset>
          </wp:positionH>
          <wp:positionV relativeFrom="paragraph">
            <wp:posOffset>-40005</wp:posOffset>
          </wp:positionV>
          <wp:extent cx="1079500" cy="273050"/>
          <wp:effectExtent l="0" t="0" r="12700" b="6350"/>
          <wp:wrapTopAndBottom/>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9500" cy="273050"/>
                  </a:xfrm>
                  <a:prstGeom prst="rect">
                    <a:avLst/>
                  </a:prstGeom>
                  <a:noFill/>
                </pic:spPr>
              </pic:pic>
            </a:graphicData>
          </a:graphic>
          <wp14:sizeRelH relativeFrom="page">
            <wp14:pctWidth>0</wp14:pctWidth>
          </wp14:sizeRelH>
          <wp14:sizeRelV relativeFrom="page">
            <wp14:pctHeight>0</wp14:pctHeight>
          </wp14:sizeRelV>
        </wp:anchor>
      </w:drawing>
    </w:r>
    <w:r w:rsidR="009410EA">
      <w:rPr>
        <w:rFonts w:ascii="Arial Narrow" w:hAnsi="Arial Narrow" w:cs="Arial"/>
        <w:b/>
        <w:bCs/>
        <w:color w:val="C0C0C0"/>
        <w:sz w:val="32"/>
        <w:szCs w:val="36"/>
      </w:rPr>
      <w:t>FULL PAPER</w:t>
    </w:r>
    <w:r w:rsidR="009410EA" w:rsidRPr="00971FC5">
      <w:rPr>
        <w:rFonts w:ascii="Arial Narrow" w:hAnsi="Arial Narrow" w:cs="Arial"/>
        <w:sz w:val="32"/>
        <w:szCs w:val="36"/>
      </w:rPr>
      <w:tab/>
    </w:r>
    <w:r w:rsidR="009410EA" w:rsidRPr="00971FC5">
      <w:rPr>
        <w:rFonts w:ascii="Arial Narrow" w:hAnsi="Arial Narrow" w:cs="Arial"/>
        <w:sz w:val="32"/>
        <w:szCs w:val="36"/>
      </w:rPr>
      <w:tab/>
    </w:r>
    <w:r w:rsidR="009410EA">
      <w:rPr>
        <w:rFonts w:ascii="Arial Narrow" w:hAnsi="Arial Narrow" w:cs="Arial"/>
        <w:sz w:val="32"/>
        <w:szCs w:val="36"/>
      </w:rPr>
      <w:tab/>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mv">
  <w:p w14:paraId="65787DBF" w14:textId="77777777" w:rsidR="009410EA" w:rsidRDefault="007D2B29">
    <w:pPr>
      <w:pStyle w:val="Header"/>
    </w:pPr>
    <w:r>
      <w:rPr>
        <w:noProof/>
        <w:lang w:eastAsia="zh-CN"/>
      </w:rPr>
      <w:pict w14:anchorId="7C0FED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622073" o:spid="_x0000_s2054" type="#_x0000_t75" style="position:absolute;margin-left:0;margin-top:0;width:688.65pt;height:937.8pt;z-index:-251659264;mso-position-horizontal:center;mso-position-horizontal-relative:margin;mso-position-vertical:center;mso-position-vertical-relative:margin" o:allowincell="f">
          <v:imagedata r:id="rId1" o:title="Wiley-VCH_gedreht"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n-US" w:vendorID="64" w:dllVersion="131078" w:nlCheck="1" w:checkStyle="0"/>
  <w:activeWritingStyle w:appName="MSWord" w:lang="en-GB" w:vendorID="64" w:dllVersion="131078" w:nlCheck="1" w:checkStyle="0"/>
  <w:activeWritingStyle w:appName="MSWord" w:lang="en-AU" w:vendorID="64" w:dllVersion="131078" w:nlCheck="1" w:checkStyle="0"/>
  <w:activeWritingStyle w:appName="MSWord" w:lang="de-DE" w:vendorID="64" w:dllVersion="131078" w:nlCheck="1"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hyphenationZone w:val="425"/>
  <w:drawingGridHorizontalSpacing w:val="120"/>
  <w:displayHorizontalDrawingGridEvery w:val="2"/>
  <w:noPunctuationKerning/>
  <w:characterSpacingControl w:val="doNotCompress"/>
  <w:hdrShapeDefaults>
    <o:shapedefaults v:ext="edit" spidmax="2057">
      <o:colormru v:ext="edit" colors="#eaeaea"/>
    </o:shapedefaults>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ngewandte Chemie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9s9a9wzpvd2zz1ee5rvxefp7v0evr5ww9tfe&quot;&gt;endnotelib-Converted&lt;record-ids&gt;&lt;item&gt;60&lt;/item&gt;&lt;item&gt;68&lt;/item&gt;&lt;item&gt;75&lt;/item&gt;&lt;item&gt;81&lt;/item&gt;&lt;item&gt;83&lt;/item&gt;&lt;item&gt;84&lt;/item&gt;&lt;item&gt;85&lt;/item&gt;&lt;item&gt;86&lt;/item&gt;&lt;item&gt;179&lt;/item&gt;&lt;item&gt;203&lt;/item&gt;&lt;item&gt;212&lt;/item&gt;&lt;item&gt;432&lt;/item&gt;&lt;item&gt;433&lt;/item&gt;&lt;item&gt;434&lt;/item&gt;&lt;item&gt;453&lt;/item&gt;&lt;item&gt;466&lt;/item&gt;&lt;item&gt;580&lt;/item&gt;&lt;item&gt;591&lt;/item&gt;&lt;item&gt;677&lt;/item&gt;&lt;item&gt;681&lt;/item&gt;&lt;item&gt;687&lt;/item&gt;&lt;item&gt;717&lt;/item&gt;&lt;item&gt;722&lt;/item&gt;&lt;item&gt;723&lt;/item&gt;&lt;item&gt;724&lt;/item&gt;&lt;item&gt;728&lt;/item&gt;&lt;item&gt;780&lt;/item&gt;&lt;item&gt;781&lt;/item&gt;&lt;item&gt;816&lt;/item&gt;&lt;item&gt;826&lt;/item&gt;&lt;item&gt;827&lt;/item&gt;&lt;item&gt;828&lt;/item&gt;&lt;item&gt;831&lt;/item&gt;&lt;item&gt;836&lt;/item&gt;&lt;item&gt;856&lt;/item&gt;&lt;item&gt;857&lt;/item&gt;&lt;item&gt;913&lt;/item&gt;&lt;item&gt;914&lt;/item&gt;&lt;item&gt;915&lt;/item&gt;&lt;item&gt;916&lt;/item&gt;&lt;item&gt;917&lt;/item&gt;&lt;item&gt;918&lt;/item&gt;&lt;/record-ids&gt;&lt;/item&gt;&lt;/Libraries&gt;"/>
  </w:docVars>
  <w:rsids>
    <w:rsidRoot w:val="006A68C4"/>
    <w:rsid w:val="0000214A"/>
    <w:rsid w:val="00002DBC"/>
    <w:rsid w:val="00003927"/>
    <w:rsid w:val="0000457A"/>
    <w:rsid w:val="00010410"/>
    <w:rsid w:val="00011D51"/>
    <w:rsid w:val="00013DD7"/>
    <w:rsid w:val="0001698D"/>
    <w:rsid w:val="000208F6"/>
    <w:rsid w:val="0002225D"/>
    <w:rsid w:val="00022DB4"/>
    <w:rsid w:val="00033C26"/>
    <w:rsid w:val="00033D1A"/>
    <w:rsid w:val="00033F43"/>
    <w:rsid w:val="00036490"/>
    <w:rsid w:val="0004091A"/>
    <w:rsid w:val="00042BF0"/>
    <w:rsid w:val="00045AB9"/>
    <w:rsid w:val="0005096E"/>
    <w:rsid w:val="0005140E"/>
    <w:rsid w:val="00055485"/>
    <w:rsid w:val="0006281D"/>
    <w:rsid w:val="00063E0F"/>
    <w:rsid w:val="0006489B"/>
    <w:rsid w:val="000650AB"/>
    <w:rsid w:val="0006694D"/>
    <w:rsid w:val="000669E3"/>
    <w:rsid w:val="00066B8E"/>
    <w:rsid w:val="00070B55"/>
    <w:rsid w:val="00070E0D"/>
    <w:rsid w:val="0007315F"/>
    <w:rsid w:val="00077560"/>
    <w:rsid w:val="000806F8"/>
    <w:rsid w:val="0008077D"/>
    <w:rsid w:val="0009539C"/>
    <w:rsid w:val="00095C24"/>
    <w:rsid w:val="00095C2F"/>
    <w:rsid w:val="000A37F3"/>
    <w:rsid w:val="000A77DC"/>
    <w:rsid w:val="000B3B6D"/>
    <w:rsid w:val="000B6DF3"/>
    <w:rsid w:val="000C1DBD"/>
    <w:rsid w:val="000C53F1"/>
    <w:rsid w:val="000D70F8"/>
    <w:rsid w:val="000D75B7"/>
    <w:rsid w:val="000D7701"/>
    <w:rsid w:val="000E0815"/>
    <w:rsid w:val="000E0CEA"/>
    <w:rsid w:val="000E0EC4"/>
    <w:rsid w:val="000E1C81"/>
    <w:rsid w:val="000E39DD"/>
    <w:rsid w:val="000E517A"/>
    <w:rsid w:val="000E5FDC"/>
    <w:rsid w:val="000E76B8"/>
    <w:rsid w:val="000F29A4"/>
    <w:rsid w:val="000F2C63"/>
    <w:rsid w:val="000F2EA1"/>
    <w:rsid w:val="000F5BD1"/>
    <w:rsid w:val="000F7847"/>
    <w:rsid w:val="001037A1"/>
    <w:rsid w:val="00103EF7"/>
    <w:rsid w:val="00104119"/>
    <w:rsid w:val="0010543E"/>
    <w:rsid w:val="00105F97"/>
    <w:rsid w:val="00107E8C"/>
    <w:rsid w:val="001158DE"/>
    <w:rsid w:val="00120F2E"/>
    <w:rsid w:val="001237B3"/>
    <w:rsid w:val="0012381E"/>
    <w:rsid w:val="0013033F"/>
    <w:rsid w:val="001322FF"/>
    <w:rsid w:val="0013316F"/>
    <w:rsid w:val="001344F7"/>
    <w:rsid w:val="001348CD"/>
    <w:rsid w:val="0014043E"/>
    <w:rsid w:val="00141356"/>
    <w:rsid w:val="00143551"/>
    <w:rsid w:val="0014374D"/>
    <w:rsid w:val="00143B89"/>
    <w:rsid w:val="001475BF"/>
    <w:rsid w:val="00152E6D"/>
    <w:rsid w:val="00155FB7"/>
    <w:rsid w:val="0015631F"/>
    <w:rsid w:val="00157C67"/>
    <w:rsid w:val="0016203E"/>
    <w:rsid w:val="001639AE"/>
    <w:rsid w:val="001654DF"/>
    <w:rsid w:val="00166BEB"/>
    <w:rsid w:val="00166D41"/>
    <w:rsid w:val="001678B6"/>
    <w:rsid w:val="0017048F"/>
    <w:rsid w:val="00170D5C"/>
    <w:rsid w:val="00172B86"/>
    <w:rsid w:val="00172F48"/>
    <w:rsid w:val="001732A4"/>
    <w:rsid w:val="001800AA"/>
    <w:rsid w:val="0018165B"/>
    <w:rsid w:val="00181774"/>
    <w:rsid w:val="00184380"/>
    <w:rsid w:val="00186601"/>
    <w:rsid w:val="001878D0"/>
    <w:rsid w:val="0019014F"/>
    <w:rsid w:val="0019324B"/>
    <w:rsid w:val="00194818"/>
    <w:rsid w:val="00194A21"/>
    <w:rsid w:val="00196DEB"/>
    <w:rsid w:val="00197BE8"/>
    <w:rsid w:val="00197F42"/>
    <w:rsid w:val="001A0D55"/>
    <w:rsid w:val="001A2FE3"/>
    <w:rsid w:val="001A3120"/>
    <w:rsid w:val="001A39AE"/>
    <w:rsid w:val="001A438D"/>
    <w:rsid w:val="001A4467"/>
    <w:rsid w:val="001B0DFC"/>
    <w:rsid w:val="001B286E"/>
    <w:rsid w:val="001B73B9"/>
    <w:rsid w:val="001B7620"/>
    <w:rsid w:val="001C1039"/>
    <w:rsid w:val="001C18DD"/>
    <w:rsid w:val="001C21E3"/>
    <w:rsid w:val="001C26A7"/>
    <w:rsid w:val="001D1155"/>
    <w:rsid w:val="001D13EA"/>
    <w:rsid w:val="001D216B"/>
    <w:rsid w:val="001D29CA"/>
    <w:rsid w:val="001D4124"/>
    <w:rsid w:val="001D54CA"/>
    <w:rsid w:val="001D78B7"/>
    <w:rsid w:val="001D7ECC"/>
    <w:rsid w:val="001E164A"/>
    <w:rsid w:val="001E2F1C"/>
    <w:rsid w:val="001F16EF"/>
    <w:rsid w:val="001F1A2D"/>
    <w:rsid w:val="001F252B"/>
    <w:rsid w:val="001F3ACC"/>
    <w:rsid w:val="001F4235"/>
    <w:rsid w:val="001F45C3"/>
    <w:rsid w:val="001F4EE4"/>
    <w:rsid w:val="0020306E"/>
    <w:rsid w:val="002124FA"/>
    <w:rsid w:val="00213D0E"/>
    <w:rsid w:val="002221BA"/>
    <w:rsid w:val="00222D97"/>
    <w:rsid w:val="0022537E"/>
    <w:rsid w:val="0022582C"/>
    <w:rsid w:val="00232C14"/>
    <w:rsid w:val="002362C7"/>
    <w:rsid w:val="00241D85"/>
    <w:rsid w:val="00242E54"/>
    <w:rsid w:val="002433F0"/>
    <w:rsid w:val="00243927"/>
    <w:rsid w:val="00252B70"/>
    <w:rsid w:val="00260EDA"/>
    <w:rsid w:val="00261387"/>
    <w:rsid w:val="00261882"/>
    <w:rsid w:val="00265DCA"/>
    <w:rsid w:val="00267F8A"/>
    <w:rsid w:val="002702BC"/>
    <w:rsid w:val="0027068B"/>
    <w:rsid w:val="0028653F"/>
    <w:rsid w:val="00287256"/>
    <w:rsid w:val="00287B32"/>
    <w:rsid w:val="00291C93"/>
    <w:rsid w:val="002A0158"/>
    <w:rsid w:val="002A36FA"/>
    <w:rsid w:val="002A561E"/>
    <w:rsid w:val="002A69D1"/>
    <w:rsid w:val="002B16E2"/>
    <w:rsid w:val="002B22BA"/>
    <w:rsid w:val="002B25E2"/>
    <w:rsid w:val="002B453B"/>
    <w:rsid w:val="002B56C9"/>
    <w:rsid w:val="002B7CA9"/>
    <w:rsid w:val="002C36E0"/>
    <w:rsid w:val="002D0B17"/>
    <w:rsid w:val="002D24CB"/>
    <w:rsid w:val="002D42FF"/>
    <w:rsid w:val="002D5148"/>
    <w:rsid w:val="002D65B1"/>
    <w:rsid w:val="002D7410"/>
    <w:rsid w:val="002E066F"/>
    <w:rsid w:val="002E2CA8"/>
    <w:rsid w:val="002E3FFF"/>
    <w:rsid w:val="002F0269"/>
    <w:rsid w:val="002F1479"/>
    <w:rsid w:val="002F17FB"/>
    <w:rsid w:val="002F56D6"/>
    <w:rsid w:val="002F5E6B"/>
    <w:rsid w:val="002F6A4C"/>
    <w:rsid w:val="002F73A5"/>
    <w:rsid w:val="002F79CD"/>
    <w:rsid w:val="003006A7"/>
    <w:rsid w:val="00301167"/>
    <w:rsid w:val="00301D1E"/>
    <w:rsid w:val="00303FBE"/>
    <w:rsid w:val="003040CB"/>
    <w:rsid w:val="003079D2"/>
    <w:rsid w:val="00307C5A"/>
    <w:rsid w:val="003116F4"/>
    <w:rsid w:val="00312ED2"/>
    <w:rsid w:val="003148C1"/>
    <w:rsid w:val="0032022A"/>
    <w:rsid w:val="0032048F"/>
    <w:rsid w:val="003219A5"/>
    <w:rsid w:val="00322D02"/>
    <w:rsid w:val="00322E1F"/>
    <w:rsid w:val="00323B68"/>
    <w:rsid w:val="00323FC3"/>
    <w:rsid w:val="00324724"/>
    <w:rsid w:val="00325147"/>
    <w:rsid w:val="003254D1"/>
    <w:rsid w:val="00325516"/>
    <w:rsid w:val="003275FF"/>
    <w:rsid w:val="0033054D"/>
    <w:rsid w:val="00331B5E"/>
    <w:rsid w:val="00333FAD"/>
    <w:rsid w:val="0033586B"/>
    <w:rsid w:val="00336A5A"/>
    <w:rsid w:val="003402FC"/>
    <w:rsid w:val="003403BB"/>
    <w:rsid w:val="00340A08"/>
    <w:rsid w:val="003447D7"/>
    <w:rsid w:val="0034496B"/>
    <w:rsid w:val="00354B57"/>
    <w:rsid w:val="00364753"/>
    <w:rsid w:val="00364A2A"/>
    <w:rsid w:val="003657B6"/>
    <w:rsid w:val="00366676"/>
    <w:rsid w:val="003674A7"/>
    <w:rsid w:val="00375415"/>
    <w:rsid w:val="0037662A"/>
    <w:rsid w:val="00376792"/>
    <w:rsid w:val="00376F37"/>
    <w:rsid w:val="0038506F"/>
    <w:rsid w:val="00390DD7"/>
    <w:rsid w:val="00396BE2"/>
    <w:rsid w:val="003A5311"/>
    <w:rsid w:val="003A6168"/>
    <w:rsid w:val="003B04BA"/>
    <w:rsid w:val="003B0FC4"/>
    <w:rsid w:val="003B45CB"/>
    <w:rsid w:val="003B6C60"/>
    <w:rsid w:val="003B70C8"/>
    <w:rsid w:val="003C134A"/>
    <w:rsid w:val="003C1CCA"/>
    <w:rsid w:val="003C2972"/>
    <w:rsid w:val="003C2C9C"/>
    <w:rsid w:val="003C4BB7"/>
    <w:rsid w:val="003C6E1A"/>
    <w:rsid w:val="003D0F51"/>
    <w:rsid w:val="003D1C1A"/>
    <w:rsid w:val="003D3F9A"/>
    <w:rsid w:val="003E145D"/>
    <w:rsid w:val="003E3D00"/>
    <w:rsid w:val="003E54CD"/>
    <w:rsid w:val="003E7319"/>
    <w:rsid w:val="003F1223"/>
    <w:rsid w:val="003F2556"/>
    <w:rsid w:val="003F50D4"/>
    <w:rsid w:val="003F5C79"/>
    <w:rsid w:val="0040080D"/>
    <w:rsid w:val="0040270E"/>
    <w:rsid w:val="00403876"/>
    <w:rsid w:val="00404698"/>
    <w:rsid w:val="004062B1"/>
    <w:rsid w:val="004070B6"/>
    <w:rsid w:val="004072DD"/>
    <w:rsid w:val="00411AA6"/>
    <w:rsid w:val="004123CA"/>
    <w:rsid w:val="00414412"/>
    <w:rsid w:val="00415971"/>
    <w:rsid w:val="00416B05"/>
    <w:rsid w:val="00422AFE"/>
    <w:rsid w:val="00423593"/>
    <w:rsid w:val="00424978"/>
    <w:rsid w:val="0042545B"/>
    <w:rsid w:val="00427CBD"/>
    <w:rsid w:val="00431151"/>
    <w:rsid w:val="00432307"/>
    <w:rsid w:val="004344FB"/>
    <w:rsid w:val="00435D6F"/>
    <w:rsid w:val="00436338"/>
    <w:rsid w:val="00437B5A"/>
    <w:rsid w:val="004444C4"/>
    <w:rsid w:val="00444E3C"/>
    <w:rsid w:val="00445D5C"/>
    <w:rsid w:val="004465F9"/>
    <w:rsid w:val="004466B0"/>
    <w:rsid w:val="00453E56"/>
    <w:rsid w:val="00454A2D"/>
    <w:rsid w:val="004556E1"/>
    <w:rsid w:val="004609E1"/>
    <w:rsid w:val="00460C28"/>
    <w:rsid w:val="00461BD2"/>
    <w:rsid w:val="00462A09"/>
    <w:rsid w:val="004644E1"/>
    <w:rsid w:val="0046574E"/>
    <w:rsid w:val="004657E8"/>
    <w:rsid w:val="00467E99"/>
    <w:rsid w:val="00470790"/>
    <w:rsid w:val="00473029"/>
    <w:rsid w:val="00473EE4"/>
    <w:rsid w:val="0047463C"/>
    <w:rsid w:val="00477B4C"/>
    <w:rsid w:val="00477B99"/>
    <w:rsid w:val="004823EF"/>
    <w:rsid w:val="004841CA"/>
    <w:rsid w:val="00485C84"/>
    <w:rsid w:val="00486215"/>
    <w:rsid w:val="0048630D"/>
    <w:rsid w:val="004921CF"/>
    <w:rsid w:val="004930F0"/>
    <w:rsid w:val="004952D8"/>
    <w:rsid w:val="004A0BA8"/>
    <w:rsid w:val="004A489D"/>
    <w:rsid w:val="004A4A2E"/>
    <w:rsid w:val="004A4CD0"/>
    <w:rsid w:val="004A73A8"/>
    <w:rsid w:val="004A75D5"/>
    <w:rsid w:val="004A771F"/>
    <w:rsid w:val="004A78AE"/>
    <w:rsid w:val="004B004E"/>
    <w:rsid w:val="004B0589"/>
    <w:rsid w:val="004B0B74"/>
    <w:rsid w:val="004B1783"/>
    <w:rsid w:val="004B65AE"/>
    <w:rsid w:val="004B7661"/>
    <w:rsid w:val="004C1836"/>
    <w:rsid w:val="004C22E6"/>
    <w:rsid w:val="004C2834"/>
    <w:rsid w:val="004C2FAC"/>
    <w:rsid w:val="004C3CC9"/>
    <w:rsid w:val="004C471F"/>
    <w:rsid w:val="004C5F41"/>
    <w:rsid w:val="004C6D04"/>
    <w:rsid w:val="004D090A"/>
    <w:rsid w:val="004D31C6"/>
    <w:rsid w:val="004D4293"/>
    <w:rsid w:val="004D5ABB"/>
    <w:rsid w:val="004D6DB8"/>
    <w:rsid w:val="004E3010"/>
    <w:rsid w:val="004E3F83"/>
    <w:rsid w:val="004E4A53"/>
    <w:rsid w:val="004E4DFF"/>
    <w:rsid w:val="004E5278"/>
    <w:rsid w:val="004E6CE4"/>
    <w:rsid w:val="004E74F4"/>
    <w:rsid w:val="004F0129"/>
    <w:rsid w:val="004F257F"/>
    <w:rsid w:val="004F35CD"/>
    <w:rsid w:val="004F7F41"/>
    <w:rsid w:val="00501639"/>
    <w:rsid w:val="00501EFF"/>
    <w:rsid w:val="0050277D"/>
    <w:rsid w:val="005035EB"/>
    <w:rsid w:val="0050689B"/>
    <w:rsid w:val="005068AA"/>
    <w:rsid w:val="00506EDB"/>
    <w:rsid w:val="00511093"/>
    <w:rsid w:val="00512A8E"/>
    <w:rsid w:val="00517219"/>
    <w:rsid w:val="00520422"/>
    <w:rsid w:val="0052085F"/>
    <w:rsid w:val="0052404D"/>
    <w:rsid w:val="00530284"/>
    <w:rsid w:val="005321B0"/>
    <w:rsid w:val="00532EAA"/>
    <w:rsid w:val="0053418A"/>
    <w:rsid w:val="005349D6"/>
    <w:rsid w:val="00536BC1"/>
    <w:rsid w:val="00537F36"/>
    <w:rsid w:val="00541205"/>
    <w:rsid w:val="005433DE"/>
    <w:rsid w:val="0054420E"/>
    <w:rsid w:val="005472E5"/>
    <w:rsid w:val="0054770F"/>
    <w:rsid w:val="0055057E"/>
    <w:rsid w:val="00550B0C"/>
    <w:rsid w:val="0055113D"/>
    <w:rsid w:val="005551F3"/>
    <w:rsid w:val="00556A65"/>
    <w:rsid w:val="00561C0E"/>
    <w:rsid w:val="005662EA"/>
    <w:rsid w:val="00567B5A"/>
    <w:rsid w:val="00567C18"/>
    <w:rsid w:val="0057009B"/>
    <w:rsid w:val="005735B3"/>
    <w:rsid w:val="005801F0"/>
    <w:rsid w:val="005826CC"/>
    <w:rsid w:val="005839B9"/>
    <w:rsid w:val="00586DF8"/>
    <w:rsid w:val="00591262"/>
    <w:rsid w:val="00591AB8"/>
    <w:rsid w:val="00597954"/>
    <w:rsid w:val="005B10C2"/>
    <w:rsid w:val="005B15A7"/>
    <w:rsid w:val="005B3509"/>
    <w:rsid w:val="005B430B"/>
    <w:rsid w:val="005B43B7"/>
    <w:rsid w:val="005B5D4F"/>
    <w:rsid w:val="005B6716"/>
    <w:rsid w:val="005B6C80"/>
    <w:rsid w:val="005B71FC"/>
    <w:rsid w:val="005C08BF"/>
    <w:rsid w:val="005C4CEE"/>
    <w:rsid w:val="005C4F38"/>
    <w:rsid w:val="005C5196"/>
    <w:rsid w:val="005D1EBB"/>
    <w:rsid w:val="005D43FD"/>
    <w:rsid w:val="005D5BFA"/>
    <w:rsid w:val="005D65E6"/>
    <w:rsid w:val="005F19CB"/>
    <w:rsid w:val="005F5348"/>
    <w:rsid w:val="005F74E7"/>
    <w:rsid w:val="006011C8"/>
    <w:rsid w:val="006024FD"/>
    <w:rsid w:val="0060310C"/>
    <w:rsid w:val="00605FAC"/>
    <w:rsid w:val="006134A3"/>
    <w:rsid w:val="006150DB"/>
    <w:rsid w:val="006200AB"/>
    <w:rsid w:val="00620450"/>
    <w:rsid w:val="00620753"/>
    <w:rsid w:val="00620911"/>
    <w:rsid w:val="00620C61"/>
    <w:rsid w:val="00627299"/>
    <w:rsid w:val="00627F57"/>
    <w:rsid w:val="00636481"/>
    <w:rsid w:val="00644209"/>
    <w:rsid w:val="00647525"/>
    <w:rsid w:val="006479FE"/>
    <w:rsid w:val="00654E17"/>
    <w:rsid w:val="00656634"/>
    <w:rsid w:val="0066216C"/>
    <w:rsid w:val="00665E34"/>
    <w:rsid w:val="006675EA"/>
    <w:rsid w:val="00671E1E"/>
    <w:rsid w:val="006722A0"/>
    <w:rsid w:val="006724B9"/>
    <w:rsid w:val="00672587"/>
    <w:rsid w:val="0067512C"/>
    <w:rsid w:val="00677AB5"/>
    <w:rsid w:val="00677D6F"/>
    <w:rsid w:val="006812E2"/>
    <w:rsid w:val="00681A96"/>
    <w:rsid w:val="00685DA5"/>
    <w:rsid w:val="0068673B"/>
    <w:rsid w:val="00694EC1"/>
    <w:rsid w:val="006956E5"/>
    <w:rsid w:val="0069644B"/>
    <w:rsid w:val="006976AD"/>
    <w:rsid w:val="00697E3B"/>
    <w:rsid w:val="006A108F"/>
    <w:rsid w:val="006A2254"/>
    <w:rsid w:val="006A6116"/>
    <w:rsid w:val="006A68C4"/>
    <w:rsid w:val="006A7E4F"/>
    <w:rsid w:val="006B04A7"/>
    <w:rsid w:val="006B369F"/>
    <w:rsid w:val="006B4DC6"/>
    <w:rsid w:val="006B4E8D"/>
    <w:rsid w:val="006B5DE9"/>
    <w:rsid w:val="006B6806"/>
    <w:rsid w:val="006B72C2"/>
    <w:rsid w:val="006B7C3F"/>
    <w:rsid w:val="006C1123"/>
    <w:rsid w:val="006C2DBE"/>
    <w:rsid w:val="006C5C46"/>
    <w:rsid w:val="006C5F03"/>
    <w:rsid w:val="006C643D"/>
    <w:rsid w:val="006C6BFE"/>
    <w:rsid w:val="006C6D39"/>
    <w:rsid w:val="006C7F18"/>
    <w:rsid w:val="006D02C0"/>
    <w:rsid w:val="006D184F"/>
    <w:rsid w:val="006D2D7B"/>
    <w:rsid w:val="006D3595"/>
    <w:rsid w:val="006D4F77"/>
    <w:rsid w:val="006D50FC"/>
    <w:rsid w:val="006D6793"/>
    <w:rsid w:val="006E041E"/>
    <w:rsid w:val="006E5BEA"/>
    <w:rsid w:val="006F0EB7"/>
    <w:rsid w:val="006F6671"/>
    <w:rsid w:val="00700F72"/>
    <w:rsid w:val="007013DE"/>
    <w:rsid w:val="00701830"/>
    <w:rsid w:val="00702F63"/>
    <w:rsid w:val="00710812"/>
    <w:rsid w:val="00711E9D"/>
    <w:rsid w:val="007130CE"/>
    <w:rsid w:val="00713548"/>
    <w:rsid w:val="00713B1C"/>
    <w:rsid w:val="00714DB9"/>
    <w:rsid w:val="00714DC9"/>
    <w:rsid w:val="0071700B"/>
    <w:rsid w:val="00717BD5"/>
    <w:rsid w:val="00720CC1"/>
    <w:rsid w:val="00720FED"/>
    <w:rsid w:val="007249D7"/>
    <w:rsid w:val="007252DA"/>
    <w:rsid w:val="00726659"/>
    <w:rsid w:val="00732798"/>
    <w:rsid w:val="00737264"/>
    <w:rsid w:val="007406C2"/>
    <w:rsid w:val="007407AE"/>
    <w:rsid w:val="00740CE1"/>
    <w:rsid w:val="0074126C"/>
    <w:rsid w:val="00741B47"/>
    <w:rsid w:val="00745DE7"/>
    <w:rsid w:val="00746C0D"/>
    <w:rsid w:val="00747A8C"/>
    <w:rsid w:val="00750326"/>
    <w:rsid w:val="0075278E"/>
    <w:rsid w:val="00753C60"/>
    <w:rsid w:val="00754F5F"/>
    <w:rsid w:val="00757401"/>
    <w:rsid w:val="00757673"/>
    <w:rsid w:val="007576FA"/>
    <w:rsid w:val="00757C71"/>
    <w:rsid w:val="00763D77"/>
    <w:rsid w:val="00763EDE"/>
    <w:rsid w:val="00764F01"/>
    <w:rsid w:val="00765318"/>
    <w:rsid w:val="00765C4D"/>
    <w:rsid w:val="007663E0"/>
    <w:rsid w:val="0077085B"/>
    <w:rsid w:val="00773904"/>
    <w:rsid w:val="00773C4B"/>
    <w:rsid w:val="00773D16"/>
    <w:rsid w:val="007740A8"/>
    <w:rsid w:val="00775C8A"/>
    <w:rsid w:val="00775F73"/>
    <w:rsid w:val="007776E8"/>
    <w:rsid w:val="007815C4"/>
    <w:rsid w:val="007816D7"/>
    <w:rsid w:val="00783FBE"/>
    <w:rsid w:val="0078628B"/>
    <w:rsid w:val="0078784C"/>
    <w:rsid w:val="007958BF"/>
    <w:rsid w:val="007A0D98"/>
    <w:rsid w:val="007A0F47"/>
    <w:rsid w:val="007A6D99"/>
    <w:rsid w:val="007A7E01"/>
    <w:rsid w:val="007B05F5"/>
    <w:rsid w:val="007B6A97"/>
    <w:rsid w:val="007C2805"/>
    <w:rsid w:val="007C3D60"/>
    <w:rsid w:val="007C5712"/>
    <w:rsid w:val="007C672F"/>
    <w:rsid w:val="007D0337"/>
    <w:rsid w:val="007D0701"/>
    <w:rsid w:val="007D2B29"/>
    <w:rsid w:val="007D2ED9"/>
    <w:rsid w:val="007E2CB8"/>
    <w:rsid w:val="007E3A49"/>
    <w:rsid w:val="007E52D5"/>
    <w:rsid w:val="007E6030"/>
    <w:rsid w:val="007E6725"/>
    <w:rsid w:val="007E7187"/>
    <w:rsid w:val="007E773A"/>
    <w:rsid w:val="007F00BA"/>
    <w:rsid w:val="007F202F"/>
    <w:rsid w:val="007F20D9"/>
    <w:rsid w:val="007F46F6"/>
    <w:rsid w:val="007F664A"/>
    <w:rsid w:val="007F66E6"/>
    <w:rsid w:val="007F68CC"/>
    <w:rsid w:val="00804822"/>
    <w:rsid w:val="00813005"/>
    <w:rsid w:val="00813FEF"/>
    <w:rsid w:val="00816397"/>
    <w:rsid w:val="00817ACD"/>
    <w:rsid w:val="00823310"/>
    <w:rsid w:val="008249B7"/>
    <w:rsid w:val="00826879"/>
    <w:rsid w:val="008272FD"/>
    <w:rsid w:val="00827A4E"/>
    <w:rsid w:val="00830A3B"/>
    <w:rsid w:val="00832891"/>
    <w:rsid w:val="008339A8"/>
    <w:rsid w:val="00836959"/>
    <w:rsid w:val="00842513"/>
    <w:rsid w:val="00847D4E"/>
    <w:rsid w:val="00851D03"/>
    <w:rsid w:val="008536CE"/>
    <w:rsid w:val="00854A3E"/>
    <w:rsid w:val="00854C3B"/>
    <w:rsid w:val="00855988"/>
    <w:rsid w:val="00856D80"/>
    <w:rsid w:val="00860C40"/>
    <w:rsid w:val="00862A5B"/>
    <w:rsid w:val="00862D4C"/>
    <w:rsid w:val="00863DFC"/>
    <w:rsid w:val="0086441B"/>
    <w:rsid w:val="00865C7C"/>
    <w:rsid w:val="0086791E"/>
    <w:rsid w:val="00870558"/>
    <w:rsid w:val="00873E64"/>
    <w:rsid w:val="00875FFC"/>
    <w:rsid w:val="008773A8"/>
    <w:rsid w:val="00880861"/>
    <w:rsid w:val="00884733"/>
    <w:rsid w:val="00886901"/>
    <w:rsid w:val="0089069D"/>
    <w:rsid w:val="008935DC"/>
    <w:rsid w:val="00896252"/>
    <w:rsid w:val="0089651C"/>
    <w:rsid w:val="00896608"/>
    <w:rsid w:val="008A75A2"/>
    <w:rsid w:val="008C0905"/>
    <w:rsid w:val="008C26A3"/>
    <w:rsid w:val="008C4A56"/>
    <w:rsid w:val="008D05CC"/>
    <w:rsid w:val="008D0D68"/>
    <w:rsid w:val="008D306F"/>
    <w:rsid w:val="008D322F"/>
    <w:rsid w:val="008D3292"/>
    <w:rsid w:val="008D3912"/>
    <w:rsid w:val="008E1877"/>
    <w:rsid w:val="008E4C32"/>
    <w:rsid w:val="008F195C"/>
    <w:rsid w:val="008F2B7E"/>
    <w:rsid w:val="008F3789"/>
    <w:rsid w:val="008F525A"/>
    <w:rsid w:val="008F5663"/>
    <w:rsid w:val="008F6D3F"/>
    <w:rsid w:val="008F71A1"/>
    <w:rsid w:val="008F7FE1"/>
    <w:rsid w:val="00900B9E"/>
    <w:rsid w:val="00901A45"/>
    <w:rsid w:val="00902AF3"/>
    <w:rsid w:val="009066F9"/>
    <w:rsid w:val="009114EC"/>
    <w:rsid w:val="00915FA4"/>
    <w:rsid w:val="009179FB"/>
    <w:rsid w:val="009203FD"/>
    <w:rsid w:val="0092483C"/>
    <w:rsid w:val="009264DF"/>
    <w:rsid w:val="009317ED"/>
    <w:rsid w:val="0093355D"/>
    <w:rsid w:val="00935D92"/>
    <w:rsid w:val="009361EB"/>
    <w:rsid w:val="00941003"/>
    <w:rsid w:val="009410EA"/>
    <w:rsid w:val="009425B3"/>
    <w:rsid w:val="00942992"/>
    <w:rsid w:val="00945BF2"/>
    <w:rsid w:val="0094711E"/>
    <w:rsid w:val="0094724E"/>
    <w:rsid w:val="0095126A"/>
    <w:rsid w:val="00952951"/>
    <w:rsid w:val="00953A07"/>
    <w:rsid w:val="00954442"/>
    <w:rsid w:val="00955B6D"/>
    <w:rsid w:val="009570F0"/>
    <w:rsid w:val="00957398"/>
    <w:rsid w:val="0096219B"/>
    <w:rsid w:val="00963289"/>
    <w:rsid w:val="00963607"/>
    <w:rsid w:val="00964271"/>
    <w:rsid w:val="009658DA"/>
    <w:rsid w:val="0096675F"/>
    <w:rsid w:val="00966884"/>
    <w:rsid w:val="00971D8C"/>
    <w:rsid w:val="00972425"/>
    <w:rsid w:val="009733F5"/>
    <w:rsid w:val="0097560B"/>
    <w:rsid w:val="009767DE"/>
    <w:rsid w:val="0098401D"/>
    <w:rsid w:val="009849E5"/>
    <w:rsid w:val="00985D3C"/>
    <w:rsid w:val="0098683C"/>
    <w:rsid w:val="0098753E"/>
    <w:rsid w:val="009923A9"/>
    <w:rsid w:val="00996071"/>
    <w:rsid w:val="009964CD"/>
    <w:rsid w:val="00997637"/>
    <w:rsid w:val="009A27D2"/>
    <w:rsid w:val="009A53C8"/>
    <w:rsid w:val="009A6414"/>
    <w:rsid w:val="009B3D65"/>
    <w:rsid w:val="009B426B"/>
    <w:rsid w:val="009B5513"/>
    <w:rsid w:val="009B626F"/>
    <w:rsid w:val="009B7251"/>
    <w:rsid w:val="009C0ABF"/>
    <w:rsid w:val="009C43E7"/>
    <w:rsid w:val="009D14CA"/>
    <w:rsid w:val="009D5757"/>
    <w:rsid w:val="009D7DB0"/>
    <w:rsid w:val="009E1D78"/>
    <w:rsid w:val="009E20AB"/>
    <w:rsid w:val="009E295D"/>
    <w:rsid w:val="009E5B17"/>
    <w:rsid w:val="009E78B5"/>
    <w:rsid w:val="009E7925"/>
    <w:rsid w:val="009E798E"/>
    <w:rsid w:val="009F1127"/>
    <w:rsid w:val="009F4D3D"/>
    <w:rsid w:val="009F6FBF"/>
    <w:rsid w:val="009F70DC"/>
    <w:rsid w:val="00A001C3"/>
    <w:rsid w:val="00A02C15"/>
    <w:rsid w:val="00A0349A"/>
    <w:rsid w:val="00A04427"/>
    <w:rsid w:val="00A04B91"/>
    <w:rsid w:val="00A04D83"/>
    <w:rsid w:val="00A054B0"/>
    <w:rsid w:val="00A069E1"/>
    <w:rsid w:val="00A1019C"/>
    <w:rsid w:val="00A11648"/>
    <w:rsid w:val="00A13873"/>
    <w:rsid w:val="00A2029A"/>
    <w:rsid w:val="00A24878"/>
    <w:rsid w:val="00A25ED4"/>
    <w:rsid w:val="00A26E89"/>
    <w:rsid w:val="00A30DC0"/>
    <w:rsid w:val="00A32D0C"/>
    <w:rsid w:val="00A33868"/>
    <w:rsid w:val="00A3587B"/>
    <w:rsid w:val="00A41956"/>
    <w:rsid w:val="00A42756"/>
    <w:rsid w:val="00A43EB3"/>
    <w:rsid w:val="00A44DD4"/>
    <w:rsid w:val="00A47DD9"/>
    <w:rsid w:val="00A50FB9"/>
    <w:rsid w:val="00A51F4E"/>
    <w:rsid w:val="00A5397B"/>
    <w:rsid w:val="00A54DA6"/>
    <w:rsid w:val="00A57D58"/>
    <w:rsid w:val="00A6116D"/>
    <w:rsid w:val="00A64A29"/>
    <w:rsid w:val="00A65F2C"/>
    <w:rsid w:val="00A71DC3"/>
    <w:rsid w:val="00A72188"/>
    <w:rsid w:val="00A734EF"/>
    <w:rsid w:val="00A737D3"/>
    <w:rsid w:val="00A73873"/>
    <w:rsid w:val="00A8041F"/>
    <w:rsid w:val="00A8062A"/>
    <w:rsid w:val="00A807A5"/>
    <w:rsid w:val="00A842F8"/>
    <w:rsid w:val="00A8458D"/>
    <w:rsid w:val="00A87B0A"/>
    <w:rsid w:val="00A90B4C"/>
    <w:rsid w:val="00A93198"/>
    <w:rsid w:val="00A9668D"/>
    <w:rsid w:val="00A97137"/>
    <w:rsid w:val="00AA1BF0"/>
    <w:rsid w:val="00AA4441"/>
    <w:rsid w:val="00AA5045"/>
    <w:rsid w:val="00AA73FE"/>
    <w:rsid w:val="00AA7D8F"/>
    <w:rsid w:val="00AB14AF"/>
    <w:rsid w:val="00AC2E19"/>
    <w:rsid w:val="00AC390C"/>
    <w:rsid w:val="00AC51F3"/>
    <w:rsid w:val="00AC532F"/>
    <w:rsid w:val="00AC710B"/>
    <w:rsid w:val="00AC768E"/>
    <w:rsid w:val="00AC7B67"/>
    <w:rsid w:val="00AD0B89"/>
    <w:rsid w:val="00AD47D4"/>
    <w:rsid w:val="00AD62D8"/>
    <w:rsid w:val="00AD78DA"/>
    <w:rsid w:val="00AE1546"/>
    <w:rsid w:val="00AE33D9"/>
    <w:rsid w:val="00AE4520"/>
    <w:rsid w:val="00AE7A63"/>
    <w:rsid w:val="00AF267E"/>
    <w:rsid w:val="00AF63C3"/>
    <w:rsid w:val="00AF7CE1"/>
    <w:rsid w:val="00B00E7C"/>
    <w:rsid w:val="00B011E3"/>
    <w:rsid w:val="00B0301F"/>
    <w:rsid w:val="00B0351C"/>
    <w:rsid w:val="00B03934"/>
    <w:rsid w:val="00B048B1"/>
    <w:rsid w:val="00B11686"/>
    <w:rsid w:val="00B12C6B"/>
    <w:rsid w:val="00B13276"/>
    <w:rsid w:val="00B139D9"/>
    <w:rsid w:val="00B14EAD"/>
    <w:rsid w:val="00B22DD8"/>
    <w:rsid w:val="00B26826"/>
    <w:rsid w:val="00B31D15"/>
    <w:rsid w:val="00B31D8E"/>
    <w:rsid w:val="00B32E81"/>
    <w:rsid w:val="00B34146"/>
    <w:rsid w:val="00B351C5"/>
    <w:rsid w:val="00B437D7"/>
    <w:rsid w:val="00B43C10"/>
    <w:rsid w:val="00B46744"/>
    <w:rsid w:val="00B477DB"/>
    <w:rsid w:val="00B50307"/>
    <w:rsid w:val="00B5050B"/>
    <w:rsid w:val="00B50EBF"/>
    <w:rsid w:val="00B53ED3"/>
    <w:rsid w:val="00B54E3D"/>
    <w:rsid w:val="00B55214"/>
    <w:rsid w:val="00B55FAF"/>
    <w:rsid w:val="00B64AEB"/>
    <w:rsid w:val="00B64D08"/>
    <w:rsid w:val="00B70A39"/>
    <w:rsid w:val="00B70AB2"/>
    <w:rsid w:val="00B72EEE"/>
    <w:rsid w:val="00B7395D"/>
    <w:rsid w:val="00B76F72"/>
    <w:rsid w:val="00B809B1"/>
    <w:rsid w:val="00B824F1"/>
    <w:rsid w:val="00B87183"/>
    <w:rsid w:val="00B92AD4"/>
    <w:rsid w:val="00BA1684"/>
    <w:rsid w:val="00BB1819"/>
    <w:rsid w:val="00BB42DF"/>
    <w:rsid w:val="00BB4359"/>
    <w:rsid w:val="00BB4EBA"/>
    <w:rsid w:val="00BB5DA9"/>
    <w:rsid w:val="00BB6DA4"/>
    <w:rsid w:val="00BC014F"/>
    <w:rsid w:val="00BC0164"/>
    <w:rsid w:val="00BC28D4"/>
    <w:rsid w:val="00BC5B54"/>
    <w:rsid w:val="00BC78A2"/>
    <w:rsid w:val="00BD109C"/>
    <w:rsid w:val="00BD142D"/>
    <w:rsid w:val="00BD505D"/>
    <w:rsid w:val="00BD61A7"/>
    <w:rsid w:val="00BE09CA"/>
    <w:rsid w:val="00BE114C"/>
    <w:rsid w:val="00BE7761"/>
    <w:rsid w:val="00BF03A9"/>
    <w:rsid w:val="00BF0F57"/>
    <w:rsid w:val="00BF14BC"/>
    <w:rsid w:val="00C00948"/>
    <w:rsid w:val="00C00B45"/>
    <w:rsid w:val="00C047F9"/>
    <w:rsid w:val="00C06CDB"/>
    <w:rsid w:val="00C06D0F"/>
    <w:rsid w:val="00C070FB"/>
    <w:rsid w:val="00C13089"/>
    <w:rsid w:val="00C13799"/>
    <w:rsid w:val="00C2460C"/>
    <w:rsid w:val="00C2552A"/>
    <w:rsid w:val="00C308BE"/>
    <w:rsid w:val="00C31F5F"/>
    <w:rsid w:val="00C32053"/>
    <w:rsid w:val="00C40FD8"/>
    <w:rsid w:val="00C41730"/>
    <w:rsid w:val="00C41733"/>
    <w:rsid w:val="00C43D44"/>
    <w:rsid w:val="00C43DD5"/>
    <w:rsid w:val="00C462C4"/>
    <w:rsid w:val="00C5384C"/>
    <w:rsid w:val="00C55A65"/>
    <w:rsid w:val="00C60C71"/>
    <w:rsid w:val="00C632B3"/>
    <w:rsid w:val="00C63B7C"/>
    <w:rsid w:val="00C70D48"/>
    <w:rsid w:val="00C71038"/>
    <w:rsid w:val="00C77158"/>
    <w:rsid w:val="00C77DFE"/>
    <w:rsid w:val="00C80D4B"/>
    <w:rsid w:val="00C8278A"/>
    <w:rsid w:val="00C8558C"/>
    <w:rsid w:val="00C85ABE"/>
    <w:rsid w:val="00C90A57"/>
    <w:rsid w:val="00C91F07"/>
    <w:rsid w:val="00C92120"/>
    <w:rsid w:val="00C9340B"/>
    <w:rsid w:val="00C942FC"/>
    <w:rsid w:val="00C95265"/>
    <w:rsid w:val="00C966DA"/>
    <w:rsid w:val="00C976B2"/>
    <w:rsid w:val="00CA1213"/>
    <w:rsid w:val="00CA16E3"/>
    <w:rsid w:val="00CA2E29"/>
    <w:rsid w:val="00CA3607"/>
    <w:rsid w:val="00CA72F1"/>
    <w:rsid w:val="00CB1A15"/>
    <w:rsid w:val="00CB1B01"/>
    <w:rsid w:val="00CB2DCB"/>
    <w:rsid w:val="00CB4591"/>
    <w:rsid w:val="00CB6F85"/>
    <w:rsid w:val="00CC0473"/>
    <w:rsid w:val="00CC1E8D"/>
    <w:rsid w:val="00CC3970"/>
    <w:rsid w:val="00CC3ED1"/>
    <w:rsid w:val="00CC4988"/>
    <w:rsid w:val="00CD66D5"/>
    <w:rsid w:val="00CE0A40"/>
    <w:rsid w:val="00CE1852"/>
    <w:rsid w:val="00CE2946"/>
    <w:rsid w:val="00CE4329"/>
    <w:rsid w:val="00CF1014"/>
    <w:rsid w:val="00CF7619"/>
    <w:rsid w:val="00CF787A"/>
    <w:rsid w:val="00D00EA0"/>
    <w:rsid w:val="00D01999"/>
    <w:rsid w:val="00D01A50"/>
    <w:rsid w:val="00D04E05"/>
    <w:rsid w:val="00D05D33"/>
    <w:rsid w:val="00D160F3"/>
    <w:rsid w:val="00D17B72"/>
    <w:rsid w:val="00D17E86"/>
    <w:rsid w:val="00D201E6"/>
    <w:rsid w:val="00D20FFB"/>
    <w:rsid w:val="00D21AB8"/>
    <w:rsid w:val="00D23118"/>
    <w:rsid w:val="00D2517E"/>
    <w:rsid w:val="00D25CD7"/>
    <w:rsid w:val="00D3261D"/>
    <w:rsid w:val="00D33A08"/>
    <w:rsid w:val="00D35F06"/>
    <w:rsid w:val="00D36226"/>
    <w:rsid w:val="00D43886"/>
    <w:rsid w:val="00D455D4"/>
    <w:rsid w:val="00D45E62"/>
    <w:rsid w:val="00D46DC4"/>
    <w:rsid w:val="00D477FD"/>
    <w:rsid w:val="00D5062B"/>
    <w:rsid w:val="00D53541"/>
    <w:rsid w:val="00D55E39"/>
    <w:rsid w:val="00D60633"/>
    <w:rsid w:val="00D620FF"/>
    <w:rsid w:val="00D63E1C"/>
    <w:rsid w:val="00D65A90"/>
    <w:rsid w:val="00D65BF3"/>
    <w:rsid w:val="00D73D35"/>
    <w:rsid w:val="00D74C34"/>
    <w:rsid w:val="00D7679A"/>
    <w:rsid w:val="00D76A3B"/>
    <w:rsid w:val="00D80821"/>
    <w:rsid w:val="00D83505"/>
    <w:rsid w:val="00D872B1"/>
    <w:rsid w:val="00D91D07"/>
    <w:rsid w:val="00DA21F3"/>
    <w:rsid w:val="00DC1CC0"/>
    <w:rsid w:val="00DC273F"/>
    <w:rsid w:val="00DC38B8"/>
    <w:rsid w:val="00DC4475"/>
    <w:rsid w:val="00DC58C0"/>
    <w:rsid w:val="00DD3A2B"/>
    <w:rsid w:val="00DD61DE"/>
    <w:rsid w:val="00DE11A5"/>
    <w:rsid w:val="00DE25A0"/>
    <w:rsid w:val="00DE4E91"/>
    <w:rsid w:val="00DF0A8C"/>
    <w:rsid w:val="00DF0B35"/>
    <w:rsid w:val="00DF39D2"/>
    <w:rsid w:val="00DF56A7"/>
    <w:rsid w:val="00DF6BBB"/>
    <w:rsid w:val="00DF7125"/>
    <w:rsid w:val="00E017F3"/>
    <w:rsid w:val="00E01912"/>
    <w:rsid w:val="00E04749"/>
    <w:rsid w:val="00E07A22"/>
    <w:rsid w:val="00E16674"/>
    <w:rsid w:val="00E21911"/>
    <w:rsid w:val="00E2417A"/>
    <w:rsid w:val="00E25B4B"/>
    <w:rsid w:val="00E26437"/>
    <w:rsid w:val="00E30E17"/>
    <w:rsid w:val="00E36B5B"/>
    <w:rsid w:val="00E37F4B"/>
    <w:rsid w:val="00E411A9"/>
    <w:rsid w:val="00E4350D"/>
    <w:rsid w:val="00E4387D"/>
    <w:rsid w:val="00E43A22"/>
    <w:rsid w:val="00E5325E"/>
    <w:rsid w:val="00E54CEB"/>
    <w:rsid w:val="00E557D7"/>
    <w:rsid w:val="00E55E85"/>
    <w:rsid w:val="00E560EA"/>
    <w:rsid w:val="00E56F26"/>
    <w:rsid w:val="00E57DC0"/>
    <w:rsid w:val="00E62588"/>
    <w:rsid w:val="00E6313E"/>
    <w:rsid w:val="00E7396A"/>
    <w:rsid w:val="00E73FD6"/>
    <w:rsid w:val="00E74EFA"/>
    <w:rsid w:val="00E76CD4"/>
    <w:rsid w:val="00E86CF4"/>
    <w:rsid w:val="00E90586"/>
    <w:rsid w:val="00E9183E"/>
    <w:rsid w:val="00E91C1D"/>
    <w:rsid w:val="00E92771"/>
    <w:rsid w:val="00E936B6"/>
    <w:rsid w:val="00E94476"/>
    <w:rsid w:val="00E948E4"/>
    <w:rsid w:val="00E960BA"/>
    <w:rsid w:val="00E96C90"/>
    <w:rsid w:val="00E9768D"/>
    <w:rsid w:val="00EA067A"/>
    <w:rsid w:val="00EA0A99"/>
    <w:rsid w:val="00EA1A26"/>
    <w:rsid w:val="00EA2F92"/>
    <w:rsid w:val="00EA5A23"/>
    <w:rsid w:val="00EA7141"/>
    <w:rsid w:val="00EB27E9"/>
    <w:rsid w:val="00EB5774"/>
    <w:rsid w:val="00EB6169"/>
    <w:rsid w:val="00EB64CF"/>
    <w:rsid w:val="00EB74A3"/>
    <w:rsid w:val="00EC1F3E"/>
    <w:rsid w:val="00EC65CA"/>
    <w:rsid w:val="00ED2C01"/>
    <w:rsid w:val="00ED44FE"/>
    <w:rsid w:val="00ED7B9C"/>
    <w:rsid w:val="00EE3131"/>
    <w:rsid w:val="00EE6D9A"/>
    <w:rsid w:val="00EE7426"/>
    <w:rsid w:val="00EF0027"/>
    <w:rsid w:val="00EF0F49"/>
    <w:rsid w:val="00EF26EB"/>
    <w:rsid w:val="00EF291C"/>
    <w:rsid w:val="00EF584E"/>
    <w:rsid w:val="00F007F5"/>
    <w:rsid w:val="00F01D4C"/>
    <w:rsid w:val="00F02583"/>
    <w:rsid w:val="00F04C12"/>
    <w:rsid w:val="00F052B6"/>
    <w:rsid w:val="00F115D4"/>
    <w:rsid w:val="00F14219"/>
    <w:rsid w:val="00F14A34"/>
    <w:rsid w:val="00F14A3D"/>
    <w:rsid w:val="00F1565A"/>
    <w:rsid w:val="00F156C3"/>
    <w:rsid w:val="00F23E7C"/>
    <w:rsid w:val="00F25E14"/>
    <w:rsid w:val="00F2693D"/>
    <w:rsid w:val="00F271F7"/>
    <w:rsid w:val="00F36B32"/>
    <w:rsid w:val="00F41793"/>
    <w:rsid w:val="00F444F7"/>
    <w:rsid w:val="00F45722"/>
    <w:rsid w:val="00F462EB"/>
    <w:rsid w:val="00F47416"/>
    <w:rsid w:val="00F50082"/>
    <w:rsid w:val="00F519C6"/>
    <w:rsid w:val="00F51B2D"/>
    <w:rsid w:val="00F54B9B"/>
    <w:rsid w:val="00F55497"/>
    <w:rsid w:val="00F56075"/>
    <w:rsid w:val="00F57A5E"/>
    <w:rsid w:val="00F607AE"/>
    <w:rsid w:val="00F614B2"/>
    <w:rsid w:val="00F62599"/>
    <w:rsid w:val="00F62C3C"/>
    <w:rsid w:val="00F63B47"/>
    <w:rsid w:val="00F64602"/>
    <w:rsid w:val="00F65701"/>
    <w:rsid w:val="00F7230C"/>
    <w:rsid w:val="00F74C22"/>
    <w:rsid w:val="00F80B2F"/>
    <w:rsid w:val="00F81D1A"/>
    <w:rsid w:val="00F84389"/>
    <w:rsid w:val="00F851EC"/>
    <w:rsid w:val="00F854CA"/>
    <w:rsid w:val="00F855A7"/>
    <w:rsid w:val="00F86B1F"/>
    <w:rsid w:val="00F87AF0"/>
    <w:rsid w:val="00F925F2"/>
    <w:rsid w:val="00F94259"/>
    <w:rsid w:val="00F96F1F"/>
    <w:rsid w:val="00FA0025"/>
    <w:rsid w:val="00FA0E7F"/>
    <w:rsid w:val="00FA24B0"/>
    <w:rsid w:val="00FA4314"/>
    <w:rsid w:val="00FA45BB"/>
    <w:rsid w:val="00FA5099"/>
    <w:rsid w:val="00FA72FD"/>
    <w:rsid w:val="00FB04B7"/>
    <w:rsid w:val="00FB4551"/>
    <w:rsid w:val="00FB698B"/>
    <w:rsid w:val="00FC2F44"/>
    <w:rsid w:val="00FC62BC"/>
    <w:rsid w:val="00FC63D2"/>
    <w:rsid w:val="00FD1481"/>
    <w:rsid w:val="00FD30D6"/>
    <w:rsid w:val="00FD6378"/>
    <w:rsid w:val="00FE2612"/>
    <w:rsid w:val="00FE2DE8"/>
    <w:rsid w:val="00FF018B"/>
    <w:rsid w:val="00FF0708"/>
    <w:rsid w:val="00FF0CF2"/>
    <w:rsid w:val="00FF170B"/>
    <w:rsid w:val="00FF3038"/>
    <w:rsid w:val="00FF432E"/>
    <w:rsid w:val="00FF47AC"/>
    <w:rsid w:val="00FF7048"/>
    <w:rsid w:val="00FF7BA7"/>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7">
      <o:colormru v:ext="edit" colors="#eaeaea"/>
    </o:shapedefaults>
    <o:shapelayout v:ext="edit">
      <o:idmap v:ext="edit" data="1"/>
    </o:shapelayout>
  </w:shapeDefaults>
  <w:decimalSymbol w:val="."/>
  <w:listSeparator w:val=","/>
  <w14:docId w14:val="0235536C"/>
  <w15:docId w15:val="{DCE7EF78-1B80-4D01-975A-616EBED02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MS Mincho" w:hAnsi="Times New Roman" w:cs="Times New Roman"/>
        <w:lang w:val="en-AU" w:eastAsia="en-AU"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Pr>
      <w:sz w:val="24"/>
      <w:szCs w:val="24"/>
      <w:lang w:val="de-DE"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1">
    <w:name w:val="Title1"/>
    <w:basedOn w:val="Normal"/>
    <w:next w:val="Normal"/>
    <w:qFormat/>
    <w:rsid w:val="00411AA6"/>
    <w:pPr>
      <w:spacing w:before="120" w:line="480" w:lineRule="exact"/>
    </w:pPr>
    <w:rPr>
      <w:rFonts w:ascii="Arial" w:hAnsi="Arial"/>
      <w:b/>
      <w:sz w:val="32"/>
      <w:szCs w:val="28"/>
    </w:rPr>
  </w:style>
  <w:style w:type="paragraph" w:customStyle="1" w:styleId="Authors">
    <w:name w:val="Authors"/>
    <w:basedOn w:val="Normal"/>
    <w:qFormat/>
    <w:rsid w:val="00656634"/>
    <w:pPr>
      <w:spacing w:before="120" w:after="120" w:line="320" w:lineRule="exact"/>
    </w:pPr>
    <w:rPr>
      <w:rFonts w:ascii="Arial" w:hAnsi="Arial"/>
      <w:sz w:val="22"/>
      <w:lang w:val="en-GB"/>
    </w:rPr>
  </w:style>
  <w:style w:type="paragraph" w:customStyle="1" w:styleId="Dedication">
    <w:name w:val="Dedication"/>
    <w:basedOn w:val="Normal"/>
    <w:qFormat/>
    <w:rsid w:val="00D80821"/>
    <w:pPr>
      <w:spacing w:before="230" w:after="360" w:line="230" w:lineRule="exact"/>
    </w:pPr>
    <w:rPr>
      <w:rFonts w:ascii="Arial" w:hAnsi="Arial"/>
      <w:sz w:val="17"/>
    </w:rPr>
  </w:style>
  <w:style w:type="paragraph" w:customStyle="1" w:styleId="P1withoutIndendation">
    <w:name w:val="P1_without_Indendation"/>
    <w:basedOn w:val="Normal"/>
    <w:qFormat/>
    <w:rsid w:val="008D3292"/>
    <w:pPr>
      <w:spacing w:line="225" w:lineRule="exact"/>
      <w:jc w:val="both"/>
    </w:pPr>
    <w:rPr>
      <w:rFonts w:ascii="Arial" w:hAnsi="Arial"/>
      <w:sz w:val="17"/>
    </w:rPr>
  </w:style>
  <w:style w:type="paragraph" w:customStyle="1" w:styleId="History">
    <w:name w:val="History"/>
    <w:basedOn w:val="Normal"/>
    <w:rsid w:val="00713548"/>
    <w:pPr>
      <w:spacing w:before="230" w:after="460" w:line="180" w:lineRule="exact"/>
    </w:pPr>
    <w:rPr>
      <w:rFonts w:ascii="Arial" w:hAnsi="Arial"/>
      <w:sz w:val="14"/>
      <w:szCs w:val="16"/>
    </w:rPr>
  </w:style>
  <w:style w:type="paragraph" w:customStyle="1" w:styleId="Adress">
    <w:name w:val="Adress"/>
    <w:basedOn w:val="Normal"/>
    <w:qFormat/>
    <w:rsid w:val="0095126A"/>
    <w:pPr>
      <w:spacing w:line="180" w:lineRule="exact"/>
      <w:ind w:left="425" w:hanging="425"/>
    </w:pPr>
    <w:rPr>
      <w:rFonts w:ascii="Arial" w:hAnsi="Arial"/>
      <w:sz w:val="14"/>
      <w:szCs w:val="20"/>
    </w:rPr>
  </w:style>
  <w:style w:type="paragraph" w:customStyle="1" w:styleId="Footnote">
    <w:name w:val="Footnote"/>
    <w:basedOn w:val="Adress"/>
    <w:rsid w:val="00E9183E"/>
    <w:pPr>
      <w:spacing w:before="120"/>
    </w:pPr>
    <w:rPr>
      <w:szCs w:val="14"/>
      <w:lang w:val="en-GB"/>
    </w:rPr>
  </w:style>
  <w:style w:type="paragraph" w:customStyle="1" w:styleId="References">
    <w:name w:val="References"/>
    <w:basedOn w:val="Normal"/>
    <w:qFormat/>
    <w:rsid w:val="00EB27E9"/>
    <w:pPr>
      <w:spacing w:line="200" w:lineRule="exact"/>
      <w:ind w:left="425" w:hanging="425"/>
      <w:jc w:val="both"/>
    </w:pPr>
    <w:rPr>
      <w:rFonts w:ascii="Arial" w:hAnsi="Arial"/>
      <w:sz w:val="14"/>
      <w:szCs w:val="14"/>
      <w:lang w:val="en-GB"/>
    </w:rPr>
  </w:style>
  <w:style w:type="paragraph" w:customStyle="1" w:styleId="ColumnTitle">
    <w:name w:val="ColumnTitle"/>
    <w:basedOn w:val="Normal"/>
    <w:rsid w:val="005B15A7"/>
    <w:pPr>
      <w:pBdr>
        <w:bottom w:val="single" w:sz="36" w:space="1" w:color="DDDDDD"/>
      </w:pBdr>
      <w:spacing w:after="320"/>
      <w:jc w:val="right"/>
    </w:pPr>
    <w:rPr>
      <w:rFonts w:ascii="Arial" w:hAnsi="Arial" w:cs="Arial"/>
      <w:b/>
      <w:color w:val="C0C0C0"/>
      <w:sz w:val="36"/>
      <w:szCs w:val="36"/>
      <w:lang w:val="en-GB"/>
    </w:rPr>
  </w:style>
  <w:style w:type="paragraph" w:customStyle="1" w:styleId="ExperimentalSection">
    <w:name w:val="ExperimentalSection"/>
    <w:basedOn w:val="Normal"/>
    <w:qFormat/>
    <w:rsid w:val="00985D3C"/>
    <w:pPr>
      <w:spacing w:after="240" w:line="200" w:lineRule="exact"/>
      <w:jc w:val="both"/>
    </w:pPr>
    <w:rPr>
      <w:rFonts w:ascii="Arial" w:hAnsi="Arial"/>
      <w:sz w:val="15"/>
      <w:szCs w:val="14"/>
      <w:lang w:val="en-GB"/>
    </w:rPr>
  </w:style>
  <w:style w:type="paragraph" w:customStyle="1" w:styleId="HExperimentalSection">
    <w:name w:val="HExperimental_Section"/>
    <w:basedOn w:val="Normal"/>
    <w:autoRedefine/>
    <w:qFormat/>
    <w:rsid w:val="00955B6D"/>
    <w:pPr>
      <w:spacing w:before="460" w:after="230" w:line="230" w:lineRule="atLeast"/>
    </w:pPr>
    <w:rPr>
      <w:rFonts w:ascii="Arial" w:hAnsi="Arial"/>
      <w:b/>
      <w:sz w:val="22"/>
      <w:szCs w:val="20"/>
    </w:rPr>
  </w:style>
  <w:style w:type="paragraph" w:customStyle="1" w:styleId="SchemeCaption">
    <w:name w:val="SchemeCaption"/>
    <w:basedOn w:val="Normal"/>
    <w:rsid w:val="00BD505D"/>
    <w:pPr>
      <w:spacing w:before="230" w:after="460" w:line="180" w:lineRule="exact"/>
      <w:jc w:val="both"/>
    </w:pPr>
    <w:rPr>
      <w:rFonts w:ascii="Arial" w:hAnsi="Arial"/>
      <w:sz w:val="14"/>
      <w:szCs w:val="14"/>
      <w:lang w:val="en-GB"/>
    </w:rPr>
  </w:style>
  <w:style w:type="paragraph" w:customStyle="1" w:styleId="FigureCaption">
    <w:name w:val="FigureCaption"/>
    <w:basedOn w:val="Normal"/>
    <w:rsid w:val="00BD505D"/>
    <w:pPr>
      <w:spacing w:before="230" w:after="460" w:line="180" w:lineRule="exact"/>
      <w:jc w:val="both"/>
    </w:pPr>
    <w:rPr>
      <w:rFonts w:ascii="Arial" w:hAnsi="Arial"/>
      <w:sz w:val="14"/>
      <w:szCs w:val="14"/>
      <w:lang w:val="en-GB"/>
    </w:rPr>
  </w:style>
  <w:style w:type="paragraph" w:customStyle="1" w:styleId="TableCaption">
    <w:name w:val="TableCaption"/>
    <w:basedOn w:val="Normal"/>
    <w:qFormat/>
    <w:rsid w:val="0095126A"/>
    <w:pPr>
      <w:pBdr>
        <w:top w:val="single" w:sz="4" w:space="4" w:color="DDDDDD"/>
        <w:left w:val="single" w:sz="4" w:space="4" w:color="DDDDDD"/>
        <w:bottom w:val="single" w:sz="4" w:space="4" w:color="DDDDDD"/>
        <w:right w:val="single" w:sz="4" w:space="4" w:color="DDDDDD"/>
      </w:pBdr>
      <w:spacing w:line="180" w:lineRule="exact"/>
      <w:jc w:val="both"/>
    </w:pPr>
    <w:rPr>
      <w:rFonts w:ascii="Arial" w:hAnsi="Arial"/>
      <w:sz w:val="14"/>
      <w:szCs w:val="14"/>
      <w:lang w:val="en-GB"/>
    </w:rPr>
  </w:style>
  <w:style w:type="paragraph" w:customStyle="1" w:styleId="TableHead">
    <w:name w:val="TableHead"/>
    <w:basedOn w:val="TableCaption"/>
    <w:rsid w:val="009E20AB"/>
    <w:pPr>
      <w:pBdr>
        <w:top w:val="single" w:sz="4" w:space="4" w:color="FFFFFF"/>
        <w:left w:val="single" w:sz="4" w:space="4" w:color="FFFFFF"/>
        <w:bottom w:val="single" w:sz="4" w:space="4" w:color="FFFFFF"/>
        <w:right w:val="single" w:sz="4" w:space="4" w:color="FFFFFF"/>
      </w:pBdr>
    </w:pPr>
  </w:style>
  <w:style w:type="paragraph" w:customStyle="1" w:styleId="TableBody">
    <w:name w:val="TableBody"/>
    <w:basedOn w:val="TableHead"/>
    <w:rsid w:val="00880861"/>
  </w:style>
  <w:style w:type="paragraph" w:customStyle="1" w:styleId="TableFoot">
    <w:name w:val="TableFoot"/>
    <w:basedOn w:val="TableBody"/>
    <w:rsid w:val="007E3A49"/>
    <w:pPr>
      <w:spacing w:before="60" w:after="60"/>
    </w:pPr>
  </w:style>
  <w:style w:type="paragraph" w:customStyle="1" w:styleId="Keywords">
    <w:name w:val="Keywords"/>
    <w:basedOn w:val="Normal"/>
    <w:qFormat/>
    <w:rsid w:val="00985D3C"/>
    <w:pPr>
      <w:spacing w:before="240" w:after="240" w:line="250" w:lineRule="exact"/>
    </w:pPr>
    <w:rPr>
      <w:rFonts w:ascii="Arial" w:hAnsi="Arial"/>
      <w:sz w:val="17"/>
      <w:szCs w:val="20"/>
      <w:lang w:val="en-GB"/>
    </w:rPr>
  </w:style>
  <w:style w:type="paragraph" w:customStyle="1" w:styleId="ManuscriptID">
    <w:name w:val="ManuscriptID"/>
    <w:basedOn w:val="Normal"/>
    <w:qFormat/>
    <w:rsid w:val="00EB27E9"/>
    <w:pPr>
      <w:spacing w:before="220" w:line="230" w:lineRule="exact"/>
    </w:pPr>
    <w:rPr>
      <w:rFonts w:ascii="Arial" w:hAnsi="Arial"/>
      <w:b/>
      <w:sz w:val="17"/>
      <w:szCs w:val="15"/>
      <w:lang w:val="en-GB"/>
    </w:rPr>
  </w:style>
  <w:style w:type="paragraph" w:customStyle="1" w:styleId="AuthorsTOC">
    <w:name w:val="Authors_TOC"/>
    <w:basedOn w:val="Authors"/>
    <w:rsid w:val="00CC3970"/>
    <w:pPr>
      <w:spacing w:after="0" w:line="225" w:lineRule="atLeast"/>
    </w:pPr>
    <w:rPr>
      <w:i/>
      <w:sz w:val="17"/>
      <w:szCs w:val="20"/>
    </w:rPr>
  </w:style>
  <w:style w:type="paragraph" w:customStyle="1" w:styleId="TitleTOC">
    <w:name w:val="Title_TOC"/>
    <w:basedOn w:val="AuthorsTOC"/>
    <w:rsid w:val="00C942FC"/>
    <w:rPr>
      <w:b/>
      <w:i w:val="0"/>
    </w:rPr>
  </w:style>
  <w:style w:type="paragraph" w:customStyle="1" w:styleId="TableOfContentText">
    <w:name w:val="TableOfContentText"/>
    <w:basedOn w:val="AuthorsTOC"/>
    <w:rsid w:val="003040CB"/>
    <w:rPr>
      <w:i w:val="0"/>
      <w:color w:val="000000"/>
    </w:rPr>
  </w:style>
  <w:style w:type="paragraph" w:customStyle="1" w:styleId="P1withIndendation">
    <w:name w:val="P1_with_Indendation"/>
    <w:basedOn w:val="TableCaption"/>
    <w:qFormat/>
    <w:rsid w:val="00EB27E9"/>
    <w:pPr>
      <w:pBdr>
        <w:top w:val="none" w:sz="0" w:space="0" w:color="auto"/>
        <w:left w:val="none" w:sz="0" w:space="0" w:color="auto"/>
        <w:bottom w:val="none" w:sz="0" w:space="0" w:color="auto"/>
        <w:right w:val="none" w:sz="0" w:space="0" w:color="auto"/>
      </w:pBdr>
      <w:spacing w:line="225" w:lineRule="exact"/>
      <w:ind w:firstLine="284"/>
    </w:pPr>
    <w:rPr>
      <w:sz w:val="17"/>
    </w:rPr>
  </w:style>
  <w:style w:type="paragraph" w:customStyle="1" w:styleId="HAcknowledgements">
    <w:name w:val="HAcknowledgements"/>
    <w:basedOn w:val="Normal"/>
    <w:qFormat/>
    <w:rsid w:val="007A0D98"/>
    <w:pPr>
      <w:spacing w:before="480" w:after="230" w:line="230" w:lineRule="atLeast"/>
    </w:pPr>
    <w:rPr>
      <w:rFonts w:ascii="Arial" w:hAnsi="Arial"/>
      <w:b/>
      <w:sz w:val="22"/>
      <w:lang w:val="en-GB"/>
    </w:rPr>
  </w:style>
  <w:style w:type="paragraph" w:customStyle="1" w:styleId="Acknowledgements">
    <w:name w:val="Acknowledgements"/>
    <w:basedOn w:val="P1withoutIndendation"/>
    <w:qFormat/>
    <w:rsid w:val="007A0D98"/>
    <w:pPr>
      <w:spacing w:after="240" w:line="230" w:lineRule="atLeast"/>
    </w:pPr>
  </w:style>
  <w:style w:type="paragraph" w:customStyle="1" w:styleId="ColumnTitleTOC">
    <w:name w:val="ColumnTitle_TOC"/>
    <w:basedOn w:val="ColumnTitle"/>
    <w:rsid w:val="00F115D4"/>
    <w:pPr>
      <w:pBdr>
        <w:bottom w:val="single" w:sz="36" w:space="3" w:color="008080"/>
      </w:pBdr>
      <w:spacing w:after="0"/>
      <w:jc w:val="left"/>
    </w:pPr>
    <w:rPr>
      <w:b w:val="0"/>
      <w:color w:val="000000"/>
      <w:sz w:val="28"/>
      <w:szCs w:val="28"/>
    </w:rPr>
  </w:style>
  <w:style w:type="paragraph" w:customStyle="1" w:styleId="SubjectHeadingTOC">
    <w:name w:val="SubjectHeading_TOC"/>
    <w:basedOn w:val="Normal"/>
    <w:rsid w:val="000650AB"/>
    <w:pPr>
      <w:spacing w:before="60" w:after="60" w:line="230" w:lineRule="exact"/>
    </w:pPr>
    <w:rPr>
      <w:rFonts w:ascii="Arial" w:hAnsi="Arial"/>
      <w:b/>
      <w:i/>
      <w:color w:val="FFFFFF"/>
      <w:sz w:val="21"/>
      <w:szCs w:val="18"/>
      <w:lang w:val="en-GB"/>
    </w:rPr>
  </w:style>
  <w:style w:type="paragraph" w:customStyle="1" w:styleId="GAAuthors">
    <w:name w:val="GAAuthors"/>
    <w:basedOn w:val="Normal"/>
    <w:rsid w:val="000650AB"/>
    <w:pPr>
      <w:spacing w:before="360" w:after="60" w:line="220" w:lineRule="exact"/>
    </w:pPr>
    <w:rPr>
      <w:b/>
      <w:sz w:val="18"/>
      <w:szCs w:val="20"/>
      <w:lang w:val="en-GB"/>
    </w:rPr>
  </w:style>
  <w:style w:type="paragraph" w:customStyle="1" w:styleId="GACatchPhrase">
    <w:name w:val="GACatchPhrase"/>
    <w:basedOn w:val="Normal"/>
    <w:rsid w:val="000650AB"/>
    <w:pPr>
      <w:spacing w:before="40"/>
      <w:jc w:val="right"/>
    </w:pPr>
    <w:rPr>
      <w:rFonts w:cs="Arial"/>
      <w:b/>
      <w:color w:val="008080"/>
      <w:sz w:val="18"/>
      <w:szCs w:val="16"/>
      <w:lang w:val="en-GB"/>
    </w:rPr>
  </w:style>
  <w:style w:type="paragraph" w:customStyle="1" w:styleId="GAText">
    <w:name w:val="GAText"/>
    <w:basedOn w:val="Normal"/>
    <w:rsid w:val="000650AB"/>
    <w:pPr>
      <w:spacing w:before="120" w:line="220" w:lineRule="exact"/>
    </w:pPr>
    <w:rPr>
      <w:color w:val="000000"/>
      <w:sz w:val="18"/>
    </w:rPr>
  </w:style>
  <w:style w:type="paragraph" w:customStyle="1" w:styleId="GATitel">
    <w:name w:val="GATitel"/>
    <w:basedOn w:val="GAAuthors"/>
    <w:rsid w:val="000650AB"/>
    <w:pPr>
      <w:spacing w:before="240"/>
    </w:pPr>
    <w:rPr>
      <w:b w:val="0"/>
    </w:rPr>
  </w:style>
  <w:style w:type="paragraph" w:customStyle="1" w:styleId="GAKeywords">
    <w:name w:val="GAKeywords"/>
    <w:basedOn w:val="Keywords"/>
    <w:rsid w:val="000650AB"/>
    <w:pPr>
      <w:framePr w:hSpace="141" w:wrap="around" w:hAnchor="text" w:y="673"/>
      <w:spacing w:before="200" w:after="0" w:line="220" w:lineRule="exact"/>
    </w:pPr>
    <w:rPr>
      <w:rFonts w:ascii="Times New Roman" w:hAnsi="Times New Roman"/>
      <w:b/>
      <w:szCs w:val="24"/>
    </w:rPr>
  </w:style>
  <w:style w:type="paragraph" w:customStyle="1" w:styleId="MSType">
    <w:name w:val="MSType"/>
    <w:basedOn w:val="ColumnTitleTOC"/>
    <w:rsid w:val="000650AB"/>
    <w:pPr>
      <w:framePr w:hSpace="141" w:wrap="around" w:vAnchor="page" w:hAnchor="margin" w:y="1504"/>
      <w:pBdr>
        <w:bottom w:val="none" w:sz="0" w:space="0" w:color="auto"/>
      </w:pBdr>
      <w:spacing w:before="60" w:after="60"/>
    </w:pPr>
    <w:rPr>
      <w:rFonts w:ascii="Arial Black" w:hAnsi="Arial Black"/>
      <w:b/>
      <w:color w:val="FFFFFF"/>
      <w:spacing w:val="20"/>
      <w:sz w:val="20"/>
      <w:szCs w:val="20"/>
    </w:rPr>
  </w:style>
  <w:style w:type="paragraph" w:customStyle="1" w:styleId="PageNumbers">
    <w:name w:val="PageNumbers"/>
    <w:basedOn w:val="Normal"/>
    <w:rsid w:val="004B0B74"/>
    <w:pPr>
      <w:spacing w:before="230"/>
    </w:pPr>
    <w:rPr>
      <w:rFonts w:ascii="Arial" w:hAnsi="Arial"/>
      <w:b/>
      <w:i/>
      <w:sz w:val="17"/>
    </w:rPr>
  </w:style>
  <w:style w:type="paragraph" w:styleId="Header">
    <w:name w:val="header"/>
    <w:basedOn w:val="Normal"/>
    <w:link w:val="HeaderChar"/>
    <w:uiPriority w:val="99"/>
    <w:unhideWhenUsed/>
    <w:rsid w:val="001E2F1C"/>
    <w:pPr>
      <w:tabs>
        <w:tab w:val="center" w:pos="4703"/>
        <w:tab w:val="right" w:pos="9406"/>
      </w:tabs>
    </w:pPr>
  </w:style>
  <w:style w:type="character" w:customStyle="1" w:styleId="HeaderChar">
    <w:name w:val="Header Char"/>
    <w:link w:val="Header"/>
    <w:uiPriority w:val="99"/>
    <w:rsid w:val="001E2F1C"/>
    <w:rPr>
      <w:sz w:val="24"/>
      <w:szCs w:val="24"/>
      <w:lang w:val="de-DE" w:eastAsia="ja-JP" w:bidi="ar-SA"/>
    </w:rPr>
  </w:style>
  <w:style w:type="paragraph" w:styleId="Footer">
    <w:name w:val="footer"/>
    <w:basedOn w:val="Normal"/>
    <w:link w:val="FooterChar"/>
    <w:uiPriority w:val="99"/>
    <w:unhideWhenUsed/>
    <w:rsid w:val="001E2F1C"/>
    <w:pPr>
      <w:tabs>
        <w:tab w:val="center" w:pos="4703"/>
        <w:tab w:val="right" w:pos="9406"/>
      </w:tabs>
    </w:pPr>
  </w:style>
  <w:style w:type="character" w:customStyle="1" w:styleId="FooterChar">
    <w:name w:val="Footer Char"/>
    <w:link w:val="Footer"/>
    <w:uiPriority w:val="99"/>
    <w:rsid w:val="001E2F1C"/>
    <w:rPr>
      <w:sz w:val="24"/>
      <w:szCs w:val="24"/>
      <w:lang w:val="de-DE" w:eastAsia="ja-JP" w:bidi="ar-SA"/>
    </w:rPr>
  </w:style>
  <w:style w:type="paragraph" w:styleId="BalloonText">
    <w:name w:val="Balloon Text"/>
    <w:basedOn w:val="Normal"/>
    <w:link w:val="BalloonTextChar"/>
    <w:uiPriority w:val="99"/>
    <w:semiHidden/>
    <w:unhideWhenUsed/>
    <w:rsid w:val="00EE7426"/>
    <w:rPr>
      <w:rFonts w:ascii="Tahoma" w:hAnsi="Tahoma" w:cs="Tahoma"/>
      <w:sz w:val="16"/>
      <w:szCs w:val="16"/>
    </w:rPr>
  </w:style>
  <w:style w:type="character" w:customStyle="1" w:styleId="BalloonTextChar">
    <w:name w:val="Balloon Text Char"/>
    <w:link w:val="BalloonText"/>
    <w:uiPriority w:val="99"/>
    <w:semiHidden/>
    <w:rsid w:val="00EE7426"/>
    <w:rPr>
      <w:rFonts w:ascii="Tahoma" w:hAnsi="Tahoma" w:cs="Tahoma"/>
      <w:sz w:val="16"/>
      <w:szCs w:val="16"/>
      <w:lang w:val="de-DE" w:eastAsia="ja-JP" w:bidi="ar-SA"/>
    </w:rPr>
  </w:style>
  <w:style w:type="paragraph" w:customStyle="1" w:styleId="FormatvorlageHistoryObenEinfacheeinfarbigeLinie05PtZeilenbr">
    <w:name w:val="Formatvorlage History + Oben: (Einfache einfarbige Linie  05 Pt. Zeilenbr..."/>
    <w:basedOn w:val="History"/>
    <w:qFormat/>
    <w:rsid w:val="00955B6D"/>
    <w:pPr>
      <w:pBdr>
        <w:top w:val="single" w:sz="4" w:space="14" w:color="000000"/>
      </w:pBdr>
    </w:pPr>
    <w:rPr>
      <w:szCs w:val="20"/>
    </w:rPr>
  </w:style>
  <w:style w:type="paragraph" w:customStyle="1" w:styleId="FormatvorlageP1withoutIndendationVor36Pt">
    <w:name w:val="Formatvorlage P1_without_Indendation + Vor:  36 Pt."/>
    <w:basedOn w:val="P1withoutIndendation"/>
    <w:qFormat/>
    <w:rsid w:val="00EB27E9"/>
    <w:pPr>
      <w:spacing w:before="720"/>
    </w:pPr>
    <w:rPr>
      <w:szCs w:val="20"/>
    </w:rPr>
  </w:style>
  <w:style w:type="paragraph" w:customStyle="1" w:styleId="TableSpacer">
    <w:name w:val="TableSpacer"/>
    <w:basedOn w:val="Normal"/>
    <w:qFormat/>
    <w:rsid w:val="00C8278A"/>
    <w:pPr>
      <w:spacing w:before="360"/>
    </w:pPr>
    <w:rPr>
      <w:rFonts w:ascii="Arial" w:hAnsi="Arial"/>
      <w:noProof/>
      <w:sz w:val="14"/>
    </w:rPr>
  </w:style>
  <w:style w:type="paragraph" w:customStyle="1" w:styleId="Abstract">
    <w:name w:val="Abstract"/>
    <w:basedOn w:val="Normal"/>
    <w:qFormat/>
    <w:rsid w:val="00D80821"/>
    <w:pPr>
      <w:spacing w:after="600" w:line="225" w:lineRule="exact"/>
      <w:jc w:val="both"/>
    </w:pPr>
    <w:rPr>
      <w:rFonts w:ascii="Arial" w:hAnsi="Arial"/>
      <w:sz w:val="16"/>
      <w:szCs w:val="20"/>
      <w:lang w:val="en-GB"/>
    </w:rPr>
  </w:style>
  <w:style w:type="paragraph" w:customStyle="1" w:styleId="H1">
    <w:name w:val="H1"/>
    <w:basedOn w:val="Normal"/>
    <w:qFormat/>
    <w:rsid w:val="00C00B45"/>
    <w:pPr>
      <w:spacing w:before="480" w:after="230" w:line="225" w:lineRule="exact"/>
    </w:pPr>
    <w:rPr>
      <w:rFonts w:ascii="Arial" w:hAnsi="Arial"/>
      <w:b/>
      <w:sz w:val="22"/>
      <w:lang w:val="en-GB"/>
    </w:rPr>
  </w:style>
  <w:style w:type="paragraph" w:customStyle="1" w:styleId="P1">
    <w:name w:val="P1"/>
    <w:basedOn w:val="P1withoutIndendation"/>
    <w:qFormat/>
    <w:rsid w:val="00D80821"/>
    <w:rPr>
      <w:lang w:val="en-US"/>
    </w:rPr>
  </w:style>
  <w:style w:type="character" w:styleId="Hyperlink">
    <w:name w:val="Hyperlink"/>
    <w:uiPriority w:val="99"/>
    <w:unhideWhenUsed/>
    <w:rsid w:val="0047463C"/>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eader" Target="header3.xml"/><Relationship Id="rId20" Type="http://schemas.openxmlformats.org/officeDocument/2006/relationships/image" Target="media/image9.emf"/><Relationship Id="rId21" Type="http://schemas.openxmlformats.org/officeDocument/2006/relationships/oleObject" Target="embeddings/oleObject6.bin"/><Relationship Id="rId22" Type="http://schemas.openxmlformats.org/officeDocument/2006/relationships/image" Target="media/image10.emf"/><Relationship Id="rId23" Type="http://schemas.openxmlformats.org/officeDocument/2006/relationships/oleObject" Target="embeddings/oleObject7.bin"/><Relationship Id="rId24" Type="http://schemas.openxmlformats.org/officeDocument/2006/relationships/image" Target="media/image11.emf"/><Relationship Id="rId25" Type="http://schemas.openxmlformats.org/officeDocument/2006/relationships/oleObject" Target="embeddings/oleObject8.bin"/><Relationship Id="rId26" Type="http://schemas.openxmlformats.org/officeDocument/2006/relationships/image" Target="media/image12.emf"/><Relationship Id="rId27" Type="http://schemas.openxmlformats.org/officeDocument/2006/relationships/oleObject" Target="embeddings/oleObject9.bin"/><Relationship Id="rId28" Type="http://schemas.openxmlformats.org/officeDocument/2006/relationships/image" Target="media/image13.emf"/><Relationship Id="rId29" Type="http://schemas.openxmlformats.org/officeDocument/2006/relationships/image" Target="media/image14.tif"/><Relationship Id="rId30" Type="http://schemas.openxmlformats.org/officeDocument/2006/relationships/fontTable" Target="fontTable.xml"/><Relationship Id="rId31" Type="http://schemas.openxmlformats.org/officeDocument/2006/relationships/theme" Target="theme/theme1.xml"/><Relationship Id="rId10" Type="http://schemas.openxmlformats.org/officeDocument/2006/relationships/image" Target="media/image4.emf"/><Relationship Id="rId11" Type="http://schemas.openxmlformats.org/officeDocument/2006/relationships/oleObject" Target="embeddings/oleObject1.bin"/><Relationship Id="rId12" Type="http://schemas.openxmlformats.org/officeDocument/2006/relationships/image" Target="media/image5.emf"/><Relationship Id="rId13" Type="http://schemas.openxmlformats.org/officeDocument/2006/relationships/oleObject" Target="embeddings/oleObject2.bin"/><Relationship Id="rId14" Type="http://schemas.openxmlformats.org/officeDocument/2006/relationships/image" Target="media/image6.emf"/><Relationship Id="rId15" Type="http://schemas.openxmlformats.org/officeDocument/2006/relationships/oleObject" Target="embeddings/oleObject3.bin"/><Relationship Id="rId16" Type="http://schemas.openxmlformats.org/officeDocument/2006/relationships/image" Target="media/image7.emf"/><Relationship Id="rId17" Type="http://schemas.openxmlformats.org/officeDocument/2006/relationships/oleObject" Target="embeddings/oleObject4.bin"/><Relationship Id="rId18" Type="http://schemas.openxmlformats.org/officeDocument/2006/relationships/image" Target="media/image8.emf"/><Relationship Id="rId19" Type="http://schemas.openxmlformats.org/officeDocument/2006/relationships/oleObject" Target="embeddings/oleObject5.bin"/><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Publications%20in%20progress\Trim%20with%20Ph%20and%20orthoMe%20subs\full_pap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C:\Users\User\Documents\Publications in progress\Trim with Ph and orthoMe subs\full_paper.dot</Template>
  <TotalTime>1</TotalTime>
  <Pages>9</Pages>
  <Words>9187</Words>
  <Characters>52366</Characters>
  <Application>Microsoft Macintosh Word</Application>
  <DocSecurity>0</DocSecurity>
  <Lines>436</Lines>
  <Paragraphs>122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((Title))</vt:lpstr>
      <vt:lpstr>((Title))</vt:lpstr>
    </vt:vector>
  </TitlesOfParts>
  <Company>WILEY-VCH Verlag GmbH &amp; Co. KGaA</Company>
  <LinksUpToDate>false</LinksUpToDate>
  <CharactersWithSpaces>61431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David McGuinness</dc:creator>
  <cp:keywords/>
  <cp:lastModifiedBy>Microsoft Office User</cp:lastModifiedBy>
  <cp:revision>2</cp:revision>
  <cp:lastPrinted>2012-11-08T05:19:00Z</cp:lastPrinted>
  <dcterms:created xsi:type="dcterms:W3CDTF">2016-10-14T10:26:00Z</dcterms:created>
  <dcterms:modified xsi:type="dcterms:W3CDTF">2016-10-14T10:26:00Z</dcterms:modified>
</cp:coreProperties>
</file>