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032" w:type="dxa"/>
        <w:tblInd w:w="93" w:type="dxa"/>
        <w:tblLayout w:type="fixed"/>
        <w:tblLook w:val="04A0" w:firstRow="1" w:lastRow="0" w:firstColumn="1" w:lastColumn="0" w:noHBand="0" w:noVBand="1"/>
      </w:tblPr>
      <w:tblGrid>
        <w:gridCol w:w="4941"/>
        <w:gridCol w:w="1533"/>
        <w:gridCol w:w="1343"/>
        <w:gridCol w:w="1369"/>
        <w:gridCol w:w="1461"/>
        <w:gridCol w:w="688"/>
        <w:gridCol w:w="1461"/>
        <w:gridCol w:w="236"/>
      </w:tblGrid>
      <w:tr w:rsidR="00200B06" w:rsidRPr="002D7474" w14:paraId="62FFD683" w14:textId="77777777" w:rsidTr="00D32DEF">
        <w:trPr>
          <w:trHeight w:val="260"/>
        </w:trPr>
        <w:tc>
          <w:tcPr>
            <w:tcW w:w="13032" w:type="dxa"/>
            <w:gridSpan w:val="8"/>
            <w:tcBorders>
              <w:top w:val="nil"/>
              <w:left w:val="nil"/>
              <w:bottom w:val="nil"/>
              <w:right w:val="nil"/>
            </w:tcBorders>
            <w:shd w:val="clear" w:color="auto" w:fill="auto"/>
            <w:noWrap/>
            <w:vAlign w:val="bottom"/>
            <w:hideMark/>
          </w:tcPr>
          <w:p w14:paraId="303C41B3" w14:textId="77777777" w:rsidR="00200B06" w:rsidRPr="00024DD2" w:rsidRDefault="00200B06" w:rsidP="00D32DEF">
            <w:pPr>
              <w:rPr>
                <w:rFonts w:eastAsia="Times New Roman"/>
                <w:b/>
                <w:bCs/>
                <w:color w:val="000000"/>
              </w:rPr>
            </w:pPr>
            <w:r w:rsidRPr="00024DD2">
              <w:rPr>
                <w:rFonts w:eastAsia="Times New Roman"/>
                <w:b/>
                <w:bCs/>
                <w:color w:val="000000"/>
              </w:rPr>
              <w:t xml:space="preserve">Supplementary material </w:t>
            </w:r>
          </w:p>
          <w:p w14:paraId="12B148F8" w14:textId="77777777" w:rsidR="00200B06" w:rsidRDefault="00200B06" w:rsidP="00D32DEF">
            <w:pPr>
              <w:rPr>
                <w:rFonts w:eastAsia="Times New Roman"/>
                <w:b/>
                <w:bCs/>
                <w:color w:val="000000"/>
              </w:rPr>
            </w:pPr>
          </w:p>
          <w:p w14:paraId="36491CE0" w14:textId="77777777" w:rsidR="00200B06" w:rsidRDefault="00200B06" w:rsidP="00D32DEF">
            <w:pPr>
              <w:rPr>
                <w:rFonts w:eastAsia="Times New Roman"/>
                <w:b/>
                <w:bCs/>
                <w:color w:val="000000"/>
                <w:sz w:val="22"/>
                <w:szCs w:val="22"/>
              </w:rPr>
            </w:pPr>
            <w:r w:rsidRPr="00FC6259">
              <w:rPr>
                <w:rFonts w:eastAsia="Times New Roman"/>
                <w:b/>
                <w:bCs/>
                <w:color w:val="000000"/>
                <w:sz w:val="22"/>
                <w:szCs w:val="22"/>
              </w:rPr>
              <w:t xml:space="preserve">Table S1: Socio-demographic and lifestyle characteristics across genetic risk score </w:t>
            </w:r>
            <w:proofErr w:type="spellStart"/>
            <w:r w:rsidRPr="00FC6259">
              <w:rPr>
                <w:rFonts w:eastAsia="Times New Roman"/>
                <w:b/>
                <w:bCs/>
                <w:color w:val="000000"/>
                <w:sz w:val="22"/>
                <w:szCs w:val="22"/>
              </w:rPr>
              <w:t>tertiles</w:t>
            </w:r>
            <w:proofErr w:type="spellEnd"/>
            <w:r w:rsidRPr="00FC6259">
              <w:rPr>
                <w:rFonts w:eastAsia="Times New Roman"/>
                <w:b/>
                <w:bCs/>
                <w:color w:val="000000"/>
                <w:sz w:val="22"/>
                <w:szCs w:val="22"/>
              </w:rPr>
              <w:t xml:space="preserve"> for men and women</w:t>
            </w:r>
            <w:r>
              <w:rPr>
                <w:rFonts w:eastAsia="Times New Roman"/>
                <w:b/>
                <w:bCs/>
                <w:color w:val="000000"/>
                <w:sz w:val="22"/>
                <w:szCs w:val="22"/>
              </w:rPr>
              <w:t>,</w:t>
            </w:r>
            <w:r w:rsidRPr="00FC6259">
              <w:rPr>
                <w:rFonts w:eastAsia="Times New Roman"/>
                <w:b/>
                <w:bCs/>
                <w:color w:val="000000"/>
                <w:sz w:val="22"/>
                <w:szCs w:val="22"/>
              </w:rPr>
              <w:t xml:space="preserve"> </w:t>
            </w:r>
          </w:p>
          <w:p w14:paraId="2DE57B7E" w14:textId="77777777" w:rsidR="00200B06" w:rsidRPr="00FC6259" w:rsidRDefault="00200B06" w:rsidP="00D32DEF">
            <w:pPr>
              <w:rPr>
                <w:rFonts w:eastAsia="Times New Roman"/>
                <w:b/>
                <w:bCs/>
                <w:color w:val="000000"/>
                <w:sz w:val="22"/>
                <w:szCs w:val="22"/>
              </w:rPr>
            </w:pPr>
            <w:r w:rsidRPr="00FC6259">
              <w:rPr>
                <w:rFonts w:eastAsia="Times New Roman"/>
                <w:b/>
                <w:bCs/>
                <w:color w:val="000000"/>
                <w:sz w:val="22"/>
                <w:szCs w:val="22"/>
              </w:rPr>
              <w:t>the Airwave Health Monitoring Study (n=14085)</w:t>
            </w:r>
          </w:p>
          <w:p w14:paraId="57BF5A80" w14:textId="77777777" w:rsidR="00200B06" w:rsidRPr="002D7474" w:rsidRDefault="00200B06" w:rsidP="00D32DEF">
            <w:pPr>
              <w:rPr>
                <w:rFonts w:eastAsia="Times New Roman"/>
                <w:b/>
                <w:bCs/>
                <w:color w:val="000000"/>
              </w:rPr>
            </w:pPr>
          </w:p>
        </w:tc>
      </w:tr>
      <w:tr w:rsidR="00200B06" w:rsidRPr="002D7474" w14:paraId="07E024D2" w14:textId="77777777" w:rsidTr="00D32DEF">
        <w:trPr>
          <w:gridAfter w:val="2"/>
          <w:wAfter w:w="1697" w:type="dxa"/>
          <w:trHeight w:val="280"/>
        </w:trPr>
        <w:tc>
          <w:tcPr>
            <w:tcW w:w="4941" w:type="dxa"/>
            <w:tcBorders>
              <w:top w:val="single" w:sz="4" w:space="0" w:color="auto"/>
              <w:left w:val="nil"/>
              <w:right w:val="nil"/>
            </w:tcBorders>
            <w:shd w:val="clear" w:color="auto" w:fill="auto"/>
            <w:noWrap/>
            <w:hideMark/>
          </w:tcPr>
          <w:p w14:paraId="0BD53CA7" w14:textId="77777777" w:rsidR="00200B06" w:rsidRPr="009B38D8" w:rsidRDefault="00200B06" w:rsidP="00D32DEF">
            <w:pPr>
              <w:rPr>
                <w:rFonts w:eastAsia="Times New Roman"/>
                <w:b/>
                <w:bCs/>
                <w:color w:val="000000"/>
                <w:sz w:val="22"/>
                <w:szCs w:val="22"/>
              </w:rPr>
            </w:pPr>
            <w:r w:rsidRPr="009B38D8">
              <w:rPr>
                <w:b/>
                <w:sz w:val="22"/>
                <w:szCs w:val="22"/>
              </w:rPr>
              <w:t xml:space="preserve">Genetic risk </w:t>
            </w:r>
          </w:p>
        </w:tc>
        <w:tc>
          <w:tcPr>
            <w:tcW w:w="1533" w:type="dxa"/>
            <w:tcBorders>
              <w:top w:val="single" w:sz="4" w:space="0" w:color="auto"/>
              <w:left w:val="nil"/>
              <w:right w:val="nil"/>
            </w:tcBorders>
            <w:shd w:val="clear" w:color="auto" w:fill="auto"/>
            <w:noWrap/>
            <w:hideMark/>
          </w:tcPr>
          <w:p w14:paraId="0E849D13" w14:textId="77777777" w:rsidR="00200B06" w:rsidRPr="009B38D8" w:rsidRDefault="00200B06" w:rsidP="00D32DEF">
            <w:pPr>
              <w:jc w:val="right"/>
              <w:rPr>
                <w:rFonts w:eastAsia="Times New Roman"/>
                <w:b/>
                <w:bCs/>
                <w:color w:val="000000"/>
                <w:sz w:val="22"/>
                <w:szCs w:val="22"/>
              </w:rPr>
            </w:pPr>
            <w:proofErr w:type="spellStart"/>
            <w:r w:rsidRPr="009B38D8">
              <w:rPr>
                <w:b/>
                <w:sz w:val="22"/>
                <w:szCs w:val="22"/>
              </w:rPr>
              <w:t>T</w:t>
            </w:r>
            <w:r>
              <w:rPr>
                <w:b/>
                <w:sz w:val="22"/>
                <w:szCs w:val="22"/>
              </w:rPr>
              <w:t>ertile</w:t>
            </w:r>
            <w:proofErr w:type="spellEnd"/>
            <w:r>
              <w:rPr>
                <w:b/>
                <w:sz w:val="22"/>
                <w:szCs w:val="22"/>
              </w:rPr>
              <w:t xml:space="preserve"> </w:t>
            </w:r>
            <w:r w:rsidRPr="009B38D8">
              <w:rPr>
                <w:b/>
                <w:sz w:val="22"/>
                <w:szCs w:val="22"/>
              </w:rPr>
              <w:t>1</w:t>
            </w:r>
            <w:r w:rsidRPr="009B38D8">
              <w:rPr>
                <w:b/>
                <w:sz w:val="22"/>
                <w:szCs w:val="22"/>
                <w:vertAlign w:val="superscript"/>
              </w:rPr>
              <w:t>a</w:t>
            </w:r>
          </w:p>
        </w:tc>
        <w:tc>
          <w:tcPr>
            <w:tcW w:w="1343" w:type="dxa"/>
            <w:tcBorders>
              <w:top w:val="single" w:sz="4" w:space="0" w:color="auto"/>
              <w:left w:val="nil"/>
              <w:right w:val="nil"/>
            </w:tcBorders>
            <w:shd w:val="clear" w:color="auto" w:fill="auto"/>
            <w:noWrap/>
            <w:hideMark/>
          </w:tcPr>
          <w:p w14:paraId="108AA38B" w14:textId="77777777" w:rsidR="00200B06" w:rsidRPr="009B38D8" w:rsidRDefault="00200B06" w:rsidP="00D32DEF">
            <w:pPr>
              <w:jc w:val="right"/>
              <w:rPr>
                <w:rFonts w:eastAsia="Times New Roman"/>
                <w:b/>
                <w:bCs/>
                <w:color w:val="000000"/>
                <w:sz w:val="22"/>
                <w:szCs w:val="22"/>
              </w:rPr>
            </w:pPr>
            <w:proofErr w:type="spellStart"/>
            <w:r w:rsidRPr="009B38D8">
              <w:rPr>
                <w:b/>
                <w:sz w:val="22"/>
                <w:szCs w:val="22"/>
              </w:rPr>
              <w:t>T</w:t>
            </w:r>
            <w:r>
              <w:rPr>
                <w:b/>
                <w:sz w:val="22"/>
                <w:szCs w:val="22"/>
              </w:rPr>
              <w:t>ertile</w:t>
            </w:r>
            <w:proofErr w:type="spellEnd"/>
            <w:r>
              <w:rPr>
                <w:b/>
                <w:sz w:val="22"/>
                <w:szCs w:val="22"/>
              </w:rPr>
              <w:t xml:space="preserve"> </w:t>
            </w:r>
            <w:r w:rsidRPr="009B38D8">
              <w:rPr>
                <w:b/>
                <w:sz w:val="22"/>
                <w:szCs w:val="22"/>
              </w:rPr>
              <w:t>2</w:t>
            </w:r>
            <w:r w:rsidRPr="009B38D8">
              <w:rPr>
                <w:b/>
                <w:sz w:val="22"/>
                <w:szCs w:val="22"/>
                <w:vertAlign w:val="superscript"/>
              </w:rPr>
              <w:t>a</w:t>
            </w:r>
          </w:p>
        </w:tc>
        <w:tc>
          <w:tcPr>
            <w:tcW w:w="1369" w:type="dxa"/>
            <w:tcBorders>
              <w:top w:val="single" w:sz="4" w:space="0" w:color="auto"/>
              <w:left w:val="nil"/>
              <w:right w:val="nil"/>
            </w:tcBorders>
            <w:shd w:val="clear" w:color="auto" w:fill="auto"/>
            <w:noWrap/>
            <w:hideMark/>
          </w:tcPr>
          <w:p w14:paraId="31B0C378" w14:textId="77777777" w:rsidR="00200B06" w:rsidRPr="009B38D8" w:rsidRDefault="00200B06" w:rsidP="00D32DEF">
            <w:pPr>
              <w:jc w:val="right"/>
              <w:rPr>
                <w:rFonts w:eastAsia="Times New Roman"/>
                <w:b/>
                <w:bCs/>
                <w:color w:val="000000"/>
                <w:sz w:val="22"/>
                <w:szCs w:val="22"/>
              </w:rPr>
            </w:pPr>
            <w:proofErr w:type="spellStart"/>
            <w:r w:rsidRPr="009B38D8">
              <w:rPr>
                <w:b/>
                <w:sz w:val="22"/>
                <w:szCs w:val="22"/>
              </w:rPr>
              <w:t>T</w:t>
            </w:r>
            <w:r>
              <w:rPr>
                <w:b/>
                <w:sz w:val="22"/>
                <w:szCs w:val="22"/>
              </w:rPr>
              <w:t>ertile</w:t>
            </w:r>
            <w:proofErr w:type="spellEnd"/>
            <w:r>
              <w:rPr>
                <w:b/>
                <w:sz w:val="22"/>
                <w:szCs w:val="22"/>
              </w:rPr>
              <w:t xml:space="preserve"> </w:t>
            </w:r>
            <w:r w:rsidRPr="009B38D8">
              <w:rPr>
                <w:b/>
                <w:sz w:val="22"/>
                <w:szCs w:val="22"/>
              </w:rPr>
              <w:t>3</w:t>
            </w:r>
            <w:r w:rsidRPr="009B38D8">
              <w:rPr>
                <w:b/>
                <w:sz w:val="22"/>
                <w:szCs w:val="22"/>
                <w:vertAlign w:val="superscript"/>
              </w:rPr>
              <w:t>a</w:t>
            </w:r>
          </w:p>
        </w:tc>
        <w:tc>
          <w:tcPr>
            <w:tcW w:w="2149" w:type="dxa"/>
            <w:gridSpan w:val="2"/>
            <w:tcBorders>
              <w:top w:val="single" w:sz="4" w:space="0" w:color="auto"/>
              <w:left w:val="nil"/>
              <w:right w:val="nil"/>
            </w:tcBorders>
            <w:shd w:val="clear" w:color="auto" w:fill="auto"/>
            <w:noWrap/>
            <w:hideMark/>
          </w:tcPr>
          <w:p w14:paraId="6547A05E" w14:textId="77777777" w:rsidR="00200B06" w:rsidRPr="009B38D8" w:rsidRDefault="00200B06" w:rsidP="00D32DEF">
            <w:pPr>
              <w:jc w:val="right"/>
              <w:rPr>
                <w:rFonts w:eastAsia="Times New Roman"/>
                <w:b/>
                <w:bCs/>
                <w:color w:val="000000"/>
                <w:sz w:val="22"/>
                <w:szCs w:val="22"/>
              </w:rPr>
            </w:pPr>
            <w:r w:rsidRPr="009B38D8">
              <w:rPr>
                <w:b/>
                <w:sz w:val="22"/>
                <w:szCs w:val="22"/>
              </w:rPr>
              <w:t>P-value</w:t>
            </w:r>
            <w:r w:rsidRPr="009B38D8">
              <w:rPr>
                <w:b/>
                <w:sz w:val="22"/>
                <w:szCs w:val="22"/>
                <w:vertAlign w:val="superscript"/>
              </w:rPr>
              <w:t xml:space="preserve"> b</w:t>
            </w:r>
          </w:p>
        </w:tc>
      </w:tr>
      <w:tr w:rsidR="00200B06" w:rsidRPr="002D7474" w14:paraId="10ABD2E5" w14:textId="77777777" w:rsidTr="00D32DEF">
        <w:trPr>
          <w:gridAfter w:val="2"/>
          <w:wAfter w:w="1697" w:type="dxa"/>
          <w:trHeight w:val="260"/>
        </w:trPr>
        <w:tc>
          <w:tcPr>
            <w:tcW w:w="4941" w:type="dxa"/>
            <w:tcBorders>
              <w:top w:val="nil"/>
              <w:left w:val="nil"/>
              <w:right w:val="nil"/>
            </w:tcBorders>
            <w:shd w:val="clear" w:color="auto" w:fill="auto"/>
            <w:noWrap/>
          </w:tcPr>
          <w:p w14:paraId="3CF14AA1" w14:textId="77777777" w:rsidR="00200B06" w:rsidRPr="009B38D8" w:rsidRDefault="00200B06" w:rsidP="00D32DEF">
            <w:pPr>
              <w:rPr>
                <w:rFonts w:eastAsia="Times New Roman"/>
                <w:i/>
                <w:iCs/>
                <w:color w:val="000000"/>
                <w:sz w:val="22"/>
                <w:szCs w:val="22"/>
              </w:rPr>
            </w:pPr>
          </w:p>
        </w:tc>
        <w:tc>
          <w:tcPr>
            <w:tcW w:w="1533" w:type="dxa"/>
            <w:tcBorders>
              <w:top w:val="nil"/>
              <w:left w:val="nil"/>
              <w:right w:val="nil"/>
            </w:tcBorders>
            <w:shd w:val="clear" w:color="000000" w:fill="FFFFFF"/>
            <w:noWrap/>
          </w:tcPr>
          <w:p w14:paraId="0FC8E120" w14:textId="77777777" w:rsidR="00200B06" w:rsidRPr="009B38D8" w:rsidRDefault="00200B06" w:rsidP="00D32DEF">
            <w:pPr>
              <w:jc w:val="right"/>
              <w:rPr>
                <w:rFonts w:eastAsia="Times New Roman"/>
                <w:iCs/>
                <w:color w:val="000000"/>
                <w:sz w:val="22"/>
                <w:szCs w:val="22"/>
              </w:rPr>
            </w:pPr>
            <w:r w:rsidRPr="009B38D8">
              <w:rPr>
                <w:sz w:val="22"/>
                <w:szCs w:val="22"/>
              </w:rPr>
              <w:t>Lowest risk</w:t>
            </w:r>
          </w:p>
        </w:tc>
        <w:tc>
          <w:tcPr>
            <w:tcW w:w="1343" w:type="dxa"/>
            <w:tcBorders>
              <w:top w:val="nil"/>
              <w:left w:val="nil"/>
              <w:right w:val="nil"/>
            </w:tcBorders>
            <w:shd w:val="clear" w:color="000000" w:fill="FFFFFF"/>
            <w:noWrap/>
          </w:tcPr>
          <w:p w14:paraId="28714BEA" w14:textId="77777777" w:rsidR="00200B06" w:rsidRPr="009B38D8" w:rsidRDefault="00200B06" w:rsidP="00D32DEF">
            <w:pPr>
              <w:jc w:val="right"/>
              <w:rPr>
                <w:rFonts w:eastAsia="Times New Roman"/>
                <w:iCs/>
                <w:color w:val="000000"/>
                <w:sz w:val="22"/>
                <w:szCs w:val="22"/>
              </w:rPr>
            </w:pPr>
          </w:p>
        </w:tc>
        <w:tc>
          <w:tcPr>
            <w:tcW w:w="1369" w:type="dxa"/>
            <w:tcBorders>
              <w:top w:val="nil"/>
              <w:left w:val="nil"/>
              <w:right w:val="nil"/>
            </w:tcBorders>
            <w:shd w:val="clear" w:color="000000" w:fill="FFFFFF"/>
            <w:noWrap/>
          </w:tcPr>
          <w:p w14:paraId="1D7A07D5" w14:textId="77777777" w:rsidR="00200B06" w:rsidRPr="009B38D8" w:rsidRDefault="00200B06" w:rsidP="00D32DEF">
            <w:pPr>
              <w:jc w:val="right"/>
              <w:rPr>
                <w:rFonts w:eastAsia="Times New Roman"/>
                <w:iCs/>
                <w:color w:val="000000"/>
                <w:sz w:val="22"/>
                <w:szCs w:val="22"/>
              </w:rPr>
            </w:pPr>
            <w:r w:rsidRPr="009B38D8">
              <w:rPr>
                <w:sz w:val="22"/>
                <w:szCs w:val="22"/>
              </w:rPr>
              <w:t>Highest risk</w:t>
            </w:r>
          </w:p>
        </w:tc>
        <w:tc>
          <w:tcPr>
            <w:tcW w:w="2149" w:type="dxa"/>
            <w:gridSpan w:val="2"/>
            <w:tcBorders>
              <w:top w:val="nil"/>
              <w:left w:val="nil"/>
              <w:right w:val="nil"/>
            </w:tcBorders>
            <w:shd w:val="clear" w:color="auto" w:fill="auto"/>
            <w:noWrap/>
          </w:tcPr>
          <w:p w14:paraId="6D8B3637" w14:textId="77777777" w:rsidR="00200B06" w:rsidRPr="009B38D8" w:rsidRDefault="00200B06" w:rsidP="00D32DEF">
            <w:pPr>
              <w:jc w:val="right"/>
              <w:rPr>
                <w:rFonts w:eastAsia="Times New Roman"/>
                <w:b/>
                <w:bCs/>
                <w:color w:val="000000"/>
                <w:sz w:val="22"/>
                <w:szCs w:val="22"/>
              </w:rPr>
            </w:pPr>
          </w:p>
        </w:tc>
      </w:tr>
      <w:tr w:rsidR="00200B06" w:rsidRPr="002D7474" w14:paraId="7245E896" w14:textId="77777777" w:rsidTr="00D32DEF">
        <w:trPr>
          <w:gridAfter w:val="2"/>
          <w:wAfter w:w="1697" w:type="dxa"/>
          <w:trHeight w:val="260"/>
        </w:trPr>
        <w:tc>
          <w:tcPr>
            <w:tcW w:w="4941" w:type="dxa"/>
            <w:tcBorders>
              <w:left w:val="nil"/>
              <w:bottom w:val="single" w:sz="4" w:space="0" w:color="auto"/>
              <w:right w:val="nil"/>
            </w:tcBorders>
            <w:shd w:val="clear" w:color="auto" w:fill="auto"/>
            <w:noWrap/>
            <w:hideMark/>
          </w:tcPr>
          <w:p w14:paraId="2AC658DC" w14:textId="77777777" w:rsidR="00200B06" w:rsidRPr="009B38D8" w:rsidRDefault="00200B06" w:rsidP="00D32DEF">
            <w:pPr>
              <w:rPr>
                <w:rFonts w:eastAsia="Times New Roman"/>
                <w:i/>
                <w:iCs/>
                <w:color w:val="000000"/>
                <w:sz w:val="22"/>
                <w:szCs w:val="22"/>
              </w:rPr>
            </w:pPr>
          </w:p>
        </w:tc>
        <w:tc>
          <w:tcPr>
            <w:tcW w:w="1533" w:type="dxa"/>
            <w:tcBorders>
              <w:left w:val="nil"/>
              <w:bottom w:val="single" w:sz="4" w:space="0" w:color="auto"/>
              <w:right w:val="nil"/>
            </w:tcBorders>
            <w:shd w:val="clear" w:color="000000" w:fill="FFFFFF"/>
            <w:noWrap/>
            <w:hideMark/>
          </w:tcPr>
          <w:p w14:paraId="164BB635" w14:textId="77777777" w:rsidR="00200B06" w:rsidRPr="009B38D8" w:rsidRDefault="00200B06" w:rsidP="00D32DEF">
            <w:pPr>
              <w:jc w:val="right"/>
              <w:rPr>
                <w:rFonts w:eastAsia="Times New Roman"/>
                <w:i/>
                <w:iCs/>
                <w:color w:val="000000"/>
                <w:sz w:val="22"/>
                <w:szCs w:val="22"/>
              </w:rPr>
            </w:pPr>
            <w:r w:rsidRPr="009B38D8">
              <w:rPr>
                <w:i/>
                <w:sz w:val="22"/>
                <w:szCs w:val="22"/>
              </w:rPr>
              <w:t>n 3434</w:t>
            </w:r>
          </w:p>
        </w:tc>
        <w:tc>
          <w:tcPr>
            <w:tcW w:w="1343" w:type="dxa"/>
            <w:tcBorders>
              <w:left w:val="nil"/>
              <w:bottom w:val="single" w:sz="4" w:space="0" w:color="auto"/>
              <w:right w:val="nil"/>
            </w:tcBorders>
            <w:shd w:val="clear" w:color="000000" w:fill="FFFFFF"/>
            <w:noWrap/>
            <w:hideMark/>
          </w:tcPr>
          <w:p w14:paraId="7199D143" w14:textId="77777777" w:rsidR="00200B06" w:rsidRPr="009B38D8" w:rsidRDefault="00200B06" w:rsidP="00D32DEF">
            <w:pPr>
              <w:jc w:val="right"/>
              <w:rPr>
                <w:rFonts w:eastAsia="Times New Roman"/>
                <w:i/>
                <w:iCs/>
                <w:color w:val="000000"/>
                <w:sz w:val="22"/>
                <w:szCs w:val="22"/>
              </w:rPr>
            </w:pPr>
            <w:r w:rsidRPr="009B38D8">
              <w:rPr>
                <w:i/>
                <w:sz w:val="22"/>
                <w:szCs w:val="22"/>
              </w:rPr>
              <w:t>n 3606</w:t>
            </w:r>
          </w:p>
        </w:tc>
        <w:tc>
          <w:tcPr>
            <w:tcW w:w="1369" w:type="dxa"/>
            <w:tcBorders>
              <w:left w:val="nil"/>
              <w:bottom w:val="single" w:sz="4" w:space="0" w:color="auto"/>
              <w:right w:val="nil"/>
            </w:tcBorders>
            <w:shd w:val="clear" w:color="000000" w:fill="FFFFFF"/>
            <w:noWrap/>
            <w:hideMark/>
          </w:tcPr>
          <w:p w14:paraId="34FDF884" w14:textId="77777777" w:rsidR="00200B06" w:rsidRPr="009B38D8" w:rsidRDefault="00200B06" w:rsidP="00D32DEF">
            <w:pPr>
              <w:jc w:val="right"/>
              <w:rPr>
                <w:rFonts w:eastAsia="Times New Roman"/>
                <w:i/>
                <w:iCs/>
                <w:color w:val="000000"/>
                <w:sz w:val="22"/>
                <w:szCs w:val="22"/>
              </w:rPr>
            </w:pPr>
            <w:r w:rsidRPr="009B38D8">
              <w:rPr>
                <w:i/>
                <w:sz w:val="22"/>
                <w:szCs w:val="22"/>
              </w:rPr>
              <w:t>n 3563</w:t>
            </w:r>
          </w:p>
        </w:tc>
        <w:tc>
          <w:tcPr>
            <w:tcW w:w="2149" w:type="dxa"/>
            <w:gridSpan w:val="2"/>
            <w:tcBorders>
              <w:left w:val="nil"/>
              <w:bottom w:val="single" w:sz="4" w:space="0" w:color="auto"/>
              <w:right w:val="nil"/>
            </w:tcBorders>
            <w:shd w:val="clear" w:color="auto" w:fill="auto"/>
            <w:noWrap/>
            <w:hideMark/>
          </w:tcPr>
          <w:p w14:paraId="0E33BF7D" w14:textId="77777777" w:rsidR="00200B06" w:rsidRPr="009B38D8" w:rsidRDefault="00200B06" w:rsidP="00D32DEF">
            <w:pPr>
              <w:jc w:val="right"/>
              <w:rPr>
                <w:rFonts w:eastAsia="Times New Roman"/>
                <w:b/>
                <w:bCs/>
                <w:i/>
                <w:color w:val="000000"/>
                <w:sz w:val="22"/>
                <w:szCs w:val="22"/>
              </w:rPr>
            </w:pPr>
            <w:r w:rsidRPr="009B38D8">
              <w:rPr>
                <w:i/>
                <w:sz w:val="22"/>
                <w:szCs w:val="22"/>
              </w:rPr>
              <w:t xml:space="preserve"> </w:t>
            </w:r>
          </w:p>
        </w:tc>
      </w:tr>
      <w:tr w:rsidR="00200B06" w:rsidRPr="002D7474" w14:paraId="35988DC9"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7EF8BBF3" w14:textId="77777777" w:rsidR="00200B06" w:rsidRPr="009B38D8" w:rsidRDefault="00200B06" w:rsidP="00D32DEF">
            <w:pPr>
              <w:rPr>
                <w:rFonts w:eastAsia="Times New Roman"/>
                <w:color w:val="000000"/>
                <w:sz w:val="22"/>
                <w:szCs w:val="22"/>
              </w:rPr>
            </w:pPr>
            <w:r w:rsidRPr="009B38D8">
              <w:rPr>
                <w:sz w:val="22"/>
                <w:szCs w:val="22"/>
              </w:rPr>
              <w:t>Sex (female)</w:t>
            </w:r>
          </w:p>
        </w:tc>
        <w:tc>
          <w:tcPr>
            <w:tcW w:w="1533" w:type="dxa"/>
            <w:tcBorders>
              <w:top w:val="nil"/>
              <w:left w:val="nil"/>
              <w:bottom w:val="nil"/>
              <w:right w:val="nil"/>
            </w:tcBorders>
            <w:shd w:val="clear" w:color="auto" w:fill="auto"/>
            <w:noWrap/>
            <w:hideMark/>
          </w:tcPr>
          <w:p w14:paraId="274F440D" w14:textId="77777777" w:rsidR="00200B06" w:rsidRPr="009B38D8" w:rsidRDefault="00200B06" w:rsidP="00D32DEF">
            <w:pPr>
              <w:jc w:val="right"/>
              <w:rPr>
                <w:rFonts w:eastAsia="Times New Roman"/>
                <w:color w:val="000000"/>
                <w:sz w:val="22"/>
                <w:szCs w:val="22"/>
              </w:rPr>
            </w:pPr>
            <w:r w:rsidRPr="009B38D8">
              <w:rPr>
                <w:sz w:val="22"/>
                <w:szCs w:val="22"/>
              </w:rPr>
              <w:t>39.77</w:t>
            </w:r>
          </w:p>
        </w:tc>
        <w:tc>
          <w:tcPr>
            <w:tcW w:w="1343" w:type="dxa"/>
            <w:tcBorders>
              <w:top w:val="nil"/>
              <w:left w:val="nil"/>
              <w:bottom w:val="nil"/>
              <w:right w:val="nil"/>
            </w:tcBorders>
            <w:shd w:val="clear" w:color="auto" w:fill="auto"/>
            <w:noWrap/>
            <w:hideMark/>
          </w:tcPr>
          <w:p w14:paraId="26F27A6B" w14:textId="77777777" w:rsidR="00200B06" w:rsidRPr="009B38D8" w:rsidRDefault="00200B06" w:rsidP="00D32DEF">
            <w:pPr>
              <w:jc w:val="right"/>
              <w:rPr>
                <w:rFonts w:eastAsia="Times New Roman"/>
                <w:color w:val="000000"/>
                <w:sz w:val="22"/>
                <w:szCs w:val="22"/>
              </w:rPr>
            </w:pPr>
            <w:r w:rsidRPr="009B38D8">
              <w:rPr>
                <w:sz w:val="22"/>
                <w:szCs w:val="22"/>
              </w:rPr>
              <w:t>39.32</w:t>
            </w:r>
          </w:p>
        </w:tc>
        <w:tc>
          <w:tcPr>
            <w:tcW w:w="1369" w:type="dxa"/>
            <w:tcBorders>
              <w:top w:val="nil"/>
              <w:left w:val="nil"/>
              <w:bottom w:val="nil"/>
              <w:right w:val="nil"/>
            </w:tcBorders>
            <w:shd w:val="clear" w:color="auto" w:fill="auto"/>
            <w:noWrap/>
            <w:hideMark/>
          </w:tcPr>
          <w:p w14:paraId="3F4F3097" w14:textId="77777777" w:rsidR="00200B06" w:rsidRPr="009B38D8" w:rsidRDefault="00200B06" w:rsidP="00D32DEF">
            <w:pPr>
              <w:jc w:val="right"/>
              <w:rPr>
                <w:rFonts w:eastAsia="Times New Roman"/>
                <w:color w:val="000000"/>
                <w:sz w:val="22"/>
                <w:szCs w:val="22"/>
              </w:rPr>
            </w:pPr>
            <w:r w:rsidRPr="009B38D8">
              <w:rPr>
                <w:sz w:val="22"/>
                <w:szCs w:val="22"/>
              </w:rPr>
              <w:t>38.16</w:t>
            </w:r>
          </w:p>
        </w:tc>
        <w:tc>
          <w:tcPr>
            <w:tcW w:w="2149" w:type="dxa"/>
            <w:gridSpan w:val="2"/>
            <w:tcBorders>
              <w:top w:val="nil"/>
              <w:left w:val="nil"/>
              <w:bottom w:val="nil"/>
              <w:right w:val="nil"/>
            </w:tcBorders>
            <w:shd w:val="clear" w:color="auto" w:fill="auto"/>
            <w:noWrap/>
            <w:hideMark/>
          </w:tcPr>
          <w:p w14:paraId="5C07E2E7" w14:textId="77777777" w:rsidR="00200B06" w:rsidRPr="009B38D8" w:rsidRDefault="00200B06" w:rsidP="00D32DEF">
            <w:pPr>
              <w:jc w:val="right"/>
              <w:rPr>
                <w:rFonts w:eastAsia="Times New Roman"/>
                <w:color w:val="000000"/>
                <w:sz w:val="22"/>
                <w:szCs w:val="22"/>
              </w:rPr>
            </w:pPr>
            <w:r w:rsidRPr="009B38D8">
              <w:rPr>
                <w:sz w:val="22"/>
                <w:szCs w:val="22"/>
              </w:rPr>
              <w:t>0.3</w:t>
            </w:r>
          </w:p>
        </w:tc>
      </w:tr>
      <w:tr w:rsidR="00200B06" w:rsidRPr="002D7474" w14:paraId="34A51C01"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38843801" w14:textId="77777777" w:rsidR="00200B06" w:rsidRPr="009B38D8" w:rsidRDefault="00200B06" w:rsidP="00D32DEF">
            <w:pPr>
              <w:rPr>
                <w:rFonts w:eastAsia="Times New Roman"/>
                <w:b/>
                <w:bCs/>
                <w:color w:val="000000"/>
                <w:sz w:val="22"/>
                <w:szCs w:val="22"/>
              </w:rPr>
            </w:pPr>
            <w:r w:rsidRPr="009B38D8">
              <w:rPr>
                <w:sz w:val="22"/>
                <w:szCs w:val="22"/>
              </w:rPr>
              <w:t xml:space="preserve">Age (years) </w:t>
            </w:r>
          </w:p>
        </w:tc>
        <w:tc>
          <w:tcPr>
            <w:tcW w:w="1533" w:type="dxa"/>
            <w:tcBorders>
              <w:top w:val="nil"/>
              <w:left w:val="nil"/>
              <w:bottom w:val="nil"/>
              <w:right w:val="nil"/>
            </w:tcBorders>
            <w:shd w:val="clear" w:color="auto" w:fill="auto"/>
            <w:noWrap/>
            <w:hideMark/>
          </w:tcPr>
          <w:p w14:paraId="43654BFD" w14:textId="77777777" w:rsidR="00200B06" w:rsidRPr="009B38D8" w:rsidRDefault="00200B06" w:rsidP="00D32DEF">
            <w:pPr>
              <w:jc w:val="right"/>
              <w:rPr>
                <w:rFonts w:eastAsia="Times New Roman"/>
                <w:color w:val="000000"/>
                <w:sz w:val="22"/>
                <w:szCs w:val="22"/>
              </w:rPr>
            </w:pPr>
            <w:r w:rsidRPr="009B38D8">
              <w:rPr>
                <w:sz w:val="22"/>
                <w:szCs w:val="22"/>
              </w:rPr>
              <w:t>41.52</w:t>
            </w:r>
          </w:p>
        </w:tc>
        <w:tc>
          <w:tcPr>
            <w:tcW w:w="1343" w:type="dxa"/>
            <w:tcBorders>
              <w:top w:val="nil"/>
              <w:left w:val="nil"/>
              <w:bottom w:val="nil"/>
              <w:right w:val="nil"/>
            </w:tcBorders>
            <w:shd w:val="clear" w:color="auto" w:fill="auto"/>
            <w:noWrap/>
            <w:hideMark/>
          </w:tcPr>
          <w:p w14:paraId="202109A5" w14:textId="77777777" w:rsidR="00200B06" w:rsidRPr="009B38D8" w:rsidRDefault="00200B06" w:rsidP="00D32DEF">
            <w:pPr>
              <w:jc w:val="right"/>
              <w:rPr>
                <w:rFonts w:eastAsia="Times New Roman"/>
                <w:color w:val="000000"/>
                <w:sz w:val="22"/>
                <w:szCs w:val="22"/>
              </w:rPr>
            </w:pPr>
            <w:r w:rsidRPr="009B38D8">
              <w:rPr>
                <w:sz w:val="22"/>
                <w:szCs w:val="22"/>
              </w:rPr>
              <w:t>41.37</w:t>
            </w:r>
          </w:p>
        </w:tc>
        <w:tc>
          <w:tcPr>
            <w:tcW w:w="1369" w:type="dxa"/>
            <w:tcBorders>
              <w:top w:val="nil"/>
              <w:left w:val="nil"/>
              <w:bottom w:val="nil"/>
              <w:right w:val="nil"/>
            </w:tcBorders>
            <w:shd w:val="clear" w:color="auto" w:fill="auto"/>
            <w:noWrap/>
            <w:hideMark/>
          </w:tcPr>
          <w:p w14:paraId="2E7BC586" w14:textId="77777777" w:rsidR="00200B06" w:rsidRPr="009B38D8" w:rsidRDefault="00200B06" w:rsidP="00D32DEF">
            <w:pPr>
              <w:jc w:val="right"/>
              <w:rPr>
                <w:rFonts w:eastAsia="Times New Roman"/>
                <w:color w:val="000000"/>
                <w:sz w:val="22"/>
                <w:szCs w:val="22"/>
              </w:rPr>
            </w:pPr>
            <w:r w:rsidRPr="009B38D8">
              <w:rPr>
                <w:sz w:val="22"/>
                <w:szCs w:val="22"/>
              </w:rPr>
              <w:t>41.47</w:t>
            </w:r>
          </w:p>
        </w:tc>
        <w:tc>
          <w:tcPr>
            <w:tcW w:w="2149" w:type="dxa"/>
            <w:gridSpan w:val="2"/>
            <w:tcBorders>
              <w:top w:val="nil"/>
              <w:left w:val="nil"/>
              <w:bottom w:val="nil"/>
              <w:right w:val="nil"/>
            </w:tcBorders>
            <w:shd w:val="clear" w:color="auto" w:fill="auto"/>
            <w:noWrap/>
            <w:hideMark/>
          </w:tcPr>
          <w:p w14:paraId="5D558390" w14:textId="77777777" w:rsidR="00200B06" w:rsidRPr="009B38D8" w:rsidRDefault="00200B06" w:rsidP="00D32DEF">
            <w:pPr>
              <w:jc w:val="right"/>
              <w:rPr>
                <w:rFonts w:eastAsia="Times New Roman"/>
                <w:color w:val="000000"/>
                <w:sz w:val="22"/>
                <w:szCs w:val="22"/>
              </w:rPr>
            </w:pPr>
            <w:r w:rsidRPr="009B38D8">
              <w:rPr>
                <w:sz w:val="22"/>
                <w:szCs w:val="22"/>
              </w:rPr>
              <w:t>0.9</w:t>
            </w:r>
          </w:p>
        </w:tc>
      </w:tr>
      <w:tr w:rsidR="00200B06" w:rsidRPr="002D7474" w14:paraId="3762920E"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3D303365" w14:textId="77777777" w:rsidR="00200B06" w:rsidRPr="009B38D8" w:rsidRDefault="00200B06" w:rsidP="00D32DEF">
            <w:pPr>
              <w:rPr>
                <w:rFonts w:eastAsia="Times New Roman"/>
                <w:b/>
                <w:bCs/>
                <w:color w:val="000000"/>
                <w:sz w:val="22"/>
                <w:szCs w:val="22"/>
              </w:rPr>
            </w:pPr>
            <w:r w:rsidRPr="009B38D8">
              <w:rPr>
                <w:sz w:val="22"/>
                <w:szCs w:val="22"/>
              </w:rPr>
              <w:t>Diet quality score</w:t>
            </w:r>
            <w:r w:rsidRPr="00811A45">
              <w:rPr>
                <w:rFonts w:eastAsia="Times New Roman"/>
                <w:color w:val="000000"/>
                <w:sz w:val="22"/>
                <w:szCs w:val="22"/>
              </w:rPr>
              <w:t>†</w:t>
            </w:r>
          </w:p>
        </w:tc>
        <w:tc>
          <w:tcPr>
            <w:tcW w:w="1533" w:type="dxa"/>
            <w:tcBorders>
              <w:top w:val="nil"/>
              <w:left w:val="nil"/>
              <w:bottom w:val="nil"/>
              <w:right w:val="nil"/>
            </w:tcBorders>
            <w:shd w:val="clear" w:color="auto" w:fill="auto"/>
            <w:noWrap/>
            <w:hideMark/>
          </w:tcPr>
          <w:p w14:paraId="7D308C25" w14:textId="77777777" w:rsidR="00200B06" w:rsidRPr="009B38D8" w:rsidRDefault="00200B06" w:rsidP="00D32DEF">
            <w:pPr>
              <w:jc w:val="right"/>
              <w:rPr>
                <w:rFonts w:eastAsia="Times New Roman"/>
                <w:color w:val="000000"/>
                <w:sz w:val="22"/>
                <w:szCs w:val="22"/>
              </w:rPr>
            </w:pPr>
            <w:r w:rsidRPr="009B38D8">
              <w:rPr>
                <w:sz w:val="22"/>
                <w:szCs w:val="22"/>
              </w:rPr>
              <w:t>4.66</w:t>
            </w:r>
          </w:p>
        </w:tc>
        <w:tc>
          <w:tcPr>
            <w:tcW w:w="1343" w:type="dxa"/>
            <w:tcBorders>
              <w:top w:val="nil"/>
              <w:left w:val="nil"/>
              <w:bottom w:val="nil"/>
              <w:right w:val="nil"/>
            </w:tcBorders>
            <w:shd w:val="clear" w:color="auto" w:fill="auto"/>
            <w:noWrap/>
            <w:hideMark/>
          </w:tcPr>
          <w:p w14:paraId="4A7D5B35" w14:textId="77777777" w:rsidR="00200B06" w:rsidRPr="009B38D8" w:rsidRDefault="00200B06" w:rsidP="00D32DEF">
            <w:pPr>
              <w:jc w:val="right"/>
              <w:rPr>
                <w:rFonts w:eastAsia="Times New Roman"/>
                <w:color w:val="000000"/>
                <w:sz w:val="22"/>
                <w:szCs w:val="22"/>
              </w:rPr>
            </w:pPr>
            <w:r w:rsidRPr="009B38D8">
              <w:rPr>
                <w:sz w:val="22"/>
                <w:szCs w:val="22"/>
              </w:rPr>
              <w:t>4.61</w:t>
            </w:r>
          </w:p>
        </w:tc>
        <w:tc>
          <w:tcPr>
            <w:tcW w:w="1369" w:type="dxa"/>
            <w:tcBorders>
              <w:top w:val="nil"/>
              <w:left w:val="nil"/>
              <w:bottom w:val="nil"/>
              <w:right w:val="nil"/>
            </w:tcBorders>
            <w:shd w:val="clear" w:color="auto" w:fill="auto"/>
            <w:noWrap/>
            <w:hideMark/>
          </w:tcPr>
          <w:p w14:paraId="4620CC28" w14:textId="77777777" w:rsidR="00200B06" w:rsidRPr="009B38D8" w:rsidRDefault="00200B06" w:rsidP="00D32DEF">
            <w:pPr>
              <w:jc w:val="right"/>
              <w:rPr>
                <w:rFonts w:eastAsia="Times New Roman"/>
                <w:color w:val="000000"/>
                <w:sz w:val="22"/>
                <w:szCs w:val="22"/>
              </w:rPr>
            </w:pPr>
            <w:r w:rsidRPr="009B38D8">
              <w:rPr>
                <w:sz w:val="22"/>
                <w:szCs w:val="22"/>
              </w:rPr>
              <w:t>4.52</w:t>
            </w:r>
          </w:p>
        </w:tc>
        <w:tc>
          <w:tcPr>
            <w:tcW w:w="2149" w:type="dxa"/>
            <w:gridSpan w:val="2"/>
            <w:tcBorders>
              <w:top w:val="nil"/>
              <w:left w:val="nil"/>
              <w:bottom w:val="nil"/>
              <w:right w:val="nil"/>
            </w:tcBorders>
            <w:shd w:val="clear" w:color="auto" w:fill="auto"/>
            <w:noWrap/>
            <w:hideMark/>
          </w:tcPr>
          <w:p w14:paraId="7344F471" w14:textId="77777777" w:rsidR="00200B06" w:rsidRPr="009B38D8" w:rsidRDefault="00200B06" w:rsidP="00D32DEF">
            <w:pPr>
              <w:jc w:val="right"/>
              <w:rPr>
                <w:rFonts w:eastAsia="Times New Roman"/>
                <w:color w:val="000000"/>
                <w:sz w:val="22"/>
                <w:szCs w:val="22"/>
              </w:rPr>
            </w:pPr>
            <w:r w:rsidRPr="009B38D8">
              <w:rPr>
                <w:sz w:val="22"/>
                <w:szCs w:val="22"/>
              </w:rPr>
              <w:t>0.5</w:t>
            </w:r>
          </w:p>
        </w:tc>
      </w:tr>
      <w:tr w:rsidR="00200B06" w:rsidRPr="002D7474" w14:paraId="0FF77A08"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5B89F86E" w14:textId="77777777" w:rsidR="00200B06" w:rsidRPr="009B38D8" w:rsidRDefault="00200B06" w:rsidP="00D32DEF">
            <w:pPr>
              <w:rPr>
                <w:rFonts w:eastAsia="Times New Roman"/>
                <w:color w:val="000000"/>
                <w:sz w:val="22"/>
                <w:szCs w:val="22"/>
              </w:rPr>
            </w:pPr>
            <w:r w:rsidRPr="009B38D8">
              <w:rPr>
                <w:sz w:val="22"/>
                <w:szCs w:val="22"/>
              </w:rPr>
              <w:t>Alcohol</w:t>
            </w:r>
            <w:r w:rsidRPr="00811A45">
              <w:rPr>
                <w:rFonts w:eastAsia="Times New Roman"/>
                <w:color w:val="000000"/>
                <w:sz w:val="22"/>
                <w:szCs w:val="22"/>
              </w:rPr>
              <w:t>†</w:t>
            </w:r>
          </w:p>
        </w:tc>
        <w:tc>
          <w:tcPr>
            <w:tcW w:w="1533" w:type="dxa"/>
            <w:tcBorders>
              <w:top w:val="nil"/>
              <w:left w:val="nil"/>
              <w:bottom w:val="nil"/>
              <w:right w:val="nil"/>
            </w:tcBorders>
            <w:shd w:val="clear" w:color="auto" w:fill="auto"/>
            <w:noWrap/>
            <w:hideMark/>
          </w:tcPr>
          <w:p w14:paraId="570C6987" w14:textId="77777777" w:rsidR="00200B06" w:rsidRPr="009B38D8" w:rsidRDefault="00200B06" w:rsidP="00D32DEF">
            <w:pPr>
              <w:jc w:val="right"/>
              <w:rPr>
                <w:rFonts w:eastAsia="Times New Roman"/>
                <w:color w:val="000000"/>
                <w:sz w:val="22"/>
                <w:szCs w:val="22"/>
              </w:rPr>
            </w:pPr>
          </w:p>
        </w:tc>
        <w:tc>
          <w:tcPr>
            <w:tcW w:w="1343" w:type="dxa"/>
            <w:tcBorders>
              <w:top w:val="nil"/>
              <w:left w:val="nil"/>
              <w:bottom w:val="nil"/>
              <w:right w:val="nil"/>
            </w:tcBorders>
            <w:shd w:val="clear" w:color="auto" w:fill="auto"/>
            <w:noWrap/>
            <w:hideMark/>
          </w:tcPr>
          <w:p w14:paraId="12394A85" w14:textId="77777777" w:rsidR="00200B06" w:rsidRPr="009B38D8" w:rsidRDefault="00200B06" w:rsidP="00D32DEF">
            <w:pPr>
              <w:jc w:val="right"/>
              <w:rPr>
                <w:rFonts w:eastAsia="Times New Roman"/>
                <w:color w:val="000000"/>
                <w:sz w:val="22"/>
                <w:szCs w:val="22"/>
              </w:rPr>
            </w:pPr>
          </w:p>
        </w:tc>
        <w:tc>
          <w:tcPr>
            <w:tcW w:w="1369" w:type="dxa"/>
            <w:tcBorders>
              <w:top w:val="nil"/>
              <w:left w:val="nil"/>
              <w:bottom w:val="nil"/>
              <w:right w:val="nil"/>
            </w:tcBorders>
            <w:shd w:val="clear" w:color="auto" w:fill="auto"/>
            <w:noWrap/>
            <w:hideMark/>
          </w:tcPr>
          <w:p w14:paraId="3AEC8810" w14:textId="77777777" w:rsidR="00200B06" w:rsidRPr="009B38D8" w:rsidRDefault="00200B06" w:rsidP="00D32DEF">
            <w:pPr>
              <w:jc w:val="right"/>
              <w:rPr>
                <w:rFonts w:eastAsia="Times New Roman"/>
                <w:color w:val="000000"/>
                <w:sz w:val="22"/>
                <w:szCs w:val="22"/>
              </w:rPr>
            </w:pPr>
          </w:p>
        </w:tc>
        <w:tc>
          <w:tcPr>
            <w:tcW w:w="2149" w:type="dxa"/>
            <w:gridSpan w:val="2"/>
            <w:tcBorders>
              <w:top w:val="nil"/>
              <w:left w:val="nil"/>
              <w:bottom w:val="nil"/>
              <w:right w:val="nil"/>
            </w:tcBorders>
            <w:shd w:val="clear" w:color="auto" w:fill="auto"/>
            <w:noWrap/>
            <w:hideMark/>
          </w:tcPr>
          <w:p w14:paraId="1F2CAD0C" w14:textId="77777777" w:rsidR="00200B06" w:rsidRPr="009B38D8" w:rsidRDefault="00200B06" w:rsidP="00D32DEF">
            <w:pPr>
              <w:jc w:val="right"/>
              <w:rPr>
                <w:rFonts w:eastAsia="Times New Roman"/>
                <w:color w:val="000000"/>
                <w:sz w:val="22"/>
                <w:szCs w:val="22"/>
              </w:rPr>
            </w:pPr>
          </w:p>
        </w:tc>
      </w:tr>
      <w:tr w:rsidR="00200B06" w:rsidRPr="002D7474" w14:paraId="5F3F1991"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24114220" w14:textId="77777777" w:rsidR="00200B06" w:rsidRPr="009B38D8" w:rsidRDefault="00200B06" w:rsidP="00D32DEF">
            <w:pPr>
              <w:rPr>
                <w:rFonts w:eastAsia="Times New Roman"/>
                <w:b/>
                <w:bCs/>
                <w:color w:val="000000"/>
                <w:sz w:val="22"/>
                <w:szCs w:val="22"/>
              </w:rPr>
            </w:pPr>
            <w:r>
              <w:rPr>
                <w:sz w:val="22"/>
                <w:szCs w:val="22"/>
              </w:rPr>
              <w:t xml:space="preserve">      </w:t>
            </w:r>
            <w:r w:rsidRPr="009B38D8">
              <w:rPr>
                <w:sz w:val="22"/>
                <w:szCs w:val="22"/>
              </w:rPr>
              <w:t>No alcohol %</w:t>
            </w:r>
          </w:p>
        </w:tc>
        <w:tc>
          <w:tcPr>
            <w:tcW w:w="1533" w:type="dxa"/>
            <w:tcBorders>
              <w:top w:val="nil"/>
              <w:left w:val="nil"/>
              <w:bottom w:val="nil"/>
              <w:right w:val="nil"/>
            </w:tcBorders>
            <w:shd w:val="clear" w:color="auto" w:fill="auto"/>
            <w:noWrap/>
            <w:hideMark/>
          </w:tcPr>
          <w:p w14:paraId="45228876" w14:textId="77777777" w:rsidR="00200B06" w:rsidRPr="009B38D8" w:rsidRDefault="00200B06" w:rsidP="00D32DEF">
            <w:pPr>
              <w:jc w:val="right"/>
              <w:rPr>
                <w:rFonts w:eastAsia="Times New Roman"/>
                <w:color w:val="000000"/>
                <w:sz w:val="22"/>
                <w:szCs w:val="22"/>
              </w:rPr>
            </w:pPr>
            <w:r w:rsidRPr="009B38D8">
              <w:rPr>
                <w:sz w:val="22"/>
                <w:szCs w:val="22"/>
              </w:rPr>
              <w:t>20.02</w:t>
            </w:r>
          </w:p>
        </w:tc>
        <w:tc>
          <w:tcPr>
            <w:tcW w:w="1343" w:type="dxa"/>
            <w:tcBorders>
              <w:top w:val="nil"/>
              <w:left w:val="nil"/>
              <w:bottom w:val="nil"/>
              <w:right w:val="nil"/>
            </w:tcBorders>
            <w:shd w:val="clear" w:color="auto" w:fill="auto"/>
            <w:noWrap/>
            <w:hideMark/>
          </w:tcPr>
          <w:p w14:paraId="58D9F19B" w14:textId="77777777" w:rsidR="00200B06" w:rsidRPr="009B38D8" w:rsidRDefault="00200B06" w:rsidP="00D32DEF">
            <w:pPr>
              <w:jc w:val="right"/>
              <w:rPr>
                <w:rFonts w:eastAsia="Times New Roman"/>
                <w:color w:val="000000"/>
                <w:sz w:val="22"/>
                <w:szCs w:val="22"/>
              </w:rPr>
            </w:pPr>
            <w:r w:rsidRPr="009B38D8">
              <w:rPr>
                <w:sz w:val="22"/>
                <w:szCs w:val="22"/>
              </w:rPr>
              <w:t>21.23</w:t>
            </w:r>
          </w:p>
        </w:tc>
        <w:tc>
          <w:tcPr>
            <w:tcW w:w="1369" w:type="dxa"/>
            <w:tcBorders>
              <w:top w:val="nil"/>
              <w:left w:val="nil"/>
              <w:bottom w:val="nil"/>
              <w:right w:val="nil"/>
            </w:tcBorders>
            <w:shd w:val="clear" w:color="auto" w:fill="auto"/>
            <w:noWrap/>
            <w:hideMark/>
          </w:tcPr>
          <w:p w14:paraId="3C169FE0" w14:textId="77777777" w:rsidR="00200B06" w:rsidRPr="009B38D8" w:rsidRDefault="00200B06" w:rsidP="00D32DEF">
            <w:pPr>
              <w:jc w:val="right"/>
              <w:rPr>
                <w:rFonts w:eastAsia="Times New Roman"/>
                <w:color w:val="000000"/>
                <w:sz w:val="22"/>
                <w:szCs w:val="22"/>
              </w:rPr>
            </w:pPr>
            <w:r w:rsidRPr="009B38D8">
              <w:rPr>
                <w:sz w:val="22"/>
                <w:szCs w:val="22"/>
              </w:rPr>
              <w:t>21.22</w:t>
            </w:r>
          </w:p>
        </w:tc>
        <w:tc>
          <w:tcPr>
            <w:tcW w:w="2149" w:type="dxa"/>
            <w:gridSpan w:val="2"/>
            <w:tcBorders>
              <w:top w:val="nil"/>
              <w:left w:val="nil"/>
              <w:bottom w:val="nil"/>
              <w:right w:val="nil"/>
            </w:tcBorders>
            <w:shd w:val="clear" w:color="auto" w:fill="auto"/>
            <w:noWrap/>
            <w:hideMark/>
          </w:tcPr>
          <w:p w14:paraId="4B0022AD" w14:textId="77777777" w:rsidR="00200B06" w:rsidRPr="009B38D8" w:rsidRDefault="00200B06" w:rsidP="00D32DEF">
            <w:pPr>
              <w:jc w:val="right"/>
              <w:rPr>
                <w:rFonts w:eastAsia="Times New Roman"/>
                <w:color w:val="000000"/>
                <w:sz w:val="22"/>
                <w:szCs w:val="22"/>
              </w:rPr>
            </w:pPr>
            <w:r w:rsidRPr="009B38D8">
              <w:rPr>
                <w:sz w:val="22"/>
                <w:szCs w:val="22"/>
              </w:rPr>
              <w:t>0.7</w:t>
            </w:r>
          </w:p>
        </w:tc>
      </w:tr>
      <w:tr w:rsidR="00200B06" w:rsidRPr="008207B8" w14:paraId="5248EAC2"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12C4BDE6" w14:textId="77777777" w:rsidR="00200B06" w:rsidRPr="009B38D8" w:rsidRDefault="00200B06" w:rsidP="00D32DEF">
            <w:pPr>
              <w:rPr>
                <w:rFonts w:eastAsia="Times New Roman"/>
                <w:color w:val="000000"/>
                <w:sz w:val="22"/>
                <w:szCs w:val="22"/>
              </w:rPr>
            </w:pPr>
            <w:r>
              <w:rPr>
                <w:sz w:val="22"/>
                <w:szCs w:val="22"/>
              </w:rPr>
              <w:t xml:space="preserve">      </w:t>
            </w:r>
            <w:r w:rsidRPr="009B38D8">
              <w:rPr>
                <w:sz w:val="22"/>
                <w:szCs w:val="22"/>
              </w:rPr>
              <w:t>Within UK allowance %</w:t>
            </w:r>
          </w:p>
        </w:tc>
        <w:tc>
          <w:tcPr>
            <w:tcW w:w="1533" w:type="dxa"/>
            <w:tcBorders>
              <w:top w:val="nil"/>
              <w:left w:val="nil"/>
              <w:bottom w:val="nil"/>
              <w:right w:val="nil"/>
            </w:tcBorders>
            <w:shd w:val="clear" w:color="auto" w:fill="auto"/>
            <w:noWrap/>
            <w:hideMark/>
          </w:tcPr>
          <w:p w14:paraId="20B5DB73" w14:textId="77777777" w:rsidR="00200B06" w:rsidRPr="009B38D8" w:rsidRDefault="00200B06" w:rsidP="00D32DEF">
            <w:pPr>
              <w:jc w:val="right"/>
              <w:rPr>
                <w:rFonts w:eastAsia="Times New Roman"/>
                <w:color w:val="000000"/>
                <w:sz w:val="22"/>
                <w:szCs w:val="22"/>
              </w:rPr>
            </w:pPr>
            <w:r w:rsidRPr="009B38D8">
              <w:rPr>
                <w:sz w:val="22"/>
                <w:szCs w:val="22"/>
              </w:rPr>
              <w:t>44.56</w:t>
            </w:r>
          </w:p>
        </w:tc>
        <w:tc>
          <w:tcPr>
            <w:tcW w:w="1343" w:type="dxa"/>
            <w:tcBorders>
              <w:top w:val="nil"/>
              <w:left w:val="nil"/>
              <w:bottom w:val="nil"/>
              <w:right w:val="nil"/>
            </w:tcBorders>
            <w:shd w:val="clear" w:color="auto" w:fill="auto"/>
            <w:noWrap/>
            <w:hideMark/>
          </w:tcPr>
          <w:p w14:paraId="7BB09BC6" w14:textId="77777777" w:rsidR="00200B06" w:rsidRPr="009B38D8" w:rsidRDefault="00200B06" w:rsidP="00D32DEF">
            <w:pPr>
              <w:jc w:val="right"/>
              <w:rPr>
                <w:rFonts w:eastAsia="Times New Roman"/>
                <w:color w:val="000000"/>
                <w:sz w:val="22"/>
                <w:szCs w:val="22"/>
              </w:rPr>
            </w:pPr>
            <w:r w:rsidRPr="009B38D8">
              <w:rPr>
                <w:sz w:val="22"/>
                <w:szCs w:val="22"/>
              </w:rPr>
              <w:t>44.77</w:t>
            </w:r>
          </w:p>
        </w:tc>
        <w:tc>
          <w:tcPr>
            <w:tcW w:w="1369" w:type="dxa"/>
            <w:tcBorders>
              <w:top w:val="nil"/>
              <w:left w:val="nil"/>
              <w:bottom w:val="nil"/>
              <w:right w:val="nil"/>
            </w:tcBorders>
            <w:shd w:val="clear" w:color="auto" w:fill="auto"/>
            <w:noWrap/>
            <w:hideMark/>
          </w:tcPr>
          <w:p w14:paraId="4154E255" w14:textId="77777777" w:rsidR="00200B06" w:rsidRPr="009B38D8" w:rsidRDefault="00200B06" w:rsidP="00D32DEF">
            <w:pPr>
              <w:jc w:val="right"/>
              <w:rPr>
                <w:rFonts w:eastAsia="Times New Roman"/>
                <w:color w:val="000000"/>
                <w:sz w:val="22"/>
                <w:szCs w:val="22"/>
              </w:rPr>
            </w:pPr>
            <w:r w:rsidRPr="009B38D8">
              <w:rPr>
                <w:sz w:val="22"/>
                <w:szCs w:val="22"/>
              </w:rPr>
              <w:t>44</w:t>
            </w:r>
          </w:p>
        </w:tc>
        <w:tc>
          <w:tcPr>
            <w:tcW w:w="2149" w:type="dxa"/>
            <w:gridSpan w:val="2"/>
            <w:tcBorders>
              <w:top w:val="nil"/>
              <w:left w:val="nil"/>
              <w:bottom w:val="nil"/>
              <w:right w:val="nil"/>
            </w:tcBorders>
            <w:shd w:val="clear" w:color="auto" w:fill="auto"/>
            <w:noWrap/>
            <w:hideMark/>
          </w:tcPr>
          <w:p w14:paraId="707BA3D4" w14:textId="77777777" w:rsidR="00200B06" w:rsidRPr="009B38D8" w:rsidRDefault="00200B06" w:rsidP="00D32DEF">
            <w:pPr>
              <w:jc w:val="right"/>
              <w:rPr>
                <w:rFonts w:eastAsia="Times New Roman"/>
                <w:color w:val="000000"/>
                <w:sz w:val="22"/>
                <w:szCs w:val="22"/>
              </w:rPr>
            </w:pPr>
          </w:p>
        </w:tc>
      </w:tr>
      <w:tr w:rsidR="00200B06" w:rsidRPr="008207B8" w14:paraId="35E2CB8A"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5263004C" w14:textId="77777777" w:rsidR="00200B06" w:rsidRPr="009B38D8" w:rsidRDefault="00200B06" w:rsidP="00D32DEF">
            <w:pPr>
              <w:rPr>
                <w:rFonts w:eastAsia="Times New Roman"/>
                <w:color w:val="000000"/>
                <w:sz w:val="22"/>
                <w:szCs w:val="22"/>
              </w:rPr>
            </w:pPr>
            <w:r>
              <w:rPr>
                <w:sz w:val="22"/>
                <w:szCs w:val="22"/>
              </w:rPr>
              <w:t xml:space="preserve">      </w:t>
            </w:r>
            <w:r w:rsidRPr="009B38D8">
              <w:rPr>
                <w:sz w:val="22"/>
                <w:szCs w:val="22"/>
              </w:rPr>
              <w:t>Above UK allowance %</w:t>
            </w:r>
          </w:p>
        </w:tc>
        <w:tc>
          <w:tcPr>
            <w:tcW w:w="1533" w:type="dxa"/>
            <w:tcBorders>
              <w:top w:val="nil"/>
              <w:left w:val="nil"/>
              <w:bottom w:val="nil"/>
              <w:right w:val="nil"/>
            </w:tcBorders>
            <w:shd w:val="clear" w:color="auto" w:fill="auto"/>
            <w:noWrap/>
            <w:hideMark/>
          </w:tcPr>
          <w:p w14:paraId="3B0F4C0F" w14:textId="77777777" w:rsidR="00200B06" w:rsidRPr="009B38D8" w:rsidRDefault="00200B06" w:rsidP="00D32DEF">
            <w:pPr>
              <w:jc w:val="right"/>
              <w:rPr>
                <w:rFonts w:eastAsia="Times New Roman"/>
                <w:color w:val="000000"/>
                <w:sz w:val="22"/>
                <w:szCs w:val="22"/>
              </w:rPr>
            </w:pPr>
            <w:r w:rsidRPr="009B38D8">
              <w:rPr>
                <w:sz w:val="22"/>
                <w:szCs w:val="22"/>
              </w:rPr>
              <w:t>35.42</w:t>
            </w:r>
          </w:p>
        </w:tc>
        <w:tc>
          <w:tcPr>
            <w:tcW w:w="1343" w:type="dxa"/>
            <w:tcBorders>
              <w:top w:val="nil"/>
              <w:left w:val="nil"/>
              <w:bottom w:val="nil"/>
              <w:right w:val="nil"/>
            </w:tcBorders>
            <w:shd w:val="clear" w:color="auto" w:fill="auto"/>
            <w:noWrap/>
            <w:hideMark/>
          </w:tcPr>
          <w:p w14:paraId="54E5BD3B" w14:textId="77777777" w:rsidR="00200B06" w:rsidRPr="009B38D8" w:rsidRDefault="00200B06" w:rsidP="00D32DEF">
            <w:pPr>
              <w:jc w:val="right"/>
              <w:rPr>
                <w:rFonts w:eastAsia="Times New Roman"/>
                <w:color w:val="000000"/>
                <w:sz w:val="22"/>
                <w:szCs w:val="22"/>
              </w:rPr>
            </w:pPr>
            <w:r w:rsidRPr="009B38D8">
              <w:rPr>
                <w:sz w:val="22"/>
                <w:szCs w:val="22"/>
              </w:rPr>
              <w:t>34</w:t>
            </w:r>
          </w:p>
        </w:tc>
        <w:tc>
          <w:tcPr>
            <w:tcW w:w="1369" w:type="dxa"/>
            <w:tcBorders>
              <w:top w:val="nil"/>
              <w:left w:val="nil"/>
              <w:bottom w:val="nil"/>
              <w:right w:val="nil"/>
            </w:tcBorders>
            <w:shd w:val="clear" w:color="auto" w:fill="auto"/>
            <w:noWrap/>
            <w:hideMark/>
          </w:tcPr>
          <w:p w14:paraId="0C995BD9" w14:textId="77777777" w:rsidR="00200B06" w:rsidRPr="009B38D8" w:rsidRDefault="00200B06" w:rsidP="00D32DEF">
            <w:pPr>
              <w:jc w:val="right"/>
              <w:rPr>
                <w:rFonts w:eastAsia="Times New Roman"/>
                <w:color w:val="000000"/>
                <w:sz w:val="22"/>
                <w:szCs w:val="22"/>
              </w:rPr>
            </w:pPr>
            <w:r w:rsidRPr="009B38D8">
              <w:rPr>
                <w:sz w:val="22"/>
                <w:szCs w:val="22"/>
              </w:rPr>
              <w:t>34.78</w:t>
            </w:r>
          </w:p>
        </w:tc>
        <w:tc>
          <w:tcPr>
            <w:tcW w:w="2149" w:type="dxa"/>
            <w:gridSpan w:val="2"/>
            <w:tcBorders>
              <w:top w:val="nil"/>
              <w:left w:val="nil"/>
              <w:bottom w:val="nil"/>
              <w:right w:val="nil"/>
            </w:tcBorders>
            <w:shd w:val="clear" w:color="auto" w:fill="auto"/>
            <w:noWrap/>
            <w:hideMark/>
          </w:tcPr>
          <w:p w14:paraId="72655E62" w14:textId="77777777" w:rsidR="00200B06" w:rsidRPr="009B38D8" w:rsidRDefault="00200B06" w:rsidP="00D32DEF">
            <w:pPr>
              <w:jc w:val="right"/>
              <w:rPr>
                <w:rFonts w:eastAsia="Times New Roman"/>
                <w:color w:val="000000"/>
                <w:sz w:val="22"/>
                <w:szCs w:val="22"/>
              </w:rPr>
            </w:pPr>
          </w:p>
        </w:tc>
      </w:tr>
      <w:tr w:rsidR="00200B06" w:rsidRPr="008207B8" w14:paraId="2B68FA04"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58A74360" w14:textId="77777777" w:rsidR="00200B06" w:rsidRPr="009B38D8" w:rsidRDefault="00200B06" w:rsidP="00D32DEF">
            <w:pPr>
              <w:rPr>
                <w:rFonts w:eastAsia="Times New Roman"/>
                <w:color w:val="000000"/>
                <w:sz w:val="22"/>
                <w:szCs w:val="22"/>
              </w:rPr>
            </w:pPr>
            <w:r w:rsidRPr="009B38D8">
              <w:rPr>
                <w:sz w:val="22"/>
                <w:szCs w:val="22"/>
              </w:rPr>
              <w:t xml:space="preserve">Cigarette smoking </w:t>
            </w:r>
          </w:p>
        </w:tc>
        <w:tc>
          <w:tcPr>
            <w:tcW w:w="1533" w:type="dxa"/>
            <w:tcBorders>
              <w:top w:val="nil"/>
              <w:left w:val="nil"/>
              <w:bottom w:val="nil"/>
              <w:right w:val="nil"/>
            </w:tcBorders>
            <w:shd w:val="clear" w:color="auto" w:fill="auto"/>
            <w:noWrap/>
            <w:hideMark/>
          </w:tcPr>
          <w:p w14:paraId="23D09657" w14:textId="77777777" w:rsidR="00200B06" w:rsidRPr="009B38D8" w:rsidRDefault="00200B06" w:rsidP="00D32DEF">
            <w:pPr>
              <w:jc w:val="right"/>
              <w:rPr>
                <w:rFonts w:eastAsia="Times New Roman"/>
                <w:color w:val="000000"/>
                <w:sz w:val="22"/>
                <w:szCs w:val="22"/>
              </w:rPr>
            </w:pPr>
          </w:p>
        </w:tc>
        <w:tc>
          <w:tcPr>
            <w:tcW w:w="1343" w:type="dxa"/>
            <w:tcBorders>
              <w:top w:val="nil"/>
              <w:left w:val="nil"/>
              <w:bottom w:val="nil"/>
              <w:right w:val="nil"/>
            </w:tcBorders>
            <w:shd w:val="clear" w:color="auto" w:fill="auto"/>
            <w:noWrap/>
            <w:hideMark/>
          </w:tcPr>
          <w:p w14:paraId="142440A1" w14:textId="77777777" w:rsidR="00200B06" w:rsidRPr="009B38D8" w:rsidRDefault="00200B06" w:rsidP="00D32DEF">
            <w:pPr>
              <w:jc w:val="right"/>
              <w:rPr>
                <w:rFonts w:eastAsia="Times New Roman"/>
                <w:color w:val="000000"/>
                <w:sz w:val="22"/>
                <w:szCs w:val="22"/>
              </w:rPr>
            </w:pPr>
          </w:p>
        </w:tc>
        <w:tc>
          <w:tcPr>
            <w:tcW w:w="1369" w:type="dxa"/>
            <w:tcBorders>
              <w:top w:val="nil"/>
              <w:left w:val="nil"/>
              <w:bottom w:val="nil"/>
              <w:right w:val="nil"/>
            </w:tcBorders>
            <w:shd w:val="clear" w:color="auto" w:fill="auto"/>
            <w:noWrap/>
            <w:hideMark/>
          </w:tcPr>
          <w:p w14:paraId="4DD01CBB" w14:textId="77777777" w:rsidR="00200B06" w:rsidRPr="009B38D8" w:rsidRDefault="00200B06" w:rsidP="00D32DEF">
            <w:pPr>
              <w:jc w:val="right"/>
              <w:rPr>
                <w:rFonts w:eastAsia="Times New Roman"/>
                <w:color w:val="000000"/>
                <w:sz w:val="22"/>
                <w:szCs w:val="22"/>
              </w:rPr>
            </w:pPr>
          </w:p>
        </w:tc>
        <w:tc>
          <w:tcPr>
            <w:tcW w:w="2149" w:type="dxa"/>
            <w:gridSpan w:val="2"/>
            <w:tcBorders>
              <w:top w:val="nil"/>
              <w:left w:val="nil"/>
              <w:bottom w:val="nil"/>
              <w:right w:val="nil"/>
            </w:tcBorders>
            <w:shd w:val="clear" w:color="auto" w:fill="auto"/>
            <w:noWrap/>
            <w:hideMark/>
          </w:tcPr>
          <w:p w14:paraId="43EB0D45" w14:textId="77777777" w:rsidR="00200B06" w:rsidRPr="009B38D8" w:rsidRDefault="00200B06" w:rsidP="00D32DEF">
            <w:pPr>
              <w:jc w:val="right"/>
              <w:rPr>
                <w:rFonts w:eastAsia="Times New Roman"/>
                <w:color w:val="000000"/>
                <w:sz w:val="22"/>
                <w:szCs w:val="22"/>
              </w:rPr>
            </w:pPr>
          </w:p>
        </w:tc>
      </w:tr>
      <w:tr w:rsidR="00200B06" w:rsidRPr="002D7474" w14:paraId="6B13C11C"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754C3F25" w14:textId="77777777" w:rsidR="00200B06" w:rsidRPr="009B38D8" w:rsidRDefault="00200B06" w:rsidP="00D32DEF">
            <w:pPr>
              <w:rPr>
                <w:rFonts w:eastAsia="Times New Roman"/>
                <w:b/>
                <w:bCs/>
                <w:color w:val="000000"/>
                <w:sz w:val="22"/>
                <w:szCs w:val="22"/>
              </w:rPr>
            </w:pPr>
            <w:r w:rsidRPr="009B38D8">
              <w:rPr>
                <w:sz w:val="22"/>
                <w:szCs w:val="22"/>
              </w:rPr>
              <w:t>Never smoker %</w:t>
            </w:r>
          </w:p>
        </w:tc>
        <w:tc>
          <w:tcPr>
            <w:tcW w:w="1533" w:type="dxa"/>
            <w:tcBorders>
              <w:top w:val="nil"/>
              <w:left w:val="nil"/>
              <w:bottom w:val="nil"/>
              <w:right w:val="nil"/>
            </w:tcBorders>
            <w:shd w:val="clear" w:color="auto" w:fill="auto"/>
            <w:noWrap/>
            <w:hideMark/>
          </w:tcPr>
          <w:p w14:paraId="091F6A87" w14:textId="77777777" w:rsidR="00200B06" w:rsidRPr="009B38D8" w:rsidRDefault="00200B06" w:rsidP="00D32DEF">
            <w:pPr>
              <w:jc w:val="right"/>
              <w:rPr>
                <w:rFonts w:eastAsia="Times New Roman"/>
                <w:color w:val="000000"/>
                <w:sz w:val="22"/>
                <w:szCs w:val="22"/>
              </w:rPr>
            </w:pPr>
            <w:r w:rsidRPr="009B38D8">
              <w:rPr>
                <w:sz w:val="22"/>
                <w:szCs w:val="22"/>
              </w:rPr>
              <w:t>67.95</w:t>
            </w:r>
          </w:p>
        </w:tc>
        <w:tc>
          <w:tcPr>
            <w:tcW w:w="1343" w:type="dxa"/>
            <w:tcBorders>
              <w:top w:val="nil"/>
              <w:left w:val="nil"/>
              <w:bottom w:val="nil"/>
              <w:right w:val="nil"/>
            </w:tcBorders>
            <w:shd w:val="clear" w:color="auto" w:fill="auto"/>
            <w:noWrap/>
            <w:hideMark/>
          </w:tcPr>
          <w:p w14:paraId="154668BB" w14:textId="77777777" w:rsidR="00200B06" w:rsidRPr="009B38D8" w:rsidRDefault="00200B06" w:rsidP="00D32DEF">
            <w:pPr>
              <w:jc w:val="right"/>
              <w:rPr>
                <w:rFonts w:eastAsia="Times New Roman"/>
                <w:color w:val="000000"/>
                <w:sz w:val="22"/>
                <w:szCs w:val="22"/>
              </w:rPr>
            </w:pPr>
            <w:r w:rsidRPr="009B38D8">
              <w:rPr>
                <w:sz w:val="22"/>
                <w:szCs w:val="22"/>
              </w:rPr>
              <w:t>68.18</w:t>
            </w:r>
          </w:p>
        </w:tc>
        <w:tc>
          <w:tcPr>
            <w:tcW w:w="1369" w:type="dxa"/>
            <w:tcBorders>
              <w:top w:val="nil"/>
              <w:left w:val="nil"/>
              <w:bottom w:val="nil"/>
              <w:right w:val="nil"/>
            </w:tcBorders>
            <w:shd w:val="clear" w:color="auto" w:fill="auto"/>
            <w:noWrap/>
            <w:hideMark/>
          </w:tcPr>
          <w:p w14:paraId="492C7D70" w14:textId="77777777" w:rsidR="00200B06" w:rsidRPr="009B38D8" w:rsidRDefault="00200B06" w:rsidP="00D32DEF">
            <w:pPr>
              <w:jc w:val="right"/>
              <w:rPr>
                <w:rFonts w:eastAsia="Times New Roman"/>
                <w:color w:val="000000"/>
                <w:sz w:val="22"/>
                <w:szCs w:val="22"/>
              </w:rPr>
            </w:pPr>
            <w:r w:rsidRPr="009B38D8">
              <w:rPr>
                <w:sz w:val="22"/>
                <w:szCs w:val="22"/>
              </w:rPr>
              <w:t>67.15</w:t>
            </w:r>
          </w:p>
        </w:tc>
        <w:tc>
          <w:tcPr>
            <w:tcW w:w="2149" w:type="dxa"/>
            <w:gridSpan w:val="2"/>
            <w:tcBorders>
              <w:top w:val="nil"/>
              <w:left w:val="nil"/>
              <w:bottom w:val="nil"/>
              <w:right w:val="nil"/>
            </w:tcBorders>
            <w:shd w:val="clear" w:color="auto" w:fill="auto"/>
            <w:noWrap/>
            <w:hideMark/>
          </w:tcPr>
          <w:p w14:paraId="4AD511AC" w14:textId="77777777" w:rsidR="00200B06" w:rsidRPr="009B38D8" w:rsidRDefault="00200B06" w:rsidP="00D32DEF">
            <w:pPr>
              <w:jc w:val="right"/>
              <w:rPr>
                <w:rFonts w:eastAsia="Times New Roman"/>
                <w:color w:val="000000"/>
                <w:sz w:val="22"/>
                <w:szCs w:val="22"/>
              </w:rPr>
            </w:pPr>
            <w:r w:rsidRPr="009B38D8">
              <w:rPr>
                <w:sz w:val="22"/>
                <w:szCs w:val="22"/>
              </w:rPr>
              <w:t>0.2</w:t>
            </w:r>
          </w:p>
        </w:tc>
      </w:tr>
      <w:tr w:rsidR="00200B06" w:rsidRPr="002D7474" w14:paraId="3371137D"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6FE42FE7" w14:textId="77777777" w:rsidR="00200B06" w:rsidRPr="009B38D8" w:rsidRDefault="00200B06" w:rsidP="00D32DEF">
            <w:pPr>
              <w:rPr>
                <w:rFonts w:eastAsia="Times New Roman"/>
                <w:color w:val="000000"/>
                <w:sz w:val="22"/>
                <w:szCs w:val="22"/>
              </w:rPr>
            </w:pPr>
            <w:r w:rsidRPr="009B38D8">
              <w:rPr>
                <w:sz w:val="22"/>
                <w:szCs w:val="22"/>
              </w:rPr>
              <w:t>Ex-smoker %</w:t>
            </w:r>
          </w:p>
        </w:tc>
        <w:tc>
          <w:tcPr>
            <w:tcW w:w="1533" w:type="dxa"/>
            <w:tcBorders>
              <w:top w:val="nil"/>
              <w:left w:val="nil"/>
              <w:bottom w:val="nil"/>
              <w:right w:val="nil"/>
            </w:tcBorders>
            <w:shd w:val="clear" w:color="auto" w:fill="auto"/>
            <w:noWrap/>
            <w:hideMark/>
          </w:tcPr>
          <w:p w14:paraId="200E9DF1" w14:textId="77777777" w:rsidR="00200B06" w:rsidRPr="009B38D8" w:rsidRDefault="00200B06" w:rsidP="00D32DEF">
            <w:pPr>
              <w:jc w:val="right"/>
              <w:rPr>
                <w:rFonts w:eastAsia="Times New Roman"/>
                <w:color w:val="000000"/>
                <w:sz w:val="22"/>
                <w:szCs w:val="22"/>
              </w:rPr>
            </w:pPr>
            <w:r w:rsidRPr="009B38D8">
              <w:rPr>
                <w:sz w:val="22"/>
                <w:szCs w:val="22"/>
              </w:rPr>
              <w:t>24.47</w:t>
            </w:r>
          </w:p>
        </w:tc>
        <w:tc>
          <w:tcPr>
            <w:tcW w:w="1343" w:type="dxa"/>
            <w:tcBorders>
              <w:top w:val="nil"/>
              <w:left w:val="nil"/>
              <w:bottom w:val="nil"/>
              <w:right w:val="nil"/>
            </w:tcBorders>
            <w:shd w:val="clear" w:color="auto" w:fill="auto"/>
            <w:noWrap/>
            <w:hideMark/>
          </w:tcPr>
          <w:p w14:paraId="6BCDE51D" w14:textId="77777777" w:rsidR="00200B06" w:rsidRPr="009B38D8" w:rsidRDefault="00200B06" w:rsidP="00D32DEF">
            <w:pPr>
              <w:jc w:val="right"/>
              <w:rPr>
                <w:rFonts w:eastAsia="Times New Roman"/>
                <w:color w:val="000000"/>
                <w:sz w:val="22"/>
                <w:szCs w:val="22"/>
              </w:rPr>
            </w:pPr>
            <w:r w:rsidRPr="009B38D8">
              <w:rPr>
                <w:sz w:val="22"/>
                <w:szCs w:val="22"/>
              </w:rPr>
              <w:t>24.17</w:t>
            </w:r>
          </w:p>
        </w:tc>
        <w:tc>
          <w:tcPr>
            <w:tcW w:w="1369" w:type="dxa"/>
            <w:tcBorders>
              <w:top w:val="nil"/>
              <w:left w:val="nil"/>
              <w:bottom w:val="nil"/>
              <w:right w:val="nil"/>
            </w:tcBorders>
            <w:shd w:val="clear" w:color="auto" w:fill="auto"/>
            <w:noWrap/>
            <w:hideMark/>
          </w:tcPr>
          <w:p w14:paraId="54DB7D13" w14:textId="77777777" w:rsidR="00200B06" w:rsidRPr="009B38D8" w:rsidRDefault="00200B06" w:rsidP="00D32DEF">
            <w:pPr>
              <w:jc w:val="right"/>
              <w:rPr>
                <w:rFonts w:eastAsia="Times New Roman"/>
                <w:color w:val="000000"/>
                <w:sz w:val="22"/>
                <w:szCs w:val="22"/>
              </w:rPr>
            </w:pPr>
            <w:r w:rsidRPr="009B38D8">
              <w:rPr>
                <w:sz w:val="22"/>
                <w:szCs w:val="22"/>
              </w:rPr>
              <w:t>23.72</w:t>
            </w:r>
          </w:p>
        </w:tc>
        <w:tc>
          <w:tcPr>
            <w:tcW w:w="2149" w:type="dxa"/>
            <w:gridSpan w:val="2"/>
            <w:tcBorders>
              <w:top w:val="nil"/>
              <w:left w:val="nil"/>
              <w:bottom w:val="nil"/>
              <w:right w:val="nil"/>
            </w:tcBorders>
            <w:shd w:val="clear" w:color="auto" w:fill="auto"/>
            <w:noWrap/>
            <w:hideMark/>
          </w:tcPr>
          <w:p w14:paraId="035A1F58" w14:textId="77777777" w:rsidR="00200B06" w:rsidRPr="009B38D8" w:rsidRDefault="00200B06" w:rsidP="00D32DEF">
            <w:pPr>
              <w:jc w:val="right"/>
              <w:rPr>
                <w:rFonts w:eastAsia="Times New Roman"/>
                <w:color w:val="000000"/>
                <w:sz w:val="22"/>
                <w:szCs w:val="22"/>
              </w:rPr>
            </w:pPr>
          </w:p>
        </w:tc>
      </w:tr>
      <w:tr w:rsidR="00200B06" w:rsidRPr="002D7474" w14:paraId="4ED4994E"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140575CF" w14:textId="77777777" w:rsidR="00200B06" w:rsidRPr="009B38D8" w:rsidRDefault="00200B06" w:rsidP="00D32DEF">
            <w:pPr>
              <w:rPr>
                <w:rFonts w:eastAsia="Times New Roman"/>
                <w:color w:val="000000"/>
                <w:sz w:val="22"/>
                <w:szCs w:val="22"/>
              </w:rPr>
            </w:pPr>
            <w:r w:rsidRPr="009B38D8">
              <w:rPr>
                <w:sz w:val="22"/>
                <w:szCs w:val="22"/>
              </w:rPr>
              <w:t xml:space="preserve">Current smoker % </w:t>
            </w:r>
          </w:p>
        </w:tc>
        <w:tc>
          <w:tcPr>
            <w:tcW w:w="1533" w:type="dxa"/>
            <w:tcBorders>
              <w:top w:val="nil"/>
              <w:left w:val="nil"/>
              <w:bottom w:val="nil"/>
              <w:right w:val="nil"/>
            </w:tcBorders>
            <w:shd w:val="clear" w:color="auto" w:fill="auto"/>
            <w:noWrap/>
            <w:hideMark/>
          </w:tcPr>
          <w:p w14:paraId="3085400C" w14:textId="77777777" w:rsidR="00200B06" w:rsidRPr="009B38D8" w:rsidRDefault="00200B06" w:rsidP="00D32DEF">
            <w:pPr>
              <w:jc w:val="right"/>
              <w:rPr>
                <w:rFonts w:eastAsia="Times New Roman"/>
                <w:color w:val="000000"/>
                <w:sz w:val="22"/>
                <w:szCs w:val="22"/>
              </w:rPr>
            </w:pPr>
            <w:r w:rsidRPr="009B38D8">
              <w:rPr>
                <w:sz w:val="22"/>
                <w:szCs w:val="22"/>
              </w:rPr>
              <w:t>7.58</w:t>
            </w:r>
          </w:p>
        </w:tc>
        <w:tc>
          <w:tcPr>
            <w:tcW w:w="1343" w:type="dxa"/>
            <w:tcBorders>
              <w:top w:val="nil"/>
              <w:left w:val="nil"/>
              <w:bottom w:val="nil"/>
              <w:right w:val="nil"/>
            </w:tcBorders>
            <w:shd w:val="clear" w:color="auto" w:fill="auto"/>
            <w:noWrap/>
            <w:hideMark/>
          </w:tcPr>
          <w:p w14:paraId="02F6C888" w14:textId="77777777" w:rsidR="00200B06" w:rsidRPr="009B38D8" w:rsidRDefault="00200B06" w:rsidP="00D32DEF">
            <w:pPr>
              <w:jc w:val="right"/>
              <w:rPr>
                <w:rFonts w:eastAsia="Times New Roman"/>
                <w:color w:val="000000"/>
                <w:sz w:val="22"/>
                <w:szCs w:val="22"/>
              </w:rPr>
            </w:pPr>
            <w:r w:rsidRPr="009B38D8">
              <w:rPr>
                <w:sz w:val="22"/>
                <w:szCs w:val="22"/>
              </w:rPr>
              <w:t>7.65</w:t>
            </w:r>
          </w:p>
        </w:tc>
        <w:tc>
          <w:tcPr>
            <w:tcW w:w="1369" w:type="dxa"/>
            <w:tcBorders>
              <w:top w:val="nil"/>
              <w:left w:val="nil"/>
              <w:bottom w:val="nil"/>
              <w:right w:val="nil"/>
            </w:tcBorders>
            <w:shd w:val="clear" w:color="auto" w:fill="auto"/>
            <w:noWrap/>
            <w:hideMark/>
          </w:tcPr>
          <w:p w14:paraId="5077B769" w14:textId="77777777" w:rsidR="00200B06" w:rsidRPr="009B38D8" w:rsidRDefault="00200B06" w:rsidP="00D32DEF">
            <w:pPr>
              <w:jc w:val="right"/>
              <w:rPr>
                <w:rFonts w:eastAsia="Times New Roman"/>
                <w:color w:val="000000"/>
                <w:sz w:val="22"/>
                <w:szCs w:val="22"/>
              </w:rPr>
            </w:pPr>
            <w:r w:rsidRPr="009B38D8">
              <w:rPr>
                <w:sz w:val="22"/>
                <w:szCs w:val="22"/>
              </w:rPr>
              <w:t>9.13</w:t>
            </w:r>
          </w:p>
        </w:tc>
        <w:tc>
          <w:tcPr>
            <w:tcW w:w="2149" w:type="dxa"/>
            <w:gridSpan w:val="2"/>
            <w:tcBorders>
              <w:top w:val="nil"/>
              <w:left w:val="nil"/>
              <w:bottom w:val="nil"/>
              <w:right w:val="nil"/>
            </w:tcBorders>
            <w:shd w:val="clear" w:color="auto" w:fill="auto"/>
            <w:noWrap/>
            <w:hideMark/>
          </w:tcPr>
          <w:p w14:paraId="1BC42538" w14:textId="77777777" w:rsidR="00200B06" w:rsidRPr="009B38D8" w:rsidRDefault="00200B06" w:rsidP="00D32DEF">
            <w:pPr>
              <w:jc w:val="right"/>
              <w:rPr>
                <w:rFonts w:eastAsia="Times New Roman"/>
                <w:color w:val="000000"/>
                <w:sz w:val="22"/>
                <w:szCs w:val="22"/>
              </w:rPr>
            </w:pPr>
          </w:p>
        </w:tc>
      </w:tr>
      <w:tr w:rsidR="00200B06" w:rsidRPr="002D7474" w14:paraId="40AE26BC"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4D0A1582" w14:textId="77777777" w:rsidR="00200B06" w:rsidRPr="009B38D8" w:rsidRDefault="00200B06" w:rsidP="00D32DEF">
            <w:pPr>
              <w:rPr>
                <w:rFonts w:eastAsia="Times New Roman"/>
                <w:color w:val="000000"/>
                <w:sz w:val="22"/>
                <w:szCs w:val="22"/>
              </w:rPr>
            </w:pPr>
            <w:r w:rsidRPr="009B38D8">
              <w:rPr>
                <w:sz w:val="22"/>
                <w:szCs w:val="22"/>
              </w:rPr>
              <w:t>Physical active (METs)</w:t>
            </w:r>
          </w:p>
        </w:tc>
        <w:tc>
          <w:tcPr>
            <w:tcW w:w="1533" w:type="dxa"/>
            <w:tcBorders>
              <w:top w:val="nil"/>
              <w:left w:val="nil"/>
              <w:bottom w:val="nil"/>
              <w:right w:val="nil"/>
            </w:tcBorders>
            <w:shd w:val="clear" w:color="auto" w:fill="auto"/>
            <w:noWrap/>
            <w:hideMark/>
          </w:tcPr>
          <w:p w14:paraId="16E803B5" w14:textId="77777777" w:rsidR="00200B06" w:rsidRPr="009B38D8" w:rsidRDefault="00200B06" w:rsidP="00D32DEF">
            <w:pPr>
              <w:jc w:val="right"/>
              <w:rPr>
                <w:rFonts w:eastAsia="Times New Roman"/>
                <w:color w:val="000000"/>
                <w:sz w:val="22"/>
                <w:szCs w:val="22"/>
              </w:rPr>
            </w:pPr>
          </w:p>
        </w:tc>
        <w:tc>
          <w:tcPr>
            <w:tcW w:w="1343" w:type="dxa"/>
            <w:tcBorders>
              <w:top w:val="nil"/>
              <w:left w:val="nil"/>
              <w:bottom w:val="nil"/>
              <w:right w:val="nil"/>
            </w:tcBorders>
            <w:shd w:val="clear" w:color="auto" w:fill="auto"/>
            <w:noWrap/>
            <w:hideMark/>
          </w:tcPr>
          <w:p w14:paraId="5DE2E44F" w14:textId="77777777" w:rsidR="00200B06" w:rsidRPr="009B38D8" w:rsidRDefault="00200B06" w:rsidP="00D32DEF">
            <w:pPr>
              <w:jc w:val="right"/>
              <w:rPr>
                <w:rFonts w:eastAsia="Times New Roman"/>
                <w:color w:val="000000"/>
                <w:sz w:val="22"/>
                <w:szCs w:val="22"/>
              </w:rPr>
            </w:pPr>
          </w:p>
        </w:tc>
        <w:tc>
          <w:tcPr>
            <w:tcW w:w="1369" w:type="dxa"/>
            <w:tcBorders>
              <w:top w:val="nil"/>
              <w:left w:val="nil"/>
              <w:bottom w:val="nil"/>
              <w:right w:val="nil"/>
            </w:tcBorders>
            <w:shd w:val="clear" w:color="auto" w:fill="auto"/>
            <w:noWrap/>
            <w:hideMark/>
          </w:tcPr>
          <w:p w14:paraId="645D9552" w14:textId="77777777" w:rsidR="00200B06" w:rsidRPr="009B38D8" w:rsidRDefault="00200B06" w:rsidP="00D32DEF">
            <w:pPr>
              <w:jc w:val="right"/>
              <w:rPr>
                <w:rFonts w:eastAsia="Times New Roman"/>
                <w:color w:val="000000"/>
                <w:sz w:val="22"/>
                <w:szCs w:val="22"/>
              </w:rPr>
            </w:pPr>
          </w:p>
        </w:tc>
        <w:tc>
          <w:tcPr>
            <w:tcW w:w="2149" w:type="dxa"/>
            <w:gridSpan w:val="2"/>
            <w:tcBorders>
              <w:top w:val="nil"/>
              <w:left w:val="nil"/>
              <w:bottom w:val="nil"/>
              <w:right w:val="nil"/>
            </w:tcBorders>
            <w:shd w:val="clear" w:color="auto" w:fill="auto"/>
            <w:noWrap/>
            <w:hideMark/>
          </w:tcPr>
          <w:p w14:paraId="753656D5" w14:textId="77777777" w:rsidR="00200B06" w:rsidRPr="009B38D8" w:rsidRDefault="00200B06" w:rsidP="00D32DEF">
            <w:pPr>
              <w:jc w:val="right"/>
              <w:rPr>
                <w:rFonts w:eastAsia="Times New Roman"/>
                <w:color w:val="000000"/>
                <w:sz w:val="22"/>
                <w:szCs w:val="22"/>
              </w:rPr>
            </w:pPr>
            <w:r w:rsidRPr="009B38D8">
              <w:rPr>
                <w:sz w:val="22"/>
                <w:szCs w:val="22"/>
              </w:rPr>
              <w:t>0.9</w:t>
            </w:r>
          </w:p>
        </w:tc>
      </w:tr>
      <w:tr w:rsidR="00200B06" w:rsidRPr="002D7474" w14:paraId="5858E4E8"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7410CFCA" w14:textId="77777777" w:rsidR="00200B06" w:rsidRPr="009B38D8" w:rsidRDefault="00200B06" w:rsidP="00D32DEF">
            <w:pPr>
              <w:rPr>
                <w:rFonts w:eastAsia="Times New Roman"/>
                <w:b/>
                <w:bCs/>
                <w:color w:val="000000"/>
                <w:sz w:val="22"/>
                <w:szCs w:val="22"/>
              </w:rPr>
            </w:pPr>
            <w:r>
              <w:rPr>
                <w:sz w:val="22"/>
                <w:szCs w:val="22"/>
              </w:rPr>
              <w:t xml:space="preserve">    </w:t>
            </w:r>
            <w:r w:rsidRPr="009B38D8">
              <w:rPr>
                <w:sz w:val="22"/>
                <w:szCs w:val="22"/>
              </w:rPr>
              <w:t>Low (&lt;600min/week) %</w:t>
            </w:r>
          </w:p>
        </w:tc>
        <w:tc>
          <w:tcPr>
            <w:tcW w:w="1533" w:type="dxa"/>
            <w:tcBorders>
              <w:top w:val="nil"/>
              <w:left w:val="nil"/>
              <w:bottom w:val="nil"/>
              <w:right w:val="nil"/>
            </w:tcBorders>
            <w:shd w:val="clear" w:color="auto" w:fill="auto"/>
            <w:noWrap/>
            <w:hideMark/>
          </w:tcPr>
          <w:p w14:paraId="44005BE3" w14:textId="77777777" w:rsidR="00200B06" w:rsidRPr="009B38D8" w:rsidRDefault="00200B06" w:rsidP="00D32DEF">
            <w:pPr>
              <w:jc w:val="right"/>
              <w:rPr>
                <w:rFonts w:eastAsia="Times New Roman"/>
                <w:color w:val="000000"/>
                <w:sz w:val="22"/>
                <w:szCs w:val="22"/>
              </w:rPr>
            </w:pPr>
            <w:r w:rsidRPr="009B38D8">
              <w:rPr>
                <w:sz w:val="22"/>
                <w:szCs w:val="22"/>
              </w:rPr>
              <w:t>9.8</w:t>
            </w:r>
          </w:p>
        </w:tc>
        <w:tc>
          <w:tcPr>
            <w:tcW w:w="1343" w:type="dxa"/>
            <w:tcBorders>
              <w:top w:val="nil"/>
              <w:left w:val="nil"/>
              <w:bottom w:val="nil"/>
              <w:right w:val="nil"/>
            </w:tcBorders>
            <w:shd w:val="clear" w:color="auto" w:fill="auto"/>
            <w:noWrap/>
            <w:hideMark/>
          </w:tcPr>
          <w:p w14:paraId="5CD1F5B2" w14:textId="77777777" w:rsidR="00200B06" w:rsidRPr="009B38D8" w:rsidRDefault="00200B06" w:rsidP="00D32DEF">
            <w:pPr>
              <w:jc w:val="right"/>
              <w:rPr>
                <w:rFonts w:eastAsia="Times New Roman"/>
                <w:color w:val="000000"/>
                <w:sz w:val="22"/>
                <w:szCs w:val="22"/>
              </w:rPr>
            </w:pPr>
            <w:r w:rsidRPr="009B38D8">
              <w:rPr>
                <w:sz w:val="22"/>
                <w:szCs w:val="22"/>
              </w:rPr>
              <w:t>10.16</w:t>
            </w:r>
          </w:p>
        </w:tc>
        <w:tc>
          <w:tcPr>
            <w:tcW w:w="1369" w:type="dxa"/>
            <w:tcBorders>
              <w:top w:val="nil"/>
              <w:left w:val="nil"/>
              <w:bottom w:val="nil"/>
              <w:right w:val="nil"/>
            </w:tcBorders>
            <w:shd w:val="clear" w:color="auto" w:fill="auto"/>
            <w:noWrap/>
            <w:hideMark/>
          </w:tcPr>
          <w:p w14:paraId="7DCB8C85" w14:textId="77777777" w:rsidR="00200B06" w:rsidRPr="009B38D8" w:rsidRDefault="00200B06" w:rsidP="00D32DEF">
            <w:pPr>
              <w:jc w:val="right"/>
              <w:rPr>
                <w:rFonts w:eastAsia="Times New Roman"/>
                <w:color w:val="000000"/>
                <w:sz w:val="22"/>
                <w:szCs w:val="22"/>
              </w:rPr>
            </w:pPr>
            <w:r w:rsidRPr="009B38D8">
              <w:rPr>
                <w:sz w:val="22"/>
                <w:szCs w:val="22"/>
              </w:rPr>
              <w:t>8.98</w:t>
            </w:r>
          </w:p>
        </w:tc>
        <w:tc>
          <w:tcPr>
            <w:tcW w:w="2149" w:type="dxa"/>
            <w:gridSpan w:val="2"/>
            <w:tcBorders>
              <w:top w:val="nil"/>
              <w:left w:val="nil"/>
              <w:bottom w:val="nil"/>
              <w:right w:val="nil"/>
            </w:tcBorders>
            <w:shd w:val="clear" w:color="auto" w:fill="auto"/>
            <w:noWrap/>
            <w:hideMark/>
          </w:tcPr>
          <w:p w14:paraId="04DAC8E0" w14:textId="77777777" w:rsidR="00200B06" w:rsidRPr="009B38D8" w:rsidRDefault="00200B06" w:rsidP="00D32DEF">
            <w:pPr>
              <w:jc w:val="right"/>
              <w:rPr>
                <w:rFonts w:eastAsia="Times New Roman"/>
                <w:color w:val="000000"/>
                <w:sz w:val="22"/>
                <w:szCs w:val="22"/>
              </w:rPr>
            </w:pPr>
            <w:r w:rsidRPr="009B38D8">
              <w:rPr>
                <w:sz w:val="22"/>
                <w:szCs w:val="22"/>
              </w:rPr>
              <w:t>0.3</w:t>
            </w:r>
          </w:p>
        </w:tc>
      </w:tr>
      <w:tr w:rsidR="00200B06" w:rsidRPr="002D7474" w14:paraId="5B9DB929"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65528693" w14:textId="77777777" w:rsidR="00200B06" w:rsidRPr="009B38D8" w:rsidRDefault="00200B06" w:rsidP="00D32DEF">
            <w:pPr>
              <w:rPr>
                <w:rFonts w:eastAsia="Times New Roman"/>
                <w:color w:val="000000"/>
                <w:sz w:val="22"/>
                <w:szCs w:val="22"/>
              </w:rPr>
            </w:pPr>
            <w:r>
              <w:rPr>
                <w:sz w:val="22"/>
                <w:szCs w:val="22"/>
              </w:rPr>
              <w:t xml:space="preserve">    </w:t>
            </w:r>
            <w:r w:rsidRPr="009B38D8">
              <w:rPr>
                <w:sz w:val="22"/>
                <w:szCs w:val="22"/>
              </w:rPr>
              <w:t>Moderate (&gt;600min/week) %</w:t>
            </w:r>
          </w:p>
        </w:tc>
        <w:tc>
          <w:tcPr>
            <w:tcW w:w="1533" w:type="dxa"/>
            <w:tcBorders>
              <w:top w:val="nil"/>
              <w:left w:val="nil"/>
              <w:bottom w:val="nil"/>
              <w:right w:val="nil"/>
            </w:tcBorders>
            <w:shd w:val="clear" w:color="auto" w:fill="auto"/>
            <w:noWrap/>
            <w:hideMark/>
          </w:tcPr>
          <w:p w14:paraId="2A019DA1" w14:textId="77777777" w:rsidR="00200B06" w:rsidRPr="009B38D8" w:rsidRDefault="00200B06" w:rsidP="00D32DEF">
            <w:pPr>
              <w:jc w:val="right"/>
              <w:rPr>
                <w:rFonts w:eastAsia="Times New Roman"/>
                <w:color w:val="000000"/>
                <w:sz w:val="22"/>
                <w:szCs w:val="22"/>
              </w:rPr>
            </w:pPr>
            <w:r w:rsidRPr="009B38D8">
              <w:rPr>
                <w:sz w:val="22"/>
                <w:szCs w:val="22"/>
              </w:rPr>
              <w:t>40.2</w:t>
            </w:r>
          </w:p>
        </w:tc>
        <w:tc>
          <w:tcPr>
            <w:tcW w:w="1343" w:type="dxa"/>
            <w:tcBorders>
              <w:top w:val="nil"/>
              <w:left w:val="nil"/>
              <w:bottom w:val="nil"/>
              <w:right w:val="nil"/>
            </w:tcBorders>
            <w:shd w:val="clear" w:color="auto" w:fill="auto"/>
            <w:noWrap/>
            <w:hideMark/>
          </w:tcPr>
          <w:p w14:paraId="1B08F65E" w14:textId="77777777" w:rsidR="00200B06" w:rsidRPr="009B38D8" w:rsidRDefault="00200B06" w:rsidP="00D32DEF">
            <w:pPr>
              <w:jc w:val="right"/>
              <w:rPr>
                <w:rFonts w:eastAsia="Times New Roman"/>
                <w:color w:val="000000"/>
                <w:sz w:val="22"/>
                <w:szCs w:val="22"/>
              </w:rPr>
            </w:pPr>
            <w:r w:rsidRPr="009B38D8">
              <w:rPr>
                <w:sz w:val="22"/>
                <w:szCs w:val="22"/>
              </w:rPr>
              <w:t>39.02</w:t>
            </w:r>
          </w:p>
        </w:tc>
        <w:tc>
          <w:tcPr>
            <w:tcW w:w="1369" w:type="dxa"/>
            <w:tcBorders>
              <w:top w:val="nil"/>
              <w:left w:val="nil"/>
              <w:bottom w:val="nil"/>
              <w:right w:val="nil"/>
            </w:tcBorders>
            <w:shd w:val="clear" w:color="auto" w:fill="auto"/>
            <w:noWrap/>
            <w:hideMark/>
          </w:tcPr>
          <w:p w14:paraId="41E03590" w14:textId="77777777" w:rsidR="00200B06" w:rsidRPr="009B38D8" w:rsidRDefault="00200B06" w:rsidP="00D32DEF">
            <w:pPr>
              <w:jc w:val="right"/>
              <w:rPr>
                <w:rFonts w:eastAsia="Times New Roman"/>
                <w:color w:val="000000"/>
                <w:sz w:val="22"/>
                <w:szCs w:val="22"/>
              </w:rPr>
            </w:pPr>
            <w:r w:rsidRPr="009B38D8">
              <w:rPr>
                <w:sz w:val="22"/>
                <w:szCs w:val="22"/>
              </w:rPr>
              <w:t>39.39</w:t>
            </w:r>
          </w:p>
        </w:tc>
        <w:tc>
          <w:tcPr>
            <w:tcW w:w="2149" w:type="dxa"/>
            <w:gridSpan w:val="2"/>
            <w:tcBorders>
              <w:top w:val="nil"/>
              <w:left w:val="nil"/>
              <w:bottom w:val="nil"/>
              <w:right w:val="nil"/>
            </w:tcBorders>
            <w:shd w:val="clear" w:color="auto" w:fill="auto"/>
            <w:noWrap/>
            <w:hideMark/>
          </w:tcPr>
          <w:p w14:paraId="51739EBE" w14:textId="77777777" w:rsidR="00200B06" w:rsidRPr="009B38D8" w:rsidRDefault="00200B06" w:rsidP="00D32DEF">
            <w:pPr>
              <w:jc w:val="right"/>
              <w:rPr>
                <w:rFonts w:eastAsia="Times New Roman"/>
                <w:color w:val="000000"/>
                <w:sz w:val="22"/>
                <w:szCs w:val="22"/>
              </w:rPr>
            </w:pPr>
          </w:p>
        </w:tc>
      </w:tr>
      <w:tr w:rsidR="00200B06" w:rsidRPr="002D7474" w14:paraId="5791A672"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4CD54770" w14:textId="77777777" w:rsidR="00200B06" w:rsidRPr="009B38D8" w:rsidRDefault="00200B06" w:rsidP="00D32DEF">
            <w:pPr>
              <w:rPr>
                <w:rFonts w:eastAsia="Times New Roman"/>
                <w:color w:val="000000"/>
                <w:sz w:val="22"/>
                <w:szCs w:val="22"/>
              </w:rPr>
            </w:pPr>
            <w:r>
              <w:rPr>
                <w:sz w:val="22"/>
                <w:szCs w:val="22"/>
              </w:rPr>
              <w:t xml:space="preserve">    </w:t>
            </w:r>
            <w:r w:rsidRPr="009B38D8">
              <w:rPr>
                <w:sz w:val="22"/>
                <w:szCs w:val="22"/>
              </w:rPr>
              <w:t>High (&gt;3000min/week) %</w:t>
            </w:r>
          </w:p>
        </w:tc>
        <w:tc>
          <w:tcPr>
            <w:tcW w:w="1533" w:type="dxa"/>
            <w:tcBorders>
              <w:top w:val="nil"/>
              <w:left w:val="nil"/>
              <w:bottom w:val="nil"/>
              <w:right w:val="nil"/>
            </w:tcBorders>
            <w:shd w:val="clear" w:color="auto" w:fill="auto"/>
            <w:noWrap/>
            <w:hideMark/>
          </w:tcPr>
          <w:p w14:paraId="2D2282F5" w14:textId="77777777" w:rsidR="00200B06" w:rsidRPr="009B38D8" w:rsidRDefault="00200B06" w:rsidP="00D32DEF">
            <w:pPr>
              <w:jc w:val="right"/>
              <w:rPr>
                <w:rFonts w:eastAsia="Times New Roman"/>
                <w:color w:val="000000"/>
                <w:sz w:val="22"/>
                <w:szCs w:val="22"/>
              </w:rPr>
            </w:pPr>
            <w:r w:rsidRPr="009B38D8">
              <w:rPr>
                <w:sz w:val="22"/>
                <w:szCs w:val="22"/>
              </w:rPr>
              <w:t>50.01</w:t>
            </w:r>
          </w:p>
        </w:tc>
        <w:tc>
          <w:tcPr>
            <w:tcW w:w="1343" w:type="dxa"/>
            <w:tcBorders>
              <w:top w:val="nil"/>
              <w:left w:val="nil"/>
              <w:bottom w:val="nil"/>
              <w:right w:val="nil"/>
            </w:tcBorders>
            <w:shd w:val="clear" w:color="auto" w:fill="auto"/>
            <w:noWrap/>
            <w:hideMark/>
          </w:tcPr>
          <w:p w14:paraId="2006C0BB" w14:textId="77777777" w:rsidR="00200B06" w:rsidRPr="009B38D8" w:rsidRDefault="00200B06" w:rsidP="00D32DEF">
            <w:pPr>
              <w:jc w:val="right"/>
              <w:rPr>
                <w:rFonts w:eastAsia="Times New Roman"/>
                <w:color w:val="000000"/>
                <w:sz w:val="22"/>
                <w:szCs w:val="22"/>
              </w:rPr>
            </w:pPr>
            <w:r w:rsidRPr="009B38D8">
              <w:rPr>
                <w:sz w:val="22"/>
                <w:szCs w:val="22"/>
              </w:rPr>
              <w:t>50.82</w:t>
            </w:r>
          </w:p>
        </w:tc>
        <w:tc>
          <w:tcPr>
            <w:tcW w:w="1369" w:type="dxa"/>
            <w:tcBorders>
              <w:top w:val="nil"/>
              <w:left w:val="nil"/>
              <w:bottom w:val="nil"/>
              <w:right w:val="nil"/>
            </w:tcBorders>
            <w:shd w:val="clear" w:color="auto" w:fill="auto"/>
            <w:noWrap/>
            <w:hideMark/>
          </w:tcPr>
          <w:p w14:paraId="3E1C839A" w14:textId="77777777" w:rsidR="00200B06" w:rsidRPr="009B38D8" w:rsidRDefault="00200B06" w:rsidP="00D32DEF">
            <w:pPr>
              <w:jc w:val="right"/>
              <w:rPr>
                <w:rFonts w:eastAsia="Times New Roman"/>
                <w:color w:val="000000"/>
                <w:sz w:val="22"/>
                <w:szCs w:val="22"/>
              </w:rPr>
            </w:pPr>
            <w:r w:rsidRPr="009B38D8">
              <w:rPr>
                <w:sz w:val="22"/>
                <w:szCs w:val="22"/>
              </w:rPr>
              <w:t>51.63</w:t>
            </w:r>
          </w:p>
        </w:tc>
        <w:tc>
          <w:tcPr>
            <w:tcW w:w="2149" w:type="dxa"/>
            <w:gridSpan w:val="2"/>
            <w:tcBorders>
              <w:top w:val="nil"/>
              <w:left w:val="nil"/>
              <w:bottom w:val="nil"/>
              <w:right w:val="nil"/>
            </w:tcBorders>
            <w:shd w:val="clear" w:color="auto" w:fill="auto"/>
            <w:noWrap/>
            <w:hideMark/>
          </w:tcPr>
          <w:p w14:paraId="66F1713A" w14:textId="77777777" w:rsidR="00200B06" w:rsidRPr="009B38D8" w:rsidRDefault="00200B06" w:rsidP="00D32DEF">
            <w:pPr>
              <w:jc w:val="right"/>
              <w:rPr>
                <w:rFonts w:eastAsia="Times New Roman"/>
                <w:color w:val="000000"/>
                <w:sz w:val="22"/>
                <w:szCs w:val="22"/>
              </w:rPr>
            </w:pPr>
          </w:p>
        </w:tc>
      </w:tr>
      <w:tr w:rsidR="00200B06" w:rsidRPr="002D7474" w14:paraId="6241ABD6"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09AB3E3B" w14:textId="77777777" w:rsidR="00200B06" w:rsidRPr="009B38D8" w:rsidRDefault="00200B06" w:rsidP="00D32DEF">
            <w:pPr>
              <w:rPr>
                <w:rFonts w:eastAsia="Times New Roman"/>
                <w:sz w:val="22"/>
                <w:szCs w:val="22"/>
              </w:rPr>
            </w:pPr>
            <w:r w:rsidRPr="009B38D8">
              <w:rPr>
                <w:sz w:val="22"/>
                <w:szCs w:val="22"/>
              </w:rPr>
              <w:t>Body Mass Index (kg/m2)</w:t>
            </w:r>
          </w:p>
        </w:tc>
        <w:tc>
          <w:tcPr>
            <w:tcW w:w="1533" w:type="dxa"/>
            <w:tcBorders>
              <w:top w:val="nil"/>
              <w:left w:val="nil"/>
              <w:bottom w:val="nil"/>
              <w:right w:val="nil"/>
            </w:tcBorders>
            <w:shd w:val="clear" w:color="auto" w:fill="auto"/>
            <w:noWrap/>
            <w:hideMark/>
          </w:tcPr>
          <w:p w14:paraId="097F169C" w14:textId="77777777" w:rsidR="00200B06" w:rsidRPr="009B38D8" w:rsidRDefault="00200B06" w:rsidP="00D32DEF">
            <w:pPr>
              <w:jc w:val="right"/>
              <w:rPr>
                <w:rFonts w:eastAsia="Times New Roman"/>
                <w:color w:val="000000"/>
                <w:sz w:val="22"/>
                <w:szCs w:val="22"/>
              </w:rPr>
            </w:pPr>
            <w:r w:rsidRPr="009B38D8">
              <w:rPr>
                <w:sz w:val="22"/>
                <w:szCs w:val="22"/>
              </w:rPr>
              <w:t>26.92</w:t>
            </w:r>
          </w:p>
        </w:tc>
        <w:tc>
          <w:tcPr>
            <w:tcW w:w="1343" w:type="dxa"/>
            <w:tcBorders>
              <w:top w:val="nil"/>
              <w:left w:val="nil"/>
              <w:bottom w:val="nil"/>
              <w:right w:val="nil"/>
            </w:tcBorders>
            <w:shd w:val="clear" w:color="auto" w:fill="auto"/>
            <w:noWrap/>
            <w:hideMark/>
          </w:tcPr>
          <w:p w14:paraId="6B93027C" w14:textId="77777777" w:rsidR="00200B06" w:rsidRPr="009B38D8" w:rsidRDefault="00200B06" w:rsidP="00D32DEF">
            <w:pPr>
              <w:jc w:val="right"/>
              <w:rPr>
                <w:rFonts w:eastAsia="Times New Roman"/>
                <w:color w:val="000000"/>
                <w:sz w:val="22"/>
                <w:szCs w:val="22"/>
              </w:rPr>
            </w:pPr>
            <w:r w:rsidRPr="009B38D8">
              <w:rPr>
                <w:sz w:val="22"/>
                <w:szCs w:val="22"/>
              </w:rPr>
              <w:t>27.05</w:t>
            </w:r>
          </w:p>
        </w:tc>
        <w:tc>
          <w:tcPr>
            <w:tcW w:w="1369" w:type="dxa"/>
            <w:tcBorders>
              <w:top w:val="nil"/>
              <w:left w:val="nil"/>
              <w:bottom w:val="nil"/>
              <w:right w:val="nil"/>
            </w:tcBorders>
            <w:shd w:val="clear" w:color="auto" w:fill="auto"/>
            <w:noWrap/>
            <w:hideMark/>
          </w:tcPr>
          <w:p w14:paraId="01D34882" w14:textId="77777777" w:rsidR="00200B06" w:rsidRPr="009B38D8" w:rsidRDefault="00200B06" w:rsidP="00D32DEF">
            <w:pPr>
              <w:jc w:val="right"/>
              <w:rPr>
                <w:rFonts w:eastAsia="Times New Roman"/>
                <w:color w:val="000000"/>
                <w:sz w:val="22"/>
                <w:szCs w:val="22"/>
              </w:rPr>
            </w:pPr>
            <w:r w:rsidRPr="009B38D8">
              <w:rPr>
                <w:sz w:val="22"/>
                <w:szCs w:val="22"/>
              </w:rPr>
              <w:t>27.02</w:t>
            </w:r>
          </w:p>
        </w:tc>
        <w:tc>
          <w:tcPr>
            <w:tcW w:w="2149" w:type="dxa"/>
            <w:gridSpan w:val="2"/>
            <w:tcBorders>
              <w:top w:val="nil"/>
              <w:left w:val="nil"/>
              <w:bottom w:val="nil"/>
              <w:right w:val="nil"/>
            </w:tcBorders>
            <w:shd w:val="clear" w:color="auto" w:fill="auto"/>
            <w:noWrap/>
            <w:hideMark/>
          </w:tcPr>
          <w:p w14:paraId="219167A3" w14:textId="77777777" w:rsidR="00200B06" w:rsidRPr="009B38D8" w:rsidRDefault="00200B06" w:rsidP="00D32DEF">
            <w:pPr>
              <w:jc w:val="right"/>
              <w:rPr>
                <w:rFonts w:eastAsia="Times New Roman"/>
                <w:color w:val="000000"/>
                <w:sz w:val="22"/>
                <w:szCs w:val="22"/>
              </w:rPr>
            </w:pPr>
            <w:r w:rsidRPr="009B38D8">
              <w:rPr>
                <w:sz w:val="22"/>
                <w:szCs w:val="22"/>
              </w:rPr>
              <w:t>0.6</w:t>
            </w:r>
          </w:p>
        </w:tc>
      </w:tr>
      <w:tr w:rsidR="00200B06" w:rsidRPr="002D7474" w14:paraId="3916BB12"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0C6A1680" w14:textId="77777777" w:rsidR="00200B06" w:rsidRPr="009B38D8" w:rsidRDefault="00200B06" w:rsidP="00D32DEF">
            <w:pPr>
              <w:rPr>
                <w:rFonts w:eastAsia="Times New Roman"/>
                <w:b/>
                <w:bCs/>
                <w:color w:val="000000"/>
                <w:sz w:val="22"/>
                <w:szCs w:val="22"/>
              </w:rPr>
            </w:pPr>
            <w:r w:rsidRPr="009B38D8">
              <w:rPr>
                <w:sz w:val="22"/>
                <w:szCs w:val="22"/>
              </w:rPr>
              <w:t>Waist circumference (cm)</w:t>
            </w:r>
          </w:p>
        </w:tc>
        <w:tc>
          <w:tcPr>
            <w:tcW w:w="1533" w:type="dxa"/>
            <w:tcBorders>
              <w:top w:val="nil"/>
              <w:left w:val="nil"/>
              <w:bottom w:val="nil"/>
              <w:right w:val="nil"/>
            </w:tcBorders>
            <w:shd w:val="clear" w:color="auto" w:fill="auto"/>
            <w:noWrap/>
            <w:hideMark/>
          </w:tcPr>
          <w:p w14:paraId="5CEDD33D" w14:textId="77777777" w:rsidR="00200B06" w:rsidRPr="009B38D8" w:rsidRDefault="00200B06" w:rsidP="00D32DEF">
            <w:pPr>
              <w:jc w:val="right"/>
              <w:rPr>
                <w:rFonts w:eastAsia="Times New Roman"/>
                <w:color w:val="000000"/>
                <w:sz w:val="22"/>
                <w:szCs w:val="22"/>
              </w:rPr>
            </w:pPr>
            <w:r w:rsidRPr="009B38D8">
              <w:rPr>
                <w:sz w:val="22"/>
                <w:szCs w:val="22"/>
              </w:rPr>
              <w:t>88.96</w:t>
            </w:r>
          </w:p>
        </w:tc>
        <w:tc>
          <w:tcPr>
            <w:tcW w:w="1343" w:type="dxa"/>
            <w:tcBorders>
              <w:top w:val="nil"/>
              <w:left w:val="nil"/>
              <w:bottom w:val="nil"/>
              <w:right w:val="nil"/>
            </w:tcBorders>
            <w:shd w:val="clear" w:color="auto" w:fill="auto"/>
            <w:noWrap/>
            <w:hideMark/>
          </w:tcPr>
          <w:p w14:paraId="2ACDA17B" w14:textId="77777777" w:rsidR="00200B06" w:rsidRPr="009B38D8" w:rsidRDefault="00200B06" w:rsidP="00D32DEF">
            <w:pPr>
              <w:jc w:val="right"/>
              <w:rPr>
                <w:rFonts w:eastAsia="Times New Roman"/>
                <w:color w:val="000000"/>
                <w:sz w:val="22"/>
                <w:szCs w:val="22"/>
              </w:rPr>
            </w:pPr>
            <w:r w:rsidRPr="009B38D8">
              <w:rPr>
                <w:sz w:val="22"/>
                <w:szCs w:val="22"/>
              </w:rPr>
              <w:t>89.17</w:t>
            </w:r>
          </w:p>
        </w:tc>
        <w:tc>
          <w:tcPr>
            <w:tcW w:w="1369" w:type="dxa"/>
            <w:tcBorders>
              <w:top w:val="nil"/>
              <w:left w:val="nil"/>
              <w:bottom w:val="nil"/>
              <w:right w:val="nil"/>
            </w:tcBorders>
            <w:shd w:val="clear" w:color="auto" w:fill="auto"/>
            <w:noWrap/>
            <w:hideMark/>
          </w:tcPr>
          <w:p w14:paraId="2DB8A8C0" w14:textId="77777777" w:rsidR="00200B06" w:rsidRPr="009B38D8" w:rsidRDefault="00200B06" w:rsidP="00D32DEF">
            <w:pPr>
              <w:jc w:val="right"/>
              <w:rPr>
                <w:rFonts w:eastAsia="Times New Roman"/>
                <w:color w:val="000000"/>
                <w:sz w:val="22"/>
                <w:szCs w:val="22"/>
              </w:rPr>
            </w:pPr>
            <w:r w:rsidRPr="009B38D8">
              <w:rPr>
                <w:sz w:val="22"/>
                <w:szCs w:val="22"/>
              </w:rPr>
              <w:t>89.27</w:t>
            </w:r>
          </w:p>
        </w:tc>
        <w:tc>
          <w:tcPr>
            <w:tcW w:w="2149" w:type="dxa"/>
            <w:gridSpan w:val="2"/>
            <w:tcBorders>
              <w:top w:val="nil"/>
              <w:left w:val="nil"/>
              <w:bottom w:val="nil"/>
              <w:right w:val="nil"/>
            </w:tcBorders>
            <w:shd w:val="clear" w:color="auto" w:fill="auto"/>
            <w:noWrap/>
            <w:hideMark/>
          </w:tcPr>
          <w:p w14:paraId="202EA904" w14:textId="77777777" w:rsidR="00200B06" w:rsidRPr="009B38D8" w:rsidRDefault="00200B06" w:rsidP="00D32DEF">
            <w:pPr>
              <w:jc w:val="right"/>
              <w:rPr>
                <w:rFonts w:eastAsia="Times New Roman"/>
                <w:color w:val="000000"/>
                <w:sz w:val="22"/>
                <w:szCs w:val="22"/>
              </w:rPr>
            </w:pPr>
            <w:r w:rsidRPr="009B38D8">
              <w:rPr>
                <w:sz w:val="22"/>
                <w:szCs w:val="22"/>
              </w:rPr>
              <w:t>0.7</w:t>
            </w:r>
          </w:p>
        </w:tc>
      </w:tr>
      <w:tr w:rsidR="00200B06" w:rsidRPr="002D7474" w14:paraId="70255B54"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3813795B" w14:textId="77777777" w:rsidR="00200B06" w:rsidRPr="009B38D8" w:rsidRDefault="00200B06" w:rsidP="00D32DEF">
            <w:pPr>
              <w:rPr>
                <w:rFonts w:eastAsia="Times New Roman"/>
                <w:color w:val="000000"/>
                <w:sz w:val="22"/>
                <w:szCs w:val="22"/>
              </w:rPr>
            </w:pPr>
            <w:r w:rsidRPr="009B38D8">
              <w:rPr>
                <w:sz w:val="22"/>
                <w:szCs w:val="22"/>
              </w:rPr>
              <w:t xml:space="preserve">Cardiovascular diseases and diabetes </w:t>
            </w:r>
          </w:p>
        </w:tc>
        <w:tc>
          <w:tcPr>
            <w:tcW w:w="1533" w:type="dxa"/>
            <w:tcBorders>
              <w:top w:val="nil"/>
              <w:left w:val="nil"/>
              <w:bottom w:val="nil"/>
              <w:right w:val="nil"/>
            </w:tcBorders>
            <w:shd w:val="clear" w:color="auto" w:fill="auto"/>
            <w:noWrap/>
            <w:hideMark/>
          </w:tcPr>
          <w:p w14:paraId="5E236D67" w14:textId="77777777" w:rsidR="00200B06" w:rsidRPr="009B38D8" w:rsidRDefault="00200B06" w:rsidP="00D32DEF">
            <w:pPr>
              <w:jc w:val="right"/>
              <w:rPr>
                <w:rFonts w:eastAsia="Times New Roman"/>
                <w:color w:val="000000"/>
                <w:sz w:val="22"/>
                <w:szCs w:val="22"/>
              </w:rPr>
            </w:pPr>
          </w:p>
        </w:tc>
        <w:tc>
          <w:tcPr>
            <w:tcW w:w="1343" w:type="dxa"/>
            <w:tcBorders>
              <w:top w:val="nil"/>
              <w:left w:val="nil"/>
              <w:bottom w:val="nil"/>
              <w:right w:val="nil"/>
            </w:tcBorders>
            <w:shd w:val="clear" w:color="auto" w:fill="auto"/>
            <w:noWrap/>
            <w:hideMark/>
          </w:tcPr>
          <w:p w14:paraId="1028DDFD" w14:textId="77777777" w:rsidR="00200B06" w:rsidRPr="009B38D8" w:rsidRDefault="00200B06" w:rsidP="00D32DEF">
            <w:pPr>
              <w:jc w:val="right"/>
              <w:rPr>
                <w:rFonts w:eastAsia="Times New Roman"/>
                <w:color w:val="000000"/>
                <w:sz w:val="22"/>
                <w:szCs w:val="22"/>
              </w:rPr>
            </w:pPr>
          </w:p>
        </w:tc>
        <w:tc>
          <w:tcPr>
            <w:tcW w:w="1369" w:type="dxa"/>
            <w:tcBorders>
              <w:top w:val="nil"/>
              <w:left w:val="nil"/>
              <w:bottom w:val="nil"/>
              <w:right w:val="nil"/>
            </w:tcBorders>
            <w:shd w:val="clear" w:color="auto" w:fill="auto"/>
            <w:noWrap/>
            <w:hideMark/>
          </w:tcPr>
          <w:p w14:paraId="0AD8F706" w14:textId="77777777" w:rsidR="00200B06" w:rsidRPr="009B38D8" w:rsidRDefault="00200B06" w:rsidP="00D32DEF">
            <w:pPr>
              <w:jc w:val="right"/>
              <w:rPr>
                <w:rFonts w:eastAsia="Times New Roman"/>
                <w:color w:val="000000"/>
                <w:sz w:val="22"/>
                <w:szCs w:val="22"/>
              </w:rPr>
            </w:pPr>
          </w:p>
        </w:tc>
        <w:tc>
          <w:tcPr>
            <w:tcW w:w="2149" w:type="dxa"/>
            <w:gridSpan w:val="2"/>
            <w:tcBorders>
              <w:top w:val="nil"/>
              <w:left w:val="nil"/>
              <w:bottom w:val="nil"/>
              <w:right w:val="nil"/>
            </w:tcBorders>
            <w:shd w:val="clear" w:color="auto" w:fill="auto"/>
            <w:noWrap/>
            <w:hideMark/>
          </w:tcPr>
          <w:p w14:paraId="408958ED" w14:textId="77777777" w:rsidR="00200B06" w:rsidRPr="009B38D8" w:rsidRDefault="00200B06" w:rsidP="00D32DEF">
            <w:pPr>
              <w:jc w:val="right"/>
              <w:rPr>
                <w:rFonts w:eastAsia="Times New Roman"/>
                <w:color w:val="000000"/>
                <w:sz w:val="22"/>
                <w:szCs w:val="22"/>
              </w:rPr>
            </w:pPr>
          </w:p>
        </w:tc>
      </w:tr>
      <w:tr w:rsidR="00200B06" w:rsidRPr="002D7474" w14:paraId="0613268C"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642DA08C" w14:textId="77777777" w:rsidR="00200B06" w:rsidRPr="009B38D8" w:rsidRDefault="00200B06" w:rsidP="00D32DEF">
            <w:pPr>
              <w:rPr>
                <w:rFonts w:eastAsia="Times New Roman"/>
                <w:color w:val="000000"/>
                <w:sz w:val="22"/>
                <w:szCs w:val="22"/>
              </w:rPr>
            </w:pPr>
            <w:r>
              <w:rPr>
                <w:sz w:val="22"/>
                <w:szCs w:val="22"/>
              </w:rPr>
              <w:t xml:space="preserve">    </w:t>
            </w:r>
            <w:r w:rsidRPr="009B38D8">
              <w:rPr>
                <w:sz w:val="22"/>
                <w:szCs w:val="22"/>
              </w:rPr>
              <w:t>Type 2 Diabetes %</w:t>
            </w:r>
          </w:p>
        </w:tc>
        <w:tc>
          <w:tcPr>
            <w:tcW w:w="1533" w:type="dxa"/>
            <w:tcBorders>
              <w:top w:val="nil"/>
              <w:left w:val="nil"/>
              <w:bottom w:val="nil"/>
              <w:right w:val="nil"/>
            </w:tcBorders>
            <w:shd w:val="clear" w:color="auto" w:fill="auto"/>
            <w:noWrap/>
            <w:hideMark/>
          </w:tcPr>
          <w:p w14:paraId="4574FE97" w14:textId="77777777" w:rsidR="00200B06" w:rsidRPr="009B38D8" w:rsidRDefault="00200B06" w:rsidP="00D32DEF">
            <w:pPr>
              <w:jc w:val="right"/>
              <w:rPr>
                <w:rFonts w:eastAsia="Times New Roman"/>
                <w:color w:val="000000"/>
                <w:sz w:val="22"/>
                <w:szCs w:val="22"/>
              </w:rPr>
            </w:pPr>
            <w:r w:rsidRPr="009B38D8">
              <w:rPr>
                <w:sz w:val="22"/>
                <w:szCs w:val="22"/>
              </w:rPr>
              <w:t>3.19</w:t>
            </w:r>
          </w:p>
        </w:tc>
        <w:tc>
          <w:tcPr>
            <w:tcW w:w="1343" w:type="dxa"/>
            <w:tcBorders>
              <w:top w:val="nil"/>
              <w:left w:val="nil"/>
              <w:bottom w:val="nil"/>
              <w:right w:val="nil"/>
            </w:tcBorders>
            <w:shd w:val="clear" w:color="auto" w:fill="auto"/>
            <w:noWrap/>
            <w:hideMark/>
          </w:tcPr>
          <w:p w14:paraId="3457B7A1" w14:textId="77777777" w:rsidR="00200B06" w:rsidRPr="009B38D8" w:rsidRDefault="00200B06" w:rsidP="00D32DEF">
            <w:pPr>
              <w:jc w:val="right"/>
              <w:rPr>
                <w:rFonts w:eastAsia="Times New Roman"/>
                <w:color w:val="000000"/>
                <w:sz w:val="22"/>
                <w:szCs w:val="22"/>
              </w:rPr>
            </w:pPr>
            <w:r w:rsidRPr="009B38D8">
              <w:rPr>
                <w:sz w:val="22"/>
                <w:szCs w:val="22"/>
              </w:rPr>
              <w:t>3.69</w:t>
            </w:r>
          </w:p>
        </w:tc>
        <w:tc>
          <w:tcPr>
            <w:tcW w:w="1369" w:type="dxa"/>
            <w:tcBorders>
              <w:top w:val="nil"/>
              <w:left w:val="nil"/>
              <w:bottom w:val="nil"/>
              <w:right w:val="nil"/>
            </w:tcBorders>
            <w:shd w:val="clear" w:color="auto" w:fill="auto"/>
            <w:noWrap/>
            <w:hideMark/>
          </w:tcPr>
          <w:p w14:paraId="242C6DFD" w14:textId="77777777" w:rsidR="00200B06" w:rsidRPr="009B38D8" w:rsidRDefault="00200B06" w:rsidP="00D32DEF">
            <w:pPr>
              <w:jc w:val="right"/>
              <w:rPr>
                <w:rFonts w:eastAsia="Times New Roman"/>
                <w:color w:val="000000"/>
                <w:sz w:val="22"/>
                <w:szCs w:val="22"/>
              </w:rPr>
            </w:pPr>
            <w:r w:rsidRPr="009B38D8">
              <w:rPr>
                <w:sz w:val="22"/>
                <w:szCs w:val="22"/>
              </w:rPr>
              <w:t>4.44</w:t>
            </w:r>
          </w:p>
        </w:tc>
        <w:tc>
          <w:tcPr>
            <w:tcW w:w="2149" w:type="dxa"/>
            <w:gridSpan w:val="2"/>
            <w:tcBorders>
              <w:top w:val="nil"/>
              <w:left w:val="nil"/>
              <w:bottom w:val="nil"/>
              <w:right w:val="nil"/>
            </w:tcBorders>
            <w:shd w:val="clear" w:color="auto" w:fill="auto"/>
            <w:noWrap/>
            <w:hideMark/>
          </w:tcPr>
          <w:p w14:paraId="578435DC" w14:textId="77777777" w:rsidR="00200B06" w:rsidRPr="009B38D8" w:rsidRDefault="00200B06" w:rsidP="00D32DEF">
            <w:pPr>
              <w:jc w:val="right"/>
              <w:rPr>
                <w:rFonts w:eastAsia="Times New Roman"/>
                <w:color w:val="000000"/>
                <w:sz w:val="22"/>
                <w:szCs w:val="22"/>
              </w:rPr>
            </w:pPr>
            <w:r w:rsidRPr="009B38D8">
              <w:rPr>
                <w:sz w:val="22"/>
                <w:szCs w:val="22"/>
              </w:rPr>
              <w:t>0.03</w:t>
            </w:r>
          </w:p>
        </w:tc>
      </w:tr>
      <w:tr w:rsidR="00200B06" w:rsidRPr="002D7474" w14:paraId="53A37610" w14:textId="77777777" w:rsidTr="00D32DEF">
        <w:trPr>
          <w:gridAfter w:val="2"/>
          <w:wAfter w:w="1697" w:type="dxa"/>
          <w:trHeight w:val="260"/>
        </w:trPr>
        <w:tc>
          <w:tcPr>
            <w:tcW w:w="4941" w:type="dxa"/>
            <w:tcBorders>
              <w:top w:val="nil"/>
              <w:left w:val="nil"/>
              <w:bottom w:val="nil"/>
              <w:right w:val="nil"/>
            </w:tcBorders>
            <w:shd w:val="clear" w:color="auto" w:fill="auto"/>
            <w:noWrap/>
            <w:hideMark/>
          </w:tcPr>
          <w:p w14:paraId="27BA725F" w14:textId="77777777" w:rsidR="00200B06" w:rsidRPr="009B38D8" w:rsidRDefault="00200B06" w:rsidP="00D32DEF">
            <w:pPr>
              <w:rPr>
                <w:rFonts w:eastAsia="Times New Roman"/>
                <w:color w:val="000000"/>
                <w:sz w:val="22"/>
                <w:szCs w:val="22"/>
              </w:rPr>
            </w:pPr>
            <w:r>
              <w:rPr>
                <w:sz w:val="22"/>
                <w:szCs w:val="22"/>
              </w:rPr>
              <w:t xml:space="preserve">    </w:t>
            </w:r>
            <w:r w:rsidRPr="009B38D8">
              <w:rPr>
                <w:sz w:val="22"/>
                <w:szCs w:val="22"/>
              </w:rPr>
              <w:t>Prediabetes %</w:t>
            </w:r>
          </w:p>
        </w:tc>
        <w:tc>
          <w:tcPr>
            <w:tcW w:w="1533" w:type="dxa"/>
            <w:tcBorders>
              <w:top w:val="nil"/>
              <w:left w:val="nil"/>
              <w:bottom w:val="nil"/>
              <w:right w:val="nil"/>
            </w:tcBorders>
            <w:shd w:val="clear" w:color="auto" w:fill="auto"/>
            <w:noWrap/>
            <w:hideMark/>
          </w:tcPr>
          <w:p w14:paraId="36C2721E" w14:textId="77777777" w:rsidR="00200B06" w:rsidRPr="009B38D8" w:rsidRDefault="00200B06" w:rsidP="00D32DEF">
            <w:pPr>
              <w:jc w:val="right"/>
              <w:rPr>
                <w:rFonts w:eastAsia="Times New Roman"/>
                <w:color w:val="000000"/>
                <w:sz w:val="22"/>
                <w:szCs w:val="22"/>
              </w:rPr>
            </w:pPr>
            <w:r w:rsidRPr="009B38D8">
              <w:rPr>
                <w:sz w:val="22"/>
                <w:szCs w:val="22"/>
              </w:rPr>
              <w:t>16.71</w:t>
            </w:r>
          </w:p>
        </w:tc>
        <w:tc>
          <w:tcPr>
            <w:tcW w:w="1343" w:type="dxa"/>
            <w:tcBorders>
              <w:top w:val="nil"/>
              <w:left w:val="nil"/>
              <w:bottom w:val="nil"/>
              <w:right w:val="nil"/>
            </w:tcBorders>
            <w:shd w:val="clear" w:color="auto" w:fill="auto"/>
            <w:noWrap/>
            <w:hideMark/>
          </w:tcPr>
          <w:p w14:paraId="5CA0A6F0" w14:textId="77777777" w:rsidR="00200B06" w:rsidRPr="009B38D8" w:rsidRDefault="00200B06" w:rsidP="00D32DEF">
            <w:pPr>
              <w:jc w:val="right"/>
              <w:rPr>
                <w:rFonts w:eastAsia="Times New Roman"/>
                <w:color w:val="000000"/>
                <w:sz w:val="22"/>
                <w:szCs w:val="22"/>
              </w:rPr>
            </w:pPr>
            <w:r w:rsidRPr="009B38D8">
              <w:rPr>
                <w:sz w:val="22"/>
                <w:szCs w:val="22"/>
              </w:rPr>
              <w:t>17.78</w:t>
            </w:r>
          </w:p>
        </w:tc>
        <w:tc>
          <w:tcPr>
            <w:tcW w:w="1369" w:type="dxa"/>
            <w:tcBorders>
              <w:top w:val="nil"/>
              <w:left w:val="nil"/>
              <w:bottom w:val="nil"/>
              <w:right w:val="nil"/>
            </w:tcBorders>
            <w:shd w:val="clear" w:color="auto" w:fill="auto"/>
            <w:noWrap/>
            <w:hideMark/>
          </w:tcPr>
          <w:p w14:paraId="1A312E51" w14:textId="77777777" w:rsidR="00200B06" w:rsidRPr="009B38D8" w:rsidRDefault="00200B06" w:rsidP="00D32DEF">
            <w:pPr>
              <w:jc w:val="right"/>
              <w:rPr>
                <w:rFonts w:eastAsia="Times New Roman"/>
                <w:color w:val="000000"/>
                <w:sz w:val="22"/>
                <w:szCs w:val="22"/>
              </w:rPr>
            </w:pPr>
            <w:r w:rsidRPr="009B38D8">
              <w:rPr>
                <w:sz w:val="22"/>
                <w:szCs w:val="22"/>
              </w:rPr>
              <w:t>18.55</w:t>
            </w:r>
          </w:p>
        </w:tc>
        <w:tc>
          <w:tcPr>
            <w:tcW w:w="2149" w:type="dxa"/>
            <w:gridSpan w:val="2"/>
            <w:tcBorders>
              <w:top w:val="nil"/>
              <w:left w:val="nil"/>
              <w:bottom w:val="nil"/>
              <w:right w:val="nil"/>
            </w:tcBorders>
            <w:shd w:val="clear" w:color="auto" w:fill="auto"/>
            <w:noWrap/>
            <w:hideMark/>
          </w:tcPr>
          <w:p w14:paraId="6BCA86D4" w14:textId="77777777" w:rsidR="00200B06" w:rsidRPr="009B38D8" w:rsidRDefault="00200B06" w:rsidP="00D32DEF">
            <w:pPr>
              <w:jc w:val="right"/>
              <w:rPr>
                <w:rFonts w:eastAsia="Times New Roman"/>
                <w:color w:val="000000"/>
                <w:sz w:val="22"/>
                <w:szCs w:val="22"/>
              </w:rPr>
            </w:pPr>
            <w:r w:rsidRPr="009B38D8">
              <w:rPr>
                <w:sz w:val="22"/>
                <w:szCs w:val="22"/>
              </w:rPr>
              <w:t>0.03</w:t>
            </w:r>
          </w:p>
        </w:tc>
      </w:tr>
      <w:tr w:rsidR="00200B06" w:rsidRPr="002D7474" w14:paraId="2DF99191" w14:textId="77777777" w:rsidTr="00D32DEF">
        <w:trPr>
          <w:gridAfter w:val="2"/>
          <w:wAfter w:w="1697" w:type="dxa"/>
          <w:trHeight w:val="260"/>
        </w:trPr>
        <w:tc>
          <w:tcPr>
            <w:tcW w:w="4941" w:type="dxa"/>
            <w:tcBorders>
              <w:top w:val="nil"/>
              <w:left w:val="nil"/>
              <w:right w:val="nil"/>
            </w:tcBorders>
            <w:shd w:val="clear" w:color="auto" w:fill="auto"/>
            <w:noWrap/>
            <w:hideMark/>
          </w:tcPr>
          <w:p w14:paraId="40F5382D" w14:textId="77777777" w:rsidR="00200B06" w:rsidRPr="009B38D8" w:rsidRDefault="00200B06" w:rsidP="00D32DEF">
            <w:pPr>
              <w:rPr>
                <w:rFonts w:eastAsia="Times New Roman"/>
                <w:b/>
                <w:bCs/>
                <w:sz w:val="22"/>
                <w:szCs w:val="22"/>
              </w:rPr>
            </w:pPr>
            <w:r>
              <w:rPr>
                <w:sz w:val="22"/>
                <w:szCs w:val="22"/>
              </w:rPr>
              <w:t xml:space="preserve">    </w:t>
            </w:r>
            <w:r w:rsidRPr="009B38D8">
              <w:rPr>
                <w:sz w:val="22"/>
                <w:szCs w:val="22"/>
              </w:rPr>
              <w:t>Hypertension %</w:t>
            </w:r>
          </w:p>
        </w:tc>
        <w:tc>
          <w:tcPr>
            <w:tcW w:w="1533" w:type="dxa"/>
            <w:tcBorders>
              <w:top w:val="nil"/>
              <w:left w:val="nil"/>
              <w:right w:val="nil"/>
            </w:tcBorders>
            <w:shd w:val="clear" w:color="auto" w:fill="auto"/>
            <w:noWrap/>
            <w:hideMark/>
          </w:tcPr>
          <w:p w14:paraId="1A78F390" w14:textId="77777777" w:rsidR="00200B06" w:rsidRPr="009B38D8" w:rsidRDefault="00200B06" w:rsidP="00D32DEF">
            <w:pPr>
              <w:jc w:val="right"/>
              <w:rPr>
                <w:rFonts w:eastAsia="Times New Roman"/>
                <w:color w:val="000000"/>
                <w:sz w:val="22"/>
                <w:szCs w:val="22"/>
              </w:rPr>
            </w:pPr>
            <w:r w:rsidRPr="009B38D8">
              <w:rPr>
                <w:sz w:val="22"/>
                <w:szCs w:val="22"/>
              </w:rPr>
              <w:t>24.48</w:t>
            </w:r>
          </w:p>
        </w:tc>
        <w:tc>
          <w:tcPr>
            <w:tcW w:w="1343" w:type="dxa"/>
            <w:tcBorders>
              <w:top w:val="nil"/>
              <w:left w:val="nil"/>
              <w:right w:val="nil"/>
            </w:tcBorders>
            <w:shd w:val="clear" w:color="auto" w:fill="auto"/>
            <w:noWrap/>
            <w:hideMark/>
          </w:tcPr>
          <w:p w14:paraId="2D248D4B" w14:textId="77777777" w:rsidR="00200B06" w:rsidRPr="009B38D8" w:rsidRDefault="00200B06" w:rsidP="00D32DEF">
            <w:pPr>
              <w:jc w:val="right"/>
              <w:rPr>
                <w:rFonts w:eastAsia="Times New Roman"/>
                <w:color w:val="000000"/>
                <w:sz w:val="22"/>
                <w:szCs w:val="22"/>
              </w:rPr>
            </w:pPr>
            <w:r w:rsidRPr="009B38D8">
              <w:rPr>
                <w:sz w:val="22"/>
                <w:szCs w:val="22"/>
              </w:rPr>
              <w:t>25.53</w:t>
            </w:r>
          </w:p>
        </w:tc>
        <w:tc>
          <w:tcPr>
            <w:tcW w:w="1369" w:type="dxa"/>
            <w:tcBorders>
              <w:top w:val="nil"/>
              <w:left w:val="nil"/>
              <w:right w:val="nil"/>
            </w:tcBorders>
            <w:shd w:val="clear" w:color="auto" w:fill="auto"/>
            <w:noWrap/>
            <w:hideMark/>
          </w:tcPr>
          <w:p w14:paraId="6E4D2FA3" w14:textId="77777777" w:rsidR="00200B06" w:rsidRPr="009B38D8" w:rsidRDefault="00200B06" w:rsidP="00D32DEF">
            <w:pPr>
              <w:jc w:val="right"/>
              <w:rPr>
                <w:rFonts w:eastAsia="Times New Roman"/>
                <w:color w:val="000000"/>
                <w:sz w:val="22"/>
                <w:szCs w:val="22"/>
              </w:rPr>
            </w:pPr>
            <w:r w:rsidRPr="009B38D8">
              <w:rPr>
                <w:sz w:val="22"/>
                <w:szCs w:val="22"/>
              </w:rPr>
              <w:t>24.19</w:t>
            </w:r>
          </w:p>
        </w:tc>
        <w:tc>
          <w:tcPr>
            <w:tcW w:w="2149" w:type="dxa"/>
            <w:gridSpan w:val="2"/>
            <w:tcBorders>
              <w:top w:val="nil"/>
              <w:left w:val="nil"/>
              <w:right w:val="nil"/>
            </w:tcBorders>
            <w:shd w:val="clear" w:color="auto" w:fill="auto"/>
            <w:noWrap/>
            <w:hideMark/>
          </w:tcPr>
          <w:p w14:paraId="222985AA" w14:textId="77777777" w:rsidR="00200B06" w:rsidRPr="009B38D8" w:rsidRDefault="00200B06" w:rsidP="00D32DEF">
            <w:pPr>
              <w:jc w:val="right"/>
              <w:rPr>
                <w:rFonts w:eastAsia="Times New Roman"/>
                <w:color w:val="000000"/>
                <w:sz w:val="22"/>
                <w:szCs w:val="22"/>
              </w:rPr>
            </w:pPr>
            <w:r w:rsidRPr="009B38D8">
              <w:rPr>
                <w:sz w:val="22"/>
                <w:szCs w:val="22"/>
              </w:rPr>
              <w:t>0.06</w:t>
            </w:r>
          </w:p>
        </w:tc>
      </w:tr>
      <w:tr w:rsidR="00200B06" w:rsidRPr="002D7474" w14:paraId="4FD6C3F4" w14:textId="77777777" w:rsidTr="00D32DEF">
        <w:trPr>
          <w:gridAfter w:val="2"/>
          <w:wAfter w:w="1697" w:type="dxa"/>
          <w:trHeight w:val="260"/>
        </w:trPr>
        <w:tc>
          <w:tcPr>
            <w:tcW w:w="4941" w:type="dxa"/>
            <w:tcBorders>
              <w:top w:val="nil"/>
              <w:left w:val="nil"/>
              <w:bottom w:val="single" w:sz="4" w:space="0" w:color="auto"/>
              <w:right w:val="nil"/>
            </w:tcBorders>
            <w:shd w:val="clear" w:color="auto" w:fill="auto"/>
            <w:noWrap/>
            <w:hideMark/>
          </w:tcPr>
          <w:p w14:paraId="5A52341A" w14:textId="77777777" w:rsidR="00200B06" w:rsidRPr="009B38D8" w:rsidRDefault="00200B06" w:rsidP="00D32DEF">
            <w:pPr>
              <w:rPr>
                <w:rFonts w:eastAsia="Times New Roman"/>
                <w:b/>
                <w:bCs/>
                <w:sz w:val="22"/>
                <w:szCs w:val="22"/>
              </w:rPr>
            </w:pPr>
            <w:r>
              <w:rPr>
                <w:sz w:val="22"/>
                <w:szCs w:val="22"/>
              </w:rPr>
              <w:t xml:space="preserve">    </w:t>
            </w:r>
            <w:r w:rsidRPr="009B38D8">
              <w:rPr>
                <w:sz w:val="22"/>
                <w:szCs w:val="22"/>
              </w:rPr>
              <w:t>Dyslipidaemia %</w:t>
            </w:r>
          </w:p>
        </w:tc>
        <w:tc>
          <w:tcPr>
            <w:tcW w:w="1533" w:type="dxa"/>
            <w:tcBorders>
              <w:top w:val="nil"/>
              <w:left w:val="nil"/>
              <w:bottom w:val="single" w:sz="4" w:space="0" w:color="auto"/>
              <w:right w:val="nil"/>
            </w:tcBorders>
            <w:shd w:val="clear" w:color="auto" w:fill="auto"/>
            <w:noWrap/>
            <w:hideMark/>
          </w:tcPr>
          <w:p w14:paraId="1EA5ADC7" w14:textId="77777777" w:rsidR="00200B06" w:rsidRPr="009B38D8" w:rsidRDefault="00200B06" w:rsidP="00D32DEF">
            <w:pPr>
              <w:jc w:val="right"/>
              <w:rPr>
                <w:rFonts w:eastAsia="Times New Roman"/>
                <w:color w:val="000000"/>
                <w:sz w:val="22"/>
                <w:szCs w:val="22"/>
              </w:rPr>
            </w:pPr>
            <w:r w:rsidRPr="009B38D8">
              <w:rPr>
                <w:sz w:val="22"/>
                <w:szCs w:val="22"/>
              </w:rPr>
              <w:t>24.48</w:t>
            </w:r>
          </w:p>
        </w:tc>
        <w:tc>
          <w:tcPr>
            <w:tcW w:w="1343" w:type="dxa"/>
            <w:tcBorders>
              <w:top w:val="nil"/>
              <w:left w:val="nil"/>
              <w:bottom w:val="single" w:sz="4" w:space="0" w:color="auto"/>
              <w:right w:val="nil"/>
            </w:tcBorders>
            <w:shd w:val="clear" w:color="auto" w:fill="auto"/>
            <w:noWrap/>
            <w:hideMark/>
          </w:tcPr>
          <w:p w14:paraId="55086716" w14:textId="77777777" w:rsidR="00200B06" w:rsidRPr="009B38D8" w:rsidRDefault="00200B06" w:rsidP="00D32DEF">
            <w:pPr>
              <w:jc w:val="right"/>
              <w:rPr>
                <w:rFonts w:eastAsia="Times New Roman"/>
                <w:color w:val="000000"/>
                <w:sz w:val="22"/>
                <w:szCs w:val="22"/>
              </w:rPr>
            </w:pPr>
            <w:r w:rsidRPr="009B38D8">
              <w:rPr>
                <w:sz w:val="22"/>
                <w:szCs w:val="22"/>
              </w:rPr>
              <w:t>25.53</w:t>
            </w:r>
          </w:p>
        </w:tc>
        <w:tc>
          <w:tcPr>
            <w:tcW w:w="1369" w:type="dxa"/>
            <w:tcBorders>
              <w:top w:val="nil"/>
              <w:left w:val="nil"/>
              <w:bottom w:val="single" w:sz="4" w:space="0" w:color="auto"/>
              <w:right w:val="nil"/>
            </w:tcBorders>
            <w:shd w:val="clear" w:color="auto" w:fill="auto"/>
            <w:noWrap/>
            <w:hideMark/>
          </w:tcPr>
          <w:p w14:paraId="3E678EE2" w14:textId="77777777" w:rsidR="00200B06" w:rsidRPr="009B38D8" w:rsidRDefault="00200B06" w:rsidP="00D32DEF">
            <w:pPr>
              <w:jc w:val="right"/>
              <w:rPr>
                <w:rFonts w:eastAsia="Times New Roman"/>
                <w:color w:val="000000"/>
                <w:sz w:val="22"/>
                <w:szCs w:val="22"/>
              </w:rPr>
            </w:pPr>
            <w:r w:rsidRPr="009B38D8">
              <w:rPr>
                <w:sz w:val="22"/>
                <w:szCs w:val="22"/>
              </w:rPr>
              <w:t>25.19</w:t>
            </w:r>
          </w:p>
        </w:tc>
        <w:tc>
          <w:tcPr>
            <w:tcW w:w="2149" w:type="dxa"/>
            <w:gridSpan w:val="2"/>
            <w:tcBorders>
              <w:top w:val="nil"/>
              <w:left w:val="nil"/>
              <w:bottom w:val="single" w:sz="4" w:space="0" w:color="auto"/>
              <w:right w:val="nil"/>
            </w:tcBorders>
            <w:shd w:val="clear" w:color="auto" w:fill="auto"/>
            <w:noWrap/>
            <w:hideMark/>
          </w:tcPr>
          <w:p w14:paraId="25E1506A" w14:textId="77777777" w:rsidR="00200B06" w:rsidRPr="009B38D8" w:rsidRDefault="00200B06" w:rsidP="00D32DEF">
            <w:pPr>
              <w:jc w:val="right"/>
              <w:rPr>
                <w:rFonts w:eastAsia="Times New Roman"/>
                <w:color w:val="000000"/>
                <w:sz w:val="22"/>
                <w:szCs w:val="22"/>
              </w:rPr>
            </w:pPr>
            <w:r w:rsidRPr="009B38D8">
              <w:rPr>
                <w:sz w:val="22"/>
                <w:szCs w:val="22"/>
              </w:rPr>
              <w:t>0.3</w:t>
            </w:r>
          </w:p>
        </w:tc>
      </w:tr>
      <w:tr w:rsidR="00200B06" w:rsidRPr="002D7474" w14:paraId="5CFCAAB4" w14:textId="77777777" w:rsidTr="00D32DEF">
        <w:trPr>
          <w:gridAfter w:val="1"/>
          <w:wAfter w:w="236" w:type="dxa"/>
          <w:trHeight w:val="260"/>
        </w:trPr>
        <w:tc>
          <w:tcPr>
            <w:tcW w:w="12796" w:type="dxa"/>
            <w:gridSpan w:val="7"/>
            <w:tcBorders>
              <w:top w:val="nil"/>
              <w:left w:val="nil"/>
              <w:bottom w:val="nil"/>
              <w:right w:val="nil"/>
            </w:tcBorders>
            <w:shd w:val="clear" w:color="auto" w:fill="auto"/>
            <w:noWrap/>
            <w:vAlign w:val="bottom"/>
            <w:hideMark/>
          </w:tcPr>
          <w:p w14:paraId="7D28527C" w14:textId="77777777" w:rsidR="00200B06" w:rsidRDefault="00200B06" w:rsidP="00D32DEF">
            <w:pPr>
              <w:rPr>
                <w:rFonts w:eastAsia="Times New Roman"/>
                <w:color w:val="000000"/>
                <w:sz w:val="22"/>
                <w:szCs w:val="22"/>
              </w:rPr>
            </w:pPr>
            <w:r>
              <w:rPr>
                <w:rFonts w:eastAsia="Times New Roman"/>
                <w:color w:val="000000"/>
                <w:sz w:val="22"/>
                <w:szCs w:val="22"/>
              </w:rPr>
              <w:t xml:space="preserve">Abbreviations: METs, </w:t>
            </w:r>
            <w:r w:rsidRPr="00564BD7">
              <w:rPr>
                <w:rFonts w:eastAsia="Times New Roman"/>
                <w:bCs/>
                <w:color w:val="000000"/>
                <w:sz w:val="22"/>
                <w:szCs w:val="22"/>
              </w:rPr>
              <w:t>metabolic equivalent</w:t>
            </w:r>
            <w:r w:rsidRPr="00564BD7">
              <w:rPr>
                <w:rFonts w:eastAsia="Times New Roman"/>
                <w:color w:val="000000"/>
                <w:sz w:val="22"/>
                <w:szCs w:val="22"/>
              </w:rPr>
              <w:t> of task</w:t>
            </w:r>
            <w:r>
              <w:rPr>
                <w:rFonts w:eastAsia="Times New Roman"/>
                <w:color w:val="000000"/>
                <w:sz w:val="22"/>
                <w:szCs w:val="22"/>
              </w:rPr>
              <w:t xml:space="preserve">; </w:t>
            </w:r>
          </w:p>
          <w:p w14:paraId="0EF16000" w14:textId="77777777" w:rsidR="00200B06" w:rsidRPr="00C26C1B" w:rsidRDefault="00200B06" w:rsidP="00D32DEF">
            <w:pPr>
              <w:rPr>
                <w:rFonts w:eastAsia="Times New Roman"/>
                <w:color w:val="000000"/>
                <w:sz w:val="22"/>
                <w:szCs w:val="22"/>
              </w:rPr>
            </w:pPr>
            <w:r w:rsidRPr="00C26C1B">
              <w:rPr>
                <w:rFonts w:eastAsia="Times New Roman"/>
                <w:color w:val="000000"/>
                <w:sz w:val="22"/>
                <w:szCs w:val="22"/>
              </w:rPr>
              <w:t xml:space="preserve">a. Values are unadjusted </w:t>
            </w:r>
            <w:r>
              <w:rPr>
                <w:rFonts w:eastAsia="Times New Roman"/>
                <w:color w:val="000000"/>
                <w:sz w:val="22"/>
                <w:szCs w:val="22"/>
              </w:rPr>
              <w:t xml:space="preserve">means or prevalence </w:t>
            </w:r>
            <w:r w:rsidRPr="00C26C1B">
              <w:rPr>
                <w:rFonts w:eastAsia="Times New Roman"/>
                <w:color w:val="000000"/>
                <w:sz w:val="22"/>
                <w:szCs w:val="22"/>
              </w:rPr>
              <w:t xml:space="preserve"> </w:t>
            </w:r>
          </w:p>
        </w:tc>
      </w:tr>
      <w:tr w:rsidR="00200B06" w:rsidRPr="002D7474" w14:paraId="444FA3C5" w14:textId="77777777" w:rsidTr="00D32DEF">
        <w:trPr>
          <w:trHeight w:val="260"/>
        </w:trPr>
        <w:tc>
          <w:tcPr>
            <w:tcW w:w="13032" w:type="dxa"/>
            <w:gridSpan w:val="8"/>
            <w:tcBorders>
              <w:top w:val="nil"/>
              <w:left w:val="nil"/>
              <w:bottom w:val="nil"/>
              <w:right w:val="nil"/>
            </w:tcBorders>
            <w:shd w:val="clear" w:color="auto" w:fill="auto"/>
            <w:noWrap/>
            <w:vAlign w:val="bottom"/>
            <w:hideMark/>
          </w:tcPr>
          <w:p w14:paraId="642D98E6" w14:textId="77777777" w:rsidR="00200B06" w:rsidRPr="00C26C1B" w:rsidRDefault="00200B06" w:rsidP="00D32DEF">
            <w:pPr>
              <w:rPr>
                <w:rFonts w:eastAsia="Times New Roman"/>
                <w:sz w:val="22"/>
                <w:szCs w:val="22"/>
              </w:rPr>
            </w:pPr>
            <w:r w:rsidRPr="00C26C1B">
              <w:rPr>
                <w:rFonts w:eastAsia="Times New Roman"/>
                <w:sz w:val="22"/>
                <w:szCs w:val="22"/>
              </w:rPr>
              <w:t>b. P-v</w:t>
            </w:r>
            <w:r>
              <w:rPr>
                <w:rFonts w:eastAsia="Times New Roman"/>
                <w:sz w:val="22"/>
                <w:szCs w:val="22"/>
              </w:rPr>
              <w:t xml:space="preserve">alue for differences between </w:t>
            </w:r>
            <w:proofErr w:type="spellStart"/>
            <w:r>
              <w:rPr>
                <w:rFonts w:eastAsia="Times New Roman"/>
                <w:sz w:val="22"/>
                <w:szCs w:val="22"/>
              </w:rPr>
              <w:t>te</w:t>
            </w:r>
            <w:r w:rsidRPr="00C26C1B">
              <w:rPr>
                <w:rFonts w:eastAsia="Times New Roman"/>
                <w:sz w:val="22"/>
                <w:szCs w:val="22"/>
              </w:rPr>
              <w:t>rtiles</w:t>
            </w:r>
            <w:proofErr w:type="spellEnd"/>
            <w:r w:rsidRPr="00C26C1B">
              <w:rPr>
                <w:rFonts w:eastAsia="Times New Roman"/>
                <w:sz w:val="22"/>
                <w:szCs w:val="22"/>
              </w:rPr>
              <w:t xml:space="preserve"> </w:t>
            </w:r>
            <w:r>
              <w:rPr>
                <w:rFonts w:eastAsia="Times New Roman"/>
                <w:sz w:val="22"/>
                <w:szCs w:val="22"/>
              </w:rPr>
              <w:t xml:space="preserve">by linear regression </w:t>
            </w:r>
            <w:r w:rsidRPr="00C26C1B">
              <w:rPr>
                <w:rFonts w:eastAsia="Times New Roman"/>
                <w:sz w:val="22"/>
                <w:szCs w:val="22"/>
              </w:rPr>
              <w:t>(continuous variables) or Mantel-</w:t>
            </w:r>
            <w:proofErr w:type="spellStart"/>
            <w:r w:rsidRPr="00C26C1B">
              <w:rPr>
                <w:rFonts w:eastAsia="Times New Roman"/>
                <w:sz w:val="22"/>
                <w:szCs w:val="22"/>
              </w:rPr>
              <w:t>Haenzel</w:t>
            </w:r>
            <w:proofErr w:type="spellEnd"/>
            <w:r w:rsidRPr="00C26C1B">
              <w:rPr>
                <w:rFonts w:eastAsia="Times New Roman"/>
                <w:sz w:val="22"/>
                <w:szCs w:val="22"/>
              </w:rPr>
              <w:t xml:space="preserve"> chi-square test (categorical variables) </w:t>
            </w:r>
          </w:p>
        </w:tc>
      </w:tr>
      <w:tr w:rsidR="00200B06" w:rsidRPr="002D7474" w14:paraId="14EA62A0" w14:textId="77777777" w:rsidTr="00D32DEF">
        <w:trPr>
          <w:gridAfter w:val="1"/>
          <w:wAfter w:w="236" w:type="dxa"/>
          <w:trHeight w:val="260"/>
        </w:trPr>
        <w:tc>
          <w:tcPr>
            <w:tcW w:w="4941" w:type="dxa"/>
            <w:tcBorders>
              <w:top w:val="nil"/>
              <w:left w:val="nil"/>
              <w:bottom w:val="nil"/>
              <w:right w:val="nil"/>
            </w:tcBorders>
            <w:shd w:val="clear" w:color="auto" w:fill="auto"/>
            <w:noWrap/>
            <w:vAlign w:val="bottom"/>
            <w:hideMark/>
          </w:tcPr>
          <w:p w14:paraId="3E4A8BD7" w14:textId="77777777" w:rsidR="00200B06" w:rsidRPr="00C26C1B" w:rsidRDefault="00200B06" w:rsidP="00D32DEF">
            <w:pPr>
              <w:rPr>
                <w:rFonts w:eastAsia="Times New Roman"/>
                <w:sz w:val="22"/>
                <w:szCs w:val="22"/>
              </w:rPr>
            </w:pPr>
            <w:r w:rsidRPr="00C26C1B">
              <w:rPr>
                <w:rFonts w:eastAsia="Times New Roman"/>
                <w:sz w:val="22"/>
                <w:szCs w:val="22"/>
              </w:rPr>
              <w:t xml:space="preserve">* dietary dataset n=3733 </w:t>
            </w:r>
          </w:p>
        </w:tc>
        <w:tc>
          <w:tcPr>
            <w:tcW w:w="1533" w:type="dxa"/>
            <w:tcBorders>
              <w:top w:val="nil"/>
              <w:left w:val="nil"/>
              <w:bottom w:val="nil"/>
              <w:right w:val="nil"/>
            </w:tcBorders>
            <w:shd w:val="clear" w:color="auto" w:fill="auto"/>
            <w:noWrap/>
            <w:vAlign w:val="bottom"/>
            <w:hideMark/>
          </w:tcPr>
          <w:p w14:paraId="4CE397B0" w14:textId="77777777" w:rsidR="00200B06" w:rsidRPr="00C26C1B" w:rsidRDefault="00200B06" w:rsidP="00D32DEF">
            <w:pPr>
              <w:rPr>
                <w:rFonts w:eastAsia="Times New Roman"/>
                <w:color w:val="000000"/>
                <w:sz w:val="22"/>
                <w:szCs w:val="22"/>
              </w:rPr>
            </w:pPr>
          </w:p>
        </w:tc>
        <w:tc>
          <w:tcPr>
            <w:tcW w:w="1343" w:type="dxa"/>
            <w:tcBorders>
              <w:top w:val="nil"/>
              <w:left w:val="nil"/>
              <w:bottom w:val="nil"/>
              <w:right w:val="nil"/>
            </w:tcBorders>
            <w:shd w:val="clear" w:color="auto" w:fill="auto"/>
            <w:noWrap/>
            <w:vAlign w:val="bottom"/>
            <w:hideMark/>
          </w:tcPr>
          <w:p w14:paraId="523F19F2" w14:textId="77777777" w:rsidR="00200B06" w:rsidRPr="00C26C1B" w:rsidRDefault="00200B06" w:rsidP="00D32DEF">
            <w:pPr>
              <w:rPr>
                <w:rFonts w:eastAsia="Times New Roman"/>
                <w:color w:val="000000"/>
                <w:sz w:val="22"/>
                <w:szCs w:val="22"/>
              </w:rPr>
            </w:pPr>
          </w:p>
        </w:tc>
        <w:tc>
          <w:tcPr>
            <w:tcW w:w="1369" w:type="dxa"/>
            <w:tcBorders>
              <w:top w:val="nil"/>
              <w:left w:val="nil"/>
              <w:bottom w:val="nil"/>
              <w:right w:val="nil"/>
            </w:tcBorders>
            <w:shd w:val="clear" w:color="auto" w:fill="auto"/>
            <w:noWrap/>
            <w:vAlign w:val="bottom"/>
            <w:hideMark/>
          </w:tcPr>
          <w:p w14:paraId="59D33F0A" w14:textId="77777777" w:rsidR="00200B06" w:rsidRPr="00C26C1B" w:rsidRDefault="00200B06" w:rsidP="00D32DEF">
            <w:pPr>
              <w:rPr>
                <w:rFonts w:eastAsia="Times New Roman"/>
                <w:color w:val="000000"/>
                <w:sz w:val="22"/>
                <w:szCs w:val="22"/>
              </w:rPr>
            </w:pPr>
          </w:p>
        </w:tc>
        <w:tc>
          <w:tcPr>
            <w:tcW w:w="1461" w:type="dxa"/>
            <w:tcBorders>
              <w:top w:val="nil"/>
              <w:left w:val="nil"/>
              <w:bottom w:val="nil"/>
              <w:right w:val="nil"/>
            </w:tcBorders>
            <w:shd w:val="clear" w:color="auto" w:fill="auto"/>
            <w:noWrap/>
            <w:vAlign w:val="bottom"/>
            <w:hideMark/>
          </w:tcPr>
          <w:p w14:paraId="18265294" w14:textId="77777777" w:rsidR="00200B06" w:rsidRPr="00C26C1B" w:rsidRDefault="00200B06" w:rsidP="00D32DEF">
            <w:pPr>
              <w:rPr>
                <w:rFonts w:eastAsia="Times New Roman"/>
                <w:color w:val="000000"/>
                <w:sz w:val="22"/>
                <w:szCs w:val="22"/>
              </w:rPr>
            </w:pPr>
          </w:p>
        </w:tc>
        <w:tc>
          <w:tcPr>
            <w:tcW w:w="2149" w:type="dxa"/>
            <w:gridSpan w:val="2"/>
            <w:tcBorders>
              <w:top w:val="nil"/>
              <w:left w:val="nil"/>
              <w:bottom w:val="nil"/>
              <w:right w:val="nil"/>
            </w:tcBorders>
            <w:shd w:val="clear" w:color="auto" w:fill="auto"/>
            <w:noWrap/>
            <w:vAlign w:val="bottom"/>
            <w:hideMark/>
          </w:tcPr>
          <w:p w14:paraId="113AB97B" w14:textId="77777777" w:rsidR="00200B06" w:rsidRPr="00C26C1B" w:rsidRDefault="00200B06" w:rsidP="00D32DEF">
            <w:pPr>
              <w:rPr>
                <w:rFonts w:eastAsia="Times New Roman"/>
                <w:color w:val="000000"/>
                <w:sz w:val="22"/>
                <w:szCs w:val="22"/>
              </w:rPr>
            </w:pPr>
          </w:p>
        </w:tc>
      </w:tr>
    </w:tbl>
    <w:p w14:paraId="7ED65DC7" w14:textId="77777777" w:rsidR="00200B06" w:rsidRDefault="00200B06" w:rsidP="00200B06">
      <w:pPr>
        <w:rPr>
          <w:b/>
        </w:rPr>
        <w:sectPr w:rsidR="00200B06" w:rsidSect="00D32DEF">
          <w:pgSz w:w="16838" w:h="11906" w:orient="landscape"/>
          <w:pgMar w:top="1134" w:right="1134" w:bottom="1134" w:left="1134" w:header="709" w:footer="709" w:gutter="0"/>
          <w:lnNumType w:countBy="1" w:restart="continuous"/>
          <w:cols w:space="708"/>
          <w:docGrid w:linePitch="360"/>
        </w:sectPr>
      </w:pPr>
    </w:p>
    <w:p w14:paraId="00D88A57" w14:textId="77777777" w:rsidR="00200B06" w:rsidRPr="00FC6259" w:rsidRDefault="00200B06" w:rsidP="00200B06">
      <w:pPr>
        <w:pStyle w:val="Heading2"/>
        <w:rPr>
          <w:rFonts w:ascii="Times" w:hAnsi="Times"/>
          <w:color w:val="auto"/>
          <w:sz w:val="22"/>
          <w:szCs w:val="22"/>
        </w:rPr>
      </w:pPr>
      <w:r w:rsidRPr="00FC6259">
        <w:rPr>
          <w:rFonts w:ascii="Times" w:hAnsi="Times"/>
          <w:color w:val="auto"/>
          <w:sz w:val="22"/>
          <w:szCs w:val="22"/>
        </w:rPr>
        <w:lastRenderedPageBreak/>
        <w:t>Table S2: List of 87 single nucleotide polymorphisms included in the genetic risk score</w:t>
      </w:r>
    </w:p>
    <w:p w14:paraId="0E3FE694" w14:textId="77777777" w:rsidR="00200B06" w:rsidRPr="00B04E2F" w:rsidRDefault="00200B06" w:rsidP="00200B06"/>
    <w:tbl>
      <w:tblPr>
        <w:tblW w:w="9545" w:type="dxa"/>
        <w:tblInd w:w="93" w:type="dxa"/>
        <w:tblLook w:val="04A0" w:firstRow="1" w:lastRow="0" w:firstColumn="1" w:lastColumn="0" w:noHBand="0" w:noVBand="1"/>
      </w:tblPr>
      <w:tblGrid>
        <w:gridCol w:w="2799"/>
        <w:gridCol w:w="1976"/>
        <w:gridCol w:w="2430"/>
        <w:gridCol w:w="606"/>
        <w:gridCol w:w="1734"/>
      </w:tblGrid>
      <w:tr w:rsidR="00200B06" w:rsidRPr="002B78C3" w14:paraId="1E591E7F" w14:textId="77777777" w:rsidTr="00D32DEF">
        <w:trPr>
          <w:trHeight w:val="280"/>
        </w:trPr>
        <w:tc>
          <w:tcPr>
            <w:tcW w:w="2799" w:type="dxa"/>
            <w:tcBorders>
              <w:top w:val="nil"/>
              <w:left w:val="nil"/>
              <w:bottom w:val="single" w:sz="4" w:space="0" w:color="auto"/>
              <w:right w:val="nil"/>
            </w:tcBorders>
            <w:shd w:val="clear" w:color="auto" w:fill="auto"/>
            <w:noWrap/>
            <w:vAlign w:val="bottom"/>
            <w:hideMark/>
          </w:tcPr>
          <w:p w14:paraId="447D6D5F" w14:textId="77777777" w:rsidR="00200B06" w:rsidRDefault="00200B06" w:rsidP="00D32DEF">
            <w:pPr>
              <w:rPr>
                <w:rFonts w:eastAsia="Times New Roman"/>
                <w:color w:val="000000"/>
                <w:sz w:val="22"/>
                <w:szCs w:val="22"/>
              </w:rPr>
            </w:pPr>
            <w:r w:rsidRPr="002B78C3">
              <w:rPr>
                <w:rFonts w:eastAsia="Times New Roman"/>
                <w:color w:val="000000"/>
                <w:sz w:val="22"/>
                <w:szCs w:val="22"/>
              </w:rPr>
              <w:t>Genetic marker (</w:t>
            </w:r>
            <w:proofErr w:type="spellStart"/>
            <w:r w:rsidRPr="002B78C3">
              <w:rPr>
                <w:rFonts w:eastAsia="Times New Roman"/>
                <w:color w:val="000000"/>
                <w:sz w:val="22"/>
                <w:szCs w:val="22"/>
              </w:rPr>
              <w:t>rs</w:t>
            </w:r>
            <w:proofErr w:type="spellEnd"/>
            <w:r w:rsidRPr="002B78C3">
              <w:rPr>
                <w:rFonts w:eastAsia="Times New Roman"/>
                <w:color w:val="000000"/>
                <w:sz w:val="22"/>
                <w:szCs w:val="22"/>
              </w:rPr>
              <w:t>-ID)</w:t>
            </w:r>
          </w:p>
          <w:p w14:paraId="1AD99DEF" w14:textId="77777777" w:rsidR="00200B06" w:rsidRDefault="00200B06" w:rsidP="00D32DEF">
            <w:pPr>
              <w:rPr>
                <w:rFonts w:eastAsia="Times New Roman"/>
                <w:color w:val="000000"/>
                <w:sz w:val="22"/>
                <w:szCs w:val="22"/>
              </w:rPr>
            </w:pPr>
          </w:p>
          <w:p w14:paraId="298C8F79" w14:textId="77777777" w:rsidR="00200B06" w:rsidRPr="002B78C3" w:rsidRDefault="00200B06" w:rsidP="00D32DEF">
            <w:pPr>
              <w:rPr>
                <w:rFonts w:eastAsia="Times New Roman"/>
                <w:color w:val="000000"/>
                <w:sz w:val="22"/>
                <w:szCs w:val="22"/>
              </w:rPr>
            </w:pPr>
          </w:p>
        </w:tc>
        <w:tc>
          <w:tcPr>
            <w:tcW w:w="1976" w:type="dxa"/>
            <w:tcBorders>
              <w:top w:val="nil"/>
              <w:left w:val="nil"/>
              <w:bottom w:val="single" w:sz="4" w:space="0" w:color="auto"/>
              <w:right w:val="nil"/>
            </w:tcBorders>
          </w:tcPr>
          <w:p w14:paraId="1068F0E6" w14:textId="77777777" w:rsidR="00200B06" w:rsidRPr="002B78C3" w:rsidRDefault="00200B06" w:rsidP="00D32DEF">
            <w:pPr>
              <w:rPr>
                <w:rFonts w:eastAsia="Times New Roman"/>
                <w:color w:val="000000"/>
                <w:sz w:val="22"/>
                <w:szCs w:val="22"/>
              </w:rPr>
            </w:pPr>
            <w:r>
              <w:rPr>
                <w:rFonts w:eastAsia="Times New Roman"/>
                <w:color w:val="000000"/>
                <w:sz w:val="22"/>
                <w:szCs w:val="22"/>
              </w:rPr>
              <w:t>Mapped gene</w:t>
            </w:r>
          </w:p>
        </w:tc>
        <w:tc>
          <w:tcPr>
            <w:tcW w:w="2430" w:type="dxa"/>
            <w:tcBorders>
              <w:top w:val="nil"/>
              <w:left w:val="nil"/>
              <w:bottom w:val="single" w:sz="4" w:space="0" w:color="auto"/>
              <w:right w:val="nil"/>
            </w:tcBorders>
            <w:shd w:val="clear" w:color="auto" w:fill="auto"/>
            <w:noWrap/>
            <w:vAlign w:val="bottom"/>
            <w:hideMark/>
          </w:tcPr>
          <w:p w14:paraId="24EE5629" w14:textId="77777777" w:rsidR="00200B06" w:rsidRDefault="00200B06" w:rsidP="00D32DEF">
            <w:pPr>
              <w:rPr>
                <w:rFonts w:eastAsia="Times New Roman"/>
                <w:color w:val="000000"/>
                <w:sz w:val="22"/>
                <w:szCs w:val="22"/>
              </w:rPr>
            </w:pPr>
            <w:r w:rsidRPr="002B78C3">
              <w:rPr>
                <w:rFonts w:eastAsia="Times New Roman"/>
                <w:color w:val="000000"/>
                <w:sz w:val="22"/>
                <w:szCs w:val="22"/>
              </w:rPr>
              <w:t xml:space="preserve">Chromosome position </w:t>
            </w:r>
          </w:p>
          <w:p w14:paraId="666C3BFB" w14:textId="77777777" w:rsidR="00200B06" w:rsidRPr="002B78C3" w:rsidRDefault="00200B06" w:rsidP="00D32DEF">
            <w:pPr>
              <w:rPr>
                <w:rFonts w:eastAsia="Times New Roman"/>
                <w:color w:val="000000"/>
                <w:sz w:val="22"/>
                <w:szCs w:val="22"/>
              </w:rPr>
            </w:pPr>
          </w:p>
          <w:p w14:paraId="61460B43" w14:textId="77777777" w:rsidR="00200B06" w:rsidRPr="002B78C3" w:rsidRDefault="00200B06" w:rsidP="00D32DEF">
            <w:pPr>
              <w:rPr>
                <w:rFonts w:eastAsia="Times New Roman"/>
                <w:color w:val="000000"/>
                <w:sz w:val="22"/>
                <w:szCs w:val="22"/>
              </w:rPr>
            </w:pPr>
          </w:p>
        </w:tc>
        <w:tc>
          <w:tcPr>
            <w:tcW w:w="2340" w:type="dxa"/>
            <w:gridSpan w:val="2"/>
            <w:tcBorders>
              <w:top w:val="nil"/>
              <w:left w:val="nil"/>
              <w:bottom w:val="single" w:sz="4" w:space="0" w:color="auto"/>
              <w:right w:val="nil"/>
            </w:tcBorders>
            <w:shd w:val="clear" w:color="auto" w:fill="auto"/>
            <w:noWrap/>
            <w:vAlign w:val="bottom"/>
            <w:hideMark/>
          </w:tcPr>
          <w:p w14:paraId="572AE593" w14:textId="77777777" w:rsidR="00200B06" w:rsidRDefault="00200B06" w:rsidP="00D32DEF">
            <w:pPr>
              <w:rPr>
                <w:rFonts w:eastAsia="Times New Roman"/>
                <w:color w:val="000000"/>
                <w:sz w:val="22"/>
                <w:szCs w:val="22"/>
              </w:rPr>
            </w:pPr>
            <w:r w:rsidRPr="0003241A">
              <w:rPr>
                <w:rFonts w:eastAsia="Times New Roman"/>
                <w:color w:val="000000"/>
                <w:sz w:val="22"/>
                <w:szCs w:val="22"/>
              </w:rPr>
              <w:t>Risk allele associated with T2D/HbA1c</w:t>
            </w:r>
          </w:p>
          <w:p w14:paraId="23B6293F" w14:textId="77777777" w:rsidR="00200B06" w:rsidRPr="002B78C3" w:rsidRDefault="00200B06" w:rsidP="00D32DEF">
            <w:pPr>
              <w:rPr>
                <w:rFonts w:eastAsia="Times New Roman"/>
                <w:color w:val="000000"/>
                <w:sz w:val="22"/>
                <w:szCs w:val="22"/>
              </w:rPr>
            </w:pPr>
          </w:p>
        </w:tc>
      </w:tr>
      <w:tr w:rsidR="00200B06" w:rsidRPr="002B78C3" w14:paraId="13859FB9" w14:textId="77777777" w:rsidTr="00D32DEF">
        <w:trPr>
          <w:gridAfter w:val="1"/>
          <w:wAfter w:w="1734" w:type="dxa"/>
          <w:trHeight w:val="280"/>
        </w:trPr>
        <w:tc>
          <w:tcPr>
            <w:tcW w:w="2799" w:type="dxa"/>
            <w:tcBorders>
              <w:top w:val="single" w:sz="4" w:space="0" w:color="auto"/>
              <w:left w:val="nil"/>
              <w:bottom w:val="nil"/>
              <w:right w:val="nil"/>
            </w:tcBorders>
            <w:shd w:val="clear" w:color="auto" w:fill="auto"/>
            <w:noWrap/>
            <w:vAlign w:val="bottom"/>
            <w:hideMark/>
          </w:tcPr>
          <w:p w14:paraId="5BF3A1F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rs17791513</w:t>
            </w:r>
          </w:p>
        </w:tc>
        <w:tc>
          <w:tcPr>
            <w:tcW w:w="1976" w:type="dxa"/>
            <w:tcBorders>
              <w:top w:val="single" w:sz="4" w:space="0" w:color="auto"/>
              <w:left w:val="nil"/>
              <w:bottom w:val="nil"/>
              <w:right w:val="nil"/>
            </w:tcBorders>
            <w:vAlign w:val="bottom"/>
          </w:tcPr>
          <w:p w14:paraId="2C9A3510"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GRB14</w:t>
            </w:r>
          </w:p>
        </w:tc>
        <w:tc>
          <w:tcPr>
            <w:tcW w:w="2430" w:type="dxa"/>
            <w:tcBorders>
              <w:top w:val="single" w:sz="4" w:space="0" w:color="auto"/>
              <w:left w:val="nil"/>
              <w:bottom w:val="nil"/>
              <w:right w:val="nil"/>
            </w:tcBorders>
            <w:shd w:val="clear" w:color="auto" w:fill="auto"/>
            <w:noWrap/>
            <w:vAlign w:val="bottom"/>
            <w:hideMark/>
          </w:tcPr>
          <w:p w14:paraId="32F26B9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9:81905590</w:t>
            </w:r>
          </w:p>
        </w:tc>
        <w:tc>
          <w:tcPr>
            <w:tcW w:w="606" w:type="dxa"/>
            <w:tcBorders>
              <w:top w:val="single" w:sz="4" w:space="0" w:color="auto"/>
              <w:left w:val="nil"/>
              <w:bottom w:val="nil"/>
              <w:right w:val="nil"/>
            </w:tcBorders>
            <w:shd w:val="clear" w:color="auto" w:fill="auto"/>
            <w:noWrap/>
            <w:vAlign w:val="bottom"/>
            <w:hideMark/>
          </w:tcPr>
          <w:p w14:paraId="19169CA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0BD374B7"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084D2DE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rs7034200</w:t>
            </w:r>
          </w:p>
        </w:tc>
        <w:tc>
          <w:tcPr>
            <w:tcW w:w="1976" w:type="dxa"/>
            <w:tcBorders>
              <w:top w:val="nil"/>
              <w:left w:val="nil"/>
              <w:bottom w:val="nil"/>
              <w:right w:val="nil"/>
            </w:tcBorders>
            <w:vAlign w:val="bottom"/>
          </w:tcPr>
          <w:p w14:paraId="13E6215A"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GIPR</w:t>
            </w:r>
          </w:p>
        </w:tc>
        <w:tc>
          <w:tcPr>
            <w:tcW w:w="2430" w:type="dxa"/>
            <w:tcBorders>
              <w:top w:val="nil"/>
              <w:left w:val="nil"/>
              <w:bottom w:val="nil"/>
              <w:right w:val="nil"/>
            </w:tcBorders>
            <w:shd w:val="clear" w:color="auto" w:fill="auto"/>
            <w:noWrap/>
            <w:vAlign w:val="bottom"/>
            <w:hideMark/>
          </w:tcPr>
          <w:p w14:paraId="7E9A42E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9:4289050</w:t>
            </w:r>
          </w:p>
        </w:tc>
        <w:tc>
          <w:tcPr>
            <w:tcW w:w="606" w:type="dxa"/>
            <w:tcBorders>
              <w:top w:val="nil"/>
              <w:left w:val="nil"/>
              <w:bottom w:val="nil"/>
              <w:right w:val="nil"/>
            </w:tcBorders>
            <w:shd w:val="clear" w:color="auto" w:fill="auto"/>
            <w:noWrap/>
            <w:vAlign w:val="bottom"/>
            <w:hideMark/>
          </w:tcPr>
          <w:p w14:paraId="7F055D2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00E93117"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A31585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rs10965250</w:t>
            </w:r>
          </w:p>
        </w:tc>
        <w:tc>
          <w:tcPr>
            <w:tcW w:w="1976" w:type="dxa"/>
            <w:tcBorders>
              <w:top w:val="nil"/>
              <w:left w:val="nil"/>
              <w:bottom w:val="nil"/>
              <w:right w:val="nil"/>
            </w:tcBorders>
            <w:vAlign w:val="bottom"/>
          </w:tcPr>
          <w:p w14:paraId="6216BC7F"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FN3KRP</w:t>
            </w:r>
          </w:p>
        </w:tc>
        <w:tc>
          <w:tcPr>
            <w:tcW w:w="2430" w:type="dxa"/>
            <w:tcBorders>
              <w:top w:val="nil"/>
              <w:left w:val="nil"/>
              <w:bottom w:val="nil"/>
              <w:right w:val="nil"/>
            </w:tcBorders>
            <w:shd w:val="clear" w:color="auto" w:fill="auto"/>
            <w:noWrap/>
            <w:vAlign w:val="bottom"/>
            <w:hideMark/>
          </w:tcPr>
          <w:p w14:paraId="1D4A4B8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9:22133284</w:t>
            </w:r>
          </w:p>
        </w:tc>
        <w:tc>
          <w:tcPr>
            <w:tcW w:w="606" w:type="dxa"/>
            <w:tcBorders>
              <w:top w:val="nil"/>
              <w:left w:val="nil"/>
              <w:bottom w:val="nil"/>
              <w:right w:val="nil"/>
            </w:tcBorders>
            <w:shd w:val="clear" w:color="auto" w:fill="auto"/>
            <w:noWrap/>
            <w:vAlign w:val="bottom"/>
            <w:hideMark/>
          </w:tcPr>
          <w:p w14:paraId="463F2E8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518D4AE6"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0D0CE16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rs3829109</w:t>
            </w:r>
          </w:p>
        </w:tc>
        <w:tc>
          <w:tcPr>
            <w:tcW w:w="1976" w:type="dxa"/>
            <w:tcBorders>
              <w:top w:val="nil"/>
              <w:left w:val="nil"/>
              <w:bottom w:val="nil"/>
              <w:right w:val="nil"/>
            </w:tcBorders>
            <w:vAlign w:val="bottom"/>
          </w:tcPr>
          <w:p w14:paraId="422EE52F"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P2RX2</w:t>
            </w:r>
          </w:p>
        </w:tc>
        <w:tc>
          <w:tcPr>
            <w:tcW w:w="2430" w:type="dxa"/>
            <w:tcBorders>
              <w:top w:val="nil"/>
              <w:left w:val="nil"/>
              <w:bottom w:val="nil"/>
              <w:right w:val="nil"/>
            </w:tcBorders>
            <w:shd w:val="clear" w:color="auto" w:fill="auto"/>
            <w:noWrap/>
            <w:vAlign w:val="bottom"/>
            <w:hideMark/>
          </w:tcPr>
          <w:p w14:paraId="1C1B2217"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9:139256766</w:t>
            </w:r>
          </w:p>
        </w:tc>
        <w:tc>
          <w:tcPr>
            <w:tcW w:w="606" w:type="dxa"/>
            <w:tcBorders>
              <w:top w:val="nil"/>
              <w:left w:val="nil"/>
              <w:bottom w:val="nil"/>
              <w:right w:val="nil"/>
            </w:tcBorders>
            <w:shd w:val="clear" w:color="auto" w:fill="auto"/>
            <w:noWrap/>
            <w:vAlign w:val="bottom"/>
            <w:hideMark/>
          </w:tcPr>
          <w:p w14:paraId="57F79EA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1AD51388"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47F2D2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rs16913693</w:t>
            </w:r>
          </w:p>
        </w:tc>
        <w:tc>
          <w:tcPr>
            <w:tcW w:w="1976" w:type="dxa"/>
            <w:tcBorders>
              <w:top w:val="nil"/>
              <w:left w:val="nil"/>
              <w:bottom w:val="nil"/>
              <w:right w:val="nil"/>
            </w:tcBorders>
            <w:vAlign w:val="bottom"/>
          </w:tcPr>
          <w:p w14:paraId="0DF4E61A"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MADD</w:t>
            </w:r>
          </w:p>
        </w:tc>
        <w:tc>
          <w:tcPr>
            <w:tcW w:w="2430" w:type="dxa"/>
            <w:tcBorders>
              <w:top w:val="nil"/>
              <w:left w:val="nil"/>
              <w:bottom w:val="nil"/>
              <w:right w:val="nil"/>
            </w:tcBorders>
            <w:shd w:val="clear" w:color="auto" w:fill="auto"/>
            <w:noWrap/>
            <w:vAlign w:val="bottom"/>
            <w:hideMark/>
          </w:tcPr>
          <w:p w14:paraId="072C234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9:111680359</w:t>
            </w:r>
          </w:p>
        </w:tc>
        <w:tc>
          <w:tcPr>
            <w:tcW w:w="606" w:type="dxa"/>
            <w:tcBorders>
              <w:top w:val="nil"/>
              <w:left w:val="nil"/>
              <w:bottom w:val="nil"/>
              <w:right w:val="nil"/>
            </w:tcBorders>
            <w:shd w:val="clear" w:color="auto" w:fill="auto"/>
            <w:noWrap/>
            <w:vAlign w:val="bottom"/>
            <w:hideMark/>
          </w:tcPr>
          <w:p w14:paraId="435123B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5121CD42"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7B5B044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rs11782386</w:t>
            </w:r>
          </w:p>
        </w:tc>
        <w:tc>
          <w:tcPr>
            <w:tcW w:w="1976" w:type="dxa"/>
            <w:tcBorders>
              <w:top w:val="nil"/>
              <w:left w:val="nil"/>
              <w:bottom w:val="nil"/>
              <w:right w:val="nil"/>
            </w:tcBorders>
            <w:vAlign w:val="bottom"/>
          </w:tcPr>
          <w:p w14:paraId="6DBFD049"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NOTCH2</w:t>
            </w:r>
          </w:p>
        </w:tc>
        <w:tc>
          <w:tcPr>
            <w:tcW w:w="2430" w:type="dxa"/>
            <w:tcBorders>
              <w:top w:val="nil"/>
              <w:left w:val="nil"/>
              <w:bottom w:val="nil"/>
              <w:right w:val="nil"/>
            </w:tcBorders>
            <w:shd w:val="clear" w:color="auto" w:fill="auto"/>
            <w:noWrap/>
            <w:vAlign w:val="bottom"/>
            <w:hideMark/>
          </w:tcPr>
          <w:p w14:paraId="72A67F3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8:9201787</w:t>
            </w:r>
          </w:p>
        </w:tc>
        <w:tc>
          <w:tcPr>
            <w:tcW w:w="606" w:type="dxa"/>
            <w:tcBorders>
              <w:top w:val="nil"/>
              <w:left w:val="nil"/>
              <w:bottom w:val="nil"/>
              <w:right w:val="nil"/>
            </w:tcBorders>
            <w:shd w:val="clear" w:color="auto" w:fill="auto"/>
            <w:noWrap/>
            <w:vAlign w:val="bottom"/>
            <w:hideMark/>
          </w:tcPr>
          <w:p w14:paraId="786B8D8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0DB70B6C"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8CC4CF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rs2126259</w:t>
            </w:r>
          </w:p>
        </w:tc>
        <w:tc>
          <w:tcPr>
            <w:tcW w:w="1976" w:type="dxa"/>
            <w:tcBorders>
              <w:top w:val="nil"/>
              <w:left w:val="nil"/>
              <w:bottom w:val="nil"/>
              <w:right w:val="nil"/>
            </w:tcBorders>
            <w:vAlign w:val="bottom"/>
          </w:tcPr>
          <w:p w14:paraId="70B29B51"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UBA52P6 - DMRTA1</w:t>
            </w:r>
          </w:p>
        </w:tc>
        <w:tc>
          <w:tcPr>
            <w:tcW w:w="2430" w:type="dxa"/>
            <w:tcBorders>
              <w:top w:val="nil"/>
              <w:left w:val="nil"/>
              <w:bottom w:val="nil"/>
              <w:right w:val="nil"/>
            </w:tcBorders>
            <w:shd w:val="clear" w:color="auto" w:fill="auto"/>
            <w:noWrap/>
            <w:vAlign w:val="bottom"/>
            <w:hideMark/>
          </w:tcPr>
          <w:p w14:paraId="0EFD539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8:9185146</w:t>
            </w:r>
          </w:p>
        </w:tc>
        <w:tc>
          <w:tcPr>
            <w:tcW w:w="606" w:type="dxa"/>
            <w:tcBorders>
              <w:top w:val="nil"/>
              <w:left w:val="nil"/>
              <w:bottom w:val="nil"/>
              <w:right w:val="nil"/>
            </w:tcBorders>
            <w:shd w:val="clear" w:color="auto" w:fill="auto"/>
            <w:noWrap/>
            <w:vAlign w:val="bottom"/>
            <w:hideMark/>
          </w:tcPr>
          <w:p w14:paraId="277D51C7"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7C555D99"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23DF6B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rs4841132</w:t>
            </w:r>
          </w:p>
        </w:tc>
        <w:tc>
          <w:tcPr>
            <w:tcW w:w="1976" w:type="dxa"/>
            <w:tcBorders>
              <w:top w:val="nil"/>
              <w:left w:val="nil"/>
              <w:bottom w:val="nil"/>
              <w:right w:val="nil"/>
            </w:tcBorders>
            <w:vAlign w:val="bottom"/>
          </w:tcPr>
          <w:p w14:paraId="5E2DB094"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HHEX - EXOC6</w:t>
            </w:r>
          </w:p>
        </w:tc>
        <w:tc>
          <w:tcPr>
            <w:tcW w:w="2430" w:type="dxa"/>
            <w:tcBorders>
              <w:top w:val="nil"/>
              <w:left w:val="nil"/>
              <w:bottom w:val="nil"/>
              <w:right w:val="nil"/>
            </w:tcBorders>
            <w:shd w:val="clear" w:color="auto" w:fill="auto"/>
            <w:noWrap/>
            <w:vAlign w:val="bottom"/>
            <w:hideMark/>
          </w:tcPr>
          <w:p w14:paraId="19DBF42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8:9183596</w:t>
            </w:r>
          </w:p>
        </w:tc>
        <w:tc>
          <w:tcPr>
            <w:tcW w:w="606" w:type="dxa"/>
            <w:tcBorders>
              <w:top w:val="nil"/>
              <w:left w:val="nil"/>
              <w:bottom w:val="nil"/>
              <w:right w:val="nil"/>
            </w:tcBorders>
            <w:shd w:val="clear" w:color="auto" w:fill="auto"/>
            <w:noWrap/>
            <w:vAlign w:val="bottom"/>
            <w:hideMark/>
          </w:tcPr>
          <w:p w14:paraId="26328CE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72F24A1A"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71F4C04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rs983309</w:t>
            </w:r>
          </w:p>
        </w:tc>
        <w:tc>
          <w:tcPr>
            <w:tcW w:w="1976" w:type="dxa"/>
            <w:tcBorders>
              <w:top w:val="nil"/>
              <w:left w:val="nil"/>
              <w:bottom w:val="nil"/>
              <w:right w:val="nil"/>
            </w:tcBorders>
            <w:vAlign w:val="bottom"/>
          </w:tcPr>
          <w:p w14:paraId="55821E6A"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CAMK1D</w:t>
            </w:r>
          </w:p>
        </w:tc>
        <w:tc>
          <w:tcPr>
            <w:tcW w:w="2430" w:type="dxa"/>
            <w:tcBorders>
              <w:top w:val="nil"/>
              <w:left w:val="nil"/>
              <w:bottom w:val="nil"/>
              <w:right w:val="nil"/>
            </w:tcBorders>
            <w:shd w:val="clear" w:color="auto" w:fill="auto"/>
            <w:noWrap/>
            <w:vAlign w:val="bottom"/>
            <w:hideMark/>
          </w:tcPr>
          <w:p w14:paraId="7BD5BD9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8:9177732</w:t>
            </w:r>
          </w:p>
        </w:tc>
        <w:tc>
          <w:tcPr>
            <w:tcW w:w="606" w:type="dxa"/>
            <w:tcBorders>
              <w:top w:val="nil"/>
              <w:left w:val="nil"/>
              <w:bottom w:val="nil"/>
              <w:right w:val="nil"/>
            </w:tcBorders>
            <w:shd w:val="clear" w:color="auto" w:fill="auto"/>
            <w:noWrap/>
            <w:vAlign w:val="bottom"/>
            <w:hideMark/>
          </w:tcPr>
          <w:p w14:paraId="51D852E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2EBEFBF0"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5411B8E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rs6474359</w:t>
            </w:r>
          </w:p>
        </w:tc>
        <w:tc>
          <w:tcPr>
            <w:tcW w:w="1976" w:type="dxa"/>
            <w:tcBorders>
              <w:top w:val="nil"/>
              <w:left w:val="nil"/>
              <w:bottom w:val="nil"/>
              <w:right w:val="nil"/>
            </w:tcBorders>
            <w:vAlign w:val="bottom"/>
          </w:tcPr>
          <w:p w14:paraId="46EEB69A"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ZFAND6 - FAH</w:t>
            </w:r>
          </w:p>
        </w:tc>
        <w:tc>
          <w:tcPr>
            <w:tcW w:w="2430" w:type="dxa"/>
            <w:tcBorders>
              <w:top w:val="nil"/>
              <w:left w:val="nil"/>
              <w:bottom w:val="nil"/>
              <w:right w:val="nil"/>
            </w:tcBorders>
            <w:shd w:val="clear" w:color="auto" w:fill="auto"/>
            <w:noWrap/>
            <w:vAlign w:val="bottom"/>
            <w:hideMark/>
          </w:tcPr>
          <w:p w14:paraId="4EE01F7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8:41549194</w:t>
            </w:r>
          </w:p>
        </w:tc>
        <w:tc>
          <w:tcPr>
            <w:tcW w:w="606" w:type="dxa"/>
            <w:tcBorders>
              <w:top w:val="nil"/>
              <w:left w:val="nil"/>
              <w:bottom w:val="nil"/>
              <w:right w:val="nil"/>
            </w:tcBorders>
            <w:shd w:val="clear" w:color="auto" w:fill="auto"/>
            <w:noWrap/>
            <w:vAlign w:val="bottom"/>
            <w:hideMark/>
          </w:tcPr>
          <w:p w14:paraId="0724EDA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051BA675"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6FD3E3D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rs13266634</w:t>
            </w:r>
          </w:p>
        </w:tc>
        <w:tc>
          <w:tcPr>
            <w:tcW w:w="1976" w:type="dxa"/>
            <w:tcBorders>
              <w:top w:val="nil"/>
              <w:left w:val="nil"/>
              <w:bottom w:val="nil"/>
              <w:right w:val="nil"/>
            </w:tcBorders>
            <w:vAlign w:val="bottom"/>
          </w:tcPr>
          <w:p w14:paraId="2ED90ED8"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H1P1</w:t>
            </w:r>
          </w:p>
        </w:tc>
        <w:tc>
          <w:tcPr>
            <w:tcW w:w="2430" w:type="dxa"/>
            <w:tcBorders>
              <w:top w:val="nil"/>
              <w:left w:val="nil"/>
              <w:bottom w:val="nil"/>
              <w:right w:val="nil"/>
            </w:tcBorders>
            <w:shd w:val="clear" w:color="auto" w:fill="auto"/>
            <w:noWrap/>
            <w:vAlign w:val="bottom"/>
            <w:hideMark/>
          </w:tcPr>
          <w:p w14:paraId="581B36A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8:118184783</w:t>
            </w:r>
          </w:p>
        </w:tc>
        <w:tc>
          <w:tcPr>
            <w:tcW w:w="606" w:type="dxa"/>
            <w:tcBorders>
              <w:top w:val="nil"/>
              <w:left w:val="nil"/>
              <w:bottom w:val="nil"/>
              <w:right w:val="nil"/>
            </w:tcBorders>
            <w:shd w:val="clear" w:color="auto" w:fill="auto"/>
            <w:noWrap/>
            <w:vAlign w:val="bottom"/>
            <w:hideMark/>
          </w:tcPr>
          <w:p w14:paraId="270BA73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287E8730"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0CD7B1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rs1167800</w:t>
            </w:r>
          </w:p>
        </w:tc>
        <w:tc>
          <w:tcPr>
            <w:tcW w:w="1976" w:type="dxa"/>
            <w:tcBorders>
              <w:top w:val="nil"/>
              <w:left w:val="nil"/>
              <w:bottom w:val="nil"/>
              <w:right w:val="nil"/>
            </w:tcBorders>
            <w:vAlign w:val="bottom"/>
          </w:tcPr>
          <w:p w14:paraId="35F72D98"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ADCY5</w:t>
            </w:r>
          </w:p>
        </w:tc>
        <w:tc>
          <w:tcPr>
            <w:tcW w:w="2430" w:type="dxa"/>
            <w:tcBorders>
              <w:top w:val="nil"/>
              <w:left w:val="nil"/>
              <w:bottom w:val="nil"/>
              <w:right w:val="nil"/>
            </w:tcBorders>
            <w:shd w:val="clear" w:color="auto" w:fill="auto"/>
            <w:noWrap/>
            <w:vAlign w:val="bottom"/>
            <w:hideMark/>
          </w:tcPr>
          <w:p w14:paraId="669CE1B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7:75176196</w:t>
            </w:r>
          </w:p>
        </w:tc>
        <w:tc>
          <w:tcPr>
            <w:tcW w:w="606" w:type="dxa"/>
            <w:tcBorders>
              <w:top w:val="nil"/>
              <w:left w:val="nil"/>
              <w:bottom w:val="nil"/>
              <w:right w:val="nil"/>
            </w:tcBorders>
            <w:shd w:val="clear" w:color="auto" w:fill="auto"/>
            <w:noWrap/>
            <w:vAlign w:val="bottom"/>
            <w:hideMark/>
          </w:tcPr>
          <w:p w14:paraId="2B8BAD27"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5994C9A0"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91503F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rs6943153</w:t>
            </w:r>
          </w:p>
        </w:tc>
        <w:tc>
          <w:tcPr>
            <w:tcW w:w="1976" w:type="dxa"/>
            <w:tcBorders>
              <w:top w:val="nil"/>
              <w:left w:val="nil"/>
              <w:bottom w:val="nil"/>
              <w:right w:val="nil"/>
            </w:tcBorders>
            <w:vAlign w:val="bottom"/>
          </w:tcPr>
          <w:p w14:paraId="56471305"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PPP1R3B</w:t>
            </w:r>
          </w:p>
        </w:tc>
        <w:tc>
          <w:tcPr>
            <w:tcW w:w="2430" w:type="dxa"/>
            <w:tcBorders>
              <w:top w:val="nil"/>
              <w:left w:val="nil"/>
              <w:bottom w:val="nil"/>
              <w:right w:val="nil"/>
            </w:tcBorders>
            <w:shd w:val="clear" w:color="auto" w:fill="auto"/>
            <w:noWrap/>
            <w:vAlign w:val="bottom"/>
            <w:hideMark/>
          </w:tcPr>
          <w:p w14:paraId="7FB1884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7:50791579</w:t>
            </w:r>
          </w:p>
        </w:tc>
        <w:tc>
          <w:tcPr>
            <w:tcW w:w="606" w:type="dxa"/>
            <w:tcBorders>
              <w:top w:val="nil"/>
              <w:left w:val="nil"/>
              <w:bottom w:val="nil"/>
              <w:right w:val="nil"/>
            </w:tcBorders>
            <w:shd w:val="clear" w:color="auto" w:fill="auto"/>
            <w:noWrap/>
            <w:vAlign w:val="bottom"/>
            <w:hideMark/>
          </w:tcPr>
          <w:p w14:paraId="58C6B18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3E727958"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C07F39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rs730497</w:t>
            </w:r>
          </w:p>
        </w:tc>
        <w:tc>
          <w:tcPr>
            <w:tcW w:w="1976" w:type="dxa"/>
            <w:tcBorders>
              <w:top w:val="nil"/>
              <w:left w:val="nil"/>
              <w:bottom w:val="nil"/>
              <w:right w:val="nil"/>
            </w:tcBorders>
            <w:vAlign w:val="bottom"/>
          </w:tcPr>
          <w:p w14:paraId="1817BF7F"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SLC2A2</w:t>
            </w:r>
          </w:p>
        </w:tc>
        <w:tc>
          <w:tcPr>
            <w:tcW w:w="2430" w:type="dxa"/>
            <w:tcBorders>
              <w:top w:val="nil"/>
              <w:left w:val="nil"/>
              <w:bottom w:val="nil"/>
              <w:right w:val="nil"/>
            </w:tcBorders>
            <w:shd w:val="clear" w:color="auto" w:fill="auto"/>
            <w:noWrap/>
            <w:vAlign w:val="bottom"/>
            <w:hideMark/>
          </w:tcPr>
          <w:p w14:paraId="621A18F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7:44223721</w:t>
            </w:r>
          </w:p>
        </w:tc>
        <w:tc>
          <w:tcPr>
            <w:tcW w:w="606" w:type="dxa"/>
            <w:tcBorders>
              <w:top w:val="nil"/>
              <w:left w:val="nil"/>
              <w:bottom w:val="nil"/>
              <w:right w:val="nil"/>
            </w:tcBorders>
            <w:shd w:val="clear" w:color="auto" w:fill="auto"/>
            <w:noWrap/>
            <w:vAlign w:val="bottom"/>
            <w:hideMark/>
          </w:tcPr>
          <w:p w14:paraId="1E3DA86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6B6F7A0D"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8A5FD7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rs849134</w:t>
            </w:r>
          </w:p>
        </w:tc>
        <w:tc>
          <w:tcPr>
            <w:tcW w:w="1976" w:type="dxa"/>
            <w:tcBorders>
              <w:top w:val="nil"/>
              <w:left w:val="nil"/>
              <w:bottom w:val="nil"/>
              <w:right w:val="nil"/>
            </w:tcBorders>
            <w:vAlign w:val="bottom"/>
          </w:tcPr>
          <w:p w14:paraId="22F95F33"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ZMIZ1</w:t>
            </w:r>
          </w:p>
        </w:tc>
        <w:tc>
          <w:tcPr>
            <w:tcW w:w="2430" w:type="dxa"/>
            <w:tcBorders>
              <w:top w:val="nil"/>
              <w:left w:val="nil"/>
              <w:bottom w:val="nil"/>
              <w:right w:val="nil"/>
            </w:tcBorders>
            <w:shd w:val="clear" w:color="auto" w:fill="auto"/>
            <w:noWrap/>
            <w:vAlign w:val="bottom"/>
            <w:hideMark/>
          </w:tcPr>
          <w:p w14:paraId="53C5FE5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7:28196222</w:t>
            </w:r>
          </w:p>
        </w:tc>
        <w:tc>
          <w:tcPr>
            <w:tcW w:w="606" w:type="dxa"/>
            <w:tcBorders>
              <w:top w:val="nil"/>
              <w:left w:val="nil"/>
              <w:bottom w:val="nil"/>
              <w:right w:val="nil"/>
            </w:tcBorders>
            <w:shd w:val="clear" w:color="auto" w:fill="auto"/>
            <w:noWrap/>
            <w:vAlign w:val="bottom"/>
            <w:hideMark/>
          </w:tcPr>
          <w:p w14:paraId="6DBC49F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60146EC3"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EAA2A67"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rs864745</w:t>
            </w:r>
          </w:p>
        </w:tc>
        <w:tc>
          <w:tcPr>
            <w:tcW w:w="1976" w:type="dxa"/>
            <w:tcBorders>
              <w:top w:val="nil"/>
              <w:left w:val="nil"/>
              <w:bottom w:val="nil"/>
              <w:right w:val="nil"/>
            </w:tcBorders>
            <w:vAlign w:val="bottom"/>
          </w:tcPr>
          <w:p w14:paraId="512977A0"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GCKR</w:t>
            </w:r>
          </w:p>
        </w:tc>
        <w:tc>
          <w:tcPr>
            <w:tcW w:w="2430" w:type="dxa"/>
            <w:tcBorders>
              <w:top w:val="nil"/>
              <w:left w:val="nil"/>
              <w:bottom w:val="nil"/>
              <w:right w:val="nil"/>
            </w:tcBorders>
            <w:shd w:val="clear" w:color="auto" w:fill="auto"/>
            <w:noWrap/>
            <w:vAlign w:val="bottom"/>
            <w:hideMark/>
          </w:tcPr>
          <w:p w14:paraId="3EDF168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7:28180556</w:t>
            </w:r>
          </w:p>
        </w:tc>
        <w:tc>
          <w:tcPr>
            <w:tcW w:w="606" w:type="dxa"/>
            <w:tcBorders>
              <w:top w:val="nil"/>
              <w:left w:val="nil"/>
              <w:bottom w:val="nil"/>
              <w:right w:val="nil"/>
            </w:tcBorders>
            <w:shd w:val="clear" w:color="auto" w:fill="auto"/>
            <w:noWrap/>
            <w:vAlign w:val="bottom"/>
            <w:hideMark/>
          </w:tcPr>
          <w:p w14:paraId="0F703E5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7F89D9E6"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0AEA22E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rs1074708</w:t>
            </w:r>
          </w:p>
        </w:tc>
        <w:tc>
          <w:tcPr>
            <w:tcW w:w="1976" w:type="dxa"/>
            <w:tcBorders>
              <w:top w:val="nil"/>
              <w:left w:val="nil"/>
              <w:bottom w:val="nil"/>
              <w:right w:val="nil"/>
            </w:tcBorders>
            <w:vAlign w:val="bottom"/>
          </w:tcPr>
          <w:p w14:paraId="5349DF9E"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SLC30A8</w:t>
            </w:r>
          </w:p>
        </w:tc>
        <w:tc>
          <w:tcPr>
            <w:tcW w:w="2430" w:type="dxa"/>
            <w:tcBorders>
              <w:top w:val="nil"/>
              <w:left w:val="nil"/>
              <w:bottom w:val="nil"/>
              <w:right w:val="nil"/>
            </w:tcBorders>
            <w:shd w:val="clear" w:color="auto" w:fill="auto"/>
            <w:noWrap/>
            <w:vAlign w:val="bottom"/>
            <w:hideMark/>
          </w:tcPr>
          <w:p w14:paraId="5414993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7:159102498</w:t>
            </w:r>
          </w:p>
        </w:tc>
        <w:tc>
          <w:tcPr>
            <w:tcW w:w="606" w:type="dxa"/>
            <w:tcBorders>
              <w:top w:val="nil"/>
              <w:left w:val="nil"/>
              <w:bottom w:val="nil"/>
              <w:right w:val="nil"/>
            </w:tcBorders>
            <w:shd w:val="clear" w:color="auto" w:fill="auto"/>
            <w:noWrap/>
            <w:vAlign w:val="bottom"/>
            <w:hideMark/>
          </w:tcPr>
          <w:p w14:paraId="3546FDF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1E077008"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66793F5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rs972283</w:t>
            </w:r>
          </w:p>
        </w:tc>
        <w:tc>
          <w:tcPr>
            <w:tcW w:w="1976" w:type="dxa"/>
            <w:tcBorders>
              <w:top w:val="nil"/>
              <w:left w:val="nil"/>
              <w:bottom w:val="nil"/>
              <w:right w:val="nil"/>
            </w:tcBorders>
            <w:vAlign w:val="bottom"/>
          </w:tcPr>
          <w:p w14:paraId="547FF74C"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SLC30A8</w:t>
            </w:r>
          </w:p>
        </w:tc>
        <w:tc>
          <w:tcPr>
            <w:tcW w:w="2430" w:type="dxa"/>
            <w:tcBorders>
              <w:top w:val="nil"/>
              <w:left w:val="nil"/>
              <w:bottom w:val="nil"/>
              <w:right w:val="nil"/>
            </w:tcBorders>
            <w:shd w:val="clear" w:color="auto" w:fill="auto"/>
            <w:noWrap/>
            <w:vAlign w:val="bottom"/>
            <w:hideMark/>
          </w:tcPr>
          <w:p w14:paraId="4C3F00C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7:130466854</w:t>
            </w:r>
          </w:p>
        </w:tc>
        <w:tc>
          <w:tcPr>
            <w:tcW w:w="606" w:type="dxa"/>
            <w:tcBorders>
              <w:top w:val="nil"/>
              <w:left w:val="nil"/>
              <w:bottom w:val="nil"/>
              <w:right w:val="nil"/>
            </w:tcBorders>
            <w:shd w:val="clear" w:color="auto" w:fill="auto"/>
            <w:noWrap/>
            <w:vAlign w:val="bottom"/>
            <w:hideMark/>
          </w:tcPr>
          <w:p w14:paraId="280D371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3A12064E"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E61B45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rs9502570</w:t>
            </w:r>
          </w:p>
        </w:tc>
        <w:tc>
          <w:tcPr>
            <w:tcW w:w="1976" w:type="dxa"/>
            <w:tcBorders>
              <w:top w:val="nil"/>
              <w:left w:val="nil"/>
              <w:bottom w:val="nil"/>
              <w:right w:val="nil"/>
            </w:tcBorders>
            <w:vAlign w:val="bottom"/>
          </w:tcPr>
          <w:p w14:paraId="2550CB8C"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MTNR1B</w:t>
            </w:r>
          </w:p>
        </w:tc>
        <w:tc>
          <w:tcPr>
            <w:tcW w:w="2430" w:type="dxa"/>
            <w:tcBorders>
              <w:top w:val="nil"/>
              <w:left w:val="nil"/>
              <w:bottom w:val="nil"/>
              <w:right w:val="nil"/>
            </w:tcBorders>
            <w:shd w:val="clear" w:color="auto" w:fill="auto"/>
            <w:noWrap/>
            <w:vAlign w:val="bottom"/>
            <w:hideMark/>
          </w:tcPr>
          <w:p w14:paraId="279D6E1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6:7258617</w:t>
            </w:r>
          </w:p>
        </w:tc>
        <w:tc>
          <w:tcPr>
            <w:tcW w:w="606" w:type="dxa"/>
            <w:tcBorders>
              <w:top w:val="nil"/>
              <w:left w:val="nil"/>
              <w:bottom w:val="nil"/>
              <w:right w:val="nil"/>
            </w:tcBorders>
            <w:shd w:val="clear" w:color="auto" w:fill="auto"/>
            <w:noWrap/>
            <w:vAlign w:val="bottom"/>
            <w:hideMark/>
          </w:tcPr>
          <w:p w14:paraId="5D950C9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0E3470B2"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6088B04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rs6912327</w:t>
            </w:r>
          </w:p>
        </w:tc>
        <w:tc>
          <w:tcPr>
            <w:tcW w:w="1976" w:type="dxa"/>
            <w:tcBorders>
              <w:top w:val="nil"/>
              <w:left w:val="nil"/>
              <w:bottom w:val="nil"/>
              <w:right w:val="nil"/>
            </w:tcBorders>
            <w:vAlign w:val="bottom"/>
          </w:tcPr>
          <w:p w14:paraId="76E09598"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YSK4</w:t>
            </w:r>
          </w:p>
        </w:tc>
        <w:tc>
          <w:tcPr>
            <w:tcW w:w="2430" w:type="dxa"/>
            <w:tcBorders>
              <w:top w:val="nil"/>
              <w:left w:val="nil"/>
              <w:bottom w:val="nil"/>
              <w:right w:val="nil"/>
            </w:tcBorders>
            <w:shd w:val="clear" w:color="auto" w:fill="auto"/>
            <w:noWrap/>
            <w:vAlign w:val="bottom"/>
            <w:hideMark/>
          </w:tcPr>
          <w:p w14:paraId="20D7F2B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6:34764922</w:t>
            </w:r>
          </w:p>
        </w:tc>
        <w:tc>
          <w:tcPr>
            <w:tcW w:w="606" w:type="dxa"/>
            <w:tcBorders>
              <w:top w:val="nil"/>
              <w:left w:val="nil"/>
              <w:bottom w:val="nil"/>
              <w:right w:val="nil"/>
            </w:tcBorders>
            <w:shd w:val="clear" w:color="auto" w:fill="auto"/>
            <w:noWrap/>
            <w:vAlign w:val="bottom"/>
            <w:hideMark/>
          </w:tcPr>
          <w:p w14:paraId="1786173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59C31CE1"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0CD4117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rs3132524</w:t>
            </w:r>
          </w:p>
        </w:tc>
        <w:tc>
          <w:tcPr>
            <w:tcW w:w="1976" w:type="dxa"/>
            <w:tcBorders>
              <w:top w:val="nil"/>
              <w:left w:val="nil"/>
              <w:bottom w:val="nil"/>
              <w:right w:val="nil"/>
            </w:tcBorders>
            <w:vAlign w:val="bottom"/>
          </w:tcPr>
          <w:p w14:paraId="3EAFC46C"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RPSAP52</w:t>
            </w:r>
          </w:p>
        </w:tc>
        <w:tc>
          <w:tcPr>
            <w:tcW w:w="2430" w:type="dxa"/>
            <w:tcBorders>
              <w:top w:val="nil"/>
              <w:left w:val="nil"/>
              <w:bottom w:val="nil"/>
              <w:right w:val="nil"/>
            </w:tcBorders>
            <w:shd w:val="clear" w:color="auto" w:fill="auto"/>
            <w:noWrap/>
            <w:vAlign w:val="bottom"/>
            <w:hideMark/>
          </w:tcPr>
          <w:p w14:paraId="780F3F2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6:31136714</w:t>
            </w:r>
          </w:p>
        </w:tc>
        <w:tc>
          <w:tcPr>
            <w:tcW w:w="606" w:type="dxa"/>
            <w:tcBorders>
              <w:top w:val="nil"/>
              <w:left w:val="nil"/>
              <w:bottom w:val="nil"/>
              <w:right w:val="nil"/>
            </w:tcBorders>
            <w:shd w:val="clear" w:color="auto" w:fill="auto"/>
            <w:noWrap/>
            <w:vAlign w:val="bottom"/>
            <w:hideMark/>
          </w:tcPr>
          <w:p w14:paraId="7BF74FF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48AD53FE"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D37CA77"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rs1800562</w:t>
            </w:r>
          </w:p>
        </w:tc>
        <w:tc>
          <w:tcPr>
            <w:tcW w:w="1976" w:type="dxa"/>
            <w:tcBorders>
              <w:top w:val="nil"/>
              <w:left w:val="nil"/>
              <w:bottom w:val="nil"/>
              <w:right w:val="nil"/>
            </w:tcBorders>
            <w:vAlign w:val="bottom"/>
          </w:tcPr>
          <w:p w14:paraId="505F1231"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RPL29P30 - LARP6</w:t>
            </w:r>
          </w:p>
        </w:tc>
        <w:tc>
          <w:tcPr>
            <w:tcW w:w="2430" w:type="dxa"/>
            <w:tcBorders>
              <w:top w:val="nil"/>
              <w:left w:val="nil"/>
              <w:bottom w:val="nil"/>
              <w:right w:val="nil"/>
            </w:tcBorders>
            <w:shd w:val="clear" w:color="auto" w:fill="auto"/>
            <w:noWrap/>
            <w:vAlign w:val="bottom"/>
            <w:hideMark/>
          </w:tcPr>
          <w:p w14:paraId="6A49CF4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6:26093141</w:t>
            </w:r>
          </w:p>
        </w:tc>
        <w:tc>
          <w:tcPr>
            <w:tcW w:w="606" w:type="dxa"/>
            <w:tcBorders>
              <w:top w:val="nil"/>
              <w:left w:val="nil"/>
              <w:bottom w:val="nil"/>
              <w:right w:val="nil"/>
            </w:tcBorders>
            <w:shd w:val="clear" w:color="auto" w:fill="auto"/>
            <w:noWrap/>
            <w:vAlign w:val="bottom"/>
            <w:hideMark/>
          </w:tcPr>
          <w:p w14:paraId="2CA1725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3AEF3619"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C7C1AE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rs4712523</w:t>
            </w:r>
          </w:p>
        </w:tc>
        <w:tc>
          <w:tcPr>
            <w:tcW w:w="1976" w:type="dxa"/>
            <w:tcBorders>
              <w:top w:val="nil"/>
              <w:left w:val="nil"/>
              <w:bottom w:val="nil"/>
              <w:right w:val="nil"/>
            </w:tcBorders>
            <w:vAlign w:val="bottom"/>
          </w:tcPr>
          <w:p w14:paraId="0021E645"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KCNQ1</w:t>
            </w:r>
          </w:p>
        </w:tc>
        <w:tc>
          <w:tcPr>
            <w:tcW w:w="2430" w:type="dxa"/>
            <w:tcBorders>
              <w:top w:val="nil"/>
              <w:left w:val="nil"/>
              <w:bottom w:val="nil"/>
              <w:right w:val="nil"/>
            </w:tcBorders>
            <w:shd w:val="clear" w:color="auto" w:fill="auto"/>
            <w:noWrap/>
            <w:vAlign w:val="bottom"/>
            <w:hideMark/>
          </w:tcPr>
          <w:p w14:paraId="2F8B955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6:20657564</w:t>
            </w:r>
          </w:p>
        </w:tc>
        <w:tc>
          <w:tcPr>
            <w:tcW w:w="606" w:type="dxa"/>
            <w:tcBorders>
              <w:top w:val="nil"/>
              <w:left w:val="nil"/>
              <w:bottom w:val="nil"/>
              <w:right w:val="nil"/>
            </w:tcBorders>
            <w:shd w:val="clear" w:color="auto" w:fill="auto"/>
            <w:noWrap/>
            <w:vAlign w:val="bottom"/>
            <w:hideMark/>
          </w:tcPr>
          <w:p w14:paraId="18EC43B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0E06B828"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05FB3CC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rs6937795</w:t>
            </w:r>
          </w:p>
        </w:tc>
        <w:tc>
          <w:tcPr>
            <w:tcW w:w="1976" w:type="dxa"/>
            <w:tcBorders>
              <w:top w:val="nil"/>
              <w:left w:val="nil"/>
              <w:bottom w:val="nil"/>
              <w:right w:val="nil"/>
            </w:tcBorders>
            <w:vAlign w:val="bottom"/>
          </w:tcPr>
          <w:p w14:paraId="12570352"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IKBKAP</w:t>
            </w:r>
          </w:p>
        </w:tc>
        <w:tc>
          <w:tcPr>
            <w:tcW w:w="2430" w:type="dxa"/>
            <w:tcBorders>
              <w:top w:val="nil"/>
              <w:left w:val="nil"/>
              <w:bottom w:val="nil"/>
              <w:right w:val="nil"/>
            </w:tcBorders>
            <w:shd w:val="clear" w:color="auto" w:fill="auto"/>
            <w:noWrap/>
            <w:vAlign w:val="bottom"/>
            <w:hideMark/>
          </w:tcPr>
          <w:p w14:paraId="2F272BA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6:137291281</w:t>
            </w:r>
          </w:p>
        </w:tc>
        <w:tc>
          <w:tcPr>
            <w:tcW w:w="606" w:type="dxa"/>
            <w:tcBorders>
              <w:top w:val="nil"/>
              <w:left w:val="nil"/>
              <w:bottom w:val="nil"/>
              <w:right w:val="nil"/>
            </w:tcBorders>
            <w:shd w:val="clear" w:color="auto" w:fill="auto"/>
            <w:noWrap/>
            <w:vAlign w:val="bottom"/>
            <w:hideMark/>
          </w:tcPr>
          <w:p w14:paraId="0CC21E07"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488652CF"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2D3803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rs2745353</w:t>
            </w:r>
          </w:p>
        </w:tc>
        <w:tc>
          <w:tcPr>
            <w:tcW w:w="1976" w:type="dxa"/>
            <w:tcBorders>
              <w:top w:val="nil"/>
              <w:left w:val="nil"/>
              <w:bottom w:val="nil"/>
              <w:right w:val="nil"/>
            </w:tcBorders>
            <w:vAlign w:val="bottom"/>
          </w:tcPr>
          <w:p w14:paraId="76E9B156"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HK1</w:t>
            </w:r>
          </w:p>
        </w:tc>
        <w:tc>
          <w:tcPr>
            <w:tcW w:w="2430" w:type="dxa"/>
            <w:tcBorders>
              <w:top w:val="nil"/>
              <w:left w:val="nil"/>
              <w:bottom w:val="nil"/>
              <w:right w:val="nil"/>
            </w:tcBorders>
            <w:shd w:val="clear" w:color="auto" w:fill="auto"/>
            <w:noWrap/>
            <w:vAlign w:val="bottom"/>
            <w:hideMark/>
          </w:tcPr>
          <w:p w14:paraId="7E4532C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6:127452935</w:t>
            </w:r>
          </w:p>
        </w:tc>
        <w:tc>
          <w:tcPr>
            <w:tcW w:w="606" w:type="dxa"/>
            <w:tcBorders>
              <w:top w:val="nil"/>
              <w:left w:val="nil"/>
              <w:bottom w:val="nil"/>
              <w:right w:val="nil"/>
            </w:tcBorders>
            <w:shd w:val="clear" w:color="auto" w:fill="auto"/>
            <w:noWrap/>
            <w:vAlign w:val="bottom"/>
            <w:hideMark/>
          </w:tcPr>
          <w:p w14:paraId="3FB9733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60060896"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6423A7C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rs6235</w:t>
            </w:r>
          </w:p>
        </w:tc>
        <w:tc>
          <w:tcPr>
            <w:tcW w:w="1976" w:type="dxa"/>
            <w:tcBorders>
              <w:top w:val="nil"/>
              <w:left w:val="nil"/>
              <w:bottom w:val="nil"/>
              <w:right w:val="nil"/>
            </w:tcBorders>
            <w:vAlign w:val="bottom"/>
          </w:tcPr>
          <w:p w14:paraId="46E7D881"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FAF1</w:t>
            </w:r>
          </w:p>
        </w:tc>
        <w:tc>
          <w:tcPr>
            <w:tcW w:w="2430" w:type="dxa"/>
            <w:tcBorders>
              <w:top w:val="nil"/>
              <w:left w:val="nil"/>
              <w:bottom w:val="nil"/>
              <w:right w:val="nil"/>
            </w:tcBorders>
            <w:shd w:val="clear" w:color="auto" w:fill="auto"/>
            <w:noWrap/>
            <w:vAlign w:val="bottom"/>
            <w:hideMark/>
          </w:tcPr>
          <w:p w14:paraId="47699F9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5:95728898</w:t>
            </w:r>
          </w:p>
        </w:tc>
        <w:tc>
          <w:tcPr>
            <w:tcW w:w="606" w:type="dxa"/>
            <w:tcBorders>
              <w:top w:val="nil"/>
              <w:left w:val="nil"/>
              <w:bottom w:val="nil"/>
              <w:right w:val="nil"/>
            </w:tcBorders>
            <w:shd w:val="clear" w:color="auto" w:fill="auto"/>
            <w:noWrap/>
            <w:vAlign w:val="bottom"/>
            <w:hideMark/>
          </w:tcPr>
          <w:p w14:paraId="3A1C055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233B3A7B"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628459D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rs4457053</w:t>
            </w:r>
          </w:p>
        </w:tc>
        <w:tc>
          <w:tcPr>
            <w:tcW w:w="1976" w:type="dxa"/>
            <w:tcBorders>
              <w:top w:val="nil"/>
              <w:left w:val="nil"/>
              <w:bottom w:val="nil"/>
              <w:right w:val="nil"/>
            </w:tcBorders>
            <w:vAlign w:val="bottom"/>
          </w:tcPr>
          <w:p w14:paraId="0A77E79A"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MPHOSPH9</w:t>
            </w:r>
          </w:p>
        </w:tc>
        <w:tc>
          <w:tcPr>
            <w:tcW w:w="2430" w:type="dxa"/>
            <w:tcBorders>
              <w:top w:val="nil"/>
              <w:left w:val="nil"/>
              <w:bottom w:val="nil"/>
              <w:right w:val="nil"/>
            </w:tcBorders>
            <w:shd w:val="clear" w:color="auto" w:fill="auto"/>
            <w:noWrap/>
            <w:vAlign w:val="bottom"/>
            <w:hideMark/>
          </w:tcPr>
          <w:p w14:paraId="34FCA58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5:76424949</w:t>
            </w:r>
          </w:p>
        </w:tc>
        <w:tc>
          <w:tcPr>
            <w:tcW w:w="606" w:type="dxa"/>
            <w:tcBorders>
              <w:top w:val="nil"/>
              <w:left w:val="nil"/>
              <w:bottom w:val="nil"/>
              <w:right w:val="nil"/>
            </w:tcBorders>
            <w:shd w:val="clear" w:color="auto" w:fill="auto"/>
            <w:noWrap/>
            <w:vAlign w:val="bottom"/>
            <w:hideMark/>
          </w:tcPr>
          <w:p w14:paraId="5B67412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4131F57E"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23F34D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rs702634</w:t>
            </w:r>
          </w:p>
        </w:tc>
        <w:tc>
          <w:tcPr>
            <w:tcW w:w="1976" w:type="dxa"/>
            <w:tcBorders>
              <w:top w:val="nil"/>
              <w:left w:val="nil"/>
              <w:bottom w:val="nil"/>
              <w:right w:val="nil"/>
            </w:tcBorders>
            <w:vAlign w:val="bottom"/>
          </w:tcPr>
          <w:p w14:paraId="3DDAB967"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FADSI</w:t>
            </w:r>
          </w:p>
        </w:tc>
        <w:tc>
          <w:tcPr>
            <w:tcW w:w="2430" w:type="dxa"/>
            <w:tcBorders>
              <w:top w:val="nil"/>
              <w:left w:val="nil"/>
              <w:bottom w:val="nil"/>
              <w:right w:val="nil"/>
            </w:tcBorders>
            <w:shd w:val="clear" w:color="auto" w:fill="auto"/>
            <w:noWrap/>
            <w:vAlign w:val="bottom"/>
            <w:hideMark/>
          </w:tcPr>
          <w:p w14:paraId="0B077F1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5:53271420</w:t>
            </w:r>
          </w:p>
        </w:tc>
        <w:tc>
          <w:tcPr>
            <w:tcW w:w="606" w:type="dxa"/>
            <w:tcBorders>
              <w:top w:val="nil"/>
              <w:left w:val="nil"/>
              <w:bottom w:val="nil"/>
              <w:right w:val="nil"/>
            </w:tcBorders>
            <w:shd w:val="clear" w:color="auto" w:fill="auto"/>
            <w:noWrap/>
            <w:vAlign w:val="bottom"/>
            <w:hideMark/>
          </w:tcPr>
          <w:p w14:paraId="39A31A3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7E3054F8"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4A3B51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rs3822072</w:t>
            </w:r>
          </w:p>
        </w:tc>
        <w:tc>
          <w:tcPr>
            <w:tcW w:w="1976" w:type="dxa"/>
            <w:tcBorders>
              <w:top w:val="nil"/>
              <w:left w:val="nil"/>
              <w:bottom w:val="nil"/>
              <w:right w:val="nil"/>
            </w:tcBorders>
            <w:vAlign w:val="bottom"/>
          </w:tcPr>
          <w:p w14:paraId="076831A5"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KRT18P24 - CHCHD2P9</w:t>
            </w:r>
          </w:p>
        </w:tc>
        <w:tc>
          <w:tcPr>
            <w:tcW w:w="2430" w:type="dxa"/>
            <w:tcBorders>
              <w:top w:val="nil"/>
              <w:left w:val="nil"/>
              <w:bottom w:val="nil"/>
              <w:right w:val="nil"/>
            </w:tcBorders>
            <w:shd w:val="clear" w:color="auto" w:fill="auto"/>
            <w:noWrap/>
            <w:vAlign w:val="bottom"/>
            <w:hideMark/>
          </w:tcPr>
          <w:p w14:paraId="4345301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4:89741269</w:t>
            </w:r>
          </w:p>
        </w:tc>
        <w:tc>
          <w:tcPr>
            <w:tcW w:w="606" w:type="dxa"/>
            <w:tcBorders>
              <w:top w:val="nil"/>
              <w:left w:val="nil"/>
              <w:bottom w:val="nil"/>
              <w:right w:val="nil"/>
            </w:tcBorders>
            <w:shd w:val="clear" w:color="auto" w:fill="auto"/>
            <w:noWrap/>
            <w:vAlign w:val="bottom"/>
            <w:hideMark/>
          </w:tcPr>
          <w:p w14:paraId="50523E6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244A6634"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F38BBB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rs4458523</w:t>
            </w:r>
          </w:p>
        </w:tc>
        <w:tc>
          <w:tcPr>
            <w:tcW w:w="1976" w:type="dxa"/>
            <w:tcBorders>
              <w:top w:val="nil"/>
              <w:left w:val="nil"/>
              <w:bottom w:val="nil"/>
              <w:right w:val="nil"/>
            </w:tcBorders>
            <w:vAlign w:val="bottom"/>
          </w:tcPr>
          <w:p w14:paraId="5E85F448"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HFE</w:t>
            </w:r>
          </w:p>
        </w:tc>
        <w:tc>
          <w:tcPr>
            <w:tcW w:w="2430" w:type="dxa"/>
            <w:tcBorders>
              <w:top w:val="nil"/>
              <w:left w:val="nil"/>
              <w:bottom w:val="nil"/>
              <w:right w:val="nil"/>
            </w:tcBorders>
            <w:shd w:val="clear" w:color="auto" w:fill="auto"/>
            <w:noWrap/>
            <w:vAlign w:val="bottom"/>
            <w:hideMark/>
          </w:tcPr>
          <w:p w14:paraId="53F94CB7"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4:6289986</w:t>
            </w:r>
          </w:p>
        </w:tc>
        <w:tc>
          <w:tcPr>
            <w:tcW w:w="606" w:type="dxa"/>
            <w:tcBorders>
              <w:top w:val="nil"/>
              <w:left w:val="nil"/>
              <w:bottom w:val="nil"/>
              <w:right w:val="nil"/>
            </w:tcBorders>
            <w:shd w:val="clear" w:color="auto" w:fill="auto"/>
            <w:noWrap/>
            <w:vAlign w:val="bottom"/>
            <w:hideMark/>
          </w:tcPr>
          <w:p w14:paraId="1E00EB2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79F6547A"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553F985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rs4691380</w:t>
            </w:r>
          </w:p>
        </w:tc>
        <w:tc>
          <w:tcPr>
            <w:tcW w:w="1976" w:type="dxa"/>
            <w:tcBorders>
              <w:top w:val="nil"/>
              <w:left w:val="nil"/>
              <w:bottom w:val="nil"/>
              <w:right w:val="nil"/>
            </w:tcBorders>
            <w:vAlign w:val="bottom"/>
          </w:tcPr>
          <w:p w14:paraId="03C4AF22"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PPARG</w:t>
            </w:r>
          </w:p>
        </w:tc>
        <w:tc>
          <w:tcPr>
            <w:tcW w:w="2430" w:type="dxa"/>
            <w:tcBorders>
              <w:top w:val="nil"/>
              <w:left w:val="nil"/>
              <w:bottom w:val="nil"/>
              <w:right w:val="nil"/>
            </w:tcBorders>
            <w:shd w:val="clear" w:color="auto" w:fill="auto"/>
            <w:noWrap/>
            <w:vAlign w:val="bottom"/>
            <w:hideMark/>
          </w:tcPr>
          <w:p w14:paraId="2B7F573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4:157720124</w:t>
            </w:r>
          </w:p>
        </w:tc>
        <w:tc>
          <w:tcPr>
            <w:tcW w:w="606" w:type="dxa"/>
            <w:tcBorders>
              <w:top w:val="nil"/>
              <w:left w:val="nil"/>
              <w:bottom w:val="nil"/>
              <w:right w:val="nil"/>
            </w:tcBorders>
            <w:shd w:val="clear" w:color="auto" w:fill="auto"/>
            <w:noWrap/>
            <w:vAlign w:val="bottom"/>
            <w:hideMark/>
          </w:tcPr>
          <w:p w14:paraId="4F4089E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244684F0"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7A13C10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rs6813195</w:t>
            </w:r>
          </w:p>
        </w:tc>
        <w:tc>
          <w:tcPr>
            <w:tcW w:w="1976" w:type="dxa"/>
            <w:tcBorders>
              <w:top w:val="nil"/>
              <w:left w:val="nil"/>
              <w:bottom w:val="nil"/>
              <w:right w:val="nil"/>
            </w:tcBorders>
            <w:vAlign w:val="bottom"/>
          </w:tcPr>
          <w:p w14:paraId="62E23649"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PPP1R3B</w:t>
            </w:r>
          </w:p>
        </w:tc>
        <w:tc>
          <w:tcPr>
            <w:tcW w:w="2430" w:type="dxa"/>
            <w:tcBorders>
              <w:top w:val="nil"/>
              <w:left w:val="nil"/>
              <w:bottom w:val="nil"/>
              <w:right w:val="nil"/>
            </w:tcBorders>
            <w:shd w:val="clear" w:color="auto" w:fill="auto"/>
            <w:noWrap/>
            <w:vAlign w:val="bottom"/>
            <w:hideMark/>
          </w:tcPr>
          <w:p w14:paraId="1B4986A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4:153520475</w:t>
            </w:r>
          </w:p>
        </w:tc>
        <w:tc>
          <w:tcPr>
            <w:tcW w:w="606" w:type="dxa"/>
            <w:tcBorders>
              <w:top w:val="nil"/>
              <w:left w:val="nil"/>
              <w:bottom w:val="nil"/>
              <w:right w:val="nil"/>
            </w:tcBorders>
            <w:shd w:val="clear" w:color="auto" w:fill="auto"/>
            <w:noWrap/>
            <w:vAlign w:val="bottom"/>
            <w:hideMark/>
          </w:tcPr>
          <w:p w14:paraId="6EBEAED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2387DD43"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066B76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rs9884482</w:t>
            </w:r>
          </w:p>
        </w:tc>
        <w:tc>
          <w:tcPr>
            <w:tcW w:w="1976" w:type="dxa"/>
            <w:tcBorders>
              <w:top w:val="nil"/>
              <w:left w:val="nil"/>
              <w:bottom w:val="nil"/>
              <w:right w:val="nil"/>
            </w:tcBorders>
            <w:vAlign w:val="bottom"/>
          </w:tcPr>
          <w:p w14:paraId="3F9646C1"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PDX1</w:t>
            </w:r>
          </w:p>
        </w:tc>
        <w:tc>
          <w:tcPr>
            <w:tcW w:w="2430" w:type="dxa"/>
            <w:tcBorders>
              <w:top w:val="nil"/>
              <w:left w:val="nil"/>
              <w:bottom w:val="nil"/>
              <w:right w:val="nil"/>
            </w:tcBorders>
            <w:shd w:val="clear" w:color="auto" w:fill="auto"/>
            <w:noWrap/>
            <w:vAlign w:val="bottom"/>
            <w:hideMark/>
          </w:tcPr>
          <w:p w14:paraId="0325224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4:106081636</w:t>
            </w:r>
          </w:p>
        </w:tc>
        <w:tc>
          <w:tcPr>
            <w:tcW w:w="606" w:type="dxa"/>
            <w:tcBorders>
              <w:top w:val="nil"/>
              <w:left w:val="nil"/>
              <w:bottom w:val="nil"/>
              <w:right w:val="nil"/>
            </w:tcBorders>
            <w:shd w:val="clear" w:color="auto" w:fill="auto"/>
            <w:noWrap/>
            <w:vAlign w:val="bottom"/>
            <w:hideMark/>
          </w:tcPr>
          <w:p w14:paraId="42A087D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657498D9"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E40068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rs4607103</w:t>
            </w:r>
          </w:p>
        </w:tc>
        <w:tc>
          <w:tcPr>
            <w:tcW w:w="1976" w:type="dxa"/>
            <w:tcBorders>
              <w:top w:val="nil"/>
              <w:left w:val="nil"/>
              <w:bottom w:val="nil"/>
              <w:right w:val="nil"/>
            </w:tcBorders>
            <w:vAlign w:val="bottom"/>
          </w:tcPr>
          <w:p w14:paraId="6946D21D"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KCNQ1</w:t>
            </w:r>
          </w:p>
        </w:tc>
        <w:tc>
          <w:tcPr>
            <w:tcW w:w="2430" w:type="dxa"/>
            <w:tcBorders>
              <w:top w:val="nil"/>
              <w:left w:val="nil"/>
              <w:bottom w:val="nil"/>
              <w:right w:val="nil"/>
            </w:tcBorders>
            <w:shd w:val="clear" w:color="auto" w:fill="auto"/>
            <w:noWrap/>
            <w:vAlign w:val="bottom"/>
            <w:hideMark/>
          </w:tcPr>
          <w:p w14:paraId="5CF78C6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3:64711904</w:t>
            </w:r>
          </w:p>
        </w:tc>
        <w:tc>
          <w:tcPr>
            <w:tcW w:w="606" w:type="dxa"/>
            <w:tcBorders>
              <w:top w:val="nil"/>
              <w:left w:val="nil"/>
              <w:bottom w:val="nil"/>
              <w:right w:val="nil"/>
            </w:tcBorders>
            <w:shd w:val="clear" w:color="auto" w:fill="auto"/>
            <w:noWrap/>
            <w:vAlign w:val="bottom"/>
            <w:hideMark/>
          </w:tcPr>
          <w:p w14:paraId="1FD264E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28B98ED4"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518B4D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rs7612463</w:t>
            </w:r>
          </w:p>
        </w:tc>
        <w:tc>
          <w:tcPr>
            <w:tcW w:w="1976" w:type="dxa"/>
            <w:tcBorders>
              <w:top w:val="nil"/>
              <w:left w:val="nil"/>
              <w:bottom w:val="nil"/>
              <w:right w:val="nil"/>
            </w:tcBorders>
            <w:vAlign w:val="bottom"/>
          </w:tcPr>
          <w:p w14:paraId="5FDF8209"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RNA5SP94 - MIR4432</w:t>
            </w:r>
          </w:p>
        </w:tc>
        <w:tc>
          <w:tcPr>
            <w:tcW w:w="2430" w:type="dxa"/>
            <w:tcBorders>
              <w:top w:val="nil"/>
              <w:left w:val="nil"/>
              <w:bottom w:val="nil"/>
              <w:right w:val="nil"/>
            </w:tcBorders>
            <w:shd w:val="clear" w:color="auto" w:fill="auto"/>
            <w:noWrap/>
            <w:vAlign w:val="bottom"/>
            <w:hideMark/>
          </w:tcPr>
          <w:p w14:paraId="1C8C87D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3:23336450</w:t>
            </w:r>
          </w:p>
        </w:tc>
        <w:tc>
          <w:tcPr>
            <w:tcW w:w="606" w:type="dxa"/>
            <w:tcBorders>
              <w:top w:val="nil"/>
              <w:left w:val="nil"/>
              <w:bottom w:val="nil"/>
              <w:right w:val="nil"/>
            </w:tcBorders>
            <w:shd w:val="clear" w:color="auto" w:fill="auto"/>
            <w:noWrap/>
            <w:vAlign w:val="bottom"/>
            <w:hideMark/>
          </w:tcPr>
          <w:p w14:paraId="5644CEA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3DFFCA1F"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71A9158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rs6808574</w:t>
            </w:r>
          </w:p>
        </w:tc>
        <w:tc>
          <w:tcPr>
            <w:tcW w:w="1976" w:type="dxa"/>
            <w:tcBorders>
              <w:top w:val="nil"/>
              <w:left w:val="nil"/>
              <w:bottom w:val="nil"/>
              <w:right w:val="nil"/>
            </w:tcBorders>
            <w:vAlign w:val="bottom"/>
          </w:tcPr>
          <w:p w14:paraId="7EABFD49"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GLS2</w:t>
            </w:r>
          </w:p>
        </w:tc>
        <w:tc>
          <w:tcPr>
            <w:tcW w:w="2430" w:type="dxa"/>
            <w:tcBorders>
              <w:top w:val="nil"/>
              <w:left w:val="nil"/>
              <w:bottom w:val="nil"/>
              <w:right w:val="nil"/>
            </w:tcBorders>
            <w:shd w:val="clear" w:color="auto" w:fill="auto"/>
            <w:noWrap/>
            <w:vAlign w:val="bottom"/>
            <w:hideMark/>
          </w:tcPr>
          <w:p w14:paraId="2720D587"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3:187740523</w:t>
            </w:r>
          </w:p>
        </w:tc>
        <w:tc>
          <w:tcPr>
            <w:tcW w:w="606" w:type="dxa"/>
            <w:tcBorders>
              <w:top w:val="nil"/>
              <w:left w:val="nil"/>
              <w:bottom w:val="nil"/>
              <w:right w:val="nil"/>
            </w:tcBorders>
            <w:shd w:val="clear" w:color="auto" w:fill="auto"/>
            <w:noWrap/>
            <w:vAlign w:val="bottom"/>
            <w:hideMark/>
          </w:tcPr>
          <w:p w14:paraId="31AC673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3FF90D0B"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8F9E2C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rs4402960</w:t>
            </w:r>
          </w:p>
        </w:tc>
        <w:tc>
          <w:tcPr>
            <w:tcW w:w="1976" w:type="dxa"/>
            <w:tcBorders>
              <w:top w:val="nil"/>
              <w:left w:val="nil"/>
              <w:bottom w:val="nil"/>
              <w:right w:val="nil"/>
            </w:tcBorders>
            <w:vAlign w:val="bottom"/>
          </w:tcPr>
          <w:p w14:paraId="457CB146"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RSPO3</w:t>
            </w:r>
          </w:p>
        </w:tc>
        <w:tc>
          <w:tcPr>
            <w:tcW w:w="2430" w:type="dxa"/>
            <w:tcBorders>
              <w:top w:val="nil"/>
              <w:left w:val="nil"/>
              <w:bottom w:val="nil"/>
              <w:right w:val="nil"/>
            </w:tcBorders>
            <w:shd w:val="clear" w:color="auto" w:fill="auto"/>
            <w:noWrap/>
            <w:vAlign w:val="bottom"/>
            <w:hideMark/>
          </w:tcPr>
          <w:p w14:paraId="5BA995E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3:185511687</w:t>
            </w:r>
          </w:p>
        </w:tc>
        <w:tc>
          <w:tcPr>
            <w:tcW w:w="606" w:type="dxa"/>
            <w:tcBorders>
              <w:top w:val="nil"/>
              <w:left w:val="nil"/>
              <w:bottom w:val="nil"/>
              <w:right w:val="nil"/>
            </w:tcBorders>
            <w:shd w:val="clear" w:color="auto" w:fill="auto"/>
            <w:noWrap/>
            <w:vAlign w:val="bottom"/>
            <w:hideMark/>
          </w:tcPr>
          <w:p w14:paraId="13E7D59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1C4A40D5"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5076320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rs11920090</w:t>
            </w:r>
          </w:p>
        </w:tc>
        <w:tc>
          <w:tcPr>
            <w:tcW w:w="1976" w:type="dxa"/>
            <w:tcBorders>
              <w:top w:val="nil"/>
              <w:left w:val="nil"/>
              <w:bottom w:val="nil"/>
              <w:right w:val="nil"/>
            </w:tcBorders>
            <w:vAlign w:val="bottom"/>
          </w:tcPr>
          <w:p w14:paraId="6169A72E"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LYPLAL1</w:t>
            </w:r>
          </w:p>
        </w:tc>
        <w:tc>
          <w:tcPr>
            <w:tcW w:w="2430" w:type="dxa"/>
            <w:tcBorders>
              <w:top w:val="nil"/>
              <w:left w:val="nil"/>
              <w:bottom w:val="nil"/>
              <w:right w:val="nil"/>
            </w:tcBorders>
            <w:shd w:val="clear" w:color="auto" w:fill="auto"/>
            <w:noWrap/>
            <w:vAlign w:val="bottom"/>
            <w:hideMark/>
          </w:tcPr>
          <w:p w14:paraId="2D3F86D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3:170717521</w:t>
            </w:r>
          </w:p>
        </w:tc>
        <w:tc>
          <w:tcPr>
            <w:tcW w:w="606" w:type="dxa"/>
            <w:tcBorders>
              <w:top w:val="nil"/>
              <w:left w:val="nil"/>
              <w:bottom w:val="nil"/>
              <w:right w:val="nil"/>
            </w:tcBorders>
            <w:shd w:val="clear" w:color="auto" w:fill="auto"/>
            <w:noWrap/>
            <w:vAlign w:val="bottom"/>
            <w:hideMark/>
          </w:tcPr>
          <w:p w14:paraId="7925055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222775E8"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67A5F2A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rs1801282</w:t>
            </w:r>
          </w:p>
        </w:tc>
        <w:tc>
          <w:tcPr>
            <w:tcW w:w="1976" w:type="dxa"/>
            <w:tcBorders>
              <w:top w:val="nil"/>
              <w:left w:val="nil"/>
              <w:bottom w:val="nil"/>
              <w:right w:val="nil"/>
            </w:tcBorders>
            <w:vAlign w:val="bottom"/>
          </w:tcPr>
          <w:p w14:paraId="645A2716"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POU5F1</w:t>
            </w:r>
          </w:p>
        </w:tc>
        <w:tc>
          <w:tcPr>
            <w:tcW w:w="2430" w:type="dxa"/>
            <w:tcBorders>
              <w:top w:val="nil"/>
              <w:left w:val="nil"/>
              <w:bottom w:val="nil"/>
              <w:right w:val="nil"/>
            </w:tcBorders>
            <w:shd w:val="clear" w:color="auto" w:fill="auto"/>
            <w:noWrap/>
            <w:vAlign w:val="bottom"/>
            <w:hideMark/>
          </w:tcPr>
          <w:p w14:paraId="719A68F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3:12393125</w:t>
            </w:r>
          </w:p>
        </w:tc>
        <w:tc>
          <w:tcPr>
            <w:tcW w:w="606" w:type="dxa"/>
            <w:tcBorders>
              <w:top w:val="nil"/>
              <w:left w:val="nil"/>
              <w:bottom w:val="nil"/>
              <w:right w:val="nil"/>
            </w:tcBorders>
            <w:shd w:val="clear" w:color="auto" w:fill="auto"/>
            <w:noWrap/>
            <w:vAlign w:val="bottom"/>
            <w:hideMark/>
          </w:tcPr>
          <w:p w14:paraId="4BB9636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3BC20B31"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5EE3190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rs11717195</w:t>
            </w:r>
          </w:p>
        </w:tc>
        <w:tc>
          <w:tcPr>
            <w:tcW w:w="1976" w:type="dxa"/>
            <w:tcBorders>
              <w:top w:val="nil"/>
              <w:left w:val="nil"/>
              <w:bottom w:val="nil"/>
              <w:right w:val="nil"/>
            </w:tcBorders>
            <w:vAlign w:val="bottom"/>
          </w:tcPr>
          <w:p w14:paraId="4944E469"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PROX1</w:t>
            </w:r>
          </w:p>
        </w:tc>
        <w:tc>
          <w:tcPr>
            <w:tcW w:w="2430" w:type="dxa"/>
            <w:tcBorders>
              <w:top w:val="nil"/>
              <w:left w:val="nil"/>
              <w:bottom w:val="nil"/>
              <w:right w:val="nil"/>
            </w:tcBorders>
            <w:shd w:val="clear" w:color="auto" w:fill="auto"/>
            <w:noWrap/>
            <w:vAlign w:val="bottom"/>
            <w:hideMark/>
          </w:tcPr>
          <w:p w14:paraId="72FB5E1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3:123082398</w:t>
            </w:r>
          </w:p>
        </w:tc>
        <w:tc>
          <w:tcPr>
            <w:tcW w:w="606" w:type="dxa"/>
            <w:tcBorders>
              <w:top w:val="nil"/>
              <w:left w:val="nil"/>
              <w:bottom w:val="nil"/>
              <w:right w:val="nil"/>
            </w:tcBorders>
            <w:shd w:val="clear" w:color="auto" w:fill="auto"/>
            <w:noWrap/>
            <w:vAlign w:val="bottom"/>
            <w:hideMark/>
          </w:tcPr>
          <w:p w14:paraId="3054AEC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61EE7F36"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E343D2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rs855791</w:t>
            </w:r>
          </w:p>
        </w:tc>
        <w:tc>
          <w:tcPr>
            <w:tcW w:w="1976" w:type="dxa"/>
            <w:tcBorders>
              <w:top w:val="nil"/>
              <w:left w:val="nil"/>
              <w:bottom w:val="nil"/>
              <w:right w:val="nil"/>
            </w:tcBorders>
            <w:vAlign w:val="bottom"/>
          </w:tcPr>
          <w:p w14:paraId="551ADFA7"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WARS</w:t>
            </w:r>
          </w:p>
        </w:tc>
        <w:tc>
          <w:tcPr>
            <w:tcW w:w="2430" w:type="dxa"/>
            <w:tcBorders>
              <w:top w:val="nil"/>
              <w:left w:val="nil"/>
              <w:bottom w:val="nil"/>
              <w:right w:val="nil"/>
            </w:tcBorders>
            <w:shd w:val="clear" w:color="auto" w:fill="auto"/>
            <w:noWrap/>
            <w:vAlign w:val="bottom"/>
            <w:hideMark/>
          </w:tcPr>
          <w:p w14:paraId="0302E56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22:37462936</w:t>
            </w:r>
          </w:p>
        </w:tc>
        <w:tc>
          <w:tcPr>
            <w:tcW w:w="606" w:type="dxa"/>
            <w:tcBorders>
              <w:top w:val="nil"/>
              <w:left w:val="nil"/>
              <w:bottom w:val="nil"/>
              <w:right w:val="nil"/>
            </w:tcBorders>
            <w:shd w:val="clear" w:color="auto" w:fill="auto"/>
            <w:noWrap/>
            <w:vAlign w:val="bottom"/>
            <w:hideMark/>
          </w:tcPr>
          <w:p w14:paraId="2126A0A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57CC1E6E"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5932937"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rs4812829</w:t>
            </w:r>
          </w:p>
        </w:tc>
        <w:tc>
          <w:tcPr>
            <w:tcW w:w="1976" w:type="dxa"/>
            <w:tcBorders>
              <w:top w:val="nil"/>
              <w:left w:val="nil"/>
              <w:bottom w:val="nil"/>
              <w:right w:val="nil"/>
            </w:tcBorders>
            <w:vAlign w:val="bottom"/>
          </w:tcPr>
          <w:p w14:paraId="49A0DA5A"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FAM13A1</w:t>
            </w:r>
          </w:p>
        </w:tc>
        <w:tc>
          <w:tcPr>
            <w:tcW w:w="2430" w:type="dxa"/>
            <w:tcBorders>
              <w:top w:val="nil"/>
              <w:left w:val="nil"/>
              <w:bottom w:val="nil"/>
              <w:right w:val="nil"/>
            </w:tcBorders>
            <w:shd w:val="clear" w:color="auto" w:fill="auto"/>
            <w:noWrap/>
            <w:vAlign w:val="bottom"/>
            <w:hideMark/>
          </w:tcPr>
          <w:p w14:paraId="3AE5917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20:42989267</w:t>
            </w:r>
          </w:p>
        </w:tc>
        <w:tc>
          <w:tcPr>
            <w:tcW w:w="606" w:type="dxa"/>
            <w:tcBorders>
              <w:top w:val="nil"/>
              <w:left w:val="nil"/>
              <w:bottom w:val="nil"/>
              <w:right w:val="nil"/>
            </w:tcBorders>
            <w:shd w:val="clear" w:color="auto" w:fill="auto"/>
            <w:noWrap/>
            <w:vAlign w:val="bottom"/>
            <w:hideMark/>
          </w:tcPr>
          <w:p w14:paraId="1409D20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1DB0097F"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CB8366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rs6072275</w:t>
            </w:r>
          </w:p>
        </w:tc>
        <w:tc>
          <w:tcPr>
            <w:tcW w:w="1976" w:type="dxa"/>
            <w:tcBorders>
              <w:top w:val="nil"/>
              <w:left w:val="nil"/>
              <w:bottom w:val="nil"/>
              <w:right w:val="nil"/>
            </w:tcBorders>
            <w:vAlign w:val="bottom"/>
          </w:tcPr>
          <w:p w14:paraId="520C0275"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LOC728489</w:t>
            </w:r>
          </w:p>
        </w:tc>
        <w:tc>
          <w:tcPr>
            <w:tcW w:w="2430" w:type="dxa"/>
            <w:tcBorders>
              <w:top w:val="nil"/>
              <w:left w:val="nil"/>
              <w:bottom w:val="nil"/>
              <w:right w:val="nil"/>
            </w:tcBorders>
            <w:shd w:val="clear" w:color="auto" w:fill="auto"/>
            <w:noWrap/>
            <w:vAlign w:val="bottom"/>
            <w:hideMark/>
          </w:tcPr>
          <w:p w14:paraId="31C711B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20:39743905</w:t>
            </w:r>
          </w:p>
        </w:tc>
        <w:tc>
          <w:tcPr>
            <w:tcW w:w="606" w:type="dxa"/>
            <w:tcBorders>
              <w:top w:val="nil"/>
              <w:left w:val="nil"/>
              <w:bottom w:val="nil"/>
              <w:right w:val="nil"/>
            </w:tcBorders>
            <w:shd w:val="clear" w:color="auto" w:fill="auto"/>
            <w:noWrap/>
            <w:vAlign w:val="bottom"/>
            <w:hideMark/>
          </w:tcPr>
          <w:p w14:paraId="3CFF000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0252BD8C"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05690C8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lastRenderedPageBreak/>
              <w:t>rs6113722</w:t>
            </w:r>
          </w:p>
        </w:tc>
        <w:tc>
          <w:tcPr>
            <w:tcW w:w="1976" w:type="dxa"/>
            <w:tcBorders>
              <w:top w:val="nil"/>
              <w:left w:val="nil"/>
              <w:bottom w:val="nil"/>
              <w:right w:val="nil"/>
            </w:tcBorders>
            <w:vAlign w:val="bottom"/>
          </w:tcPr>
          <w:p w14:paraId="2A126425"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IGF2BP2</w:t>
            </w:r>
          </w:p>
        </w:tc>
        <w:tc>
          <w:tcPr>
            <w:tcW w:w="2430" w:type="dxa"/>
            <w:tcBorders>
              <w:top w:val="nil"/>
              <w:left w:val="nil"/>
              <w:bottom w:val="nil"/>
              <w:right w:val="nil"/>
            </w:tcBorders>
            <w:shd w:val="clear" w:color="auto" w:fill="auto"/>
            <w:noWrap/>
            <w:vAlign w:val="bottom"/>
            <w:hideMark/>
          </w:tcPr>
          <w:p w14:paraId="1E98B5C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20:22557099</w:t>
            </w:r>
          </w:p>
        </w:tc>
        <w:tc>
          <w:tcPr>
            <w:tcW w:w="606" w:type="dxa"/>
            <w:tcBorders>
              <w:top w:val="nil"/>
              <w:left w:val="nil"/>
              <w:bottom w:val="nil"/>
              <w:right w:val="nil"/>
            </w:tcBorders>
            <w:shd w:val="clear" w:color="auto" w:fill="auto"/>
            <w:noWrap/>
            <w:vAlign w:val="bottom"/>
            <w:hideMark/>
          </w:tcPr>
          <w:p w14:paraId="6381B6E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2034D55D"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B3E607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rs243021</w:t>
            </w:r>
          </w:p>
        </w:tc>
        <w:tc>
          <w:tcPr>
            <w:tcW w:w="1976" w:type="dxa"/>
            <w:tcBorders>
              <w:top w:val="nil"/>
              <w:left w:val="nil"/>
              <w:bottom w:val="nil"/>
              <w:right w:val="nil"/>
            </w:tcBorders>
            <w:vAlign w:val="bottom"/>
          </w:tcPr>
          <w:p w14:paraId="63080023"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HNF1B</w:t>
            </w:r>
          </w:p>
        </w:tc>
        <w:tc>
          <w:tcPr>
            <w:tcW w:w="2430" w:type="dxa"/>
            <w:tcBorders>
              <w:top w:val="nil"/>
              <w:left w:val="nil"/>
              <w:bottom w:val="nil"/>
              <w:right w:val="nil"/>
            </w:tcBorders>
            <w:shd w:val="clear" w:color="auto" w:fill="auto"/>
            <w:noWrap/>
            <w:vAlign w:val="bottom"/>
            <w:hideMark/>
          </w:tcPr>
          <w:p w14:paraId="44FA2B1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2:60584819</w:t>
            </w:r>
          </w:p>
        </w:tc>
        <w:tc>
          <w:tcPr>
            <w:tcW w:w="606" w:type="dxa"/>
            <w:tcBorders>
              <w:top w:val="nil"/>
              <w:left w:val="nil"/>
              <w:bottom w:val="nil"/>
              <w:right w:val="nil"/>
            </w:tcBorders>
            <w:shd w:val="clear" w:color="auto" w:fill="auto"/>
            <w:noWrap/>
            <w:vAlign w:val="bottom"/>
            <w:hideMark/>
          </w:tcPr>
          <w:p w14:paraId="4C52D15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2127DB10"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5EA087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rs7578597</w:t>
            </w:r>
          </w:p>
        </w:tc>
        <w:tc>
          <w:tcPr>
            <w:tcW w:w="1976" w:type="dxa"/>
            <w:tcBorders>
              <w:top w:val="nil"/>
              <w:left w:val="nil"/>
              <w:bottom w:val="nil"/>
              <w:right w:val="nil"/>
            </w:tcBorders>
            <w:vAlign w:val="bottom"/>
          </w:tcPr>
          <w:p w14:paraId="1E5348C6"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ZBED3-AS1</w:t>
            </w:r>
          </w:p>
        </w:tc>
        <w:tc>
          <w:tcPr>
            <w:tcW w:w="2430" w:type="dxa"/>
            <w:tcBorders>
              <w:top w:val="nil"/>
              <w:left w:val="nil"/>
              <w:bottom w:val="nil"/>
              <w:right w:val="nil"/>
            </w:tcBorders>
            <w:shd w:val="clear" w:color="auto" w:fill="auto"/>
            <w:noWrap/>
            <w:vAlign w:val="bottom"/>
            <w:hideMark/>
          </w:tcPr>
          <w:p w14:paraId="7C1B865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2:43732823</w:t>
            </w:r>
          </w:p>
        </w:tc>
        <w:tc>
          <w:tcPr>
            <w:tcW w:w="606" w:type="dxa"/>
            <w:tcBorders>
              <w:top w:val="nil"/>
              <w:left w:val="nil"/>
              <w:bottom w:val="nil"/>
              <w:right w:val="nil"/>
            </w:tcBorders>
            <w:shd w:val="clear" w:color="auto" w:fill="auto"/>
            <w:noWrap/>
            <w:vAlign w:val="bottom"/>
            <w:hideMark/>
          </w:tcPr>
          <w:p w14:paraId="46FE344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481FEC17"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10BBDC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rs1260326</w:t>
            </w:r>
          </w:p>
        </w:tc>
        <w:tc>
          <w:tcPr>
            <w:tcW w:w="1976" w:type="dxa"/>
            <w:tcBorders>
              <w:top w:val="nil"/>
              <w:left w:val="nil"/>
              <w:bottom w:val="nil"/>
              <w:right w:val="nil"/>
            </w:tcBorders>
            <w:vAlign w:val="bottom"/>
          </w:tcPr>
          <w:p w14:paraId="0A7CEB71"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WFS1</w:t>
            </w:r>
          </w:p>
        </w:tc>
        <w:tc>
          <w:tcPr>
            <w:tcW w:w="2430" w:type="dxa"/>
            <w:tcBorders>
              <w:top w:val="nil"/>
              <w:left w:val="nil"/>
              <w:bottom w:val="nil"/>
              <w:right w:val="nil"/>
            </w:tcBorders>
            <w:shd w:val="clear" w:color="auto" w:fill="auto"/>
            <w:noWrap/>
            <w:vAlign w:val="bottom"/>
            <w:hideMark/>
          </w:tcPr>
          <w:p w14:paraId="7561079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2:27730940</w:t>
            </w:r>
          </w:p>
        </w:tc>
        <w:tc>
          <w:tcPr>
            <w:tcW w:w="606" w:type="dxa"/>
            <w:tcBorders>
              <w:top w:val="nil"/>
              <w:left w:val="nil"/>
              <w:bottom w:val="nil"/>
              <w:right w:val="nil"/>
            </w:tcBorders>
            <w:shd w:val="clear" w:color="auto" w:fill="auto"/>
            <w:noWrap/>
            <w:vAlign w:val="bottom"/>
            <w:hideMark/>
          </w:tcPr>
          <w:p w14:paraId="266D3F3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5539F029"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0BB0FB8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rs7578326</w:t>
            </w:r>
          </w:p>
        </w:tc>
        <w:tc>
          <w:tcPr>
            <w:tcW w:w="1976" w:type="dxa"/>
            <w:tcBorders>
              <w:top w:val="nil"/>
              <w:left w:val="nil"/>
              <w:bottom w:val="nil"/>
              <w:right w:val="nil"/>
            </w:tcBorders>
            <w:vAlign w:val="bottom"/>
          </w:tcPr>
          <w:p w14:paraId="1FAE6DB2"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NPM1P47 - C2CD4B</w:t>
            </w:r>
          </w:p>
        </w:tc>
        <w:tc>
          <w:tcPr>
            <w:tcW w:w="2430" w:type="dxa"/>
            <w:tcBorders>
              <w:top w:val="nil"/>
              <w:left w:val="nil"/>
              <w:bottom w:val="nil"/>
              <w:right w:val="nil"/>
            </w:tcBorders>
            <w:shd w:val="clear" w:color="auto" w:fill="auto"/>
            <w:noWrap/>
            <w:vAlign w:val="bottom"/>
            <w:hideMark/>
          </w:tcPr>
          <w:p w14:paraId="01B2FE9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2:227020653</w:t>
            </w:r>
          </w:p>
        </w:tc>
        <w:tc>
          <w:tcPr>
            <w:tcW w:w="606" w:type="dxa"/>
            <w:tcBorders>
              <w:top w:val="nil"/>
              <w:left w:val="nil"/>
              <w:bottom w:val="nil"/>
              <w:right w:val="nil"/>
            </w:tcBorders>
            <w:shd w:val="clear" w:color="auto" w:fill="auto"/>
            <w:noWrap/>
            <w:vAlign w:val="bottom"/>
            <w:hideMark/>
          </w:tcPr>
          <w:p w14:paraId="4ADE824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68DB4F06"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ABF2F1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rs560887</w:t>
            </w:r>
          </w:p>
        </w:tc>
        <w:tc>
          <w:tcPr>
            <w:tcW w:w="1976" w:type="dxa"/>
            <w:tcBorders>
              <w:top w:val="nil"/>
              <w:left w:val="nil"/>
              <w:bottom w:val="nil"/>
              <w:right w:val="nil"/>
            </w:tcBorders>
            <w:vAlign w:val="bottom"/>
          </w:tcPr>
          <w:p w14:paraId="037F1353"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TCF7L2</w:t>
            </w:r>
          </w:p>
        </w:tc>
        <w:tc>
          <w:tcPr>
            <w:tcW w:w="2430" w:type="dxa"/>
            <w:tcBorders>
              <w:top w:val="nil"/>
              <w:left w:val="nil"/>
              <w:bottom w:val="nil"/>
              <w:right w:val="nil"/>
            </w:tcBorders>
            <w:shd w:val="clear" w:color="auto" w:fill="auto"/>
            <w:noWrap/>
            <w:vAlign w:val="bottom"/>
            <w:hideMark/>
          </w:tcPr>
          <w:p w14:paraId="3D151BF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2:169763148</w:t>
            </w:r>
          </w:p>
        </w:tc>
        <w:tc>
          <w:tcPr>
            <w:tcW w:w="606" w:type="dxa"/>
            <w:tcBorders>
              <w:top w:val="nil"/>
              <w:left w:val="nil"/>
              <w:bottom w:val="nil"/>
              <w:right w:val="nil"/>
            </w:tcBorders>
            <w:shd w:val="clear" w:color="auto" w:fill="auto"/>
            <w:noWrap/>
            <w:vAlign w:val="bottom"/>
            <w:hideMark/>
          </w:tcPr>
          <w:p w14:paraId="6DDD964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2F96C4DA"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073979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rs10195252</w:t>
            </w:r>
          </w:p>
        </w:tc>
        <w:tc>
          <w:tcPr>
            <w:tcW w:w="1976" w:type="dxa"/>
            <w:tcBorders>
              <w:top w:val="nil"/>
              <w:left w:val="nil"/>
              <w:bottom w:val="nil"/>
              <w:right w:val="nil"/>
            </w:tcBorders>
            <w:vAlign w:val="bottom"/>
          </w:tcPr>
          <w:p w14:paraId="2D8B1961"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ADAMTS9-AS2</w:t>
            </w:r>
          </w:p>
        </w:tc>
        <w:tc>
          <w:tcPr>
            <w:tcW w:w="2430" w:type="dxa"/>
            <w:tcBorders>
              <w:top w:val="nil"/>
              <w:left w:val="nil"/>
              <w:bottom w:val="nil"/>
              <w:right w:val="nil"/>
            </w:tcBorders>
            <w:shd w:val="clear" w:color="auto" w:fill="auto"/>
            <w:noWrap/>
            <w:vAlign w:val="bottom"/>
            <w:hideMark/>
          </w:tcPr>
          <w:p w14:paraId="4C59677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2:165513091</w:t>
            </w:r>
          </w:p>
        </w:tc>
        <w:tc>
          <w:tcPr>
            <w:tcW w:w="606" w:type="dxa"/>
            <w:tcBorders>
              <w:top w:val="nil"/>
              <w:left w:val="nil"/>
              <w:bottom w:val="nil"/>
              <w:right w:val="nil"/>
            </w:tcBorders>
            <w:shd w:val="clear" w:color="auto" w:fill="auto"/>
            <w:noWrap/>
            <w:vAlign w:val="bottom"/>
            <w:hideMark/>
          </w:tcPr>
          <w:p w14:paraId="1CE245A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5FBD3E1E"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60AA6F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rs1530559</w:t>
            </w:r>
          </w:p>
        </w:tc>
        <w:tc>
          <w:tcPr>
            <w:tcW w:w="1976" w:type="dxa"/>
            <w:tcBorders>
              <w:top w:val="nil"/>
              <w:left w:val="nil"/>
              <w:bottom w:val="nil"/>
              <w:right w:val="nil"/>
            </w:tcBorders>
            <w:vAlign w:val="bottom"/>
          </w:tcPr>
          <w:p w14:paraId="21B49F1C"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PDGFC</w:t>
            </w:r>
          </w:p>
        </w:tc>
        <w:tc>
          <w:tcPr>
            <w:tcW w:w="2430" w:type="dxa"/>
            <w:tcBorders>
              <w:top w:val="nil"/>
              <w:left w:val="nil"/>
              <w:bottom w:val="nil"/>
              <w:right w:val="nil"/>
            </w:tcBorders>
            <w:shd w:val="clear" w:color="auto" w:fill="auto"/>
            <w:noWrap/>
            <w:vAlign w:val="bottom"/>
            <w:hideMark/>
          </w:tcPr>
          <w:p w14:paraId="2948CA4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2:135755629</w:t>
            </w:r>
          </w:p>
        </w:tc>
        <w:tc>
          <w:tcPr>
            <w:tcW w:w="606" w:type="dxa"/>
            <w:tcBorders>
              <w:top w:val="nil"/>
              <w:left w:val="nil"/>
              <w:bottom w:val="nil"/>
              <w:right w:val="nil"/>
            </w:tcBorders>
            <w:shd w:val="clear" w:color="auto" w:fill="auto"/>
            <w:noWrap/>
            <w:vAlign w:val="bottom"/>
            <w:hideMark/>
          </w:tcPr>
          <w:p w14:paraId="68855FE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386F877F"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7A04E1E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rs10423928</w:t>
            </w:r>
          </w:p>
        </w:tc>
        <w:tc>
          <w:tcPr>
            <w:tcW w:w="1976" w:type="dxa"/>
            <w:tcBorders>
              <w:top w:val="nil"/>
              <w:left w:val="nil"/>
              <w:bottom w:val="nil"/>
              <w:right w:val="nil"/>
            </w:tcBorders>
            <w:vAlign w:val="bottom"/>
          </w:tcPr>
          <w:p w14:paraId="285A84E7"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CDKAL1</w:t>
            </w:r>
          </w:p>
        </w:tc>
        <w:tc>
          <w:tcPr>
            <w:tcW w:w="2430" w:type="dxa"/>
            <w:tcBorders>
              <w:top w:val="nil"/>
              <w:left w:val="nil"/>
              <w:bottom w:val="nil"/>
              <w:right w:val="nil"/>
            </w:tcBorders>
            <w:shd w:val="clear" w:color="auto" w:fill="auto"/>
            <w:noWrap/>
            <w:vAlign w:val="bottom"/>
            <w:hideMark/>
          </w:tcPr>
          <w:p w14:paraId="33A957A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19:46182304</w:t>
            </w:r>
          </w:p>
        </w:tc>
        <w:tc>
          <w:tcPr>
            <w:tcW w:w="606" w:type="dxa"/>
            <w:tcBorders>
              <w:top w:val="nil"/>
              <w:left w:val="nil"/>
              <w:bottom w:val="nil"/>
              <w:right w:val="nil"/>
            </w:tcBorders>
            <w:shd w:val="clear" w:color="auto" w:fill="auto"/>
            <w:noWrap/>
            <w:vAlign w:val="bottom"/>
            <w:hideMark/>
          </w:tcPr>
          <w:p w14:paraId="029565D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3232092E"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9ADF00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rs731839</w:t>
            </w:r>
          </w:p>
        </w:tc>
        <w:tc>
          <w:tcPr>
            <w:tcW w:w="1976" w:type="dxa"/>
            <w:tcBorders>
              <w:top w:val="nil"/>
              <w:left w:val="nil"/>
              <w:bottom w:val="nil"/>
              <w:right w:val="nil"/>
            </w:tcBorders>
            <w:vAlign w:val="bottom"/>
          </w:tcPr>
          <w:p w14:paraId="10DEF632"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SGSM2</w:t>
            </w:r>
          </w:p>
        </w:tc>
        <w:tc>
          <w:tcPr>
            <w:tcW w:w="2430" w:type="dxa"/>
            <w:tcBorders>
              <w:top w:val="nil"/>
              <w:left w:val="nil"/>
              <w:bottom w:val="nil"/>
              <w:right w:val="nil"/>
            </w:tcBorders>
            <w:shd w:val="clear" w:color="auto" w:fill="auto"/>
            <w:noWrap/>
            <w:vAlign w:val="bottom"/>
            <w:hideMark/>
          </w:tcPr>
          <w:p w14:paraId="54979CF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19:33899065</w:t>
            </w:r>
          </w:p>
        </w:tc>
        <w:tc>
          <w:tcPr>
            <w:tcW w:w="606" w:type="dxa"/>
            <w:tcBorders>
              <w:top w:val="nil"/>
              <w:left w:val="nil"/>
              <w:bottom w:val="nil"/>
              <w:right w:val="nil"/>
            </w:tcBorders>
            <w:shd w:val="clear" w:color="auto" w:fill="auto"/>
            <w:noWrap/>
            <w:vAlign w:val="bottom"/>
            <w:hideMark/>
          </w:tcPr>
          <w:p w14:paraId="576E013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5698CE2C"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496EDE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rs12970134</w:t>
            </w:r>
          </w:p>
        </w:tc>
        <w:tc>
          <w:tcPr>
            <w:tcW w:w="1976" w:type="dxa"/>
            <w:tcBorders>
              <w:top w:val="nil"/>
              <w:left w:val="nil"/>
              <w:bottom w:val="nil"/>
              <w:right w:val="nil"/>
            </w:tcBorders>
            <w:vAlign w:val="bottom"/>
          </w:tcPr>
          <w:p w14:paraId="6D314F44"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HNF4A</w:t>
            </w:r>
          </w:p>
        </w:tc>
        <w:tc>
          <w:tcPr>
            <w:tcW w:w="2430" w:type="dxa"/>
            <w:tcBorders>
              <w:top w:val="nil"/>
              <w:left w:val="nil"/>
              <w:bottom w:val="nil"/>
              <w:right w:val="nil"/>
            </w:tcBorders>
            <w:shd w:val="clear" w:color="auto" w:fill="auto"/>
            <w:noWrap/>
            <w:vAlign w:val="bottom"/>
            <w:hideMark/>
          </w:tcPr>
          <w:p w14:paraId="17BAE52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18:57884750</w:t>
            </w:r>
          </w:p>
        </w:tc>
        <w:tc>
          <w:tcPr>
            <w:tcW w:w="606" w:type="dxa"/>
            <w:tcBorders>
              <w:top w:val="nil"/>
              <w:left w:val="nil"/>
              <w:bottom w:val="nil"/>
              <w:right w:val="nil"/>
            </w:tcBorders>
            <w:shd w:val="clear" w:color="auto" w:fill="auto"/>
            <w:noWrap/>
            <w:vAlign w:val="bottom"/>
            <w:hideMark/>
          </w:tcPr>
          <w:p w14:paraId="77F6EAC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1DE5A1DF"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F2A42B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rs1046896</w:t>
            </w:r>
          </w:p>
        </w:tc>
        <w:tc>
          <w:tcPr>
            <w:tcW w:w="1976" w:type="dxa"/>
            <w:tcBorders>
              <w:top w:val="nil"/>
              <w:left w:val="nil"/>
              <w:bottom w:val="nil"/>
              <w:right w:val="nil"/>
            </w:tcBorders>
            <w:vAlign w:val="bottom"/>
          </w:tcPr>
          <w:p w14:paraId="534EC41E"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PPP1R3B</w:t>
            </w:r>
          </w:p>
        </w:tc>
        <w:tc>
          <w:tcPr>
            <w:tcW w:w="2430" w:type="dxa"/>
            <w:tcBorders>
              <w:top w:val="nil"/>
              <w:left w:val="nil"/>
              <w:bottom w:val="nil"/>
              <w:right w:val="nil"/>
            </w:tcBorders>
            <w:shd w:val="clear" w:color="auto" w:fill="auto"/>
            <w:noWrap/>
            <w:vAlign w:val="bottom"/>
            <w:hideMark/>
          </w:tcPr>
          <w:p w14:paraId="0FC697F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17:80685533</w:t>
            </w:r>
          </w:p>
        </w:tc>
        <w:tc>
          <w:tcPr>
            <w:tcW w:w="606" w:type="dxa"/>
            <w:tcBorders>
              <w:top w:val="nil"/>
              <w:left w:val="nil"/>
              <w:bottom w:val="nil"/>
              <w:right w:val="nil"/>
            </w:tcBorders>
            <w:shd w:val="clear" w:color="auto" w:fill="auto"/>
            <w:noWrap/>
            <w:vAlign w:val="bottom"/>
            <w:hideMark/>
          </w:tcPr>
          <w:p w14:paraId="50C12CE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09575E61"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0D7FA1B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rs4430796</w:t>
            </w:r>
          </w:p>
        </w:tc>
        <w:tc>
          <w:tcPr>
            <w:tcW w:w="1976" w:type="dxa"/>
            <w:tcBorders>
              <w:top w:val="nil"/>
              <w:left w:val="nil"/>
              <w:bottom w:val="nil"/>
              <w:right w:val="nil"/>
            </w:tcBorders>
            <w:vAlign w:val="bottom"/>
          </w:tcPr>
          <w:p w14:paraId="746B7158"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KCNJ11</w:t>
            </w:r>
          </w:p>
        </w:tc>
        <w:tc>
          <w:tcPr>
            <w:tcW w:w="2430" w:type="dxa"/>
            <w:tcBorders>
              <w:top w:val="nil"/>
              <w:left w:val="nil"/>
              <w:bottom w:val="nil"/>
              <w:right w:val="nil"/>
            </w:tcBorders>
            <w:shd w:val="clear" w:color="auto" w:fill="auto"/>
            <w:noWrap/>
            <w:vAlign w:val="bottom"/>
            <w:hideMark/>
          </w:tcPr>
          <w:p w14:paraId="58E83FF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17:36098040</w:t>
            </w:r>
          </w:p>
        </w:tc>
        <w:tc>
          <w:tcPr>
            <w:tcW w:w="606" w:type="dxa"/>
            <w:tcBorders>
              <w:top w:val="nil"/>
              <w:left w:val="nil"/>
              <w:bottom w:val="nil"/>
              <w:right w:val="nil"/>
            </w:tcBorders>
            <w:shd w:val="clear" w:color="auto" w:fill="auto"/>
            <w:noWrap/>
            <w:vAlign w:val="bottom"/>
            <w:hideMark/>
          </w:tcPr>
          <w:p w14:paraId="60E9EDD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4B24A41E"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77CC64F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rs4790333</w:t>
            </w:r>
          </w:p>
        </w:tc>
        <w:tc>
          <w:tcPr>
            <w:tcW w:w="1976" w:type="dxa"/>
            <w:tcBorders>
              <w:top w:val="nil"/>
              <w:left w:val="nil"/>
              <w:bottom w:val="nil"/>
              <w:right w:val="nil"/>
            </w:tcBorders>
            <w:vAlign w:val="bottom"/>
          </w:tcPr>
          <w:p w14:paraId="774A1445"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G6PC2</w:t>
            </w:r>
          </w:p>
        </w:tc>
        <w:tc>
          <w:tcPr>
            <w:tcW w:w="2430" w:type="dxa"/>
            <w:tcBorders>
              <w:top w:val="nil"/>
              <w:left w:val="nil"/>
              <w:bottom w:val="nil"/>
              <w:right w:val="nil"/>
            </w:tcBorders>
            <w:shd w:val="clear" w:color="auto" w:fill="auto"/>
            <w:noWrap/>
            <w:vAlign w:val="bottom"/>
            <w:hideMark/>
          </w:tcPr>
          <w:p w14:paraId="6FF8924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17:2262703</w:t>
            </w:r>
          </w:p>
        </w:tc>
        <w:tc>
          <w:tcPr>
            <w:tcW w:w="606" w:type="dxa"/>
            <w:tcBorders>
              <w:top w:val="nil"/>
              <w:left w:val="nil"/>
              <w:bottom w:val="nil"/>
              <w:right w:val="nil"/>
            </w:tcBorders>
            <w:shd w:val="clear" w:color="auto" w:fill="auto"/>
            <w:noWrap/>
            <w:vAlign w:val="bottom"/>
            <w:hideMark/>
          </w:tcPr>
          <w:p w14:paraId="2E10875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04E1295C"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57B8DD6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rs9936385</w:t>
            </w:r>
          </w:p>
        </w:tc>
        <w:tc>
          <w:tcPr>
            <w:tcW w:w="1976" w:type="dxa"/>
            <w:tcBorders>
              <w:top w:val="nil"/>
              <w:left w:val="nil"/>
              <w:bottom w:val="nil"/>
              <w:right w:val="nil"/>
            </w:tcBorders>
            <w:vAlign w:val="bottom"/>
          </w:tcPr>
          <w:p w14:paraId="6A119AD7"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KL</w:t>
            </w:r>
          </w:p>
        </w:tc>
        <w:tc>
          <w:tcPr>
            <w:tcW w:w="2430" w:type="dxa"/>
            <w:tcBorders>
              <w:top w:val="nil"/>
              <w:left w:val="nil"/>
              <w:bottom w:val="nil"/>
              <w:right w:val="nil"/>
            </w:tcBorders>
            <w:shd w:val="clear" w:color="auto" w:fill="auto"/>
            <w:noWrap/>
            <w:vAlign w:val="bottom"/>
            <w:hideMark/>
          </w:tcPr>
          <w:p w14:paraId="406E2AA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16:53819169</w:t>
            </w:r>
          </w:p>
        </w:tc>
        <w:tc>
          <w:tcPr>
            <w:tcW w:w="606" w:type="dxa"/>
            <w:tcBorders>
              <w:top w:val="nil"/>
              <w:left w:val="nil"/>
              <w:bottom w:val="nil"/>
              <w:right w:val="nil"/>
            </w:tcBorders>
            <w:shd w:val="clear" w:color="auto" w:fill="auto"/>
            <w:noWrap/>
            <w:vAlign w:val="bottom"/>
            <w:hideMark/>
          </w:tcPr>
          <w:p w14:paraId="5D6849B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67D66780"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CFC582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rs8042680</w:t>
            </w:r>
          </w:p>
        </w:tc>
        <w:tc>
          <w:tcPr>
            <w:tcW w:w="1976" w:type="dxa"/>
            <w:tcBorders>
              <w:top w:val="nil"/>
              <w:left w:val="nil"/>
              <w:bottom w:val="nil"/>
              <w:right w:val="nil"/>
            </w:tcBorders>
            <w:vAlign w:val="bottom"/>
          </w:tcPr>
          <w:p w14:paraId="07CED70B"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TOP1</w:t>
            </w:r>
          </w:p>
        </w:tc>
        <w:tc>
          <w:tcPr>
            <w:tcW w:w="2430" w:type="dxa"/>
            <w:tcBorders>
              <w:top w:val="nil"/>
              <w:left w:val="nil"/>
              <w:bottom w:val="nil"/>
              <w:right w:val="nil"/>
            </w:tcBorders>
            <w:shd w:val="clear" w:color="auto" w:fill="auto"/>
            <w:noWrap/>
            <w:vAlign w:val="bottom"/>
            <w:hideMark/>
          </w:tcPr>
          <w:p w14:paraId="251C72A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15:91521337</w:t>
            </w:r>
          </w:p>
        </w:tc>
        <w:tc>
          <w:tcPr>
            <w:tcW w:w="606" w:type="dxa"/>
            <w:tcBorders>
              <w:top w:val="nil"/>
              <w:left w:val="nil"/>
              <w:bottom w:val="nil"/>
              <w:right w:val="nil"/>
            </w:tcBorders>
            <w:shd w:val="clear" w:color="auto" w:fill="auto"/>
            <w:noWrap/>
            <w:vAlign w:val="bottom"/>
            <w:hideMark/>
          </w:tcPr>
          <w:p w14:paraId="4F681AB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413EDC2D"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74D851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rs11634397</w:t>
            </w:r>
          </w:p>
        </w:tc>
        <w:tc>
          <w:tcPr>
            <w:tcW w:w="1976" w:type="dxa"/>
            <w:tcBorders>
              <w:top w:val="nil"/>
              <w:left w:val="nil"/>
              <w:bottom w:val="nil"/>
              <w:right w:val="nil"/>
            </w:tcBorders>
            <w:vAlign w:val="bottom"/>
          </w:tcPr>
          <w:p w14:paraId="63F7E3A0"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FOXA2</w:t>
            </w:r>
          </w:p>
        </w:tc>
        <w:tc>
          <w:tcPr>
            <w:tcW w:w="2430" w:type="dxa"/>
            <w:tcBorders>
              <w:top w:val="nil"/>
              <w:left w:val="nil"/>
              <w:bottom w:val="nil"/>
              <w:right w:val="nil"/>
            </w:tcBorders>
            <w:shd w:val="clear" w:color="auto" w:fill="auto"/>
            <w:noWrap/>
            <w:vAlign w:val="bottom"/>
            <w:hideMark/>
          </w:tcPr>
          <w:p w14:paraId="37E45F4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15:80432222</w:t>
            </w:r>
          </w:p>
        </w:tc>
        <w:tc>
          <w:tcPr>
            <w:tcW w:w="606" w:type="dxa"/>
            <w:tcBorders>
              <w:top w:val="nil"/>
              <w:left w:val="nil"/>
              <w:bottom w:val="nil"/>
              <w:right w:val="nil"/>
            </w:tcBorders>
            <w:shd w:val="clear" w:color="auto" w:fill="auto"/>
            <w:noWrap/>
            <w:vAlign w:val="bottom"/>
            <w:hideMark/>
          </w:tcPr>
          <w:p w14:paraId="4F27B45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62E49AD4"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391916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rs7178572</w:t>
            </w:r>
          </w:p>
        </w:tc>
        <w:tc>
          <w:tcPr>
            <w:tcW w:w="1976" w:type="dxa"/>
            <w:tcBorders>
              <w:top w:val="nil"/>
              <w:left w:val="nil"/>
              <w:bottom w:val="nil"/>
              <w:right w:val="nil"/>
            </w:tcBorders>
            <w:vAlign w:val="bottom"/>
          </w:tcPr>
          <w:p w14:paraId="2282E05A"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PCSK1</w:t>
            </w:r>
          </w:p>
        </w:tc>
        <w:tc>
          <w:tcPr>
            <w:tcW w:w="2430" w:type="dxa"/>
            <w:tcBorders>
              <w:top w:val="nil"/>
              <w:left w:val="nil"/>
              <w:bottom w:val="nil"/>
              <w:right w:val="nil"/>
            </w:tcBorders>
            <w:shd w:val="clear" w:color="auto" w:fill="auto"/>
            <w:noWrap/>
            <w:vAlign w:val="bottom"/>
            <w:hideMark/>
          </w:tcPr>
          <w:p w14:paraId="11E5935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15:77747190</w:t>
            </w:r>
          </w:p>
        </w:tc>
        <w:tc>
          <w:tcPr>
            <w:tcW w:w="606" w:type="dxa"/>
            <w:tcBorders>
              <w:top w:val="nil"/>
              <w:left w:val="nil"/>
              <w:bottom w:val="nil"/>
              <w:right w:val="nil"/>
            </w:tcBorders>
            <w:shd w:val="clear" w:color="auto" w:fill="auto"/>
            <w:noWrap/>
            <w:vAlign w:val="bottom"/>
            <w:hideMark/>
          </w:tcPr>
          <w:p w14:paraId="2F51743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0A1E3D8D"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771494F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rs1549318</w:t>
            </w:r>
          </w:p>
        </w:tc>
        <w:tc>
          <w:tcPr>
            <w:tcW w:w="1976" w:type="dxa"/>
            <w:tcBorders>
              <w:top w:val="nil"/>
              <w:left w:val="nil"/>
              <w:bottom w:val="nil"/>
              <w:right w:val="nil"/>
            </w:tcBorders>
            <w:vAlign w:val="bottom"/>
          </w:tcPr>
          <w:p w14:paraId="6BA40C1D"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ANK1</w:t>
            </w:r>
          </w:p>
        </w:tc>
        <w:tc>
          <w:tcPr>
            <w:tcW w:w="2430" w:type="dxa"/>
            <w:tcBorders>
              <w:top w:val="nil"/>
              <w:left w:val="nil"/>
              <w:bottom w:val="nil"/>
              <w:right w:val="nil"/>
            </w:tcBorders>
            <w:shd w:val="clear" w:color="auto" w:fill="auto"/>
            <w:noWrap/>
            <w:vAlign w:val="bottom"/>
            <w:hideMark/>
          </w:tcPr>
          <w:p w14:paraId="0F71B7E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15:71109147</w:t>
            </w:r>
          </w:p>
        </w:tc>
        <w:tc>
          <w:tcPr>
            <w:tcW w:w="606" w:type="dxa"/>
            <w:tcBorders>
              <w:top w:val="nil"/>
              <w:left w:val="nil"/>
              <w:bottom w:val="nil"/>
              <w:right w:val="nil"/>
            </w:tcBorders>
            <w:shd w:val="clear" w:color="auto" w:fill="auto"/>
            <w:noWrap/>
            <w:vAlign w:val="bottom"/>
            <w:hideMark/>
          </w:tcPr>
          <w:p w14:paraId="18A842F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243172D6"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452BFDB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rs4502156</w:t>
            </w:r>
          </w:p>
        </w:tc>
        <w:tc>
          <w:tcPr>
            <w:tcW w:w="1976" w:type="dxa"/>
            <w:tcBorders>
              <w:top w:val="nil"/>
              <w:left w:val="nil"/>
              <w:bottom w:val="nil"/>
              <w:right w:val="nil"/>
            </w:tcBorders>
            <w:vAlign w:val="bottom"/>
          </w:tcPr>
          <w:p w14:paraId="43B08DB3"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BCL6 - LPP-AS2</w:t>
            </w:r>
          </w:p>
        </w:tc>
        <w:tc>
          <w:tcPr>
            <w:tcW w:w="2430" w:type="dxa"/>
            <w:tcBorders>
              <w:top w:val="nil"/>
              <w:left w:val="nil"/>
              <w:bottom w:val="nil"/>
              <w:right w:val="nil"/>
            </w:tcBorders>
            <w:shd w:val="clear" w:color="auto" w:fill="auto"/>
            <w:noWrap/>
            <w:vAlign w:val="bottom"/>
            <w:hideMark/>
          </w:tcPr>
          <w:p w14:paraId="6738E56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15:62383155</w:t>
            </w:r>
          </w:p>
        </w:tc>
        <w:tc>
          <w:tcPr>
            <w:tcW w:w="606" w:type="dxa"/>
            <w:tcBorders>
              <w:top w:val="nil"/>
              <w:left w:val="nil"/>
              <w:bottom w:val="nil"/>
              <w:right w:val="nil"/>
            </w:tcBorders>
            <w:shd w:val="clear" w:color="auto" w:fill="auto"/>
            <w:noWrap/>
            <w:vAlign w:val="bottom"/>
            <w:hideMark/>
          </w:tcPr>
          <w:p w14:paraId="0CC6081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1B2C7D15"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80F47B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rs3783347</w:t>
            </w:r>
          </w:p>
        </w:tc>
        <w:tc>
          <w:tcPr>
            <w:tcW w:w="1976" w:type="dxa"/>
            <w:tcBorders>
              <w:top w:val="nil"/>
              <w:left w:val="nil"/>
              <w:bottom w:val="nil"/>
              <w:right w:val="nil"/>
            </w:tcBorders>
            <w:vAlign w:val="bottom"/>
          </w:tcPr>
          <w:p w14:paraId="1D3F3EBA"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RPS3AP18 - RPS14P6</w:t>
            </w:r>
          </w:p>
        </w:tc>
        <w:tc>
          <w:tcPr>
            <w:tcW w:w="2430" w:type="dxa"/>
            <w:tcBorders>
              <w:top w:val="nil"/>
              <w:left w:val="nil"/>
              <w:bottom w:val="nil"/>
              <w:right w:val="nil"/>
            </w:tcBorders>
            <w:shd w:val="clear" w:color="auto" w:fill="auto"/>
            <w:noWrap/>
            <w:vAlign w:val="bottom"/>
            <w:hideMark/>
          </w:tcPr>
          <w:p w14:paraId="1E563A1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14:100839261</w:t>
            </w:r>
          </w:p>
        </w:tc>
        <w:tc>
          <w:tcPr>
            <w:tcW w:w="606" w:type="dxa"/>
            <w:tcBorders>
              <w:top w:val="nil"/>
              <w:left w:val="nil"/>
              <w:bottom w:val="nil"/>
              <w:right w:val="nil"/>
            </w:tcBorders>
            <w:shd w:val="clear" w:color="auto" w:fill="auto"/>
            <w:noWrap/>
            <w:vAlign w:val="bottom"/>
            <w:hideMark/>
          </w:tcPr>
          <w:p w14:paraId="6CFF59F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35FD8138"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4C7426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rs576674</w:t>
            </w:r>
          </w:p>
        </w:tc>
        <w:tc>
          <w:tcPr>
            <w:tcW w:w="1976" w:type="dxa"/>
            <w:tcBorders>
              <w:top w:val="nil"/>
              <w:left w:val="nil"/>
              <w:bottom w:val="nil"/>
              <w:right w:val="nil"/>
            </w:tcBorders>
            <w:vAlign w:val="bottom"/>
          </w:tcPr>
          <w:p w14:paraId="3B4B56F7"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UHRF1BP1</w:t>
            </w:r>
          </w:p>
        </w:tc>
        <w:tc>
          <w:tcPr>
            <w:tcW w:w="2430" w:type="dxa"/>
            <w:tcBorders>
              <w:top w:val="nil"/>
              <w:left w:val="nil"/>
              <w:bottom w:val="nil"/>
              <w:right w:val="nil"/>
            </w:tcBorders>
            <w:shd w:val="clear" w:color="auto" w:fill="auto"/>
            <w:noWrap/>
            <w:vAlign w:val="bottom"/>
            <w:hideMark/>
          </w:tcPr>
          <w:p w14:paraId="54540AA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13:33554302</w:t>
            </w:r>
          </w:p>
        </w:tc>
        <w:tc>
          <w:tcPr>
            <w:tcW w:w="606" w:type="dxa"/>
            <w:tcBorders>
              <w:top w:val="nil"/>
              <w:left w:val="nil"/>
              <w:bottom w:val="nil"/>
              <w:right w:val="nil"/>
            </w:tcBorders>
            <w:shd w:val="clear" w:color="auto" w:fill="auto"/>
            <w:noWrap/>
            <w:vAlign w:val="bottom"/>
            <w:hideMark/>
          </w:tcPr>
          <w:p w14:paraId="3728DEF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2081D5C3"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595307A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rs2293941</w:t>
            </w:r>
          </w:p>
        </w:tc>
        <w:tc>
          <w:tcPr>
            <w:tcW w:w="1976" w:type="dxa"/>
            <w:tcBorders>
              <w:top w:val="nil"/>
              <w:left w:val="nil"/>
              <w:bottom w:val="nil"/>
              <w:right w:val="nil"/>
            </w:tcBorders>
            <w:vAlign w:val="bottom"/>
          </w:tcPr>
          <w:p w14:paraId="61586D80"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SLC35D3 - RPL35AP3</w:t>
            </w:r>
          </w:p>
        </w:tc>
        <w:tc>
          <w:tcPr>
            <w:tcW w:w="2430" w:type="dxa"/>
            <w:tcBorders>
              <w:top w:val="nil"/>
              <w:left w:val="nil"/>
              <w:bottom w:val="nil"/>
              <w:right w:val="nil"/>
            </w:tcBorders>
            <w:shd w:val="clear" w:color="auto" w:fill="auto"/>
            <w:noWrap/>
            <w:vAlign w:val="bottom"/>
            <w:hideMark/>
          </w:tcPr>
          <w:p w14:paraId="186DA25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13:28491198</w:t>
            </w:r>
          </w:p>
        </w:tc>
        <w:tc>
          <w:tcPr>
            <w:tcW w:w="606" w:type="dxa"/>
            <w:tcBorders>
              <w:top w:val="nil"/>
              <w:left w:val="nil"/>
              <w:bottom w:val="nil"/>
              <w:right w:val="nil"/>
            </w:tcBorders>
            <w:shd w:val="clear" w:color="auto" w:fill="auto"/>
            <w:noWrap/>
            <w:vAlign w:val="bottom"/>
            <w:hideMark/>
          </w:tcPr>
          <w:p w14:paraId="40F8B69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1A04218C"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FF26CF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rs7998202</w:t>
            </w:r>
          </w:p>
        </w:tc>
        <w:tc>
          <w:tcPr>
            <w:tcW w:w="1976" w:type="dxa"/>
            <w:tcBorders>
              <w:top w:val="nil"/>
              <w:left w:val="nil"/>
              <w:bottom w:val="nil"/>
              <w:right w:val="nil"/>
            </w:tcBorders>
            <w:vAlign w:val="bottom"/>
          </w:tcPr>
          <w:p w14:paraId="0249F787"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GRB10</w:t>
            </w:r>
          </w:p>
        </w:tc>
        <w:tc>
          <w:tcPr>
            <w:tcW w:w="2430" w:type="dxa"/>
            <w:tcBorders>
              <w:top w:val="nil"/>
              <w:left w:val="nil"/>
              <w:bottom w:val="nil"/>
              <w:right w:val="nil"/>
            </w:tcBorders>
            <w:shd w:val="clear" w:color="auto" w:fill="auto"/>
            <w:noWrap/>
            <w:vAlign w:val="bottom"/>
            <w:hideMark/>
          </w:tcPr>
          <w:p w14:paraId="6AA99C5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13:113331868</w:t>
            </w:r>
          </w:p>
        </w:tc>
        <w:tc>
          <w:tcPr>
            <w:tcW w:w="606" w:type="dxa"/>
            <w:tcBorders>
              <w:top w:val="nil"/>
              <w:left w:val="nil"/>
              <w:bottom w:val="nil"/>
              <w:right w:val="nil"/>
            </w:tcBorders>
            <w:shd w:val="clear" w:color="auto" w:fill="auto"/>
            <w:noWrap/>
            <w:vAlign w:val="bottom"/>
            <w:hideMark/>
          </w:tcPr>
          <w:p w14:paraId="07DF3BC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3C867A21"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B87C7C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rs1531343</w:t>
            </w:r>
          </w:p>
        </w:tc>
        <w:tc>
          <w:tcPr>
            <w:tcW w:w="1976" w:type="dxa"/>
            <w:tcBorders>
              <w:top w:val="nil"/>
              <w:left w:val="nil"/>
              <w:bottom w:val="nil"/>
              <w:right w:val="nil"/>
            </w:tcBorders>
            <w:vAlign w:val="bottom"/>
          </w:tcPr>
          <w:p w14:paraId="130922C6"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ARL15</w:t>
            </w:r>
          </w:p>
        </w:tc>
        <w:tc>
          <w:tcPr>
            <w:tcW w:w="2430" w:type="dxa"/>
            <w:tcBorders>
              <w:top w:val="nil"/>
              <w:left w:val="nil"/>
              <w:bottom w:val="nil"/>
              <w:right w:val="nil"/>
            </w:tcBorders>
            <w:shd w:val="clear" w:color="auto" w:fill="auto"/>
            <w:noWrap/>
            <w:vAlign w:val="bottom"/>
            <w:hideMark/>
          </w:tcPr>
          <w:p w14:paraId="6087BFD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12:66174894</w:t>
            </w:r>
          </w:p>
        </w:tc>
        <w:tc>
          <w:tcPr>
            <w:tcW w:w="606" w:type="dxa"/>
            <w:tcBorders>
              <w:top w:val="nil"/>
              <w:left w:val="nil"/>
              <w:bottom w:val="nil"/>
              <w:right w:val="nil"/>
            </w:tcBorders>
            <w:shd w:val="clear" w:color="auto" w:fill="auto"/>
            <w:noWrap/>
            <w:vAlign w:val="bottom"/>
            <w:hideMark/>
          </w:tcPr>
          <w:p w14:paraId="52D7D15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3A8D9253"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0E080C1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rs2657879</w:t>
            </w:r>
          </w:p>
        </w:tc>
        <w:tc>
          <w:tcPr>
            <w:tcW w:w="1976" w:type="dxa"/>
            <w:tcBorders>
              <w:top w:val="nil"/>
              <w:left w:val="nil"/>
              <w:bottom w:val="nil"/>
              <w:right w:val="nil"/>
            </w:tcBorders>
            <w:vAlign w:val="bottom"/>
          </w:tcPr>
          <w:p w14:paraId="65C3DE56"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GLIS3</w:t>
            </w:r>
          </w:p>
        </w:tc>
        <w:tc>
          <w:tcPr>
            <w:tcW w:w="2430" w:type="dxa"/>
            <w:tcBorders>
              <w:top w:val="nil"/>
              <w:left w:val="nil"/>
              <w:bottom w:val="nil"/>
              <w:right w:val="nil"/>
            </w:tcBorders>
            <w:shd w:val="clear" w:color="auto" w:fill="auto"/>
            <w:noWrap/>
            <w:vAlign w:val="bottom"/>
            <w:hideMark/>
          </w:tcPr>
          <w:p w14:paraId="2635743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12:56865338</w:t>
            </w:r>
          </w:p>
        </w:tc>
        <w:tc>
          <w:tcPr>
            <w:tcW w:w="606" w:type="dxa"/>
            <w:tcBorders>
              <w:top w:val="nil"/>
              <w:left w:val="nil"/>
              <w:bottom w:val="nil"/>
              <w:right w:val="nil"/>
            </w:tcBorders>
            <w:shd w:val="clear" w:color="auto" w:fill="auto"/>
            <w:noWrap/>
            <w:vAlign w:val="bottom"/>
            <w:hideMark/>
          </w:tcPr>
          <w:p w14:paraId="6BB930A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0FAC2743"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64335197"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rs1727313</w:t>
            </w:r>
          </w:p>
        </w:tc>
        <w:tc>
          <w:tcPr>
            <w:tcW w:w="1976" w:type="dxa"/>
            <w:tcBorders>
              <w:top w:val="nil"/>
              <w:left w:val="nil"/>
              <w:bottom w:val="nil"/>
              <w:right w:val="nil"/>
            </w:tcBorders>
            <w:vAlign w:val="bottom"/>
          </w:tcPr>
          <w:p w14:paraId="1FCE0D16"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HK1</w:t>
            </w:r>
          </w:p>
        </w:tc>
        <w:tc>
          <w:tcPr>
            <w:tcW w:w="2430" w:type="dxa"/>
            <w:tcBorders>
              <w:top w:val="nil"/>
              <w:left w:val="nil"/>
              <w:bottom w:val="nil"/>
              <w:right w:val="nil"/>
            </w:tcBorders>
            <w:shd w:val="clear" w:color="auto" w:fill="auto"/>
            <w:noWrap/>
            <w:vAlign w:val="bottom"/>
            <w:hideMark/>
          </w:tcPr>
          <w:p w14:paraId="3ED8C8C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12:123640853</w:t>
            </w:r>
          </w:p>
        </w:tc>
        <w:tc>
          <w:tcPr>
            <w:tcW w:w="606" w:type="dxa"/>
            <w:tcBorders>
              <w:top w:val="nil"/>
              <w:left w:val="nil"/>
              <w:bottom w:val="nil"/>
              <w:right w:val="nil"/>
            </w:tcBorders>
            <w:shd w:val="clear" w:color="auto" w:fill="auto"/>
            <w:noWrap/>
            <w:vAlign w:val="bottom"/>
            <w:hideMark/>
          </w:tcPr>
          <w:p w14:paraId="1D9C491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41FD987C"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5A6AE22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rs1387153</w:t>
            </w:r>
          </w:p>
        </w:tc>
        <w:tc>
          <w:tcPr>
            <w:tcW w:w="1976" w:type="dxa"/>
            <w:tcBorders>
              <w:top w:val="nil"/>
              <w:left w:val="nil"/>
              <w:bottom w:val="nil"/>
              <w:right w:val="nil"/>
            </w:tcBorders>
            <w:vAlign w:val="bottom"/>
          </w:tcPr>
          <w:p w14:paraId="5172971B"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HMG20A</w:t>
            </w:r>
          </w:p>
        </w:tc>
        <w:tc>
          <w:tcPr>
            <w:tcW w:w="2430" w:type="dxa"/>
            <w:tcBorders>
              <w:top w:val="nil"/>
              <w:left w:val="nil"/>
              <w:bottom w:val="nil"/>
              <w:right w:val="nil"/>
            </w:tcBorders>
            <w:shd w:val="clear" w:color="auto" w:fill="auto"/>
            <w:noWrap/>
            <w:vAlign w:val="bottom"/>
            <w:hideMark/>
          </w:tcPr>
          <w:p w14:paraId="341BD5B4"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11:92673828</w:t>
            </w:r>
          </w:p>
        </w:tc>
        <w:tc>
          <w:tcPr>
            <w:tcW w:w="606" w:type="dxa"/>
            <w:tcBorders>
              <w:top w:val="nil"/>
              <w:left w:val="nil"/>
              <w:bottom w:val="nil"/>
              <w:right w:val="nil"/>
            </w:tcBorders>
            <w:shd w:val="clear" w:color="auto" w:fill="auto"/>
            <w:noWrap/>
            <w:vAlign w:val="bottom"/>
            <w:hideMark/>
          </w:tcPr>
          <w:p w14:paraId="2AE22DA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7DDF0469"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8CFB7D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rs174550</w:t>
            </w:r>
          </w:p>
        </w:tc>
        <w:tc>
          <w:tcPr>
            <w:tcW w:w="1976" w:type="dxa"/>
            <w:tcBorders>
              <w:top w:val="nil"/>
              <w:left w:val="nil"/>
              <w:bottom w:val="nil"/>
              <w:right w:val="nil"/>
            </w:tcBorders>
            <w:vAlign w:val="bottom"/>
          </w:tcPr>
          <w:p w14:paraId="13CBC6E9"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GCK</w:t>
            </w:r>
          </w:p>
        </w:tc>
        <w:tc>
          <w:tcPr>
            <w:tcW w:w="2430" w:type="dxa"/>
            <w:tcBorders>
              <w:top w:val="nil"/>
              <w:left w:val="nil"/>
              <w:bottom w:val="nil"/>
              <w:right w:val="nil"/>
            </w:tcBorders>
            <w:shd w:val="clear" w:color="auto" w:fill="auto"/>
            <w:noWrap/>
            <w:vAlign w:val="bottom"/>
            <w:hideMark/>
          </w:tcPr>
          <w:p w14:paraId="0B9AA76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11:61571478</w:t>
            </w:r>
          </w:p>
        </w:tc>
        <w:tc>
          <w:tcPr>
            <w:tcW w:w="606" w:type="dxa"/>
            <w:tcBorders>
              <w:top w:val="nil"/>
              <w:left w:val="nil"/>
              <w:bottom w:val="nil"/>
              <w:right w:val="nil"/>
            </w:tcBorders>
            <w:shd w:val="clear" w:color="auto" w:fill="auto"/>
            <w:noWrap/>
            <w:vAlign w:val="bottom"/>
            <w:hideMark/>
          </w:tcPr>
          <w:p w14:paraId="4714A3D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2DEB86DA"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6FB93A0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rs10838687</w:t>
            </w:r>
          </w:p>
        </w:tc>
        <w:tc>
          <w:tcPr>
            <w:tcW w:w="1976" w:type="dxa"/>
            <w:tcBorders>
              <w:top w:val="nil"/>
              <w:left w:val="nil"/>
              <w:bottom w:val="nil"/>
              <w:right w:val="nil"/>
            </w:tcBorders>
            <w:vAlign w:val="bottom"/>
          </w:tcPr>
          <w:p w14:paraId="2FF36752"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PEPD</w:t>
            </w:r>
          </w:p>
        </w:tc>
        <w:tc>
          <w:tcPr>
            <w:tcW w:w="2430" w:type="dxa"/>
            <w:tcBorders>
              <w:top w:val="nil"/>
              <w:left w:val="nil"/>
              <w:bottom w:val="nil"/>
              <w:right w:val="nil"/>
            </w:tcBorders>
            <w:shd w:val="clear" w:color="auto" w:fill="auto"/>
            <w:noWrap/>
            <w:vAlign w:val="bottom"/>
            <w:hideMark/>
          </w:tcPr>
          <w:p w14:paraId="27CF93B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11:47312892</w:t>
            </w:r>
          </w:p>
        </w:tc>
        <w:tc>
          <w:tcPr>
            <w:tcW w:w="606" w:type="dxa"/>
            <w:tcBorders>
              <w:top w:val="nil"/>
              <w:left w:val="nil"/>
              <w:bottom w:val="nil"/>
              <w:right w:val="nil"/>
            </w:tcBorders>
            <w:shd w:val="clear" w:color="auto" w:fill="auto"/>
            <w:noWrap/>
            <w:vAlign w:val="bottom"/>
            <w:hideMark/>
          </w:tcPr>
          <w:p w14:paraId="6162FF5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34A47E63"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FA11A8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rs163184</w:t>
            </w:r>
          </w:p>
        </w:tc>
        <w:tc>
          <w:tcPr>
            <w:tcW w:w="1976" w:type="dxa"/>
            <w:tcBorders>
              <w:top w:val="nil"/>
              <w:left w:val="nil"/>
              <w:bottom w:val="nil"/>
              <w:right w:val="nil"/>
            </w:tcBorders>
            <w:vAlign w:val="bottom"/>
          </w:tcPr>
          <w:p w14:paraId="2283BC3C"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LOC646736</w:t>
            </w:r>
          </w:p>
        </w:tc>
        <w:tc>
          <w:tcPr>
            <w:tcW w:w="2430" w:type="dxa"/>
            <w:tcBorders>
              <w:top w:val="nil"/>
              <w:left w:val="nil"/>
              <w:bottom w:val="nil"/>
              <w:right w:val="nil"/>
            </w:tcBorders>
            <w:shd w:val="clear" w:color="auto" w:fill="auto"/>
            <w:noWrap/>
            <w:vAlign w:val="bottom"/>
            <w:hideMark/>
          </w:tcPr>
          <w:p w14:paraId="32D901B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11:2847069</w:t>
            </w:r>
          </w:p>
        </w:tc>
        <w:tc>
          <w:tcPr>
            <w:tcW w:w="606" w:type="dxa"/>
            <w:tcBorders>
              <w:top w:val="nil"/>
              <w:left w:val="nil"/>
              <w:bottom w:val="nil"/>
              <w:right w:val="nil"/>
            </w:tcBorders>
            <w:shd w:val="clear" w:color="auto" w:fill="auto"/>
            <w:noWrap/>
            <w:vAlign w:val="bottom"/>
            <w:hideMark/>
          </w:tcPr>
          <w:p w14:paraId="4A22D07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2182689D"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59159E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rs231362</w:t>
            </w:r>
          </w:p>
        </w:tc>
        <w:tc>
          <w:tcPr>
            <w:tcW w:w="1976" w:type="dxa"/>
            <w:tcBorders>
              <w:top w:val="nil"/>
              <w:left w:val="nil"/>
              <w:bottom w:val="nil"/>
              <w:right w:val="nil"/>
            </w:tcBorders>
            <w:vAlign w:val="bottom"/>
          </w:tcPr>
          <w:p w14:paraId="5433E19E"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THADA</w:t>
            </w:r>
          </w:p>
        </w:tc>
        <w:tc>
          <w:tcPr>
            <w:tcW w:w="2430" w:type="dxa"/>
            <w:tcBorders>
              <w:top w:val="nil"/>
              <w:left w:val="nil"/>
              <w:bottom w:val="nil"/>
              <w:right w:val="nil"/>
            </w:tcBorders>
            <w:shd w:val="clear" w:color="auto" w:fill="auto"/>
            <w:noWrap/>
            <w:vAlign w:val="bottom"/>
            <w:hideMark/>
          </w:tcPr>
          <w:p w14:paraId="6563424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11:2691471</w:t>
            </w:r>
          </w:p>
        </w:tc>
        <w:tc>
          <w:tcPr>
            <w:tcW w:w="606" w:type="dxa"/>
            <w:tcBorders>
              <w:top w:val="nil"/>
              <w:left w:val="nil"/>
              <w:bottom w:val="nil"/>
              <w:right w:val="nil"/>
            </w:tcBorders>
            <w:shd w:val="clear" w:color="auto" w:fill="auto"/>
            <w:noWrap/>
            <w:vAlign w:val="bottom"/>
            <w:hideMark/>
          </w:tcPr>
          <w:p w14:paraId="2BF2ED3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110C096A"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22F4138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rs5215</w:t>
            </w:r>
          </w:p>
        </w:tc>
        <w:tc>
          <w:tcPr>
            <w:tcW w:w="1976" w:type="dxa"/>
            <w:tcBorders>
              <w:top w:val="nil"/>
              <w:left w:val="nil"/>
              <w:bottom w:val="nil"/>
              <w:right w:val="nil"/>
            </w:tcBorders>
            <w:vAlign w:val="bottom"/>
          </w:tcPr>
          <w:p w14:paraId="089DAFE9"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UBE2E2</w:t>
            </w:r>
          </w:p>
        </w:tc>
        <w:tc>
          <w:tcPr>
            <w:tcW w:w="2430" w:type="dxa"/>
            <w:tcBorders>
              <w:top w:val="nil"/>
              <w:left w:val="nil"/>
              <w:bottom w:val="nil"/>
              <w:right w:val="nil"/>
            </w:tcBorders>
            <w:shd w:val="clear" w:color="auto" w:fill="auto"/>
            <w:noWrap/>
            <w:vAlign w:val="bottom"/>
            <w:hideMark/>
          </w:tcPr>
          <w:p w14:paraId="247221E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11:17408630</w:t>
            </w:r>
          </w:p>
        </w:tc>
        <w:tc>
          <w:tcPr>
            <w:tcW w:w="606" w:type="dxa"/>
            <w:tcBorders>
              <w:top w:val="nil"/>
              <w:left w:val="nil"/>
              <w:bottom w:val="nil"/>
              <w:right w:val="nil"/>
            </w:tcBorders>
            <w:shd w:val="clear" w:color="auto" w:fill="auto"/>
            <w:noWrap/>
            <w:vAlign w:val="bottom"/>
            <w:hideMark/>
          </w:tcPr>
          <w:p w14:paraId="498BBE3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1588A690"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5D1D00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rs1111875</w:t>
            </w:r>
          </w:p>
        </w:tc>
        <w:tc>
          <w:tcPr>
            <w:tcW w:w="1976" w:type="dxa"/>
            <w:tcBorders>
              <w:top w:val="nil"/>
              <w:left w:val="nil"/>
              <w:bottom w:val="nil"/>
              <w:right w:val="nil"/>
            </w:tcBorders>
            <w:vAlign w:val="bottom"/>
          </w:tcPr>
          <w:p w14:paraId="2D271A1A"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RBMX2P4 - RPL26P21</w:t>
            </w:r>
          </w:p>
        </w:tc>
        <w:tc>
          <w:tcPr>
            <w:tcW w:w="2430" w:type="dxa"/>
            <w:tcBorders>
              <w:top w:val="nil"/>
              <w:left w:val="nil"/>
              <w:bottom w:val="nil"/>
              <w:right w:val="nil"/>
            </w:tcBorders>
            <w:shd w:val="clear" w:color="auto" w:fill="auto"/>
            <w:noWrap/>
            <w:vAlign w:val="bottom"/>
            <w:hideMark/>
          </w:tcPr>
          <w:p w14:paraId="502124B2"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10:94462882</w:t>
            </w:r>
          </w:p>
        </w:tc>
        <w:tc>
          <w:tcPr>
            <w:tcW w:w="606" w:type="dxa"/>
            <w:tcBorders>
              <w:top w:val="nil"/>
              <w:left w:val="nil"/>
              <w:bottom w:val="nil"/>
              <w:right w:val="nil"/>
            </w:tcBorders>
            <w:shd w:val="clear" w:color="auto" w:fill="auto"/>
            <w:noWrap/>
            <w:vAlign w:val="bottom"/>
            <w:hideMark/>
          </w:tcPr>
          <w:p w14:paraId="2289A4E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3E154463"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66A97F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rs12571751</w:t>
            </w:r>
          </w:p>
        </w:tc>
        <w:tc>
          <w:tcPr>
            <w:tcW w:w="1976" w:type="dxa"/>
            <w:tcBorders>
              <w:top w:val="nil"/>
              <w:left w:val="nil"/>
              <w:bottom w:val="nil"/>
              <w:right w:val="nil"/>
            </w:tcBorders>
            <w:vAlign w:val="bottom"/>
          </w:tcPr>
          <w:p w14:paraId="3254944E"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ATP11AUN</w:t>
            </w:r>
          </w:p>
        </w:tc>
        <w:tc>
          <w:tcPr>
            <w:tcW w:w="2430" w:type="dxa"/>
            <w:tcBorders>
              <w:top w:val="nil"/>
              <w:left w:val="nil"/>
              <w:bottom w:val="nil"/>
              <w:right w:val="nil"/>
            </w:tcBorders>
            <w:shd w:val="clear" w:color="auto" w:fill="auto"/>
            <w:noWrap/>
            <w:vAlign w:val="bottom"/>
            <w:hideMark/>
          </w:tcPr>
          <w:p w14:paraId="71CA494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10:80942631</w:t>
            </w:r>
          </w:p>
        </w:tc>
        <w:tc>
          <w:tcPr>
            <w:tcW w:w="606" w:type="dxa"/>
            <w:tcBorders>
              <w:top w:val="nil"/>
              <w:left w:val="nil"/>
              <w:bottom w:val="nil"/>
              <w:right w:val="nil"/>
            </w:tcBorders>
            <w:shd w:val="clear" w:color="auto" w:fill="auto"/>
            <w:noWrap/>
            <w:vAlign w:val="bottom"/>
            <w:hideMark/>
          </w:tcPr>
          <w:p w14:paraId="786B0E6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A</w:t>
            </w:r>
          </w:p>
        </w:tc>
      </w:tr>
      <w:tr w:rsidR="00200B06" w:rsidRPr="002B78C3" w14:paraId="2934AC5F"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50ED6D3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rs7072268</w:t>
            </w:r>
          </w:p>
        </w:tc>
        <w:tc>
          <w:tcPr>
            <w:tcW w:w="1976" w:type="dxa"/>
            <w:tcBorders>
              <w:top w:val="nil"/>
              <w:left w:val="nil"/>
              <w:bottom w:val="nil"/>
              <w:right w:val="nil"/>
            </w:tcBorders>
            <w:vAlign w:val="bottom"/>
          </w:tcPr>
          <w:p w14:paraId="3F84D737"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TSPAN8 - LGR5</w:t>
            </w:r>
          </w:p>
        </w:tc>
        <w:tc>
          <w:tcPr>
            <w:tcW w:w="2430" w:type="dxa"/>
            <w:tcBorders>
              <w:top w:val="nil"/>
              <w:left w:val="nil"/>
              <w:bottom w:val="nil"/>
              <w:right w:val="nil"/>
            </w:tcBorders>
            <w:shd w:val="clear" w:color="auto" w:fill="auto"/>
            <w:noWrap/>
            <w:vAlign w:val="bottom"/>
            <w:hideMark/>
          </w:tcPr>
          <w:p w14:paraId="66411DD6"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10:71099913</w:t>
            </w:r>
          </w:p>
        </w:tc>
        <w:tc>
          <w:tcPr>
            <w:tcW w:w="606" w:type="dxa"/>
            <w:tcBorders>
              <w:top w:val="nil"/>
              <w:left w:val="nil"/>
              <w:bottom w:val="nil"/>
              <w:right w:val="nil"/>
            </w:tcBorders>
            <w:shd w:val="clear" w:color="auto" w:fill="auto"/>
            <w:noWrap/>
            <w:vAlign w:val="bottom"/>
            <w:hideMark/>
          </w:tcPr>
          <w:p w14:paraId="6B22982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5473DB88"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64C5910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rs16926246</w:t>
            </w:r>
          </w:p>
        </w:tc>
        <w:tc>
          <w:tcPr>
            <w:tcW w:w="1976" w:type="dxa"/>
            <w:tcBorders>
              <w:top w:val="nil"/>
              <w:left w:val="nil"/>
              <w:bottom w:val="nil"/>
              <w:right w:val="nil"/>
            </w:tcBorders>
            <w:vAlign w:val="bottom"/>
          </w:tcPr>
          <w:p w14:paraId="0A589AB3"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LAMA1</w:t>
            </w:r>
          </w:p>
        </w:tc>
        <w:tc>
          <w:tcPr>
            <w:tcW w:w="2430" w:type="dxa"/>
            <w:tcBorders>
              <w:top w:val="nil"/>
              <w:left w:val="nil"/>
              <w:bottom w:val="nil"/>
              <w:right w:val="nil"/>
            </w:tcBorders>
            <w:shd w:val="clear" w:color="auto" w:fill="auto"/>
            <w:noWrap/>
            <w:vAlign w:val="bottom"/>
            <w:hideMark/>
          </w:tcPr>
          <w:p w14:paraId="04337583"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10:71093392</w:t>
            </w:r>
          </w:p>
        </w:tc>
        <w:tc>
          <w:tcPr>
            <w:tcW w:w="606" w:type="dxa"/>
            <w:tcBorders>
              <w:top w:val="nil"/>
              <w:left w:val="nil"/>
              <w:bottom w:val="nil"/>
              <w:right w:val="nil"/>
            </w:tcBorders>
            <w:shd w:val="clear" w:color="auto" w:fill="auto"/>
            <w:noWrap/>
            <w:vAlign w:val="bottom"/>
            <w:hideMark/>
          </w:tcPr>
          <w:p w14:paraId="452FC3B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31AC43F5"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7BB9D60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rs11257655</w:t>
            </w:r>
          </w:p>
        </w:tc>
        <w:tc>
          <w:tcPr>
            <w:tcW w:w="1976" w:type="dxa"/>
            <w:tcBorders>
              <w:top w:val="nil"/>
              <w:left w:val="nil"/>
              <w:bottom w:val="nil"/>
              <w:right w:val="nil"/>
            </w:tcBorders>
            <w:vAlign w:val="bottom"/>
          </w:tcPr>
          <w:p w14:paraId="2353F042"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TMPRSS6</w:t>
            </w:r>
          </w:p>
        </w:tc>
        <w:tc>
          <w:tcPr>
            <w:tcW w:w="2430" w:type="dxa"/>
            <w:tcBorders>
              <w:top w:val="nil"/>
              <w:left w:val="nil"/>
              <w:bottom w:val="nil"/>
              <w:right w:val="nil"/>
            </w:tcBorders>
            <w:shd w:val="clear" w:color="auto" w:fill="auto"/>
            <w:noWrap/>
            <w:vAlign w:val="bottom"/>
            <w:hideMark/>
          </w:tcPr>
          <w:p w14:paraId="6634CC3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10:12307894</w:t>
            </w:r>
          </w:p>
        </w:tc>
        <w:tc>
          <w:tcPr>
            <w:tcW w:w="606" w:type="dxa"/>
            <w:tcBorders>
              <w:top w:val="nil"/>
              <w:left w:val="nil"/>
              <w:bottom w:val="nil"/>
              <w:right w:val="nil"/>
            </w:tcBorders>
            <w:shd w:val="clear" w:color="auto" w:fill="auto"/>
            <w:noWrap/>
            <w:vAlign w:val="bottom"/>
            <w:hideMark/>
          </w:tcPr>
          <w:p w14:paraId="128C768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17C250BF"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8B7CDD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rs4506565</w:t>
            </w:r>
          </w:p>
        </w:tc>
        <w:tc>
          <w:tcPr>
            <w:tcW w:w="1976" w:type="dxa"/>
            <w:tcBorders>
              <w:top w:val="nil"/>
              <w:left w:val="nil"/>
              <w:bottom w:val="nil"/>
              <w:right w:val="nil"/>
            </w:tcBorders>
            <w:vAlign w:val="bottom"/>
          </w:tcPr>
          <w:p w14:paraId="7E60A803"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JAZF1</w:t>
            </w:r>
          </w:p>
        </w:tc>
        <w:tc>
          <w:tcPr>
            <w:tcW w:w="2430" w:type="dxa"/>
            <w:tcBorders>
              <w:top w:val="nil"/>
              <w:left w:val="nil"/>
              <w:bottom w:val="nil"/>
              <w:right w:val="nil"/>
            </w:tcBorders>
            <w:shd w:val="clear" w:color="auto" w:fill="auto"/>
            <w:noWrap/>
            <w:vAlign w:val="bottom"/>
            <w:hideMark/>
          </w:tcPr>
          <w:p w14:paraId="5D1A8568"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10:114756041</w:t>
            </w:r>
          </w:p>
        </w:tc>
        <w:tc>
          <w:tcPr>
            <w:tcW w:w="606" w:type="dxa"/>
            <w:tcBorders>
              <w:top w:val="nil"/>
              <w:left w:val="nil"/>
              <w:bottom w:val="nil"/>
              <w:right w:val="nil"/>
            </w:tcBorders>
            <w:shd w:val="clear" w:color="auto" w:fill="auto"/>
            <w:noWrap/>
            <w:vAlign w:val="bottom"/>
            <w:hideMark/>
          </w:tcPr>
          <w:p w14:paraId="5D7CCC9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5D16207C"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14A05B3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rs7901695</w:t>
            </w:r>
          </w:p>
        </w:tc>
        <w:tc>
          <w:tcPr>
            <w:tcW w:w="1976" w:type="dxa"/>
            <w:tcBorders>
              <w:top w:val="nil"/>
              <w:left w:val="nil"/>
              <w:bottom w:val="nil"/>
              <w:right w:val="nil"/>
            </w:tcBorders>
            <w:vAlign w:val="bottom"/>
          </w:tcPr>
          <w:p w14:paraId="66D85725"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TP53INP1</w:t>
            </w:r>
          </w:p>
        </w:tc>
        <w:tc>
          <w:tcPr>
            <w:tcW w:w="2430" w:type="dxa"/>
            <w:tcBorders>
              <w:top w:val="nil"/>
              <w:left w:val="nil"/>
              <w:bottom w:val="nil"/>
              <w:right w:val="nil"/>
            </w:tcBorders>
            <w:shd w:val="clear" w:color="auto" w:fill="auto"/>
            <w:noWrap/>
            <w:vAlign w:val="bottom"/>
            <w:hideMark/>
          </w:tcPr>
          <w:p w14:paraId="1494248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10:114754088</w:t>
            </w:r>
          </w:p>
        </w:tc>
        <w:tc>
          <w:tcPr>
            <w:tcW w:w="606" w:type="dxa"/>
            <w:tcBorders>
              <w:top w:val="nil"/>
              <w:left w:val="nil"/>
              <w:bottom w:val="nil"/>
              <w:right w:val="nil"/>
            </w:tcBorders>
            <w:shd w:val="clear" w:color="auto" w:fill="auto"/>
            <w:noWrap/>
            <w:vAlign w:val="bottom"/>
            <w:hideMark/>
          </w:tcPr>
          <w:p w14:paraId="124ADD3D"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4BD319E9"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4E91F25"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rs17106184</w:t>
            </w:r>
          </w:p>
        </w:tc>
        <w:tc>
          <w:tcPr>
            <w:tcW w:w="1976" w:type="dxa"/>
            <w:tcBorders>
              <w:top w:val="nil"/>
              <w:left w:val="nil"/>
              <w:bottom w:val="nil"/>
              <w:right w:val="nil"/>
            </w:tcBorders>
            <w:vAlign w:val="bottom"/>
          </w:tcPr>
          <w:p w14:paraId="6E5CB012"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RREB1 - SSR1</w:t>
            </w:r>
          </w:p>
        </w:tc>
        <w:tc>
          <w:tcPr>
            <w:tcW w:w="2430" w:type="dxa"/>
            <w:tcBorders>
              <w:top w:val="nil"/>
              <w:left w:val="nil"/>
              <w:bottom w:val="nil"/>
              <w:right w:val="nil"/>
            </w:tcBorders>
            <w:shd w:val="clear" w:color="auto" w:fill="auto"/>
            <w:noWrap/>
            <w:vAlign w:val="bottom"/>
            <w:hideMark/>
          </w:tcPr>
          <w:p w14:paraId="74DB966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1:50909985</w:t>
            </w:r>
          </w:p>
        </w:tc>
        <w:tc>
          <w:tcPr>
            <w:tcW w:w="606" w:type="dxa"/>
            <w:tcBorders>
              <w:top w:val="nil"/>
              <w:left w:val="nil"/>
              <w:bottom w:val="nil"/>
              <w:right w:val="nil"/>
            </w:tcBorders>
            <w:shd w:val="clear" w:color="auto" w:fill="auto"/>
            <w:noWrap/>
            <w:vAlign w:val="bottom"/>
            <w:hideMark/>
          </w:tcPr>
          <w:p w14:paraId="2724DA30"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G</w:t>
            </w:r>
          </w:p>
        </w:tc>
      </w:tr>
      <w:tr w:rsidR="00200B06" w:rsidRPr="002B78C3" w14:paraId="4FE8E1C9"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7C95DB81"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rs2785980</w:t>
            </w:r>
          </w:p>
        </w:tc>
        <w:tc>
          <w:tcPr>
            <w:tcW w:w="1976" w:type="dxa"/>
            <w:tcBorders>
              <w:top w:val="nil"/>
              <w:left w:val="nil"/>
              <w:bottom w:val="nil"/>
              <w:right w:val="nil"/>
            </w:tcBorders>
            <w:vAlign w:val="bottom"/>
          </w:tcPr>
          <w:p w14:paraId="1C12D83B"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PPP1R3B</w:t>
            </w:r>
          </w:p>
        </w:tc>
        <w:tc>
          <w:tcPr>
            <w:tcW w:w="2430" w:type="dxa"/>
            <w:tcBorders>
              <w:top w:val="nil"/>
              <w:left w:val="nil"/>
              <w:bottom w:val="nil"/>
              <w:right w:val="nil"/>
            </w:tcBorders>
            <w:shd w:val="clear" w:color="auto" w:fill="auto"/>
            <w:noWrap/>
            <w:vAlign w:val="bottom"/>
            <w:hideMark/>
          </w:tcPr>
          <w:p w14:paraId="19FE065C"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1:219700519</w:t>
            </w:r>
          </w:p>
        </w:tc>
        <w:tc>
          <w:tcPr>
            <w:tcW w:w="606" w:type="dxa"/>
            <w:tcBorders>
              <w:top w:val="nil"/>
              <w:left w:val="nil"/>
              <w:bottom w:val="nil"/>
              <w:right w:val="nil"/>
            </w:tcBorders>
            <w:shd w:val="clear" w:color="auto" w:fill="auto"/>
            <w:noWrap/>
            <w:vAlign w:val="bottom"/>
            <w:hideMark/>
          </w:tcPr>
          <w:p w14:paraId="4146B05E"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r w:rsidR="00200B06" w:rsidRPr="002B78C3" w14:paraId="20FD63FC"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42ABB7B"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rs340874</w:t>
            </w:r>
          </w:p>
        </w:tc>
        <w:tc>
          <w:tcPr>
            <w:tcW w:w="1976" w:type="dxa"/>
            <w:tcBorders>
              <w:top w:val="nil"/>
              <w:left w:val="nil"/>
              <w:bottom w:val="nil"/>
              <w:right w:val="nil"/>
            </w:tcBorders>
            <w:vAlign w:val="bottom"/>
          </w:tcPr>
          <w:p w14:paraId="666720E4"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TET2</w:t>
            </w:r>
          </w:p>
        </w:tc>
        <w:tc>
          <w:tcPr>
            <w:tcW w:w="2430" w:type="dxa"/>
            <w:tcBorders>
              <w:top w:val="nil"/>
              <w:left w:val="nil"/>
              <w:bottom w:val="nil"/>
              <w:right w:val="nil"/>
            </w:tcBorders>
            <w:shd w:val="clear" w:color="auto" w:fill="auto"/>
            <w:noWrap/>
            <w:vAlign w:val="bottom"/>
            <w:hideMark/>
          </w:tcPr>
          <w:p w14:paraId="1D65C86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1:214159256</w:t>
            </w:r>
          </w:p>
        </w:tc>
        <w:tc>
          <w:tcPr>
            <w:tcW w:w="606" w:type="dxa"/>
            <w:tcBorders>
              <w:top w:val="nil"/>
              <w:left w:val="nil"/>
              <w:bottom w:val="nil"/>
              <w:right w:val="nil"/>
            </w:tcBorders>
            <w:shd w:val="clear" w:color="auto" w:fill="auto"/>
            <w:noWrap/>
            <w:vAlign w:val="bottom"/>
            <w:hideMark/>
          </w:tcPr>
          <w:p w14:paraId="64C6281A"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C</w:t>
            </w:r>
          </w:p>
        </w:tc>
      </w:tr>
      <w:tr w:rsidR="00200B06" w:rsidRPr="002B78C3" w14:paraId="35CCA8E7" w14:textId="77777777" w:rsidTr="00D32DEF">
        <w:trPr>
          <w:gridAfter w:val="1"/>
          <w:wAfter w:w="1734" w:type="dxa"/>
          <w:trHeight w:val="280"/>
        </w:trPr>
        <w:tc>
          <w:tcPr>
            <w:tcW w:w="2799" w:type="dxa"/>
            <w:tcBorders>
              <w:top w:val="nil"/>
              <w:left w:val="nil"/>
              <w:bottom w:val="nil"/>
              <w:right w:val="nil"/>
            </w:tcBorders>
            <w:shd w:val="clear" w:color="auto" w:fill="auto"/>
            <w:noWrap/>
            <w:vAlign w:val="bottom"/>
            <w:hideMark/>
          </w:tcPr>
          <w:p w14:paraId="33F17BA9"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rs10923931</w:t>
            </w:r>
          </w:p>
        </w:tc>
        <w:tc>
          <w:tcPr>
            <w:tcW w:w="1976" w:type="dxa"/>
            <w:tcBorders>
              <w:top w:val="nil"/>
              <w:left w:val="nil"/>
              <w:bottom w:val="nil"/>
              <w:right w:val="nil"/>
            </w:tcBorders>
            <w:vAlign w:val="bottom"/>
          </w:tcPr>
          <w:p w14:paraId="5221D650" w14:textId="77777777" w:rsidR="00200B06" w:rsidRPr="006009B3" w:rsidRDefault="00200B06" w:rsidP="00D32DEF">
            <w:pPr>
              <w:rPr>
                <w:rFonts w:eastAsia="Times New Roman"/>
                <w:color w:val="000000"/>
                <w:sz w:val="22"/>
                <w:szCs w:val="22"/>
              </w:rPr>
            </w:pPr>
            <w:r w:rsidRPr="006009B3">
              <w:rPr>
                <w:rFonts w:eastAsia="Times New Roman"/>
                <w:color w:val="000000"/>
                <w:sz w:val="22"/>
                <w:szCs w:val="22"/>
              </w:rPr>
              <w:t>KLF14 - MIR29A</w:t>
            </w:r>
          </w:p>
        </w:tc>
        <w:tc>
          <w:tcPr>
            <w:tcW w:w="2430" w:type="dxa"/>
            <w:tcBorders>
              <w:top w:val="nil"/>
              <w:left w:val="nil"/>
              <w:bottom w:val="nil"/>
              <w:right w:val="nil"/>
            </w:tcBorders>
            <w:shd w:val="clear" w:color="auto" w:fill="auto"/>
            <w:noWrap/>
            <w:vAlign w:val="bottom"/>
            <w:hideMark/>
          </w:tcPr>
          <w:p w14:paraId="7727A5A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1:120517959</w:t>
            </w:r>
          </w:p>
        </w:tc>
        <w:tc>
          <w:tcPr>
            <w:tcW w:w="606" w:type="dxa"/>
            <w:tcBorders>
              <w:top w:val="nil"/>
              <w:left w:val="nil"/>
              <w:bottom w:val="nil"/>
              <w:right w:val="nil"/>
            </w:tcBorders>
            <w:shd w:val="clear" w:color="auto" w:fill="auto"/>
            <w:noWrap/>
            <w:vAlign w:val="bottom"/>
            <w:hideMark/>
          </w:tcPr>
          <w:p w14:paraId="470C169F" w14:textId="77777777" w:rsidR="00200B06" w:rsidRPr="002B78C3" w:rsidRDefault="00200B06" w:rsidP="00D32DEF">
            <w:pPr>
              <w:rPr>
                <w:rFonts w:eastAsia="Times New Roman"/>
                <w:color w:val="000000"/>
                <w:sz w:val="22"/>
                <w:szCs w:val="22"/>
              </w:rPr>
            </w:pPr>
            <w:r w:rsidRPr="002B78C3">
              <w:rPr>
                <w:rFonts w:eastAsia="Times New Roman"/>
                <w:color w:val="000000"/>
                <w:sz w:val="22"/>
                <w:szCs w:val="22"/>
              </w:rPr>
              <w:t>T</w:t>
            </w:r>
          </w:p>
        </w:tc>
      </w:tr>
    </w:tbl>
    <w:p w14:paraId="07788947" w14:textId="77777777" w:rsidR="00200B06" w:rsidRPr="006C5341" w:rsidRDefault="00200B06" w:rsidP="00200B06">
      <w:pPr>
        <w:spacing w:line="360" w:lineRule="auto"/>
        <w:jc w:val="both"/>
        <w:rPr>
          <w:rFonts w:eastAsia="Calibri"/>
        </w:rPr>
      </w:pPr>
    </w:p>
    <w:p w14:paraId="363716BA" w14:textId="77777777" w:rsidR="00200B06" w:rsidRDefault="00200B06" w:rsidP="00200B06">
      <w:pPr>
        <w:rPr>
          <w:b/>
        </w:rPr>
      </w:pPr>
    </w:p>
    <w:p w14:paraId="1D9615F3" w14:textId="77777777" w:rsidR="00E63797" w:rsidRDefault="00E63797" w:rsidP="00200B06">
      <w:pPr>
        <w:rPr>
          <w:b/>
        </w:rPr>
        <w:sectPr w:rsidR="00E63797" w:rsidSect="00C5207B">
          <w:pgSz w:w="11906" w:h="16838"/>
          <w:pgMar w:top="1134" w:right="1134" w:bottom="1134" w:left="1134" w:header="709" w:footer="709" w:gutter="0"/>
          <w:lnNumType w:countBy="1" w:restart="continuous"/>
          <w:cols w:space="708"/>
          <w:docGrid w:linePitch="360"/>
        </w:sectPr>
      </w:pPr>
    </w:p>
    <w:p w14:paraId="08268206" w14:textId="2E91772F" w:rsidR="00200B06" w:rsidRPr="00507965" w:rsidRDefault="00200B06" w:rsidP="00200B06">
      <w:pPr>
        <w:rPr>
          <w:b/>
        </w:rPr>
      </w:pPr>
      <w:r w:rsidRPr="00507965">
        <w:rPr>
          <w:b/>
        </w:rPr>
        <w:lastRenderedPageBreak/>
        <w:t>Table S3: Genetic risk scores correlation with adiposity markers and HbA1c, the Airwave Health Monitoring Study (n 3733)</w:t>
      </w:r>
    </w:p>
    <w:tbl>
      <w:tblPr>
        <w:tblW w:w="9638" w:type="dxa"/>
        <w:tblLayout w:type="fixed"/>
        <w:tblLook w:val="04A0" w:firstRow="1" w:lastRow="0" w:firstColumn="1" w:lastColumn="0" w:noHBand="0" w:noVBand="1"/>
      </w:tblPr>
      <w:tblGrid>
        <w:gridCol w:w="2155"/>
        <w:gridCol w:w="1890"/>
        <w:gridCol w:w="1530"/>
        <w:gridCol w:w="1800"/>
        <w:gridCol w:w="1620"/>
        <w:gridCol w:w="643"/>
      </w:tblGrid>
      <w:tr w:rsidR="00200B06" w:rsidRPr="00507965" w14:paraId="51C7A520" w14:textId="77777777" w:rsidTr="00D32DEF">
        <w:trPr>
          <w:gridAfter w:val="1"/>
          <w:wAfter w:w="643" w:type="dxa"/>
          <w:trHeight w:val="340"/>
        </w:trPr>
        <w:tc>
          <w:tcPr>
            <w:tcW w:w="2155" w:type="dxa"/>
            <w:tcBorders>
              <w:top w:val="single" w:sz="4" w:space="0" w:color="auto"/>
              <w:left w:val="nil"/>
              <w:bottom w:val="nil"/>
              <w:right w:val="nil"/>
            </w:tcBorders>
            <w:shd w:val="clear" w:color="auto" w:fill="auto"/>
            <w:noWrap/>
            <w:vAlign w:val="bottom"/>
            <w:hideMark/>
          </w:tcPr>
          <w:p w14:paraId="4856C498" w14:textId="77777777" w:rsidR="00200B06" w:rsidRPr="00507965" w:rsidRDefault="00200B06" w:rsidP="00D32DEF">
            <w:pPr>
              <w:rPr>
                <w:rFonts w:eastAsia="Times New Roman"/>
                <w:color w:val="000000"/>
              </w:rPr>
            </w:pPr>
            <w:r w:rsidRPr="00507965">
              <w:rPr>
                <w:rFonts w:eastAsia="Times New Roman"/>
                <w:color w:val="000000"/>
              </w:rPr>
              <w:t> </w:t>
            </w:r>
          </w:p>
        </w:tc>
        <w:tc>
          <w:tcPr>
            <w:tcW w:w="3420" w:type="dxa"/>
            <w:gridSpan w:val="2"/>
            <w:tcBorders>
              <w:top w:val="single" w:sz="4" w:space="0" w:color="auto"/>
              <w:left w:val="nil"/>
              <w:bottom w:val="nil"/>
              <w:right w:val="nil"/>
            </w:tcBorders>
            <w:shd w:val="clear" w:color="auto" w:fill="auto"/>
            <w:noWrap/>
            <w:vAlign w:val="bottom"/>
            <w:hideMark/>
          </w:tcPr>
          <w:p w14:paraId="43C0DFB3" w14:textId="77777777" w:rsidR="00200B06" w:rsidRPr="00507965" w:rsidRDefault="00200B06" w:rsidP="00D32DEF">
            <w:pPr>
              <w:jc w:val="center"/>
              <w:rPr>
                <w:rFonts w:eastAsia="Times New Roman"/>
                <w:b/>
                <w:bCs/>
                <w:color w:val="000000"/>
              </w:rPr>
            </w:pPr>
            <w:r w:rsidRPr="00507965">
              <w:rPr>
                <w:rFonts w:eastAsia="Times New Roman"/>
                <w:b/>
                <w:bCs/>
                <w:color w:val="000000"/>
              </w:rPr>
              <w:t xml:space="preserve">                        GRS1 </w:t>
            </w:r>
            <w:r w:rsidRPr="00507965">
              <w:rPr>
                <w:rFonts w:eastAsia="Times New Roman"/>
                <w:b/>
                <w:bCs/>
                <w:color w:val="000000"/>
                <w:vertAlign w:val="superscript"/>
              </w:rPr>
              <w:t>T2D+FTO</w:t>
            </w:r>
          </w:p>
        </w:tc>
        <w:tc>
          <w:tcPr>
            <w:tcW w:w="3420" w:type="dxa"/>
            <w:gridSpan w:val="2"/>
            <w:tcBorders>
              <w:top w:val="single" w:sz="4" w:space="0" w:color="auto"/>
              <w:left w:val="nil"/>
              <w:bottom w:val="nil"/>
              <w:right w:val="nil"/>
            </w:tcBorders>
            <w:shd w:val="clear" w:color="auto" w:fill="auto"/>
            <w:noWrap/>
            <w:vAlign w:val="bottom"/>
            <w:hideMark/>
          </w:tcPr>
          <w:p w14:paraId="59529FC1" w14:textId="77777777" w:rsidR="00200B06" w:rsidRPr="00507965" w:rsidRDefault="00200B06" w:rsidP="00D32DEF">
            <w:pPr>
              <w:jc w:val="center"/>
              <w:rPr>
                <w:rFonts w:eastAsia="Times New Roman"/>
                <w:b/>
                <w:bCs/>
                <w:color w:val="000000"/>
              </w:rPr>
            </w:pPr>
            <w:r w:rsidRPr="00507965">
              <w:rPr>
                <w:rFonts w:eastAsia="Times New Roman"/>
                <w:b/>
                <w:bCs/>
                <w:color w:val="000000"/>
              </w:rPr>
              <w:t xml:space="preserve">                  GRS2 </w:t>
            </w:r>
            <w:r w:rsidRPr="00507965">
              <w:rPr>
                <w:rFonts w:eastAsia="Times New Roman"/>
                <w:b/>
                <w:bCs/>
                <w:color w:val="000000"/>
                <w:vertAlign w:val="superscript"/>
              </w:rPr>
              <w:t>T2D</w:t>
            </w:r>
          </w:p>
        </w:tc>
      </w:tr>
      <w:tr w:rsidR="00200B06" w:rsidRPr="00507965" w14:paraId="2820325B" w14:textId="77777777" w:rsidTr="00D32DEF">
        <w:trPr>
          <w:gridAfter w:val="1"/>
          <w:wAfter w:w="643" w:type="dxa"/>
          <w:trHeight w:val="340"/>
        </w:trPr>
        <w:tc>
          <w:tcPr>
            <w:tcW w:w="2155" w:type="dxa"/>
            <w:tcBorders>
              <w:top w:val="nil"/>
              <w:left w:val="nil"/>
              <w:bottom w:val="single" w:sz="4" w:space="0" w:color="auto"/>
              <w:right w:val="nil"/>
            </w:tcBorders>
            <w:shd w:val="clear" w:color="auto" w:fill="auto"/>
            <w:noWrap/>
            <w:vAlign w:val="bottom"/>
            <w:hideMark/>
          </w:tcPr>
          <w:p w14:paraId="731699AF" w14:textId="77777777" w:rsidR="00200B06" w:rsidRPr="00507965" w:rsidRDefault="00200B06" w:rsidP="00D32DEF">
            <w:pPr>
              <w:rPr>
                <w:rFonts w:eastAsia="Times New Roman"/>
                <w:color w:val="000000"/>
              </w:rPr>
            </w:pPr>
            <w:r w:rsidRPr="00507965">
              <w:rPr>
                <w:rFonts w:eastAsia="Times New Roman"/>
                <w:color w:val="000000"/>
              </w:rPr>
              <w:t> </w:t>
            </w:r>
          </w:p>
        </w:tc>
        <w:tc>
          <w:tcPr>
            <w:tcW w:w="1890" w:type="dxa"/>
            <w:tcBorders>
              <w:top w:val="nil"/>
              <w:left w:val="nil"/>
              <w:bottom w:val="single" w:sz="4" w:space="0" w:color="auto"/>
              <w:right w:val="nil"/>
            </w:tcBorders>
            <w:shd w:val="clear" w:color="auto" w:fill="auto"/>
            <w:noWrap/>
            <w:vAlign w:val="bottom"/>
            <w:hideMark/>
          </w:tcPr>
          <w:p w14:paraId="4512BF57" w14:textId="77777777" w:rsidR="00200B06" w:rsidRPr="00507965" w:rsidRDefault="00200B06" w:rsidP="00D32DEF">
            <w:pPr>
              <w:jc w:val="right"/>
              <w:rPr>
                <w:rFonts w:eastAsia="Times New Roman"/>
                <w:i/>
                <w:color w:val="000000"/>
              </w:rPr>
            </w:pPr>
            <w:r w:rsidRPr="00507965">
              <w:rPr>
                <w:rFonts w:eastAsia="Times New Roman"/>
                <w:i/>
                <w:color w:val="000000"/>
              </w:rPr>
              <w:t>r</w:t>
            </w:r>
          </w:p>
        </w:tc>
        <w:tc>
          <w:tcPr>
            <w:tcW w:w="1530" w:type="dxa"/>
            <w:tcBorders>
              <w:top w:val="nil"/>
              <w:left w:val="nil"/>
              <w:bottom w:val="single" w:sz="4" w:space="0" w:color="auto"/>
              <w:right w:val="nil"/>
            </w:tcBorders>
            <w:shd w:val="clear" w:color="auto" w:fill="auto"/>
            <w:noWrap/>
            <w:vAlign w:val="bottom"/>
            <w:hideMark/>
          </w:tcPr>
          <w:p w14:paraId="7B4354AD" w14:textId="77777777" w:rsidR="00200B06" w:rsidRPr="00507965" w:rsidRDefault="00200B06" w:rsidP="00D32DEF">
            <w:pPr>
              <w:jc w:val="right"/>
              <w:rPr>
                <w:rFonts w:eastAsia="Times New Roman"/>
                <w:color w:val="000000"/>
              </w:rPr>
            </w:pPr>
            <w:r w:rsidRPr="00507965">
              <w:rPr>
                <w:rFonts w:eastAsia="Times New Roman"/>
                <w:color w:val="000000"/>
              </w:rPr>
              <w:t>P value</w:t>
            </w:r>
          </w:p>
        </w:tc>
        <w:tc>
          <w:tcPr>
            <w:tcW w:w="1800" w:type="dxa"/>
            <w:tcBorders>
              <w:top w:val="nil"/>
              <w:left w:val="nil"/>
              <w:bottom w:val="single" w:sz="4" w:space="0" w:color="auto"/>
              <w:right w:val="nil"/>
            </w:tcBorders>
            <w:shd w:val="clear" w:color="auto" w:fill="auto"/>
            <w:noWrap/>
            <w:vAlign w:val="bottom"/>
            <w:hideMark/>
          </w:tcPr>
          <w:p w14:paraId="61147C83" w14:textId="77777777" w:rsidR="00200B06" w:rsidRPr="00507965" w:rsidRDefault="00200B06" w:rsidP="00D32DEF">
            <w:pPr>
              <w:jc w:val="right"/>
              <w:rPr>
                <w:rFonts w:eastAsia="Times New Roman"/>
                <w:color w:val="000000"/>
              </w:rPr>
            </w:pPr>
            <w:r w:rsidRPr="00507965">
              <w:rPr>
                <w:rFonts w:eastAsia="Times New Roman"/>
                <w:i/>
                <w:color w:val="000000"/>
              </w:rPr>
              <w:t>r</w:t>
            </w:r>
          </w:p>
        </w:tc>
        <w:tc>
          <w:tcPr>
            <w:tcW w:w="1620" w:type="dxa"/>
            <w:tcBorders>
              <w:top w:val="nil"/>
              <w:left w:val="nil"/>
              <w:bottom w:val="single" w:sz="4" w:space="0" w:color="auto"/>
              <w:right w:val="nil"/>
            </w:tcBorders>
            <w:shd w:val="clear" w:color="auto" w:fill="auto"/>
            <w:noWrap/>
            <w:vAlign w:val="bottom"/>
            <w:hideMark/>
          </w:tcPr>
          <w:p w14:paraId="69F99D9B" w14:textId="77777777" w:rsidR="00200B06" w:rsidRPr="00507965" w:rsidRDefault="00200B06" w:rsidP="00D32DEF">
            <w:pPr>
              <w:jc w:val="right"/>
              <w:rPr>
                <w:rFonts w:eastAsia="Times New Roman"/>
                <w:color w:val="000000"/>
              </w:rPr>
            </w:pPr>
            <w:r w:rsidRPr="00507965">
              <w:rPr>
                <w:rFonts w:eastAsia="Times New Roman"/>
                <w:color w:val="000000"/>
              </w:rPr>
              <w:t>P value</w:t>
            </w:r>
          </w:p>
        </w:tc>
      </w:tr>
      <w:tr w:rsidR="00200B06" w:rsidRPr="00507965" w14:paraId="19999690" w14:textId="77777777" w:rsidTr="00D32DEF">
        <w:trPr>
          <w:gridAfter w:val="1"/>
          <w:wAfter w:w="643" w:type="dxa"/>
          <w:trHeight w:val="340"/>
        </w:trPr>
        <w:tc>
          <w:tcPr>
            <w:tcW w:w="2155" w:type="dxa"/>
            <w:tcBorders>
              <w:top w:val="nil"/>
              <w:left w:val="nil"/>
              <w:bottom w:val="nil"/>
              <w:right w:val="nil"/>
            </w:tcBorders>
            <w:shd w:val="clear" w:color="auto" w:fill="auto"/>
            <w:noWrap/>
            <w:vAlign w:val="bottom"/>
            <w:hideMark/>
          </w:tcPr>
          <w:p w14:paraId="763887E0" w14:textId="77777777" w:rsidR="00200B06" w:rsidRPr="00507965" w:rsidRDefault="00200B06" w:rsidP="00D32DEF">
            <w:pPr>
              <w:rPr>
                <w:rFonts w:eastAsia="Times New Roman"/>
                <w:color w:val="000000"/>
              </w:rPr>
            </w:pPr>
            <w:r w:rsidRPr="00507965">
              <w:rPr>
                <w:rFonts w:eastAsia="Times New Roman"/>
                <w:color w:val="000000"/>
              </w:rPr>
              <w:t>Body mass index</w:t>
            </w:r>
          </w:p>
        </w:tc>
        <w:tc>
          <w:tcPr>
            <w:tcW w:w="1890" w:type="dxa"/>
            <w:tcBorders>
              <w:top w:val="nil"/>
              <w:left w:val="nil"/>
              <w:bottom w:val="nil"/>
              <w:right w:val="nil"/>
            </w:tcBorders>
            <w:shd w:val="clear" w:color="auto" w:fill="auto"/>
            <w:noWrap/>
            <w:vAlign w:val="bottom"/>
            <w:hideMark/>
          </w:tcPr>
          <w:p w14:paraId="71C18CC4" w14:textId="77777777" w:rsidR="00200B06" w:rsidRPr="00507965" w:rsidRDefault="00200B06" w:rsidP="00D32DEF">
            <w:pPr>
              <w:jc w:val="right"/>
              <w:rPr>
                <w:rFonts w:eastAsia="Times New Roman"/>
                <w:color w:val="000000"/>
              </w:rPr>
            </w:pPr>
            <w:r w:rsidRPr="00507965">
              <w:rPr>
                <w:rFonts w:eastAsia="Times New Roman"/>
                <w:color w:val="000000"/>
              </w:rPr>
              <w:t>0.03</w:t>
            </w:r>
          </w:p>
        </w:tc>
        <w:tc>
          <w:tcPr>
            <w:tcW w:w="1530" w:type="dxa"/>
            <w:tcBorders>
              <w:top w:val="nil"/>
              <w:left w:val="nil"/>
              <w:bottom w:val="nil"/>
              <w:right w:val="nil"/>
            </w:tcBorders>
            <w:shd w:val="clear" w:color="auto" w:fill="auto"/>
            <w:noWrap/>
            <w:vAlign w:val="bottom"/>
            <w:hideMark/>
          </w:tcPr>
          <w:p w14:paraId="294226BA" w14:textId="77777777" w:rsidR="00200B06" w:rsidRPr="00507965" w:rsidRDefault="00200B06" w:rsidP="00D32DEF">
            <w:pPr>
              <w:jc w:val="right"/>
              <w:rPr>
                <w:rFonts w:eastAsia="Times New Roman"/>
                <w:color w:val="000000"/>
              </w:rPr>
            </w:pPr>
            <w:r w:rsidRPr="00507965">
              <w:rPr>
                <w:rFonts w:eastAsia="Times New Roman"/>
                <w:color w:val="000000"/>
              </w:rPr>
              <w:t>0.001</w:t>
            </w:r>
          </w:p>
        </w:tc>
        <w:tc>
          <w:tcPr>
            <w:tcW w:w="1800" w:type="dxa"/>
            <w:tcBorders>
              <w:top w:val="nil"/>
              <w:left w:val="nil"/>
              <w:bottom w:val="nil"/>
              <w:right w:val="nil"/>
            </w:tcBorders>
            <w:shd w:val="clear" w:color="auto" w:fill="auto"/>
            <w:noWrap/>
            <w:vAlign w:val="bottom"/>
            <w:hideMark/>
          </w:tcPr>
          <w:p w14:paraId="69D47A38" w14:textId="77777777" w:rsidR="00200B06" w:rsidRPr="00507965" w:rsidRDefault="00200B06" w:rsidP="00D32DEF">
            <w:pPr>
              <w:jc w:val="right"/>
              <w:rPr>
                <w:rFonts w:eastAsia="Times New Roman"/>
                <w:color w:val="000000"/>
              </w:rPr>
            </w:pPr>
            <w:r w:rsidRPr="00507965">
              <w:rPr>
                <w:rFonts w:eastAsia="Times New Roman"/>
                <w:color w:val="000000"/>
              </w:rPr>
              <w:t>0.01</w:t>
            </w:r>
          </w:p>
        </w:tc>
        <w:tc>
          <w:tcPr>
            <w:tcW w:w="1620" w:type="dxa"/>
            <w:tcBorders>
              <w:top w:val="nil"/>
              <w:left w:val="nil"/>
              <w:bottom w:val="nil"/>
              <w:right w:val="nil"/>
            </w:tcBorders>
            <w:shd w:val="clear" w:color="auto" w:fill="auto"/>
            <w:noWrap/>
            <w:vAlign w:val="bottom"/>
            <w:hideMark/>
          </w:tcPr>
          <w:p w14:paraId="1761AF95" w14:textId="77777777" w:rsidR="00200B06" w:rsidRPr="00507965" w:rsidRDefault="00200B06" w:rsidP="00D32DEF">
            <w:pPr>
              <w:jc w:val="right"/>
              <w:rPr>
                <w:rFonts w:eastAsia="Times New Roman"/>
                <w:color w:val="000000"/>
              </w:rPr>
            </w:pPr>
            <w:r w:rsidRPr="00507965">
              <w:rPr>
                <w:rFonts w:eastAsia="Times New Roman"/>
                <w:color w:val="000000"/>
              </w:rPr>
              <w:t>0.3</w:t>
            </w:r>
          </w:p>
        </w:tc>
      </w:tr>
      <w:tr w:rsidR="00200B06" w:rsidRPr="00507965" w14:paraId="36245CD3" w14:textId="77777777" w:rsidTr="00D32DEF">
        <w:trPr>
          <w:gridAfter w:val="1"/>
          <w:wAfter w:w="643" w:type="dxa"/>
          <w:trHeight w:val="340"/>
        </w:trPr>
        <w:tc>
          <w:tcPr>
            <w:tcW w:w="2155" w:type="dxa"/>
            <w:tcBorders>
              <w:top w:val="nil"/>
              <w:left w:val="nil"/>
              <w:right w:val="nil"/>
            </w:tcBorders>
            <w:shd w:val="clear" w:color="auto" w:fill="auto"/>
            <w:noWrap/>
            <w:vAlign w:val="bottom"/>
            <w:hideMark/>
          </w:tcPr>
          <w:p w14:paraId="3431C4F7" w14:textId="77777777" w:rsidR="00200B06" w:rsidRPr="00507965" w:rsidRDefault="00200B06" w:rsidP="00D32DEF">
            <w:pPr>
              <w:rPr>
                <w:rFonts w:eastAsia="Times New Roman"/>
                <w:color w:val="000000"/>
              </w:rPr>
            </w:pPr>
            <w:r w:rsidRPr="00507965">
              <w:rPr>
                <w:rFonts w:eastAsia="Times New Roman"/>
                <w:color w:val="000000"/>
              </w:rPr>
              <w:t>Waist circumference</w:t>
            </w:r>
          </w:p>
        </w:tc>
        <w:tc>
          <w:tcPr>
            <w:tcW w:w="1890" w:type="dxa"/>
            <w:tcBorders>
              <w:top w:val="nil"/>
              <w:left w:val="nil"/>
              <w:right w:val="nil"/>
            </w:tcBorders>
            <w:shd w:val="clear" w:color="auto" w:fill="auto"/>
            <w:noWrap/>
            <w:vAlign w:val="bottom"/>
            <w:hideMark/>
          </w:tcPr>
          <w:p w14:paraId="745E0979" w14:textId="77777777" w:rsidR="00200B06" w:rsidRPr="00507965" w:rsidRDefault="00200B06" w:rsidP="00D32DEF">
            <w:pPr>
              <w:jc w:val="right"/>
              <w:rPr>
                <w:rFonts w:eastAsia="Times New Roman"/>
                <w:color w:val="000000"/>
              </w:rPr>
            </w:pPr>
            <w:r w:rsidRPr="00507965">
              <w:rPr>
                <w:rFonts w:eastAsia="Times New Roman"/>
                <w:color w:val="000000"/>
              </w:rPr>
              <w:t>0.02</w:t>
            </w:r>
          </w:p>
        </w:tc>
        <w:tc>
          <w:tcPr>
            <w:tcW w:w="1530" w:type="dxa"/>
            <w:tcBorders>
              <w:top w:val="nil"/>
              <w:left w:val="nil"/>
              <w:right w:val="nil"/>
            </w:tcBorders>
            <w:shd w:val="clear" w:color="auto" w:fill="auto"/>
            <w:noWrap/>
            <w:vAlign w:val="bottom"/>
            <w:hideMark/>
          </w:tcPr>
          <w:p w14:paraId="569E6DAD" w14:textId="77777777" w:rsidR="00200B06" w:rsidRPr="00507965" w:rsidRDefault="00200B06" w:rsidP="00D32DEF">
            <w:pPr>
              <w:jc w:val="right"/>
              <w:rPr>
                <w:rFonts w:eastAsia="Times New Roman"/>
                <w:color w:val="000000"/>
              </w:rPr>
            </w:pPr>
            <w:r w:rsidRPr="00507965">
              <w:rPr>
                <w:rFonts w:eastAsia="Times New Roman"/>
                <w:color w:val="000000"/>
              </w:rPr>
              <w:t>0.01</w:t>
            </w:r>
          </w:p>
        </w:tc>
        <w:tc>
          <w:tcPr>
            <w:tcW w:w="1800" w:type="dxa"/>
            <w:tcBorders>
              <w:top w:val="nil"/>
              <w:left w:val="nil"/>
              <w:right w:val="nil"/>
            </w:tcBorders>
            <w:shd w:val="clear" w:color="auto" w:fill="auto"/>
            <w:noWrap/>
            <w:vAlign w:val="bottom"/>
            <w:hideMark/>
          </w:tcPr>
          <w:p w14:paraId="16E27678" w14:textId="77777777" w:rsidR="00200B06" w:rsidRPr="00507965" w:rsidRDefault="00200B06" w:rsidP="00D32DEF">
            <w:pPr>
              <w:jc w:val="right"/>
              <w:rPr>
                <w:rFonts w:eastAsia="Times New Roman"/>
                <w:color w:val="000000"/>
              </w:rPr>
            </w:pPr>
            <w:r w:rsidRPr="00507965">
              <w:rPr>
                <w:rFonts w:eastAsia="Times New Roman"/>
                <w:color w:val="000000"/>
              </w:rPr>
              <w:t>0.02</w:t>
            </w:r>
          </w:p>
        </w:tc>
        <w:tc>
          <w:tcPr>
            <w:tcW w:w="1620" w:type="dxa"/>
            <w:tcBorders>
              <w:top w:val="nil"/>
              <w:left w:val="nil"/>
              <w:right w:val="nil"/>
            </w:tcBorders>
            <w:shd w:val="clear" w:color="auto" w:fill="auto"/>
            <w:noWrap/>
            <w:vAlign w:val="bottom"/>
            <w:hideMark/>
          </w:tcPr>
          <w:p w14:paraId="08E78D4C" w14:textId="77777777" w:rsidR="00200B06" w:rsidRPr="00507965" w:rsidRDefault="00200B06" w:rsidP="00D32DEF">
            <w:pPr>
              <w:jc w:val="right"/>
              <w:rPr>
                <w:rFonts w:eastAsia="Times New Roman"/>
                <w:color w:val="000000"/>
              </w:rPr>
            </w:pPr>
            <w:r w:rsidRPr="00507965">
              <w:rPr>
                <w:rFonts w:eastAsia="Times New Roman"/>
                <w:color w:val="000000"/>
              </w:rPr>
              <w:t>0.2</w:t>
            </w:r>
          </w:p>
        </w:tc>
      </w:tr>
      <w:tr w:rsidR="00200B06" w:rsidRPr="00507965" w14:paraId="55A93499" w14:textId="77777777" w:rsidTr="00507965">
        <w:trPr>
          <w:gridAfter w:val="1"/>
          <w:wAfter w:w="643" w:type="dxa"/>
          <w:trHeight w:val="387"/>
        </w:trPr>
        <w:tc>
          <w:tcPr>
            <w:tcW w:w="2155" w:type="dxa"/>
            <w:tcBorders>
              <w:top w:val="nil"/>
              <w:left w:val="nil"/>
              <w:right w:val="nil"/>
            </w:tcBorders>
            <w:shd w:val="clear" w:color="auto" w:fill="auto"/>
            <w:noWrap/>
            <w:vAlign w:val="bottom"/>
          </w:tcPr>
          <w:p w14:paraId="2C09D7AE" w14:textId="77777777" w:rsidR="00200B06" w:rsidRPr="00507965" w:rsidRDefault="00200B06" w:rsidP="00D32DEF">
            <w:pPr>
              <w:rPr>
                <w:rFonts w:eastAsia="Times New Roman"/>
                <w:color w:val="000000"/>
              </w:rPr>
            </w:pPr>
            <w:r w:rsidRPr="00507965">
              <w:rPr>
                <w:rFonts w:eastAsia="Times New Roman"/>
                <w:color w:val="000000"/>
              </w:rPr>
              <w:t>Waist-to-hip</w:t>
            </w:r>
          </w:p>
        </w:tc>
        <w:tc>
          <w:tcPr>
            <w:tcW w:w="1890" w:type="dxa"/>
            <w:tcBorders>
              <w:top w:val="nil"/>
              <w:left w:val="nil"/>
              <w:right w:val="nil"/>
            </w:tcBorders>
            <w:shd w:val="clear" w:color="auto" w:fill="auto"/>
            <w:noWrap/>
            <w:vAlign w:val="bottom"/>
          </w:tcPr>
          <w:p w14:paraId="10A3FD90" w14:textId="77777777" w:rsidR="00200B06" w:rsidRPr="00507965" w:rsidRDefault="00200B06" w:rsidP="00D32DEF">
            <w:pPr>
              <w:jc w:val="right"/>
              <w:rPr>
                <w:rFonts w:eastAsia="Times New Roman"/>
                <w:color w:val="000000"/>
              </w:rPr>
            </w:pPr>
            <w:r w:rsidRPr="00507965">
              <w:rPr>
                <w:rFonts w:eastAsia="Times New Roman"/>
                <w:color w:val="000000"/>
              </w:rPr>
              <w:t>0.03</w:t>
            </w:r>
          </w:p>
        </w:tc>
        <w:tc>
          <w:tcPr>
            <w:tcW w:w="1530" w:type="dxa"/>
            <w:tcBorders>
              <w:top w:val="nil"/>
              <w:left w:val="nil"/>
              <w:right w:val="nil"/>
            </w:tcBorders>
            <w:shd w:val="clear" w:color="auto" w:fill="auto"/>
            <w:noWrap/>
            <w:vAlign w:val="bottom"/>
          </w:tcPr>
          <w:p w14:paraId="7E433E7F" w14:textId="77777777" w:rsidR="00200B06" w:rsidRPr="00507965" w:rsidRDefault="00200B06" w:rsidP="00D32DEF">
            <w:pPr>
              <w:jc w:val="right"/>
              <w:rPr>
                <w:rFonts w:eastAsia="Times New Roman"/>
                <w:color w:val="000000"/>
              </w:rPr>
            </w:pPr>
            <w:r w:rsidRPr="00507965">
              <w:rPr>
                <w:rFonts w:eastAsia="Times New Roman"/>
                <w:color w:val="000000"/>
              </w:rPr>
              <w:t>0.04</w:t>
            </w:r>
          </w:p>
        </w:tc>
        <w:tc>
          <w:tcPr>
            <w:tcW w:w="1800" w:type="dxa"/>
            <w:tcBorders>
              <w:top w:val="nil"/>
              <w:left w:val="nil"/>
              <w:right w:val="nil"/>
            </w:tcBorders>
            <w:shd w:val="clear" w:color="auto" w:fill="auto"/>
            <w:noWrap/>
            <w:vAlign w:val="bottom"/>
          </w:tcPr>
          <w:p w14:paraId="74C18F63" w14:textId="77777777" w:rsidR="00200B06" w:rsidRPr="00507965" w:rsidRDefault="00200B06" w:rsidP="00D32DEF">
            <w:pPr>
              <w:jc w:val="right"/>
              <w:rPr>
                <w:rFonts w:eastAsia="Times New Roman"/>
                <w:color w:val="000000"/>
              </w:rPr>
            </w:pPr>
            <w:r w:rsidRPr="00507965">
              <w:rPr>
                <w:rFonts w:eastAsia="Times New Roman"/>
                <w:color w:val="000000"/>
              </w:rPr>
              <w:t>0.03</w:t>
            </w:r>
          </w:p>
        </w:tc>
        <w:tc>
          <w:tcPr>
            <w:tcW w:w="1620" w:type="dxa"/>
            <w:tcBorders>
              <w:top w:val="nil"/>
              <w:left w:val="nil"/>
              <w:right w:val="nil"/>
            </w:tcBorders>
            <w:shd w:val="clear" w:color="auto" w:fill="auto"/>
            <w:noWrap/>
            <w:vAlign w:val="bottom"/>
          </w:tcPr>
          <w:p w14:paraId="40A6AF8B" w14:textId="77777777" w:rsidR="00200B06" w:rsidRPr="00507965" w:rsidRDefault="00200B06" w:rsidP="00D32DEF">
            <w:pPr>
              <w:jc w:val="right"/>
              <w:rPr>
                <w:rFonts w:eastAsia="Times New Roman"/>
                <w:color w:val="000000"/>
              </w:rPr>
            </w:pPr>
            <w:r w:rsidRPr="00507965">
              <w:rPr>
                <w:rFonts w:eastAsia="Times New Roman"/>
                <w:color w:val="000000"/>
              </w:rPr>
              <w:t>0.1</w:t>
            </w:r>
          </w:p>
        </w:tc>
      </w:tr>
      <w:tr w:rsidR="00200B06" w:rsidRPr="00507965" w14:paraId="4C598F42" w14:textId="77777777" w:rsidTr="00507965">
        <w:trPr>
          <w:gridAfter w:val="1"/>
          <w:wAfter w:w="643" w:type="dxa"/>
          <w:trHeight w:val="369"/>
        </w:trPr>
        <w:tc>
          <w:tcPr>
            <w:tcW w:w="2155" w:type="dxa"/>
            <w:tcBorders>
              <w:top w:val="nil"/>
              <w:left w:val="nil"/>
              <w:right w:val="nil"/>
            </w:tcBorders>
            <w:shd w:val="clear" w:color="auto" w:fill="auto"/>
            <w:noWrap/>
            <w:vAlign w:val="bottom"/>
          </w:tcPr>
          <w:p w14:paraId="5753A7E6" w14:textId="77777777" w:rsidR="00200B06" w:rsidRPr="00507965" w:rsidRDefault="00200B06" w:rsidP="00D32DEF">
            <w:pPr>
              <w:rPr>
                <w:rFonts w:eastAsia="Times New Roman"/>
                <w:color w:val="000000"/>
              </w:rPr>
            </w:pPr>
            <w:r w:rsidRPr="00507965">
              <w:rPr>
                <w:rFonts w:eastAsia="Times New Roman"/>
                <w:color w:val="000000"/>
              </w:rPr>
              <w:t>Body fat percentage</w:t>
            </w:r>
          </w:p>
        </w:tc>
        <w:tc>
          <w:tcPr>
            <w:tcW w:w="1890" w:type="dxa"/>
            <w:tcBorders>
              <w:top w:val="nil"/>
              <w:left w:val="nil"/>
              <w:right w:val="nil"/>
            </w:tcBorders>
            <w:shd w:val="clear" w:color="auto" w:fill="auto"/>
            <w:noWrap/>
            <w:vAlign w:val="bottom"/>
          </w:tcPr>
          <w:p w14:paraId="3F5D05FC" w14:textId="77777777" w:rsidR="00200B06" w:rsidRPr="00507965" w:rsidRDefault="00200B06" w:rsidP="00D32DEF">
            <w:pPr>
              <w:jc w:val="right"/>
              <w:rPr>
                <w:rFonts w:eastAsia="Times New Roman"/>
                <w:color w:val="000000"/>
              </w:rPr>
            </w:pPr>
            <w:r w:rsidRPr="00507965">
              <w:rPr>
                <w:rFonts w:eastAsia="Times New Roman"/>
                <w:color w:val="000000"/>
              </w:rPr>
              <w:t>0.02</w:t>
            </w:r>
          </w:p>
        </w:tc>
        <w:tc>
          <w:tcPr>
            <w:tcW w:w="1530" w:type="dxa"/>
            <w:tcBorders>
              <w:top w:val="nil"/>
              <w:left w:val="nil"/>
              <w:right w:val="nil"/>
            </w:tcBorders>
            <w:shd w:val="clear" w:color="auto" w:fill="auto"/>
            <w:noWrap/>
            <w:vAlign w:val="bottom"/>
          </w:tcPr>
          <w:p w14:paraId="6EBB6FCF" w14:textId="77777777" w:rsidR="00200B06" w:rsidRPr="00507965" w:rsidRDefault="00200B06" w:rsidP="00D32DEF">
            <w:pPr>
              <w:jc w:val="right"/>
              <w:rPr>
                <w:rFonts w:eastAsia="Times New Roman"/>
                <w:color w:val="000000"/>
              </w:rPr>
            </w:pPr>
            <w:r w:rsidRPr="00507965">
              <w:rPr>
                <w:rFonts w:eastAsia="Times New Roman"/>
                <w:color w:val="000000"/>
              </w:rPr>
              <w:t>0.4</w:t>
            </w:r>
          </w:p>
        </w:tc>
        <w:tc>
          <w:tcPr>
            <w:tcW w:w="1800" w:type="dxa"/>
            <w:tcBorders>
              <w:top w:val="nil"/>
              <w:left w:val="nil"/>
              <w:right w:val="nil"/>
            </w:tcBorders>
            <w:shd w:val="clear" w:color="auto" w:fill="auto"/>
            <w:noWrap/>
            <w:vAlign w:val="bottom"/>
          </w:tcPr>
          <w:p w14:paraId="27BD3B2E" w14:textId="77777777" w:rsidR="00200B06" w:rsidRPr="00507965" w:rsidRDefault="00200B06" w:rsidP="00D32DEF">
            <w:pPr>
              <w:jc w:val="right"/>
              <w:rPr>
                <w:rFonts w:eastAsia="Times New Roman"/>
                <w:color w:val="000000"/>
              </w:rPr>
            </w:pPr>
            <w:r w:rsidRPr="00507965">
              <w:rPr>
                <w:rFonts w:eastAsia="Times New Roman"/>
                <w:color w:val="000000"/>
              </w:rPr>
              <w:t>0.01</w:t>
            </w:r>
          </w:p>
        </w:tc>
        <w:tc>
          <w:tcPr>
            <w:tcW w:w="1620" w:type="dxa"/>
            <w:tcBorders>
              <w:top w:val="nil"/>
              <w:left w:val="nil"/>
              <w:right w:val="nil"/>
            </w:tcBorders>
            <w:shd w:val="clear" w:color="auto" w:fill="auto"/>
            <w:noWrap/>
            <w:vAlign w:val="bottom"/>
          </w:tcPr>
          <w:p w14:paraId="21942B9B" w14:textId="77777777" w:rsidR="00200B06" w:rsidRPr="00507965" w:rsidRDefault="00200B06" w:rsidP="00D32DEF">
            <w:pPr>
              <w:jc w:val="right"/>
              <w:rPr>
                <w:rFonts w:eastAsia="Times New Roman"/>
                <w:color w:val="000000"/>
              </w:rPr>
            </w:pPr>
            <w:r w:rsidRPr="00507965">
              <w:rPr>
                <w:rFonts w:eastAsia="Times New Roman"/>
                <w:color w:val="000000"/>
              </w:rPr>
              <w:t>0.6</w:t>
            </w:r>
          </w:p>
        </w:tc>
      </w:tr>
      <w:tr w:rsidR="00200B06" w:rsidRPr="00507965" w14:paraId="110EDCFA" w14:textId="77777777" w:rsidTr="00D32DEF">
        <w:trPr>
          <w:gridAfter w:val="1"/>
          <w:wAfter w:w="643" w:type="dxa"/>
          <w:trHeight w:val="340"/>
        </w:trPr>
        <w:tc>
          <w:tcPr>
            <w:tcW w:w="2155" w:type="dxa"/>
            <w:tcBorders>
              <w:left w:val="nil"/>
              <w:bottom w:val="single" w:sz="4" w:space="0" w:color="auto"/>
              <w:right w:val="nil"/>
            </w:tcBorders>
            <w:shd w:val="clear" w:color="auto" w:fill="auto"/>
            <w:noWrap/>
            <w:vAlign w:val="bottom"/>
            <w:hideMark/>
          </w:tcPr>
          <w:p w14:paraId="22D9A86D" w14:textId="77777777" w:rsidR="00200B06" w:rsidRPr="00507965" w:rsidRDefault="00200B06" w:rsidP="00D32DEF">
            <w:pPr>
              <w:rPr>
                <w:rFonts w:eastAsia="Times New Roman"/>
                <w:color w:val="000000"/>
              </w:rPr>
            </w:pPr>
            <w:r w:rsidRPr="00507965">
              <w:rPr>
                <w:rFonts w:eastAsia="Times New Roman"/>
                <w:color w:val="000000"/>
              </w:rPr>
              <w:t>HbA1c</w:t>
            </w:r>
          </w:p>
        </w:tc>
        <w:tc>
          <w:tcPr>
            <w:tcW w:w="1890" w:type="dxa"/>
            <w:tcBorders>
              <w:left w:val="nil"/>
              <w:bottom w:val="single" w:sz="4" w:space="0" w:color="auto"/>
              <w:right w:val="nil"/>
            </w:tcBorders>
            <w:shd w:val="clear" w:color="auto" w:fill="auto"/>
            <w:noWrap/>
            <w:vAlign w:val="bottom"/>
            <w:hideMark/>
          </w:tcPr>
          <w:p w14:paraId="131F2216" w14:textId="77777777" w:rsidR="00200B06" w:rsidRPr="00507965" w:rsidRDefault="00200B06" w:rsidP="00D32DEF">
            <w:pPr>
              <w:jc w:val="right"/>
              <w:rPr>
                <w:rFonts w:eastAsia="Times New Roman"/>
                <w:color w:val="000000"/>
              </w:rPr>
            </w:pPr>
            <w:r w:rsidRPr="00507965">
              <w:rPr>
                <w:rFonts w:eastAsia="Times New Roman"/>
                <w:color w:val="000000"/>
              </w:rPr>
              <w:t>0.06</w:t>
            </w:r>
          </w:p>
        </w:tc>
        <w:tc>
          <w:tcPr>
            <w:tcW w:w="1530" w:type="dxa"/>
            <w:tcBorders>
              <w:left w:val="nil"/>
              <w:bottom w:val="single" w:sz="4" w:space="0" w:color="auto"/>
              <w:right w:val="nil"/>
            </w:tcBorders>
            <w:shd w:val="clear" w:color="auto" w:fill="auto"/>
            <w:noWrap/>
            <w:vAlign w:val="bottom"/>
            <w:hideMark/>
          </w:tcPr>
          <w:p w14:paraId="2C6B5A38" w14:textId="77777777" w:rsidR="00200B06" w:rsidRPr="00507965" w:rsidRDefault="00200B06" w:rsidP="00D32DEF">
            <w:pPr>
              <w:jc w:val="right"/>
              <w:rPr>
                <w:rFonts w:eastAsia="Times New Roman"/>
                <w:color w:val="000000"/>
              </w:rPr>
            </w:pPr>
            <w:r w:rsidRPr="00507965">
              <w:rPr>
                <w:rFonts w:eastAsia="Times New Roman"/>
                <w:color w:val="000000"/>
              </w:rPr>
              <w:t>&lt;.0001</w:t>
            </w:r>
          </w:p>
        </w:tc>
        <w:tc>
          <w:tcPr>
            <w:tcW w:w="1800" w:type="dxa"/>
            <w:tcBorders>
              <w:left w:val="nil"/>
              <w:bottom w:val="single" w:sz="4" w:space="0" w:color="auto"/>
              <w:right w:val="nil"/>
            </w:tcBorders>
            <w:shd w:val="clear" w:color="auto" w:fill="auto"/>
            <w:noWrap/>
            <w:vAlign w:val="bottom"/>
            <w:hideMark/>
          </w:tcPr>
          <w:p w14:paraId="2D70E0F9" w14:textId="77777777" w:rsidR="00200B06" w:rsidRPr="00507965" w:rsidRDefault="00200B06" w:rsidP="00D32DEF">
            <w:pPr>
              <w:jc w:val="right"/>
              <w:rPr>
                <w:rFonts w:eastAsia="Times New Roman"/>
                <w:color w:val="000000"/>
              </w:rPr>
            </w:pPr>
            <w:r w:rsidRPr="00507965">
              <w:rPr>
                <w:rFonts w:eastAsia="Times New Roman"/>
                <w:color w:val="000000"/>
              </w:rPr>
              <w:t>0.06</w:t>
            </w:r>
          </w:p>
        </w:tc>
        <w:tc>
          <w:tcPr>
            <w:tcW w:w="1620" w:type="dxa"/>
            <w:tcBorders>
              <w:left w:val="nil"/>
              <w:bottom w:val="single" w:sz="4" w:space="0" w:color="auto"/>
              <w:right w:val="nil"/>
            </w:tcBorders>
            <w:shd w:val="clear" w:color="auto" w:fill="auto"/>
            <w:noWrap/>
            <w:vAlign w:val="bottom"/>
            <w:hideMark/>
          </w:tcPr>
          <w:p w14:paraId="5E7386FF" w14:textId="77777777" w:rsidR="00200B06" w:rsidRPr="00507965" w:rsidRDefault="00200B06" w:rsidP="00D32DEF">
            <w:pPr>
              <w:jc w:val="right"/>
              <w:rPr>
                <w:rFonts w:eastAsia="Times New Roman"/>
                <w:color w:val="000000"/>
              </w:rPr>
            </w:pPr>
            <w:r w:rsidRPr="00507965">
              <w:rPr>
                <w:rFonts w:eastAsia="Times New Roman"/>
                <w:color w:val="000000"/>
              </w:rPr>
              <w:t xml:space="preserve">&lt;.0001 </w:t>
            </w:r>
          </w:p>
        </w:tc>
      </w:tr>
      <w:tr w:rsidR="00200B06" w:rsidRPr="00507965" w14:paraId="6E008629" w14:textId="77777777" w:rsidTr="00D32DEF">
        <w:trPr>
          <w:trHeight w:val="340"/>
        </w:trPr>
        <w:tc>
          <w:tcPr>
            <w:tcW w:w="9638" w:type="dxa"/>
            <w:gridSpan w:val="6"/>
            <w:tcBorders>
              <w:top w:val="nil"/>
              <w:left w:val="nil"/>
              <w:bottom w:val="nil"/>
              <w:right w:val="nil"/>
            </w:tcBorders>
            <w:shd w:val="clear" w:color="auto" w:fill="auto"/>
            <w:noWrap/>
            <w:vAlign w:val="bottom"/>
            <w:hideMark/>
          </w:tcPr>
          <w:p w14:paraId="02400B5C" w14:textId="77777777" w:rsidR="00200B06" w:rsidRPr="00507965" w:rsidRDefault="00200B06" w:rsidP="00D32DEF">
            <w:pPr>
              <w:rPr>
                <w:rFonts w:eastAsia="Times New Roman"/>
                <w:color w:val="000000"/>
                <w:sz w:val="20"/>
                <w:szCs w:val="20"/>
              </w:rPr>
            </w:pPr>
            <w:r w:rsidRPr="00507965">
              <w:rPr>
                <w:rFonts w:eastAsia="Times New Roman"/>
                <w:color w:val="000000"/>
                <w:sz w:val="20"/>
                <w:szCs w:val="20"/>
              </w:rPr>
              <w:t xml:space="preserve">Abbreviation: GRS1, genetic risk score including single polymorphisms in FTO gene; GRS2, genetic risk score excluding single polymorphisms in FTO gene; HbA1c, glycated haemoglobin; </w:t>
            </w:r>
            <w:r w:rsidRPr="00507965">
              <w:rPr>
                <w:rFonts w:eastAsia="Times New Roman"/>
                <w:i/>
                <w:color w:val="000000"/>
                <w:sz w:val="20"/>
                <w:szCs w:val="20"/>
              </w:rPr>
              <w:t>r</w:t>
            </w:r>
            <w:r w:rsidRPr="00507965">
              <w:rPr>
                <w:rFonts w:eastAsia="Times New Roman"/>
                <w:color w:val="000000"/>
                <w:sz w:val="20"/>
                <w:szCs w:val="20"/>
              </w:rPr>
              <w:t xml:space="preserve">, Spearman correlation coefficient </w:t>
            </w:r>
          </w:p>
        </w:tc>
      </w:tr>
    </w:tbl>
    <w:p w14:paraId="2527C683" w14:textId="77777777" w:rsidR="00200B06" w:rsidRPr="00507965" w:rsidRDefault="00200B06" w:rsidP="00200B06"/>
    <w:p w14:paraId="01F7647D" w14:textId="77777777" w:rsidR="00200B06" w:rsidRPr="00507965" w:rsidRDefault="00200B06" w:rsidP="00200B06"/>
    <w:p w14:paraId="4271B2F5" w14:textId="77777777" w:rsidR="00E63797" w:rsidRDefault="00E63797" w:rsidP="00C5207B">
      <w:pPr>
        <w:rPr>
          <w:rFonts w:eastAsia="Times New Roman"/>
          <w:b/>
          <w:bCs/>
          <w:color w:val="000000"/>
        </w:rPr>
      </w:pPr>
    </w:p>
    <w:p w14:paraId="51FD1A73" w14:textId="77777777" w:rsidR="00E63797" w:rsidRDefault="00E63797" w:rsidP="00C5207B">
      <w:pPr>
        <w:rPr>
          <w:rFonts w:eastAsia="Times New Roman"/>
          <w:b/>
          <w:bCs/>
          <w:color w:val="000000"/>
        </w:rPr>
        <w:sectPr w:rsidR="00E63797" w:rsidSect="00E63797">
          <w:pgSz w:w="16838" w:h="11906" w:orient="landscape"/>
          <w:pgMar w:top="1134" w:right="1134" w:bottom="1134" w:left="1134" w:header="709" w:footer="709" w:gutter="0"/>
          <w:lnNumType w:countBy="1" w:restart="continuous"/>
          <w:cols w:space="708"/>
          <w:docGrid w:linePitch="360"/>
        </w:sectPr>
      </w:pPr>
    </w:p>
    <w:p w14:paraId="385C775B" w14:textId="21F1BD6F" w:rsidR="00C5207B" w:rsidRPr="00507965" w:rsidRDefault="00C5207B" w:rsidP="00C5207B">
      <w:pPr>
        <w:rPr>
          <w:rFonts w:eastAsia="Times New Roman"/>
          <w:b/>
          <w:bCs/>
          <w:color w:val="000000"/>
        </w:rPr>
      </w:pPr>
      <w:r w:rsidRPr="00507965">
        <w:rPr>
          <w:rFonts w:eastAsia="Times New Roman"/>
          <w:b/>
          <w:bCs/>
          <w:color w:val="000000"/>
        </w:rPr>
        <w:lastRenderedPageBreak/>
        <w:t xml:space="preserve">Table S4: </w:t>
      </w:r>
      <w:r w:rsidRPr="00507965">
        <w:rPr>
          <w:rFonts w:eastAsia="Times New Roman"/>
          <w:b/>
          <w:bCs/>
          <w:color w:val="000000"/>
          <w:lang w:val="en-AU"/>
        </w:rPr>
        <w:t xml:space="preserve">The effect of genetic-diet quality interactions on HbA1c across genetic risk score </w:t>
      </w:r>
      <w:r w:rsidRPr="00507965">
        <w:rPr>
          <w:rFonts w:eastAsia="Times New Roman"/>
          <w:b/>
          <w:bCs/>
          <w:color w:val="000000"/>
        </w:rPr>
        <w:t xml:space="preserve">(including FTO gene) </w:t>
      </w:r>
      <w:proofErr w:type="spellStart"/>
      <w:r w:rsidRPr="00507965">
        <w:rPr>
          <w:rFonts w:eastAsia="Times New Roman"/>
          <w:b/>
          <w:bCs/>
          <w:color w:val="000000"/>
          <w:lang w:val="en-AU"/>
        </w:rPr>
        <w:t>tertiles</w:t>
      </w:r>
      <w:proofErr w:type="spellEnd"/>
      <w:r w:rsidRPr="00507965">
        <w:rPr>
          <w:rFonts w:eastAsia="Times New Roman"/>
          <w:b/>
          <w:bCs/>
          <w:color w:val="000000"/>
          <w:lang w:val="en-AU"/>
        </w:rPr>
        <w:t>, the Airwave Health Monitoring Study</w:t>
      </w:r>
      <w:r w:rsidRPr="00507965">
        <w:rPr>
          <w:rFonts w:eastAsia="Times New Roman"/>
          <w:b/>
          <w:bCs/>
          <w:color w:val="000000"/>
        </w:rPr>
        <w:t xml:space="preserve"> </w:t>
      </w:r>
      <w:r w:rsidR="00507965" w:rsidRPr="00507965">
        <w:rPr>
          <w:rFonts w:eastAsia="Times New Roman"/>
          <w:b/>
          <w:bCs/>
          <w:color w:val="000000"/>
        </w:rPr>
        <w:t>(n=3699</w:t>
      </w:r>
      <w:r w:rsidRPr="00507965">
        <w:rPr>
          <w:rFonts w:eastAsia="Times New Roman"/>
          <w:b/>
          <w:bCs/>
          <w:color w:val="000000"/>
        </w:rPr>
        <w:t xml:space="preserve">) </w:t>
      </w:r>
    </w:p>
    <w:p w14:paraId="4E5BA996" w14:textId="77777777" w:rsidR="00C5207B" w:rsidRPr="00E63797" w:rsidRDefault="00C5207B" w:rsidP="00C5207B">
      <w:pPr>
        <w:rPr>
          <w:rFonts w:eastAsia="Times New Roman"/>
          <w:b/>
          <w:bCs/>
          <w:color w:val="000000"/>
          <w:sz w:val="22"/>
          <w:szCs w:val="22"/>
        </w:rPr>
      </w:pPr>
    </w:p>
    <w:tbl>
      <w:tblPr>
        <w:tblStyle w:val="TableGrid"/>
        <w:tblW w:w="13380" w:type="dxa"/>
        <w:tblInd w:w="198" w:type="dxa"/>
        <w:tblLayout w:type="fixed"/>
        <w:tblLook w:val="04A0" w:firstRow="1" w:lastRow="0" w:firstColumn="1" w:lastColumn="0" w:noHBand="0" w:noVBand="1"/>
      </w:tblPr>
      <w:tblGrid>
        <w:gridCol w:w="1590"/>
        <w:gridCol w:w="3870"/>
        <w:gridCol w:w="2520"/>
        <w:gridCol w:w="2700"/>
        <w:gridCol w:w="2340"/>
        <w:gridCol w:w="360"/>
      </w:tblGrid>
      <w:tr w:rsidR="00C5207B" w:rsidRPr="00E63797" w14:paraId="447BEA19" w14:textId="77777777" w:rsidTr="005A3B45">
        <w:trPr>
          <w:gridAfter w:val="1"/>
          <w:wAfter w:w="360" w:type="dxa"/>
          <w:trHeight w:val="368"/>
        </w:trPr>
        <w:tc>
          <w:tcPr>
            <w:tcW w:w="1590" w:type="dxa"/>
            <w:tcBorders>
              <w:top w:val="single" w:sz="4" w:space="0" w:color="auto"/>
              <w:left w:val="nil"/>
              <w:bottom w:val="nil"/>
              <w:right w:val="nil"/>
            </w:tcBorders>
            <w:noWrap/>
            <w:hideMark/>
          </w:tcPr>
          <w:p w14:paraId="2D85BCEE" w14:textId="77777777" w:rsidR="00C5207B" w:rsidRPr="00E63797" w:rsidRDefault="00C5207B" w:rsidP="005A3B45">
            <w:pPr>
              <w:rPr>
                <w:rFonts w:eastAsia="Times New Roman"/>
                <w:b/>
                <w:bCs/>
                <w:color w:val="000000"/>
                <w:sz w:val="24"/>
                <w:szCs w:val="24"/>
              </w:rPr>
            </w:pPr>
          </w:p>
        </w:tc>
        <w:tc>
          <w:tcPr>
            <w:tcW w:w="3870" w:type="dxa"/>
            <w:tcBorders>
              <w:top w:val="single" w:sz="4" w:space="0" w:color="auto"/>
              <w:left w:val="nil"/>
              <w:bottom w:val="nil"/>
              <w:right w:val="nil"/>
            </w:tcBorders>
            <w:noWrap/>
            <w:hideMark/>
          </w:tcPr>
          <w:p w14:paraId="7EADBD57" w14:textId="77777777" w:rsidR="00C5207B" w:rsidRPr="00E63797" w:rsidRDefault="00C5207B" w:rsidP="005A3B45">
            <w:pPr>
              <w:jc w:val="center"/>
              <w:rPr>
                <w:rFonts w:eastAsia="Times New Roman"/>
                <w:b/>
                <w:bCs/>
                <w:color w:val="000000"/>
                <w:sz w:val="24"/>
                <w:szCs w:val="24"/>
              </w:rPr>
            </w:pPr>
            <w:r w:rsidRPr="00E63797">
              <w:rPr>
                <w:sz w:val="24"/>
                <w:szCs w:val="24"/>
              </w:rPr>
              <w:t xml:space="preserve">GRS </w:t>
            </w:r>
            <w:proofErr w:type="spellStart"/>
            <w:r w:rsidRPr="00E63797">
              <w:rPr>
                <w:sz w:val="24"/>
                <w:szCs w:val="24"/>
              </w:rPr>
              <w:t>Tertile</w:t>
            </w:r>
            <w:proofErr w:type="spellEnd"/>
            <w:r w:rsidRPr="00E63797">
              <w:rPr>
                <w:sz w:val="24"/>
                <w:szCs w:val="24"/>
              </w:rPr>
              <w:t xml:space="preserve"> 1</w:t>
            </w:r>
          </w:p>
        </w:tc>
        <w:tc>
          <w:tcPr>
            <w:tcW w:w="2520" w:type="dxa"/>
            <w:tcBorders>
              <w:top w:val="single" w:sz="4" w:space="0" w:color="auto"/>
              <w:left w:val="nil"/>
              <w:bottom w:val="nil"/>
              <w:right w:val="nil"/>
            </w:tcBorders>
          </w:tcPr>
          <w:p w14:paraId="6A45AC5D" w14:textId="77777777" w:rsidR="00C5207B" w:rsidRPr="00E63797" w:rsidRDefault="00C5207B" w:rsidP="005A3B45">
            <w:pPr>
              <w:jc w:val="center"/>
              <w:rPr>
                <w:rFonts w:eastAsia="Times New Roman"/>
                <w:bCs/>
                <w:i/>
                <w:color w:val="000000"/>
                <w:sz w:val="24"/>
                <w:szCs w:val="24"/>
              </w:rPr>
            </w:pPr>
            <w:r w:rsidRPr="00E63797">
              <w:rPr>
                <w:sz w:val="24"/>
                <w:szCs w:val="24"/>
              </w:rPr>
              <w:t xml:space="preserve">GRS </w:t>
            </w:r>
            <w:proofErr w:type="spellStart"/>
            <w:r w:rsidRPr="00E63797">
              <w:rPr>
                <w:sz w:val="24"/>
                <w:szCs w:val="24"/>
              </w:rPr>
              <w:t>Tertile</w:t>
            </w:r>
            <w:proofErr w:type="spellEnd"/>
            <w:r w:rsidRPr="00E63797">
              <w:rPr>
                <w:sz w:val="24"/>
                <w:szCs w:val="24"/>
              </w:rPr>
              <w:t xml:space="preserve"> 2</w:t>
            </w:r>
          </w:p>
        </w:tc>
        <w:tc>
          <w:tcPr>
            <w:tcW w:w="2700" w:type="dxa"/>
            <w:tcBorders>
              <w:top w:val="single" w:sz="4" w:space="0" w:color="auto"/>
              <w:left w:val="nil"/>
              <w:bottom w:val="nil"/>
              <w:right w:val="nil"/>
            </w:tcBorders>
          </w:tcPr>
          <w:p w14:paraId="0DF24C12" w14:textId="77777777" w:rsidR="00C5207B" w:rsidRPr="00E63797" w:rsidRDefault="00C5207B" w:rsidP="005A3B45">
            <w:pPr>
              <w:jc w:val="center"/>
              <w:rPr>
                <w:sz w:val="24"/>
                <w:szCs w:val="24"/>
              </w:rPr>
            </w:pPr>
            <w:r w:rsidRPr="00E63797">
              <w:rPr>
                <w:sz w:val="24"/>
                <w:szCs w:val="24"/>
              </w:rPr>
              <w:t xml:space="preserve">GRS </w:t>
            </w:r>
            <w:proofErr w:type="spellStart"/>
            <w:r w:rsidRPr="00E63797">
              <w:rPr>
                <w:sz w:val="24"/>
                <w:szCs w:val="24"/>
              </w:rPr>
              <w:t>Tertile</w:t>
            </w:r>
            <w:proofErr w:type="spellEnd"/>
            <w:r w:rsidRPr="00E63797">
              <w:rPr>
                <w:sz w:val="24"/>
                <w:szCs w:val="24"/>
              </w:rPr>
              <w:t xml:space="preserve"> 1</w:t>
            </w:r>
          </w:p>
        </w:tc>
        <w:tc>
          <w:tcPr>
            <w:tcW w:w="2340" w:type="dxa"/>
            <w:tcBorders>
              <w:top w:val="single" w:sz="4" w:space="0" w:color="auto"/>
              <w:left w:val="nil"/>
              <w:bottom w:val="nil"/>
              <w:right w:val="nil"/>
            </w:tcBorders>
          </w:tcPr>
          <w:p w14:paraId="235D11AD" w14:textId="77777777" w:rsidR="00C5207B" w:rsidRPr="00E63797" w:rsidRDefault="00C5207B" w:rsidP="005A3B45">
            <w:pPr>
              <w:jc w:val="center"/>
              <w:rPr>
                <w:sz w:val="24"/>
                <w:szCs w:val="24"/>
              </w:rPr>
            </w:pPr>
          </w:p>
        </w:tc>
      </w:tr>
      <w:tr w:rsidR="00C5207B" w:rsidRPr="00E63797" w14:paraId="61FFA088" w14:textId="77777777" w:rsidTr="005A3B45">
        <w:trPr>
          <w:trHeight w:val="378"/>
        </w:trPr>
        <w:tc>
          <w:tcPr>
            <w:tcW w:w="1590" w:type="dxa"/>
            <w:tcBorders>
              <w:top w:val="nil"/>
              <w:left w:val="nil"/>
              <w:bottom w:val="nil"/>
              <w:right w:val="nil"/>
            </w:tcBorders>
            <w:noWrap/>
            <w:hideMark/>
          </w:tcPr>
          <w:p w14:paraId="60D08929" w14:textId="77777777" w:rsidR="00C5207B" w:rsidRPr="00E63797" w:rsidRDefault="00C5207B" w:rsidP="005A3B45">
            <w:pPr>
              <w:rPr>
                <w:rFonts w:eastAsia="Times New Roman"/>
                <w:bCs/>
                <w:color w:val="000000"/>
                <w:sz w:val="24"/>
                <w:szCs w:val="24"/>
              </w:rPr>
            </w:pPr>
          </w:p>
        </w:tc>
        <w:tc>
          <w:tcPr>
            <w:tcW w:w="3870" w:type="dxa"/>
            <w:tcBorders>
              <w:top w:val="nil"/>
              <w:left w:val="nil"/>
              <w:bottom w:val="nil"/>
              <w:right w:val="nil"/>
            </w:tcBorders>
            <w:noWrap/>
          </w:tcPr>
          <w:p w14:paraId="3B2AE00F" w14:textId="77777777" w:rsidR="00C5207B" w:rsidRPr="00E63797" w:rsidRDefault="00C5207B" w:rsidP="005A3B45">
            <w:pPr>
              <w:jc w:val="center"/>
              <w:rPr>
                <w:rFonts w:eastAsia="Times New Roman"/>
                <w:bCs/>
                <w:i/>
                <w:color w:val="000000"/>
                <w:sz w:val="24"/>
                <w:szCs w:val="24"/>
                <w:highlight w:val="yellow"/>
              </w:rPr>
            </w:pPr>
            <w:r w:rsidRPr="00E63797">
              <w:rPr>
                <w:i/>
                <w:sz w:val="24"/>
                <w:szCs w:val="24"/>
              </w:rPr>
              <w:t>Lowest risk</w:t>
            </w:r>
          </w:p>
        </w:tc>
        <w:tc>
          <w:tcPr>
            <w:tcW w:w="2520" w:type="dxa"/>
            <w:tcBorders>
              <w:top w:val="nil"/>
              <w:left w:val="nil"/>
              <w:bottom w:val="nil"/>
              <w:right w:val="nil"/>
            </w:tcBorders>
          </w:tcPr>
          <w:p w14:paraId="76E26415" w14:textId="77777777" w:rsidR="00C5207B" w:rsidRPr="00E63797" w:rsidRDefault="00C5207B" w:rsidP="005A3B45">
            <w:pPr>
              <w:jc w:val="center"/>
              <w:rPr>
                <w:rFonts w:eastAsia="Times New Roman"/>
                <w:bCs/>
                <w:i/>
                <w:color w:val="000000"/>
                <w:sz w:val="24"/>
                <w:szCs w:val="24"/>
              </w:rPr>
            </w:pPr>
          </w:p>
        </w:tc>
        <w:tc>
          <w:tcPr>
            <w:tcW w:w="2700" w:type="dxa"/>
            <w:tcBorders>
              <w:top w:val="nil"/>
              <w:left w:val="nil"/>
              <w:bottom w:val="nil"/>
              <w:right w:val="nil"/>
            </w:tcBorders>
          </w:tcPr>
          <w:p w14:paraId="66266227" w14:textId="77777777" w:rsidR="00C5207B" w:rsidRPr="00E63797" w:rsidRDefault="00C5207B" w:rsidP="005A3B45">
            <w:pPr>
              <w:jc w:val="center"/>
              <w:rPr>
                <w:i/>
                <w:sz w:val="24"/>
                <w:szCs w:val="24"/>
              </w:rPr>
            </w:pPr>
            <w:r w:rsidRPr="00E63797">
              <w:rPr>
                <w:i/>
                <w:sz w:val="24"/>
                <w:szCs w:val="24"/>
              </w:rPr>
              <w:t>Highest risk</w:t>
            </w:r>
          </w:p>
        </w:tc>
        <w:tc>
          <w:tcPr>
            <w:tcW w:w="2700" w:type="dxa"/>
            <w:gridSpan w:val="2"/>
            <w:tcBorders>
              <w:top w:val="nil"/>
              <w:left w:val="nil"/>
              <w:bottom w:val="nil"/>
              <w:right w:val="nil"/>
            </w:tcBorders>
          </w:tcPr>
          <w:p w14:paraId="69905AFE" w14:textId="77777777" w:rsidR="00C5207B" w:rsidRPr="00E63797" w:rsidRDefault="00C5207B" w:rsidP="005A3B45">
            <w:pPr>
              <w:jc w:val="center"/>
              <w:rPr>
                <w:rFonts w:eastAsia="Times New Roman"/>
                <w:bCs/>
                <w:i/>
                <w:color w:val="000000"/>
                <w:sz w:val="24"/>
                <w:szCs w:val="24"/>
              </w:rPr>
            </w:pPr>
          </w:p>
        </w:tc>
      </w:tr>
      <w:tr w:rsidR="00C5207B" w:rsidRPr="00E63797" w14:paraId="6FC08A14" w14:textId="77777777" w:rsidTr="005A3B45">
        <w:trPr>
          <w:trHeight w:val="414"/>
        </w:trPr>
        <w:tc>
          <w:tcPr>
            <w:tcW w:w="1590" w:type="dxa"/>
            <w:tcBorders>
              <w:top w:val="nil"/>
              <w:left w:val="nil"/>
              <w:bottom w:val="nil"/>
              <w:right w:val="nil"/>
            </w:tcBorders>
            <w:noWrap/>
          </w:tcPr>
          <w:p w14:paraId="26BE6E94" w14:textId="77777777" w:rsidR="00C5207B" w:rsidRPr="00E63797" w:rsidRDefault="00C5207B" w:rsidP="005A3B45">
            <w:pPr>
              <w:rPr>
                <w:rFonts w:eastAsia="Times New Roman"/>
                <w:bCs/>
                <w:color w:val="000000"/>
                <w:sz w:val="24"/>
                <w:szCs w:val="24"/>
              </w:rPr>
            </w:pPr>
          </w:p>
        </w:tc>
        <w:tc>
          <w:tcPr>
            <w:tcW w:w="3870" w:type="dxa"/>
            <w:tcBorders>
              <w:top w:val="nil"/>
              <w:left w:val="nil"/>
              <w:bottom w:val="nil"/>
              <w:right w:val="nil"/>
            </w:tcBorders>
            <w:noWrap/>
          </w:tcPr>
          <w:p w14:paraId="72A4F031" w14:textId="302CE5CA" w:rsidR="00C5207B" w:rsidRPr="00E63797" w:rsidRDefault="00E07199" w:rsidP="005A3B45">
            <w:pPr>
              <w:jc w:val="center"/>
              <w:rPr>
                <w:rFonts w:eastAsia="Times New Roman"/>
                <w:bCs/>
                <w:color w:val="000000"/>
                <w:sz w:val="24"/>
                <w:szCs w:val="24"/>
              </w:rPr>
            </w:pPr>
            <w:r w:rsidRPr="00E63797">
              <w:rPr>
                <w:sz w:val="24"/>
                <w:szCs w:val="24"/>
              </w:rPr>
              <w:t>n 1263</w:t>
            </w:r>
          </w:p>
        </w:tc>
        <w:tc>
          <w:tcPr>
            <w:tcW w:w="2520" w:type="dxa"/>
            <w:tcBorders>
              <w:top w:val="nil"/>
              <w:left w:val="nil"/>
              <w:bottom w:val="nil"/>
              <w:right w:val="nil"/>
            </w:tcBorders>
          </w:tcPr>
          <w:p w14:paraId="3C9F6C21" w14:textId="32ECB4EA" w:rsidR="00C5207B" w:rsidRPr="00E63797" w:rsidRDefault="00E07199" w:rsidP="005A3B45">
            <w:pPr>
              <w:jc w:val="center"/>
              <w:rPr>
                <w:sz w:val="24"/>
                <w:szCs w:val="24"/>
              </w:rPr>
            </w:pPr>
            <w:r w:rsidRPr="00E63797">
              <w:rPr>
                <w:sz w:val="24"/>
                <w:szCs w:val="24"/>
              </w:rPr>
              <w:t>n 1116</w:t>
            </w:r>
          </w:p>
        </w:tc>
        <w:tc>
          <w:tcPr>
            <w:tcW w:w="2700" w:type="dxa"/>
            <w:tcBorders>
              <w:top w:val="nil"/>
              <w:left w:val="nil"/>
              <w:bottom w:val="nil"/>
              <w:right w:val="nil"/>
            </w:tcBorders>
          </w:tcPr>
          <w:p w14:paraId="4B041038" w14:textId="2543119E" w:rsidR="00C5207B" w:rsidRPr="00E63797" w:rsidRDefault="00E07199" w:rsidP="005A3B45">
            <w:pPr>
              <w:jc w:val="center"/>
              <w:rPr>
                <w:sz w:val="24"/>
                <w:szCs w:val="24"/>
              </w:rPr>
            </w:pPr>
            <w:r w:rsidRPr="00E63797">
              <w:rPr>
                <w:sz w:val="24"/>
                <w:szCs w:val="24"/>
              </w:rPr>
              <w:t>n 1320</w:t>
            </w:r>
          </w:p>
        </w:tc>
        <w:tc>
          <w:tcPr>
            <w:tcW w:w="2700" w:type="dxa"/>
            <w:gridSpan w:val="2"/>
            <w:tcBorders>
              <w:top w:val="nil"/>
              <w:left w:val="nil"/>
              <w:bottom w:val="nil"/>
              <w:right w:val="nil"/>
            </w:tcBorders>
          </w:tcPr>
          <w:p w14:paraId="75EF1333" w14:textId="77777777" w:rsidR="00C5207B" w:rsidRPr="00E63797" w:rsidRDefault="00C5207B" w:rsidP="005A3B45">
            <w:pPr>
              <w:jc w:val="center"/>
              <w:rPr>
                <w:sz w:val="24"/>
                <w:szCs w:val="24"/>
              </w:rPr>
            </w:pPr>
          </w:p>
        </w:tc>
      </w:tr>
    </w:tbl>
    <w:tbl>
      <w:tblPr>
        <w:tblW w:w="12987" w:type="dxa"/>
        <w:tblInd w:w="198" w:type="dxa"/>
        <w:tblLayout w:type="fixed"/>
        <w:tblLook w:val="04A0" w:firstRow="1" w:lastRow="0" w:firstColumn="1" w:lastColumn="0" w:noHBand="0" w:noVBand="1"/>
      </w:tblPr>
      <w:tblGrid>
        <w:gridCol w:w="2581"/>
        <w:gridCol w:w="359"/>
        <w:gridCol w:w="1081"/>
        <w:gridCol w:w="1259"/>
        <w:gridCol w:w="991"/>
        <w:gridCol w:w="1709"/>
        <w:gridCol w:w="901"/>
        <w:gridCol w:w="1620"/>
        <w:gridCol w:w="2250"/>
        <w:gridCol w:w="236"/>
      </w:tblGrid>
      <w:tr w:rsidR="00C5207B" w:rsidRPr="00E63797" w14:paraId="7C6277E0" w14:textId="77777777" w:rsidTr="005A3B45">
        <w:trPr>
          <w:trHeight w:val="486"/>
        </w:trPr>
        <w:tc>
          <w:tcPr>
            <w:tcW w:w="2581" w:type="dxa"/>
            <w:tcBorders>
              <w:top w:val="nil"/>
              <w:left w:val="nil"/>
              <w:bottom w:val="single" w:sz="4" w:space="0" w:color="auto"/>
              <w:right w:val="nil"/>
            </w:tcBorders>
            <w:noWrap/>
            <w:hideMark/>
          </w:tcPr>
          <w:p w14:paraId="487E1986" w14:textId="77777777" w:rsidR="00C5207B" w:rsidRPr="00E63797" w:rsidRDefault="00C5207B" w:rsidP="005A3B45">
            <w:pPr>
              <w:spacing w:line="360" w:lineRule="auto"/>
              <w:rPr>
                <w:rFonts w:eastAsia="Times New Roman"/>
                <w:bCs/>
                <w:color w:val="000000"/>
              </w:rPr>
            </w:pPr>
            <w:r w:rsidRPr="00E63797">
              <w:t>Dietary components</w:t>
            </w:r>
          </w:p>
        </w:tc>
        <w:tc>
          <w:tcPr>
            <w:tcW w:w="1440" w:type="dxa"/>
            <w:gridSpan w:val="2"/>
            <w:tcBorders>
              <w:top w:val="nil"/>
              <w:left w:val="nil"/>
              <w:bottom w:val="single" w:sz="4" w:space="0" w:color="auto"/>
              <w:right w:val="nil"/>
            </w:tcBorders>
            <w:noWrap/>
            <w:hideMark/>
          </w:tcPr>
          <w:p w14:paraId="28A6180D" w14:textId="77777777" w:rsidR="00C5207B" w:rsidRPr="00E63797" w:rsidRDefault="00C5207B" w:rsidP="005A3B45">
            <w:pPr>
              <w:spacing w:line="360" w:lineRule="auto"/>
              <w:jc w:val="center"/>
              <w:rPr>
                <w:rFonts w:eastAsia="Times New Roman"/>
                <w:bCs/>
                <w:color w:val="000000"/>
              </w:rPr>
            </w:pPr>
          </w:p>
        </w:tc>
        <w:tc>
          <w:tcPr>
            <w:tcW w:w="1259" w:type="dxa"/>
            <w:tcBorders>
              <w:top w:val="nil"/>
              <w:left w:val="nil"/>
              <w:bottom w:val="single" w:sz="4" w:space="0" w:color="auto"/>
              <w:right w:val="nil"/>
            </w:tcBorders>
            <w:noWrap/>
            <w:hideMark/>
          </w:tcPr>
          <w:p w14:paraId="06F5738F" w14:textId="77777777" w:rsidR="00C5207B" w:rsidRPr="00E63797" w:rsidRDefault="00C5207B" w:rsidP="005A3B45">
            <w:pPr>
              <w:spacing w:line="360" w:lineRule="auto"/>
              <w:jc w:val="center"/>
              <w:rPr>
                <w:rFonts w:eastAsia="Times New Roman"/>
                <w:bCs/>
                <w:color w:val="000000"/>
              </w:rPr>
            </w:pPr>
          </w:p>
        </w:tc>
        <w:tc>
          <w:tcPr>
            <w:tcW w:w="991" w:type="dxa"/>
            <w:tcBorders>
              <w:top w:val="nil"/>
              <w:left w:val="nil"/>
              <w:bottom w:val="single" w:sz="4" w:space="0" w:color="auto"/>
              <w:right w:val="nil"/>
            </w:tcBorders>
            <w:noWrap/>
            <w:hideMark/>
          </w:tcPr>
          <w:p w14:paraId="115ED758" w14:textId="77777777" w:rsidR="00C5207B" w:rsidRPr="00E63797" w:rsidRDefault="00C5207B" w:rsidP="005A3B45">
            <w:pPr>
              <w:spacing w:line="360" w:lineRule="auto"/>
              <w:jc w:val="center"/>
              <w:rPr>
                <w:rFonts w:eastAsia="Times New Roman"/>
                <w:bCs/>
                <w:color w:val="000000"/>
              </w:rPr>
            </w:pPr>
            <w:r w:rsidRPr="00E63797">
              <w:t>β</w:t>
            </w:r>
            <w:r w:rsidRPr="00E63797">
              <w:rPr>
                <w:vertAlign w:val="superscript"/>
              </w:rPr>
              <w:t xml:space="preserve"> a</w:t>
            </w:r>
          </w:p>
        </w:tc>
        <w:tc>
          <w:tcPr>
            <w:tcW w:w="1709" w:type="dxa"/>
            <w:tcBorders>
              <w:top w:val="nil"/>
              <w:left w:val="nil"/>
              <w:bottom w:val="single" w:sz="4" w:space="0" w:color="auto"/>
              <w:right w:val="nil"/>
            </w:tcBorders>
            <w:noWrap/>
            <w:hideMark/>
          </w:tcPr>
          <w:p w14:paraId="7E780CC1" w14:textId="77777777" w:rsidR="00C5207B" w:rsidRPr="00E63797" w:rsidRDefault="00C5207B" w:rsidP="005A3B45">
            <w:pPr>
              <w:spacing w:line="360" w:lineRule="auto"/>
              <w:jc w:val="center"/>
              <w:rPr>
                <w:rFonts w:eastAsia="Times New Roman"/>
                <w:bCs/>
                <w:color w:val="000000"/>
              </w:rPr>
            </w:pPr>
            <w:r w:rsidRPr="00E63797">
              <w:t>95% CI</w:t>
            </w:r>
          </w:p>
        </w:tc>
        <w:tc>
          <w:tcPr>
            <w:tcW w:w="901" w:type="dxa"/>
            <w:tcBorders>
              <w:top w:val="nil"/>
              <w:left w:val="nil"/>
              <w:bottom w:val="single" w:sz="4" w:space="0" w:color="auto"/>
              <w:right w:val="nil"/>
            </w:tcBorders>
            <w:noWrap/>
            <w:hideMark/>
          </w:tcPr>
          <w:p w14:paraId="5E8E3462" w14:textId="77777777" w:rsidR="00C5207B" w:rsidRPr="00E63797" w:rsidRDefault="00C5207B" w:rsidP="005A3B45">
            <w:pPr>
              <w:spacing w:line="360" w:lineRule="auto"/>
              <w:jc w:val="center"/>
              <w:rPr>
                <w:rFonts w:eastAsia="Times New Roman"/>
                <w:bCs/>
                <w:color w:val="000000"/>
              </w:rPr>
            </w:pPr>
            <w:r w:rsidRPr="00E63797">
              <w:t>β</w:t>
            </w:r>
            <w:r w:rsidRPr="00E63797">
              <w:rPr>
                <w:vertAlign w:val="superscript"/>
              </w:rPr>
              <w:t xml:space="preserve"> a</w:t>
            </w:r>
          </w:p>
        </w:tc>
        <w:tc>
          <w:tcPr>
            <w:tcW w:w="1620" w:type="dxa"/>
            <w:tcBorders>
              <w:top w:val="nil"/>
              <w:left w:val="nil"/>
              <w:bottom w:val="single" w:sz="4" w:space="0" w:color="auto"/>
              <w:right w:val="nil"/>
            </w:tcBorders>
            <w:noWrap/>
            <w:hideMark/>
          </w:tcPr>
          <w:p w14:paraId="107C7F94" w14:textId="77777777" w:rsidR="00C5207B" w:rsidRPr="00E63797" w:rsidRDefault="00C5207B" w:rsidP="005A3B45">
            <w:pPr>
              <w:spacing w:line="360" w:lineRule="auto"/>
              <w:jc w:val="center"/>
              <w:rPr>
                <w:rFonts w:eastAsia="Times New Roman"/>
                <w:bCs/>
                <w:color w:val="000000"/>
              </w:rPr>
            </w:pPr>
            <w:r w:rsidRPr="00E63797">
              <w:t>95% CI</w:t>
            </w:r>
          </w:p>
        </w:tc>
        <w:tc>
          <w:tcPr>
            <w:tcW w:w="2250" w:type="dxa"/>
            <w:tcBorders>
              <w:top w:val="nil"/>
              <w:left w:val="nil"/>
              <w:bottom w:val="single" w:sz="4" w:space="0" w:color="auto"/>
              <w:right w:val="nil"/>
            </w:tcBorders>
          </w:tcPr>
          <w:p w14:paraId="1336FA6E" w14:textId="77777777" w:rsidR="00C5207B" w:rsidRPr="00E63797" w:rsidRDefault="00C5207B" w:rsidP="005A3B45">
            <w:pPr>
              <w:spacing w:line="360" w:lineRule="auto"/>
              <w:jc w:val="center"/>
            </w:pPr>
            <w:r w:rsidRPr="00E63797">
              <w:t xml:space="preserve">     P </w:t>
            </w:r>
            <w:r w:rsidRPr="00E63797">
              <w:rPr>
                <w:i/>
                <w:vertAlign w:val="subscript"/>
              </w:rPr>
              <w:t>interaction</w:t>
            </w:r>
          </w:p>
        </w:tc>
        <w:tc>
          <w:tcPr>
            <w:tcW w:w="236" w:type="dxa"/>
            <w:tcBorders>
              <w:top w:val="nil"/>
              <w:left w:val="nil"/>
              <w:bottom w:val="single" w:sz="4" w:space="0" w:color="auto"/>
              <w:right w:val="nil"/>
            </w:tcBorders>
          </w:tcPr>
          <w:p w14:paraId="3F320123" w14:textId="77777777" w:rsidR="00C5207B" w:rsidRPr="00E63797" w:rsidRDefault="00C5207B" w:rsidP="005A3B45">
            <w:pPr>
              <w:spacing w:line="360" w:lineRule="auto"/>
              <w:jc w:val="center"/>
            </w:pPr>
          </w:p>
        </w:tc>
      </w:tr>
      <w:tr w:rsidR="00C5207B" w:rsidRPr="00E63797" w14:paraId="7C7FF910" w14:textId="77777777" w:rsidTr="005A3B45">
        <w:trPr>
          <w:trHeight w:val="395"/>
        </w:trPr>
        <w:tc>
          <w:tcPr>
            <w:tcW w:w="2940" w:type="dxa"/>
            <w:gridSpan w:val="2"/>
            <w:tcBorders>
              <w:top w:val="single" w:sz="4" w:space="0" w:color="auto"/>
              <w:left w:val="nil"/>
              <w:bottom w:val="nil"/>
              <w:right w:val="nil"/>
            </w:tcBorders>
            <w:noWrap/>
            <w:hideMark/>
          </w:tcPr>
          <w:p w14:paraId="689DB63F" w14:textId="77777777" w:rsidR="00C5207B" w:rsidRPr="00E63797" w:rsidRDefault="00C5207B" w:rsidP="005A3B45">
            <w:pPr>
              <w:spacing w:line="360" w:lineRule="auto"/>
              <w:rPr>
                <w:rFonts w:eastAsia="Times New Roman"/>
                <w:b/>
                <w:bCs/>
                <w:color w:val="000000"/>
              </w:rPr>
            </w:pPr>
            <w:r w:rsidRPr="00E63797">
              <w:t>DRV score †</w:t>
            </w:r>
          </w:p>
        </w:tc>
        <w:tc>
          <w:tcPr>
            <w:tcW w:w="1081" w:type="dxa"/>
            <w:tcBorders>
              <w:top w:val="single" w:sz="4" w:space="0" w:color="auto"/>
              <w:left w:val="nil"/>
              <w:bottom w:val="nil"/>
              <w:right w:val="nil"/>
            </w:tcBorders>
            <w:noWrap/>
            <w:hideMark/>
          </w:tcPr>
          <w:p w14:paraId="0565820E" w14:textId="77777777" w:rsidR="00C5207B" w:rsidRPr="00E63797" w:rsidRDefault="00C5207B" w:rsidP="005A3B45">
            <w:pPr>
              <w:spacing w:line="360" w:lineRule="auto"/>
              <w:jc w:val="right"/>
              <w:rPr>
                <w:rFonts w:eastAsia="Times New Roman"/>
                <w:bCs/>
                <w:i/>
                <w:color w:val="000000"/>
              </w:rPr>
            </w:pPr>
            <w:r w:rsidRPr="00E63797">
              <w:rPr>
                <w:i/>
              </w:rPr>
              <w:t xml:space="preserve">ref </w:t>
            </w:r>
          </w:p>
        </w:tc>
        <w:tc>
          <w:tcPr>
            <w:tcW w:w="1259" w:type="dxa"/>
            <w:tcBorders>
              <w:top w:val="single" w:sz="4" w:space="0" w:color="auto"/>
              <w:left w:val="nil"/>
              <w:bottom w:val="nil"/>
              <w:right w:val="nil"/>
            </w:tcBorders>
            <w:noWrap/>
            <w:hideMark/>
          </w:tcPr>
          <w:p w14:paraId="223B0D88" w14:textId="77777777" w:rsidR="00C5207B" w:rsidRPr="00E63797" w:rsidRDefault="00C5207B" w:rsidP="005A3B45">
            <w:pPr>
              <w:spacing w:line="360" w:lineRule="auto"/>
              <w:jc w:val="right"/>
              <w:rPr>
                <w:rFonts w:eastAsia="Times New Roman"/>
                <w:bCs/>
                <w:color w:val="000000"/>
              </w:rPr>
            </w:pPr>
          </w:p>
        </w:tc>
        <w:tc>
          <w:tcPr>
            <w:tcW w:w="991" w:type="dxa"/>
            <w:tcBorders>
              <w:top w:val="single" w:sz="4" w:space="0" w:color="auto"/>
              <w:left w:val="single" w:sz="4" w:space="0" w:color="auto"/>
              <w:bottom w:val="nil"/>
              <w:right w:val="nil"/>
            </w:tcBorders>
            <w:noWrap/>
            <w:hideMark/>
          </w:tcPr>
          <w:p w14:paraId="4E82E7F5" w14:textId="77777777" w:rsidR="00C5207B" w:rsidRPr="00E63797" w:rsidRDefault="00C5207B" w:rsidP="005A3B45">
            <w:pPr>
              <w:spacing w:line="360" w:lineRule="auto"/>
              <w:jc w:val="right"/>
              <w:rPr>
                <w:rFonts w:eastAsia="Times New Roman"/>
                <w:bCs/>
                <w:color w:val="000000"/>
              </w:rPr>
            </w:pPr>
            <w:r w:rsidRPr="00E63797">
              <w:t>-0.01</w:t>
            </w:r>
          </w:p>
        </w:tc>
        <w:tc>
          <w:tcPr>
            <w:tcW w:w="1709" w:type="dxa"/>
            <w:tcBorders>
              <w:top w:val="single" w:sz="4" w:space="0" w:color="auto"/>
              <w:left w:val="nil"/>
              <w:bottom w:val="nil"/>
              <w:right w:val="nil"/>
            </w:tcBorders>
            <w:noWrap/>
            <w:hideMark/>
          </w:tcPr>
          <w:p w14:paraId="0F097BC5" w14:textId="77777777" w:rsidR="00C5207B" w:rsidRPr="00E63797" w:rsidRDefault="00C5207B" w:rsidP="005A3B45">
            <w:pPr>
              <w:spacing w:line="360" w:lineRule="auto"/>
              <w:jc w:val="right"/>
              <w:rPr>
                <w:rFonts w:eastAsia="Times New Roman"/>
                <w:bCs/>
                <w:color w:val="000000"/>
              </w:rPr>
            </w:pPr>
            <w:r w:rsidRPr="00E63797">
              <w:t>-0.03, 0.001</w:t>
            </w:r>
          </w:p>
        </w:tc>
        <w:tc>
          <w:tcPr>
            <w:tcW w:w="901" w:type="dxa"/>
            <w:tcBorders>
              <w:top w:val="single" w:sz="4" w:space="0" w:color="auto"/>
              <w:left w:val="single" w:sz="4" w:space="0" w:color="auto"/>
              <w:bottom w:val="nil"/>
              <w:right w:val="nil"/>
            </w:tcBorders>
            <w:noWrap/>
            <w:hideMark/>
          </w:tcPr>
          <w:p w14:paraId="79DDFF44" w14:textId="77777777" w:rsidR="00C5207B" w:rsidRPr="00E63797" w:rsidRDefault="00C5207B" w:rsidP="005A3B45">
            <w:pPr>
              <w:spacing w:line="360" w:lineRule="auto"/>
              <w:jc w:val="right"/>
              <w:rPr>
                <w:rFonts w:eastAsia="Times New Roman"/>
                <w:bCs/>
                <w:color w:val="000000"/>
              </w:rPr>
            </w:pPr>
            <w:r w:rsidRPr="00E63797">
              <w:t>-0.01</w:t>
            </w:r>
          </w:p>
        </w:tc>
        <w:tc>
          <w:tcPr>
            <w:tcW w:w="1620" w:type="dxa"/>
            <w:tcBorders>
              <w:top w:val="single" w:sz="4" w:space="0" w:color="auto"/>
              <w:left w:val="nil"/>
              <w:bottom w:val="nil"/>
              <w:right w:val="nil"/>
            </w:tcBorders>
            <w:noWrap/>
            <w:hideMark/>
          </w:tcPr>
          <w:p w14:paraId="5496D793" w14:textId="77777777" w:rsidR="00C5207B" w:rsidRPr="00E63797" w:rsidRDefault="00C5207B" w:rsidP="005A3B45">
            <w:pPr>
              <w:spacing w:line="360" w:lineRule="auto"/>
              <w:jc w:val="right"/>
              <w:rPr>
                <w:rFonts w:eastAsia="Times New Roman"/>
                <w:bCs/>
                <w:color w:val="000000"/>
              </w:rPr>
            </w:pPr>
            <w:r w:rsidRPr="00E63797">
              <w:t>-0.02, 0.01</w:t>
            </w:r>
          </w:p>
        </w:tc>
        <w:tc>
          <w:tcPr>
            <w:tcW w:w="2250" w:type="dxa"/>
            <w:tcBorders>
              <w:top w:val="single" w:sz="4" w:space="0" w:color="auto"/>
              <w:left w:val="nil"/>
              <w:bottom w:val="nil"/>
              <w:right w:val="nil"/>
            </w:tcBorders>
          </w:tcPr>
          <w:p w14:paraId="39D9169E" w14:textId="77777777" w:rsidR="00C5207B" w:rsidRPr="00E63797" w:rsidRDefault="00C5207B" w:rsidP="005A3B45">
            <w:pPr>
              <w:jc w:val="center"/>
              <w:rPr>
                <w:rFonts w:eastAsia="Times New Roman"/>
                <w:color w:val="000000"/>
              </w:rPr>
            </w:pPr>
            <w:r w:rsidRPr="00E63797">
              <w:rPr>
                <w:rFonts w:eastAsia="Times New Roman"/>
                <w:color w:val="000000"/>
              </w:rPr>
              <w:t>0.18</w:t>
            </w:r>
          </w:p>
        </w:tc>
        <w:tc>
          <w:tcPr>
            <w:tcW w:w="236" w:type="dxa"/>
            <w:tcBorders>
              <w:top w:val="single" w:sz="4" w:space="0" w:color="auto"/>
              <w:left w:val="nil"/>
              <w:bottom w:val="nil"/>
              <w:right w:val="nil"/>
            </w:tcBorders>
          </w:tcPr>
          <w:p w14:paraId="58457AAC" w14:textId="77777777" w:rsidR="00C5207B" w:rsidRPr="00E63797" w:rsidRDefault="00C5207B" w:rsidP="005A3B45">
            <w:pPr>
              <w:spacing w:line="360" w:lineRule="auto"/>
            </w:pPr>
          </w:p>
        </w:tc>
      </w:tr>
      <w:tr w:rsidR="00C5207B" w:rsidRPr="00E63797" w14:paraId="549879F6" w14:textId="77777777" w:rsidTr="005A3B45">
        <w:trPr>
          <w:trHeight w:val="405"/>
        </w:trPr>
        <w:tc>
          <w:tcPr>
            <w:tcW w:w="2940" w:type="dxa"/>
            <w:gridSpan w:val="2"/>
            <w:tcBorders>
              <w:top w:val="nil"/>
              <w:left w:val="nil"/>
              <w:bottom w:val="nil"/>
              <w:right w:val="nil"/>
            </w:tcBorders>
            <w:noWrap/>
            <w:hideMark/>
          </w:tcPr>
          <w:p w14:paraId="5482E02F" w14:textId="77777777" w:rsidR="00C5207B" w:rsidRPr="00E63797" w:rsidRDefault="00C5207B" w:rsidP="005A3B45">
            <w:pPr>
              <w:spacing w:line="360" w:lineRule="auto"/>
              <w:rPr>
                <w:rFonts w:eastAsia="Times New Roman"/>
                <w:b/>
                <w:bCs/>
                <w:color w:val="000000"/>
              </w:rPr>
            </w:pPr>
            <w:r w:rsidRPr="00E63797">
              <w:t>Carbohydrates (per 10g)</w:t>
            </w:r>
          </w:p>
        </w:tc>
        <w:tc>
          <w:tcPr>
            <w:tcW w:w="1081" w:type="dxa"/>
            <w:tcBorders>
              <w:top w:val="nil"/>
              <w:left w:val="nil"/>
              <w:bottom w:val="nil"/>
              <w:right w:val="nil"/>
            </w:tcBorders>
            <w:noWrap/>
            <w:hideMark/>
          </w:tcPr>
          <w:p w14:paraId="3BDF5134" w14:textId="77777777" w:rsidR="00C5207B" w:rsidRPr="00E63797" w:rsidRDefault="00C5207B" w:rsidP="005A3B45">
            <w:pPr>
              <w:spacing w:line="360" w:lineRule="auto"/>
              <w:jc w:val="right"/>
              <w:rPr>
                <w:rFonts w:eastAsia="Times New Roman"/>
                <w:bCs/>
                <w:i/>
                <w:color w:val="000000"/>
              </w:rPr>
            </w:pPr>
            <w:r w:rsidRPr="00E63797">
              <w:rPr>
                <w:i/>
              </w:rPr>
              <w:t xml:space="preserve">ref </w:t>
            </w:r>
          </w:p>
        </w:tc>
        <w:tc>
          <w:tcPr>
            <w:tcW w:w="1259" w:type="dxa"/>
            <w:tcBorders>
              <w:top w:val="nil"/>
              <w:left w:val="nil"/>
              <w:bottom w:val="nil"/>
              <w:right w:val="nil"/>
            </w:tcBorders>
            <w:noWrap/>
            <w:hideMark/>
          </w:tcPr>
          <w:p w14:paraId="013B0179" w14:textId="77777777" w:rsidR="00C5207B" w:rsidRPr="00E63797" w:rsidRDefault="00C5207B" w:rsidP="005A3B45">
            <w:pPr>
              <w:spacing w:line="360" w:lineRule="auto"/>
              <w:jc w:val="right"/>
              <w:rPr>
                <w:rFonts w:eastAsia="Times New Roman"/>
                <w:bCs/>
                <w:color w:val="000000"/>
              </w:rPr>
            </w:pPr>
          </w:p>
        </w:tc>
        <w:tc>
          <w:tcPr>
            <w:tcW w:w="991" w:type="dxa"/>
            <w:tcBorders>
              <w:top w:val="nil"/>
              <w:left w:val="single" w:sz="4" w:space="0" w:color="auto"/>
              <w:bottom w:val="nil"/>
              <w:right w:val="nil"/>
            </w:tcBorders>
            <w:noWrap/>
            <w:hideMark/>
          </w:tcPr>
          <w:p w14:paraId="4FB440AB" w14:textId="77777777" w:rsidR="00C5207B" w:rsidRPr="00E63797" w:rsidRDefault="00C5207B" w:rsidP="005A3B45">
            <w:pPr>
              <w:spacing w:line="360" w:lineRule="auto"/>
              <w:jc w:val="right"/>
              <w:rPr>
                <w:rFonts w:eastAsia="Times New Roman"/>
                <w:bCs/>
                <w:color w:val="000000"/>
              </w:rPr>
            </w:pPr>
            <w:r w:rsidRPr="00E63797">
              <w:t>-0.001</w:t>
            </w:r>
          </w:p>
        </w:tc>
        <w:tc>
          <w:tcPr>
            <w:tcW w:w="1709" w:type="dxa"/>
            <w:tcBorders>
              <w:top w:val="nil"/>
              <w:left w:val="nil"/>
              <w:bottom w:val="nil"/>
              <w:right w:val="nil"/>
            </w:tcBorders>
            <w:noWrap/>
            <w:hideMark/>
          </w:tcPr>
          <w:p w14:paraId="5121C56D" w14:textId="77777777" w:rsidR="00C5207B" w:rsidRPr="00E63797" w:rsidRDefault="00C5207B" w:rsidP="005A3B45">
            <w:pPr>
              <w:spacing w:line="360" w:lineRule="auto"/>
              <w:jc w:val="right"/>
              <w:rPr>
                <w:rFonts w:eastAsia="Times New Roman"/>
                <w:bCs/>
                <w:color w:val="000000"/>
              </w:rPr>
            </w:pPr>
            <w:r w:rsidRPr="00E63797">
              <w:t>-0.01, 0.005</w:t>
            </w:r>
          </w:p>
        </w:tc>
        <w:tc>
          <w:tcPr>
            <w:tcW w:w="901" w:type="dxa"/>
            <w:tcBorders>
              <w:top w:val="nil"/>
              <w:left w:val="single" w:sz="4" w:space="0" w:color="auto"/>
              <w:bottom w:val="nil"/>
              <w:right w:val="nil"/>
            </w:tcBorders>
            <w:noWrap/>
            <w:hideMark/>
          </w:tcPr>
          <w:p w14:paraId="179FBBB8" w14:textId="77777777" w:rsidR="00C5207B" w:rsidRPr="00E63797" w:rsidRDefault="00C5207B" w:rsidP="005A3B45">
            <w:pPr>
              <w:spacing w:line="360" w:lineRule="auto"/>
              <w:jc w:val="right"/>
              <w:rPr>
                <w:rFonts w:eastAsia="Times New Roman"/>
                <w:bCs/>
                <w:color w:val="000000"/>
              </w:rPr>
            </w:pPr>
            <w:r w:rsidRPr="00E63797">
              <w:t>-0.04</w:t>
            </w:r>
          </w:p>
        </w:tc>
        <w:tc>
          <w:tcPr>
            <w:tcW w:w="1620" w:type="dxa"/>
            <w:tcBorders>
              <w:top w:val="nil"/>
              <w:left w:val="nil"/>
              <w:bottom w:val="nil"/>
              <w:right w:val="nil"/>
            </w:tcBorders>
            <w:noWrap/>
            <w:hideMark/>
          </w:tcPr>
          <w:p w14:paraId="65F14281" w14:textId="77777777" w:rsidR="00C5207B" w:rsidRPr="00E63797" w:rsidRDefault="00C5207B" w:rsidP="005A3B45">
            <w:pPr>
              <w:spacing w:line="360" w:lineRule="auto"/>
              <w:jc w:val="right"/>
              <w:rPr>
                <w:rFonts w:eastAsia="Times New Roman"/>
                <w:bCs/>
                <w:color w:val="000000"/>
              </w:rPr>
            </w:pPr>
            <w:r w:rsidRPr="00E63797">
              <w:t>-0.01, 0.002</w:t>
            </w:r>
          </w:p>
        </w:tc>
        <w:tc>
          <w:tcPr>
            <w:tcW w:w="2250" w:type="dxa"/>
            <w:tcBorders>
              <w:top w:val="nil"/>
              <w:left w:val="nil"/>
              <w:bottom w:val="nil"/>
              <w:right w:val="nil"/>
            </w:tcBorders>
          </w:tcPr>
          <w:p w14:paraId="739145B2" w14:textId="77777777" w:rsidR="00C5207B" w:rsidRPr="00E63797" w:rsidRDefault="00C5207B" w:rsidP="005A3B45">
            <w:pPr>
              <w:spacing w:line="360" w:lineRule="auto"/>
              <w:jc w:val="center"/>
            </w:pPr>
            <w:r w:rsidRPr="00E63797">
              <w:t>0.41</w:t>
            </w:r>
          </w:p>
        </w:tc>
        <w:tc>
          <w:tcPr>
            <w:tcW w:w="236" w:type="dxa"/>
            <w:tcBorders>
              <w:top w:val="nil"/>
              <w:left w:val="nil"/>
              <w:bottom w:val="nil"/>
              <w:right w:val="nil"/>
            </w:tcBorders>
          </w:tcPr>
          <w:p w14:paraId="272BC104" w14:textId="77777777" w:rsidR="00C5207B" w:rsidRPr="00E63797" w:rsidRDefault="00C5207B" w:rsidP="005A3B45">
            <w:pPr>
              <w:spacing w:line="360" w:lineRule="auto"/>
            </w:pPr>
          </w:p>
        </w:tc>
      </w:tr>
      <w:tr w:rsidR="00C5207B" w:rsidRPr="00E63797" w14:paraId="6DFB0BC7" w14:textId="77777777" w:rsidTr="005A3B45">
        <w:trPr>
          <w:gridAfter w:val="1"/>
          <w:wAfter w:w="236" w:type="dxa"/>
          <w:trHeight w:val="292"/>
        </w:trPr>
        <w:tc>
          <w:tcPr>
            <w:tcW w:w="2940" w:type="dxa"/>
            <w:gridSpan w:val="2"/>
            <w:tcBorders>
              <w:top w:val="nil"/>
              <w:left w:val="nil"/>
              <w:bottom w:val="nil"/>
              <w:right w:val="nil"/>
            </w:tcBorders>
            <w:noWrap/>
            <w:hideMark/>
          </w:tcPr>
          <w:p w14:paraId="788BC574" w14:textId="77777777" w:rsidR="00C5207B" w:rsidRPr="00E63797" w:rsidRDefault="00C5207B" w:rsidP="005A3B45">
            <w:pPr>
              <w:spacing w:line="360" w:lineRule="auto"/>
              <w:rPr>
                <w:rFonts w:eastAsia="Times New Roman"/>
                <w:b/>
                <w:bCs/>
                <w:color w:val="000000"/>
              </w:rPr>
            </w:pPr>
            <w:r w:rsidRPr="00E63797">
              <w:t>Fibre (per 10g)</w:t>
            </w:r>
          </w:p>
        </w:tc>
        <w:tc>
          <w:tcPr>
            <w:tcW w:w="1081" w:type="dxa"/>
            <w:tcBorders>
              <w:top w:val="nil"/>
              <w:left w:val="nil"/>
              <w:bottom w:val="nil"/>
              <w:right w:val="nil"/>
            </w:tcBorders>
            <w:noWrap/>
            <w:hideMark/>
          </w:tcPr>
          <w:p w14:paraId="2522F358" w14:textId="77777777" w:rsidR="00C5207B" w:rsidRPr="00E63797" w:rsidRDefault="00C5207B" w:rsidP="005A3B45">
            <w:pPr>
              <w:spacing w:line="360" w:lineRule="auto"/>
              <w:jc w:val="right"/>
              <w:rPr>
                <w:rFonts w:eastAsia="Times New Roman"/>
                <w:bCs/>
                <w:i/>
                <w:color w:val="000000"/>
              </w:rPr>
            </w:pPr>
            <w:r w:rsidRPr="00E63797">
              <w:rPr>
                <w:i/>
              </w:rPr>
              <w:t xml:space="preserve">ref </w:t>
            </w:r>
          </w:p>
        </w:tc>
        <w:tc>
          <w:tcPr>
            <w:tcW w:w="1259" w:type="dxa"/>
            <w:tcBorders>
              <w:top w:val="nil"/>
              <w:left w:val="nil"/>
              <w:bottom w:val="nil"/>
              <w:right w:val="nil"/>
            </w:tcBorders>
            <w:noWrap/>
            <w:hideMark/>
          </w:tcPr>
          <w:p w14:paraId="48DE48B7" w14:textId="77777777" w:rsidR="00C5207B" w:rsidRPr="00E63797" w:rsidRDefault="00C5207B" w:rsidP="005A3B45">
            <w:pPr>
              <w:spacing w:line="360" w:lineRule="auto"/>
              <w:jc w:val="right"/>
              <w:rPr>
                <w:rFonts w:eastAsia="Times New Roman"/>
                <w:bCs/>
                <w:color w:val="000000"/>
              </w:rPr>
            </w:pPr>
          </w:p>
        </w:tc>
        <w:tc>
          <w:tcPr>
            <w:tcW w:w="991" w:type="dxa"/>
            <w:tcBorders>
              <w:top w:val="nil"/>
              <w:left w:val="single" w:sz="4" w:space="0" w:color="auto"/>
              <w:bottom w:val="nil"/>
              <w:right w:val="nil"/>
            </w:tcBorders>
            <w:noWrap/>
            <w:hideMark/>
          </w:tcPr>
          <w:p w14:paraId="129874D7" w14:textId="77777777" w:rsidR="00C5207B" w:rsidRPr="00E63797" w:rsidRDefault="00C5207B" w:rsidP="005A3B45">
            <w:pPr>
              <w:spacing w:line="360" w:lineRule="auto"/>
              <w:jc w:val="right"/>
              <w:rPr>
                <w:rFonts w:eastAsia="Times New Roman"/>
                <w:bCs/>
                <w:color w:val="000000"/>
              </w:rPr>
            </w:pPr>
            <w:r w:rsidRPr="00E63797">
              <w:t>-0.04</w:t>
            </w:r>
          </w:p>
        </w:tc>
        <w:tc>
          <w:tcPr>
            <w:tcW w:w="1709" w:type="dxa"/>
            <w:tcBorders>
              <w:top w:val="nil"/>
              <w:left w:val="nil"/>
              <w:bottom w:val="nil"/>
              <w:right w:val="nil"/>
            </w:tcBorders>
            <w:noWrap/>
            <w:hideMark/>
          </w:tcPr>
          <w:p w14:paraId="7DC72635" w14:textId="77777777" w:rsidR="00C5207B" w:rsidRPr="00E63797" w:rsidRDefault="00C5207B" w:rsidP="005A3B45">
            <w:pPr>
              <w:spacing w:line="360" w:lineRule="auto"/>
              <w:jc w:val="right"/>
              <w:rPr>
                <w:rFonts w:eastAsia="Times New Roman"/>
                <w:bCs/>
                <w:color w:val="000000"/>
              </w:rPr>
            </w:pPr>
            <w:r w:rsidRPr="00E63797">
              <w:t>-0.1, 0.6</w:t>
            </w:r>
          </w:p>
        </w:tc>
        <w:tc>
          <w:tcPr>
            <w:tcW w:w="901" w:type="dxa"/>
            <w:tcBorders>
              <w:top w:val="nil"/>
              <w:left w:val="single" w:sz="4" w:space="0" w:color="auto"/>
              <w:bottom w:val="nil"/>
              <w:right w:val="nil"/>
            </w:tcBorders>
            <w:noWrap/>
            <w:hideMark/>
          </w:tcPr>
          <w:p w14:paraId="5C11B1BE" w14:textId="77777777" w:rsidR="00C5207B" w:rsidRPr="00E63797" w:rsidRDefault="00C5207B" w:rsidP="005A3B45">
            <w:pPr>
              <w:spacing w:line="360" w:lineRule="auto"/>
              <w:jc w:val="right"/>
              <w:rPr>
                <w:rFonts w:eastAsia="Times New Roman"/>
                <w:bCs/>
                <w:color w:val="000000"/>
              </w:rPr>
            </w:pPr>
            <w:r w:rsidRPr="00E63797">
              <w:t xml:space="preserve"> -0.04</w:t>
            </w:r>
          </w:p>
        </w:tc>
        <w:tc>
          <w:tcPr>
            <w:tcW w:w="1620" w:type="dxa"/>
            <w:tcBorders>
              <w:top w:val="nil"/>
              <w:left w:val="nil"/>
              <w:bottom w:val="nil"/>
              <w:right w:val="nil"/>
            </w:tcBorders>
            <w:noWrap/>
            <w:hideMark/>
          </w:tcPr>
          <w:p w14:paraId="2DDCB4D8" w14:textId="77777777" w:rsidR="00C5207B" w:rsidRPr="00E63797" w:rsidRDefault="00C5207B" w:rsidP="005A3B45">
            <w:pPr>
              <w:spacing w:line="360" w:lineRule="auto"/>
              <w:jc w:val="right"/>
              <w:rPr>
                <w:rFonts w:eastAsia="Times New Roman"/>
                <w:bCs/>
                <w:color w:val="000000"/>
              </w:rPr>
            </w:pPr>
            <w:r w:rsidRPr="00E63797">
              <w:t>-0.1, -0.004</w:t>
            </w:r>
          </w:p>
        </w:tc>
        <w:tc>
          <w:tcPr>
            <w:tcW w:w="2250" w:type="dxa"/>
            <w:tcBorders>
              <w:top w:val="nil"/>
              <w:left w:val="nil"/>
              <w:bottom w:val="nil"/>
              <w:right w:val="nil"/>
            </w:tcBorders>
          </w:tcPr>
          <w:p w14:paraId="07128EC0" w14:textId="77777777" w:rsidR="00C5207B" w:rsidRPr="00E63797" w:rsidRDefault="00C5207B" w:rsidP="005A3B45">
            <w:pPr>
              <w:spacing w:line="360" w:lineRule="auto"/>
              <w:jc w:val="center"/>
            </w:pPr>
            <w:r w:rsidRPr="00E63797">
              <w:t>0.71</w:t>
            </w:r>
          </w:p>
        </w:tc>
      </w:tr>
      <w:tr w:rsidR="00C5207B" w:rsidRPr="00E63797" w14:paraId="3D469958" w14:textId="77777777" w:rsidTr="005A3B45">
        <w:trPr>
          <w:trHeight w:val="292"/>
        </w:trPr>
        <w:tc>
          <w:tcPr>
            <w:tcW w:w="2940" w:type="dxa"/>
            <w:gridSpan w:val="2"/>
            <w:tcBorders>
              <w:top w:val="nil"/>
              <w:left w:val="nil"/>
              <w:bottom w:val="nil"/>
              <w:right w:val="nil"/>
            </w:tcBorders>
            <w:noWrap/>
            <w:hideMark/>
          </w:tcPr>
          <w:p w14:paraId="52FFBBB1" w14:textId="77777777" w:rsidR="00C5207B" w:rsidRPr="00E63797" w:rsidRDefault="00C5207B" w:rsidP="005A3B45">
            <w:pPr>
              <w:spacing w:line="360" w:lineRule="auto"/>
              <w:rPr>
                <w:rFonts w:eastAsia="Times New Roman"/>
                <w:b/>
                <w:bCs/>
                <w:color w:val="000000"/>
              </w:rPr>
            </w:pPr>
            <w:r w:rsidRPr="00E63797">
              <w:t>Fruit, vegetable (per 100g)</w:t>
            </w:r>
          </w:p>
        </w:tc>
        <w:tc>
          <w:tcPr>
            <w:tcW w:w="1081" w:type="dxa"/>
            <w:tcBorders>
              <w:top w:val="nil"/>
              <w:left w:val="nil"/>
              <w:bottom w:val="nil"/>
              <w:right w:val="nil"/>
            </w:tcBorders>
            <w:noWrap/>
            <w:hideMark/>
          </w:tcPr>
          <w:p w14:paraId="37D04C71" w14:textId="77777777" w:rsidR="00C5207B" w:rsidRPr="00E63797" w:rsidRDefault="00C5207B" w:rsidP="005A3B45">
            <w:pPr>
              <w:spacing w:line="360" w:lineRule="auto"/>
              <w:jc w:val="right"/>
              <w:rPr>
                <w:rFonts w:eastAsia="Times New Roman"/>
                <w:bCs/>
                <w:i/>
                <w:color w:val="000000"/>
              </w:rPr>
            </w:pPr>
            <w:r w:rsidRPr="00E63797">
              <w:rPr>
                <w:i/>
              </w:rPr>
              <w:t xml:space="preserve">ref </w:t>
            </w:r>
          </w:p>
        </w:tc>
        <w:tc>
          <w:tcPr>
            <w:tcW w:w="1259" w:type="dxa"/>
            <w:tcBorders>
              <w:top w:val="nil"/>
              <w:left w:val="nil"/>
              <w:bottom w:val="nil"/>
              <w:right w:val="nil"/>
            </w:tcBorders>
            <w:noWrap/>
            <w:hideMark/>
          </w:tcPr>
          <w:p w14:paraId="4D116E68" w14:textId="77777777" w:rsidR="00C5207B" w:rsidRPr="00E63797" w:rsidRDefault="00C5207B" w:rsidP="005A3B45">
            <w:pPr>
              <w:spacing w:line="360" w:lineRule="auto"/>
              <w:jc w:val="right"/>
              <w:rPr>
                <w:rFonts w:eastAsia="Times New Roman"/>
                <w:bCs/>
                <w:color w:val="000000"/>
              </w:rPr>
            </w:pPr>
          </w:p>
        </w:tc>
        <w:tc>
          <w:tcPr>
            <w:tcW w:w="991" w:type="dxa"/>
            <w:tcBorders>
              <w:top w:val="nil"/>
              <w:left w:val="single" w:sz="4" w:space="0" w:color="auto"/>
              <w:bottom w:val="nil"/>
              <w:right w:val="nil"/>
            </w:tcBorders>
            <w:noWrap/>
            <w:hideMark/>
          </w:tcPr>
          <w:p w14:paraId="30C56014" w14:textId="77777777" w:rsidR="00C5207B" w:rsidRPr="00E63797" w:rsidRDefault="00C5207B" w:rsidP="005A3B45">
            <w:pPr>
              <w:spacing w:line="360" w:lineRule="auto"/>
              <w:jc w:val="right"/>
              <w:rPr>
                <w:rFonts w:eastAsia="Times New Roman"/>
                <w:bCs/>
                <w:color w:val="000000"/>
              </w:rPr>
            </w:pPr>
            <w:r w:rsidRPr="00E63797">
              <w:t>-0.01</w:t>
            </w:r>
          </w:p>
        </w:tc>
        <w:tc>
          <w:tcPr>
            <w:tcW w:w="1709" w:type="dxa"/>
            <w:tcBorders>
              <w:top w:val="nil"/>
              <w:left w:val="nil"/>
              <w:bottom w:val="nil"/>
              <w:right w:val="nil"/>
            </w:tcBorders>
            <w:noWrap/>
            <w:hideMark/>
          </w:tcPr>
          <w:p w14:paraId="1F03A002" w14:textId="77777777" w:rsidR="00C5207B" w:rsidRPr="00E63797" w:rsidRDefault="00C5207B" w:rsidP="005A3B45">
            <w:pPr>
              <w:spacing w:line="360" w:lineRule="auto"/>
              <w:jc w:val="right"/>
              <w:rPr>
                <w:rFonts w:eastAsia="Times New Roman"/>
                <w:bCs/>
                <w:color w:val="000000"/>
              </w:rPr>
            </w:pPr>
            <w:r w:rsidRPr="00E63797">
              <w:t>-0.03, -0.001</w:t>
            </w:r>
          </w:p>
        </w:tc>
        <w:tc>
          <w:tcPr>
            <w:tcW w:w="901" w:type="dxa"/>
            <w:tcBorders>
              <w:top w:val="nil"/>
              <w:left w:val="single" w:sz="4" w:space="0" w:color="auto"/>
              <w:bottom w:val="nil"/>
              <w:right w:val="nil"/>
            </w:tcBorders>
            <w:noWrap/>
            <w:hideMark/>
          </w:tcPr>
          <w:p w14:paraId="691E1DCD" w14:textId="77777777" w:rsidR="00C5207B" w:rsidRPr="00E63797" w:rsidRDefault="00C5207B" w:rsidP="005A3B45">
            <w:pPr>
              <w:spacing w:line="360" w:lineRule="auto"/>
              <w:jc w:val="right"/>
              <w:rPr>
                <w:rFonts w:eastAsia="Times New Roman"/>
                <w:bCs/>
                <w:color w:val="000000"/>
              </w:rPr>
            </w:pPr>
            <w:r w:rsidRPr="00E63797">
              <w:t>-0.01</w:t>
            </w:r>
          </w:p>
        </w:tc>
        <w:tc>
          <w:tcPr>
            <w:tcW w:w="1620" w:type="dxa"/>
            <w:tcBorders>
              <w:top w:val="nil"/>
              <w:left w:val="nil"/>
              <w:bottom w:val="nil"/>
              <w:right w:val="nil"/>
            </w:tcBorders>
            <w:noWrap/>
            <w:hideMark/>
          </w:tcPr>
          <w:p w14:paraId="436A40B3" w14:textId="77777777" w:rsidR="00C5207B" w:rsidRPr="00E63797" w:rsidRDefault="00C5207B" w:rsidP="005A3B45">
            <w:pPr>
              <w:spacing w:line="360" w:lineRule="auto"/>
              <w:jc w:val="right"/>
              <w:rPr>
                <w:rFonts w:eastAsia="Times New Roman"/>
                <w:bCs/>
                <w:color w:val="000000"/>
              </w:rPr>
            </w:pPr>
            <w:r w:rsidRPr="00E63797">
              <w:t>-0.03, 0.01</w:t>
            </w:r>
          </w:p>
        </w:tc>
        <w:tc>
          <w:tcPr>
            <w:tcW w:w="2250" w:type="dxa"/>
            <w:tcBorders>
              <w:top w:val="nil"/>
              <w:left w:val="nil"/>
              <w:bottom w:val="nil"/>
              <w:right w:val="nil"/>
            </w:tcBorders>
          </w:tcPr>
          <w:p w14:paraId="5E40FD33" w14:textId="77777777" w:rsidR="00C5207B" w:rsidRPr="00E63797" w:rsidRDefault="00C5207B" w:rsidP="005A3B45">
            <w:pPr>
              <w:spacing w:line="360" w:lineRule="auto"/>
              <w:jc w:val="center"/>
            </w:pPr>
            <w:r w:rsidRPr="00E63797">
              <w:t>0.4</w:t>
            </w:r>
          </w:p>
        </w:tc>
        <w:tc>
          <w:tcPr>
            <w:tcW w:w="236" w:type="dxa"/>
            <w:tcBorders>
              <w:top w:val="nil"/>
              <w:left w:val="nil"/>
              <w:bottom w:val="nil"/>
              <w:right w:val="nil"/>
            </w:tcBorders>
          </w:tcPr>
          <w:p w14:paraId="7E3E7620" w14:textId="77777777" w:rsidR="00C5207B" w:rsidRPr="00E63797" w:rsidRDefault="00C5207B" w:rsidP="005A3B45">
            <w:pPr>
              <w:spacing w:line="360" w:lineRule="auto"/>
            </w:pPr>
          </w:p>
        </w:tc>
      </w:tr>
      <w:tr w:rsidR="00C5207B" w:rsidRPr="00E63797" w14:paraId="6E0F5548" w14:textId="77777777" w:rsidTr="005A3B45">
        <w:trPr>
          <w:trHeight w:val="292"/>
        </w:trPr>
        <w:tc>
          <w:tcPr>
            <w:tcW w:w="2940" w:type="dxa"/>
            <w:gridSpan w:val="2"/>
            <w:tcBorders>
              <w:top w:val="nil"/>
              <w:left w:val="nil"/>
              <w:bottom w:val="nil"/>
              <w:right w:val="nil"/>
            </w:tcBorders>
            <w:noWrap/>
            <w:hideMark/>
          </w:tcPr>
          <w:p w14:paraId="58759837" w14:textId="77777777" w:rsidR="00C5207B" w:rsidRPr="00E63797" w:rsidRDefault="00C5207B" w:rsidP="005A3B45">
            <w:pPr>
              <w:spacing w:line="360" w:lineRule="auto"/>
              <w:rPr>
                <w:rFonts w:eastAsia="Times New Roman"/>
                <w:b/>
                <w:bCs/>
                <w:color w:val="000000"/>
              </w:rPr>
            </w:pPr>
            <w:r w:rsidRPr="00E63797">
              <w:t xml:space="preserve">Wholegrains (per 100g) </w:t>
            </w:r>
          </w:p>
        </w:tc>
        <w:tc>
          <w:tcPr>
            <w:tcW w:w="1081" w:type="dxa"/>
            <w:tcBorders>
              <w:top w:val="nil"/>
              <w:left w:val="nil"/>
              <w:bottom w:val="nil"/>
              <w:right w:val="nil"/>
            </w:tcBorders>
            <w:noWrap/>
          </w:tcPr>
          <w:p w14:paraId="325D4841" w14:textId="77777777" w:rsidR="00C5207B" w:rsidRPr="00E63797" w:rsidRDefault="00C5207B" w:rsidP="005A3B45">
            <w:pPr>
              <w:spacing w:line="360" w:lineRule="auto"/>
              <w:jc w:val="right"/>
              <w:rPr>
                <w:rFonts w:eastAsia="Times New Roman"/>
                <w:b/>
                <w:bCs/>
                <w:i/>
                <w:color w:val="000000"/>
              </w:rPr>
            </w:pPr>
            <w:r w:rsidRPr="00E63797">
              <w:rPr>
                <w:i/>
              </w:rPr>
              <w:t xml:space="preserve">ref </w:t>
            </w:r>
          </w:p>
        </w:tc>
        <w:tc>
          <w:tcPr>
            <w:tcW w:w="1259" w:type="dxa"/>
            <w:tcBorders>
              <w:top w:val="nil"/>
              <w:left w:val="nil"/>
              <w:bottom w:val="nil"/>
              <w:right w:val="nil"/>
            </w:tcBorders>
            <w:noWrap/>
          </w:tcPr>
          <w:p w14:paraId="3FA9AA06" w14:textId="77777777" w:rsidR="00C5207B" w:rsidRPr="00E63797" w:rsidRDefault="00C5207B" w:rsidP="005A3B45">
            <w:pPr>
              <w:spacing w:line="360" w:lineRule="auto"/>
              <w:jc w:val="right"/>
              <w:rPr>
                <w:rFonts w:eastAsia="Times New Roman"/>
                <w:b/>
                <w:bCs/>
                <w:color w:val="000000"/>
              </w:rPr>
            </w:pPr>
          </w:p>
        </w:tc>
        <w:tc>
          <w:tcPr>
            <w:tcW w:w="991" w:type="dxa"/>
            <w:tcBorders>
              <w:top w:val="nil"/>
              <w:left w:val="single" w:sz="4" w:space="0" w:color="auto"/>
              <w:bottom w:val="nil"/>
              <w:right w:val="nil"/>
            </w:tcBorders>
            <w:noWrap/>
          </w:tcPr>
          <w:p w14:paraId="6AEC7BCC" w14:textId="77777777" w:rsidR="00C5207B" w:rsidRPr="00E63797" w:rsidRDefault="00C5207B" w:rsidP="005A3B45">
            <w:pPr>
              <w:spacing w:line="360" w:lineRule="auto"/>
              <w:jc w:val="right"/>
              <w:rPr>
                <w:rFonts w:eastAsia="Times New Roman"/>
                <w:b/>
                <w:bCs/>
                <w:color w:val="000000"/>
              </w:rPr>
            </w:pPr>
            <w:r w:rsidRPr="00E63797">
              <w:t>-0.1</w:t>
            </w:r>
          </w:p>
        </w:tc>
        <w:tc>
          <w:tcPr>
            <w:tcW w:w="1709" w:type="dxa"/>
            <w:tcBorders>
              <w:top w:val="nil"/>
              <w:left w:val="nil"/>
              <w:bottom w:val="nil"/>
              <w:right w:val="nil"/>
            </w:tcBorders>
            <w:noWrap/>
          </w:tcPr>
          <w:p w14:paraId="0D56363A" w14:textId="77777777" w:rsidR="00C5207B" w:rsidRPr="00E63797" w:rsidRDefault="00C5207B" w:rsidP="005A3B45">
            <w:pPr>
              <w:spacing w:line="360" w:lineRule="auto"/>
              <w:jc w:val="right"/>
              <w:rPr>
                <w:rFonts w:eastAsia="Times New Roman"/>
                <w:b/>
                <w:bCs/>
                <w:color w:val="000000"/>
              </w:rPr>
            </w:pPr>
            <w:r w:rsidRPr="00E63797">
              <w:t xml:space="preserve"> -0.02, 0.01 </w:t>
            </w:r>
          </w:p>
        </w:tc>
        <w:tc>
          <w:tcPr>
            <w:tcW w:w="901" w:type="dxa"/>
            <w:tcBorders>
              <w:top w:val="nil"/>
              <w:left w:val="single" w:sz="4" w:space="0" w:color="auto"/>
              <w:bottom w:val="nil"/>
              <w:right w:val="nil"/>
            </w:tcBorders>
            <w:noWrap/>
          </w:tcPr>
          <w:p w14:paraId="3F6AFEF3" w14:textId="77777777" w:rsidR="00C5207B" w:rsidRPr="00E63797" w:rsidRDefault="00C5207B" w:rsidP="005A3B45">
            <w:pPr>
              <w:spacing w:line="360" w:lineRule="auto"/>
              <w:jc w:val="right"/>
              <w:rPr>
                <w:rFonts w:eastAsia="Times New Roman"/>
                <w:b/>
                <w:bCs/>
                <w:color w:val="000000"/>
              </w:rPr>
            </w:pPr>
            <w:r w:rsidRPr="00E63797">
              <w:t xml:space="preserve"> -0.03</w:t>
            </w:r>
          </w:p>
        </w:tc>
        <w:tc>
          <w:tcPr>
            <w:tcW w:w="1620" w:type="dxa"/>
            <w:tcBorders>
              <w:top w:val="nil"/>
              <w:left w:val="nil"/>
              <w:bottom w:val="nil"/>
              <w:right w:val="nil"/>
            </w:tcBorders>
            <w:noWrap/>
          </w:tcPr>
          <w:p w14:paraId="06C38CBE" w14:textId="77777777" w:rsidR="00C5207B" w:rsidRPr="00E63797" w:rsidRDefault="00C5207B" w:rsidP="005A3B45">
            <w:pPr>
              <w:spacing w:line="360" w:lineRule="auto"/>
              <w:jc w:val="right"/>
              <w:rPr>
                <w:rFonts w:eastAsia="Times New Roman"/>
                <w:b/>
                <w:bCs/>
                <w:color w:val="000000"/>
              </w:rPr>
            </w:pPr>
            <w:r w:rsidRPr="00E63797">
              <w:t xml:space="preserve">-0.1, 0.01 </w:t>
            </w:r>
          </w:p>
        </w:tc>
        <w:tc>
          <w:tcPr>
            <w:tcW w:w="2250" w:type="dxa"/>
            <w:tcBorders>
              <w:top w:val="nil"/>
              <w:left w:val="nil"/>
              <w:bottom w:val="nil"/>
              <w:right w:val="nil"/>
            </w:tcBorders>
          </w:tcPr>
          <w:p w14:paraId="16FB0E0C" w14:textId="77777777" w:rsidR="00C5207B" w:rsidRPr="00E63797" w:rsidRDefault="00C5207B" w:rsidP="005A3B45">
            <w:pPr>
              <w:spacing w:line="360" w:lineRule="auto"/>
              <w:jc w:val="center"/>
            </w:pPr>
            <w:r w:rsidRPr="00E63797">
              <w:t>0.09</w:t>
            </w:r>
          </w:p>
        </w:tc>
        <w:tc>
          <w:tcPr>
            <w:tcW w:w="236" w:type="dxa"/>
            <w:tcBorders>
              <w:top w:val="nil"/>
              <w:left w:val="nil"/>
              <w:bottom w:val="nil"/>
              <w:right w:val="nil"/>
            </w:tcBorders>
          </w:tcPr>
          <w:p w14:paraId="38569E9A" w14:textId="77777777" w:rsidR="00C5207B" w:rsidRPr="00E63797" w:rsidRDefault="00C5207B" w:rsidP="005A3B45">
            <w:pPr>
              <w:spacing w:line="360" w:lineRule="auto"/>
            </w:pPr>
          </w:p>
        </w:tc>
      </w:tr>
      <w:tr w:rsidR="00C5207B" w:rsidRPr="00E63797" w14:paraId="3C8932FF" w14:textId="77777777" w:rsidTr="005A3B45">
        <w:trPr>
          <w:trHeight w:val="292"/>
        </w:trPr>
        <w:tc>
          <w:tcPr>
            <w:tcW w:w="2940" w:type="dxa"/>
            <w:gridSpan w:val="2"/>
            <w:tcBorders>
              <w:top w:val="nil"/>
              <w:left w:val="nil"/>
              <w:bottom w:val="nil"/>
              <w:right w:val="nil"/>
            </w:tcBorders>
            <w:noWrap/>
            <w:hideMark/>
          </w:tcPr>
          <w:p w14:paraId="5D47951A" w14:textId="77777777" w:rsidR="00C5207B" w:rsidRPr="00E63797" w:rsidRDefault="00C5207B" w:rsidP="005A3B45">
            <w:pPr>
              <w:spacing w:line="360" w:lineRule="auto"/>
              <w:rPr>
                <w:rFonts w:eastAsia="Times New Roman"/>
                <w:b/>
                <w:bCs/>
                <w:color w:val="000000"/>
              </w:rPr>
            </w:pPr>
            <w:r w:rsidRPr="00E63797">
              <w:t>Total fat (per 10g)</w:t>
            </w:r>
          </w:p>
        </w:tc>
        <w:tc>
          <w:tcPr>
            <w:tcW w:w="1081" w:type="dxa"/>
            <w:tcBorders>
              <w:top w:val="nil"/>
              <w:left w:val="nil"/>
              <w:bottom w:val="nil"/>
              <w:right w:val="nil"/>
            </w:tcBorders>
            <w:noWrap/>
          </w:tcPr>
          <w:p w14:paraId="1E3000A8" w14:textId="77777777" w:rsidR="00C5207B" w:rsidRPr="00E63797" w:rsidRDefault="00C5207B" w:rsidP="005A3B45">
            <w:pPr>
              <w:spacing w:line="360" w:lineRule="auto"/>
              <w:jc w:val="right"/>
              <w:rPr>
                <w:rFonts w:eastAsia="Times New Roman"/>
                <w:b/>
                <w:bCs/>
                <w:i/>
                <w:color w:val="000000"/>
              </w:rPr>
            </w:pPr>
            <w:r w:rsidRPr="00E63797">
              <w:rPr>
                <w:i/>
              </w:rPr>
              <w:t xml:space="preserve">ref </w:t>
            </w:r>
          </w:p>
        </w:tc>
        <w:tc>
          <w:tcPr>
            <w:tcW w:w="1259" w:type="dxa"/>
            <w:tcBorders>
              <w:top w:val="nil"/>
              <w:left w:val="nil"/>
              <w:bottom w:val="nil"/>
              <w:right w:val="nil"/>
            </w:tcBorders>
            <w:noWrap/>
          </w:tcPr>
          <w:p w14:paraId="3295EA53" w14:textId="77777777" w:rsidR="00C5207B" w:rsidRPr="00E63797" w:rsidRDefault="00C5207B" w:rsidP="005A3B45">
            <w:pPr>
              <w:spacing w:line="360" w:lineRule="auto"/>
              <w:jc w:val="right"/>
              <w:rPr>
                <w:rFonts w:eastAsia="Times New Roman"/>
                <w:b/>
                <w:bCs/>
                <w:color w:val="000000"/>
              </w:rPr>
            </w:pPr>
          </w:p>
        </w:tc>
        <w:tc>
          <w:tcPr>
            <w:tcW w:w="991" w:type="dxa"/>
            <w:tcBorders>
              <w:top w:val="nil"/>
              <w:left w:val="single" w:sz="4" w:space="0" w:color="auto"/>
              <w:bottom w:val="nil"/>
              <w:right w:val="nil"/>
            </w:tcBorders>
            <w:noWrap/>
          </w:tcPr>
          <w:p w14:paraId="3C4B3BF5" w14:textId="77777777" w:rsidR="00C5207B" w:rsidRPr="00E63797" w:rsidRDefault="00C5207B" w:rsidP="005A3B45">
            <w:pPr>
              <w:spacing w:line="360" w:lineRule="auto"/>
              <w:jc w:val="right"/>
              <w:rPr>
                <w:rFonts w:eastAsia="Times New Roman"/>
                <w:b/>
                <w:bCs/>
                <w:color w:val="000000"/>
              </w:rPr>
            </w:pPr>
            <w:r w:rsidRPr="00E63797">
              <w:t xml:space="preserve"> 0.001</w:t>
            </w:r>
          </w:p>
        </w:tc>
        <w:tc>
          <w:tcPr>
            <w:tcW w:w="1709" w:type="dxa"/>
            <w:tcBorders>
              <w:top w:val="nil"/>
              <w:left w:val="nil"/>
              <w:bottom w:val="nil"/>
              <w:right w:val="nil"/>
            </w:tcBorders>
            <w:noWrap/>
          </w:tcPr>
          <w:p w14:paraId="2D47FC9F" w14:textId="77777777" w:rsidR="00C5207B" w:rsidRPr="00E63797" w:rsidRDefault="00C5207B" w:rsidP="005A3B45">
            <w:pPr>
              <w:spacing w:line="360" w:lineRule="auto"/>
              <w:jc w:val="right"/>
              <w:rPr>
                <w:rFonts w:eastAsia="Times New Roman"/>
                <w:b/>
                <w:bCs/>
                <w:color w:val="000000"/>
              </w:rPr>
            </w:pPr>
            <w:r w:rsidRPr="00E63797">
              <w:t>-0.01, 0.02</w:t>
            </w:r>
          </w:p>
        </w:tc>
        <w:tc>
          <w:tcPr>
            <w:tcW w:w="901" w:type="dxa"/>
            <w:tcBorders>
              <w:top w:val="nil"/>
              <w:left w:val="single" w:sz="4" w:space="0" w:color="auto"/>
              <w:bottom w:val="nil"/>
              <w:right w:val="nil"/>
            </w:tcBorders>
            <w:noWrap/>
          </w:tcPr>
          <w:p w14:paraId="3DB338B4" w14:textId="77777777" w:rsidR="00C5207B" w:rsidRPr="00E63797" w:rsidRDefault="00C5207B" w:rsidP="005A3B45">
            <w:pPr>
              <w:spacing w:line="360" w:lineRule="auto"/>
              <w:jc w:val="right"/>
              <w:rPr>
                <w:rFonts w:eastAsia="Times New Roman"/>
                <w:b/>
                <w:bCs/>
                <w:color w:val="000000"/>
              </w:rPr>
            </w:pPr>
            <w:r w:rsidRPr="00E63797">
              <w:t xml:space="preserve">  0.01</w:t>
            </w:r>
          </w:p>
        </w:tc>
        <w:tc>
          <w:tcPr>
            <w:tcW w:w="1620" w:type="dxa"/>
            <w:tcBorders>
              <w:top w:val="nil"/>
              <w:left w:val="nil"/>
              <w:bottom w:val="nil"/>
              <w:right w:val="nil"/>
            </w:tcBorders>
            <w:noWrap/>
          </w:tcPr>
          <w:p w14:paraId="1F931C2C" w14:textId="77777777" w:rsidR="00C5207B" w:rsidRPr="00E63797" w:rsidRDefault="00C5207B" w:rsidP="005A3B45">
            <w:pPr>
              <w:spacing w:line="360" w:lineRule="auto"/>
              <w:jc w:val="right"/>
              <w:rPr>
                <w:rFonts w:eastAsia="Times New Roman"/>
                <w:b/>
                <w:bCs/>
                <w:color w:val="000000"/>
              </w:rPr>
            </w:pPr>
            <w:r w:rsidRPr="00E63797">
              <w:t>-0.01, 0.02</w:t>
            </w:r>
          </w:p>
        </w:tc>
        <w:tc>
          <w:tcPr>
            <w:tcW w:w="2250" w:type="dxa"/>
            <w:tcBorders>
              <w:top w:val="nil"/>
              <w:left w:val="nil"/>
              <w:bottom w:val="nil"/>
              <w:right w:val="nil"/>
            </w:tcBorders>
          </w:tcPr>
          <w:p w14:paraId="69AC8219" w14:textId="77777777" w:rsidR="00C5207B" w:rsidRPr="00E63797" w:rsidRDefault="00C5207B" w:rsidP="005A3B45">
            <w:pPr>
              <w:spacing w:line="360" w:lineRule="auto"/>
              <w:jc w:val="center"/>
            </w:pPr>
            <w:r w:rsidRPr="00E63797">
              <w:t>0.9</w:t>
            </w:r>
          </w:p>
        </w:tc>
        <w:tc>
          <w:tcPr>
            <w:tcW w:w="236" w:type="dxa"/>
            <w:tcBorders>
              <w:top w:val="nil"/>
              <w:left w:val="nil"/>
              <w:bottom w:val="nil"/>
              <w:right w:val="nil"/>
            </w:tcBorders>
          </w:tcPr>
          <w:p w14:paraId="1A07E92D" w14:textId="77777777" w:rsidR="00C5207B" w:rsidRPr="00E63797" w:rsidRDefault="00C5207B" w:rsidP="005A3B45">
            <w:pPr>
              <w:spacing w:line="360" w:lineRule="auto"/>
            </w:pPr>
          </w:p>
        </w:tc>
      </w:tr>
      <w:tr w:rsidR="00C5207B" w:rsidRPr="00E63797" w14:paraId="1C377F30" w14:textId="77777777" w:rsidTr="005A3B45">
        <w:trPr>
          <w:trHeight w:val="292"/>
        </w:trPr>
        <w:tc>
          <w:tcPr>
            <w:tcW w:w="2940" w:type="dxa"/>
            <w:gridSpan w:val="2"/>
            <w:tcBorders>
              <w:top w:val="nil"/>
              <w:left w:val="nil"/>
              <w:bottom w:val="nil"/>
              <w:right w:val="nil"/>
            </w:tcBorders>
            <w:noWrap/>
            <w:hideMark/>
          </w:tcPr>
          <w:p w14:paraId="76763DB2" w14:textId="77777777" w:rsidR="00C5207B" w:rsidRPr="00E63797" w:rsidRDefault="00C5207B" w:rsidP="005A3B45">
            <w:pPr>
              <w:spacing w:line="360" w:lineRule="auto"/>
              <w:rPr>
                <w:rFonts w:eastAsia="Times New Roman"/>
                <w:b/>
                <w:bCs/>
                <w:color w:val="000000"/>
              </w:rPr>
            </w:pPr>
            <w:r w:rsidRPr="00E63797">
              <w:t>Saturated fat (per 10g)</w:t>
            </w:r>
          </w:p>
        </w:tc>
        <w:tc>
          <w:tcPr>
            <w:tcW w:w="1081" w:type="dxa"/>
            <w:tcBorders>
              <w:top w:val="nil"/>
              <w:left w:val="nil"/>
              <w:bottom w:val="nil"/>
              <w:right w:val="nil"/>
            </w:tcBorders>
            <w:noWrap/>
          </w:tcPr>
          <w:p w14:paraId="3129C66F" w14:textId="77777777" w:rsidR="00C5207B" w:rsidRPr="00E63797" w:rsidRDefault="00C5207B" w:rsidP="005A3B45">
            <w:pPr>
              <w:spacing w:line="360" w:lineRule="auto"/>
              <w:jc w:val="right"/>
              <w:rPr>
                <w:rFonts w:eastAsia="Times New Roman"/>
                <w:b/>
                <w:bCs/>
                <w:i/>
                <w:color w:val="000000"/>
              </w:rPr>
            </w:pPr>
            <w:r w:rsidRPr="00E63797">
              <w:rPr>
                <w:i/>
              </w:rPr>
              <w:t xml:space="preserve">ref </w:t>
            </w:r>
          </w:p>
        </w:tc>
        <w:tc>
          <w:tcPr>
            <w:tcW w:w="1259" w:type="dxa"/>
            <w:tcBorders>
              <w:top w:val="nil"/>
              <w:left w:val="nil"/>
              <w:bottom w:val="nil"/>
              <w:right w:val="nil"/>
            </w:tcBorders>
            <w:noWrap/>
          </w:tcPr>
          <w:p w14:paraId="2AAE520A" w14:textId="77777777" w:rsidR="00C5207B" w:rsidRPr="00E63797" w:rsidRDefault="00C5207B" w:rsidP="005A3B45">
            <w:pPr>
              <w:spacing w:line="360" w:lineRule="auto"/>
              <w:jc w:val="right"/>
              <w:rPr>
                <w:rFonts w:eastAsia="Times New Roman"/>
                <w:b/>
                <w:bCs/>
                <w:color w:val="000000"/>
              </w:rPr>
            </w:pPr>
          </w:p>
        </w:tc>
        <w:tc>
          <w:tcPr>
            <w:tcW w:w="991" w:type="dxa"/>
            <w:tcBorders>
              <w:top w:val="nil"/>
              <w:left w:val="single" w:sz="4" w:space="0" w:color="auto"/>
              <w:bottom w:val="nil"/>
              <w:right w:val="nil"/>
            </w:tcBorders>
            <w:noWrap/>
          </w:tcPr>
          <w:p w14:paraId="7C8E0892" w14:textId="77777777" w:rsidR="00C5207B" w:rsidRPr="00E63797" w:rsidRDefault="00C5207B" w:rsidP="005A3B45">
            <w:pPr>
              <w:spacing w:line="360" w:lineRule="auto"/>
              <w:jc w:val="right"/>
              <w:rPr>
                <w:rFonts w:eastAsia="Times New Roman"/>
                <w:b/>
                <w:bCs/>
                <w:color w:val="000000"/>
              </w:rPr>
            </w:pPr>
            <w:r w:rsidRPr="00E63797">
              <w:t xml:space="preserve"> 0.01</w:t>
            </w:r>
          </w:p>
        </w:tc>
        <w:tc>
          <w:tcPr>
            <w:tcW w:w="1709" w:type="dxa"/>
            <w:tcBorders>
              <w:top w:val="nil"/>
              <w:left w:val="nil"/>
              <w:bottom w:val="nil"/>
              <w:right w:val="nil"/>
            </w:tcBorders>
            <w:noWrap/>
          </w:tcPr>
          <w:p w14:paraId="6FEBB90E" w14:textId="77777777" w:rsidR="00C5207B" w:rsidRPr="00E63797" w:rsidRDefault="00C5207B" w:rsidP="005A3B45">
            <w:pPr>
              <w:spacing w:line="360" w:lineRule="auto"/>
              <w:jc w:val="right"/>
              <w:rPr>
                <w:rFonts w:eastAsia="Times New Roman"/>
                <w:b/>
                <w:bCs/>
                <w:color w:val="000000"/>
              </w:rPr>
            </w:pPr>
            <w:r w:rsidRPr="00E63797">
              <w:t>-0.03, 0.05</w:t>
            </w:r>
          </w:p>
        </w:tc>
        <w:tc>
          <w:tcPr>
            <w:tcW w:w="901" w:type="dxa"/>
            <w:tcBorders>
              <w:top w:val="nil"/>
              <w:left w:val="single" w:sz="4" w:space="0" w:color="auto"/>
              <w:bottom w:val="nil"/>
              <w:right w:val="nil"/>
            </w:tcBorders>
            <w:noWrap/>
          </w:tcPr>
          <w:p w14:paraId="41273D34" w14:textId="77777777" w:rsidR="00C5207B" w:rsidRPr="00E63797" w:rsidRDefault="00C5207B" w:rsidP="005A3B45">
            <w:pPr>
              <w:spacing w:line="360" w:lineRule="auto"/>
              <w:jc w:val="right"/>
              <w:rPr>
                <w:rFonts w:eastAsia="Times New Roman"/>
                <w:b/>
                <w:bCs/>
                <w:color w:val="000000"/>
              </w:rPr>
            </w:pPr>
            <w:r w:rsidRPr="00E63797">
              <w:t>0.002</w:t>
            </w:r>
          </w:p>
        </w:tc>
        <w:tc>
          <w:tcPr>
            <w:tcW w:w="1620" w:type="dxa"/>
            <w:tcBorders>
              <w:top w:val="nil"/>
              <w:left w:val="nil"/>
              <w:bottom w:val="nil"/>
              <w:right w:val="nil"/>
            </w:tcBorders>
            <w:noWrap/>
          </w:tcPr>
          <w:p w14:paraId="1963DC1E" w14:textId="77777777" w:rsidR="00C5207B" w:rsidRPr="00E63797" w:rsidRDefault="00C5207B" w:rsidP="005A3B45">
            <w:pPr>
              <w:spacing w:line="360" w:lineRule="auto"/>
              <w:jc w:val="right"/>
              <w:rPr>
                <w:rFonts w:eastAsia="Times New Roman"/>
                <w:b/>
                <w:bCs/>
                <w:color w:val="000000"/>
              </w:rPr>
            </w:pPr>
            <w:r w:rsidRPr="00E63797">
              <w:t>-0.04, 0.05</w:t>
            </w:r>
          </w:p>
        </w:tc>
        <w:tc>
          <w:tcPr>
            <w:tcW w:w="2250" w:type="dxa"/>
            <w:tcBorders>
              <w:top w:val="nil"/>
              <w:left w:val="nil"/>
              <w:bottom w:val="nil"/>
              <w:right w:val="nil"/>
            </w:tcBorders>
          </w:tcPr>
          <w:p w14:paraId="270037C7" w14:textId="77777777" w:rsidR="00C5207B" w:rsidRPr="00E63797" w:rsidRDefault="00C5207B" w:rsidP="005A3B45">
            <w:pPr>
              <w:spacing w:line="360" w:lineRule="auto"/>
              <w:jc w:val="center"/>
            </w:pPr>
            <w:r w:rsidRPr="00E63797">
              <w:t>0.9</w:t>
            </w:r>
          </w:p>
        </w:tc>
        <w:tc>
          <w:tcPr>
            <w:tcW w:w="236" w:type="dxa"/>
            <w:tcBorders>
              <w:top w:val="nil"/>
              <w:left w:val="nil"/>
              <w:bottom w:val="nil"/>
              <w:right w:val="nil"/>
            </w:tcBorders>
          </w:tcPr>
          <w:p w14:paraId="4E688EB4" w14:textId="77777777" w:rsidR="00C5207B" w:rsidRPr="00E63797" w:rsidRDefault="00C5207B" w:rsidP="005A3B45">
            <w:pPr>
              <w:spacing w:line="360" w:lineRule="auto"/>
            </w:pPr>
          </w:p>
        </w:tc>
      </w:tr>
      <w:tr w:rsidR="00C5207B" w:rsidRPr="00E63797" w14:paraId="0FC5200D" w14:textId="77777777" w:rsidTr="005A3B45">
        <w:trPr>
          <w:trHeight w:val="292"/>
        </w:trPr>
        <w:tc>
          <w:tcPr>
            <w:tcW w:w="2940" w:type="dxa"/>
            <w:gridSpan w:val="2"/>
            <w:tcBorders>
              <w:top w:val="nil"/>
              <w:left w:val="nil"/>
              <w:bottom w:val="single" w:sz="4" w:space="0" w:color="auto"/>
              <w:right w:val="nil"/>
            </w:tcBorders>
            <w:noWrap/>
            <w:hideMark/>
          </w:tcPr>
          <w:p w14:paraId="18170837" w14:textId="77777777" w:rsidR="00C5207B" w:rsidRPr="00E63797" w:rsidRDefault="00C5207B" w:rsidP="005A3B45">
            <w:pPr>
              <w:spacing w:line="360" w:lineRule="auto"/>
              <w:rPr>
                <w:rFonts w:eastAsia="Times New Roman"/>
                <w:b/>
                <w:bCs/>
                <w:color w:val="000000"/>
              </w:rPr>
            </w:pPr>
            <w:r w:rsidRPr="00E63797">
              <w:t xml:space="preserve">Added sugars (per 10g) </w:t>
            </w:r>
          </w:p>
        </w:tc>
        <w:tc>
          <w:tcPr>
            <w:tcW w:w="1081" w:type="dxa"/>
            <w:tcBorders>
              <w:top w:val="nil"/>
              <w:left w:val="nil"/>
              <w:bottom w:val="single" w:sz="4" w:space="0" w:color="auto"/>
              <w:right w:val="nil"/>
            </w:tcBorders>
            <w:noWrap/>
          </w:tcPr>
          <w:p w14:paraId="46A2ED2A" w14:textId="77777777" w:rsidR="00C5207B" w:rsidRPr="00E63797" w:rsidRDefault="00C5207B" w:rsidP="005A3B45">
            <w:pPr>
              <w:spacing w:line="360" w:lineRule="auto"/>
              <w:jc w:val="right"/>
              <w:rPr>
                <w:rFonts w:eastAsia="Times New Roman"/>
                <w:b/>
                <w:bCs/>
                <w:i/>
                <w:color w:val="000000"/>
              </w:rPr>
            </w:pPr>
            <w:r w:rsidRPr="00E63797">
              <w:rPr>
                <w:i/>
              </w:rPr>
              <w:t xml:space="preserve">ref </w:t>
            </w:r>
          </w:p>
        </w:tc>
        <w:tc>
          <w:tcPr>
            <w:tcW w:w="1259" w:type="dxa"/>
            <w:tcBorders>
              <w:top w:val="nil"/>
              <w:left w:val="nil"/>
              <w:bottom w:val="single" w:sz="4" w:space="0" w:color="auto"/>
              <w:right w:val="nil"/>
            </w:tcBorders>
            <w:noWrap/>
          </w:tcPr>
          <w:p w14:paraId="73712D29" w14:textId="77777777" w:rsidR="00C5207B" w:rsidRPr="00E63797" w:rsidRDefault="00C5207B" w:rsidP="005A3B45">
            <w:pPr>
              <w:spacing w:line="360" w:lineRule="auto"/>
              <w:jc w:val="right"/>
              <w:rPr>
                <w:rFonts w:eastAsia="Times New Roman"/>
                <w:b/>
                <w:bCs/>
                <w:color w:val="000000"/>
              </w:rPr>
            </w:pPr>
          </w:p>
        </w:tc>
        <w:tc>
          <w:tcPr>
            <w:tcW w:w="991" w:type="dxa"/>
            <w:tcBorders>
              <w:top w:val="nil"/>
              <w:left w:val="single" w:sz="4" w:space="0" w:color="auto"/>
              <w:bottom w:val="single" w:sz="4" w:space="0" w:color="auto"/>
              <w:right w:val="nil"/>
            </w:tcBorders>
            <w:noWrap/>
          </w:tcPr>
          <w:p w14:paraId="57DE73FB" w14:textId="77777777" w:rsidR="00C5207B" w:rsidRPr="00E63797" w:rsidRDefault="00C5207B" w:rsidP="005A3B45">
            <w:pPr>
              <w:spacing w:line="360" w:lineRule="auto"/>
              <w:jc w:val="right"/>
              <w:rPr>
                <w:rFonts w:eastAsia="Times New Roman"/>
                <w:b/>
                <w:bCs/>
                <w:color w:val="000000"/>
              </w:rPr>
            </w:pPr>
            <w:r w:rsidRPr="00E63797">
              <w:t>-0.006</w:t>
            </w:r>
          </w:p>
        </w:tc>
        <w:tc>
          <w:tcPr>
            <w:tcW w:w="1709" w:type="dxa"/>
            <w:tcBorders>
              <w:top w:val="nil"/>
              <w:left w:val="nil"/>
              <w:bottom w:val="single" w:sz="4" w:space="0" w:color="auto"/>
              <w:right w:val="nil"/>
            </w:tcBorders>
            <w:noWrap/>
          </w:tcPr>
          <w:p w14:paraId="0C144837" w14:textId="77777777" w:rsidR="00C5207B" w:rsidRPr="00E63797" w:rsidRDefault="00C5207B" w:rsidP="005A3B45">
            <w:pPr>
              <w:spacing w:line="360" w:lineRule="auto"/>
              <w:jc w:val="right"/>
              <w:rPr>
                <w:rFonts w:eastAsia="Times New Roman"/>
                <w:b/>
                <w:bCs/>
                <w:color w:val="000000"/>
              </w:rPr>
            </w:pPr>
            <w:r w:rsidRPr="00E63797">
              <w:t xml:space="preserve"> -0.01, 0.01 </w:t>
            </w:r>
          </w:p>
        </w:tc>
        <w:tc>
          <w:tcPr>
            <w:tcW w:w="901" w:type="dxa"/>
            <w:tcBorders>
              <w:top w:val="nil"/>
              <w:left w:val="single" w:sz="4" w:space="0" w:color="auto"/>
              <w:bottom w:val="single" w:sz="4" w:space="0" w:color="auto"/>
              <w:right w:val="nil"/>
            </w:tcBorders>
            <w:noWrap/>
          </w:tcPr>
          <w:p w14:paraId="01232C44" w14:textId="77777777" w:rsidR="00C5207B" w:rsidRPr="00E63797" w:rsidRDefault="00C5207B" w:rsidP="005A3B45">
            <w:pPr>
              <w:spacing w:line="360" w:lineRule="auto"/>
              <w:jc w:val="right"/>
              <w:rPr>
                <w:rFonts w:eastAsia="Times New Roman"/>
                <w:b/>
                <w:bCs/>
                <w:color w:val="000000"/>
              </w:rPr>
            </w:pPr>
            <w:r w:rsidRPr="00E63797">
              <w:t>-0.006</w:t>
            </w:r>
          </w:p>
        </w:tc>
        <w:tc>
          <w:tcPr>
            <w:tcW w:w="1620" w:type="dxa"/>
            <w:tcBorders>
              <w:top w:val="nil"/>
              <w:left w:val="nil"/>
              <w:bottom w:val="single" w:sz="4" w:space="0" w:color="auto"/>
              <w:right w:val="nil"/>
            </w:tcBorders>
            <w:noWrap/>
          </w:tcPr>
          <w:p w14:paraId="3D65EEB7" w14:textId="77777777" w:rsidR="00C5207B" w:rsidRPr="00E63797" w:rsidRDefault="00C5207B" w:rsidP="005A3B45">
            <w:pPr>
              <w:spacing w:line="360" w:lineRule="auto"/>
              <w:jc w:val="right"/>
              <w:rPr>
                <w:rFonts w:eastAsia="Times New Roman"/>
                <w:b/>
                <w:bCs/>
                <w:color w:val="000000"/>
              </w:rPr>
            </w:pPr>
            <w:r w:rsidRPr="00E63797">
              <w:t xml:space="preserve"> -0.02, 0.001 </w:t>
            </w:r>
          </w:p>
        </w:tc>
        <w:tc>
          <w:tcPr>
            <w:tcW w:w="2250" w:type="dxa"/>
            <w:tcBorders>
              <w:top w:val="nil"/>
              <w:left w:val="nil"/>
              <w:bottom w:val="single" w:sz="4" w:space="0" w:color="auto"/>
              <w:right w:val="nil"/>
            </w:tcBorders>
          </w:tcPr>
          <w:p w14:paraId="0A83BD4C" w14:textId="77777777" w:rsidR="00C5207B" w:rsidRPr="00E63797" w:rsidRDefault="00C5207B" w:rsidP="005A3B45">
            <w:pPr>
              <w:spacing w:line="360" w:lineRule="auto"/>
              <w:jc w:val="center"/>
            </w:pPr>
            <w:r w:rsidRPr="00E63797">
              <w:t>0.33</w:t>
            </w:r>
          </w:p>
        </w:tc>
        <w:tc>
          <w:tcPr>
            <w:tcW w:w="236" w:type="dxa"/>
            <w:tcBorders>
              <w:top w:val="nil"/>
              <w:left w:val="nil"/>
              <w:bottom w:val="single" w:sz="4" w:space="0" w:color="auto"/>
              <w:right w:val="nil"/>
            </w:tcBorders>
          </w:tcPr>
          <w:p w14:paraId="7B01D13E" w14:textId="77777777" w:rsidR="00C5207B" w:rsidRPr="00E63797" w:rsidRDefault="00C5207B" w:rsidP="005A3B45">
            <w:pPr>
              <w:spacing w:line="360" w:lineRule="auto"/>
              <w:jc w:val="center"/>
            </w:pPr>
          </w:p>
        </w:tc>
      </w:tr>
    </w:tbl>
    <w:tbl>
      <w:tblPr>
        <w:tblW w:w="13201" w:type="dxa"/>
        <w:tblInd w:w="108" w:type="dxa"/>
        <w:tblLayout w:type="fixed"/>
        <w:tblLook w:val="04A0" w:firstRow="1" w:lastRow="0" w:firstColumn="1" w:lastColumn="0" w:noHBand="0" w:noVBand="1"/>
      </w:tblPr>
      <w:tblGrid>
        <w:gridCol w:w="13201"/>
      </w:tblGrid>
      <w:tr w:rsidR="00C5207B" w:rsidRPr="00F241C3" w14:paraId="0EAF6523" w14:textId="77777777" w:rsidTr="005A3B45">
        <w:trPr>
          <w:trHeight w:val="300"/>
        </w:trPr>
        <w:tc>
          <w:tcPr>
            <w:tcW w:w="13201" w:type="dxa"/>
            <w:tcBorders>
              <w:top w:val="nil"/>
              <w:left w:val="nil"/>
              <w:bottom w:val="nil"/>
              <w:right w:val="nil"/>
            </w:tcBorders>
            <w:shd w:val="clear" w:color="000000" w:fill="FFFFFF"/>
            <w:noWrap/>
            <w:vAlign w:val="center"/>
            <w:hideMark/>
          </w:tcPr>
          <w:p w14:paraId="186B5530" w14:textId="77777777" w:rsidR="00C5207B" w:rsidRPr="007E6DEA" w:rsidRDefault="00C5207B" w:rsidP="005A3B45">
            <w:pPr>
              <w:rPr>
                <w:rFonts w:eastAsia="Times New Roman"/>
                <w:color w:val="000000"/>
                <w:sz w:val="20"/>
                <w:szCs w:val="20"/>
              </w:rPr>
            </w:pPr>
            <w:r w:rsidRPr="007E6DEA">
              <w:rPr>
                <w:rFonts w:eastAsia="Times New Roman"/>
                <w:color w:val="000000"/>
                <w:sz w:val="20"/>
                <w:szCs w:val="20"/>
              </w:rPr>
              <w:t>Abbreviations: GRS, Genetic risk score; DRV, Dietary Reference Value score; β, beta-coefficient; CI, confident interval; P interaction</w:t>
            </w:r>
            <w:r>
              <w:rPr>
                <w:rFonts w:eastAsia="Times New Roman"/>
                <w:color w:val="000000"/>
                <w:sz w:val="20"/>
                <w:szCs w:val="20"/>
              </w:rPr>
              <w:t xml:space="preserve">; </w:t>
            </w:r>
            <w:r w:rsidRPr="007E6DEA">
              <w:rPr>
                <w:rFonts w:eastAsia="Times New Roman"/>
                <w:color w:val="000000"/>
                <w:sz w:val="20"/>
                <w:szCs w:val="20"/>
              </w:rPr>
              <w:t>p-value</w:t>
            </w:r>
            <w:r>
              <w:rPr>
                <w:rFonts w:eastAsia="Times New Roman"/>
                <w:color w:val="000000"/>
                <w:sz w:val="20"/>
                <w:szCs w:val="20"/>
              </w:rPr>
              <w:t xml:space="preserve"> type III error</w:t>
            </w:r>
          </w:p>
          <w:p w14:paraId="68AFCA55" w14:textId="77777777" w:rsidR="00C5207B" w:rsidRPr="007E6DEA" w:rsidRDefault="00C5207B" w:rsidP="005A3B45">
            <w:pPr>
              <w:rPr>
                <w:rFonts w:eastAsia="Times New Roman"/>
                <w:color w:val="000000"/>
                <w:sz w:val="20"/>
                <w:szCs w:val="20"/>
              </w:rPr>
            </w:pPr>
            <w:proofErr w:type="spellStart"/>
            <w:proofErr w:type="gramStart"/>
            <w:r w:rsidRPr="007E6DEA">
              <w:rPr>
                <w:rFonts w:eastAsia="Times New Roman"/>
                <w:color w:val="000000"/>
                <w:sz w:val="20"/>
                <w:szCs w:val="20"/>
                <w:vertAlign w:val="superscript"/>
              </w:rPr>
              <w:t>a</w:t>
            </w:r>
            <w:proofErr w:type="spellEnd"/>
            <w:proofErr w:type="gramEnd"/>
            <w:r w:rsidRPr="007E6DEA">
              <w:rPr>
                <w:rFonts w:eastAsia="Times New Roman"/>
                <w:color w:val="000000"/>
                <w:sz w:val="20"/>
                <w:szCs w:val="20"/>
              </w:rPr>
              <w:t xml:space="preserve"> Estimated effect on HbA1c% per increase in nutrient variable interaction with GRS </w:t>
            </w:r>
            <w:proofErr w:type="spellStart"/>
            <w:r w:rsidRPr="007E6DEA">
              <w:rPr>
                <w:rFonts w:eastAsia="Times New Roman"/>
                <w:color w:val="000000"/>
                <w:sz w:val="20"/>
                <w:szCs w:val="20"/>
              </w:rPr>
              <w:t>tertiles</w:t>
            </w:r>
            <w:proofErr w:type="spellEnd"/>
            <w:r w:rsidRPr="007E6DEA">
              <w:rPr>
                <w:rFonts w:eastAsia="Times New Roman"/>
                <w:color w:val="000000"/>
                <w:sz w:val="20"/>
                <w:szCs w:val="20"/>
              </w:rPr>
              <w:t xml:space="preserve"> adjusted for age, gender, smoking, alcohol, energy intake, physical activity, BMI, diabetes diagnosis and treatment.                           </w:t>
            </w:r>
          </w:p>
          <w:p w14:paraId="3AF20C0D" w14:textId="77777777" w:rsidR="00C5207B" w:rsidRPr="007E6DEA" w:rsidRDefault="00C5207B" w:rsidP="005A3B45">
            <w:pPr>
              <w:rPr>
                <w:rFonts w:eastAsia="Times New Roman"/>
                <w:bCs/>
                <w:color w:val="000000"/>
                <w:sz w:val="20"/>
                <w:szCs w:val="20"/>
              </w:rPr>
            </w:pPr>
            <w:r w:rsidRPr="007E6DEA">
              <w:rPr>
                <w:rFonts w:eastAsia="Times New Roman"/>
                <w:b/>
                <w:bCs/>
                <w:color w:val="000000"/>
                <w:sz w:val="20"/>
                <w:szCs w:val="20"/>
              </w:rPr>
              <w:t xml:space="preserve">† </w:t>
            </w:r>
            <w:r w:rsidRPr="007E6DEA">
              <w:rPr>
                <w:rFonts w:eastAsia="Times New Roman"/>
                <w:color w:val="000000"/>
                <w:sz w:val="20"/>
                <w:szCs w:val="20"/>
              </w:rPr>
              <w:t xml:space="preserve">coefficients represent per 1 </w:t>
            </w:r>
            <w:r>
              <w:rPr>
                <w:rFonts w:eastAsia="Times New Roman"/>
                <w:color w:val="000000"/>
                <w:sz w:val="20"/>
                <w:szCs w:val="20"/>
              </w:rPr>
              <w:t>point</w:t>
            </w:r>
            <w:r w:rsidRPr="007E6DEA">
              <w:rPr>
                <w:rFonts w:eastAsia="Times New Roman"/>
                <w:color w:val="000000"/>
                <w:sz w:val="20"/>
                <w:szCs w:val="20"/>
              </w:rPr>
              <w:t xml:space="preserve"> increase in </w:t>
            </w:r>
            <w:r w:rsidRPr="007E6DEA">
              <w:rPr>
                <w:rFonts w:eastAsia="Times New Roman"/>
                <w:bCs/>
                <w:color w:val="000000"/>
                <w:sz w:val="20"/>
                <w:szCs w:val="20"/>
              </w:rPr>
              <w:t xml:space="preserve">DRV score </w:t>
            </w:r>
          </w:p>
          <w:p w14:paraId="72C51B26" w14:textId="77777777" w:rsidR="00C5207B" w:rsidRPr="00F241C3" w:rsidRDefault="00C5207B" w:rsidP="005A3B45">
            <w:pPr>
              <w:rPr>
                <w:rFonts w:eastAsia="Times New Roman"/>
                <w:color w:val="000000"/>
                <w:sz w:val="22"/>
                <w:szCs w:val="22"/>
              </w:rPr>
            </w:pPr>
          </w:p>
        </w:tc>
      </w:tr>
    </w:tbl>
    <w:p w14:paraId="7EF61CE8" w14:textId="77777777" w:rsidR="00E63797" w:rsidRDefault="00E63797" w:rsidP="00200B06">
      <w:pPr>
        <w:sectPr w:rsidR="00E63797" w:rsidSect="00E63797">
          <w:pgSz w:w="16838" w:h="11906" w:orient="landscape"/>
          <w:pgMar w:top="1134" w:right="1134" w:bottom="1134" w:left="1134" w:header="709" w:footer="709" w:gutter="0"/>
          <w:lnNumType w:countBy="1" w:restart="continuous"/>
          <w:cols w:space="708"/>
          <w:docGrid w:linePitch="360"/>
        </w:sectPr>
      </w:pPr>
      <w:bookmarkStart w:id="0" w:name="_GoBack"/>
      <w:bookmarkEnd w:id="0"/>
    </w:p>
    <w:p w14:paraId="66380728" w14:textId="3D5EF552" w:rsidR="00200B06" w:rsidRDefault="00200B06" w:rsidP="00200B06"/>
    <w:p w14:paraId="17E0C605" w14:textId="5747DCA4" w:rsidR="00200B06" w:rsidRPr="00E63797" w:rsidRDefault="00200B06" w:rsidP="00C5207B">
      <w:r w:rsidRPr="00C5207B">
        <w:rPr>
          <w:b/>
        </w:rPr>
        <w:t xml:space="preserve">Systematic literature review and selection of genetic markers </w:t>
      </w:r>
    </w:p>
    <w:p w14:paraId="2519651E" w14:textId="19279085" w:rsidR="00200B06" w:rsidRPr="00026173" w:rsidRDefault="00200B06" w:rsidP="00200B06">
      <w:pPr>
        <w:spacing w:before="240" w:line="360" w:lineRule="auto"/>
        <w:jc w:val="both"/>
      </w:pPr>
      <w:r w:rsidRPr="00026173">
        <w:t>A</w:t>
      </w:r>
      <w:r w:rsidRPr="00026173">
        <w:rPr>
          <w:b/>
        </w:rPr>
        <w:t xml:space="preserve"> </w:t>
      </w:r>
      <w:r w:rsidRPr="00026173">
        <w:t>combined</w:t>
      </w:r>
      <w:r w:rsidRPr="00026173">
        <w:rPr>
          <w:b/>
        </w:rPr>
        <w:t xml:space="preserve"> </w:t>
      </w:r>
      <w:r w:rsidRPr="00026173">
        <w:t>systematic literature review on published genome wide association studies (GWAS) was conducte</w:t>
      </w:r>
      <w:r w:rsidR="00A465B8">
        <w:t>d using four search databases (a) PubMed, (b</w:t>
      </w:r>
      <w:r w:rsidRPr="00026173">
        <w:t>)</w:t>
      </w:r>
      <w:r w:rsidRPr="00026173">
        <w:rPr>
          <w:bCs/>
        </w:rPr>
        <w:t xml:space="preserve"> </w:t>
      </w:r>
      <w:proofErr w:type="spellStart"/>
      <w:r w:rsidRPr="00026173">
        <w:rPr>
          <w:bCs/>
        </w:rPr>
        <w:t>DIAbetes</w:t>
      </w:r>
      <w:proofErr w:type="spellEnd"/>
      <w:r w:rsidRPr="00026173">
        <w:rPr>
          <w:bCs/>
        </w:rPr>
        <w:t xml:space="preserve"> Genetics Replication </w:t>
      </w:r>
      <w:proofErr w:type="gramStart"/>
      <w:r w:rsidRPr="00026173">
        <w:rPr>
          <w:bCs/>
        </w:rPr>
        <w:t>And</w:t>
      </w:r>
      <w:proofErr w:type="gramEnd"/>
      <w:r w:rsidRPr="00026173">
        <w:rPr>
          <w:bCs/>
        </w:rPr>
        <w:t xml:space="preserve"> Meta-a</w:t>
      </w:r>
      <w:r w:rsidR="00A465B8">
        <w:rPr>
          <w:bCs/>
        </w:rPr>
        <w:t>nalysis consortium (DIAGRAM), (c</w:t>
      </w:r>
      <w:r w:rsidRPr="00026173">
        <w:rPr>
          <w:bCs/>
        </w:rPr>
        <w:t>)</w:t>
      </w:r>
      <w:r w:rsidRPr="00026173">
        <w:t xml:space="preserve"> Meta-Analyses of Glucose and Insulin-related </w:t>
      </w:r>
      <w:r w:rsidR="00A465B8">
        <w:t>traits Consortium (MAGIC) and (d</w:t>
      </w:r>
      <w:r w:rsidRPr="00026173">
        <w:t xml:space="preserve">) National Human Genome Institute Research (NHGIR) GWAS database. The review aimed to find published GWAS on common SNPs associated phenotype T2D and glycaemic trait HbA1c. </w:t>
      </w:r>
    </w:p>
    <w:p w14:paraId="5A48E552" w14:textId="77777777" w:rsidR="00200B06" w:rsidRPr="004221C1" w:rsidRDefault="00200B06" w:rsidP="00200B06">
      <w:pPr>
        <w:spacing w:before="240" w:line="360" w:lineRule="auto"/>
        <w:jc w:val="both"/>
      </w:pPr>
      <w:r>
        <w:t>E</w:t>
      </w:r>
      <w:r w:rsidRPr="00026173">
        <w:t>ach database was searched systematically using search key words</w:t>
      </w:r>
      <w:r>
        <w:t xml:space="preserve"> defined in figure</w:t>
      </w:r>
      <w:r w:rsidRPr="00026173">
        <w:t xml:space="preserve"> </w:t>
      </w:r>
      <w:r>
        <w:t>1</w:t>
      </w:r>
      <w:r w:rsidRPr="00026173">
        <w:t>. The output of the search produced 180 papers, which were reviewed based on a set of selected inclusion/exclusion criteria (</w:t>
      </w:r>
      <w:r>
        <w:t>figure</w:t>
      </w:r>
      <w:r w:rsidRPr="00026173">
        <w:t xml:space="preserve"> </w:t>
      </w:r>
      <w:r>
        <w:t>2</w:t>
      </w:r>
      <w:r w:rsidRPr="00026173">
        <w:t>) and reduced to 37 (20 duplicated) papers. From the reviewed papers a list of 161 SNPs represented different loci found to have a genome-wide statistical significance level (p&lt;5x10</w:t>
      </w:r>
      <w:r w:rsidRPr="00026173">
        <w:rPr>
          <w:vertAlign w:val="superscript"/>
        </w:rPr>
        <w:t>-8</w:t>
      </w:r>
      <w:r w:rsidRPr="00026173">
        <w:t xml:space="preserve">) associated with hyperglycaemia trait HbA1c </w:t>
      </w:r>
      <w:r>
        <w:t>or/</w:t>
      </w:r>
      <w:r w:rsidRPr="00026173">
        <w:t>and phenotype T2D. The generated list of 161 SNPs included mapped genes, risk alleles, chromosome position, coding region, original cohort effect size and p-values and was inputted into Microsoft Excel for further data cleaning</w:t>
      </w:r>
      <w:r>
        <w:t>.</w:t>
      </w:r>
    </w:p>
    <w:p w14:paraId="3992682F" w14:textId="77777777" w:rsidR="00200B06" w:rsidRPr="00026173" w:rsidRDefault="00200B06" w:rsidP="00200B06">
      <w:pPr>
        <w:spacing w:before="240" w:line="360" w:lineRule="auto"/>
        <w:rPr>
          <w:b/>
          <w:u w:val="single"/>
        </w:rPr>
      </w:pPr>
      <w:r>
        <w:rPr>
          <w:b/>
        </w:rPr>
        <w:t>Figure 1</w:t>
      </w:r>
      <w:r w:rsidRPr="00026173">
        <w:rPr>
          <w:b/>
        </w:rPr>
        <w:t xml:space="preserve">: Search key words for systematic literature review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261"/>
        <w:gridCol w:w="3605"/>
      </w:tblGrid>
      <w:tr w:rsidR="00200B06" w:rsidRPr="00026173" w14:paraId="3F73C073" w14:textId="77777777" w:rsidTr="00D32DEF">
        <w:trPr>
          <w:trHeight w:val="506"/>
        </w:trPr>
        <w:tc>
          <w:tcPr>
            <w:tcW w:w="2268" w:type="dxa"/>
          </w:tcPr>
          <w:p w14:paraId="40B3B468" w14:textId="77777777" w:rsidR="00200B06" w:rsidRPr="00026173" w:rsidRDefault="00200B06" w:rsidP="00D32DEF">
            <w:pPr>
              <w:spacing w:before="240"/>
              <w:rPr>
                <w:b/>
              </w:rPr>
            </w:pPr>
            <w:r w:rsidRPr="00026173">
              <w:rPr>
                <w:b/>
              </w:rPr>
              <w:t>Phenotype</w:t>
            </w:r>
          </w:p>
        </w:tc>
        <w:tc>
          <w:tcPr>
            <w:tcW w:w="3261" w:type="dxa"/>
          </w:tcPr>
          <w:p w14:paraId="491CD1BF" w14:textId="77777777" w:rsidR="00200B06" w:rsidRPr="00026173" w:rsidRDefault="00200B06" w:rsidP="00D32DEF">
            <w:pPr>
              <w:spacing w:before="240"/>
              <w:rPr>
                <w:b/>
              </w:rPr>
            </w:pPr>
            <w:r w:rsidRPr="00026173">
              <w:rPr>
                <w:b/>
              </w:rPr>
              <w:t xml:space="preserve">Phenotypic trait </w:t>
            </w:r>
          </w:p>
        </w:tc>
        <w:tc>
          <w:tcPr>
            <w:tcW w:w="3605" w:type="dxa"/>
          </w:tcPr>
          <w:p w14:paraId="71A76FAA" w14:textId="77777777" w:rsidR="00200B06" w:rsidRPr="00026173" w:rsidRDefault="00200B06" w:rsidP="00D32DEF">
            <w:pPr>
              <w:spacing w:before="240"/>
              <w:rPr>
                <w:b/>
              </w:rPr>
            </w:pPr>
            <w:r w:rsidRPr="00026173">
              <w:rPr>
                <w:b/>
              </w:rPr>
              <w:t>Genome wide association studies</w:t>
            </w:r>
          </w:p>
        </w:tc>
      </w:tr>
      <w:tr w:rsidR="00200B06" w:rsidRPr="00026173" w14:paraId="5C291EFC" w14:textId="77777777" w:rsidTr="00D32DEF">
        <w:tc>
          <w:tcPr>
            <w:tcW w:w="2268" w:type="dxa"/>
          </w:tcPr>
          <w:p w14:paraId="56AAC0A3" w14:textId="77777777" w:rsidR="00200B06" w:rsidRPr="00026173" w:rsidRDefault="00200B06" w:rsidP="00D32DEF">
            <w:pPr>
              <w:spacing w:before="240"/>
            </w:pPr>
            <w:r w:rsidRPr="00026173">
              <w:t>“T2D” OR “type 2 diabetes”</w:t>
            </w:r>
          </w:p>
        </w:tc>
        <w:tc>
          <w:tcPr>
            <w:tcW w:w="3261" w:type="dxa"/>
            <w:vAlign w:val="center"/>
          </w:tcPr>
          <w:p w14:paraId="6FAD0447" w14:textId="77777777" w:rsidR="00200B06" w:rsidRPr="00026173" w:rsidRDefault="00200B06" w:rsidP="00D32DEF">
            <w:pPr>
              <w:spacing w:before="240"/>
            </w:pPr>
            <w:r w:rsidRPr="00026173">
              <w:t xml:space="preserve"> “HbA1c” OR “glycated haemoglobin A1c”</w:t>
            </w:r>
          </w:p>
        </w:tc>
        <w:tc>
          <w:tcPr>
            <w:tcW w:w="3605" w:type="dxa"/>
          </w:tcPr>
          <w:p w14:paraId="5B8A1A8B" w14:textId="77777777" w:rsidR="00200B06" w:rsidRPr="00026173" w:rsidRDefault="00200B06" w:rsidP="00D32DEF">
            <w:pPr>
              <w:spacing w:before="240"/>
            </w:pPr>
            <w:r w:rsidRPr="00026173">
              <w:t>“genome-wide" OR "genome AND identification" OR "genome AND association”</w:t>
            </w:r>
          </w:p>
        </w:tc>
      </w:tr>
    </w:tbl>
    <w:p w14:paraId="3096973E" w14:textId="77777777" w:rsidR="00200B06" w:rsidRPr="00026173" w:rsidRDefault="00200B06" w:rsidP="00200B06">
      <w:pPr>
        <w:spacing w:before="240" w:line="360" w:lineRule="auto"/>
        <w:rPr>
          <w:sz w:val="20"/>
          <w:szCs w:val="20"/>
        </w:rPr>
      </w:pPr>
      <w:r w:rsidRPr="00026173">
        <w:rPr>
          <w:sz w:val="20"/>
          <w:szCs w:val="20"/>
        </w:rPr>
        <w:t>Abbreviations: T2D, type 2 diabetes; HbA1c, glycated haemoglobin A1c</w:t>
      </w:r>
    </w:p>
    <w:p w14:paraId="1C34FC5E" w14:textId="77777777" w:rsidR="00200B06" w:rsidRPr="00026173" w:rsidRDefault="00200B06" w:rsidP="00200B06">
      <w:pPr>
        <w:spacing w:before="240" w:line="360" w:lineRule="auto"/>
        <w:rPr>
          <w:b/>
        </w:rPr>
      </w:pPr>
      <w:r>
        <w:rPr>
          <w:b/>
        </w:rPr>
        <w:t>Figure</w:t>
      </w:r>
      <w:r w:rsidRPr="00026173">
        <w:rPr>
          <w:b/>
        </w:rPr>
        <w:t xml:space="preserve"> </w:t>
      </w:r>
      <w:r>
        <w:rPr>
          <w:b/>
        </w:rPr>
        <w:t>2</w:t>
      </w:r>
      <w:r w:rsidRPr="00026173">
        <w:rPr>
          <w:b/>
        </w:rPr>
        <w:t>: Search criteria systematic literature review</w:t>
      </w:r>
    </w:p>
    <w:tbl>
      <w:tblPr>
        <w:tblStyle w:val="TableGrid"/>
        <w:tblW w:w="0" w:type="auto"/>
        <w:tblInd w:w="108" w:type="dxa"/>
        <w:tblLook w:val="04A0" w:firstRow="1" w:lastRow="0" w:firstColumn="1" w:lastColumn="0" w:noHBand="0" w:noVBand="1"/>
      </w:tblPr>
      <w:tblGrid>
        <w:gridCol w:w="1276"/>
        <w:gridCol w:w="7858"/>
      </w:tblGrid>
      <w:tr w:rsidR="00200B06" w:rsidRPr="00026173" w14:paraId="36F766BC" w14:textId="77777777" w:rsidTr="00D32DEF">
        <w:tc>
          <w:tcPr>
            <w:tcW w:w="1276" w:type="dxa"/>
          </w:tcPr>
          <w:p w14:paraId="37C269A1" w14:textId="77777777" w:rsidR="00200B06" w:rsidRPr="00026173" w:rsidRDefault="00200B06" w:rsidP="00D32DEF">
            <w:pPr>
              <w:spacing w:before="240" w:after="200"/>
            </w:pPr>
            <w:r w:rsidRPr="00026173">
              <w:t>Inclusion criteria</w:t>
            </w:r>
          </w:p>
        </w:tc>
        <w:tc>
          <w:tcPr>
            <w:tcW w:w="7858" w:type="dxa"/>
          </w:tcPr>
          <w:p w14:paraId="385B2A45" w14:textId="77777777" w:rsidR="00200B06" w:rsidRPr="00026173" w:rsidRDefault="00200B06" w:rsidP="00D32DEF">
            <w:pPr>
              <w:spacing w:before="240" w:after="200"/>
            </w:pPr>
            <w:r w:rsidRPr="00026173">
              <w:t xml:space="preserve">Papers published in English </w:t>
            </w:r>
          </w:p>
          <w:p w14:paraId="1C71584F" w14:textId="77777777" w:rsidR="00200B06" w:rsidRPr="00026173" w:rsidRDefault="00200B06" w:rsidP="00D32DEF">
            <w:pPr>
              <w:spacing w:before="240" w:after="200"/>
            </w:pPr>
            <w:r w:rsidRPr="00026173">
              <w:t xml:space="preserve">Original research articles </w:t>
            </w:r>
          </w:p>
          <w:p w14:paraId="43558DDD" w14:textId="77777777" w:rsidR="00200B06" w:rsidRPr="00026173" w:rsidRDefault="00200B06" w:rsidP="00D32DEF">
            <w:pPr>
              <w:spacing w:before="240" w:after="200"/>
            </w:pPr>
            <w:r w:rsidRPr="00026173">
              <w:t xml:space="preserve">Human studies: Caucasian population (European ancestry) </w:t>
            </w:r>
          </w:p>
          <w:p w14:paraId="443035D8" w14:textId="77777777" w:rsidR="00200B06" w:rsidRPr="00026173" w:rsidRDefault="00200B06" w:rsidP="00D32DEF">
            <w:pPr>
              <w:spacing w:before="240" w:after="200"/>
              <w:rPr>
                <w:u w:val="single"/>
              </w:rPr>
            </w:pPr>
            <w:r w:rsidRPr="00026173">
              <w:t>GWAS papers including replicated studies and/or meta-analysis</w:t>
            </w:r>
            <w:r w:rsidRPr="00026173">
              <w:rPr>
                <w:u w:val="single"/>
              </w:rPr>
              <w:t xml:space="preserve"> </w:t>
            </w:r>
          </w:p>
          <w:p w14:paraId="088E8227" w14:textId="77777777" w:rsidR="00200B06" w:rsidRPr="00026173" w:rsidRDefault="00200B06" w:rsidP="00D32DEF">
            <w:pPr>
              <w:spacing w:before="240" w:after="200"/>
              <w:rPr>
                <w:u w:val="single"/>
              </w:rPr>
            </w:pPr>
            <w:r w:rsidRPr="00026173">
              <w:rPr>
                <w:u w:val="single"/>
              </w:rPr>
              <w:t xml:space="preserve">Additional SNP criteria </w:t>
            </w:r>
          </w:p>
          <w:p w14:paraId="5E23CE1C" w14:textId="77777777" w:rsidR="00200B06" w:rsidRPr="00026173" w:rsidRDefault="00200B06" w:rsidP="00D32DEF">
            <w:pPr>
              <w:spacing w:before="240" w:after="200"/>
            </w:pPr>
            <w:r w:rsidRPr="00026173">
              <w:rPr>
                <w:bCs/>
              </w:rPr>
              <w:t>Known and common disease-associated SNPs of functional significance</w:t>
            </w:r>
            <w:r w:rsidRPr="00026173">
              <w:t xml:space="preserve"> to phenotype T2D and glycaemic trait HbA1c </w:t>
            </w:r>
          </w:p>
          <w:p w14:paraId="1EA6EE00" w14:textId="77777777" w:rsidR="00200B06" w:rsidRPr="00026173" w:rsidRDefault="00200B06" w:rsidP="00D32DEF">
            <w:pPr>
              <w:spacing w:before="240" w:after="200"/>
            </w:pPr>
            <w:r w:rsidRPr="00026173">
              <w:t>SNPs with a genome-wide statistical significance level (p&lt;5x10</w:t>
            </w:r>
            <w:r w:rsidRPr="00026173">
              <w:rPr>
                <w:vertAlign w:val="superscript"/>
              </w:rPr>
              <w:t>-8</w:t>
            </w:r>
            <w:r w:rsidRPr="00026173">
              <w:t>)</w:t>
            </w:r>
          </w:p>
          <w:p w14:paraId="05054A13" w14:textId="77777777" w:rsidR="00200B06" w:rsidRPr="00026173" w:rsidRDefault="00200B06" w:rsidP="00D32DEF">
            <w:pPr>
              <w:spacing w:before="240" w:after="200"/>
            </w:pPr>
            <w:r w:rsidRPr="00026173">
              <w:t xml:space="preserve">SNPs located inside a known gene: regulatory or coding region </w:t>
            </w:r>
          </w:p>
        </w:tc>
      </w:tr>
      <w:tr w:rsidR="00200B06" w:rsidRPr="00026173" w14:paraId="2D52E0E2" w14:textId="77777777" w:rsidTr="00D32DEF">
        <w:tc>
          <w:tcPr>
            <w:tcW w:w="1276" w:type="dxa"/>
          </w:tcPr>
          <w:p w14:paraId="4C2D1E1A" w14:textId="77777777" w:rsidR="00200B06" w:rsidRPr="00026173" w:rsidRDefault="00200B06" w:rsidP="00D32DEF">
            <w:pPr>
              <w:spacing w:before="240" w:after="200"/>
            </w:pPr>
            <w:r w:rsidRPr="00026173">
              <w:lastRenderedPageBreak/>
              <w:t>Exclusion criteria</w:t>
            </w:r>
          </w:p>
          <w:p w14:paraId="79E8A32F" w14:textId="77777777" w:rsidR="00200B06" w:rsidRPr="00026173" w:rsidRDefault="00200B06" w:rsidP="00D32DEF">
            <w:pPr>
              <w:spacing w:before="240" w:after="200"/>
            </w:pPr>
          </w:p>
        </w:tc>
        <w:tc>
          <w:tcPr>
            <w:tcW w:w="7858" w:type="dxa"/>
          </w:tcPr>
          <w:p w14:paraId="6CC936CF" w14:textId="77777777" w:rsidR="00200B06" w:rsidRPr="00026173" w:rsidRDefault="00200B06" w:rsidP="00D32DEF">
            <w:pPr>
              <w:spacing w:before="240" w:after="200"/>
            </w:pPr>
            <w:r w:rsidRPr="00026173">
              <w:t xml:space="preserve">Publication dates &gt; 5 years   </w:t>
            </w:r>
          </w:p>
          <w:p w14:paraId="7E48A366" w14:textId="77777777" w:rsidR="00200B06" w:rsidRPr="00026173" w:rsidRDefault="00200B06" w:rsidP="00D32DEF">
            <w:pPr>
              <w:spacing w:before="240" w:after="200"/>
            </w:pPr>
            <w:r w:rsidRPr="00026173">
              <w:t xml:space="preserve">Non-European population groups or not stated  </w:t>
            </w:r>
          </w:p>
          <w:p w14:paraId="43B1782A" w14:textId="77777777" w:rsidR="00200B06" w:rsidRPr="00026173" w:rsidRDefault="00200B06" w:rsidP="00D32DEF">
            <w:pPr>
              <w:spacing w:before="240" w:after="200"/>
            </w:pPr>
            <w:r w:rsidRPr="00026173">
              <w:t xml:space="preserve">Diabetes type 1 and gestational diabetes </w:t>
            </w:r>
          </w:p>
          <w:p w14:paraId="0A5BC3B2" w14:textId="77777777" w:rsidR="00200B06" w:rsidRPr="00026173" w:rsidRDefault="00200B06" w:rsidP="00D32DEF">
            <w:pPr>
              <w:spacing w:before="240" w:after="200"/>
            </w:pPr>
            <w:r w:rsidRPr="00026173">
              <w:t xml:space="preserve">Novel and rare SNPs </w:t>
            </w:r>
          </w:p>
          <w:p w14:paraId="7D6F2E5F" w14:textId="77777777" w:rsidR="00200B06" w:rsidRPr="00026173" w:rsidRDefault="00200B06" w:rsidP="00D32DEF">
            <w:pPr>
              <w:spacing w:before="240" w:after="200"/>
            </w:pPr>
            <w:r w:rsidRPr="00026173">
              <w:t xml:space="preserve">SNPs located in known obesity genes </w:t>
            </w:r>
          </w:p>
        </w:tc>
      </w:tr>
    </w:tbl>
    <w:p w14:paraId="5F8A0701" w14:textId="77777777" w:rsidR="00200B06" w:rsidRPr="00026173" w:rsidRDefault="00200B06" w:rsidP="00200B06">
      <w:pPr>
        <w:spacing w:before="240" w:line="360" w:lineRule="auto"/>
        <w:jc w:val="both"/>
        <w:rPr>
          <w:sz w:val="20"/>
          <w:szCs w:val="20"/>
        </w:rPr>
      </w:pPr>
      <w:r w:rsidRPr="00026173">
        <w:rPr>
          <w:sz w:val="20"/>
          <w:szCs w:val="20"/>
        </w:rPr>
        <w:t xml:space="preserve">Abbreviations: SNP, single nucleotide polymorphism </w:t>
      </w:r>
    </w:p>
    <w:p w14:paraId="4D3BA773" w14:textId="77777777" w:rsidR="00200B06" w:rsidRPr="00026173" w:rsidRDefault="00200B06" w:rsidP="00200B06">
      <w:pPr>
        <w:jc w:val="both"/>
      </w:pPr>
    </w:p>
    <w:p w14:paraId="0493CAD0" w14:textId="24439FD4" w:rsidR="00200B06" w:rsidRPr="00026173" w:rsidRDefault="00200B06" w:rsidP="00200B06">
      <w:pPr>
        <w:pStyle w:val="Heading2"/>
        <w:jc w:val="both"/>
        <w:rPr>
          <w:rFonts w:ascii="Times New Roman" w:hAnsi="Times New Roman" w:cs="Times New Roman"/>
          <w:color w:val="auto"/>
          <w:sz w:val="24"/>
          <w:szCs w:val="24"/>
        </w:rPr>
      </w:pPr>
      <w:bookmarkStart w:id="1" w:name="_Toc340932172"/>
      <w:r w:rsidRPr="00026173">
        <w:rPr>
          <w:rFonts w:ascii="Times New Roman" w:hAnsi="Times New Roman" w:cs="Times New Roman"/>
          <w:color w:val="auto"/>
          <w:sz w:val="24"/>
          <w:szCs w:val="24"/>
        </w:rPr>
        <w:t>Systematic literature review data management and cleaning</w:t>
      </w:r>
      <w:bookmarkEnd w:id="1"/>
      <w:r>
        <w:rPr>
          <w:rFonts w:ascii="Times New Roman" w:hAnsi="Times New Roman" w:cs="Times New Roman"/>
          <w:color w:val="auto"/>
          <w:sz w:val="24"/>
          <w:szCs w:val="24"/>
        </w:rPr>
        <w:t xml:space="preserve"> </w:t>
      </w:r>
    </w:p>
    <w:p w14:paraId="34D82D7C" w14:textId="77777777" w:rsidR="00200B06" w:rsidRPr="00026173" w:rsidRDefault="00200B06" w:rsidP="00200B06">
      <w:pPr>
        <w:spacing w:before="240" w:line="360" w:lineRule="auto"/>
        <w:jc w:val="both"/>
      </w:pPr>
      <w:r w:rsidRPr="00026173">
        <w:t>The list was further quality checked to avoid any overlapping with obesity SNPs and LD pairwise with other SNPs coding regions (e.g. coding for the same outcome), which may cause over emphasising SNPs effect. This was done to ensure only independent SNPs and SNPs with the highest LD, strongest association with phenotype remained</w:t>
      </w:r>
      <w:r>
        <w:t>.</w:t>
      </w:r>
      <w:r w:rsidRPr="00026173">
        <w:t xml:space="preserve"> </w:t>
      </w:r>
    </w:p>
    <w:p w14:paraId="6455B00F" w14:textId="1DEFB469" w:rsidR="00200B06" w:rsidRPr="00026173" w:rsidRDefault="00200B06" w:rsidP="00200B06">
      <w:pPr>
        <w:spacing w:before="240" w:line="360" w:lineRule="auto"/>
        <w:jc w:val="both"/>
      </w:pPr>
      <w:r w:rsidRPr="00026173">
        <w:t xml:space="preserve">SNPs’ coding regions were checked using </w:t>
      </w:r>
      <w:r w:rsidRPr="00026173">
        <w:rPr>
          <w:bCs/>
        </w:rPr>
        <w:t>UCSC Genome Browser on Human version GRCh38/hg38 (date Dec. 2013)</w:t>
      </w:r>
      <w:r w:rsidR="008E7B3F">
        <w:rPr>
          <w:bCs/>
        </w:rPr>
        <w:fldChar w:fldCharType="begin"/>
      </w:r>
      <w:r w:rsidR="008E7B3F">
        <w:rPr>
          <w:bCs/>
        </w:rPr>
        <w:instrText xml:space="preserve"> ADDIN EN.CITE &lt;EndNote&gt;&lt;Cite&gt;&lt;Author&gt;Kent&lt;/Author&gt;&lt;Year&gt;2002&lt;/Year&gt;&lt;RecNum&gt;197&lt;/RecNum&gt;&lt;DisplayText&gt;(1)&lt;/DisplayText&gt;&lt;record&gt;&lt;rec-number&gt;197&lt;/rec-number&gt;&lt;foreign-keys&gt;&lt;key app="EN" db-id="tdrst2de3apr9fee9t6p2fwbww2tzvzpedte" timestamp="1466423561"&gt;197&lt;/key&gt;&lt;/foreign-keys&gt;&lt;ref-type name="Journal Article"&gt;17&lt;/ref-type&gt;&lt;contributors&gt;&lt;authors&gt;&lt;author&gt;Kent, W James&lt;/author&gt;&lt;author&gt;Sugnet, Charles W&lt;/author&gt;&lt;author&gt;Furey, Terrence S&lt;/author&gt;&lt;author&gt;Roskin, Krishna M&lt;/author&gt;&lt;author&gt;Pringle, Tom H&lt;/author&gt;&lt;author&gt;Zahler, Alan M&lt;/author&gt;&lt;author&gt;Haussler, David&lt;/author&gt;&lt;/authors&gt;&lt;/contributors&gt;&lt;titles&gt;&lt;title&gt;The human genome browser at UCSC&lt;/title&gt;&lt;secondary-title&gt;Genome research&lt;/secondary-title&gt;&lt;/titles&gt;&lt;periodical&gt;&lt;full-title&gt;Genome research&lt;/full-title&gt;&lt;/periodical&gt;&lt;pages&gt;996-1006&lt;/pages&gt;&lt;volume&gt;12&lt;/volume&gt;&lt;number&gt;6&lt;/number&gt;&lt;dates&gt;&lt;year&gt;2002&lt;/year&gt;&lt;/dates&gt;&lt;isbn&gt;1088-9051&lt;/isbn&gt;&lt;urls&gt;&lt;/urls&gt;&lt;/record&gt;&lt;/Cite&gt;&lt;/EndNote&gt;</w:instrText>
      </w:r>
      <w:r w:rsidR="008E7B3F">
        <w:rPr>
          <w:bCs/>
        </w:rPr>
        <w:fldChar w:fldCharType="separate"/>
      </w:r>
      <w:r w:rsidR="008E7B3F">
        <w:rPr>
          <w:bCs/>
          <w:noProof/>
        </w:rPr>
        <w:t>(1)</w:t>
      </w:r>
      <w:r w:rsidR="008E7B3F">
        <w:rPr>
          <w:bCs/>
        </w:rPr>
        <w:fldChar w:fldCharType="end"/>
      </w:r>
      <w:r w:rsidR="00A465B8">
        <w:rPr>
          <w:bCs/>
        </w:rPr>
        <w:t>.</w:t>
      </w:r>
      <w:r w:rsidRPr="00026173">
        <w:rPr>
          <w:bCs/>
        </w:rPr>
        <w:t xml:space="preserve"> SNPs with overlapping regions were highlighted and their pairwise LD was calculated. </w:t>
      </w:r>
      <w:r w:rsidRPr="00026173">
        <w:t>Pairwise LD calculations were done in an online genetic variant-</w:t>
      </w:r>
      <w:proofErr w:type="spellStart"/>
      <w:r w:rsidRPr="00026173">
        <w:t>centered</w:t>
      </w:r>
      <w:proofErr w:type="spellEnd"/>
      <w:r w:rsidRPr="00026173">
        <w:t xml:space="preserve"> annotation database browser, SNIPA version 3.1 (released November 2015)</w:t>
      </w:r>
      <w:r w:rsidRPr="00026173">
        <w:fldChar w:fldCharType="begin"/>
      </w:r>
      <w:r w:rsidR="008E7B3F">
        <w:instrText xml:space="preserve"> ADDIN EN.CITE &lt;EndNote&gt;&lt;Cite&gt;&lt;Author&gt;Arnold&lt;/Author&gt;&lt;Year&gt;2014&lt;/Year&gt;&lt;RecNum&gt;194&lt;/RecNum&gt;&lt;DisplayText&gt;(2)&lt;/DisplayText&gt;&lt;record&gt;&lt;rec-number&gt;194&lt;/rec-number&gt;&lt;foreign-keys&gt;&lt;key app="EN" db-id="tdrst2de3apr9fee9t6p2fwbww2tzvzpedte" timestamp="1465563711"&gt;194&lt;/key&gt;&lt;/foreign-keys&gt;&lt;ref-type name="Journal Article"&gt;17&lt;/ref-type&gt;&lt;contributors&gt;&lt;authors&gt;&lt;author&gt;Arnold, Matthias&lt;/author&gt;&lt;author&gt;Raffler, Johannes&lt;/author&gt;&lt;author&gt;Pfeufer, Arne&lt;/author&gt;&lt;author&gt;Suhre, Karsten&lt;/author&gt;&lt;author&gt;Kastenmüller, Gabi&lt;/author&gt;&lt;/authors&gt;&lt;/contributors&gt;&lt;titles&gt;&lt;title&gt;SNiPA: an interactive, genetic variant-centered annotation browser&lt;/title&gt;&lt;secondary-title&gt;Bioinformatics&lt;/secondary-title&gt;&lt;/titles&gt;&lt;periodical&gt;&lt;full-title&gt;Bioinformatics&lt;/full-title&gt;&lt;/periodical&gt;&lt;pages&gt;btu779&lt;/pages&gt;&lt;dates&gt;&lt;year&gt;2014&lt;/year&gt;&lt;/dates&gt;&lt;isbn&gt;1367-4803&lt;/isbn&gt;&lt;urls&gt;&lt;/urls&gt;&lt;/record&gt;&lt;/Cite&gt;&lt;/EndNote&gt;</w:instrText>
      </w:r>
      <w:r w:rsidRPr="00026173">
        <w:fldChar w:fldCharType="separate"/>
      </w:r>
      <w:r w:rsidR="008E7B3F">
        <w:rPr>
          <w:noProof/>
        </w:rPr>
        <w:t>(2)</w:t>
      </w:r>
      <w:r w:rsidRPr="00026173">
        <w:fldChar w:fldCharType="end"/>
      </w:r>
      <w:r w:rsidRPr="00026173">
        <w:t xml:space="preserve">. SNIPA estimates how often the SNPs appear in pairwise LD (distant limit set at 500 kb) tested against a reference population panel from the 1,000 Genomes (pilot), 1,000 Genome Project, Phase 3 v 5 Linkage disequilibrium data (sample of Utah residents with ancestry from northern and western Europe). </w:t>
      </w:r>
      <w:r w:rsidRPr="00026173">
        <w:rPr>
          <w:i/>
        </w:rPr>
        <w:t>r</w:t>
      </w:r>
      <w:r w:rsidRPr="00026173">
        <w:rPr>
          <w:vertAlign w:val="superscript"/>
        </w:rPr>
        <w:t>2</w:t>
      </w:r>
      <w:r w:rsidRPr="00026173">
        <w:t xml:space="preserve"> threshold between the SNPs was determined as high correlation if </w:t>
      </w:r>
      <w:r w:rsidRPr="00026173">
        <w:rPr>
          <w:i/>
        </w:rPr>
        <w:t>r</w:t>
      </w:r>
      <w:r w:rsidRPr="00026173">
        <w:rPr>
          <w:vertAlign w:val="superscript"/>
        </w:rPr>
        <w:t>2</w:t>
      </w:r>
      <w:r w:rsidRPr="00026173">
        <w:t xml:space="preserve"> &gt; 0.8 and D-prime threshold was set at &gt;0.8, which determine if SNPs LD are co-inherited &gt;80% of the time </w:t>
      </w:r>
      <w:r w:rsidRPr="00026173">
        <w:fldChar w:fldCharType="begin"/>
      </w:r>
      <w:r w:rsidR="008E7B3F">
        <w:instrText xml:space="preserve"> ADDIN EN.CITE &lt;EndNote&gt;&lt;Cite&gt;&lt;Author&gt;Morris&lt;/Author&gt;&lt;Year&gt;2012&lt;/Year&gt;&lt;RecNum&gt;146&lt;/RecNum&gt;&lt;DisplayText&gt;(3, 4)&lt;/DisplayText&gt;&lt;record&gt;&lt;rec-number&gt;146&lt;/rec-number&gt;&lt;foreign-keys&gt;&lt;key app="EN" db-id="tdrst2de3apr9fee9t6p2fwbww2tzvzpedte" timestamp="1458328147"&gt;146&lt;/key&gt;&lt;/foreign-keys&gt;&lt;ref-type name="Journal Article"&gt;17&lt;/ref-type&gt;&lt;contributors&gt;&lt;authors&gt;&lt;author&gt;Morris, Andrew P&lt;/author&gt;&lt;author&gt;Voight, Benjamin F&lt;/author&gt;&lt;author&gt;Teslovich, Tanya M&lt;/author&gt;&lt;author&gt;Ferreira, Teresa&lt;/author&gt;&lt;author&gt;Segre, Ayellet V&lt;/author&gt;&lt;author&gt;Steinthorsdottir, Valgerdur&lt;/author&gt;&lt;author&gt;Strawbridge, Rona J&lt;/author&gt;&lt;author&gt;Khan, Hassan&lt;/author&gt;&lt;author&gt;Grallert, Harald&lt;/author&gt;&lt;author&gt;Mahajan, Anubha&lt;/author&gt;&lt;/authors&gt;&lt;/contributors&gt;&lt;titles&gt;&lt;title&gt;Large-scale association analysis provides insights into the genetic architecture and pathophysiology of type 2 diabetes&lt;/title&gt;&lt;secondary-title&gt;Nature genetics&lt;/secondary-title&gt;&lt;/titles&gt;&lt;periodical&gt;&lt;full-title&gt;Nature genetics&lt;/full-title&gt;&lt;/periodical&gt;&lt;pages&gt;981&lt;/pages&gt;&lt;volume&gt;44&lt;/volume&gt;&lt;number&gt;9&lt;/number&gt;&lt;dates&gt;&lt;year&gt;2012&lt;/year&gt;&lt;/dates&gt;&lt;urls&gt;&lt;/urls&gt;&lt;/record&gt;&lt;/Cite&gt;&lt;Cite&gt;&lt;RecNum&gt;201&lt;/RecNum&gt;&lt;record&gt;&lt;rec-number&gt;201&lt;/rec-number&gt;&lt;foreign-keys&gt;&lt;key app="EN" db-id="tdrst2de3apr9fee9t6p2fwbww2tzvzpedte" timestamp="1466716624"&gt;201&lt;/key&gt;&lt;/foreign-keys&gt;&lt;ref-type name="Journal Article"&gt;17&lt;/ref-type&gt;&lt;contributors&gt;&lt;/contributors&gt;&lt;titles&gt;&lt;title&gt;Genotyping and quality control of UK Biobank, a large-scale, extensively phenotyped prospective resource. Oct 2015. Available from: http://www.ukbiobank.ac.uk/wp-content/uploads/2014/04/UKBiobank_genotyping_QC_documentation-web.pdf&lt;/title&gt;&lt;/titles&gt;&lt;dates&gt;&lt;pub-dates&gt;&lt;date&gt;Oct 2015&lt;/date&gt;&lt;/pub-dates&gt;&lt;/dates&gt;&lt;urls&gt;&lt;/urls&gt;&lt;/record&gt;&lt;/Cite&gt;&lt;/EndNote&gt;</w:instrText>
      </w:r>
      <w:r w:rsidRPr="00026173">
        <w:fldChar w:fldCharType="separate"/>
      </w:r>
      <w:r w:rsidR="008E7B3F">
        <w:rPr>
          <w:noProof/>
        </w:rPr>
        <w:t>(3, 4)</w:t>
      </w:r>
      <w:r w:rsidRPr="00026173">
        <w:fldChar w:fldCharType="end"/>
      </w:r>
      <w:r w:rsidRPr="00026173">
        <w:t xml:space="preserve">. </w:t>
      </w:r>
      <w:r w:rsidRPr="00026173">
        <w:rPr>
          <w:bCs/>
        </w:rPr>
        <w:t xml:space="preserve">Those with the lowest </w:t>
      </w:r>
      <w:r w:rsidRPr="00026173">
        <w:rPr>
          <w:i/>
        </w:rPr>
        <w:t>r</w:t>
      </w:r>
      <w:r w:rsidRPr="00026173">
        <w:rPr>
          <w:vertAlign w:val="superscript"/>
        </w:rPr>
        <w:t xml:space="preserve">2 </w:t>
      </w:r>
      <w:r w:rsidRPr="00026173">
        <w:rPr>
          <w:bCs/>
        </w:rPr>
        <w:t xml:space="preserve">value were excluded to ensure the SNPs with the strongest reported correlation with phenotype were used. Further </w:t>
      </w:r>
      <w:r w:rsidRPr="00026173">
        <w:t xml:space="preserve">LD pruning was conducted to SNPs on the same chromosome (not in same coding regions) to determine if they were in close LD with each other. The check excluded 64 SNPs. Additional 6 SNPs (rs9939609, </w:t>
      </w:r>
      <w:r w:rsidRPr="00026173">
        <w:rPr>
          <w:color w:val="000000"/>
        </w:rPr>
        <w:t>rs1421085, rs8090011, rs8050136, rs11642841, rs12970134</w:t>
      </w:r>
      <w:r w:rsidRPr="00026173">
        <w:t xml:space="preserve">) were positioned within obesity-associated genes FTO and MC4R and were therefore excluded given the well-documented primary association with BMI, which mediates the effect on T2D risk </w:t>
      </w:r>
      <w:r w:rsidRPr="00026173">
        <w:fldChar w:fldCharType="begin">
          <w:fldData xml:space="preserve">PEVuZE5vdGU+PENpdGU+PEF1dGhvcj5GYWxsPC9BdXRob3I+PFllYXI+MjAxMzwvWWVhcj48UmVj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</w:fldData>
        </w:fldChar>
      </w:r>
      <w:r w:rsidR="008E7B3F">
        <w:instrText xml:space="preserve"> ADDIN EN.CITE </w:instrText>
      </w:r>
      <w:r w:rsidR="008E7B3F">
        <w:fldChar w:fldCharType="begin">
          <w:fldData xml:space="preserve">PEVuZE5vdGU+PENpdGU+PEF1dGhvcj5GYWxsPC9BdXRob3I+PFllYXI+MjAxMzwvWWVhcj48UmVj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</w:fldData>
        </w:fldChar>
      </w:r>
      <w:r w:rsidR="008E7B3F">
        <w:instrText xml:space="preserve"> ADDIN EN.CITE.DATA </w:instrText>
      </w:r>
      <w:r w:rsidR="008E7B3F">
        <w:fldChar w:fldCharType="end"/>
      </w:r>
      <w:r w:rsidRPr="00026173">
        <w:fldChar w:fldCharType="separate"/>
      </w:r>
      <w:r w:rsidR="008E7B3F">
        <w:rPr>
          <w:noProof/>
        </w:rPr>
        <w:t>(3, 5, 6)</w:t>
      </w:r>
      <w:r w:rsidRPr="00026173">
        <w:fldChar w:fldCharType="end"/>
      </w:r>
      <w:r w:rsidRPr="00026173">
        <w:t>.</w:t>
      </w:r>
    </w:p>
    <w:p w14:paraId="46500A43" w14:textId="77777777" w:rsidR="00200B06" w:rsidRPr="00026173" w:rsidRDefault="00200B06" w:rsidP="00200B06">
      <w:pPr>
        <w:spacing w:before="240" w:line="360" w:lineRule="auto"/>
        <w:rPr>
          <w:b/>
        </w:rPr>
      </w:pPr>
      <w:r w:rsidRPr="00026173">
        <w:rPr>
          <w:b/>
        </w:rPr>
        <w:t xml:space="preserve">Protocol for linkage disequilibrium pruning of genetic markers </w:t>
      </w:r>
    </w:p>
    <w:p w14:paraId="07A68BE1" w14:textId="77777777" w:rsidR="00200B06" w:rsidRPr="00026173" w:rsidRDefault="00200B06" w:rsidP="00200B06">
      <w:pPr>
        <w:numPr>
          <w:ilvl w:val="0"/>
          <w:numId w:val="1"/>
        </w:numPr>
        <w:spacing w:before="240" w:after="200" w:line="360" w:lineRule="auto"/>
      </w:pPr>
      <w:r w:rsidRPr="00026173">
        <w:t xml:space="preserve">Removed SNPs within the same coding region. Checked SNPs coding region on database </w:t>
      </w:r>
      <w:r w:rsidRPr="00026173">
        <w:rPr>
          <w:bCs/>
        </w:rPr>
        <w:t xml:space="preserve">UCSC Genome Browser </w:t>
      </w:r>
    </w:p>
    <w:p w14:paraId="1B50DA8E" w14:textId="77777777" w:rsidR="00200B06" w:rsidRPr="00026173" w:rsidRDefault="00200B06" w:rsidP="00200B06">
      <w:pPr>
        <w:numPr>
          <w:ilvl w:val="0"/>
          <w:numId w:val="1"/>
        </w:numPr>
        <w:spacing w:before="240" w:after="200" w:line="360" w:lineRule="auto"/>
      </w:pPr>
      <w:r w:rsidRPr="00026173">
        <w:lastRenderedPageBreak/>
        <w:t xml:space="preserve">Removed SNPs in close LD. Calculated LD using database SNIPA </w:t>
      </w:r>
    </w:p>
    <w:p w14:paraId="07DD4CAF" w14:textId="77777777" w:rsidR="00200B06" w:rsidRPr="00026173" w:rsidRDefault="00200B06" w:rsidP="00200B06">
      <w:pPr>
        <w:spacing w:before="240" w:line="360" w:lineRule="auto"/>
        <w:ind w:firstLine="720"/>
      </w:pPr>
      <w:r w:rsidRPr="00026173">
        <w:t xml:space="preserve">Input SNP’s </w:t>
      </w:r>
      <w:proofErr w:type="spellStart"/>
      <w:r w:rsidRPr="00026173">
        <w:t>rs</w:t>
      </w:r>
      <w:proofErr w:type="spellEnd"/>
      <w:r w:rsidRPr="00026173">
        <w:t>-ID (text entry) and set the database search criteria:</w:t>
      </w:r>
    </w:p>
    <w:p w14:paraId="4FD399E8" w14:textId="77777777" w:rsidR="00200B06" w:rsidRPr="00026173" w:rsidRDefault="00200B06" w:rsidP="00200B06">
      <w:pPr>
        <w:numPr>
          <w:ilvl w:val="1"/>
          <w:numId w:val="1"/>
        </w:numPr>
        <w:spacing w:before="240" w:after="200" w:line="360" w:lineRule="auto"/>
      </w:pPr>
      <w:r w:rsidRPr="00026173">
        <w:t>Distance limit 500 kb</w:t>
      </w:r>
    </w:p>
    <w:p w14:paraId="03C44C4D" w14:textId="77777777" w:rsidR="00200B06" w:rsidRPr="00026173" w:rsidRDefault="00200B06" w:rsidP="00200B06">
      <w:pPr>
        <w:numPr>
          <w:ilvl w:val="1"/>
          <w:numId w:val="1"/>
        </w:numPr>
        <w:spacing w:before="240" w:after="200" w:line="360" w:lineRule="auto"/>
      </w:pPr>
      <w:r w:rsidRPr="00026173">
        <w:t>Population panel: CEU (European ancestry)</w:t>
      </w:r>
    </w:p>
    <w:p w14:paraId="1CAFD27C" w14:textId="77777777" w:rsidR="00200B06" w:rsidRPr="00026173" w:rsidRDefault="00200B06" w:rsidP="00200B06">
      <w:pPr>
        <w:numPr>
          <w:ilvl w:val="1"/>
          <w:numId w:val="1"/>
        </w:numPr>
        <w:spacing w:before="240" w:after="200" w:line="360" w:lineRule="auto"/>
      </w:pPr>
      <w:r w:rsidRPr="00026173">
        <w:t xml:space="preserve">Correlation between the SNPs </w:t>
      </w:r>
      <w:r w:rsidRPr="00026173">
        <w:rPr>
          <w:i/>
        </w:rPr>
        <w:t>r</w:t>
      </w:r>
      <w:r w:rsidRPr="00026173">
        <w:rPr>
          <w:vertAlign w:val="superscript"/>
        </w:rPr>
        <w:t>2</w:t>
      </w:r>
      <w:r w:rsidRPr="00026173">
        <w:t xml:space="preserve"> threshold &gt; 0.8 and D-prime &gt; 0.8</w:t>
      </w:r>
    </w:p>
    <w:p w14:paraId="202A8E7B" w14:textId="77777777" w:rsidR="00200B06" w:rsidRPr="00026173" w:rsidRDefault="00200B06" w:rsidP="00200B06">
      <w:pPr>
        <w:numPr>
          <w:ilvl w:val="1"/>
          <w:numId w:val="1"/>
        </w:numPr>
        <w:spacing w:before="240" w:after="200" w:line="360" w:lineRule="auto"/>
      </w:pPr>
      <w:r w:rsidRPr="00026173">
        <w:t>1000 Genomes (pilot) variant dataset was used for computation of allele frequencies for the selected variant set. This was double-checked with other variant datasets 1,000 Genome Project and Phase 3 v 5 Linkage disequilibrium.</w:t>
      </w:r>
    </w:p>
    <w:p w14:paraId="1BA8B756" w14:textId="77777777" w:rsidR="00200B06" w:rsidRPr="00026173" w:rsidRDefault="00200B06" w:rsidP="00200B06">
      <w:pPr>
        <w:spacing w:before="240" w:line="360" w:lineRule="auto"/>
        <w:jc w:val="both"/>
      </w:pPr>
      <w:r w:rsidRPr="00026173">
        <w:t>The remaining 91 SNPs were checked against the SNPs in the Airwave Health Monitoring study’s genetic dataset of which the majority were found genotyped, with exception of 1 SNPs rs11603334 not genotyped. A further 3 SNPs were excluded due to chromosome position: rs5945326 positioned in x chromosome X:152899922 and no SNPs corresponded with 3:49455330, 1:158585415.</w:t>
      </w:r>
    </w:p>
    <w:p w14:paraId="328E2FFD" w14:textId="77777777" w:rsidR="00200B06" w:rsidRPr="00026173" w:rsidRDefault="00200B06" w:rsidP="00200B06">
      <w:pPr>
        <w:spacing w:before="240" w:line="360" w:lineRule="auto"/>
        <w:jc w:val="both"/>
      </w:pPr>
      <w:r w:rsidRPr="00026173">
        <w:t xml:space="preserve">The final list of 87 SNPs consisted of 44% (n=38) SNPs associated </w:t>
      </w:r>
      <w:r>
        <w:t xml:space="preserve">with </w:t>
      </w:r>
      <w:r w:rsidRPr="00026173">
        <w:t>HbA1c or</w:t>
      </w:r>
      <w:r>
        <w:t>/and</w:t>
      </w:r>
      <w:r w:rsidRPr="00026173">
        <w:t xml:space="preserve"> other glycaemic trait</w:t>
      </w:r>
      <w:r>
        <w:t>s</w:t>
      </w:r>
      <w:r w:rsidRPr="00026173">
        <w:t xml:space="preserve"> and 56% (n=49) T2D associated SNPs. </w:t>
      </w:r>
    </w:p>
    <w:p w14:paraId="13D3DD45" w14:textId="77777777" w:rsidR="00200B06" w:rsidRDefault="00200B06" w:rsidP="00200B06">
      <w:pPr>
        <w:pStyle w:val="Heading2"/>
        <w:jc w:val="both"/>
        <w:rPr>
          <w:rFonts w:ascii="Times New Roman" w:hAnsi="Times New Roman" w:cs="Times New Roman"/>
          <w:color w:val="auto"/>
          <w:sz w:val="24"/>
          <w:szCs w:val="24"/>
        </w:rPr>
      </w:pPr>
      <w:bookmarkStart w:id="2" w:name="_Toc340932173"/>
    </w:p>
    <w:p w14:paraId="41DC6A2C" w14:textId="77777777" w:rsidR="00200B06" w:rsidRDefault="00200B06" w:rsidP="00200B06">
      <w:pPr>
        <w:rPr>
          <w:rFonts w:eastAsiaTheme="majorEastAsia"/>
          <w:b/>
          <w:bCs/>
          <w:lang w:eastAsia="zh-CN"/>
        </w:rPr>
      </w:pPr>
      <w:r>
        <w:br w:type="page"/>
      </w:r>
    </w:p>
    <w:p w14:paraId="3FE1E61D" w14:textId="77777777" w:rsidR="00200B06" w:rsidRPr="00026173" w:rsidRDefault="00200B06" w:rsidP="00200B06">
      <w:pPr>
        <w:pStyle w:val="Heading2"/>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Genetic d</w:t>
      </w:r>
      <w:r w:rsidRPr="00026173">
        <w:rPr>
          <w:rFonts w:ascii="Times New Roman" w:hAnsi="Times New Roman" w:cs="Times New Roman"/>
          <w:color w:val="auto"/>
          <w:sz w:val="24"/>
          <w:szCs w:val="24"/>
        </w:rPr>
        <w:t>ata quality control</w:t>
      </w:r>
      <w:bookmarkEnd w:id="2"/>
    </w:p>
    <w:p w14:paraId="5845AEFD" w14:textId="2996E8E4" w:rsidR="00200B06" w:rsidRPr="00026173" w:rsidRDefault="00200B06" w:rsidP="00200B06">
      <w:pPr>
        <w:spacing w:before="240" w:line="360" w:lineRule="auto"/>
        <w:jc w:val="both"/>
        <w:rPr>
          <w:u w:val="single"/>
        </w:rPr>
      </w:pPr>
      <w:r>
        <w:t>The</w:t>
      </w:r>
      <w:r w:rsidRPr="00026173">
        <w:t xml:space="preserve"> genetic data is cleaned and analysed in PLINK based on published protocol </w:t>
      </w:r>
      <w:r w:rsidRPr="00026173">
        <w:fldChar w:fldCharType="begin"/>
      </w:r>
      <w:r w:rsidR="008E7B3F">
        <w:instrText xml:space="preserve"> ADDIN EN.CITE &lt;EndNote&gt;&lt;Cite&gt;&lt;Author&gt;Anderson&lt;/Author&gt;&lt;Year&gt;2010&lt;/Year&gt;&lt;RecNum&gt;221&lt;/RecNum&gt;&lt;DisplayText&gt;(4, 7)&lt;/DisplayText&gt;&lt;record&gt;&lt;rec-number&gt;221&lt;/rec-number&gt;&lt;foreign-keys&gt;&lt;key app="EN" db-id="tdrst2de3apr9fee9t6p2fwbww2tzvzpedte" timestamp="1468937966"&gt;221&lt;/key&gt;&lt;/foreign-keys&gt;&lt;ref-type name="Journal Article"&gt;17&lt;/ref-type&gt;&lt;contributors&gt;&lt;authors&gt;&lt;author&gt;Anderson, Carl A&lt;/author&gt;&lt;author&gt;Pettersson, Fredrik H&lt;/author&gt;&lt;author&gt;Clarke, Geraldine M&lt;/author&gt;&lt;author&gt;Cardon, Lon R&lt;/author&gt;&lt;author&gt;Morris, Andrew P&lt;/author&gt;&lt;author&gt;Zondervan, Krina T&lt;/author&gt;&lt;/authors&gt;&lt;/contributors&gt;&lt;titles&gt;&lt;title&gt;Data quality control in genetic case-control association studies&lt;/title&gt;&lt;secondary-title&gt;Nature protocols&lt;/secondary-title&gt;&lt;/titles&gt;&lt;periodical&gt;&lt;full-title&gt;Nature protocols&lt;/full-title&gt;&lt;/periodical&gt;&lt;pages&gt;1564-1573&lt;/pages&gt;&lt;volume&gt;5&lt;/volume&gt;&lt;number&gt;9&lt;/number&gt;&lt;dates&gt;&lt;year&gt;2010&lt;/year&gt;&lt;/dates&gt;&lt;isbn&gt;1754-2189&lt;/isbn&gt;&lt;urls&gt;&lt;/urls&gt;&lt;/record&gt;&lt;/Cite&gt;&lt;Cite&gt;&lt;RecNum&gt;201&lt;/RecNum&gt;&lt;record&gt;&lt;rec-number&gt;201&lt;/rec-number&gt;&lt;foreign-keys&gt;&lt;key app="EN" db-id="tdrst2de3apr9fee9t6p2fwbww2tzvzpedte" timestamp="1466716624"&gt;201&lt;/key&gt;&lt;/foreign-keys&gt;&lt;ref-type name="Journal Article"&gt;17&lt;/ref-type&gt;&lt;contributors&gt;&lt;/contributors&gt;&lt;titles&gt;&lt;title&gt;Genotyping and quality control of UK Biobank, a large-scale, extensively phenotyped prospective resource. Oct 2015. Available from: http://www.ukbiobank.ac.uk/wp-content/uploads/2014/04/UKBiobank_genotyping_QC_documentation-web.pdf&lt;/title&gt;&lt;/titles&gt;&lt;dates&gt;&lt;pub-dates&gt;&lt;date&gt;Oct 2015&lt;/date&gt;&lt;/pub-dates&gt;&lt;/dates&gt;&lt;urls&gt;&lt;/urls&gt;&lt;/record&gt;&lt;/Cite&gt;&lt;/EndNote&gt;</w:instrText>
      </w:r>
      <w:r w:rsidRPr="00026173">
        <w:fldChar w:fldCharType="separate"/>
      </w:r>
      <w:r w:rsidR="008E7B3F">
        <w:rPr>
          <w:noProof/>
        </w:rPr>
        <w:t>(4, 7)</w:t>
      </w:r>
      <w:r w:rsidRPr="00026173">
        <w:fldChar w:fldCharType="end"/>
      </w:r>
      <w:r w:rsidRPr="00026173">
        <w:t xml:space="preserve"> and based on previous published papers quality control </w:t>
      </w:r>
      <w:r w:rsidRPr="00026173">
        <w:fldChar w:fldCharType="begin"/>
      </w:r>
      <w:r w:rsidR="008E7B3F">
        <w:instrText xml:space="preserve"> ADDIN EN.CITE &lt;EndNote&gt;&lt;Cite&gt;&lt;Author&gt;Eyheramendy&lt;/Author&gt;&lt;Year&gt;2009&lt;/Year&gt;&lt;RecNum&gt;87&lt;/RecNum&gt;&lt;DisplayText&gt;(4, 8)&lt;/DisplayText&gt;&lt;record&gt;&lt;rec-number&gt;87&lt;/rec-number&gt;&lt;foreign-keys&gt;&lt;key app="EN" db-id="tdrst2de3apr9fee9t6p2fwbww2tzvzpedte" timestamp="1427288492"&gt;87&lt;/key&gt;&lt;key app="ENWeb" db-id=""&gt;0&lt;/key&gt;&lt;/foreign-keys&gt;&lt;ref-type name="Journal Article"&gt;17&lt;/ref-type&gt;&lt;contributors&gt;&lt;authors&gt;&lt;author&gt;Eyheramendy, Susana&lt;/author&gt;&lt;author&gt;Juhanson, Peeter&lt;/author&gt;&lt;author&gt;Gieger, Christian&lt;/author&gt;&lt;author&gt;Lichtner, Peter&lt;/author&gt;&lt;author&gt;Klopp, Norman&lt;/author&gt;&lt;author&gt;Veldre, Gudrun&lt;/author&gt;&lt;author&gt;Döring, Angela&lt;/author&gt;&lt;author&gt;Viigimaa, Margus&lt;/author&gt;&lt;author&gt;Sõber, Siim&lt;/author&gt;&lt;author&gt;Tomberg, Kärt&lt;/author&gt;&lt;/authors&gt;&lt;/contributors&gt;&lt;titles&gt;&lt;title&gt;Genome-wide scan identifies CDH13 as a novel susceptibility locus contributing to blood pressure determination in two European populations&lt;/title&gt;&lt;secondary-title&gt;Human molecular genetics&lt;/secondary-title&gt;&lt;/titles&gt;&lt;periodical&gt;&lt;full-title&gt;Human molecular genetics&lt;/full-title&gt;&lt;/periodical&gt;&lt;pages&gt;2288-2296&lt;/pages&gt;&lt;volume&gt;18&lt;/volume&gt;&lt;number&gt;12&lt;/number&gt;&lt;dates&gt;&lt;year&gt;2009&lt;/year&gt;&lt;/dates&gt;&lt;isbn&gt;0964-6906&lt;/isbn&gt;&lt;urls&gt;&lt;/urls&gt;&lt;/record&gt;&lt;/Cite&gt;&lt;Cite&gt;&lt;RecNum&gt;201&lt;/RecNum&gt;&lt;record&gt;&lt;rec-number&gt;201&lt;/rec-number&gt;&lt;foreign-keys&gt;&lt;key app="EN" db-id="tdrst2de3apr9fee9t6p2fwbww2tzvzpedte" timestamp="1466716624"&gt;201&lt;/key&gt;&lt;/foreign-keys&gt;&lt;ref-type name="Journal Article"&gt;17&lt;/ref-type&gt;&lt;contributors&gt;&lt;/contributors&gt;&lt;titles&gt;&lt;title&gt;Genotyping and quality control of UK Biobank, a large-scale, extensively phenotyped prospective resource. Oct 2015. Available from: http://www.ukbiobank.ac.uk/wp-content/uploads/2014/04/UKBiobank_genotyping_QC_documentation-web.pdf&lt;/title&gt;&lt;/titles&gt;&lt;dates&gt;&lt;pub-dates&gt;&lt;date&gt;Oct 2015&lt;/date&gt;&lt;/pub-dates&gt;&lt;/dates&gt;&lt;urls&gt;&lt;/urls&gt;&lt;/record&gt;&lt;/Cite&gt;&lt;/EndNote&gt;</w:instrText>
      </w:r>
      <w:r w:rsidRPr="00026173">
        <w:fldChar w:fldCharType="separate"/>
      </w:r>
      <w:r w:rsidR="008E7B3F">
        <w:rPr>
          <w:noProof/>
        </w:rPr>
        <w:t>(4, 8)</w:t>
      </w:r>
      <w:r w:rsidRPr="00026173">
        <w:fldChar w:fldCharType="end"/>
      </w:r>
      <w:r w:rsidRPr="00026173">
        <w:t xml:space="preserve">. </w:t>
      </w:r>
    </w:p>
    <w:p w14:paraId="0457128E" w14:textId="77777777" w:rsidR="00200B06" w:rsidRPr="00026173" w:rsidRDefault="00200B06" w:rsidP="00200B06">
      <w:pPr>
        <w:spacing w:before="240" w:line="360" w:lineRule="auto"/>
        <w:jc w:val="both"/>
        <w:rPr>
          <w:b/>
        </w:rPr>
      </w:pPr>
      <w:r w:rsidRPr="00026173">
        <w:rPr>
          <w:b/>
        </w:rPr>
        <w:t>Minor Allele Frequencies (MAF)</w:t>
      </w:r>
    </w:p>
    <w:p w14:paraId="1B6F819E" w14:textId="11F68E58" w:rsidR="00200B06" w:rsidRPr="00026173" w:rsidRDefault="00200B06" w:rsidP="00200B06">
      <w:pPr>
        <w:spacing w:before="240" w:line="360" w:lineRule="auto"/>
        <w:jc w:val="both"/>
      </w:pPr>
      <w:r w:rsidRPr="00026173">
        <w:t xml:space="preserve">SNPs were tested for MAF. MAF is the frequency at which the minor allele (or less abundant) of a SNP is present in a population based on comparisons of estimated frequencies from a sample population e.g. The International </w:t>
      </w:r>
      <w:proofErr w:type="spellStart"/>
      <w:r w:rsidRPr="00026173">
        <w:t>HapMap</w:t>
      </w:r>
      <w:proofErr w:type="spellEnd"/>
      <w:r w:rsidRPr="00026173">
        <w:t xml:space="preserve"> Project (applied in PLINK). The MAF for a SNP to be considered common is usually &gt;1% </w:t>
      </w:r>
      <w:r w:rsidRPr="00026173">
        <w:fldChar w:fldCharType="begin"/>
      </w:r>
      <w:r w:rsidR="008E7B3F">
        <w:instrText xml:space="preserve"> ADDIN EN.CITE &lt;EndNote&gt;&lt;Cite&gt;&lt;Author&gt;Gibbs&lt;/Author&gt;&lt;Year&gt;2003&lt;/Year&gt;&lt;RecNum&gt;200&lt;/RecNum&gt;&lt;DisplayText&gt;(3, 9)&lt;/DisplayText&gt;&lt;record&gt;&lt;rec-number&gt;200&lt;/rec-number&gt;&lt;foreign-keys&gt;&lt;key app="EN" db-id="tdrst2de3apr9fee9t6p2fwbww2tzvzpedte" timestamp="1466715904"&gt;200&lt;/key&gt;&lt;/foreign-keys&gt;&lt;ref-type name="Journal Article"&gt;17&lt;/ref-type&gt;&lt;contributors&gt;&lt;authors&gt;&lt;author&gt;Gibbs, Richard A&lt;/author&gt;&lt;author&gt;Belmont, John W&lt;/author&gt;&lt;author&gt;Hardenbol, Paul&lt;/author&gt;&lt;author&gt;Willis, Thomas D&lt;/author&gt;&lt;author&gt;Yu, Fuli&lt;/author&gt;&lt;author&gt;Yang, Huanming&lt;/author&gt;&lt;author&gt;Ch&amp;apos;ang, Lan-Yang&lt;/author&gt;&lt;author&gt;Huang, Wei&lt;/author&gt;&lt;author&gt;Liu, Bin&lt;/author&gt;&lt;author&gt;Shen, Yan&lt;/author&gt;&lt;/authors&gt;&lt;/contributors&gt;&lt;titles&gt;&lt;title&gt;The international HapMap project&lt;/title&gt;&lt;secondary-title&gt;Nature&lt;/secondary-title&gt;&lt;/titles&gt;&lt;periodical&gt;&lt;full-title&gt;Nature&lt;/full-title&gt;&lt;abbr-1&gt;Nature&lt;/abbr-1&gt;&lt;/periodical&gt;&lt;pages&gt;789-796&lt;/pages&gt;&lt;volume&gt;426&lt;/volume&gt;&lt;number&gt;6968&lt;/number&gt;&lt;dates&gt;&lt;year&gt;2003&lt;/year&gt;&lt;/dates&gt;&lt;isbn&gt;0028-0836&lt;/isbn&gt;&lt;urls&gt;&lt;/urls&gt;&lt;/record&gt;&lt;/Cite&gt;&lt;Cite&gt;&lt;Author&gt;Morris&lt;/Author&gt;&lt;Year&gt;2012&lt;/Year&gt;&lt;RecNum&gt;146&lt;/RecNum&gt;&lt;record&gt;&lt;rec-number&gt;146&lt;/rec-number&gt;&lt;foreign-keys&gt;&lt;key app="EN" db-id="tdrst2de3apr9fee9t6p2fwbww2tzvzpedte" timestamp="1458328147"&gt;146&lt;/key&gt;&lt;/foreign-keys&gt;&lt;ref-type name="Journal Article"&gt;17&lt;/ref-type&gt;&lt;contributors&gt;&lt;authors&gt;&lt;author&gt;Morris, Andrew P&lt;/author&gt;&lt;author&gt;Voight, Benjamin F&lt;/author&gt;&lt;author&gt;Teslovich, Tanya M&lt;/author&gt;&lt;author&gt;Ferreira, Teresa&lt;/author&gt;&lt;author&gt;Segre, Ayellet V&lt;/author&gt;&lt;author&gt;Steinthorsdottir, Valgerdur&lt;/author&gt;&lt;author&gt;Strawbridge, Rona J&lt;/author&gt;&lt;author&gt;Khan, Hassan&lt;/author&gt;&lt;author&gt;Grallert, Harald&lt;/author&gt;&lt;author&gt;Mahajan, Anubha&lt;/author&gt;&lt;/authors&gt;&lt;/contributors&gt;&lt;titles&gt;&lt;title&gt;Large-scale association analysis provides insights into the genetic architecture and pathophysiology of type 2 diabetes&lt;/title&gt;&lt;secondary-title&gt;Nature genetics&lt;/secondary-title&gt;&lt;/titles&gt;&lt;periodical&gt;&lt;full-title&gt;Nature genetics&lt;/full-title&gt;&lt;/periodical&gt;&lt;pages&gt;981&lt;/pages&gt;&lt;volume&gt;44&lt;/volume&gt;&lt;number&gt;9&lt;/number&gt;&lt;dates&gt;&lt;year&gt;2012&lt;/year&gt;&lt;/dates&gt;&lt;urls&gt;&lt;/urls&gt;&lt;/record&gt;&lt;/Cite&gt;&lt;/EndNote&gt;</w:instrText>
      </w:r>
      <w:r w:rsidRPr="00026173">
        <w:fldChar w:fldCharType="separate"/>
      </w:r>
      <w:r w:rsidR="008E7B3F">
        <w:rPr>
          <w:noProof/>
        </w:rPr>
        <w:t>(3, 9)</w:t>
      </w:r>
      <w:r w:rsidRPr="00026173">
        <w:fldChar w:fldCharType="end"/>
      </w:r>
      <w:r w:rsidRPr="00026173">
        <w:t xml:space="preserve">. All SNPs passed the MAF frequency test p&lt;0.01. </w:t>
      </w:r>
    </w:p>
    <w:p w14:paraId="1FCC4E70" w14:textId="77777777" w:rsidR="00200B06" w:rsidRPr="00026173" w:rsidRDefault="00200B06" w:rsidP="00200B06">
      <w:pPr>
        <w:spacing w:before="240" w:line="360" w:lineRule="auto"/>
        <w:jc w:val="both"/>
        <w:rPr>
          <w:b/>
        </w:rPr>
      </w:pPr>
      <w:r w:rsidRPr="00026173">
        <w:rPr>
          <w:b/>
        </w:rPr>
        <w:t>Hardy-Weinberg equilibrium</w:t>
      </w:r>
    </w:p>
    <w:p w14:paraId="7BE9CF76" w14:textId="1B0AD889" w:rsidR="00200B06" w:rsidRPr="00026173" w:rsidRDefault="00200B06" w:rsidP="00200B06">
      <w:pPr>
        <w:spacing w:before="240" w:line="360" w:lineRule="auto"/>
        <w:jc w:val="both"/>
        <w:rPr>
          <w:b/>
        </w:rPr>
      </w:pPr>
      <w:r w:rsidRPr="00026173">
        <w:t xml:space="preserve">All SNPs were tested for the Hardy-Weinberg equilibrium, which detects if a genotype can be due to a sequencing error or batch effect. It tests the frequency of different alleles and genotypes in a population, which are in genetic equilibrium. Genetic equilibrium is defined as remain constant from generation to generation in the absence of evolutionary influence e.g. mutations. The null hypothesis test if the sample is the same as expected i.e. the probability of the population being in Hardy-Weinberg equilibrium at that genotype. SNPs &gt; 0.001 will be rejected and removed from the dataset </w:t>
      </w:r>
      <w:r w:rsidRPr="00026173">
        <w:fldChar w:fldCharType="begin"/>
      </w:r>
      <w:r w:rsidR="008E7B3F">
        <w:instrText xml:space="preserve"> ADDIN EN.CITE &lt;EndNote&gt;&lt;Cite&gt;&lt;RecNum&gt;201&lt;/RecNum&gt;&lt;DisplayText&gt;(4)&lt;/DisplayText&gt;&lt;record&gt;&lt;rec-number&gt;201&lt;/rec-number&gt;&lt;foreign-keys&gt;&lt;key app="EN" db-id="tdrst2de3apr9fee9t6p2fwbww2tzvzpedte" timestamp="1466716624"&gt;201&lt;/key&gt;&lt;/foreign-keys&gt;&lt;ref-type name="Journal Article"&gt;17&lt;/ref-type&gt;&lt;contributors&gt;&lt;/contributors&gt;&lt;titles&gt;&lt;title&gt;Genotyping and quality control of UK Biobank, a large-scale, extensively phenotyped prospective resource. Oct 2015. Available from: http://www.ukbiobank.ac.uk/wp-content/uploads/2014/04/UKBiobank_genotyping_QC_documentation-web.pdf&lt;/title&gt;&lt;/titles&gt;&lt;dates&gt;&lt;pub-dates&gt;&lt;date&gt;Oct 2015&lt;/date&gt;&lt;/pub-dates&gt;&lt;/dates&gt;&lt;urls&gt;&lt;/urls&gt;&lt;/record&gt;&lt;/Cite&gt;&lt;/EndNote&gt;</w:instrText>
      </w:r>
      <w:r w:rsidRPr="00026173">
        <w:fldChar w:fldCharType="separate"/>
      </w:r>
      <w:r w:rsidR="008E7B3F">
        <w:rPr>
          <w:noProof/>
        </w:rPr>
        <w:t>(4)</w:t>
      </w:r>
      <w:r w:rsidRPr="00026173">
        <w:fldChar w:fldCharType="end"/>
      </w:r>
      <w:r w:rsidRPr="00026173">
        <w:t xml:space="preserve">. 1 SNP failed the Hardy-Weinberg equilibrium test and was excluded from this study. </w:t>
      </w:r>
    </w:p>
    <w:p w14:paraId="53C8EB96" w14:textId="77777777" w:rsidR="00200B06" w:rsidRPr="00026173" w:rsidRDefault="00200B06" w:rsidP="00200B06">
      <w:pPr>
        <w:spacing w:before="240" w:line="360" w:lineRule="auto"/>
        <w:jc w:val="both"/>
        <w:rPr>
          <w:b/>
        </w:rPr>
      </w:pPr>
      <w:proofErr w:type="spellStart"/>
      <w:r w:rsidRPr="00026173">
        <w:rPr>
          <w:b/>
        </w:rPr>
        <w:t>Missingness</w:t>
      </w:r>
      <w:proofErr w:type="spellEnd"/>
      <w:r w:rsidRPr="00026173">
        <w:rPr>
          <w:b/>
        </w:rPr>
        <w:t xml:space="preserve"> test</w:t>
      </w:r>
    </w:p>
    <w:p w14:paraId="5E02ADEF" w14:textId="5C0C681D" w:rsidR="00200B06" w:rsidRPr="00026173" w:rsidRDefault="00200B06" w:rsidP="00200B06">
      <w:pPr>
        <w:tabs>
          <w:tab w:val="left" w:pos="2410"/>
        </w:tabs>
        <w:spacing w:before="240" w:line="360" w:lineRule="auto"/>
        <w:jc w:val="both"/>
      </w:pPr>
      <w:proofErr w:type="spellStart"/>
      <w:r w:rsidRPr="00026173">
        <w:t>Missingness</w:t>
      </w:r>
      <w:proofErr w:type="spellEnd"/>
      <w:r w:rsidRPr="00026173">
        <w:t xml:space="preserve"> rates per SNP were checked </w:t>
      </w:r>
      <w:r w:rsidRPr="00026173">
        <w:rPr>
          <w:lang w:val="en-US"/>
        </w:rPr>
        <w:t xml:space="preserve">to exclude SNPs with more than 1% missing genotype data. </w:t>
      </w:r>
      <w:r w:rsidRPr="00026173">
        <w:t xml:space="preserve">None of the selected SNPs failed the </w:t>
      </w:r>
      <w:proofErr w:type="spellStart"/>
      <w:r w:rsidRPr="00026173">
        <w:t>missingness</w:t>
      </w:r>
      <w:proofErr w:type="spellEnd"/>
      <w:r w:rsidRPr="00026173">
        <w:t xml:space="preserve"> test</w:t>
      </w:r>
      <w:r w:rsidRPr="00026173">
        <w:rPr>
          <w:lang w:val="en-US"/>
        </w:rPr>
        <w:t xml:space="preserve"> criteria threshold </w:t>
      </w:r>
      <w:r w:rsidRPr="00026173">
        <w:t xml:space="preserve">&lt;0.01  </w:t>
      </w:r>
      <w:r w:rsidRPr="00026173">
        <w:fldChar w:fldCharType="begin"/>
      </w:r>
      <w:r w:rsidR="008E7B3F">
        <w:instrText xml:space="preserve"> ADDIN EN.CITE &lt;EndNote&gt;&lt;Cite&gt;&lt;RecNum&gt;201&lt;/RecNum&gt;&lt;DisplayText&gt;(4)&lt;/DisplayText&gt;&lt;record&gt;&lt;rec-number&gt;201&lt;/rec-number&gt;&lt;foreign-keys&gt;&lt;key app="EN" db-id="tdrst2de3apr9fee9t6p2fwbww2tzvzpedte" timestamp="1466716624"&gt;201&lt;/key&gt;&lt;/foreign-keys&gt;&lt;ref-type name="Journal Article"&gt;17&lt;/ref-type&gt;&lt;contributors&gt;&lt;/contributors&gt;&lt;titles&gt;&lt;title&gt;Genotyping and quality control of UK Biobank, a large-scale, extensively phenotyped prospective resource. Oct 2015. Available from: http://www.ukbiobank.ac.uk/wp-content/uploads/2014/04/UKBiobank_genotyping_QC_documentation-web.pdf&lt;/title&gt;&lt;/titles&gt;&lt;dates&gt;&lt;pub-dates&gt;&lt;date&gt;Oct 2015&lt;/date&gt;&lt;/pub-dates&gt;&lt;/dates&gt;&lt;urls&gt;&lt;/urls&gt;&lt;/record&gt;&lt;/Cite&gt;&lt;/EndNote&gt;</w:instrText>
      </w:r>
      <w:r w:rsidRPr="00026173">
        <w:fldChar w:fldCharType="separate"/>
      </w:r>
      <w:r w:rsidR="008E7B3F">
        <w:rPr>
          <w:noProof/>
        </w:rPr>
        <w:t>(4)</w:t>
      </w:r>
      <w:r w:rsidRPr="00026173">
        <w:fldChar w:fldCharType="end"/>
      </w:r>
      <w:r w:rsidRPr="00026173">
        <w:t xml:space="preserve">. </w:t>
      </w:r>
    </w:p>
    <w:p w14:paraId="27D79EDD" w14:textId="56AABF89" w:rsidR="00200B06" w:rsidRPr="009F6DC4" w:rsidRDefault="00200B06" w:rsidP="00200B06">
      <w:pPr>
        <w:tabs>
          <w:tab w:val="left" w:pos="2410"/>
        </w:tabs>
        <w:spacing w:before="240" w:line="360" w:lineRule="auto"/>
        <w:jc w:val="both"/>
        <w:rPr>
          <w:u w:val="single"/>
        </w:rPr>
      </w:pPr>
      <w:proofErr w:type="spellStart"/>
      <w:r w:rsidRPr="00026173">
        <w:t>Missingness</w:t>
      </w:r>
      <w:proofErr w:type="spellEnd"/>
      <w:r w:rsidRPr="00026173">
        <w:t xml:space="preserve"> rates per person were also checked to only include participants with over 99% of the tested SNPs. The total genotyping rate was 0.98 resulting in 282 participants being removed due to failing the criteria p&lt;0.01 </w:t>
      </w:r>
      <w:r w:rsidRPr="00026173">
        <w:fldChar w:fldCharType="begin"/>
      </w:r>
      <w:r w:rsidR="008E7B3F">
        <w:instrText xml:space="preserve"> ADDIN EN.CITE &lt;EndNote&gt;&lt;Cite&gt;&lt;RecNum&gt;201&lt;/RecNum&gt;&lt;DisplayText&gt;(4)&lt;/DisplayText&gt;&lt;record&gt;&lt;rec-number&gt;201&lt;/rec-number&gt;&lt;foreign-keys&gt;&lt;key app="EN" db-id="tdrst2de3apr9fee9t6p2fwbww2tzvzpedte" timestamp="1466716624"&gt;201&lt;/key&gt;&lt;/foreign-keys&gt;&lt;ref-type name="Journal Article"&gt;17&lt;/ref-type&gt;&lt;contributors&gt;&lt;/contributors&gt;&lt;titles&gt;&lt;title&gt;Genotyping and quality control of UK Biobank, a large-scale, extensively phenotyped prospective resource. Oct 2015. Available from: http://www.ukbiobank.ac.uk/wp-content/uploads/2014/04/UKBiobank_genotyping_QC_documentation-web.pdf&lt;/title&gt;&lt;/titles&gt;&lt;dates&gt;&lt;pub-dates&gt;&lt;date&gt;Oct 2015&lt;/date&gt;&lt;/pub-dates&gt;&lt;/dates&gt;&lt;urls&gt;&lt;/urls&gt;&lt;/record&gt;&lt;/Cite&gt;&lt;/EndNote&gt;</w:instrText>
      </w:r>
      <w:r w:rsidRPr="00026173">
        <w:fldChar w:fldCharType="separate"/>
      </w:r>
      <w:r w:rsidR="008E7B3F">
        <w:rPr>
          <w:noProof/>
        </w:rPr>
        <w:t>(4)</w:t>
      </w:r>
      <w:r w:rsidRPr="00026173">
        <w:fldChar w:fldCharType="end"/>
      </w:r>
      <w:r w:rsidRPr="00026173">
        <w:t>.</w:t>
      </w:r>
    </w:p>
    <w:p w14:paraId="15F6537D" w14:textId="77777777" w:rsidR="00200B06" w:rsidRPr="00026173" w:rsidRDefault="00200B06" w:rsidP="00200B06">
      <w:pPr>
        <w:spacing w:before="240" w:line="360" w:lineRule="auto"/>
        <w:jc w:val="both"/>
        <w:rPr>
          <w:b/>
        </w:rPr>
      </w:pPr>
      <w:r w:rsidRPr="00026173">
        <w:rPr>
          <w:b/>
        </w:rPr>
        <w:t>Other quality control tests</w:t>
      </w:r>
    </w:p>
    <w:p w14:paraId="25ED95AA" w14:textId="53169888" w:rsidR="00200B06" w:rsidRPr="00026173" w:rsidRDefault="00200B06" w:rsidP="00200B06">
      <w:pPr>
        <w:spacing w:before="240" w:line="360" w:lineRule="auto"/>
        <w:jc w:val="both"/>
      </w:pPr>
      <w:r w:rsidRPr="00026173">
        <w:t xml:space="preserve">Population stratification (controlling for confounding by ethnicity and ancestry) was not applicable in this quality control as the dataset only consists of white British population of European ancestry. Hence, assumptions were made that minimum variation or genetically distinct differences existed within subgroups of this study population </w:t>
      </w:r>
      <w:r w:rsidRPr="00026173">
        <w:fldChar w:fldCharType="begin"/>
      </w:r>
      <w:r w:rsidR="008E7B3F">
        <w:instrText xml:space="preserve"> ADDIN EN.CITE &lt;EndNote&gt;&lt;Cite&gt;&lt;Author&gt;Purcell S&lt;/Author&gt;&lt;Year&gt;2007 &lt;/Year&gt;&lt;RecNum&gt;135&lt;/RecNum&gt;&lt;DisplayText&gt;(10)&lt;/DisplayText&gt;&lt;record&gt;&lt;rec-number&gt;135&lt;/rec-number&gt;&lt;foreign-keys&gt;&lt;key app="EN" db-id="tdrst2de3apr9fee9t6p2fwbww2tzvzpedte" timestamp="1457093657"&gt;135&lt;/key&gt;&lt;/foreign-keys&gt;&lt;ref-type name="Journal Article"&gt;17&lt;/ref-type&gt;&lt;contributors&gt;&lt;authors&gt;&lt;author&gt;&lt;style face="normal" font="default" size="13"&gt;Purcell S, Neale B, Todd-Brown K, Thomas L, Ferreira MAR, Bender D, Maller J, Sklar P, de Bakker PIW, Daly MJ &amp;amp; Sham PC &lt;/style&gt;&lt;/author&gt;&lt;author&gt;&lt;style face="normal" font="default" size="13"&gt;        &lt;/style&gt;&lt;/author&gt;&lt;/authors&gt;&lt;/contributors&gt;&lt;titles&gt;&lt;title&gt;  PLINK 1.07: a toolset for whole-genome association and population-based linkage analysis.&lt;/title&gt;&lt;secondary-title&gt;American Journal of Human Genetics&lt;/secondary-title&gt;&lt;/titles&gt;&lt;periodical&gt;&lt;full-title&gt;American Journal of Human Genetics&lt;/full-title&gt;&lt;/periodical&gt;&lt;volume&gt;81&lt;/volume&gt;&lt;dates&gt;&lt;year&gt;2007 &lt;/year&gt;&lt;/dates&gt;&lt;urls&gt;&lt;related-urls&gt;&lt;url&gt;&lt;style face="normal" font="default" size="13"&gt;http://pngu.mgh.harvard.edu/purcell/plink/&lt;/style&gt;&lt;/url&gt;&lt;/related-urls&gt;&lt;/urls&gt;&lt;/record&gt;&lt;/Cite&gt;&lt;/EndNote&gt;</w:instrText>
      </w:r>
      <w:r w:rsidRPr="00026173">
        <w:fldChar w:fldCharType="separate"/>
      </w:r>
      <w:r w:rsidR="008E7B3F">
        <w:rPr>
          <w:noProof/>
        </w:rPr>
        <w:t>(10)</w:t>
      </w:r>
      <w:r w:rsidRPr="00026173">
        <w:fldChar w:fldCharType="end"/>
      </w:r>
      <w:r w:rsidRPr="00026173">
        <w:t xml:space="preserve">. Furthermore, the SNPs applied were extracted from replicated GWAS datasets where population stratification was applied in their quality control. </w:t>
      </w:r>
    </w:p>
    <w:p w14:paraId="26935787" w14:textId="302337F6" w:rsidR="00200B06" w:rsidRPr="00026173" w:rsidRDefault="00200B06" w:rsidP="00200B06">
      <w:pPr>
        <w:spacing w:before="240" w:line="360" w:lineRule="auto"/>
        <w:jc w:val="both"/>
        <w:rPr>
          <w:i/>
        </w:rPr>
      </w:pPr>
      <w:r w:rsidRPr="00026173">
        <w:lastRenderedPageBreak/>
        <w:t>Heterozygosity (controlling for proportion of heterozygosity within the SNPs) was not applicable either in this dataset as it was assumed that the structure of the sample population consisted of individuals from different families, i.e. no first-degree relatives</w:t>
      </w:r>
      <w:r w:rsidRPr="00026173">
        <w:rPr>
          <w:i/>
        </w:rPr>
        <w:t xml:space="preserve">. </w:t>
      </w:r>
      <w:r w:rsidRPr="00026173">
        <w:t>The individuals in the Airwave Health Monitoring study population were expected to have a low proportion of heterozygosity within the markers (no outlier &gt; 3SD from the mean). Heterozygosity is sensitive to population structure because allele frequency distribution (</w:t>
      </w:r>
      <w:r w:rsidRPr="00026173">
        <w:rPr>
          <w:i/>
        </w:rPr>
        <w:t>heterozygosity)</w:t>
      </w:r>
      <w:r w:rsidRPr="00026173">
        <w:t xml:space="preserve"> can differ between different populations </w:t>
      </w:r>
      <w:r w:rsidRPr="00026173">
        <w:fldChar w:fldCharType="begin"/>
      </w:r>
      <w:r w:rsidR="008E7B3F">
        <w:instrText xml:space="preserve"> ADDIN EN.CITE &lt;EndNote&gt;&lt;Cite&gt;&lt;RecNum&gt;201&lt;/RecNum&gt;&lt;DisplayText&gt;(4, 7)&lt;/DisplayText&gt;&lt;record&gt;&lt;rec-number&gt;201&lt;/rec-number&gt;&lt;foreign-keys&gt;&lt;key app="EN" db-id="tdrst2de3apr9fee9t6p2fwbww2tzvzpedte" timestamp="1466716624"&gt;201&lt;/key&gt;&lt;/foreign-keys&gt;&lt;ref-type name="Journal Article"&gt;17&lt;/ref-type&gt;&lt;contributors&gt;&lt;/contributors&gt;&lt;titles&gt;&lt;title&gt;Genotyping and quality control of UK Biobank, a large-scale, extensively phenotyped prospective resource. Oct 2015. Available from: http://www.ukbiobank.ac.uk/wp-content/uploads/2014/04/UKBiobank_genotyping_QC_documentation-web.pdf&lt;/title&gt;&lt;/titles&gt;&lt;dates&gt;&lt;pub-dates&gt;&lt;date&gt;Oct 2015&lt;/date&gt;&lt;/pub-dates&gt;&lt;/dates&gt;&lt;urls&gt;&lt;/urls&gt;&lt;/record&gt;&lt;/Cite&gt;&lt;Cite&gt;&lt;Author&gt;Anderson&lt;/Author&gt;&lt;Year&gt;2010&lt;/Year&gt;&lt;RecNum&gt;221&lt;/RecNum&gt;&lt;record&gt;&lt;rec-number&gt;221&lt;/rec-number&gt;&lt;foreign-keys&gt;&lt;key app="EN" db-id="tdrst2de3apr9fee9t6p2fwbww2tzvzpedte" timestamp="1468937966"&gt;221&lt;/key&gt;&lt;/foreign-keys&gt;&lt;ref-type name="Journal Article"&gt;17&lt;/ref-type&gt;&lt;contributors&gt;&lt;authors&gt;&lt;author&gt;Anderson, Carl A&lt;/author&gt;&lt;author&gt;Pettersson, Fredrik H&lt;/author&gt;&lt;author&gt;Clarke, Geraldine M&lt;/author&gt;&lt;author&gt;Cardon, Lon R&lt;/author&gt;&lt;author&gt;Morris, Andrew P&lt;/author&gt;&lt;author&gt;Zondervan, Krina T&lt;/author&gt;&lt;/authors&gt;&lt;/contributors&gt;&lt;titles&gt;&lt;title&gt;Data quality control in genetic case-control association studies&lt;/title&gt;&lt;secondary-title&gt;Nature protocols&lt;/secondary-title&gt;&lt;/titles&gt;&lt;periodical&gt;&lt;full-title&gt;Nature protocols&lt;/full-title&gt;&lt;/periodical&gt;&lt;pages&gt;1564-1573&lt;/pages&gt;&lt;volume&gt;5&lt;/volume&gt;&lt;number&gt;9&lt;/number&gt;&lt;dates&gt;&lt;year&gt;2010&lt;/year&gt;&lt;/dates&gt;&lt;isbn&gt;1754-2189&lt;/isbn&gt;&lt;urls&gt;&lt;/urls&gt;&lt;/record&gt;&lt;/Cite&gt;&lt;/EndNote&gt;</w:instrText>
      </w:r>
      <w:r w:rsidRPr="00026173">
        <w:fldChar w:fldCharType="separate"/>
      </w:r>
      <w:r w:rsidR="008E7B3F">
        <w:rPr>
          <w:noProof/>
        </w:rPr>
        <w:t>(4, 7)</w:t>
      </w:r>
      <w:r w:rsidRPr="00026173">
        <w:fldChar w:fldCharType="end"/>
      </w:r>
      <w:r w:rsidRPr="00026173">
        <w:t>.</w:t>
      </w:r>
    </w:p>
    <w:p w14:paraId="7D91956E" w14:textId="77777777" w:rsidR="00200B06" w:rsidRPr="009F6DC4" w:rsidRDefault="00200B06" w:rsidP="00200B06">
      <w:pPr>
        <w:spacing w:before="240" w:line="360" w:lineRule="auto"/>
        <w:jc w:val="both"/>
      </w:pPr>
      <w:r w:rsidRPr="00026173">
        <w:t xml:space="preserve">In summary, the quality control of the genetic data excluded 284 participants based on genotyping rate &lt; 98% and 1 SNP was removed due to failed the Hardy-Weinberg equilibrium test &gt; 0.001. The remaining sample consisted of 14,089 individuals with clinical data of which 3,733 also had dietary data. The final list of 87 SNPs, which passed the quality checked was exported and prepared for GRS calculations. </w:t>
      </w:r>
    </w:p>
    <w:p w14:paraId="551E906D" w14:textId="77777777" w:rsidR="00200B06" w:rsidRDefault="00200B06" w:rsidP="00200B06"/>
    <w:p w14:paraId="10977BFE" w14:textId="77777777" w:rsidR="00200B06" w:rsidRDefault="00200B06" w:rsidP="00200B06"/>
    <w:p w14:paraId="1E7C8350" w14:textId="4BF84163" w:rsidR="00200B06" w:rsidRPr="008E7B3F" w:rsidRDefault="00A465B8" w:rsidP="00200B06">
      <w:pPr>
        <w:rPr>
          <w:b/>
        </w:rPr>
      </w:pPr>
      <w:r w:rsidRPr="008E7B3F">
        <w:rPr>
          <w:b/>
        </w:rPr>
        <w:t>References</w:t>
      </w:r>
    </w:p>
    <w:p w14:paraId="5EF5EBFB" w14:textId="77777777" w:rsidR="008E7B3F" w:rsidRDefault="008E7B3F"/>
    <w:p w14:paraId="6C7C252B" w14:textId="77777777" w:rsidR="008E7B3F" w:rsidRDefault="008E7B3F"/>
    <w:p w14:paraId="0DA432BC" w14:textId="77777777" w:rsidR="008E7B3F" w:rsidRPr="008E7B3F" w:rsidRDefault="008E7B3F" w:rsidP="008E7B3F">
      <w:pPr>
        <w:pStyle w:val="EndNoteBibliography"/>
        <w:rPr>
          <w:noProof/>
        </w:rPr>
      </w:pPr>
      <w:r>
        <w:fldChar w:fldCharType="begin"/>
      </w:r>
      <w:r>
        <w:instrText xml:space="preserve"> ADDIN EN.REFLIST </w:instrText>
      </w:r>
      <w:r>
        <w:fldChar w:fldCharType="separate"/>
      </w:r>
      <w:r w:rsidRPr="008E7B3F">
        <w:rPr>
          <w:noProof/>
        </w:rPr>
        <w:t>1.</w:t>
      </w:r>
      <w:r w:rsidRPr="008E7B3F">
        <w:rPr>
          <w:noProof/>
        </w:rPr>
        <w:tab/>
        <w:t>Kent WJ, Sugnet CW, Furey TS, Roskin KM, Pringle TH, Zahler AM, et al. The human genome browser at UCSC. Genome research. 2002;12(6):996-1006.</w:t>
      </w:r>
    </w:p>
    <w:p w14:paraId="66529F5B" w14:textId="77777777" w:rsidR="008E7B3F" w:rsidRPr="008E7B3F" w:rsidRDefault="008E7B3F" w:rsidP="008E7B3F">
      <w:pPr>
        <w:pStyle w:val="EndNoteBibliography"/>
        <w:rPr>
          <w:noProof/>
        </w:rPr>
      </w:pPr>
      <w:r w:rsidRPr="008E7B3F">
        <w:rPr>
          <w:noProof/>
        </w:rPr>
        <w:t>2.</w:t>
      </w:r>
      <w:r w:rsidRPr="008E7B3F">
        <w:rPr>
          <w:noProof/>
        </w:rPr>
        <w:tab/>
        <w:t>Arnold M, Raffler J, Pfeufer A, Suhre K, Kastenmüller G. SNiPA: an interactive, genetic variant-centered annotation browser. Bioinformatics. 2014:btu779.</w:t>
      </w:r>
    </w:p>
    <w:p w14:paraId="469B3873" w14:textId="77777777" w:rsidR="008E7B3F" w:rsidRPr="008E7B3F" w:rsidRDefault="008E7B3F" w:rsidP="008E7B3F">
      <w:pPr>
        <w:pStyle w:val="EndNoteBibliography"/>
        <w:rPr>
          <w:noProof/>
        </w:rPr>
      </w:pPr>
      <w:r w:rsidRPr="008E7B3F">
        <w:rPr>
          <w:noProof/>
        </w:rPr>
        <w:t>3.</w:t>
      </w:r>
      <w:r w:rsidRPr="008E7B3F">
        <w:rPr>
          <w:noProof/>
        </w:rPr>
        <w:tab/>
        <w:t>Morris AP, Voight BF, Teslovich TM, Ferreira T, Segre AV, Steinthorsdottir V, et al. Large-scale association analysis provides insights into the genetic architecture and pathophysiology of type 2 diabetes. Nature genetics. 2012;44(9):981.</w:t>
      </w:r>
    </w:p>
    <w:p w14:paraId="2E49D8D0" w14:textId="0CFCE879" w:rsidR="008E7B3F" w:rsidRPr="008E7B3F" w:rsidRDefault="008E7B3F" w:rsidP="008E7B3F">
      <w:pPr>
        <w:pStyle w:val="EndNoteBibliography"/>
        <w:rPr>
          <w:noProof/>
        </w:rPr>
      </w:pPr>
      <w:r w:rsidRPr="008E7B3F">
        <w:rPr>
          <w:noProof/>
        </w:rPr>
        <w:t>4.</w:t>
      </w:r>
      <w:r w:rsidRPr="008E7B3F">
        <w:rPr>
          <w:noProof/>
        </w:rPr>
        <w:tab/>
        <w:t xml:space="preserve">Genotyping and quality control of UK Biobank, a large-scale, extensively phenotyped prospective resource. Oct 2015. Available from: </w:t>
      </w:r>
      <w:hyperlink r:id="rId5" w:history="1">
        <w:r w:rsidRPr="008E7B3F">
          <w:rPr>
            <w:rStyle w:val="Hyperlink"/>
            <w:noProof/>
          </w:rPr>
          <w:t>http://www.ukbiobank.ac.uk/wp-content/uploads/2014/04/UKBiobank_genotyping_QC_documentation-web.pdf</w:t>
        </w:r>
      </w:hyperlink>
      <w:r w:rsidRPr="008E7B3F">
        <w:rPr>
          <w:noProof/>
        </w:rPr>
        <w:t>.</w:t>
      </w:r>
    </w:p>
    <w:p w14:paraId="1D334914" w14:textId="77777777" w:rsidR="008E7B3F" w:rsidRPr="008E7B3F" w:rsidRDefault="008E7B3F" w:rsidP="008E7B3F">
      <w:pPr>
        <w:pStyle w:val="EndNoteBibliography"/>
        <w:rPr>
          <w:noProof/>
        </w:rPr>
      </w:pPr>
      <w:r w:rsidRPr="008E7B3F">
        <w:rPr>
          <w:noProof/>
        </w:rPr>
        <w:t>5.</w:t>
      </w:r>
      <w:r w:rsidRPr="008E7B3F">
        <w:rPr>
          <w:noProof/>
        </w:rPr>
        <w:tab/>
        <w:t>Fall T, Hägg S, Mägi R, Ploner A, Fischer K, Horikoshi M, et al. European Network for Genetic and Genomic Epidemiology (ENGAGE) consortium. The role of adiposity in cardiometabolic traits: a Mendelian randomization analysis. PLoS Med. 2013;10(6):e1001474.</w:t>
      </w:r>
    </w:p>
    <w:p w14:paraId="0721724D" w14:textId="77777777" w:rsidR="008E7B3F" w:rsidRPr="008E7B3F" w:rsidRDefault="008E7B3F" w:rsidP="008E7B3F">
      <w:pPr>
        <w:pStyle w:val="EndNoteBibliography"/>
        <w:rPr>
          <w:noProof/>
        </w:rPr>
      </w:pPr>
      <w:r w:rsidRPr="008E7B3F">
        <w:rPr>
          <w:noProof/>
        </w:rPr>
        <w:t>6.</w:t>
      </w:r>
      <w:r w:rsidRPr="008E7B3F">
        <w:rPr>
          <w:noProof/>
        </w:rPr>
        <w:tab/>
        <w:t>Karaderi T, Drong AW, Lindgren CM. Insights into the Genetic Susceptibility to Type 2 Diabetes from Genome-Wide Association Studies of Obesity-Related Traits. Curr Diab Rep. 2015;15.</w:t>
      </w:r>
    </w:p>
    <w:p w14:paraId="4224742A" w14:textId="77777777" w:rsidR="008E7B3F" w:rsidRPr="008E7B3F" w:rsidRDefault="008E7B3F" w:rsidP="008E7B3F">
      <w:pPr>
        <w:pStyle w:val="EndNoteBibliography"/>
        <w:rPr>
          <w:noProof/>
          <w:lang w:val="da-DK"/>
        </w:rPr>
      </w:pPr>
      <w:r w:rsidRPr="008E7B3F">
        <w:rPr>
          <w:noProof/>
        </w:rPr>
        <w:t>7.</w:t>
      </w:r>
      <w:r w:rsidRPr="008E7B3F">
        <w:rPr>
          <w:noProof/>
        </w:rPr>
        <w:tab/>
        <w:t xml:space="preserve">Anderson CA, Pettersson FH, Clarke GM, Cardon LR, Morris AP, Zondervan KT. Data quality control in genetic case-control association studies. Nature protocols. </w:t>
      </w:r>
      <w:r w:rsidRPr="008E7B3F">
        <w:rPr>
          <w:noProof/>
          <w:lang w:val="da-DK"/>
        </w:rPr>
        <w:t>2010;5(9):1564-73.</w:t>
      </w:r>
    </w:p>
    <w:p w14:paraId="366AB475" w14:textId="77777777" w:rsidR="008E7B3F" w:rsidRPr="008E7B3F" w:rsidRDefault="008E7B3F" w:rsidP="008E7B3F">
      <w:pPr>
        <w:pStyle w:val="EndNoteBibliography"/>
        <w:rPr>
          <w:noProof/>
        </w:rPr>
      </w:pPr>
      <w:r w:rsidRPr="008E7B3F">
        <w:rPr>
          <w:noProof/>
          <w:lang w:val="da-DK"/>
        </w:rPr>
        <w:t>8.</w:t>
      </w:r>
      <w:r w:rsidRPr="008E7B3F">
        <w:rPr>
          <w:noProof/>
          <w:lang w:val="da-DK"/>
        </w:rPr>
        <w:tab/>
        <w:t xml:space="preserve">Eyheramendy S, Juhanson P, Gieger C, Lichtner P, Klopp N, Veldre G, et al. </w:t>
      </w:r>
      <w:r w:rsidRPr="008E7B3F">
        <w:rPr>
          <w:noProof/>
        </w:rPr>
        <w:t>Genome-wide scan identifies CDH13 as a novel susceptibility locus contributing to blood pressure determination in two European populations. Human molecular genetics. 2009;18(12):2288-96.</w:t>
      </w:r>
    </w:p>
    <w:p w14:paraId="5BE8A8B0" w14:textId="77777777" w:rsidR="008E7B3F" w:rsidRPr="008E7B3F" w:rsidRDefault="008E7B3F" w:rsidP="008E7B3F">
      <w:pPr>
        <w:pStyle w:val="EndNoteBibliography"/>
        <w:rPr>
          <w:noProof/>
        </w:rPr>
      </w:pPr>
      <w:r w:rsidRPr="008E7B3F">
        <w:rPr>
          <w:noProof/>
        </w:rPr>
        <w:t>9.</w:t>
      </w:r>
      <w:r w:rsidRPr="008E7B3F">
        <w:rPr>
          <w:noProof/>
        </w:rPr>
        <w:tab/>
        <w:t>Gibbs RA, Belmont JW, Hardenbol P, Willis TD, Yu F, Yang H, et al. The international HapMap project. Nature. 2003;426(6968):789-96.</w:t>
      </w:r>
    </w:p>
    <w:p w14:paraId="7B2D0BAA" w14:textId="77777777" w:rsidR="008E7B3F" w:rsidRPr="008E7B3F" w:rsidRDefault="008E7B3F" w:rsidP="008E7B3F">
      <w:pPr>
        <w:pStyle w:val="EndNoteBibliography"/>
        <w:rPr>
          <w:noProof/>
        </w:rPr>
      </w:pPr>
      <w:r w:rsidRPr="008E7B3F">
        <w:rPr>
          <w:noProof/>
        </w:rPr>
        <w:t>10.</w:t>
      </w:r>
      <w:r w:rsidRPr="008E7B3F">
        <w:rPr>
          <w:noProof/>
        </w:rPr>
        <w:tab/>
      </w:r>
      <w:r w:rsidRPr="008E7B3F">
        <w:rPr>
          <w:noProof/>
          <w:sz w:val="26"/>
        </w:rPr>
        <w:t xml:space="preserve">Purcell S NB, Todd-Brown K, Thomas L, Ferreira MAR, Bender D, Maller J, Sklar P, de Bakker PIW, Daly MJ &amp; Sham PC </w:t>
      </w:r>
      <w:r w:rsidRPr="008E7B3F">
        <w:rPr>
          <w:noProof/>
        </w:rPr>
        <w:t>, .  PLINK 1.07: a toolset for whole-genome association and population-based linkage analysis. American Journal of Human Genetics. 2007 81.</w:t>
      </w:r>
    </w:p>
    <w:p w14:paraId="399EF314" w14:textId="1085E19D" w:rsidR="00D32DEF" w:rsidRDefault="008E7B3F">
      <w:r>
        <w:fldChar w:fldCharType="end"/>
      </w:r>
    </w:p>
    <w:sectPr w:rsidR="00D32DEF" w:rsidSect="00C5207B">
      <w:pgSz w:w="11906" w:h="16838"/>
      <w:pgMar w:top="1134" w:right="1134" w:bottom="1134" w:left="1134"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000050000000002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071009"/>
    <w:multiLevelType w:val="hybridMultilevel"/>
    <w:tmpl w:val="50BA5DF0"/>
    <w:lvl w:ilvl="0" w:tplc="248C5E32">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revisionView w:markup="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drst2de3apr9fee9t6p2fwbww2tzvzpedte&quot;&gt;My Web EndNote Library &lt;record-ids&gt;&lt;item&gt;87&lt;/item&gt;&lt;item&gt;135&lt;/item&gt;&lt;item&gt;146&lt;/item&gt;&lt;item&gt;183&lt;/item&gt;&lt;item&gt;194&lt;/item&gt;&lt;item&gt;196&lt;/item&gt;&lt;item&gt;197&lt;/item&gt;&lt;item&gt;200&lt;/item&gt;&lt;item&gt;201&lt;/item&gt;&lt;item&gt;221&lt;/item&gt;&lt;/record-ids&gt;&lt;/item&gt;&lt;/Libraries&gt;"/>
  </w:docVars>
  <w:rsids>
    <w:rsidRoot w:val="00200B06"/>
    <w:rsid w:val="00025D17"/>
    <w:rsid w:val="000531CE"/>
    <w:rsid w:val="00054F4E"/>
    <w:rsid w:val="00095387"/>
    <w:rsid w:val="0012288F"/>
    <w:rsid w:val="00150576"/>
    <w:rsid w:val="001947DB"/>
    <w:rsid w:val="001F3A45"/>
    <w:rsid w:val="00200B06"/>
    <w:rsid w:val="00240064"/>
    <w:rsid w:val="00241558"/>
    <w:rsid w:val="002537B0"/>
    <w:rsid w:val="00256A14"/>
    <w:rsid w:val="002845FD"/>
    <w:rsid w:val="002B5DE9"/>
    <w:rsid w:val="002C1E6D"/>
    <w:rsid w:val="002E375A"/>
    <w:rsid w:val="002F527B"/>
    <w:rsid w:val="0032765F"/>
    <w:rsid w:val="0035573B"/>
    <w:rsid w:val="00386802"/>
    <w:rsid w:val="003D3690"/>
    <w:rsid w:val="00421D6B"/>
    <w:rsid w:val="004917EF"/>
    <w:rsid w:val="004C47C4"/>
    <w:rsid w:val="00507965"/>
    <w:rsid w:val="005114F7"/>
    <w:rsid w:val="0052202E"/>
    <w:rsid w:val="00561899"/>
    <w:rsid w:val="005653CD"/>
    <w:rsid w:val="00567D67"/>
    <w:rsid w:val="00582C65"/>
    <w:rsid w:val="00587D91"/>
    <w:rsid w:val="005952B6"/>
    <w:rsid w:val="00595FBA"/>
    <w:rsid w:val="005E4DF5"/>
    <w:rsid w:val="006136B7"/>
    <w:rsid w:val="0062562D"/>
    <w:rsid w:val="006313BB"/>
    <w:rsid w:val="00646500"/>
    <w:rsid w:val="006C3035"/>
    <w:rsid w:val="0072643B"/>
    <w:rsid w:val="00740D13"/>
    <w:rsid w:val="00747B61"/>
    <w:rsid w:val="007619EE"/>
    <w:rsid w:val="007C4CC9"/>
    <w:rsid w:val="00823A2B"/>
    <w:rsid w:val="00845986"/>
    <w:rsid w:val="0085283D"/>
    <w:rsid w:val="00864F2A"/>
    <w:rsid w:val="008813D6"/>
    <w:rsid w:val="008C534B"/>
    <w:rsid w:val="008E7B3F"/>
    <w:rsid w:val="008F2E43"/>
    <w:rsid w:val="00927CE5"/>
    <w:rsid w:val="00937334"/>
    <w:rsid w:val="00945CDA"/>
    <w:rsid w:val="009A2FCC"/>
    <w:rsid w:val="00A06BC5"/>
    <w:rsid w:val="00A37965"/>
    <w:rsid w:val="00A465B8"/>
    <w:rsid w:val="00A66C68"/>
    <w:rsid w:val="00A706A0"/>
    <w:rsid w:val="00A8794F"/>
    <w:rsid w:val="00AB3221"/>
    <w:rsid w:val="00AC0DEF"/>
    <w:rsid w:val="00AC3F9F"/>
    <w:rsid w:val="00AF637E"/>
    <w:rsid w:val="00B114C9"/>
    <w:rsid w:val="00BF0146"/>
    <w:rsid w:val="00C2221C"/>
    <w:rsid w:val="00C5207B"/>
    <w:rsid w:val="00C838E9"/>
    <w:rsid w:val="00CA556F"/>
    <w:rsid w:val="00CA60E0"/>
    <w:rsid w:val="00CB1B51"/>
    <w:rsid w:val="00CB6A6F"/>
    <w:rsid w:val="00CE1D6A"/>
    <w:rsid w:val="00D312FD"/>
    <w:rsid w:val="00D32DEF"/>
    <w:rsid w:val="00D36B1B"/>
    <w:rsid w:val="00D41FC6"/>
    <w:rsid w:val="00D46CCA"/>
    <w:rsid w:val="00D543E2"/>
    <w:rsid w:val="00D616AA"/>
    <w:rsid w:val="00D635FE"/>
    <w:rsid w:val="00D70387"/>
    <w:rsid w:val="00DB279B"/>
    <w:rsid w:val="00DB522D"/>
    <w:rsid w:val="00DB67E4"/>
    <w:rsid w:val="00DF5BF8"/>
    <w:rsid w:val="00E07199"/>
    <w:rsid w:val="00E1092B"/>
    <w:rsid w:val="00E30903"/>
    <w:rsid w:val="00E63797"/>
    <w:rsid w:val="00E82D71"/>
    <w:rsid w:val="00EB7254"/>
    <w:rsid w:val="00EC081E"/>
    <w:rsid w:val="00EC0BDE"/>
    <w:rsid w:val="00EC3B5B"/>
    <w:rsid w:val="00EC6F55"/>
    <w:rsid w:val="00F03FC4"/>
    <w:rsid w:val="00F33FDD"/>
    <w:rsid w:val="00F52648"/>
    <w:rsid w:val="00F77451"/>
    <w:rsid w:val="00F92DA0"/>
    <w:rsid w:val="00FE3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338F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00B06"/>
    <w:rPr>
      <w:rFonts w:ascii="Times New Roman" w:hAnsi="Times New Roman" w:cs="Times New Roman"/>
      <w:lang w:eastAsia="en-GB"/>
    </w:rPr>
  </w:style>
  <w:style w:type="paragraph" w:styleId="Heading2">
    <w:name w:val="heading 2"/>
    <w:basedOn w:val="Normal"/>
    <w:next w:val="Normal"/>
    <w:link w:val="Heading2Char"/>
    <w:uiPriority w:val="9"/>
    <w:unhideWhenUsed/>
    <w:qFormat/>
    <w:rsid w:val="00200B06"/>
    <w:pPr>
      <w:keepNext/>
      <w:keepLines/>
      <w:spacing w:before="200" w:line="276" w:lineRule="auto"/>
      <w:outlineLvl w:val="1"/>
    </w:pPr>
    <w:rPr>
      <w:rFonts w:asciiTheme="majorHAnsi" w:eastAsiaTheme="majorEastAsia" w:hAnsiTheme="majorHAnsi" w:cstheme="majorBidi"/>
      <w:b/>
      <w:bCs/>
      <w:color w:val="4472C4" w:themeColor="accent1"/>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00B06"/>
    <w:rPr>
      <w:rFonts w:asciiTheme="majorHAnsi" w:eastAsiaTheme="majorEastAsia" w:hAnsiTheme="majorHAnsi" w:cstheme="majorBidi"/>
      <w:b/>
      <w:bCs/>
      <w:color w:val="4472C4" w:themeColor="accent1"/>
      <w:sz w:val="26"/>
      <w:szCs w:val="26"/>
      <w:lang w:eastAsia="zh-CN"/>
    </w:rPr>
  </w:style>
  <w:style w:type="table" w:styleId="TableGrid">
    <w:name w:val="Table Grid"/>
    <w:basedOn w:val="TableNormal"/>
    <w:uiPriority w:val="59"/>
    <w:rsid w:val="00200B06"/>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00B06"/>
    <w:rPr>
      <w:sz w:val="16"/>
      <w:szCs w:val="16"/>
    </w:rPr>
  </w:style>
  <w:style w:type="paragraph" w:styleId="CommentText">
    <w:name w:val="annotation text"/>
    <w:basedOn w:val="Normal"/>
    <w:link w:val="CommentTextChar"/>
    <w:uiPriority w:val="99"/>
    <w:semiHidden/>
    <w:unhideWhenUsed/>
    <w:rsid w:val="00200B06"/>
    <w:pPr>
      <w:spacing w:after="200"/>
    </w:pPr>
    <w:rPr>
      <w:rFonts w:eastAsia="Calibri"/>
      <w:sz w:val="20"/>
      <w:szCs w:val="20"/>
    </w:rPr>
  </w:style>
  <w:style w:type="character" w:customStyle="1" w:styleId="CommentTextChar">
    <w:name w:val="Comment Text Char"/>
    <w:basedOn w:val="DefaultParagraphFont"/>
    <w:link w:val="CommentText"/>
    <w:uiPriority w:val="99"/>
    <w:semiHidden/>
    <w:rsid w:val="00200B06"/>
    <w:rPr>
      <w:rFonts w:ascii="Times New Roman" w:eastAsia="Calibri" w:hAnsi="Times New Roman" w:cs="Times New Roman"/>
      <w:sz w:val="20"/>
      <w:szCs w:val="20"/>
      <w:lang w:eastAsia="en-GB"/>
    </w:rPr>
  </w:style>
  <w:style w:type="character" w:styleId="LineNumber">
    <w:name w:val="line number"/>
    <w:basedOn w:val="DefaultParagraphFont"/>
    <w:uiPriority w:val="99"/>
    <w:semiHidden/>
    <w:unhideWhenUsed/>
    <w:rsid w:val="00200B06"/>
  </w:style>
  <w:style w:type="paragraph" w:customStyle="1" w:styleId="EndNoteBibliographyTitle">
    <w:name w:val="EndNote Bibliography Title"/>
    <w:basedOn w:val="Normal"/>
    <w:rsid w:val="008E7B3F"/>
    <w:pPr>
      <w:jc w:val="center"/>
    </w:pPr>
  </w:style>
  <w:style w:type="paragraph" w:customStyle="1" w:styleId="EndNoteBibliography">
    <w:name w:val="EndNote Bibliography"/>
    <w:basedOn w:val="Normal"/>
    <w:rsid w:val="008E7B3F"/>
  </w:style>
  <w:style w:type="character" w:styleId="Hyperlink">
    <w:name w:val="Hyperlink"/>
    <w:basedOn w:val="DefaultParagraphFont"/>
    <w:uiPriority w:val="99"/>
    <w:unhideWhenUsed/>
    <w:rsid w:val="008E7B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ukbiobank.ac.uk/wp-content/uploads/2014/04/UKBiobank_genotyping_QC_documentation-web.pdf"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4615</Words>
  <Characters>26308</Characters>
  <Application>Microsoft Macintosh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Eriksen, Rebeca</dc:creator>
  <cp:keywords/>
  <dc:description/>
  <cp:lastModifiedBy>Eriksen, Rebeca</cp:lastModifiedBy>
  <cp:revision>3</cp:revision>
  <dcterms:created xsi:type="dcterms:W3CDTF">2019-04-08T17:11:00Z</dcterms:created>
  <dcterms:modified xsi:type="dcterms:W3CDTF">2019-04-08T17:31:00Z</dcterms:modified>
</cp:coreProperties>
</file>