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85A8C" w14:textId="2A91C1C3" w:rsidR="00227C54" w:rsidRDefault="0001305F" w:rsidP="00705CD3">
      <w:pPr>
        <w:spacing w:line="480" w:lineRule="auto"/>
        <w:jc w:val="center"/>
        <w:rPr>
          <w:rFonts w:ascii="Times New Roman" w:hAnsi="Times New Roman" w:cs="Times New Roman"/>
          <w:b/>
          <w:sz w:val="24"/>
          <w:szCs w:val="24"/>
        </w:rPr>
      </w:pPr>
      <w:bookmarkStart w:id="0" w:name="_Hlk63268048"/>
      <w:bookmarkStart w:id="1" w:name="_Hlk65136190"/>
      <w:bookmarkStart w:id="2" w:name="_Hlk63268278"/>
      <w:r w:rsidRPr="00D80B3F">
        <w:rPr>
          <w:rFonts w:ascii="Times New Roman" w:hAnsi="Times New Roman" w:cs="Times New Roman"/>
          <w:b/>
          <w:sz w:val="24"/>
          <w:szCs w:val="24"/>
        </w:rPr>
        <w:t>Advertising’s Sequence of Effects</w:t>
      </w:r>
      <w:r w:rsidR="000E7FF3">
        <w:rPr>
          <w:rFonts w:ascii="Times New Roman" w:hAnsi="Times New Roman" w:cs="Times New Roman"/>
          <w:b/>
          <w:sz w:val="24"/>
          <w:szCs w:val="24"/>
        </w:rPr>
        <w:t xml:space="preserve"> on</w:t>
      </w:r>
      <w:r w:rsidR="00E00654">
        <w:rPr>
          <w:rFonts w:ascii="Times New Roman" w:hAnsi="Times New Roman" w:cs="Times New Roman"/>
          <w:b/>
          <w:sz w:val="24"/>
          <w:szCs w:val="24"/>
        </w:rPr>
        <w:t xml:space="preserve"> Consumer Mindset and Sales</w:t>
      </w:r>
      <w:r w:rsidRPr="00D80B3F">
        <w:rPr>
          <w:rFonts w:ascii="Times New Roman" w:hAnsi="Times New Roman" w:cs="Times New Roman"/>
          <w:b/>
          <w:sz w:val="24"/>
          <w:szCs w:val="24"/>
        </w:rPr>
        <w:t>:</w:t>
      </w:r>
    </w:p>
    <w:p w14:paraId="64B6FA1D" w14:textId="47C04EBA" w:rsidR="00AB0335" w:rsidRDefault="0001305F" w:rsidP="00705CD3">
      <w:pPr>
        <w:spacing w:line="480" w:lineRule="auto"/>
        <w:jc w:val="center"/>
        <w:rPr>
          <w:rFonts w:ascii="Times New Roman" w:hAnsi="Times New Roman" w:cs="Times New Roman"/>
          <w:b/>
          <w:sz w:val="24"/>
          <w:szCs w:val="24"/>
        </w:rPr>
      </w:pPr>
      <w:r w:rsidRPr="00D80B3F">
        <w:rPr>
          <w:rFonts w:ascii="Times New Roman" w:hAnsi="Times New Roman" w:cs="Times New Roman"/>
          <w:b/>
          <w:sz w:val="24"/>
          <w:szCs w:val="24"/>
        </w:rPr>
        <w:t>A Comparison Across Brands and Product Categories</w:t>
      </w:r>
      <w:bookmarkEnd w:id="0"/>
    </w:p>
    <w:bookmarkEnd w:id="1"/>
    <w:p w14:paraId="6346EC41" w14:textId="77777777" w:rsidR="0001305F" w:rsidRDefault="0001305F" w:rsidP="00521DA7">
      <w:pPr>
        <w:spacing w:after="0" w:line="480" w:lineRule="auto"/>
        <w:jc w:val="center"/>
        <w:rPr>
          <w:rFonts w:ascii="Times New Roman" w:hAnsi="Times New Roman" w:cs="Times New Roman"/>
          <w:b/>
          <w:sz w:val="24"/>
          <w:szCs w:val="24"/>
        </w:rPr>
      </w:pPr>
    </w:p>
    <w:p w14:paraId="1BA14FD2" w14:textId="73768A48" w:rsidR="00705CD3" w:rsidRDefault="00705CD3" w:rsidP="00521DA7">
      <w:pPr>
        <w:spacing w:after="0" w:line="480" w:lineRule="auto"/>
        <w:jc w:val="center"/>
        <w:rPr>
          <w:rFonts w:ascii="Times New Roman" w:hAnsi="Times New Roman" w:cs="Times New Roman"/>
          <w:b/>
          <w:sz w:val="24"/>
          <w:szCs w:val="24"/>
        </w:rPr>
      </w:pPr>
      <w:r w:rsidRPr="003C29BE">
        <w:rPr>
          <w:rFonts w:ascii="Times New Roman" w:hAnsi="Times New Roman" w:cs="Times New Roman"/>
          <w:b/>
          <w:sz w:val="24"/>
          <w:szCs w:val="24"/>
        </w:rPr>
        <w:t>Abstract</w:t>
      </w:r>
    </w:p>
    <w:p w14:paraId="25A3DF79" w14:textId="77777777" w:rsidR="003463D1" w:rsidRPr="003C29BE" w:rsidRDefault="003463D1" w:rsidP="00521DA7">
      <w:pPr>
        <w:spacing w:after="0" w:line="480" w:lineRule="auto"/>
        <w:jc w:val="center"/>
        <w:rPr>
          <w:rFonts w:ascii="Times New Roman" w:hAnsi="Times New Roman" w:cs="Times New Roman"/>
          <w:b/>
          <w:sz w:val="24"/>
          <w:szCs w:val="24"/>
        </w:rPr>
      </w:pPr>
    </w:p>
    <w:p w14:paraId="4F29F0EC" w14:textId="55832F55" w:rsidR="00E602C1" w:rsidRPr="003C29BE" w:rsidRDefault="00705CD3" w:rsidP="00E41297">
      <w:pPr>
        <w:spacing w:line="480" w:lineRule="auto"/>
        <w:rPr>
          <w:rFonts w:ascii="Times New Roman" w:hAnsi="Times New Roman" w:cs="Times New Roman"/>
          <w:sz w:val="24"/>
          <w:szCs w:val="24"/>
        </w:rPr>
      </w:pPr>
      <w:bookmarkStart w:id="3" w:name="_Hlk91058292"/>
      <w:r w:rsidRPr="003C29BE">
        <w:rPr>
          <w:rFonts w:ascii="Times New Roman" w:hAnsi="Times New Roman" w:cs="Times New Roman"/>
          <w:sz w:val="24"/>
          <w:szCs w:val="24"/>
        </w:rPr>
        <w:t xml:space="preserve">Advertising </w:t>
      </w:r>
      <w:r w:rsidR="000E7FF3">
        <w:rPr>
          <w:rFonts w:ascii="Times New Roman" w:hAnsi="Times New Roman" w:cs="Times New Roman"/>
          <w:sz w:val="24"/>
          <w:szCs w:val="24"/>
        </w:rPr>
        <w:t xml:space="preserve">has the power to influence how </w:t>
      </w:r>
      <w:r w:rsidR="005E7D2B">
        <w:rPr>
          <w:rFonts w:ascii="Times New Roman" w:hAnsi="Times New Roman" w:cs="Times New Roman"/>
          <w:sz w:val="24"/>
          <w:szCs w:val="24"/>
        </w:rPr>
        <w:t>consumers experience, think</w:t>
      </w:r>
      <w:r w:rsidR="001C7128">
        <w:rPr>
          <w:rFonts w:ascii="Times New Roman" w:hAnsi="Times New Roman" w:cs="Times New Roman"/>
          <w:sz w:val="24"/>
          <w:szCs w:val="24"/>
        </w:rPr>
        <w:t>,</w:t>
      </w:r>
      <w:r w:rsidR="005E7D2B">
        <w:rPr>
          <w:rFonts w:ascii="Times New Roman" w:hAnsi="Times New Roman" w:cs="Times New Roman"/>
          <w:sz w:val="24"/>
          <w:szCs w:val="24"/>
        </w:rPr>
        <w:t xml:space="preserve"> and feel about brands, but the sequence of these </w:t>
      </w:r>
      <w:r w:rsidR="00083DBB">
        <w:rPr>
          <w:rFonts w:ascii="Times New Roman" w:hAnsi="Times New Roman" w:cs="Times New Roman"/>
          <w:sz w:val="24"/>
          <w:szCs w:val="24"/>
        </w:rPr>
        <w:t xml:space="preserve">mindset </w:t>
      </w:r>
      <w:r w:rsidR="005E7D2B">
        <w:rPr>
          <w:rFonts w:ascii="Times New Roman" w:hAnsi="Times New Roman" w:cs="Times New Roman"/>
          <w:sz w:val="24"/>
          <w:szCs w:val="24"/>
        </w:rPr>
        <w:t>effects may differ by brand and category</w:t>
      </w:r>
      <w:r w:rsidRPr="003C29BE">
        <w:rPr>
          <w:rFonts w:ascii="Times New Roman" w:hAnsi="Times New Roman" w:cs="Times New Roman"/>
          <w:sz w:val="24"/>
          <w:szCs w:val="24"/>
        </w:rPr>
        <w:t xml:space="preserve">. This </w:t>
      </w:r>
      <w:r w:rsidR="00644B58">
        <w:rPr>
          <w:rFonts w:ascii="Times New Roman" w:hAnsi="Times New Roman" w:cs="Times New Roman"/>
          <w:sz w:val="24"/>
          <w:szCs w:val="24"/>
        </w:rPr>
        <w:t>paper</w:t>
      </w:r>
      <w:r w:rsidR="00644B58" w:rsidRPr="003C29BE">
        <w:rPr>
          <w:rFonts w:ascii="Times New Roman" w:hAnsi="Times New Roman" w:cs="Times New Roman"/>
          <w:sz w:val="24"/>
          <w:szCs w:val="24"/>
        </w:rPr>
        <w:t xml:space="preserve"> </w:t>
      </w:r>
      <w:r w:rsidRPr="003C29BE">
        <w:rPr>
          <w:rFonts w:ascii="Times New Roman" w:hAnsi="Times New Roman" w:cs="Times New Roman"/>
          <w:sz w:val="24"/>
          <w:szCs w:val="24"/>
        </w:rPr>
        <w:t xml:space="preserve">analyzes how </w:t>
      </w:r>
      <w:r w:rsidR="00F750E0">
        <w:rPr>
          <w:rFonts w:ascii="Times New Roman" w:hAnsi="Times New Roman" w:cs="Times New Roman"/>
          <w:sz w:val="24"/>
          <w:szCs w:val="24"/>
        </w:rPr>
        <w:t xml:space="preserve">the mindset </w:t>
      </w:r>
      <w:r w:rsidR="000666E9">
        <w:rPr>
          <w:rFonts w:ascii="Times New Roman" w:hAnsi="Times New Roman" w:cs="Times New Roman"/>
          <w:sz w:val="24"/>
          <w:szCs w:val="24"/>
        </w:rPr>
        <w:t>factors</w:t>
      </w:r>
      <w:r w:rsidR="00F750E0">
        <w:rPr>
          <w:rFonts w:ascii="Times New Roman" w:hAnsi="Times New Roman" w:cs="Times New Roman"/>
          <w:sz w:val="24"/>
          <w:szCs w:val="24"/>
        </w:rPr>
        <w:t xml:space="preserve"> of </w:t>
      </w:r>
      <w:r w:rsidR="00626596" w:rsidRPr="003C29BE">
        <w:rPr>
          <w:rFonts w:ascii="Times New Roman" w:hAnsi="Times New Roman" w:cs="Times New Roman"/>
          <w:sz w:val="24"/>
          <w:szCs w:val="24"/>
        </w:rPr>
        <w:t>c</w:t>
      </w:r>
      <w:r w:rsidR="007E7CFC" w:rsidRPr="003C29BE">
        <w:rPr>
          <w:rFonts w:ascii="Times New Roman" w:hAnsi="Times New Roman" w:cs="Times New Roman"/>
          <w:sz w:val="24"/>
          <w:szCs w:val="24"/>
        </w:rPr>
        <w:t xml:space="preserve">ognition, </w:t>
      </w:r>
      <w:r w:rsidR="00626596" w:rsidRPr="003C29BE">
        <w:rPr>
          <w:rFonts w:ascii="Times New Roman" w:hAnsi="Times New Roman" w:cs="Times New Roman"/>
          <w:sz w:val="24"/>
          <w:szCs w:val="24"/>
        </w:rPr>
        <w:t>a</w:t>
      </w:r>
      <w:r w:rsidR="007E7CFC" w:rsidRPr="003C29BE">
        <w:rPr>
          <w:rFonts w:ascii="Times New Roman" w:hAnsi="Times New Roman" w:cs="Times New Roman"/>
          <w:sz w:val="24"/>
          <w:szCs w:val="24"/>
        </w:rPr>
        <w:t>ffect</w:t>
      </w:r>
      <w:r w:rsidR="00AB0335" w:rsidRPr="003C29BE">
        <w:rPr>
          <w:rFonts w:ascii="Times New Roman" w:hAnsi="Times New Roman" w:cs="Times New Roman"/>
          <w:sz w:val="24"/>
          <w:szCs w:val="24"/>
        </w:rPr>
        <w:t>,</w:t>
      </w:r>
      <w:r w:rsidR="007E7CFC" w:rsidRPr="003C29BE">
        <w:rPr>
          <w:rFonts w:ascii="Times New Roman" w:hAnsi="Times New Roman" w:cs="Times New Roman"/>
          <w:sz w:val="24"/>
          <w:szCs w:val="24"/>
        </w:rPr>
        <w:t xml:space="preserve"> and </w:t>
      </w:r>
      <w:r w:rsidR="00626596" w:rsidRPr="003C29BE">
        <w:rPr>
          <w:rFonts w:ascii="Times New Roman" w:hAnsi="Times New Roman" w:cs="Times New Roman"/>
          <w:sz w:val="24"/>
          <w:szCs w:val="24"/>
        </w:rPr>
        <w:t>e</w:t>
      </w:r>
      <w:r w:rsidR="007E7CFC" w:rsidRPr="003C29BE">
        <w:rPr>
          <w:rFonts w:ascii="Times New Roman" w:hAnsi="Times New Roman" w:cs="Times New Roman"/>
          <w:sz w:val="24"/>
          <w:szCs w:val="24"/>
        </w:rPr>
        <w:t xml:space="preserve">xperience </w:t>
      </w:r>
      <w:r w:rsidR="002B60B5" w:rsidRPr="003C29BE">
        <w:rPr>
          <w:rFonts w:ascii="Times New Roman" w:hAnsi="Times New Roman" w:cs="Times New Roman"/>
          <w:sz w:val="24"/>
          <w:szCs w:val="24"/>
        </w:rPr>
        <w:t>mediate</w:t>
      </w:r>
      <w:r w:rsidR="007E7CFC" w:rsidRPr="003C29BE">
        <w:rPr>
          <w:rFonts w:ascii="Times New Roman" w:hAnsi="Times New Roman" w:cs="Times New Roman"/>
          <w:sz w:val="24"/>
          <w:szCs w:val="24"/>
        </w:rPr>
        <w:t xml:space="preserve"> </w:t>
      </w:r>
      <w:r w:rsidR="00E83DE2" w:rsidRPr="003C29BE">
        <w:rPr>
          <w:rFonts w:ascii="Times New Roman" w:hAnsi="Times New Roman" w:cs="Times New Roman"/>
          <w:sz w:val="24"/>
          <w:szCs w:val="24"/>
        </w:rPr>
        <w:t xml:space="preserve">advertising </w:t>
      </w:r>
      <w:r w:rsidRPr="003C29BE">
        <w:rPr>
          <w:rFonts w:ascii="Times New Roman" w:hAnsi="Times New Roman" w:cs="Times New Roman"/>
          <w:sz w:val="24"/>
          <w:szCs w:val="24"/>
        </w:rPr>
        <w:t>effects on sales</w:t>
      </w:r>
      <w:r w:rsidR="006A44F7" w:rsidRPr="003C29BE">
        <w:rPr>
          <w:rFonts w:ascii="Times New Roman" w:hAnsi="Times New Roman" w:cs="Times New Roman"/>
          <w:sz w:val="24"/>
          <w:szCs w:val="24"/>
        </w:rPr>
        <w:t>,</w:t>
      </w:r>
      <w:r w:rsidRPr="003C29BE">
        <w:rPr>
          <w:rFonts w:ascii="Times New Roman" w:hAnsi="Times New Roman" w:cs="Times New Roman"/>
          <w:sz w:val="24"/>
          <w:szCs w:val="24"/>
        </w:rPr>
        <w:t xml:space="preserve"> </w:t>
      </w:r>
      <w:r w:rsidR="007E7CFC" w:rsidRPr="003C29BE">
        <w:rPr>
          <w:rFonts w:ascii="Times New Roman" w:hAnsi="Times New Roman" w:cs="Times New Roman"/>
          <w:sz w:val="24"/>
          <w:szCs w:val="24"/>
        </w:rPr>
        <w:t xml:space="preserve">using data </w:t>
      </w:r>
      <w:r w:rsidR="00626596" w:rsidRPr="003C29BE">
        <w:rPr>
          <w:rFonts w:ascii="Times New Roman" w:hAnsi="Times New Roman" w:cs="Times New Roman"/>
          <w:sz w:val="24"/>
          <w:szCs w:val="24"/>
        </w:rPr>
        <w:t>from</w:t>
      </w:r>
      <w:r w:rsidRPr="003C29BE">
        <w:rPr>
          <w:rFonts w:ascii="Times New Roman" w:hAnsi="Times New Roman" w:cs="Times New Roman"/>
          <w:sz w:val="24"/>
          <w:szCs w:val="24"/>
        </w:rPr>
        <w:t xml:space="preserve"> 178 </w:t>
      </w:r>
      <w:r w:rsidR="001C4FEC" w:rsidRPr="003C29BE">
        <w:rPr>
          <w:rFonts w:ascii="Times New Roman" w:hAnsi="Times New Roman" w:cs="Times New Roman"/>
          <w:sz w:val="24"/>
          <w:szCs w:val="24"/>
        </w:rPr>
        <w:t xml:space="preserve">fast-moving consumer </w:t>
      </w:r>
      <w:r w:rsidR="00F73C6A">
        <w:rPr>
          <w:rFonts w:ascii="Times New Roman" w:hAnsi="Times New Roman" w:cs="Times New Roman"/>
          <w:sz w:val="24"/>
          <w:szCs w:val="24"/>
        </w:rPr>
        <w:t>good</w:t>
      </w:r>
      <w:r w:rsidRPr="003C29BE">
        <w:rPr>
          <w:rFonts w:ascii="Times New Roman" w:hAnsi="Times New Roman" w:cs="Times New Roman"/>
          <w:sz w:val="24"/>
          <w:szCs w:val="24"/>
        </w:rPr>
        <w:t xml:space="preserve"> </w:t>
      </w:r>
      <w:r w:rsidR="00382E47">
        <w:rPr>
          <w:rFonts w:ascii="Times New Roman" w:hAnsi="Times New Roman" w:cs="Times New Roman"/>
          <w:sz w:val="24"/>
          <w:szCs w:val="24"/>
        </w:rPr>
        <w:t xml:space="preserve">brands </w:t>
      </w:r>
      <w:r w:rsidRPr="003C29BE">
        <w:rPr>
          <w:rFonts w:ascii="Times New Roman" w:hAnsi="Times New Roman" w:cs="Times New Roman"/>
          <w:sz w:val="24"/>
          <w:szCs w:val="24"/>
        </w:rPr>
        <w:t xml:space="preserve">in 18 categories over seven years. </w:t>
      </w:r>
      <w:r w:rsidR="005E7D2B">
        <w:rPr>
          <w:rFonts w:ascii="Times New Roman" w:hAnsi="Times New Roman" w:cs="Times New Roman"/>
          <w:sz w:val="24"/>
          <w:szCs w:val="24"/>
        </w:rPr>
        <w:t>The authors</w:t>
      </w:r>
      <w:r w:rsidRPr="003C29BE">
        <w:rPr>
          <w:rFonts w:ascii="Times New Roman" w:hAnsi="Times New Roman" w:cs="Times New Roman"/>
          <w:sz w:val="24"/>
          <w:szCs w:val="24"/>
        </w:rPr>
        <w:t xml:space="preserve"> compare the models proposed in the </w:t>
      </w:r>
      <w:r w:rsidR="00E754E0" w:rsidRPr="003C29BE">
        <w:rPr>
          <w:rFonts w:ascii="Times New Roman" w:hAnsi="Times New Roman" w:cs="Times New Roman"/>
          <w:sz w:val="24"/>
          <w:szCs w:val="24"/>
        </w:rPr>
        <w:t xml:space="preserve">literature </w:t>
      </w:r>
      <w:r w:rsidR="00626596" w:rsidRPr="003C29BE">
        <w:rPr>
          <w:rFonts w:ascii="Times New Roman" w:hAnsi="Times New Roman" w:cs="Times New Roman"/>
          <w:sz w:val="24"/>
          <w:szCs w:val="24"/>
        </w:rPr>
        <w:t>and</w:t>
      </w:r>
      <w:r w:rsidR="002B60B5" w:rsidRPr="003C29BE">
        <w:rPr>
          <w:rFonts w:ascii="Times New Roman" w:hAnsi="Times New Roman" w:cs="Times New Roman"/>
          <w:sz w:val="24"/>
          <w:szCs w:val="24"/>
        </w:rPr>
        <w:t xml:space="preserve"> </w:t>
      </w:r>
      <w:r w:rsidRPr="003C29BE">
        <w:rPr>
          <w:rFonts w:ascii="Times New Roman" w:hAnsi="Times New Roman" w:cs="Times New Roman"/>
          <w:sz w:val="24"/>
          <w:szCs w:val="24"/>
        </w:rPr>
        <w:t>conclude that the concept of</w:t>
      </w:r>
      <w:r w:rsidR="00EA7A5A" w:rsidRPr="003C29BE">
        <w:rPr>
          <w:rFonts w:ascii="Times New Roman" w:hAnsi="Times New Roman" w:cs="Times New Roman"/>
          <w:sz w:val="24"/>
          <w:szCs w:val="24"/>
        </w:rPr>
        <w:t xml:space="preserve"> </w:t>
      </w:r>
      <w:proofErr w:type="spellStart"/>
      <w:r w:rsidRPr="003C29BE">
        <w:rPr>
          <w:rFonts w:ascii="Times New Roman" w:hAnsi="Times New Roman" w:cs="Times New Roman"/>
          <w:sz w:val="24"/>
          <w:szCs w:val="24"/>
        </w:rPr>
        <w:t>sequentiality</w:t>
      </w:r>
      <w:proofErr w:type="spellEnd"/>
      <w:r w:rsidR="00FA6D1B" w:rsidRPr="003C29BE">
        <w:rPr>
          <w:rFonts w:ascii="Times New Roman" w:hAnsi="Times New Roman" w:cs="Times New Roman"/>
          <w:sz w:val="24"/>
          <w:szCs w:val="24"/>
        </w:rPr>
        <w:t xml:space="preserve"> </w:t>
      </w:r>
      <w:r w:rsidR="0085785E">
        <w:rPr>
          <w:rFonts w:ascii="Times New Roman" w:hAnsi="Times New Roman" w:cs="Times New Roman"/>
          <w:sz w:val="24"/>
          <w:szCs w:val="24"/>
        </w:rPr>
        <w:t xml:space="preserve">in advertising effects </w:t>
      </w:r>
      <w:r w:rsidRPr="003C29BE">
        <w:rPr>
          <w:rFonts w:ascii="Times New Roman" w:hAnsi="Times New Roman" w:cs="Times New Roman"/>
          <w:sz w:val="24"/>
          <w:szCs w:val="24"/>
        </w:rPr>
        <w:t xml:space="preserve">holds up </w:t>
      </w:r>
      <w:r w:rsidR="00F73C6A">
        <w:rPr>
          <w:rFonts w:ascii="Times New Roman" w:hAnsi="Times New Roman" w:cs="Times New Roman"/>
          <w:sz w:val="24"/>
          <w:szCs w:val="24"/>
        </w:rPr>
        <w:t>well</w:t>
      </w:r>
      <w:r w:rsidRPr="003C29BE">
        <w:rPr>
          <w:rFonts w:ascii="Times New Roman" w:hAnsi="Times New Roman" w:cs="Times New Roman"/>
          <w:sz w:val="24"/>
          <w:szCs w:val="24"/>
        </w:rPr>
        <w:t xml:space="preserve">. </w:t>
      </w:r>
      <w:r w:rsidR="00AB0335" w:rsidRPr="003C29BE">
        <w:rPr>
          <w:rFonts w:ascii="Times New Roman" w:hAnsi="Times New Roman" w:cs="Times New Roman"/>
          <w:sz w:val="24"/>
          <w:szCs w:val="24"/>
        </w:rPr>
        <w:t>Importantly</w:t>
      </w:r>
      <w:r w:rsidRPr="003C29BE">
        <w:rPr>
          <w:rFonts w:ascii="Times New Roman" w:hAnsi="Times New Roman" w:cs="Times New Roman"/>
          <w:sz w:val="24"/>
          <w:szCs w:val="24"/>
        </w:rPr>
        <w:t>, the</w:t>
      </w:r>
      <w:r w:rsidR="00A358A9" w:rsidRPr="003C29BE">
        <w:rPr>
          <w:rFonts w:ascii="Times New Roman" w:hAnsi="Times New Roman" w:cs="Times New Roman"/>
          <w:sz w:val="24"/>
          <w:szCs w:val="24"/>
        </w:rPr>
        <w:t xml:space="preserve"> </w:t>
      </w:r>
      <w:r w:rsidRPr="003C29BE">
        <w:rPr>
          <w:rFonts w:ascii="Times New Roman" w:hAnsi="Times New Roman" w:cs="Times New Roman"/>
          <w:sz w:val="24"/>
          <w:szCs w:val="24"/>
        </w:rPr>
        <w:t>sequence varies across brands</w:t>
      </w:r>
      <w:r w:rsidR="00FC28DA">
        <w:rPr>
          <w:rFonts w:ascii="Times New Roman" w:hAnsi="Times New Roman" w:cs="Times New Roman"/>
          <w:sz w:val="24"/>
          <w:szCs w:val="24"/>
        </w:rPr>
        <w:t xml:space="preserve">, with </w:t>
      </w:r>
      <w:r w:rsidR="00C815B1">
        <w:rPr>
          <w:rFonts w:ascii="Times New Roman" w:hAnsi="Times New Roman" w:cs="Times New Roman"/>
          <w:sz w:val="24"/>
          <w:szCs w:val="24"/>
        </w:rPr>
        <w:t xml:space="preserve">the </w:t>
      </w:r>
      <w:r w:rsidR="00626596" w:rsidRPr="003C29BE">
        <w:rPr>
          <w:rFonts w:ascii="Times New Roman" w:hAnsi="Times New Roman" w:cs="Times New Roman"/>
          <w:sz w:val="24"/>
          <w:szCs w:val="24"/>
        </w:rPr>
        <w:t>a</w:t>
      </w:r>
      <w:r w:rsidRPr="003C29BE">
        <w:rPr>
          <w:rFonts w:ascii="Times New Roman" w:hAnsi="Times New Roman" w:cs="Times New Roman"/>
          <w:sz w:val="24"/>
          <w:szCs w:val="24"/>
        </w:rPr>
        <w:t>ffect</w:t>
      </w:r>
      <w:r w:rsidR="00626596" w:rsidRPr="003C29BE">
        <w:rPr>
          <w:rFonts w:ascii="Times New Roman" w:hAnsi="Times New Roman" w:cs="Times New Roman"/>
          <w:sz w:val="24"/>
          <w:szCs w:val="24"/>
        </w:rPr>
        <w:t xml:space="preserve"> </w:t>
      </w:r>
      <w:r w:rsidRPr="003C29BE">
        <w:rPr>
          <w:rFonts w:ascii="Times New Roman" w:eastAsia="mmbnsm" w:hAnsi="Times New Roman" w:cs="Times New Roman"/>
          <w:sz w:val="24"/>
          <w:szCs w:val="24"/>
        </w:rPr>
        <w:t>→</w:t>
      </w:r>
      <w:r w:rsidR="00626596" w:rsidRPr="003C29BE">
        <w:rPr>
          <w:rFonts w:ascii="Times New Roman" w:eastAsia="mmbnsm" w:hAnsi="Times New Roman" w:cs="Times New Roman"/>
          <w:sz w:val="24"/>
          <w:szCs w:val="24"/>
        </w:rPr>
        <w:t xml:space="preserve"> c</w:t>
      </w:r>
      <w:r w:rsidRPr="003C29BE">
        <w:rPr>
          <w:rFonts w:ascii="Times New Roman" w:hAnsi="Times New Roman" w:cs="Times New Roman"/>
          <w:sz w:val="24"/>
          <w:szCs w:val="24"/>
        </w:rPr>
        <w:t>ognition</w:t>
      </w:r>
      <w:r w:rsidR="00626596" w:rsidRPr="003C29BE">
        <w:rPr>
          <w:rFonts w:ascii="Times New Roman" w:hAnsi="Times New Roman" w:cs="Times New Roman"/>
          <w:sz w:val="24"/>
          <w:szCs w:val="24"/>
        </w:rPr>
        <w:t xml:space="preserve"> </w:t>
      </w:r>
      <w:r w:rsidRPr="003C29BE">
        <w:rPr>
          <w:rFonts w:ascii="Times New Roman" w:eastAsia="mmbnsm" w:hAnsi="Times New Roman" w:cs="Times New Roman"/>
          <w:sz w:val="24"/>
          <w:szCs w:val="24"/>
        </w:rPr>
        <w:t>→</w:t>
      </w:r>
      <w:r w:rsidR="00626596" w:rsidRPr="003C29BE">
        <w:rPr>
          <w:rFonts w:ascii="Times New Roman" w:eastAsia="mmbnsm" w:hAnsi="Times New Roman" w:cs="Times New Roman"/>
          <w:sz w:val="24"/>
          <w:szCs w:val="24"/>
        </w:rPr>
        <w:t xml:space="preserve"> e</w:t>
      </w:r>
      <w:r w:rsidRPr="003C29BE">
        <w:rPr>
          <w:rFonts w:ascii="Times New Roman" w:hAnsi="Times New Roman" w:cs="Times New Roman"/>
          <w:sz w:val="24"/>
          <w:szCs w:val="24"/>
        </w:rPr>
        <w:t>xperience</w:t>
      </w:r>
      <w:r w:rsidR="00CE605E" w:rsidRPr="003C29BE">
        <w:rPr>
          <w:rFonts w:ascii="Times New Roman" w:hAnsi="Times New Roman" w:cs="Times New Roman"/>
          <w:sz w:val="24"/>
          <w:szCs w:val="24"/>
        </w:rPr>
        <w:t xml:space="preserve"> (ACE</w:t>
      </w:r>
      <w:r w:rsidR="0044238D">
        <w:rPr>
          <w:rFonts w:ascii="Times New Roman" w:hAnsi="Times New Roman" w:cs="Times New Roman"/>
          <w:sz w:val="24"/>
          <w:szCs w:val="24"/>
        </w:rPr>
        <w:t xml:space="preserve">) </w:t>
      </w:r>
      <w:r w:rsidR="0096470E">
        <w:rPr>
          <w:rFonts w:ascii="Times New Roman" w:hAnsi="Times New Roman" w:cs="Times New Roman"/>
          <w:sz w:val="24"/>
          <w:szCs w:val="24"/>
        </w:rPr>
        <w:t>sequence</w:t>
      </w:r>
      <w:r w:rsidR="0044238D">
        <w:rPr>
          <w:rFonts w:ascii="Times New Roman" w:hAnsi="Times New Roman" w:cs="Times New Roman"/>
          <w:sz w:val="24"/>
          <w:szCs w:val="24"/>
        </w:rPr>
        <w:t xml:space="preserve"> </w:t>
      </w:r>
      <w:r w:rsidR="00FC28DA">
        <w:rPr>
          <w:rFonts w:ascii="Times New Roman" w:hAnsi="Times New Roman" w:cs="Times New Roman"/>
          <w:sz w:val="24"/>
          <w:szCs w:val="24"/>
        </w:rPr>
        <w:t>being the</w:t>
      </w:r>
      <w:r w:rsidR="0044238D">
        <w:rPr>
          <w:rFonts w:ascii="Times New Roman" w:hAnsi="Times New Roman" w:cs="Times New Roman"/>
          <w:sz w:val="24"/>
          <w:szCs w:val="24"/>
        </w:rPr>
        <w:t xml:space="preserve"> most </w:t>
      </w:r>
      <w:r w:rsidR="0084348B">
        <w:rPr>
          <w:rFonts w:ascii="Times New Roman" w:hAnsi="Times New Roman" w:cs="Times New Roman"/>
          <w:sz w:val="24"/>
          <w:szCs w:val="24"/>
        </w:rPr>
        <w:t>common</w:t>
      </w:r>
      <w:r w:rsidRPr="003C29BE">
        <w:rPr>
          <w:rFonts w:ascii="Times New Roman" w:hAnsi="Times New Roman" w:cs="Times New Roman"/>
          <w:sz w:val="24"/>
          <w:szCs w:val="24"/>
        </w:rPr>
        <w:t>.</w:t>
      </w:r>
      <w:bookmarkStart w:id="4" w:name="_Hlk65136303"/>
      <w:r w:rsidR="00CE605E" w:rsidRPr="003C29BE">
        <w:rPr>
          <w:rFonts w:ascii="Times New Roman" w:hAnsi="Times New Roman" w:cs="Times New Roman"/>
          <w:sz w:val="24"/>
          <w:szCs w:val="24"/>
        </w:rPr>
        <w:t xml:space="preserve"> </w:t>
      </w:r>
      <w:r w:rsidR="00E41297">
        <w:rPr>
          <w:rFonts w:ascii="Times New Roman" w:hAnsi="Times New Roman" w:cs="Times New Roman"/>
          <w:sz w:val="24"/>
          <w:szCs w:val="24"/>
        </w:rPr>
        <w:t>B</w:t>
      </w:r>
      <w:r w:rsidR="008806A9">
        <w:rPr>
          <w:rFonts w:ascii="Times New Roman" w:hAnsi="Times New Roman" w:cs="Times New Roman"/>
          <w:sz w:val="24"/>
          <w:szCs w:val="24"/>
        </w:rPr>
        <w:t xml:space="preserve">rand differentiation and the </w:t>
      </w:r>
      <w:r w:rsidR="00CE605E" w:rsidRPr="00A27136">
        <w:rPr>
          <w:rFonts w:ascii="Times New Roman" w:hAnsi="Times New Roman" w:cs="Times New Roman"/>
          <w:sz w:val="24"/>
          <w:szCs w:val="24"/>
        </w:rPr>
        <w:t>hedonic</w:t>
      </w:r>
      <w:r w:rsidR="00CE605E" w:rsidRPr="00E00654">
        <w:rPr>
          <w:rFonts w:ascii="Times New Roman" w:hAnsi="Times New Roman" w:cs="Times New Roman"/>
          <w:sz w:val="24"/>
          <w:szCs w:val="24"/>
        </w:rPr>
        <w:t xml:space="preserve"> v</w:t>
      </w:r>
      <w:r w:rsidR="00626596" w:rsidRPr="00E00654">
        <w:rPr>
          <w:rFonts w:ascii="Times New Roman" w:hAnsi="Times New Roman" w:cs="Times New Roman"/>
          <w:sz w:val="24"/>
          <w:szCs w:val="24"/>
        </w:rPr>
        <w:t>er</w:t>
      </w:r>
      <w:r w:rsidR="00CE605E" w:rsidRPr="00E00654">
        <w:rPr>
          <w:rFonts w:ascii="Times New Roman" w:hAnsi="Times New Roman" w:cs="Times New Roman"/>
          <w:sz w:val="24"/>
          <w:szCs w:val="24"/>
        </w:rPr>
        <w:t>s</w:t>
      </w:r>
      <w:r w:rsidR="00626596" w:rsidRPr="00E00654">
        <w:rPr>
          <w:rFonts w:ascii="Times New Roman" w:hAnsi="Times New Roman" w:cs="Times New Roman"/>
          <w:sz w:val="24"/>
          <w:szCs w:val="24"/>
        </w:rPr>
        <w:t>us</w:t>
      </w:r>
      <w:r w:rsidR="00CE605E" w:rsidRPr="003C29BE">
        <w:rPr>
          <w:rFonts w:ascii="Times New Roman" w:hAnsi="Times New Roman" w:cs="Times New Roman"/>
          <w:sz w:val="24"/>
          <w:szCs w:val="24"/>
        </w:rPr>
        <w:t xml:space="preserve"> utilitarian </w:t>
      </w:r>
      <w:r w:rsidR="00E06810">
        <w:rPr>
          <w:rFonts w:ascii="Times New Roman" w:hAnsi="Times New Roman" w:cs="Times New Roman"/>
          <w:sz w:val="24"/>
          <w:szCs w:val="24"/>
        </w:rPr>
        <w:t xml:space="preserve">nature of the </w:t>
      </w:r>
      <w:r w:rsidR="00BC4FBC">
        <w:rPr>
          <w:rFonts w:ascii="Times New Roman" w:hAnsi="Times New Roman" w:cs="Times New Roman"/>
          <w:sz w:val="24"/>
          <w:szCs w:val="24"/>
        </w:rPr>
        <w:t xml:space="preserve">product </w:t>
      </w:r>
      <w:r w:rsidR="008806A9">
        <w:rPr>
          <w:rFonts w:ascii="Times New Roman" w:hAnsi="Times New Roman" w:cs="Times New Roman"/>
          <w:sz w:val="24"/>
          <w:szCs w:val="24"/>
        </w:rPr>
        <w:t>category</w:t>
      </w:r>
      <w:r w:rsidR="00CE605E" w:rsidRPr="003C29BE">
        <w:rPr>
          <w:rFonts w:ascii="Times New Roman" w:hAnsi="Times New Roman" w:cs="Times New Roman"/>
          <w:sz w:val="24"/>
          <w:szCs w:val="24"/>
        </w:rPr>
        <w:t xml:space="preserve"> moderate </w:t>
      </w:r>
      <w:r w:rsidR="00E41297">
        <w:rPr>
          <w:rFonts w:ascii="Times New Roman" w:hAnsi="Times New Roman" w:cs="Times New Roman"/>
          <w:sz w:val="24"/>
          <w:szCs w:val="24"/>
        </w:rPr>
        <w:t>t</w:t>
      </w:r>
      <w:bookmarkEnd w:id="4"/>
      <w:r w:rsidR="00CE605E" w:rsidRPr="003C29BE">
        <w:rPr>
          <w:rFonts w:ascii="Times New Roman" w:hAnsi="Times New Roman" w:cs="Times New Roman"/>
          <w:sz w:val="24"/>
          <w:szCs w:val="24"/>
        </w:rPr>
        <w:t xml:space="preserve">he </w:t>
      </w:r>
      <w:r w:rsidR="007D1521">
        <w:rPr>
          <w:rFonts w:ascii="Times New Roman" w:hAnsi="Times New Roman" w:cs="Times New Roman"/>
          <w:sz w:val="24"/>
          <w:szCs w:val="24"/>
        </w:rPr>
        <w:t>incidence</w:t>
      </w:r>
      <w:r w:rsidR="007D1521" w:rsidRPr="003C29BE">
        <w:rPr>
          <w:rFonts w:ascii="Times New Roman" w:hAnsi="Times New Roman" w:cs="Times New Roman"/>
          <w:sz w:val="24"/>
          <w:szCs w:val="24"/>
        </w:rPr>
        <w:t xml:space="preserve"> </w:t>
      </w:r>
      <w:r w:rsidR="00CE605E" w:rsidRPr="003C29BE">
        <w:rPr>
          <w:rFonts w:ascii="Times New Roman" w:hAnsi="Times New Roman" w:cs="Times New Roman"/>
          <w:sz w:val="24"/>
          <w:szCs w:val="24"/>
        </w:rPr>
        <w:t xml:space="preserve">of </w:t>
      </w:r>
      <w:r w:rsidR="002D1123">
        <w:rPr>
          <w:rFonts w:ascii="Times New Roman" w:hAnsi="Times New Roman" w:cs="Times New Roman"/>
          <w:sz w:val="24"/>
          <w:szCs w:val="24"/>
        </w:rPr>
        <w:t xml:space="preserve">the </w:t>
      </w:r>
      <w:r w:rsidR="00CE605E" w:rsidRPr="003C29BE">
        <w:rPr>
          <w:rFonts w:ascii="Times New Roman" w:hAnsi="Times New Roman" w:cs="Times New Roman"/>
          <w:sz w:val="24"/>
          <w:szCs w:val="24"/>
        </w:rPr>
        <w:t>ACE</w:t>
      </w:r>
      <w:r w:rsidRPr="003C29BE">
        <w:rPr>
          <w:rFonts w:ascii="Times New Roman" w:hAnsi="Times New Roman" w:cs="Times New Roman"/>
          <w:sz w:val="24"/>
          <w:szCs w:val="24"/>
        </w:rPr>
        <w:t xml:space="preserve"> </w:t>
      </w:r>
      <w:r w:rsidR="002D1123">
        <w:rPr>
          <w:rFonts w:ascii="Times New Roman" w:hAnsi="Times New Roman" w:cs="Times New Roman"/>
          <w:sz w:val="24"/>
          <w:szCs w:val="24"/>
        </w:rPr>
        <w:t>sequence</w:t>
      </w:r>
      <w:r w:rsidR="00E41297">
        <w:rPr>
          <w:rFonts w:ascii="Times New Roman" w:hAnsi="Times New Roman" w:cs="Times New Roman"/>
          <w:sz w:val="24"/>
          <w:szCs w:val="24"/>
        </w:rPr>
        <w:t xml:space="preserve">: </w:t>
      </w:r>
      <w:r w:rsidR="002F5F7B">
        <w:rPr>
          <w:rFonts w:ascii="Times New Roman" w:hAnsi="Times New Roman" w:cs="Times New Roman"/>
          <w:sz w:val="24"/>
          <w:szCs w:val="24"/>
        </w:rPr>
        <w:t>this sequence</w:t>
      </w:r>
      <w:r w:rsidR="00E41297">
        <w:rPr>
          <w:rFonts w:ascii="Times New Roman" w:hAnsi="Times New Roman" w:cs="Times New Roman"/>
          <w:sz w:val="24"/>
          <w:szCs w:val="24"/>
        </w:rPr>
        <w:t xml:space="preserve"> </w:t>
      </w:r>
      <w:r w:rsidR="007E7CFC" w:rsidRPr="003C29BE">
        <w:rPr>
          <w:rFonts w:ascii="Times New Roman" w:hAnsi="Times New Roman" w:cs="Times New Roman"/>
          <w:sz w:val="24"/>
          <w:szCs w:val="24"/>
        </w:rPr>
        <w:t>is</w:t>
      </w:r>
      <w:r w:rsidR="00564D5D">
        <w:rPr>
          <w:rFonts w:ascii="Times New Roman" w:hAnsi="Times New Roman" w:cs="Times New Roman"/>
          <w:sz w:val="24"/>
          <w:szCs w:val="24"/>
        </w:rPr>
        <w:t xml:space="preserve"> even</w:t>
      </w:r>
      <w:r w:rsidR="007E7CFC" w:rsidRPr="003C29BE">
        <w:rPr>
          <w:rFonts w:ascii="Times New Roman" w:hAnsi="Times New Roman" w:cs="Times New Roman"/>
          <w:sz w:val="24"/>
          <w:szCs w:val="24"/>
        </w:rPr>
        <w:t xml:space="preserve"> </w:t>
      </w:r>
      <w:r w:rsidR="00E41297">
        <w:rPr>
          <w:rFonts w:ascii="Times New Roman" w:hAnsi="Times New Roman" w:cs="Times New Roman"/>
          <w:sz w:val="24"/>
          <w:szCs w:val="24"/>
        </w:rPr>
        <w:t xml:space="preserve">more likely </w:t>
      </w:r>
      <w:r w:rsidRPr="003C29BE">
        <w:rPr>
          <w:rFonts w:ascii="Times New Roman" w:hAnsi="Times New Roman" w:cs="Times New Roman"/>
          <w:sz w:val="24"/>
          <w:szCs w:val="24"/>
        </w:rPr>
        <w:t>for utilitarian products and less differentiated brand</w:t>
      </w:r>
      <w:r w:rsidR="001C4FEC" w:rsidRPr="003C29BE">
        <w:rPr>
          <w:rFonts w:ascii="Times New Roman" w:hAnsi="Times New Roman" w:cs="Times New Roman"/>
          <w:sz w:val="24"/>
          <w:szCs w:val="24"/>
        </w:rPr>
        <w:t>s</w:t>
      </w:r>
      <w:r w:rsidR="005901CE" w:rsidRPr="004E5E23">
        <w:rPr>
          <w:rFonts w:ascii="Times New Roman" w:hAnsi="Times New Roman" w:cs="Times New Roman"/>
          <w:sz w:val="24"/>
          <w:szCs w:val="24"/>
        </w:rPr>
        <w:t>.</w:t>
      </w:r>
      <w:r w:rsidR="004E5E23" w:rsidRPr="004E5E23">
        <w:rPr>
          <w:rFonts w:ascii="Times New Roman" w:hAnsi="Times New Roman" w:cs="Times New Roman"/>
          <w:sz w:val="24"/>
          <w:szCs w:val="24"/>
        </w:rPr>
        <w:t xml:space="preserve"> </w:t>
      </w:r>
      <w:r w:rsidR="004E5E23" w:rsidRPr="00B33B5C">
        <w:rPr>
          <w:rFonts w:ascii="Times New Roman" w:hAnsi="Times New Roman" w:cs="Times New Roman"/>
          <w:color w:val="222222"/>
          <w:sz w:val="24"/>
          <w:szCs w:val="24"/>
          <w:shd w:val="clear" w:color="auto" w:fill="FFFFFF"/>
        </w:rPr>
        <w:t>For managers, the results show</w:t>
      </w:r>
      <w:r w:rsidR="002F5F7B">
        <w:rPr>
          <w:rFonts w:ascii="Times New Roman" w:hAnsi="Times New Roman" w:cs="Times New Roman"/>
          <w:color w:val="222222"/>
          <w:sz w:val="24"/>
          <w:szCs w:val="24"/>
          <w:shd w:val="clear" w:color="auto" w:fill="FFFFFF"/>
        </w:rPr>
        <w:t xml:space="preserve"> </w:t>
      </w:r>
      <w:r w:rsidR="004E5E23" w:rsidRPr="00B33B5C">
        <w:rPr>
          <w:rFonts w:ascii="Times New Roman" w:hAnsi="Times New Roman" w:cs="Times New Roman"/>
          <w:color w:val="222222"/>
          <w:sz w:val="24"/>
          <w:szCs w:val="24"/>
          <w:shd w:val="clear" w:color="auto" w:fill="FFFFFF"/>
        </w:rPr>
        <w:t xml:space="preserve">that the last </w:t>
      </w:r>
      <w:r w:rsidR="00F750E0">
        <w:rPr>
          <w:rFonts w:ascii="Times New Roman" w:hAnsi="Times New Roman" w:cs="Times New Roman"/>
          <w:color w:val="222222"/>
          <w:sz w:val="24"/>
          <w:szCs w:val="24"/>
          <w:shd w:val="clear" w:color="auto" w:fill="FFFFFF"/>
        </w:rPr>
        <w:t xml:space="preserve">mindset </w:t>
      </w:r>
      <w:r w:rsidR="000666E9">
        <w:rPr>
          <w:rFonts w:ascii="Times New Roman" w:hAnsi="Times New Roman" w:cs="Times New Roman"/>
          <w:color w:val="222222"/>
          <w:sz w:val="24"/>
          <w:szCs w:val="24"/>
          <w:shd w:val="clear" w:color="auto" w:fill="FFFFFF"/>
        </w:rPr>
        <w:t>factor</w:t>
      </w:r>
      <w:r w:rsidR="004E5E23" w:rsidRPr="00B33B5C">
        <w:rPr>
          <w:rFonts w:ascii="Times New Roman" w:hAnsi="Times New Roman" w:cs="Times New Roman"/>
          <w:color w:val="222222"/>
          <w:sz w:val="24"/>
          <w:szCs w:val="24"/>
          <w:shd w:val="clear" w:color="auto" w:fill="FFFFFF"/>
        </w:rPr>
        <w:t xml:space="preserve"> in the sequence is </w:t>
      </w:r>
      <w:r w:rsidR="007D1C7A">
        <w:rPr>
          <w:rFonts w:ascii="Times New Roman" w:hAnsi="Times New Roman" w:cs="Times New Roman"/>
          <w:color w:val="222222"/>
          <w:sz w:val="24"/>
          <w:szCs w:val="24"/>
          <w:shd w:val="clear" w:color="auto" w:fill="FFFFFF"/>
        </w:rPr>
        <w:t xml:space="preserve">the </w:t>
      </w:r>
      <w:r w:rsidR="004E5E23" w:rsidRPr="00B33B5C">
        <w:rPr>
          <w:rFonts w:ascii="Times New Roman" w:hAnsi="Times New Roman" w:cs="Times New Roman"/>
          <w:color w:val="222222"/>
          <w:sz w:val="24"/>
          <w:szCs w:val="24"/>
          <w:shd w:val="clear" w:color="auto" w:fill="FFFFFF"/>
        </w:rPr>
        <w:t xml:space="preserve">most important in </w:t>
      </w:r>
      <w:r w:rsidR="004E5E23" w:rsidRPr="00B33B5C">
        <w:rPr>
          <w:rFonts w:ascii="Times New Roman" w:hAnsi="Times New Roman" w:cs="Times New Roman"/>
          <w:sz w:val="24"/>
          <w:szCs w:val="24"/>
          <w:shd w:val="clear" w:color="auto" w:fill="FFFFFF"/>
        </w:rPr>
        <w:t>driving</w:t>
      </w:r>
      <w:r w:rsidR="002F5F7B">
        <w:rPr>
          <w:rFonts w:ascii="Times New Roman" w:hAnsi="Times New Roman" w:cs="Times New Roman"/>
          <w:sz w:val="24"/>
          <w:szCs w:val="24"/>
          <w:shd w:val="clear" w:color="auto" w:fill="FFFFFF"/>
        </w:rPr>
        <w:t xml:space="preserve"> sales, with cognition </w:t>
      </w:r>
      <w:r w:rsidR="00D01993">
        <w:rPr>
          <w:rFonts w:ascii="Times New Roman" w:hAnsi="Times New Roman" w:cs="Times New Roman"/>
          <w:sz w:val="24"/>
          <w:szCs w:val="24"/>
          <w:shd w:val="clear" w:color="auto" w:fill="FFFFFF"/>
        </w:rPr>
        <w:t>being</w:t>
      </w:r>
      <w:r w:rsidR="00F750E0">
        <w:rPr>
          <w:rFonts w:ascii="Times New Roman" w:hAnsi="Times New Roman" w:cs="Times New Roman"/>
          <w:color w:val="222222"/>
          <w:sz w:val="24"/>
          <w:szCs w:val="24"/>
          <w:shd w:val="clear" w:color="auto" w:fill="FFFFFF"/>
        </w:rPr>
        <w:t xml:space="preserve"> </w:t>
      </w:r>
      <w:r w:rsidR="004E5E23" w:rsidRPr="00B33B5C">
        <w:rPr>
          <w:rFonts w:ascii="Times New Roman" w:hAnsi="Times New Roman" w:cs="Times New Roman"/>
          <w:color w:val="222222"/>
          <w:sz w:val="24"/>
          <w:szCs w:val="24"/>
          <w:shd w:val="clear" w:color="auto" w:fill="FFFFFF"/>
        </w:rPr>
        <w:t>most responsive to advertisin</w:t>
      </w:r>
      <w:r w:rsidR="00ED69F6">
        <w:rPr>
          <w:rFonts w:ascii="Times New Roman" w:hAnsi="Times New Roman" w:cs="Times New Roman"/>
          <w:color w:val="222222"/>
          <w:sz w:val="24"/>
          <w:szCs w:val="24"/>
          <w:shd w:val="clear" w:color="auto" w:fill="FFFFFF"/>
        </w:rPr>
        <w:t>g</w:t>
      </w:r>
      <w:r w:rsidR="00D01993">
        <w:rPr>
          <w:rFonts w:ascii="Times New Roman" w:hAnsi="Times New Roman" w:cs="Times New Roman"/>
          <w:color w:val="222222"/>
          <w:sz w:val="24"/>
          <w:szCs w:val="24"/>
          <w:shd w:val="clear" w:color="auto" w:fill="FFFFFF"/>
        </w:rPr>
        <w:t xml:space="preserve"> among the mindset factors</w:t>
      </w:r>
      <w:r w:rsidR="00ED69F6">
        <w:rPr>
          <w:rFonts w:ascii="Times New Roman" w:hAnsi="Times New Roman" w:cs="Times New Roman"/>
          <w:color w:val="222222"/>
          <w:sz w:val="24"/>
          <w:szCs w:val="24"/>
          <w:shd w:val="clear" w:color="auto" w:fill="FFFFFF"/>
        </w:rPr>
        <w:t>.</w:t>
      </w:r>
      <w:r w:rsidR="004D5FB1">
        <w:rPr>
          <w:rFonts w:ascii="Times New Roman" w:hAnsi="Times New Roman" w:cs="Times New Roman"/>
          <w:color w:val="222222"/>
          <w:sz w:val="24"/>
          <w:szCs w:val="24"/>
          <w:shd w:val="clear" w:color="auto" w:fill="FFFFFF"/>
        </w:rPr>
        <w:t xml:space="preserve"> Moreover,</w:t>
      </w:r>
      <w:r w:rsidR="002F5F7B" w:rsidRPr="002F5F7B">
        <w:rPr>
          <w:rFonts w:ascii="Times New Roman" w:hAnsi="Times New Roman" w:cs="Times New Roman"/>
          <w:color w:val="222222"/>
          <w:sz w:val="24"/>
          <w:szCs w:val="24"/>
          <w:shd w:val="clear" w:color="auto" w:fill="FFFFFF"/>
        </w:rPr>
        <w:t xml:space="preserve"> </w:t>
      </w:r>
      <w:r w:rsidR="002F5F7B">
        <w:rPr>
          <w:rFonts w:ascii="Times New Roman" w:hAnsi="Times New Roman" w:cs="Times New Roman"/>
          <w:color w:val="222222"/>
          <w:sz w:val="24"/>
          <w:szCs w:val="24"/>
          <w:shd w:val="clear" w:color="auto" w:fill="FFFFFF"/>
        </w:rPr>
        <w:t>in utilitarian categories,</w:t>
      </w:r>
      <w:r w:rsidR="004D5FB1">
        <w:rPr>
          <w:rFonts w:ascii="Times New Roman" w:hAnsi="Times New Roman" w:cs="Times New Roman"/>
          <w:color w:val="222222"/>
          <w:sz w:val="24"/>
          <w:szCs w:val="24"/>
          <w:shd w:val="clear" w:color="auto" w:fill="FFFFFF"/>
        </w:rPr>
        <w:t xml:space="preserve"> </w:t>
      </w:r>
      <w:bookmarkStart w:id="5" w:name="_Hlk90894984"/>
      <w:r w:rsidR="004D5FB1">
        <w:rPr>
          <w:rFonts w:ascii="Times New Roman" w:hAnsi="Times New Roman" w:cs="Times New Roman"/>
          <w:color w:val="222222"/>
          <w:sz w:val="24"/>
          <w:szCs w:val="24"/>
          <w:shd w:val="clear" w:color="auto" w:fill="FFFFFF"/>
        </w:rPr>
        <w:t xml:space="preserve">highly differentiated brands can expect about </w:t>
      </w:r>
      <w:r w:rsidR="00FE2265">
        <w:rPr>
          <w:rFonts w:ascii="Times New Roman" w:hAnsi="Times New Roman" w:cs="Times New Roman"/>
          <w:color w:val="222222"/>
          <w:sz w:val="24"/>
          <w:szCs w:val="24"/>
          <w:shd w:val="clear" w:color="auto" w:fill="FFFFFF"/>
        </w:rPr>
        <w:t>seven</w:t>
      </w:r>
      <w:r w:rsidR="004D5FB1">
        <w:rPr>
          <w:rFonts w:ascii="Times New Roman" w:hAnsi="Times New Roman" w:cs="Times New Roman"/>
          <w:color w:val="222222"/>
          <w:sz w:val="24"/>
          <w:szCs w:val="24"/>
          <w:shd w:val="clear" w:color="auto" w:fill="FFFFFF"/>
        </w:rPr>
        <w:t xml:space="preserve"> times higher advertising responsiveness of affect than less differentiated brands</w:t>
      </w:r>
      <w:bookmarkEnd w:id="3"/>
      <w:r w:rsidR="004D5FB1">
        <w:rPr>
          <w:rFonts w:ascii="Times New Roman" w:hAnsi="Times New Roman" w:cs="Times New Roman"/>
          <w:color w:val="222222"/>
          <w:sz w:val="24"/>
          <w:szCs w:val="24"/>
          <w:shd w:val="clear" w:color="auto" w:fill="FFFFFF"/>
        </w:rPr>
        <w:t xml:space="preserve">. </w:t>
      </w:r>
    </w:p>
    <w:bookmarkEnd w:id="2"/>
    <w:bookmarkEnd w:id="5"/>
    <w:p w14:paraId="44B11E6F" w14:textId="77777777" w:rsidR="00705CD3" w:rsidRPr="003C29BE" w:rsidRDefault="00705CD3" w:rsidP="00705CD3">
      <w:pPr>
        <w:spacing w:line="480" w:lineRule="auto"/>
        <w:ind w:firstLine="720"/>
        <w:rPr>
          <w:rFonts w:ascii="Times New Roman" w:hAnsi="Times New Roman" w:cs="Times New Roman"/>
          <w:sz w:val="24"/>
          <w:szCs w:val="24"/>
        </w:rPr>
      </w:pPr>
    </w:p>
    <w:p w14:paraId="59E95619" w14:textId="75607BA1" w:rsidR="00705CD3" w:rsidRPr="003C29BE" w:rsidRDefault="00705CD3" w:rsidP="00705CD3">
      <w:pPr>
        <w:spacing w:line="480" w:lineRule="auto"/>
        <w:rPr>
          <w:rFonts w:ascii="Times New Roman" w:hAnsi="Times New Roman" w:cs="Times New Roman"/>
          <w:sz w:val="24"/>
          <w:szCs w:val="24"/>
        </w:rPr>
      </w:pPr>
      <w:r w:rsidRPr="00382E47">
        <w:rPr>
          <w:rFonts w:ascii="Times New Roman" w:hAnsi="Times New Roman" w:cs="Times New Roman"/>
          <w:bCs/>
          <w:i/>
          <w:iCs/>
          <w:sz w:val="24"/>
          <w:szCs w:val="24"/>
        </w:rPr>
        <w:t>Keywords:</w:t>
      </w:r>
      <w:r w:rsidRPr="003C29BE">
        <w:rPr>
          <w:rFonts w:ascii="Times New Roman" w:hAnsi="Times New Roman" w:cs="Times New Roman"/>
          <w:sz w:val="24"/>
          <w:szCs w:val="24"/>
        </w:rPr>
        <w:t xml:space="preserve"> advertising, </w:t>
      </w:r>
      <w:r w:rsidR="00A358A9" w:rsidRPr="003C29BE">
        <w:rPr>
          <w:rFonts w:ascii="Times New Roman" w:hAnsi="Times New Roman" w:cs="Times New Roman"/>
          <w:sz w:val="24"/>
          <w:szCs w:val="24"/>
        </w:rPr>
        <w:t>sales response</w:t>
      </w:r>
      <w:r w:rsidR="00AA551E">
        <w:rPr>
          <w:rFonts w:ascii="Times New Roman" w:hAnsi="Times New Roman" w:cs="Times New Roman"/>
          <w:sz w:val="24"/>
          <w:szCs w:val="24"/>
        </w:rPr>
        <w:t>, mindset metrics</w:t>
      </w:r>
      <w:r w:rsidR="00A358A9" w:rsidRPr="003C29BE">
        <w:rPr>
          <w:rFonts w:ascii="Times New Roman" w:hAnsi="Times New Roman" w:cs="Times New Roman"/>
          <w:sz w:val="24"/>
          <w:szCs w:val="24"/>
        </w:rPr>
        <w:t xml:space="preserve">, </w:t>
      </w:r>
      <w:r w:rsidR="002F5F7B">
        <w:rPr>
          <w:rFonts w:ascii="Times New Roman" w:hAnsi="Times New Roman" w:cs="Times New Roman"/>
          <w:sz w:val="24"/>
          <w:szCs w:val="24"/>
        </w:rPr>
        <w:t>AIDA model</w:t>
      </w:r>
      <w:r w:rsidR="00D31941">
        <w:rPr>
          <w:rFonts w:ascii="Times New Roman" w:hAnsi="Times New Roman" w:cs="Times New Roman"/>
          <w:sz w:val="24"/>
          <w:szCs w:val="24"/>
        </w:rPr>
        <w:t xml:space="preserve">, hierarchy-of-effects, </w:t>
      </w:r>
      <w:r w:rsidRPr="003C29BE">
        <w:rPr>
          <w:rFonts w:ascii="Times New Roman" w:hAnsi="Times New Roman" w:cs="Times New Roman"/>
          <w:sz w:val="24"/>
          <w:szCs w:val="24"/>
        </w:rPr>
        <w:t>time</w:t>
      </w:r>
      <w:r w:rsidR="00A358A9" w:rsidRPr="003C29BE">
        <w:rPr>
          <w:rFonts w:ascii="Times New Roman" w:hAnsi="Times New Roman" w:cs="Times New Roman"/>
          <w:sz w:val="24"/>
          <w:szCs w:val="24"/>
        </w:rPr>
        <w:t>-</w:t>
      </w:r>
      <w:r w:rsidRPr="003C29BE">
        <w:rPr>
          <w:rFonts w:ascii="Times New Roman" w:hAnsi="Times New Roman" w:cs="Times New Roman"/>
          <w:sz w:val="24"/>
          <w:szCs w:val="24"/>
        </w:rPr>
        <w:t>series econometrics</w:t>
      </w:r>
    </w:p>
    <w:p w14:paraId="2F24BDB3" w14:textId="66219D0F" w:rsidR="00705CD3" w:rsidRPr="003C29BE" w:rsidRDefault="003F0DF0" w:rsidP="002F6E90">
      <w:pPr>
        <w:jc w:val="center"/>
        <w:rPr>
          <w:rFonts w:ascii="Times New Roman" w:hAnsi="Times New Roman" w:cs="Times New Roman"/>
          <w:sz w:val="24"/>
          <w:szCs w:val="24"/>
        </w:rPr>
      </w:pPr>
      <w:bookmarkStart w:id="6" w:name="_Hlk46914669"/>
      <w:r>
        <w:rPr>
          <w:rFonts w:ascii="Times New Roman" w:hAnsi="Times New Roman" w:cs="Times New Roman"/>
          <w:sz w:val="24"/>
          <w:szCs w:val="24"/>
        </w:rPr>
        <w:t xml:space="preserve"> </w:t>
      </w:r>
      <w:bookmarkEnd w:id="6"/>
      <w:r w:rsidR="00705CD3" w:rsidRPr="003C29BE">
        <w:rPr>
          <w:rFonts w:ascii="Times New Roman" w:hAnsi="Times New Roman" w:cs="Times New Roman"/>
          <w:b/>
          <w:sz w:val="24"/>
          <w:szCs w:val="24"/>
        </w:rPr>
        <w:br w:type="page"/>
      </w:r>
    </w:p>
    <w:p w14:paraId="3F16A11B" w14:textId="02673C4E" w:rsidR="0001305F" w:rsidRPr="00D80B3F" w:rsidRDefault="00BB33AC" w:rsidP="00E112F0">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0001305F" w:rsidRPr="00D80B3F">
        <w:rPr>
          <w:rFonts w:ascii="Times New Roman" w:hAnsi="Times New Roman" w:cs="Times New Roman"/>
          <w:b/>
          <w:sz w:val="24"/>
          <w:szCs w:val="24"/>
        </w:rPr>
        <w:t>Introduction</w:t>
      </w:r>
    </w:p>
    <w:p w14:paraId="622F638C" w14:textId="0916745C" w:rsidR="0001305F" w:rsidRPr="00D80B3F" w:rsidRDefault="0001305F" w:rsidP="00FF73DA">
      <w:pPr>
        <w:spacing w:after="0" w:line="480" w:lineRule="auto"/>
        <w:rPr>
          <w:rFonts w:ascii="Times New Roman" w:hAnsi="Times New Roman" w:cs="Times New Roman"/>
          <w:sz w:val="24"/>
          <w:szCs w:val="24"/>
        </w:rPr>
      </w:pPr>
      <w:r w:rsidRPr="00D80B3F">
        <w:rPr>
          <w:rFonts w:ascii="Times New Roman" w:hAnsi="Times New Roman" w:cs="Times New Roman"/>
          <w:sz w:val="24"/>
          <w:szCs w:val="24"/>
        </w:rPr>
        <w:t xml:space="preserve">Imagine three recently graduated MBAs, each working as a brand manager in competing </w:t>
      </w:r>
      <w:r w:rsidR="00B84D8D">
        <w:rPr>
          <w:rFonts w:ascii="Times New Roman" w:hAnsi="Times New Roman" w:cs="Times New Roman"/>
          <w:sz w:val="24"/>
          <w:szCs w:val="24"/>
        </w:rPr>
        <w:t xml:space="preserve">detergent </w:t>
      </w:r>
      <w:r w:rsidRPr="00D80B3F">
        <w:rPr>
          <w:rFonts w:ascii="Times New Roman" w:hAnsi="Times New Roman" w:cs="Times New Roman"/>
          <w:sz w:val="24"/>
          <w:szCs w:val="24"/>
        </w:rPr>
        <w:t xml:space="preserve">companies. All three have access to data on past marketing activities for their brand and resulting sales, </w:t>
      </w:r>
      <w:r w:rsidR="001C7128">
        <w:rPr>
          <w:rFonts w:ascii="Times New Roman" w:hAnsi="Times New Roman" w:cs="Times New Roman"/>
          <w:sz w:val="24"/>
          <w:szCs w:val="24"/>
        </w:rPr>
        <w:t>but also</w:t>
      </w:r>
      <w:r w:rsidRPr="00D80B3F">
        <w:rPr>
          <w:rFonts w:ascii="Times New Roman" w:hAnsi="Times New Roman" w:cs="Times New Roman"/>
          <w:sz w:val="24"/>
          <w:szCs w:val="24"/>
        </w:rPr>
        <w:t xml:space="preserve"> to survey-based </w:t>
      </w:r>
      <w:r w:rsidR="00A8768D">
        <w:rPr>
          <w:rFonts w:ascii="Times New Roman" w:hAnsi="Times New Roman" w:cs="Times New Roman"/>
          <w:sz w:val="24"/>
          <w:szCs w:val="24"/>
        </w:rPr>
        <w:t>data</w:t>
      </w:r>
      <w:r w:rsidR="00A8768D" w:rsidRPr="00D80B3F">
        <w:rPr>
          <w:rFonts w:ascii="Times New Roman" w:hAnsi="Times New Roman" w:cs="Times New Roman"/>
          <w:sz w:val="24"/>
          <w:szCs w:val="24"/>
        </w:rPr>
        <w:t xml:space="preserve"> </w:t>
      </w:r>
      <w:r w:rsidRPr="00D80B3F">
        <w:rPr>
          <w:rFonts w:ascii="Times New Roman" w:hAnsi="Times New Roman" w:cs="Times New Roman"/>
          <w:sz w:val="24"/>
          <w:szCs w:val="24"/>
        </w:rPr>
        <w:t xml:space="preserve">on consumer mindset metrics (e.g., brand awareness, liking, purchase intention). In order to decide on next year’s advertising activities, each of them thinks through the relationships between advertising, mindset metrics, and sales but they remember different elements from the marketing courses they took. </w:t>
      </w:r>
    </w:p>
    <w:p w14:paraId="4F0ACA6D" w14:textId="45A511B0" w:rsidR="0001305F" w:rsidRPr="00D80B3F" w:rsidRDefault="0001305F" w:rsidP="00322165">
      <w:pPr>
        <w:spacing w:after="0" w:line="480" w:lineRule="auto"/>
        <w:ind w:firstLine="708"/>
        <w:rPr>
          <w:rFonts w:ascii="Times New Roman" w:hAnsi="Times New Roman" w:cs="Times New Roman"/>
          <w:sz w:val="24"/>
          <w:szCs w:val="24"/>
        </w:rPr>
      </w:pPr>
      <w:r w:rsidRPr="00D80B3F">
        <w:rPr>
          <w:rFonts w:ascii="Times New Roman" w:hAnsi="Times New Roman" w:cs="Times New Roman"/>
          <w:sz w:val="24"/>
          <w:szCs w:val="24"/>
        </w:rPr>
        <w:t>Ariane has excellent memories of her marketing communications course and understood the usefulness of the AIDA</w:t>
      </w:r>
      <w:r w:rsidR="00234C92">
        <w:rPr>
          <w:rFonts w:ascii="Times New Roman" w:hAnsi="Times New Roman" w:cs="Times New Roman"/>
          <w:sz w:val="24"/>
          <w:szCs w:val="24"/>
        </w:rPr>
        <w:t xml:space="preserve"> (i.e., A</w:t>
      </w:r>
      <w:r w:rsidR="0095000B">
        <w:rPr>
          <w:rFonts w:ascii="Times New Roman" w:hAnsi="Times New Roman" w:cs="Times New Roman"/>
          <w:sz w:val="24"/>
          <w:szCs w:val="24"/>
        </w:rPr>
        <w:t>wareness</w:t>
      </w:r>
      <w:r w:rsidR="00990235">
        <w:rPr>
          <w:rFonts w:ascii="Times New Roman" w:hAnsi="Times New Roman" w:cs="Times New Roman"/>
          <w:sz w:val="24"/>
          <w:szCs w:val="24"/>
        </w:rPr>
        <w:t>, Interest, Desire,</w:t>
      </w:r>
      <w:r w:rsidR="00234C92">
        <w:rPr>
          <w:rFonts w:ascii="Times New Roman" w:hAnsi="Times New Roman" w:cs="Times New Roman"/>
          <w:sz w:val="24"/>
          <w:szCs w:val="24"/>
        </w:rPr>
        <w:t xml:space="preserve"> and</w:t>
      </w:r>
      <w:r w:rsidR="00990235">
        <w:rPr>
          <w:rFonts w:ascii="Times New Roman" w:hAnsi="Times New Roman" w:cs="Times New Roman"/>
          <w:sz w:val="24"/>
          <w:szCs w:val="24"/>
        </w:rPr>
        <w:t xml:space="preserve"> Action) </w:t>
      </w:r>
      <w:r w:rsidRPr="00D80B3F">
        <w:rPr>
          <w:rFonts w:ascii="Times New Roman" w:hAnsi="Times New Roman" w:cs="Times New Roman"/>
          <w:sz w:val="24"/>
          <w:szCs w:val="24"/>
        </w:rPr>
        <w:t xml:space="preserve">model. In her analysis of the available metrics, awareness </w:t>
      </w:r>
      <w:r w:rsidR="00487F48">
        <w:rPr>
          <w:rFonts w:ascii="Times New Roman" w:hAnsi="Times New Roman" w:cs="Times New Roman"/>
          <w:sz w:val="24"/>
          <w:szCs w:val="24"/>
        </w:rPr>
        <w:t xml:space="preserve">(a cognition measure) </w:t>
      </w:r>
      <w:r w:rsidRPr="00D80B3F">
        <w:rPr>
          <w:rFonts w:ascii="Times New Roman" w:hAnsi="Times New Roman" w:cs="Times New Roman"/>
          <w:sz w:val="24"/>
          <w:szCs w:val="24"/>
        </w:rPr>
        <w:t xml:space="preserve">comes first, interest and desire </w:t>
      </w:r>
      <w:r w:rsidR="00487F48">
        <w:rPr>
          <w:rFonts w:ascii="Times New Roman" w:hAnsi="Times New Roman" w:cs="Times New Roman"/>
          <w:sz w:val="24"/>
          <w:szCs w:val="24"/>
        </w:rPr>
        <w:t xml:space="preserve">(affect) </w:t>
      </w:r>
      <w:r w:rsidRPr="00D80B3F">
        <w:rPr>
          <w:rFonts w:ascii="Times New Roman" w:hAnsi="Times New Roman" w:cs="Times New Roman"/>
          <w:sz w:val="24"/>
          <w:szCs w:val="24"/>
        </w:rPr>
        <w:t>follow in sequence</w:t>
      </w:r>
      <w:r w:rsidR="00184897">
        <w:rPr>
          <w:rFonts w:ascii="Times New Roman" w:hAnsi="Times New Roman" w:cs="Times New Roman"/>
          <w:sz w:val="24"/>
          <w:szCs w:val="24"/>
        </w:rPr>
        <w:t>,</w:t>
      </w:r>
      <w:r w:rsidRPr="00D80B3F">
        <w:rPr>
          <w:rFonts w:ascii="Times New Roman" w:hAnsi="Times New Roman" w:cs="Times New Roman"/>
          <w:sz w:val="24"/>
          <w:szCs w:val="24"/>
        </w:rPr>
        <w:t xml:space="preserve"> and lead to action at some point. Therefore, </w:t>
      </w:r>
      <w:r w:rsidR="00506683" w:rsidRPr="00D80B3F">
        <w:rPr>
          <w:rFonts w:ascii="Times New Roman" w:hAnsi="Times New Roman" w:cs="Times New Roman"/>
          <w:sz w:val="24"/>
          <w:szCs w:val="24"/>
        </w:rPr>
        <w:t xml:space="preserve">Ariane </w:t>
      </w:r>
      <w:r w:rsidRPr="00D80B3F">
        <w:rPr>
          <w:rFonts w:ascii="Times New Roman" w:hAnsi="Times New Roman" w:cs="Times New Roman"/>
          <w:sz w:val="24"/>
          <w:szCs w:val="24"/>
        </w:rPr>
        <w:t xml:space="preserve">conceives a </w:t>
      </w:r>
      <w:r w:rsidR="00452E2C">
        <w:rPr>
          <w:rFonts w:ascii="Times New Roman" w:hAnsi="Times New Roman" w:cs="Times New Roman"/>
          <w:sz w:val="24"/>
          <w:szCs w:val="24"/>
        </w:rPr>
        <w:t>communication</w:t>
      </w:r>
      <w:r w:rsidR="00452E2C" w:rsidRPr="00D80B3F">
        <w:rPr>
          <w:rFonts w:ascii="Times New Roman" w:hAnsi="Times New Roman" w:cs="Times New Roman"/>
          <w:sz w:val="24"/>
          <w:szCs w:val="24"/>
        </w:rPr>
        <w:t xml:space="preserve"> </w:t>
      </w:r>
      <w:r w:rsidRPr="00D80B3F">
        <w:rPr>
          <w:rFonts w:ascii="Times New Roman" w:hAnsi="Times New Roman" w:cs="Times New Roman"/>
          <w:sz w:val="24"/>
          <w:szCs w:val="24"/>
        </w:rPr>
        <w:t xml:space="preserve">campaign with a primary goal of </w:t>
      </w:r>
      <w:r w:rsidR="0013322A">
        <w:rPr>
          <w:rFonts w:ascii="Times New Roman" w:hAnsi="Times New Roman" w:cs="Times New Roman"/>
          <w:sz w:val="24"/>
          <w:szCs w:val="24"/>
        </w:rPr>
        <w:t>appealing to consumers</w:t>
      </w:r>
      <w:r w:rsidR="00A44EAE">
        <w:rPr>
          <w:rFonts w:ascii="Times New Roman" w:hAnsi="Times New Roman" w:cs="Times New Roman"/>
          <w:sz w:val="24"/>
          <w:szCs w:val="24"/>
        </w:rPr>
        <w:t>’</w:t>
      </w:r>
      <w:r w:rsidR="0013322A">
        <w:rPr>
          <w:rFonts w:ascii="Times New Roman" w:hAnsi="Times New Roman" w:cs="Times New Roman"/>
          <w:sz w:val="24"/>
          <w:szCs w:val="24"/>
        </w:rPr>
        <w:t xml:space="preserve"> cognition by rai</w:t>
      </w:r>
      <w:r w:rsidR="007426E0">
        <w:rPr>
          <w:rFonts w:ascii="Times New Roman" w:hAnsi="Times New Roman" w:cs="Times New Roman"/>
          <w:sz w:val="24"/>
          <w:szCs w:val="24"/>
        </w:rPr>
        <w:t>s</w:t>
      </w:r>
      <w:r w:rsidR="0013322A">
        <w:rPr>
          <w:rFonts w:ascii="Times New Roman" w:hAnsi="Times New Roman" w:cs="Times New Roman"/>
          <w:sz w:val="24"/>
          <w:szCs w:val="24"/>
        </w:rPr>
        <w:t xml:space="preserve">ing awareness of </w:t>
      </w:r>
      <w:r w:rsidR="00ED7E64">
        <w:rPr>
          <w:rFonts w:ascii="Times New Roman" w:hAnsi="Times New Roman" w:cs="Times New Roman"/>
          <w:sz w:val="24"/>
          <w:szCs w:val="24"/>
        </w:rPr>
        <w:t>her</w:t>
      </w:r>
      <w:r w:rsidR="0013322A">
        <w:rPr>
          <w:rFonts w:ascii="Times New Roman" w:hAnsi="Times New Roman" w:cs="Times New Roman"/>
          <w:sz w:val="24"/>
          <w:szCs w:val="24"/>
        </w:rPr>
        <w:t xml:space="preserve"> brand</w:t>
      </w:r>
      <w:r w:rsidRPr="00D80B3F">
        <w:rPr>
          <w:rFonts w:ascii="Times New Roman" w:hAnsi="Times New Roman" w:cs="Times New Roman"/>
          <w:sz w:val="24"/>
          <w:szCs w:val="24"/>
        </w:rPr>
        <w:t xml:space="preserve">. Victor took the same course but he remembers instead an article by </w:t>
      </w:r>
      <w:proofErr w:type="spellStart"/>
      <w:r w:rsidRPr="00D80B3F">
        <w:rPr>
          <w:rFonts w:ascii="Times New Roman" w:hAnsi="Times New Roman" w:cs="Times New Roman"/>
          <w:sz w:val="24"/>
          <w:szCs w:val="24"/>
        </w:rPr>
        <w:t>Vakratsas</w:t>
      </w:r>
      <w:proofErr w:type="spellEnd"/>
      <w:r w:rsidRPr="00D80B3F">
        <w:rPr>
          <w:rFonts w:ascii="Times New Roman" w:hAnsi="Times New Roman" w:cs="Times New Roman"/>
          <w:sz w:val="24"/>
          <w:szCs w:val="24"/>
        </w:rPr>
        <w:t xml:space="preserve"> and Ambler </w:t>
      </w:r>
      <w:r w:rsidRPr="00986DA6">
        <w:rPr>
          <w:rFonts w:ascii="Times New Roman" w:hAnsi="Times New Roman" w:cs="Times New Roman"/>
          <w:sz w:val="24"/>
          <w:szCs w:val="24"/>
        </w:rPr>
        <w:t>(</w:t>
      </w:r>
      <w:r w:rsidRPr="00D80B3F">
        <w:rPr>
          <w:rFonts w:ascii="Times New Roman" w:hAnsi="Times New Roman" w:cs="Times New Roman"/>
          <w:sz w:val="24"/>
          <w:szCs w:val="24"/>
        </w:rPr>
        <w:t xml:space="preserve">1999), who conclude that there is little support for any temporal </w:t>
      </w:r>
      <w:proofErr w:type="spellStart"/>
      <w:r w:rsidR="00F512DB">
        <w:rPr>
          <w:rFonts w:ascii="Times New Roman" w:hAnsi="Times New Roman" w:cs="Times New Roman"/>
          <w:sz w:val="24"/>
          <w:szCs w:val="24"/>
        </w:rPr>
        <w:t>sequentiality</w:t>
      </w:r>
      <w:proofErr w:type="spellEnd"/>
      <w:r w:rsidR="00751350">
        <w:rPr>
          <w:rFonts w:ascii="Times New Roman" w:hAnsi="Times New Roman" w:cs="Times New Roman"/>
          <w:sz w:val="24"/>
          <w:szCs w:val="24"/>
        </w:rPr>
        <w:t xml:space="preserve"> in the consumer mindset, a</w:t>
      </w:r>
      <w:bookmarkStart w:id="7" w:name="_Hlk83745377"/>
      <w:r w:rsidRPr="00D80B3F">
        <w:rPr>
          <w:rFonts w:ascii="Times New Roman" w:hAnsi="Times New Roman" w:cs="Times New Roman"/>
          <w:sz w:val="24"/>
          <w:szCs w:val="24"/>
        </w:rPr>
        <w:t xml:space="preserve">s the three </w:t>
      </w:r>
      <w:r w:rsidR="00627E84">
        <w:rPr>
          <w:rFonts w:ascii="Times New Roman" w:hAnsi="Times New Roman" w:cs="Times New Roman"/>
          <w:sz w:val="24"/>
          <w:szCs w:val="24"/>
        </w:rPr>
        <w:t>mindset</w:t>
      </w:r>
      <w:r w:rsidRPr="00D80B3F">
        <w:rPr>
          <w:rFonts w:ascii="Times New Roman" w:hAnsi="Times New Roman" w:cs="Times New Roman"/>
          <w:sz w:val="24"/>
          <w:szCs w:val="24"/>
        </w:rPr>
        <w:t xml:space="preserve"> </w:t>
      </w:r>
      <w:r w:rsidR="000666E9">
        <w:rPr>
          <w:rFonts w:ascii="Times New Roman" w:hAnsi="Times New Roman" w:cs="Times New Roman"/>
          <w:sz w:val="24"/>
          <w:szCs w:val="24"/>
        </w:rPr>
        <w:t>factor</w:t>
      </w:r>
      <w:r w:rsidR="00F750E0">
        <w:rPr>
          <w:rFonts w:ascii="Times New Roman" w:hAnsi="Times New Roman" w:cs="Times New Roman"/>
          <w:sz w:val="24"/>
          <w:szCs w:val="24"/>
        </w:rPr>
        <w:t>s</w:t>
      </w:r>
      <w:r w:rsidRPr="00845204">
        <w:rPr>
          <w:rFonts w:ascii="Times New Roman" w:hAnsi="Times New Roman" w:cs="Times New Roman"/>
          <w:sz w:val="24"/>
          <w:szCs w:val="24"/>
        </w:rPr>
        <w:t>—</w:t>
      </w:r>
      <w:r w:rsidR="00204C16" w:rsidRPr="00204C16">
        <w:rPr>
          <w:rFonts w:ascii="Times New Roman" w:hAnsi="Times New Roman" w:cs="Times New Roman"/>
          <w:sz w:val="24"/>
          <w:szCs w:val="24"/>
        </w:rPr>
        <w:t xml:space="preserve"> </w:t>
      </w:r>
      <w:r w:rsidR="00204C16" w:rsidRPr="00D80B3F">
        <w:rPr>
          <w:rFonts w:ascii="Times New Roman" w:hAnsi="Times New Roman" w:cs="Times New Roman"/>
          <w:sz w:val="24"/>
          <w:szCs w:val="24"/>
        </w:rPr>
        <w:t xml:space="preserve">cognition, </w:t>
      </w:r>
      <w:r w:rsidRPr="00D80B3F">
        <w:rPr>
          <w:rFonts w:ascii="Times New Roman" w:hAnsi="Times New Roman" w:cs="Times New Roman"/>
          <w:sz w:val="24"/>
          <w:szCs w:val="24"/>
        </w:rPr>
        <w:t>affect, and experience</w:t>
      </w:r>
      <w:r w:rsidRPr="00845204">
        <w:rPr>
          <w:rFonts w:ascii="Times New Roman" w:hAnsi="Times New Roman" w:cs="Times New Roman"/>
          <w:sz w:val="24"/>
          <w:szCs w:val="24"/>
        </w:rPr>
        <w:t>—</w:t>
      </w:r>
      <w:r w:rsidRPr="00D80B3F">
        <w:rPr>
          <w:rFonts w:ascii="Times New Roman" w:hAnsi="Times New Roman" w:cs="Times New Roman"/>
          <w:sz w:val="24"/>
          <w:szCs w:val="24"/>
        </w:rPr>
        <w:t>occur at the same time</w:t>
      </w:r>
      <w:r w:rsidR="00204C16">
        <w:rPr>
          <w:rFonts w:ascii="Times New Roman" w:hAnsi="Times New Roman" w:cs="Times New Roman"/>
          <w:sz w:val="24"/>
          <w:szCs w:val="24"/>
        </w:rPr>
        <w:t xml:space="preserve"> (instead of sequentially as in </w:t>
      </w:r>
      <w:r w:rsidR="005470C2">
        <w:rPr>
          <w:rFonts w:ascii="Times New Roman" w:hAnsi="Times New Roman" w:cs="Times New Roman"/>
          <w:sz w:val="24"/>
          <w:szCs w:val="24"/>
        </w:rPr>
        <w:t xml:space="preserve">the </w:t>
      </w:r>
      <w:r w:rsidR="00204C16">
        <w:rPr>
          <w:rFonts w:ascii="Times New Roman" w:hAnsi="Times New Roman" w:cs="Times New Roman"/>
          <w:sz w:val="24"/>
          <w:szCs w:val="24"/>
        </w:rPr>
        <w:t>AIDA</w:t>
      </w:r>
      <w:r w:rsidR="00FC28DA">
        <w:rPr>
          <w:rFonts w:ascii="Times New Roman" w:hAnsi="Times New Roman" w:cs="Times New Roman"/>
          <w:sz w:val="24"/>
          <w:szCs w:val="24"/>
        </w:rPr>
        <w:t xml:space="preserve"> model</w:t>
      </w:r>
      <w:r w:rsidR="00204C16">
        <w:rPr>
          <w:rFonts w:ascii="Times New Roman" w:hAnsi="Times New Roman" w:cs="Times New Roman"/>
          <w:sz w:val="24"/>
          <w:szCs w:val="24"/>
        </w:rPr>
        <w:t>)</w:t>
      </w:r>
      <w:bookmarkEnd w:id="7"/>
      <w:r w:rsidR="00751350">
        <w:rPr>
          <w:rFonts w:ascii="Times New Roman" w:hAnsi="Times New Roman" w:cs="Times New Roman"/>
          <w:sz w:val="24"/>
          <w:szCs w:val="24"/>
        </w:rPr>
        <w:t xml:space="preserve">. </w:t>
      </w:r>
      <w:r w:rsidR="00ED7E64">
        <w:rPr>
          <w:rFonts w:ascii="Times New Roman" w:hAnsi="Times New Roman" w:cs="Times New Roman"/>
          <w:sz w:val="24"/>
          <w:szCs w:val="24"/>
        </w:rPr>
        <w:t>Because</w:t>
      </w:r>
      <w:r w:rsidRPr="00D80B3F">
        <w:rPr>
          <w:rFonts w:ascii="Times New Roman" w:hAnsi="Times New Roman" w:cs="Times New Roman"/>
          <w:sz w:val="24"/>
          <w:szCs w:val="24"/>
        </w:rPr>
        <w:t xml:space="preserve"> he believes </w:t>
      </w:r>
      <w:r w:rsidR="00751350">
        <w:rPr>
          <w:rFonts w:ascii="Times New Roman" w:hAnsi="Times New Roman" w:cs="Times New Roman"/>
          <w:sz w:val="24"/>
          <w:szCs w:val="24"/>
        </w:rPr>
        <w:t xml:space="preserve">purchase decisions are mostly driven by </w:t>
      </w:r>
      <w:r w:rsidRPr="00D80B3F">
        <w:rPr>
          <w:rFonts w:ascii="Times New Roman" w:hAnsi="Times New Roman" w:cs="Times New Roman"/>
          <w:sz w:val="24"/>
          <w:szCs w:val="24"/>
        </w:rPr>
        <w:t xml:space="preserve">emotions, </w:t>
      </w:r>
      <w:r w:rsidR="00506683" w:rsidRPr="00D80B3F">
        <w:rPr>
          <w:rFonts w:ascii="Times New Roman" w:hAnsi="Times New Roman" w:cs="Times New Roman"/>
          <w:sz w:val="24"/>
          <w:szCs w:val="24"/>
        </w:rPr>
        <w:t xml:space="preserve">Victor </w:t>
      </w:r>
      <w:r w:rsidRPr="00D80B3F">
        <w:rPr>
          <w:rFonts w:ascii="Times New Roman" w:hAnsi="Times New Roman" w:cs="Times New Roman"/>
          <w:sz w:val="24"/>
          <w:szCs w:val="24"/>
        </w:rPr>
        <w:t>designs a</w:t>
      </w:r>
      <w:r w:rsidR="00751350">
        <w:rPr>
          <w:rFonts w:ascii="Times New Roman" w:hAnsi="Times New Roman" w:cs="Times New Roman"/>
          <w:sz w:val="24"/>
          <w:szCs w:val="24"/>
        </w:rPr>
        <w:t xml:space="preserve"> </w:t>
      </w:r>
      <w:r w:rsidRPr="00D80B3F">
        <w:rPr>
          <w:rFonts w:ascii="Times New Roman" w:hAnsi="Times New Roman" w:cs="Times New Roman"/>
          <w:sz w:val="24"/>
          <w:szCs w:val="24"/>
        </w:rPr>
        <w:t xml:space="preserve">campaign </w:t>
      </w:r>
      <w:r w:rsidR="003235C7">
        <w:rPr>
          <w:rFonts w:ascii="Times New Roman" w:hAnsi="Times New Roman" w:cs="Times New Roman"/>
          <w:sz w:val="24"/>
          <w:szCs w:val="24"/>
        </w:rPr>
        <w:t xml:space="preserve">with the objective of strengthening </w:t>
      </w:r>
      <w:r w:rsidR="008F1682">
        <w:rPr>
          <w:rFonts w:ascii="Times New Roman" w:hAnsi="Times New Roman" w:cs="Times New Roman"/>
          <w:sz w:val="24"/>
          <w:szCs w:val="24"/>
        </w:rPr>
        <w:t xml:space="preserve">consumers’ </w:t>
      </w:r>
      <w:r w:rsidR="003235C7">
        <w:rPr>
          <w:rFonts w:ascii="Times New Roman" w:hAnsi="Times New Roman" w:cs="Times New Roman"/>
          <w:sz w:val="24"/>
          <w:szCs w:val="24"/>
        </w:rPr>
        <w:t>affective bond with the brand</w:t>
      </w:r>
      <w:r w:rsidRPr="00D80B3F">
        <w:rPr>
          <w:rFonts w:ascii="Times New Roman" w:hAnsi="Times New Roman" w:cs="Times New Roman"/>
          <w:sz w:val="24"/>
          <w:szCs w:val="24"/>
        </w:rPr>
        <w:t xml:space="preserve">. </w:t>
      </w:r>
      <w:r w:rsidR="00050297">
        <w:rPr>
          <w:rFonts w:ascii="Times New Roman" w:hAnsi="Times New Roman" w:cs="Times New Roman"/>
          <w:sz w:val="24"/>
          <w:szCs w:val="24"/>
        </w:rPr>
        <w:t xml:space="preserve">Finally, Bridget </w:t>
      </w:r>
      <w:r w:rsidRPr="00D80B3F">
        <w:rPr>
          <w:rFonts w:ascii="Times New Roman" w:hAnsi="Times New Roman" w:cs="Times New Roman"/>
          <w:sz w:val="24"/>
          <w:szCs w:val="24"/>
        </w:rPr>
        <w:t>took</w:t>
      </w:r>
      <w:r w:rsidR="00184897">
        <w:rPr>
          <w:rFonts w:ascii="Times New Roman" w:hAnsi="Times New Roman" w:cs="Times New Roman"/>
          <w:sz w:val="24"/>
          <w:szCs w:val="24"/>
        </w:rPr>
        <w:t xml:space="preserve"> a course on</w:t>
      </w:r>
      <w:r w:rsidRPr="00D80B3F">
        <w:rPr>
          <w:rFonts w:ascii="Times New Roman" w:hAnsi="Times New Roman" w:cs="Times New Roman"/>
          <w:sz w:val="24"/>
          <w:szCs w:val="24"/>
        </w:rPr>
        <w:t xml:space="preserve"> marketing analytics and modeling. She digs up Bruce, Peters</w:t>
      </w:r>
      <w:r w:rsidR="002F5F7B">
        <w:rPr>
          <w:rFonts w:ascii="Times New Roman" w:hAnsi="Times New Roman" w:cs="Times New Roman"/>
          <w:sz w:val="24"/>
          <w:szCs w:val="24"/>
        </w:rPr>
        <w:t>,</w:t>
      </w:r>
      <w:r w:rsidRPr="00D80B3F">
        <w:rPr>
          <w:rFonts w:ascii="Times New Roman" w:hAnsi="Times New Roman" w:cs="Times New Roman"/>
          <w:sz w:val="24"/>
          <w:szCs w:val="24"/>
        </w:rPr>
        <w:t xml:space="preserve"> and Naik (2012)</w:t>
      </w:r>
      <w:r w:rsidR="00184897">
        <w:rPr>
          <w:rFonts w:ascii="Times New Roman" w:hAnsi="Times New Roman" w:cs="Times New Roman"/>
          <w:sz w:val="24"/>
          <w:szCs w:val="24"/>
        </w:rPr>
        <w:t xml:space="preserve"> </w:t>
      </w:r>
      <w:r w:rsidRPr="00D80B3F">
        <w:rPr>
          <w:rFonts w:ascii="Times New Roman" w:hAnsi="Times New Roman" w:cs="Times New Roman"/>
          <w:sz w:val="24"/>
          <w:szCs w:val="24"/>
        </w:rPr>
        <w:t xml:space="preserve">and rediscovers that the authors find evidence of a temporal </w:t>
      </w:r>
      <w:proofErr w:type="spellStart"/>
      <w:r w:rsidR="00F512DB">
        <w:rPr>
          <w:rFonts w:ascii="Times New Roman" w:hAnsi="Times New Roman" w:cs="Times New Roman"/>
          <w:sz w:val="24"/>
          <w:szCs w:val="24"/>
        </w:rPr>
        <w:t>sequentiality</w:t>
      </w:r>
      <w:proofErr w:type="spellEnd"/>
      <w:r w:rsidR="007F0B0D">
        <w:rPr>
          <w:rFonts w:ascii="Times New Roman" w:hAnsi="Times New Roman" w:cs="Times New Roman"/>
          <w:sz w:val="24"/>
          <w:szCs w:val="24"/>
        </w:rPr>
        <w:t xml:space="preserve"> in </w:t>
      </w:r>
      <w:r w:rsidR="00184897">
        <w:rPr>
          <w:rFonts w:ascii="Times New Roman" w:hAnsi="Times New Roman" w:cs="Times New Roman"/>
          <w:sz w:val="24"/>
          <w:szCs w:val="24"/>
        </w:rPr>
        <w:t>consumers’</w:t>
      </w:r>
      <w:r w:rsidR="007F0B0D">
        <w:rPr>
          <w:rFonts w:ascii="Times New Roman" w:hAnsi="Times New Roman" w:cs="Times New Roman"/>
          <w:sz w:val="24"/>
          <w:szCs w:val="24"/>
        </w:rPr>
        <w:t xml:space="preserve"> mindset</w:t>
      </w:r>
      <w:r w:rsidR="0057173F">
        <w:rPr>
          <w:rFonts w:ascii="Times New Roman" w:hAnsi="Times New Roman" w:cs="Times New Roman"/>
          <w:sz w:val="24"/>
          <w:szCs w:val="24"/>
        </w:rPr>
        <w:t>,</w:t>
      </w:r>
      <w:r w:rsidR="00F512DB" w:rsidRPr="00D80B3F">
        <w:rPr>
          <w:rFonts w:ascii="Times New Roman" w:hAnsi="Times New Roman" w:cs="Times New Roman"/>
          <w:sz w:val="24"/>
          <w:szCs w:val="24"/>
        </w:rPr>
        <w:t xml:space="preserve"> </w:t>
      </w:r>
      <w:r w:rsidRPr="00D80B3F">
        <w:rPr>
          <w:rFonts w:ascii="Times New Roman" w:hAnsi="Times New Roman" w:cs="Times New Roman"/>
          <w:sz w:val="24"/>
          <w:szCs w:val="24"/>
        </w:rPr>
        <w:t>in which experience precedes cognition</w:t>
      </w:r>
      <w:r w:rsidR="00184897">
        <w:rPr>
          <w:rFonts w:ascii="Times New Roman" w:hAnsi="Times New Roman" w:cs="Times New Roman"/>
          <w:sz w:val="24"/>
          <w:szCs w:val="24"/>
        </w:rPr>
        <w:t>,</w:t>
      </w:r>
      <w:r w:rsidRPr="00D80B3F">
        <w:rPr>
          <w:rFonts w:ascii="Times New Roman" w:hAnsi="Times New Roman" w:cs="Times New Roman"/>
          <w:sz w:val="24"/>
          <w:szCs w:val="24"/>
        </w:rPr>
        <w:t xml:space="preserve"> which in turn precedes affect. </w:t>
      </w:r>
      <w:r w:rsidR="00BE0B5F">
        <w:rPr>
          <w:rFonts w:ascii="Times New Roman" w:hAnsi="Times New Roman" w:cs="Times New Roman"/>
          <w:sz w:val="24"/>
          <w:szCs w:val="24"/>
        </w:rPr>
        <w:t>Inspired by this result</w:t>
      </w:r>
      <w:r w:rsidR="00506683">
        <w:rPr>
          <w:rFonts w:ascii="Times New Roman" w:hAnsi="Times New Roman" w:cs="Times New Roman"/>
          <w:sz w:val="24"/>
          <w:szCs w:val="24"/>
        </w:rPr>
        <w:t xml:space="preserve">, Bridget decides to </w:t>
      </w:r>
      <w:r w:rsidR="005C7997">
        <w:rPr>
          <w:rFonts w:ascii="Times New Roman" w:hAnsi="Times New Roman" w:cs="Times New Roman"/>
          <w:sz w:val="24"/>
          <w:szCs w:val="24"/>
        </w:rPr>
        <w:t>combine</w:t>
      </w:r>
      <w:r w:rsidR="003F260B">
        <w:rPr>
          <w:rFonts w:ascii="Times New Roman" w:hAnsi="Times New Roman" w:cs="Times New Roman"/>
          <w:sz w:val="24"/>
          <w:szCs w:val="24"/>
        </w:rPr>
        <w:t xml:space="preserve"> </w:t>
      </w:r>
      <w:r w:rsidR="0054722F">
        <w:rPr>
          <w:rFonts w:ascii="Times New Roman" w:hAnsi="Times New Roman" w:cs="Times New Roman"/>
          <w:sz w:val="24"/>
          <w:szCs w:val="24"/>
        </w:rPr>
        <w:t>ad</w:t>
      </w:r>
      <w:r w:rsidR="00E7742B">
        <w:rPr>
          <w:rFonts w:ascii="Times New Roman" w:hAnsi="Times New Roman" w:cs="Times New Roman"/>
          <w:sz w:val="24"/>
          <w:szCs w:val="24"/>
        </w:rPr>
        <w:t>s</w:t>
      </w:r>
      <w:r w:rsidR="0054722F">
        <w:rPr>
          <w:rFonts w:ascii="Times New Roman" w:hAnsi="Times New Roman" w:cs="Times New Roman"/>
          <w:sz w:val="24"/>
          <w:szCs w:val="24"/>
        </w:rPr>
        <w:t xml:space="preserve"> with </w:t>
      </w:r>
      <w:r w:rsidRPr="00D80B3F">
        <w:rPr>
          <w:rFonts w:ascii="Times New Roman" w:hAnsi="Times New Roman" w:cs="Times New Roman"/>
          <w:sz w:val="24"/>
          <w:szCs w:val="24"/>
        </w:rPr>
        <w:t>free sampling to get consumers to experience her product</w:t>
      </w:r>
      <w:r w:rsidR="004D4DDF">
        <w:rPr>
          <w:rFonts w:ascii="Times New Roman" w:hAnsi="Times New Roman" w:cs="Times New Roman"/>
          <w:sz w:val="24"/>
          <w:szCs w:val="24"/>
        </w:rPr>
        <w:t xml:space="preserve"> with advertising focusing on the usage experience</w:t>
      </w:r>
      <w:r w:rsidRPr="00D80B3F">
        <w:rPr>
          <w:rFonts w:ascii="Times New Roman" w:hAnsi="Times New Roman" w:cs="Times New Roman"/>
          <w:sz w:val="24"/>
          <w:szCs w:val="24"/>
        </w:rPr>
        <w:t xml:space="preserve">. </w:t>
      </w:r>
    </w:p>
    <w:p w14:paraId="77D0B130" w14:textId="0BD45C4D" w:rsidR="005D5AA9" w:rsidRDefault="0001305F" w:rsidP="00322165">
      <w:pPr>
        <w:spacing w:after="0" w:line="480" w:lineRule="auto"/>
        <w:ind w:firstLine="708"/>
        <w:rPr>
          <w:rFonts w:ascii="Times New Roman" w:hAnsi="Times New Roman" w:cs="Times New Roman"/>
          <w:sz w:val="24"/>
          <w:szCs w:val="24"/>
        </w:rPr>
      </w:pPr>
      <w:r w:rsidRPr="00D80B3F">
        <w:rPr>
          <w:rFonts w:ascii="Times New Roman" w:hAnsi="Times New Roman" w:cs="Times New Roman"/>
          <w:sz w:val="24"/>
          <w:szCs w:val="24"/>
        </w:rPr>
        <w:t xml:space="preserve">Our three imaginary MBAs adequately applied the </w:t>
      </w:r>
      <w:r w:rsidR="00151EE3">
        <w:rPr>
          <w:rFonts w:ascii="Times New Roman" w:hAnsi="Times New Roman" w:cs="Times New Roman"/>
          <w:sz w:val="24"/>
          <w:szCs w:val="24"/>
        </w:rPr>
        <w:t>a</w:t>
      </w:r>
      <w:r w:rsidR="00151EE3" w:rsidRPr="00151EE3">
        <w:rPr>
          <w:rFonts w:ascii="Times New Roman" w:hAnsi="Times New Roman" w:cs="Times New Roman"/>
          <w:sz w:val="24"/>
          <w:szCs w:val="24"/>
        </w:rPr>
        <w:t xml:space="preserve">dvertising’s </w:t>
      </w:r>
      <w:r w:rsidR="00151EE3">
        <w:rPr>
          <w:rFonts w:ascii="Times New Roman" w:hAnsi="Times New Roman" w:cs="Times New Roman"/>
          <w:sz w:val="24"/>
          <w:szCs w:val="24"/>
        </w:rPr>
        <w:t>s</w:t>
      </w:r>
      <w:r w:rsidR="00151EE3" w:rsidRPr="00151EE3">
        <w:rPr>
          <w:rFonts w:ascii="Times New Roman" w:hAnsi="Times New Roman" w:cs="Times New Roman"/>
          <w:sz w:val="24"/>
          <w:szCs w:val="24"/>
        </w:rPr>
        <w:t xml:space="preserve">equence of </w:t>
      </w:r>
      <w:r w:rsidR="00151EE3">
        <w:rPr>
          <w:rFonts w:ascii="Times New Roman" w:hAnsi="Times New Roman" w:cs="Times New Roman"/>
          <w:sz w:val="24"/>
          <w:szCs w:val="24"/>
        </w:rPr>
        <w:t>e</w:t>
      </w:r>
      <w:r w:rsidR="00151EE3" w:rsidRPr="00151EE3">
        <w:rPr>
          <w:rFonts w:ascii="Times New Roman" w:hAnsi="Times New Roman" w:cs="Times New Roman"/>
          <w:sz w:val="24"/>
          <w:szCs w:val="24"/>
        </w:rPr>
        <w:t xml:space="preserve">ffects </w:t>
      </w:r>
      <w:r w:rsidRPr="00D80B3F">
        <w:rPr>
          <w:rFonts w:ascii="Times New Roman" w:hAnsi="Times New Roman" w:cs="Times New Roman"/>
          <w:sz w:val="24"/>
          <w:szCs w:val="24"/>
        </w:rPr>
        <w:t>frameworks</w:t>
      </w:r>
      <w:r w:rsidR="0057173F">
        <w:rPr>
          <w:rFonts w:ascii="Times New Roman" w:hAnsi="Times New Roman" w:cs="Times New Roman"/>
          <w:sz w:val="24"/>
          <w:szCs w:val="24"/>
        </w:rPr>
        <w:t xml:space="preserve"> learned in their courses</w:t>
      </w:r>
      <w:r w:rsidRPr="00D80B3F">
        <w:rPr>
          <w:rFonts w:ascii="Times New Roman" w:hAnsi="Times New Roman" w:cs="Times New Roman"/>
          <w:sz w:val="24"/>
          <w:szCs w:val="24"/>
        </w:rPr>
        <w:t xml:space="preserve">. And their professors diligently anchored their teaching </w:t>
      </w:r>
      <w:r w:rsidRPr="00D80B3F">
        <w:rPr>
          <w:rFonts w:ascii="Times New Roman" w:hAnsi="Times New Roman" w:cs="Times New Roman"/>
          <w:sz w:val="24"/>
          <w:szCs w:val="24"/>
        </w:rPr>
        <w:lastRenderedPageBreak/>
        <w:t>in solid academic research. Unfortunately, that research is apparently contradictory</w:t>
      </w:r>
      <w:r w:rsidR="00FD5F94">
        <w:rPr>
          <w:rFonts w:ascii="Times New Roman" w:hAnsi="Times New Roman" w:cs="Times New Roman"/>
          <w:sz w:val="24"/>
          <w:szCs w:val="24"/>
        </w:rPr>
        <w:t xml:space="preserve"> and does not provide clear guidance for managerial decision-making</w:t>
      </w:r>
      <w:r w:rsidRPr="00D80B3F">
        <w:rPr>
          <w:rFonts w:ascii="Times New Roman" w:hAnsi="Times New Roman" w:cs="Times New Roman"/>
          <w:sz w:val="24"/>
          <w:szCs w:val="24"/>
        </w:rPr>
        <w:t xml:space="preserve">. </w:t>
      </w:r>
      <w:r w:rsidR="00244424">
        <w:rPr>
          <w:rFonts w:ascii="Times New Roman" w:hAnsi="Times New Roman" w:cs="Times New Roman"/>
          <w:sz w:val="24"/>
          <w:szCs w:val="24"/>
        </w:rPr>
        <w:t>Marketing t</w:t>
      </w:r>
      <w:r w:rsidR="002B38AA">
        <w:rPr>
          <w:rFonts w:ascii="Times New Roman" w:hAnsi="Times New Roman" w:cs="Times New Roman"/>
          <w:sz w:val="24"/>
          <w:szCs w:val="24"/>
        </w:rPr>
        <w:t>ext</w:t>
      </w:r>
      <w:r w:rsidR="002B38AA" w:rsidRPr="00D80B3F">
        <w:rPr>
          <w:rFonts w:ascii="Times New Roman" w:hAnsi="Times New Roman" w:cs="Times New Roman"/>
          <w:sz w:val="24"/>
          <w:szCs w:val="24"/>
        </w:rPr>
        <w:t xml:space="preserve">books </w:t>
      </w:r>
      <w:r w:rsidR="00350BE9">
        <w:rPr>
          <w:rFonts w:ascii="Times New Roman" w:hAnsi="Times New Roman" w:cs="Times New Roman"/>
          <w:sz w:val="24"/>
          <w:szCs w:val="24"/>
        </w:rPr>
        <w:t xml:space="preserve">also </w:t>
      </w:r>
      <w:r w:rsidRPr="00D80B3F">
        <w:rPr>
          <w:rFonts w:ascii="Times New Roman" w:hAnsi="Times New Roman" w:cs="Times New Roman"/>
          <w:sz w:val="24"/>
          <w:szCs w:val="24"/>
        </w:rPr>
        <w:t xml:space="preserve">do not </w:t>
      </w:r>
      <w:r w:rsidR="00EF7C58">
        <w:rPr>
          <w:rFonts w:ascii="Times New Roman" w:hAnsi="Times New Roman" w:cs="Times New Roman"/>
          <w:sz w:val="24"/>
          <w:szCs w:val="24"/>
        </w:rPr>
        <w:t xml:space="preserve">provide specific </w:t>
      </w:r>
      <w:r w:rsidR="006A511D">
        <w:rPr>
          <w:rFonts w:ascii="Times New Roman" w:hAnsi="Times New Roman" w:cs="Times New Roman"/>
          <w:sz w:val="24"/>
          <w:szCs w:val="24"/>
        </w:rPr>
        <w:t>advice</w:t>
      </w:r>
      <w:r w:rsidR="006A511D" w:rsidRPr="00D80B3F">
        <w:rPr>
          <w:rFonts w:ascii="Times New Roman" w:hAnsi="Times New Roman" w:cs="Times New Roman"/>
          <w:sz w:val="24"/>
          <w:szCs w:val="24"/>
        </w:rPr>
        <w:t xml:space="preserve"> </w:t>
      </w:r>
      <w:r w:rsidRPr="00D80B3F">
        <w:rPr>
          <w:rFonts w:ascii="Times New Roman" w:hAnsi="Times New Roman" w:cs="Times New Roman"/>
          <w:sz w:val="24"/>
          <w:szCs w:val="24"/>
        </w:rPr>
        <w:t xml:space="preserve">as they typically discuss response </w:t>
      </w:r>
      <w:r w:rsidR="00145C26">
        <w:rPr>
          <w:rFonts w:ascii="Times New Roman" w:hAnsi="Times New Roman" w:cs="Times New Roman"/>
          <w:sz w:val="24"/>
          <w:szCs w:val="24"/>
        </w:rPr>
        <w:t>sequences</w:t>
      </w:r>
      <w:r w:rsidR="00145C26" w:rsidRPr="00D80B3F">
        <w:rPr>
          <w:rFonts w:ascii="Times New Roman" w:hAnsi="Times New Roman" w:cs="Times New Roman"/>
          <w:sz w:val="24"/>
          <w:szCs w:val="24"/>
        </w:rPr>
        <w:t xml:space="preserve"> </w:t>
      </w:r>
      <w:r w:rsidRPr="00D80B3F">
        <w:rPr>
          <w:rFonts w:ascii="Times New Roman" w:hAnsi="Times New Roman" w:cs="Times New Roman"/>
          <w:sz w:val="24"/>
          <w:szCs w:val="24"/>
        </w:rPr>
        <w:t xml:space="preserve">based on a summary of historical references </w:t>
      </w:r>
      <w:r w:rsidR="00EF7C58">
        <w:rPr>
          <w:rFonts w:ascii="Times New Roman" w:hAnsi="Times New Roman" w:cs="Times New Roman"/>
          <w:sz w:val="24"/>
          <w:szCs w:val="24"/>
        </w:rPr>
        <w:t>and conclude</w:t>
      </w:r>
      <w:r w:rsidRPr="00D80B3F">
        <w:rPr>
          <w:rFonts w:ascii="Times New Roman" w:hAnsi="Times New Roman" w:cs="Times New Roman"/>
          <w:sz w:val="24"/>
          <w:szCs w:val="24"/>
        </w:rPr>
        <w:t xml:space="preserve"> that different </w:t>
      </w:r>
      <w:r w:rsidR="00F512DB">
        <w:rPr>
          <w:rFonts w:ascii="Times New Roman" w:hAnsi="Times New Roman" w:cs="Times New Roman"/>
          <w:sz w:val="24"/>
          <w:szCs w:val="24"/>
        </w:rPr>
        <w:t>sequences</w:t>
      </w:r>
      <w:r w:rsidRPr="00D80B3F">
        <w:rPr>
          <w:rFonts w:ascii="Times New Roman" w:hAnsi="Times New Roman" w:cs="Times New Roman"/>
          <w:sz w:val="24"/>
          <w:szCs w:val="24"/>
        </w:rPr>
        <w:t xml:space="preserve"> have been proposed over the years (e.g., Belch and Belch 2018; Kotler and Armstrong 2018; Kotler and Keller 2012).</w:t>
      </w:r>
      <w:r w:rsidR="00050297">
        <w:rPr>
          <w:rFonts w:ascii="Times New Roman" w:hAnsi="Times New Roman" w:cs="Times New Roman"/>
          <w:sz w:val="24"/>
          <w:szCs w:val="24"/>
        </w:rPr>
        <w:t xml:space="preserve"> </w:t>
      </w:r>
      <w:r w:rsidR="005953C2">
        <w:rPr>
          <w:rFonts w:ascii="Times New Roman" w:hAnsi="Times New Roman" w:cs="Times New Roman"/>
          <w:sz w:val="24"/>
          <w:szCs w:val="24"/>
        </w:rPr>
        <w:t>Moreover</w:t>
      </w:r>
      <w:r w:rsidR="004D4BBC">
        <w:rPr>
          <w:rFonts w:ascii="Times New Roman" w:hAnsi="Times New Roman" w:cs="Times New Roman"/>
          <w:sz w:val="24"/>
          <w:szCs w:val="24"/>
        </w:rPr>
        <w:t>,</w:t>
      </w:r>
      <w:r w:rsidR="00050297">
        <w:rPr>
          <w:rFonts w:ascii="Times New Roman" w:hAnsi="Times New Roman" w:cs="Times New Roman"/>
          <w:sz w:val="24"/>
          <w:szCs w:val="24"/>
        </w:rPr>
        <w:t xml:space="preserve"> the focus </w:t>
      </w:r>
      <w:r w:rsidR="005953C2">
        <w:rPr>
          <w:rFonts w:ascii="Times New Roman" w:hAnsi="Times New Roman" w:cs="Times New Roman"/>
          <w:sz w:val="24"/>
          <w:szCs w:val="24"/>
        </w:rPr>
        <w:t xml:space="preserve">of these comparisons </w:t>
      </w:r>
      <w:r w:rsidR="00050297">
        <w:rPr>
          <w:rFonts w:ascii="Times New Roman" w:hAnsi="Times New Roman" w:cs="Times New Roman"/>
          <w:sz w:val="24"/>
          <w:szCs w:val="24"/>
        </w:rPr>
        <w:t xml:space="preserve">has been on category differences and thus imply the same sequence </w:t>
      </w:r>
      <w:r w:rsidR="005953C2">
        <w:rPr>
          <w:rFonts w:ascii="Times New Roman" w:hAnsi="Times New Roman" w:cs="Times New Roman"/>
          <w:sz w:val="24"/>
          <w:szCs w:val="24"/>
        </w:rPr>
        <w:t>for</w:t>
      </w:r>
      <w:r w:rsidR="00050297">
        <w:rPr>
          <w:rFonts w:ascii="Times New Roman" w:hAnsi="Times New Roman" w:cs="Times New Roman"/>
          <w:sz w:val="24"/>
          <w:szCs w:val="24"/>
        </w:rPr>
        <w:t xml:space="preserve"> </w:t>
      </w:r>
      <w:r w:rsidR="00EF7C58">
        <w:rPr>
          <w:rFonts w:ascii="Times New Roman" w:hAnsi="Times New Roman" w:cs="Times New Roman"/>
          <w:sz w:val="24"/>
          <w:szCs w:val="24"/>
        </w:rPr>
        <w:t xml:space="preserve">the different detergent brands of our </w:t>
      </w:r>
      <w:r w:rsidR="002B38AA">
        <w:rPr>
          <w:rFonts w:ascii="Times New Roman" w:hAnsi="Times New Roman" w:cs="Times New Roman"/>
          <w:sz w:val="24"/>
          <w:szCs w:val="24"/>
        </w:rPr>
        <w:t>three</w:t>
      </w:r>
      <w:r w:rsidR="00050297">
        <w:rPr>
          <w:rFonts w:ascii="Times New Roman" w:hAnsi="Times New Roman" w:cs="Times New Roman"/>
          <w:sz w:val="24"/>
          <w:szCs w:val="24"/>
        </w:rPr>
        <w:t xml:space="preserve"> managers</w:t>
      </w:r>
      <w:r w:rsidR="001C7128">
        <w:rPr>
          <w:rFonts w:ascii="Times New Roman" w:hAnsi="Times New Roman" w:cs="Times New Roman"/>
          <w:sz w:val="24"/>
          <w:szCs w:val="24"/>
        </w:rPr>
        <w:t>. But</w:t>
      </w:r>
      <w:r w:rsidR="007B0E51">
        <w:rPr>
          <w:rFonts w:ascii="Times New Roman" w:hAnsi="Times New Roman" w:cs="Times New Roman"/>
          <w:sz w:val="24"/>
          <w:szCs w:val="24"/>
        </w:rPr>
        <w:t>,</w:t>
      </w:r>
      <w:r w:rsidR="001C7128">
        <w:rPr>
          <w:rFonts w:ascii="Times New Roman" w:hAnsi="Times New Roman" w:cs="Times New Roman"/>
          <w:sz w:val="24"/>
          <w:szCs w:val="24"/>
        </w:rPr>
        <w:t xml:space="preserve"> </w:t>
      </w:r>
      <w:r w:rsidR="00050297">
        <w:rPr>
          <w:rFonts w:ascii="Times New Roman" w:hAnsi="Times New Roman" w:cs="Times New Roman"/>
          <w:sz w:val="24"/>
          <w:szCs w:val="24"/>
        </w:rPr>
        <w:t xml:space="preserve">what if the </w:t>
      </w:r>
      <w:r w:rsidR="000C3442">
        <w:rPr>
          <w:rFonts w:ascii="Times New Roman" w:hAnsi="Times New Roman" w:cs="Times New Roman"/>
          <w:sz w:val="24"/>
          <w:szCs w:val="24"/>
        </w:rPr>
        <w:t xml:space="preserve">characteristics of the </w:t>
      </w:r>
      <w:r w:rsidR="00050297">
        <w:rPr>
          <w:rFonts w:ascii="Times New Roman" w:hAnsi="Times New Roman" w:cs="Times New Roman"/>
          <w:sz w:val="24"/>
          <w:szCs w:val="24"/>
        </w:rPr>
        <w:t xml:space="preserve">brand they </w:t>
      </w:r>
      <w:r w:rsidR="00EF7C58">
        <w:rPr>
          <w:rFonts w:ascii="Times New Roman" w:hAnsi="Times New Roman" w:cs="Times New Roman"/>
          <w:sz w:val="24"/>
          <w:szCs w:val="24"/>
        </w:rPr>
        <w:t>manage</w:t>
      </w:r>
      <w:r w:rsidR="00050297">
        <w:rPr>
          <w:rFonts w:ascii="Times New Roman" w:hAnsi="Times New Roman" w:cs="Times New Roman"/>
          <w:sz w:val="24"/>
          <w:szCs w:val="24"/>
        </w:rPr>
        <w:t xml:space="preserve"> also make a difference?</w:t>
      </w:r>
      <w:r w:rsidR="005D5AA9">
        <w:rPr>
          <w:rFonts w:ascii="Times New Roman" w:hAnsi="Times New Roman" w:cs="Times New Roman"/>
          <w:sz w:val="24"/>
          <w:szCs w:val="24"/>
        </w:rPr>
        <w:t xml:space="preserve"> </w:t>
      </w:r>
      <w:r w:rsidR="009A7819">
        <w:rPr>
          <w:rFonts w:ascii="Times New Roman" w:hAnsi="Times New Roman" w:cs="Times New Roman"/>
          <w:sz w:val="24"/>
          <w:szCs w:val="24"/>
        </w:rPr>
        <w:t>Furthermore</w:t>
      </w:r>
      <w:r w:rsidR="00151EE3">
        <w:rPr>
          <w:rFonts w:ascii="Times New Roman" w:hAnsi="Times New Roman" w:cs="Times New Roman"/>
          <w:sz w:val="24"/>
          <w:szCs w:val="24"/>
        </w:rPr>
        <w:t>, to draw actionable insights from the a</w:t>
      </w:r>
      <w:r w:rsidR="00151EE3" w:rsidRPr="00151EE3">
        <w:rPr>
          <w:rFonts w:ascii="Times New Roman" w:hAnsi="Times New Roman" w:cs="Times New Roman"/>
          <w:sz w:val="24"/>
          <w:szCs w:val="24"/>
        </w:rPr>
        <w:t xml:space="preserve">dvertising’s </w:t>
      </w:r>
      <w:r w:rsidR="00151EE3">
        <w:rPr>
          <w:rFonts w:ascii="Times New Roman" w:hAnsi="Times New Roman" w:cs="Times New Roman"/>
          <w:sz w:val="24"/>
          <w:szCs w:val="24"/>
        </w:rPr>
        <w:t>s</w:t>
      </w:r>
      <w:r w:rsidR="00151EE3" w:rsidRPr="00151EE3">
        <w:rPr>
          <w:rFonts w:ascii="Times New Roman" w:hAnsi="Times New Roman" w:cs="Times New Roman"/>
          <w:sz w:val="24"/>
          <w:szCs w:val="24"/>
        </w:rPr>
        <w:t xml:space="preserve">equence of </w:t>
      </w:r>
      <w:r w:rsidR="00151EE3">
        <w:rPr>
          <w:rFonts w:ascii="Times New Roman" w:hAnsi="Times New Roman" w:cs="Times New Roman"/>
          <w:sz w:val="24"/>
          <w:szCs w:val="24"/>
        </w:rPr>
        <w:t>e</w:t>
      </w:r>
      <w:r w:rsidR="00151EE3" w:rsidRPr="00151EE3">
        <w:rPr>
          <w:rFonts w:ascii="Times New Roman" w:hAnsi="Times New Roman" w:cs="Times New Roman"/>
          <w:sz w:val="24"/>
          <w:szCs w:val="24"/>
        </w:rPr>
        <w:t>ffects</w:t>
      </w:r>
      <w:r w:rsidR="00151EE3">
        <w:rPr>
          <w:rFonts w:ascii="Times New Roman" w:hAnsi="Times New Roman" w:cs="Times New Roman"/>
          <w:sz w:val="24"/>
          <w:szCs w:val="24"/>
        </w:rPr>
        <w:t xml:space="preserve">, </w:t>
      </w:r>
      <w:r w:rsidR="005D5AA9">
        <w:rPr>
          <w:rFonts w:ascii="Times New Roman" w:hAnsi="Times New Roman" w:cs="Times New Roman"/>
          <w:sz w:val="24"/>
          <w:szCs w:val="24"/>
        </w:rPr>
        <w:t xml:space="preserve">the three MBAs </w:t>
      </w:r>
      <w:r w:rsidR="009A7819">
        <w:rPr>
          <w:rFonts w:ascii="Times New Roman" w:hAnsi="Times New Roman" w:cs="Times New Roman"/>
          <w:sz w:val="24"/>
          <w:szCs w:val="24"/>
        </w:rPr>
        <w:t xml:space="preserve">made different assumptions on </w:t>
      </w:r>
      <w:r w:rsidR="005D5AA9">
        <w:rPr>
          <w:rFonts w:ascii="Times New Roman" w:hAnsi="Times New Roman" w:cs="Times New Roman"/>
          <w:sz w:val="24"/>
          <w:szCs w:val="24"/>
        </w:rPr>
        <w:t>which mindset factor is most responsive to advertising and which has higher influence on sales.</w:t>
      </w:r>
      <w:r w:rsidR="002A0F98">
        <w:rPr>
          <w:rFonts w:ascii="Times New Roman" w:hAnsi="Times New Roman" w:cs="Times New Roman"/>
          <w:sz w:val="24"/>
          <w:szCs w:val="24"/>
        </w:rPr>
        <w:t xml:space="preserve"> To what extent are these assumptions</w:t>
      </w:r>
      <w:r w:rsidR="000E260B">
        <w:rPr>
          <w:rFonts w:ascii="Times New Roman" w:hAnsi="Times New Roman" w:cs="Times New Roman"/>
          <w:sz w:val="24"/>
          <w:szCs w:val="24"/>
        </w:rPr>
        <w:t xml:space="preserve"> empirically</w:t>
      </w:r>
      <w:r w:rsidR="002A0F98">
        <w:rPr>
          <w:rFonts w:ascii="Times New Roman" w:hAnsi="Times New Roman" w:cs="Times New Roman"/>
          <w:sz w:val="24"/>
          <w:szCs w:val="24"/>
        </w:rPr>
        <w:t xml:space="preserve"> valid?</w:t>
      </w:r>
    </w:p>
    <w:p w14:paraId="0CC4205B" w14:textId="48AA5FCB" w:rsidR="00613134" w:rsidRDefault="0001305F" w:rsidP="00322165">
      <w:pPr>
        <w:spacing w:after="0" w:line="480" w:lineRule="auto"/>
        <w:ind w:firstLine="708"/>
        <w:rPr>
          <w:rFonts w:ascii="Times New Roman" w:hAnsi="Times New Roman" w:cs="Times New Roman"/>
          <w:sz w:val="24"/>
          <w:szCs w:val="24"/>
        </w:rPr>
      </w:pPr>
      <w:r w:rsidRPr="00D80B3F">
        <w:rPr>
          <w:rFonts w:ascii="Times New Roman" w:hAnsi="Times New Roman" w:cs="Times New Roman"/>
          <w:sz w:val="24"/>
          <w:szCs w:val="24"/>
        </w:rPr>
        <w:t>With the regular tracking of consumer mindset metrics (</w:t>
      </w:r>
      <w:r w:rsidR="002B38AA">
        <w:rPr>
          <w:rFonts w:ascii="Times New Roman" w:hAnsi="Times New Roman" w:cs="Times New Roman"/>
          <w:sz w:val="24"/>
          <w:szCs w:val="24"/>
        </w:rPr>
        <w:t xml:space="preserve">e.g., </w:t>
      </w:r>
      <w:r w:rsidRPr="00D80B3F">
        <w:rPr>
          <w:rFonts w:ascii="Times New Roman" w:hAnsi="Times New Roman" w:cs="Times New Roman"/>
          <w:sz w:val="24"/>
          <w:szCs w:val="24"/>
        </w:rPr>
        <w:t>Keller 2003), knowing which framework to apply for their brand is important for managers. This</w:t>
      </w:r>
      <w:r w:rsidR="009A7819">
        <w:rPr>
          <w:rFonts w:ascii="Times New Roman" w:hAnsi="Times New Roman" w:cs="Times New Roman"/>
          <w:sz w:val="24"/>
          <w:szCs w:val="24"/>
        </w:rPr>
        <w:t xml:space="preserve"> knowledge</w:t>
      </w:r>
      <w:r w:rsidRPr="00D80B3F">
        <w:rPr>
          <w:rFonts w:ascii="Times New Roman" w:hAnsi="Times New Roman" w:cs="Times New Roman"/>
          <w:sz w:val="24"/>
          <w:szCs w:val="24"/>
        </w:rPr>
        <w:t xml:space="preserve"> allows </w:t>
      </w:r>
      <w:r w:rsidR="00E112F0">
        <w:rPr>
          <w:rFonts w:ascii="Times New Roman" w:hAnsi="Times New Roman" w:cs="Times New Roman"/>
          <w:sz w:val="24"/>
          <w:szCs w:val="24"/>
        </w:rPr>
        <w:t>them</w:t>
      </w:r>
      <w:r w:rsidR="00E112F0" w:rsidRPr="00D80B3F">
        <w:rPr>
          <w:rFonts w:ascii="Times New Roman" w:hAnsi="Times New Roman" w:cs="Times New Roman"/>
          <w:sz w:val="24"/>
          <w:szCs w:val="24"/>
        </w:rPr>
        <w:t xml:space="preserve"> </w:t>
      </w:r>
      <w:r w:rsidRPr="00D80B3F">
        <w:rPr>
          <w:rFonts w:ascii="Times New Roman" w:hAnsi="Times New Roman" w:cs="Times New Roman"/>
          <w:sz w:val="24"/>
          <w:szCs w:val="24"/>
        </w:rPr>
        <w:t xml:space="preserve">to </w:t>
      </w:r>
      <w:r w:rsidR="0044238D">
        <w:rPr>
          <w:rFonts w:ascii="Times New Roman" w:hAnsi="Times New Roman" w:cs="Times New Roman"/>
          <w:sz w:val="24"/>
          <w:szCs w:val="24"/>
        </w:rPr>
        <w:t>track</w:t>
      </w:r>
      <w:r w:rsidR="0044238D" w:rsidRPr="00D80B3F">
        <w:rPr>
          <w:rFonts w:ascii="Times New Roman" w:hAnsi="Times New Roman" w:cs="Times New Roman"/>
          <w:sz w:val="24"/>
          <w:szCs w:val="24"/>
        </w:rPr>
        <w:t xml:space="preserve"> </w:t>
      </w:r>
      <w:r w:rsidRPr="00D80B3F">
        <w:rPr>
          <w:rFonts w:ascii="Times New Roman" w:hAnsi="Times New Roman" w:cs="Times New Roman"/>
          <w:sz w:val="24"/>
          <w:szCs w:val="24"/>
        </w:rPr>
        <w:t xml:space="preserve">sequential effects (e.g., from advertising to </w:t>
      </w:r>
      <w:r w:rsidR="00FD5F94">
        <w:rPr>
          <w:rFonts w:ascii="Times New Roman" w:hAnsi="Times New Roman" w:cs="Times New Roman"/>
          <w:sz w:val="24"/>
          <w:szCs w:val="24"/>
        </w:rPr>
        <w:t>cognition</w:t>
      </w:r>
      <w:r w:rsidRPr="00D80B3F">
        <w:rPr>
          <w:rFonts w:ascii="Times New Roman" w:hAnsi="Times New Roman" w:cs="Times New Roman"/>
          <w:sz w:val="24"/>
          <w:szCs w:val="24"/>
        </w:rPr>
        <w:t xml:space="preserve">, from </w:t>
      </w:r>
      <w:r w:rsidR="00FD5F94">
        <w:rPr>
          <w:rFonts w:ascii="Times New Roman" w:hAnsi="Times New Roman" w:cs="Times New Roman"/>
          <w:sz w:val="24"/>
          <w:szCs w:val="24"/>
        </w:rPr>
        <w:t xml:space="preserve">cognition </w:t>
      </w:r>
      <w:r w:rsidRPr="00D80B3F">
        <w:rPr>
          <w:rFonts w:ascii="Times New Roman" w:hAnsi="Times New Roman" w:cs="Times New Roman"/>
          <w:sz w:val="24"/>
          <w:szCs w:val="24"/>
        </w:rPr>
        <w:t xml:space="preserve">to affect, from affect to </w:t>
      </w:r>
      <w:r w:rsidR="00FD5F94">
        <w:rPr>
          <w:rFonts w:ascii="Times New Roman" w:hAnsi="Times New Roman" w:cs="Times New Roman"/>
          <w:sz w:val="24"/>
          <w:szCs w:val="24"/>
        </w:rPr>
        <w:t>experience</w:t>
      </w:r>
      <w:r w:rsidRPr="00D80B3F">
        <w:rPr>
          <w:rFonts w:ascii="Times New Roman" w:hAnsi="Times New Roman" w:cs="Times New Roman"/>
          <w:sz w:val="24"/>
          <w:szCs w:val="24"/>
        </w:rPr>
        <w:t xml:space="preserve">) and to identify which steps of the customer decision process they should focus on with their marketing actions (Batra and Keller 2016). </w:t>
      </w:r>
      <w:r w:rsidR="009F61D7">
        <w:rPr>
          <w:rFonts w:ascii="Times New Roman" w:hAnsi="Times New Roman" w:cs="Times New Roman"/>
          <w:sz w:val="24"/>
          <w:szCs w:val="24"/>
        </w:rPr>
        <w:t>Only</w:t>
      </w:r>
      <w:r w:rsidRPr="00D80B3F">
        <w:rPr>
          <w:rFonts w:ascii="Times New Roman" w:hAnsi="Times New Roman" w:cs="Times New Roman"/>
          <w:sz w:val="24"/>
          <w:szCs w:val="24"/>
        </w:rPr>
        <w:t xml:space="preserve"> </w:t>
      </w:r>
      <w:r w:rsidR="007C79A7">
        <w:rPr>
          <w:rFonts w:ascii="Times New Roman" w:hAnsi="Times New Roman" w:cs="Times New Roman"/>
          <w:sz w:val="24"/>
          <w:szCs w:val="24"/>
        </w:rPr>
        <w:t xml:space="preserve">brand-level </w:t>
      </w:r>
      <w:r w:rsidRPr="00D80B3F">
        <w:rPr>
          <w:rFonts w:ascii="Times New Roman" w:hAnsi="Times New Roman" w:cs="Times New Roman"/>
          <w:sz w:val="24"/>
          <w:szCs w:val="24"/>
        </w:rPr>
        <w:t>aggregate data points over time and econometric analysis</w:t>
      </w:r>
      <w:r w:rsidR="009F61D7">
        <w:rPr>
          <w:rFonts w:ascii="Times New Roman" w:hAnsi="Times New Roman" w:cs="Times New Roman"/>
          <w:sz w:val="24"/>
          <w:szCs w:val="24"/>
        </w:rPr>
        <w:t xml:space="preserve"> are needed for this purpose</w:t>
      </w:r>
      <w:r w:rsidRPr="00D80B3F">
        <w:rPr>
          <w:rFonts w:ascii="Times New Roman" w:hAnsi="Times New Roman" w:cs="Times New Roman"/>
          <w:sz w:val="24"/>
          <w:szCs w:val="24"/>
        </w:rPr>
        <w:t xml:space="preserve">. </w:t>
      </w:r>
    </w:p>
    <w:p w14:paraId="04919B48" w14:textId="075E1255" w:rsidR="0001305F" w:rsidRPr="00D80B3F" w:rsidRDefault="00613134" w:rsidP="00322165">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 xml:space="preserve">Therefore, we address the following research questions: </w:t>
      </w:r>
      <w:bookmarkStart w:id="8" w:name="_Hlk62571400"/>
      <w:r>
        <w:rPr>
          <w:rFonts w:ascii="Times New Roman" w:hAnsi="Times New Roman" w:cs="Times New Roman"/>
          <w:sz w:val="24"/>
          <w:szCs w:val="24"/>
        </w:rPr>
        <w:t xml:space="preserve">1) </w:t>
      </w:r>
      <w:r w:rsidR="007E5DA1" w:rsidRPr="008F48F1">
        <w:rPr>
          <w:rFonts w:ascii="Times New Roman" w:hAnsi="Times New Roman" w:cs="Times New Roman"/>
          <w:sz w:val="24"/>
          <w:szCs w:val="24"/>
        </w:rPr>
        <w:t xml:space="preserve">Is there a hierarchical sequence of effects of advertising? 2) If yes, </w:t>
      </w:r>
      <w:r w:rsidR="00F655C1">
        <w:rPr>
          <w:rFonts w:ascii="Times New Roman" w:hAnsi="Times New Roman" w:cs="Times New Roman"/>
          <w:sz w:val="24"/>
          <w:szCs w:val="24"/>
        </w:rPr>
        <w:t>what is the operating</w:t>
      </w:r>
      <w:r w:rsidR="007E5DA1" w:rsidRPr="008F48F1">
        <w:rPr>
          <w:rFonts w:ascii="Times New Roman" w:hAnsi="Times New Roman" w:cs="Times New Roman"/>
          <w:sz w:val="24"/>
          <w:szCs w:val="24"/>
        </w:rPr>
        <w:t xml:space="preserve"> sequence of </w:t>
      </w:r>
      <w:r w:rsidR="00F655C1">
        <w:rPr>
          <w:rFonts w:ascii="Times New Roman" w:hAnsi="Times New Roman" w:cs="Times New Roman"/>
          <w:sz w:val="24"/>
          <w:szCs w:val="24"/>
        </w:rPr>
        <w:t xml:space="preserve">advertising </w:t>
      </w:r>
      <w:r w:rsidR="007E5DA1" w:rsidRPr="008F48F1">
        <w:rPr>
          <w:rFonts w:ascii="Times New Roman" w:hAnsi="Times New Roman" w:cs="Times New Roman"/>
          <w:sz w:val="24"/>
          <w:szCs w:val="24"/>
        </w:rPr>
        <w:t>effects for each brand and category?</w:t>
      </w:r>
      <w:r w:rsidR="007E5DA1">
        <w:rPr>
          <w:rFonts w:ascii="Times New Roman" w:hAnsi="Times New Roman" w:cs="Times New Roman"/>
          <w:sz w:val="24"/>
          <w:szCs w:val="24"/>
        </w:rPr>
        <w:t xml:space="preserve"> 3</w:t>
      </w:r>
      <w:r>
        <w:rPr>
          <w:rFonts w:ascii="Times New Roman" w:hAnsi="Times New Roman" w:cs="Times New Roman"/>
          <w:sz w:val="24"/>
          <w:szCs w:val="24"/>
        </w:rPr>
        <w:t>)</w:t>
      </w:r>
      <w:r w:rsidR="0001305F" w:rsidRPr="00D80B3F">
        <w:rPr>
          <w:rFonts w:ascii="Times New Roman" w:hAnsi="Times New Roman" w:cs="Times New Roman"/>
          <w:sz w:val="24"/>
          <w:szCs w:val="24"/>
        </w:rPr>
        <w:t xml:space="preserve"> </w:t>
      </w:r>
      <w:r w:rsidR="00F655C1">
        <w:rPr>
          <w:rFonts w:ascii="Times New Roman" w:hAnsi="Times New Roman" w:cs="Times New Roman"/>
          <w:sz w:val="24"/>
          <w:szCs w:val="24"/>
        </w:rPr>
        <w:t>W</w:t>
      </w:r>
      <w:r w:rsidR="007E5DA1">
        <w:rPr>
          <w:rFonts w:ascii="Times New Roman" w:hAnsi="Times New Roman" w:cs="Times New Roman"/>
          <w:sz w:val="24"/>
          <w:szCs w:val="24"/>
        </w:rPr>
        <w:t>hat are the moderators of the</w:t>
      </w:r>
      <w:r w:rsidR="0001305F" w:rsidRPr="00D80B3F">
        <w:rPr>
          <w:rFonts w:ascii="Times New Roman" w:hAnsi="Times New Roman" w:cs="Times New Roman"/>
          <w:sz w:val="24"/>
          <w:szCs w:val="24"/>
        </w:rPr>
        <w:t xml:space="preserve"> sequen</w:t>
      </w:r>
      <w:r w:rsidR="00E440FC">
        <w:rPr>
          <w:rFonts w:ascii="Times New Roman" w:hAnsi="Times New Roman" w:cs="Times New Roman"/>
          <w:sz w:val="24"/>
          <w:szCs w:val="24"/>
        </w:rPr>
        <w:t>ce</w:t>
      </w:r>
      <w:r w:rsidR="007E5DA1">
        <w:rPr>
          <w:rFonts w:ascii="Times New Roman" w:hAnsi="Times New Roman" w:cs="Times New Roman"/>
          <w:sz w:val="24"/>
          <w:szCs w:val="24"/>
        </w:rPr>
        <w:t xml:space="preserve"> of </w:t>
      </w:r>
      <w:r w:rsidR="003F2642">
        <w:rPr>
          <w:rFonts w:ascii="Times New Roman" w:hAnsi="Times New Roman" w:cs="Times New Roman"/>
          <w:sz w:val="24"/>
          <w:szCs w:val="24"/>
        </w:rPr>
        <w:t xml:space="preserve">advertising </w:t>
      </w:r>
      <w:r w:rsidR="007E5DA1">
        <w:rPr>
          <w:rFonts w:ascii="Times New Roman" w:hAnsi="Times New Roman" w:cs="Times New Roman"/>
          <w:sz w:val="24"/>
          <w:szCs w:val="24"/>
        </w:rPr>
        <w:t xml:space="preserve">effects </w:t>
      </w:r>
      <w:r w:rsidR="0001305F" w:rsidRPr="00D80B3F">
        <w:rPr>
          <w:rFonts w:ascii="Times New Roman" w:hAnsi="Times New Roman" w:cs="Times New Roman"/>
          <w:sz w:val="24"/>
          <w:szCs w:val="24"/>
        </w:rPr>
        <w:t xml:space="preserve">across </w:t>
      </w:r>
      <w:r w:rsidR="00E440FC">
        <w:rPr>
          <w:rFonts w:ascii="Times New Roman" w:hAnsi="Times New Roman" w:cs="Times New Roman"/>
          <w:sz w:val="24"/>
          <w:szCs w:val="24"/>
        </w:rPr>
        <w:t xml:space="preserve">product </w:t>
      </w:r>
      <w:r w:rsidR="00050297">
        <w:rPr>
          <w:rFonts w:ascii="Times New Roman" w:hAnsi="Times New Roman" w:cs="Times New Roman"/>
          <w:sz w:val="24"/>
          <w:szCs w:val="24"/>
        </w:rPr>
        <w:t xml:space="preserve">categories and </w:t>
      </w:r>
      <w:r w:rsidR="0001305F" w:rsidRPr="00D80B3F">
        <w:rPr>
          <w:rFonts w:ascii="Times New Roman" w:hAnsi="Times New Roman" w:cs="Times New Roman"/>
          <w:sz w:val="24"/>
          <w:szCs w:val="24"/>
        </w:rPr>
        <w:t>brands?</w:t>
      </w:r>
      <w:bookmarkEnd w:id="8"/>
      <w:r>
        <w:rPr>
          <w:rFonts w:ascii="Times New Roman" w:hAnsi="Times New Roman" w:cs="Times New Roman"/>
          <w:sz w:val="24"/>
          <w:szCs w:val="24"/>
        </w:rPr>
        <w:t xml:space="preserve"> </w:t>
      </w:r>
      <w:r w:rsidR="007E5DA1">
        <w:rPr>
          <w:rFonts w:ascii="Times New Roman" w:hAnsi="Times New Roman" w:cs="Times New Roman"/>
          <w:sz w:val="24"/>
          <w:szCs w:val="24"/>
        </w:rPr>
        <w:t>4</w:t>
      </w:r>
      <w:r>
        <w:rPr>
          <w:rFonts w:ascii="Times New Roman" w:hAnsi="Times New Roman" w:cs="Times New Roman"/>
          <w:sz w:val="24"/>
          <w:szCs w:val="24"/>
        </w:rPr>
        <w:t>) Which mindset factor is most responsive to advertising?</w:t>
      </w:r>
      <w:r w:rsidR="000365AC">
        <w:rPr>
          <w:rFonts w:ascii="Times New Roman" w:hAnsi="Times New Roman" w:cs="Times New Roman"/>
          <w:sz w:val="24"/>
          <w:szCs w:val="24"/>
        </w:rPr>
        <w:t>,</w:t>
      </w:r>
      <w:r>
        <w:rPr>
          <w:rFonts w:ascii="Times New Roman" w:hAnsi="Times New Roman" w:cs="Times New Roman"/>
          <w:sz w:val="24"/>
          <w:szCs w:val="24"/>
        </w:rPr>
        <w:t xml:space="preserve"> and </w:t>
      </w:r>
      <w:r w:rsidR="007E5DA1">
        <w:rPr>
          <w:rFonts w:ascii="Times New Roman" w:hAnsi="Times New Roman" w:cs="Times New Roman"/>
          <w:sz w:val="24"/>
          <w:szCs w:val="24"/>
        </w:rPr>
        <w:t>5</w:t>
      </w:r>
      <w:r>
        <w:rPr>
          <w:rFonts w:ascii="Times New Roman" w:hAnsi="Times New Roman" w:cs="Times New Roman"/>
          <w:sz w:val="24"/>
          <w:szCs w:val="24"/>
        </w:rPr>
        <w:t>) Which mindset factor is most important in driving sales?</w:t>
      </w:r>
    </w:p>
    <w:p w14:paraId="60FEBAA6" w14:textId="6CE59AE9" w:rsidR="0001305F" w:rsidRPr="00D80B3F" w:rsidRDefault="00ED7E64" w:rsidP="00322165">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 xml:space="preserve">Past literature does not yet answer these research questions. </w:t>
      </w:r>
      <w:proofErr w:type="spellStart"/>
      <w:r w:rsidR="0001305F" w:rsidRPr="00D80B3F">
        <w:rPr>
          <w:rFonts w:ascii="Times New Roman" w:hAnsi="Times New Roman" w:cs="Times New Roman"/>
          <w:sz w:val="24"/>
          <w:szCs w:val="24"/>
        </w:rPr>
        <w:t>Vakratsas</w:t>
      </w:r>
      <w:proofErr w:type="spellEnd"/>
      <w:r w:rsidR="0001305F" w:rsidRPr="00D80B3F">
        <w:rPr>
          <w:rFonts w:ascii="Times New Roman" w:hAnsi="Times New Roman" w:cs="Times New Roman"/>
          <w:sz w:val="24"/>
          <w:szCs w:val="24"/>
        </w:rPr>
        <w:t xml:space="preserve"> and Ambler (1999) present a review of more than 250 journal articles and books</w:t>
      </w:r>
      <w:r w:rsidR="00446778">
        <w:rPr>
          <w:rFonts w:ascii="Times New Roman" w:hAnsi="Times New Roman" w:cs="Times New Roman"/>
          <w:sz w:val="24"/>
          <w:szCs w:val="24"/>
        </w:rPr>
        <w:t>, none of which</w:t>
      </w:r>
      <w:r w:rsidR="0001305F" w:rsidRPr="00D80B3F">
        <w:rPr>
          <w:rFonts w:ascii="Times New Roman" w:hAnsi="Times New Roman" w:cs="Times New Roman"/>
          <w:sz w:val="24"/>
          <w:szCs w:val="24"/>
        </w:rPr>
        <w:t xml:space="preserve"> examine empirically the complete sequence from </w:t>
      </w:r>
      <w:r w:rsidR="00B91ACF">
        <w:rPr>
          <w:rFonts w:ascii="Times New Roman" w:hAnsi="Times New Roman" w:cs="Times New Roman"/>
          <w:sz w:val="24"/>
          <w:szCs w:val="24"/>
        </w:rPr>
        <w:t>advertising</w:t>
      </w:r>
      <w:r w:rsidR="0001305F" w:rsidRPr="00D80B3F">
        <w:rPr>
          <w:rFonts w:ascii="Times New Roman" w:hAnsi="Times New Roman" w:cs="Times New Roman"/>
          <w:sz w:val="24"/>
          <w:szCs w:val="24"/>
        </w:rPr>
        <w:t xml:space="preserve"> through mindset metrics to sales to </w:t>
      </w:r>
      <w:r w:rsidR="0001305F" w:rsidRPr="00D80B3F">
        <w:rPr>
          <w:rFonts w:ascii="Times New Roman" w:hAnsi="Times New Roman" w:cs="Times New Roman"/>
          <w:sz w:val="24"/>
          <w:szCs w:val="24"/>
        </w:rPr>
        <w:lastRenderedPageBreak/>
        <w:t xml:space="preserve">determine which </w:t>
      </w:r>
      <w:r w:rsidR="00145C26">
        <w:rPr>
          <w:rFonts w:ascii="Times New Roman" w:hAnsi="Times New Roman" w:cs="Times New Roman"/>
          <w:sz w:val="24"/>
          <w:szCs w:val="24"/>
        </w:rPr>
        <w:t>sequence</w:t>
      </w:r>
      <w:r w:rsidR="00145C26" w:rsidRPr="00D80B3F">
        <w:rPr>
          <w:rFonts w:ascii="Times New Roman" w:hAnsi="Times New Roman" w:cs="Times New Roman"/>
          <w:sz w:val="24"/>
          <w:szCs w:val="24"/>
        </w:rPr>
        <w:t xml:space="preserve"> </w:t>
      </w:r>
      <w:r w:rsidR="0001305F" w:rsidRPr="00D80B3F">
        <w:rPr>
          <w:rFonts w:ascii="Times New Roman" w:hAnsi="Times New Roman" w:cs="Times New Roman"/>
          <w:sz w:val="24"/>
          <w:szCs w:val="24"/>
        </w:rPr>
        <w:t xml:space="preserve">applies. Srinivasan, </w:t>
      </w:r>
      <w:proofErr w:type="spellStart"/>
      <w:r w:rsidR="0001305F" w:rsidRPr="00D80B3F">
        <w:rPr>
          <w:rFonts w:ascii="Times New Roman" w:hAnsi="Times New Roman" w:cs="Times New Roman"/>
          <w:sz w:val="24"/>
          <w:szCs w:val="24"/>
        </w:rPr>
        <w:t>Vanhuele</w:t>
      </w:r>
      <w:proofErr w:type="spellEnd"/>
      <w:r w:rsidR="008C4B77">
        <w:rPr>
          <w:rFonts w:ascii="Times New Roman" w:hAnsi="Times New Roman" w:cs="Times New Roman"/>
          <w:sz w:val="24"/>
          <w:szCs w:val="24"/>
        </w:rPr>
        <w:t>,</w:t>
      </w:r>
      <w:r w:rsidR="0001305F" w:rsidRPr="00D80B3F">
        <w:rPr>
          <w:rFonts w:ascii="Times New Roman" w:hAnsi="Times New Roman" w:cs="Times New Roman"/>
          <w:sz w:val="24"/>
          <w:szCs w:val="24"/>
        </w:rPr>
        <w:t xml:space="preserve"> and Pauwels (2010) were the first to effectively include mindset metrics in a </w:t>
      </w:r>
      <w:r w:rsidR="0001305F">
        <w:rPr>
          <w:rFonts w:ascii="Times New Roman" w:hAnsi="Times New Roman" w:cs="Times New Roman"/>
          <w:sz w:val="24"/>
          <w:szCs w:val="24"/>
        </w:rPr>
        <w:t xml:space="preserve">brand-level </w:t>
      </w:r>
      <w:r w:rsidR="0001305F" w:rsidRPr="00D80B3F">
        <w:rPr>
          <w:rFonts w:ascii="Times New Roman" w:hAnsi="Times New Roman" w:cs="Times New Roman"/>
          <w:sz w:val="24"/>
          <w:szCs w:val="24"/>
        </w:rPr>
        <w:t>sales response model with the different marketing</w:t>
      </w:r>
      <w:r w:rsidR="00FE46A3">
        <w:rPr>
          <w:rFonts w:ascii="Times New Roman" w:hAnsi="Times New Roman" w:cs="Times New Roman"/>
          <w:sz w:val="24"/>
          <w:szCs w:val="24"/>
        </w:rPr>
        <w:t xml:space="preserve"> mix</w:t>
      </w:r>
      <w:r w:rsidR="0001305F" w:rsidRPr="00D80B3F">
        <w:rPr>
          <w:rFonts w:ascii="Times New Roman" w:hAnsi="Times New Roman" w:cs="Times New Roman"/>
          <w:sz w:val="24"/>
          <w:szCs w:val="24"/>
        </w:rPr>
        <w:t xml:space="preserve"> instruments. </w:t>
      </w:r>
      <w:r w:rsidR="00630BBE">
        <w:rPr>
          <w:rFonts w:ascii="Times New Roman" w:hAnsi="Times New Roman" w:cs="Times New Roman"/>
          <w:sz w:val="24"/>
          <w:szCs w:val="24"/>
        </w:rPr>
        <w:t>Their main objective was t</w:t>
      </w:r>
      <w:r w:rsidR="00BB4134">
        <w:rPr>
          <w:rFonts w:ascii="Times New Roman" w:hAnsi="Times New Roman" w:cs="Times New Roman"/>
          <w:sz w:val="24"/>
          <w:szCs w:val="24"/>
        </w:rPr>
        <w:t xml:space="preserve">o </w:t>
      </w:r>
      <w:r w:rsidR="00BB4134" w:rsidRPr="00706CE1">
        <w:rPr>
          <w:rFonts w:ascii="Times New Roman" w:hAnsi="Times New Roman" w:cs="Times New Roman"/>
          <w:sz w:val="24"/>
          <w:szCs w:val="24"/>
        </w:rPr>
        <w:t>analyze the added explanatory value of including customer mind-set metrics in a sales response model that already accounts for short- and long-term effects of advertising, price, distribution, and promotion</w:t>
      </w:r>
      <w:r w:rsidR="00693DF8">
        <w:rPr>
          <w:rFonts w:ascii="Times New Roman" w:hAnsi="Times New Roman" w:cs="Times New Roman"/>
          <w:sz w:val="24"/>
          <w:szCs w:val="24"/>
        </w:rPr>
        <w:t>, but</w:t>
      </w:r>
      <w:r w:rsidR="004927EE" w:rsidRPr="00706CE1">
        <w:rPr>
          <w:rFonts w:ascii="Times New Roman" w:hAnsi="Times New Roman" w:cs="Times New Roman"/>
          <w:sz w:val="24"/>
          <w:szCs w:val="24"/>
        </w:rPr>
        <w:t xml:space="preserve"> </w:t>
      </w:r>
      <w:r w:rsidR="008F48F1">
        <w:rPr>
          <w:rFonts w:ascii="Times New Roman" w:hAnsi="Times New Roman" w:cs="Times New Roman"/>
          <w:sz w:val="24"/>
          <w:szCs w:val="24"/>
        </w:rPr>
        <w:t>they did not examine the possible sequential nature of these metrics.</w:t>
      </w:r>
      <w:r w:rsidR="00706CE1">
        <w:rPr>
          <w:rFonts w:ascii="Times New Roman" w:hAnsi="Times New Roman" w:cs="Times New Roman"/>
          <w:sz w:val="24"/>
          <w:szCs w:val="24"/>
        </w:rPr>
        <w:t xml:space="preserve"> </w:t>
      </w:r>
      <w:r w:rsidR="0001305F" w:rsidRPr="00D80B3F">
        <w:rPr>
          <w:rFonts w:ascii="Times New Roman" w:hAnsi="Times New Roman" w:cs="Times New Roman"/>
          <w:sz w:val="24"/>
          <w:szCs w:val="24"/>
        </w:rPr>
        <w:t>In contrast, Bruce</w:t>
      </w:r>
      <w:r w:rsidR="004629C8">
        <w:rPr>
          <w:rFonts w:ascii="Times New Roman" w:hAnsi="Times New Roman" w:cs="Times New Roman"/>
          <w:sz w:val="24"/>
          <w:szCs w:val="24"/>
        </w:rPr>
        <w:t xml:space="preserve"> et al.</w:t>
      </w:r>
      <w:r w:rsidR="0001305F" w:rsidRPr="00D80B3F">
        <w:rPr>
          <w:rFonts w:ascii="Times New Roman" w:hAnsi="Times New Roman" w:cs="Times New Roman"/>
          <w:sz w:val="24"/>
          <w:szCs w:val="24"/>
        </w:rPr>
        <w:t xml:space="preserve"> (2012) developed a </w:t>
      </w:r>
      <w:r w:rsidR="0001305F">
        <w:rPr>
          <w:rFonts w:ascii="Times New Roman" w:hAnsi="Times New Roman" w:cs="Times New Roman"/>
          <w:sz w:val="24"/>
          <w:szCs w:val="24"/>
        </w:rPr>
        <w:t xml:space="preserve">brand-level </w:t>
      </w:r>
      <w:r w:rsidR="0001305F" w:rsidRPr="00D80B3F">
        <w:rPr>
          <w:rFonts w:ascii="Times New Roman" w:hAnsi="Times New Roman" w:cs="Times New Roman"/>
          <w:sz w:val="24"/>
          <w:szCs w:val="24"/>
        </w:rPr>
        <w:t xml:space="preserve">dynamic sales response model of advertising to infer the sequence of mindset </w:t>
      </w:r>
      <w:r w:rsidR="00C42FFA">
        <w:rPr>
          <w:rFonts w:ascii="Times New Roman" w:hAnsi="Times New Roman" w:cs="Times New Roman"/>
          <w:sz w:val="24"/>
          <w:szCs w:val="24"/>
        </w:rPr>
        <w:t>factors</w:t>
      </w:r>
      <w:r w:rsidR="00C42FFA" w:rsidRPr="00D80B3F">
        <w:rPr>
          <w:rFonts w:ascii="Times New Roman" w:hAnsi="Times New Roman" w:cs="Times New Roman"/>
          <w:sz w:val="24"/>
          <w:szCs w:val="24"/>
        </w:rPr>
        <w:t xml:space="preserve"> </w:t>
      </w:r>
      <w:r w:rsidR="0001305F" w:rsidRPr="00D80B3F">
        <w:rPr>
          <w:rFonts w:ascii="Times New Roman" w:hAnsi="Times New Roman" w:cs="Times New Roman"/>
          <w:sz w:val="24"/>
          <w:szCs w:val="24"/>
        </w:rPr>
        <w:t>that best explains sales. Unfortunately, they only had data for one brand</w:t>
      </w:r>
      <w:r w:rsidR="00E112F0">
        <w:rPr>
          <w:rFonts w:ascii="Times New Roman" w:hAnsi="Times New Roman" w:cs="Times New Roman"/>
          <w:sz w:val="24"/>
          <w:szCs w:val="24"/>
        </w:rPr>
        <w:t>, and their model faces convergence issues</w:t>
      </w:r>
      <w:r w:rsidR="0001305F" w:rsidRPr="00D80B3F">
        <w:rPr>
          <w:rFonts w:ascii="Times New Roman" w:hAnsi="Times New Roman" w:cs="Times New Roman"/>
          <w:sz w:val="24"/>
          <w:szCs w:val="24"/>
        </w:rPr>
        <w:t xml:space="preserve">. It is therefore not possible to draw general substantive conclusions on advertising’s sequential effects on </w:t>
      </w:r>
      <w:r w:rsidR="002F28D9">
        <w:rPr>
          <w:rFonts w:ascii="Times New Roman" w:hAnsi="Times New Roman" w:cs="Times New Roman"/>
          <w:sz w:val="24"/>
          <w:szCs w:val="24"/>
        </w:rPr>
        <w:t xml:space="preserve">the </w:t>
      </w:r>
      <w:r w:rsidR="0001305F" w:rsidRPr="00D80B3F">
        <w:rPr>
          <w:rFonts w:ascii="Times New Roman" w:hAnsi="Times New Roman" w:cs="Times New Roman"/>
          <w:sz w:val="24"/>
          <w:szCs w:val="24"/>
        </w:rPr>
        <w:t xml:space="preserve">consumer mindset from their work. </w:t>
      </w:r>
    </w:p>
    <w:p w14:paraId="0FD18C50" w14:textId="7EAF47D1" w:rsidR="0001305F" w:rsidRPr="00D80B3F" w:rsidRDefault="0001305F" w:rsidP="00322165">
      <w:pPr>
        <w:spacing w:after="0" w:line="480" w:lineRule="auto"/>
        <w:ind w:firstLine="708"/>
        <w:rPr>
          <w:rFonts w:ascii="Times New Roman" w:hAnsi="Times New Roman" w:cs="Times New Roman"/>
          <w:sz w:val="24"/>
          <w:szCs w:val="24"/>
        </w:rPr>
      </w:pPr>
      <w:r w:rsidRPr="00D80B3F">
        <w:rPr>
          <w:rFonts w:ascii="Times New Roman" w:hAnsi="Times New Roman" w:cs="Times New Roman"/>
          <w:sz w:val="24"/>
          <w:szCs w:val="24"/>
        </w:rPr>
        <w:t>For all the attention that advertising’s sequen</w:t>
      </w:r>
      <w:r w:rsidR="008C4B77">
        <w:rPr>
          <w:rFonts w:ascii="Times New Roman" w:hAnsi="Times New Roman" w:cs="Times New Roman"/>
          <w:sz w:val="24"/>
          <w:szCs w:val="24"/>
        </w:rPr>
        <w:t>ce of</w:t>
      </w:r>
      <w:r w:rsidRPr="00D80B3F">
        <w:rPr>
          <w:rFonts w:ascii="Times New Roman" w:hAnsi="Times New Roman" w:cs="Times New Roman"/>
          <w:sz w:val="24"/>
          <w:szCs w:val="24"/>
        </w:rPr>
        <w:t xml:space="preserve"> effects on </w:t>
      </w:r>
      <w:r w:rsidR="00083DBB">
        <w:rPr>
          <w:rFonts w:ascii="Times New Roman" w:hAnsi="Times New Roman" w:cs="Times New Roman"/>
          <w:sz w:val="24"/>
          <w:szCs w:val="24"/>
        </w:rPr>
        <w:t xml:space="preserve">the </w:t>
      </w:r>
      <w:r w:rsidRPr="00D80B3F">
        <w:rPr>
          <w:rFonts w:ascii="Times New Roman" w:hAnsi="Times New Roman" w:cs="Times New Roman"/>
          <w:sz w:val="24"/>
          <w:szCs w:val="24"/>
        </w:rPr>
        <w:t xml:space="preserve">consumer mindset has received in the marketing discipline in the past decades by </w:t>
      </w:r>
      <w:r>
        <w:rPr>
          <w:rFonts w:ascii="Times New Roman" w:hAnsi="Times New Roman" w:cs="Times New Roman"/>
          <w:sz w:val="24"/>
          <w:szCs w:val="24"/>
        </w:rPr>
        <w:t xml:space="preserve">both </w:t>
      </w:r>
      <w:r w:rsidRPr="00D80B3F">
        <w:rPr>
          <w:rFonts w:ascii="Times New Roman" w:hAnsi="Times New Roman" w:cs="Times New Roman"/>
          <w:sz w:val="24"/>
          <w:szCs w:val="24"/>
        </w:rPr>
        <w:t>academics and practitioners (Talbot 2019; Weilbacher 2002), the lack of empirical evidence is surprising</w:t>
      </w:r>
      <w:r w:rsidR="00BB6459">
        <w:rPr>
          <w:rFonts w:ascii="Times New Roman" w:hAnsi="Times New Roman" w:cs="Times New Roman"/>
          <w:sz w:val="24"/>
          <w:szCs w:val="24"/>
        </w:rPr>
        <w:t>. Current research</w:t>
      </w:r>
      <w:r w:rsidR="001C0636">
        <w:rPr>
          <w:rFonts w:ascii="Times New Roman" w:hAnsi="Times New Roman" w:cs="Times New Roman"/>
          <w:sz w:val="24"/>
          <w:szCs w:val="24"/>
        </w:rPr>
        <w:t xml:space="preserve"> </w:t>
      </w:r>
      <w:r w:rsidR="00BB6459">
        <w:rPr>
          <w:rFonts w:ascii="Times New Roman" w:hAnsi="Times New Roman" w:cs="Times New Roman"/>
          <w:sz w:val="24"/>
          <w:szCs w:val="24"/>
        </w:rPr>
        <w:t xml:space="preserve">does </w:t>
      </w:r>
      <w:r w:rsidR="003964C3">
        <w:rPr>
          <w:rFonts w:ascii="Times New Roman" w:hAnsi="Times New Roman" w:cs="Times New Roman"/>
          <w:sz w:val="24"/>
          <w:szCs w:val="24"/>
        </w:rPr>
        <w:t>not</w:t>
      </w:r>
      <w:r w:rsidR="00BB6459">
        <w:rPr>
          <w:rFonts w:ascii="Times New Roman" w:hAnsi="Times New Roman" w:cs="Times New Roman"/>
          <w:sz w:val="24"/>
          <w:szCs w:val="24"/>
        </w:rPr>
        <w:t xml:space="preserve"> suffice</w:t>
      </w:r>
      <w:r w:rsidR="001C0636">
        <w:rPr>
          <w:rFonts w:ascii="Times New Roman" w:hAnsi="Times New Roman" w:cs="Times New Roman"/>
          <w:sz w:val="24"/>
          <w:szCs w:val="24"/>
        </w:rPr>
        <w:t xml:space="preserve"> for our </w:t>
      </w:r>
      <w:r w:rsidR="00FE46A3">
        <w:rPr>
          <w:rFonts w:ascii="Times New Roman" w:hAnsi="Times New Roman" w:cs="Times New Roman"/>
          <w:sz w:val="24"/>
          <w:szCs w:val="24"/>
        </w:rPr>
        <w:t>three</w:t>
      </w:r>
      <w:r w:rsidR="001C0636">
        <w:rPr>
          <w:rFonts w:ascii="Times New Roman" w:hAnsi="Times New Roman" w:cs="Times New Roman"/>
          <w:sz w:val="24"/>
          <w:szCs w:val="24"/>
        </w:rPr>
        <w:t xml:space="preserve"> managers</w:t>
      </w:r>
      <w:r w:rsidRPr="00D80B3F">
        <w:rPr>
          <w:rFonts w:ascii="Times New Roman" w:hAnsi="Times New Roman" w:cs="Times New Roman"/>
          <w:sz w:val="24"/>
          <w:szCs w:val="24"/>
        </w:rPr>
        <w:t xml:space="preserve"> </w:t>
      </w:r>
      <w:r w:rsidR="001C0636">
        <w:rPr>
          <w:rFonts w:ascii="Times New Roman" w:hAnsi="Times New Roman" w:cs="Times New Roman"/>
          <w:sz w:val="24"/>
          <w:szCs w:val="24"/>
        </w:rPr>
        <w:t xml:space="preserve">to understand the sequence of the effects of their </w:t>
      </w:r>
      <w:r w:rsidR="00CC2E83">
        <w:rPr>
          <w:rFonts w:ascii="Times New Roman" w:hAnsi="Times New Roman" w:cs="Times New Roman"/>
          <w:sz w:val="24"/>
          <w:szCs w:val="24"/>
        </w:rPr>
        <w:t xml:space="preserve">brand’s </w:t>
      </w:r>
      <w:r w:rsidR="001C0636">
        <w:rPr>
          <w:rFonts w:ascii="Times New Roman" w:hAnsi="Times New Roman" w:cs="Times New Roman"/>
          <w:sz w:val="24"/>
          <w:szCs w:val="24"/>
        </w:rPr>
        <w:t xml:space="preserve">advertising (the input) through the mindset metrics (the throughput) on brand sales (the output). </w:t>
      </w:r>
      <w:r w:rsidRPr="00D80B3F">
        <w:rPr>
          <w:rFonts w:ascii="Times New Roman" w:hAnsi="Times New Roman" w:cs="Times New Roman"/>
          <w:sz w:val="24"/>
          <w:szCs w:val="24"/>
        </w:rPr>
        <w:t xml:space="preserve">We </w:t>
      </w:r>
      <w:r w:rsidR="001C7128">
        <w:rPr>
          <w:rFonts w:ascii="Times New Roman" w:hAnsi="Times New Roman" w:cs="Times New Roman"/>
          <w:sz w:val="24"/>
          <w:szCs w:val="24"/>
        </w:rPr>
        <w:t xml:space="preserve">therefore </w:t>
      </w:r>
      <w:r w:rsidRPr="00D80B3F">
        <w:rPr>
          <w:rFonts w:ascii="Times New Roman" w:hAnsi="Times New Roman" w:cs="Times New Roman"/>
          <w:sz w:val="24"/>
          <w:szCs w:val="24"/>
        </w:rPr>
        <w:t>undertake a large-scale econometric analysis in which we compare</w:t>
      </w:r>
      <w:r w:rsidR="00627584">
        <w:rPr>
          <w:rFonts w:ascii="Times New Roman" w:hAnsi="Times New Roman" w:cs="Times New Roman"/>
          <w:sz w:val="24"/>
          <w:szCs w:val="24"/>
        </w:rPr>
        <w:t>,</w:t>
      </w:r>
      <w:r w:rsidRPr="00D80B3F">
        <w:rPr>
          <w:rFonts w:ascii="Times New Roman" w:hAnsi="Times New Roman" w:cs="Times New Roman"/>
          <w:sz w:val="24"/>
          <w:szCs w:val="24"/>
        </w:rPr>
        <w:t xml:space="preserve"> </w:t>
      </w:r>
      <w:r w:rsidR="001C7128" w:rsidRPr="00D80B3F">
        <w:rPr>
          <w:rFonts w:ascii="Times New Roman" w:hAnsi="Times New Roman" w:cs="Times New Roman"/>
          <w:sz w:val="24"/>
          <w:szCs w:val="24"/>
        </w:rPr>
        <w:t>for each brand</w:t>
      </w:r>
      <w:r w:rsidR="00627584">
        <w:rPr>
          <w:rFonts w:ascii="Times New Roman" w:hAnsi="Times New Roman" w:cs="Times New Roman"/>
          <w:sz w:val="24"/>
          <w:szCs w:val="24"/>
        </w:rPr>
        <w:t xml:space="preserve">, </w:t>
      </w:r>
      <w:r w:rsidR="00CC2E83">
        <w:rPr>
          <w:rFonts w:ascii="Times New Roman" w:hAnsi="Times New Roman" w:cs="Times New Roman"/>
          <w:sz w:val="24"/>
          <w:szCs w:val="24"/>
        </w:rPr>
        <w:t>six</w:t>
      </w:r>
      <w:r w:rsidRPr="00D80B3F">
        <w:rPr>
          <w:rFonts w:ascii="Times New Roman" w:hAnsi="Times New Roman" w:cs="Times New Roman"/>
          <w:sz w:val="24"/>
          <w:szCs w:val="24"/>
        </w:rPr>
        <w:t xml:space="preserve"> </w:t>
      </w:r>
      <w:r w:rsidR="00392FAB" w:rsidRPr="00D80B3F">
        <w:rPr>
          <w:rFonts w:ascii="Times New Roman" w:hAnsi="Times New Roman" w:cs="Times New Roman"/>
          <w:sz w:val="24"/>
          <w:szCs w:val="24"/>
        </w:rPr>
        <w:t>sequen</w:t>
      </w:r>
      <w:r w:rsidR="00392FAB">
        <w:rPr>
          <w:rFonts w:ascii="Times New Roman" w:hAnsi="Times New Roman" w:cs="Times New Roman"/>
          <w:sz w:val="24"/>
          <w:szCs w:val="24"/>
        </w:rPr>
        <w:t>ce</w:t>
      </w:r>
      <w:r w:rsidR="00DF76B6">
        <w:rPr>
          <w:rFonts w:ascii="Times New Roman" w:hAnsi="Times New Roman" w:cs="Times New Roman"/>
          <w:sz w:val="24"/>
          <w:szCs w:val="24"/>
        </w:rPr>
        <w:t>s</w:t>
      </w:r>
      <w:r w:rsidR="00392FAB" w:rsidRPr="00D80B3F">
        <w:rPr>
          <w:rFonts w:ascii="Times New Roman" w:hAnsi="Times New Roman" w:cs="Times New Roman"/>
          <w:sz w:val="24"/>
          <w:szCs w:val="24"/>
        </w:rPr>
        <w:t xml:space="preserve"> </w:t>
      </w:r>
      <w:r w:rsidR="00A54A64">
        <w:rPr>
          <w:rFonts w:ascii="Times New Roman" w:hAnsi="Times New Roman" w:cs="Times New Roman"/>
          <w:sz w:val="24"/>
          <w:szCs w:val="24"/>
        </w:rPr>
        <w:t xml:space="preserve">of </w:t>
      </w:r>
      <w:r w:rsidR="00CC2E83">
        <w:rPr>
          <w:rFonts w:ascii="Times New Roman" w:hAnsi="Times New Roman" w:cs="Times New Roman"/>
          <w:sz w:val="24"/>
          <w:szCs w:val="24"/>
        </w:rPr>
        <w:t xml:space="preserve">effects of </w:t>
      </w:r>
      <w:r w:rsidR="00A54A64" w:rsidRPr="00D80B3F">
        <w:rPr>
          <w:rFonts w:ascii="Times New Roman" w:hAnsi="Times New Roman" w:cs="Times New Roman"/>
          <w:sz w:val="24"/>
          <w:szCs w:val="24"/>
        </w:rPr>
        <w:t xml:space="preserve">advertising </w:t>
      </w:r>
      <w:r w:rsidRPr="00D80B3F">
        <w:rPr>
          <w:rFonts w:ascii="Times New Roman" w:hAnsi="Times New Roman" w:cs="Times New Roman"/>
          <w:sz w:val="24"/>
          <w:szCs w:val="24"/>
        </w:rPr>
        <w:t xml:space="preserve">proposed </w:t>
      </w:r>
      <w:r w:rsidR="00A54A64">
        <w:rPr>
          <w:rFonts w:ascii="Times New Roman" w:hAnsi="Times New Roman" w:cs="Times New Roman"/>
          <w:sz w:val="24"/>
          <w:szCs w:val="24"/>
        </w:rPr>
        <w:t>in</w:t>
      </w:r>
      <w:r w:rsidR="00A54A64" w:rsidRPr="00D80B3F">
        <w:rPr>
          <w:rFonts w:ascii="Times New Roman" w:hAnsi="Times New Roman" w:cs="Times New Roman"/>
          <w:sz w:val="24"/>
          <w:szCs w:val="24"/>
        </w:rPr>
        <w:t xml:space="preserve"> </w:t>
      </w:r>
      <w:r w:rsidRPr="00D80B3F">
        <w:rPr>
          <w:rFonts w:ascii="Times New Roman" w:hAnsi="Times New Roman" w:cs="Times New Roman"/>
          <w:sz w:val="24"/>
          <w:szCs w:val="24"/>
        </w:rPr>
        <w:t>the literature</w:t>
      </w:r>
      <w:r w:rsidR="00446778">
        <w:rPr>
          <w:rFonts w:ascii="Times New Roman" w:hAnsi="Times New Roman" w:cs="Times New Roman"/>
          <w:sz w:val="24"/>
          <w:szCs w:val="24"/>
        </w:rPr>
        <w:t>, using 13 models</w:t>
      </w:r>
      <w:r w:rsidRPr="00D80B3F">
        <w:rPr>
          <w:rFonts w:ascii="Times New Roman" w:hAnsi="Times New Roman" w:cs="Times New Roman"/>
          <w:sz w:val="24"/>
          <w:szCs w:val="24"/>
        </w:rPr>
        <w:t xml:space="preserve">. These </w:t>
      </w:r>
      <w:r w:rsidR="00A84276">
        <w:rPr>
          <w:rFonts w:ascii="Times New Roman" w:hAnsi="Times New Roman" w:cs="Times New Roman"/>
          <w:sz w:val="24"/>
          <w:szCs w:val="24"/>
        </w:rPr>
        <w:t>advertising effect</w:t>
      </w:r>
      <w:r w:rsidR="00A84276" w:rsidRPr="00D80B3F">
        <w:rPr>
          <w:rFonts w:ascii="Times New Roman" w:hAnsi="Times New Roman" w:cs="Times New Roman"/>
          <w:sz w:val="24"/>
          <w:szCs w:val="24"/>
        </w:rPr>
        <w:t xml:space="preserve"> </w:t>
      </w:r>
      <w:r w:rsidR="00D67256">
        <w:rPr>
          <w:rFonts w:ascii="Times New Roman" w:hAnsi="Times New Roman" w:cs="Times New Roman"/>
          <w:sz w:val="24"/>
          <w:szCs w:val="24"/>
        </w:rPr>
        <w:t xml:space="preserve">sequences </w:t>
      </w:r>
      <w:r w:rsidR="00627584">
        <w:rPr>
          <w:rFonts w:ascii="Times New Roman" w:hAnsi="Times New Roman" w:cs="Times New Roman"/>
          <w:sz w:val="24"/>
          <w:szCs w:val="24"/>
        </w:rPr>
        <w:t>include</w:t>
      </w:r>
      <w:r w:rsidRPr="00D80B3F">
        <w:rPr>
          <w:rFonts w:ascii="Times New Roman" w:hAnsi="Times New Roman" w:cs="Times New Roman"/>
          <w:sz w:val="24"/>
          <w:szCs w:val="24"/>
        </w:rPr>
        <w:t xml:space="preserve"> </w:t>
      </w:r>
      <w:bookmarkStart w:id="9" w:name="_Hlk63268928"/>
      <w:r w:rsidRPr="00D80B3F">
        <w:rPr>
          <w:rFonts w:ascii="Times New Roman" w:hAnsi="Times New Roman" w:cs="Times New Roman"/>
          <w:sz w:val="24"/>
          <w:szCs w:val="24"/>
        </w:rPr>
        <w:t xml:space="preserve">the classical </w:t>
      </w:r>
      <w:r w:rsidR="00F512DB">
        <w:rPr>
          <w:rFonts w:ascii="Times New Roman" w:hAnsi="Times New Roman" w:cs="Times New Roman"/>
          <w:sz w:val="24"/>
          <w:szCs w:val="24"/>
        </w:rPr>
        <w:t>s</w:t>
      </w:r>
      <w:r w:rsidR="00F512DB" w:rsidRPr="00F512DB">
        <w:rPr>
          <w:rFonts w:ascii="Times New Roman" w:hAnsi="Times New Roman" w:cs="Times New Roman"/>
          <w:sz w:val="24"/>
          <w:szCs w:val="24"/>
        </w:rPr>
        <w:t xml:space="preserve">equence of </w:t>
      </w:r>
      <w:r w:rsidR="00F512DB">
        <w:rPr>
          <w:rFonts w:ascii="Times New Roman" w:hAnsi="Times New Roman" w:cs="Times New Roman"/>
          <w:sz w:val="24"/>
          <w:szCs w:val="24"/>
        </w:rPr>
        <w:t>e</w:t>
      </w:r>
      <w:r w:rsidR="00F512DB" w:rsidRPr="00F512DB">
        <w:rPr>
          <w:rFonts w:ascii="Times New Roman" w:hAnsi="Times New Roman" w:cs="Times New Roman"/>
          <w:sz w:val="24"/>
          <w:szCs w:val="24"/>
        </w:rPr>
        <w:t>ffects</w:t>
      </w:r>
      <w:r w:rsidR="00613134">
        <w:rPr>
          <w:rFonts w:ascii="Times New Roman" w:hAnsi="Times New Roman" w:cs="Times New Roman"/>
          <w:sz w:val="24"/>
          <w:szCs w:val="24"/>
        </w:rPr>
        <w:t xml:space="preserve"> (based on the AIDA model)</w:t>
      </w:r>
      <w:r w:rsidRPr="00D80B3F">
        <w:rPr>
          <w:rFonts w:ascii="Times New Roman" w:hAnsi="Times New Roman" w:cs="Times New Roman"/>
          <w:sz w:val="24"/>
          <w:szCs w:val="24"/>
        </w:rPr>
        <w:t xml:space="preserve">, simultaneous </w:t>
      </w:r>
      <w:r w:rsidR="00F512DB">
        <w:rPr>
          <w:rFonts w:ascii="Times New Roman" w:hAnsi="Times New Roman" w:cs="Times New Roman"/>
          <w:sz w:val="24"/>
          <w:szCs w:val="24"/>
        </w:rPr>
        <w:t xml:space="preserve">advertising </w:t>
      </w:r>
      <w:r w:rsidRPr="00D80B3F">
        <w:rPr>
          <w:rFonts w:ascii="Times New Roman" w:hAnsi="Times New Roman" w:cs="Times New Roman"/>
          <w:sz w:val="24"/>
          <w:szCs w:val="24"/>
        </w:rPr>
        <w:t>effects on sales (i.e.</w:t>
      </w:r>
      <w:r>
        <w:rPr>
          <w:rFonts w:ascii="Times New Roman" w:hAnsi="Times New Roman" w:cs="Times New Roman"/>
          <w:sz w:val="24"/>
          <w:szCs w:val="24"/>
        </w:rPr>
        <w:t>,</w:t>
      </w:r>
      <w:r w:rsidRPr="00D80B3F">
        <w:rPr>
          <w:rFonts w:ascii="Times New Roman" w:hAnsi="Times New Roman" w:cs="Times New Roman"/>
          <w:sz w:val="24"/>
          <w:szCs w:val="24"/>
        </w:rPr>
        <w:t xml:space="preserve"> no </w:t>
      </w:r>
      <w:r w:rsidR="00F512DB">
        <w:rPr>
          <w:rFonts w:ascii="Times New Roman" w:hAnsi="Times New Roman" w:cs="Times New Roman"/>
          <w:sz w:val="24"/>
          <w:szCs w:val="24"/>
        </w:rPr>
        <w:t xml:space="preserve">sequential </w:t>
      </w:r>
      <w:r w:rsidRPr="00D80B3F">
        <w:rPr>
          <w:rFonts w:ascii="Times New Roman" w:hAnsi="Times New Roman" w:cs="Times New Roman"/>
          <w:sz w:val="24"/>
          <w:szCs w:val="24"/>
        </w:rPr>
        <w:t>effects</w:t>
      </w:r>
      <w:r w:rsidR="00F61DD0">
        <w:rPr>
          <w:rFonts w:ascii="Times New Roman" w:hAnsi="Times New Roman" w:cs="Times New Roman"/>
          <w:sz w:val="24"/>
          <w:szCs w:val="24"/>
        </w:rPr>
        <w:t>,</w:t>
      </w:r>
      <w:r w:rsidRPr="00D80B3F">
        <w:rPr>
          <w:rFonts w:ascii="Times New Roman" w:hAnsi="Times New Roman" w:cs="Times New Roman"/>
          <w:sz w:val="24"/>
          <w:szCs w:val="24"/>
        </w:rPr>
        <w:t xml:space="preserve"> based on </w:t>
      </w:r>
      <w:proofErr w:type="spellStart"/>
      <w:r w:rsidRPr="00D80B3F">
        <w:rPr>
          <w:rFonts w:ascii="Times New Roman" w:hAnsi="Times New Roman" w:cs="Times New Roman"/>
          <w:sz w:val="24"/>
          <w:szCs w:val="24"/>
        </w:rPr>
        <w:t>Vakratsas</w:t>
      </w:r>
      <w:proofErr w:type="spellEnd"/>
      <w:r w:rsidRPr="00D80B3F">
        <w:rPr>
          <w:rFonts w:ascii="Times New Roman" w:hAnsi="Times New Roman" w:cs="Times New Roman"/>
          <w:sz w:val="24"/>
          <w:szCs w:val="24"/>
        </w:rPr>
        <w:t xml:space="preserve"> and Ambler 1999), and an integrated </w:t>
      </w:r>
      <w:r w:rsidR="00F512DB">
        <w:rPr>
          <w:rFonts w:ascii="Times New Roman" w:hAnsi="Times New Roman" w:cs="Times New Roman"/>
          <w:sz w:val="24"/>
          <w:szCs w:val="24"/>
        </w:rPr>
        <w:t>s</w:t>
      </w:r>
      <w:r w:rsidR="00F512DB" w:rsidRPr="00F512DB">
        <w:rPr>
          <w:rFonts w:ascii="Times New Roman" w:hAnsi="Times New Roman" w:cs="Times New Roman"/>
          <w:sz w:val="24"/>
          <w:szCs w:val="24"/>
        </w:rPr>
        <w:t xml:space="preserve">equence of </w:t>
      </w:r>
      <w:r w:rsidR="00F512DB">
        <w:rPr>
          <w:rFonts w:ascii="Times New Roman" w:hAnsi="Times New Roman" w:cs="Times New Roman"/>
          <w:sz w:val="24"/>
          <w:szCs w:val="24"/>
        </w:rPr>
        <w:t>e</w:t>
      </w:r>
      <w:r w:rsidR="00F512DB" w:rsidRPr="00F512DB">
        <w:rPr>
          <w:rFonts w:ascii="Times New Roman" w:hAnsi="Times New Roman" w:cs="Times New Roman"/>
          <w:sz w:val="24"/>
          <w:szCs w:val="24"/>
        </w:rPr>
        <w:t xml:space="preserve">ffects </w:t>
      </w:r>
      <w:r w:rsidRPr="00D80B3F">
        <w:rPr>
          <w:rFonts w:ascii="Times New Roman" w:hAnsi="Times New Roman" w:cs="Times New Roman"/>
          <w:sz w:val="24"/>
          <w:szCs w:val="24"/>
        </w:rPr>
        <w:t>(Bruce</w:t>
      </w:r>
      <w:r w:rsidR="004629C8">
        <w:rPr>
          <w:rFonts w:ascii="Times New Roman" w:hAnsi="Times New Roman" w:cs="Times New Roman"/>
          <w:sz w:val="24"/>
          <w:szCs w:val="24"/>
        </w:rPr>
        <w:t xml:space="preserve"> et al. </w:t>
      </w:r>
      <w:r w:rsidRPr="00D80B3F">
        <w:rPr>
          <w:rFonts w:ascii="Times New Roman" w:hAnsi="Times New Roman" w:cs="Times New Roman"/>
          <w:sz w:val="24"/>
          <w:szCs w:val="24"/>
        </w:rPr>
        <w:t xml:space="preserve">2012). </w:t>
      </w:r>
      <w:bookmarkEnd w:id="9"/>
      <w:r w:rsidRPr="00D80B3F">
        <w:rPr>
          <w:rFonts w:ascii="Times New Roman" w:hAnsi="Times New Roman" w:cs="Times New Roman"/>
          <w:sz w:val="24"/>
          <w:szCs w:val="24"/>
        </w:rPr>
        <w:t>We estimate the corresponding models for 178 brands in 18 different fast-moving consumer goods (FMCG) categories on brand-level tracking data</w:t>
      </w:r>
      <w:r w:rsidR="00627584">
        <w:rPr>
          <w:rFonts w:ascii="Times New Roman" w:hAnsi="Times New Roman" w:cs="Times New Roman"/>
          <w:sz w:val="24"/>
          <w:szCs w:val="24"/>
        </w:rPr>
        <w:t xml:space="preserve">, </w:t>
      </w:r>
      <w:r w:rsidRPr="00D80B3F">
        <w:rPr>
          <w:rFonts w:ascii="Times New Roman" w:hAnsi="Times New Roman" w:cs="Times New Roman"/>
          <w:sz w:val="24"/>
          <w:szCs w:val="24"/>
        </w:rPr>
        <w:t xml:space="preserve">collected </w:t>
      </w:r>
      <w:r w:rsidR="00613134">
        <w:rPr>
          <w:rFonts w:ascii="Times New Roman" w:hAnsi="Times New Roman" w:cs="Times New Roman"/>
          <w:sz w:val="24"/>
          <w:szCs w:val="24"/>
        </w:rPr>
        <w:t xml:space="preserve">by a market research </w:t>
      </w:r>
      <w:r w:rsidR="0084348B">
        <w:rPr>
          <w:rFonts w:ascii="Times New Roman" w:hAnsi="Times New Roman" w:cs="Times New Roman"/>
          <w:sz w:val="24"/>
          <w:szCs w:val="24"/>
        </w:rPr>
        <w:t xml:space="preserve">firm </w:t>
      </w:r>
      <w:r w:rsidRPr="00D80B3F">
        <w:rPr>
          <w:rFonts w:ascii="Times New Roman" w:hAnsi="Times New Roman" w:cs="Times New Roman"/>
          <w:sz w:val="24"/>
          <w:szCs w:val="24"/>
        </w:rPr>
        <w:t xml:space="preserve">for usage </w:t>
      </w:r>
      <w:r w:rsidR="00964B26">
        <w:rPr>
          <w:rFonts w:ascii="Times New Roman" w:hAnsi="Times New Roman" w:cs="Times New Roman"/>
          <w:sz w:val="24"/>
          <w:szCs w:val="24"/>
        </w:rPr>
        <w:t>by</w:t>
      </w:r>
      <w:r w:rsidR="0084348B">
        <w:rPr>
          <w:rFonts w:ascii="Times New Roman" w:hAnsi="Times New Roman" w:cs="Times New Roman"/>
          <w:sz w:val="24"/>
          <w:szCs w:val="24"/>
        </w:rPr>
        <w:t xml:space="preserve"> </w:t>
      </w:r>
      <w:r w:rsidRPr="00D80B3F">
        <w:rPr>
          <w:rFonts w:ascii="Times New Roman" w:hAnsi="Times New Roman" w:cs="Times New Roman"/>
          <w:sz w:val="24"/>
          <w:szCs w:val="24"/>
        </w:rPr>
        <w:t xml:space="preserve">brand managers. The product categories differ in the extent to which they are utilitarian or hedonic, and brands </w:t>
      </w:r>
      <w:r w:rsidR="00595A7F">
        <w:rPr>
          <w:rFonts w:ascii="Times New Roman" w:hAnsi="Times New Roman" w:cs="Times New Roman"/>
          <w:sz w:val="24"/>
          <w:szCs w:val="24"/>
        </w:rPr>
        <w:t>vary</w:t>
      </w:r>
      <w:r w:rsidRPr="00D80B3F">
        <w:rPr>
          <w:rFonts w:ascii="Times New Roman" w:hAnsi="Times New Roman" w:cs="Times New Roman"/>
          <w:sz w:val="24"/>
          <w:szCs w:val="24"/>
        </w:rPr>
        <w:t xml:space="preserve"> in </w:t>
      </w:r>
      <w:r w:rsidR="00595A7F">
        <w:rPr>
          <w:rFonts w:ascii="Times New Roman" w:hAnsi="Times New Roman" w:cs="Times New Roman"/>
          <w:sz w:val="24"/>
          <w:szCs w:val="24"/>
        </w:rPr>
        <w:t xml:space="preserve">level of </w:t>
      </w:r>
      <w:r w:rsidRPr="00D80B3F">
        <w:rPr>
          <w:rFonts w:ascii="Times New Roman" w:hAnsi="Times New Roman" w:cs="Times New Roman"/>
          <w:sz w:val="24"/>
          <w:szCs w:val="24"/>
        </w:rPr>
        <w:lastRenderedPageBreak/>
        <w:t>differentiation and market share</w:t>
      </w:r>
      <w:r w:rsidR="00627584">
        <w:rPr>
          <w:rFonts w:ascii="Times New Roman" w:hAnsi="Times New Roman" w:cs="Times New Roman"/>
          <w:sz w:val="24"/>
          <w:szCs w:val="24"/>
        </w:rPr>
        <w:t>, allowing</w:t>
      </w:r>
      <w:r w:rsidRPr="00D80B3F">
        <w:rPr>
          <w:rFonts w:ascii="Times New Roman" w:hAnsi="Times New Roman" w:cs="Times New Roman"/>
          <w:sz w:val="24"/>
          <w:szCs w:val="24"/>
        </w:rPr>
        <w:t xml:space="preserve"> us to </w:t>
      </w:r>
      <w:r w:rsidR="00401C51">
        <w:rPr>
          <w:rFonts w:ascii="Times New Roman" w:hAnsi="Times New Roman" w:cs="Times New Roman"/>
          <w:sz w:val="24"/>
          <w:szCs w:val="24"/>
        </w:rPr>
        <w:t>investigate</w:t>
      </w:r>
      <w:r w:rsidR="00401C51" w:rsidRPr="00D80B3F">
        <w:rPr>
          <w:rFonts w:ascii="Times New Roman" w:hAnsi="Times New Roman" w:cs="Times New Roman"/>
          <w:sz w:val="24"/>
          <w:szCs w:val="24"/>
        </w:rPr>
        <w:t xml:space="preserve"> </w:t>
      </w:r>
      <w:r w:rsidR="00627584">
        <w:rPr>
          <w:rFonts w:ascii="Times New Roman" w:hAnsi="Times New Roman" w:cs="Times New Roman"/>
          <w:sz w:val="24"/>
          <w:szCs w:val="24"/>
        </w:rPr>
        <w:t>these variables as potential moderators of</w:t>
      </w:r>
      <w:r w:rsidR="0084348B">
        <w:rPr>
          <w:rFonts w:ascii="Times New Roman" w:hAnsi="Times New Roman" w:cs="Times New Roman"/>
          <w:sz w:val="24"/>
          <w:szCs w:val="24"/>
        </w:rPr>
        <w:t xml:space="preserve"> </w:t>
      </w:r>
      <w:r w:rsidR="00627584">
        <w:rPr>
          <w:rFonts w:ascii="Times New Roman" w:hAnsi="Times New Roman" w:cs="Times New Roman"/>
          <w:sz w:val="24"/>
          <w:szCs w:val="24"/>
        </w:rPr>
        <w:t>the</w:t>
      </w:r>
      <w:r w:rsidRPr="00D80B3F">
        <w:rPr>
          <w:rFonts w:ascii="Times New Roman" w:hAnsi="Times New Roman" w:cs="Times New Roman"/>
          <w:sz w:val="24"/>
          <w:szCs w:val="24"/>
        </w:rPr>
        <w:t xml:space="preserve"> sequence.</w:t>
      </w:r>
    </w:p>
    <w:p w14:paraId="47480E73" w14:textId="18ACC7D7" w:rsidR="008C4B77" w:rsidRDefault="0001305F" w:rsidP="00322165">
      <w:pPr>
        <w:spacing w:after="0" w:line="480" w:lineRule="auto"/>
        <w:ind w:firstLine="708"/>
        <w:rPr>
          <w:rFonts w:ascii="Times New Roman" w:hAnsi="Times New Roman" w:cs="Times New Roman"/>
          <w:sz w:val="24"/>
          <w:szCs w:val="24"/>
        </w:rPr>
      </w:pPr>
      <w:r w:rsidRPr="00845204">
        <w:rPr>
          <w:rFonts w:ascii="Times New Roman" w:hAnsi="Times New Roman" w:cs="Times New Roman"/>
          <w:sz w:val="24"/>
          <w:szCs w:val="24"/>
        </w:rPr>
        <w:t xml:space="preserve">Our study contributes to the empirical marketing literature on advertising effects on sales in three ways. First, we reconcile prior mixed findings on the presence and sequential patterns of </w:t>
      </w:r>
      <w:r w:rsidRPr="00D80B3F">
        <w:rPr>
          <w:rFonts w:ascii="Times New Roman" w:hAnsi="Times New Roman" w:cs="Times New Roman"/>
          <w:sz w:val="24"/>
          <w:szCs w:val="24"/>
        </w:rPr>
        <w:t>advertising’s effects on consumer mindset</w:t>
      </w:r>
      <w:r w:rsidR="00401C51">
        <w:rPr>
          <w:rFonts w:ascii="Times New Roman" w:hAnsi="Times New Roman" w:cs="Times New Roman"/>
          <w:sz w:val="24"/>
          <w:szCs w:val="24"/>
        </w:rPr>
        <w:t xml:space="preserve"> metrics</w:t>
      </w:r>
      <w:r w:rsidRPr="00845204">
        <w:rPr>
          <w:rFonts w:ascii="Times New Roman" w:hAnsi="Times New Roman" w:cs="Times New Roman"/>
          <w:sz w:val="24"/>
          <w:szCs w:val="24"/>
        </w:rPr>
        <w:t xml:space="preserve">. We show that the sequence of </w:t>
      </w:r>
      <w:r w:rsidR="004C3675">
        <w:rPr>
          <w:rFonts w:ascii="Times New Roman" w:hAnsi="Times New Roman" w:cs="Times New Roman"/>
          <w:sz w:val="24"/>
          <w:szCs w:val="24"/>
        </w:rPr>
        <w:t xml:space="preserve">advertising </w:t>
      </w:r>
      <w:r w:rsidR="00F512DB">
        <w:rPr>
          <w:rFonts w:ascii="Times New Roman" w:hAnsi="Times New Roman" w:cs="Times New Roman"/>
          <w:sz w:val="24"/>
          <w:szCs w:val="24"/>
        </w:rPr>
        <w:t>effects</w:t>
      </w:r>
      <w:r w:rsidRPr="00845204">
        <w:rPr>
          <w:rFonts w:ascii="Times New Roman" w:hAnsi="Times New Roman" w:cs="Times New Roman"/>
          <w:sz w:val="24"/>
          <w:szCs w:val="24"/>
        </w:rPr>
        <w:t xml:space="preserve"> differs by brand, with </w:t>
      </w:r>
      <w:r w:rsidR="00204C16">
        <w:rPr>
          <w:rFonts w:ascii="Times New Roman" w:hAnsi="Times New Roman" w:cs="Times New Roman"/>
          <w:sz w:val="24"/>
          <w:szCs w:val="24"/>
        </w:rPr>
        <w:t xml:space="preserve">the </w:t>
      </w:r>
      <w:r w:rsidRPr="00845204">
        <w:rPr>
          <w:rFonts w:ascii="Times New Roman" w:hAnsi="Times New Roman" w:cs="Times New Roman"/>
          <w:sz w:val="24"/>
          <w:szCs w:val="24"/>
        </w:rPr>
        <w:t>affect → cognition → experience</w:t>
      </w:r>
      <w:r w:rsidRPr="00D80B3F">
        <w:rPr>
          <w:rFonts w:ascii="Times New Roman" w:hAnsi="Times New Roman" w:cs="Times New Roman"/>
          <w:sz w:val="24"/>
          <w:szCs w:val="24"/>
        </w:rPr>
        <w:t xml:space="preserve"> </w:t>
      </w:r>
      <w:r w:rsidR="00204C16" w:rsidRPr="00D80B3F">
        <w:rPr>
          <w:rFonts w:ascii="Times New Roman" w:hAnsi="Times New Roman" w:cs="Times New Roman"/>
          <w:sz w:val="24"/>
          <w:szCs w:val="24"/>
        </w:rPr>
        <w:t>(</w:t>
      </w:r>
      <w:r w:rsidR="00204C16" w:rsidRPr="00845204">
        <w:rPr>
          <w:rFonts w:ascii="Times New Roman" w:hAnsi="Times New Roman" w:cs="Times New Roman"/>
          <w:sz w:val="24"/>
          <w:szCs w:val="24"/>
        </w:rPr>
        <w:t>ACE</w:t>
      </w:r>
      <w:r w:rsidR="00204C16">
        <w:rPr>
          <w:rFonts w:ascii="Times New Roman" w:hAnsi="Times New Roman" w:cs="Times New Roman"/>
          <w:sz w:val="24"/>
          <w:szCs w:val="24"/>
        </w:rPr>
        <w:t>)</w:t>
      </w:r>
      <w:r w:rsidR="00204C16" w:rsidRPr="00845204">
        <w:rPr>
          <w:rFonts w:ascii="Times New Roman" w:hAnsi="Times New Roman" w:cs="Times New Roman"/>
          <w:sz w:val="24"/>
          <w:szCs w:val="24"/>
        </w:rPr>
        <w:t xml:space="preserve"> </w:t>
      </w:r>
      <w:r w:rsidRPr="00D80B3F">
        <w:rPr>
          <w:rFonts w:ascii="Times New Roman" w:hAnsi="Times New Roman" w:cs="Times New Roman"/>
          <w:sz w:val="24"/>
          <w:szCs w:val="24"/>
        </w:rPr>
        <w:t xml:space="preserve">sequence </w:t>
      </w:r>
      <w:r w:rsidRPr="00845204">
        <w:rPr>
          <w:rFonts w:ascii="Times New Roman" w:hAnsi="Times New Roman" w:cs="Times New Roman"/>
          <w:sz w:val="24"/>
          <w:szCs w:val="24"/>
        </w:rPr>
        <w:t>being the most common in our sample.</w:t>
      </w:r>
      <w:r w:rsidRPr="00D80B3F">
        <w:rPr>
          <w:rFonts w:ascii="Times New Roman" w:hAnsi="Times New Roman" w:cs="Times New Roman"/>
          <w:sz w:val="24"/>
          <w:szCs w:val="24"/>
        </w:rPr>
        <w:t xml:space="preserve"> Second</w:t>
      </w:r>
      <w:r w:rsidRPr="00845204">
        <w:rPr>
          <w:rFonts w:ascii="Times New Roman" w:hAnsi="Times New Roman" w:cs="Times New Roman"/>
          <w:sz w:val="24"/>
          <w:szCs w:val="24"/>
        </w:rPr>
        <w:t xml:space="preserve">, </w:t>
      </w:r>
      <w:r w:rsidR="00E56DA3">
        <w:rPr>
          <w:rFonts w:ascii="Times New Roman" w:hAnsi="Times New Roman" w:cs="Times New Roman"/>
          <w:sz w:val="24"/>
          <w:szCs w:val="24"/>
        </w:rPr>
        <w:t>building on the</w:t>
      </w:r>
      <w:r w:rsidR="009A4812" w:rsidRPr="009A4812">
        <w:rPr>
          <w:rFonts w:ascii="Times New Roman" w:hAnsi="Times New Roman" w:cs="Times New Roman"/>
          <w:sz w:val="24"/>
          <w:szCs w:val="24"/>
        </w:rPr>
        <w:t xml:space="preserve"> </w:t>
      </w:r>
      <w:r w:rsidR="009A4812">
        <w:rPr>
          <w:rFonts w:ascii="Times New Roman" w:hAnsi="Times New Roman" w:cs="Times New Roman"/>
          <w:sz w:val="24"/>
          <w:szCs w:val="24"/>
        </w:rPr>
        <w:t>framework</w:t>
      </w:r>
      <w:r w:rsidR="00E56DA3">
        <w:rPr>
          <w:rFonts w:ascii="Times New Roman" w:hAnsi="Times New Roman" w:cs="Times New Roman"/>
          <w:sz w:val="24"/>
          <w:szCs w:val="24"/>
        </w:rPr>
        <w:t xml:space="preserve"> </w:t>
      </w:r>
      <w:r w:rsidR="009A4812">
        <w:rPr>
          <w:rFonts w:ascii="Times New Roman" w:hAnsi="Times New Roman" w:cs="Times New Roman"/>
          <w:sz w:val="24"/>
          <w:szCs w:val="24"/>
        </w:rPr>
        <w:t xml:space="preserve">of advertising </w:t>
      </w:r>
      <w:r w:rsidR="00E56DA3">
        <w:rPr>
          <w:rFonts w:ascii="Times New Roman" w:hAnsi="Times New Roman" w:cs="Times New Roman"/>
          <w:sz w:val="24"/>
          <w:szCs w:val="24"/>
        </w:rPr>
        <w:t xml:space="preserve">information processing by </w:t>
      </w:r>
      <w:r w:rsidR="00E56DA3" w:rsidRPr="004B3206">
        <w:rPr>
          <w:rFonts w:ascii="Times New Roman" w:hAnsi="Times New Roman" w:cs="Times New Roman"/>
          <w:sz w:val="24"/>
          <w:szCs w:val="24"/>
        </w:rPr>
        <w:t>MacInnis and Jaworski (1989)</w:t>
      </w:r>
      <w:r w:rsidR="00E56DA3">
        <w:rPr>
          <w:rFonts w:ascii="Times New Roman" w:hAnsi="Times New Roman" w:cs="Times New Roman"/>
          <w:sz w:val="24"/>
          <w:szCs w:val="24"/>
        </w:rPr>
        <w:t xml:space="preserve">, </w:t>
      </w:r>
      <w:r w:rsidRPr="00845204">
        <w:rPr>
          <w:rFonts w:ascii="Times New Roman" w:hAnsi="Times New Roman" w:cs="Times New Roman"/>
          <w:sz w:val="24"/>
          <w:szCs w:val="24"/>
        </w:rPr>
        <w:t xml:space="preserve">we </w:t>
      </w:r>
      <w:r w:rsidR="00E56DA3">
        <w:rPr>
          <w:rFonts w:ascii="Times New Roman" w:hAnsi="Times New Roman" w:cs="Times New Roman"/>
          <w:sz w:val="24"/>
          <w:szCs w:val="24"/>
        </w:rPr>
        <w:t xml:space="preserve">propose and </w:t>
      </w:r>
      <w:r w:rsidRPr="00D80B3F">
        <w:rPr>
          <w:rFonts w:ascii="Times New Roman" w:hAnsi="Times New Roman" w:cs="Times New Roman"/>
          <w:sz w:val="24"/>
          <w:szCs w:val="24"/>
        </w:rPr>
        <w:t xml:space="preserve">show that </w:t>
      </w:r>
      <w:r w:rsidRPr="00845204">
        <w:rPr>
          <w:rFonts w:ascii="Times New Roman" w:hAnsi="Times New Roman" w:cs="Times New Roman"/>
          <w:sz w:val="24"/>
          <w:szCs w:val="24"/>
        </w:rPr>
        <w:t>the hedonic</w:t>
      </w:r>
      <w:r w:rsidR="00B73892" w:rsidRPr="00845204">
        <w:rPr>
          <w:rFonts w:ascii="Times New Roman" w:hAnsi="Times New Roman" w:cs="Times New Roman"/>
          <w:sz w:val="24"/>
          <w:szCs w:val="24"/>
        </w:rPr>
        <w:t xml:space="preserve"> </w:t>
      </w:r>
      <w:r w:rsidR="00B73892">
        <w:rPr>
          <w:rFonts w:ascii="Times New Roman" w:hAnsi="Times New Roman" w:cs="Times New Roman"/>
          <w:sz w:val="24"/>
          <w:szCs w:val="24"/>
        </w:rPr>
        <w:t xml:space="preserve">versus utilitarian </w:t>
      </w:r>
      <w:r w:rsidRPr="00845204">
        <w:rPr>
          <w:rFonts w:ascii="Times New Roman" w:hAnsi="Times New Roman" w:cs="Times New Roman"/>
          <w:sz w:val="24"/>
          <w:szCs w:val="24"/>
        </w:rPr>
        <w:t>nature</w:t>
      </w:r>
      <w:r w:rsidR="00B73892">
        <w:rPr>
          <w:rFonts w:ascii="Times New Roman" w:hAnsi="Times New Roman" w:cs="Times New Roman"/>
          <w:sz w:val="24"/>
          <w:szCs w:val="24"/>
        </w:rPr>
        <w:t xml:space="preserve"> </w:t>
      </w:r>
      <w:r w:rsidRPr="00845204">
        <w:rPr>
          <w:rFonts w:ascii="Times New Roman" w:hAnsi="Times New Roman" w:cs="Times New Roman"/>
          <w:sz w:val="24"/>
          <w:szCs w:val="24"/>
        </w:rPr>
        <w:t>of the category</w:t>
      </w:r>
      <w:r w:rsidR="00B73892">
        <w:rPr>
          <w:rFonts w:ascii="Times New Roman" w:hAnsi="Times New Roman" w:cs="Times New Roman"/>
          <w:sz w:val="24"/>
          <w:szCs w:val="24"/>
        </w:rPr>
        <w:t xml:space="preserve"> and</w:t>
      </w:r>
      <w:r w:rsidRPr="00D80B3F">
        <w:rPr>
          <w:rFonts w:ascii="Times New Roman" w:hAnsi="Times New Roman" w:cs="Times New Roman"/>
          <w:sz w:val="24"/>
          <w:szCs w:val="24"/>
        </w:rPr>
        <w:t xml:space="preserve"> </w:t>
      </w:r>
      <w:r w:rsidRPr="00845204">
        <w:rPr>
          <w:rFonts w:ascii="Times New Roman" w:hAnsi="Times New Roman" w:cs="Times New Roman"/>
          <w:sz w:val="24"/>
          <w:szCs w:val="24"/>
        </w:rPr>
        <w:t xml:space="preserve">brand differentiation </w:t>
      </w:r>
      <w:r w:rsidR="00B73892" w:rsidRPr="00845204">
        <w:rPr>
          <w:rFonts w:ascii="Times New Roman" w:hAnsi="Times New Roman" w:cs="Times New Roman"/>
          <w:sz w:val="24"/>
          <w:szCs w:val="24"/>
        </w:rPr>
        <w:t xml:space="preserve">moderate the </w:t>
      </w:r>
      <w:r w:rsidR="00B73892" w:rsidRPr="00D80B3F">
        <w:rPr>
          <w:rFonts w:ascii="Times New Roman" w:hAnsi="Times New Roman" w:cs="Times New Roman"/>
          <w:sz w:val="24"/>
          <w:szCs w:val="24"/>
        </w:rPr>
        <w:t xml:space="preserve">sequential </w:t>
      </w:r>
      <w:r w:rsidR="00B73892" w:rsidRPr="00845204">
        <w:rPr>
          <w:rFonts w:ascii="Times New Roman" w:hAnsi="Times New Roman" w:cs="Times New Roman"/>
          <w:sz w:val="24"/>
          <w:szCs w:val="24"/>
        </w:rPr>
        <w:t xml:space="preserve">ordering of cognition, affect, and </w:t>
      </w:r>
      <w:r w:rsidR="00B73892" w:rsidRPr="00CF76B8">
        <w:rPr>
          <w:rFonts w:ascii="Times New Roman" w:hAnsi="Times New Roman" w:cs="Times New Roman"/>
          <w:sz w:val="24"/>
          <w:szCs w:val="24"/>
        </w:rPr>
        <w:t xml:space="preserve">experience. </w:t>
      </w:r>
      <w:r w:rsidR="00564D5D">
        <w:rPr>
          <w:rFonts w:ascii="Times New Roman" w:hAnsi="Times New Roman" w:cs="Times New Roman"/>
          <w:sz w:val="24"/>
          <w:szCs w:val="24"/>
        </w:rPr>
        <w:t>Specifically, t</w:t>
      </w:r>
      <w:r w:rsidR="00564D5D" w:rsidRPr="003C29BE">
        <w:rPr>
          <w:rFonts w:ascii="Times New Roman" w:hAnsi="Times New Roman" w:cs="Times New Roman"/>
          <w:sz w:val="24"/>
          <w:szCs w:val="24"/>
        </w:rPr>
        <w:t xml:space="preserve">he </w:t>
      </w:r>
      <w:r w:rsidR="00564D5D">
        <w:rPr>
          <w:rFonts w:ascii="Times New Roman" w:hAnsi="Times New Roman" w:cs="Times New Roman"/>
          <w:sz w:val="24"/>
          <w:szCs w:val="24"/>
        </w:rPr>
        <w:t>incidence</w:t>
      </w:r>
      <w:r w:rsidR="00564D5D" w:rsidRPr="003C29BE">
        <w:rPr>
          <w:rFonts w:ascii="Times New Roman" w:hAnsi="Times New Roman" w:cs="Times New Roman"/>
          <w:sz w:val="24"/>
          <w:szCs w:val="24"/>
        </w:rPr>
        <w:t xml:space="preserve"> of </w:t>
      </w:r>
      <w:r w:rsidR="00564D5D">
        <w:rPr>
          <w:rFonts w:ascii="Times New Roman" w:hAnsi="Times New Roman" w:cs="Times New Roman"/>
          <w:sz w:val="24"/>
          <w:szCs w:val="24"/>
        </w:rPr>
        <w:t xml:space="preserve">the </w:t>
      </w:r>
      <w:r w:rsidR="00564D5D" w:rsidRPr="003C29BE">
        <w:rPr>
          <w:rFonts w:ascii="Times New Roman" w:hAnsi="Times New Roman" w:cs="Times New Roman"/>
          <w:sz w:val="24"/>
          <w:szCs w:val="24"/>
        </w:rPr>
        <w:t xml:space="preserve">ACE </w:t>
      </w:r>
      <w:r w:rsidR="00564D5D">
        <w:rPr>
          <w:rFonts w:ascii="Times New Roman" w:hAnsi="Times New Roman" w:cs="Times New Roman"/>
          <w:sz w:val="24"/>
          <w:szCs w:val="24"/>
        </w:rPr>
        <w:t xml:space="preserve">sequence </w:t>
      </w:r>
      <w:r w:rsidR="00564D5D" w:rsidRPr="003C29BE">
        <w:rPr>
          <w:rFonts w:ascii="Times New Roman" w:hAnsi="Times New Roman" w:cs="Times New Roman"/>
          <w:sz w:val="24"/>
          <w:szCs w:val="24"/>
        </w:rPr>
        <w:t xml:space="preserve">is </w:t>
      </w:r>
      <w:r w:rsidR="00217908">
        <w:rPr>
          <w:rFonts w:ascii="Times New Roman" w:hAnsi="Times New Roman" w:cs="Times New Roman"/>
          <w:sz w:val="24"/>
          <w:szCs w:val="24"/>
        </w:rPr>
        <w:t>higher</w:t>
      </w:r>
      <w:r w:rsidR="00564D5D" w:rsidRPr="003C29BE">
        <w:rPr>
          <w:rFonts w:ascii="Times New Roman" w:hAnsi="Times New Roman" w:cs="Times New Roman"/>
          <w:sz w:val="24"/>
          <w:szCs w:val="24"/>
        </w:rPr>
        <w:t xml:space="preserve"> for utilitarian products and</w:t>
      </w:r>
      <w:r w:rsidR="009A4812">
        <w:rPr>
          <w:rFonts w:ascii="Times New Roman" w:hAnsi="Times New Roman" w:cs="Times New Roman"/>
          <w:sz w:val="24"/>
          <w:szCs w:val="24"/>
        </w:rPr>
        <w:t xml:space="preserve"> for</w:t>
      </w:r>
      <w:r w:rsidR="00564D5D" w:rsidRPr="003C29BE">
        <w:rPr>
          <w:rFonts w:ascii="Times New Roman" w:hAnsi="Times New Roman" w:cs="Times New Roman"/>
          <w:sz w:val="24"/>
          <w:szCs w:val="24"/>
        </w:rPr>
        <w:t xml:space="preserve"> less differentiated brands</w:t>
      </w:r>
      <w:r w:rsidR="00564D5D" w:rsidRPr="004E5E23">
        <w:rPr>
          <w:rFonts w:ascii="Times New Roman" w:hAnsi="Times New Roman" w:cs="Times New Roman"/>
          <w:sz w:val="24"/>
          <w:szCs w:val="24"/>
        </w:rPr>
        <w:t>.</w:t>
      </w:r>
      <w:r w:rsidR="00564D5D">
        <w:rPr>
          <w:rFonts w:ascii="Times New Roman" w:hAnsi="Times New Roman" w:cs="Times New Roman"/>
          <w:sz w:val="24"/>
          <w:szCs w:val="24"/>
        </w:rPr>
        <w:t xml:space="preserve"> </w:t>
      </w:r>
      <w:r w:rsidR="008F08EC" w:rsidRPr="00CF76B8">
        <w:rPr>
          <w:rFonts w:ascii="Times New Roman" w:hAnsi="Times New Roman" w:cs="Times New Roman"/>
          <w:sz w:val="24"/>
          <w:szCs w:val="24"/>
        </w:rPr>
        <w:t xml:space="preserve">Market share does not </w:t>
      </w:r>
      <w:r w:rsidR="007720B2">
        <w:rPr>
          <w:rFonts w:ascii="Times New Roman" w:hAnsi="Times New Roman" w:cs="Times New Roman"/>
          <w:sz w:val="24"/>
          <w:szCs w:val="24"/>
        </w:rPr>
        <w:t xml:space="preserve">significantly </w:t>
      </w:r>
      <w:r w:rsidR="008F08EC" w:rsidRPr="00CF76B8">
        <w:rPr>
          <w:rFonts w:ascii="Times New Roman" w:hAnsi="Times New Roman" w:cs="Times New Roman"/>
          <w:sz w:val="24"/>
          <w:szCs w:val="24"/>
        </w:rPr>
        <w:t>moderate the sequence of advertising effects.</w:t>
      </w:r>
      <w:r w:rsidRPr="00CF76B8">
        <w:rPr>
          <w:rFonts w:ascii="Times New Roman" w:hAnsi="Times New Roman" w:cs="Times New Roman"/>
          <w:sz w:val="24"/>
          <w:szCs w:val="24"/>
        </w:rPr>
        <w:t xml:space="preserve"> In this</w:t>
      </w:r>
      <w:r w:rsidRPr="00845204">
        <w:rPr>
          <w:rFonts w:ascii="Times New Roman" w:hAnsi="Times New Roman" w:cs="Times New Roman"/>
          <w:sz w:val="24"/>
          <w:szCs w:val="24"/>
        </w:rPr>
        <w:t xml:space="preserve"> way, we contribute empirical generalizations </w:t>
      </w:r>
      <w:r w:rsidR="004C3675">
        <w:rPr>
          <w:rFonts w:ascii="Times New Roman" w:hAnsi="Times New Roman" w:cs="Times New Roman"/>
          <w:sz w:val="24"/>
          <w:szCs w:val="24"/>
        </w:rPr>
        <w:t xml:space="preserve">on </w:t>
      </w:r>
      <w:r w:rsidRPr="00845204">
        <w:rPr>
          <w:rFonts w:ascii="Times New Roman" w:hAnsi="Times New Roman" w:cs="Times New Roman"/>
          <w:sz w:val="24"/>
          <w:szCs w:val="24"/>
        </w:rPr>
        <w:t>the moderating role of category and brand characteristics</w:t>
      </w:r>
      <w:r w:rsidRPr="00D80B3F">
        <w:rPr>
          <w:rFonts w:ascii="Times New Roman" w:hAnsi="Times New Roman" w:cs="Times New Roman"/>
          <w:sz w:val="24"/>
          <w:szCs w:val="24"/>
        </w:rPr>
        <w:t xml:space="preserve"> on advertising’s sequen</w:t>
      </w:r>
      <w:r w:rsidR="008C4B77">
        <w:rPr>
          <w:rFonts w:ascii="Times New Roman" w:hAnsi="Times New Roman" w:cs="Times New Roman"/>
          <w:sz w:val="24"/>
          <w:szCs w:val="24"/>
        </w:rPr>
        <w:t>ce of</w:t>
      </w:r>
      <w:r w:rsidRPr="00D80B3F">
        <w:rPr>
          <w:rFonts w:ascii="Times New Roman" w:hAnsi="Times New Roman" w:cs="Times New Roman"/>
          <w:sz w:val="24"/>
          <w:szCs w:val="24"/>
        </w:rPr>
        <w:t xml:space="preserve"> effects on consumer mindset and sales</w:t>
      </w:r>
      <w:r w:rsidRPr="00845204">
        <w:rPr>
          <w:rFonts w:ascii="Times New Roman" w:hAnsi="Times New Roman" w:cs="Times New Roman"/>
          <w:sz w:val="24"/>
          <w:szCs w:val="24"/>
        </w:rPr>
        <w:t>.</w:t>
      </w:r>
      <w:r w:rsidR="008C4B77">
        <w:rPr>
          <w:rFonts w:ascii="Times New Roman" w:hAnsi="Times New Roman" w:cs="Times New Roman"/>
          <w:sz w:val="24"/>
          <w:szCs w:val="24"/>
        </w:rPr>
        <w:t xml:space="preserve"> </w:t>
      </w:r>
      <w:r w:rsidR="00627E84">
        <w:rPr>
          <w:rFonts w:ascii="Times New Roman" w:hAnsi="Times New Roman" w:cs="Times New Roman"/>
          <w:sz w:val="24"/>
          <w:szCs w:val="24"/>
        </w:rPr>
        <w:t>These findings are important for marketing academics</w:t>
      </w:r>
      <w:r w:rsidR="00627E84" w:rsidRPr="00D80B3F">
        <w:rPr>
          <w:rFonts w:ascii="Times New Roman" w:hAnsi="Times New Roman" w:cs="Times New Roman"/>
          <w:sz w:val="24"/>
          <w:szCs w:val="24"/>
        </w:rPr>
        <w:t xml:space="preserve"> </w:t>
      </w:r>
      <w:r w:rsidR="00204C16">
        <w:rPr>
          <w:rFonts w:ascii="Times New Roman" w:hAnsi="Times New Roman" w:cs="Times New Roman"/>
          <w:sz w:val="24"/>
          <w:szCs w:val="24"/>
        </w:rPr>
        <w:t>who</w:t>
      </w:r>
      <w:r w:rsidR="00627E84" w:rsidRPr="00D80B3F">
        <w:rPr>
          <w:rFonts w:ascii="Times New Roman" w:hAnsi="Times New Roman" w:cs="Times New Roman"/>
          <w:sz w:val="24"/>
          <w:szCs w:val="24"/>
        </w:rPr>
        <w:t xml:space="preserve"> conduct research on advertising response and teach advertising </w:t>
      </w:r>
      <w:r w:rsidR="005902B7">
        <w:rPr>
          <w:rFonts w:ascii="Times New Roman" w:hAnsi="Times New Roman" w:cs="Times New Roman"/>
          <w:sz w:val="24"/>
          <w:szCs w:val="24"/>
        </w:rPr>
        <w:t xml:space="preserve">and market research </w:t>
      </w:r>
      <w:r w:rsidR="00627E84" w:rsidRPr="00D80B3F">
        <w:rPr>
          <w:rFonts w:ascii="Times New Roman" w:hAnsi="Times New Roman" w:cs="Times New Roman"/>
          <w:sz w:val="24"/>
          <w:szCs w:val="24"/>
        </w:rPr>
        <w:t>in their marketing curricula.</w:t>
      </w:r>
      <w:r w:rsidR="009A4812">
        <w:rPr>
          <w:rFonts w:ascii="Times New Roman" w:hAnsi="Times New Roman" w:cs="Times New Roman"/>
          <w:sz w:val="24"/>
          <w:szCs w:val="24"/>
        </w:rPr>
        <w:t xml:space="preserve"> </w:t>
      </w:r>
    </w:p>
    <w:p w14:paraId="77EE82CF" w14:textId="6DD153DE" w:rsidR="00931402" w:rsidRDefault="00E112F0" w:rsidP="00322165">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For managers,</w:t>
      </w:r>
      <w:r w:rsidR="0001305F" w:rsidRPr="00D80B3F">
        <w:rPr>
          <w:rFonts w:ascii="Times New Roman" w:hAnsi="Times New Roman" w:cs="Times New Roman"/>
          <w:sz w:val="24"/>
          <w:szCs w:val="24"/>
        </w:rPr>
        <w:t xml:space="preserve"> </w:t>
      </w:r>
      <w:r w:rsidR="0001305F" w:rsidRPr="00845204">
        <w:rPr>
          <w:rFonts w:ascii="Times New Roman" w:hAnsi="Times New Roman" w:cs="Times New Roman"/>
          <w:sz w:val="24"/>
          <w:szCs w:val="24"/>
        </w:rPr>
        <w:t xml:space="preserve">we show </w:t>
      </w:r>
      <w:r w:rsidR="0001305F" w:rsidRPr="00D80B3F">
        <w:rPr>
          <w:rFonts w:ascii="Times New Roman" w:hAnsi="Times New Roman" w:cs="Times New Roman"/>
          <w:sz w:val="24"/>
          <w:szCs w:val="24"/>
        </w:rPr>
        <w:t>how advertising’s sequen</w:t>
      </w:r>
      <w:r w:rsidR="008C4B77">
        <w:rPr>
          <w:rFonts w:ascii="Times New Roman" w:hAnsi="Times New Roman" w:cs="Times New Roman"/>
          <w:sz w:val="24"/>
          <w:szCs w:val="24"/>
        </w:rPr>
        <w:t>ce of</w:t>
      </w:r>
      <w:r w:rsidR="0001305F" w:rsidRPr="00D80B3F">
        <w:rPr>
          <w:rFonts w:ascii="Times New Roman" w:hAnsi="Times New Roman" w:cs="Times New Roman"/>
          <w:sz w:val="24"/>
          <w:szCs w:val="24"/>
        </w:rPr>
        <w:t xml:space="preserve"> effects</w:t>
      </w:r>
      <w:r w:rsidR="0001305F" w:rsidRPr="00845204">
        <w:rPr>
          <w:rFonts w:ascii="Times New Roman" w:hAnsi="Times New Roman" w:cs="Times New Roman"/>
          <w:sz w:val="24"/>
          <w:szCs w:val="24"/>
        </w:rPr>
        <w:t xml:space="preserve"> </w:t>
      </w:r>
      <w:r w:rsidR="0001305F" w:rsidRPr="00D80B3F">
        <w:rPr>
          <w:rFonts w:ascii="Times New Roman" w:hAnsi="Times New Roman" w:cs="Times New Roman"/>
          <w:sz w:val="24"/>
          <w:szCs w:val="24"/>
        </w:rPr>
        <w:t xml:space="preserve">can be assessed by </w:t>
      </w:r>
      <w:r w:rsidR="0001305F" w:rsidRPr="00845204">
        <w:rPr>
          <w:rFonts w:ascii="Times New Roman" w:hAnsi="Times New Roman" w:cs="Times New Roman"/>
          <w:sz w:val="24"/>
          <w:szCs w:val="24"/>
        </w:rPr>
        <w:t>leverag</w:t>
      </w:r>
      <w:r w:rsidR="0001305F" w:rsidRPr="00D80B3F">
        <w:rPr>
          <w:rFonts w:ascii="Times New Roman" w:hAnsi="Times New Roman" w:cs="Times New Roman"/>
          <w:sz w:val="24"/>
          <w:szCs w:val="24"/>
        </w:rPr>
        <w:t>ing</w:t>
      </w:r>
      <w:r w:rsidR="0001305F" w:rsidRPr="00845204">
        <w:rPr>
          <w:rFonts w:ascii="Times New Roman" w:hAnsi="Times New Roman" w:cs="Times New Roman"/>
          <w:sz w:val="24"/>
          <w:szCs w:val="24"/>
        </w:rPr>
        <w:t xml:space="preserve"> the brand-level data that many companies collect to monitor their brand’s </w:t>
      </w:r>
      <w:r w:rsidR="00A54A64">
        <w:rPr>
          <w:rFonts w:ascii="Times New Roman" w:hAnsi="Times New Roman" w:cs="Times New Roman"/>
          <w:sz w:val="24"/>
          <w:szCs w:val="24"/>
        </w:rPr>
        <w:t xml:space="preserve">health and </w:t>
      </w:r>
      <w:r w:rsidR="0001305F" w:rsidRPr="00845204">
        <w:rPr>
          <w:rFonts w:ascii="Times New Roman" w:hAnsi="Times New Roman" w:cs="Times New Roman"/>
          <w:sz w:val="24"/>
          <w:szCs w:val="24"/>
        </w:rPr>
        <w:t>performance</w:t>
      </w:r>
      <w:r w:rsidR="0001305F" w:rsidRPr="00D80B3F">
        <w:rPr>
          <w:rFonts w:ascii="Times New Roman" w:hAnsi="Times New Roman" w:cs="Times New Roman"/>
          <w:sz w:val="24"/>
          <w:szCs w:val="24"/>
        </w:rPr>
        <w:t xml:space="preserve">. Specifically, </w:t>
      </w:r>
      <w:r w:rsidR="0001305F" w:rsidRPr="00845204">
        <w:rPr>
          <w:rFonts w:ascii="Times New Roman" w:hAnsi="Times New Roman" w:cs="Times New Roman"/>
          <w:sz w:val="24"/>
          <w:szCs w:val="24"/>
        </w:rPr>
        <w:t>identifying the right sequence</w:t>
      </w:r>
      <w:r w:rsidR="0001305F" w:rsidRPr="00D80B3F">
        <w:rPr>
          <w:rFonts w:ascii="Times New Roman" w:hAnsi="Times New Roman" w:cs="Times New Roman"/>
          <w:sz w:val="24"/>
          <w:szCs w:val="24"/>
        </w:rPr>
        <w:t xml:space="preserve"> </w:t>
      </w:r>
      <w:r w:rsidR="0001305F" w:rsidRPr="00845204">
        <w:rPr>
          <w:rFonts w:ascii="Times New Roman" w:hAnsi="Times New Roman" w:cs="Times New Roman"/>
          <w:sz w:val="24"/>
          <w:szCs w:val="24"/>
        </w:rPr>
        <w:t xml:space="preserve">helps determine which </w:t>
      </w:r>
      <w:r w:rsidR="00627E84">
        <w:rPr>
          <w:rFonts w:ascii="Times New Roman" w:hAnsi="Times New Roman" w:cs="Times New Roman"/>
          <w:sz w:val="24"/>
          <w:szCs w:val="24"/>
        </w:rPr>
        <w:t>mindset</w:t>
      </w:r>
      <w:r w:rsidR="0001305F" w:rsidRPr="00845204">
        <w:rPr>
          <w:rFonts w:ascii="Times New Roman" w:hAnsi="Times New Roman" w:cs="Times New Roman"/>
          <w:sz w:val="24"/>
          <w:szCs w:val="24"/>
        </w:rPr>
        <w:t xml:space="preserve"> </w:t>
      </w:r>
      <w:r w:rsidR="007720B2">
        <w:rPr>
          <w:rFonts w:ascii="Times New Roman" w:hAnsi="Times New Roman" w:cs="Times New Roman"/>
          <w:sz w:val="24"/>
          <w:szCs w:val="24"/>
        </w:rPr>
        <w:t xml:space="preserve">factor </w:t>
      </w:r>
      <w:r w:rsidR="0001305F" w:rsidRPr="00845204">
        <w:rPr>
          <w:rFonts w:ascii="Times New Roman" w:hAnsi="Times New Roman" w:cs="Times New Roman"/>
          <w:sz w:val="24"/>
          <w:szCs w:val="24"/>
        </w:rPr>
        <w:t xml:space="preserve">is most important in driving sales and how responsive the </w:t>
      </w:r>
      <w:r w:rsidR="00627E84">
        <w:rPr>
          <w:rFonts w:ascii="Times New Roman" w:hAnsi="Times New Roman" w:cs="Times New Roman"/>
          <w:sz w:val="24"/>
          <w:szCs w:val="24"/>
        </w:rPr>
        <w:t>mindset</w:t>
      </w:r>
      <w:r w:rsidR="0001305F" w:rsidRPr="00845204">
        <w:rPr>
          <w:rFonts w:ascii="Times New Roman" w:hAnsi="Times New Roman" w:cs="Times New Roman"/>
          <w:sz w:val="24"/>
          <w:szCs w:val="24"/>
        </w:rPr>
        <w:t xml:space="preserve"> </w:t>
      </w:r>
      <w:r w:rsidR="007720B2">
        <w:rPr>
          <w:rFonts w:ascii="Times New Roman" w:hAnsi="Times New Roman" w:cs="Times New Roman"/>
          <w:sz w:val="24"/>
          <w:szCs w:val="24"/>
        </w:rPr>
        <w:t>factor</w:t>
      </w:r>
      <w:r w:rsidR="009A4812">
        <w:rPr>
          <w:rFonts w:ascii="Times New Roman" w:hAnsi="Times New Roman" w:cs="Times New Roman"/>
          <w:sz w:val="24"/>
          <w:szCs w:val="24"/>
        </w:rPr>
        <w:t>s</w:t>
      </w:r>
      <w:r w:rsidR="007720B2">
        <w:rPr>
          <w:rFonts w:ascii="Times New Roman" w:hAnsi="Times New Roman" w:cs="Times New Roman"/>
          <w:sz w:val="24"/>
          <w:szCs w:val="24"/>
        </w:rPr>
        <w:t xml:space="preserve"> </w:t>
      </w:r>
      <w:r w:rsidR="0001305F" w:rsidRPr="00845204">
        <w:rPr>
          <w:rFonts w:ascii="Times New Roman" w:hAnsi="Times New Roman" w:cs="Times New Roman"/>
          <w:sz w:val="24"/>
          <w:szCs w:val="24"/>
        </w:rPr>
        <w:t>are to advertising for the type of brand and product the firm sells.</w:t>
      </w:r>
      <w:r w:rsidR="009A4812">
        <w:rPr>
          <w:rFonts w:ascii="Times New Roman" w:hAnsi="Times New Roman" w:cs="Times New Roman"/>
          <w:sz w:val="24"/>
          <w:szCs w:val="24"/>
        </w:rPr>
        <w:t xml:space="preserve"> </w:t>
      </w:r>
      <w:bookmarkStart w:id="10" w:name="_Hlk83744846"/>
      <w:r w:rsidR="009A4812">
        <w:rPr>
          <w:rFonts w:ascii="Times New Roman" w:hAnsi="Times New Roman" w:cs="Times New Roman"/>
          <w:sz w:val="24"/>
          <w:szCs w:val="24"/>
        </w:rPr>
        <w:t>Finally</w:t>
      </w:r>
      <w:r w:rsidR="00F35CB3">
        <w:rPr>
          <w:rFonts w:ascii="Times New Roman" w:hAnsi="Times New Roman" w:cs="Times New Roman"/>
          <w:sz w:val="24"/>
          <w:szCs w:val="24"/>
        </w:rPr>
        <w:t xml:space="preserve">, we show that cognition is the mindset factor most responsive to advertising, and that the last mindset in the sequence </w:t>
      </w:r>
      <w:r w:rsidR="007720B2">
        <w:rPr>
          <w:rFonts w:ascii="Times New Roman" w:hAnsi="Times New Roman" w:cs="Times New Roman"/>
          <w:sz w:val="24"/>
          <w:szCs w:val="24"/>
        </w:rPr>
        <w:t>is the most important in driving</w:t>
      </w:r>
      <w:r w:rsidR="00F35CB3">
        <w:rPr>
          <w:rFonts w:ascii="Times New Roman" w:hAnsi="Times New Roman" w:cs="Times New Roman"/>
          <w:sz w:val="24"/>
          <w:szCs w:val="24"/>
        </w:rPr>
        <w:t xml:space="preserve"> sales. </w:t>
      </w:r>
      <w:r w:rsidR="0001305F" w:rsidRPr="00845204">
        <w:rPr>
          <w:rFonts w:ascii="Times New Roman" w:hAnsi="Times New Roman" w:cs="Times New Roman"/>
          <w:sz w:val="24"/>
          <w:szCs w:val="24"/>
        </w:rPr>
        <w:t xml:space="preserve">Our findings </w:t>
      </w:r>
      <w:r w:rsidR="00204C16">
        <w:rPr>
          <w:rFonts w:ascii="Times New Roman" w:hAnsi="Times New Roman" w:cs="Times New Roman"/>
          <w:sz w:val="24"/>
          <w:szCs w:val="24"/>
        </w:rPr>
        <w:t>therefore</w:t>
      </w:r>
      <w:r w:rsidR="0001305F" w:rsidRPr="00845204">
        <w:rPr>
          <w:rFonts w:ascii="Times New Roman" w:hAnsi="Times New Roman" w:cs="Times New Roman"/>
          <w:sz w:val="24"/>
          <w:szCs w:val="24"/>
        </w:rPr>
        <w:t xml:space="preserve"> help inform the design of advertising </w:t>
      </w:r>
      <w:r w:rsidR="00564D5D">
        <w:rPr>
          <w:rFonts w:ascii="Times New Roman" w:hAnsi="Times New Roman" w:cs="Times New Roman"/>
          <w:sz w:val="24"/>
          <w:szCs w:val="24"/>
        </w:rPr>
        <w:t xml:space="preserve">and communication </w:t>
      </w:r>
      <w:r w:rsidR="0001305F" w:rsidRPr="00845204">
        <w:rPr>
          <w:rFonts w:ascii="Times New Roman" w:hAnsi="Times New Roman" w:cs="Times New Roman"/>
          <w:sz w:val="24"/>
          <w:szCs w:val="24"/>
        </w:rPr>
        <w:t>campaigns and allocation of budgets to</w:t>
      </w:r>
      <w:r w:rsidR="00C17A99">
        <w:rPr>
          <w:rFonts w:ascii="Times New Roman" w:hAnsi="Times New Roman" w:cs="Times New Roman"/>
          <w:sz w:val="24"/>
          <w:szCs w:val="24"/>
        </w:rPr>
        <w:t xml:space="preserve"> </w:t>
      </w:r>
      <w:r w:rsidR="0001305F" w:rsidRPr="00845204">
        <w:rPr>
          <w:rFonts w:ascii="Times New Roman" w:hAnsi="Times New Roman" w:cs="Times New Roman"/>
          <w:sz w:val="24"/>
          <w:szCs w:val="24"/>
        </w:rPr>
        <w:t xml:space="preserve">differentially influence the sequence </w:t>
      </w:r>
      <w:r w:rsidR="00F512DB">
        <w:rPr>
          <w:rFonts w:ascii="Times New Roman" w:hAnsi="Times New Roman" w:cs="Times New Roman"/>
          <w:sz w:val="24"/>
          <w:szCs w:val="24"/>
        </w:rPr>
        <w:t xml:space="preserve">of effects </w:t>
      </w:r>
      <w:r w:rsidR="0001305F" w:rsidRPr="00845204">
        <w:rPr>
          <w:rFonts w:ascii="Times New Roman" w:hAnsi="Times New Roman" w:cs="Times New Roman"/>
          <w:sz w:val="24"/>
          <w:szCs w:val="24"/>
        </w:rPr>
        <w:t>for the brand</w:t>
      </w:r>
      <w:r w:rsidR="00627E84">
        <w:rPr>
          <w:rFonts w:ascii="Times New Roman" w:hAnsi="Times New Roman" w:cs="Times New Roman"/>
          <w:sz w:val="24"/>
          <w:szCs w:val="24"/>
        </w:rPr>
        <w:t xml:space="preserve">. </w:t>
      </w:r>
      <w:bookmarkEnd w:id="10"/>
    </w:p>
    <w:p w14:paraId="457AC493" w14:textId="141D2508" w:rsidR="003E417C" w:rsidRPr="006B5333" w:rsidRDefault="00BB33AC" w:rsidP="00322165">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003E417C" w:rsidRPr="006B5333">
        <w:rPr>
          <w:rFonts w:ascii="Times New Roman" w:hAnsi="Times New Roman" w:cs="Times New Roman"/>
          <w:b/>
          <w:sz w:val="24"/>
          <w:szCs w:val="24"/>
        </w:rPr>
        <w:t>Relevant Literature</w:t>
      </w:r>
    </w:p>
    <w:p w14:paraId="71FB2E0A" w14:textId="06C9ACD1" w:rsidR="00765C40" w:rsidRDefault="0001305F" w:rsidP="00322165">
      <w:pPr>
        <w:spacing w:after="0" w:line="480" w:lineRule="auto"/>
        <w:rPr>
          <w:rFonts w:ascii="Times New Roman" w:hAnsi="Times New Roman" w:cs="Times New Roman"/>
          <w:sz w:val="24"/>
          <w:szCs w:val="24"/>
        </w:rPr>
      </w:pPr>
      <w:r w:rsidRPr="00D80B3F">
        <w:rPr>
          <w:rFonts w:ascii="Times New Roman" w:hAnsi="Times New Roman" w:cs="Times New Roman"/>
          <w:sz w:val="24"/>
          <w:szCs w:val="24"/>
        </w:rPr>
        <w:t xml:space="preserve">The central idea </w:t>
      </w:r>
      <w:r w:rsidR="00A77D73">
        <w:rPr>
          <w:rFonts w:ascii="Times New Roman" w:hAnsi="Times New Roman" w:cs="Times New Roman"/>
          <w:sz w:val="24"/>
          <w:szCs w:val="24"/>
        </w:rPr>
        <w:t xml:space="preserve">of </w:t>
      </w:r>
      <w:r w:rsidR="00FF30B0" w:rsidRPr="00D80B3F">
        <w:rPr>
          <w:rFonts w:ascii="Times New Roman" w:hAnsi="Times New Roman" w:cs="Times New Roman"/>
          <w:sz w:val="24"/>
          <w:szCs w:val="24"/>
        </w:rPr>
        <w:t xml:space="preserve">advertising’s </w:t>
      </w:r>
      <w:r w:rsidR="00FF30B0">
        <w:rPr>
          <w:rFonts w:ascii="Times New Roman" w:hAnsi="Times New Roman" w:cs="Times New Roman"/>
          <w:sz w:val="24"/>
          <w:szCs w:val="24"/>
        </w:rPr>
        <w:t>s</w:t>
      </w:r>
      <w:r w:rsidR="00FF30B0" w:rsidRPr="00F512DB">
        <w:rPr>
          <w:rFonts w:ascii="Times New Roman" w:hAnsi="Times New Roman" w:cs="Times New Roman"/>
          <w:sz w:val="24"/>
          <w:szCs w:val="24"/>
        </w:rPr>
        <w:t xml:space="preserve">equence of </w:t>
      </w:r>
      <w:r w:rsidR="00FF30B0">
        <w:rPr>
          <w:rFonts w:ascii="Times New Roman" w:hAnsi="Times New Roman" w:cs="Times New Roman"/>
          <w:sz w:val="24"/>
          <w:szCs w:val="24"/>
        </w:rPr>
        <w:t>e</w:t>
      </w:r>
      <w:r w:rsidR="00FF30B0" w:rsidRPr="00F512DB">
        <w:rPr>
          <w:rFonts w:ascii="Times New Roman" w:hAnsi="Times New Roman" w:cs="Times New Roman"/>
          <w:sz w:val="24"/>
          <w:szCs w:val="24"/>
        </w:rPr>
        <w:t xml:space="preserve">ffects </w:t>
      </w:r>
      <w:r w:rsidRPr="00D80B3F">
        <w:rPr>
          <w:rFonts w:ascii="Times New Roman" w:hAnsi="Times New Roman" w:cs="Times New Roman"/>
          <w:sz w:val="24"/>
          <w:szCs w:val="24"/>
        </w:rPr>
        <w:t xml:space="preserve">is that advertising moves consumers through a sequence of mental phases. </w:t>
      </w:r>
      <w:r w:rsidR="00765C40">
        <w:rPr>
          <w:rFonts w:ascii="Times New Roman" w:hAnsi="Times New Roman" w:cs="Times New Roman"/>
          <w:sz w:val="24"/>
          <w:szCs w:val="24"/>
        </w:rPr>
        <w:t xml:space="preserve">These mental phases have been conceptualized with </w:t>
      </w:r>
      <w:r w:rsidR="00765C40" w:rsidRPr="00D80B3F">
        <w:rPr>
          <w:rFonts w:ascii="Times New Roman" w:hAnsi="Times New Roman" w:cs="Times New Roman"/>
          <w:sz w:val="24"/>
          <w:szCs w:val="24"/>
        </w:rPr>
        <w:t xml:space="preserve">three </w:t>
      </w:r>
      <w:r w:rsidR="00765C40">
        <w:rPr>
          <w:rFonts w:ascii="Times New Roman" w:hAnsi="Times New Roman" w:cs="Times New Roman"/>
          <w:sz w:val="24"/>
          <w:szCs w:val="24"/>
        </w:rPr>
        <w:t>mindset</w:t>
      </w:r>
      <w:r w:rsidR="00765C40" w:rsidRPr="00D80B3F">
        <w:rPr>
          <w:rFonts w:ascii="Times New Roman" w:hAnsi="Times New Roman" w:cs="Times New Roman"/>
          <w:sz w:val="24"/>
          <w:szCs w:val="24"/>
        </w:rPr>
        <w:t xml:space="preserve"> </w:t>
      </w:r>
      <w:r w:rsidR="00765C40">
        <w:rPr>
          <w:rFonts w:ascii="Times New Roman" w:hAnsi="Times New Roman" w:cs="Times New Roman"/>
          <w:sz w:val="24"/>
          <w:szCs w:val="24"/>
        </w:rPr>
        <w:t xml:space="preserve">factors: </w:t>
      </w:r>
      <w:r w:rsidR="00765C40" w:rsidRPr="00D80B3F">
        <w:rPr>
          <w:rFonts w:ascii="Times New Roman" w:hAnsi="Times New Roman" w:cs="Times New Roman"/>
          <w:sz w:val="24"/>
          <w:szCs w:val="24"/>
        </w:rPr>
        <w:t>consumers’ cognition (C), to describe the “thinking” dimension</w:t>
      </w:r>
      <w:r w:rsidR="0000740F" w:rsidRPr="0000740F">
        <w:t xml:space="preserve"> </w:t>
      </w:r>
      <w:r w:rsidR="0000740F" w:rsidRPr="0000740F">
        <w:rPr>
          <w:rFonts w:ascii="Times New Roman" w:hAnsi="Times New Roman" w:cs="Times New Roman"/>
          <w:sz w:val="24"/>
          <w:szCs w:val="24"/>
        </w:rPr>
        <w:t xml:space="preserve">of </w:t>
      </w:r>
      <w:r w:rsidR="0000740F">
        <w:rPr>
          <w:rFonts w:ascii="Times New Roman" w:hAnsi="Times New Roman" w:cs="Times New Roman"/>
          <w:sz w:val="24"/>
          <w:szCs w:val="24"/>
        </w:rPr>
        <w:t xml:space="preserve">consumer </w:t>
      </w:r>
      <w:r w:rsidR="0000740F" w:rsidRPr="0000740F">
        <w:rPr>
          <w:rFonts w:ascii="Times New Roman" w:hAnsi="Times New Roman" w:cs="Times New Roman"/>
          <w:sz w:val="24"/>
          <w:szCs w:val="24"/>
        </w:rPr>
        <w:t>response</w:t>
      </w:r>
      <w:r w:rsidR="00765C40" w:rsidRPr="00D80B3F">
        <w:rPr>
          <w:rFonts w:ascii="Times New Roman" w:hAnsi="Times New Roman" w:cs="Times New Roman"/>
          <w:sz w:val="24"/>
          <w:szCs w:val="24"/>
        </w:rPr>
        <w:t xml:space="preserve">; affect (A), for the “feeling” dimension; and experience (E), </w:t>
      </w:r>
      <w:bookmarkStart w:id="11" w:name="_Hlk119308261"/>
      <w:r w:rsidR="00765C40" w:rsidRPr="00D80B3F">
        <w:rPr>
          <w:rFonts w:ascii="Times New Roman" w:hAnsi="Times New Roman" w:cs="Times New Roman"/>
          <w:sz w:val="24"/>
          <w:szCs w:val="24"/>
        </w:rPr>
        <w:t>for the memories of prior interactions</w:t>
      </w:r>
      <w:r w:rsidR="00765C40">
        <w:rPr>
          <w:rFonts w:ascii="Times New Roman" w:hAnsi="Times New Roman" w:cs="Times New Roman"/>
          <w:sz w:val="24"/>
          <w:szCs w:val="24"/>
        </w:rPr>
        <w:t xml:space="preserve"> </w:t>
      </w:r>
      <w:r w:rsidR="0000740F">
        <w:rPr>
          <w:rFonts w:ascii="Times New Roman" w:hAnsi="Times New Roman" w:cs="Times New Roman"/>
          <w:sz w:val="24"/>
          <w:szCs w:val="24"/>
        </w:rPr>
        <w:t>with the brand</w:t>
      </w:r>
      <w:bookmarkEnd w:id="11"/>
      <w:r w:rsidR="0000740F" w:rsidRPr="0000740F">
        <w:rPr>
          <w:rFonts w:ascii="Times New Roman" w:hAnsi="Times New Roman" w:cs="Times New Roman"/>
          <w:sz w:val="24"/>
          <w:szCs w:val="24"/>
        </w:rPr>
        <w:t xml:space="preserve"> </w:t>
      </w:r>
      <w:bookmarkStart w:id="12" w:name="_Hlk118388927"/>
      <w:r w:rsidR="00765C40">
        <w:rPr>
          <w:rFonts w:ascii="Times New Roman" w:hAnsi="Times New Roman" w:cs="Times New Roman"/>
          <w:sz w:val="24"/>
          <w:szCs w:val="24"/>
        </w:rPr>
        <w:t>(</w:t>
      </w:r>
      <w:bookmarkStart w:id="13" w:name="_Hlk118388297"/>
      <w:proofErr w:type="spellStart"/>
      <w:r w:rsidR="00765C40" w:rsidRPr="00D80B3F">
        <w:rPr>
          <w:rFonts w:ascii="Times New Roman" w:hAnsi="Times New Roman" w:cs="Times New Roman"/>
          <w:sz w:val="24"/>
          <w:szCs w:val="24"/>
        </w:rPr>
        <w:t>V</w:t>
      </w:r>
      <w:r w:rsidR="00765C40">
        <w:rPr>
          <w:rFonts w:ascii="Times New Roman" w:hAnsi="Times New Roman" w:cs="Times New Roman"/>
          <w:sz w:val="24"/>
          <w:szCs w:val="24"/>
        </w:rPr>
        <w:t>akratsas</w:t>
      </w:r>
      <w:proofErr w:type="spellEnd"/>
      <w:r w:rsidR="00765C40">
        <w:rPr>
          <w:rFonts w:ascii="Times New Roman" w:hAnsi="Times New Roman" w:cs="Times New Roman"/>
          <w:sz w:val="24"/>
          <w:szCs w:val="24"/>
        </w:rPr>
        <w:t xml:space="preserve"> and Ambler 1999</w:t>
      </w:r>
      <w:bookmarkEnd w:id="13"/>
      <w:r w:rsidR="00765C40">
        <w:rPr>
          <w:rFonts w:ascii="Times New Roman" w:hAnsi="Times New Roman" w:cs="Times New Roman"/>
          <w:sz w:val="24"/>
          <w:szCs w:val="24"/>
        </w:rPr>
        <w:t>)</w:t>
      </w:r>
      <w:bookmarkEnd w:id="12"/>
      <w:r w:rsidR="00B06D06">
        <w:rPr>
          <w:rFonts w:ascii="Times New Roman" w:hAnsi="Times New Roman" w:cs="Times New Roman"/>
          <w:sz w:val="24"/>
          <w:szCs w:val="24"/>
        </w:rPr>
        <w:t>, which originall</w:t>
      </w:r>
      <w:r w:rsidR="008F2512">
        <w:rPr>
          <w:rFonts w:ascii="Times New Roman" w:hAnsi="Times New Roman" w:cs="Times New Roman"/>
          <w:sz w:val="24"/>
          <w:szCs w:val="24"/>
        </w:rPr>
        <w:t>y</w:t>
      </w:r>
      <w:r w:rsidR="00B06D06">
        <w:rPr>
          <w:rFonts w:ascii="Times New Roman" w:hAnsi="Times New Roman" w:cs="Times New Roman"/>
          <w:sz w:val="24"/>
          <w:szCs w:val="24"/>
        </w:rPr>
        <w:t xml:space="preserve"> was labelled as the</w:t>
      </w:r>
      <w:r w:rsidR="007A5FA4">
        <w:rPr>
          <w:rFonts w:ascii="Times New Roman" w:hAnsi="Times New Roman" w:cs="Times New Roman"/>
          <w:sz w:val="24"/>
          <w:szCs w:val="24"/>
        </w:rPr>
        <w:t xml:space="preserve"> conative component </w:t>
      </w:r>
      <w:r w:rsidR="00332ECC">
        <w:rPr>
          <w:rFonts w:ascii="Times New Roman" w:hAnsi="Times New Roman" w:cs="Times New Roman"/>
          <w:sz w:val="24"/>
          <w:szCs w:val="24"/>
        </w:rPr>
        <w:t>with a desire to buy</w:t>
      </w:r>
      <w:r w:rsidR="003C0231">
        <w:rPr>
          <w:rFonts w:ascii="Times New Roman" w:hAnsi="Times New Roman" w:cs="Times New Roman"/>
          <w:sz w:val="24"/>
          <w:szCs w:val="24"/>
        </w:rPr>
        <w:t xml:space="preserve"> (</w:t>
      </w:r>
      <w:proofErr w:type="spellStart"/>
      <w:r w:rsidR="003C0231">
        <w:rPr>
          <w:rFonts w:ascii="Times New Roman" w:hAnsi="Times New Roman" w:cs="Times New Roman"/>
          <w:sz w:val="24"/>
          <w:szCs w:val="24"/>
        </w:rPr>
        <w:t>Lavidge</w:t>
      </w:r>
      <w:proofErr w:type="spellEnd"/>
      <w:r w:rsidR="003C0231">
        <w:rPr>
          <w:rFonts w:ascii="Times New Roman" w:hAnsi="Times New Roman" w:cs="Times New Roman"/>
          <w:sz w:val="24"/>
          <w:szCs w:val="24"/>
        </w:rPr>
        <w:t xml:space="preserve"> and Steiner 1961). </w:t>
      </w:r>
      <w:r w:rsidR="004D5FB1">
        <w:rPr>
          <w:rFonts w:ascii="Times New Roman" w:hAnsi="Times New Roman" w:cs="Times New Roman"/>
          <w:sz w:val="24"/>
          <w:szCs w:val="24"/>
        </w:rPr>
        <w:t>Literature</w:t>
      </w:r>
      <w:r w:rsidR="000638FD">
        <w:rPr>
          <w:rFonts w:ascii="Times New Roman" w:hAnsi="Times New Roman" w:cs="Times New Roman"/>
          <w:sz w:val="24"/>
          <w:szCs w:val="24"/>
        </w:rPr>
        <w:t xml:space="preserve"> has</w:t>
      </w:r>
      <w:r w:rsidR="004D5FB1">
        <w:rPr>
          <w:rFonts w:ascii="Times New Roman" w:hAnsi="Times New Roman" w:cs="Times New Roman"/>
          <w:sz w:val="24"/>
          <w:szCs w:val="24"/>
        </w:rPr>
        <w:t xml:space="preserve"> offered multiple</w:t>
      </w:r>
      <w:r w:rsidR="000349BA">
        <w:rPr>
          <w:rFonts w:ascii="Times New Roman" w:hAnsi="Times New Roman" w:cs="Times New Roman"/>
          <w:sz w:val="24"/>
          <w:szCs w:val="24"/>
        </w:rPr>
        <w:t xml:space="preserve"> </w:t>
      </w:r>
      <w:r w:rsidR="00DF3149">
        <w:rPr>
          <w:rFonts w:ascii="Times New Roman" w:hAnsi="Times New Roman" w:cs="Times New Roman"/>
          <w:sz w:val="24"/>
          <w:szCs w:val="24"/>
        </w:rPr>
        <w:t>s</w:t>
      </w:r>
      <w:r w:rsidR="00DF3149" w:rsidRPr="00F512DB">
        <w:rPr>
          <w:rFonts w:ascii="Times New Roman" w:hAnsi="Times New Roman" w:cs="Times New Roman"/>
          <w:sz w:val="24"/>
          <w:szCs w:val="24"/>
        </w:rPr>
        <w:t xml:space="preserve">equence of </w:t>
      </w:r>
      <w:r w:rsidR="00DF3149">
        <w:rPr>
          <w:rFonts w:ascii="Times New Roman" w:hAnsi="Times New Roman" w:cs="Times New Roman"/>
          <w:sz w:val="24"/>
          <w:szCs w:val="24"/>
        </w:rPr>
        <w:t>e</w:t>
      </w:r>
      <w:r w:rsidR="00DF3149" w:rsidRPr="00F512DB">
        <w:rPr>
          <w:rFonts w:ascii="Times New Roman" w:hAnsi="Times New Roman" w:cs="Times New Roman"/>
          <w:sz w:val="24"/>
          <w:szCs w:val="24"/>
        </w:rPr>
        <w:t>ffects</w:t>
      </w:r>
      <w:r w:rsidR="000349BA">
        <w:rPr>
          <w:rFonts w:ascii="Times New Roman" w:hAnsi="Times New Roman" w:cs="Times New Roman"/>
          <w:sz w:val="24"/>
          <w:szCs w:val="24"/>
        </w:rPr>
        <w:t xml:space="preserve"> models</w:t>
      </w:r>
      <w:r w:rsidR="00601261">
        <w:rPr>
          <w:rFonts w:ascii="Times New Roman" w:hAnsi="Times New Roman" w:cs="Times New Roman"/>
          <w:sz w:val="24"/>
          <w:szCs w:val="24"/>
        </w:rPr>
        <w:t xml:space="preserve"> that</w:t>
      </w:r>
      <w:r w:rsidR="000349BA">
        <w:rPr>
          <w:rFonts w:ascii="Times New Roman" w:hAnsi="Times New Roman" w:cs="Times New Roman"/>
          <w:sz w:val="24"/>
          <w:szCs w:val="24"/>
        </w:rPr>
        <w:t xml:space="preserve"> </w:t>
      </w:r>
      <w:r w:rsidR="004D5FB1">
        <w:rPr>
          <w:rFonts w:ascii="Times New Roman" w:hAnsi="Times New Roman" w:cs="Times New Roman"/>
          <w:sz w:val="24"/>
          <w:szCs w:val="24"/>
        </w:rPr>
        <w:t>propose</w:t>
      </w:r>
      <w:r w:rsidR="000349BA">
        <w:rPr>
          <w:rFonts w:ascii="Times New Roman" w:hAnsi="Times New Roman" w:cs="Times New Roman"/>
          <w:sz w:val="24"/>
          <w:szCs w:val="24"/>
        </w:rPr>
        <w:t xml:space="preserve"> different </w:t>
      </w:r>
      <w:r w:rsidR="00DF3149">
        <w:rPr>
          <w:rFonts w:ascii="Times New Roman" w:hAnsi="Times New Roman" w:cs="Times New Roman"/>
          <w:sz w:val="24"/>
          <w:szCs w:val="24"/>
        </w:rPr>
        <w:t>relationship</w:t>
      </w:r>
      <w:r w:rsidR="000349BA">
        <w:rPr>
          <w:rFonts w:ascii="Times New Roman" w:hAnsi="Times New Roman" w:cs="Times New Roman"/>
          <w:sz w:val="24"/>
          <w:szCs w:val="24"/>
        </w:rPr>
        <w:t>s</w:t>
      </w:r>
      <w:r w:rsidR="00DF3149">
        <w:rPr>
          <w:rFonts w:ascii="Times New Roman" w:hAnsi="Times New Roman" w:cs="Times New Roman"/>
          <w:sz w:val="24"/>
          <w:szCs w:val="24"/>
        </w:rPr>
        <w:t xml:space="preserve"> and </w:t>
      </w:r>
      <w:proofErr w:type="spellStart"/>
      <w:r w:rsidR="00DF3149">
        <w:rPr>
          <w:rFonts w:ascii="Times New Roman" w:hAnsi="Times New Roman" w:cs="Times New Roman"/>
          <w:sz w:val="24"/>
          <w:szCs w:val="24"/>
        </w:rPr>
        <w:t>sequentiality</w:t>
      </w:r>
      <w:proofErr w:type="spellEnd"/>
      <w:r w:rsidR="00DF3149">
        <w:rPr>
          <w:rFonts w:ascii="Times New Roman" w:hAnsi="Times New Roman" w:cs="Times New Roman"/>
          <w:sz w:val="24"/>
          <w:szCs w:val="24"/>
        </w:rPr>
        <w:t xml:space="preserve"> </w:t>
      </w:r>
      <w:r w:rsidR="00F6216D">
        <w:rPr>
          <w:rFonts w:ascii="Times New Roman" w:hAnsi="Times New Roman" w:cs="Times New Roman"/>
          <w:sz w:val="24"/>
          <w:szCs w:val="24"/>
        </w:rPr>
        <w:t xml:space="preserve">(or lack </w:t>
      </w:r>
      <w:r w:rsidR="00217908">
        <w:rPr>
          <w:rFonts w:ascii="Times New Roman" w:hAnsi="Times New Roman" w:cs="Times New Roman"/>
          <w:sz w:val="24"/>
          <w:szCs w:val="24"/>
        </w:rPr>
        <w:t>thereof</w:t>
      </w:r>
      <w:r w:rsidR="00F6216D">
        <w:rPr>
          <w:rFonts w:ascii="Times New Roman" w:hAnsi="Times New Roman" w:cs="Times New Roman"/>
          <w:sz w:val="24"/>
          <w:szCs w:val="24"/>
        </w:rPr>
        <w:t xml:space="preserve">) </w:t>
      </w:r>
      <w:r w:rsidR="00DF3149">
        <w:rPr>
          <w:rFonts w:ascii="Times New Roman" w:hAnsi="Times New Roman" w:cs="Times New Roman"/>
          <w:sz w:val="24"/>
          <w:szCs w:val="24"/>
        </w:rPr>
        <w:t>among the three mindset factors</w:t>
      </w:r>
      <w:r w:rsidR="000349BA">
        <w:rPr>
          <w:rFonts w:ascii="Times New Roman" w:hAnsi="Times New Roman" w:cs="Times New Roman"/>
          <w:sz w:val="24"/>
          <w:szCs w:val="24"/>
        </w:rPr>
        <w:t xml:space="preserve">. </w:t>
      </w:r>
      <w:r w:rsidR="00765C40">
        <w:rPr>
          <w:rFonts w:ascii="Times New Roman" w:hAnsi="Times New Roman" w:cs="Times New Roman"/>
          <w:sz w:val="24"/>
          <w:szCs w:val="24"/>
        </w:rPr>
        <w:t xml:space="preserve">Bruce et al. (2012) </w:t>
      </w:r>
      <w:r w:rsidR="00ED7E64">
        <w:rPr>
          <w:rFonts w:ascii="Times New Roman" w:hAnsi="Times New Roman" w:cs="Times New Roman"/>
          <w:sz w:val="24"/>
          <w:szCs w:val="24"/>
        </w:rPr>
        <w:t>classify these models in</w:t>
      </w:r>
      <w:r w:rsidR="00F6216D">
        <w:rPr>
          <w:rFonts w:ascii="Times New Roman" w:hAnsi="Times New Roman" w:cs="Times New Roman"/>
          <w:sz w:val="24"/>
          <w:szCs w:val="24"/>
        </w:rPr>
        <w:t>to</w:t>
      </w:r>
      <w:r w:rsidR="00ED7E64">
        <w:rPr>
          <w:rFonts w:ascii="Times New Roman" w:hAnsi="Times New Roman" w:cs="Times New Roman"/>
          <w:sz w:val="24"/>
          <w:szCs w:val="24"/>
        </w:rPr>
        <w:t xml:space="preserve"> </w:t>
      </w:r>
      <w:r w:rsidR="000638FD">
        <w:rPr>
          <w:rFonts w:ascii="Times New Roman" w:hAnsi="Times New Roman" w:cs="Times New Roman"/>
          <w:sz w:val="24"/>
          <w:szCs w:val="24"/>
        </w:rPr>
        <w:t>three</w:t>
      </w:r>
      <w:r w:rsidR="00ED7E64">
        <w:rPr>
          <w:rFonts w:ascii="Times New Roman" w:hAnsi="Times New Roman" w:cs="Times New Roman"/>
          <w:sz w:val="24"/>
          <w:szCs w:val="24"/>
        </w:rPr>
        <w:t xml:space="preserve"> groups</w:t>
      </w:r>
      <w:r w:rsidR="00765C40">
        <w:rPr>
          <w:rFonts w:ascii="Times New Roman" w:hAnsi="Times New Roman" w:cs="Times New Roman"/>
          <w:sz w:val="24"/>
          <w:szCs w:val="24"/>
        </w:rPr>
        <w:t xml:space="preserve">: the </w:t>
      </w:r>
      <w:r w:rsidR="00007659">
        <w:rPr>
          <w:rFonts w:ascii="Times New Roman" w:hAnsi="Times New Roman" w:cs="Times New Roman"/>
          <w:sz w:val="24"/>
          <w:szCs w:val="24"/>
        </w:rPr>
        <w:t>c</w:t>
      </w:r>
      <w:r w:rsidR="00765C40">
        <w:rPr>
          <w:rFonts w:ascii="Times New Roman" w:hAnsi="Times New Roman" w:cs="Times New Roman"/>
          <w:sz w:val="24"/>
          <w:szCs w:val="24"/>
        </w:rPr>
        <w:t xml:space="preserve">lassical </w:t>
      </w:r>
      <w:r w:rsidR="00007659">
        <w:rPr>
          <w:rFonts w:ascii="Times New Roman" w:hAnsi="Times New Roman" w:cs="Times New Roman"/>
          <w:sz w:val="24"/>
          <w:szCs w:val="24"/>
        </w:rPr>
        <w:t>s</w:t>
      </w:r>
      <w:r w:rsidR="00765C40">
        <w:rPr>
          <w:rFonts w:ascii="Times New Roman" w:hAnsi="Times New Roman" w:cs="Times New Roman"/>
          <w:sz w:val="24"/>
          <w:szCs w:val="24"/>
        </w:rPr>
        <w:t xml:space="preserve">equence of </w:t>
      </w:r>
      <w:r w:rsidR="00007659">
        <w:rPr>
          <w:rFonts w:ascii="Times New Roman" w:hAnsi="Times New Roman" w:cs="Times New Roman"/>
          <w:sz w:val="24"/>
          <w:szCs w:val="24"/>
        </w:rPr>
        <w:t>e</w:t>
      </w:r>
      <w:r w:rsidR="00765C40">
        <w:rPr>
          <w:rFonts w:ascii="Times New Roman" w:hAnsi="Times New Roman" w:cs="Times New Roman"/>
          <w:sz w:val="24"/>
          <w:szCs w:val="24"/>
        </w:rPr>
        <w:t xml:space="preserve">ffects, the </w:t>
      </w:r>
      <w:r w:rsidR="00007659">
        <w:rPr>
          <w:rFonts w:ascii="Times New Roman" w:hAnsi="Times New Roman" w:cs="Times New Roman"/>
          <w:sz w:val="24"/>
          <w:szCs w:val="24"/>
        </w:rPr>
        <w:t>s</w:t>
      </w:r>
      <w:r w:rsidR="00765C40">
        <w:rPr>
          <w:rFonts w:ascii="Times New Roman" w:hAnsi="Times New Roman" w:cs="Times New Roman"/>
          <w:sz w:val="24"/>
          <w:szCs w:val="24"/>
        </w:rPr>
        <w:t xml:space="preserve">imultaneous </w:t>
      </w:r>
      <w:r w:rsidR="00007659">
        <w:rPr>
          <w:rFonts w:ascii="Times New Roman" w:hAnsi="Times New Roman" w:cs="Times New Roman"/>
          <w:sz w:val="24"/>
          <w:szCs w:val="24"/>
        </w:rPr>
        <w:t>e</w:t>
      </w:r>
      <w:r w:rsidR="00765C40">
        <w:rPr>
          <w:rFonts w:ascii="Times New Roman" w:hAnsi="Times New Roman" w:cs="Times New Roman"/>
          <w:sz w:val="24"/>
          <w:szCs w:val="24"/>
        </w:rPr>
        <w:t xml:space="preserve">ffects, and the </w:t>
      </w:r>
      <w:r w:rsidR="00007659">
        <w:rPr>
          <w:rFonts w:ascii="Times New Roman" w:hAnsi="Times New Roman" w:cs="Times New Roman"/>
          <w:sz w:val="24"/>
          <w:szCs w:val="24"/>
        </w:rPr>
        <w:t>i</w:t>
      </w:r>
      <w:r w:rsidR="00765C40">
        <w:rPr>
          <w:rFonts w:ascii="Times New Roman" w:hAnsi="Times New Roman" w:cs="Times New Roman"/>
          <w:sz w:val="24"/>
          <w:szCs w:val="24"/>
        </w:rPr>
        <w:t xml:space="preserve">ntegrated </w:t>
      </w:r>
      <w:r w:rsidR="00007659">
        <w:rPr>
          <w:rFonts w:ascii="Times New Roman" w:hAnsi="Times New Roman" w:cs="Times New Roman"/>
          <w:sz w:val="24"/>
          <w:szCs w:val="24"/>
        </w:rPr>
        <w:t>s</w:t>
      </w:r>
      <w:r w:rsidR="00765C40">
        <w:rPr>
          <w:rFonts w:ascii="Times New Roman" w:hAnsi="Times New Roman" w:cs="Times New Roman"/>
          <w:sz w:val="24"/>
          <w:szCs w:val="24"/>
        </w:rPr>
        <w:t xml:space="preserve">equence of </w:t>
      </w:r>
      <w:r w:rsidR="00007659">
        <w:rPr>
          <w:rFonts w:ascii="Times New Roman" w:hAnsi="Times New Roman" w:cs="Times New Roman"/>
          <w:sz w:val="24"/>
          <w:szCs w:val="24"/>
        </w:rPr>
        <w:t>e</w:t>
      </w:r>
      <w:r w:rsidR="00765C40">
        <w:rPr>
          <w:rFonts w:ascii="Times New Roman" w:hAnsi="Times New Roman" w:cs="Times New Roman"/>
          <w:sz w:val="24"/>
          <w:szCs w:val="24"/>
        </w:rPr>
        <w:t>ffects.</w:t>
      </w:r>
    </w:p>
    <w:p w14:paraId="4C22226E" w14:textId="235A3A42" w:rsidR="00765C40" w:rsidRDefault="00765C40" w:rsidP="00322165">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T</w:t>
      </w:r>
      <w:r w:rsidRPr="00D80B3F">
        <w:rPr>
          <w:rFonts w:ascii="Times New Roman" w:hAnsi="Times New Roman" w:cs="Times New Roman"/>
          <w:sz w:val="24"/>
          <w:szCs w:val="24"/>
        </w:rPr>
        <w:t xml:space="preserve">he </w:t>
      </w:r>
      <w:r w:rsidR="00007659">
        <w:rPr>
          <w:rFonts w:ascii="Times New Roman" w:hAnsi="Times New Roman" w:cs="Times New Roman"/>
          <w:sz w:val="24"/>
          <w:szCs w:val="24"/>
        </w:rPr>
        <w:t>c</w:t>
      </w:r>
      <w:r>
        <w:rPr>
          <w:rFonts w:ascii="Times New Roman" w:hAnsi="Times New Roman" w:cs="Times New Roman"/>
          <w:sz w:val="24"/>
          <w:szCs w:val="24"/>
        </w:rPr>
        <w:t xml:space="preserve">lassical </w:t>
      </w:r>
      <w:r w:rsidR="00007659">
        <w:rPr>
          <w:rFonts w:ascii="Times New Roman" w:hAnsi="Times New Roman" w:cs="Times New Roman"/>
          <w:sz w:val="24"/>
          <w:szCs w:val="24"/>
        </w:rPr>
        <w:t>s</w:t>
      </w:r>
      <w:r>
        <w:rPr>
          <w:rFonts w:ascii="Times New Roman" w:hAnsi="Times New Roman" w:cs="Times New Roman"/>
          <w:sz w:val="24"/>
          <w:szCs w:val="24"/>
        </w:rPr>
        <w:t xml:space="preserve">equence of </w:t>
      </w:r>
      <w:r w:rsidR="00007659">
        <w:rPr>
          <w:rFonts w:ascii="Times New Roman" w:hAnsi="Times New Roman" w:cs="Times New Roman"/>
          <w:sz w:val="24"/>
          <w:szCs w:val="24"/>
        </w:rPr>
        <w:t>e</w:t>
      </w:r>
      <w:r>
        <w:rPr>
          <w:rFonts w:ascii="Times New Roman" w:hAnsi="Times New Roman" w:cs="Times New Roman"/>
          <w:sz w:val="24"/>
          <w:szCs w:val="24"/>
        </w:rPr>
        <w:t>ffects</w:t>
      </w:r>
      <w:r w:rsidRPr="00D80B3F">
        <w:rPr>
          <w:rFonts w:ascii="Times New Roman" w:hAnsi="Times New Roman" w:cs="Times New Roman"/>
          <w:sz w:val="24"/>
          <w:szCs w:val="24"/>
        </w:rPr>
        <w:t xml:space="preserve"> </w:t>
      </w:r>
      <w:r w:rsidR="00007659">
        <w:rPr>
          <w:rFonts w:ascii="Times New Roman" w:hAnsi="Times New Roman" w:cs="Times New Roman"/>
          <w:sz w:val="24"/>
          <w:szCs w:val="24"/>
        </w:rPr>
        <w:t>f</w:t>
      </w:r>
      <w:r>
        <w:rPr>
          <w:rFonts w:ascii="Times New Roman" w:hAnsi="Times New Roman" w:cs="Times New Roman"/>
          <w:sz w:val="24"/>
          <w:szCs w:val="24"/>
        </w:rPr>
        <w:t xml:space="preserve">ramework is based on the </w:t>
      </w:r>
      <w:r w:rsidRPr="00D80B3F">
        <w:rPr>
          <w:rFonts w:ascii="Times New Roman" w:hAnsi="Times New Roman" w:cs="Times New Roman"/>
          <w:sz w:val="24"/>
          <w:szCs w:val="24"/>
        </w:rPr>
        <w:t xml:space="preserve">AIDA </w:t>
      </w:r>
      <w:r>
        <w:rPr>
          <w:rFonts w:ascii="Times New Roman" w:hAnsi="Times New Roman" w:cs="Times New Roman"/>
          <w:sz w:val="24"/>
          <w:szCs w:val="24"/>
        </w:rPr>
        <w:t xml:space="preserve">model, which </w:t>
      </w:r>
      <w:r w:rsidRPr="00D80B3F">
        <w:rPr>
          <w:rFonts w:ascii="Times New Roman" w:hAnsi="Times New Roman" w:cs="Times New Roman"/>
          <w:sz w:val="24"/>
          <w:szCs w:val="24"/>
        </w:rPr>
        <w:t xml:space="preserve">has influenced advertising theory and practice for decades (Colley 1961). The central idea is that the consumer’s awareness of a </w:t>
      </w:r>
      <w:r w:rsidR="00A04D80">
        <w:rPr>
          <w:rFonts w:ascii="Times New Roman" w:hAnsi="Times New Roman" w:cs="Times New Roman"/>
          <w:sz w:val="24"/>
          <w:szCs w:val="24"/>
        </w:rPr>
        <w:t>solution</w:t>
      </w:r>
      <w:r w:rsidR="0055505D">
        <w:rPr>
          <w:rFonts w:ascii="Times New Roman" w:hAnsi="Times New Roman" w:cs="Times New Roman"/>
          <w:sz w:val="24"/>
          <w:szCs w:val="24"/>
        </w:rPr>
        <w:t xml:space="preserve"> for their </w:t>
      </w:r>
      <w:r w:rsidRPr="00D80B3F">
        <w:rPr>
          <w:rFonts w:ascii="Times New Roman" w:hAnsi="Times New Roman" w:cs="Times New Roman"/>
          <w:sz w:val="24"/>
          <w:szCs w:val="24"/>
        </w:rPr>
        <w:t>need</w:t>
      </w:r>
      <w:r w:rsidR="0055505D">
        <w:rPr>
          <w:rFonts w:ascii="Times New Roman" w:hAnsi="Times New Roman" w:cs="Times New Roman"/>
          <w:sz w:val="24"/>
          <w:szCs w:val="24"/>
        </w:rPr>
        <w:t>s</w:t>
      </w:r>
      <w:r w:rsidRPr="00D80B3F">
        <w:rPr>
          <w:rFonts w:ascii="Times New Roman" w:hAnsi="Times New Roman" w:cs="Times New Roman"/>
          <w:sz w:val="24"/>
          <w:szCs w:val="24"/>
        </w:rPr>
        <w:t>, often by advertising</w:t>
      </w:r>
      <w:r w:rsidRPr="00AD16E5">
        <w:rPr>
          <w:rFonts w:ascii="Times New Roman" w:hAnsi="Times New Roman" w:cs="Times New Roman"/>
          <w:sz w:val="24"/>
          <w:szCs w:val="24"/>
        </w:rPr>
        <w:t xml:space="preserve"> </w:t>
      </w:r>
      <w:r w:rsidRPr="00D80B3F">
        <w:rPr>
          <w:rFonts w:ascii="Times New Roman" w:hAnsi="Times New Roman" w:cs="Times New Roman"/>
          <w:sz w:val="24"/>
          <w:szCs w:val="24"/>
        </w:rPr>
        <w:t>exposure, is the first step of the purchase process. This ‘Awareness stage’ precedes the construction of a ‘consideration set’ of plausible solutions (‘Interest stage’). Next</w:t>
      </w:r>
      <w:r>
        <w:rPr>
          <w:rFonts w:ascii="Times New Roman" w:hAnsi="Times New Roman" w:cs="Times New Roman"/>
          <w:sz w:val="24"/>
          <w:szCs w:val="24"/>
        </w:rPr>
        <w:t xml:space="preserve"> follows</w:t>
      </w:r>
      <w:r w:rsidRPr="00D80B3F">
        <w:rPr>
          <w:rFonts w:ascii="Times New Roman" w:hAnsi="Times New Roman" w:cs="Times New Roman"/>
          <w:sz w:val="24"/>
          <w:szCs w:val="24"/>
        </w:rPr>
        <w:t xml:space="preserve"> an evaluation of the consideration set</w:t>
      </w:r>
      <w:r>
        <w:rPr>
          <w:rFonts w:ascii="Times New Roman" w:hAnsi="Times New Roman" w:cs="Times New Roman"/>
          <w:sz w:val="24"/>
          <w:szCs w:val="24"/>
        </w:rPr>
        <w:t xml:space="preserve"> with</w:t>
      </w:r>
      <w:r w:rsidRPr="00D80B3F">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D80B3F">
        <w:rPr>
          <w:rFonts w:ascii="Times New Roman" w:hAnsi="Times New Roman" w:cs="Times New Roman"/>
          <w:sz w:val="24"/>
          <w:szCs w:val="24"/>
        </w:rPr>
        <w:t>formation of preferences (‘Desire stage’)</w:t>
      </w:r>
      <w:r>
        <w:rPr>
          <w:rFonts w:ascii="Times New Roman" w:hAnsi="Times New Roman" w:cs="Times New Roman"/>
          <w:sz w:val="24"/>
          <w:szCs w:val="24"/>
        </w:rPr>
        <w:t>.</w:t>
      </w:r>
      <w:r w:rsidRPr="00D80B3F">
        <w:rPr>
          <w:rFonts w:ascii="Times New Roman" w:hAnsi="Times New Roman" w:cs="Times New Roman"/>
          <w:sz w:val="24"/>
          <w:szCs w:val="24"/>
        </w:rPr>
        <w:t xml:space="preserve"> </w:t>
      </w:r>
      <w:r>
        <w:rPr>
          <w:rFonts w:ascii="Times New Roman" w:hAnsi="Times New Roman" w:cs="Times New Roman"/>
          <w:sz w:val="24"/>
          <w:szCs w:val="24"/>
        </w:rPr>
        <w:t>F</w:t>
      </w:r>
      <w:r w:rsidRPr="00D80B3F">
        <w:rPr>
          <w:rFonts w:ascii="Times New Roman" w:hAnsi="Times New Roman" w:cs="Times New Roman"/>
          <w:sz w:val="24"/>
          <w:szCs w:val="24"/>
        </w:rPr>
        <w:t xml:space="preserve">inally, the purchase </w:t>
      </w:r>
      <w:r>
        <w:rPr>
          <w:rFonts w:ascii="Times New Roman" w:hAnsi="Times New Roman" w:cs="Times New Roman"/>
          <w:sz w:val="24"/>
          <w:szCs w:val="24"/>
        </w:rPr>
        <w:t xml:space="preserve">occurs </w:t>
      </w:r>
      <w:r w:rsidRPr="00D80B3F">
        <w:rPr>
          <w:rFonts w:ascii="Times New Roman" w:hAnsi="Times New Roman" w:cs="Times New Roman"/>
          <w:sz w:val="24"/>
          <w:szCs w:val="24"/>
        </w:rPr>
        <w:t>(‘Action stage’</w:t>
      </w:r>
      <w:r>
        <w:rPr>
          <w:rFonts w:ascii="Times New Roman" w:hAnsi="Times New Roman" w:cs="Times New Roman"/>
          <w:sz w:val="24"/>
          <w:szCs w:val="24"/>
        </w:rPr>
        <w:t>)</w:t>
      </w:r>
      <w:r w:rsidRPr="00D80B3F">
        <w:rPr>
          <w:rFonts w:ascii="Times New Roman" w:hAnsi="Times New Roman" w:cs="Times New Roman"/>
          <w:sz w:val="24"/>
          <w:szCs w:val="24"/>
        </w:rPr>
        <w:t>. AIDA was envisioned as a linear process, progressing from one stage to the next</w:t>
      </w:r>
      <w:r w:rsidR="005165E6">
        <w:rPr>
          <w:rFonts w:ascii="Times New Roman" w:hAnsi="Times New Roman" w:cs="Times New Roman"/>
          <w:sz w:val="24"/>
          <w:szCs w:val="24"/>
        </w:rPr>
        <w:t>,</w:t>
      </w:r>
      <w:r w:rsidRPr="00D80B3F">
        <w:rPr>
          <w:rFonts w:ascii="Times New Roman" w:hAnsi="Times New Roman" w:cs="Times New Roman"/>
          <w:sz w:val="24"/>
          <w:szCs w:val="24"/>
        </w:rPr>
        <w:t xml:space="preserve"> with marketing exerting influence at each stage. </w:t>
      </w:r>
    </w:p>
    <w:p w14:paraId="5469CD62" w14:textId="2B831A2A" w:rsidR="00BB4134" w:rsidRDefault="00765C40" w:rsidP="00322165">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T</w:t>
      </w:r>
      <w:r w:rsidRPr="00D80B3F">
        <w:rPr>
          <w:rFonts w:ascii="Times New Roman" w:hAnsi="Times New Roman" w:cs="Times New Roman"/>
          <w:sz w:val="24"/>
          <w:szCs w:val="24"/>
        </w:rPr>
        <w:t xml:space="preserve">he </w:t>
      </w:r>
      <w:r w:rsidR="00007659">
        <w:rPr>
          <w:rFonts w:ascii="Times New Roman" w:hAnsi="Times New Roman" w:cs="Times New Roman"/>
          <w:sz w:val="24"/>
          <w:szCs w:val="24"/>
        </w:rPr>
        <w:t>s</w:t>
      </w:r>
      <w:r>
        <w:rPr>
          <w:rFonts w:ascii="Times New Roman" w:hAnsi="Times New Roman" w:cs="Times New Roman"/>
          <w:sz w:val="24"/>
          <w:szCs w:val="24"/>
        </w:rPr>
        <w:t xml:space="preserve">imultaneous </w:t>
      </w:r>
      <w:r w:rsidR="00007659">
        <w:rPr>
          <w:rFonts w:ascii="Times New Roman" w:hAnsi="Times New Roman" w:cs="Times New Roman"/>
          <w:sz w:val="24"/>
          <w:szCs w:val="24"/>
        </w:rPr>
        <w:t>e</w:t>
      </w:r>
      <w:r>
        <w:rPr>
          <w:rFonts w:ascii="Times New Roman" w:hAnsi="Times New Roman" w:cs="Times New Roman"/>
          <w:sz w:val="24"/>
          <w:szCs w:val="24"/>
        </w:rPr>
        <w:t>ffects</w:t>
      </w:r>
      <w:r w:rsidRPr="00D80B3F">
        <w:rPr>
          <w:rFonts w:ascii="Times New Roman" w:hAnsi="Times New Roman" w:cs="Times New Roman"/>
          <w:sz w:val="24"/>
          <w:szCs w:val="24"/>
        </w:rPr>
        <w:t xml:space="preserve"> </w:t>
      </w:r>
      <w:r w:rsidR="00007659">
        <w:rPr>
          <w:rFonts w:ascii="Times New Roman" w:hAnsi="Times New Roman" w:cs="Times New Roman"/>
          <w:sz w:val="24"/>
          <w:szCs w:val="24"/>
        </w:rPr>
        <w:t>f</w:t>
      </w:r>
      <w:r>
        <w:rPr>
          <w:rFonts w:ascii="Times New Roman" w:hAnsi="Times New Roman" w:cs="Times New Roman"/>
          <w:sz w:val="24"/>
          <w:szCs w:val="24"/>
        </w:rPr>
        <w:t xml:space="preserve">ramework </w:t>
      </w:r>
      <w:r w:rsidRPr="00D80B3F">
        <w:rPr>
          <w:rFonts w:ascii="Times New Roman" w:hAnsi="Times New Roman" w:cs="Times New Roman"/>
          <w:sz w:val="24"/>
          <w:szCs w:val="24"/>
        </w:rPr>
        <w:t>propose</w:t>
      </w:r>
      <w:r w:rsidR="00310389">
        <w:rPr>
          <w:rFonts w:ascii="Times New Roman" w:hAnsi="Times New Roman" w:cs="Times New Roman"/>
          <w:sz w:val="24"/>
          <w:szCs w:val="24"/>
        </w:rPr>
        <w:t>s</w:t>
      </w:r>
      <w:r w:rsidRPr="00D80B3F">
        <w:rPr>
          <w:rFonts w:ascii="Times New Roman" w:hAnsi="Times New Roman" w:cs="Times New Roman"/>
          <w:sz w:val="24"/>
          <w:szCs w:val="24"/>
        </w:rPr>
        <w:t xml:space="preserve"> that </w:t>
      </w:r>
      <w:r>
        <w:rPr>
          <w:rFonts w:ascii="Times New Roman" w:hAnsi="Times New Roman" w:cs="Times New Roman"/>
          <w:sz w:val="24"/>
          <w:szCs w:val="24"/>
        </w:rPr>
        <w:t xml:space="preserve">advertising </w:t>
      </w:r>
      <w:r w:rsidRPr="00D80B3F">
        <w:rPr>
          <w:rFonts w:ascii="Times New Roman" w:hAnsi="Times New Roman" w:cs="Times New Roman"/>
          <w:sz w:val="24"/>
          <w:szCs w:val="24"/>
        </w:rPr>
        <w:t xml:space="preserve">simultaneously </w:t>
      </w:r>
      <w:r>
        <w:rPr>
          <w:rFonts w:ascii="Times New Roman" w:hAnsi="Times New Roman" w:cs="Times New Roman"/>
          <w:sz w:val="24"/>
          <w:szCs w:val="24"/>
        </w:rPr>
        <w:t xml:space="preserve">triggers the </w:t>
      </w:r>
      <w:r w:rsidRPr="00D80B3F">
        <w:rPr>
          <w:rFonts w:ascii="Times New Roman" w:hAnsi="Times New Roman" w:cs="Times New Roman"/>
          <w:sz w:val="24"/>
          <w:szCs w:val="24"/>
        </w:rPr>
        <w:t xml:space="preserve">three </w:t>
      </w:r>
      <w:r>
        <w:rPr>
          <w:rFonts w:ascii="Times New Roman" w:hAnsi="Times New Roman" w:cs="Times New Roman"/>
          <w:sz w:val="24"/>
          <w:szCs w:val="24"/>
        </w:rPr>
        <w:t>mindset</w:t>
      </w:r>
      <w:r w:rsidRPr="00D80B3F">
        <w:rPr>
          <w:rFonts w:ascii="Times New Roman" w:hAnsi="Times New Roman" w:cs="Times New Roman"/>
          <w:sz w:val="24"/>
          <w:szCs w:val="24"/>
        </w:rPr>
        <w:t xml:space="preserve"> </w:t>
      </w:r>
      <w:r>
        <w:rPr>
          <w:rFonts w:ascii="Times New Roman" w:hAnsi="Times New Roman" w:cs="Times New Roman"/>
          <w:sz w:val="24"/>
          <w:szCs w:val="24"/>
        </w:rPr>
        <w:t>factors</w:t>
      </w:r>
      <w:r w:rsidR="00BE0D99">
        <w:rPr>
          <w:rFonts w:ascii="Times New Roman" w:hAnsi="Times New Roman" w:cs="Times New Roman"/>
          <w:sz w:val="24"/>
          <w:szCs w:val="24"/>
        </w:rPr>
        <w:t>,</w:t>
      </w:r>
      <w:r w:rsidR="0051468F">
        <w:rPr>
          <w:rFonts w:ascii="Times New Roman" w:hAnsi="Times New Roman" w:cs="Times New Roman"/>
          <w:sz w:val="24"/>
          <w:szCs w:val="24"/>
        </w:rPr>
        <w:t xml:space="preserve"> that</w:t>
      </w:r>
      <w:r>
        <w:rPr>
          <w:rFonts w:ascii="Times New Roman" w:hAnsi="Times New Roman" w:cs="Times New Roman"/>
          <w:sz w:val="24"/>
          <w:szCs w:val="24"/>
        </w:rPr>
        <w:t xml:space="preserve"> these three in turn </w:t>
      </w:r>
      <w:r w:rsidRPr="00D80B3F">
        <w:rPr>
          <w:rFonts w:ascii="Times New Roman" w:hAnsi="Times New Roman" w:cs="Times New Roman"/>
          <w:sz w:val="24"/>
          <w:szCs w:val="24"/>
        </w:rPr>
        <w:t>simultaneously drive sales</w:t>
      </w:r>
      <w:r w:rsidR="00BE0D99">
        <w:rPr>
          <w:rFonts w:ascii="Times New Roman" w:hAnsi="Times New Roman" w:cs="Times New Roman"/>
          <w:sz w:val="24"/>
          <w:szCs w:val="24"/>
        </w:rPr>
        <w:t xml:space="preserve">, and that </w:t>
      </w:r>
      <w:r w:rsidR="00BE0D99" w:rsidRPr="00D80B3F">
        <w:rPr>
          <w:rFonts w:ascii="Times New Roman" w:hAnsi="Times New Roman" w:cs="Times New Roman"/>
          <w:sz w:val="24"/>
          <w:szCs w:val="24"/>
        </w:rPr>
        <w:t>sales</w:t>
      </w:r>
      <w:r w:rsidR="00BE0D99">
        <w:rPr>
          <w:rFonts w:ascii="Times New Roman" w:hAnsi="Times New Roman" w:cs="Times New Roman"/>
          <w:sz w:val="24"/>
          <w:szCs w:val="24"/>
        </w:rPr>
        <w:t xml:space="preserve"> </w:t>
      </w:r>
      <w:r w:rsidR="00BE0D99" w:rsidRPr="00D80B3F">
        <w:rPr>
          <w:rFonts w:ascii="Times New Roman" w:hAnsi="Times New Roman" w:cs="Times New Roman"/>
          <w:sz w:val="24"/>
          <w:szCs w:val="24"/>
        </w:rPr>
        <w:t xml:space="preserve">may reinforce </w:t>
      </w:r>
      <w:r w:rsidR="00BE0D99">
        <w:rPr>
          <w:rFonts w:ascii="Times New Roman" w:hAnsi="Times New Roman" w:cs="Times New Roman"/>
          <w:sz w:val="24"/>
          <w:szCs w:val="24"/>
        </w:rPr>
        <w:t>e</w:t>
      </w:r>
      <w:r w:rsidR="00BE0D99" w:rsidRPr="00D80B3F">
        <w:rPr>
          <w:rFonts w:ascii="Times New Roman" w:hAnsi="Times New Roman" w:cs="Times New Roman"/>
          <w:sz w:val="24"/>
          <w:szCs w:val="24"/>
        </w:rPr>
        <w:t>xperience</w:t>
      </w:r>
      <w:r>
        <w:rPr>
          <w:rFonts w:ascii="Times New Roman" w:hAnsi="Times New Roman" w:cs="Times New Roman"/>
          <w:sz w:val="24"/>
          <w:szCs w:val="24"/>
        </w:rPr>
        <w:t xml:space="preserve"> (</w:t>
      </w:r>
      <w:proofErr w:type="spellStart"/>
      <w:r w:rsidRPr="00D80B3F">
        <w:rPr>
          <w:rFonts w:ascii="Times New Roman" w:hAnsi="Times New Roman" w:cs="Times New Roman"/>
          <w:sz w:val="24"/>
          <w:szCs w:val="24"/>
        </w:rPr>
        <w:t>V</w:t>
      </w:r>
      <w:r>
        <w:rPr>
          <w:rFonts w:ascii="Times New Roman" w:hAnsi="Times New Roman" w:cs="Times New Roman"/>
          <w:sz w:val="24"/>
          <w:szCs w:val="24"/>
        </w:rPr>
        <w:t>akratsas</w:t>
      </w:r>
      <w:proofErr w:type="spellEnd"/>
      <w:r>
        <w:rPr>
          <w:rFonts w:ascii="Times New Roman" w:hAnsi="Times New Roman" w:cs="Times New Roman"/>
          <w:sz w:val="24"/>
          <w:szCs w:val="24"/>
        </w:rPr>
        <w:t xml:space="preserve"> and Ambler 1999). </w:t>
      </w:r>
      <w:r w:rsidRPr="00D80B3F">
        <w:rPr>
          <w:rFonts w:ascii="Times New Roman" w:hAnsi="Times New Roman" w:cs="Times New Roman"/>
          <w:sz w:val="24"/>
          <w:szCs w:val="24"/>
        </w:rPr>
        <w:t xml:space="preserve">Based on </w:t>
      </w:r>
      <w:r>
        <w:rPr>
          <w:rFonts w:ascii="Times New Roman" w:hAnsi="Times New Roman" w:cs="Times New Roman"/>
          <w:sz w:val="24"/>
          <w:szCs w:val="24"/>
        </w:rPr>
        <w:t>this</w:t>
      </w:r>
      <w:r w:rsidRPr="00D80B3F">
        <w:rPr>
          <w:rFonts w:ascii="Times New Roman" w:hAnsi="Times New Roman" w:cs="Times New Roman"/>
          <w:sz w:val="24"/>
          <w:szCs w:val="24"/>
        </w:rPr>
        <w:t xml:space="preserve"> </w:t>
      </w:r>
      <w:r>
        <w:rPr>
          <w:rFonts w:ascii="Times New Roman" w:hAnsi="Times New Roman" w:cs="Times New Roman"/>
          <w:sz w:val="24"/>
          <w:szCs w:val="24"/>
        </w:rPr>
        <w:t>framework</w:t>
      </w:r>
      <w:r w:rsidRPr="00D80B3F">
        <w:rPr>
          <w:rFonts w:ascii="Times New Roman" w:hAnsi="Times New Roman" w:cs="Times New Roman"/>
          <w:sz w:val="24"/>
          <w:szCs w:val="24"/>
        </w:rPr>
        <w:t>, later empirical models of marketing, mindset metrics, and sales choos</w:t>
      </w:r>
      <w:r>
        <w:rPr>
          <w:rFonts w:ascii="Times New Roman" w:hAnsi="Times New Roman" w:cs="Times New Roman"/>
          <w:sz w:val="24"/>
          <w:szCs w:val="24"/>
        </w:rPr>
        <w:t>e</w:t>
      </w:r>
      <w:r w:rsidRPr="00D80B3F">
        <w:rPr>
          <w:rFonts w:ascii="Times New Roman" w:hAnsi="Times New Roman" w:cs="Times New Roman"/>
          <w:sz w:val="24"/>
          <w:szCs w:val="24"/>
        </w:rPr>
        <w:t xml:space="preserve"> flexible model</w:t>
      </w:r>
      <w:r>
        <w:rPr>
          <w:rFonts w:ascii="Times New Roman" w:hAnsi="Times New Roman" w:cs="Times New Roman"/>
          <w:sz w:val="24"/>
          <w:szCs w:val="24"/>
        </w:rPr>
        <w:t>s</w:t>
      </w:r>
      <w:r w:rsidRPr="00D80B3F">
        <w:rPr>
          <w:rFonts w:ascii="Times New Roman" w:hAnsi="Times New Roman" w:cs="Times New Roman"/>
          <w:sz w:val="24"/>
          <w:szCs w:val="24"/>
        </w:rPr>
        <w:t xml:space="preserve"> with dual causality of </w:t>
      </w:r>
      <w:r w:rsidR="005818FD">
        <w:rPr>
          <w:rFonts w:ascii="Times New Roman" w:hAnsi="Times New Roman" w:cs="Times New Roman"/>
          <w:sz w:val="24"/>
          <w:szCs w:val="24"/>
        </w:rPr>
        <w:t>each</w:t>
      </w:r>
      <w:r w:rsidRPr="00D80B3F">
        <w:rPr>
          <w:rFonts w:ascii="Times New Roman" w:hAnsi="Times New Roman" w:cs="Times New Roman"/>
          <w:sz w:val="24"/>
          <w:szCs w:val="24"/>
        </w:rPr>
        <w:t xml:space="preserve"> mindset metric with sales (Hanssens et al. 2014; Pauwels et al. 2013; </w:t>
      </w:r>
      <w:r w:rsidRPr="00D80B3F">
        <w:rPr>
          <w:rFonts w:ascii="Times New Roman" w:hAnsi="Times New Roman" w:cs="Times New Roman"/>
          <w:sz w:val="24"/>
          <w:szCs w:val="24"/>
        </w:rPr>
        <w:lastRenderedPageBreak/>
        <w:t>Srinivasan et al. 2010).</w:t>
      </w:r>
      <w:r w:rsidR="007E5DA1">
        <w:rPr>
          <w:rFonts w:ascii="Times New Roman" w:hAnsi="Times New Roman" w:cs="Times New Roman"/>
          <w:sz w:val="24"/>
          <w:szCs w:val="24"/>
        </w:rPr>
        <w:t xml:space="preserve"> </w:t>
      </w:r>
      <w:r w:rsidR="00010F83">
        <w:rPr>
          <w:rFonts w:ascii="Times New Roman" w:hAnsi="Times New Roman" w:cs="Times New Roman"/>
          <w:sz w:val="24"/>
          <w:szCs w:val="24"/>
        </w:rPr>
        <w:t xml:space="preserve">However, none of them examined which advertising effect sequence </w:t>
      </w:r>
      <w:r w:rsidR="005B12E1">
        <w:rPr>
          <w:rFonts w:ascii="Times New Roman" w:hAnsi="Times New Roman" w:cs="Times New Roman"/>
          <w:sz w:val="24"/>
          <w:szCs w:val="24"/>
        </w:rPr>
        <w:t xml:space="preserve">operates </w:t>
      </w:r>
      <w:r w:rsidR="00010F83">
        <w:rPr>
          <w:rFonts w:ascii="Times New Roman" w:hAnsi="Times New Roman" w:cs="Times New Roman"/>
          <w:sz w:val="24"/>
          <w:szCs w:val="24"/>
        </w:rPr>
        <w:t xml:space="preserve">across brands, nor which category or brand characteristics moderate this sequence. </w:t>
      </w:r>
    </w:p>
    <w:p w14:paraId="1E149533" w14:textId="77777777" w:rsidR="00C85289" w:rsidRDefault="00765C40" w:rsidP="0032216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D80B3F">
        <w:rPr>
          <w:rFonts w:ascii="Times New Roman" w:hAnsi="Times New Roman" w:cs="Times New Roman"/>
          <w:sz w:val="24"/>
          <w:szCs w:val="24"/>
        </w:rPr>
        <w:t xml:space="preserve">he </w:t>
      </w:r>
      <w:r w:rsidR="00007659">
        <w:rPr>
          <w:rFonts w:ascii="Times New Roman" w:hAnsi="Times New Roman" w:cs="Times New Roman"/>
          <w:sz w:val="24"/>
          <w:szCs w:val="24"/>
        </w:rPr>
        <w:t>i</w:t>
      </w:r>
      <w:r>
        <w:rPr>
          <w:rFonts w:ascii="Times New Roman" w:hAnsi="Times New Roman" w:cs="Times New Roman"/>
          <w:sz w:val="24"/>
          <w:szCs w:val="24"/>
        </w:rPr>
        <w:t xml:space="preserve">ntegrated </w:t>
      </w:r>
      <w:r w:rsidR="00007659">
        <w:rPr>
          <w:rFonts w:ascii="Times New Roman" w:hAnsi="Times New Roman" w:cs="Times New Roman"/>
          <w:sz w:val="24"/>
          <w:szCs w:val="24"/>
        </w:rPr>
        <w:t>s</w:t>
      </w:r>
      <w:r>
        <w:rPr>
          <w:rFonts w:ascii="Times New Roman" w:hAnsi="Times New Roman" w:cs="Times New Roman"/>
          <w:sz w:val="24"/>
          <w:szCs w:val="24"/>
        </w:rPr>
        <w:t xml:space="preserve">equence of </w:t>
      </w:r>
      <w:r w:rsidR="00007659">
        <w:rPr>
          <w:rFonts w:ascii="Times New Roman" w:hAnsi="Times New Roman" w:cs="Times New Roman"/>
          <w:sz w:val="24"/>
          <w:szCs w:val="24"/>
        </w:rPr>
        <w:t>e</w:t>
      </w:r>
      <w:r>
        <w:rPr>
          <w:rFonts w:ascii="Times New Roman" w:hAnsi="Times New Roman" w:cs="Times New Roman"/>
          <w:sz w:val="24"/>
          <w:szCs w:val="24"/>
        </w:rPr>
        <w:t>ffects</w:t>
      </w:r>
      <w:r w:rsidRPr="00D80B3F">
        <w:rPr>
          <w:rFonts w:ascii="Times New Roman" w:hAnsi="Times New Roman" w:cs="Times New Roman"/>
          <w:sz w:val="24"/>
          <w:szCs w:val="24"/>
        </w:rPr>
        <w:t xml:space="preserve"> </w:t>
      </w:r>
      <w:r w:rsidR="00007659">
        <w:rPr>
          <w:rFonts w:ascii="Times New Roman" w:hAnsi="Times New Roman" w:cs="Times New Roman"/>
          <w:sz w:val="24"/>
          <w:szCs w:val="24"/>
        </w:rPr>
        <w:t>f</w:t>
      </w:r>
      <w:r>
        <w:rPr>
          <w:rFonts w:ascii="Times New Roman" w:hAnsi="Times New Roman" w:cs="Times New Roman"/>
          <w:sz w:val="24"/>
          <w:szCs w:val="24"/>
        </w:rPr>
        <w:t xml:space="preserve">ramework </w:t>
      </w:r>
      <w:r w:rsidRPr="00D80B3F">
        <w:rPr>
          <w:rFonts w:ascii="Times New Roman" w:hAnsi="Times New Roman" w:cs="Times New Roman"/>
          <w:sz w:val="24"/>
          <w:szCs w:val="24"/>
        </w:rPr>
        <w:t>augments advertising-sales response model</w:t>
      </w:r>
      <w:r w:rsidR="00E57130">
        <w:rPr>
          <w:rFonts w:ascii="Times New Roman" w:hAnsi="Times New Roman" w:cs="Times New Roman"/>
          <w:sz w:val="24"/>
          <w:szCs w:val="24"/>
        </w:rPr>
        <w:t>s</w:t>
      </w:r>
      <w:r w:rsidRPr="00D80B3F">
        <w:rPr>
          <w:rFonts w:ascii="Times New Roman" w:hAnsi="Times New Roman" w:cs="Times New Roman"/>
          <w:sz w:val="24"/>
          <w:szCs w:val="24"/>
        </w:rPr>
        <w:t xml:space="preserve"> by integrating the </w:t>
      </w:r>
      <w:r>
        <w:rPr>
          <w:rFonts w:ascii="Times New Roman" w:hAnsi="Times New Roman" w:cs="Times New Roman"/>
          <w:sz w:val="24"/>
          <w:szCs w:val="24"/>
        </w:rPr>
        <w:t>sequence</w:t>
      </w:r>
      <w:r w:rsidRPr="00D80B3F">
        <w:rPr>
          <w:rFonts w:ascii="Times New Roman" w:hAnsi="Times New Roman" w:cs="Times New Roman"/>
          <w:sz w:val="24"/>
          <w:szCs w:val="24"/>
        </w:rPr>
        <w:t xml:space="preserve">, dynamic evolution, and purchase reinforcement of </w:t>
      </w:r>
      <w:r>
        <w:rPr>
          <w:rFonts w:ascii="Times New Roman" w:hAnsi="Times New Roman" w:cs="Times New Roman"/>
          <w:sz w:val="24"/>
          <w:szCs w:val="24"/>
        </w:rPr>
        <w:t>mindset</w:t>
      </w:r>
      <w:r w:rsidRPr="00D80B3F">
        <w:rPr>
          <w:rFonts w:ascii="Times New Roman" w:hAnsi="Times New Roman" w:cs="Times New Roman"/>
          <w:sz w:val="24"/>
          <w:szCs w:val="24"/>
        </w:rPr>
        <w:t xml:space="preserve"> </w:t>
      </w:r>
      <w:r>
        <w:rPr>
          <w:rFonts w:ascii="Times New Roman" w:hAnsi="Times New Roman" w:cs="Times New Roman"/>
          <w:sz w:val="24"/>
          <w:szCs w:val="24"/>
        </w:rPr>
        <w:t>factors (Bruce et al. 2012)</w:t>
      </w:r>
      <w:r w:rsidRPr="00D80B3F">
        <w:rPr>
          <w:rFonts w:ascii="Times New Roman" w:hAnsi="Times New Roman" w:cs="Times New Roman"/>
          <w:sz w:val="24"/>
          <w:szCs w:val="24"/>
        </w:rPr>
        <w:t>.</w:t>
      </w:r>
      <w:r w:rsidRPr="002E1651">
        <w:rPr>
          <w:rFonts w:ascii="Times New Roman" w:hAnsi="Times New Roman" w:cs="Times New Roman"/>
          <w:sz w:val="24"/>
          <w:szCs w:val="24"/>
        </w:rPr>
        <w:t xml:space="preserve"> </w:t>
      </w:r>
      <w:r w:rsidRPr="00D80B3F">
        <w:rPr>
          <w:rFonts w:ascii="Times New Roman" w:hAnsi="Times New Roman" w:cs="Times New Roman"/>
          <w:sz w:val="24"/>
          <w:szCs w:val="24"/>
        </w:rPr>
        <w:t xml:space="preserve">For the one studied brand, </w:t>
      </w:r>
      <w:r>
        <w:rPr>
          <w:rFonts w:ascii="Times New Roman" w:hAnsi="Times New Roman" w:cs="Times New Roman"/>
          <w:sz w:val="24"/>
          <w:szCs w:val="24"/>
        </w:rPr>
        <w:t xml:space="preserve">Bruce et al. (2012) </w:t>
      </w:r>
      <w:r w:rsidRPr="00D80B3F">
        <w:rPr>
          <w:rFonts w:ascii="Times New Roman" w:hAnsi="Times New Roman" w:cs="Times New Roman"/>
          <w:sz w:val="24"/>
          <w:szCs w:val="24"/>
        </w:rPr>
        <w:t xml:space="preserve">find the best fit </w:t>
      </w:r>
      <w:r w:rsidR="00E57130">
        <w:rPr>
          <w:rFonts w:ascii="Times New Roman" w:hAnsi="Times New Roman" w:cs="Times New Roman"/>
          <w:sz w:val="24"/>
          <w:szCs w:val="24"/>
        </w:rPr>
        <w:t xml:space="preserve">for </w:t>
      </w:r>
      <w:r w:rsidR="004336C3">
        <w:rPr>
          <w:rFonts w:ascii="Times New Roman" w:hAnsi="Times New Roman" w:cs="Times New Roman"/>
          <w:sz w:val="24"/>
          <w:szCs w:val="24"/>
        </w:rPr>
        <w:t xml:space="preserve">the </w:t>
      </w:r>
      <w:r w:rsidR="00007659">
        <w:rPr>
          <w:rFonts w:ascii="Times New Roman" w:hAnsi="Times New Roman" w:cs="Times New Roman"/>
          <w:sz w:val="24"/>
          <w:szCs w:val="24"/>
        </w:rPr>
        <w:t>i</w:t>
      </w:r>
      <w:r w:rsidR="004336C3">
        <w:rPr>
          <w:rFonts w:ascii="Times New Roman" w:hAnsi="Times New Roman" w:cs="Times New Roman"/>
          <w:sz w:val="24"/>
          <w:szCs w:val="24"/>
        </w:rPr>
        <w:t xml:space="preserve">ntegrated framework </w:t>
      </w:r>
      <w:r w:rsidR="00B1496A">
        <w:rPr>
          <w:rFonts w:ascii="Times New Roman" w:hAnsi="Times New Roman" w:cs="Times New Roman"/>
          <w:sz w:val="24"/>
          <w:szCs w:val="24"/>
        </w:rPr>
        <w:t xml:space="preserve">over </w:t>
      </w:r>
      <w:r w:rsidR="004336C3">
        <w:rPr>
          <w:rFonts w:ascii="Times New Roman" w:hAnsi="Times New Roman" w:cs="Times New Roman"/>
          <w:sz w:val="24"/>
          <w:szCs w:val="24"/>
        </w:rPr>
        <w:t xml:space="preserve">the </w:t>
      </w:r>
      <w:r w:rsidR="00007659">
        <w:rPr>
          <w:rFonts w:ascii="Times New Roman" w:hAnsi="Times New Roman" w:cs="Times New Roman"/>
          <w:sz w:val="24"/>
          <w:szCs w:val="24"/>
        </w:rPr>
        <w:t>c</w:t>
      </w:r>
      <w:r w:rsidR="004336C3">
        <w:rPr>
          <w:rFonts w:ascii="Times New Roman" w:hAnsi="Times New Roman" w:cs="Times New Roman"/>
          <w:sz w:val="24"/>
          <w:szCs w:val="24"/>
        </w:rPr>
        <w:t xml:space="preserve">lassical and </w:t>
      </w:r>
      <w:r w:rsidR="00007659">
        <w:rPr>
          <w:rFonts w:ascii="Times New Roman" w:hAnsi="Times New Roman" w:cs="Times New Roman"/>
          <w:sz w:val="24"/>
          <w:szCs w:val="24"/>
        </w:rPr>
        <w:t>s</w:t>
      </w:r>
      <w:r w:rsidR="004336C3">
        <w:rPr>
          <w:rFonts w:ascii="Times New Roman" w:hAnsi="Times New Roman" w:cs="Times New Roman"/>
          <w:sz w:val="24"/>
          <w:szCs w:val="24"/>
        </w:rPr>
        <w:t>imultaneous</w:t>
      </w:r>
      <w:r w:rsidR="00B1496A">
        <w:rPr>
          <w:rFonts w:ascii="Times New Roman" w:hAnsi="Times New Roman" w:cs="Times New Roman"/>
          <w:sz w:val="24"/>
          <w:szCs w:val="24"/>
        </w:rPr>
        <w:t xml:space="preserve"> models</w:t>
      </w:r>
      <w:r w:rsidR="004336C3">
        <w:rPr>
          <w:rFonts w:ascii="Times New Roman" w:hAnsi="Times New Roman" w:cs="Times New Roman"/>
          <w:sz w:val="24"/>
          <w:szCs w:val="24"/>
        </w:rPr>
        <w:t xml:space="preserve">, with </w:t>
      </w:r>
      <w:r w:rsidRPr="00D80B3F">
        <w:rPr>
          <w:rFonts w:ascii="Times New Roman" w:hAnsi="Times New Roman" w:cs="Times New Roman"/>
          <w:sz w:val="24"/>
          <w:szCs w:val="24"/>
        </w:rPr>
        <w:t xml:space="preserve">a sequence </w:t>
      </w:r>
      <w:r>
        <w:rPr>
          <w:rFonts w:ascii="Times New Roman" w:hAnsi="Times New Roman" w:cs="Times New Roman"/>
          <w:sz w:val="24"/>
          <w:szCs w:val="24"/>
        </w:rPr>
        <w:t xml:space="preserve">of effects </w:t>
      </w:r>
      <w:r w:rsidRPr="00D80B3F">
        <w:rPr>
          <w:rFonts w:ascii="Times New Roman" w:hAnsi="Times New Roman" w:cs="Times New Roman"/>
          <w:sz w:val="24"/>
          <w:szCs w:val="24"/>
        </w:rPr>
        <w:t xml:space="preserve">from advertising to </w:t>
      </w:r>
      <w:r>
        <w:rPr>
          <w:rFonts w:ascii="Times New Roman" w:hAnsi="Times New Roman" w:cs="Times New Roman"/>
          <w:sz w:val="24"/>
          <w:szCs w:val="24"/>
        </w:rPr>
        <w:t>e</w:t>
      </w:r>
      <w:r w:rsidRPr="00D80B3F">
        <w:rPr>
          <w:rFonts w:ascii="Times New Roman" w:hAnsi="Times New Roman" w:cs="Times New Roman"/>
          <w:sz w:val="24"/>
          <w:szCs w:val="24"/>
        </w:rPr>
        <w:t xml:space="preserve">xperience, then </w:t>
      </w:r>
      <w:r>
        <w:rPr>
          <w:rFonts w:ascii="Times New Roman" w:hAnsi="Times New Roman" w:cs="Times New Roman"/>
          <w:sz w:val="24"/>
          <w:szCs w:val="24"/>
        </w:rPr>
        <w:t>c</w:t>
      </w:r>
      <w:r w:rsidRPr="00D80B3F">
        <w:rPr>
          <w:rFonts w:ascii="Times New Roman" w:hAnsi="Times New Roman" w:cs="Times New Roman"/>
          <w:sz w:val="24"/>
          <w:szCs w:val="24"/>
        </w:rPr>
        <w:t xml:space="preserve">ognition, and then </w:t>
      </w:r>
      <w:r>
        <w:rPr>
          <w:rFonts w:ascii="Times New Roman" w:hAnsi="Times New Roman" w:cs="Times New Roman"/>
          <w:sz w:val="24"/>
          <w:szCs w:val="24"/>
        </w:rPr>
        <w:t>a</w:t>
      </w:r>
      <w:r w:rsidRPr="00D80B3F">
        <w:rPr>
          <w:rFonts w:ascii="Times New Roman" w:hAnsi="Times New Roman" w:cs="Times New Roman"/>
          <w:sz w:val="24"/>
          <w:szCs w:val="24"/>
        </w:rPr>
        <w:t>ffect, which shows dual causality with sales</w:t>
      </w:r>
      <w:r w:rsidR="004336C3">
        <w:rPr>
          <w:rFonts w:ascii="Times New Roman" w:hAnsi="Times New Roman" w:cs="Times New Roman"/>
          <w:sz w:val="24"/>
          <w:szCs w:val="24"/>
        </w:rPr>
        <w:t xml:space="preserve"> </w:t>
      </w:r>
      <w:r w:rsidR="004336C3" w:rsidRPr="00D80B3F">
        <w:rPr>
          <w:rFonts w:ascii="Times New Roman" w:hAnsi="Times New Roman" w:cs="Times New Roman"/>
          <w:sz w:val="24"/>
          <w:szCs w:val="24"/>
        </w:rPr>
        <w:t>(experience → cognition →</w:t>
      </w:r>
      <w:r w:rsidR="004336C3" w:rsidRPr="004336C3">
        <w:rPr>
          <w:rFonts w:ascii="Times New Roman" w:hAnsi="Times New Roman" w:cs="Times New Roman"/>
          <w:sz w:val="24"/>
          <w:szCs w:val="24"/>
        </w:rPr>
        <w:t xml:space="preserve"> </w:t>
      </w:r>
      <w:r w:rsidR="004336C3" w:rsidRPr="00D80B3F">
        <w:rPr>
          <w:rFonts w:ascii="Times New Roman" w:hAnsi="Times New Roman" w:cs="Times New Roman"/>
          <w:sz w:val="24"/>
          <w:szCs w:val="24"/>
        </w:rPr>
        <w:t>affect, or E</w:t>
      </w:r>
      <w:r w:rsidR="004336C3">
        <w:rPr>
          <w:rFonts w:ascii="Times New Roman" w:hAnsi="Times New Roman" w:cs="Times New Roman"/>
          <w:sz w:val="24"/>
          <w:szCs w:val="24"/>
        </w:rPr>
        <w:t>C</w:t>
      </w:r>
      <w:r w:rsidR="004336C3" w:rsidRPr="00D80B3F">
        <w:rPr>
          <w:rFonts w:ascii="Times New Roman" w:hAnsi="Times New Roman" w:cs="Times New Roman"/>
          <w:sz w:val="24"/>
          <w:szCs w:val="24"/>
        </w:rPr>
        <w:t>A</w:t>
      </w:r>
      <w:r w:rsidR="004336C3">
        <w:rPr>
          <w:rFonts w:ascii="Times New Roman" w:hAnsi="Times New Roman" w:cs="Times New Roman"/>
          <w:sz w:val="24"/>
          <w:szCs w:val="24"/>
        </w:rPr>
        <w:t xml:space="preserve"> sequence</w:t>
      </w:r>
      <w:r w:rsidR="004336C3" w:rsidRPr="00D80B3F">
        <w:rPr>
          <w:rFonts w:ascii="Times New Roman" w:hAnsi="Times New Roman" w:cs="Times New Roman"/>
          <w:sz w:val="24"/>
          <w:szCs w:val="24"/>
        </w:rPr>
        <w:t>)</w:t>
      </w:r>
      <w:r w:rsidRPr="00D80B3F">
        <w:rPr>
          <w:rFonts w:ascii="Times New Roman" w:hAnsi="Times New Roman" w:cs="Times New Roman"/>
          <w:sz w:val="24"/>
          <w:szCs w:val="24"/>
        </w:rPr>
        <w:t xml:space="preserve">. </w:t>
      </w:r>
      <w:r>
        <w:rPr>
          <w:rFonts w:ascii="Times New Roman" w:hAnsi="Times New Roman" w:cs="Times New Roman"/>
          <w:sz w:val="24"/>
          <w:szCs w:val="24"/>
        </w:rPr>
        <w:t xml:space="preserve">Additionally, </w:t>
      </w:r>
      <w:r w:rsidRPr="00D80B3F">
        <w:rPr>
          <w:rFonts w:ascii="Times New Roman" w:hAnsi="Times New Roman" w:cs="Times New Roman"/>
          <w:sz w:val="24"/>
          <w:szCs w:val="24"/>
        </w:rPr>
        <w:t>advertising ignites</w:t>
      </w:r>
      <w:r>
        <w:rPr>
          <w:rFonts w:ascii="Times New Roman" w:hAnsi="Times New Roman" w:cs="Times New Roman"/>
          <w:sz w:val="24"/>
          <w:szCs w:val="24"/>
        </w:rPr>
        <w:t xml:space="preserve"> both</w:t>
      </w:r>
      <w:r w:rsidRPr="00D80B3F">
        <w:rPr>
          <w:rFonts w:ascii="Times New Roman" w:hAnsi="Times New Roman" w:cs="Times New Roman"/>
          <w:sz w:val="24"/>
          <w:szCs w:val="24"/>
        </w:rPr>
        <w:t xml:space="preserve"> </w:t>
      </w:r>
      <w:r>
        <w:rPr>
          <w:rFonts w:ascii="Times New Roman" w:hAnsi="Times New Roman" w:cs="Times New Roman"/>
          <w:sz w:val="24"/>
          <w:szCs w:val="24"/>
        </w:rPr>
        <w:t xml:space="preserve">the mindset </w:t>
      </w:r>
      <w:r w:rsidR="00892A34">
        <w:rPr>
          <w:rFonts w:ascii="Times New Roman" w:hAnsi="Times New Roman" w:cs="Times New Roman"/>
          <w:sz w:val="24"/>
          <w:szCs w:val="24"/>
        </w:rPr>
        <w:t xml:space="preserve">factors </w:t>
      </w:r>
      <w:r w:rsidRPr="00D80B3F">
        <w:rPr>
          <w:rFonts w:ascii="Times New Roman" w:hAnsi="Times New Roman" w:cs="Times New Roman"/>
          <w:sz w:val="24"/>
          <w:szCs w:val="24"/>
        </w:rPr>
        <w:t>and sales.</w:t>
      </w:r>
    </w:p>
    <w:p w14:paraId="7F3BB11A" w14:textId="7F765EC9" w:rsidR="00931402" w:rsidRPr="00693DF8" w:rsidRDefault="00650191" w:rsidP="00322165">
      <w:pPr>
        <w:spacing w:after="0" w:line="480" w:lineRule="auto"/>
        <w:ind w:firstLine="720"/>
        <w:rPr>
          <w:rFonts w:ascii="Times New Roman" w:hAnsi="Times New Roman" w:cs="Times New Roman"/>
          <w:sz w:val="24"/>
          <w:szCs w:val="24"/>
        </w:rPr>
      </w:pPr>
      <w:r w:rsidRPr="00693DF8">
        <w:rPr>
          <w:rFonts w:ascii="Times New Roman" w:hAnsi="Times New Roman" w:cs="Times New Roman"/>
          <w:sz w:val="24"/>
          <w:szCs w:val="24"/>
        </w:rPr>
        <w:t xml:space="preserve">However, it is unlikely that </w:t>
      </w:r>
      <w:r w:rsidR="00C874D7">
        <w:rPr>
          <w:rFonts w:ascii="Times New Roman" w:hAnsi="Times New Roman" w:cs="Times New Roman"/>
          <w:sz w:val="24"/>
          <w:szCs w:val="24"/>
        </w:rPr>
        <w:t>the ECA</w:t>
      </w:r>
      <w:r w:rsidRPr="00693DF8">
        <w:rPr>
          <w:rFonts w:ascii="Times New Roman" w:hAnsi="Times New Roman" w:cs="Times New Roman"/>
          <w:sz w:val="24"/>
          <w:szCs w:val="24"/>
        </w:rPr>
        <w:t xml:space="preserve"> sequence applies across </w:t>
      </w:r>
      <w:r w:rsidR="00D1584A" w:rsidRPr="00693DF8">
        <w:rPr>
          <w:rFonts w:ascii="Times New Roman" w:hAnsi="Times New Roman" w:cs="Times New Roman"/>
          <w:sz w:val="24"/>
          <w:szCs w:val="24"/>
        </w:rPr>
        <w:t>FMCG brands</w:t>
      </w:r>
      <w:r w:rsidR="00C85289" w:rsidRPr="00693DF8">
        <w:rPr>
          <w:rFonts w:ascii="Times New Roman" w:hAnsi="Times New Roman" w:cs="Times New Roman"/>
          <w:sz w:val="24"/>
          <w:szCs w:val="24"/>
        </w:rPr>
        <w:t xml:space="preserve">. </w:t>
      </w:r>
      <w:r w:rsidR="00D1584A" w:rsidRPr="00693DF8">
        <w:rPr>
          <w:rFonts w:ascii="Times New Roman" w:hAnsi="Times New Roman" w:cs="Times New Roman"/>
          <w:sz w:val="24"/>
          <w:szCs w:val="24"/>
        </w:rPr>
        <w:t>First</w:t>
      </w:r>
      <w:r w:rsidR="00C668E2" w:rsidRPr="00693DF8">
        <w:rPr>
          <w:rFonts w:ascii="Times New Roman" w:hAnsi="Times New Roman" w:cs="Times New Roman"/>
          <w:sz w:val="24"/>
          <w:szCs w:val="24"/>
        </w:rPr>
        <w:t>, r</w:t>
      </w:r>
      <w:r w:rsidR="00B54CCE" w:rsidRPr="00693DF8">
        <w:rPr>
          <w:rFonts w:ascii="Times New Roman" w:hAnsi="Times New Roman" w:cs="Times New Roman"/>
          <w:sz w:val="24"/>
          <w:szCs w:val="24"/>
        </w:rPr>
        <w:t xml:space="preserve">esearch </w:t>
      </w:r>
      <w:r w:rsidR="00331FA2" w:rsidRPr="00693DF8">
        <w:rPr>
          <w:rFonts w:ascii="Times New Roman" w:hAnsi="Times New Roman" w:cs="Times New Roman"/>
          <w:sz w:val="24"/>
          <w:szCs w:val="24"/>
        </w:rPr>
        <w:t xml:space="preserve">applying the </w:t>
      </w:r>
      <w:r w:rsidR="00734783" w:rsidRPr="00693DF8">
        <w:rPr>
          <w:rFonts w:ascii="Times New Roman" w:hAnsi="Times New Roman" w:cs="Times New Roman"/>
          <w:sz w:val="24"/>
          <w:szCs w:val="24"/>
        </w:rPr>
        <w:t>c</w:t>
      </w:r>
      <w:r w:rsidR="00331FA2" w:rsidRPr="00693DF8">
        <w:rPr>
          <w:rFonts w:ascii="Times New Roman" w:hAnsi="Times New Roman" w:cs="Times New Roman"/>
          <w:sz w:val="24"/>
          <w:szCs w:val="24"/>
        </w:rPr>
        <w:t>lassical</w:t>
      </w:r>
      <w:r w:rsidR="00C668E2" w:rsidRPr="00693DF8">
        <w:rPr>
          <w:rFonts w:ascii="Times New Roman" w:hAnsi="Times New Roman" w:cs="Times New Roman"/>
          <w:sz w:val="24"/>
          <w:szCs w:val="24"/>
        </w:rPr>
        <w:t xml:space="preserve"> </w:t>
      </w:r>
      <w:r w:rsidR="00734783" w:rsidRPr="00693DF8">
        <w:rPr>
          <w:rFonts w:ascii="Times New Roman" w:hAnsi="Times New Roman" w:cs="Times New Roman"/>
          <w:sz w:val="24"/>
          <w:szCs w:val="24"/>
        </w:rPr>
        <w:t>s</w:t>
      </w:r>
      <w:r w:rsidR="00C668E2" w:rsidRPr="00693DF8">
        <w:rPr>
          <w:rFonts w:ascii="Times New Roman" w:hAnsi="Times New Roman" w:cs="Times New Roman"/>
          <w:sz w:val="24"/>
          <w:szCs w:val="24"/>
        </w:rPr>
        <w:t xml:space="preserve">equence of </w:t>
      </w:r>
      <w:r w:rsidR="00734783" w:rsidRPr="00693DF8">
        <w:rPr>
          <w:rFonts w:ascii="Times New Roman" w:hAnsi="Times New Roman" w:cs="Times New Roman"/>
          <w:sz w:val="24"/>
          <w:szCs w:val="24"/>
        </w:rPr>
        <w:t>e</w:t>
      </w:r>
      <w:r w:rsidR="00C668E2" w:rsidRPr="00693DF8">
        <w:rPr>
          <w:rFonts w:ascii="Times New Roman" w:hAnsi="Times New Roman" w:cs="Times New Roman"/>
          <w:sz w:val="24"/>
          <w:szCs w:val="24"/>
        </w:rPr>
        <w:t xml:space="preserve">ffects </w:t>
      </w:r>
      <w:r w:rsidR="00734783" w:rsidRPr="00693DF8">
        <w:rPr>
          <w:rFonts w:ascii="Times New Roman" w:hAnsi="Times New Roman" w:cs="Times New Roman"/>
          <w:sz w:val="24"/>
          <w:szCs w:val="24"/>
        </w:rPr>
        <w:t>f</w:t>
      </w:r>
      <w:r w:rsidR="00331FA2" w:rsidRPr="00693DF8">
        <w:rPr>
          <w:rFonts w:ascii="Times New Roman" w:hAnsi="Times New Roman" w:cs="Times New Roman"/>
          <w:sz w:val="24"/>
          <w:szCs w:val="24"/>
        </w:rPr>
        <w:t>ramework</w:t>
      </w:r>
      <w:r w:rsidR="00B1496A" w:rsidRPr="00693DF8">
        <w:rPr>
          <w:rFonts w:ascii="Times New Roman" w:hAnsi="Times New Roman" w:cs="Times New Roman"/>
          <w:sz w:val="24"/>
          <w:szCs w:val="24"/>
        </w:rPr>
        <w:t>,</w:t>
      </w:r>
      <w:r w:rsidR="00331FA2" w:rsidRPr="00693DF8">
        <w:rPr>
          <w:rFonts w:ascii="Times New Roman" w:hAnsi="Times New Roman" w:cs="Times New Roman"/>
          <w:sz w:val="24"/>
          <w:szCs w:val="24"/>
        </w:rPr>
        <w:t xml:space="preserve"> </w:t>
      </w:r>
      <w:r w:rsidR="00B54CCE" w:rsidRPr="00693DF8">
        <w:rPr>
          <w:rFonts w:ascii="Times New Roman" w:hAnsi="Times New Roman" w:cs="Times New Roman"/>
          <w:sz w:val="24"/>
          <w:szCs w:val="24"/>
        </w:rPr>
        <w:t>focusing on differences by product category</w:t>
      </w:r>
      <w:r w:rsidR="00B1496A" w:rsidRPr="00693DF8">
        <w:rPr>
          <w:rFonts w:ascii="Times New Roman" w:hAnsi="Times New Roman" w:cs="Times New Roman"/>
          <w:sz w:val="24"/>
          <w:szCs w:val="24"/>
        </w:rPr>
        <w:t>,</w:t>
      </w:r>
      <w:r w:rsidR="00B54CCE" w:rsidRPr="00693DF8">
        <w:rPr>
          <w:rFonts w:ascii="Times New Roman" w:hAnsi="Times New Roman" w:cs="Times New Roman"/>
          <w:sz w:val="24"/>
          <w:szCs w:val="24"/>
        </w:rPr>
        <w:t xml:space="preserve"> </w:t>
      </w:r>
      <w:r w:rsidR="00331FA2" w:rsidRPr="00693DF8">
        <w:rPr>
          <w:rFonts w:ascii="Times New Roman" w:hAnsi="Times New Roman" w:cs="Times New Roman"/>
          <w:sz w:val="24"/>
          <w:szCs w:val="24"/>
        </w:rPr>
        <w:t>indicate</w:t>
      </w:r>
      <w:r w:rsidR="00404CD9" w:rsidRPr="00693DF8">
        <w:rPr>
          <w:rFonts w:ascii="Times New Roman" w:hAnsi="Times New Roman" w:cs="Times New Roman"/>
          <w:sz w:val="24"/>
          <w:szCs w:val="24"/>
        </w:rPr>
        <w:t>s</w:t>
      </w:r>
      <w:r w:rsidR="00331FA2" w:rsidRPr="00693DF8">
        <w:rPr>
          <w:rFonts w:ascii="Times New Roman" w:hAnsi="Times New Roman" w:cs="Times New Roman"/>
          <w:sz w:val="24"/>
          <w:szCs w:val="24"/>
        </w:rPr>
        <w:t xml:space="preserve"> that </w:t>
      </w:r>
      <w:r w:rsidR="002D0405" w:rsidRPr="00693DF8">
        <w:rPr>
          <w:rFonts w:ascii="Times New Roman" w:hAnsi="Times New Roman" w:cs="Times New Roman"/>
          <w:sz w:val="24"/>
          <w:szCs w:val="24"/>
        </w:rPr>
        <w:t xml:space="preserve">no single sequence </w:t>
      </w:r>
      <w:r w:rsidR="00B1496A" w:rsidRPr="00693DF8">
        <w:rPr>
          <w:rFonts w:ascii="Times New Roman" w:hAnsi="Times New Roman" w:cs="Times New Roman"/>
          <w:sz w:val="24"/>
          <w:szCs w:val="24"/>
        </w:rPr>
        <w:t>applies</w:t>
      </w:r>
      <w:r w:rsidR="002D0405" w:rsidRPr="00693DF8">
        <w:rPr>
          <w:rFonts w:ascii="Times New Roman" w:hAnsi="Times New Roman" w:cs="Times New Roman"/>
          <w:sz w:val="24"/>
          <w:szCs w:val="24"/>
        </w:rPr>
        <w:t xml:space="preserve"> </w:t>
      </w:r>
      <w:r w:rsidR="00B54CCE" w:rsidRPr="00693DF8">
        <w:rPr>
          <w:rFonts w:ascii="Times New Roman" w:hAnsi="Times New Roman" w:cs="Times New Roman"/>
          <w:sz w:val="24"/>
          <w:szCs w:val="24"/>
        </w:rPr>
        <w:t>(Assael 1987). Ray et al. (1973) proposes three different sequences: the learning sequence (cognition → affect → experience, or CAE), the dissonance attribution sequence (experience → affect → cognition, or EAC), and the low-involvement sequence (ECA</w:t>
      </w:r>
      <w:r w:rsidR="00E86527" w:rsidRPr="00693DF8">
        <w:rPr>
          <w:rFonts w:ascii="Times New Roman" w:hAnsi="Times New Roman" w:cs="Times New Roman"/>
          <w:sz w:val="24"/>
          <w:szCs w:val="24"/>
        </w:rPr>
        <w:t>); this</w:t>
      </w:r>
      <w:r w:rsidR="00B54CCE" w:rsidRPr="00693DF8">
        <w:rPr>
          <w:rFonts w:ascii="Times New Roman" w:hAnsi="Times New Roman" w:cs="Times New Roman"/>
          <w:sz w:val="24"/>
          <w:szCs w:val="24"/>
        </w:rPr>
        <w:t xml:space="preserve"> </w:t>
      </w:r>
      <w:r w:rsidR="00E86527" w:rsidRPr="00693DF8">
        <w:rPr>
          <w:rFonts w:ascii="Times New Roman" w:hAnsi="Times New Roman" w:cs="Times New Roman"/>
          <w:sz w:val="24"/>
          <w:szCs w:val="24"/>
        </w:rPr>
        <w:t>perspective on</w:t>
      </w:r>
      <w:r w:rsidR="00B54CCE" w:rsidRPr="00693DF8">
        <w:rPr>
          <w:rFonts w:ascii="Times New Roman" w:hAnsi="Times New Roman" w:cs="Times New Roman"/>
          <w:sz w:val="24"/>
          <w:szCs w:val="24"/>
        </w:rPr>
        <w:t xml:space="preserve"> sequence is still disseminated in contemporary marketing textbooks (e.g., Kotler and Armstrong 2018). By contrast, Vaugh</w:t>
      </w:r>
      <w:r w:rsidR="007C6F88">
        <w:rPr>
          <w:rFonts w:ascii="Times New Roman" w:hAnsi="Times New Roman" w:cs="Times New Roman"/>
          <w:sz w:val="24"/>
          <w:szCs w:val="24"/>
        </w:rPr>
        <w:t>n</w:t>
      </w:r>
      <w:r w:rsidR="00B54CCE" w:rsidRPr="00693DF8">
        <w:rPr>
          <w:rFonts w:ascii="Times New Roman" w:hAnsi="Times New Roman" w:cs="Times New Roman"/>
          <w:sz w:val="24"/>
          <w:szCs w:val="24"/>
        </w:rPr>
        <w:t xml:space="preserve"> (1980) presents four possible sequences based on a classification of types of consumer decisions for different product types: rational (CAE), habitual (ECA), feeling-driven (ACE), and imitative (EAC</w:t>
      </w:r>
      <w:r w:rsidR="00B06D06">
        <w:rPr>
          <w:rFonts w:ascii="Times New Roman" w:hAnsi="Times New Roman" w:cs="Times New Roman"/>
          <w:sz w:val="24"/>
          <w:szCs w:val="24"/>
        </w:rPr>
        <w:t>)</w:t>
      </w:r>
      <w:r w:rsidR="00B54CCE" w:rsidRPr="00693DF8">
        <w:rPr>
          <w:rFonts w:ascii="Times New Roman" w:hAnsi="Times New Roman" w:cs="Times New Roman"/>
          <w:sz w:val="24"/>
          <w:szCs w:val="24"/>
        </w:rPr>
        <w:t xml:space="preserve">. </w:t>
      </w:r>
      <w:r w:rsidR="00C85289" w:rsidRPr="00693DF8">
        <w:rPr>
          <w:rFonts w:ascii="Times New Roman" w:hAnsi="Times New Roman" w:cs="Times New Roman"/>
          <w:sz w:val="24"/>
          <w:szCs w:val="24"/>
        </w:rPr>
        <w:t>More recently, consumer behavior studies have shown affect often precedes cognition</w:t>
      </w:r>
      <w:r w:rsidR="00D1584A" w:rsidRPr="00693DF8">
        <w:rPr>
          <w:rFonts w:ascii="Times New Roman" w:hAnsi="Times New Roman" w:cs="Times New Roman"/>
          <w:sz w:val="24"/>
          <w:szCs w:val="24"/>
        </w:rPr>
        <w:t xml:space="preserve">, </w:t>
      </w:r>
      <w:r w:rsidR="00D1584A" w:rsidRPr="00693DF8">
        <w:rPr>
          <w:rFonts w:ascii="Times New Roman" w:eastAsiaTheme="minorEastAsia" w:hAnsi="Times New Roman" w:cs="Times New Roman"/>
          <w:sz w:val="24"/>
          <w:szCs w:val="24"/>
        </w:rPr>
        <w:t xml:space="preserve">especially for </w:t>
      </w:r>
      <w:r w:rsidR="00C874D7" w:rsidRPr="00693DF8">
        <w:rPr>
          <w:rFonts w:ascii="Times New Roman" w:eastAsiaTheme="minorEastAsia" w:hAnsi="Times New Roman" w:cs="Times New Roman"/>
          <w:sz w:val="24"/>
          <w:szCs w:val="24"/>
        </w:rPr>
        <w:t>everyday stimuli, such as TV advertising and magazine pictures (Pham</w:t>
      </w:r>
      <w:r w:rsidR="004038AD">
        <w:rPr>
          <w:rFonts w:ascii="Times New Roman" w:eastAsiaTheme="minorEastAsia" w:hAnsi="Times New Roman" w:cs="Times New Roman"/>
          <w:sz w:val="24"/>
          <w:szCs w:val="24"/>
        </w:rPr>
        <w:t xml:space="preserve"> et al.</w:t>
      </w:r>
      <w:r w:rsidR="00C874D7" w:rsidRPr="00693DF8">
        <w:rPr>
          <w:rFonts w:ascii="Times New Roman" w:eastAsiaTheme="minorEastAsia" w:hAnsi="Times New Roman" w:cs="Times New Roman"/>
          <w:sz w:val="24"/>
          <w:szCs w:val="24"/>
        </w:rPr>
        <w:t xml:space="preserve"> 2001)</w:t>
      </w:r>
      <w:r w:rsidR="00C874D7">
        <w:rPr>
          <w:rFonts w:ascii="Times New Roman" w:eastAsiaTheme="minorEastAsia" w:hAnsi="Times New Roman" w:cs="Times New Roman"/>
          <w:sz w:val="24"/>
          <w:szCs w:val="24"/>
        </w:rPr>
        <w:t xml:space="preserve"> </w:t>
      </w:r>
      <w:r w:rsidR="00C874D7" w:rsidRPr="00693DF8">
        <w:rPr>
          <w:rFonts w:ascii="Times New Roman" w:eastAsiaTheme="minorEastAsia" w:hAnsi="Times New Roman" w:cs="Times New Roman"/>
          <w:sz w:val="24"/>
          <w:szCs w:val="24"/>
        </w:rPr>
        <w:t xml:space="preserve">and for </w:t>
      </w:r>
      <w:r w:rsidR="00D1584A" w:rsidRPr="00693DF8">
        <w:rPr>
          <w:rFonts w:ascii="Times New Roman" w:eastAsiaTheme="minorEastAsia" w:hAnsi="Times New Roman" w:cs="Times New Roman"/>
          <w:sz w:val="24"/>
          <w:szCs w:val="24"/>
        </w:rPr>
        <w:t xml:space="preserve">low-involvement decisions such as those pertaining to FMCGs (Shiv and </w:t>
      </w:r>
      <w:proofErr w:type="spellStart"/>
      <w:r w:rsidR="00D1584A" w:rsidRPr="00693DF8">
        <w:rPr>
          <w:rFonts w:ascii="Times New Roman" w:eastAsiaTheme="minorEastAsia" w:hAnsi="Times New Roman" w:cs="Times New Roman"/>
          <w:sz w:val="24"/>
          <w:szCs w:val="24"/>
        </w:rPr>
        <w:t>Fedorikhin</w:t>
      </w:r>
      <w:proofErr w:type="spellEnd"/>
      <w:r w:rsidR="00D1584A" w:rsidRPr="00693DF8">
        <w:rPr>
          <w:rFonts w:ascii="Times New Roman" w:eastAsiaTheme="minorEastAsia" w:hAnsi="Times New Roman" w:cs="Times New Roman"/>
          <w:sz w:val="24"/>
          <w:szCs w:val="24"/>
        </w:rPr>
        <w:t xml:space="preserve"> 1999</w:t>
      </w:r>
      <w:r w:rsidR="00C85289" w:rsidRPr="00693DF8">
        <w:rPr>
          <w:rFonts w:ascii="Times New Roman" w:hAnsi="Times New Roman" w:cs="Times New Roman"/>
          <w:sz w:val="24"/>
          <w:szCs w:val="24"/>
        </w:rPr>
        <w:t>). Finally, the sequence could also differ among brands in the same category, as consumer reaction to brand advertising differs by brand size (</w:t>
      </w:r>
      <w:proofErr w:type="gramStart"/>
      <w:r w:rsidR="00C85289" w:rsidRPr="00693DF8">
        <w:rPr>
          <w:rFonts w:ascii="Times New Roman" w:hAnsi="Times New Roman" w:cs="Times New Roman"/>
          <w:sz w:val="24"/>
          <w:szCs w:val="24"/>
        </w:rPr>
        <w:t>e.g.</w:t>
      </w:r>
      <w:proofErr w:type="gramEnd"/>
      <w:r w:rsidR="00C85289" w:rsidRPr="00693DF8">
        <w:rPr>
          <w:rFonts w:ascii="Times New Roman" w:hAnsi="Times New Roman" w:cs="Times New Roman"/>
          <w:sz w:val="24"/>
          <w:szCs w:val="24"/>
        </w:rPr>
        <w:t xml:space="preserve"> Ehrenberg et al</w:t>
      </w:r>
      <w:r w:rsidR="004038AD">
        <w:rPr>
          <w:rFonts w:ascii="Times New Roman" w:hAnsi="Times New Roman" w:cs="Times New Roman"/>
          <w:sz w:val="24"/>
          <w:szCs w:val="24"/>
        </w:rPr>
        <w:t>.</w:t>
      </w:r>
      <w:r w:rsidR="00C85289" w:rsidRPr="00693DF8">
        <w:rPr>
          <w:rFonts w:ascii="Times New Roman" w:hAnsi="Times New Roman" w:cs="Times New Roman"/>
          <w:sz w:val="24"/>
          <w:szCs w:val="24"/>
        </w:rPr>
        <w:t xml:space="preserve"> 2010) and by brand differentiation (e.g. Keller 1993).</w:t>
      </w:r>
    </w:p>
    <w:p w14:paraId="6F03DB74" w14:textId="77D28966" w:rsidR="00650191" w:rsidRPr="003D54C1" w:rsidRDefault="00C85289" w:rsidP="0032216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sum</w:t>
      </w:r>
      <w:r w:rsidR="00650191">
        <w:rPr>
          <w:rFonts w:ascii="Times New Roman" w:hAnsi="Times New Roman" w:cs="Times New Roman"/>
          <w:sz w:val="24"/>
          <w:szCs w:val="24"/>
        </w:rPr>
        <w:t xml:space="preserve">, </w:t>
      </w:r>
      <w:r w:rsidR="00650191" w:rsidRPr="00D80B3F">
        <w:rPr>
          <w:rFonts w:ascii="Times New Roman" w:hAnsi="Times New Roman" w:cs="Times New Roman"/>
          <w:sz w:val="24"/>
          <w:szCs w:val="24"/>
        </w:rPr>
        <w:t>little agreement exists on the prevalence of the different</w:t>
      </w:r>
      <w:r w:rsidR="00650191">
        <w:rPr>
          <w:rFonts w:ascii="Times New Roman" w:hAnsi="Times New Roman" w:cs="Times New Roman"/>
          <w:sz w:val="24"/>
          <w:szCs w:val="24"/>
        </w:rPr>
        <w:t xml:space="preserve"> frameworks and </w:t>
      </w:r>
      <w:r w:rsidR="00650191" w:rsidRPr="00D80B3F">
        <w:rPr>
          <w:rFonts w:ascii="Times New Roman" w:hAnsi="Times New Roman" w:cs="Times New Roman"/>
          <w:sz w:val="24"/>
          <w:szCs w:val="24"/>
        </w:rPr>
        <w:t xml:space="preserve">sequences and </w:t>
      </w:r>
      <w:r w:rsidR="00650191">
        <w:rPr>
          <w:rFonts w:ascii="Times New Roman" w:hAnsi="Times New Roman" w:cs="Times New Roman"/>
          <w:sz w:val="24"/>
          <w:szCs w:val="24"/>
        </w:rPr>
        <w:t>whether</w:t>
      </w:r>
      <w:r w:rsidR="00650191" w:rsidRPr="00D80B3F">
        <w:rPr>
          <w:rFonts w:ascii="Times New Roman" w:hAnsi="Times New Roman" w:cs="Times New Roman"/>
          <w:sz w:val="24"/>
          <w:szCs w:val="24"/>
        </w:rPr>
        <w:t xml:space="preserve"> </w:t>
      </w:r>
      <w:r w:rsidR="00650191">
        <w:rPr>
          <w:rFonts w:ascii="Times New Roman" w:hAnsi="Times New Roman" w:cs="Times New Roman"/>
          <w:sz w:val="24"/>
          <w:szCs w:val="24"/>
        </w:rPr>
        <w:t>there is variation</w:t>
      </w:r>
      <w:r w:rsidR="00650191" w:rsidRPr="00D80B3F">
        <w:rPr>
          <w:rFonts w:ascii="Times New Roman" w:hAnsi="Times New Roman" w:cs="Times New Roman"/>
          <w:sz w:val="24"/>
          <w:szCs w:val="24"/>
        </w:rPr>
        <w:t xml:space="preserve"> across brands and categories.</w:t>
      </w:r>
      <w:r w:rsidR="00650191">
        <w:rPr>
          <w:rFonts w:ascii="Times New Roman" w:hAnsi="Times New Roman" w:cs="Times New Roman"/>
          <w:sz w:val="24"/>
          <w:szCs w:val="24"/>
        </w:rPr>
        <w:t xml:space="preserve"> </w:t>
      </w:r>
      <w:r w:rsidR="00650191" w:rsidRPr="00BA27C8">
        <w:rPr>
          <w:rFonts w:ascii="Times New Roman" w:hAnsi="Times New Roman" w:cs="Times New Roman"/>
          <w:sz w:val="24"/>
          <w:szCs w:val="24"/>
        </w:rPr>
        <w:t xml:space="preserve">Table 1 </w:t>
      </w:r>
      <w:r w:rsidR="00B06D06">
        <w:rPr>
          <w:rFonts w:ascii="Times New Roman" w:hAnsi="Times New Roman" w:cs="Times New Roman"/>
          <w:sz w:val="24"/>
          <w:szCs w:val="24"/>
        </w:rPr>
        <w:t>summarizes</w:t>
      </w:r>
      <w:r w:rsidR="00650191" w:rsidRPr="00BA27C8">
        <w:rPr>
          <w:rFonts w:ascii="Times New Roman" w:hAnsi="Times New Roman" w:cs="Times New Roman"/>
          <w:sz w:val="24"/>
          <w:szCs w:val="24"/>
        </w:rPr>
        <w:t xml:space="preserve"> the contributions of th</w:t>
      </w:r>
      <w:r w:rsidR="00650191">
        <w:rPr>
          <w:rFonts w:ascii="Times New Roman" w:hAnsi="Times New Roman" w:cs="Times New Roman"/>
          <w:sz w:val="24"/>
          <w:szCs w:val="24"/>
        </w:rPr>
        <w:t>e present</w:t>
      </w:r>
      <w:r w:rsidR="00650191" w:rsidRPr="00BA27C8">
        <w:rPr>
          <w:rFonts w:ascii="Times New Roman" w:hAnsi="Times New Roman" w:cs="Times New Roman"/>
          <w:sz w:val="24"/>
          <w:szCs w:val="24"/>
        </w:rPr>
        <w:t xml:space="preserve"> paper compared to</w:t>
      </w:r>
      <w:r w:rsidR="00650191">
        <w:rPr>
          <w:rFonts w:ascii="Times New Roman" w:hAnsi="Times New Roman" w:cs="Times New Roman"/>
          <w:sz w:val="24"/>
          <w:szCs w:val="24"/>
        </w:rPr>
        <w:t xml:space="preserve"> the</w:t>
      </w:r>
      <w:r w:rsidR="00650191" w:rsidRPr="00BA27C8">
        <w:rPr>
          <w:rFonts w:ascii="Times New Roman" w:hAnsi="Times New Roman" w:cs="Times New Roman"/>
          <w:sz w:val="24"/>
          <w:szCs w:val="24"/>
        </w:rPr>
        <w:t xml:space="preserve"> extant literature</w:t>
      </w:r>
      <w:r w:rsidR="00650191">
        <w:rPr>
          <w:rFonts w:ascii="Times New Roman" w:hAnsi="Times New Roman" w:cs="Times New Roman"/>
          <w:sz w:val="24"/>
          <w:szCs w:val="24"/>
        </w:rPr>
        <w:t xml:space="preserve"> in general and over </w:t>
      </w:r>
      <w:proofErr w:type="spellStart"/>
      <w:r w:rsidR="00650191">
        <w:rPr>
          <w:rFonts w:ascii="Times New Roman" w:hAnsi="Times New Roman" w:cs="Times New Roman"/>
          <w:sz w:val="24"/>
          <w:szCs w:val="24"/>
        </w:rPr>
        <w:t>Vakratsas</w:t>
      </w:r>
      <w:proofErr w:type="spellEnd"/>
      <w:r w:rsidR="00650191">
        <w:rPr>
          <w:rFonts w:ascii="Times New Roman" w:hAnsi="Times New Roman" w:cs="Times New Roman"/>
          <w:sz w:val="24"/>
          <w:szCs w:val="24"/>
        </w:rPr>
        <w:t xml:space="preserve"> and Ambler (1999), Srinivasan et al. (2010), and Bruce et al. (2012) in particular.</w:t>
      </w:r>
    </w:p>
    <w:p w14:paraId="0206D65F" w14:textId="77777777" w:rsidR="00650191" w:rsidRDefault="00650191" w:rsidP="00650191">
      <w:pPr>
        <w:tabs>
          <w:tab w:val="num" w:pos="720"/>
        </w:tabs>
        <w:spacing w:after="0" w:line="480" w:lineRule="auto"/>
        <w:jc w:val="center"/>
        <w:rPr>
          <w:rFonts w:ascii="Times New Roman" w:hAnsi="Times New Roman" w:cs="Times New Roman"/>
          <w:sz w:val="24"/>
          <w:szCs w:val="24"/>
        </w:rPr>
      </w:pPr>
      <w:r w:rsidRPr="003C29BE">
        <w:rPr>
          <w:rFonts w:ascii="Times New Roman" w:hAnsi="Times New Roman" w:cs="Times New Roman"/>
          <w:sz w:val="24"/>
          <w:szCs w:val="24"/>
        </w:rPr>
        <w:t xml:space="preserve">--- Insert </w:t>
      </w:r>
      <w:r>
        <w:rPr>
          <w:rFonts w:ascii="Times New Roman" w:hAnsi="Times New Roman" w:cs="Times New Roman"/>
          <w:sz w:val="24"/>
          <w:szCs w:val="24"/>
        </w:rPr>
        <w:t xml:space="preserve">Table 1 </w:t>
      </w:r>
      <w:r w:rsidRPr="003C29BE">
        <w:rPr>
          <w:rFonts w:ascii="Times New Roman" w:hAnsi="Times New Roman" w:cs="Times New Roman"/>
          <w:sz w:val="24"/>
          <w:szCs w:val="24"/>
        </w:rPr>
        <w:t>about here ---</w:t>
      </w:r>
    </w:p>
    <w:p w14:paraId="6ADF925A" w14:textId="300623AA" w:rsidR="003E417C" w:rsidRPr="00931402" w:rsidRDefault="00991F7E" w:rsidP="00931402">
      <w:pPr>
        <w:autoSpaceDE w:val="0"/>
        <w:autoSpaceDN w:val="0"/>
        <w:adjustRightInd w:val="0"/>
        <w:spacing w:after="0" w:line="480" w:lineRule="auto"/>
        <w:rPr>
          <w:rFonts w:ascii="Times New Roman" w:hAnsi="Times New Roman" w:cs="Times New Roman"/>
          <w:sz w:val="24"/>
          <w:szCs w:val="24"/>
        </w:rPr>
      </w:pPr>
      <w:r w:rsidRPr="00ED7E64">
        <w:rPr>
          <w:rFonts w:ascii="Times New Roman" w:hAnsi="Times New Roman" w:cs="Times New Roman"/>
          <w:b/>
          <w:iCs/>
          <w:sz w:val="24"/>
          <w:szCs w:val="24"/>
        </w:rPr>
        <w:t>3</w:t>
      </w:r>
      <w:r>
        <w:rPr>
          <w:rFonts w:ascii="Times New Roman" w:hAnsi="Times New Roman" w:cs="Times New Roman"/>
          <w:b/>
          <w:sz w:val="24"/>
          <w:szCs w:val="24"/>
        </w:rPr>
        <w:t>.</w:t>
      </w:r>
      <w:r w:rsidR="003E417C" w:rsidRPr="00ED7E64">
        <w:rPr>
          <w:rFonts w:ascii="Times New Roman" w:hAnsi="Times New Roman" w:cs="Times New Roman"/>
          <w:b/>
          <w:sz w:val="24"/>
          <w:szCs w:val="24"/>
        </w:rPr>
        <w:t xml:space="preserve"> Conceptual Framework</w:t>
      </w:r>
    </w:p>
    <w:p w14:paraId="5E84B3E8" w14:textId="0A715A20" w:rsidR="00ED7E64" w:rsidRPr="003D54C1" w:rsidRDefault="00B06D06" w:rsidP="00322165">
      <w:pPr>
        <w:tabs>
          <w:tab w:val="num" w:pos="720"/>
        </w:tabs>
        <w:spacing w:after="0" w:line="480" w:lineRule="auto"/>
        <w:rPr>
          <w:rFonts w:ascii="Times New Roman" w:hAnsi="Times New Roman" w:cs="Times New Roman"/>
          <w:sz w:val="24"/>
          <w:szCs w:val="24"/>
        </w:rPr>
      </w:pPr>
      <w:r>
        <w:rPr>
          <w:rFonts w:ascii="Times New Roman" w:eastAsiaTheme="minorEastAsia" w:hAnsi="Times New Roman" w:cs="Times New Roman"/>
          <w:sz w:val="24"/>
          <w:szCs w:val="24"/>
        </w:rPr>
        <w:t xml:space="preserve">We </w:t>
      </w:r>
      <w:r w:rsidR="00BD3EC4">
        <w:rPr>
          <w:rFonts w:ascii="Times New Roman" w:eastAsiaTheme="minorEastAsia" w:hAnsi="Times New Roman" w:cs="Times New Roman"/>
          <w:sz w:val="24"/>
          <w:szCs w:val="24"/>
        </w:rPr>
        <w:t>propose that a</w:t>
      </w:r>
      <w:r w:rsidR="00ED7E64">
        <w:rPr>
          <w:rFonts w:ascii="Times New Roman" w:eastAsiaTheme="minorEastAsia" w:hAnsi="Times New Roman" w:cs="Times New Roman"/>
          <w:sz w:val="24"/>
          <w:szCs w:val="24"/>
        </w:rPr>
        <w:t>dvertising’s sequence of effects follows an integrated framework</w:t>
      </w:r>
      <w:r w:rsidR="00BD3EC4">
        <w:rPr>
          <w:rFonts w:ascii="Times New Roman" w:eastAsiaTheme="minorEastAsia" w:hAnsi="Times New Roman" w:cs="Times New Roman"/>
          <w:sz w:val="24"/>
          <w:szCs w:val="24"/>
        </w:rPr>
        <w:t>,</w:t>
      </w:r>
      <w:r w:rsidR="00ED7E64">
        <w:rPr>
          <w:rFonts w:ascii="Times New Roman" w:eastAsiaTheme="minorEastAsia" w:hAnsi="Times New Roman" w:cs="Times New Roman"/>
          <w:sz w:val="24"/>
          <w:szCs w:val="24"/>
        </w:rPr>
        <w:t xml:space="preserve"> with the ACE sequence</w:t>
      </w:r>
      <w:r w:rsidR="00BD3EC4">
        <w:rPr>
          <w:rFonts w:ascii="Times New Roman" w:eastAsiaTheme="minorEastAsia" w:hAnsi="Times New Roman" w:cs="Times New Roman"/>
          <w:sz w:val="24"/>
          <w:szCs w:val="24"/>
        </w:rPr>
        <w:t xml:space="preserve"> being the most likely to </w:t>
      </w:r>
      <w:r w:rsidR="000A32BF">
        <w:rPr>
          <w:rFonts w:ascii="Times New Roman" w:eastAsiaTheme="minorEastAsia" w:hAnsi="Times New Roman" w:cs="Times New Roman"/>
          <w:sz w:val="24"/>
          <w:szCs w:val="24"/>
        </w:rPr>
        <w:t>operate</w:t>
      </w:r>
      <w:r w:rsidR="000A32BF" w:rsidRPr="000A32BF">
        <w:rPr>
          <w:rFonts w:ascii="Times New Roman" w:eastAsiaTheme="minorEastAsia" w:hAnsi="Times New Roman" w:cs="Times New Roman"/>
          <w:sz w:val="24"/>
          <w:szCs w:val="24"/>
        </w:rPr>
        <w:t xml:space="preserve"> </w:t>
      </w:r>
      <w:r w:rsidR="000A32BF">
        <w:rPr>
          <w:rFonts w:ascii="Times New Roman" w:eastAsiaTheme="minorEastAsia" w:hAnsi="Times New Roman" w:cs="Times New Roman"/>
          <w:sz w:val="24"/>
          <w:szCs w:val="24"/>
        </w:rPr>
        <w:t>for FMCG brands</w:t>
      </w:r>
      <w:r w:rsidR="00ED7E64" w:rsidRPr="003E417C">
        <w:rPr>
          <w:rFonts w:ascii="Times New Roman" w:eastAsiaTheme="minorEastAsia" w:hAnsi="Times New Roman" w:cs="Times New Roman"/>
          <w:sz w:val="24"/>
          <w:szCs w:val="24"/>
        </w:rPr>
        <w:t>.</w:t>
      </w:r>
      <w:r w:rsidR="00ED7E6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Moreover</w:t>
      </w:r>
      <w:r w:rsidR="00BD3EC4">
        <w:rPr>
          <w:rFonts w:ascii="Times New Roman" w:eastAsiaTheme="minorEastAsia" w:hAnsi="Times New Roman" w:cs="Times New Roman"/>
          <w:sz w:val="24"/>
          <w:szCs w:val="24"/>
        </w:rPr>
        <w:t xml:space="preserve">, we propose that </w:t>
      </w:r>
      <w:r w:rsidR="00ED7E64">
        <w:rPr>
          <w:rFonts w:ascii="Times New Roman" w:eastAsiaTheme="minorEastAsia" w:hAnsi="Times New Roman" w:cs="Times New Roman"/>
          <w:sz w:val="24"/>
          <w:szCs w:val="24"/>
        </w:rPr>
        <w:t xml:space="preserve">brand characteristics of differentiation and market share negatively moderate the likelihood of the ACE sequence. </w:t>
      </w:r>
      <w:r w:rsidR="00D5532D">
        <w:rPr>
          <w:rFonts w:ascii="Times New Roman" w:eastAsiaTheme="minorEastAsia" w:hAnsi="Times New Roman" w:cs="Times New Roman"/>
          <w:sz w:val="24"/>
          <w:szCs w:val="24"/>
        </w:rPr>
        <w:t>Finally, we offer competing expectations for t</w:t>
      </w:r>
      <w:r w:rsidR="00BD3EC4">
        <w:rPr>
          <w:rFonts w:ascii="Times New Roman" w:eastAsiaTheme="minorEastAsia" w:hAnsi="Times New Roman" w:cs="Times New Roman"/>
          <w:sz w:val="24"/>
          <w:szCs w:val="24"/>
        </w:rPr>
        <w:t>he moderating role of the product category characteristic of utilitarian vs. hedonic on the likelihood of the ACE sequence.</w:t>
      </w:r>
      <w:r w:rsidR="00BD3EC4" w:rsidRPr="00212A75">
        <w:rPr>
          <w:rFonts w:ascii="Times New Roman" w:hAnsi="Times New Roman" w:cs="Times New Roman"/>
          <w:sz w:val="24"/>
          <w:szCs w:val="24"/>
        </w:rPr>
        <w:t xml:space="preserve"> </w:t>
      </w:r>
      <w:r w:rsidR="00BD3EC4" w:rsidRPr="003E417C">
        <w:rPr>
          <w:rFonts w:ascii="Times New Roman" w:eastAsiaTheme="minorEastAsia" w:hAnsi="Times New Roman" w:cs="Times New Roman"/>
          <w:sz w:val="24"/>
          <w:szCs w:val="24"/>
        </w:rPr>
        <w:t>Figure 1</w:t>
      </w:r>
      <w:r w:rsidR="00BD3EC4">
        <w:rPr>
          <w:rFonts w:ascii="Times New Roman" w:eastAsiaTheme="minorEastAsia" w:hAnsi="Times New Roman" w:cs="Times New Roman"/>
          <w:sz w:val="24"/>
          <w:szCs w:val="24"/>
        </w:rPr>
        <w:t xml:space="preserve"> summarizes </w:t>
      </w:r>
      <w:r w:rsidR="00BD3EC4" w:rsidRPr="003E417C">
        <w:rPr>
          <w:rFonts w:ascii="Times New Roman" w:eastAsiaTheme="minorEastAsia" w:hAnsi="Times New Roman" w:cs="Times New Roman"/>
          <w:sz w:val="24"/>
          <w:szCs w:val="24"/>
        </w:rPr>
        <w:t>our conceptual framework</w:t>
      </w:r>
      <w:r w:rsidR="00BD3EC4">
        <w:rPr>
          <w:rFonts w:ascii="Times New Roman" w:eastAsiaTheme="minorEastAsia" w:hAnsi="Times New Roman" w:cs="Times New Roman"/>
          <w:sz w:val="24"/>
          <w:szCs w:val="24"/>
        </w:rPr>
        <w:t xml:space="preserve"> and expectations.</w:t>
      </w:r>
      <w:r w:rsidR="00BD3EC4" w:rsidRPr="00BD3EC4">
        <w:rPr>
          <w:rFonts w:ascii="Times New Roman" w:hAnsi="Times New Roman" w:cs="Times New Roman"/>
          <w:sz w:val="24"/>
          <w:szCs w:val="24"/>
        </w:rPr>
        <w:t xml:space="preserve"> </w:t>
      </w:r>
    </w:p>
    <w:p w14:paraId="23F6B6F5" w14:textId="60E61418" w:rsidR="00ED7E64" w:rsidRDefault="00ED7E64" w:rsidP="00B743DD">
      <w:pPr>
        <w:tabs>
          <w:tab w:val="num" w:pos="720"/>
        </w:tabs>
        <w:spacing w:after="0" w:line="480" w:lineRule="auto"/>
        <w:jc w:val="center"/>
        <w:rPr>
          <w:rFonts w:ascii="Times New Roman" w:hAnsi="Times New Roman" w:cs="Times New Roman"/>
          <w:sz w:val="24"/>
          <w:szCs w:val="24"/>
        </w:rPr>
      </w:pPr>
      <w:r w:rsidRPr="003C29BE">
        <w:rPr>
          <w:rFonts w:ascii="Times New Roman" w:hAnsi="Times New Roman" w:cs="Times New Roman"/>
          <w:sz w:val="24"/>
          <w:szCs w:val="24"/>
        </w:rPr>
        <w:t>--- Insert Figure 1 about here ---</w:t>
      </w:r>
    </w:p>
    <w:p w14:paraId="24254C13" w14:textId="70CF668D" w:rsidR="00795FFA" w:rsidRPr="00657AA0" w:rsidRDefault="006A4D44" w:rsidP="00322165">
      <w:pPr>
        <w:tabs>
          <w:tab w:val="num" w:pos="720"/>
        </w:tabs>
        <w:spacing w:after="0" w:line="480" w:lineRule="auto"/>
        <w:rPr>
          <w:rFonts w:ascii="Times New Roman" w:eastAsiaTheme="minorEastAsia" w:hAnsi="Times New Roman" w:cs="Times New Roman"/>
          <w:sz w:val="24"/>
          <w:szCs w:val="24"/>
        </w:rPr>
      </w:pPr>
      <w:r>
        <w:rPr>
          <w:rFonts w:ascii="Times New Roman" w:hAnsi="Times New Roman" w:cs="Times New Roman"/>
          <w:sz w:val="24"/>
          <w:szCs w:val="24"/>
        </w:rPr>
        <w:tab/>
      </w:r>
      <w:r w:rsidR="00217908">
        <w:rPr>
          <w:rFonts w:ascii="Times New Roman" w:hAnsi="Times New Roman" w:cs="Times New Roman"/>
          <w:sz w:val="24"/>
          <w:szCs w:val="24"/>
        </w:rPr>
        <w:t>First, we hold that,</w:t>
      </w:r>
      <w:r w:rsidR="009B39B3">
        <w:rPr>
          <w:rFonts w:ascii="Times New Roman" w:hAnsi="Times New Roman" w:cs="Times New Roman"/>
          <w:sz w:val="24"/>
          <w:szCs w:val="24"/>
        </w:rPr>
        <w:t xml:space="preserve"> </w:t>
      </w:r>
      <w:r w:rsidR="00795FFA">
        <w:rPr>
          <w:rFonts w:ascii="Times New Roman" w:hAnsi="Times New Roman" w:cs="Times New Roman"/>
          <w:sz w:val="24"/>
          <w:szCs w:val="24"/>
        </w:rPr>
        <w:t xml:space="preserve">for </w:t>
      </w:r>
      <w:r w:rsidR="001B2260">
        <w:rPr>
          <w:rFonts w:ascii="Times New Roman" w:hAnsi="Times New Roman" w:cs="Times New Roman"/>
          <w:sz w:val="24"/>
          <w:szCs w:val="24"/>
        </w:rPr>
        <w:t>FMCG brands</w:t>
      </w:r>
      <w:r w:rsidR="00217908">
        <w:rPr>
          <w:rFonts w:ascii="Times New Roman" w:hAnsi="Times New Roman" w:cs="Times New Roman"/>
          <w:sz w:val="24"/>
          <w:szCs w:val="24"/>
        </w:rPr>
        <w:t>,</w:t>
      </w:r>
      <w:r w:rsidR="001B2260">
        <w:rPr>
          <w:rFonts w:ascii="Times New Roman" w:hAnsi="Times New Roman" w:cs="Times New Roman"/>
          <w:sz w:val="24"/>
          <w:szCs w:val="24"/>
        </w:rPr>
        <w:t xml:space="preserve"> </w:t>
      </w:r>
      <w:r w:rsidR="00007659">
        <w:rPr>
          <w:rFonts w:ascii="Times New Roman" w:hAnsi="Times New Roman" w:cs="Times New Roman"/>
          <w:sz w:val="24"/>
          <w:szCs w:val="24"/>
        </w:rPr>
        <w:t>a</w:t>
      </w:r>
      <w:r w:rsidR="009B39B3" w:rsidRPr="009B39B3">
        <w:rPr>
          <w:rFonts w:ascii="Times New Roman" w:hAnsi="Times New Roman" w:cs="Times New Roman"/>
          <w:sz w:val="24"/>
          <w:szCs w:val="24"/>
        </w:rPr>
        <w:t xml:space="preserve">dvertising’s </w:t>
      </w:r>
      <w:r w:rsidR="00007659">
        <w:rPr>
          <w:rFonts w:ascii="Times New Roman" w:hAnsi="Times New Roman" w:cs="Times New Roman"/>
          <w:sz w:val="24"/>
          <w:szCs w:val="24"/>
        </w:rPr>
        <w:t>s</w:t>
      </w:r>
      <w:r w:rsidR="009B39B3" w:rsidRPr="009B39B3">
        <w:rPr>
          <w:rFonts w:ascii="Times New Roman" w:hAnsi="Times New Roman" w:cs="Times New Roman"/>
          <w:sz w:val="24"/>
          <w:szCs w:val="24"/>
        </w:rPr>
        <w:t xml:space="preserve">equence of </w:t>
      </w:r>
      <w:r w:rsidR="00007659">
        <w:rPr>
          <w:rFonts w:ascii="Times New Roman" w:hAnsi="Times New Roman" w:cs="Times New Roman"/>
          <w:sz w:val="24"/>
          <w:szCs w:val="24"/>
        </w:rPr>
        <w:t>e</w:t>
      </w:r>
      <w:r w:rsidR="009B39B3" w:rsidRPr="009B39B3">
        <w:rPr>
          <w:rFonts w:ascii="Times New Roman" w:hAnsi="Times New Roman" w:cs="Times New Roman"/>
          <w:sz w:val="24"/>
          <w:szCs w:val="24"/>
        </w:rPr>
        <w:t xml:space="preserve">ffects </w:t>
      </w:r>
      <w:r w:rsidR="00795FFA">
        <w:rPr>
          <w:rFonts w:ascii="Times New Roman" w:hAnsi="Times New Roman" w:cs="Times New Roman"/>
          <w:sz w:val="24"/>
          <w:szCs w:val="24"/>
        </w:rPr>
        <w:t xml:space="preserve">follows the </w:t>
      </w:r>
      <w:r w:rsidR="00007659">
        <w:rPr>
          <w:rFonts w:ascii="Times New Roman" w:hAnsi="Times New Roman" w:cs="Times New Roman"/>
          <w:sz w:val="24"/>
          <w:szCs w:val="24"/>
        </w:rPr>
        <w:t>i</w:t>
      </w:r>
      <w:r w:rsidR="00795FFA" w:rsidRPr="002233E1">
        <w:rPr>
          <w:rFonts w:ascii="Times New Roman" w:hAnsi="Times New Roman" w:cs="Times New Roman"/>
          <w:sz w:val="24"/>
          <w:szCs w:val="24"/>
        </w:rPr>
        <w:t xml:space="preserve">ntegrated </w:t>
      </w:r>
      <w:r w:rsidR="00007659">
        <w:rPr>
          <w:rFonts w:ascii="Times New Roman" w:hAnsi="Times New Roman" w:cs="Times New Roman"/>
          <w:sz w:val="24"/>
          <w:szCs w:val="24"/>
        </w:rPr>
        <w:t>f</w:t>
      </w:r>
      <w:r w:rsidR="009B39B3" w:rsidRPr="002233E1">
        <w:rPr>
          <w:rFonts w:ascii="Times New Roman" w:hAnsi="Times New Roman" w:cs="Times New Roman"/>
          <w:sz w:val="24"/>
          <w:szCs w:val="24"/>
        </w:rPr>
        <w:t>ramework</w:t>
      </w:r>
      <w:r w:rsidR="00795FFA">
        <w:rPr>
          <w:rFonts w:ascii="Times New Roman" w:hAnsi="Times New Roman" w:cs="Times New Roman"/>
          <w:sz w:val="24"/>
          <w:szCs w:val="24"/>
        </w:rPr>
        <w:t xml:space="preserve"> as proposed by </w:t>
      </w:r>
      <w:r w:rsidR="009B39B3" w:rsidRPr="00D80B3F">
        <w:rPr>
          <w:rFonts w:ascii="Times New Roman" w:hAnsi="Times New Roman" w:cs="Times New Roman"/>
          <w:sz w:val="24"/>
          <w:szCs w:val="24"/>
        </w:rPr>
        <w:t>Bruce</w:t>
      </w:r>
      <w:r w:rsidR="009B39B3">
        <w:rPr>
          <w:rFonts w:ascii="Times New Roman" w:hAnsi="Times New Roman" w:cs="Times New Roman"/>
          <w:sz w:val="24"/>
          <w:szCs w:val="24"/>
        </w:rPr>
        <w:t xml:space="preserve"> et al. </w:t>
      </w:r>
      <w:r w:rsidR="00795FFA">
        <w:rPr>
          <w:rFonts w:ascii="Times New Roman" w:hAnsi="Times New Roman" w:cs="Times New Roman"/>
          <w:sz w:val="24"/>
          <w:szCs w:val="24"/>
        </w:rPr>
        <w:t>(</w:t>
      </w:r>
      <w:r w:rsidR="009B39B3" w:rsidRPr="00D80B3F">
        <w:rPr>
          <w:rFonts w:ascii="Times New Roman" w:hAnsi="Times New Roman" w:cs="Times New Roman"/>
          <w:sz w:val="24"/>
          <w:szCs w:val="24"/>
        </w:rPr>
        <w:t>2012</w:t>
      </w:r>
      <w:r w:rsidR="009B39B3" w:rsidRPr="003C29BE">
        <w:rPr>
          <w:rFonts w:ascii="Times New Roman" w:eastAsiaTheme="minorEastAsia" w:hAnsi="Times New Roman" w:cs="Times New Roman"/>
          <w:sz w:val="24"/>
          <w:szCs w:val="24"/>
        </w:rPr>
        <w:t>)</w:t>
      </w:r>
      <w:r w:rsidR="00795FFA">
        <w:rPr>
          <w:rFonts w:ascii="Times New Roman" w:eastAsiaTheme="minorEastAsia" w:hAnsi="Times New Roman" w:cs="Times New Roman"/>
          <w:sz w:val="24"/>
          <w:szCs w:val="24"/>
        </w:rPr>
        <w:t xml:space="preserve">. </w:t>
      </w:r>
      <w:r w:rsidR="00795FFA">
        <w:rPr>
          <w:rFonts w:ascii="Times New Roman" w:hAnsi="Times New Roman" w:cs="Times New Roman"/>
          <w:sz w:val="24"/>
          <w:szCs w:val="24"/>
        </w:rPr>
        <w:t xml:space="preserve">In this </w:t>
      </w:r>
      <w:r w:rsidR="00795FFA">
        <w:rPr>
          <w:rFonts w:ascii="Times New Roman" w:eastAsiaTheme="minorEastAsia" w:hAnsi="Times New Roman" w:cs="Times New Roman"/>
          <w:sz w:val="24"/>
          <w:szCs w:val="24"/>
        </w:rPr>
        <w:t xml:space="preserve">framework, </w:t>
      </w:r>
      <w:r w:rsidR="00795FFA" w:rsidRPr="003C29BE">
        <w:rPr>
          <w:rFonts w:ascii="Times New Roman" w:eastAsiaTheme="minorEastAsia" w:hAnsi="Times New Roman" w:cs="Times New Roman"/>
          <w:sz w:val="24"/>
          <w:szCs w:val="24"/>
        </w:rPr>
        <w:t xml:space="preserve">sales reinforces the three </w:t>
      </w:r>
      <w:r w:rsidR="00795FFA">
        <w:rPr>
          <w:rFonts w:ascii="Times New Roman" w:eastAsiaTheme="minorEastAsia" w:hAnsi="Times New Roman" w:cs="Times New Roman"/>
          <w:sz w:val="24"/>
          <w:szCs w:val="24"/>
        </w:rPr>
        <w:t>mindset</w:t>
      </w:r>
      <w:r w:rsidR="00795FFA" w:rsidRPr="003C29BE">
        <w:rPr>
          <w:rFonts w:ascii="Times New Roman" w:eastAsiaTheme="minorEastAsia" w:hAnsi="Times New Roman" w:cs="Times New Roman"/>
          <w:sz w:val="24"/>
          <w:szCs w:val="24"/>
        </w:rPr>
        <w:t xml:space="preserve"> factors. Th</w:t>
      </w:r>
      <w:r w:rsidR="00795FFA">
        <w:rPr>
          <w:rFonts w:ascii="Times New Roman" w:eastAsiaTheme="minorEastAsia" w:hAnsi="Times New Roman" w:cs="Times New Roman"/>
          <w:sz w:val="24"/>
          <w:szCs w:val="24"/>
        </w:rPr>
        <w:t xml:space="preserve">is reinforcement is </w:t>
      </w:r>
      <w:r w:rsidR="00795FFA" w:rsidRPr="003C29BE">
        <w:rPr>
          <w:rFonts w:ascii="Times New Roman" w:eastAsiaTheme="minorEastAsia" w:hAnsi="Times New Roman" w:cs="Times New Roman"/>
          <w:sz w:val="24"/>
          <w:szCs w:val="24"/>
        </w:rPr>
        <w:t xml:space="preserve">especially relevant </w:t>
      </w:r>
      <w:r w:rsidR="00795FFA">
        <w:rPr>
          <w:rFonts w:ascii="Times New Roman" w:eastAsiaTheme="minorEastAsia" w:hAnsi="Times New Roman" w:cs="Times New Roman"/>
          <w:sz w:val="24"/>
          <w:szCs w:val="24"/>
        </w:rPr>
        <w:t>for</w:t>
      </w:r>
      <w:r w:rsidR="00795FFA" w:rsidRPr="003C29BE">
        <w:rPr>
          <w:rFonts w:ascii="Times New Roman" w:eastAsiaTheme="minorEastAsia" w:hAnsi="Times New Roman" w:cs="Times New Roman"/>
          <w:sz w:val="24"/>
          <w:szCs w:val="24"/>
        </w:rPr>
        <w:t xml:space="preserve"> FMCGs, </w:t>
      </w:r>
      <w:r w:rsidR="00795FFA">
        <w:rPr>
          <w:rFonts w:ascii="Times New Roman" w:eastAsiaTheme="minorEastAsia" w:hAnsi="Times New Roman" w:cs="Times New Roman"/>
          <w:sz w:val="24"/>
          <w:szCs w:val="24"/>
        </w:rPr>
        <w:t>for which</w:t>
      </w:r>
      <w:r w:rsidR="00795FFA" w:rsidRPr="003C29BE">
        <w:rPr>
          <w:rFonts w:ascii="Times New Roman" w:eastAsiaTheme="minorEastAsia" w:hAnsi="Times New Roman" w:cs="Times New Roman"/>
          <w:sz w:val="24"/>
          <w:szCs w:val="24"/>
        </w:rPr>
        <w:t xml:space="preserve"> brand consumption happens soon after purchase. </w:t>
      </w:r>
      <w:r w:rsidR="00795FFA" w:rsidRPr="003C29BE">
        <w:rPr>
          <w:rFonts w:ascii="Times New Roman" w:eastAsia="Times New Roman" w:hAnsi="Times New Roman" w:cs="Times New Roman"/>
          <w:color w:val="000000"/>
          <w:sz w:val="24"/>
          <w:szCs w:val="24"/>
        </w:rPr>
        <w:t>Furthermore, th</w:t>
      </w:r>
      <w:r w:rsidR="00795FFA">
        <w:rPr>
          <w:rFonts w:ascii="Times New Roman" w:eastAsia="Times New Roman" w:hAnsi="Times New Roman" w:cs="Times New Roman"/>
          <w:color w:val="000000"/>
          <w:sz w:val="24"/>
          <w:szCs w:val="24"/>
        </w:rPr>
        <w:t xml:space="preserve">e </w:t>
      </w:r>
      <w:r w:rsidR="00007659">
        <w:rPr>
          <w:rFonts w:ascii="Times New Roman" w:eastAsia="Times New Roman" w:hAnsi="Times New Roman" w:cs="Times New Roman"/>
          <w:color w:val="000000"/>
          <w:sz w:val="24"/>
          <w:szCs w:val="24"/>
        </w:rPr>
        <w:t>i</w:t>
      </w:r>
      <w:r w:rsidR="00795FFA" w:rsidRPr="003C29BE">
        <w:rPr>
          <w:rFonts w:ascii="Times New Roman" w:eastAsiaTheme="minorEastAsia" w:hAnsi="Times New Roman" w:cs="Times New Roman"/>
          <w:sz w:val="24"/>
          <w:szCs w:val="24"/>
        </w:rPr>
        <w:t>ntegrated</w:t>
      </w:r>
      <w:r w:rsidR="00795FFA">
        <w:rPr>
          <w:rFonts w:ascii="Times New Roman" w:eastAsia="Times New Roman" w:hAnsi="Times New Roman" w:cs="Times New Roman"/>
          <w:color w:val="000000"/>
          <w:sz w:val="24"/>
          <w:szCs w:val="24"/>
        </w:rPr>
        <w:t xml:space="preserve"> framework </w:t>
      </w:r>
      <w:r w:rsidR="00795FFA" w:rsidRPr="003C29BE">
        <w:rPr>
          <w:rFonts w:ascii="Times New Roman" w:eastAsia="Times New Roman" w:hAnsi="Times New Roman" w:cs="Times New Roman"/>
          <w:color w:val="000000"/>
          <w:sz w:val="24"/>
          <w:szCs w:val="24"/>
        </w:rPr>
        <w:t xml:space="preserve">accounts for </w:t>
      </w:r>
      <w:r w:rsidR="00795FFA" w:rsidRPr="003C29BE">
        <w:rPr>
          <w:rFonts w:ascii="Times New Roman" w:hAnsi="Times New Roman" w:cs="Times New Roman"/>
          <w:sz w:val="24"/>
          <w:szCs w:val="24"/>
        </w:rPr>
        <w:t>previous findings on dual causality among sales and intermedi</w:t>
      </w:r>
      <w:r w:rsidR="00795FFA" w:rsidRPr="003C29BE">
        <w:rPr>
          <w:rFonts w:ascii="Times New Roman" w:eastAsiaTheme="minorEastAsia" w:hAnsi="Times New Roman" w:cs="Times New Roman"/>
          <w:sz w:val="24"/>
          <w:szCs w:val="24"/>
        </w:rPr>
        <w:t>ate metrics (</w:t>
      </w:r>
      <w:r w:rsidR="00795FFA" w:rsidRPr="00D80B3F">
        <w:rPr>
          <w:rFonts w:ascii="Times New Roman" w:hAnsi="Times New Roman" w:cs="Times New Roman"/>
          <w:sz w:val="24"/>
          <w:szCs w:val="24"/>
        </w:rPr>
        <w:t>Bruce</w:t>
      </w:r>
      <w:r w:rsidR="00795FFA">
        <w:rPr>
          <w:rFonts w:ascii="Times New Roman" w:hAnsi="Times New Roman" w:cs="Times New Roman"/>
          <w:sz w:val="24"/>
          <w:szCs w:val="24"/>
        </w:rPr>
        <w:t xml:space="preserve"> et al. </w:t>
      </w:r>
      <w:r w:rsidR="00795FFA" w:rsidRPr="00D80B3F">
        <w:rPr>
          <w:rFonts w:ascii="Times New Roman" w:hAnsi="Times New Roman" w:cs="Times New Roman"/>
          <w:sz w:val="24"/>
          <w:szCs w:val="24"/>
        </w:rPr>
        <w:t>2012</w:t>
      </w:r>
      <w:r w:rsidR="00795FFA" w:rsidRPr="003C29BE">
        <w:rPr>
          <w:rFonts w:ascii="Times New Roman" w:eastAsiaTheme="minorEastAsia" w:hAnsi="Times New Roman" w:cs="Times New Roman"/>
          <w:sz w:val="24"/>
          <w:szCs w:val="24"/>
        </w:rPr>
        <w:t>; Hanssens et al. 2014;</w:t>
      </w:r>
      <w:r w:rsidR="00795FFA" w:rsidRPr="00DF666B">
        <w:rPr>
          <w:rFonts w:ascii="Times New Roman" w:hAnsi="Times New Roman" w:cs="Times New Roman"/>
          <w:sz w:val="24"/>
          <w:szCs w:val="24"/>
        </w:rPr>
        <w:t xml:space="preserve"> </w:t>
      </w:r>
      <w:r w:rsidR="00795FFA" w:rsidRPr="003C29BE">
        <w:rPr>
          <w:rFonts w:ascii="Times New Roman" w:hAnsi="Times New Roman" w:cs="Times New Roman"/>
          <w:sz w:val="24"/>
          <w:szCs w:val="24"/>
        </w:rPr>
        <w:t>Srinivasan</w:t>
      </w:r>
      <w:r w:rsidR="00591B40">
        <w:rPr>
          <w:rFonts w:ascii="Times New Roman" w:hAnsi="Times New Roman" w:cs="Times New Roman"/>
          <w:sz w:val="24"/>
          <w:szCs w:val="24"/>
        </w:rPr>
        <w:t xml:space="preserve"> et al.</w:t>
      </w:r>
      <w:r w:rsidR="00795FFA" w:rsidRPr="003C29BE">
        <w:rPr>
          <w:rFonts w:ascii="Times New Roman" w:hAnsi="Times New Roman" w:cs="Times New Roman"/>
          <w:sz w:val="24"/>
          <w:szCs w:val="24"/>
        </w:rPr>
        <w:t xml:space="preserve"> 2010</w:t>
      </w:r>
      <w:r w:rsidR="00795FFA" w:rsidRPr="003C29BE">
        <w:rPr>
          <w:rFonts w:ascii="Times New Roman" w:eastAsiaTheme="minorEastAsia" w:hAnsi="Times New Roman" w:cs="Times New Roman"/>
          <w:sz w:val="24"/>
          <w:szCs w:val="24"/>
        </w:rPr>
        <w:t xml:space="preserve">) and on the presence of carryover effects </w:t>
      </w:r>
      <w:r w:rsidR="00795FFA" w:rsidRPr="003C29BE">
        <w:rPr>
          <w:rFonts w:ascii="Times New Roman" w:eastAsia="Times New Roman" w:hAnsi="Times New Roman" w:cs="Times New Roman"/>
          <w:color w:val="000000"/>
          <w:sz w:val="24"/>
          <w:szCs w:val="24"/>
        </w:rPr>
        <w:t>(Leone 1995).</w:t>
      </w:r>
      <w:r w:rsidR="00795FFA">
        <w:rPr>
          <w:rFonts w:ascii="Times New Roman" w:eastAsia="Times New Roman" w:hAnsi="Times New Roman" w:cs="Times New Roman"/>
          <w:color w:val="000000"/>
          <w:sz w:val="24"/>
          <w:szCs w:val="24"/>
        </w:rPr>
        <w:t xml:space="preserve"> Hence, </w:t>
      </w:r>
      <w:r w:rsidR="003E488E">
        <w:rPr>
          <w:rFonts w:ascii="Times New Roman" w:eastAsia="Times New Roman" w:hAnsi="Times New Roman" w:cs="Times New Roman"/>
          <w:color w:val="000000"/>
          <w:sz w:val="24"/>
          <w:szCs w:val="24"/>
        </w:rPr>
        <w:t>we</w:t>
      </w:r>
      <w:r w:rsidR="00795FFA">
        <w:rPr>
          <w:rFonts w:ascii="Times New Roman" w:eastAsia="Times New Roman" w:hAnsi="Times New Roman" w:cs="Times New Roman"/>
          <w:color w:val="000000"/>
          <w:sz w:val="24"/>
          <w:szCs w:val="24"/>
        </w:rPr>
        <w:t xml:space="preserve"> expect that the results from </w:t>
      </w:r>
      <w:r w:rsidR="00795FFA" w:rsidRPr="00D80B3F">
        <w:rPr>
          <w:rFonts w:ascii="Times New Roman" w:hAnsi="Times New Roman" w:cs="Times New Roman"/>
          <w:sz w:val="24"/>
          <w:szCs w:val="24"/>
        </w:rPr>
        <w:t>Bruce</w:t>
      </w:r>
      <w:r w:rsidR="00795FFA">
        <w:rPr>
          <w:rFonts w:ascii="Times New Roman" w:hAnsi="Times New Roman" w:cs="Times New Roman"/>
          <w:sz w:val="24"/>
          <w:szCs w:val="24"/>
        </w:rPr>
        <w:t xml:space="preserve"> et al. (</w:t>
      </w:r>
      <w:r w:rsidR="00795FFA" w:rsidRPr="00D80B3F">
        <w:rPr>
          <w:rFonts w:ascii="Times New Roman" w:hAnsi="Times New Roman" w:cs="Times New Roman"/>
          <w:sz w:val="24"/>
          <w:szCs w:val="24"/>
        </w:rPr>
        <w:t>2012</w:t>
      </w:r>
      <w:r w:rsidR="00795FFA" w:rsidRPr="003C29BE">
        <w:rPr>
          <w:rFonts w:ascii="Times New Roman" w:eastAsiaTheme="minorEastAsia" w:hAnsi="Times New Roman" w:cs="Times New Roman"/>
          <w:sz w:val="24"/>
          <w:szCs w:val="24"/>
        </w:rPr>
        <w:t>)</w:t>
      </w:r>
      <w:r w:rsidR="00795FFA">
        <w:rPr>
          <w:rFonts w:ascii="Times New Roman" w:eastAsiaTheme="minorEastAsia" w:hAnsi="Times New Roman" w:cs="Times New Roman"/>
          <w:sz w:val="24"/>
          <w:szCs w:val="24"/>
        </w:rPr>
        <w:t xml:space="preserve"> </w:t>
      </w:r>
      <w:r w:rsidR="002233E1">
        <w:rPr>
          <w:rFonts w:ascii="Times New Roman" w:eastAsia="Times New Roman" w:hAnsi="Times New Roman" w:cs="Times New Roman"/>
          <w:color w:val="000000"/>
          <w:sz w:val="24"/>
          <w:szCs w:val="24"/>
        </w:rPr>
        <w:t xml:space="preserve">on the </w:t>
      </w:r>
      <w:r w:rsidR="002233E1" w:rsidRPr="00ED7E64">
        <w:rPr>
          <w:rFonts w:ascii="Times New Roman" w:eastAsia="Times New Roman" w:hAnsi="Times New Roman" w:cs="Times New Roman"/>
          <w:i/>
          <w:iCs/>
          <w:color w:val="000000"/>
          <w:sz w:val="24"/>
          <w:szCs w:val="24"/>
        </w:rPr>
        <w:t xml:space="preserve">superiority of the </w:t>
      </w:r>
      <w:r w:rsidR="00007659">
        <w:rPr>
          <w:rFonts w:ascii="Times New Roman" w:eastAsia="Times New Roman" w:hAnsi="Times New Roman" w:cs="Times New Roman"/>
          <w:i/>
          <w:iCs/>
          <w:color w:val="000000"/>
          <w:sz w:val="24"/>
          <w:szCs w:val="24"/>
        </w:rPr>
        <w:t>i</w:t>
      </w:r>
      <w:r w:rsidR="002233E1" w:rsidRPr="00ED7E64">
        <w:rPr>
          <w:rFonts w:ascii="Times New Roman" w:eastAsia="Times New Roman" w:hAnsi="Times New Roman" w:cs="Times New Roman"/>
          <w:i/>
          <w:iCs/>
          <w:color w:val="000000"/>
          <w:sz w:val="24"/>
          <w:szCs w:val="24"/>
        </w:rPr>
        <w:t xml:space="preserve">ntegrated </w:t>
      </w:r>
      <w:r w:rsidR="00007659">
        <w:rPr>
          <w:rFonts w:ascii="Times New Roman" w:eastAsia="Times New Roman" w:hAnsi="Times New Roman" w:cs="Times New Roman"/>
          <w:i/>
          <w:iCs/>
          <w:color w:val="000000"/>
          <w:sz w:val="24"/>
          <w:szCs w:val="24"/>
        </w:rPr>
        <w:t>s</w:t>
      </w:r>
      <w:r w:rsidR="002233E1" w:rsidRPr="00ED7E64">
        <w:rPr>
          <w:rFonts w:ascii="Times New Roman" w:eastAsia="Times New Roman" w:hAnsi="Times New Roman" w:cs="Times New Roman"/>
          <w:i/>
          <w:iCs/>
          <w:color w:val="000000"/>
          <w:sz w:val="24"/>
          <w:szCs w:val="24"/>
        </w:rPr>
        <w:t xml:space="preserve">equence of </w:t>
      </w:r>
      <w:r w:rsidR="00007659">
        <w:rPr>
          <w:rFonts w:ascii="Times New Roman" w:eastAsia="Times New Roman" w:hAnsi="Times New Roman" w:cs="Times New Roman"/>
          <w:i/>
          <w:iCs/>
          <w:color w:val="000000"/>
          <w:sz w:val="24"/>
          <w:szCs w:val="24"/>
        </w:rPr>
        <w:t>e</w:t>
      </w:r>
      <w:r w:rsidR="002233E1" w:rsidRPr="00ED7E64">
        <w:rPr>
          <w:rFonts w:ascii="Times New Roman" w:eastAsia="Times New Roman" w:hAnsi="Times New Roman" w:cs="Times New Roman"/>
          <w:i/>
          <w:iCs/>
          <w:color w:val="000000"/>
          <w:sz w:val="24"/>
          <w:szCs w:val="24"/>
        </w:rPr>
        <w:t xml:space="preserve">ffects </w:t>
      </w:r>
      <w:r w:rsidR="00007659">
        <w:rPr>
          <w:rFonts w:ascii="Times New Roman" w:eastAsia="Times New Roman" w:hAnsi="Times New Roman" w:cs="Times New Roman"/>
          <w:i/>
          <w:iCs/>
          <w:color w:val="000000"/>
          <w:sz w:val="24"/>
          <w:szCs w:val="24"/>
        </w:rPr>
        <w:t>f</w:t>
      </w:r>
      <w:r w:rsidR="002233E1" w:rsidRPr="00ED7E64">
        <w:rPr>
          <w:rFonts w:ascii="Times New Roman" w:eastAsia="Times New Roman" w:hAnsi="Times New Roman" w:cs="Times New Roman"/>
          <w:i/>
          <w:iCs/>
          <w:color w:val="000000"/>
          <w:sz w:val="24"/>
          <w:szCs w:val="24"/>
        </w:rPr>
        <w:t>ramework</w:t>
      </w:r>
      <w:r w:rsidR="002233E1" w:rsidRPr="002233E1">
        <w:rPr>
          <w:rFonts w:ascii="Times New Roman" w:eastAsia="Times New Roman" w:hAnsi="Times New Roman" w:cs="Times New Roman"/>
          <w:color w:val="000000"/>
          <w:sz w:val="24"/>
          <w:szCs w:val="24"/>
        </w:rPr>
        <w:t xml:space="preserve"> </w:t>
      </w:r>
      <w:r w:rsidR="00CF0AE2">
        <w:rPr>
          <w:rFonts w:ascii="Times New Roman" w:eastAsia="Times New Roman" w:hAnsi="Times New Roman" w:cs="Times New Roman"/>
          <w:color w:val="000000"/>
          <w:sz w:val="24"/>
          <w:szCs w:val="24"/>
        </w:rPr>
        <w:t xml:space="preserve">over </w:t>
      </w:r>
      <w:r w:rsidR="002233E1">
        <w:rPr>
          <w:rFonts w:ascii="Times New Roman" w:eastAsia="Times New Roman" w:hAnsi="Times New Roman" w:cs="Times New Roman"/>
          <w:color w:val="000000"/>
          <w:sz w:val="24"/>
          <w:szCs w:val="24"/>
        </w:rPr>
        <w:t xml:space="preserve">the </w:t>
      </w:r>
      <w:r w:rsidR="00007659">
        <w:rPr>
          <w:rFonts w:ascii="Times New Roman" w:eastAsia="Times New Roman" w:hAnsi="Times New Roman" w:cs="Times New Roman"/>
          <w:color w:val="000000"/>
          <w:sz w:val="24"/>
          <w:szCs w:val="24"/>
        </w:rPr>
        <w:t>c</w:t>
      </w:r>
      <w:r w:rsidR="002233E1">
        <w:rPr>
          <w:rFonts w:ascii="Times New Roman" w:eastAsia="Times New Roman" w:hAnsi="Times New Roman" w:cs="Times New Roman"/>
          <w:color w:val="000000"/>
          <w:sz w:val="24"/>
          <w:szCs w:val="24"/>
        </w:rPr>
        <w:t xml:space="preserve">lassical and </w:t>
      </w:r>
      <w:r w:rsidR="00007659">
        <w:rPr>
          <w:rFonts w:ascii="Times New Roman" w:eastAsia="Times New Roman" w:hAnsi="Times New Roman" w:cs="Times New Roman"/>
          <w:color w:val="000000"/>
          <w:sz w:val="24"/>
          <w:szCs w:val="24"/>
        </w:rPr>
        <w:t>s</w:t>
      </w:r>
      <w:r w:rsidR="002233E1">
        <w:rPr>
          <w:rFonts w:ascii="Times New Roman" w:eastAsia="Times New Roman" w:hAnsi="Times New Roman" w:cs="Times New Roman"/>
          <w:color w:val="000000"/>
          <w:sz w:val="24"/>
          <w:szCs w:val="24"/>
        </w:rPr>
        <w:t xml:space="preserve">imultaneous </w:t>
      </w:r>
      <w:r w:rsidR="00CF0AE2">
        <w:rPr>
          <w:rFonts w:ascii="Times New Roman" w:eastAsia="Times New Roman" w:hAnsi="Times New Roman" w:cs="Times New Roman"/>
          <w:color w:val="000000"/>
          <w:sz w:val="24"/>
          <w:szCs w:val="24"/>
        </w:rPr>
        <w:t xml:space="preserve">models </w:t>
      </w:r>
      <w:r w:rsidR="00795FFA">
        <w:rPr>
          <w:rFonts w:ascii="Times New Roman" w:eastAsiaTheme="minorEastAsia" w:hAnsi="Times New Roman" w:cs="Times New Roman"/>
          <w:sz w:val="24"/>
          <w:szCs w:val="24"/>
        </w:rPr>
        <w:t xml:space="preserve">will generalize to </w:t>
      </w:r>
      <w:r w:rsidR="002233E1">
        <w:rPr>
          <w:rFonts w:ascii="Times New Roman" w:eastAsiaTheme="minorEastAsia" w:hAnsi="Times New Roman" w:cs="Times New Roman"/>
          <w:sz w:val="24"/>
          <w:szCs w:val="24"/>
        </w:rPr>
        <w:t>FMCG brands</w:t>
      </w:r>
      <w:r w:rsidR="00795FFA">
        <w:rPr>
          <w:rFonts w:ascii="Times New Roman" w:eastAsiaTheme="minorEastAsia" w:hAnsi="Times New Roman" w:cs="Times New Roman"/>
          <w:sz w:val="24"/>
          <w:szCs w:val="24"/>
        </w:rPr>
        <w:t>.</w:t>
      </w:r>
    </w:p>
    <w:p w14:paraId="68C859AB" w14:textId="219637EA" w:rsidR="005A3757" w:rsidRPr="00EF3B6C" w:rsidRDefault="002233E1" w:rsidP="00322165">
      <w:pPr>
        <w:tabs>
          <w:tab w:val="num" w:pos="720"/>
        </w:tabs>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We next </w:t>
      </w:r>
      <w:r w:rsidR="00906EFB">
        <w:rPr>
          <w:rFonts w:ascii="Times New Roman" w:hAnsi="Times New Roman" w:cs="Times New Roman"/>
          <w:sz w:val="24"/>
          <w:szCs w:val="24"/>
        </w:rPr>
        <w:t xml:space="preserve">delve into our expectations on the </w:t>
      </w:r>
      <w:proofErr w:type="spellStart"/>
      <w:r w:rsidR="00906EFB" w:rsidRPr="00ED7E64">
        <w:rPr>
          <w:rFonts w:ascii="Times New Roman" w:hAnsi="Times New Roman" w:cs="Times New Roman"/>
          <w:i/>
          <w:iCs/>
          <w:sz w:val="24"/>
          <w:szCs w:val="24"/>
        </w:rPr>
        <w:t>sequentiality</w:t>
      </w:r>
      <w:proofErr w:type="spellEnd"/>
      <w:r w:rsidR="00906EFB" w:rsidRPr="00ED7E64">
        <w:rPr>
          <w:rFonts w:ascii="Times New Roman" w:hAnsi="Times New Roman" w:cs="Times New Roman"/>
          <w:i/>
          <w:iCs/>
          <w:sz w:val="24"/>
          <w:szCs w:val="24"/>
        </w:rPr>
        <w:t xml:space="preserve"> among mindset factors</w:t>
      </w:r>
      <w:r w:rsidR="005C1FC8">
        <w:rPr>
          <w:rFonts w:ascii="Times New Roman" w:hAnsi="Times New Roman" w:cs="Times New Roman"/>
          <w:sz w:val="24"/>
          <w:szCs w:val="24"/>
        </w:rPr>
        <w:t xml:space="preserve"> for FMCGs</w:t>
      </w:r>
      <w:r w:rsidR="00906EFB">
        <w:rPr>
          <w:rFonts w:ascii="Times New Roman" w:hAnsi="Times New Roman" w:cs="Times New Roman"/>
          <w:sz w:val="24"/>
          <w:szCs w:val="24"/>
        </w:rPr>
        <w:t>.</w:t>
      </w:r>
      <w:r w:rsidR="00421764">
        <w:rPr>
          <w:rFonts w:ascii="Times New Roman" w:hAnsi="Times New Roman" w:cs="Times New Roman"/>
          <w:sz w:val="24"/>
          <w:szCs w:val="24"/>
        </w:rPr>
        <w:t xml:space="preserve"> </w:t>
      </w:r>
      <w:r w:rsidR="003E488E">
        <w:rPr>
          <w:rFonts w:ascii="Times New Roman" w:hAnsi="Times New Roman" w:cs="Times New Roman"/>
          <w:sz w:val="24"/>
          <w:szCs w:val="24"/>
        </w:rPr>
        <w:t>T</w:t>
      </w:r>
      <w:r w:rsidR="00421764">
        <w:rPr>
          <w:rFonts w:ascii="Times New Roman" w:hAnsi="Times New Roman" w:cs="Times New Roman"/>
          <w:sz w:val="24"/>
          <w:szCs w:val="24"/>
        </w:rPr>
        <w:t>he exact sequence has been highly debated and remains controversial</w:t>
      </w:r>
      <w:r w:rsidR="003E488E">
        <w:rPr>
          <w:rFonts w:ascii="Times New Roman" w:hAnsi="Times New Roman" w:cs="Times New Roman"/>
          <w:sz w:val="24"/>
          <w:szCs w:val="24"/>
        </w:rPr>
        <w:t>, as noted in our literature review.</w:t>
      </w:r>
      <w:r w:rsidR="00421764">
        <w:rPr>
          <w:rFonts w:ascii="Times New Roman" w:hAnsi="Times New Roman" w:cs="Times New Roman"/>
          <w:sz w:val="24"/>
          <w:szCs w:val="24"/>
        </w:rPr>
        <w:t xml:space="preserve"> </w:t>
      </w:r>
      <w:r w:rsidR="003E488E">
        <w:rPr>
          <w:rFonts w:ascii="Times New Roman" w:hAnsi="Times New Roman" w:cs="Times New Roman"/>
          <w:sz w:val="24"/>
          <w:szCs w:val="24"/>
        </w:rPr>
        <w:t>W</w:t>
      </w:r>
      <w:r w:rsidR="00421764">
        <w:rPr>
          <w:rFonts w:ascii="Times New Roman" w:hAnsi="Times New Roman" w:cs="Times New Roman"/>
          <w:sz w:val="24"/>
          <w:szCs w:val="24"/>
        </w:rPr>
        <w:t xml:space="preserve">e </w:t>
      </w:r>
      <w:r w:rsidR="005A3757">
        <w:rPr>
          <w:rFonts w:ascii="Times New Roman" w:hAnsi="Times New Roman" w:cs="Times New Roman"/>
          <w:sz w:val="24"/>
          <w:szCs w:val="24"/>
        </w:rPr>
        <w:t>begin</w:t>
      </w:r>
      <w:r w:rsidR="00421764">
        <w:rPr>
          <w:rFonts w:ascii="Times New Roman" w:hAnsi="Times New Roman" w:cs="Times New Roman"/>
          <w:sz w:val="24"/>
          <w:szCs w:val="24"/>
        </w:rPr>
        <w:t xml:space="preserve"> with which </w:t>
      </w:r>
      <w:r w:rsidR="005C1FC8">
        <w:rPr>
          <w:rFonts w:ascii="Times New Roman" w:hAnsi="Times New Roman" w:cs="Times New Roman"/>
          <w:sz w:val="24"/>
          <w:szCs w:val="24"/>
        </w:rPr>
        <w:t>mindset factor</w:t>
      </w:r>
      <w:r w:rsidR="00421764">
        <w:rPr>
          <w:rFonts w:ascii="Times New Roman" w:hAnsi="Times New Roman" w:cs="Times New Roman"/>
          <w:sz w:val="24"/>
          <w:szCs w:val="24"/>
        </w:rPr>
        <w:t xml:space="preserve"> </w:t>
      </w:r>
      <w:r w:rsidR="003E488E">
        <w:rPr>
          <w:rFonts w:ascii="Times New Roman" w:hAnsi="Times New Roman" w:cs="Times New Roman"/>
          <w:sz w:val="24"/>
          <w:szCs w:val="24"/>
        </w:rPr>
        <w:t xml:space="preserve">should be </w:t>
      </w:r>
      <w:r w:rsidR="00421764" w:rsidRPr="00ED7E64">
        <w:rPr>
          <w:rFonts w:ascii="Times New Roman" w:hAnsi="Times New Roman" w:cs="Times New Roman"/>
          <w:sz w:val="24"/>
          <w:szCs w:val="24"/>
        </w:rPr>
        <w:t>last in the sequence</w:t>
      </w:r>
      <w:r w:rsidR="005A3757" w:rsidRPr="00ED7E64">
        <w:rPr>
          <w:rFonts w:ascii="Times New Roman" w:hAnsi="Times New Roman" w:cs="Times New Roman"/>
          <w:sz w:val="24"/>
          <w:szCs w:val="24"/>
        </w:rPr>
        <w:t>.</w:t>
      </w:r>
      <w:r w:rsidR="005C1FC8" w:rsidRPr="005C1FC8">
        <w:rPr>
          <w:rFonts w:ascii="Times New Roman" w:hAnsi="Times New Roman" w:cs="Times New Roman"/>
          <w:sz w:val="24"/>
          <w:szCs w:val="24"/>
        </w:rPr>
        <w:t xml:space="preserve"> </w:t>
      </w:r>
      <w:r w:rsidR="005A3757" w:rsidRPr="00AB2849">
        <w:rPr>
          <w:rFonts w:ascii="Times New Roman" w:hAnsi="Times New Roman" w:cs="Times New Roman"/>
          <w:sz w:val="24"/>
          <w:szCs w:val="24"/>
        </w:rPr>
        <w:lastRenderedPageBreak/>
        <w:t>Experience</w:t>
      </w:r>
      <w:r w:rsidR="005A3757">
        <w:rPr>
          <w:rFonts w:ascii="Times New Roman" w:hAnsi="Times New Roman" w:cs="Times New Roman"/>
          <w:sz w:val="24"/>
          <w:szCs w:val="24"/>
        </w:rPr>
        <w:t xml:space="preserve"> comes</w:t>
      </w:r>
      <w:r w:rsidR="005A3757" w:rsidRPr="003C29BE">
        <w:rPr>
          <w:rFonts w:ascii="Times New Roman" w:hAnsi="Times New Roman" w:cs="Times New Roman"/>
          <w:sz w:val="24"/>
          <w:szCs w:val="24"/>
        </w:rPr>
        <w:t xml:space="preserve"> last in the </w:t>
      </w:r>
      <w:r w:rsidR="00734783">
        <w:rPr>
          <w:rFonts w:ascii="Times New Roman" w:hAnsi="Times New Roman" w:cs="Times New Roman"/>
          <w:sz w:val="24"/>
          <w:szCs w:val="24"/>
        </w:rPr>
        <w:t>c</w:t>
      </w:r>
      <w:r w:rsidR="005A3757">
        <w:rPr>
          <w:rFonts w:ascii="Times New Roman" w:hAnsi="Times New Roman" w:cs="Times New Roman"/>
          <w:sz w:val="24"/>
          <w:szCs w:val="24"/>
        </w:rPr>
        <w:t>lassical</w:t>
      </w:r>
      <w:r w:rsidR="005A3757" w:rsidRPr="003C29BE">
        <w:rPr>
          <w:rFonts w:ascii="Times New Roman" w:hAnsi="Times New Roman" w:cs="Times New Roman"/>
          <w:sz w:val="24"/>
          <w:szCs w:val="24"/>
        </w:rPr>
        <w:t xml:space="preserve"> </w:t>
      </w:r>
      <w:r w:rsidR="00734783">
        <w:rPr>
          <w:rFonts w:ascii="Times New Roman" w:hAnsi="Times New Roman" w:cs="Times New Roman"/>
          <w:sz w:val="24"/>
          <w:szCs w:val="24"/>
        </w:rPr>
        <w:t>f</w:t>
      </w:r>
      <w:r w:rsidR="005A3757">
        <w:rPr>
          <w:rFonts w:ascii="Times New Roman" w:hAnsi="Times New Roman" w:cs="Times New Roman"/>
          <w:sz w:val="24"/>
          <w:szCs w:val="24"/>
        </w:rPr>
        <w:t xml:space="preserve">ramework </w:t>
      </w:r>
      <w:r w:rsidR="005A3757" w:rsidRPr="003C29BE">
        <w:rPr>
          <w:rFonts w:ascii="Times New Roman" w:hAnsi="Times New Roman" w:cs="Times New Roman"/>
          <w:sz w:val="24"/>
          <w:szCs w:val="24"/>
        </w:rPr>
        <w:t>(</w:t>
      </w:r>
      <w:proofErr w:type="spellStart"/>
      <w:r w:rsidR="005A3757" w:rsidRPr="003C29BE">
        <w:rPr>
          <w:rFonts w:ascii="Times New Roman" w:hAnsi="Times New Roman" w:cs="Times New Roman"/>
          <w:sz w:val="24"/>
          <w:szCs w:val="24"/>
        </w:rPr>
        <w:t>Palda</w:t>
      </w:r>
      <w:proofErr w:type="spellEnd"/>
      <w:r w:rsidR="005A3757" w:rsidRPr="003C29BE">
        <w:rPr>
          <w:rFonts w:ascii="Times New Roman" w:hAnsi="Times New Roman" w:cs="Times New Roman"/>
          <w:sz w:val="24"/>
          <w:szCs w:val="24"/>
        </w:rPr>
        <w:t xml:space="preserve"> 1966) and its variations (Vaughn 1986), as well as in the most recent models of the online consumer decision journey (Pauwels and </w:t>
      </w:r>
      <w:r w:rsidR="005A3757">
        <w:rPr>
          <w:rFonts w:ascii="Times New Roman" w:hAnsi="Times New Roman" w:cs="Times New Roman"/>
          <w:sz w:val="24"/>
          <w:szCs w:val="24"/>
        </w:rPr>
        <w:t>V</w:t>
      </w:r>
      <w:r w:rsidR="005A3757" w:rsidRPr="003C29BE">
        <w:rPr>
          <w:rFonts w:ascii="Times New Roman" w:hAnsi="Times New Roman" w:cs="Times New Roman"/>
          <w:sz w:val="24"/>
          <w:szCs w:val="24"/>
        </w:rPr>
        <w:t xml:space="preserve">an Ewijk 2020), </w:t>
      </w:r>
      <w:r w:rsidR="005A3757">
        <w:rPr>
          <w:rFonts w:ascii="Times New Roman" w:hAnsi="Times New Roman" w:cs="Times New Roman"/>
          <w:sz w:val="24"/>
          <w:szCs w:val="24"/>
        </w:rPr>
        <w:t>in which</w:t>
      </w:r>
      <w:r w:rsidR="005A3757" w:rsidRPr="003C29BE">
        <w:rPr>
          <w:rFonts w:ascii="Times New Roman" w:hAnsi="Times New Roman" w:cs="Times New Roman"/>
          <w:sz w:val="24"/>
          <w:szCs w:val="24"/>
        </w:rPr>
        <w:t xml:space="preserve"> it feeds back into the next purchase and/or word-of-mouth</w:t>
      </w:r>
      <w:r w:rsidR="005A3757">
        <w:rPr>
          <w:rFonts w:ascii="Times New Roman" w:hAnsi="Times New Roman" w:cs="Times New Roman"/>
          <w:sz w:val="24"/>
          <w:szCs w:val="24"/>
        </w:rPr>
        <w:t xml:space="preserve"> </w:t>
      </w:r>
      <w:r w:rsidR="005A3757" w:rsidRPr="003C29BE">
        <w:rPr>
          <w:rFonts w:ascii="Times New Roman" w:hAnsi="Times New Roman" w:cs="Times New Roman"/>
          <w:sz w:val="24"/>
          <w:szCs w:val="24"/>
        </w:rPr>
        <w:t>occasion. Experience should be especially powerful in directly driving brand sales for FMCGs, as (1) the short purchase cycle</w:t>
      </w:r>
      <w:r w:rsidR="005A3757">
        <w:rPr>
          <w:rFonts w:ascii="Times New Roman" w:hAnsi="Times New Roman" w:cs="Times New Roman"/>
          <w:sz w:val="24"/>
          <w:szCs w:val="24"/>
        </w:rPr>
        <w:t>s</w:t>
      </w:r>
      <w:r w:rsidR="005A3757" w:rsidRPr="003C29BE">
        <w:rPr>
          <w:rFonts w:ascii="Times New Roman" w:hAnsi="Times New Roman" w:cs="Times New Roman"/>
          <w:sz w:val="24"/>
          <w:szCs w:val="24"/>
        </w:rPr>
        <w:t xml:space="preserve"> </w:t>
      </w:r>
      <w:r w:rsidR="005A3757" w:rsidRPr="005A3757">
        <w:rPr>
          <w:rFonts w:ascii="Times New Roman" w:hAnsi="Times New Roman" w:cs="Times New Roman"/>
          <w:sz w:val="24"/>
          <w:szCs w:val="24"/>
        </w:rPr>
        <w:t xml:space="preserve">enable </w:t>
      </w:r>
      <w:r w:rsidR="005A3757" w:rsidRPr="00ED7E64">
        <w:rPr>
          <w:rFonts w:ascii="Times New Roman" w:hAnsi="Times New Roman" w:cs="Times New Roman"/>
          <w:sz w:val="24"/>
          <w:szCs w:val="24"/>
        </w:rPr>
        <w:t>experiential</w:t>
      </w:r>
      <w:r w:rsidR="005A3757" w:rsidRPr="005A3757">
        <w:rPr>
          <w:rFonts w:ascii="Times New Roman" w:hAnsi="Times New Roman" w:cs="Times New Roman"/>
          <w:sz w:val="24"/>
          <w:szCs w:val="24"/>
        </w:rPr>
        <w:t xml:space="preserve"> information to be used effectively, and (2) consumers are </w:t>
      </w:r>
      <w:r w:rsidR="00313BDC">
        <w:rPr>
          <w:rFonts w:ascii="Times New Roman" w:hAnsi="Times New Roman" w:cs="Times New Roman"/>
          <w:sz w:val="24"/>
          <w:szCs w:val="24"/>
        </w:rPr>
        <w:t xml:space="preserve">less </w:t>
      </w:r>
      <w:r w:rsidR="00313BDC" w:rsidRPr="005A3757">
        <w:rPr>
          <w:rFonts w:ascii="Times New Roman" w:hAnsi="Times New Roman" w:cs="Times New Roman"/>
          <w:sz w:val="24"/>
          <w:szCs w:val="24"/>
        </w:rPr>
        <w:t xml:space="preserve">likely </w:t>
      </w:r>
      <w:r w:rsidR="005A3757" w:rsidRPr="005A3757">
        <w:rPr>
          <w:rFonts w:ascii="Times New Roman" w:hAnsi="Times New Roman" w:cs="Times New Roman"/>
          <w:sz w:val="24"/>
          <w:szCs w:val="24"/>
        </w:rPr>
        <w:t xml:space="preserve">to be </w:t>
      </w:r>
      <w:r w:rsidR="005A3757" w:rsidRPr="00ED7E64">
        <w:rPr>
          <w:rFonts w:ascii="Times New Roman" w:hAnsi="Times New Roman" w:cs="Times New Roman"/>
          <w:sz w:val="24"/>
          <w:szCs w:val="24"/>
        </w:rPr>
        <w:t>motivated</w:t>
      </w:r>
      <w:r w:rsidR="005A3757" w:rsidRPr="003C29BE">
        <w:rPr>
          <w:rFonts w:ascii="Times New Roman" w:hAnsi="Times New Roman" w:cs="Times New Roman"/>
          <w:sz w:val="24"/>
          <w:szCs w:val="24"/>
        </w:rPr>
        <w:t xml:space="preserve"> to attend to</w:t>
      </w:r>
      <w:r w:rsidR="0014178C">
        <w:rPr>
          <w:rFonts w:ascii="Times New Roman" w:hAnsi="Times New Roman" w:cs="Times New Roman"/>
          <w:sz w:val="24"/>
          <w:szCs w:val="24"/>
        </w:rPr>
        <w:t xml:space="preserve"> advertising</w:t>
      </w:r>
      <w:r w:rsidR="005A3757" w:rsidRPr="003C29BE">
        <w:rPr>
          <w:rFonts w:ascii="Times New Roman" w:hAnsi="Times New Roman" w:cs="Times New Roman"/>
          <w:sz w:val="24"/>
          <w:szCs w:val="24"/>
        </w:rPr>
        <w:t>, let alone change their mind</w:t>
      </w:r>
      <w:r w:rsidR="005A3757">
        <w:rPr>
          <w:rFonts w:ascii="Times New Roman" w:hAnsi="Times New Roman" w:cs="Times New Roman"/>
          <w:sz w:val="24"/>
          <w:szCs w:val="24"/>
        </w:rPr>
        <w:t>s</w:t>
      </w:r>
      <w:r w:rsidR="005A3757" w:rsidRPr="003C29BE">
        <w:rPr>
          <w:rFonts w:ascii="Times New Roman" w:hAnsi="Times New Roman" w:cs="Times New Roman"/>
          <w:sz w:val="24"/>
          <w:szCs w:val="24"/>
        </w:rPr>
        <w:t xml:space="preserve"> </w:t>
      </w:r>
      <w:r w:rsidR="005A3757">
        <w:rPr>
          <w:rFonts w:ascii="Times New Roman" w:hAnsi="Times New Roman" w:cs="Times New Roman"/>
          <w:sz w:val="24"/>
          <w:szCs w:val="24"/>
        </w:rPr>
        <w:t>as a result of</w:t>
      </w:r>
      <w:r w:rsidR="005A3757" w:rsidRPr="003C29BE">
        <w:rPr>
          <w:rFonts w:ascii="Times New Roman" w:hAnsi="Times New Roman" w:cs="Times New Roman"/>
          <w:sz w:val="24"/>
          <w:szCs w:val="24"/>
        </w:rPr>
        <w:t xml:space="preserve"> </w:t>
      </w:r>
      <w:r w:rsidR="007F50A5">
        <w:rPr>
          <w:rFonts w:ascii="Times New Roman" w:hAnsi="Times New Roman" w:cs="Times New Roman"/>
          <w:sz w:val="24"/>
          <w:szCs w:val="24"/>
        </w:rPr>
        <w:t>th</w:t>
      </w:r>
      <w:r w:rsidR="00D957DD">
        <w:rPr>
          <w:rFonts w:ascii="Times New Roman" w:hAnsi="Times New Roman" w:cs="Times New Roman"/>
          <w:sz w:val="24"/>
          <w:szCs w:val="24"/>
        </w:rPr>
        <w:t>eir ad exposure</w:t>
      </w:r>
      <w:r w:rsidR="005A3757" w:rsidRPr="003C29BE">
        <w:rPr>
          <w:rFonts w:ascii="Times New Roman" w:hAnsi="Times New Roman" w:cs="Times New Roman"/>
          <w:sz w:val="24"/>
          <w:szCs w:val="24"/>
        </w:rPr>
        <w:t xml:space="preserve">. </w:t>
      </w:r>
      <w:r w:rsidR="005A3757">
        <w:rPr>
          <w:rFonts w:ascii="Times New Roman" w:hAnsi="Times New Roman" w:cs="Times New Roman"/>
          <w:sz w:val="24"/>
          <w:szCs w:val="24"/>
        </w:rPr>
        <w:t>M</w:t>
      </w:r>
      <w:r w:rsidR="005A3757" w:rsidRPr="003C29BE">
        <w:rPr>
          <w:rFonts w:ascii="Times New Roman" w:hAnsi="Times New Roman" w:cs="Times New Roman"/>
          <w:sz w:val="24"/>
          <w:szCs w:val="24"/>
        </w:rPr>
        <w:t>ore uninvolved consumers are less willing to spend time processing information and evaluating brands (</w:t>
      </w:r>
      <w:proofErr w:type="spellStart"/>
      <w:r w:rsidR="005A3757" w:rsidRPr="003C29BE">
        <w:rPr>
          <w:rFonts w:ascii="Times New Roman" w:hAnsi="Times New Roman" w:cs="Times New Roman"/>
          <w:sz w:val="24"/>
          <w:szCs w:val="24"/>
        </w:rPr>
        <w:t>Zaichkowsky</w:t>
      </w:r>
      <w:proofErr w:type="spellEnd"/>
      <w:r w:rsidR="005A3757" w:rsidRPr="003C29BE">
        <w:rPr>
          <w:rFonts w:ascii="Times New Roman" w:hAnsi="Times New Roman" w:cs="Times New Roman"/>
          <w:sz w:val="24"/>
          <w:szCs w:val="24"/>
        </w:rPr>
        <w:t xml:space="preserve"> 1986). Experience is </w:t>
      </w:r>
      <w:r w:rsidR="005A3757">
        <w:rPr>
          <w:rFonts w:ascii="Times New Roman" w:hAnsi="Times New Roman" w:cs="Times New Roman"/>
          <w:sz w:val="24"/>
          <w:szCs w:val="24"/>
        </w:rPr>
        <w:t xml:space="preserve">thus most likely </w:t>
      </w:r>
      <w:r w:rsidR="005A3757" w:rsidRPr="003C29BE">
        <w:rPr>
          <w:rFonts w:ascii="Times New Roman" w:hAnsi="Times New Roman" w:cs="Times New Roman"/>
          <w:sz w:val="24"/>
          <w:szCs w:val="24"/>
        </w:rPr>
        <w:t xml:space="preserve">to positively influence consumers' responses to advertising in low-involvement conditions by increasing the credibility of the advertising and decreasing purchase risk. </w:t>
      </w:r>
      <w:r w:rsidR="005A3757">
        <w:rPr>
          <w:rFonts w:ascii="Times New Roman" w:hAnsi="Times New Roman" w:cs="Times New Roman"/>
          <w:sz w:val="24"/>
          <w:szCs w:val="24"/>
        </w:rPr>
        <w:t xml:space="preserve">Finally, </w:t>
      </w:r>
      <w:r w:rsidR="005A3757" w:rsidRPr="003C29BE">
        <w:rPr>
          <w:rFonts w:ascii="Times New Roman" w:hAnsi="Times New Roman" w:cs="Times New Roman"/>
          <w:sz w:val="24"/>
          <w:szCs w:val="24"/>
        </w:rPr>
        <w:t>Sharp (2016)</w:t>
      </w:r>
      <w:r w:rsidR="005A3757">
        <w:rPr>
          <w:rFonts w:ascii="Times New Roman" w:hAnsi="Times New Roman" w:cs="Times New Roman"/>
          <w:sz w:val="24"/>
          <w:szCs w:val="24"/>
        </w:rPr>
        <w:t xml:space="preserve"> also suggests </w:t>
      </w:r>
      <w:r w:rsidR="005A3757" w:rsidRPr="003C29BE">
        <w:rPr>
          <w:rFonts w:ascii="Times New Roman" w:hAnsi="Times New Roman" w:cs="Times New Roman"/>
          <w:sz w:val="24"/>
          <w:szCs w:val="24"/>
        </w:rPr>
        <w:t xml:space="preserve">that </w:t>
      </w:r>
      <w:r w:rsidR="005A3757">
        <w:rPr>
          <w:rFonts w:ascii="Times New Roman" w:hAnsi="Times New Roman" w:cs="Times New Roman"/>
          <w:sz w:val="24"/>
          <w:szCs w:val="24"/>
        </w:rPr>
        <w:t>e</w:t>
      </w:r>
      <w:r w:rsidR="005A3757" w:rsidRPr="003C29BE">
        <w:rPr>
          <w:rFonts w:ascii="Times New Roman" w:hAnsi="Times New Roman" w:cs="Times New Roman"/>
          <w:sz w:val="24"/>
          <w:szCs w:val="24"/>
        </w:rPr>
        <w:t xml:space="preserve">xperience is the factor with </w:t>
      </w:r>
      <w:r w:rsidR="005A3757">
        <w:rPr>
          <w:rFonts w:ascii="Times New Roman" w:hAnsi="Times New Roman" w:cs="Times New Roman"/>
          <w:sz w:val="24"/>
          <w:szCs w:val="24"/>
        </w:rPr>
        <w:t xml:space="preserve">a </w:t>
      </w:r>
      <w:r w:rsidR="005A3757" w:rsidRPr="003C29BE">
        <w:rPr>
          <w:rFonts w:ascii="Times New Roman" w:hAnsi="Times New Roman" w:cs="Times New Roman"/>
          <w:sz w:val="24"/>
          <w:szCs w:val="24"/>
        </w:rPr>
        <w:t>direct effect on sales</w:t>
      </w:r>
      <w:r w:rsidR="005A3757">
        <w:rPr>
          <w:rFonts w:ascii="Times New Roman" w:hAnsi="Times New Roman" w:cs="Times New Roman"/>
          <w:sz w:val="24"/>
          <w:szCs w:val="24"/>
        </w:rPr>
        <w:t xml:space="preserve">. Hence, for </w:t>
      </w:r>
      <w:r w:rsidR="001B2260" w:rsidRPr="001B2260">
        <w:rPr>
          <w:rFonts w:ascii="Times New Roman" w:hAnsi="Times New Roman" w:cs="Times New Roman"/>
          <w:sz w:val="24"/>
          <w:szCs w:val="24"/>
        </w:rPr>
        <w:t>FMCG brands</w:t>
      </w:r>
      <w:r w:rsidR="005A3757">
        <w:rPr>
          <w:rFonts w:ascii="Times New Roman" w:hAnsi="Times New Roman" w:cs="Times New Roman"/>
          <w:sz w:val="24"/>
          <w:szCs w:val="24"/>
        </w:rPr>
        <w:t xml:space="preserve">, we expect </w:t>
      </w:r>
      <w:r w:rsidR="00EE46E6">
        <w:rPr>
          <w:rFonts w:ascii="Times New Roman" w:hAnsi="Times New Roman" w:cs="Times New Roman"/>
          <w:sz w:val="24"/>
          <w:szCs w:val="24"/>
        </w:rPr>
        <w:t>e</w:t>
      </w:r>
      <w:r w:rsidR="005A3757" w:rsidRPr="00ED7E64">
        <w:rPr>
          <w:rFonts w:ascii="Times New Roman" w:hAnsi="Times New Roman" w:cs="Times New Roman"/>
          <w:i/>
          <w:iCs/>
          <w:sz w:val="24"/>
          <w:szCs w:val="24"/>
        </w:rPr>
        <w:t xml:space="preserve">xperience to be the last mindset factor in </w:t>
      </w:r>
      <w:r w:rsidR="002C022E">
        <w:rPr>
          <w:rFonts w:ascii="Times New Roman" w:hAnsi="Times New Roman" w:cs="Times New Roman"/>
          <w:i/>
          <w:iCs/>
          <w:sz w:val="24"/>
          <w:szCs w:val="24"/>
        </w:rPr>
        <w:t xml:space="preserve">advertising’s </w:t>
      </w:r>
      <w:r w:rsidR="005A3757" w:rsidRPr="00ED7E64">
        <w:rPr>
          <w:rFonts w:ascii="Times New Roman" w:hAnsi="Times New Roman" w:cs="Times New Roman"/>
          <w:i/>
          <w:iCs/>
          <w:sz w:val="24"/>
          <w:szCs w:val="24"/>
        </w:rPr>
        <w:t>sequence of effect</w:t>
      </w:r>
      <w:r w:rsidR="005A3757">
        <w:rPr>
          <w:rFonts w:ascii="Times New Roman" w:hAnsi="Times New Roman" w:cs="Times New Roman"/>
          <w:sz w:val="24"/>
          <w:szCs w:val="24"/>
        </w:rPr>
        <w:t>s.</w:t>
      </w:r>
    </w:p>
    <w:p w14:paraId="396E2640" w14:textId="2D583059" w:rsidR="002C022E" w:rsidRPr="00BE53C0" w:rsidRDefault="00DD302A" w:rsidP="00322165">
      <w:pPr>
        <w:pStyle w:val="NormalWeb"/>
        <w:shd w:val="clear" w:color="auto" w:fill="FFFFFF"/>
        <w:spacing w:before="0" w:beforeAutospacing="0" w:after="0" w:afterAutospacing="0" w:line="480" w:lineRule="auto"/>
      </w:pPr>
      <w:r w:rsidRPr="00EF3B6C">
        <w:tab/>
      </w:r>
      <w:r w:rsidR="002A115A" w:rsidRPr="00942900">
        <w:t xml:space="preserve">This leaves the question of which </w:t>
      </w:r>
      <w:r w:rsidR="002A115A" w:rsidRPr="00942900">
        <w:rPr>
          <w:rFonts w:eastAsiaTheme="minorEastAsia"/>
        </w:rPr>
        <w:t xml:space="preserve">mindset factor should generally come first in the sequence. </w:t>
      </w:r>
      <w:r w:rsidR="00DE5B34" w:rsidRPr="00942900">
        <w:rPr>
          <w:rFonts w:eastAsiaTheme="minorEastAsia"/>
        </w:rPr>
        <w:t>C</w:t>
      </w:r>
      <w:r w:rsidR="002A115A" w:rsidRPr="00942900">
        <w:rPr>
          <w:rFonts w:eastAsiaTheme="minorEastAsia"/>
        </w:rPr>
        <w:t xml:space="preserve">onsumer behavior insights </w:t>
      </w:r>
      <w:r w:rsidR="00BD3EC4" w:rsidRPr="00EF3B6C">
        <w:rPr>
          <w:rFonts w:eastAsiaTheme="minorEastAsia"/>
        </w:rPr>
        <w:t xml:space="preserve">favor </w:t>
      </w:r>
      <w:r w:rsidR="002A115A" w:rsidRPr="00EF3B6C">
        <w:rPr>
          <w:rFonts w:eastAsiaTheme="minorEastAsia"/>
        </w:rPr>
        <w:t xml:space="preserve">affect </w:t>
      </w:r>
      <w:r w:rsidR="005902FA" w:rsidRPr="00EF3B6C">
        <w:rPr>
          <w:rFonts w:eastAsiaTheme="minorEastAsia"/>
        </w:rPr>
        <w:t xml:space="preserve">being triggered </w:t>
      </w:r>
      <w:r w:rsidR="002A115A" w:rsidRPr="00EF3B6C">
        <w:rPr>
          <w:rFonts w:eastAsiaTheme="minorEastAsia"/>
        </w:rPr>
        <w:t xml:space="preserve">first, especially for low-involvement decisions such as those pertaining to FMCGs (Shiv and </w:t>
      </w:r>
      <w:proofErr w:type="spellStart"/>
      <w:r w:rsidR="002A115A" w:rsidRPr="00EF3B6C">
        <w:rPr>
          <w:rFonts w:eastAsiaTheme="minorEastAsia"/>
        </w:rPr>
        <w:t>Fedorikhin</w:t>
      </w:r>
      <w:proofErr w:type="spellEnd"/>
      <w:r w:rsidR="002A115A" w:rsidRPr="00EF3B6C">
        <w:rPr>
          <w:rFonts w:eastAsiaTheme="minorEastAsia"/>
        </w:rPr>
        <w:t xml:space="preserve"> 1999). </w:t>
      </w:r>
      <w:r w:rsidR="002A115A" w:rsidRPr="00693DF8">
        <w:t>Zajonc (1989) holds that affective reactions can occur relatively automatically without an active role of higher-order cognitive processes</w:t>
      </w:r>
      <w:r w:rsidR="00DE5B34" w:rsidRPr="00693DF8">
        <w:t>.</w:t>
      </w:r>
      <w:r w:rsidR="002A115A" w:rsidRPr="00693DF8">
        <w:t xml:space="preserve"> </w:t>
      </w:r>
      <w:r w:rsidRPr="003059EA">
        <w:t xml:space="preserve">According to the affect-as-information framework (Schwarz 1990; Schwarz and Clore 1996), people rely on their feelings because they perceive these feelings to contain valuable judgmental information. </w:t>
      </w:r>
      <w:r w:rsidR="00C874D7" w:rsidRPr="00EF3B6C">
        <w:t xml:space="preserve">Indeed, </w:t>
      </w:r>
      <w:r w:rsidR="00C874D7" w:rsidRPr="003059EA">
        <w:rPr>
          <w:color w:val="000000"/>
        </w:rPr>
        <w:t xml:space="preserve">Pham et al. (2001) show that in responses to everyday stimuli (magazine pictures and TV commercials), immediate affective responses precede and dictate evaluative cognitions, rather than the other way around. In a study of 1000 ads, Pham, </w:t>
      </w:r>
      <w:proofErr w:type="spellStart"/>
      <w:r w:rsidR="00C874D7" w:rsidRPr="003059EA">
        <w:rPr>
          <w:color w:val="000000"/>
        </w:rPr>
        <w:t>Geuens</w:t>
      </w:r>
      <w:proofErr w:type="spellEnd"/>
      <w:r w:rsidR="00C874D7" w:rsidRPr="003059EA">
        <w:rPr>
          <w:color w:val="000000"/>
        </w:rPr>
        <w:t>, and De</w:t>
      </w:r>
      <w:r w:rsidR="004038AD">
        <w:rPr>
          <w:color w:val="000000"/>
        </w:rPr>
        <w:t xml:space="preserve"> </w:t>
      </w:r>
      <w:proofErr w:type="spellStart"/>
      <w:r w:rsidR="00C874D7" w:rsidRPr="003059EA">
        <w:rPr>
          <w:color w:val="000000"/>
        </w:rPr>
        <w:t>Pelsmaker</w:t>
      </w:r>
      <w:proofErr w:type="spellEnd"/>
      <w:r w:rsidR="00C874D7" w:rsidRPr="003059EA">
        <w:rPr>
          <w:color w:val="000000"/>
        </w:rPr>
        <w:t xml:space="preserve"> (2013) report a strong influence of affect evoked by the ad on brand attitudes. </w:t>
      </w:r>
      <w:r w:rsidR="002C022E" w:rsidRPr="00EF3B6C">
        <w:t xml:space="preserve">Hence, for </w:t>
      </w:r>
      <w:r w:rsidR="001B2260" w:rsidRPr="00EF3B6C">
        <w:t>FMCG brands</w:t>
      </w:r>
      <w:r w:rsidR="002C022E" w:rsidRPr="00EF3B6C">
        <w:t xml:space="preserve">, we expect </w:t>
      </w:r>
      <w:r w:rsidR="002C022E" w:rsidRPr="00EF3B6C">
        <w:rPr>
          <w:i/>
          <w:iCs/>
        </w:rPr>
        <w:t>affect to precede cognition in the advertising’s sequence of effect</w:t>
      </w:r>
      <w:r w:rsidR="002C022E" w:rsidRPr="00EF3B6C">
        <w:t>s. In sum, we expect</w:t>
      </w:r>
      <w:r w:rsidR="00B377C2">
        <w:t xml:space="preserve"> the</w:t>
      </w:r>
      <w:r w:rsidR="002C022E" w:rsidRPr="00EF3B6C">
        <w:t xml:space="preserve"> </w:t>
      </w:r>
      <w:r w:rsidR="002C022E" w:rsidRPr="00EF3B6C">
        <w:rPr>
          <w:i/>
          <w:iCs/>
        </w:rPr>
        <w:lastRenderedPageBreak/>
        <w:t xml:space="preserve">affect → cognition → experience </w:t>
      </w:r>
      <w:r w:rsidR="001B2260" w:rsidRPr="00EF3B6C">
        <w:rPr>
          <w:i/>
          <w:iCs/>
        </w:rPr>
        <w:t xml:space="preserve">(or ACE) </w:t>
      </w:r>
      <w:r w:rsidR="003E488E" w:rsidRPr="00EF3B6C">
        <w:rPr>
          <w:i/>
          <w:iCs/>
        </w:rPr>
        <w:t xml:space="preserve">sequence </w:t>
      </w:r>
      <w:r w:rsidR="00C76671" w:rsidRPr="00EF3B6C">
        <w:rPr>
          <w:i/>
          <w:iCs/>
        </w:rPr>
        <w:t>to be the most common advertising’s sequence of effects</w:t>
      </w:r>
      <w:r w:rsidR="00B7409E" w:rsidRPr="0085606D">
        <w:rPr>
          <w:i/>
          <w:iCs/>
        </w:rPr>
        <w:t xml:space="preserve"> for </w:t>
      </w:r>
      <w:r w:rsidR="001B2260" w:rsidRPr="00487F48">
        <w:rPr>
          <w:i/>
          <w:iCs/>
        </w:rPr>
        <w:t>FMCG brands</w:t>
      </w:r>
      <w:r w:rsidR="00C76671" w:rsidRPr="00C37AE7">
        <w:rPr>
          <w:i/>
          <w:iCs/>
        </w:rPr>
        <w:t>.</w:t>
      </w:r>
    </w:p>
    <w:p w14:paraId="6CE6ED88" w14:textId="2DCE7058" w:rsidR="00AD07B6" w:rsidRPr="008D2BBF" w:rsidRDefault="00DE5B34" w:rsidP="000C1B89">
      <w:pPr>
        <w:tabs>
          <w:tab w:val="num" w:pos="720"/>
        </w:tabs>
        <w:spacing w:after="0" w:line="480" w:lineRule="auto"/>
        <w:rPr>
          <w:rFonts w:ascii="Times New Roman" w:hAnsi="Times New Roman" w:cs="Times New Roman"/>
          <w:sz w:val="24"/>
          <w:szCs w:val="24"/>
        </w:rPr>
      </w:pPr>
      <w:r>
        <w:rPr>
          <w:rFonts w:ascii="Times New Roman" w:hAnsi="Times New Roman" w:cs="Times New Roman"/>
          <w:sz w:val="24"/>
          <w:szCs w:val="24"/>
        </w:rPr>
        <w:tab/>
      </w:r>
      <w:r w:rsidR="005902FA">
        <w:rPr>
          <w:rFonts w:ascii="Times New Roman" w:hAnsi="Times New Roman" w:cs="Times New Roman"/>
          <w:sz w:val="24"/>
          <w:szCs w:val="24"/>
        </w:rPr>
        <w:t>Next</w:t>
      </w:r>
      <w:r>
        <w:rPr>
          <w:rFonts w:ascii="Times New Roman" w:hAnsi="Times New Roman" w:cs="Times New Roman"/>
          <w:sz w:val="24"/>
          <w:szCs w:val="24"/>
        </w:rPr>
        <w:t>, w</w:t>
      </w:r>
      <w:r w:rsidR="003E417C" w:rsidRPr="004B3206">
        <w:rPr>
          <w:rFonts w:ascii="Times New Roman" w:hAnsi="Times New Roman" w:cs="Times New Roman"/>
          <w:sz w:val="24"/>
          <w:szCs w:val="24"/>
        </w:rPr>
        <w:t xml:space="preserve">e </w:t>
      </w:r>
      <w:r>
        <w:rPr>
          <w:rFonts w:ascii="Times New Roman" w:hAnsi="Times New Roman" w:cs="Times New Roman"/>
          <w:sz w:val="24"/>
          <w:szCs w:val="24"/>
        </w:rPr>
        <w:t>examine the role</w:t>
      </w:r>
      <w:r w:rsidRPr="00430330">
        <w:rPr>
          <w:rFonts w:ascii="Times New Roman" w:hAnsi="Times New Roman" w:cs="Times New Roman"/>
          <w:sz w:val="24"/>
          <w:szCs w:val="24"/>
        </w:rPr>
        <w:t xml:space="preserve"> of</w:t>
      </w:r>
      <w:r w:rsidRPr="00ED7E64">
        <w:rPr>
          <w:rFonts w:ascii="Times New Roman" w:hAnsi="Times New Roman" w:cs="Times New Roman"/>
          <w:i/>
          <w:iCs/>
          <w:sz w:val="24"/>
          <w:szCs w:val="24"/>
        </w:rPr>
        <w:t xml:space="preserve"> brand and product category characteristics in moderating</w:t>
      </w:r>
      <w:r>
        <w:rPr>
          <w:rFonts w:ascii="Times New Roman" w:hAnsi="Times New Roman" w:cs="Times New Roman"/>
          <w:sz w:val="24"/>
          <w:szCs w:val="24"/>
        </w:rPr>
        <w:t xml:space="preserve"> the </w:t>
      </w:r>
      <w:proofErr w:type="spellStart"/>
      <w:r w:rsidRPr="00ED7E64">
        <w:rPr>
          <w:rFonts w:ascii="Times New Roman" w:hAnsi="Times New Roman" w:cs="Times New Roman"/>
          <w:sz w:val="24"/>
          <w:szCs w:val="24"/>
        </w:rPr>
        <w:t>sequentiality</w:t>
      </w:r>
      <w:proofErr w:type="spellEnd"/>
      <w:r w:rsidRPr="00ED7E64">
        <w:rPr>
          <w:rFonts w:ascii="Times New Roman" w:hAnsi="Times New Roman" w:cs="Times New Roman"/>
          <w:sz w:val="24"/>
          <w:szCs w:val="24"/>
        </w:rPr>
        <w:t xml:space="preserve"> among mindset factors</w:t>
      </w:r>
      <w:r>
        <w:rPr>
          <w:rFonts w:ascii="Times New Roman" w:hAnsi="Times New Roman" w:cs="Times New Roman"/>
          <w:sz w:val="24"/>
          <w:szCs w:val="24"/>
        </w:rPr>
        <w:t xml:space="preserve"> for FMCGs. W</w:t>
      </w:r>
      <w:r w:rsidRPr="004B3206">
        <w:rPr>
          <w:rFonts w:ascii="Times New Roman" w:hAnsi="Times New Roman" w:cs="Times New Roman"/>
          <w:sz w:val="24"/>
          <w:szCs w:val="24"/>
        </w:rPr>
        <w:t xml:space="preserve">e base our </w:t>
      </w:r>
      <w:r>
        <w:rPr>
          <w:rFonts w:ascii="Times New Roman" w:hAnsi="Times New Roman" w:cs="Times New Roman"/>
          <w:sz w:val="24"/>
          <w:szCs w:val="24"/>
        </w:rPr>
        <w:t xml:space="preserve">expectations </w:t>
      </w:r>
      <w:r w:rsidR="00336EC9">
        <w:rPr>
          <w:rFonts w:ascii="Times New Roman" w:hAnsi="Times New Roman" w:cs="Times New Roman"/>
          <w:sz w:val="24"/>
          <w:szCs w:val="24"/>
        </w:rPr>
        <w:t xml:space="preserve">on </w:t>
      </w:r>
      <w:r w:rsidR="00445770">
        <w:rPr>
          <w:rFonts w:ascii="Times New Roman" w:hAnsi="Times New Roman" w:cs="Times New Roman"/>
          <w:sz w:val="24"/>
          <w:szCs w:val="24"/>
        </w:rPr>
        <w:t xml:space="preserve">the seminal paper by </w:t>
      </w:r>
      <w:r w:rsidR="003E417C" w:rsidRPr="004B3206">
        <w:rPr>
          <w:rFonts w:ascii="Times New Roman" w:hAnsi="Times New Roman" w:cs="Times New Roman"/>
          <w:sz w:val="24"/>
          <w:szCs w:val="24"/>
        </w:rPr>
        <w:t xml:space="preserve">MacInnis and Jaworski (1989) on </w:t>
      </w:r>
      <w:r w:rsidR="007E20F8">
        <w:rPr>
          <w:rFonts w:ascii="Times New Roman" w:hAnsi="Times New Roman" w:cs="Times New Roman"/>
          <w:sz w:val="24"/>
          <w:szCs w:val="24"/>
        </w:rPr>
        <w:t xml:space="preserve">brand </w:t>
      </w:r>
      <w:r w:rsidR="00336EC9">
        <w:rPr>
          <w:rFonts w:ascii="Times New Roman" w:hAnsi="Times New Roman" w:cs="Times New Roman"/>
          <w:sz w:val="24"/>
          <w:szCs w:val="24"/>
        </w:rPr>
        <w:t>information processing from advertisement</w:t>
      </w:r>
      <w:r w:rsidR="00106C22">
        <w:rPr>
          <w:rFonts w:ascii="Times New Roman" w:hAnsi="Times New Roman" w:cs="Times New Roman"/>
          <w:sz w:val="24"/>
          <w:szCs w:val="24"/>
        </w:rPr>
        <w:t>s</w:t>
      </w:r>
      <w:r w:rsidR="00336EC9">
        <w:rPr>
          <w:rFonts w:ascii="Times New Roman" w:hAnsi="Times New Roman" w:cs="Times New Roman"/>
          <w:sz w:val="24"/>
          <w:szCs w:val="24"/>
        </w:rPr>
        <w:t>.</w:t>
      </w:r>
      <w:r w:rsidR="00445770">
        <w:rPr>
          <w:rFonts w:ascii="Times New Roman" w:hAnsi="Times New Roman" w:cs="Times New Roman"/>
          <w:sz w:val="24"/>
          <w:szCs w:val="24"/>
        </w:rPr>
        <w:t xml:space="preserve"> These authors develop a framework on </w:t>
      </w:r>
      <w:r w:rsidR="003E417C" w:rsidRPr="004B3206">
        <w:rPr>
          <w:rFonts w:ascii="Times New Roman" w:hAnsi="Times New Roman" w:cs="Times New Roman"/>
          <w:sz w:val="24"/>
          <w:szCs w:val="24"/>
        </w:rPr>
        <w:t xml:space="preserve">how consumer ability, </w:t>
      </w:r>
      <w:r w:rsidR="00445770" w:rsidRPr="004B3206">
        <w:rPr>
          <w:rFonts w:ascii="Times New Roman" w:hAnsi="Times New Roman" w:cs="Times New Roman"/>
          <w:sz w:val="24"/>
          <w:szCs w:val="24"/>
        </w:rPr>
        <w:t xml:space="preserve">motivation, </w:t>
      </w:r>
      <w:r w:rsidR="003E417C" w:rsidRPr="004B3206">
        <w:rPr>
          <w:rFonts w:ascii="Times New Roman" w:hAnsi="Times New Roman" w:cs="Times New Roman"/>
          <w:sz w:val="24"/>
          <w:szCs w:val="24"/>
        </w:rPr>
        <w:t xml:space="preserve">and opportunity to process advertising determine the direction of that processing and the resulting purchase outcomes. If ability, </w:t>
      </w:r>
      <w:r w:rsidR="00445770" w:rsidRPr="004B3206">
        <w:rPr>
          <w:rFonts w:ascii="Times New Roman" w:hAnsi="Times New Roman" w:cs="Times New Roman"/>
          <w:sz w:val="24"/>
          <w:szCs w:val="24"/>
        </w:rPr>
        <w:t xml:space="preserve">motivation, </w:t>
      </w:r>
      <w:r w:rsidR="003E417C" w:rsidRPr="004B3206">
        <w:rPr>
          <w:rFonts w:ascii="Times New Roman" w:hAnsi="Times New Roman" w:cs="Times New Roman"/>
          <w:sz w:val="24"/>
          <w:szCs w:val="24"/>
        </w:rPr>
        <w:t>or opportunity are lacking for any reason, consumers’ processing of advertising will be affected</w:t>
      </w:r>
      <w:r w:rsidR="00445770">
        <w:rPr>
          <w:rFonts w:ascii="Times New Roman" w:hAnsi="Times New Roman" w:cs="Times New Roman"/>
          <w:sz w:val="24"/>
          <w:szCs w:val="24"/>
        </w:rPr>
        <w:t xml:space="preserve"> </w:t>
      </w:r>
      <w:r w:rsidR="00445770" w:rsidRPr="004B3206">
        <w:rPr>
          <w:rFonts w:ascii="Times New Roman" w:hAnsi="Times New Roman" w:cs="Times New Roman"/>
          <w:sz w:val="24"/>
          <w:szCs w:val="24"/>
        </w:rPr>
        <w:t>(Batra and Ray 1986; MacInnis, Moorman, and Jaworski 1991; Petty, Cacioppo, and Schumann 1983)</w:t>
      </w:r>
      <w:r w:rsidR="003E417C" w:rsidRPr="004B3206">
        <w:rPr>
          <w:rFonts w:ascii="Times New Roman" w:hAnsi="Times New Roman" w:cs="Times New Roman"/>
          <w:sz w:val="24"/>
          <w:szCs w:val="24"/>
        </w:rPr>
        <w:t>.</w:t>
      </w:r>
      <w:r w:rsidR="001F73D6">
        <w:rPr>
          <w:rFonts w:ascii="Times New Roman" w:hAnsi="Times New Roman" w:cs="Times New Roman"/>
          <w:sz w:val="24"/>
          <w:szCs w:val="24"/>
        </w:rPr>
        <w:t xml:space="preserve"> Table 2 </w:t>
      </w:r>
      <w:r w:rsidR="008D2BBF" w:rsidRPr="00BE53C0">
        <w:rPr>
          <w:rFonts w:ascii="Times New Roman" w:hAnsi="Times New Roman" w:cs="Times New Roman"/>
          <w:sz w:val="24"/>
          <w:szCs w:val="24"/>
        </w:rPr>
        <w:t xml:space="preserve">outlines </w:t>
      </w:r>
      <w:r w:rsidR="005A6C0A">
        <w:rPr>
          <w:rFonts w:ascii="Times New Roman" w:hAnsi="Times New Roman" w:cs="Times New Roman"/>
          <w:sz w:val="24"/>
          <w:szCs w:val="24"/>
        </w:rPr>
        <w:t xml:space="preserve">the brand and category </w:t>
      </w:r>
      <w:r w:rsidR="008D2BBF" w:rsidRPr="00BE53C0">
        <w:rPr>
          <w:rFonts w:ascii="Times New Roman" w:hAnsi="Times New Roman" w:cs="Times New Roman"/>
          <w:sz w:val="24"/>
          <w:szCs w:val="24"/>
        </w:rPr>
        <w:t xml:space="preserve">moderators used in </w:t>
      </w:r>
      <w:r w:rsidR="00942900" w:rsidRPr="0041241C">
        <w:rPr>
          <w:rFonts w:ascii="Times New Roman" w:hAnsi="Times New Roman" w:cs="Times New Roman"/>
          <w:sz w:val="24"/>
          <w:szCs w:val="24"/>
        </w:rPr>
        <w:t>previous</w:t>
      </w:r>
      <w:r w:rsidR="008D2BBF" w:rsidRPr="00BE53C0">
        <w:rPr>
          <w:rFonts w:ascii="Times New Roman" w:hAnsi="Times New Roman" w:cs="Times New Roman"/>
          <w:sz w:val="24"/>
          <w:szCs w:val="24"/>
        </w:rPr>
        <w:t xml:space="preserve"> studies</w:t>
      </w:r>
      <w:r w:rsidR="005A6C0A">
        <w:rPr>
          <w:rFonts w:ascii="Times New Roman" w:hAnsi="Times New Roman" w:cs="Times New Roman"/>
          <w:sz w:val="24"/>
          <w:szCs w:val="24"/>
        </w:rPr>
        <w:t>, describes insights from previous work</w:t>
      </w:r>
      <w:r w:rsidR="007506EF">
        <w:rPr>
          <w:rFonts w:ascii="Times New Roman" w:hAnsi="Times New Roman" w:cs="Times New Roman"/>
          <w:sz w:val="24"/>
          <w:szCs w:val="24"/>
        </w:rPr>
        <w:t>,</w:t>
      </w:r>
      <w:r w:rsidR="005A6C0A">
        <w:rPr>
          <w:rFonts w:ascii="Times New Roman" w:hAnsi="Times New Roman" w:cs="Times New Roman"/>
          <w:sz w:val="24"/>
          <w:szCs w:val="24"/>
        </w:rPr>
        <w:t xml:space="preserve"> and summarizes our expectations </w:t>
      </w:r>
      <w:r w:rsidR="008619D5">
        <w:rPr>
          <w:rFonts w:ascii="Times New Roman" w:hAnsi="Times New Roman" w:cs="Times New Roman"/>
          <w:sz w:val="24"/>
          <w:szCs w:val="24"/>
        </w:rPr>
        <w:t xml:space="preserve">and findings </w:t>
      </w:r>
      <w:r w:rsidR="005A6C0A">
        <w:rPr>
          <w:rFonts w:ascii="Times New Roman" w:hAnsi="Times New Roman" w:cs="Times New Roman"/>
          <w:sz w:val="24"/>
          <w:szCs w:val="24"/>
        </w:rPr>
        <w:t>on these moderators.</w:t>
      </w:r>
    </w:p>
    <w:p w14:paraId="6FEEB651" w14:textId="22E7246E" w:rsidR="001F73D6" w:rsidRDefault="001F73D6" w:rsidP="001F73D6">
      <w:pPr>
        <w:tabs>
          <w:tab w:val="num" w:pos="720"/>
        </w:tabs>
        <w:spacing w:after="0" w:line="480" w:lineRule="auto"/>
        <w:jc w:val="center"/>
        <w:rPr>
          <w:rFonts w:ascii="Times New Roman" w:hAnsi="Times New Roman" w:cs="Times New Roman"/>
          <w:sz w:val="24"/>
          <w:szCs w:val="24"/>
        </w:rPr>
      </w:pPr>
      <w:r w:rsidRPr="003C29BE">
        <w:rPr>
          <w:rFonts w:ascii="Times New Roman" w:hAnsi="Times New Roman" w:cs="Times New Roman"/>
          <w:sz w:val="24"/>
          <w:szCs w:val="24"/>
        </w:rPr>
        <w:t xml:space="preserve">--- Insert </w:t>
      </w:r>
      <w:r>
        <w:rPr>
          <w:rFonts w:ascii="Times New Roman" w:hAnsi="Times New Roman" w:cs="Times New Roman"/>
          <w:sz w:val="24"/>
          <w:szCs w:val="24"/>
        </w:rPr>
        <w:t xml:space="preserve">Table 2 </w:t>
      </w:r>
      <w:r w:rsidRPr="003C29BE">
        <w:rPr>
          <w:rFonts w:ascii="Times New Roman" w:hAnsi="Times New Roman" w:cs="Times New Roman"/>
          <w:sz w:val="24"/>
          <w:szCs w:val="24"/>
        </w:rPr>
        <w:t>about here ---</w:t>
      </w:r>
    </w:p>
    <w:p w14:paraId="5034C793" w14:textId="18C3EE74" w:rsidR="001B2260" w:rsidRDefault="003E417C" w:rsidP="00322165">
      <w:pPr>
        <w:tabs>
          <w:tab w:val="num" w:pos="720"/>
        </w:tabs>
        <w:spacing w:after="0" w:line="480" w:lineRule="auto"/>
        <w:rPr>
          <w:rFonts w:ascii="Times New Roman" w:hAnsi="Times New Roman" w:cs="Times New Roman"/>
          <w:i/>
          <w:iCs/>
          <w:sz w:val="24"/>
          <w:szCs w:val="24"/>
        </w:rPr>
      </w:pPr>
      <w:r>
        <w:rPr>
          <w:rFonts w:ascii="Times New Roman" w:hAnsi="Times New Roman" w:cs="Times New Roman"/>
          <w:sz w:val="24"/>
          <w:szCs w:val="24"/>
        </w:rPr>
        <w:tab/>
        <w:t>At the brand level, b</w:t>
      </w:r>
      <w:r w:rsidRPr="003C29BE">
        <w:rPr>
          <w:rFonts w:ascii="Times New Roman" w:hAnsi="Times New Roman" w:cs="Times New Roman"/>
          <w:sz w:val="24"/>
          <w:szCs w:val="24"/>
        </w:rPr>
        <w:t xml:space="preserve">oth </w:t>
      </w:r>
      <w:r w:rsidRPr="00CD341D">
        <w:rPr>
          <w:rFonts w:ascii="Times New Roman" w:hAnsi="Times New Roman" w:cs="Times New Roman"/>
          <w:sz w:val="24"/>
          <w:szCs w:val="24"/>
        </w:rPr>
        <w:t xml:space="preserve">the </w:t>
      </w:r>
      <w:r w:rsidRPr="00ED7E64">
        <w:rPr>
          <w:rFonts w:ascii="Times New Roman" w:hAnsi="Times New Roman" w:cs="Times New Roman"/>
          <w:sz w:val="24"/>
          <w:szCs w:val="24"/>
        </w:rPr>
        <w:t xml:space="preserve">ability </w:t>
      </w:r>
      <w:r w:rsidR="00CD341D" w:rsidRPr="00ED7E64">
        <w:rPr>
          <w:rFonts w:ascii="Times New Roman" w:hAnsi="Times New Roman" w:cs="Times New Roman"/>
          <w:sz w:val="24"/>
          <w:szCs w:val="24"/>
        </w:rPr>
        <w:t xml:space="preserve">and </w:t>
      </w:r>
      <w:r w:rsidR="00AD07B6">
        <w:rPr>
          <w:rFonts w:ascii="Times New Roman" w:hAnsi="Times New Roman" w:cs="Times New Roman"/>
          <w:sz w:val="24"/>
          <w:szCs w:val="24"/>
        </w:rPr>
        <w:t>motivation</w:t>
      </w:r>
      <w:r w:rsidR="00CD341D" w:rsidRPr="003C29BE">
        <w:rPr>
          <w:rFonts w:ascii="Times New Roman" w:hAnsi="Times New Roman" w:cs="Times New Roman"/>
          <w:i/>
          <w:iCs/>
          <w:sz w:val="24"/>
          <w:szCs w:val="24"/>
        </w:rPr>
        <w:t xml:space="preserve"> </w:t>
      </w:r>
      <w:r w:rsidRPr="003C29BE">
        <w:rPr>
          <w:rFonts w:ascii="Times New Roman" w:hAnsi="Times New Roman" w:cs="Times New Roman"/>
          <w:sz w:val="24"/>
          <w:szCs w:val="24"/>
        </w:rPr>
        <w:t xml:space="preserve">to process brand information are higher for brands that are more </w:t>
      </w:r>
      <w:proofErr w:type="gramStart"/>
      <w:r w:rsidRPr="00ED7E64">
        <w:rPr>
          <w:rFonts w:ascii="Times New Roman" w:hAnsi="Times New Roman" w:cs="Times New Roman"/>
          <w:i/>
          <w:iCs/>
          <w:sz w:val="24"/>
          <w:szCs w:val="24"/>
        </w:rPr>
        <w:t>differentiated</w:t>
      </w:r>
      <w:r w:rsidR="001B3B6B">
        <w:rPr>
          <w:rFonts w:ascii="Times New Roman" w:hAnsi="Times New Roman" w:cs="Times New Roman"/>
          <w:sz w:val="24"/>
          <w:szCs w:val="24"/>
        </w:rPr>
        <w:t xml:space="preserve">, </w:t>
      </w:r>
      <w:r w:rsidRPr="003C29BE">
        <w:rPr>
          <w:rFonts w:ascii="Times New Roman" w:hAnsi="Times New Roman" w:cs="Times New Roman"/>
          <w:sz w:val="24"/>
          <w:szCs w:val="24"/>
        </w:rPr>
        <w:t>s</w:t>
      </w:r>
      <w:r w:rsidR="001B3B6B">
        <w:rPr>
          <w:rFonts w:ascii="Times New Roman" w:hAnsi="Times New Roman" w:cs="Times New Roman"/>
          <w:sz w:val="24"/>
          <w:szCs w:val="24"/>
        </w:rPr>
        <w:t>ince</w:t>
      </w:r>
      <w:proofErr w:type="gramEnd"/>
      <w:r w:rsidRPr="003C29BE">
        <w:rPr>
          <w:rFonts w:ascii="Times New Roman" w:hAnsi="Times New Roman" w:cs="Times New Roman"/>
          <w:sz w:val="24"/>
          <w:szCs w:val="24"/>
        </w:rPr>
        <w:t xml:space="preserve"> consumers </w:t>
      </w:r>
      <w:r w:rsidR="001B3B6B">
        <w:rPr>
          <w:rFonts w:ascii="Times New Roman" w:hAnsi="Times New Roman" w:cs="Times New Roman"/>
          <w:sz w:val="24"/>
          <w:szCs w:val="24"/>
        </w:rPr>
        <w:t xml:space="preserve">can and want to </w:t>
      </w:r>
      <w:r w:rsidRPr="003C29BE">
        <w:rPr>
          <w:rFonts w:ascii="Times New Roman" w:hAnsi="Times New Roman" w:cs="Times New Roman"/>
          <w:sz w:val="24"/>
          <w:szCs w:val="24"/>
        </w:rPr>
        <w:t xml:space="preserve">perceive the differences </w:t>
      </w:r>
      <w:r w:rsidR="001B3B6B">
        <w:rPr>
          <w:rFonts w:ascii="Times New Roman" w:hAnsi="Times New Roman" w:cs="Times New Roman"/>
          <w:sz w:val="24"/>
          <w:szCs w:val="24"/>
        </w:rPr>
        <w:t xml:space="preserve">across brands </w:t>
      </w:r>
      <w:r w:rsidRPr="003C29BE">
        <w:rPr>
          <w:rFonts w:ascii="Times New Roman" w:hAnsi="Times New Roman" w:cs="Times New Roman"/>
          <w:sz w:val="24"/>
          <w:szCs w:val="24"/>
        </w:rPr>
        <w:t>themselves</w:t>
      </w:r>
      <w:r w:rsidR="001B3B6B">
        <w:rPr>
          <w:rFonts w:ascii="Times New Roman" w:hAnsi="Times New Roman" w:cs="Times New Roman"/>
          <w:sz w:val="24"/>
          <w:szCs w:val="24"/>
        </w:rPr>
        <w:t>.</w:t>
      </w:r>
      <w:r w:rsidRPr="003C29BE">
        <w:rPr>
          <w:rFonts w:ascii="Times New Roman" w:hAnsi="Times New Roman" w:cs="Times New Roman"/>
          <w:sz w:val="24"/>
          <w:szCs w:val="24"/>
        </w:rPr>
        <w:t xml:space="preserve"> </w:t>
      </w:r>
      <w:r>
        <w:rPr>
          <w:rFonts w:ascii="Times New Roman" w:hAnsi="Times New Roman" w:cs="Times New Roman"/>
          <w:sz w:val="24"/>
          <w:szCs w:val="24"/>
        </w:rPr>
        <w:t>Consumers do not perceive d</w:t>
      </w:r>
      <w:r w:rsidRPr="003C29BE">
        <w:rPr>
          <w:rFonts w:ascii="Times New Roman" w:hAnsi="Times New Roman" w:cs="Times New Roman"/>
          <w:sz w:val="24"/>
          <w:szCs w:val="24"/>
        </w:rPr>
        <w:t xml:space="preserve">ifferentiated brands as substitutes, and </w:t>
      </w:r>
      <w:r>
        <w:rPr>
          <w:rFonts w:ascii="Times New Roman" w:hAnsi="Times New Roman" w:cs="Times New Roman"/>
          <w:sz w:val="24"/>
          <w:szCs w:val="24"/>
        </w:rPr>
        <w:t xml:space="preserve">thus they </w:t>
      </w:r>
      <w:r w:rsidRPr="003C29BE">
        <w:rPr>
          <w:rFonts w:ascii="Times New Roman" w:hAnsi="Times New Roman" w:cs="Times New Roman"/>
          <w:sz w:val="24"/>
          <w:szCs w:val="24"/>
        </w:rPr>
        <w:t>will be motivated to compare and evaluate differences (</w:t>
      </w:r>
      <w:proofErr w:type="spellStart"/>
      <w:r w:rsidRPr="003C29BE">
        <w:rPr>
          <w:rFonts w:ascii="Times New Roman" w:hAnsi="Times New Roman" w:cs="Times New Roman"/>
          <w:sz w:val="24"/>
          <w:szCs w:val="24"/>
        </w:rPr>
        <w:t>Zaichkowsky</w:t>
      </w:r>
      <w:proofErr w:type="spellEnd"/>
      <w:r w:rsidRPr="003C29BE">
        <w:rPr>
          <w:rFonts w:ascii="Times New Roman" w:hAnsi="Times New Roman" w:cs="Times New Roman"/>
          <w:sz w:val="24"/>
          <w:szCs w:val="24"/>
        </w:rPr>
        <w:t xml:space="preserve"> 1986). Consistently, Assael (1987) and Ray </w:t>
      </w:r>
      <w:r>
        <w:rPr>
          <w:rFonts w:ascii="Times New Roman" w:hAnsi="Times New Roman" w:cs="Times New Roman"/>
          <w:sz w:val="24"/>
          <w:szCs w:val="24"/>
        </w:rPr>
        <w:t xml:space="preserve">et al. </w:t>
      </w:r>
      <w:r w:rsidRPr="003C29BE">
        <w:rPr>
          <w:rFonts w:ascii="Times New Roman" w:hAnsi="Times New Roman" w:cs="Times New Roman"/>
          <w:sz w:val="24"/>
          <w:szCs w:val="24"/>
        </w:rPr>
        <w:t xml:space="preserve">(1973) argue that </w:t>
      </w:r>
      <w:r>
        <w:rPr>
          <w:rFonts w:ascii="Times New Roman" w:hAnsi="Times New Roman" w:cs="Times New Roman"/>
          <w:sz w:val="24"/>
          <w:szCs w:val="24"/>
        </w:rPr>
        <w:t>c</w:t>
      </w:r>
      <w:r w:rsidRPr="003C29BE">
        <w:rPr>
          <w:rFonts w:ascii="Times New Roman" w:hAnsi="Times New Roman" w:cs="Times New Roman"/>
          <w:sz w:val="24"/>
          <w:szCs w:val="24"/>
        </w:rPr>
        <w:t xml:space="preserve">ognition comes before </w:t>
      </w:r>
      <w:r>
        <w:rPr>
          <w:rFonts w:ascii="Times New Roman" w:hAnsi="Times New Roman" w:cs="Times New Roman"/>
          <w:sz w:val="24"/>
          <w:szCs w:val="24"/>
        </w:rPr>
        <w:t>a</w:t>
      </w:r>
      <w:r w:rsidRPr="003C29BE">
        <w:rPr>
          <w:rFonts w:ascii="Times New Roman" w:hAnsi="Times New Roman" w:cs="Times New Roman"/>
          <w:sz w:val="24"/>
          <w:szCs w:val="24"/>
        </w:rPr>
        <w:t xml:space="preserve">ffect in the </w:t>
      </w:r>
      <w:r w:rsidR="001B3B6B">
        <w:rPr>
          <w:rFonts w:ascii="Times New Roman" w:hAnsi="Times New Roman" w:cs="Times New Roman"/>
          <w:sz w:val="24"/>
          <w:szCs w:val="24"/>
        </w:rPr>
        <w:t>sequence</w:t>
      </w:r>
      <w:r w:rsidRPr="003C29BE">
        <w:rPr>
          <w:rFonts w:ascii="Times New Roman" w:hAnsi="Times New Roman" w:cs="Times New Roman"/>
          <w:sz w:val="24"/>
          <w:szCs w:val="24"/>
        </w:rPr>
        <w:t xml:space="preserve"> when the brand is highly differentiated. </w:t>
      </w:r>
      <w:r>
        <w:rPr>
          <w:rFonts w:ascii="Times New Roman" w:hAnsi="Times New Roman" w:cs="Times New Roman"/>
          <w:sz w:val="24"/>
          <w:szCs w:val="24"/>
        </w:rPr>
        <w:t>By</w:t>
      </w:r>
      <w:r w:rsidRPr="003C29BE">
        <w:rPr>
          <w:rFonts w:ascii="Times New Roman" w:hAnsi="Times New Roman" w:cs="Times New Roman"/>
          <w:sz w:val="24"/>
          <w:szCs w:val="24"/>
        </w:rPr>
        <w:t xml:space="preserve"> contrast, the lower the ability </w:t>
      </w:r>
      <w:r w:rsidR="00F71B5A">
        <w:rPr>
          <w:rFonts w:ascii="Times New Roman" w:hAnsi="Times New Roman" w:cs="Times New Roman"/>
          <w:sz w:val="24"/>
          <w:szCs w:val="24"/>
        </w:rPr>
        <w:t xml:space="preserve">and </w:t>
      </w:r>
      <w:r w:rsidR="001B3B6B">
        <w:rPr>
          <w:rFonts w:ascii="Times New Roman" w:hAnsi="Times New Roman" w:cs="Times New Roman"/>
          <w:sz w:val="24"/>
          <w:szCs w:val="24"/>
        </w:rPr>
        <w:t>motivation</w:t>
      </w:r>
      <w:r w:rsidR="00F71B5A" w:rsidRPr="003C29BE">
        <w:rPr>
          <w:rFonts w:ascii="Times New Roman" w:hAnsi="Times New Roman" w:cs="Times New Roman"/>
          <w:sz w:val="24"/>
          <w:szCs w:val="24"/>
        </w:rPr>
        <w:t xml:space="preserve"> </w:t>
      </w:r>
      <w:r w:rsidRPr="003C29BE">
        <w:rPr>
          <w:rFonts w:ascii="Times New Roman" w:hAnsi="Times New Roman" w:cs="Times New Roman"/>
          <w:sz w:val="24"/>
          <w:szCs w:val="24"/>
        </w:rPr>
        <w:t xml:space="preserve">to process information, the less complex </w:t>
      </w:r>
      <w:r>
        <w:rPr>
          <w:rFonts w:ascii="Times New Roman" w:hAnsi="Times New Roman" w:cs="Times New Roman"/>
          <w:sz w:val="24"/>
          <w:szCs w:val="24"/>
        </w:rPr>
        <w:t xml:space="preserve">are </w:t>
      </w:r>
      <w:r w:rsidRPr="003C29BE">
        <w:rPr>
          <w:rFonts w:ascii="Times New Roman" w:hAnsi="Times New Roman" w:cs="Times New Roman"/>
          <w:sz w:val="24"/>
          <w:szCs w:val="24"/>
        </w:rPr>
        <w:t xml:space="preserve">consumers’ processing operations (MacInnis and Jaworski 1989). Therefore, </w:t>
      </w:r>
      <w:r w:rsidR="001B2260">
        <w:rPr>
          <w:rFonts w:ascii="Times New Roman" w:hAnsi="Times New Roman" w:cs="Times New Roman"/>
          <w:sz w:val="24"/>
          <w:szCs w:val="24"/>
        </w:rPr>
        <w:t>the</w:t>
      </w:r>
      <w:r w:rsidR="0003485D" w:rsidRPr="00657AA0">
        <w:rPr>
          <w:rFonts w:ascii="Times New Roman" w:hAnsi="Times New Roman" w:cs="Times New Roman"/>
          <w:sz w:val="24"/>
          <w:szCs w:val="24"/>
        </w:rPr>
        <w:t xml:space="preserve"> less</w:t>
      </w:r>
      <w:r w:rsidR="001B2260">
        <w:rPr>
          <w:rFonts w:ascii="Times New Roman" w:hAnsi="Times New Roman" w:cs="Times New Roman"/>
          <w:sz w:val="24"/>
          <w:szCs w:val="24"/>
        </w:rPr>
        <w:t>er</w:t>
      </w:r>
      <w:r w:rsidR="0003485D" w:rsidRPr="00657AA0">
        <w:rPr>
          <w:rFonts w:ascii="Times New Roman" w:hAnsi="Times New Roman" w:cs="Times New Roman"/>
          <w:sz w:val="24"/>
          <w:szCs w:val="24"/>
        </w:rPr>
        <w:t xml:space="preserve"> </w:t>
      </w:r>
      <w:r w:rsidR="001B2260">
        <w:rPr>
          <w:rFonts w:ascii="Times New Roman" w:hAnsi="Times New Roman" w:cs="Times New Roman"/>
          <w:sz w:val="24"/>
          <w:szCs w:val="24"/>
        </w:rPr>
        <w:t xml:space="preserve">the </w:t>
      </w:r>
      <w:r w:rsidR="0003485D" w:rsidRPr="00657AA0">
        <w:rPr>
          <w:rFonts w:ascii="Times New Roman" w:hAnsi="Times New Roman" w:cs="Times New Roman"/>
          <w:sz w:val="24"/>
          <w:szCs w:val="24"/>
        </w:rPr>
        <w:t>differentiat</w:t>
      </w:r>
      <w:r w:rsidR="001B2260">
        <w:rPr>
          <w:rFonts w:ascii="Times New Roman" w:hAnsi="Times New Roman" w:cs="Times New Roman"/>
          <w:sz w:val="24"/>
          <w:szCs w:val="24"/>
        </w:rPr>
        <w:t>ion</w:t>
      </w:r>
      <w:r w:rsidR="003B1076">
        <w:rPr>
          <w:rFonts w:ascii="Times New Roman" w:hAnsi="Times New Roman" w:cs="Times New Roman"/>
          <w:sz w:val="24"/>
          <w:szCs w:val="24"/>
        </w:rPr>
        <w:t xml:space="preserve"> among brands</w:t>
      </w:r>
      <w:r w:rsidR="001B2260">
        <w:rPr>
          <w:rFonts w:ascii="Times New Roman" w:hAnsi="Times New Roman" w:cs="Times New Roman"/>
          <w:sz w:val="24"/>
          <w:szCs w:val="24"/>
        </w:rPr>
        <w:t xml:space="preserve">, the more </w:t>
      </w:r>
      <w:r w:rsidR="001B3B6B">
        <w:rPr>
          <w:rFonts w:ascii="Times New Roman" w:hAnsi="Times New Roman" w:cs="Times New Roman"/>
          <w:sz w:val="24"/>
          <w:szCs w:val="24"/>
        </w:rPr>
        <w:t xml:space="preserve">likely </w:t>
      </w:r>
      <w:r w:rsidR="001B2260">
        <w:rPr>
          <w:rFonts w:ascii="Times New Roman" w:hAnsi="Times New Roman" w:cs="Times New Roman"/>
          <w:sz w:val="24"/>
          <w:szCs w:val="24"/>
        </w:rPr>
        <w:t xml:space="preserve">cognition </w:t>
      </w:r>
      <w:r w:rsidR="00456543">
        <w:rPr>
          <w:rFonts w:ascii="Times New Roman" w:hAnsi="Times New Roman" w:cs="Times New Roman"/>
          <w:sz w:val="24"/>
          <w:szCs w:val="24"/>
        </w:rPr>
        <w:t xml:space="preserve">will follow </w:t>
      </w:r>
      <w:r w:rsidRPr="00ED7E64">
        <w:rPr>
          <w:rFonts w:ascii="Times New Roman" w:hAnsi="Times New Roman" w:cs="Times New Roman"/>
          <w:sz w:val="24"/>
          <w:szCs w:val="24"/>
        </w:rPr>
        <w:t>affect</w:t>
      </w:r>
      <w:r w:rsidR="001B3B6B">
        <w:rPr>
          <w:rFonts w:ascii="Times New Roman" w:hAnsi="Times New Roman" w:cs="Times New Roman"/>
          <w:sz w:val="24"/>
          <w:szCs w:val="24"/>
        </w:rPr>
        <w:t xml:space="preserve"> in the sequence of min</w:t>
      </w:r>
      <w:r w:rsidR="00FF40C3">
        <w:rPr>
          <w:rFonts w:ascii="Times New Roman" w:hAnsi="Times New Roman" w:cs="Times New Roman"/>
          <w:sz w:val="24"/>
          <w:szCs w:val="24"/>
        </w:rPr>
        <w:t>d</w:t>
      </w:r>
      <w:r w:rsidR="001B3B6B">
        <w:rPr>
          <w:rFonts w:ascii="Times New Roman" w:hAnsi="Times New Roman" w:cs="Times New Roman"/>
          <w:sz w:val="24"/>
          <w:szCs w:val="24"/>
        </w:rPr>
        <w:t>set factors</w:t>
      </w:r>
      <w:r w:rsidRPr="0003485D">
        <w:rPr>
          <w:rFonts w:ascii="Times New Roman" w:hAnsi="Times New Roman" w:cs="Times New Roman"/>
          <w:sz w:val="24"/>
          <w:szCs w:val="24"/>
        </w:rPr>
        <w:t>.</w:t>
      </w:r>
      <w:r w:rsidR="001B2260">
        <w:rPr>
          <w:rFonts w:ascii="Times New Roman" w:hAnsi="Times New Roman" w:cs="Times New Roman"/>
          <w:sz w:val="24"/>
          <w:szCs w:val="24"/>
        </w:rPr>
        <w:t xml:space="preserve"> </w:t>
      </w:r>
      <w:bookmarkStart w:id="14" w:name="_Hlk87955923"/>
      <w:r w:rsidR="001B2260">
        <w:rPr>
          <w:rFonts w:ascii="Times New Roman" w:hAnsi="Times New Roman" w:cs="Times New Roman"/>
          <w:sz w:val="24"/>
          <w:szCs w:val="24"/>
        </w:rPr>
        <w:t>Hence, for FMCG brands, we expect</w:t>
      </w:r>
      <w:r w:rsidR="0071576B">
        <w:rPr>
          <w:rFonts w:ascii="Times New Roman" w:hAnsi="Times New Roman" w:cs="Times New Roman"/>
          <w:sz w:val="24"/>
          <w:szCs w:val="24"/>
        </w:rPr>
        <w:t xml:space="preserve"> that </w:t>
      </w:r>
      <w:r w:rsidR="0071576B" w:rsidRPr="00ED7E64">
        <w:rPr>
          <w:rFonts w:ascii="Times New Roman" w:hAnsi="Times New Roman" w:cs="Times New Roman"/>
          <w:i/>
          <w:iCs/>
          <w:sz w:val="24"/>
          <w:szCs w:val="24"/>
        </w:rPr>
        <w:t xml:space="preserve">the less differentiated, the more </w:t>
      </w:r>
      <w:r w:rsidR="00456543">
        <w:rPr>
          <w:rFonts w:ascii="Times New Roman" w:hAnsi="Times New Roman" w:cs="Times New Roman"/>
          <w:i/>
          <w:iCs/>
          <w:sz w:val="24"/>
          <w:szCs w:val="24"/>
        </w:rPr>
        <w:t>likely</w:t>
      </w:r>
      <w:r w:rsidR="0071576B" w:rsidRPr="00ED7E64">
        <w:rPr>
          <w:rFonts w:ascii="Times New Roman" w:hAnsi="Times New Roman" w:cs="Times New Roman"/>
          <w:i/>
          <w:iCs/>
          <w:sz w:val="24"/>
          <w:szCs w:val="24"/>
        </w:rPr>
        <w:t xml:space="preserve"> the </w:t>
      </w:r>
      <w:r w:rsidR="002C6D36">
        <w:rPr>
          <w:rFonts w:ascii="Times New Roman" w:hAnsi="Times New Roman" w:cs="Times New Roman"/>
          <w:i/>
          <w:iCs/>
          <w:sz w:val="24"/>
          <w:szCs w:val="24"/>
        </w:rPr>
        <w:t xml:space="preserve">sequence is </w:t>
      </w:r>
      <w:r w:rsidR="001B2260" w:rsidRPr="0071576B">
        <w:rPr>
          <w:rFonts w:ascii="Times New Roman" w:hAnsi="Times New Roman" w:cs="Times New Roman"/>
          <w:i/>
          <w:iCs/>
          <w:sz w:val="24"/>
          <w:szCs w:val="24"/>
        </w:rPr>
        <w:t xml:space="preserve">affect → cognition → experience </w:t>
      </w:r>
      <w:r w:rsidR="00A0168B" w:rsidRPr="00657AA0">
        <w:rPr>
          <w:rFonts w:ascii="Times New Roman" w:hAnsi="Times New Roman" w:cs="Times New Roman"/>
          <w:i/>
          <w:iCs/>
          <w:sz w:val="24"/>
          <w:szCs w:val="24"/>
        </w:rPr>
        <w:t>(or ACE)</w:t>
      </w:r>
      <w:r w:rsidR="0071576B" w:rsidRPr="0071576B">
        <w:rPr>
          <w:rFonts w:ascii="Times New Roman" w:hAnsi="Times New Roman" w:cs="Times New Roman"/>
          <w:i/>
          <w:iCs/>
          <w:sz w:val="24"/>
          <w:szCs w:val="24"/>
        </w:rPr>
        <w:t>.</w:t>
      </w:r>
      <w:bookmarkEnd w:id="14"/>
    </w:p>
    <w:p w14:paraId="479B4627" w14:textId="13846E46" w:rsidR="001B3B6B" w:rsidRPr="00ED7E64" w:rsidRDefault="008D54E1" w:rsidP="00322165">
      <w:pPr>
        <w:tabs>
          <w:tab w:val="num" w:pos="720"/>
        </w:tabs>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S</w:t>
      </w:r>
      <w:r w:rsidR="001B3B6B">
        <w:rPr>
          <w:rFonts w:ascii="Times New Roman" w:hAnsi="Times New Roman" w:cs="Times New Roman"/>
          <w:sz w:val="24"/>
          <w:szCs w:val="24"/>
        </w:rPr>
        <w:t xml:space="preserve">imilarly, </w:t>
      </w:r>
      <w:r>
        <w:rPr>
          <w:rFonts w:ascii="Times New Roman" w:hAnsi="Times New Roman" w:cs="Times New Roman"/>
          <w:sz w:val="24"/>
          <w:szCs w:val="24"/>
        </w:rPr>
        <w:t>b</w:t>
      </w:r>
      <w:r w:rsidRPr="003C29BE">
        <w:rPr>
          <w:rFonts w:ascii="Times New Roman" w:hAnsi="Times New Roman" w:cs="Times New Roman"/>
          <w:sz w:val="24"/>
          <w:szCs w:val="24"/>
        </w:rPr>
        <w:t xml:space="preserve">oth </w:t>
      </w:r>
      <w:r w:rsidRPr="00657AA0">
        <w:rPr>
          <w:rFonts w:ascii="Times New Roman" w:hAnsi="Times New Roman" w:cs="Times New Roman"/>
          <w:sz w:val="24"/>
          <w:szCs w:val="24"/>
        </w:rPr>
        <w:t xml:space="preserve">the ability and </w:t>
      </w:r>
      <w:r>
        <w:rPr>
          <w:rFonts w:ascii="Times New Roman" w:hAnsi="Times New Roman" w:cs="Times New Roman"/>
          <w:sz w:val="24"/>
          <w:szCs w:val="24"/>
        </w:rPr>
        <w:t>opportunity</w:t>
      </w:r>
      <w:r w:rsidRPr="003C29BE">
        <w:rPr>
          <w:rFonts w:ascii="Times New Roman" w:hAnsi="Times New Roman" w:cs="Times New Roman"/>
          <w:i/>
          <w:iCs/>
          <w:sz w:val="24"/>
          <w:szCs w:val="24"/>
        </w:rPr>
        <w:t xml:space="preserve"> </w:t>
      </w:r>
      <w:r w:rsidRPr="003C29BE">
        <w:rPr>
          <w:rFonts w:ascii="Times New Roman" w:hAnsi="Times New Roman" w:cs="Times New Roman"/>
          <w:sz w:val="24"/>
          <w:szCs w:val="24"/>
        </w:rPr>
        <w:t xml:space="preserve">to process brand information are </w:t>
      </w:r>
      <w:r w:rsidR="00295B79">
        <w:rPr>
          <w:rFonts w:ascii="Times New Roman" w:hAnsi="Times New Roman" w:cs="Times New Roman"/>
          <w:sz w:val="24"/>
          <w:szCs w:val="24"/>
        </w:rPr>
        <w:t xml:space="preserve">likely </w:t>
      </w:r>
      <w:r w:rsidRPr="003C29BE">
        <w:rPr>
          <w:rFonts w:ascii="Times New Roman" w:hAnsi="Times New Roman" w:cs="Times New Roman"/>
          <w:sz w:val="24"/>
          <w:szCs w:val="24"/>
        </w:rPr>
        <w:t xml:space="preserve">higher for </w:t>
      </w:r>
      <w:r w:rsidR="00B06D06">
        <w:rPr>
          <w:rFonts w:ascii="Times New Roman" w:hAnsi="Times New Roman" w:cs="Times New Roman"/>
          <w:sz w:val="24"/>
          <w:szCs w:val="24"/>
        </w:rPr>
        <w:t xml:space="preserve">higher </w:t>
      </w:r>
      <w:r w:rsidR="00B06D06" w:rsidRPr="00B06D06">
        <w:rPr>
          <w:rFonts w:ascii="Times New Roman" w:hAnsi="Times New Roman" w:cs="Times New Roman"/>
          <w:sz w:val="24"/>
          <w:szCs w:val="24"/>
        </w:rPr>
        <w:t>market share</w:t>
      </w:r>
      <w:r w:rsidR="00B06D06">
        <w:rPr>
          <w:rFonts w:ascii="Times New Roman" w:hAnsi="Times New Roman" w:cs="Times New Roman"/>
          <w:sz w:val="24"/>
          <w:szCs w:val="24"/>
        </w:rPr>
        <w:t xml:space="preserve"> </w:t>
      </w:r>
      <w:r w:rsidRPr="003C29BE">
        <w:rPr>
          <w:rFonts w:ascii="Times New Roman" w:hAnsi="Times New Roman" w:cs="Times New Roman"/>
          <w:sz w:val="24"/>
          <w:szCs w:val="24"/>
        </w:rPr>
        <w:t>brands</w:t>
      </w:r>
      <w:r>
        <w:rPr>
          <w:rFonts w:ascii="Times New Roman" w:hAnsi="Times New Roman" w:cs="Times New Roman"/>
          <w:sz w:val="24"/>
          <w:szCs w:val="24"/>
        </w:rPr>
        <w:t xml:space="preserve">, </w:t>
      </w:r>
      <w:r w:rsidR="00656D80">
        <w:rPr>
          <w:rFonts w:ascii="Times New Roman" w:hAnsi="Times New Roman" w:cs="Times New Roman"/>
          <w:sz w:val="24"/>
          <w:szCs w:val="24"/>
        </w:rPr>
        <w:t>because</w:t>
      </w:r>
      <w:r>
        <w:rPr>
          <w:rFonts w:ascii="Times New Roman" w:hAnsi="Times New Roman" w:cs="Times New Roman"/>
          <w:sz w:val="24"/>
          <w:szCs w:val="24"/>
        </w:rPr>
        <w:t xml:space="preserve"> more</w:t>
      </w:r>
      <w:r w:rsidR="001B3B6B" w:rsidRPr="003C29BE">
        <w:rPr>
          <w:rFonts w:ascii="Times New Roman" w:hAnsi="Times New Roman" w:cs="Times New Roman"/>
          <w:sz w:val="24"/>
          <w:szCs w:val="24"/>
        </w:rPr>
        <w:t xml:space="preserve"> information can be shared </w:t>
      </w:r>
      <w:r>
        <w:rPr>
          <w:rFonts w:ascii="Times New Roman" w:hAnsi="Times New Roman" w:cs="Times New Roman"/>
          <w:sz w:val="24"/>
          <w:szCs w:val="24"/>
        </w:rPr>
        <w:t xml:space="preserve">and compared </w:t>
      </w:r>
      <w:r w:rsidR="001B3B6B" w:rsidRPr="003C29BE">
        <w:rPr>
          <w:rFonts w:ascii="Times New Roman" w:hAnsi="Times New Roman" w:cs="Times New Roman"/>
          <w:sz w:val="24"/>
          <w:szCs w:val="24"/>
        </w:rPr>
        <w:t>across customers</w:t>
      </w:r>
      <w:r>
        <w:rPr>
          <w:rFonts w:ascii="Times New Roman" w:hAnsi="Times New Roman" w:cs="Times New Roman"/>
          <w:sz w:val="24"/>
          <w:szCs w:val="24"/>
        </w:rPr>
        <w:t xml:space="preserve"> and purchase occasions</w:t>
      </w:r>
      <w:r w:rsidR="00FC3BE0">
        <w:rPr>
          <w:rFonts w:ascii="Times New Roman" w:hAnsi="Times New Roman" w:cs="Times New Roman"/>
          <w:sz w:val="24"/>
          <w:szCs w:val="24"/>
        </w:rPr>
        <w:t xml:space="preserve"> (Ehrenberg </w:t>
      </w:r>
      <w:r w:rsidR="00295B79">
        <w:rPr>
          <w:rFonts w:ascii="Times New Roman" w:hAnsi="Times New Roman" w:cs="Times New Roman"/>
          <w:sz w:val="24"/>
          <w:szCs w:val="24"/>
        </w:rPr>
        <w:t xml:space="preserve">et al. </w:t>
      </w:r>
      <w:r w:rsidR="00FC3BE0">
        <w:rPr>
          <w:rFonts w:ascii="Times New Roman" w:hAnsi="Times New Roman" w:cs="Times New Roman"/>
          <w:sz w:val="24"/>
          <w:szCs w:val="24"/>
        </w:rPr>
        <w:t>2002</w:t>
      </w:r>
      <w:r w:rsidR="00D81356">
        <w:rPr>
          <w:rFonts w:ascii="Times New Roman" w:hAnsi="Times New Roman" w:cs="Times New Roman"/>
          <w:sz w:val="24"/>
          <w:szCs w:val="24"/>
        </w:rPr>
        <w:t>;</w:t>
      </w:r>
      <w:r w:rsidR="00295B79">
        <w:rPr>
          <w:rFonts w:ascii="Times New Roman" w:hAnsi="Times New Roman" w:cs="Times New Roman"/>
          <w:sz w:val="24"/>
          <w:szCs w:val="24"/>
        </w:rPr>
        <w:t xml:space="preserve"> Sharp 2016</w:t>
      </w:r>
      <w:r w:rsidR="00FC3BE0">
        <w:rPr>
          <w:rFonts w:ascii="Times New Roman" w:hAnsi="Times New Roman" w:cs="Times New Roman"/>
          <w:sz w:val="24"/>
          <w:szCs w:val="24"/>
        </w:rPr>
        <w:t>)</w:t>
      </w:r>
      <w:r>
        <w:rPr>
          <w:rFonts w:ascii="Times New Roman" w:hAnsi="Times New Roman" w:cs="Times New Roman"/>
          <w:sz w:val="24"/>
          <w:szCs w:val="24"/>
        </w:rPr>
        <w:t>.</w:t>
      </w:r>
      <w:r w:rsidRPr="008D54E1">
        <w:rPr>
          <w:rFonts w:ascii="Times New Roman" w:hAnsi="Times New Roman" w:cs="Times New Roman"/>
          <w:sz w:val="24"/>
          <w:szCs w:val="24"/>
        </w:rPr>
        <w:t xml:space="preserve"> </w:t>
      </w:r>
      <w:r>
        <w:rPr>
          <w:rFonts w:ascii="Times New Roman" w:hAnsi="Times New Roman" w:cs="Times New Roman"/>
          <w:sz w:val="24"/>
          <w:szCs w:val="24"/>
        </w:rPr>
        <w:t>As a result</w:t>
      </w:r>
      <w:r w:rsidRPr="003C29BE">
        <w:rPr>
          <w:rFonts w:ascii="Times New Roman" w:hAnsi="Times New Roman" w:cs="Times New Roman"/>
          <w:sz w:val="24"/>
          <w:szCs w:val="24"/>
        </w:rPr>
        <w:t xml:space="preserve">, </w:t>
      </w:r>
      <w:r w:rsidR="00351F79">
        <w:rPr>
          <w:rFonts w:ascii="Times New Roman" w:hAnsi="Times New Roman" w:cs="Times New Roman"/>
          <w:sz w:val="24"/>
          <w:szCs w:val="24"/>
        </w:rPr>
        <w:t xml:space="preserve">for </w:t>
      </w:r>
      <w:r w:rsidR="001E5034">
        <w:rPr>
          <w:rFonts w:ascii="Times New Roman" w:hAnsi="Times New Roman" w:cs="Times New Roman"/>
          <w:sz w:val="24"/>
          <w:szCs w:val="24"/>
        </w:rPr>
        <w:t>low</w:t>
      </w:r>
      <w:r w:rsidR="001E5034" w:rsidRPr="00657AA0">
        <w:rPr>
          <w:rFonts w:ascii="Times New Roman" w:hAnsi="Times New Roman" w:cs="Times New Roman"/>
          <w:sz w:val="24"/>
          <w:szCs w:val="24"/>
        </w:rPr>
        <w:t xml:space="preserve"> </w:t>
      </w:r>
      <w:r w:rsidR="001E5034">
        <w:rPr>
          <w:rFonts w:ascii="Times New Roman" w:hAnsi="Times New Roman" w:cs="Times New Roman"/>
          <w:sz w:val="24"/>
          <w:szCs w:val="24"/>
        </w:rPr>
        <w:t xml:space="preserve">market share </w:t>
      </w:r>
      <w:r w:rsidR="00351F79">
        <w:rPr>
          <w:rFonts w:ascii="Times New Roman" w:hAnsi="Times New Roman" w:cs="Times New Roman"/>
          <w:sz w:val="24"/>
          <w:szCs w:val="24"/>
        </w:rPr>
        <w:t>brands</w:t>
      </w:r>
      <w:r w:rsidR="001C47E3">
        <w:rPr>
          <w:rFonts w:ascii="Times New Roman" w:hAnsi="Times New Roman" w:cs="Times New Roman"/>
          <w:sz w:val="24"/>
          <w:szCs w:val="24"/>
        </w:rPr>
        <w:t xml:space="preserve"> (compared to high market share brands)</w:t>
      </w:r>
      <w:r w:rsidR="00351F79">
        <w:rPr>
          <w:rFonts w:ascii="Times New Roman" w:hAnsi="Times New Roman" w:cs="Times New Roman"/>
          <w:sz w:val="24"/>
          <w:szCs w:val="24"/>
        </w:rPr>
        <w:t>, the simpler</w:t>
      </w:r>
      <w:r w:rsidR="001C47E3">
        <w:rPr>
          <w:rFonts w:ascii="Times New Roman" w:hAnsi="Times New Roman" w:cs="Times New Roman"/>
          <w:sz w:val="24"/>
          <w:szCs w:val="24"/>
        </w:rPr>
        <w:t xml:space="preserve"> </w:t>
      </w:r>
      <w:r w:rsidRPr="003C29BE">
        <w:rPr>
          <w:rFonts w:ascii="Times New Roman" w:hAnsi="Times New Roman" w:cs="Times New Roman"/>
          <w:sz w:val="24"/>
          <w:szCs w:val="24"/>
        </w:rPr>
        <w:t xml:space="preserve">processing </w:t>
      </w:r>
      <w:r w:rsidR="00351F79">
        <w:rPr>
          <w:rFonts w:ascii="Times New Roman" w:hAnsi="Times New Roman" w:cs="Times New Roman"/>
          <w:sz w:val="24"/>
          <w:szCs w:val="24"/>
        </w:rPr>
        <w:t xml:space="preserve">of information </w:t>
      </w:r>
      <w:r w:rsidR="001C47E3">
        <w:rPr>
          <w:rFonts w:ascii="Times New Roman" w:hAnsi="Times New Roman" w:cs="Times New Roman"/>
          <w:sz w:val="24"/>
          <w:szCs w:val="24"/>
        </w:rPr>
        <w:t xml:space="preserve">by consumers will increase the likelihood of affect preceding cognition in the </w:t>
      </w:r>
      <w:r w:rsidR="001B3B6B">
        <w:rPr>
          <w:rFonts w:ascii="Times New Roman" w:hAnsi="Times New Roman" w:cs="Times New Roman"/>
          <w:sz w:val="24"/>
          <w:szCs w:val="24"/>
        </w:rPr>
        <w:t xml:space="preserve">sequence of </w:t>
      </w:r>
      <w:r w:rsidR="001C47E3">
        <w:rPr>
          <w:rFonts w:ascii="Times New Roman" w:hAnsi="Times New Roman" w:cs="Times New Roman"/>
          <w:sz w:val="24"/>
          <w:szCs w:val="24"/>
        </w:rPr>
        <w:t>advertising effects</w:t>
      </w:r>
      <w:r w:rsidR="001B3B6B" w:rsidRPr="00657AA0">
        <w:rPr>
          <w:rFonts w:ascii="Times New Roman" w:hAnsi="Times New Roman" w:cs="Times New Roman"/>
          <w:sz w:val="24"/>
          <w:szCs w:val="24"/>
        </w:rPr>
        <w:t>.</w:t>
      </w:r>
      <w:r w:rsidR="001B3B6B">
        <w:rPr>
          <w:rFonts w:ascii="Times New Roman" w:hAnsi="Times New Roman" w:cs="Times New Roman"/>
          <w:sz w:val="24"/>
          <w:szCs w:val="24"/>
        </w:rPr>
        <w:t xml:space="preserve"> </w:t>
      </w:r>
      <w:bookmarkStart w:id="15" w:name="_Hlk87955933"/>
      <w:r w:rsidR="001B3B6B">
        <w:rPr>
          <w:rFonts w:ascii="Times New Roman" w:hAnsi="Times New Roman" w:cs="Times New Roman"/>
          <w:sz w:val="24"/>
          <w:szCs w:val="24"/>
        </w:rPr>
        <w:t xml:space="preserve">Hence, for FMCG brands, we expect that </w:t>
      </w:r>
      <w:r w:rsidR="001B3B6B" w:rsidRPr="00657AA0">
        <w:rPr>
          <w:rFonts w:ascii="Times New Roman" w:hAnsi="Times New Roman" w:cs="Times New Roman"/>
          <w:i/>
          <w:iCs/>
          <w:sz w:val="24"/>
          <w:szCs w:val="24"/>
        </w:rPr>
        <w:t xml:space="preserve">the lower the market share, the more </w:t>
      </w:r>
      <w:r w:rsidR="001B3B6B">
        <w:rPr>
          <w:rFonts w:ascii="Times New Roman" w:hAnsi="Times New Roman" w:cs="Times New Roman"/>
          <w:i/>
          <w:iCs/>
          <w:sz w:val="24"/>
          <w:szCs w:val="24"/>
        </w:rPr>
        <w:t>likely</w:t>
      </w:r>
      <w:r w:rsidR="001B3B6B" w:rsidRPr="00657AA0">
        <w:rPr>
          <w:rFonts w:ascii="Times New Roman" w:hAnsi="Times New Roman" w:cs="Times New Roman"/>
          <w:i/>
          <w:iCs/>
          <w:sz w:val="24"/>
          <w:szCs w:val="24"/>
        </w:rPr>
        <w:t xml:space="preserve"> the </w:t>
      </w:r>
      <w:r w:rsidR="002C6D36">
        <w:rPr>
          <w:rFonts w:ascii="Times New Roman" w:hAnsi="Times New Roman" w:cs="Times New Roman"/>
          <w:i/>
          <w:iCs/>
          <w:sz w:val="24"/>
          <w:szCs w:val="24"/>
        </w:rPr>
        <w:t xml:space="preserve">sequence is </w:t>
      </w:r>
      <w:r w:rsidR="001B3B6B" w:rsidRPr="00657AA0">
        <w:rPr>
          <w:rFonts w:ascii="Times New Roman" w:hAnsi="Times New Roman" w:cs="Times New Roman"/>
          <w:i/>
          <w:iCs/>
          <w:sz w:val="24"/>
          <w:szCs w:val="24"/>
        </w:rPr>
        <w:t>affect → cognition → experience (ACE).</w:t>
      </w:r>
      <w:bookmarkEnd w:id="15"/>
    </w:p>
    <w:p w14:paraId="722E9E45" w14:textId="3EB2A1F2" w:rsidR="003E417C" w:rsidRDefault="003E417C" w:rsidP="003E417C">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087E80">
        <w:rPr>
          <w:rFonts w:ascii="Times New Roman" w:hAnsi="Times New Roman" w:cs="Times New Roman"/>
          <w:sz w:val="24"/>
          <w:szCs w:val="24"/>
        </w:rPr>
        <w:t xml:space="preserve">At the category level, </w:t>
      </w:r>
      <w:r w:rsidR="00456543" w:rsidRPr="00657AA0">
        <w:rPr>
          <w:rFonts w:ascii="Times New Roman" w:hAnsi="Times New Roman" w:cs="Times New Roman"/>
          <w:sz w:val="24"/>
          <w:szCs w:val="24"/>
        </w:rPr>
        <w:t>needs</w:t>
      </w:r>
      <w:r w:rsidRPr="00087E80">
        <w:rPr>
          <w:rFonts w:ascii="Times New Roman" w:hAnsi="Times New Roman" w:cs="Times New Roman"/>
          <w:sz w:val="24"/>
          <w:szCs w:val="24"/>
        </w:rPr>
        <w:t xml:space="preserve"> of consumers </w:t>
      </w:r>
      <w:r w:rsidR="003B1076" w:rsidRPr="00087E80">
        <w:rPr>
          <w:rFonts w:ascii="Times New Roman" w:hAnsi="Times New Roman" w:cs="Times New Roman"/>
          <w:sz w:val="24"/>
          <w:szCs w:val="24"/>
        </w:rPr>
        <w:t>(Li et al. 2020; MacInnis and Jaworski 1989)</w:t>
      </w:r>
      <w:r w:rsidR="003B1076">
        <w:rPr>
          <w:rFonts w:ascii="Times New Roman" w:hAnsi="Times New Roman" w:cs="Times New Roman"/>
          <w:sz w:val="24"/>
          <w:szCs w:val="24"/>
        </w:rPr>
        <w:t xml:space="preserve"> </w:t>
      </w:r>
      <w:r w:rsidRPr="00087E80">
        <w:rPr>
          <w:rFonts w:ascii="Times New Roman" w:hAnsi="Times New Roman" w:cs="Times New Roman"/>
          <w:sz w:val="24"/>
          <w:szCs w:val="24"/>
        </w:rPr>
        <w:t xml:space="preserve">are typically </w:t>
      </w:r>
      <w:r w:rsidR="00217908">
        <w:rPr>
          <w:rFonts w:ascii="Times New Roman" w:hAnsi="Times New Roman" w:cs="Times New Roman"/>
          <w:sz w:val="24"/>
          <w:szCs w:val="24"/>
        </w:rPr>
        <w:t xml:space="preserve">classified </w:t>
      </w:r>
      <w:r w:rsidRPr="00087E80">
        <w:rPr>
          <w:rFonts w:ascii="Times New Roman" w:hAnsi="Times New Roman" w:cs="Times New Roman"/>
          <w:sz w:val="24"/>
          <w:szCs w:val="24"/>
        </w:rPr>
        <w:t xml:space="preserve">as </w:t>
      </w:r>
      <w:r w:rsidRPr="00ED7E64">
        <w:rPr>
          <w:rFonts w:ascii="Times New Roman" w:hAnsi="Times New Roman" w:cs="Times New Roman"/>
          <w:i/>
          <w:iCs/>
          <w:sz w:val="24"/>
          <w:szCs w:val="24"/>
        </w:rPr>
        <w:t xml:space="preserve">utilitarian </w:t>
      </w:r>
      <w:r w:rsidR="00217908" w:rsidRPr="006A4D44">
        <w:rPr>
          <w:rFonts w:ascii="Times New Roman" w:hAnsi="Times New Roman" w:cs="Times New Roman"/>
          <w:sz w:val="24"/>
          <w:szCs w:val="24"/>
        </w:rPr>
        <w:t>(e.g.</w:t>
      </w:r>
      <w:r w:rsidR="006A4D44">
        <w:rPr>
          <w:rFonts w:ascii="Times New Roman" w:hAnsi="Times New Roman" w:cs="Times New Roman"/>
          <w:sz w:val="24"/>
          <w:szCs w:val="24"/>
        </w:rPr>
        <w:t>,</w:t>
      </w:r>
      <w:r w:rsidR="00217908" w:rsidRPr="006A4D44">
        <w:rPr>
          <w:rFonts w:ascii="Times New Roman" w:hAnsi="Times New Roman" w:cs="Times New Roman"/>
          <w:sz w:val="24"/>
          <w:szCs w:val="24"/>
        </w:rPr>
        <w:t xml:space="preserve"> detergent, feminine hygiene, shaving products)</w:t>
      </w:r>
      <w:r w:rsidR="00217908">
        <w:rPr>
          <w:rFonts w:ascii="Times New Roman" w:hAnsi="Times New Roman" w:cs="Times New Roman"/>
          <w:i/>
          <w:iCs/>
          <w:sz w:val="24"/>
          <w:szCs w:val="24"/>
        </w:rPr>
        <w:t xml:space="preserve"> </w:t>
      </w:r>
      <w:r w:rsidRPr="00ED7E64">
        <w:rPr>
          <w:rFonts w:ascii="Times New Roman" w:hAnsi="Times New Roman" w:cs="Times New Roman"/>
          <w:i/>
          <w:iCs/>
          <w:sz w:val="24"/>
          <w:szCs w:val="24"/>
        </w:rPr>
        <w:t>or hedonic</w:t>
      </w:r>
      <w:r w:rsidRPr="00087E80">
        <w:rPr>
          <w:rFonts w:ascii="Times New Roman" w:hAnsi="Times New Roman" w:cs="Times New Roman"/>
          <w:sz w:val="24"/>
          <w:szCs w:val="24"/>
        </w:rPr>
        <w:t xml:space="preserve"> </w:t>
      </w:r>
      <w:r w:rsidR="00A90C92" w:rsidRPr="00087E80">
        <w:rPr>
          <w:rFonts w:ascii="Times New Roman" w:hAnsi="Times New Roman" w:cs="Times New Roman"/>
          <w:sz w:val="24"/>
          <w:szCs w:val="24"/>
        </w:rPr>
        <w:t>(e.g</w:t>
      </w:r>
      <w:r w:rsidR="00217908">
        <w:rPr>
          <w:rFonts w:ascii="Times New Roman" w:hAnsi="Times New Roman" w:cs="Times New Roman"/>
          <w:sz w:val="24"/>
          <w:szCs w:val="24"/>
        </w:rPr>
        <w:t>.</w:t>
      </w:r>
      <w:r w:rsidR="006A4D44">
        <w:rPr>
          <w:rFonts w:ascii="Times New Roman" w:hAnsi="Times New Roman" w:cs="Times New Roman"/>
          <w:sz w:val="24"/>
          <w:szCs w:val="24"/>
        </w:rPr>
        <w:t>,</w:t>
      </w:r>
      <w:r w:rsidR="00217908">
        <w:rPr>
          <w:rFonts w:ascii="Times New Roman" w:hAnsi="Times New Roman" w:cs="Times New Roman"/>
          <w:sz w:val="24"/>
          <w:szCs w:val="24"/>
        </w:rPr>
        <w:t xml:space="preserve"> </w:t>
      </w:r>
      <w:r w:rsidRPr="00087E80">
        <w:rPr>
          <w:rFonts w:ascii="Times New Roman" w:hAnsi="Times New Roman" w:cs="Times New Roman"/>
          <w:sz w:val="24"/>
          <w:szCs w:val="24"/>
        </w:rPr>
        <w:t>beer, candy</w:t>
      </w:r>
      <w:r w:rsidR="000E2807">
        <w:rPr>
          <w:rFonts w:ascii="Times New Roman" w:hAnsi="Times New Roman" w:cs="Times New Roman"/>
          <w:sz w:val="24"/>
          <w:szCs w:val="24"/>
        </w:rPr>
        <w:t>,</w:t>
      </w:r>
      <w:r w:rsidR="002C1BD6">
        <w:rPr>
          <w:rFonts w:ascii="Times New Roman" w:hAnsi="Times New Roman" w:cs="Times New Roman"/>
          <w:sz w:val="24"/>
          <w:szCs w:val="24"/>
        </w:rPr>
        <w:t xml:space="preserve"> </w:t>
      </w:r>
      <w:r w:rsidRPr="00087E80">
        <w:rPr>
          <w:rFonts w:ascii="Times New Roman" w:hAnsi="Times New Roman" w:cs="Times New Roman"/>
          <w:sz w:val="24"/>
          <w:szCs w:val="24"/>
        </w:rPr>
        <w:t xml:space="preserve">snacks). </w:t>
      </w:r>
      <w:r>
        <w:rPr>
          <w:rFonts w:ascii="Times New Roman" w:hAnsi="Times New Roman" w:cs="Times New Roman"/>
          <w:sz w:val="24"/>
          <w:szCs w:val="24"/>
        </w:rPr>
        <w:t xml:space="preserve">The impact of this classification on the </w:t>
      </w:r>
      <w:proofErr w:type="spellStart"/>
      <w:r>
        <w:rPr>
          <w:rFonts w:ascii="Times New Roman" w:hAnsi="Times New Roman" w:cs="Times New Roman"/>
          <w:sz w:val="24"/>
          <w:szCs w:val="24"/>
        </w:rPr>
        <w:t>sequen</w:t>
      </w:r>
      <w:r w:rsidR="00EE46E6">
        <w:rPr>
          <w:rFonts w:ascii="Times New Roman" w:hAnsi="Times New Roman" w:cs="Times New Roman"/>
          <w:sz w:val="24"/>
          <w:szCs w:val="24"/>
        </w:rPr>
        <w:t>tiality</w:t>
      </w:r>
      <w:proofErr w:type="spellEnd"/>
      <w:r w:rsidR="00EE46E6">
        <w:rPr>
          <w:rFonts w:ascii="Times New Roman" w:hAnsi="Times New Roman" w:cs="Times New Roman"/>
          <w:sz w:val="24"/>
          <w:szCs w:val="24"/>
        </w:rPr>
        <w:t xml:space="preserve"> of the mindset factors </w:t>
      </w:r>
      <w:r>
        <w:rPr>
          <w:rFonts w:ascii="Times New Roman" w:hAnsi="Times New Roman" w:cs="Times New Roman"/>
          <w:sz w:val="24"/>
          <w:szCs w:val="24"/>
        </w:rPr>
        <w:t xml:space="preserve">is unclear, as different schools of thought point to either cognition or affect </w:t>
      </w:r>
      <w:r w:rsidR="003465C0">
        <w:rPr>
          <w:rFonts w:ascii="Times New Roman" w:hAnsi="Times New Roman" w:cs="Times New Roman"/>
          <w:sz w:val="24"/>
          <w:szCs w:val="24"/>
        </w:rPr>
        <w:t>initiating the sequence</w:t>
      </w:r>
      <w:r w:rsidR="00456543">
        <w:rPr>
          <w:rFonts w:ascii="Times New Roman" w:hAnsi="Times New Roman" w:cs="Times New Roman"/>
          <w:sz w:val="24"/>
          <w:szCs w:val="24"/>
        </w:rPr>
        <w:t xml:space="preserve"> </w:t>
      </w:r>
      <w:r>
        <w:rPr>
          <w:rFonts w:ascii="Times New Roman" w:hAnsi="Times New Roman" w:cs="Times New Roman"/>
          <w:sz w:val="24"/>
          <w:szCs w:val="24"/>
        </w:rPr>
        <w:t>for utilitarian products.</w:t>
      </w:r>
    </w:p>
    <w:p w14:paraId="67879710" w14:textId="05C4D03A" w:rsidR="000C1B89" w:rsidRDefault="003E417C" w:rsidP="00D5532D">
      <w:pPr>
        <w:autoSpaceDE w:val="0"/>
        <w:autoSpaceDN w:val="0"/>
        <w:adjustRightInd w:val="0"/>
        <w:spacing w:after="0" w:line="480" w:lineRule="auto"/>
        <w:ind w:firstLine="709"/>
        <w:rPr>
          <w:rFonts w:ascii="Times New Roman" w:hAnsi="Times New Roman" w:cs="Times New Roman"/>
          <w:sz w:val="24"/>
          <w:szCs w:val="24"/>
        </w:rPr>
      </w:pPr>
      <w:r>
        <w:rPr>
          <w:rFonts w:ascii="Times New Roman" w:hAnsi="Times New Roman" w:cs="Times New Roman"/>
          <w:sz w:val="24"/>
          <w:szCs w:val="24"/>
        </w:rPr>
        <w:t xml:space="preserve">On </w:t>
      </w:r>
      <w:r w:rsidR="001E686E">
        <w:rPr>
          <w:rFonts w:ascii="Times New Roman" w:hAnsi="Times New Roman" w:cs="Times New Roman"/>
          <w:sz w:val="24"/>
          <w:szCs w:val="24"/>
        </w:rPr>
        <w:t>one hand</w:t>
      </w:r>
      <w:r>
        <w:rPr>
          <w:rFonts w:ascii="Times New Roman" w:hAnsi="Times New Roman" w:cs="Times New Roman"/>
          <w:sz w:val="24"/>
          <w:szCs w:val="24"/>
        </w:rPr>
        <w:t xml:space="preserve">, </w:t>
      </w:r>
      <w:r w:rsidRPr="00087E80">
        <w:rPr>
          <w:rFonts w:ascii="Times New Roman" w:hAnsi="Times New Roman" w:cs="Times New Roman"/>
          <w:sz w:val="24"/>
          <w:szCs w:val="24"/>
        </w:rPr>
        <w:t xml:space="preserve">Vaughn (1986) proposed that for utilitarian products, consumers need to first learn about a product and process information </w:t>
      </w:r>
      <w:r w:rsidR="00BF4A64" w:rsidRPr="00087E80">
        <w:rPr>
          <w:rFonts w:ascii="Times New Roman" w:hAnsi="Times New Roman" w:cs="Times New Roman"/>
          <w:sz w:val="24"/>
          <w:szCs w:val="24"/>
        </w:rPr>
        <w:t>cogniti</w:t>
      </w:r>
      <w:r w:rsidR="00BF4A64">
        <w:rPr>
          <w:rFonts w:ascii="Times New Roman" w:hAnsi="Times New Roman" w:cs="Times New Roman"/>
          <w:sz w:val="24"/>
          <w:szCs w:val="24"/>
        </w:rPr>
        <w:t xml:space="preserve">vely </w:t>
      </w:r>
      <w:r w:rsidRPr="00087E80">
        <w:rPr>
          <w:rFonts w:ascii="Times New Roman" w:hAnsi="Times New Roman" w:cs="Times New Roman"/>
          <w:sz w:val="24"/>
          <w:szCs w:val="24"/>
        </w:rPr>
        <w:t>before evaluating it and developing affect</w:t>
      </w:r>
      <w:r w:rsidR="00A90C92">
        <w:rPr>
          <w:rFonts w:ascii="Times New Roman" w:hAnsi="Times New Roman" w:cs="Times New Roman"/>
          <w:sz w:val="24"/>
          <w:szCs w:val="24"/>
        </w:rPr>
        <w:t>ion</w:t>
      </w:r>
      <w:r w:rsidRPr="00087E80">
        <w:rPr>
          <w:rFonts w:ascii="Times New Roman" w:hAnsi="Times New Roman" w:cs="Times New Roman"/>
          <w:sz w:val="24"/>
          <w:szCs w:val="24"/>
        </w:rPr>
        <w:t>, leading to purchase and experience. In other words, the greater the utilitarian need, the more consumers’ attention is focused on how the brand solves their problems. Following this reasoning,</w:t>
      </w:r>
      <w:r w:rsidRPr="001B0EE8">
        <w:rPr>
          <w:rFonts w:ascii="Times New Roman" w:hAnsi="Times New Roman" w:cs="Times New Roman"/>
          <w:sz w:val="24"/>
          <w:szCs w:val="24"/>
        </w:rPr>
        <w:t xml:space="preserve"> </w:t>
      </w:r>
      <w:r w:rsidRPr="00ED7E64">
        <w:rPr>
          <w:rFonts w:ascii="Times New Roman" w:hAnsi="Times New Roman" w:cs="Times New Roman"/>
          <w:sz w:val="24"/>
          <w:szCs w:val="24"/>
        </w:rPr>
        <w:t>cognition</w:t>
      </w:r>
      <w:r w:rsidR="00A90C92" w:rsidRPr="00ED7E64">
        <w:rPr>
          <w:rFonts w:ascii="Times New Roman" w:hAnsi="Times New Roman" w:cs="Times New Roman"/>
          <w:sz w:val="24"/>
          <w:szCs w:val="24"/>
        </w:rPr>
        <w:t xml:space="preserve"> </w:t>
      </w:r>
      <w:r w:rsidR="001B0EE8">
        <w:rPr>
          <w:rFonts w:ascii="Times New Roman" w:hAnsi="Times New Roman" w:cs="Times New Roman"/>
          <w:sz w:val="24"/>
          <w:szCs w:val="24"/>
        </w:rPr>
        <w:t>is</w:t>
      </w:r>
      <w:r w:rsidRPr="00ED7E64">
        <w:rPr>
          <w:rFonts w:ascii="Times New Roman" w:hAnsi="Times New Roman" w:cs="Times New Roman"/>
          <w:sz w:val="24"/>
          <w:szCs w:val="24"/>
        </w:rPr>
        <w:t xml:space="preserve"> more likely to precede affect in the sequence in utilitarian vs. hedonic categories.</w:t>
      </w:r>
      <w:r w:rsidR="001B0EE8">
        <w:rPr>
          <w:rFonts w:ascii="Times New Roman" w:hAnsi="Times New Roman" w:cs="Times New Roman"/>
          <w:sz w:val="24"/>
          <w:szCs w:val="24"/>
        </w:rPr>
        <w:t xml:space="preserve"> Hence, for FMCG brands, we would expect that </w:t>
      </w:r>
      <w:r w:rsidR="001B0EE8" w:rsidRPr="00657AA0">
        <w:rPr>
          <w:rFonts w:ascii="Times New Roman" w:hAnsi="Times New Roman" w:cs="Times New Roman"/>
          <w:i/>
          <w:iCs/>
          <w:sz w:val="24"/>
          <w:szCs w:val="24"/>
        </w:rPr>
        <w:t xml:space="preserve">the </w:t>
      </w:r>
      <w:r w:rsidR="001B0EE8">
        <w:rPr>
          <w:rFonts w:ascii="Times New Roman" w:hAnsi="Times New Roman" w:cs="Times New Roman"/>
          <w:i/>
          <w:iCs/>
          <w:sz w:val="24"/>
          <w:szCs w:val="24"/>
        </w:rPr>
        <w:t>more hedonic (as opposed to utilitarian) the category</w:t>
      </w:r>
      <w:r w:rsidR="001B0EE8" w:rsidRPr="00657AA0">
        <w:rPr>
          <w:rFonts w:ascii="Times New Roman" w:hAnsi="Times New Roman" w:cs="Times New Roman"/>
          <w:i/>
          <w:iCs/>
          <w:sz w:val="24"/>
          <w:szCs w:val="24"/>
        </w:rPr>
        <w:t xml:space="preserve">, the more </w:t>
      </w:r>
      <w:r w:rsidR="001B0EE8">
        <w:rPr>
          <w:rFonts w:ascii="Times New Roman" w:hAnsi="Times New Roman" w:cs="Times New Roman"/>
          <w:i/>
          <w:iCs/>
          <w:sz w:val="24"/>
          <w:szCs w:val="24"/>
        </w:rPr>
        <w:t>likely</w:t>
      </w:r>
      <w:r w:rsidR="001B0EE8" w:rsidRPr="00657AA0">
        <w:rPr>
          <w:rFonts w:ascii="Times New Roman" w:hAnsi="Times New Roman" w:cs="Times New Roman"/>
          <w:i/>
          <w:iCs/>
          <w:sz w:val="24"/>
          <w:szCs w:val="24"/>
        </w:rPr>
        <w:t xml:space="preserve"> the </w:t>
      </w:r>
      <w:r w:rsidR="002C6D36">
        <w:rPr>
          <w:rFonts w:ascii="Times New Roman" w:hAnsi="Times New Roman" w:cs="Times New Roman"/>
          <w:i/>
          <w:iCs/>
          <w:sz w:val="24"/>
          <w:szCs w:val="24"/>
        </w:rPr>
        <w:t xml:space="preserve">sequence is </w:t>
      </w:r>
      <w:r w:rsidR="001B0EE8" w:rsidRPr="00657AA0">
        <w:rPr>
          <w:rFonts w:ascii="Times New Roman" w:hAnsi="Times New Roman" w:cs="Times New Roman"/>
          <w:i/>
          <w:iCs/>
          <w:sz w:val="24"/>
          <w:szCs w:val="24"/>
        </w:rPr>
        <w:t>affect → cognition → experience (ACE).</w:t>
      </w:r>
    </w:p>
    <w:p w14:paraId="5B5B084F" w14:textId="221EA452" w:rsidR="00BE53C0" w:rsidRDefault="003E417C" w:rsidP="00D5532D">
      <w:pPr>
        <w:autoSpaceDE w:val="0"/>
        <w:autoSpaceDN w:val="0"/>
        <w:adjustRightInd w:val="0"/>
        <w:spacing w:after="0" w:line="480" w:lineRule="auto"/>
        <w:ind w:firstLine="709"/>
        <w:rPr>
          <w:rFonts w:ascii="Times New Roman" w:hAnsi="Times New Roman" w:cs="Times New Roman"/>
          <w:i/>
          <w:iCs/>
          <w:sz w:val="24"/>
          <w:szCs w:val="24"/>
        </w:rPr>
      </w:pPr>
      <w:r>
        <w:rPr>
          <w:rFonts w:ascii="Times New Roman" w:hAnsi="Times New Roman" w:cs="Times New Roman"/>
          <w:sz w:val="24"/>
          <w:szCs w:val="24"/>
        </w:rPr>
        <w:t xml:space="preserve">On the other </w:t>
      </w:r>
      <w:r w:rsidR="001E686E">
        <w:rPr>
          <w:rFonts w:ascii="Times New Roman" w:hAnsi="Times New Roman" w:cs="Times New Roman"/>
          <w:sz w:val="24"/>
          <w:szCs w:val="24"/>
        </w:rPr>
        <w:t>hand</w:t>
      </w:r>
      <w:r w:rsidRPr="003C29BE">
        <w:rPr>
          <w:rFonts w:ascii="Times New Roman" w:hAnsi="Times New Roman" w:cs="Times New Roman"/>
          <w:sz w:val="24"/>
          <w:szCs w:val="24"/>
        </w:rPr>
        <w:t xml:space="preserve">, more recent consumer behavior research finds in lab experiments that </w:t>
      </w:r>
      <w:r w:rsidRPr="003C29BE">
        <w:rPr>
          <w:rFonts w:ascii="Times New Roman" w:eastAsia="Times New Roman" w:hAnsi="Times New Roman" w:cs="Times New Roman"/>
          <w:color w:val="000000"/>
          <w:sz w:val="24"/>
          <w:szCs w:val="24"/>
        </w:rPr>
        <w:t xml:space="preserve">consumers </w:t>
      </w:r>
      <w:r w:rsidRPr="00AB2849">
        <w:rPr>
          <w:rFonts w:ascii="Times New Roman" w:eastAsia="Times New Roman" w:hAnsi="Times New Roman" w:cs="Times New Roman"/>
          <w:color w:val="000000"/>
          <w:sz w:val="24"/>
          <w:szCs w:val="24"/>
        </w:rPr>
        <w:t>deliberate more about</w:t>
      </w:r>
      <w:r w:rsidRPr="003C29BE">
        <w:rPr>
          <w:rFonts w:ascii="Times New Roman" w:eastAsia="Times New Roman" w:hAnsi="Times New Roman" w:cs="Times New Roman"/>
          <w:i/>
          <w:iCs/>
          <w:color w:val="000000"/>
          <w:sz w:val="24"/>
          <w:szCs w:val="24"/>
        </w:rPr>
        <w:t xml:space="preserve"> </w:t>
      </w:r>
      <w:r w:rsidRPr="00ED7E64">
        <w:rPr>
          <w:rFonts w:ascii="Times New Roman" w:eastAsia="Times New Roman" w:hAnsi="Times New Roman" w:cs="Times New Roman"/>
          <w:color w:val="000000"/>
          <w:sz w:val="24"/>
          <w:szCs w:val="24"/>
        </w:rPr>
        <w:t>hedonic products</w:t>
      </w:r>
      <w:r w:rsidRPr="003C29B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because of </w:t>
      </w:r>
      <w:r w:rsidRPr="003C29BE">
        <w:rPr>
          <w:rFonts w:ascii="Times New Roman" w:eastAsia="Times New Roman" w:hAnsi="Times New Roman" w:cs="Times New Roman"/>
          <w:color w:val="000000"/>
          <w:sz w:val="24"/>
          <w:szCs w:val="24"/>
        </w:rPr>
        <w:t>the</w:t>
      </w:r>
      <w:r>
        <w:rPr>
          <w:rFonts w:ascii="Times New Roman" w:eastAsia="Times New Roman" w:hAnsi="Times New Roman" w:cs="Times New Roman"/>
          <w:color w:val="000000"/>
          <w:sz w:val="24"/>
          <w:szCs w:val="24"/>
        </w:rPr>
        <w:t>ir</w:t>
      </w:r>
      <w:r w:rsidRPr="003C29BE">
        <w:rPr>
          <w:rFonts w:ascii="Times New Roman" w:eastAsia="Times New Roman" w:hAnsi="Times New Roman" w:cs="Times New Roman"/>
          <w:color w:val="000000"/>
          <w:sz w:val="24"/>
          <w:szCs w:val="24"/>
        </w:rPr>
        <w:t xml:space="preserve"> higher perceived preference uniqueness (Botti and McGill 2011; Okada 2005). </w:t>
      </w:r>
      <w:r>
        <w:rPr>
          <w:rFonts w:ascii="Times New Roman" w:eastAsia="Times New Roman" w:hAnsi="Times New Roman" w:cs="Times New Roman"/>
          <w:color w:val="000000"/>
          <w:sz w:val="24"/>
          <w:szCs w:val="24"/>
        </w:rPr>
        <w:t>Higher</w:t>
      </w:r>
      <w:r w:rsidRPr="003C29BE">
        <w:rPr>
          <w:rFonts w:ascii="Times New Roman" w:eastAsia="Times New Roman" w:hAnsi="Times New Roman" w:cs="Times New Roman"/>
          <w:color w:val="000000"/>
          <w:sz w:val="24"/>
          <w:szCs w:val="24"/>
        </w:rPr>
        <w:t xml:space="preserve"> perceived preference uniqueness for hedonic </w:t>
      </w:r>
      <w:r>
        <w:rPr>
          <w:rFonts w:ascii="Times New Roman" w:eastAsia="Times New Roman" w:hAnsi="Times New Roman" w:cs="Times New Roman"/>
          <w:color w:val="000000"/>
          <w:sz w:val="24"/>
          <w:szCs w:val="24"/>
        </w:rPr>
        <w:t>(</w:t>
      </w:r>
      <w:r w:rsidRPr="003C29BE">
        <w:rPr>
          <w:rFonts w:ascii="Times New Roman" w:eastAsia="Times New Roman" w:hAnsi="Times New Roman" w:cs="Times New Roman"/>
          <w:color w:val="000000"/>
          <w:sz w:val="24"/>
          <w:szCs w:val="24"/>
        </w:rPr>
        <w:t>v</w:t>
      </w:r>
      <w:r>
        <w:rPr>
          <w:rFonts w:ascii="Times New Roman" w:eastAsia="Times New Roman" w:hAnsi="Times New Roman" w:cs="Times New Roman"/>
          <w:color w:val="000000"/>
          <w:sz w:val="24"/>
          <w:szCs w:val="24"/>
        </w:rPr>
        <w:t xml:space="preserve">s. </w:t>
      </w:r>
      <w:r w:rsidRPr="003C29BE">
        <w:rPr>
          <w:rFonts w:ascii="Times New Roman" w:eastAsia="Times New Roman" w:hAnsi="Times New Roman" w:cs="Times New Roman"/>
          <w:color w:val="000000"/>
          <w:sz w:val="24"/>
          <w:szCs w:val="24"/>
        </w:rPr>
        <w:t>utilitarian</w:t>
      </w:r>
      <w:r>
        <w:rPr>
          <w:rFonts w:ascii="Times New Roman" w:eastAsia="Times New Roman" w:hAnsi="Times New Roman" w:cs="Times New Roman"/>
          <w:color w:val="000000"/>
          <w:sz w:val="24"/>
          <w:szCs w:val="24"/>
        </w:rPr>
        <w:t>)</w:t>
      </w:r>
      <w:r w:rsidRPr="003C29BE">
        <w:rPr>
          <w:rFonts w:ascii="Times New Roman" w:eastAsia="Times New Roman" w:hAnsi="Times New Roman" w:cs="Times New Roman"/>
          <w:color w:val="000000"/>
          <w:sz w:val="24"/>
          <w:szCs w:val="24"/>
        </w:rPr>
        <w:t xml:space="preserve"> purchases leads consumers to anticipate having greater difficulty </w:t>
      </w:r>
      <w:r>
        <w:rPr>
          <w:rFonts w:ascii="Times New Roman" w:eastAsia="Times New Roman" w:hAnsi="Times New Roman" w:cs="Times New Roman"/>
          <w:color w:val="000000"/>
          <w:sz w:val="24"/>
          <w:szCs w:val="24"/>
        </w:rPr>
        <w:t xml:space="preserve">in </w:t>
      </w:r>
      <w:r w:rsidRPr="003C29BE">
        <w:rPr>
          <w:rFonts w:ascii="Times New Roman" w:eastAsia="Times New Roman" w:hAnsi="Times New Roman" w:cs="Times New Roman"/>
          <w:color w:val="000000"/>
          <w:sz w:val="24"/>
          <w:szCs w:val="24"/>
        </w:rPr>
        <w:t xml:space="preserve">finding a product to match their unique preferences, resulting in a desire </w:t>
      </w:r>
      <w:r w:rsidRPr="003C29BE">
        <w:rPr>
          <w:rFonts w:ascii="Times New Roman" w:eastAsia="Times New Roman" w:hAnsi="Times New Roman" w:cs="Times New Roman"/>
          <w:color w:val="000000"/>
          <w:sz w:val="24"/>
          <w:szCs w:val="24"/>
        </w:rPr>
        <w:lastRenderedPageBreak/>
        <w:t xml:space="preserve">to review a larger assortment of alternatives in the hope of finding a preference-matching product (Whitley, Trudel, and Kurt 2018). </w:t>
      </w:r>
      <w:r w:rsidRPr="003C29BE">
        <w:rPr>
          <w:rFonts w:ascii="Times New Roman" w:hAnsi="Times New Roman" w:cs="Times New Roman"/>
          <w:sz w:val="24"/>
          <w:szCs w:val="24"/>
        </w:rPr>
        <w:t xml:space="preserve">For utilitarian products, consumers may deliberate less about the products and choose products </w:t>
      </w:r>
      <w:r>
        <w:rPr>
          <w:rFonts w:ascii="Times New Roman" w:hAnsi="Times New Roman" w:cs="Times New Roman"/>
          <w:sz w:val="24"/>
          <w:szCs w:val="24"/>
        </w:rPr>
        <w:t xml:space="preserve">from </w:t>
      </w:r>
      <w:r w:rsidRPr="003C29BE">
        <w:rPr>
          <w:rFonts w:ascii="Times New Roman" w:hAnsi="Times New Roman" w:cs="Times New Roman"/>
          <w:sz w:val="24"/>
          <w:szCs w:val="24"/>
        </w:rPr>
        <w:t xml:space="preserve">lower-order affective reactions. For hedonic products, Shiv and </w:t>
      </w:r>
      <w:proofErr w:type="spellStart"/>
      <w:r w:rsidRPr="003C29BE">
        <w:rPr>
          <w:rFonts w:ascii="Times New Roman" w:hAnsi="Times New Roman" w:cs="Times New Roman"/>
          <w:sz w:val="24"/>
          <w:szCs w:val="24"/>
        </w:rPr>
        <w:t>Fedorikhin</w:t>
      </w:r>
      <w:proofErr w:type="spellEnd"/>
      <w:r w:rsidRPr="003C29BE">
        <w:rPr>
          <w:rFonts w:ascii="Times New Roman" w:hAnsi="Times New Roman" w:cs="Times New Roman"/>
          <w:sz w:val="24"/>
          <w:szCs w:val="24"/>
        </w:rPr>
        <w:t xml:space="preserve"> (1999</w:t>
      </w:r>
      <w:r>
        <w:rPr>
          <w:rFonts w:ascii="Times New Roman" w:hAnsi="Times New Roman" w:cs="Times New Roman"/>
          <w:sz w:val="24"/>
          <w:szCs w:val="24"/>
        </w:rPr>
        <w:t>, p. 289</w:t>
      </w:r>
      <w:r w:rsidRPr="003C29BE">
        <w:rPr>
          <w:rFonts w:ascii="Times New Roman" w:hAnsi="Times New Roman" w:cs="Times New Roman"/>
          <w:sz w:val="24"/>
          <w:szCs w:val="24"/>
        </w:rPr>
        <w:t xml:space="preserve">) note that </w:t>
      </w:r>
      <w:r>
        <w:rPr>
          <w:rFonts w:ascii="Times New Roman" w:hAnsi="Times New Roman" w:cs="Times New Roman"/>
          <w:sz w:val="24"/>
          <w:szCs w:val="24"/>
        </w:rPr>
        <w:t xml:space="preserve">increasingly </w:t>
      </w:r>
      <w:r w:rsidRPr="003C29BE">
        <w:rPr>
          <w:rFonts w:ascii="Times New Roman" w:hAnsi="Times New Roman" w:cs="Times New Roman"/>
          <w:sz w:val="24"/>
          <w:szCs w:val="24"/>
        </w:rPr>
        <w:t>“more shopping situations are likely to involve presentation modes that are symbolic, which in turn is likely to result in choices being based less on affect and more on cognition.</w:t>
      </w:r>
      <w:r>
        <w:rPr>
          <w:rFonts w:ascii="Times New Roman" w:hAnsi="Times New Roman" w:cs="Times New Roman"/>
          <w:sz w:val="24"/>
          <w:szCs w:val="24"/>
        </w:rPr>
        <w:t>”</w:t>
      </w:r>
      <w:r w:rsidRPr="003C29BE">
        <w:rPr>
          <w:rFonts w:ascii="Times New Roman" w:hAnsi="Times New Roman" w:cs="Times New Roman"/>
          <w:sz w:val="24"/>
          <w:szCs w:val="24"/>
        </w:rPr>
        <w:t xml:space="preserve"> </w:t>
      </w:r>
      <w:r w:rsidR="009C55FA">
        <w:rPr>
          <w:rFonts w:ascii="Times New Roman" w:hAnsi="Times New Roman" w:cs="Times New Roman"/>
          <w:sz w:val="24"/>
          <w:szCs w:val="24"/>
        </w:rPr>
        <w:t xml:space="preserve">This perspective suggests that </w:t>
      </w:r>
      <w:r w:rsidRPr="00ED7E64">
        <w:rPr>
          <w:rFonts w:ascii="Times New Roman" w:hAnsi="Times New Roman" w:cs="Times New Roman"/>
          <w:sz w:val="24"/>
          <w:szCs w:val="24"/>
        </w:rPr>
        <w:t>cognition is more likely to precede affect in the sequence in hedonic vs. utilitarian categories.</w:t>
      </w:r>
      <w:r w:rsidR="001B0EE8" w:rsidRPr="001B0EE8">
        <w:rPr>
          <w:rFonts w:ascii="Times New Roman" w:hAnsi="Times New Roman" w:cs="Times New Roman"/>
          <w:sz w:val="24"/>
          <w:szCs w:val="24"/>
        </w:rPr>
        <w:t xml:space="preserve"> </w:t>
      </w:r>
      <w:r w:rsidR="001B0EE8">
        <w:rPr>
          <w:rFonts w:ascii="Times New Roman" w:hAnsi="Times New Roman" w:cs="Times New Roman"/>
          <w:sz w:val="24"/>
          <w:szCs w:val="24"/>
        </w:rPr>
        <w:t xml:space="preserve">Hence, for FMCG brands, we have the competing expectation that </w:t>
      </w:r>
      <w:r w:rsidR="001B0EE8" w:rsidRPr="00657AA0">
        <w:rPr>
          <w:rFonts w:ascii="Times New Roman" w:hAnsi="Times New Roman" w:cs="Times New Roman"/>
          <w:i/>
          <w:iCs/>
          <w:sz w:val="24"/>
          <w:szCs w:val="24"/>
        </w:rPr>
        <w:t xml:space="preserve">the </w:t>
      </w:r>
      <w:r w:rsidR="001B0EE8">
        <w:rPr>
          <w:rFonts w:ascii="Times New Roman" w:hAnsi="Times New Roman" w:cs="Times New Roman"/>
          <w:i/>
          <w:iCs/>
          <w:sz w:val="24"/>
          <w:szCs w:val="24"/>
        </w:rPr>
        <w:t xml:space="preserve">more </w:t>
      </w:r>
      <w:r w:rsidR="00F32979">
        <w:rPr>
          <w:rFonts w:ascii="Times New Roman" w:hAnsi="Times New Roman" w:cs="Times New Roman"/>
          <w:i/>
          <w:iCs/>
          <w:sz w:val="24"/>
          <w:szCs w:val="24"/>
        </w:rPr>
        <w:t xml:space="preserve">utilitarian </w:t>
      </w:r>
      <w:r w:rsidR="001B0EE8">
        <w:rPr>
          <w:rFonts w:ascii="Times New Roman" w:hAnsi="Times New Roman" w:cs="Times New Roman"/>
          <w:i/>
          <w:iCs/>
          <w:sz w:val="24"/>
          <w:szCs w:val="24"/>
        </w:rPr>
        <w:t>(as opposed to</w:t>
      </w:r>
      <w:r w:rsidR="00F32979" w:rsidRPr="00F32979">
        <w:rPr>
          <w:rFonts w:ascii="Times New Roman" w:hAnsi="Times New Roman" w:cs="Times New Roman"/>
          <w:i/>
          <w:iCs/>
          <w:sz w:val="24"/>
          <w:szCs w:val="24"/>
        </w:rPr>
        <w:t xml:space="preserve"> </w:t>
      </w:r>
      <w:r w:rsidR="00F32979">
        <w:rPr>
          <w:rFonts w:ascii="Times New Roman" w:hAnsi="Times New Roman" w:cs="Times New Roman"/>
          <w:i/>
          <w:iCs/>
          <w:sz w:val="24"/>
          <w:szCs w:val="24"/>
        </w:rPr>
        <w:t>hedonic</w:t>
      </w:r>
      <w:r w:rsidR="001B0EE8">
        <w:rPr>
          <w:rFonts w:ascii="Times New Roman" w:hAnsi="Times New Roman" w:cs="Times New Roman"/>
          <w:i/>
          <w:iCs/>
          <w:sz w:val="24"/>
          <w:szCs w:val="24"/>
        </w:rPr>
        <w:t>) the category</w:t>
      </w:r>
      <w:r w:rsidR="001B0EE8" w:rsidRPr="00657AA0">
        <w:rPr>
          <w:rFonts w:ascii="Times New Roman" w:hAnsi="Times New Roman" w:cs="Times New Roman"/>
          <w:i/>
          <w:iCs/>
          <w:sz w:val="24"/>
          <w:szCs w:val="24"/>
        </w:rPr>
        <w:t xml:space="preserve">, the more </w:t>
      </w:r>
      <w:r w:rsidR="001B0EE8">
        <w:rPr>
          <w:rFonts w:ascii="Times New Roman" w:hAnsi="Times New Roman" w:cs="Times New Roman"/>
          <w:i/>
          <w:iCs/>
          <w:sz w:val="24"/>
          <w:szCs w:val="24"/>
        </w:rPr>
        <w:t>likely</w:t>
      </w:r>
      <w:r w:rsidR="001B0EE8" w:rsidRPr="00657AA0">
        <w:rPr>
          <w:rFonts w:ascii="Times New Roman" w:hAnsi="Times New Roman" w:cs="Times New Roman"/>
          <w:i/>
          <w:iCs/>
          <w:sz w:val="24"/>
          <w:szCs w:val="24"/>
        </w:rPr>
        <w:t xml:space="preserve"> the </w:t>
      </w:r>
      <w:r w:rsidR="002C6D36">
        <w:rPr>
          <w:rFonts w:ascii="Times New Roman" w:hAnsi="Times New Roman" w:cs="Times New Roman"/>
          <w:i/>
          <w:iCs/>
          <w:sz w:val="24"/>
          <w:szCs w:val="24"/>
        </w:rPr>
        <w:t xml:space="preserve">sequence is </w:t>
      </w:r>
      <w:r w:rsidR="001B0EE8" w:rsidRPr="00657AA0">
        <w:rPr>
          <w:rFonts w:ascii="Times New Roman" w:hAnsi="Times New Roman" w:cs="Times New Roman"/>
          <w:i/>
          <w:iCs/>
          <w:sz w:val="24"/>
          <w:szCs w:val="24"/>
        </w:rPr>
        <w:t>affect → cognition → experience (ACE).</w:t>
      </w:r>
    </w:p>
    <w:p w14:paraId="081D540E" w14:textId="0D2C9F2C" w:rsidR="00345E57" w:rsidRDefault="008619D5" w:rsidP="00345E57">
      <w:pPr>
        <w:autoSpaceDE w:val="0"/>
        <w:autoSpaceDN w:val="0"/>
        <w:adjustRightInd w:val="0"/>
        <w:spacing w:after="0" w:line="480" w:lineRule="auto"/>
        <w:ind w:firstLine="709"/>
        <w:rPr>
          <w:rFonts w:ascii="Times New Roman" w:hAnsi="Times New Roman" w:cs="Times New Roman"/>
          <w:sz w:val="24"/>
          <w:szCs w:val="24"/>
        </w:rPr>
      </w:pPr>
      <w:r>
        <w:rPr>
          <w:rFonts w:ascii="Times New Roman" w:hAnsi="Times New Roman" w:cs="Times New Roman"/>
          <w:sz w:val="24"/>
          <w:szCs w:val="24"/>
        </w:rPr>
        <w:t xml:space="preserve">Finally, we identify additional brand and category factors </w:t>
      </w:r>
      <w:r w:rsidRPr="00BE53C0">
        <w:rPr>
          <w:rFonts w:ascii="Times New Roman" w:hAnsi="Times New Roman" w:cs="Times New Roman"/>
          <w:sz w:val="24"/>
          <w:szCs w:val="24"/>
        </w:rPr>
        <w:t xml:space="preserve">used in </w:t>
      </w:r>
      <w:r w:rsidRPr="0041241C">
        <w:rPr>
          <w:rFonts w:ascii="Times New Roman" w:hAnsi="Times New Roman" w:cs="Times New Roman"/>
          <w:sz w:val="24"/>
          <w:szCs w:val="24"/>
        </w:rPr>
        <w:t>previous</w:t>
      </w:r>
      <w:r w:rsidRPr="00BE53C0">
        <w:rPr>
          <w:rFonts w:ascii="Times New Roman" w:hAnsi="Times New Roman" w:cs="Times New Roman"/>
          <w:sz w:val="24"/>
          <w:szCs w:val="24"/>
        </w:rPr>
        <w:t xml:space="preserve"> studies</w:t>
      </w:r>
      <w:r>
        <w:rPr>
          <w:rFonts w:ascii="Times New Roman" w:hAnsi="Times New Roman" w:cs="Times New Roman"/>
          <w:sz w:val="24"/>
          <w:szCs w:val="24"/>
        </w:rPr>
        <w:t xml:space="preserve"> for which we do not have expectations on their moderating effects on </w:t>
      </w:r>
      <w:r w:rsidR="00714375">
        <w:rPr>
          <w:rFonts w:ascii="Times New Roman" w:hAnsi="Times New Roman" w:cs="Times New Roman"/>
          <w:sz w:val="24"/>
          <w:szCs w:val="24"/>
        </w:rPr>
        <w:t xml:space="preserve">the </w:t>
      </w:r>
      <w:proofErr w:type="spellStart"/>
      <w:r w:rsidR="00714375" w:rsidRPr="00ED7E64">
        <w:rPr>
          <w:rFonts w:ascii="Times New Roman" w:hAnsi="Times New Roman" w:cs="Times New Roman"/>
          <w:sz w:val="24"/>
          <w:szCs w:val="24"/>
        </w:rPr>
        <w:t>sequentiality</w:t>
      </w:r>
      <w:proofErr w:type="spellEnd"/>
      <w:r w:rsidR="00714375" w:rsidRPr="00ED7E64">
        <w:rPr>
          <w:rFonts w:ascii="Times New Roman" w:hAnsi="Times New Roman" w:cs="Times New Roman"/>
          <w:sz w:val="24"/>
          <w:szCs w:val="24"/>
        </w:rPr>
        <w:t xml:space="preserve"> among mindset factors</w:t>
      </w:r>
      <w:r w:rsidR="00714375">
        <w:rPr>
          <w:rFonts w:ascii="Times New Roman" w:hAnsi="Times New Roman" w:cs="Times New Roman"/>
          <w:sz w:val="24"/>
          <w:szCs w:val="24"/>
        </w:rPr>
        <w:t>. Srinivasan et al. (2010) propose that e</w:t>
      </w:r>
      <w:r w:rsidR="000262CF" w:rsidRPr="00322165">
        <w:rPr>
          <w:rFonts w:ascii="Times New Roman" w:hAnsi="Times New Roman" w:cs="Times New Roman"/>
          <w:sz w:val="24"/>
          <w:szCs w:val="24"/>
        </w:rPr>
        <w:t>xpensive categories have higher levels of consumer involvement relative to inexpensive categories, and a greater role for the consumer‘s state of mind, as reflected in advertising awareness, consideration, and liking</w:t>
      </w:r>
      <w:r w:rsidR="00714375">
        <w:rPr>
          <w:rFonts w:ascii="Times New Roman" w:hAnsi="Times New Roman" w:cs="Times New Roman"/>
          <w:sz w:val="24"/>
          <w:szCs w:val="24"/>
        </w:rPr>
        <w:t xml:space="preserve">. </w:t>
      </w:r>
      <w:r w:rsidR="00DE2350">
        <w:rPr>
          <w:rFonts w:ascii="Times New Roman" w:hAnsi="Times New Roman" w:cs="Times New Roman"/>
          <w:sz w:val="24"/>
          <w:szCs w:val="24"/>
        </w:rPr>
        <w:t>Similarly, whether the category is f</w:t>
      </w:r>
      <w:r w:rsidR="000E21EF" w:rsidRPr="000E21EF">
        <w:rPr>
          <w:rFonts w:ascii="Times New Roman" w:hAnsi="Times New Roman" w:cs="Times New Roman"/>
          <w:sz w:val="24"/>
          <w:szCs w:val="24"/>
        </w:rPr>
        <w:t xml:space="preserve">ood </w:t>
      </w:r>
      <w:r w:rsidR="00DE2350">
        <w:rPr>
          <w:rFonts w:ascii="Times New Roman" w:hAnsi="Times New Roman" w:cs="Times New Roman"/>
          <w:sz w:val="24"/>
          <w:szCs w:val="24"/>
        </w:rPr>
        <w:t>vs</w:t>
      </w:r>
      <w:r w:rsidR="00485420">
        <w:rPr>
          <w:rFonts w:ascii="Times New Roman" w:hAnsi="Times New Roman" w:cs="Times New Roman"/>
          <w:sz w:val="24"/>
          <w:szCs w:val="24"/>
        </w:rPr>
        <w:t>.</w:t>
      </w:r>
      <w:r w:rsidR="000E21EF" w:rsidRPr="000E21EF">
        <w:rPr>
          <w:rFonts w:ascii="Times New Roman" w:hAnsi="Times New Roman" w:cs="Times New Roman"/>
          <w:sz w:val="24"/>
          <w:szCs w:val="24"/>
        </w:rPr>
        <w:t xml:space="preserve"> nonfood</w:t>
      </w:r>
      <w:r w:rsidR="00DE2350">
        <w:rPr>
          <w:rFonts w:ascii="Times New Roman" w:hAnsi="Times New Roman" w:cs="Times New Roman"/>
          <w:sz w:val="24"/>
          <w:szCs w:val="24"/>
        </w:rPr>
        <w:t xml:space="preserve"> and a</w:t>
      </w:r>
      <w:r w:rsidR="000E21EF" w:rsidRPr="000E21EF">
        <w:rPr>
          <w:rFonts w:ascii="Times New Roman" w:hAnsi="Times New Roman" w:cs="Times New Roman"/>
          <w:sz w:val="24"/>
          <w:szCs w:val="24"/>
        </w:rPr>
        <w:t xml:space="preserve"> necessit</w:t>
      </w:r>
      <w:r w:rsidR="00DE2350">
        <w:rPr>
          <w:rFonts w:ascii="Times New Roman" w:hAnsi="Times New Roman" w:cs="Times New Roman"/>
          <w:sz w:val="24"/>
          <w:szCs w:val="24"/>
        </w:rPr>
        <w:t>y</w:t>
      </w:r>
      <w:r w:rsidR="000E21EF" w:rsidRPr="000E21EF">
        <w:rPr>
          <w:rFonts w:ascii="Times New Roman" w:hAnsi="Times New Roman" w:cs="Times New Roman"/>
          <w:sz w:val="24"/>
          <w:szCs w:val="24"/>
        </w:rPr>
        <w:t xml:space="preserve"> </w:t>
      </w:r>
      <w:r w:rsidR="00DE2350">
        <w:rPr>
          <w:rFonts w:ascii="Times New Roman" w:hAnsi="Times New Roman" w:cs="Times New Roman"/>
          <w:sz w:val="24"/>
          <w:szCs w:val="24"/>
        </w:rPr>
        <w:t>vs</w:t>
      </w:r>
      <w:r w:rsidR="00485420">
        <w:rPr>
          <w:rFonts w:ascii="Times New Roman" w:hAnsi="Times New Roman" w:cs="Times New Roman"/>
          <w:sz w:val="24"/>
          <w:szCs w:val="24"/>
        </w:rPr>
        <w:t>.</w:t>
      </w:r>
      <w:r w:rsidR="000E21EF" w:rsidRPr="000E21EF">
        <w:rPr>
          <w:rFonts w:ascii="Times New Roman" w:hAnsi="Times New Roman" w:cs="Times New Roman"/>
          <w:sz w:val="24"/>
          <w:szCs w:val="24"/>
        </w:rPr>
        <w:t xml:space="preserve"> discretionary </w:t>
      </w:r>
      <w:r w:rsidR="00DE2350">
        <w:rPr>
          <w:rFonts w:ascii="Times New Roman" w:hAnsi="Times New Roman" w:cs="Times New Roman"/>
          <w:sz w:val="24"/>
          <w:szCs w:val="24"/>
        </w:rPr>
        <w:t xml:space="preserve">results in </w:t>
      </w:r>
      <w:r w:rsidR="000E21EF" w:rsidRPr="000E21EF">
        <w:rPr>
          <w:rFonts w:ascii="Times New Roman" w:hAnsi="Times New Roman" w:cs="Times New Roman"/>
          <w:sz w:val="24"/>
          <w:szCs w:val="24"/>
        </w:rPr>
        <w:t>behavioral differences based on stockpiling ability, increased consumption ability, and consumer needs vs</w:t>
      </w:r>
      <w:r w:rsidR="00485420">
        <w:rPr>
          <w:rFonts w:ascii="Times New Roman" w:hAnsi="Times New Roman" w:cs="Times New Roman"/>
          <w:sz w:val="24"/>
          <w:szCs w:val="24"/>
        </w:rPr>
        <w:t>.</w:t>
      </w:r>
      <w:r w:rsidR="000E21EF" w:rsidRPr="000E21EF">
        <w:rPr>
          <w:rFonts w:ascii="Times New Roman" w:hAnsi="Times New Roman" w:cs="Times New Roman"/>
          <w:sz w:val="24"/>
          <w:szCs w:val="24"/>
        </w:rPr>
        <w:t xml:space="preserve"> wants</w:t>
      </w:r>
      <w:r w:rsidR="00DE2350">
        <w:rPr>
          <w:rFonts w:ascii="Times New Roman" w:hAnsi="Times New Roman" w:cs="Times New Roman"/>
          <w:sz w:val="24"/>
          <w:szCs w:val="24"/>
        </w:rPr>
        <w:t xml:space="preserve"> (</w:t>
      </w:r>
      <w:proofErr w:type="spellStart"/>
      <w:r w:rsidR="000E21EF" w:rsidRPr="000E21EF">
        <w:rPr>
          <w:rFonts w:ascii="Times New Roman" w:hAnsi="Times New Roman" w:cs="Times New Roman"/>
          <w:sz w:val="24"/>
          <w:szCs w:val="24"/>
        </w:rPr>
        <w:t>Blattberg</w:t>
      </w:r>
      <w:proofErr w:type="spellEnd"/>
      <w:r w:rsidR="000E21EF" w:rsidRPr="000E21EF">
        <w:rPr>
          <w:rFonts w:ascii="Times New Roman" w:hAnsi="Times New Roman" w:cs="Times New Roman"/>
          <w:sz w:val="24"/>
          <w:szCs w:val="24"/>
        </w:rPr>
        <w:t xml:space="preserve"> et al. </w:t>
      </w:r>
      <w:r w:rsidR="000E21EF" w:rsidRPr="00345E57">
        <w:rPr>
          <w:rFonts w:ascii="Times New Roman" w:hAnsi="Times New Roman" w:cs="Times New Roman"/>
          <w:sz w:val="24"/>
          <w:szCs w:val="24"/>
        </w:rPr>
        <w:t>1995; Narasimhan et al. 1996; Nijs et al. 2007</w:t>
      </w:r>
      <w:r w:rsidR="00345E57" w:rsidRPr="00322165">
        <w:rPr>
          <w:rFonts w:ascii="Times New Roman" w:hAnsi="Times New Roman" w:cs="Times New Roman"/>
          <w:sz w:val="24"/>
          <w:szCs w:val="24"/>
        </w:rPr>
        <w:t xml:space="preserve">; </w:t>
      </w:r>
      <w:r w:rsidR="000E21EF" w:rsidRPr="00345E57">
        <w:rPr>
          <w:rFonts w:ascii="Times New Roman" w:hAnsi="Times New Roman" w:cs="Times New Roman"/>
          <w:sz w:val="24"/>
          <w:szCs w:val="24"/>
        </w:rPr>
        <w:t>Srinivasan et al. 2004, 2008</w:t>
      </w:r>
      <w:r w:rsidR="00345E57" w:rsidRPr="00322165">
        <w:rPr>
          <w:rFonts w:ascii="Times New Roman" w:hAnsi="Times New Roman" w:cs="Times New Roman"/>
          <w:sz w:val="24"/>
          <w:szCs w:val="24"/>
        </w:rPr>
        <w:t xml:space="preserve">). </w:t>
      </w:r>
      <w:r w:rsidR="00345E57">
        <w:rPr>
          <w:rFonts w:ascii="Times New Roman" w:hAnsi="Times New Roman" w:cs="Times New Roman"/>
          <w:sz w:val="24"/>
          <w:szCs w:val="24"/>
        </w:rPr>
        <w:t>However, how these category factors would influence the mi</w:t>
      </w:r>
      <w:r w:rsidR="00322165">
        <w:rPr>
          <w:rFonts w:ascii="Times New Roman" w:hAnsi="Times New Roman" w:cs="Times New Roman"/>
          <w:sz w:val="24"/>
          <w:szCs w:val="24"/>
        </w:rPr>
        <w:t>n</w:t>
      </w:r>
      <w:r w:rsidR="00345E57">
        <w:rPr>
          <w:rFonts w:ascii="Times New Roman" w:hAnsi="Times New Roman" w:cs="Times New Roman"/>
          <w:sz w:val="24"/>
          <w:szCs w:val="24"/>
        </w:rPr>
        <w:t>dset sequence is an open question.</w:t>
      </w:r>
    </w:p>
    <w:p w14:paraId="693F4AD8" w14:textId="0A09B342" w:rsidR="001D3CD3" w:rsidRDefault="00991F7E" w:rsidP="00893740">
      <w:pPr>
        <w:spacing w:after="0" w:line="480" w:lineRule="auto"/>
        <w:rPr>
          <w:rFonts w:ascii="Times New Roman" w:hAnsi="Times New Roman" w:cs="Times New Roman"/>
          <w:b/>
          <w:sz w:val="24"/>
          <w:szCs w:val="24"/>
        </w:rPr>
      </w:pPr>
      <w:r>
        <w:rPr>
          <w:rFonts w:ascii="Times New Roman" w:hAnsi="Times New Roman" w:cs="Times New Roman"/>
          <w:b/>
          <w:sz w:val="24"/>
          <w:szCs w:val="24"/>
        </w:rPr>
        <w:t>4</w:t>
      </w:r>
      <w:r w:rsidR="001D3CD3">
        <w:rPr>
          <w:rFonts w:ascii="Times New Roman" w:hAnsi="Times New Roman" w:cs="Times New Roman"/>
          <w:b/>
          <w:sz w:val="24"/>
          <w:szCs w:val="24"/>
        </w:rPr>
        <w:t>. Methodology</w:t>
      </w:r>
    </w:p>
    <w:p w14:paraId="3C272553" w14:textId="71925CD2" w:rsidR="001D3CD3" w:rsidRPr="003C29BE" w:rsidRDefault="00991F7E" w:rsidP="00FF73DA">
      <w:pPr>
        <w:spacing w:after="0" w:line="480" w:lineRule="auto"/>
        <w:rPr>
          <w:rFonts w:ascii="Times New Roman" w:hAnsi="Times New Roman" w:cs="Times New Roman"/>
          <w:b/>
          <w:i/>
          <w:sz w:val="24"/>
          <w:szCs w:val="24"/>
        </w:rPr>
      </w:pPr>
      <w:r>
        <w:rPr>
          <w:rFonts w:ascii="Times New Roman" w:hAnsi="Times New Roman" w:cs="Times New Roman"/>
          <w:b/>
          <w:i/>
          <w:sz w:val="24"/>
          <w:szCs w:val="24"/>
        </w:rPr>
        <w:t>4</w:t>
      </w:r>
      <w:r w:rsidR="001D3CD3">
        <w:rPr>
          <w:rFonts w:ascii="Times New Roman" w:hAnsi="Times New Roman" w:cs="Times New Roman"/>
          <w:b/>
          <w:i/>
          <w:sz w:val="24"/>
          <w:szCs w:val="24"/>
        </w:rPr>
        <w:t xml:space="preserve">.1 </w:t>
      </w:r>
      <w:r w:rsidR="001D3CD3" w:rsidRPr="003C29BE">
        <w:rPr>
          <w:rFonts w:ascii="Times New Roman" w:hAnsi="Times New Roman" w:cs="Times New Roman"/>
          <w:b/>
          <w:i/>
          <w:sz w:val="24"/>
          <w:szCs w:val="24"/>
        </w:rPr>
        <w:t>Model Requirements</w:t>
      </w:r>
    </w:p>
    <w:p w14:paraId="424FD651" w14:textId="7507B8A2" w:rsidR="00644B58" w:rsidRDefault="001D3CD3" w:rsidP="001D3CD3">
      <w:pPr>
        <w:spacing w:after="0" w:line="480" w:lineRule="auto"/>
        <w:rPr>
          <w:rFonts w:ascii="Times New Roman" w:hAnsi="Times New Roman" w:cs="Times New Roman"/>
          <w:sz w:val="24"/>
          <w:szCs w:val="24"/>
        </w:rPr>
      </w:pPr>
      <w:r w:rsidRPr="003C29BE">
        <w:rPr>
          <w:rFonts w:ascii="Times New Roman" w:hAnsi="Times New Roman" w:cs="Times New Roman"/>
          <w:sz w:val="24"/>
          <w:szCs w:val="24"/>
        </w:rPr>
        <w:t xml:space="preserve">Our research objectives impose </w:t>
      </w:r>
      <w:r>
        <w:rPr>
          <w:rFonts w:ascii="Times New Roman" w:hAnsi="Times New Roman" w:cs="Times New Roman"/>
          <w:sz w:val="24"/>
          <w:szCs w:val="24"/>
        </w:rPr>
        <w:t>four</w:t>
      </w:r>
      <w:r w:rsidRPr="003C29BE">
        <w:rPr>
          <w:rFonts w:ascii="Times New Roman" w:hAnsi="Times New Roman" w:cs="Times New Roman"/>
          <w:sz w:val="24"/>
          <w:szCs w:val="24"/>
        </w:rPr>
        <w:t xml:space="preserve"> modeling requirements. First, the model should accommodate multiple equations</w:t>
      </w:r>
      <w:r w:rsidR="00B86E0C" w:rsidRPr="00B86E0C">
        <w:rPr>
          <w:rFonts w:ascii="Times New Roman" w:hAnsi="Times New Roman" w:cs="Times New Roman"/>
          <w:sz w:val="24"/>
          <w:szCs w:val="24"/>
        </w:rPr>
        <w:t xml:space="preserve"> </w:t>
      </w:r>
      <w:r w:rsidR="00B86E0C" w:rsidRPr="003C29BE">
        <w:rPr>
          <w:rFonts w:ascii="Times New Roman" w:hAnsi="Times New Roman" w:cs="Times New Roman"/>
          <w:sz w:val="24"/>
          <w:szCs w:val="24"/>
        </w:rPr>
        <w:t>simultaneously</w:t>
      </w:r>
      <w:r w:rsidR="001872CB">
        <w:rPr>
          <w:rFonts w:ascii="Times New Roman" w:hAnsi="Times New Roman" w:cs="Times New Roman"/>
          <w:sz w:val="24"/>
          <w:szCs w:val="24"/>
        </w:rPr>
        <w:t>,</w:t>
      </w:r>
      <w:r w:rsidRPr="003C29BE">
        <w:rPr>
          <w:rFonts w:ascii="Times New Roman" w:hAnsi="Times New Roman" w:cs="Times New Roman"/>
          <w:sz w:val="24"/>
          <w:szCs w:val="24"/>
        </w:rPr>
        <w:t xml:space="preserve"> that impose a causal structure to capture the sequence </w:t>
      </w:r>
      <w:r>
        <w:rPr>
          <w:rFonts w:ascii="Times New Roman" w:hAnsi="Times New Roman" w:cs="Times New Roman"/>
          <w:sz w:val="24"/>
          <w:szCs w:val="24"/>
        </w:rPr>
        <w:t>at the brand</w:t>
      </w:r>
      <w:r w:rsidR="00917BA6">
        <w:rPr>
          <w:rFonts w:ascii="Times New Roman" w:hAnsi="Times New Roman" w:cs="Times New Roman"/>
          <w:sz w:val="24"/>
          <w:szCs w:val="24"/>
        </w:rPr>
        <w:t xml:space="preserve"> </w:t>
      </w:r>
      <w:r>
        <w:rPr>
          <w:rFonts w:ascii="Times New Roman" w:hAnsi="Times New Roman" w:cs="Times New Roman"/>
          <w:sz w:val="24"/>
          <w:szCs w:val="24"/>
        </w:rPr>
        <w:t>level</w:t>
      </w:r>
      <w:r w:rsidRPr="003C29BE">
        <w:rPr>
          <w:rFonts w:ascii="Times New Roman" w:hAnsi="Times New Roman" w:cs="Times New Roman"/>
          <w:sz w:val="24"/>
          <w:szCs w:val="24"/>
        </w:rPr>
        <w:t xml:space="preserve"> (e.g., </w:t>
      </w:r>
      <w:r>
        <w:rPr>
          <w:rFonts w:ascii="Times New Roman" w:hAnsi="Times New Roman" w:cs="Times New Roman"/>
          <w:sz w:val="24"/>
          <w:szCs w:val="24"/>
        </w:rPr>
        <w:t>a</w:t>
      </w:r>
      <w:r w:rsidRPr="003C29BE">
        <w:rPr>
          <w:rFonts w:ascii="Times New Roman" w:hAnsi="Times New Roman" w:cs="Times New Roman"/>
          <w:sz w:val="24"/>
          <w:szCs w:val="24"/>
        </w:rPr>
        <w:t>dvertising</w:t>
      </w:r>
      <w:r>
        <w:rPr>
          <w:rFonts w:ascii="Times New Roman" w:hAnsi="Times New Roman" w:cs="Times New Roman"/>
          <w:sz w:val="24"/>
          <w:szCs w:val="24"/>
        </w:rPr>
        <w:t xml:space="preserve"> </w:t>
      </w:r>
      <w:r w:rsidRPr="003C29BE">
        <w:rPr>
          <w:rFonts w:ascii="Times New Roman" w:hAnsi="Times New Roman" w:cs="Times New Roman"/>
          <w:sz w:val="24"/>
          <w:szCs w:val="24"/>
        </w:rPr>
        <w:t>→</w:t>
      </w:r>
      <w:r w:rsidR="009F29C7">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affect</w:t>
      </w:r>
      <w:r w:rsidR="009F29C7">
        <w:rPr>
          <w:rFonts w:ascii="Times New Roman" w:eastAsia="Times New Roman" w:hAnsi="Times New Roman" w:cs="Times New Roman"/>
          <w:color w:val="000000"/>
          <w:sz w:val="24"/>
          <w:szCs w:val="24"/>
        </w:rPr>
        <w:t xml:space="preserve"> </w:t>
      </w:r>
      <w:r w:rsidRPr="003C29BE">
        <w:rPr>
          <w:rFonts w:ascii="Times New Roman" w:hAnsi="Times New Roman" w:cs="Times New Roman"/>
          <w:sz w:val="24"/>
          <w:szCs w:val="24"/>
        </w:rPr>
        <w:t>→</w:t>
      </w:r>
      <w:r w:rsidR="009F29C7">
        <w:rPr>
          <w:rFonts w:ascii="Times New Roman" w:hAnsi="Times New Roman" w:cs="Times New Roman"/>
          <w:sz w:val="24"/>
          <w:szCs w:val="24"/>
        </w:rPr>
        <w:t xml:space="preserve"> </w:t>
      </w:r>
      <w:r>
        <w:rPr>
          <w:rFonts w:ascii="Times New Roman" w:hAnsi="Times New Roman" w:cs="Times New Roman"/>
          <w:sz w:val="24"/>
          <w:szCs w:val="24"/>
        </w:rPr>
        <w:t>cognition</w:t>
      </w:r>
      <w:r w:rsidR="009F29C7">
        <w:rPr>
          <w:rFonts w:ascii="Times New Roman" w:hAnsi="Times New Roman" w:cs="Times New Roman"/>
          <w:sz w:val="24"/>
          <w:szCs w:val="24"/>
        </w:rPr>
        <w:t xml:space="preserve"> </w:t>
      </w:r>
      <w:r w:rsidRPr="003C29BE">
        <w:rPr>
          <w:rFonts w:ascii="Times New Roman" w:hAnsi="Times New Roman" w:cs="Times New Roman"/>
          <w:sz w:val="24"/>
          <w:szCs w:val="24"/>
        </w:rPr>
        <w:t>→</w:t>
      </w:r>
      <w:r w:rsidR="009F29C7">
        <w:rPr>
          <w:rFonts w:ascii="Times New Roman" w:hAnsi="Times New Roman" w:cs="Times New Roman"/>
          <w:sz w:val="24"/>
          <w:szCs w:val="24"/>
        </w:rPr>
        <w:t xml:space="preserve"> </w:t>
      </w:r>
      <w:r>
        <w:rPr>
          <w:rFonts w:ascii="Times New Roman" w:hAnsi="Times New Roman" w:cs="Times New Roman"/>
          <w:sz w:val="24"/>
          <w:szCs w:val="24"/>
        </w:rPr>
        <w:t>experience</w:t>
      </w:r>
      <w:r w:rsidR="009F29C7">
        <w:rPr>
          <w:rFonts w:ascii="Times New Roman" w:hAnsi="Times New Roman" w:cs="Times New Roman"/>
          <w:sz w:val="24"/>
          <w:szCs w:val="24"/>
        </w:rPr>
        <w:t xml:space="preserve"> </w:t>
      </w:r>
      <w:r w:rsidRPr="003C29BE">
        <w:rPr>
          <w:rFonts w:ascii="Times New Roman" w:hAnsi="Times New Roman" w:cs="Times New Roman"/>
          <w:sz w:val="24"/>
          <w:szCs w:val="24"/>
        </w:rPr>
        <w:t>→</w:t>
      </w:r>
      <w:r>
        <w:rPr>
          <w:rFonts w:ascii="Times New Roman" w:hAnsi="Times New Roman" w:cs="Times New Roman"/>
          <w:sz w:val="24"/>
          <w:szCs w:val="24"/>
        </w:rPr>
        <w:t xml:space="preserve"> s</w:t>
      </w:r>
      <w:r w:rsidRPr="003C29BE">
        <w:rPr>
          <w:rFonts w:ascii="Times New Roman" w:hAnsi="Times New Roman" w:cs="Times New Roman"/>
          <w:sz w:val="24"/>
          <w:szCs w:val="24"/>
        </w:rPr>
        <w:t xml:space="preserve">ales). </w:t>
      </w:r>
      <w:r w:rsidRPr="003C29BE">
        <w:rPr>
          <w:rFonts w:ascii="Times New Roman" w:hAnsi="Times New Roman" w:cs="Times New Roman"/>
          <w:sz w:val="24"/>
          <w:szCs w:val="24"/>
        </w:rPr>
        <w:lastRenderedPageBreak/>
        <w:t xml:space="preserve">Second, the model should treat </w:t>
      </w:r>
      <w:r>
        <w:rPr>
          <w:rFonts w:ascii="Times New Roman" w:hAnsi="Times New Roman" w:cs="Times New Roman"/>
          <w:sz w:val="24"/>
          <w:szCs w:val="24"/>
        </w:rPr>
        <w:t>c</w:t>
      </w:r>
      <w:r w:rsidRPr="003C29BE">
        <w:rPr>
          <w:rFonts w:ascii="Times New Roman" w:hAnsi="Times New Roman" w:cs="Times New Roman"/>
          <w:sz w:val="24"/>
          <w:szCs w:val="24"/>
        </w:rPr>
        <w:t xml:space="preserve">ognition, </w:t>
      </w:r>
      <w:r>
        <w:rPr>
          <w:rFonts w:ascii="Times New Roman" w:hAnsi="Times New Roman" w:cs="Times New Roman"/>
          <w:sz w:val="24"/>
          <w:szCs w:val="24"/>
        </w:rPr>
        <w:t>a</w:t>
      </w:r>
      <w:r w:rsidRPr="003C29BE">
        <w:rPr>
          <w:rFonts w:ascii="Times New Roman" w:hAnsi="Times New Roman" w:cs="Times New Roman"/>
          <w:sz w:val="24"/>
          <w:szCs w:val="24"/>
        </w:rPr>
        <w:t xml:space="preserve">ffect, </w:t>
      </w:r>
      <w:r>
        <w:rPr>
          <w:rFonts w:ascii="Times New Roman" w:hAnsi="Times New Roman" w:cs="Times New Roman"/>
          <w:sz w:val="24"/>
          <w:szCs w:val="24"/>
        </w:rPr>
        <w:t>e</w:t>
      </w:r>
      <w:r w:rsidRPr="003C29BE">
        <w:rPr>
          <w:rFonts w:ascii="Times New Roman" w:hAnsi="Times New Roman" w:cs="Times New Roman"/>
          <w:sz w:val="24"/>
          <w:szCs w:val="24"/>
        </w:rPr>
        <w:t xml:space="preserve">xperience, and sales as endogenous. Third, </w:t>
      </w:r>
      <w:r w:rsidR="001872CB">
        <w:rPr>
          <w:rFonts w:ascii="Times New Roman" w:hAnsi="Times New Roman" w:cs="Times New Roman"/>
          <w:sz w:val="24"/>
          <w:szCs w:val="24"/>
        </w:rPr>
        <w:t>the model should</w:t>
      </w:r>
      <w:r w:rsidRPr="003C29BE">
        <w:rPr>
          <w:rFonts w:ascii="Times New Roman" w:hAnsi="Times New Roman" w:cs="Times New Roman"/>
          <w:sz w:val="24"/>
          <w:szCs w:val="24"/>
        </w:rPr>
        <w:t xml:space="preserve"> incorporate intertemporal dynamics of </w:t>
      </w:r>
      <w:r>
        <w:rPr>
          <w:rFonts w:ascii="Times New Roman" w:hAnsi="Times New Roman" w:cs="Times New Roman"/>
          <w:sz w:val="24"/>
          <w:szCs w:val="24"/>
        </w:rPr>
        <w:t>c</w:t>
      </w:r>
      <w:r w:rsidRPr="003C29BE">
        <w:rPr>
          <w:rFonts w:ascii="Times New Roman" w:hAnsi="Times New Roman" w:cs="Times New Roman"/>
          <w:sz w:val="24"/>
          <w:szCs w:val="24"/>
        </w:rPr>
        <w:t xml:space="preserve">ognition, </w:t>
      </w:r>
      <w:r>
        <w:rPr>
          <w:rFonts w:ascii="Times New Roman" w:hAnsi="Times New Roman" w:cs="Times New Roman"/>
          <w:sz w:val="24"/>
          <w:szCs w:val="24"/>
        </w:rPr>
        <w:t>a</w:t>
      </w:r>
      <w:r w:rsidRPr="003C29BE">
        <w:rPr>
          <w:rFonts w:ascii="Times New Roman" w:hAnsi="Times New Roman" w:cs="Times New Roman"/>
          <w:sz w:val="24"/>
          <w:szCs w:val="24"/>
        </w:rPr>
        <w:t xml:space="preserve">ffect, </w:t>
      </w:r>
      <w:r w:rsidR="00855B80">
        <w:rPr>
          <w:rFonts w:ascii="Times New Roman" w:hAnsi="Times New Roman" w:cs="Times New Roman"/>
          <w:sz w:val="24"/>
          <w:szCs w:val="24"/>
        </w:rPr>
        <w:t xml:space="preserve">and </w:t>
      </w:r>
      <w:r>
        <w:rPr>
          <w:rFonts w:ascii="Times New Roman" w:hAnsi="Times New Roman" w:cs="Times New Roman"/>
          <w:sz w:val="24"/>
          <w:szCs w:val="24"/>
        </w:rPr>
        <w:t>e</w:t>
      </w:r>
      <w:r w:rsidRPr="003C29BE">
        <w:rPr>
          <w:rFonts w:ascii="Times New Roman" w:hAnsi="Times New Roman" w:cs="Times New Roman"/>
          <w:sz w:val="24"/>
          <w:szCs w:val="24"/>
        </w:rPr>
        <w:t xml:space="preserve">xperience. Consumers’ thoughts and feelings are not static but are </w:t>
      </w:r>
      <w:r w:rsidR="009B5A64">
        <w:rPr>
          <w:rFonts w:ascii="Times New Roman" w:hAnsi="Times New Roman" w:cs="Times New Roman"/>
          <w:sz w:val="24"/>
          <w:szCs w:val="24"/>
        </w:rPr>
        <w:t>dynamically</w:t>
      </w:r>
      <w:r w:rsidR="009B5A64" w:rsidRPr="003C29BE">
        <w:rPr>
          <w:rFonts w:ascii="Times New Roman" w:hAnsi="Times New Roman" w:cs="Times New Roman"/>
          <w:sz w:val="24"/>
          <w:szCs w:val="24"/>
        </w:rPr>
        <w:t xml:space="preserve"> </w:t>
      </w:r>
      <w:r w:rsidRPr="003C29BE">
        <w:rPr>
          <w:rFonts w:ascii="Times New Roman" w:hAnsi="Times New Roman" w:cs="Times New Roman"/>
          <w:sz w:val="24"/>
          <w:szCs w:val="24"/>
        </w:rPr>
        <w:t xml:space="preserve">updated and interact over time. For </w:t>
      </w:r>
      <w:r>
        <w:rPr>
          <w:rFonts w:ascii="Times New Roman" w:hAnsi="Times New Roman" w:cs="Times New Roman"/>
          <w:sz w:val="24"/>
          <w:szCs w:val="24"/>
        </w:rPr>
        <w:t>example,</w:t>
      </w:r>
      <w:r w:rsidRPr="003C29BE">
        <w:rPr>
          <w:rFonts w:ascii="Times New Roman" w:hAnsi="Times New Roman" w:cs="Times New Roman"/>
          <w:sz w:val="24"/>
          <w:szCs w:val="24"/>
        </w:rPr>
        <w:t xml:space="preserve"> a certain level of experience with a </w:t>
      </w:r>
      <w:r w:rsidR="001872CB">
        <w:rPr>
          <w:rFonts w:ascii="Times New Roman" w:hAnsi="Times New Roman" w:cs="Times New Roman"/>
          <w:sz w:val="24"/>
          <w:szCs w:val="24"/>
        </w:rPr>
        <w:t xml:space="preserve">brand </w:t>
      </w:r>
      <w:r w:rsidRPr="003C29BE">
        <w:rPr>
          <w:rFonts w:ascii="Times New Roman" w:hAnsi="Times New Roman" w:cs="Times New Roman"/>
          <w:sz w:val="24"/>
          <w:szCs w:val="24"/>
        </w:rPr>
        <w:t xml:space="preserve">may increase </w:t>
      </w:r>
      <w:r>
        <w:rPr>
          <w:rFonts w:ascii="Times New Roman" w:hAnsi="Times New Roman" w:cs="Times New Roman"/>
          <w:sz w:val="24"/>
          <w:szCs w:val="24"/>
        </w:rPr>
        <w:t>consumers’</w:t>
      </w:r>
      <w:r w:rsidRPr="003C29BE">
        <w:rPr>
          <w:rFonts w:ascii="Times New Roman" w:hAnsi="Times New Roman" w:cs="Times New Roman"/>
          <w:sz w:val="24"/>
          <w:szCs w:val="24"/>
        </w:rPr>
        <w:t xml:space="preserve"> cognitive ability and learning in subsequent periods. Therefore, the model should allow for dynamics and dependencies among </w:t>
      </w:r>
      <w:r>
        <w:rPr>
          <w:rFonts w:ascii="Times New Roman" w:hAnsi="Times New Roman" w:cs="Times New Roman"/>
          <w:sz w:val="24"/>
          <w:szCs w:val="24"/>
        </w:rPr>
        <w:t>c</w:t>
      </w:r>
      <w:r w:rsidRPr="003C29BE">
        <w:rPr>
          <w:rFonts w:ascii="Times New Roman" w:hAnsi="Times New Roman" w:cs="Times New Roman"/>
          <w:sz w:val="24"/>
          <w:szCs w:val="24"/>
        </w:rPr>
        <w:t xml:space="preserve">ognition, </w:t>
      </w:r>
      <w:r>
        <w:rPr>
          <w:rFonts w:ascii="Times New Roman" w:hAnsi="Times New Roman" w:cs="Times New Roman"/>
          <w:sz w:val="24"/>
          <w:szCs w:val="24"/>
        </w:rPr>
        <w:t>a</w:t>
      </w:r>
      <w:r w:rsidRPr="003C29BE">
        <w:rPr>
          <w:rFonts w:ascii="Times New Roman" w:hAnsi="Times New Roman" w:cs="Times New Roman"/>
          <w:sz w:val="24"/>
          <w:szCs w:val="24"/>
        </w:rPr>
        <w:t xml:space="preserve">ffect, and </w:t>
      </w:r>
      <w:r>
        <w:rPr>
          <w:rFonts w:ascii="Times New Roman" w:hAnsi="Times New Roman" w:cs="Times New Roman"/>
          <w:sz w:val="24"/>
          <w:szCs w:val="24"/>
        </w:rPr>
        <w:t>e</w:t>
      </w:r>
      <w:r w:rsidRPr="003C29BE">
        <w:rPr>
          <w:rFonts w:ascii="Times New Roman" w:hAnsi="Times New Roman" w:cs="Times New Roman"/>
          <w:sz w:val="24"/>
          <w:szCs w:val="24"/>
        </w:rPr>
        <w:t xml:space="preserve">xperience. </w:t>
      </w:r>
      <w:r w:rsidR="00855B80">
        <w:rPr>
          <w:rFonts w:ascii="Times New Roman" w:hAnsi="Times New Roman" w:cs="Times New Roman"/>
          <w:sz w:val="24"/>
          <w:szCs w:val="24"/>
        </w:rPr>
        <w:t xml:space="preserve">Finally, </w:t>
      </w:r>
      <w:r w:rsidRPr="003C29BE">
        <w:rPr>
          <w:rFonts w:ascii="Times New Roman" w:hAnsi="Times New Roman" w:cs="Times New Roman"/>
          <w:sz w:val="24"/>
          <w:szCs w:val="24"/>
        </w:rPr>
        <w:t>the model should be flexible in treating marketing decisions (advertising, price, and promotion</w:t>
      </w:r>
      <w:r w:rsidR="001872CB" w:rsidRPr="001872CB">
        <w:rPr>
          <w:rFonts w:ascii="Times New Roman" w:eastAsiaTheme="minorEastAsia" w:hAnsi="Times New Roman" w:cs="Times New Roman"/>
          <w:sz w:val="24"/>
          <w:szCs w:val="24"/>
        </w:rPr>
        <w:t xml:space="preserve"> </w:t>
      </w:r>
      <w:r w:rsidR="001872CB" w:rsidRPr="003C29BE">
        <w:rPr>
          <w:rFonts w:ascii="Times New Roman" w:eastAsiaTheme="minorEastAsia" w:hAnsi="Times New Roman" w:cs="Times New Roman"/>
          <w:sz w:val="24"/>
          <w:szCs w:val="24"/>
        </w:rPr>
        <w:t>in our application</w:t>
      </w:r>
      <w:r w:rsidRPr="003C29BE">
        <w:rPr>
          <w:rFonts w:ascii="Times New Roman" w:hAnsi="Times New Roman" w:cs="Times New Roman"/>
          <w:sz w:val="24"/>
          <w:szCs w:val="24"/>
        </w:rPr>
        <w:t>) as either endogenous or exogenous</w:t>
      </w:r>
      <w:r w:rsidRPr="000A7D66">
        <w:rPr>
          <w:rFonts w:ascii="Times New Roman" w:hAnsi="Times New Roman" w:cs="Times New Roman"/>
          <w:sz w:val="24"/>
          <w:szCs w:val="24"/>
        </w:rPr>
        <w:t>.</w:t>
      </w:r>
    </w:p>
    <w:p w14:paraId="44CFA75C" w14:textId="4443122B" w:rsidR="001D3CD3" w:rsidRDefault="001D3CD3" w:rsidP="00C96329">
      <w:pPr>
        <w:spacing w:after="0" w:line="480" w:lineRule="auto"/>
        <w:ind w:firstLine="720"/>
        <w:rPr>
          <w:rFonts w:ascii="Times New Roman" w:hAnsi="Times New Roman" w:cs="Times New Roman"/>
          <w:sz w:val="24"/>
          <w:szCs w:val="24"/>
        </w:rPr>
      </w:pPr>
      <w:r w:rsidRPr="000A7D66">
        <w:rPr>
          <w:rFonts w:ascii="Times New Roman" w:hAnsi="Times New Roman" w:cs="Times New Roman"/>
          <w:sz w:val="24"/>
          <w:szCs w:val="24"/>
        </w:rPr>
        <w:t>These requirements le</w:t>
      </w:r>
      <w:r w:rsidR="00855B80">
        <w:rPr>
          <w:rFonts w:ascii="Times New Roman" w:hAnsi="Times New Roman" w:cs="Times New Roman"/>
          <w:sz w:val="24"/>
          <w:szCs w:val="24"/>
        </w:rPr>
        <w:t>a</w:t>
      </w:r>
      <w:r w:rsidRPr="000A7D66">
        <w:rPr>
          <w:rFonts w:ascii="Times New Roman" w:hAnsi="Times New Roman" w:cs="Times New Roman"/>
          <w:sz w:val="24"/>
          <w:szCs w:val="24"/>
        </w:rPr>
        <w:t xml:space="preserve">d us to </w:t>
      </w:r>
      <w:r w:rsidR="002B342F">
        <w:rPr>
          <w:rFonts w:ascii="Times New Roman" w:hAnsi="Times New Roman" w:cs="Times New Roman"/>
          <w:sz w:val="24"/>
          <w:szCs w:val="24"/>
        </w:rPr>
        <w:t>consider</w:t>
      </w:r>
      <w:r w:rsidR="00855B80">
        <w:rPr>
          <w:rFonts w:ascii="Times New Roman" w:hAnsi="Times New Roman" w:cs="Times New Roman"/>
          <w:sz w:val="24"/>
          <w:szCs w:val="24"/>
        </w:rPr>
        <w:t xml:space="preserve"> </w:t>
      </w:r>
      <w:r w:rsidR="006D4419">
        <w:rPr>
          <w:rFonts w:ascii="Times New Roman" w:hAnsi="Times New Roman" w:cs="Times New Roman"/>
          <w:sz w:val="24"/>
          <w:szCs w:val="24"/>
        </w:rPr>
        <w:t xml:space="preserve">the </w:t>
      </w:r>
      <w:r w:rsidR="00855B80">
        <w:rPr>
          <w:rFonts w:ascii="Times New Roman" w:hAnsi="Times New Roman" w:cs="Times New Roman"/>
          <w:sz w:val="24"/>
          <w:szCs w:val="24"/>
        </w:rPr>
        <w:t xml:space="preserve">state-space </w:t>
      </w:r>
      <w:r w:rsidR="00EB04DF">
        <w:rPr>
          <w:rFonts w:ascii="Times New Roman" w:hAnsi="Times New Roman" w:cs="Times New Roman"/>
          <w:sz w:val="24"/>
          <w:szCs w:val="24"/>
        </w:rPr>
        <w:t>model class (Hamilton 1994). Within this class</w:t>
      </w:r>
      <w:r w:rsidR="00516E28">
        <w:rPr>
          <w:rFonts w:ascii="Times New Roman" w:hAnsi="Times New Roman" w:cs="Times New Roman"/>
          <w:sz w:val="24"/>
          <w:szCs w:val="24"/>
        </w:rPr>
        <w:t xml:space="preserve"> of models</w:t>
      </w:r>
      <w:r w:rsidR="00EB04DF">
        <w:rPr>
          <w:rFonts w:ascii="Times New Roman" w:hAnsi="Times New Roman" w:cs="Times New Roman"/>
          <w:sz w:val="24"/>
          <w:szCs w:val="24"/>
        </w:rPr>
        <w:t xml:space="preserve">, </w:t>
      </w:r>
      <w:r w:rsidRPr="000A7D66">
        <w:rPr>
          <w:rFonts w:ascii="Times New Roman" w:hAnsi="Times New Roman" w:cs="Times New Roman"/>
          <w:sz w:val="24"/>
          <w:szCs w:val="24"/>
        </w:rPr>
        <w:t xml:space="preserve">dynamic factor models </w:t>
      </w:r>
      <w:r w:rsidR="009B5A64">
        <w:rPr>
          <w:rFonts w:ascii="Times New Roman" w:hAnsi="Times New Roman" w:cs="Times New Roman"/>
          <w:sz w:val="24"/>
          <w:szCs w:val="24"/>
        </w:rPr>
        <w:t xml:space="preserve">have been </w:t>
      </w:r>
      <w:r>
        <w:rPr>
          <w:rFonts w:ascii="Times New Roman" w:hAnsi="Times New Roman" w:cs="Times New Roman"/>
          <w:sz w:val="24"/>
          <w:szCs w:val="24"/>
        </w:rPr>
        <w:t>used by Bruce et al. (2012)</w:t>
      </w:r>
      <w:r w:rsidR="00EB04DF">
        <w:rPr>
          <w:rFonts w:ascii="Times New Roman" w:hAnsi="Times New Roman" w:cs="Times New Roman"/>
          <w:sz w:val="24"/>
          <w:szCs w:val="24"/>
        </w:rPr>
        <w:t xml:space="preserve"> to</w:t>
      </w:r>
      <w:r w:rsidR="006D4419">
        <w:rPr>
          <w:rFonts w:ascii="Times New Roman" w:hAnsi="Times New Roman" w:cs="Times New Roman"/>
          <w:sz w:val="24"/>
          <w:szCs w:val="24"/>
        </w:rPr>
        <w:t xml:space="preserve"> show the superiority of the </w:t>
      </w:r>
      <w:r w:rsidR="00007659">
        <w:rPr>
          <w:rFonts w:ascii="Times New Roman" w:hAnsi="Times New Roman" w:cs="Times New Roman"/>
          <w:sz w:val="24"/>
          <w:szCs w:val="24"/>
        </w:rPr>
        <w:t>i</w:t>
      </w:r>
      <w:r w:rsidR="006D4419">
        <w:rPr>
          <w:rFonts w:ascii="Times New Roman" w:hAnsi="Times New Roman" w:cs="Times New Roman"/>
          <w:sz w:val="24"/>
          <w:szCs w:val="24"/>
        </w:rPr>
        <w:t>ntegrated framework for their studied brand</w:t>
      </w:r>
      <w:r>
        <w:rPr>
          <w:rFonts w:ascii="Times New Roman" w:hAnsi="Times New Roman" w:cs="Times New Roman"/>
          <w:sz w:val="24"/>
          <w:szCs w:val="24"/>
        </w:rPr>
        <w:t xml:space="preserve">. However, </w:t>
      </w:r>
      <w:r w:rsidR="006D4419" w:rsidRPr="000A7D66">
        <w:rPr>
          <w:rFonts w:ascii="Times New Roman" w:hAnsi="Times New Roman" w:cs="Times New Roman"/>
          <w:sz w:val="24"/>
          <w:szCs w:val="24"/>
        </w:rPr>
        <w:t xml:space="preserve">dynamic factor </w:t>
      </w:r>
      <w:r>
        <w:rPr>
          <w:rFonts w:ascii="Times New Roman" w:hAnsi="Times New Roman" w:cs="Times New Roman"/>
          <w:sz w:val="24"/>
          <w:szCs w:val="24"/>
        </w:rPr>
        <w:t>models, though flexible</w:t>
      </w:r>
      <w:r w:rsidR="00544693" w:rsidRPr="00544693">
        <w:rPr>
          <w:rFonts w:ascii="Times New Roman" w:hAnsi="Times New Roman" w:cs="Times New Roman"/>
          <w:sz w:val="24"/>
          <w:szCs w:val="24"/>
        </w:rPr>
        <w:t xml:space="preserve"> </w:t>
      </w:r>
      <w:r w:rsidR="00544693" w:rsidRPr="008B13D3">
        <w:rPr>
          <w:rFonts w:ascii="Times New Roman" w:hAnsi="Times New Roman" w:cs="Times New Roman"/>
          <w:sz w:val="24"/>
          <w:szCs w:val="24"/>
        </w:rPr>
        <w:t>in linking the observed metrics to unobservable constructs</w:t>
      </w:r>
      <w:r>
        <w:rPr>
          <w:rFonts w:ascii="Times New Roman" w:hAnsi="Times New Roman" w:cs="Times New Roman"/>
          <w:sz w:val="24"/>
          <w:szCs w:val="24"/>
        </w:rPr>
        <w:t xml:space="preserve">, </w:t>
      </w:r>
      <w:r w:rsidRPr="000A7D66">
        <w:rPr>
          <w:rFonts w:ascii="Times New Roman" w:hAnsi="Times New Roman" w:cs="Times New Roman"/>
          <w:sz w:val="24"/>
          <w:szCs w:val="24"/>
        </w:rPr>
        <w:t xml:space="preserve">present model identification and convergence issues that </w:t>
      </w:r>
      <w:r w:rsidR="00EC3EEA">
        <w:rPr>
          <w:rFonts w:ascii="Times New Roman" w:hAnsi="Times New Roman" w:cs="Times New Roman"/>
          <w:sz w:val="24"/>
          <w:szCs w:val="24"/>
        </w:rPr>
        <w:t>call for researcher</w:t>
      </w:r>
      <w:r w:rsidRPr="000A7D66">
        <w:rPr>
          <w:rFonts w:ascii="Times New Roman" w:hAnsi="Times New Roman" w:cs="Times New Roman"/>
          <w:sz w:val="24"/>
          <w:szCs w:val="24"/>
        </w:rPr>
        <w:t xml:space="preserve"> intervention at the individual-model level</w:t>
      </w:r>
      <w:r>
        <w:rPr>
          <w:rFonts w:ascii="Times New Roman" w:hAnsi="Times New Roman" w:cs="Times New Roman"/>
          <w:sz w:val="24"/>
          <w:szCs w:val="24"/>
        </w:rPr>
        <w:t xml:space="preserve"> </w:t>
      </w:r>
      <w:r w:rsidRPr="008B13D3">
        <w:rPr>
          <w:rFonts w:ascii="Times New Roman" w:hAnsi="Times New Roman" w:cs="Times New Roman"/>
          <w:sz w:val="24"/>
          <w:szCs w:val="24"/>
        </w:rPr>
        <w:t>(Stock and Watson 2010)</w:t>
      </w:r>
      <w:r w:rsidRPr="000A7D66">
        <w:rPr>
          <w:rFonts w:ascii="Times New Roman" w:hAnsi="Times New Roman" w:cs="Times New Roman"/>
          <w:sz w:val="24"/>
          <w:szCs w:val="24"/>
        </w:rPr>
        <w:t>. Therefore, dynamic factor models are not appropriate for our large-scale analysis, whose objective is to establish</w:t>
      </w:r>
      <w:r w:rsidR="00516E28">
        <w:rPr>
          <w:rFonts w:ascii="Times New Roman" w:hAnsi="Times New Roman" w:cs="Times New Roman"/>
          <w:sz w:val="24"/>
          <w:szCs w:val="24"/>
        </w:rPr>
        <w:t xml:space="preserve"> generalizations on</w:t>
      </w:r>
      <w:r w:rsidRPr="000A7D66">
        <w:rPr>
          <w:rFonts w:ascii="Times New Roman" w:hAnsi="Times New Roman" w:cs="Times New Roman"/>
          <w:sz w:val="24"/>
          <w:szCs w:val="24"/>
        </w:rPr>
        <w:t xml:space="preserve"> </w:t>
      </w:r>
      <w:r>
        <w:rPr>
          <w:rFonts w:ascii="Times New Roman" w:hAnsi="Times New Roman" w:cs="Times New Roman"/>
          <w:sz w:val="24"/>
          <w:szCs w:val="24"/>
        </w:rPr>
        <w:t>advertising’s sequence of effects across many brands</w:t>
      </w:r>
      <w:r w:rsidRPr="000A7D66">
        <w:rPr>
          <w:rFonts w:ascii="Times New Roman" w:hAnsi="Times New Roman" w:cs="Times New Roman"/>
          <w:sz w:val="24"/>
          <w:szCs w:val="24"/>
        </w:rPr>
        <w:t xml:space="preserve"> </w:t>
      </w:r>
      <w:r>
        <w:rPr>
          <w:rFonts w:ascii="Times New Roman" w:hAnsi="Times New Roman" w:cs="Times New Roman"/>
          <w:sz w:val="24"/>
          <w:szCs w:val="24"/>
        </w:rPr>
        <w:t xml:space="preserve">and categories </w:t>
      </w:r>
      <w:r w:rsidRPr="000A7D66">
        <w:rPr>
          <w:rFonts w:ascii="Times New Roman" w:hAnsi="Times New Roman" w:cs="Times New Roman"/>
          <w:sz w:val="24"/>
          <w:szCs w:val="24"/>
        </w:rPr>
        <w:t xml:space="preserve">(see the </w:t>
      </w:r>
      <w:r w:rsidR="00F11905">
        <w:rPr>
          <w:rFonts w:ascii="Times New Roman" w:hAnsi="Times New Roman" w:cs="Times New Roman"/>
          <w:sz w:val="24"/>
          <w:szCs w:val="24"/>
        </w:rPr>
        <w:t>‘</w:t>
      </w:r>
      <w:r w:rsidRPr="000A7D66">
        <w:rPr>
          <w:rFonts w:ascii="Times New Roman" w:hAnsi="Times New Roman" w:cs="Times New Roman"/>
          <w:sz w:val="24"/>
          <w:szCs w:val="24"/>
        </w:rPr>
        <w:t>Robustness Check</w:t>
      </w:r>
      <w:r w:rsidR="00F11905">
        <w:rPr>
          <w:rFonts w:ascii="Times New Roman" w:hAnsi="Times New Roman" w:cs="Times New Roman"/>
          <w:sz w:val="24"/>
          <w:szCs w:val="24"/>
        </w:rPr>
        <w:t xml:space="preserve">’ </w:t>
      </w:r>
      <w:r w:rsidRPr="000A7D66">
        <w:rPr>
          <w:rFonts w:ascii="Times New Roman" w:hAnsi="Times New Roman" w:cs="Times New Roman"/>
          <w:sz w:val="24"/>
          <w:szCs w:val="24"/>
        </w:rPr>
        <w:t xml:space="preserve">section for an estimation </w:t>
      </w:r>
      <w:r w:rsidR="00516E28">
        <w:rPr>
          <w:rFonts w:ascii="Times New Roman" w:hAnsi="Times New Roman" w:cs="Times New Roman"/>
          <w:sz w:val="24"/>
          <w:szCs w:val="24"/>
        </w:rPr>
        <w:t>with</w:t>
      </w:r>
      <w:r w:rsidR="00516E28" w:rsidRPr="000A7D66">
        <w:rPr>
          <w:rFonts w:ascii="Times New Roman" w:hAnsi="Times New Roman" w:cs="Times New Roman"/>
          <w:sz w:val="24"/>
          <w:szCs w:val="24"/>
        </w:rPr>
        <w:t xml:space="preserve"> </w:t>
      </w:r>
      <w:r w:rsidRPr="000A7D66">
        <w:rPr>
          <w:rFonts w:ascii="Times New Roman" w:hAnsi="Times New Roman" w:cs="Times New Roman"/>
          <w:sz w:val="24"/>
          <w:szCs w:val="24"/>
        </w:rPr>
        <w:t>dynamic factor models</w:t>
      </w:r>
      <w:r>
        <w:rPr>
          <w:rFonts w:ascii="Times New Roman" w:hAnsi="Times New Roman" w:cs="Times New Roman"/>
          <w:sz w:val="24"/>
          <w:szCs w:val="24"/>
        </w:rPr>
        <w:t xml:space="preserve"> on </w:t>
      </w:r>
      <w:r w:rsidR="00516E28">
        <w:rPr>
          <w:rFonts w:ascii="Times New Roman" w:hAnsi="Times New Roman" w:cs="Times New Roman"/>
          <w:sz w:val="24"/>
          <w:szCs w:val="24"/>
        </w:rPr>
        <w:t xml:space="preserve">a </w:t>
      </w:r>
      <w:r>
        <w:rPr>
          <w:rFonts w:ascii="Times New Roman" w:hAnsi="Times New Roman" w:cs="Times New Roman"/>
          <w:sz w:val="24"/>
          <w:szCs w:val="24"/>
        </w:rPr>
        <w:t>subset of brands</w:t>
      </w:r>
      <w:r w:rsidRPr="001C1015">
        <w:rPr>
          <w:rFonts w:ascii="Times New Roman" w:hAnsi="Times New Roman" w:cs="Times New Roman"/>
          <w:sz w:val="24"/>
          <w:szCs w:val="24"/>
        </w:rPr>
        <w:t xml:space="preserve">). </w:t>
      </w:r>
      <w:r w:rsidRPr="004039EE">
        <w:rPr>
          <w:rFonts w:ascii="Times New Roman" w:hAnsi="Times New Roman" w:cs="Times New Roman"/>
          <w:sz w:val="24"/>
          <w:szCs w:val="24"/>
        </w:rPr>
        <w:t>Instead, we specify restricted vector autoregressive model</w:t>
      </w:r>
      <w:r>
        <w:rPr>
          <w:rFonts w:ascii="Times New Roman" w:hAnsi="Times New Roman" w:cs="Times New Roman"/>
          <w:sz w:val="24"/>
          <w:szCs w:val="24"/>
        </w:rPr>
        <w:t xml:space="preserve">s, </w:t>
      </w:r>
      <w:r w:rsidR="0019209C">
        <w:rPr>
          <w:rFonts w:ascii="Times New Roman" w:hAnsi="Times New Roman" w:cs="Times New Roman"/>
          <w:sz w:val="24"/>
          <w:szCs w:val="24"/>
        </w:rPr>
        <w:t xml:space="preserve">also a subclass of state-space models, in which the mindset </w:t>
      </w:r>
      <w:r w:rsidR="00565E62">
        <w:rPr>
          <w:rFonts w:ascii="Times New Roman" w:hAnsi="Times New Roman" w:cs="Times New Roman"/>
          <w:sz w:val="24"/>
          <w:szCs w:val="24"/>
        </w:rPr>
        <w:t>factors</w:t>
      </w:r>
      <w:r w:rsidR="0019209C">
        <w:rPr>
          <w:rFonts w:ascii="Times New Roman" w:hAnsi="Times New Roman" w:cs="Times New Roman"/>
          <w:sz w:val="24"/>
          <w:szCs w:val="24"/>
        </w:rPr>
        <w:t xml:space="preserve"> are taken as </w:t>
      </w:r>
      <w:r w:rsidR="00C91FDA">
        <w:rPr>
          <w:rFonts w:ascii="Times New Roman" w:hAnsi="Times New Roman" w:cs="Times New Roman"/>
          <w:sz w:val="24"/>
          <w:szCs w:val="24"/>
        </w:rPr>
        <w:t>measured</w:t>
      </w:r>
      <w:r w:rsidR="00EC3EEA">
        <w:rPr>
          <w:rFonts w:ascii="Times New Roman" w:hAnsi="Times New Roman" w:cs="Times New Roman"/>
          <w:sz w:val="24"/>
          <w:szCs w:val="24"/>
        </w:rPr>
        <w:t xml:space="preserve">, </w:t>
      </w:r>
      <w:r w:rsidR="00C91FDA">
        <w:rPr>
          <w:rFonts w:ascii="Times New Roman" w:hAnsi="Times New Roman" w:cs="Times New Roman"/>
          <w:sz w:val="24"/>
          <w:szCs w:val="24"/>
        </w:rPr>
        <w:t xml:space="preserve">rather than unobserved. </w:t>
      </w:r>
      <w:r w:rsidR="00565E62">
        <w:rPr>
          <w:rFonts w:ascii="Times New Roman" w:hAnsi="Times New Roman" w:cs="Times New Roman"/>
          <w:sz w:val="24"/>
          <w:szCs w:val="24"/>
        </w:rPr>
        <w:t xml:space="preserve">As a result, </w:t>
      </w:r>
      <w:r w:rsidR="00C51C71">
        <w:rPr>
          <w:rFonts w:ascii="Times New Roman" w:hAnsi="Times New Roman" w:cs="Times New Roman"/>
          <w:sz w:val="24"/>
          <w:szCs w:val="24"/>
        </w:rPr>
        <w:t xml:space="preserve">better </w:t>
      </w:r>
      <w:r w:rsidR="00565E62">
        <w:rPr>
          <w:rFonts w:ascii="Times New Roman" w:hAnsi="Times New Roman" w:cs="Times New Roman"/>
          <w:sz w:val="24"/>
          <w:szCs w:val="24"/>
        </w:rPr>
        <w:t xml:space="preserve">model identification and convergence </w:t>
      </w:r>
      <w:r w:rsidR="00C51C71">
        <w:rPr>
          <w:rFonts w:ascii="Times New Roman" w:hAnsi="Times New Roman" w:cs="Times New Roman"/>
          <w:sz w:val="24"/>
          <w:szCs w:val="24"/>
        </w:rPr>
        <w:t>allows</w:t>
      </w:r>
      <w:r w:rsidR="00565E62">
        <w:rPr>
          <w:rFonts w:ascii="Times New Roman" w:hAnsi="Times New Roman" w:cs="Times New Roman"/>
          <w:sz w:val="24"/>
          <w:szCs w:val="24"/>
        </w:rPr>
        <w:t xml:space="preserve"> for large-scale comparison</w:t>
      </w:r>
      <w:r w:rsidR="00D5532D">
        <w:rPr>
          <w:rFonts w:ascii="Times New Roman" w:hAnsi="Times New Roman" w:cs="Times New Roman"/>
          <w:sz w:val="24"/>
          <w:szCs w:val="24"/>
        </w:rPr>
        <w:t xml:space="preserve"> across brands</w:t>
      </w:r>
      <w:r w:rsidR="00565E62">
        <w:rPr>
          <w:rFonts w:ascii="Times New Roman" w:hAnsi="Times New Roman" w:cs="Times New Roman"/>
          <w:sz w:val="24"/>
          <w:szCs w:val="24"/>
        </w:rPr>
        <w:t xml:space="preserve">. </w:t>
      </w:r>
      <w:r w:rsidR="00C91FDA">
        <w:rPr>
          <w:rFonts w:ascii="Times New Roman" w:hAnsi="Times New Roman" w:cs="Times New Roman"/>
          <w:sz w:val="24"/>
          <w:szCs w:val="24"/>
        </w:rPr>
        <w:t xml:space="preserve">We </w:t>
      </w:r>
      <w:r w:rsidRPr="004039EE">
        <w:rPr>
          <w:rFonts w:ascii="Times New Roman" w:hAnsi="Times New Roman" w:cs="Times New Roman"/>
          <w:sz w:val="24"/>
          <w:szCs w:val="24"/>
        </w:rPr>
        <w:t xml:space="preserve">formulate </w:t>
      </w:r>
      <w:r w:rsidR="00C91FDA">
        <w:rPr>
          <w:rFonts w:ascii="Times New Roman" w:hAnsi="Times New Roman" w:cs="Times New Roman"/>
          <w:sz w:val="24"/>
          <w:szCs w:val="24"/>
        </w:rPr>
        <w:t xml:space="preserve">our models </w:t>
      </w:r>
      <w:r w:rsidRPr="004039EE">
        <w:rPr>
          <w:rFonts w:ascii="Times New Roman" w:hAnsi="Times New Roman" w:cs="Times New Roman"/>
          <w:sz w:val="24"/>
          <w:szCs w:val="24"/>
        </w:rPr>
        <w:t xml:space="preserve">by imposing constraints on the </w:t>
      </w:r>
      <w:r>
        <w:rPr>
          <w:rFonts w:ascii="Times New Roman" w:hAnsi="Times New Roman" w:cs="Times New Roman"/>
          <w:sz w:val="24"/>
          <w:szCs w:val="24"/>
        </w:rPr>
        <w:t xml:space="preserve">model </w:t>
      </w:r>
      <w:r w:rsidRPr="001C1015">
        <w:rPr>
          <w:rFonts w:ascii="Times New Roman" w:hAnsi="Times New Roman" w:cs="Times New Roman"/>
          <w:sz w:val="24"/>
          <w:szCs w:val="24"/>
        </w:rPr>
        <w:t xml:space="preserve">parameters </w:t>
      </w:r>
      <w:r>
        <w:rPr>
          <w:rFonts w:ascii="Times New Roman" w:hAnsi="Times New Roman" w:cs="Times New Roman"/>
          <w:sz w:val="24"/>
          <w:szCs w:val="24"/>
        </w:rPr>
        <w:t xml:space="preserve">for the 13 </w:t>
      </w:r>
      <w:r w:rsidR="00EC3EEA">
        <w:rPr>
          <w:rFonts w:ascii="Times New Roman" w:hAnsi="Times New Roman" w:cs="Times New Roman"/>
          <w:sz w:val="24"/>
          <w:szCs w:val="24"/>
        </w:rPr>
        <w:t xml:space="preserve">different </w:t>
      </w:r>
      <w:r w:rsidRPr="008B4539">
        <w:rPr>
          <w:rFonts w:ascii="Times New Roman" w:hAnsi="Times New Roman" w:cs="Times New Roman"/>
          <w:sz w:val="24"/>
          <w:szCs w:val="24"/>
        </w:rPr>
        <w:t>configurations</w:t>
      </w:r>
      <w:r>
        <w:rPr>
          <w:rFonts w:ascii="Times New Roman" w:hAnsi="Times New Roman" w:cs="Times New Roman"/>
          <w:sz w:val="24"/>
          <w:szCs w:val="24"/>
        </w:rPr>
        <w:t xml:space="preserve"> </w:t>
      </w:r>
      <w:r w:rsidRPr="004039EE">
        <w:rPr>
          <w:rFonts w:ascii="Times New Roman" w:hAnsi="Times New Roman" w:cs="Times New Roman"/>
          <w:sz w:val="24"/>
          <w:szCs w:val="24"/>
        </w:rPr>
        <w:t>(</w:t>
      </w:r>
      <w:proofErr w:type="spellStart"/>
      <w:r w:rsidRPr="004039EE">
        <w:rPr>
          <w:rFonts w:ascii="Times New Roman" w:hAnsi="Times New Roman" w:cs="Times New Roman"/>
          <w:sz w:val="24"/>
          <w:szCs w:val="24"/>
        </w:rPr>
        <w:t>Lutkepohl</w:t>
      </w:r>
      <w:proofErr w:type="spellEnd"/>
      <w:r w:rsidRPr="004039EE">
        <w:rPr>
          <w:rFonts w:ascii="Times New Roman" w:hAnsi="Times New Roman" w:cs="Times New Roman"/>
          <w:sz w:val="24"/>
          <w:szCs w:val="24"/>
        </w:rPr>
        <w:t xml:space="preserve"> 2005).</w:t>
      </w:r>
      <w:r w:rsidR="0019209C">
        <w:rPr>
          <w:rFonts w:ascii="Times New Roman" w:hAnsi="Times New Roman" w:cs="Times New Roman"/>
          <w:sz w:val="24"/>
          <w:szCs w:val="24"/>
        </w:rPr>
        <w:t xml:space="preserve"> </w:t>
      </w:r>
    </w:p>
    <w:p w14:paraId="3665AEDF" w14:textId="65FB8B2A" w:rsidR="00FF40C3" w:rsidRDefault="00091685" w:rsidP="00322165">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Although</w:t>
      </w:r>
      <w:r w:rsidR="00FF40C3" w:rsidRPr="00D80B3F">
        <w:rPr>
          <w:rFonts w:ascii="Times New Roman" w:hAnsi="Times New Roman" w:cs="Times New Roman"/>
          <w:sz w:val="24"/>
          <w:szCs w:val="24"/>
        </w:rPr>
        <w:t xml:space="preserve"> </w:t>
      </w:r>
      <w:r w:rsidR="00FF40C3">
        <w:rPr>
          <w:rFonts w:ascii="Times New Roman" w:hAnsi="Times New Roman" w:cs="Times New Roman"/>
          <w:sz w:val="24"/>
          <w:szCs w:val="24"/>
        </w:rPr>
        <w:t xml:space="preserve">the </w:t>
      </w:r>
      <w:r w:rsidR="00D5532D">
        <w:rPr>
          <w:rFonts w:ascii="Times New Roman" w:hAnsi="Times New Roman" w:cs="Times New Roman"/>
          <w:sz w:val="24"/>
          <w:szCs w:val="24"/>
        </w:rPr>
        <w:t xml:space="preserve">conceptual </w:t>
      </w:r>
      <w:r w:rsidR="00FF40C3" w:rsidRPr="00D80B3F">
        <w:rPr>
          <w:rFonts w:ascii="Times New Roman" w:hAnsi="Times New Roman" w:cs="Times New Roman"/>
          <w:sz w:val="24"/>
          <w:szCs w:val="24"/>
        </w:rPr>
        <w:t>framework follows how an individual consumer moves through a mindset sequence to eventually purchase the product</w:t>
      </w:r>
      <w:r w:rsidR="00B24762">
        <w:rPr>
          <w:rFonts w:ascii="Times New Roman" w:hAnsi="Times New Roman" w:cs="Times New Roman"/>
          <w:sz w:val="24"/>
          <w:szCs w:val="24"/>
        </w:rPr>
        <w:t xml:space="preserve">, model estimation is only possible </w:t>
      </w:r>
      <w:r w:rsidR="00FF40C3" w:rsidRPr="00D80B3F">
        <w:rPr>
          <w:rFonts w:ascii="Times New Roman" w:hAnsi="Times New Roman" w:cs="Times New Roman"/>
          <w:sz w:val="24"/>
          <w:szCs w:val="24"/>
        </w:rPr>
        <w:t>at an aggregate level</w:t>
      </w:r>
      <w:r w:rsidR="00FF40C3">
        <w:rPr>
          <w:rFonts w:ascii="Times New Roman" w:hAnsi="Times New Roman" w:cs="Times New Roman"/>
          <w:sz w:val="24"/>
          <w:szCs w:val="24"/>
        </w:rPr>
        <w:t xml:space="preserve"> due to tracking feasibility. Asking the same individual the same </w:t>
      </w:r>
      <w:r w:rsidR="00FF40C3">
        <w:rPr>
          <w:rFonts w:ascii="Times New Roman" w:hAnsi="Times New Roman" w:cs="Times New Roman"/>
          <w:sz w:val="24"/>
          <w:szCs w:val="24"/>
        </w:rPr>
        <w:lastRenderedPageBreak/>
        <w:t xml:space="preserve">question about the same brand weekly would lead to annoyance and fatigue, and would be subject </w:t>
      </w:r>
      <w:r w:rsidR="00FF40C3" w:rsidRPr="00D80B3F">
        <w:rPr>
          <w:rFonts w:ascii="Times New Roman" w:hAnsi="Times New Roman" w:cs="Times New Roman"/>
          <w:sz w:val="24"/>
          <w:szCs w:val="24"/>
        </w:rPr>
        <w:t>to a mere-measurement effect</w:t>
      </w:r>
      <w:r w:rsidR="00FF40C3">
        <w:rPr>
          <w:rFonts w:ascii="Times New Roman" w:hAnsi="Times New Roman" w:cs="Times New Roman"/>
          <w:sz w:val="24"/>
          <w:szCs w:val="24"/>
        </w:rPr>
        <w:t xml:space="preserve">, i.e. </w:t>
      </w:r>
      <w:r w:rsidR="00FF40C3" w:rsidRPr="00D80B3F">
        <w:rPr>
          <w:rFonts w:ascii="Times New Roman" w:hAnsi="Times New Roman" w:cs="Times New Roman"/>
          <w:sz w:val="24"/>
          <w:szCs w:val="24"/>
        </w:rPr>
        <w:t>the mere fact that a respondent indicates during a panel survey that a brand is in her consideration set may increase the subsequent intention to purchase (Morwitz and Fitzsimons 2004</w:t>
      </w:r>
      <w:r w:rsidR="00FF40C3">
        <w:rPr>
          <w:rFonts w:ascii="Times New Roman" w:hAnsi="Times New Roman" w:cs="Times New Roman"/>
          <w:sz w:val="24"/>
          <w:szCs w:val="24"/>
        </w:rPr>
        <w:t>;</w:t>
      </w:r>
      <w:r w:rsidR="00FF40C3" w:rsidRPr="00D80B3F">
        <w:rPr>
          <w:rFonts w:ascii="Times New Roman" w:hAnsi="Times New Roman" w:cs="Times New Roman"/>
          <w:sz w:val="24"/>
          <w:szCs w:val="24"/>
        </w:rPr>
        <w:t xml:space="preserve"> Zwane et al. 2011). Commercially collected aggregated mindset data </w:t>
      </w:r>
      <w:r w:rsidR="009F374A">
        <w:rPr>
          <w:rFonts w:ascii="Times New Roman" w:hAnsi="Times New Roman" w:cs="Times New Roman"/>
          <w:sz w:val="24"/>
          <w:szCs w:val="24"/>
        </w:rPr>
        <w:t>circumvent</w:t>
      </w:r>
      <w:r w:rsidR="00FF40C3" w:rsidRPr="00D80B3F">
        <w:rPr>
          <w:rFonts w:ascii="Times New Roman" w:hAnsi="Times New Roman" w:cs="Times New Roman"/>
          <w:sz w:val="24"/>
          <w:szCs w:val="24"/>
        </w:rPr>
        <w:t xml:space="preserve"> </w:t>
      </w:r>
      <w:r w:rsidR="00FF40C3">
        <w:rPr>
          <w:rFonts w:ascii="Times New Roman" w:hAnsi="Times New Roman" w:cs="Times New Roman"/>
          <w:sz w:val="24"/>
          <w:szCs w:val="24"/>
        </w:rPr>
        <w:t>these two problems</w:t>
      </w:r>
      <w:r w:rsidR="00FF40C3" w:rsidRPr="00D80B3F">
        <w:rPr>
          <w:rFonts w:ascii="Times New Roman" w:hAnsi="Times New Roman" w:cs="Times New Roman"/>
          <w:sz w:val="24"/>
          <w:szCs w:val="24"/>
        </w:rPr>
        <w:t xml:space="preserve"> by interviewing a given respondent less than once a year about a </w:t>
      </w:r>
      <w:r w:rsidR="00C51C71">
        <w:rPr>
          <w:rFonts w:ascii="Times New Roman" w:hAnsi="Times New Roman" w:cs="Times New Roman"/>
          <w:sz w:val="24"/>
          <w:szCs w:val="24"/>
        </w:rPr>
        <w:t>particular</w:t>
      </w:r>
      <w:r w:rsidR="00C51C71" w:rsidRPr="00D80B3F">
        <w:rPr>
          <w:rFonts w:ascii="Times New Roman" w:hAnsi="Times New Roman" w:cs="Times New Roman"/>
          <w:sz w:val="24"/>
          <w:szCs w:val="24"/>
        </w:rPr>
        <w:t xml:space="preserve"> </w:t>
      </w:r>
      <w:r w:rsidR="00FF40C3" w:rsidRPr="00D80B3F">
        <w:rPr>
          <w:rFonts w:ascii="Times New Roman" w:hAnsi="Times New Roman" w:cs="Times New Roman"/>
          <w:sz w:val="24"/>
          <w:szCs w:val="24"/>
        </w:rPr>
        <w:t>product category. This</w:t>
      </w:r>
      <w:r w:rsidR="00FF40C3">
        <w:rPr>
          <w:rFonts w:ascii="Times New Roman" w:hAnsi="Times New Roman" w:cs="Times New Roman"/>
          <w:sz w:val="24"/>
          <w:szCs w:val="24"/>
        </w:rPr>
        <w:t xml:space="preserve"> avoids fatigue and </w:t>
      </w:r>
      <w:r w:rsidR="00FF40C3" w:rsidRPr="00D80B3F">
        <w:rPr>
          <w:rFonts w:ascii="Times New Roman" w:hAnsi="Times New Roman" w:cs="Times New Roman"/>
          <w:sz w:val="24"/>
          <w:szCs w:val="24"/>
        </w:rPr>
        <w:t xml:space="preserve">allows time for the measurement effect to dissipate. </w:t>
      </w:r>
      <w:r w:rsidR="00FF40C3">
        <w:rPr>
          <w:rFonts w:ascii="Times New Roman" w:hAnsi="Times New Roman" w:cs="Times New Roman"/>
          <w:sz w:val="24"/>
          <w:szCs w:val="24"/>
        </w:rPr>
        <w:t>Thus, brand managers use mindset metrics that track the aggregate response at regular time intervals (e.g., monthly) of a representative sample of different consumers</w:t>
      </w:r>
      <w:r w:rsidR="00EE703D">
        <w:rPr>
          <w:rFonts w:ascii="Times New Roman" w:hAnsi="Times New Roman" w:cs="Times New Roman"/>
          <w:sz w:val="24"/>
          <w:szCs w:val="24"/>
        </w:rPr>
        <w:t xml:space="preserve">. We use such data </w:t>
      </w:r>
      <w:r w:rsidR="00FF40C3">
        <w:rPr>
          <w:rFonts w:ascii="Times New Roman" w:hAnsi="Times New Roman" w:cs="Times New Roman"/>
          <w:sz w:val="24"/>
          <w:szCs w:val="24"/>
        </w:rPr>
        <w:t xml:space="preserve">in our </w:t>
      </w:r>
      <w:r w:rsidR="00D5532D">
        <w:rPr>
          <w:rFonts w:ascii="Times New Roman" w:hAnsi="Times New Roman" w:cs="Times New Roman"/>
          <w:sz w:val="24"/>
          <w:szCs w:val="24"/>
        </w:rPr>
        <w:t>analysis</w:t>
      </w:r>
      <w:r w:rsidR="00FF40C3">
        <w:rPr>
          <w:rFonts w:ascii="Times New Roman" w:hAnsi="Times New Roman" w:cs="Times New Roman"/>
          <w:sz w:val="24"/>
          <w:szCs w:val="24"/>
        </w:rPr>
        <w:t>.</w:t>
      </w:r>
    </w:p>
    <w:p w14:paraId="6D5455D4" w14:textId="2829A469" w:rsidR="001D3CD3" w:rsidRPr="003C29BE" w:rsidRDefault="00991F7E" w:rsidP="001D3CD3">
      <w:pPr>
        <w:spacing w:after="0" w:line="480" w:lineRule="auto"/>
        <w:rPr>
          <w:rFonts w:ascii="Times New Roman" w:hAnsi="Times New Roman" w:cs="Times New Roman"/>
          <w:b/>
          <w:i/>
          <w:sz w:val="24"/>
          <w:szCs w:val="24"/>
        </w:rPr>
      </w:pPr>
      <w:r>
        <w:rPr>
          <w:rFonts w:ascii="Times New Roman" w:hAnsi="Times New Roman" w:cs="Times New Roman"/>
          <w:b/>
          <w:i/>
          <w:sz w:val="24"/>
          <w:szCs w:val="24"/>
        </w:rPr>
        <w:t>4</w:t>
      </w:r>
      <w:r w:rsidR="001D3CD3">
        <w:rPr>
          <w:rFonts w:ascii="Times New Roman" w:hAnsi="Times New Roman" w:cs="Times New Roman"/>
          <w:b/>
          <w:i/>
          <w:sz w:val="24"/>
          <w:szCs w:val="24"/>
        </w:rPr>
        <w:t>.2 Model Specification</w:t>
      </w:r>
    </w:p>
    <w:p w14:paraId="576D84F3" w14:textId="77777777" w:rsidR="001D3CD3" w:rsidRPr="003C29BE" w:rsidRDefault="001D3CD3" w:rsidP="001D3CD3">
      <w:pPr>
        <w:spacing w:line="480" w:lineRule="auto"/>
        <w:rPr>
          <w:rFonts w:ascii="Times New Roman" w:hAnsi="Times New Roman" w:cs="Times New Roman"/>
          <w:sz w:val="24"/>
          <w:szCs w:val="24"/>
        </w:rPr>
      </w:pPr>
      <w:r>
        <w:rPr>
          <w:rFonts w:ascii="Times New Roman" w:hAnsi="Times New Roman" w:cs="Times New Roman"/>
          <w:sz w:val="24"/>
          <w:szCs w:val="24"/>
        </w:rPr>
        <w:t xml:space="preserve">Our model </w:t>
      </w:r>
      <w:r w:rsidRPr="003C29BE">
        <w:rPr>
          <w:rFonts w:ascii="Times New Roman" w:hAnsi="Times New Roman" w:cs="Times New Roman"/>
          <w:sz w:val="24"/>
          <w:szCs w:val="24"/>
        </w:rPr>
        <w:t xml:space="preserve">has the following general form for each brand: </w:t>
      </w:r>
    </w:p>
    <w:p w14:paraId="1F923D83" w14:textId="25554BCC" w:rsidR="001D3CD3" w:rsidRPr="003C29BE" w:rsidRDefault="00000000" w:rsidP="001D3CD3">
      <w:pPr>
        <w:spacing w:line="480" w:lineRule="auto"/>
        <w:jc w:val="center"/>
        <w:rPr>
          <w:rFonts w:ascii="Times New Roman" w:hAnsi="Times New Roman" w:cs="Times New Roman"/>
          <w:b/>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t</m:t>
            </m:r>
          </m:sub>
        </m:sSub>
        <m:r>
          <w:rPr>
            <w:rFonts w:ascii="Cambria Math" w:eastAsiaTheme="minorEastAsia" w:hAnsi="Cambria Math" w:cs="Times New Roman"/>
            <w:sz w:val="24"/>
            <w:szCs w:val="24"/>
          </w:rPr>
          <m:t>=</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p=1</m:t>
            </m:r>
          </m:sub>
          <m:sup>
            <m:r>
              <w:rPr>
                <w:rFonts w:ascii="Cambria Math" w:eastAsiaTheme="minorEastAsia" w:hAnsi="Cambria Math" w:cs="Times New Roman"/>
                <w:sz w:val="24"/>
                <w:szCs w:val="24"/>
              </w:rPr>
              <m:t>P</m:t>
            </m:r>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p</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t-p</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t</m:t>
                    </m:r>
                  </m:sub>
                </m:sSub>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t</m:t>
                </m:r>
              </m:sub>
            </m:sSub>
          </m:e>
        </m:nary>
        <m:r>
          <w:rPr>
            <w:rFonts w:ascii="Cambria Math" w:eastAsiaTheme="minorEastAsia" w:hAnsi="Cambria Math" w:cs="Times New Roman"/>
            <w:sz w:val="24"/>
            <w:szCs w:val="24"/>
          </w:rPr>
          <m:t>,</m:t>
        </m:r>
      </m:oMath>
      <w:r w:rsidR="001D3CD3" w:rsidRPr="003C29BE">
        <w:rPr>
          <w:rFonts w:ascii="Times New Roman" w:eastAsiaTheme="minorEastAsia" w:hAnsi="Times New Roman" w:cs="Times New Roman"/>
          <w:sz w:val="24"/>
          <w:szCs w:val="24"/>
        </w:rPr>
        <w:t xml:space="preserve">                (1)</w:t>
      </w:r>
    </w:p>
    <w:p w14:paraId="484E9F42" w14:textId="15C1F968" w:rsidR="001D3CD3" w:rsidRPr="003C29BE" w:rsidRDefault="001D3CD3" w:rsidP="001D3CD3">
      <w:pPr>
        <w:spacing w:after="0" w:line="480" w:lineRule="auto"/>
        <w:rPr>
          <w:rFonts w:ascii="Times New Roman" w:eastAsiaTheme="minorEastAsia" w:hAnsi="Times New Roman" w:cs="Times New Roman"/>
          <w:sz w:val="24"/>
          <w:szCs w:val="24"/>
        </w:rPr>
      </w:pPr>
      <w:r w:rsidRPr="003C29BE">
        <w:rPr>
          <w:rFonts w:ascii="Times New Roman" w:eastAsiaTheme="minorEastAsia"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t</m:t>
            </m:r>
          </m:sub>
        </m:sSub>
      </m:oMath>
      <w:r w:rsidRPr="003C29BE">
        <w:rPr>
          <w:rFonts w:ascii="Times New Roman" w:eastAsiaTheme="minorEastAsia" w:hAnsi="Times New Roman" w:cs="Times New Roman"/>
          <w:sz w:val="24"/>
          <w:szCs w:val="24"/>
        </w:rPr>
        <w:t xml:space="preserve"> is a </w:t>
      </w:r>
      <m:oMath>
        <m:r>
          <w:rPr>
            <w:rFonts w:ascii="Cambria Math" w:eastAsiaTheme="minorEastAsia" w:hAnsi="Cambria Math" w:cs="Times New Roman"/>
            <w:sz w:val="24"/>
            <w:szCs w:val="24"/>
          </w:rPr>
          <m:t xml:space="preserve">k× </m:t>
        </m:r>
      </m:oMath>
      <w:r w:rsidRPr="003C29BE">
        <w:rPr>
          <w:rFonts w:ascii="Times New Roman" w:eastAsiaTheme="minorEastAsia" w:hAnsi="Times New Roman" w:cs="Times New Roman"/>
          <w:sz w:val="24"/>
          <w:szCs w:val="24"/>
        </w:rPr>
        <w:t>1 vector of endogenous variables</w:t>
      </w:r>
      <w:r>
        <w:rPr>
          <w:rFonts w:ascii="Times New Roman" w:eastAsiaTheme="minorEastAsia" w:hAnsi="Times New Roman" w:cs="Times New Roman"/>
          <w:sz w:val="24"/>
          <w:szCs w:val="24"/>
        </w:rPr>
        <w:t>,</w:t>
      </w:r>
      <w:r w:rsidRPr="003C29BE">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p</m:t>
        </m:r>
      </m:oMath>
      <w:r w:rsidRPr="003C29BE">
        <w:rPr>
          <w:rFonts w:ascii="Times New Roman" w:eastAsiaTheme="minorEastAsia" w:hAnsi="Times New Roman" w:cs="Times New Roman"/>
          <w:sz w:val="24"/>
          <w:szCs w:val="24"/>
        </w:rPr>
        <w:t xml:space="preserve"> denotes the number of lags</w:t>
      </w:r>
      <w:r>
        <w:rPr>
          <w:rFonts w:ascii="Times New Roman" w:eastAsiaTheme="minorEastAsia" w:hAnsi="Times New Roman" w:cs="Times New Roman"/>
          <w:sz w:val="24"/>
          <w:szCs w:val="24"/>
        </w:rPr>
        <w:t>,</w:t>
      </w:r>
      <w:r w:rsidR="002D2B4F">
        <w:rPr>
          <w:rFonts w:ascii="Times New Roman" w:eastAsiaTheme="minorEastAsia" w:hAnsi="Times New Roman" w:cs="Times New Roman"/>
          <w:sz w:val="24"/>
          <w:szCs w:val="24"/>
        </w:rPr>
        <w:t xml:space="preserve"> </w:t>
      </w:r>
      <w:bookmarkStart w:id="16" w:name="_Hlk65315396"/>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 xml:space="preserve">p </m:t>
            </m:r>
          </m:sub>
        </m:sSub>
      </m:oMath>
      <w:bookmarkEnd w:id="16"/>
      <w:r w:rsidRPr="003C29BE">
        <w:rPr>
          <w:rFonts w:ascii="Times New Roman" w:eastAsiaTheme="minorEastAsia" w:hAnsi="Times New Roman" w:cs="Times New Roman"/>
          <w:sz w:val="24"/>
          <w:szCs w:val="24"/>
        </w:rPr>
        <w:t xml:space="preserve">is a </w:t>
      </w:r>
      <m:oMath>
        <m:r>
          <w:rPr>
            <w:rFonts w:ascii="Cambria Math" w:eastAsiaTheme="minorEastAsia" w:hAnsi="Cambria Math" w:cs="Times New Roman"/>
            <w:sz w:val="24"/>
            <w:szCs w:val="24"/>
          </w:rPr>
          <m:t>k×k</m:t>
        </m:r>
      </m:oMath>
      <w:r w:rsidRPr="003C29BE">
        <w:rPr>
          <w:rFonts w:ascii="Times New Roman" w:eastAsiaTheme="minorEastAsia" w:hAnsi="Times New Roman" w:cs="Times New Roman"/>
          <w:sz w:val="24"/>
          <w:szCs w:val="24"/>
        </w:rPr>
        <w:t xml:space="preserve"> matrix of parameters for the autoregressive </w:t>
      </w:r>
      <w:r>
        <w:rPr>
          <w:rFonts w:ascii="Times New Roman" w:eastAsiaTheme="minorEastAsia" w:hAnsi="Times New Roman" w:cs="Times New Roman"/>
          <w:sz w:val="24"/>
          <w:szCs w:val="24"/>
        </w:rPr>
        <w:t>terms</w:t>
      </w:r>
      <w:r w:rsidRPr="003C29BE">
        <w:rPr>
          <w:rFonts w:ascii="Times New Roman" w:eastAsiaTheme="minorEastAsia" w:hAnsi="Times New Roman" w:cs="Times New Roman"/>
          <w:sz w:val="24"/>
          <w:szCs w:val="24"/>
        </w:rPr>
        <w:t xml:space="preserve"> at lag </w:t>
      </w:r>
      <m:oMath>
        <m:r>
          <w:rPr>
            <w:rFonts w:ascii="Cambria Math" w:eastAsiaTheme="minorEastAsia" w:hAnsi="Cambria Math" w:cs="Times New Roman"/>
            <w:sz w:val="24"/>
            <w:szCs w:val="24"/>
          </w:rPr>
          <m:t>p</m:t>
        </m:r>
      </m:oMath>
      <w:r>
        <w:rPr>
          <w:rFonts w:ascii="Times New Roman" w:eastAsiaTheme="minorEastAsia" w:hAnsi="Times New Roman" w:cs="Times New Roman"/>
          <w:sz w:val="24"/>
          <w:szCs w:val="24"/>
        </w:rPr>
        <w:t>,</w:t>
      </w:r>
      <w:r w:rsidRPr="003C29BE">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t</m:t>
            </m:r>
          </m:sub>
        </m:sSub>
      </m:oMath>
      <w:r w:rsidRPr="003C29BE">
        <w:rPr>
          <w:rFonts w:ascii="Times New Roman" w:eastAsiaTheme="minorEastAsia" w:hAnsi="Times New Roman" w:cs="Times New Roman"/>
          <w:sz w:val="24"/>
          <w:szCs w:val="24"/>
        </w:rPr>
        <w:t xml:space="preserve"> is a</w:t>
      </w:r>
      <w:r>
        <w:rPr>
          <w:rFonts w:ascii="Times New Roman" w:eastAsiaTheme="minorEastAsia" w:hAnsi="Times New Roman" w:cs="Times New Roman"/>
          <w:sz w:val="24"/>
          <w:szCs w:val="24"/>
        </w:rPr>
        <w:t>n</w:t>
      </w:r>
      <w:r w:rsidRPr="003C29BE">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n×1</m:t>
        </m:r>
      </m:oMath>
      <w:r w:rsidRPr="003C29BE">
        <w:rPr>
          <w:rFonts w:ascii="Times New Roman" w:eastAsiaTheme="minorEastAsia" w:hAnsi="Times New Roman" w:cs="Times New Roman"/>
          <w:sz w:val="24"/>
          <w:szCs w:val="24"/>
        </w:rPr>
        <w:t xml:space="preserve"> vector of </w:t>
      </w:r>
      <w:r w:rsidR="00C56677">
        <w:rPr>
          <w:rFonts w:ascii="Times New Roman" w:eastAsiaTheme="minorEastAsia" w:hAnsi="Times New Roman" w:cs="Times New Roman"/>
          <w:sz w:val="24"/>
          <w:szCs w:val="24"/>
        </w:rPr>
        <w:t xml:space="preserve">the </w:t>
      </w:r>
      <w:r w:rsidRPr="003C29BE">
        <w:rPr>
          <w:rFonts w:ascii="Times New Roman" w:eastAsiaTheme="minorEastAsia" w:hAnsi="Times New Roman" w:cs="Times New Roman"/>
          <w:sz w:val="24"/>
          <w:szCs w:val="24"/>
        </w:rPr>
        <w:t xml:space="preserve">exogenous variables </w:t>
      </w:r>
      <w:r w:rsidR="00C56677">
        <w:rPr>
          <w:rFonts w:ascii="Times New Roman" w:eastAsiaTheme="minorEastAsia" w:hAnsi="Times New Roman" w:cs="Times New Roman"/>
          <w:sz w:val="24"/>
          <w:szCs w:val="24"/>
        </w:rPr>
        <w:t>of marketing actions and time trends</w:t>
      </w:r>
      <w:r>
        <w:rPr>
          <w:rFonts w:ascii="Times New Roman" w:eastAsiaTheme="minorEastAsia" w:hAnsi="Times New Roman" w:cs="Times New Roman"/>
          <w:sz w:val="24"/>
          <w:szCs w:val="24"/>
        </w:rPr>
        <w:t>,</w:t>
      </w:r>
      <w:r w:rsidRPr="003C29BE">
        <w:rPr>
          <w:rFonts w:ascii="Times New Roman" w:eastAsiaTheme="minorEastAsia" w:hAnsi="Times New Roman" w:cs="Times New Roman"/>
          <w:sz w:val="24"/>
          <w:szCs w:val="24"/>
        </w:rPr>
        <w:t xml:space="preserve"> </w:t>
      </w:r>
      <w:r w:rsidRPr="003C29BE">
        <w:rPr>
          <w:rFonts w:ascii="Times New Roman" w:eastAsiaTheme="minorEastAsia" w:hAnsi="Times New Roman" w:cs="Times New Roman"/>
          <w:i/>
          <w:sz w:val="24"/>
          <w:szCs w:val="24"/>
        </w:rPr>
        <w:t>B</w:t>
      </w:r>
      <w:r w:rsidRPr="003C29BE">
        <w:rPr>
          <w:rFonts w:ascii="Times New Roman" w:eastAsiaTheme="minorEastAsia" w:hAnsi="Times New Roman" w:cs="Times New Roman"/>
          <w:sz w:val="24"/>
          <w:szCs w:val="24"/>
        </w:rPr>
        <w:t xml:space="preserve"> is a </w:t>
      </w:r>
      <m:oMath>
        <m:r>
          <w:rPr>
            <w:rFonts w:ascii="Cambria Math" w:eastAsiaTheme="minorEastAsia" w:hAnsi="Cambria Math" w:cs="Times New Roman"/>
            <w:sz w:val="24"/>
            <w:szCs w:val="24"/>
          </w:rPr>
          <m:t>k×n</m:t>
        </m:r>
      </m:oMath>
      <w:r w:rsidRPr="003C29BE">
        <w:rPr>
          <w:rFonts w:ascii="Times New Roman" w:eastAsiaTheme="minorEastAsia" w:hAnsi="Times New Roman" w:cs="Times New Roman"/>
          <w:sz w:val="24"/>
          <w:szCs w:val="24"/>
        </w:rPr>
        <w:t xml:space="preserve"> matrix of parameters</w:t>
      </w:r>
      <w:r>
        <w:rPr>
          <w:rFonts w:ascii="Times New Roman" w:eastAsiaTheme="minorEastAsia" w:hAnsi="Times New Roman" w:cs="Times New Roman"/>
          <w:sz w:val="24"/>
          <w:szCs w:val="24"/>
        </w:rPr>
        <w:t>, and</w:t>
      </w:r>
      <w:r w:rsidRPr="003C29BE">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 xml:space="preserve">t </m:t>
            </m:r>
          </m:sub>
        </m:sSub>
        <m:r>
          <w:rPr>
            <w:rFonts w:ascii="Cambria Math" w:eastAsiaTheme="minorEastAsia" w:hAnsi="Cambria Math" w:cs="Times New Roman"/>
            <w:sz w:val="24"/>
            <w:szCs w:val="24"/>
          </w:rPr>
          <m:t>~ N</m:t>
        </m:r>
      </m:oMath>
      <w:r w:rsidRPr="003C29BE">
        <w:rPr>
          <w:rFonts w:ascii="Times New Roman" w:eastAsiaTheme="minorEastAsia" w:hAnsi="Times New Roman" w:cs="Times New Roman"/>
          <w:sz w:val="24"/>
          <w:szCs w:val="24"/>
        </w:rPr>
        <w:t>(0,</w:t>
      </w:r>
      <m:oMath>
        <m:r>
          <m:rPr>
            <m:sty m:val="p"/>
          </m:rPr>
          <w:rPr>
            <w:rFonts w:ascii="Cambria Math" w:eastAsiaTheme="minorEastAsia" w:hAnsi="Cambria Math" w:cs="Times New Roman"/>
            <w:sz w:val="24"/>
            <w:szCs w:val="24"/>
          </w:rPr>
          <m:t>Ω</m:t>
        </m:r>
      </m:oMath>
      <w:r w:rsidRPr="003C29BE">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is the error term</w:t>
      </w:r>
      <w:r w:rsidRPr="003C29BE">
        <w:rPr>
          <w:rFonts w:ascii="Times New Roman" w:eastAsiaTheme="minorEastAsia" w:hAnsi="Times New Roman" w:cs="Times New Roman"/>
          <w:sz w:val="24"/>
          <w:szCs w:val="24"/>
        </w:rPr>
        <w:t>. In the main empirical application, the endogenous variables are sales</w:t>
      </w:r>
      <w:r>
        <w:rPr>
          <w:rFonts w:ascii="Times New Roman" w:eastAsiaTheme="minorEastAsia" w:hAnsi="Times New Roman" w:cs="Times New Roman"/>
          <w:sz w:val="24"/>
          <w:szCs w:val="24"/>
        </w:rPr>
        <w:t>, cognition, affect, and experience</w:t>
      </w:r>
      <w:r w:rsidRPr="003C29BE">
        <w:rPr>
          <w:rFonts w:ascii="Times New Roman" w:eastAsiaTheme="minorEastAsia" w:hAnsi="Times New Roman" w:cs="Times New Roman"/>
          <w:sz w:val="24"/>
          <w:szCs w:val="24"/>
        </w:rPr>
        <w:t>. Our results are robust to treating the marketing actions as endogenous</w:t>
      </w:r>
      <w:r w:rsidR="003B787A">
        <w:rPr>
          <w:rFonts w:ascii="Times New Roman" w:eastAsiaTheme="minorEastAsia" w:hAnsi="Times New Roman" w:cs="Times New Roman"/>
          <w:sz w:val="24"/>
          <w:szCs w:val="24"/>
        </w:rPr>
        <w:t xml:space="preserve">, to </w:t>
      </w:r>
      <w:r w:rsidR="006D1F05">
        <w:rPr>
          <w:rFonts w:ascii="Times New Roman" w:eastAsiaTheme="minorEastAsia" w:hAnsi="Times New Roman" w:cs="Times New Roman"/>
          <w:sz w:val="24"/>
          <w:szCs w:val="24"/>
        </w:rPr>
        <w:t>allowing for direct lagged effects of advertising on sales</w:t>
      </w:r>
      <w:r w:rsidR="003B787A">
        <w:rPr>
          <w:rFonts w:ascii="Times New Roman" w:eastAsiaTheme="minorEastAsia" w:hAnsi="Times New Roman" w:cs="Times New Roman"/>
          <w:sz w:val="24"/>
          <w:szCs w:val="24"/>
        </w:rPr>
        <w:t>, and to incorporating competitive effects</w:t>
      </w:r>
      <w:r w:rsidR="006D1F05">
        <w:rPr>
          <w:rFonts w:ascii="Times New Roman" w:eastAsiaTheme="minorEastAsia" w:hAnsi="Times New Roman" w:cs="Times New Roman"/>
          <w:sz w:val="24"/>
          <w:szCs w:val="24"/>
        </w:rPr>
        <w:t xml:space="preserve"> </w:t>
      </w:r>
      <w:r w:rsidRPr="003C29BE">
        <w:rPr>
          <w:rFonts w:ascii="Times New Roman" w:eastAsiaTheme="minorEastAsia" w:hAnsi="Times New Roman" w:cs="Times New Roman"/>
          <w:sz w:val="24"/>
          <w:szCs w:val="24"/>
        </w:rPr>
        <w:t>(see</w:t>
      </w:r>
      <w:r w:rsidR="00F1190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R</w:t>
      </w:r>
      <w:r w:rsidRPr="003C29BE">
        <w:rPr>
          <w:rFonts w:ascii="Times New Roman" w:eastAsiaTheme="minorEastAsia" w:hAnsi="Times New Roman" w:cs="Times New Roman"/>
          <w:sz w:val="24"/>
          <w:szCs w:val="24"/>
        </w:rPr>
        <w:t xml:space="preserve">obustness </w:t>
      </w:r>
      <w:r>
        <w:rPr>
          <w:rFonts w:ascii="Times New Roman" w:eastAsiaTheme="minorEastAsia" w:hAnsi="Times New Roman" w:cs="Times New Roman"/>
          <w:sz w:val="24"/>
          <w:szCs w:val="24"/>
        </w:rPr>
        <w:t>C</w:t>
      </w:r>
      <w:r w:rsidRPr="003C29BE">
        <w:rPr>
          <w:rFonts w:ascii="Times New Roman" w:eastAsiaTheme="minorEastAsia" w:hAnsi="Times New Roman" w:cs="Times New Roman"/>
          <w:sz w:val="24"/>
          <w:szCs w:val="24"/>
        </w:rPr>
        <w:t>hec</w:t>
      </w:r>
      <w:r w:rsidR="00F11905">
        <w:rPr>
          <w:rFonts w:ascii="Times New Roman" w:eastAsiaTheme="minorEastAsia" w:hAnsi="Times New Roman" w:cs="Times New Roman"/>
          <w:sz w:val="24"/>
          <w:szCs w:val="24"/>
        </w:rPr>
        <w:t>k’</w:t>
      </w:r>
      <w:r w:rsidRPr="003C29BE">
        <w:rPr>
          <w:rFonts w:ascii="Times New Roman" w:eastAsiaTheme="minorEastAsia" w:hAnsi="Times New Roman" w:cs="Times New Roman"/>
          <w:sz w:val="24"/>
          <w:szCs w:val="24"/>
        </w:rPr>
        <w:t xml:space="preserve"> section).</w:t>
      </w:r>
    </w:p>
    <w:p w14:paraId="0B408A8F" w14:textId="6E110307" w:rsidR="001D3CD3" w:rsidRPr="003C29BE" w:rsidRDefault="00C56677" w:rsidP="001D3CD3">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For </w:t>
      </w:r>
      <w:r w:rsidR="00565E62">
        <w:rPr>
          <w:rFonts w:ascii="Times New Roman" w:eastAsiaTheme="minorEastAsia" w:hAnsi="Times New Roman" w:cs="Times New Roman"/>
          <w:sz w:val="24"/>
          <w:szCs w:val="24"/>
        </w:rPr>
        <w:t>ease of exposition</w:t>
      </w:r>
      <w:r>
        <w:rPr>
          <w:rFonts w:ascii="Times New Roman" w:eastAsiaTheme="minorEastAsia" w:hAnsi="Times New Roman" w:cs="Times New Roman"/>
          <w:sz w:val="24"/>
          <w:szCs w:val="24"/>
        </w:rPr>
        <w:t>, w</w:t>
      </w:r>
      <w:r w:rsidR="001D3CD3" w:rsidRPr="003C29BE">
        <w:rPr>
          <w:rFonts w:ascii="Times New Roman" w:eastAsiaTheme="minorEastAsia" w:hAnsi="Times New Roman" w:cs="Times New Roman"/>
          <w:sz w:val="24"/>
          <w:szCs w:val="24"/>
        </w:rPr>
        <w:t xml:space="preserve">e can express the general form of the </w:t>
      </w:r>
      <w:r w:rsidR="001D3CD3">
        <w:rPr>
          <w:rFonts w:ascii="Times New Roman" w:eastAsiaTheme="minorEastAsia" w:hAnsi="Times New Roman" w:cs="Times New Roman"/>
          <w:sz w:val="24"/>
          <w:szCs w:val="24"/>
        </w:rPr>
        <w:t>model</w:t>
      </w:r>
      <w:r w:rsidR="001D3CD3" w:rsidRPr="003C29BE">
        <w:rPr>
          <w:rFonts w:ascii="Times New Roman" w:eastAsiaTheme="minorEastAsia" w:hAnsi="Times New Roman" w:cs="Times New Roman"/>
          <w:sz w:val="24"/>
          <w:szCs w:val="24"/>
        </w:rPr>
        <w:t xml:space="preserve"> using one lag (</w:t>
      </w:r>
      <w:r w:rsidR="001D3CD3" w:rsidRPr="003C29BE">
        <w:rPr>
          <w:rFonts w:ascii="Times New Roman" w:eastAsiaTheme="minorEastAsia" w:hAnsi="Times New Roman" w:cs="Times New Roman"/>
          <w:i/>
          <w:sz w:val="24"/>
          <w:szCs w:val="24"/>
        </w:rPr>
        <w:t>p</w:t>
      </w:r>
      <w:r w:rsidR="001D3CD3" w:rsidRPr="003C29BE">
        <w:rPr>
          <w:rFonts w:ascii="Times New Roman" w:eastAsiaTheme="minorEastAsia" w:hAnsi="Times New Roman" w:cs="Times New Roman"/>
          <w:sz w:val="24"/>
          <w:szCs w:val="24"/>
        </w:rPr>
        <w:t xml:space="preserve"> = 1) in the following matrix-vector form</w:t>
      </w:r>
      <w:r w:rsidR="00C3167B">
        <w:rPr>
          <w:rFonts w:ascii="Times New Roman" w:eastAsiaTheme="minorEastAsia" w:hAnsi="Times New Roman" w:cs="Times New Roman"/>
          <w:sz w:val="24"/>
          <w:szCs w:val="24"/>
        </w:rPr>
        <w:t xml:space="preserve"> (</w:t>
      </w:r>
      <w:r w:rsidR="00C3167B" w:rsidRPr="000A7D66">
        <w:rPr>
          <w:rFonts w:ascii="Times New Roman" w:hAnsi="Times New Roman" w:cs="Times New Roman"/>
          <w:sz w:val="24"/>
          <w:szCs w:val="24"/>
        </w:rPr>
        <w:t xml:space="preserve">see the </w:t>
      </w:r>
      <w:r w:rsidR="00292BEA">
        <w:rPr>
          <w:rFonts w:ascii="Times New Roman" w:hAnsi="Times New Roman" w:cs="Times New Roman"/>
          <w:sz w:val="24"/>
          <w:szCs w:val="24"/>
        </w:rPr>
        <w:t>‘</w:t>
      </w:r>
      <w:r w:rsidR="008478AB" w:rsidRPr="008478AB">
        <w:rPr>
          <w:rFonts w:ascii="Times New Roman" w:hAnsi="Times New Roman" w:cs="Times New Roman"/>
          <w:sz w:val="24"/>
          <w:szCs w:val="24"/>
        </w:rPr>
        <w:t>Model Estimation</w:t>
      </w:r>
      <w:r w:rsidR="008478AB">
        <w:rPr>
          <w:rFonts w:ascii="Times New Roman" w:hAnsi="Times New Roman" w:cs="Times New Roman"/>
          <w:sz w:val="24"/>
          <w:szCs w:val="24"/>
        </w:rPr>
        <w:t xml:space="preserve"> and Comparison</w:t>
      </w:r>
      <w:r w:rsidR="00292BEA">
        <w:rPr>
          <w:rFonts w:ascii="Times New Roman" w:hAnsi="Times New Roman" w:cs="Times New Roman"/>
          <w:sz w:val="24"/>
          <w:szCs w:val="24"/>
        </w:rPr>
        <w:t xml:space="preserve">’ </w:t>
      </w:r>
      <w:r w:rsidR="00C3167B" w:rsidRPr="000A7D66">
        <w:rPr>
          <w:rFonts w:ascii="Times New Roman" w:hAnsi="Times New Roman" w:cs="Times New Roman"/>
          <w:sz w:val="24"/>
          <w:szCs w:val="24"/>
        </w:rPr>
        <w:t>section</w:t>
      </w:r>
      <w:r w:rsidR="00C3167B">
        <w:rPr>
          <w:rFonts w:ascii="Times New Roman" w:hAnsi="Times New Roman" w:cs="Times New Roman"/>
          <w:sz w:val="24"/>
          <w:szCs w:val="24"/>
        </w:rPr>
        <w:t xml:space="preserve"> for </w:t>
      </w:r>
      <w:r w:rsidR="008478AB">
        <w:rPr>
          <w:rFonts w:ascii="Times New Roman" w:hAnsi="Times New Roman" w:cs="Times New Roman"/>
          <w:sz w:val="24"/>
          <w:szCs w:val="24"/>
        </w:rPr>
        <w:t>the</w:t>
      </w:r>
      <w:r w:rsidR="00C3167B">
        <w:rPr>
          <w:rFonts w:ascii="Times New Roman" w:hAnsi="Times New Roman" w:cs="Times New Roman"/>
          <w:sz w:val="24"/>
          <w:szCs w:val="24"/>
        </w:rPr>
        <w:t xml:space="preserve"> </w:t>
      </w:r>
      <w:r w:rsidR="00292BEA">
        <w:rPr>
          <w:rFonts w:ascii="Times New Roman" w:hAnsi="Times New Roman" w:cs="Times New Roman"/>
          <w:sz w:val="24"/>
          <w:szCs w:val="24"/>
        </w:rPr>
        <w:t xml:space="preserve">optimal </w:t>
      </w:r>
      <w:r w:rsidR="00C3167B">
        <w:rPr>
          <w:rFonts w:ascii="Times New Roman" w:hAnsi="Times New Roman" w:cs="Times New Roman"/>
          <w:sz w:val="24"/>
          <w:szCs w:val="24"/>
        </w:rPr>
        <w:t>lag length</w:t>
      </w:r>
      <w:r w:rsidR="008478AB">
        <w:rPr>
          <w:rFonts w:ascii="Times New Roman" w:hAnsi="Times New Roman" w:cs="Times New Roman"/>
          <w:sz w:val="24"/>
          <w:szCs w:val="24"/>
        </w:rPr>
        <w:t xml:space="preserve"> selection</w:t>
      </w:r>
      <w:r w:rsidR="00292BEA">
        <w:rPr>
          <w:rFonts w:ascii="Times New Roman" w:hAnsi="Times New Roman" w:cs="Times New Roman"/>
          <w:sz w:val="24"/>
          <w:szCs w:val="24"/>
        </w:rPr>
        <w:t xml:space="preserve"> procedure</w:t>
      </w:r>
      <w:r w:rsidR="00C3167B">
        <w:rPr>
          <w:rFonts w:ascii="Times New Roman" w:hAnsi="Times New Roman" w:cs="Times New Roman"/>
          <w:sz w:val="24"/>
          <w:szCs w:val="24"/>
        </w:rPr>
        <w:t>)</w:t>
      </w:r>
      <w:r w:rsidR="001D3CD3" w:rsidRPr="003C29BE">
        <w:rPr>
          <w:rFonts w:ascii="Times New Roman" w:eastAsiaTheme="minorEastAsia" w:hAnsi="Times New Roman" w:cs="Times New Roman"/>
          <w:sz w:val="24"/>
          <w:szCs w:val="24"/>
        </w:rPr>
        <w:t xml:space="preserve">: </w:t>
      </w:r>
    </w:p>
    <w:p w14:paraId="461052C9" w14:textId="0ED51B87" w:rsidR="001D3CD3" w:rsidRPr="003C29BE" w:rsidRDefault="00000000" w:rsidP="001D3CD3">
      <w:pPr>
        <w:spacing w:line="480" w:lineRule="auto"/>
        <w:jc w:val="center"/>
        <w:rPr>
          <w:rFonts w:ascii="Times New Roman" w:eastAsiaTheme="minorEastAsia" w:hAnsi="Times New Roman" w:cs="Times New Roman"/>
          <w:sz w:val="24"/>
          <w:szCs w:val="24"/>
        </w:rPr>
      </w:pPr>
      <m:oMath>
        <m:d>
          <m:dPr>
            <m:begChr m:val="["/>
            <m:endChr m:val="]"/>
            <m:ctrlPr>
              <w:rPr>
                <w:rFonts w:ascii="Cambria Math" w:hAnsi="Cambria Math" w:cs="Times New Roman"/>
                <w:i/>
                <w:sz w:val="24"/>
              </w:rPr>
            </m:ctrlPr>
          </m:dPr>
          <m:e>
            <m:m>
              <m:mPr>
                <m:mcs>
                  <m:mc>
                    <m:mcPr>
                      <m:count m:val="1"/>
                      <m:mcJc m:val="center"/>
                    </m:mcPr>
                  </m:mc>
                </m:mcs>
                <m:ctrlPr>
                  <w:rPr>
                    <w:rFonts w:ascii="Cambria Math" w:hAnsi="Cambria Math" w:cs="Times New Roman"/>
                    <w:i/>
                    <w:sz w:val="24"/>
                  </w:rPr>
                </m:ctrlPr>
              </m:mPr>
              <m:mr>
                <m:e>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t</m:t>
                      </m:r>
                    </m:sub>
                  </m:sSub>
                </m:e>
              </m:mr>
              <m:mr>
                <m:e>
                  <m:sSub>
                    <m:sSubPr>
                      <m:ctrlPr>
                        <w:rPr>
                          <w:rFonts w:ascii="Cambria Math" w:hAnsi="Cambria Math" w:cs="Times New Roman"/>
                          <w:i/>
                          <w:sz w:val="24"/>
                        </w:rPr>
                      </m:ctrlPr>
                    </m:sSubPr>
                    <m:e>
                      <m:r>
                        <w:rPr>
                          <w:rFonts w:ascii="Cambria Math" w:hAnsi="Cambria Math" w:cs="Times New Roman"/>
                          <w:sz w:val="24"/>
                        </w:rPr>
                        <m:t>A</m:t>
                      </m:r>
                    </m:e>
                    <m:sub>
                      <m:r>
                        <w:rPr>
                          <w:rFonts w:ascii="Cambria Math" w:hAnsi="Cambria Math" w:cs="Times New Roman"/>
                          <w:sz w:val="24"/>
                        </w:rPr>
                        <m:t>t</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E</m:t>
                      </m:r>
                    </m:e>
                    <m:sub>
                      <m:r>
                        <w:rPr>
                          <w:rFonts w:ascii="Cambria Math" w:hAnsi="Cambria Math" w:cs="Times New Roman"/>
                          <w:sz w:val="24"/>
                        </w:rPr>
                        <m:t>t</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S</m:t>
                      </m:r>
                    </m:e>
                    <m:sub>
                      <m:r>
                        <w:rPr>
                          <w:rFonts w:ascii="Cambria Math" w:hAnsi="Cambria Math" w:cs="Times New Roman"/>
                          <w:sz w:val="24"/>
                        </w:rPr>
                        <m:t>t</m:t>
                      </m:r>
                    </m:sub>
                  </m:sSub>
                </m:e>
              </m:mr>
            </m:m>
          </m:e>
        </m:d>
        <m:r>
          <w:rPr>
            <w:rFonts w:ascii="Cambria Math" w:hAnsi="Cambria Math" w:cs="Times New Roman"/>
            <w:sz w:val="24"/>
          </w:rPr>
          <m:t>=</m:t>
        </m:r>
        <m:d>
          <m:dPr>
            <m:begChr m:val="["/>
            <m:endChr m:val="]"/>
            <m:ctrlPr>
              <w:rPr>
                <w:rFonts w:ascii="Cambria Math" w:hAnsi="Cambria Math" w:cs="Times New Roman"/>
                <w:i/>
                <w:sz w:val="24"/>
              </w:rPr>
            </m:ctrlPr>
          </m:dPr>
          <m:e>
            <m:m>
              <m:mPr>
                <m:mcs>
                  <m:mc>
                    <m:mcPr>
                      <m:count m:val="4"/>
                      <m:mcJc m:val="center"/>
                    </m:mcPr>
                  </m:mc>
                </m:mcs>
                <m:ctrlPr>
                  <w:rPr>
                    <w:rFonts w:ascii="Cambria Math" w:hAnsi="Cambria Math" w:cs="Times New Roman"/>
                    <w:i/>
                    <w:sz w:val="24"/>
                  </w:rPr>
                </m:ctrlPr>
              </m:mPr>
              <m:mr>
                <m:e>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11</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12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13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14</m:t>
                      </m:r>
                    </m:sub>
                  </m:sSub>
                </m:e>
              </m:mr>
              <m:mr>
                <m:e>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21</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22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23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24</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31</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32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33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34</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41</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42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43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44</m:t>
                      </m:r>
                    </m:sub>
                  </m:sSub>
                </m:e>
              </m:mr>
            </m:m>
          </m:e>
        </m:d>
        <m:d>
          <m:dPr>
            <m:begChr m:val="["/>
            <m:endChr m:val="]"/>
            <m:ctrlPr>
              <w:rPr>
                <w:rFonts w:ascii="Cambria Math" w:hAnsi="Cambria Math" w:cs="Times New Roman"/>
                <w:i/>
                <w:sz w:val="24"/>
              </w:rPr>
            </m:ctrlPr>
          </m:dPr>
          <m:e>
            <m:m>
              <m:mPr>
                <m:mcs>
                  <m:mc>
                    <m:mcPr>
                      <m:count m:val="1"/>
                      <m:mcJc m:val="center"/>
                    </m:mcPr>
                  </m:mc>
                </m:mcs>
                <m:ctrlPr>
                  <w:rPr>
                    <w:rFonts w:ascii="Cambria Math" w:hAnsi="Cambria Math" w:cs="Times New Roman"/>
                    <w:i/>
                    <w:sz w:val="24"/>
                  </w:rPr>
                </m:ctrlPr>
              </m:mPr>
              <m:mr>
                <m:e>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t-1</m:t>
                      </m:r>
                    </m:sub>
                  </m:sSub>
                </m:e>
              </m:mr>
              <m:mr>
                <m:e>
                  <m:sSub>
                    <m:sSubPr>
                      <m:ctrlPr>
                        <w:rPr>
                          <w:rFonts w:ascii="Cambria Math" w:hAnsi="Cambria Math" w:cs="Times New Roman"/>
                          <w:i/>
                          <w:sz w:val="24"/>
                        </w:rPr>
                      </m:ctrlPr>
                    </m:sSubPr>
                    <m:e>
                      <m:r>
                        <w:rPr>
                          <w:rFonts w:ascii="Cambria Math" w:hAnsi="Cambria Math" w:cs="Times New Roman"/>
                          <w:sz w:val="24"/>
                        </w:rPr>
                        <m:t>A</m:t>
                      </m:r>
                    </m:e>
                    <m:sub>
                      <m:r>
                        <w:rPr>
                          <w:rFonts w:ascii="Cambria Math" w:hAnsi="Cambria Math" w:cs="Times New Roman"/>
                          <w:sz w:val="24"/>
                        </w:rPr>
                        <m:t>t-1</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E</m:t>
                      </m:r>
                    </m:e>
                    <m:sub>
                      <m:r>
                        <w:rPr>
                          <w:rFonts w:ascii="Cambria Math" w:hAnsi="Cambria Math" w:cs="Times New Roman"/>
                          <w:sz w:val="24"/>
                        </w:rPr>
                        <m:t>t-1</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S</m:t>
                      </m:r>
                    </m:e>
                    <m:sub>
                      <m:r>
                        <w:rPr>
                          <w:rFonts w:ascii="Cambria Math" w:hAnsi="Cambria Math" w:cs="Times New Roman"/>
                          <w:sz w:val="24"/>
                        </w:rPr>
                        <m:t>t-1</m:t>
                      </m:r>
                    </m:sub>
                  </m:sSub>
                </m:e>
              </m:mr>
            </m:m>
          </m:e>
        </m:d>
        <m:r>
          <w:rPr>
            <w:rFonts w:ascii="Cambria Math" w:hAnsi="Cambria Math" w:cs="Times New Roman"/>
            <w:sz w:val="24"/>
          </w:rPr>
          <m:t>+</m:t>
        </m:r>
        <m:d>
          <m:dPr>
            <m:begChr m:val="["/>
            <m:endChr m:val="]"/>
            <m:ctrlPr>
              <w:rPr>
                <w:rFonts w:ascii="Cambria Math" w:hAnsi="Cambria Math" w:cs="Times New Roman"/>
                <w:i/>
                <w:sz w:val="24"/>
              </w:rPr>
            </m:ctrlPr>
          </m:dPr>
          <m:e>
            <m:m>
              <m:mPr>
                <m:mcs>
                  <m:mc>
                    <m:mcPr>
                      <m:count m:val="4"/>
                      <m:mcJc m:val="center"/>
                    </m:mcPr>
                  </m:mc>
                </m:mcs>
                <m:ctrlPr>
                  <w:rPr>
                    <w:rFonts w:ascii="Cambria Math" w:hAnsi="Cambria Math" w:cs="Times New Roman"/>
                    <w:i/>
                    <w:sz w:val="24"/>
                  </w:rPr>
                </m:ctrlPr>
              </m:mPr>
              <m:mr>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11</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14</m:t>
                      </m:r>
                    </m:sub>
                  </m:sSub>
                </m:e>
              </m:mr>
              <m:mr>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21</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22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23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24</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31</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32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33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34</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41</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42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43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44</m:t>
                      </m:r>
                    </m:sub>
                  </m:sSub>
                </m:e>
              </m:mr>
            </m:m>
          </m:e>
        </m:d>
        <m:d>
          <m:dPr>
            <m:begChr m:val="["/>
            <m:endChr m:val="]"/>
            <m:ctrlPr>
              <w:rPr>
                <w:rFonts w:ascii="Cambria Math" w:hAnsi="Cambria Math" w:cs="Times New Roman"/>
                <w:i/>
                <w:sz w:val="24"/>
              </w:rPr>
            </m:ctrlPr>
          </m:dPr>
          <m:e>
            <m:m>
              <m:mPr>
                <m:mcs>
                  <m:mc>
                    <m:mcPr>
                      <m:count m:val="1"/>
                      <m:mcJc m:val="center"/>
                    </m:mcPr>
                  </m:mc>
                </m:mcs>
                <m:ctrlPr>
                  <w:rPr>
                    <w:rFonts w:ascii="Cambria Math" w:hAnsi="Cambria Math" w:cs="Times New Roman"/>
                    <w:i/>
                    <w:sz w:val="24"/>
                  </w:rPr>
                </m:ctrlPr>
              </m:mPr>
              <m:mr>
                <m:e>
                  <m:sSub>
                    <m:sSubPr>
                      <m:ctrlPr>
                        <w:rPr>
                          <w:rFonts w:ascii="Cambria Math" w:hAnsi="Cambria Math" w:cs="Times New Roman"/>
                          <w:i/>
                          <w:sz w:val="24"/>
                        </w:rPr>
                      </m:ctrlPr>
                    </m:sSubPr>
                    <m:e>
                      <m:r>
                        <w:rPr>
                          <w:rFonts w:ascii="Cambria Math" w:hAnsi="Cambria Math" w:cs="Times New Roman"/>
                          <w:sz w:val="24"/>
                        </w:rPr>
                        <m:t>Adv</m:t>
                      </m:r>
                    </m:e>
                    <m:sub>
                      <m:r>
                        <w:rPr>
                          <w:rFonts w:ascii="Cambria Math" w:hAnsi="Cambria Math" w:cs="Times New Roman"/>
                          <w:sz w:val="24"/>
                        </w:rPr>
                        <m:t>t</m:t>
                      </m:r>
                    </m:sub>
                  </m:sSub>
                </m:e>
              </m:mr>
              <m:mr>
                <m:e>
                  <m:sSub>
                    <m:sSubPr>
                      <m:ctrlPr>
                        <w:rPr>
                          <w:rFonts w:ascii="Cambria Math" w:hAnsi="Cambria Math" w:cs="Times New Roman"/>
                          <w:i/>
                          <w:sz w:val="24"/>
                        </w:rPr>
                      </m:ctrlPr>
                    </m:sSubPr>
                    <m:e>
                      <m:r>
                        <w:rPr>
                          <w:rFonts w:ascii="Cambria Math" w:hAnsi="Cambria Math" w:cs="Times New Roman"/>
                          <w:sz w:val="24"/>
                        </w:rPr>
                        <m:t>Price</m:t>
                      </m:r>
                    </m:e>
                    <m:sub>
                      <m:r>
                        <w:rPr>
                          <w:rFonts w:ascii="Cambria Math" w:hAnsi="Cambria Math" w:cs="Times New Roman"/>
                          <w:sz w:val="24"/>
                        </w:rPr>
                        <m:t>t</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Promo</m:t>
                      </m:r>
                    </m:e>
                    <m:sub>
                      <m:r>
                        <w:rPr>
                          <w:rFonts w:ascii="Cambria Math" w:hAnsi="Cambria Math" w:cs="Times New Roman"/>
                          <w:sz w:val="24"/>
                        </w:rPr>
                        <m:t>t</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Trend</m:t>
                      </m:r>
                    </m:e>
                    <m:sub>
                      <m:r>
                        <w:rPr>
                          <w:rFonts w:ascii="Cambria Math" w:hAnsi="Cambria Math" w:cs="Times New Roman"/>
                          <w:sz w:val="24"/>
                        </w:rPr>
                        <m:t>t</m:t>
                      </m:r>
                    </m:sub>
                  </m:sSub>
                </m:e>
              </m:mr>
            </m:m>
          </m:e>
        </m:d>
        <m:r>
          <w:rPr>
            <w:rFonts w:ascii="Cambria Math" w:hAnsi="Cambria Math" w:cs="Times New Roman"/>
            <w:sz w:val="24"/>
          </w:rPr>
          <m:t>+</m:t>
        </m:r>
        <m:d>
          <m:dPr>
            <m:begChr m:val="["/>
            <m:endChr m:val="]"/>
            <m:ctrlPr>
              <w:rPr>
                <w:rFonts w:ascii="Cambria Math" w:hAnsi="Cambria Math" w:cs="Times New Roman"/>
                <w:i/>
                <w:sz w:val="24"/>
              </w:rPr>
            </m:ctrlPr>
          </m:dPr>
          <m:e>
            <m:m>
              <m:mPr>
                <m:mcs>
                  <m:mc>
                    <m:mcPr>
                      <m:count m:val="1"/>
                      <m:mcJc m:val="center"/>
                    </m:mcPr>
                  </m:mc>
                </m:mcs>
                <m:ctrlPr>
                  <w:rPr>
                    <w:rFonts w:ascii="Cambria Math" w:hAnsi="Cambria Math" w:cs="Times New Roman"/>
                    <w:i/>
                    <w:sz w:val="24"/>
                  </w:rPr>
                </m:ctrlPr>
              </m:mPr>
              <m:mr>
                <m:e>
                  <m:sSub>
                    <m:sSubPr>
                      <m:ctrlPr>
                        <w:rPr>
                          <w:rFonts w:ascii="Cambria Math" w:hAnsi="Cambria Math" w:cs="Times New Roman"/>
                          <w:i/>
                          <w:sz w:val="24"/>
                        </w:rPr>
                      </m:ctrlPr>
                    </m:sSubPr>
                    <m:e>
                      <m:r>
                        <w:rPr>
                          <w:rFonts w:ascii="Cambria Math" w:hAnsi="Cambria Math" w:cs="Times New Roman"/>
                          <w:sz w:val="24"/>
                        </w:rPr>
                        <m:t>v</m:t>
                      </m:r>
                    </m:e>
                    <m:sub>
                      <m:r>
                        <w:rPr>
                          <w:rFonts w:ascii="Cambria Math" w:hAnsi="Cambria Math" w:cs="Times New Roman"/>
                          <w:sz w:val="24"/>
                        </w:rPr>
                        <m:t>1t</m:t>
                      </m:r>
                    </m:sub>
                  </m:sSub>
                </m:e>
              </m:mr>
              <m:mr>
                <m:e>
                  <m:sSub>
                    <m:sSubPr>
                      <m:ctrlPr>
                        <w:rPr>
                          <w:rFonts w:ascii="Cambria Math" w:hAnsi="Cambria Math" w:cs="Times New Roman"/>
                          <w:i/>
                          <w:sz w:val="24"/>
                        </w:rPr>
                      </m:ctrlPr>
                    </m:sSubPr>
                    <m:e>
                      <m:r>
                        <w:rPr>
                          <w:rFonts w:ascii="Cambria Math" w:hAnsi="Cambria Math" w:cs="Times New Roman"/>
                          <w:sz w:val="24"/>
                        </w:rPr>
                        <m:t>v</m:t>
                      </m:r>
                    </m:e>
                    <m:sub>
                      <m:r>
                        <w:rPr>
                          <w:rFonts w:ascii="Cambria Math" w:hAnsi="Cambria Math" w:cs="Times New Roman"/>
                          <w:sz w:val="24"/>
                        </w:rPr>
                        <m:t>2t</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v</m:t>
                      </m:r>
                    </m:e>
                    <m:sub>
                      <m:r>
                        <w:rPr>
                          <w:rFonts w:ascii="Cambria Math" w:hAnsi="Cambria Math" w:cs="Times New Roman"/>
                          <w:sz w:val="24"/>
                        </w:rPr>
                        <m:t>3t</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v</m:t>
                      </m:r>
                    </m:e>
                    <m:sub>
                      <m:r>
                        <w:rPr>
                          <w:rFonts w:ascii="Cambria Math" w:hAnsi="Cambria Math" w:cs="Times New Roman"/>
                          <w:sz w:val="24"/>
                        </w:rPr>
                        <m:t>4t</m:t>
                      </m:r>
                    </m:sub>
                  </m:sSub>
                </m:e>
              </m:mr>
            </m:m>
          </m:e>
        </m:d>
        <m:r>
          <w:rPr>
            <w:rFonts w:ascii="Cambria Math" w:eastAsiaTheme="minorEastAsia" w:hAnsi="Cambria Math" w:cs="Times New Roman"/>
            <w:sz w:val="24"/>
          </w:rPr>
          <m:t>,</m:t>
        </m:r>
      </m:oMath>
      <w:r w:rsidR="001D3CD3" w:rsidRPr="003C29BE">
        <w:rPr>
          <w:rFonts w:ascii="Times New Roman" w:eastAsiaTheme="minorEastAsia" w:hAnsi="Times New Roman" w:cs="Times New Roman"/>
          <w:sz w:val="24"/>
          <w:szCs w:val="24"/>
        </w:rPr>
        <w:t xml:space="preserve">  </w:t>
      </w:r>
      <w:r w:rsidR="001D3CD3" w:rsidRPr="003C29BE">
        <w:rPr>
          <w:rFonts w:ascii="Times New Roman" w:eastAsiaTheme="minorEastAsia" w:hAnsi="Times New Roman" w:cs="Times New Roman"/>
          <w:sz w:val="24"/>
          <w:szCs w:val="24"/>
        </w:rPr>
        <w:tab/>
        <w:t xml:space="preserve"> (2)</w:t>
      </w:r>
    </w:p>
    <w:p w14:paraId="7B44C3C1" w14:textId="444516ED" w:rsidR="001D3CD3" w:rsidRPr="003C29BE" w:rsidRDefault="001D3CD3" w:rsidP="001D3CD3">
      <w:pPr>
        <w:spacing w:after="0" w:line="480" w:lineRule="auto"/>
        <w:rPr>
          <w:rFonts w:ascii="Times New Roman" w:eastAsiaTheme="minorEastAsia" w:hAnsi="Times New Roman" w:cs="Times New Roman"/>
          <w:sz w:val="24"/>
          <w:szCs w:val="24"/>
        </w:rPr>
      </w:pPr>
      <w:r w:rsidRPr="003C29BE">
        <w:rPr>
          <w:rFonts w:ascii="Times New Roman" w:eastAsiaTheme="minorEastAsia" w:hAnsi="Times New Roman" w:cs="Times New Roman"/>
          <w:sz w:val="24"/>
          <w:szCs w:val="24"/>
        </w:rPr>
        <w:lastRenderedPageBreak/>
        <w:t xml:space="preserve">where </w:t>
      </w:r>
      <w:r w:rsidRPr="003C29BE">
        <w:rPr>
          <w:rFonts w:ascii="Times New Roman" w:eastAsiaTheme="minorEastAsia" w:hAnsi="Times New Roman" w:cs="Times New Roman"/>
          <w:i/>
          <w:sz w:val="24"/>
          <w:szCs w:val="24"/>
        </w:rPr>
        <w:t>C</w:t>
      </w:r>
      <w:r w:rsidRPr="003C29BE">
        <w:rPr>
          <w:rFonts w:ascii="Times New Roman" w:eastAsiaTheme="minorEastAsia" w:hAnsi="Times New Roman" w:cs="Times New Roman"/>
          <w:sz w:val="24"/>
          <w:szCs w:val="24"/>
        </w:rPr>
        <w:t xml:space="preserve">, </w:t>
      </w:r>
      <w:r w:rsidRPr="003C29BE">
        <w:rPr>
          <w:rFonts w:ascii="Times New Roman" w:eastAsiaTheme="minorEastAsia" w:hAnsi="Times New Roman" w:cs="Times New Roman"/>
          <w:i/>
          <w:sz w:val="24"/>
          <w:szCs w:val="24"/>
        </w:rPr>
        <w:t>A</w:t>
      </w:r>
      <w:r w:rsidRPr="003C29BE">
        <w:rPr>
          <w:rFonts w:ascii="Times New Roman" w:eastAsiaTheme="minorEastAsia" w:hAnsi="Times New Roman" w:cs="Times New Roman"/>
          <w:sz w:val="24"/>
          <w:szCs w:val="24"/>
        </w:rPr>
        <w:t xml:space="preserve">, </w:t>
      </w:r>
      <w:r w:rsidRPr="003C29BE">
        <w:rPr>
          <w:rFonts w:ascii="Times New Roman" w:eastAsiaTheme="minorEastAsia" w:hAnsi="Times New Roman" w:cs="Times New Roman"/>
          <w:i/>
          <w:sz w:val="24"/>
          <w:szCs w:val="24"/>
        </w:rPr>
        <w:t>E</w:t>
      </w:r>
      <w:r w:rsidRPr="003C29BE">
        <w:rPr>
          <w:rFonts w:ascii="Times New Roman" w:eastAsiaTheme="minorEastAsia" w:hAnsi="Times New Roman" w:cs="Times New Roman"/>
          <w:sz w:val="24"/>
          <w:szCs w:val="24"/>
        </w:rPr>
        <w:t xml:space="preserve">, and </w:t>
      </w:r>
      <w:r w:rsidRPr="003C29BE">
        <w:rPr>
          <w:rFonts w:ascii="Times New Roman" w:eastAsiaTheme="minorEastAsia" w:hAnsi="Times New Roman" w:cs="Times New Roman"/>
          <w:i/>
          <w:sz w:val="24"/>
          <w:szCs w:val="24"/>
        </w:rPr>
        <w:t>S</w:t>
      </w:r>
      <w:r w:rsidRPr="003C29BE">
        <w:rPr>
          <w:rFonts w:ascii="Times New Roman" w:eastAsiaTheme="minorEastAsia" w:hAnsi="Times New Roman" w:cs="Times New Roman"/>
          <w:sz w:val="24"/>
          <w:szCs w:val="24"/>
        </w:rPr>
        <w:t xml:space="preserve"> stand for </w:t>
      </w:r>
      <w:r>
        <w:rPr>
          <w:rFonts w:ascii="Times New Roman" w:eastAsiaTheme="minorEastAsia" w:hAnsi="Times New Roman" w:cs="Times New Roman"/>
          <w:sz w:val="24"/>
          <w:szCs w:val="24"/>
        </w:rPr>
        <w:t>c</w:t>
      </w:r>
      <w:r w:rsidRPr="003C29BE">
        <w:rPr>
          <w:rFonts w:ascii="Times New Roman" w:eastAsiaTheme="minorEastAsia" w:hAnsi="Times New Roman" w:cs="Times New Roman"/>
          <w:sz w:val="24"/>
          <w:szCs w:val="24"/>
        </w:rPr>
        <w:t xml:space="preserve">ognition, </w:t>
      </w:r>
      <w:r>
        <w:rPr>
          <w:rFonts w:ascii="Times New Roman" w:eastAsiaTheme="minorEastAsia" w:hAnsi="Times New Roman" w:cs="Times New Roman"/>
          <w:sz w:val="24"/>
          <w:szCs w:val="24"/>
        </w:rPr>
        <w:t>a</w:t>
      </w:r>
      <w:r w:rsidRPr="003C29BE">
        <w:rPr>
          <w:rFonts w:ascii="Times New Roman" w:eastAsiaTheme="minorEastAsia" w:hAnsi="Times New Roman" w:cs="Times New Roman"/>
          <w:sz w:val="24"/>
          <w:szCs w:val="24"/>
        </w:rPr>
        <w:t xml:space="preserve">ffect, </w:t>
      </w:r>
      <w:r>
        <w:rPr>
          <w:rFonts w:ascii="Times New Roman" w:eastAsiaTheme="minorEastAsia" w:hAnsi="Times New Roman" w:cs="Times New Roman"/>
          <w:sz w:val="24"/>
          <w:szCs w:val="24"/>
        </w:rPr>
        <w:t>e</w:t>
      </w:r>
      <w:r w:rsidRPr="003C29BE">
        <w:rPr>
          <w:rFonts w:ascii="Times New Roman" w:eastAsiaTheme="minorEastAsia" w:hAnsi="Times New Roman" w:cs="Times New Roman"/>
          <w:sz w:val="24"/>
          <w:szCs w:val="24"/>
        </w:rPr>
        <w:t xml:space="preserve">xperience, and </w:t>
      </w:r>
      <w:r>
        <w:rPr>
          <w:rFonts w:ascii="Times New Roman" w:eastAsiaTheme="minorEastAsia" w:hAnsi="Times New Roman" w:cs="Times New Roman"/>
          <w:sz w:val="24"/>
          <w:szCs w:val="24"/>
        </w:rPr>
        <w:t>s</w:t>
      </w:r>
      <w:r w:rsidRPr="003C29BE">
        <w:rPr>
          <w:rFonts w:ascii="Times New Roman" w:eastAsiaTheme="minorEastAsia" w:hAnsi="Times New Roman" w:cs="Times New Roman"/>
          <w:sz w:val="24"/>
          <w:szCs w:val="24"/>
        </w:rPr>
        <w:t xml:space="preserve">ales, respectively, and </w:t>
      </w:r>
      <w:r w:rsidRPr="003C29BE">
        <w:rPr>
          <w:rFonts w:ascii="Times New Roman" w:eastAsiaTheme="minorEastAsia" w:hAnsi="Times New Roman" w:cs="Times New Roman"/>
          <w:i/>
          <w:sz w:val="24"/>
          <w:szCs w:val="24"/>
        </w:rPr>
        <w:t>Adv</w:t>
      </w:r>
      <w:r w:rsidRPr="003C29BE">
        <w:rPr>
          <w:rFonts w:ascii="Times New Roman" w:eastAsiaTheme="minorEastAsia" w:hAnsi="Times New Roman" w:cs="Times New Roman"/>
          <w:sz w:val="24"/>
          <w:szCs w:val="24"/>
        </w:rPr>
        <w:t xml:space="preserve">, </w:t>
      </w:r>
      <w:r w:rsidRPr="003C29BE">
        <w:rPr>
          <w:rFonts w:ascii="Times New Roman" w:eastAsiaTheme="minorEastAsia" w:hAnsi="Times New Roman" w:cs="Times New Roman"/>
          <w:i/>
          <w:sz w:val="24"/>
          <w:szCs w:val="24"/>
        </w:rPr>
        <w:t>Price</w:t>
      </w:r>
      <w:r w:rsidRPr="003C29BE">
        <w:rPr>
          <w:rFonts w:ascii="Times New Roman" w:eastAsiaTheme="minorEastAsia" w:hAnsi="Times New Roman" w:cs="Times New Roman"/>
          <w:sz w:val="24"/>
          <w:szCs w:val="24"/>
        </w:rPr>
        <w:t xml:space="preserve">, </w:t>
      </w:r>
      <w:r w:rsidRPr="003C29BE">
        <w:rPr>
          <w:rFonts w:ascii="Times New Roman" w:eastAsiaTheme="minorEastAsia" w:hAnsi="Times New Roman" w:cs="Times New Roman"/>
          <w:i/>
          <w:sz w:val="24"/>
          <w:szCs w:val="24"/>
        </w:rPr>
        <w:t>Promo</w:t>
      </w:r>
      <w:r w:rsidR="00C02D19">
        <w:rPr>
          <w:rFonts w:ascii="Times New Roman" w:eastAsiaTheme="minorEastAsia" w:hAnsi="Times New Roman" w:cs="Times New Roman"/>
          <w:i/>
          <w:sz w:val="24"/>
          <w:szCs w:val="24"/>
        </w:rPr>
        <w:t xml:space="preserve">, </w:t>
      </w:r>
      <w:r w:rsidR="00C02D19" w:rsidRPr="00ED7E64">
        <w:rPr>
          <w:rFonts w:ascii="Times New Roman" w:eastAsiaTheme="minorEastAsia" w:hAnsi="Times New Roman" w:cs="Times New Roman"/>
          <w:iCs/>
          <w:sz w:val="24"/>
          <w:szCs w:val="24"/>
        </w:rPr>
        <w:t xml:space="preserve">and </w:t>
      </w:r>
      <w:r w:rsidR="00C02D19">
        <w:rPr>
          <w:rFonts w:ascii="Times New Roman" w:eastAsiaTheme="minorEastAsia" w:hAnsi="Times New Roman" w:cs="Times New Roman"/>
          <w:i/>
          <w:sz w:val="24"/>
          <w:szCs w:val="24"/>
        </w:rPr>
        <w:t>T</w:t>
      </w:r>
      <w:r w:rsidR="002B342F">
        <w:rPr>
          <w:rFonts w:ascii="Times New Roman" w:eastAsiaTheme="minorEastAsia" w:hAnsi="Times New Roman" w:cs="Times New Roman"/>
          <w:i/>
          <w:sz w:val="24"/>
          <w:szCs w:val="24"/>
        </w:rPr>
        <w:t>rend</w:t>
      </w:r>
      <w:r w:rsidRPr="003C29BE">
        <w:rPr>
          <w:rFonts w:ascii="Times New Roman" w:eastAsiaTheme="minorEastAsia" w:hAnsi="Times New Roman" w:cs="Times New Roman"/>
          <w:sz w:val="24"/>
          <w:szCs w:val="24"/>
        </w:rPr>
        <w:t xml:space="preserve"> stand for advertising, price, promotion,</w:t>
      </w:r>
      <w:r w:rsidR="00C02D19">
        <w:rPr>
          <w:rFonts w:ascii="Times New Roman" w:eastAsiaTheme="minorEastAsia" w:hAnsi="Times New Roman" w:cs="Times New Roman"/>
          <w:sz w:val="24"/>
          <w:szCs w:val="24"/>
        </w:rPr>
        <w:t xml:space="preserve"> and time trend,</w:t>
      </w:r>
      <w:r w:rsidRPr="003C29BE">
        <w:rPr>
          <w:rFonts w:ascii="Times New Roman" w:eastAsiaTheme="minorEastAsia" w:hAnsi="Times New Roman" w:cs="Times New Roman"/>
          <w:sz w:val="24"/>
          <w:szCs w:val="24"/>
        </w:rPr>
        <w:t xml:space="preserve"> respectively.</w:t>
      </w:r>
    </w:p>
    <w:p w14:paraId="1816C20B" w14:textId="144417A2" w:rsidR="001D3CD3" w:rsidRPr="003C29BE" w:rsidRDefault="001D3CD3" w:rsidP="001D3CD3">
      <w:pPr>
        <w:spacing w:after="0" w:line="480" w:lineRule="auto"/>
        <w:ind w:firstLine="720"/>
        <w:rPr>
          <w:rFonts w:ascii="Times New Roman" w:eastAsiaTheme="minorEastAsia" w:hAnsi="Times New Roman" w:cs="Times New Roman"/>
          <w:sz w:val="24"/>
          <w:szCs w:val="24"/>
        </w:rPr>
      </w:pPr>
      <w:r w:rsidRPr="003C29BE">
        <w:rPr>
          <w:rFonts w:ascii="Times New Roman" w:eastAsiaTheme="minorEastAsia" w:hAnsi="Times New Roman" w:cs="Times New Roman"/>
          <w:sz w:val="24"/>
          <w:szCs w:val="24"/>
        </w:rPr>
        <w:t xml:space="preserve">To accommodate the different sequences, we impose constraints on the parameters of the model in Equation 2. </w:t>
      </w:r>
      <w:r w:rsidR="00565E62">
        <w:rPr>
          <w:rFonts w:ascii="Times New Roman" w:eastAsiaTheme="minorEastAsia" w:hAnsi="Times New Roman" w:cs="Times New Roman"/>
          <w:sz w:val="24"/>
          <w:szCs w:val="24"/>
        </w:rPr>
        <w:t>O</w:t>
      </w:r>
      <w:r w:rsidRPr="003C29BE">
        <w:rPr>
          <w:rFonts w:ascii="Times New Roman" w:eastAsiaTheme="minorEastAsia" w:hAnsi="Times New Roman" w:cs="Times New Roman"/>
          <w:sz w:val="24"/>
          <w:szCs w:val="24"/>
        </w:rPr>
        <w:t xml:space="preserve">ur model </w:t>
      </w:r>
      <w:r>
        <w:rPr>
          <w:rFonts w:ascii="Times New Roman" w:eastAsiaTheme="minorEastAsia" w:hAnsi="Times New Roman" w:cs="Times New Roman"/>
          <w:sz w:val="24"/>
          <w:szCs w:val="24"/>
        </w:rPr>
        <w:t xml:space="preserve">formulation </w:t>
      </w:r>
      <w:r w:rsidRPr="003C29BE">
        <w:rPr>
          <w:rFonts w:ascii="Times New Roman" w:eastAsiaTheme="minorEastAsia" w:hAnsi="Times New Roman" w:cs="Times New Roman"/>
          <w:sz w:val="24"/>
          <w:szCs w:val="24"/>
        </w:rPr>
        <w:t xml:space="preserve">can account for </w:t>
      </w:r>
      <w:r>
        <w:rPr>
          <w:rFonts w:ascii="Times New Roman" w:eastAsiaTheme="minorEastAsia" w:hAnsi="Times New Roman" w:cs="Times New Roman"/>
          <w:sz w:val="24"/>
          <w:szCs w:val="24"/>
        </w:rPr>
        <w:t xml:space="preserve">the </w:t>
      </w:r>
      <w:r w:rsidRPr="003C29BE">
        <w:rPr>
          <w:rFonts w:ascii="Times New Roman" w:eastAsiaTheme="minorEastAsia" w:hAnsi="Times New Roman" w:cs="Times New Roman"/>
          <w:sz w:val="24"/>
          <w:szCs w:val="24"/>
        </w:rPr>
        <w:t>carryover</w:t>
      </w:r>
      <w:r>
        <w:rPr>
          <w:rFonts w:ascii="Times New Roman" w:eastAsiaTheme="minorEastAsia" w:hAnsi="Times New Roman" w:cs="Times New Roman"/>
          <w:sz w:val="24"/>
          <w:szCs w:val="24"/>
        </w:rPr>
        <w:t xml:space="preserve"> effects</w:t>
      </w:r>
      <w:r w:rsidRPr="003C29BE">
        <w:rPr>
          <w:rFonts w:ascii="Times New Roman" w:eastAsiaTheme="minorEastAsia" w:hAnsi="Times New Roman" w:cs="Times New Roman"/>
          <w:sz w:val="24"/>
          <w:szCs w:val="24"/>
        </w:rPr>
        <w:t>, sales dynamics, purchase reinforcement, and marketing effects.</w:t>
      </w:r>
      <w:r>
        <w:rPr>
          <w:rFonts w:ascii="Times New Roman" w:eastAsiaTheme="minorEastAsia" w:hAnsi="Times New Roman" w:cs="Times New Roman"/>
          <w:sz w:val="24"/>
          <w:szCs w:val="24"/>
        </w:rPr>
        <w:t xml:space="preserve"> </w:t>
      </w:r>
      <w:r w:rsidRPr="003C29BE">
        <w:rPr>
          <w:rFonts w:ascii="Times New Roman" w:eastAsiaTheme="minorEastAsia" w:hAnsi="Times New Roman" w:cs="Times New Roman"/>
          <w:sz w:val="24"/>
          <w:szCs w:val="24"/>
        </w:rPr>
        <w:t>Thus, the three</w:t>
      </w:r>
      <w:r>
        <w:rPr>
          <w:rFonts w:ascii="Times New Roman" w:eastAsiaTheme="minorEastAsia" w:hAnsi="Times New Roman" w:cs="Times New Roman"/>
          <w:sz w:val="24"/>
          <w:szCs w:val="24"/>
        </w:rPr>
        <w:t xml:space="preserve"> advertising </w:t>
      </w:r>
      <w:r w:rsidRPr="003C29BE">
        <w:rPr>
          <w:rFonts w:ascii="Times New Roman" w:hAnsi="Times New Roman" w:cs="Times New Roman"/>
          <w:sz w:val="24"/>
          <w:szCs w:val="24"/>
        </w:rPr>
        <w:t>frameworks</w:t>
      </w:r>
      <w:r>
        <w:rPr>
          <w:rFonts w:ascii="Times New Roman" w:hAnsi="Times New Roman" w:cs="Times New Roman"/>
          <w:sz w:val="24"/>
          <w:szCs w:val="24"/>
        </w:rPr>
        <w:t xml:space="preserve"> </w:t>
      </w:r>
      <w:r>
        <w:rPr>
          <w:rFonts w:ascii="Times New Roman" w:eastAsiaTheme="minorEastAsia" w:hAnsi="Times New Roman" w:cs="Times New Roman"/>
          <w:sz w:val="24"/>
          <w:szCs w:val="24"/>
        </w:rPr>
        <w:t>proposed in the literature</w:t>
      </w:r>
      <w:r w:rsidRPr="003C29BE">
        <w:rPr>
          <w:rFonts w:ascii="Times New Roman" w:hAnsi="Times New Roman" w:cs="Times New Roman"/>
          <w:sz w:val="24"/>
          <w:szCs w:val="24"/>
        </w:rPr>
        <w:t>—</w:t>
      </w:r>
      <w:r>
        <w:rPr>
          <w:rFonts w:ascii="Times New Roman" w:hAnsi="Times New Roman" w:cs="Times New Roman"/>
          <w:sz w:val="24"/>
          <w:szCs w:val="24"/>
        </w:rPr>
        <w:t>classical</w:t>
      </w:r>
      <w:r w:rsidRPr="003C29BE">
        <w:rPr>
          <w:rFonts w:ascii="Times New Roman" w:hAnsi="Times New Roman" w:cs="Times New Roman"/>
          <w:sz w:val="24"/>
          <w:szCs w:val="24"/>
        </w:rPr>
        <w:t xml:space="preserve">, </w:t>
      </w:r>
      <w:r>
        <w:rPr>
          <w:rFonts w:ascii="Times New Roman" w:hAnsi="Times New Roman" w:cs="Times New Roman"/>
          <w:sz w:val="24"/>
          <w:szCs w:val="24"/>
        </w:rPr>
        <w:t>s</w:t>
      </w:r>
      <w:r w:rsidRPr="003C29BE">
        <w:rPr>
          <w:rFonts w:ascii="Times New Roman" w:hAnsi="Times New Roman" w:cs="Times New Roman"/>
          <w:sz w:val="24"/>
          <w:szCs w:val="24"/>
        </w:rPr>
        <w:t xml:space="preserve">imultaneous, and </w:t>
      </w:r>
      <w:r>
        <w:rPr>
          <w:rFonts w:ascii="Times New Roman" w:hAnsi="Times New Roman" w:cs="Times New Roman"/>
          <w:sz w:val="24"/>
          <w:szCs w:val="24"/>
        </w:rPr>
        <w:t>i</w:t>
      </w:r>
      <w:r w:rsidRPr="003C29BE">
        <w:rPr>
          <w:rFonts w:ascii="Times New Roman" w:hAnsi="Times New Roman" w:cs="Times New Roman"/>
          <w:sz w:val="24"/>
          <w:szCs w:val="24"/>
        </w:rPr>
        <w:t>ntegrated—and</w:t>
      </w:r>
      <w:r>
        <w:rPr>
          <w:rFonts w:ascii="Times New Roman" w:hAnsi="Times New Roman" w:cs="Times New Roman"/>
          <w:sz w:val="24"/>
          <w:szCs w:val="24"/>
        </w:rPr>
        <w:t xml:space="preserve"> the</w:t>
      </w:r>
      <w:r w:rsidRPr="003C29BE">
        <w:rPr>
          <w:rFonts w:ascii="Times New Roman" w:hAnsi="Times New Roman" w:cs="Times New Roman"/>
          <w:sz w:val="24"/>
          <w:szCs w:val="24"/>
        </w:rPr>
        <w:t xml:space="preserve"> six </w:t>
      </w:r>
      <w:r>
        <w:rPr>
          <w:rFonts w:ascii="Times New Roman" w:hAnsi="Times New Roman" w:cs="Times New Roman"/>
          <w:sz w:val="24"/>
          <w:szCs w:val="24"/>
        </w:rPr>
        <w:t xml:space="preserve">possible </w:t>
      </w:r>
      <w:r w:rsidRPr="003C29BE">
        <w:rPr>
          <w:rFonts w:ascii="Times New Roman" w:hAnsi="Times New Roman" w:cs="Times New Roman"/>
          <w:sz w:val="24"/>
          <w:szCs w:val="24"/>
        </w:rPr>
        <w:t xml:space="preserve">sequences are nested </w:t>
      </w:r>
      <w:r>
        <w:rPr>
          <w:rFonts w:ascii="Times New Roman" w:hAnsi="Times New Roman" w:cs="Times New Roman"/>
          <w:sz w:val="24"/>
          <w:szCs w:val="24"/>
        </w:rPr>
        <w:t>with</w:t>
      </w:r>
      <w:r w:rsidRPr="003C29BE">
        <w:rPr>
          <w:rFonts w:ascii="Times New Roman" w:hAnsi="Times New Roman" w:cs="Times New Roman"/>
          <w:sz w:val="24"/>
          <w:szCs w:val="24"/>
        </w:rPr>
        <w:t>in our specification.</w:t>
      </w:r>
      <w:r>
        <w:rPr>
          <w:rFonts w:ascii="Times New Roman" w:eastAsiaTheme="minorEastAsia" w:hAnsi="Times New Roman" w:cs="Times New Roman"/>
          <w:sz w:val="24"/>
          <w:szCs w:val="24"/>
        </w:rPr>
        <w:t xml:space="preserve"> </w:t>
      </w:r>
      <w:r w:rsidRPr="003C29BE">
        <w:rPr>
          <w:rFonts w:ascii="Times New Roman" w:eastAsiaTheme="minorEastAsia" w:hAnsi="Times New Roman" w:cs="Times New Roman"/>
          <w:sz w:val="24"/>
          <w:szCs w:val="24"/>
        </w:rPr>
        <w:t xml:space="preserve">We test the operating </w:t>
      </w:r>
      <w:r>
        <w:rPr>
          <w:rFonts w:ascii="Times New Roman" w:eastAsiaTheme="minorEastAsia" w:hAnsi="Times New Roman" w:cs="Times New Roman"/>
          <w:sz w:val="24"/>
          <w:szCs w:val="24"/>
        </w:rPr>
        <w:t xml:space="preserve">sequence </w:t>
      </w:r>
      <w:r w:rsidRPr="003C29BE">
        <w:rPr>
          <w:rFonts w:ascii="Times New Roman" w:eastAsiaTheme="minorEastAsia" w:hAnsi="Times New Roman" w:cs="Times New Roman"/>
          <w:sz w:val="24"/>
          <w:szCs w:val="24"/>
        </w:rPr>
        <w:t xml:space="preserve">for each brand on the basis of </w:t>
      </w:r>
      <w:r>
        <w:rPr>
          <w:rFonts w:ascii="Times New Roman" w:eastAsiaTheme="minorEastAsia" w:hAnsi="Times New Roman" w:cs="Times New Roman"/>
          <w:sz w:val="24"/>
          <w:szCs w:val="24"/>
        </w:rPr>
        <w:t xml:space="preserve">the </w:t>
      </w:r>
      <w:r w:rsidRPr="003C29BE">
        <w:rPr>
          <w:rFonts w:ascii="Times New Roman" w:eastAsiaTheme="minorEastAsia" w:hAnsi="Times New Roman" w:cs="Times New Roman"/>
          <w:sz w:val="24"/>
          <w:szCs w:val="24"/>
        </w:rPr>
        <w:t>three frameworks.</w:t>
      </w:r>
    </w:p>
    <w:p w14:paraId="3C1EEE72" w14:textId="134B5D93" w:rsidR="001D3CD3" w:rsidRPr="003C29BE" w:rsidRDefault="001D3CD3" w:rsidP="001D3CD3">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i/>
          <w:sz w:val="24"/>
          <w:szCs w:val="24"/>
        </w:rPr>
        <w:t>Classical</w:t>
      </w:r>
      <w:r w:rsidRPr="003C29BE">
        <w:rPr>
          <w:rFonts w:ascii="Times New Roman" w:eastAsiaTheme="minorEastAsia" w:hAnsi="Times New Roman" w:cs="Times New Roman"/>
          <w:i/>
          <w:sz w:val="24"/>
          <w:szCs w:val="24"/>
        </w:rPr>
        <w:t xml:space="preserve"> </w:t>
      </w:r>
      <w:r w:rsidR="00007659">
        <w:rPr>
          <w:rFonts w:ascii="Times New Roman" w:eastAsiaTheme="minorEastAsia" w:hAnsi="Times New Roman" w:cs="Times New Roman"/>
          <w:i/>
          <w:sz w:val="24"/>
          <w:szCs w:val="24"/>
        </w:rPr>
        <w:t>f</w:t>
      </w:r>
      <w:r>
        <w:rPr>
          <w:rFonts w:ascii="Times New Roman" w:eastAsiaTheme="minorEastAsia" w:hAnsi="Times New Roman" w:cs="Times New Roman"/>
          <w:i/>
          <w:sz w:val="24"/>
          <w:szCs w:val="24"/>
        </w:rPr>
        <w:t>ramework.</w:t>
      </w:r>
      <w:r w:rsidRPr="003C29BE">
        <w:rPr>
          <w:rFonts w:ascii="Times New Roman" w:eastAsiaTheme="minorEastAsia" w:hAnsi="Times New Roman" w:cs="Times New Roman"/>
          <w:sz w:val="24"/>
          <w:szCs w:val="24"/>
        </w:rPr>
        <w:t xml:space="preserve"> According to this framework, advertising triggers one of the </w:t>
      </w:r>
      <w:r>
        <w:rPr>
          <w:rFonts w:ascii="Times New Roman" w:eastAsiaTheme="minorEastAsia" w:hAnsi="Times New Roman" w:cs="Times New Roman"/>
          <w:sz w:val="24"/>
          <w:szCs w:val="24"/>
        </w:rPr>
        <w:t>mindset</w:t>
      </w:r>
      <w:r w:rsidRPr="003C29B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factors</w:t>
      </w:r>
      <w:r w:rsidRPr="003C29BE">
        <w:rPr>
          <w:rFonts w:ascii="Times New Roman" w:eastAsiaTheme="minorEastAsia" w:hAnsi="Times New Roman" w:cs="Times New Roman"/>
          <w:sz w:val="24"/>
          <w:szCs w:val="24"/>
        </w:rPr>
        <w:t xml:space="preserve"> (C, A, </w:t>
      </w:r>
      <w:r>
        <w:rPr>
          <w:rFonts w:ascii="Times New Roman" w:eastAsiaTheme="minorEastAsia" w:hAnsi="Times New Roman" w:cs="Times New Roman"/>
          <w:sz w:val="24"/>
          <w:szCs w:val="24"/>
        </w:rPr>
        <w:t xml:space="preserve">or </w:t>
      </w:r>
      <w:r w:rsidRPr="003C29BE">
        <w:rPr>
          <w:rFonts w:ascii="Times New Roman" w:eastAsiaTheme="minorEastAsia" w:hAnsi="Times New Roman" w:cs="Times New Roman"/>
          <w:sz w:val="24"/>
          <w:szCs w:val="24"/>
        </w:rPr>
        <w:t xml:space="preserve">E) to initiate the sequence, and the last </w:t>
      </w:r>
      <w:r>
        <w:rPr>
          <w:rFonts w:ascii="Times New Roman" w:eastAsiaTheme="minorEastAsia" w:hAnsi="Times New Roman" w:cs="Times New Roman"/>
          <w:sz w:val="24"/>
          <w:szCs w:val="24"/>
        </w:rPr>
        <w:t>factor</w:t>
      </w:r>
      <w:r w:rsidRPr="003C29BE">
        <w:rPr>
          <w:rFonts w:ascii="Times New Roman" w:eastAsiaTheme="minorEastAsia" w:hAnsi="Times New Roman" w:cs="Times New Roman"/>
          <w:sz w:val="24"/>
          <w:szCs w:val="24"/>
        </w:rPr>
        <w:t xml:space="preserve"> in the sequence drives sales. For example, for the </w:t>
      </w:r>
      <w:r w:rsidRPr="003C29BE">
        <w:rPr>
          <w:rFonts w:ascii="Times New Roman" w:hAnsi="Times New Roman" w:cs="Times New Roman"/>
          <w:sz w:val="24"/>
          <w:szCs w:val="24"/>
        </w:rPr>
        <w:t>ECA</w:t>
      </w:r>
      <w:r>
        <w:rPr>
          <w:rFonts w:ascii="Times New Roman" w:hAnsi="Times New Roman" w:cs="Times New Roman"/>
          <w:sz w:val="24"/>
          <w:szCs w:val="24"/>
        </w:rPr>
        <w:t xml:space="preserve"> sequence</w:t>
      </w:r>
      <w:r w:rsidRPr="003C29B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our </w:t>
      </w:r>
      <w:r w:rsidRPr="003C29BE">
        <w:rPr>
          <w:rFonts w:ascii="Times New Roman" w:eastAsiaTheme="minorEastAsia" w:hAnsi="Times New Roman" w:cs="Times New Roman"/>
          <w:sz w:val="24"/>
          <w:szCs w:val="24"/>
        </w:rPr>
        <w:t xml:space="preserve">Model 1, the </w:t>
      </w:r>
      <w:r>
        <w:rPr>
          <w:rFonts w:ascii="Times New Roman" w:eastAsiaTheme="minorEastAsia" w:hAnsi="Times New Roman" w:cs="Times New Roman"/>
          <w:sz w:val="24"/>
          <w:szCs w:val="24"/>
        </w:rPr>
        <w:t>equation</w:t>
      </w:r>
      <w:r w:rsidRPr="003C29BE">
        <w:rPr>
          <w:rFonts w:ascii="Times New Roman" w:eastAsiaTheme="minorEastAsia" w:hAnsi="Times New Roman" w:cs="Times New Roman"/>
          <w:sz w:val="24"/>
          <w:szCs w:val="24"/>
        </w:rPr>
        <w:t xml:space="preserve"> is </w:t>
      </w:r>
    </w:p>
    <w:p w14:paraId="09AE6C13" w14:textId="4055FC8C" w:rsidR="001D3CD3" w:rsidRPr="003C29BE" w:rsidRDefault="00000000" w:rsidP="001D3CD3">
      <w:pPr>
        <w:spacing w:line="480" w:lineRule="auto"/>
        <w:jc w:val="center"/>
        <w:rPr>
          <w:rFonts w:ascii="Times New Roman" w:hAnsi="Times New Roman" w:cs="Times New Roman"/>
          <w:sz w:val="24"/>
          <w:szCs w:val="24"/>
        </w:rPr>
      </w:pPr>
      <m:oMath>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t</m:t>
                      </m:r>
                    </m:sub>
                  </m:sSub>
                </m:e>
              </m:mr>
              <m:mr>
                <m:e>
                  <m:sSub>
                    <m:sSubPr>
                      <m:ctrlPr>
                        <w:rPr>
                          <w:rFonts w:ascii="Cambria Math" w:hAnsi="Cambria Math" w:cs="Times New Roman"/>
                          <w:i/>
                          <w:sz w:val="24"/>
                        </w:rPr>
                      </m:ctrlPr>
                    </m:sSubPr>
                    <m:e>
                      <m:r>
                        <w:rPr>
                          <w:rFonts w:ascii="Cambria Math" w:hAnsi="Cambria Math" w:cs="Times New Roman"/>
                          <w:sz w:val="24"/>
                        </w:rPr>
                        <m:t>A</m:t>
                      </m:r>
                    </m:e>
                    <m:sub>
                      <m:r>
                        <w:rPr>
                          <w:rFonts w:ascii="Cambria Math" w:hAnsi="Cambria Math" w:cs="Times New Roman"/>
                          <w:sz w:val="24"/>
                        </w:rPr>
                        <m:t>t</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e>
              </m:mr>
            </m:m>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4"/>
                      <m:mcJc m:val="center"/>
                    </m:mcPr>
                  </m:mc>
                </m:mcs>
                <m:ctrlPr>
                  <w:rPr>
                    <w:rFonts w:ascii="Cambria Math" w:hAnsi="Cambria Math" w:cs="Times New Roman"/>
                    <w:i/>
                    <w:sz w:val="24"/>
                    <w:szCs w:val="24"/>
                  </w:rPr>
                </m:ctrlPr>
              </m:mPr>
              <m:mr>
                <m:e>
                  <m:r>
                    <w:rPr>
                      <w:rFonts w:ascii="Cambria Math" w:hAnsi="Cambria Math" w:cs="Times New Roman"/>
                      <w:sz w:val="24"/>
                      <w:szCs w:val="24"/>
                    </w:rPr>
                    <m:t>0</m:t>
                  </m:r>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13</m:t>
                      </m:r>
                    </m:sub>
                  </m:sSub>
                  <m:ctrlPr>
                    <w:rPr>
                      <w:rFonts w:ascii="Cambria Math" w:eastAsia="Cambria Math" w:hAnsi="Cambria Math" w:cs="Times New Roman"/>
                      <w:i/>
                      <w:sz w:val="24"/>
                      <w:szCs w:val="24"/>
                    </w:rPr>
                  </m:ctrlPr>
                </m:e>
                <m:e>
                  <m:r>
                    <w:rPr>
                      <w:rFonts w:ascii="Cambria Math" w:hAnsi="Cambria Math" w:cs="Times New Roman"/>
                      <w:sz w:val="24"/>
                      <w:szCs w:val="24"/>
                    </w:rPr>
                    <m:t>0</m:t>
                  </m:r>
                </m:e>
              </m:mr>
              <m:mr>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21</m:t>
                      </m:r>
                    </m:sub>
                  </m:sSub>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mr>
              <m:mr>
                <m:e>
                  <m:r>
                    <w:rPr>
                      <w:rFonts w:ascii="Cambria Math" w:hAnsi="Cambria Math" w:cs="Times New Roman"/>
                      <w:sz w:val="24"/>
                      <w:szCs w:val="24"/>
                    </w:rPr>
                    <m:t>0</m:t>
                  </m:r>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mr>
              <m:mr>
                <m:e>
                  <m:r>
                    <w:rPr>
                      <w:rFonts w:ascii="Cambria Math" w:hAnsi="Cambria Math" w:cs="Times New Roman"/>
                      <w:sz w:val="24"/>
                      <w:szCs w:val="24"/>
                    </w:rPr>
                    <m:t>0</m:t>
                  </m:r>
                  <m:ctrlPr>
                    <w:rPr>
                      <w:rFonts w:ascii="Cambria Math" w:eastAsia="Cambria Math" w:hAnsi="Cambria Math" w:cs="Times New Roman"/>
                      <w:i/>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42</m:t>
                      </m:r>
                    </m:sub>
                  </m:sSub>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e>
                  <m:r>
                    <w:rPr>
                      <w:rFonts w:ascii="Cambria Math" w:hAnsi="Cambria Math" w:cs="Times New Roman"/>
                      <w:sz w:val="24"/>
                      <w:szCs w:val="24"/>
                    </w:rPr>
                    <m:t>0</m:t>
                  </m:r>
                </m:e>
              </m:mr>
            </m:m>
          </m:e>
        </m:d>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t-1</m:t>
                      </m:r>
                    </m:sub>
                  </m:sSub>
                </m:e>
              </m:mr>
              <m:m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t-1</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t-1</m:t>
                      </m:r>
                    </m:sub>
                  </m:sSub>
                </m:e>
              </m:mr>
            </m:m>
          </m:e>
        </m:d>
        <m:r>
          <w:rPr>
            <w:rFonts w:ascii="Cambria Math" w:hAnsi="Cambria Math" w:cs="Times New Roman"/>
            <w:sz w:val="24"/>
            <w:szCs w:val="24"/>
          </w:rPr>
          <m:t>+</m:t>
        </m:r>
        <m:d>
          <m:dPr>
            <m:begChr m:val="["/>
            <m:endChr m:val="]"/>
            <m:ctrlPr>
              <w:rPr>
                <w:rFonts w:ascii="Cambria Math" w:hAnsi="Cambria Math" w:cs="Times New Roman"/>
                <w:i/>
                <w:sz w:val="24"/>
              </w:rPr>
            </m:ctrlPr>
          </m:dPr>
          <m:e>
            <m:m>
              <m:mPr>
                <m:mcs>
                  <m:mc>
                    <m:mcPr>
                      <m:count m:val="4"/>
                      <m:mcJc m:val="center"/>
                    </m:mcPr>
                  </m:mc>
                </m:mcs>
                <m:ctrlPr>
                  <w:rPr>
                    <w:rFonts w:ascii="Cambria Math" w:hAnsi="Cambria Math" w:cs="Times New Roman"/>
                    <w:i/>
                    <w:sz w:val="24"/>
                  </w:rPr>
                </m:ctrlPr>
              </m:mPr>
              <m:mr>
                <m:e>
                  <m:r>
                    <w:rPr>
                      <w:rFonts w:ascii="Cambria Math" w:hAnsi="Cambria Math" w:cs="Times New Roman"/>
                      <w:sz w:val="24"/>
                    </w:rPr>
                    <m:t>0</m:t>
                  </m:r>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14</m:t>
                      </m:r>
                    </m:sub>
                  </m:sSub>
                </m:e>
              </m:mr>
              <m:mr>
                <m:e>
                  <m:r>
                    <w:rPr>
                      <w:rFonts w:ascii="Cambria Math" w:hAnsi="Cambria Math" w:cs="Times New Roman"/>
                      <w:sz w:val="24"/>
                    </w:rPr>
                    <m:t>0</m:t>
                  </m:r>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22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23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24</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31</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32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33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34</m:t>
                      </m:r>
                    </m:sub>
                  </m:sSub>
                  <m:ctrlPr>
                    <w:rPr>
                      <w:rFonts w:ascii="Cambria Math" w:eastAsia="Cambria Math" w:hAnsi="Cambria Math" w:cs="Times New Roman"/>
                      <w:i/>
                      <w:sz w:val="24"/>
                    </w:rPr>
                  </m:ctrlPr>
                </m:e>
              </m:mr>
              <m:mr>
                <m:e>
                  <m:r>
                    <w:rPr>
                      <w:rFonts w:ascii="Cambria Math" w:hAnsi="Cambria Math" w:cs="Times New Roman"/>
                      <w:sz w:val="24"/>
                    </w:rPr>
                    <m:t>0</m:t>
                  </m:r>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42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43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44</m:t>
                      </m:r>
                    </m:sub>
                  </m:sSub>
                </m:e>
              </m:mr>
            </m:m>
          </m:e>
        </m:d>
        <m:d>
          <m:dPr>
            <m:begChr m:val="["/>
            <m:endChr m:val="]"/>
            <m:ctrlPr>
              <w:rPr>
                <w:rFonts w:ascii="Cambria Math" w:hAnsi="Cambria Math" w:cs="Times New Roman"/>
                <w:i/>
                <w:sz w:val="24"/>
              </w:rPr>
            </m:ctrlPr>
          </m:dPr>
          <m:e>
            <m:m>
              <m:mPr>
                <m:mcs>
                  <m:mc>
                    <m:mcPr>
                      <m:count m:val="1"/>
                      <m:mcJc m:val="center"/>
                    </m:mcPr>
                  </m:mc>
                </m:mcs>
                <m:ctrlPr>
                  <w:rPr>
                    <w:rFonts w:ascii="Cambria Math" w:hAnsi="Cambria Math" w:cs="Times New Roman"/>
                    <w:i/>
                    <w:sz w:val="24"/>
                  </w:rPr>
                </m:ctrlPr>
              </m:mPr>
              <m:mr>
                <m:e>
                  <m:sSub>
                    <m:sSubPr>
                      <m:ctrlPr>
                        <w:rPr>
                          <w:rFonts w:ascii="Cambria Math" w:hAnsi="Cambria Math" w:cs="Times New Roman"/>
                          <w:i/>
                          <w:sz w:val="24"/>
                        </w:rPr>
                      </m:ctrlPr>
                    </m:sSubPr>
                    <m:e>
                      <m:r>
                        <w:rPr>
                          <w:rFonts w:ascii="Cambria Math" w:hAnsi="Cambria Math" w:cs="Times New Roman"/>
                          <w:sz w:val="24"/>
                        </w:rPr>
                        <m:t>Adv</m:t>
                      </m:r>
                    </m:e>
                    <m:sub>
                      <m:r>
                        <w:rPr>
                          <w:rFonts w:ascii="Cambria Math" w:hAnsi="Cambria Math" w:cs="Times New Roman"/>
                          <w:sz w:val="24"/>
                        </w:rPr>
                        <m:t>t</m:t>
                      </m:r>
                    </m:sub>
                  </m:sSub>
                </m:e>
              </m:mr>
              <m:mr>
                <m:e>
                  <m:sSub>
                    <m:sSubPr>
                      <m:ctrlPr>
                        <w:rPr>
                          <w:rFonts w:ascii="Cambria Math" w:hAnsi="Cambria Math" w:cs="Times New Roman"/>
                          <w:i/>
                          <w:sz w:val="24"/>
                        </w:rPr>
                      </m:ctrlPr>
                    </m:sSubPr>
                    <m:e>
                      <m:r>
                        <w:rPr>
                          <w:rFonts w:ascii="Cambria Math" w:hAnsi="Cambria Math" w:cs="Times New Roman"/>
                          <w:sz w:val="24"/>
                        </w:rPr>
                        <m:t>Price</m:t>
                      </m:r>
                    </m:e>
                    <m:sub>
                      <m:r>
                        <w:rPr>
                          <w:rFonts w:ascii="Cambria Math" w:hAnsi="Cambria Math" w:cs="Times New Roman"/>
                          <w:sz w:val="24"/>
                        </w:rPr>
                        <m:t>t</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Promo</m:t>
                      </m:r>
                    </m:e>
                    <m:sub>
                      <m:r>
                        <w:rPr>
                          <w:rFonts w:ascii="Cambria Math" w:hAnsi="Cambria Math" w:cs="Times New Roman"/>
                          <w:sz w:val="24"/>
                        </w:rPr>
                        <m:t>t</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Trend</m:t>
                      </m:r>
                    </m:e>
                    <m:sub>
                      <m:r>
                        <w:rPr>
                          <w:rFonts w:ascii="Cambria Math" w:hAnsi="Cambria Math" w:cs="Times New Roman"/>
                          <w:sz w:val="24"/>
                        </w:rPr>
                        <m:t>t</m:t>
                      </m:r>
                    </m:sub>
                  </m:sSub>
                </m:e>
              </m:mr>
            </m:m>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1t</m:t>
                      </m:r>
                    </m:sub>
                  </m:sSub>
                </m:e>
              </m:mr>
              <m:m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2t</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3t</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4t</m:t>
                      </m:r>
                    </m:sub>
                  </m:sSub>
                </m:e>
              </m:mr>
            </m:m>
          </m:e>
        </m:d>
        <m:r>
          <w:rPr>
            <w:rFonts w:ascii="Cambria Math" w:hAnsi="Cambria Math" w:cs="Times New Roman"/>
            <w:sz w:val="24"/>
            <w:szCs w:val="24"/>
          </w:rPr>
          <m:t>,</m:t>
        </m:r>
      </m:oMath>
      <w:r w:rsidR="001D3CD3" w:rsidRPr="003C29BE">
        <w:rPr>
          <w:rFonts w:ascii="Times New Roman" w:eastAsiaTheme="minorEastAsia" w:hAnsi="Times New Roman" w:cs="Times New Roman"/>
          <w:sz w:val="24"/>
          <w:szCs w:val="24"/>
        </w:rPr>
        <w:tab/>
        <w:t xml:space="preserve"> (3)</w:t>
      </w:r>
    </w:p>
    <w:p w14:paraId="0374D485" w14:textId="569AFF8B" w:rsidR="001D3CD3" w:rsidRPr="00D81356" w:rsidRDefault="001D3CD3" w:rsidP="00D81356">
      <w:pPr>
        <w:pStyle w:val="EndnoteText"/>
        <w:spacing w:line="480" w:lineRule="auto"/>
        <w:rPr>
          <w:rFonts w:ascii="Times New Roman" w:hAnsi="Times New Roman" w:cs="Times New Roman"/>
        </w:rPr>
      </w:pPr>
      <w:r w:rsidRPr="003C29BE">
        <w:rPr>
          <w:rFonts w:ascii="Times New Roman" w:eastAsiaTheme="minorEastAsia"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31</m:t>
            </m:r>
          </m:sub>
        </m:sSub>
      </m:oMath>
      <w:r w:rsidRPr="003C29BE">
        <w:rPr>
          <w:rFonts w:ascii="Times New Roman" w:hAnsi="Times New Roman" w:cs="Times New Roman"/>
          <w:sz w:val="24"/>
          <w:szCs w:val="24"/>
        </w:rPr>
        <w:t xml:space="preserve"> </w:t>
      </w:r>
      <w:r w:rsidRPr="003C29BE">
        <w:rPr>
          <w:rFonts w:ascii="Times New Roman" w:eastAsiaTheme="minorEastAsia" w:hAnsi="Times New Roman" w:cs="Times New Roman"/>
          <w:sz w:val="24"/>
          <w:szCs w:val="24"/>
        </w:rPr>
        <w:t xml:space="preserve">captures advertising affecting </w:t>
      </w:r>
      <w:r>
        <w:rPr>
          <w:rFonts w:ascii="Times New Roman" w:eastAsiaTheme="minorEastAsia" w:hAnsi="Times New Roman" w:cs="Times New Roman"/>
          <w:sz w:val="24"/>
          <w:szCs w:val="24"/>
        </w:rPr>
        <w:t>e</w:t>
      </w:r>
      <w:r w:rsidRPr="003C29BE">
        <w:rPr>
          <w:rFonts w:ascii="Times New Roman" w:eastAsiaTheme="minorEastAsia" w:hAnsi="Times New Roman" w:cs="Times New Roman"/>
          <w:sz w:val="24"/>
          <w:szCs w:val="24"/>
        </w:rPr>
        <w:t>xperience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oMath>
      <w:r w:rsidRPr="003C29BE">
        <w:rPr>
          <w:rFonts w:ascii="Times New Roman" w:hAnsi="Times New Roman" w:cs="Times New Roman"/>
          <w:sz w:val="24"/>
          <w:szCs w:val="24"/>
        </w:rPr>
        <w:t xml:space="preserve">); </w:t>
      </w:r>
      <w:r w:rsidRPr="003C29BE">
        <w:rPr>
          <w:rFonts w:ascii="Times New Roman" w:eastAsiaTheme="minorEastAsia" w:hAnsi="Times New Roman" w:cs="Times New Roman"/>
          <w:sz w:val="24"/>
          <w:szCs w:val="24"/>
        </w:rPr>
        <w:t xml:space="preserve">prior </w:t>
      </w:r>
      <w:r>
        <w:rPr>
          <w:rFonts w:ascii="Times New Roman" w:eastAsiaTheme="minorEastAsia" w:hAnsi="Times New Roman" w:cs="Times New Roman"/>
          <w:sz w:val="24"/>
          <w:szCs w:val="24"/>
        </w:rPr>
        <w:t>e</w:t>
      </w:r>
      <w:r w:rsidRPr="003C29BE">
        <w:rPr>
          <w:rFonts w:ascii="Times New Roman" w:eastAsiaTheme="minorEastAsia" w:hAnsi="Times New Roman" w:cs="Times New Roman"/>
          <w:sz w:val="24"/>
          <w:szCs w:val="24"/>
        </w:rPr>
        <w:t>xperience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oMath>
      <w:r w:rsidRPr="003C29BE">
        <w:rPr>
          <w:rFonts w:ascii="Times New Roman" w:hAnsi="Times New Roman" w:cs="Times New Roman"/>
          <w:sz w:val="24"/>
          <w:szCs w:val="24"/>
        </w:rPr>
        <w:t xml:space="preserve">) </w:t>
      </w:r>
      <w:r w:rsidRPr="003C29BE">
        <w:rPr>
          <w:rFonts w:ascii="Times New Roman" w:eastAsiaTheme="minorEastAsia" w:hAnsi="Times New Roman" w:cs="Times New Roman"/>
          <w:sz w:val="24"/>
          <w:szCs w:val="24"/>
        </w:rPr>
        <w:t xml:space="preserve">influences current </w:t>
      </w:r>
      <w:r>
        <w:rPr>
          <w:rFonts w:ascii="Times New Roman" w:eastAsiaTheme="minorEastAsia" w:hAnsi="Times New Roman" w:cs="Times New Roman"/>
          <w:sz w:val="24"/>
          <w:szCs w:val="24"/>
        </w:rPr>
        <w:t>c</w:t>
      </w:r>
      <w:r w:rsidRPr="003C29BE">
        <w:rPr>
          <w:rFonts w:ascii="Times New Roman" w:eastAsiaTheme="minorEastAsia" w:hAnsi="Times New Roman" w:cs="Times New Roman"/>
          <w:sz w:val="24"/>
          <w:szCs w:val="24"/>
        </w:rPr>
        <w:t>ognition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t</m:t>
            </m:r>
          </m:sub>
        </m:sSub>
      </m:oMath>
      <w:r w:rsidRPr="003C29BE">
        <w:rPr>
          <w:rFonts w:ascii="Times New Roman" w:hAnsi="Times New Roman" w:cs="Times New Roman"/>
          <w:sz w:val="24"/>
          <w:szCs w:val="24"/>
        </w:rPr>
        <w:t>)</w:t>
      </w:r>
      <w:r w:rsidRPr="003C29BE">
        <w:rPr>
          <w:rFonts w:ascii="Times New Roman" w:eastAsiaTheme="minorEastAsia" w:hAnsi="Times New Roman" w:cs="Times New Roman"/>
          <w:sz w:val="24"/>
          <w:szCs w:val="24"/>
        </w:rPr>
        <w:t xml:space="preserve">, captured by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13</m:t>
            </m:r>
          </m:sub>
        </m:sSub>
      </m:oMath>
      <w:r w:rsidRPr="003C29BE">
        <w:rPr>
          <w:rFonts w:ascii="Times New Roman" w:eastAsiaTheme="minorEastAsia" w:hAnsi="Times New Roman" w:cs="Times New Roman"/>
          <w:sz w:val="24"/>
          <w:szCs w:val="24"/>
        </w:rPr>
        <w:t xml:space="preserve">; prior </w:t>
      </w:r>
      <w:r>
        <w:rPr>
          <w:rFonts w:ascii="Times New Roman" w:eastAsiaTheme="minorEastAsia" w:hAnsi="Times New Roman" w:cs="Times New Roman"/>
          <w:sz w:val="24"/>
          <w:szCs w:val="24"/>
        </w:rPr>
        <w:t>c</w:t>
      </w:r>
      <w:r w:rsidRPr="003C29BE">
        <w:rPr>
          <w:rFonts w:ascii="Times New Roman" w:eastAsiaTheme="minorEastAsia" w:hAnsi="Times New Roman" w:cs="Times New Roman"/>
          <w:sz w:val="24"/>
          <w:szCs w:val="24"/>
        </w:rPr>
        <w:t>ognition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t-1</m:t>
            </m:r>
          </m:sub>
        </m:sSub>
      </m:oMath>
      <w:r w:rsidRPr="003C29BE">
        <w:rPr>
          <w:rFonts w:ascii="Times New Roman" w:hAnsi="Times New Roman" w:cs="Times New Roman"/>
          <w:sz w:val="24"/>
          <w:szCs w:val="24"/>
        </w:rPr>
        <w:t xml:space="preserve">) </w:t>
      </w:r>
      <w:r w:rsidRPr="003C29BE">
        <w:rPr>
          <w:rFonts w:ascii="Times New Roman" w:eastAsiaTheme="minorEastAsia" w:hAnsi="Times New Roman" w:cs="Times New Roman"/>
          <w:sz w:val="24"/>
          <w:szCs w:val="24"/>
        </w:rPr>
        <w:t xml:space="preserve">influences current </w:t>
      </w:r>
      <w:r>
        <w:rPr>
          <w:rFonts w:ascii="Times New Roman" w:eastAsiaTheme="minorEastAsia" w:hAnsi="Times New Roman" w:cs="Times New Roman"/>
          <w:sz w:val="24"/>
          <w:szCs w:val="24"/>
        </w:rPr>
        <w:t>a</w:t>
      </w:r>
      <w:r w:rsidRPr="003C29BE">
        <w:rPr>
          <w:rFonts w:ascii="Times New Roman" w:eastAsiaTheme="minorEastAsia" w:hAnsi="Times New Roman" w:cs="Times New Roman"/>
          <w:sz w:val="24"/>
          <w:szCs w:val="24"/>
        </w:rPr>
        <w:t>ffect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t</m:t>
            </m:r>
          </m:sub>
        </m:sSub>
      </m:oMath>
      <w:r w:rsidRPr="003C29BE">
        <w:rPr>
          <w:rFonts w:ascii="Times New Roman" w:hAnsi="Times New Roman" w:cs="Times New Roman"/>
          <w:sz w:val="24"/>
          <w:szCs w:val="24"/>
        </w:rPr>
        <w:t xml:space="preserve">), </w:t>
      </w:r>
      <w:r w:rsidRPr="003C29BE">
        <w:rPr>
          <w:rFonts w:ascii="Times New Roman" w:eastAsiaTheme="minorEastAsia" w:hAnsi="Times New Roman" w:cs="Times New Roman"/>
          <w:sz w:val="24"/>
          <w:szCs w:val="24"/>
        </w:rPr>
        <w:t xml:space="preserve">captured by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21</m:t>
            </m:r>
          </m:sub>
        </m:sSub>
      </m:oMath>
      <w:r w:rsidRPr="003C29BE">
        <w:rPr>
          <w:rFonts w:ascii="Times New Roman" w:eastAsiaTheme="minorEastAsia" w:hAnsi="Times New Roman" w:cs="Times New Roman"/>
          <w:sz w:val="24"/>
          <w:szCs w:val="24"/>
        </w:rPr>
        <w:t>; and</w:t>
      </w:r>
      <w:r w:rsidRPr="003C29BE">
        <w:rPr>
          <w:rFonts w:ascii="Times New Roman" w:hAnsi="Times New Roman" w:cs="Times New Roman"/>
          <w:sz w:val="24"/>
          <w:szCs w:val="24"/>
        </w:rPr>
        <w:t xml:space="preserve"> </w:t>
      </w:r>
      <w:r w:rsidRPr="003C29BE">
        <w:rPr>
          <w:rFonts w:ascii="Times New Roman" w:eastAsiaTheme="minorEastAsia" w:hAnsi="Times New Roman" w:cs="Times New Roman"/>
          <w:sz w:val="24"/>
          <w:szCs w:val="24"/>
        </w:rPr>
        <w:t xml:space="preserve">prior </w:t>
      </w:r>
      <w:r>
        <w:rPr>
          <w:rFonts w:ascii="Times New Roman" w:eastAsiaTheme="minorEastAsia" w:hAnsi="Times New Roman" w:cs="Times New Roman"/>
          <w:sz w:val="24"/>
          <w:szCs w:val="24"/>
        </w:rPr>
        <w:t>a</w:t>
      </w:r>
      <w:r w:rsidRPr="003C29BE">
        <w:rPr>
          <w:rFonts w:ascii="Times New Roman" w:eastAsiaTheme="minorEastAsia" w:hAnsi="Times New Roman" w:cs="Times New Roman"/>
          <w:sz w:val="24"/>
          <w:szCs w:val="24"/>
        </w:rPr>
        <w:t>ffect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t-1</m:t>
            </m:r>
          </m:sub>
        </m:sSub>
      </m:oMath>
      <w:r w:rsidRPr="003C29BE">
        <w:rPr>
          <w:rFonts w:ascii="Times New Roman" w:hAnsi="Times New Roman" w:cs="Times New Roman"/>
          <w:sz w:val="24"/>
          <w:szCs w:val="24"/>
        </w:rPr>
        <w:t xml:space="preserve">) </w:t>
      </w:r>
      <w:r w:rsidRPr="003C29BE">
        <w:rPr>
          <w:rFonts w:ascii="Times New Roman" w:eastAsiaTheme="minorEastAsia" w:hAnsi="Times New Roman" w:cs="Times New Roman"/>
          <w:sz w:val="24"/>
          <w:szCs w:val="24"/>
        </w:rPr>
        <w:t>drives sales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oMath>
      <w:r w:rsidRPr="003C29BE">
        <w:rPr>
          <w:rFonts w:ascii="Times New Roman" w:hAnsi="Times New Roman" w:cs="Times New Roman"/>
          <w:sz w:val="24"/>
          <w:szCs w:val="24"/>
        </w:rPr>
        <w:t xml:space="preserve">), </w:t>
      </w:r>
      <w:r w:rsidRPr="003C29BE">
        <w:rPr>
          <w:rFonts w:ascii="Times New Roman" w:eastAsiaTheme="minorEastAsia" w:hAnsi="Times New Roman" w:cs="Times New Roman"/>
          <w:sz w:val="24"/>
          <w:szCs w:val="24"/>
        </w:rPr>
        <w:t xml:space="preserve">captured by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42</m:t>
            </m:r>
          </m:sub>
        </m:sSub>
      </m:oMath>
      <w:r w:rsidRPr="003C29BE">
        <w:rPr>
          <w:rFonts w:ascii="Times New Roman" w:eastAsiaTheme="minorEastAsia" w:hAnsi="Times New Roman" w:cs="Times New Roman"/>
          <w:sz w:val="24"/>
          <w:szCs w:val="24"/>
        </w:rPr>
        <w:t xml:space="preserve">. </w:t>
      </w:r>
      <w:r w:rsidR="00675A1A" w:rsidRPr="00D81356">
        <w:rPr>
          <w:rFonts w:ascii="Times New Roman" w:hAnsi="Times New Roman" w:cs="Times New Roman"/>
          <w:sz w:val="24"/>
          <w:szCs w:val="24"/>
        </w:rPr>
        <w:t xml:space="preserve">Hence, prior </w:t>
      </w:r>
      <w:r w:rsidR="00675A1A" w:rsidRPr="00D81356">
        <w:rPr>
          <w:rFonts w:ascii="Times New Roman" w:eastAsiaTheme="minorEastAsia" w:hAnsi="Times New Roman" w:cs="Times New Roman"/>
          <w:sz w:val="24"/>
          <w:szCs w:val="24"/>
        </w:rPr>
        <w:t>experience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oMath>
      <w:r w:rsidR="00675A1A" w:rsidRPr="00D81356">
        <w:rPr>
          <w:rFonts w:ascii="Times New Roman" w:hAnsi="Times New Roman" w:cs="Times New Roman"/>
          <w:sz w:val="24"/>
          <w:szCs w:val="24"/>
        </w:rPr>
        <w:t xml:space="preserve">) does not influence current period </w:t>
      </w:r>
      <w:r w:rsidR="00675A1A" w:rsidRPr="00D81356">
        <w:rPr>
          <w:rFonts w:ascii="Times New Roman" w:eastAsiaTheme="minorEastAsia" w:hAnsi="Times New Roman" w:cs="Times New Roman"/>
          <w:sz w:val="24"/>
          <w:szCs w:val="24"/>
        </w:rPr>
        <w:t>experience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oMath>
      <w:r w:rsidR="00675A1A" w:rsidRPr="00D81356">
        <w:rPr>
          <w:rFonts w:ascii="Times New Roman" w:hAnsi="Times New Roman" w:cs="Times New Roman"/>
          <w:sz w:val="24"/>
          <w:szCs w:val="24"/>
        </w:rPr>
        <w:t xml:space="preserve">). </w:t>
      </w:r>
      <w:r w:rsidRPr="003C29BE">
        <w:rPr>
          <w:rFonts w:ascii="Times New Roman" w:eastAsiaTheme="minorEastAsia" w:hAnsi="Times New Roman" w:cs="Times New Roman"/>
          <w:sz w:val="24"/>
          <w:szCs w:val="24"/>
        </w:rPr>
        <w:t xml:space="preserve">The </w:t>
      </w:r>
      <m:oMath>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k2</m:t>
            </m:r>
          </m:sub>
        </m:sSub>
      </m:oMath>
      <w:r w:rsidR="00F82F73">
        <w:rPr>
          <w:rFonts w:ascii="Times New Roman" w:eastAsiaTheme="minorEastAsia" w:hAnsi="Times New Roman" w:cs="Times New Roman"/>
          <w:sz w:val="24"/>
        </w:rPr>
        <w:t>,</w:t>
      </w:r>
      <w:r w:rsidR="00F82F73" w:rsidRPr="00F82F73">
        <w:rPr>
          <w:rFonts w:ascii="Times New Roman" w:eastAsiaTheme="minorEastAsia" w:hAnsi="Times New Roman" w:cs="Times New Roman"/>
          <w:sz w:val="24"/>
          <w:szCs w:val="24"/>
        </w:rPr>
        <w:t xml:space="preserve"> </w:t>
      </w:r>
      <m:oMath>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k3</m:t>
            </m:r>
          </m:sub>
        </m:sSub>
      </m:oMath>
      <w:r w:rsidR="00F82F73">
        <w:rPr>
          <w:rFonts w:ascii="Times New Roman" w:eastAsiaTheme="minorEastAsia" w:hAnsi="Times New Roman" w:cs="Times New Roman"/>
          <w:sz w:val="24"/>
        </w:rPr>
        <w:t>,</w:t>
      </w:r>
      <w:r w:rsidRPr="003C29BE">
        <w:rPr>
          <w:rFonts w:ascii="Times New Roman" w:eastAsiaTheme="minorEastAsia" w:hAnsi="Times New Roman" w:cs="Times New Roman"/>
          <w:sz w:val="24"/>
          <w:szCs w:val="24"/>
        </w:rPr>
        <w:t xml:space="preserve"> and </w:t>
      </w:r>
      <m:oMath>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k4</m:t>
            </m:r>
          </m:sub>
        </m:sSub>
      </m:oMath>
      <w:r w:rsidRPr="003C29BE">
        <w:rPr>
          <w:rFonts w:ascii="Times New Roman" w:eastAsiaTheme="minorEastAsia" w:hAnsi="Times New Roman" w:cs="Times New Roman"/>
          <w:sz w:val="24"/>
          <w:szCs w:val="24"/>
        </w:rPr>
        <w:t xml:space="preserve"> parameters </w:t>
      </w:r>
      <w:r w:rsidR="005C732E">
        <w:rPr>
          <w:rFonts w:ascii="Times New Roman" w:eastAsiaTheme="minorEastAsia" w:hAnsi="Times New Roman" w:cs="Times New Roman"/>
          <w:sz w:val="24"/>
          <w:szCs w:val="24"/>
        </w:rPr>
        <w:t>control for</w:t>
      </w:r>
      <w:r w:rsidRPr="003C29BE">
        <w:rPr>
          <w:rFonts w:ascii="Times New Roman" w:eastAsiaTheme="minorEastAsia" w:hAnsi="Times New Roman" w:cs="Times New Roman"/>
          <w:sz w:val="24"/>
          <w:szCs w:val="24"/>
        </w:rPr>
        <w:t xml:space="preserve"> price</w:t>
      </w:r>
      <w:r w:rsidR="00904CF6">
        <w:rPr>
          <w:rFonts w:ascii="Times New Roman" w:eastAsiaTheme="minorEastAsia" w:hAnsi="Times New Roman" w:cs="Times New Roman"/>
          <w:sz w:val="24"/>
          <w:szCs w:val="24"/>
        </w:rPr>
        <w:t xml:space="preserve">, </w:t>
      </w:r>
      <w:r w:rsidRPr="003C29BE">
        <w:rPr>
          <w:rFonts w:ascii="Times New Roman" w:eastAsiaTheme="minorEastAsia" w:hAnsi="Times New Roman" w:cs="Times New Roman"/>
          <w:sz w:val="24"/>
          <w:szCs w:val="24"/>
        </w:rPr>
        <w:t>promotion</w:t>
      </w:r>
      <w:r w:rsidR="00904CF6">
        <w:rPr>
          <w:rFonts w:ascii="Times New Roman" w:eastAsiaTheme="minorEastAsia" w:hAnsi="Times New Roman" w:cs="Times New Roman"/>
          <w:sz w:val="24"/>
          <w:szCs w:val="24"/>
        </w:rPr>
        <w:t>, and time effects</w:t>
      </w:r>
      <w:r>
        <w:rPr>
          <w:rFonts w:ascii="Times New Roman" w:eastAsiaTheme="minorEastAsia" w:hAnsi="Times New Roman" w:cs="Times New Roman"/>
          <w:sz w:val="24"/>
          <w:szCs w:val="24"/>
        </w:rPr>
        <w:t>, respectively</w:t>
      </w:r>
      <w:r w:rsidRPr="003C29BE">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Pr="003C29BE">
        <w:rPr>
          <w:rFonts w:ascii="Times New Roman" w:hAnsi="Times New Roman" w:cs="Times New Roman"/>
          <w:sz w:val="24"/>
          <w:szCs w:val="24"/>
        </w:rPr>
        <w:t>Similarly, we formulate Model 2</w:t>
      </w:r>
      <w:r>
        <w:rPr>
          <w:rFonts w:ascii="Times New Roman" w:hAnsi="Times New Roman" w:cs="Times New Roman"/>
          <w:sz w:val="24"/>
          <w:szCs w:val="24"/>
        </w:rPr>
        <w:t>–</w:t>
      </w:r>
      <w:r w:rsidRPr="003C29BE">
        <w:rPr>
          <w:rFonts w:ascii="Times New Roman" w:hAnsi="Times New Roman" w:cs="Times New Roman"/>
          <w:sz w:val="24"/>
          <w:szCs w:val="24"/>
        </w:rPr>
        <w:t xml:space="preserve">Model 6 for the other five possible </w:t>
      </w:r>
      <w:r>
        <w:rPr>
          <w:rFonts w:ascii="Times New Roman" w:hAnsi="Times New Roman" w:cs="Times New Roman"/>
          <w:sz w:val="24"/>
          <w:szCs w:val="24"/>
        </w:rPr>
        <w:t>sequences</w:t>
      </w:r>
      <w:r w:rsidRPr="003C29BE">
        <w:rPr>
          <w:rFonts w:ascii="Times New Roman" w:hAnsi="Times New Roman" w:cs="Times New Roman"/>
          <w:sz w:val="24"/>
          <w:szCs w:val="24"/>
        </w:rPr>
        <w:t xml:space="preserve"> of the </w:t>
      </w:r>
      <w:r>
        <w:rPr>
          <w:rFonts w:ascii="Times New Roman" w:hAnsi="Times New Roman" w:cs="Times New Roman"/>
          <w:sz w:val="24"/>
          <w:szCs w:val="24"/>
        </w:rPr>
        <w:t>classical</w:t>
      </w:r>
      <w:r w:rsidRPr="003C29BE">
        <w:rPr>
          <w:rFonts w:ascii="Times New Roman" w:hAnsi="Times New Roman" w:cs="Times New Roman"/>
          <w:sz w:val="24"/>
          <w:szCs w:val="24"/>
        </w:rPr>
        <w:t xml:space="preserve"> </w:t>
      </w:r>
      <w:r>
        <w:rPr>
          <w:rFonts w:ascii="Times New Roman" w:hAnsi="Times New Roman" w:cs="Times New Roman"/>
          <w:sz w:val="24"/>
          <w:szCs w:val="24"/>
        </w:rPr>
        <w:t>framework:</w:t>
      </w:r>
      <w:r w:rsidRPr="003C29BE">
        <w:rPr>
          <w:rFonts w:ascii="Times New Roman" w:hAnsi="Times New Roman" w:cs="Times New Roman"/>
          <w:sz w:val="24"/>
          <w:szCs w:val="24"/>
        </w:rPr>
        <w:t xml:space="preserve"> Model 2 for CEA</w:t>
      </w:r>
      <w:r>
        <w:rPr>
          <w:rFonts w:ascii="Times New Roman" w:hAnsi="Times New Roman" w:cs="Times New Roman"/>
          <w:sz w:val="24"/>
          <w:szCs w:val="24"/>
        </w:rPr>
        <w:t>,</w:t>
      </w:r>
      <w:r w:rsidRPr="003C29BE">
        <w:rPr>
          <w:rFonts w:ascii="Times New Roman" w:eastAsiaTheme="minorEastAsia" w:hAnsi="Times New Roman" w:cs="Times New Roman"/>
          <w:sz w:val="24"/>
          <w:szCs w:val="24"/>
        </w:rPr>
        <w:t xml:space="preserve"> Model 3 for</w:t>
      </w:r>
      <w:r w:rsidRPr="003C29BE">
        <w:rPr>
          <w:rFonts w:ascii="Times New Roman" w:hAnsi="Times New Roman" w:cs="Times New Roman"/>
          <w:sz w:val="24"/>
          <w:szCs w:val="24"/>
        </w:rPr>
        <w:t xml:space="preserve"> EA</w:t>
      </w:r>
      <w:r w:rsidRPr="003C29BE">
        <w:rPr>
          <w:rFonts w:ascii="Times New Roman" w:eastAsia="mmbnsm" w:hAnsi="Times New Roman" w:cs="Times New Roman"/>
          <w:sz w:val="24"/>
          <w:szCs w:val="24"/>
        </w:rPr>
        <w:t>C</w:t>
      </w:r>
      <w:r>
        <w:rPr>
          <w:rFonts w:ascii="Times New Roman" w:hAnsi="Times New Roman" w:cs="Times New Roman"/>
          <w:sz w:val="24"/>
          <w:szCs w:val="24"/>
        </w:rPr>
        <w:t>,</w:t>
      </w:r>
      <w:r w:rsidRPr="003C29BE">
        <w:rPr>
          <w:rFonts w:ascii="Times New Roman" w:eastAsiaTheme="minorEastAsia" w:hAnsi="Times New Roman" w:cs="Times New Roman"/>
          <w:sz w:val="24"/>
          <w:szCs w:val="24"/>
        </w:rPr>
        <w:t xml:space="preserve"> Model 4 for</w:t>
      </w:r>
      <w:r w:rsidRPr="003C29BE">
        <w:rPr>
          <w:rFonts w:ascii="Times New Roman" w:hAnsi="Times New Roman" w:cs="Times New Roman"/>
          <w:sz w:val="24"/>
          <w:szCs w:val="24"/>
        </w:rPr>
        <w:t xml:space="preserve"> CAE</w:t>
      </w:r>
      <w:r>
        <w:rPr>
          <w:rFonts w:ascii="Times New Roman" w:hAnsi="Times New Roman" w:cs="Times New Roman"/>
          <w:sz w:val="24"/>
          <w:szCs w:val="24"/>
        </w:rPr>
        <w:t>,</w:t>
      </w:r>
      <w:r w:rsidRPr="003C29BE">
        <w:rPr>
          <w:rFonts w:ascii="Times New Roman" w:eastAsiaTheme="minorEastAsia" w:hAnsi="Times New Roman" w:cs="Times New Roman"/>
          <w:sz w:val="24"/>
          <w:szCs w:val="24"/>
        </w:rPr>
        <w:t xml:space="preserve"> Model 5 for</w:t>
      </w:r>
      <w:r w:rsidRPr="003C29BE">
        <w:rPr>
          <w:rFonts w:ascii="Times New Roman" w:hAnsi="Times New Roman" w:cs="Times New Roman"/>
          <w:sz w:val="24"/>
          <w:szCs w:val="24"/>
        </w:rPr>
        <w:t xml:space="preserve"> AEC</w:t>
      </w:r>
      <w:r>
        <w:rPr>
          <w:rFonts w:ascii="Times New Roman" w:hAnsi="Times New Roman" w:cs="Times New Roman"/>
          <w:sz w:val="24"/>
          <w:szCs w:val="24"/>
        </w:rPr>
        <w:t>,</w:t>
      </w:r>
      <w:r w:rsidRPr="003C29BE">
        <w:rPr>
          <w:rFonts w:ascii="Times New Roman" w:eastAsiaTheme="minorEastAsia" w:hAnsi="Times New Roman" w:cs="Times New Roman"/>
          <w:sz w:val="24"/>
          <w:szCs w:val="24"/>
        </w:rPr>
        <w:t xml:space="preserve"> and Model 6 for </w:t>
      </w:r>
      <w:r w:rsidRPr="003C29BE">
        <w:rPr>
          <w:rFonts w:ascii="Times New Roman" w:hAnsi="Times New Roman" w:cs="Times New Roman"/>
          <w:sz w:val="24"/>
          <w:szCs w:val="24"/>
        </w:rPr>
        <w:t>AC</w:t>
      </w:r>
      <w:r w:rsidRPr="003C29BE">
        <w:rPr>
          <w:rFonts w:ascii="Times New Roman" w:eastAsia="mmbnsm" w:hAnsi="Times New Roman" w:cs="Times New Roman"/>
          <w:sz w:val="24"/>
          <w:szCs w:val="24"/>
        </w:rPr>
        <w:t>E</w:t>
      </w:r>
      <w:r w:rsidRPr="003C29BE">
        <w:rPr>
          <w:rFonts w:ascii="Times New Roman" w:eastAsiaTheme="minorEastAsia" w:hAnsi="Times New Roman" w:cs="Times New Roman"/>
          <w:sz w:val="24"/>
          <w:szCs w:val="24"/>
        </w:rPr>
        <w:t xml:space="preserve"> </w:t>
      </w:r>
      <w:r w:rsidRPr="002D2B4F">
        <w:rPr>
          <w:rFonts w:ascii="Times New Roman" w:hAnsi="Times New Roman" w:cs="Times New Roman"/>
          <w:sz w:val="24"/>
          <w:szCs w:val="24"/>
        </w:rPr>
        <w:t>(see</w:t>
      </w:r>
      <w:r w:rsidR="000078FF">
        <w:rPr>
          <w:rFonts w:ascii="Times New Roman" w:hAnsi="Times New Roman" w:cs="Times New Roman"/>
          <w:sz w:val="24"/>
          <w:szCs w:val="24"/>
        </w:rPr>
        <w:t xml:space="preserve"> Web</w:t>
      </w:r>
      <w:r w:rsidRPr="002D2B4F">
        <w:rPr>
          <w:rFonts w:ascii="Times New Roman" w:hAnsi="Times New Roman" w:cs="Times New Roman"/>
          <w:sz w:val="24"/>
          <w:szCs w:val="24"/>
        </w:rPr>
        <w:t xml:space="preserve"> Appendix </w:t>
      </w:r>
      <w:r w:rsidR="000078FF">
        <w:rPr>
          <w:rFonts w:ascii="Times New Roman" w:hAnsi="Times New Roman" w:cs="Times New Roman"/>
          <w:sz w:val="24"/>
          <w:szCs w:val="24"/>
        </w:rPr>
        <w:t>W</w:t>
      </w:r>
      <w:r w:rsidR="00C6357D" w:rsidRPr="002D2B4F">
        <w:rPr>
          <w:rFonts w:ascii="Times New Roman" w:hAnsi="Times New Roman" w:cs="Times New Roman"/>
          <w:sz w:val="24"/>
          <w:szCs w:val="24"/>
        </w:rPr>
        <w:t xml:space="preserve">1 </w:t>
      </w:r>
      <w:r w:rsidRPr="002D2B4F">
        <w:rPr>
          <w:rFonts w:ascii="Times New Roman" w:hAnsi="Times New Roman" w:cs="Times New Roman"/>
          <w:sz w:val="24"/>
          <w:szCs w:val="24"/>
        </w:rPr>
        <w:t>for the formulations of these models</w:t>
      </w:r>
      <w:r w:rsidR="002D2B4F">
        <w:rPr>
          <w:rFonts w:ascii="Times New Roman" w:hAnsi="Times New Roman" w:cs="Times New Roman"/>
          <w:sz w:val="24"/>
          <w:szCs w:val="24"/>
        </w:rPr>
        <w:t>)</w:t>
      </w:r>
      <w:r w:rsidR="002D2B4F" w:rsidRPr="002D2B4F">
        <w:rPr>
          <w:rFonts w:ascii="Times New Roman" w:hAnsi="Times New Roman" w:cs="Times New Roman"/>
          <w:sz w:val="24"/>
          <w:szCs w:val="24"/>
        </w:rPr>
        <w:t>.</w:t>
      </w:r>
    </w:p>
    <w:p w14:paraId="3409ADF6" w14:textId="68D5248E" w:rsidR="001D3CD3" w:rsidRPr="003C29BE" w:rsidRDefault="001D3CD3" w:rsidP="001D3CD3">
      <w:pPr>
        <w:spacing w:after="0" w:line="480" w:lineRule="auto"/>
        <w:ind w:firstLine="720"/>
        <w:rPr>
          <w:rFonts w:ascii="Times New Roman" w:eastAsiaTheme="minorEastAsia" w:hAnsi="Times New Roman" w:cs="Times New Roman"/>
          <w:sz w:val="24"/>
          <w:szCs w:val="24"/>
        </w:rPr>
      </w:pPr>
      <w:r w:rsidRPr="003C29BE">
        <w:rPr>
          <w:rFonts w:ascii="Times New Roman" w:eastAsiaTheme="minorEastAsia" w:hAnsi="Times New Roman" w:cs="Times New Roman"/>
          <w:i/>
          <w:sz w:val="24"/>
          <w:szCs w:val="24"/>
        </w:rPr>
        <w:t xml:space="preserve">Simultaneous </w:t>
      </w:r>
      <w:r w:rsidR="00007659">
        <w:rPr>
          <w:rFonts w:ascii="Times New Roman" w:eastAsiaTheme="minorEastAsia" w:hAnsi="Times New Roman" w:cs="Times New Roman"/>
          <w:i/>
          <w:sz w:val="24"/>
          <w:szCs w:val="24"/>
        </w:rPr>
        <w:t>e</w:t>
      </w:r>
      <w:r>
        <w:rPr>
          <w:rFonts w:ascii="Times New Roman" w:eastAsiaTheme="minorEastAsia" w:hAnsi="Times New Roman" w:cs="Times New Roman"/>
          <w:i/>
          <w:sz w:val="24"/>
          <w:szCs w:val="24"/>
        </w:rPr>
        <w:t>ffects.</w:t>
      </w:r>
      <w:r w:rsidRPr="003C29BE">
        <w:rPr>
          <w:rFonts w:ascii="Times New Roman" w:eastAsiaTheme="minorEastAsia" w:hAnsi="Times New Roman" w:cs="Times New Roman"/>
          <w:sz w:val="24"/>
          <w:szCs w:val="24"/>
        </w:rPr>
        <w:t xml:space="preserve"> This framework states that advertising influences all </w:t>
      </w:r>
      <w:r>
        <w:rPr>
          <w:rFonts w:ascii="Times New Roman" w:eastAsiaTheme="minorEastAsia" w:hAnsi="Times New Roman" w:cs="Times New Roman"/>
          <w:sz w:val="24"/>
          <w:szCs w:val="24"/>
        </w:rPr>
        <w:t>mindset</w:t>
      </w:r>
      <w:r w:rsidRPr="003C29B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factors </w:t>
      </w:r>
      <w:r w:rsidRPr="003C29BE">
        <w:rPr>
          <w:rFonts w:ascii="Times New Roman" w:eastAsiaTheme="minorEastAsia" w:hAnsi="Times New Roman" w:cs="Times New Roman"/>
          <w:sz w:val="24"/>
          <w:szCs w:val="24"/>
        </w:rPr>
        <w:t xml:space="preserve">(C, A, </w:t>
      </w:r>
      <w:r>
        <w:rPr>
          <w:rFonts w:ascii="Times New Roman" w:eastAsiaTheme="minorEastAsia" w:hAnsi="Times New Roman" w:cs="Times New Roman"/>
          <w:sz w:val="24"/>
          <w:szCs w:val="24"/>
        </w:rPr>
        <w:t xml:space="preserve">and </w:t>
      </w:r>
      <w:r w:rsidRPr="003C29BE">
        <w:rPr>
          <w:rFonts w:ascii="Times New Roman" w:eastAsiaTheme="minorEastAsia" w:hAnsi="Times New Roman" w:cs="Times New Roman"/>
          <w:sz w:val="24"/>
          <w:szCs w:val="24"/>
        </w:rPr>
        <w:t>E) simultaneously and that all of them drive sales jointly</w:t>
      </w:r>
      <w:r w:rsidRPr="00690E41">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D80B3F">
        <w:rPr>
          <w:rFonts w:ascii="Times New Roman" w:hAnsi="Times New Roman" w:cs="Times New Roman"/>
          <w:sz w:val="24"/>
          <w:szCs w:val="24"/>
        </w:rPr>
        <w:t>V</w:t>
      </w:r>
      <w:r>
        <w:rPr>
          <w:rFonts w:ascii="Times New Roman" w:hAnsi="Times New Roman" w:cs="Times New Roman"/>
          <w:sz w:val="24"/>
          <w:szCs w:val="24"/>
        </w:rPr>
        <w:t>akratsas</w:t>
      </w:r>
      <w:proofErr w:type="spellEnd"/>
      <w:r>
        <w:rPr>
          <w:rFonts w:ascii="Times New Roman" w:hAnsi="Times New Roman" w:cs="Times New Roman"/>
          <w:sz w:val="24"/>
          <w:szCs w:val="24"/>
        </w:rPr>
        <w:t xml:space="preserve"> and Ambler 1999)</w:t>
      </w:r>
      <w:r w:rsidRPr="003C29B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Therefore, we formulate</w:t>
      </w:r>
      <w:r w:rsidRPr="003C29BE">
        <w:rPr>
          <w:rFonts w:ascii="Times New Roman" w:eastAsiaTheme="minorEastAsia" w:hAnsi="Times New Roman" w:cs="Times New Roman"/>
          <w:sz w:val="24"/>
          <w:szCs w:val="24"/>
        </w:rPr>
        <w:t xml:space="preserve"> the model for this framework, </w:t>
      </w:r>
      <w:r>
        <w:rPr>
          <w:rFonts w:ascii="Times New Roman" w:eastAsiaTheme="minorEastAsia" w:hAnsi="Times New Roman" w:cs="Times New Roman"/>
          <w:sz w:val="24"/>
          <w:szCs w:val="24"/>
        </w:rPr>
        <w:t xml:space="preserve">our </w:t>
      </w:r>
      <w:r w:rsidRPr="003C29BE">
        <w:rPr>
          <w:rFonts w:ascii="Times New Roman" w:eastAsiaTheme="minorEastAsia" w:hAnsi="Times New Roman" w:cs="Times New Roman"/>
          <w:sz w:val="24"/>
          <w:szCs w:val="24"/>
        </w:rPr>
        <w:t xml:space="preserve">Model 7, as </w:t>
      </w:r>
    </w:p>
    <w:p w14:paraId="72638052" w14:textId="703977FA" w:rsidR="001D3CD3" w:rsidRPr="003C29BE" w:rsidRDefault="00000000" w:rsidP="001D3CD3">
      <w:pPr>
        <w:spacing w:line="480" w:lineRule="auto"/>
        <w:jc w:val="center"/>
        <w:rPr>
          <w:rFonts w:ascii="Times New Roman" w:hAnsi="Times New Roman" w:cs="Times New Roman"/>
          <w:sz w:val="24"/>
          <w:szCs w:val="24"/>
        </w:rPr>
      </w:pPr>
      <m:oMath>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t</m:t>
                      </m:r>
                    </m:sub>
                  </m:sSub>
                </m:e>
              </m:mr>
              <m:mr>
                <m:e>
                  <m:sSub>
                    <m:sSubPr>
                      <m:ctrlPr>
                        <w:rPr>
                          <w:rFonts w:ascii="Cambria Math" w:hAnsi="Cambria Math" w:cs="Times New Roman"/>
                          <w:i/>
                          <w:sz w:val="24"/>
                        </w:rPr>
                      </m:ctrlPr>
                    </m:sSubPr>
                    <m:e>
                      <m:r>
                        <w:rPr>
                          <w:rFonts w:ascii="Cambria Math" w:hAnsi="Cambria Math" w:cs="Times New Roman"/>
                          <w:sz w:val="24"/>
                        </w:rPr>
                        <m:t>A</m:t>
                      </m:r>
                    </m:e>
                    <m:sub>
                      <m:r>
                        <w:rPr>
                          <w:rFonts w:ascii="Cambria Math" w:hAnsi="Cambria Math" w:cs="Times New Roman"/>
                          <w:sz w:val="24"/>
                        </w:rPr>
                        <m:t>t</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e>
              </m:mr>
            </m:m>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4"/>
                      <m:mcJc m:val="center"/>
                    </m:mcPr>
                  </m:mc>
                </m:mcs>
                <m:ctrlPr>
                  <w:rPr>
                    <w:rFonts w:ascii="Cambria Math" w:hAnsi="Cambria Math" w:cs="Times New Roman"/>
                    <w:i/>
                    <w:sz w:val="24"/>
                    <w:szCs w:val="24"/>
                  </w:rPr>
                </m:ctrlPr>
              </m:mPr>
              <m:mr>
                <m:e>
                  <m:r>
                    <w:rPr>
                      <w:rFonts w:ascii="Cambria Math" w:hAnsi="Cambria Math" w:cs="Times New Roman"/>
                      <w:sz w:val="24"/>
                      <w:szCs w:val="24"/>
                    </w:rPr>
                    <m:t>0</m:t>
                  </m:r>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e>
                  <m:r>
                    <w:rPr>
                      <w:rFonts w:ascii="Cambria Math" w:hAnsi="Cambria Math" w:cs="Times New Roman"/>
                      <w:sz w:val="24"/>
                      <w:szCs w:val="24"/>
                    </w:rPr>
                    <m:t>0</m:t>
                  </m:r>
                </m:e>
              </m:mr>
              <m:mr>
                <m:e>
                  <m:r>
                    <w:rPr>
                      <w:rFonts w:ascii="Cambria Math" w:hAnsi="Cambria Math" w:cs="Times New Roman"/>
                      <w:sz w:val="24"/>
                      <w:szCs w:val="24"/>
                    </w:rPr>
                    <m:t>0</m:t>
                  </m:r>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mr>
              <m:mr>
                <m:e>
                  <m:r>
                    <w:rPr>
                      <w:rFonts w:ascii="Cambria Math" w:hAnsi="Cambria Math" w:cs="Times New Roman"/>
                      <w:sz w:val="24"/>
                      <w:szCs w:val="24"/>
                    </w:rPr>
                    <m:t>0</m:t>
                  </m:r>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34</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41</m:t>
                      </m:r>
                    </m:sub>
                  </m:sSub>
                  <m:ctrlPr>
                    <w:rPr>
                      <w:rFonts w:ascii="Cambria Math" w:eastAsia="Cambria Math" w:hAnsi="Cambria Math" w:cs="Times New Roman"/>
                      <w:i/>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42</m:t>
                      </m:r>
                    </m:sub>
                  </m:sSub>
                  <m:ctrlPr>
                    <w:rPr>
                      <w:rFonts w:ascii="Cambria Math" w:eastAsia="Cambria Math" w:hAnsi="Cambria Math" w:cs="Times New Roman"/>
                      <w:i/>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43</m:t>
                      </m:r>
                    </m:sub>
                  </m:sSub>
                  <m:ctrlPr>
                    <w:rPr>
                      <w:rFonts w:ascii="Cambria Math" w:eastAsia="Cambria Math" w:hAnsi="Cambria Math" w:cs="Times New Roman"/>
                      <w:i/>
                      <w:sz w:val="24"/>
                      <w:szCs w:val="24"/>
                    </w:rPr>
                  </m:ctrlPr>
                </m:e>
                <m:e>
                  <m:r>
                    <w:rPr>
                      <w:rFonts w:ascii="Cambria Math" w:hAnsi="Cambria Math" w:cs="Times New Roman"/>
                      <w:sz w:val="24"/>
                      <w:szCs w:val="24"/>
                    </w:rPr>
                    <m:t>0</m:t>
                  </m:r>
                </m:e>
              </m:mr>
            </m:m>
          </m:e>
        </m:d>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t-1</m:t>
                      </m:r>
                    </m:sub>
                  </m:sSub>
                </m:e>
              </m:mr>
              <m:m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t-1</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t-1</m:t>
                      </m:r>
                    </m:sub>
                  </m:sSub>
                </m:e>
              </m:mr>
            </m:m>
          </m:e>
        </m:d>
        <m:r>
          <w:rPr>
            <w:rFonts w:ascii="Cambria Math" w:hAnsi="Cambria Math" w:cs="Times New Roman"/>
            <w:sz w:val="24"/>
            <w:szCs w:val="24"/>
          </w:rPr>
          <m:t>+</m:t>
        </m:r>
        <m:d>
          <m:dPr>
            <m:begChr m:val="["/>
            <m:endChr m:val="]"/>
            <m:ctrlPr>
              <w:rPr>
                <w:rFonts w:ascii="Cambria Math" w:hAnsi="Cambria Math" w:cs="Times New Roman"/>
                <w:i/>
                <w:sz w:val="24"/>
              </w:rPr>
            </m:ctrlPr>
          </m:dPr>
          <m:e>
            <m:m>
              <m:mPr>
                <m:mcs>
                  <m:mc>
                    <m:mcPr>
                      <m:count m:val="4"/>
                      <m:mcJc m:val="center"/>
                    </m:mcPr>
                  </m:mc>
                </m:mcs>
                <m:ctrlPr>
                  <w:rPr>
                    <w:rFonts w:ascii="Cambria Math" w:hAnsi="Cambria Math" w:cs="Times New Roman"/>
                    <w:i/>
                    <w:sz w:val="24"/>
                  </w:rPr>
                </m:ctrlPr>
              </m:mPr>
              <m:mr>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11</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14</m:t>
                      </m:r>
                    </m:sub>
                  </m:sSub>
                </m:e>
              </m:mr>
              <m:mr>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21</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22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23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24</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31</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32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33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34</m:t>
                      </m:r>
                    </m:sub>
                  </m:sSub>
                  <m:ctrlPr>
                    <w:rPr>
                      <w:rFonts w:ascii="Cambria Math" w:eastAsia="Cambria Math" w:hAnsi="Cambria Math" w:cs="Times New Roman"/>
                      <w:i/>
                      <w:sz w:val="24"/>
                    </w:rPr>
                  </m:ctrlPr>
                </m:e>
              </m:mr>
              <m:mr>
                <m:e>
                  <m:r>
                    <w:rPr>
                      <w:rFonts w:ascii="Cambria Math" w:hAnsi="Cambria Math" w:cs="Times New Roman"/>
                      <w:sz w:val="24"/>
                    </w:rPr>
                    <m:t>0</m:t>
                  </m:r>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42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43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44</m:t>
                      </m:r>
                    </m:sub>
                  </m:sSub>
                </m:e>
              </m:mr>
            </m:m>
          </m:e>
        </m:d>
        <m:d>
          <m:dPr>
            <m:begChr m:val="["/>
            <m:endChr m:val="]"/>
            <m:ctrlPr>
              <w:rPr>
                <w:rFonts w:ascii="Cambria Math" w:hAnsi="Cambria Math" w:cs="Times New Roman"/>
                <w:i/>
                <w:sz w:val="24"/>
              </w:rPr>
            </m:ctrlPr>
          </m:dPr>
          <m:e>
            <m:m>
              <m:mPr>
                <m:mcs>
                  <m:mc>
                    <m:mcPr>
                      <m:count m:val="1"/>
                      <m:mcJc m:val="center"/>
                    </m:mcPr>
                  </m:mc>
                </m:mcs>
                <m:ctrlPr>
                  <w:rPr>
                    <w:rFonts w:ascii="Cambria Math" w:hAnsi="Cambria Math" w:cs="Times New Roman"/>
                    <w:i/>
                    <w:sz w:val="24"/>
                  </w:rPr>
                </m:ctrlPr>
              </m:mPr>
              <m:mr>
                <m:e>
                  <m:sSub>
                    <m:sSubPr>
                      <m:ctrlPr>
                        <w:rPr>
                          <w:rFonts w:ascii="Cambria Math" w:hAnsi="Cambria Math" w:cs="Times New Roman"/>
                          <w:i/>
                          <w:sz w:val="24"/>
                        </w:rPr>
                      </m:ctrlPr>
                    </m:sSubPr>
                    <m:e>
                      <m:r>
                        <w:rPr>
                          <w:rFonts w:ascii="Cambria Math" w:hAnsi="Cambria Math" w:cs="Times New Roman"/>
                          <w:sz w:val="24"/>
                        </w:rPr>
                        <m:t>Adv</m:t>
                      </m:r>
                    </m:e>
                    <m:sub>
                      <m:r>
                        <w:rPr>
                          <w:rFonts w:ascii="Cambria Math" w:hAnsi="Cambria Math" w:cs="Times New Roman"/>
                          <w:sz w:val="24"/>
                        </w:rPr>
                        <m:t>t</m:t>
                      </m:r>
                    </m:sub>
                  </m:sSub>
                </m:e>
              </m:mr>
              <m:mr>
                <m:e>
                  <m:sSub>
                    <m:sSubPr>
                      <m:ctrlPr>
                        <w:rPr>
                          <w:rFonts w:ascii="Cambria Math" w:hAnsi="Cambria Math" w:cs="Times New Roman"/>
                          <w:i/>
                          <w:sz w:val="24"/>
                        </w:rPr>
                      </m:ctrlPr>
                    </m:sSubPr>
                    <m:e>
                      <m:r>
                        <w:rPr>
                          <w:rFonts w:ascii="Cambria Math" w:hAnsi="Cambria Math" w:cs="Times New Roman"/>
                          <w:sz w:val="24"/>
                        </w:rPr>
                        <m:t>Price</m:t>
                      </m:r>
                    </m:e>
                    <m:sub>
                      <m:r>
                        <w:rPr>
                          <w:rFonts w:ascii="Cambria Math" w:hAnsi="Cambria Math" w:cs="Times New Roman"/>
                          <w:sz w:val="24"/>
                        </w:rPr>
                        <m:t>t</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Promo</m:t>
                      </m:r>
                    </m:e>
                    <m:sub>
                      <m:r>
                        <w:rPr>
                          <w:rFonts w:ascii="Cambria Math" w:hAnsi="Cambria Math" w:cs="Times New Roman"/>
                          <w:sz w:val="24"/>
                        </w:rPr>
                        <m:t>t</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Trend</m:t>
                      </m:r>
                    </m:e>
                    <m:sub>
                      <m:r>
                        <w:rPr>
                          <w:rFonts w:ascii="Cambria Math" w:hAnsi="Cambria Math" w:cs="Times New Roman"/>
                          <w:sz w:val="24"/>
                        </w:rPr>
                        <m:t>t</m:t>
                      </m:r>
                    </m:sub>
                  </m:sSub>
                </m:e>
              </m:mr>
            </m:m>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1t</m:t>
                      </m:r>
                    </m:sub>
                  </m:sSub>
                </m:e>
              </m:mr>
              <m:m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2t</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3t</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4t</m:t>
                      </m:r>
                    </m:sub>
                  </m:sSub>
                </m:e>
              </m:mr>
            </m:m>
          </m:e>
        </m:d>
        <m:r>
          <w:rPr>
            <w:rFonts w:ascii="Cambria Math" w:eastAsiaTheme="minorEastAsia" w:hAnsi="Cambria Math" w:cs="Times New Roman"/>
            <w:sz w:val="24"/>
            <w:szCs w:val="24"/>
          </w:rPr>
          <m:t>,</m:t>
        </m:r>
      </m:oMath>
      <w:r w:rsidR="001D3CD3" w:rsidRPr="003C29BE">
        <w:rPr>
          <w:rFonts w:ascii="Times New Roman" w:eastAsiaTheme="minorEastAsia" w:hAnsi="Times New Roman" w:cs="Times New Roman"/>
          <w:sz w:val="24"/>
          <w:szCs w:val="24"/>
        </w:rPr>
        <w:tab/>
        <w:t xml:space="preserve"> (4)</w:t>
      </w:r>
    </w:p>
    <w:p w14:paraId="6E3EAE57" w14:textId="134A4DE4" w:rsidR="001D3CD3" w:rsidRPr="003C29BE" w:rsidRDefault="001D3CD3" w:rsidP="001D3CD3">
      <w:pPr>
        <w:spacing w:after="0" w:line="480" w:lineRule="auto"/>
        <w:rPr>
          <w:rFonts w:ascii="Times New Roman" w:hAnsi="Times New Roman" w:cs="Times New Roman"/>
          <w:sz w:val="24"/>
          <w:szCs w:val="24"/>
        </w:rPr>
      </w:pPr>
      <w:r w:rsidRPr="003C29BE">
        <w:rPr>
          <w:rFonts w:ascii="Times New Roman" w:eastAsiaTheme="minorEastAsia"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11</m:t>
            </m:r>
          </m:sub>
        </m:sSub>
        <m:r>
          <w:rPr>
            <w:rFonts w:ascii="Cambria Math" w:hAnsi="Cambria Math" w:cs="Times New Roman"/>
            <w:sz w:val="24"/>
            <w:szCs w:val="24"/>
          </w:rPr>
          <m:t>,</m:t>
        </m:r>
      </m:oMath>
      <w:r w:rsidRPr="003C29BE">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21</m:t>
            </m:r>
          </m:sub>
        </m:sSub>
      </m:oMath>
      <w:r w:rsidRPr="003C29BE">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31</m:t>
            </m:r>
          </m:sub>
        </m:sSub>
      </m:oMath>
      <w:r w:rsidRPr="003C29BE">
        <w:rPr>
          <w:rFonts w:ascii="Times New Roman" w:hAnsi="Times New Roman" w:cs="Times New Roman"/>
          <w:sz w:val="24"/>
          <w:szCs w:val="24"/>
        </w:rPr>
        <w:t xml:space="preserve"> </w:t>
      </w:r>
      <w:r w:rsidRPr="003C29BE">
        <w:rPr>
          <w:rFonts w:ascii="Times New Roman" w:eastAsiaTheme="minorEastAsia" w:hAnsi="Times New Roman" w:cs="Times New Roman"/>
          <w:sz w:val="24"/>
          <w:szCs w:val="24"/>
        </w:rPr>
        <w:t xml:space="preserve">capture the simultaneous effect of advertising on the three </w:t>
      </w:r>
      <w:r>
        <w:rPr>
          <w:rFonts w:ascii="Times New Roman" w:hAnsi="Times New Roman" w:cs="Times New Roman"/>
          <w:sz w:val="24"/>
          <w:szCs w:val="24"/>
        </w:rPr>
        <w:t>mindset</w:t>
      </w:r>
      <w:r w:rsidRPr="00D80B3F">
        <w:rPr>
          <w:rFonts w:ascii="Times New Roman" w:hAnsi="Times New Roman" w:cs="Times New Roman"/>
          <w:sz w:val="24"/>
          <w:szCs w:val="24"/>
        </w:rPr>
        <w:t xml:space="preserve"> </w:t>
      </w:r>
      <w:r>
        <w:rPr>
          <w:rFonts w:ascii="Times New Roman" w:eastAsiaTheme="minorEastAsia" w:hAnsi="Times New Roman" w:cs="Times New Roman"/>
          <w:sz w:val="24"/>
          <w:szCs w:val="24"/>
        </w:rPr>
        <w:t>factors</w:t>
      </w:r>
      <w:r w:rsidRPr="003C29BE">
        <w:rPr>
          <w:rFonts w:ascii="Times New Roman" w:hAnsi="Times New Roman" w:cs="Times New Roman"/>
          <w:sz w:val="24"/>
          <w:szCs w:val="24"/>
        </w:rPr>
        <w:t xml:space="preserve">. </w:t>
      </w:r>
      <w:r w:rsidRPr="003C29BE">
        <w:rPr>
          <w:rFonts w:ascii="Times New Roman" w:eastAsiaTheme="minorEastAsia" w:hAnsi="Times New Roman" w:cs="Times New Roman"/>
          <w:sz w:val="24"/>
          <w:szCs w:val="24"/>
        </w:rPr>
        <w:t xml:space="preserve">Prior </w:t>
      </w:r>
      <w:r>
        <w:rPr>
          <w:rFonts w:ascii="Times New Roman" w:eastAsiaTheme="minorEastAsia" w:hAnsi="Times New Roman" w:cs="Times New Roman"/>
          <w:sz w:val="24"/>
          <w:szCs w:val="24"/>
        </w:rPr>
        <w:t>c</w:t>
      </w:r>
      <w:r w:rsidRPr="003C29BE">
        <w:rPr>
          <w:rFonts w:ascii="Times New Roman" w:eastAsiaTheme="minorEastAsia" w:hAnsi="Times New Roman" w:cs="Times New Roman"/>
          <w:sz w:val="24"/>
          <w:szCs w:val="24"/>
        </w:rPr>
        <w:t>ognition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t-1</m:t>
            </m:r>
          </m:sub>
        </m:sSub>
      </m:oMath>
      <w:r w:rsidRPr="003C29BE">
        <w:rPr>
          <w:rFonts w:ascii="Times New Roman" w:hAnsi="Times New Roman" w:cs="Times New Roman"/>
          <w:sz w:val="24"/>
          <w:szCs w:val="24"/>
        </w:rPr>
        <w:t xml:space="preserve">), </w:t>
      </w:r>
      <w:r w:rsidRPr="003C29BE">
        <w:rPr>
          <w:rFonts w:ascii="Times New Roman" w:eastAsiaTheme="minorEastAsia" w:hAnsi="Times New Roman" w:cs="Times New Roman"/>
          <w:sz w:val="24"/>
          <w:szCs w:val="24"/>
        </w:rPr>
        <w:t xml:space="preserve">prior </w:t>
      </w:r>
      <w:r>
        <w:rPr>
          <w:rFonts w:ascii="Times New Roman" w:eastAsiaTheme="minorEastAsia" w:hAnsi="Times New Roman" w:cs="Times New Roman"/>
          <w:sz w:val="24"/>
          <w:szCs w:val="24"/>
        </w:rPr>
        <w:t>a</w:t>
      </w:r>
      <w:r w:rsidRPr="003C29BE">
        <w:rPr>
          <w:rFonts w:ascii="Times New Roman" w:eastAsiaTheme="minorEastAsia" w:hAnsi="Times New Roman" w:cs="Times New Roman"/>
          <w:sz w:val="24"/>
          <w:szCs w:val="24"/>
        </w:rPr>
        <w:t>ffect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t-1</m:t>
            </m:r>
          </m:sub>
        </m:sSub>
      </m:oMath>
      <w:r w:rsidRPr="003C29BE">
        <w:rPr>
          <w:rFonts w:ascii="Times New Roman" w:hAnsi="Times New Roman" w:cs="Times New Roman"/>
          <w:sz w:val="24"/>
          <w:szCs w:val="24"/>
        </w:rPr>
        <w:t xml:space="preserve">), and </w:t>
      </w:r>
      <w:r w:rsidRPr="003C29BE">
        <w:rPr>
          <w:rFonts w:ascii="Times New Roman" w:eastAsiaTheme="minorEastAsia" w:hAnsi="Times New Roman" w:cs="Times New Roman"/>
          <w:sz w:val="24"/>
          <w:szCs w:val="24"/>
        </w:rPr>
        <w:t xml:space="preserve">prior </w:t>
      </w:r>
      <w:r>
        <w:rPr>
          <w:rFonts w:ascii="Times New Roman" w:eastAsiaTheme="minorEastAsia" w:hAnsi="Times New Roman" w:cs="Times New Roman"/>
          <w:sz w:val="24"/>
          <w:szCs w:val="24"/>
        </w:rPr>
        <w:t>e</w:t>
      </w:r>
      <w:r w:rsidRPr="003C29BE">
        <w:rPr>
          <w:rFonts w:ascii="Times New Roman" w:eastAsiaTheme="minorEastAsia" w:hAnsi="Times New Roman" w:cs="Times New Roman"/>
          <w:sz w:val="24"/>
          <w:szCs w:val="24"/>
        </w:rPr>
        <w:t>xperience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oMath>
      <w:r w:rsidRPr="003C29BE">
        <w:rPr>
          <w:rFonts w:ascii="Times New Roman" w:hAnsi="Times New Roman" w:cs="Times New Roman"/>
          <w:sz w:val="24"/>
          <w:szCs w:val="24"/>
        </w:rPr>
        <w:t xml:space="preserve">) </w:t>
      </w:r>
      <w:r w:rsidRPr="003C29BE">
        <w:rPr>
          <w:rFonts w:ascii="Times New Roman" w:eastAsiaTheme="minorEastAsia" w:hAnsi="Times New Roman" w:cs="Times New Roman"/>
          <w:sz w:val="24"/>
          <w:szCs w:val="24"/>
        </w:rPr>
        <w:t>drive sales</w:t>
      </w:r>
      <w:r w:rsidRPr="003C29BE">
        <w:rPr>
          <w:rFonts w:ascii="Times New Roman" w:hAnsi="Times New Roman" w:cs="Times New Roman"/>
          <w:sz w:val="24"/>
          <w:szCs w:val="24"/>
        </w:rPr>
        <w:t xml:space="preserve">, captured by the parameters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41</m:t>
            </m:r>
          </m:sub>
        </m:sSub>
      </m:oMath>
      <w:r w:rsidRPr="003C29BE">
        <w:rPr>
          <w:rFonts w:ascii="Times New Roman" w:eastAsiaTheme="minorEastAsia" w:hAnsi="Times New Roman" w:cs="Times New Roman"/>
          <w:sz w:val="24"/>
          <w:szCs w:val="24"/>
        </w:rPr>
        <w:t>,</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42</m:t>
            </m:r>
          </m:sub>
        </m:sSub>
      </m:oMath>
      <w:r w:rsidRPr="003C29BE">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43</m:t>
            </m:r>
          </m:sub>
        </m:sSub>
      </m:oMath>
      <w:r>
        <w:rPr>
          <w:rFonts w:ascii="Times New Roman" w:eastAsiaTheme="minorEastAsia" w:hAnsi="Times New Roman" w:cs="Times New Roman"/>
          <w:sz w:val="24"/>
          <w:szCs w:val="24"/>
        </w:rPr>
        <w:t>, respectively.</w:t>
      </w:r>
      <w:r w:rsidRPr="003C29BE">
        <w:rPr>
          <w:rFonts w:ascii="Times New Roman" w:hAnsi="Times New Roman" w:cs="Times New Roman"/>
          <w:sz w:val="24"/>
          <w:szCs w:val="24"/>
        </w:rPr>
        <w:t xml:space="preserve"> </w:t>
      </w:r>
      <w:r>
        <w:rPr>
          <w:rFonts w:ascii="Times New Roman" w:hAnsi="Times New Roman" w:cs="Times New Roman"/>
          <w:sz w:val="24"/>
          <w:szCs w:val="24"/>
        </w:rPr>
        <w:t>P</w:t>
      </w:r>
      <w:r w:rsidRPr="003C29BE">
        <w:rPr>
          <w:rFonts w:ascii="Times New Roman" w:hAnsi="Times New Roman" w:cs="Times New Roman"/>
          <w:sz w:val="24"/>
          <w:szCs w:val="24"/>
        </w:rPr>
        <w:t xml:space="preserve">arameter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34</m:t>
            </m:r>
          </m:sub>
        </m:sSub>
      </m:oMath>
      <w:r>
        <w:rPr>
          <w:rFonts w:ascii="Times New Roman" w:eastAsiaTheme="minorEastAsia" w:hAnsi="Times New Roman" w:cs="Times New Roman"/>
          <w:sz w:val="24"/>
          <w:szCs w:val="24"/>
        </w:rPr>
        <w:t xml:space="preserve"> captures p</w:t>
      </w:r>
      <w:r w:rsidRPr="003C29BE">
        <w:rPr>
          <w:rFonts w:ascii="Times New Roman" w:hAnsi="Times New Roman" w:cs="Times New Roman"/>
          <w:sz w:val="24"/>
          <w:szCs w:val="24"/>
        </w:rPr>
        <w:t xml:space="preserve">urchase reinforcement from prior purchases </w:t>
      </w:r>
      <w:r w:rsidRPr="003C29BE">
        <w:rPr>
          <w:rFonts w:ascii="Times New Roman" w:eastAsiaTheme="minorEastAsia"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t-1</m:t>
            </m:r>
          </m:sub>
        </m:sSub>
      </m:oMath>
      <w:r w:rsidRPr="003C29BE">
        <w:rPr>
          <w:rFonts w:ascii="Times New Roman" w:hAnsi="Times New Roman" w:cs="Times New Roman"/>
          <w:sz w:val="24"/>
          <w:szCs w:val="24"/>
        </w:rPr>
        <w:t xml:space="preserve">) to current </w:t>
      </w:r>
      <w:r>
        <w:rPr>
          <w:rFonts w:ascii="Times New Roman" w:hAnsi="Times New Roman" w:cs="Times New Roman"/>
          <w:sz w:val="24"/>
          <w:szCs w:val="24"/>
        </w:rPr>
        <w:t>e</w:t>
      </w:r>
      <w:r w:rsidRPr="003C29BE">
        <w:rPr>
          <w:rFonts w:ascii="Times New Roman" w:hAnsi="Times New Roman" w:cs="Times New Roman"/>
          <w:sz w:val="24"/>
          <w:szCs w:val="24"/>
        </w:rPr>
        <w:t xml:space="preserve">xperience </w:t>
      </w:r>
      <w:r w:rsidRPr="003C29BE">
        <w:rPr>
          <w:rFonts w:ascii="Times New Roman" w:eastAsiaTheme="minorEastAsia"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oMath>
      <w:r w:rsidRPr="003C29BE">
        <w:rPr>
          <w:rFonts w:ascii="Times New Roman" w:hAnsi="Times New Roman" w:cs="Times New Roman"/>
          <w:sz w:val="24"/>
          <w:szCs w:val="24"/>
        </w:rPr>
        <w:t>)</w:t>
      </w:r>
      <w:r w:rsidRPr="003C29BE">
        <w:rPr>
          <w:rFonts w:ascii="Times New Roman" w:eastAsiaTheme="minorEastAsia" w:hAnsi="Times New Roman" w:cs="Times New Roman"/>
          <w:sz w:val="24"/>
          <w:szCs w:val="24"/>
        </w:rPr>
        <w:t>.</w:t>
      </w:r>
      <w:r w:rsidRPr="003C29BE">
        <w:rPr>
          <w:rFonts w:ascii="Times New Roman" w:hAnsi="Times New Roman" w:cs="Times New Roman"/>
          <w:sz w:val="24"/>
          <w:szCs w:val="24"/>
        </w:rPr>
        <w:t xml:space="preserve"> Finally, </w:t>
      </w:r>
      <w:r w:rsidR="00081358">
        <w:rPr>
          <w:rFonts w:ascii="Times New Roman" w:eastAsiaTheme="minorEastAsia" w:hAnsi="Times New Roman" w:cs="Times New Roman"/>
          <w:sz w:val="24"/>
          <w:szCs w:val="24"/>
        </w:rPr>
        <w:t>t</w:t>
      </w:r>
      <w:r w:rsidR="00081358" w:rsidRPr="003C29BE">
        <w:rPr>
          <w:rFonts w:ascii="Times New Roman" w:eastAsiaTheme="minorEastAsia" w:hAnsi="Times New Roman" w:cs="Times New Roman"/>
          <w:sz w:val="24"/>
          <w:szCs w:val="24"/>
        </w:rPr>
        <w:t xml:space="preserve">he </w:t>
      </w:r>
      <m:oMath>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k2</m:t>
            </m:r>
          </m:sub>
        </m:sSub>
      </m:oMath>
      <w:r w:rsidR="00904CF6">
        <w:rPr>
          <w:rFonts w:ascii="Times New Roman" w:eastAsiaTheme="minorEastAsia" w:hAnsi="Times New Roman" w:cs="Times New Roman"/>
          <w:sz w:val="24"/>
        </w:rPr>
        <w:t>,</w:t>
      </w:r>
      <w:r w:rsidR="00904CF6" w:rsidRPr="00F82F73">
        <w:rPr>
          <w:rFonts w:ascii="Times New Roman" w:eastAsiaTheme="minorEastAsia" w:hAnsi="Times New Roman" w:cs="Times New Roman"/>
          <w:sz w:val="24"/>
          <w:szCs w:val="24"/>
        </w:rPr>
        <w:t xml:space="preserve"> </w:t>
      </w:r>
      <m:oMath>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k3</m:t>
            </m:r>
          </m:sub>
        </m:sSub>
      </m:oMath>
      <w:r w:rsidR="00904CF6">
        <w:rPr>
          <w:rFonts w:ascii="Times New Roman" w:eastAsiaTheme="minorEastAsia" w:hAnsi="Times New Roman" w:cs="Times New Roman"/>
          <w:sz w:val="24"/>
        </w:rPr>
        <w:t>,</w:t>
      </w:r>
      <w:r w:rsidR="00904CF6" w:rsidRPr="003C29BE">
        <w:rPr>
          <w:rFonts w:ascii="Times New Roman" w:eastAsiaTheme="minorEastAsia" w:hAnsi="Times New Roman" w:cs="Times New Roman"/>
          <w:sz w:val="24"/>
          <w:szCs w:val="24"/>
        </w:rPr>
        <w:t xml:space="preserve"> and </w:t>
      </w:r>
      <m:oMath>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k4</m:t>
            </m:r>
          </m:sub>
        </m:sSub>
      </m:oMath>
      <w:r w:rsidR="00904CF6" w:rsidRPr="003C29BE">
        <w:rPr>
          <w:rFonts w:ascii="Times New Roman" w:eastAsiaTheme="minorEastAsia" w:hAnsi="Times New Roman" w:cs="Times New Roman"/>
          <w:sz w:val="24"/>
          <w:szCs w:val="24"/>
        </w:rPr>
        <w:t xml:space="preserve"> parameters control for price</w:t>
      </w:r>
      <w:r w:rsidR="00904CF6">
        <w:rPr>
          <w:rFonts w:ascii="Times New Roman" w:eastAsiaTheme="minorEastAsia" w:hAnsi="Times New Roman" w:cs="Times New Roman"/>
          <w:sz w:val="24"/>
          <w:szCs w:val="24"/>
        </w:rPr>
        <w:t xml:space="preserve">, </w:t>
      </w:r>
      <w:r w:rsidR="00904CF6" w:rsidRPr="003C29BE">
        <w:rPr>
          <w:rFonts w:ascii="Times New Roman" w:eastAsiaTheme="minorEastAsia" w:hAnsi="Times New Roman" w:cs="Times New Roman"/>
          <w:sz w:val="24"/>
          <w:szCs w:val="24"/>
        </w:rPr>
        <w:t>promotion</w:t>
      </w:r>
      <w:r w:rsidR="00904CF6">
        <w:rPr>
          <w:rFonts w:ascii="Times New Roman" w:eastAsiaTheme="minorEastAsia" w:hAnsi="Times New Roman" w:cs="Times New Roman"/>
          <w:sz w:val="24"/>
          <w:szCs w:val="24"/>
        </w:rPr>
        <w:t>, and time effects, respectively</w:t>
      </w:r>
      <w:r w:rsidR="00904CF6" w:rsidRPr="003C29BE">
        <w:rPr>
          <w:rFonts w:ascii="Times New Roman" w:eastAsiaTheme="minorEastAsia" w:hAnsi="Times New Roman" w:cs="Times New Roman"/>
          <w:sz w:val="24"/>
          <w:szCs w:val="24"/>
        </w:rPr>
        <w:t>.</w:t>
      </w:r>
      <w:r w:rsidR="00904CF6">
        <w:rPr>
          <w:rFonts w:ascii="Times New Roman" w:eastAsiaTheme="minorEastAsia" w:hAnsi="Times New Roman" w:cs="Times New Roman"/>
          <w:sz w:val="24"/>
          <w:szCs w:val="24"/>
        </w:rPr>
        <w:t xml:space="preserve"> </w:t>
      </w:r>
    </w:p>
    <w:p w14:paraId="75B336D0" w14:textId="3B90A191" w:rsidR="001D3CD3" w:rsidRPr="003C29BE" w:rsidRDefault="001D3CD3" w:rsidP="001D3CD3">
      <w:pPr>
        <w:spacing w:after="0" w:line="480" w:lineRule="auto"/>
        <w:ind w:firstLine="720"/>
        <w:rPr>
          <w:rFonts w:ascii="Times New Roman" w:eastAsiaTheme="minorEastAsia" w:hAnsi="Times New Roman" w:cs="Times New Roman"/>
          <w:sz w:val="24"/>
          <w:szCs w:val="24"/>
        </w:rPr>
      </w:pPr>
      <w:r w:rsidRPr="003C29BE">
        <w:rPr>
          <w:rFonts w:ascii="Times New Roman" w:eastAsiaTheme="minorEastAsia" w:hAnsi="Times New Roman" w:cs="Times New Roman"/>
          <w:i/>
          <w:sz w:val="24"/>
          <w:szCs w:val="24"/>
        </w:rPr>
        <w:t xml:space="preserve">Integrated </w:t>
      </w:r>
      <w:r w:rsidR="00007659">
        <w:rPr>
          <w:rFonts w:ascii="Times New Roman" w:eastAsiaTheme="minorEastAsia" w:hAnsi="Times New Roman" w:cs="Times New Roman"/>
          <w:i/>
          <w:sz w:val="24"/>
          <w:szCs w:val="24"/>
        </w:rPr>
        <w:t>f</w:t>
      </w:r>
      <w:r>
        <w:rPr>
          <w:rFonts w:ascii="Times New Roman" w:eastAsiaTheme="minorEastAsia" w:hAnsi="Times New Roman" w:cs="Times New Roman"/>
          <w:i/>
          <w:sz w:val="24"/>
          <w:szCs w:val="24"/>
        </w:rPr>
        <w:t>ramework.</w:t>
      </w:r>
      <w:r w:rsidRPr="003C29BE">
        <w:rPr>
          <w:rFonts w:ascii="Times New Roman" w:eastAsiaTheme="minorEastAsia" w:hAnsi="Times New Roman" w:cs="Times New Roman"/>
          <w:i/>
          <w:sz w:val="24"/>
          <w:szCs w:val="24"/>
        </w:rPr>
        <w:t xml:space="preserve"> </w:t>
      </w:r>
      <w:r w:rsidRPr="003C29BE">
        <w:rPr>
          <w:rFonts w:ascii="Times New Roman" w:eastAsiaTheme="minorEastAsia" w:hAnsi="Times New Roman" w:cs="Times New Roman"/>
          <w:sz w:val="24"/>
          <w:szCs w:val="24"/>
        </w:rPr>
        <w:t xml:space="preserve">This framework posits that advertising </w:t>
      </w:r>
      <w:r>
        <w:rPr>
          <w:rFonts w:ascii="Times New Roman" w:eastAsiaTheme="minorEastAsia" w:hAnsi="Times New Roman" w:cs="Times New Roman"/>
          <w:sz w:val="24"/>
          <w:szCs w:val="24"/>
        </w:rPr>
        <w:t>increases</w:t>
      </w:r>
      <w:r w:rsidRPr="003C29BE">
        <w:rPr>
          <w:rFonts w:ascii="Times New Roman" w:eastAsiaTheme="minorEastAsia" w:hAnsi="Times New Roman" w:cs="Times New Roman"/>
          <w:sz w:val="24"/>
          <w:szCs w:val="24"/>
        </w:rPr>
        <w:t xml:space="preserve"> sales and builds brands simultaneously, that </w:t>
      </w:r>
      <w:r>
        <w:rPr>
          <w:rFonts w:ascii="Times New Roman" w:eastAsiaTheme="minorEastAsia" w:hAnsi="Times New Roman" w:cs="Times New Roman"/>
          <w:sz w:val="24"/>
          <w:szCs w:val="24"/>
        </w:rPr>
        <w:t xml:space="preserve">mindset </w:t>
      </w:r>
      <w:r w:rsidRPr="003C29BE">
        <w:rPr>
          <w:rFonts w:ascii="Times New Roman" w:eastAsiaTheme="minorEastAsia" w:hAnsi="Times New Roman" w:cs="Times New Roman"/>
          <w:sz w:val="24"/>
          <w:szCs w:val="24"/>
        </w:rPr>
        <w:t xml:space="preserve">exhibit dynamics, and that purchase reinforcement occurs not only for </w:t>
      </w:r>
      <w:r>
        <w:rPr>
          <w:rFonts w:ascii="Times New Roman" w:eastAsiaTheme="minorEastAsia" w:hAnsi="Times New Roman" w:cs="Times New Roman"/>
          <w:sz w:val="24"/>
          <w:szCs w:val="24"/>
        </w:rPr>
        <w:t>e</w:t>
      </w:r>
      <w:r w:rsidRPr="003C29BE">
        <w:rPr>
          <w:rFonts w:ascii="Times New Roman" w:eastAsiaTheme="minorEastAsia" w:hAnsi="Times New Roman" w:cs="Times New Roman"/>
          <w:sz w:val="24"/>
          <w:szCs w:val="24"/>
        </w:rPr>
        <w:t xml:space="preserve">xperience but for all three </w:t>
      </w:r>
      <w:r>
        <w:rPr>
          <w:rFonts w:ascii="Times New Roman" w:hAnsi="Times New Roman" w:cs="Times New Roman"/>
          <w:sz w:val="24"/>
          <w:szCs w:val="24"/>
        </w:rPr>
        <w:t>mindset</w:t>
      </w:r>
      <w:r w:rsidRPr="00D80B3F">
        <w:rPr>
          <w:rFonts w:ascii="Times New Roman" w:hAnsi="Times New Roman" w:cs="Times New Roman"/>
          <w:sz w:val="24"/>
          <w:szCs w:val="24"/>
        </w:rPr>
        <w:t xml:space="preserve"> </w:t>
      </w:r>
      <w:r w:rsidRPr="003C29BE">
        <w:rPr>
          <w:rFonts w:ascii="Times New Roman" w:eastAsiaTheme="minorEastAsia" w:hAnsi="Times New Roman" w:cs="Times New Roman"/>
          <w:sz w:val="24"/>
          <w:szCs w:val="24"/>
        </w:rPr>
        <w:t>factors</w:t>
      </w:r>
      <w:r>
        <w:rPr>
          <w:rFonts w:ascii="Times New Roman" w:eastAsiaTheme="minorEastAsia" w:hAnsi="Times New Roman" w:cs="Times New Roman"/>
          <w:sz w:val="24"/>
          <w:szCs w:val="24"/>
        </w:rPr>
        <w:t xml:space="preserve"> as well (Bruce et al. 2012)</w:t>
      </w:r>
      <w:r w:rsidRPr="003C29B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Thus, </w:t>
      </w:r>
      <w:r w:rsidRPr="003C29BE">
        <w:rPr>
          <w:rFonts w:ascii="Times New Roman" w:eastAsiaTheme="minorEastAsia" w:hAnsi="Times New Roman" w:cs="Times New Roman"/>
          <w:sz w:val="24"/>
          <w:szCs w:val="24"/>
        </w:rPr>
        <w:t xml:space="preserve">for </w:t>
      </w:r>
      <w:r w:rsidRPr="003C29BE">
        <w:rPr>
          <w:rFonts w:ascii="Times New Roman" w:hAnsi="Times New Roman" w:cs="Times New Roman"/>
          <w:sz w:val="24"/>
          <w:szCs w:val="24"/>
        </w:rPr>
        <w:t>ECA</w:t>
      </w:r>
      <w:r>
        <w:rPr>
          <w:rFonts w:ascii="Times New Roman" w:hAnsi="Times New Roman" w:cs="Times New Roman"/>
          <w:sz w:val="24"/>
          <w:szCs w:val="24"/>
        </w:rPr>
        <w:t xml:space="preserve"> sequence</w:t>
      </w:r>
      <w:r w:rsidRPr="003C29B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we formulate</w:t>
      </w:r>
      <w:r w:rsidRPr="003C29BE">
        <w:rPr>
          <w:rFonts w:ascii="Times New Roman" w:eastAsiaTheme="minorEastAsia" w:hAnsi="Times New Roman" w:cs="Times New Roman"/>
          <w:sz w:val="24"/>
          <w:szCs w:val="24"/>
        </w:rPr>
        <w:t xml:space="preserve"> the model</w:t>
      </w:r>
      <w:r>
        <w:rPr>
          <w:rFonts w:ascii="Times New Roman" w:eastAsiaTheme="minorEastAsia" w:hAnsi="Times New Roman" w:cs="Times New Roman"/>
          <w:sz w:val="24"/>
          <w:szCs w:val="24"/>
        </w:rPr>
        <w:t>,</w:t>
      </w:r>
      <w:r w:rsidRPr="003C29B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our </w:t>
      </w:r>
      <w:r w:rsidRPr="003C29BE">
        <w:rPr>
          <w:rFonts w:ascii="Times New Roman" w:eastAsiaTheme="minorEastAsia" w:hAnsi="Times New Roman" w:cs="Times New Roman"/>
          <w:sz w:val="24"/>
          <w:szCs w:val="24"/>
        </w:rPr>
        <w:t>Model 8, as</w:t>
      </w:r>
    </w:p>
    <w:p w14:paraId="774AC976" w14:textId="22D6779B" w:rsidR="001D3CD3" w:rsidRPr="003C29BE" w:rsidRDefault="00000000" w:rsidP="001D3CD3">
      <w:pPr>
        <w:spacing w:line="480" w:lineRule="auto"/>
        <w:jc w:val="center"/>
        <w:rPr>
          <w:rFonts w:ascii="Times New Roman" w:hAnsi="Times New Roman" w:cs="Times New Roman"/>
          <w:sz w:val="24"/>
          <w:szCs w:val="24"/>
        </w:rPr>
      </w:pPr>
      <m:oMath>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t</m:t>
                      </m:r>
                    </m:sub>
                  </m:sSub>
                </m:e>
              </m:mr>
              <m:mr>
                <m:e>
                  <m:sSub>
                    <m:sSubPr>
                      <m:ctrlPr>
                        <w:rPr>
                          <w:rFonts w:ascii="Cambria Math" w:hAnsi="Cambria Math" w:cs="Times New Roman"/>
                          <w:i/>
                          <w:sz w:val="24"/>
                        </w:rPr>
                      </m:ctrlPr>
                    </m:sSubPr>
                    <m:e>
                      <m:r>
                        <w:rPr>
                          <w:rFonts w:ascii="Cambria Math" w:hAnsi="Cambria Math" w:cs="Times New Roman"/>
                          <w:sz w:val="24"/>
                        </w:rPr>
                        <m:t>A</m:t>
                      </m:r>
                    </m:e>
                    <m:sub>
                      <m:r>
                        <w:rPr>
                          <w:rFonts w:ascii="Cambria Math" w:hAnsi="Cambria Math" w:cs="Times New Roman"/>
                          <w:sz w:val="24"/>
                        </w:rPr>
                        <m:t>t</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e>
              </m:mr>
            </m:m>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4"/>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11</m:t>
                      </m:r>
                    </m:sub>
                  </m:sSub>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13</m:t>
                      </m:r>
                    </m:sub>
                  </m:sSub>
                  <m:ctrlPr>
                    <w:rPr>
                      <w:rFonts w:ascii="Cambria Math" w:eastAsia="Cambria Math" w:hAnsi="Cambria Math" w:cs="Times New Roman"/>
                      <w:i/>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14</m:t>
                      </m:r>
                    </m:sub>
                  </m:sSub>
                </m:e>
              </m:mr>
              <m:mr>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21</m:t>
                      </m:r>
                    </m:sub>
                  </m:sSub>
                  <m:ctrlPr>
                    <w:rPr>
                      <w:rFonts w:ascii="Cambria Math" w:eastAsia="Cambria Math" w:hAnsi="Cambria Math" w:cs="Times New Roman"/>
                      <w:i/>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22</m:t>
                      </m:r>
                    </m:sub>
                  </m:sSub>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24</m:t>
                      </m:r>
                    </m:sub>
                  </m:sSub>
                  <m:ctrlPr>
                    <w:rPr>
                      <w:rFonts w:ascii="Cambria Math" w:eastAsia="Cambria Math" w:hAnsi="Cambria Math" w:cs="Times New Roman"/>
                      <w:i/>
                      <w:sz w:val="24"/>
                      <w:szCs w:val="24"/>
                    </w:rPr>
                  </m:ctrlPr>
                </m:e>
              </m:mr>
              <m:mr>
                <m:e>
                  <m:r>
                    <w:rPr>
                      <w:rFonts w:ascii="Cambria Math" w:hAnsi="Cambria Math" w:cs="Times New Roman"/>
                      <w:sz w:val="24"/>
                      <w:szCs w:val="24"/>
                    </w:rPr>
                    <m:t>0</m:t>
                  </m:r>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33</m:t>
                      </m:r>
                    </m:sub>
                  </m:sSub>
                  <m:ctrlPr>
                    <w:rPr>
                      <w:rFonts w:ascii="Cambria Math" w:eastAsia="Cambria Math" w:hAnsi="Cambria Math" w:cs="Times New Roman"/>
                      <w:i/>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34</m:t>
                      </m:r>
                    </m:sub>
                  </m:sSub>
                  <m:ctrlPr>
                    <w:rPr>
                      <w:rFonts w:ascii="Cambria Math" w:eastAsia="Cambria Math" w:hAnsi="Cambria Math" w:cs="Times New Roman"/>
                      <w:i/>
                      <w:sz w:val="24"/>
                      <w:szCs w:val="24"/>
                    </w:rPr>
                  </m:ctrlPr>
                </m:e>
              </m:mr>
              <m:mr>
                <m:e>
                  <m:r>
                    <w:rPr>
                      <w:rFonts w:ascii="Cambria Math" w:hAnsi="Cambria Math" w:cs="Times New Roman"/>
                      <w:sz w:val="24"/>
                      <w:szCs w:val="24"/>
                    </w:rPr>
                    <m:t>0</m:t>
                  </m:r>
                  <m:ctrlPr>
                    <w:rPr>
                      <w:rFonts w:ascii="Cambria Math" w:eastAsia="Cambria Math" w:hAnsi="Cambria Math" w:cs="Times New Roman"/>
                      <w:i/>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42</m:t>
                      </m:r>
                    </m:sub>
                  </m:sSub>
                  <m:ctrlPr>
                    <w:rPr>
                      <w:rFonts w:ascii="Cambria Math" w:eastAsia="Cambria Math" w:hAnsi="Cambria Math" w:cs="Times New Roman"/>
                      <w:i/>
                      <w:sz w:val="24"/>
                      <w:szCs w:val="24"/>
                    </w:rPr>
                  </m:ctrlPr>
                </m:e>
                <m:e>
                  <m:r>
                    <w:rPr>
                      <w:rFonts w:ascii="Cambria Math" w:hAnsi="Cambria Math" w:cs="Times New Roman"/>
                      <w:sz w:val="24"/>
                      <w:szCs w:val="24"/>
                    </w:rPr>
                    <m:t>0</m:t>
                  </m:r>
                  <m:ctrlPr>
                    <w:rPr>
                      <w:rFonts w:ascii="Cambria Math" w:eastAsia="Cambria Math" w:hAnsi="Cambria Math" w:cs="Times New Roman"/>
                      <w:i/>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44</m:t>
                      </m:r>
                    </m:sub>
                  </m:sSub>
                </m:e>
              </m:mr>
            </m:m>
          </m:e>
        </m:d>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t-1</m:t>
                      </m:r>
                    </m:sub>
                  </m:sSub>
                </m:e>
              </m:mr>
              <m:m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t-1</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t-1</m:t>
                      </m:r>
                    </m:sub>
                  </m:sSub>
                </m:e>
              </m:mr>
            </m:m>
          </m:e>
        </m:d>
        <m:r>
          <w:rPr>
            <w:rFonts w:ascii="Cambria Math" w:hAnsi="Cambria Math" w:cs="Times New Roman"/>
            <w:sz w:val="24"/>
            <w:szCs w:val="24"/>
          </w:rPr>
          <m:t>+</m:t>
        </m:r>
        <m:d>
          <m:dPr>
            <m:begChr m:val="["/>
            <m:endChr m:val="]"/>
            <m:ctrlPr>
              <w:rPr>
                <w:rFonts w:ascii="Cambria Math" w:hAnsi="Cambria Math" w:cs="Times New Roman"/>
                <w:i/>
                <w:sz w:val="24"/>
              </w:rPr>
            </m:ctrlPr>
          </m:dPr>
          <m:e>
            <m:m>
              <m:mPr>
                <m:mcs>
                  <m:mc>
                    <m:mcPr>
                      <m:count m:val="4"/>
                      <m:mcJc m:val="center"/>
                    </m:mcPr>
                  </m:mc>
                </m:mcs>
                <m:ctrlPr>
                  <w:rPr>
                    <w:rFonts w:ascii="Cambria Math" w:hAnsi="Cambria Math" w:cs="Times New Roman"/>
                    <w:i/>
                    <w:sz w:val="24"/>
                  </w:rPr>
                </m:ctrlPr>
              </m:mPr>
              <m:mr>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11</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14</m:t>
                      </m:r>
                    </m:sub>
                  </m:sSub>
                </m:e>
              </m:mr>
              <m:mr>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21</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22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23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24</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31</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32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33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34</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41</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42</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43</m:t>
                      </m:r>
                    </m:sub>
                  </m:sSub>
                  <m:ctrlPr>
                    <w:rPr>
                      <w:rFonts w:ascii="Cambria Math" w:eastAsia="Cambria Math" w:hAnsi="Cambria Math" w:cs="Times New Roman"/>
                      <w:i/>
                      <w:sz w:val="24"/>
                    </w:rPr>
                  </m:ctrlPr>
                </m:e>
                <m:e>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44</m:t>
                      </m:r>
                    </m:sub>
                  </m:sSub>
                </m:e>
              </m:mr>
            </m:m>
          </m:e>
        </m:d>
        <m:d>
          <m:dPr>
            <m:begChr m:val="["/>
            <m:endChr m:val="]"/>
            <m:ctrlPr>
              <w:rPr>
                <w:rFonts w:ascii="Cambria Math" w:hAnsi="Cambria Math" w:cs="Times New Roman"/>
                <w:i/>
                <w:sz w:val="24"/>
              </w:rPr>
            </m:ctrlPr>
          </m:dPr>
          <m:e>
            <m:m>
              <m:mPr>
                <m:mcs>
                  <m:mc>
                    <m:mcPr>
                      <m:count m:val="1"/>
                      <m:mcJc m:val="center"/>
                    </m:mcPr>
                  </m:mc>
                </m:mcs>
                <m:ctrlPr>
                  <w:rPr>
                    <w:rFonts w:ascii="Cambria Math" w:hAnsi="Cambria Math" w:cs="Times New Roman"/>
                    <w:i/>
                    <w:sz w:val="24"/>
                  </w:rPr>
                </m:ctrlPr>
              </m:mPr>
              <m:mr>
                <m:e>
                  <m:sSub>
                    <m:sSubPr>
                      <m:ctrlPr>
                        <w:rPr>
                          <w:rFonts w:ascii="Cambria Math" w:hAnsi="Cambria Math" w:cs="Times New Roman"/>
                          <w:i/>
                          <w:sz w:val="24"/>
                        </w:rPr>
                      </m:ctrlPr>
                    </m:sSubPr>
                    <m:e>
                      <m:r>
                        <w:rPr>
                          <w:rFonts w:ascii="Cambria Math" w:hAnsi="Cambria Math" w:cs="Times New Roman"/>
                          <w:sz w:val="24"/>
                        </w:rPr>
                        <m:t>Adv</m:t>
                      </m:r>
                    </m:e>
                    <m:sub>
                      <m:r>
                        <w:rPr>
                          <w:rFonts w:ascii="Cambria Math" w:hAnsi="Cambria Math" w:cs="Times New Roman"/>
                          <w:sz w:val="24"/>
                        </w:rPr>
                        <m:t>t</m:t>
                      </m:r>
                    </m:sub>
                  </m:sSub>
                </m:e>
              </m:mr>
              <m:mr>
                <m:e>
                  <m:sSub>
                    <m:sSubPr>
                      <m:ctrlPr>
                        <w:rPr>
                          <w:rFonts w:ascii="Cambria Math" w:hAnsi="Cambria Math" w:cs="Times New Roman"/>
                          <w:i/>
                          <w:sz w:val="24"/>
                        </w:rPr>
                      </m:ctrlPr>
                    </m:sSubPr>
                    <m:e>
                      <m:r>
                        <w:rPr>
                          <w:rFonts w:ascii="Cambria Math" w:hAnsi="Cambria Math" w:cs="Times New Roman"/>
                          <w:sz w:val="24"/>
                        </w:rPr>
                        <m:t>Price</m:t>
                      </m:r>
                    </m:e>
                    <m:sub>
                      <m:r>
                        <w:rPr>
                          <w:rFonts w:ascii="Cambria Math" w:hAnsi="Cambria Math" w:cs="Times New Roman"/>
                          <w:sz w:val="24"/>
                        </w:rPr>
                        <m:t>t</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Promo</m:t>
                      </m:r>
                    </m:e>
                    <m:sub>
                      <m:r>
                        <w:rPr>
                          <w:rFonts w:ascii="Cambria Math" w:hAnsi="Cambria Math" w:cs="Times New Roman"/>
                          <w:sz w:val="24"/>
                        </w:rPr>
                        <m:t>t</m:t>
                      </m:r>
                    </m:sub>
                  </m:sSub>
                  <m:ctrlPr>
                    <w:rPr>
                      <w:rFonts w:ascii="Cambria Math" w:eastAsia="Cambria Math" w:hAnsi="Cambria Math" w:cs="Times New Roman"/>
                      <w:i/>
                      <w:sz w:val="24"/>
                    </w:rPr>
                  </m:ctrlPr>
                </m:e>
              </m:mr>
              <m:mr>
                <m:e>
                  <m:sSub>
                    <m:sSubPr>
                      <m:ctrlPr>
                        <w:rPr>
                          <w:rFonts w:ascii="Cambria Math" w:hAnsi="Cambria Math" w:cs="Times New Roman"/>
                          <w:i/>
                          <w:sz w:val="24"/>
                        </w:rPr>
                      </m:ctrlPr>
                    </m:sSubPr>
                    <m:e>
                      <m:r>
                        <w:rPr>
                          <w:rFonts w:ascii="Cambria Math" w:hAnsi="Cambria Math" w:cs="Times New Roman"/>
                          <w:sz w:val="24"/>
                        </w:rPr>
                        <m:t>Trend</m:t>
                      </m:r>
                    </m:e>
                    <m:sub>
                      <m:r>
                        <w:rPr>
                          <w:rFonts w:ascii="Cambria Math" w:hAnsi="Cambria Math" w:cs="Times New Roman"/>
                          <w:sz w:val="24"/>
                        </w:rPr>
                        <m:t>t</m:t>
                      </m:r>
                    </m:sub>
                  </m:sSub>
                </m:e>
              </m:mr>
            </m:m>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1t</m:t>
                      </m:r>
                    </m:sub>
                  </m:sSub>
                </m:e>
              </m:mr>
              <m:m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2t</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3t</m:t>
                      </m:r>
                    </m:sub>
                  </m:sSub>
                  <m:ctrlPr>
                    <w:rPr>
                      <w:rFonts w:ascii="Cambria Math" w:eastAsia="Cambria Math" w:hAnsi="Cambria Math" w:cs="Times New Roman"/>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4t</m:t>
                      </m:r>
                    </m:sub>
                  </m:sSub>
                </m:e>
              </m:mr>
            </m:m>
          </m:e>
        </m:d>
        <m:r>
          <w:rPr>
            <w:rFonts w:ascii="Cambria Math" w:eastAsiaTheme="minorEastAsia" w:hAnsi="Cambria Math" w:cs="Times New Roman"/>
            <w:sz w:val="24"/>
            <w:szCs w:val="24"/>
          </w:rPr>
          <m:t>,</m:t>
        </m:r>
      </m:oMath>
      <w:r w:rsidR="001D3CD3" w:rsidRPr="003C29BE">
        <w:rPr>
          <w:rFonts w:ascii="Times New Roman" w:eastAsiaTheme="minorEastAsia" w:hAnsi="Times New Roman" w:cs="Times New Roman"/>
          <w:sz w:val="24"/>
          <w:szCs w:val="24"/>
        </w:rPr>
        <w:tab/>
        <w:t xml:space="preserve"> (5)</w:t>
      </w:r>
    </w:p>
    <w:p w14:paraId="0B1FB679" w14:textId="70F36DF7" w:rsidR="001D3CD3" w:rsidRDefault="001D3CD3" w:rsidP="001D3CD3">
      <w:pPr>
        <w:spacing w:after="0" w:line="480" w:lineRule="auto"/>
        <w:rPr>
          <w:rFonts w:ascii="Times New Roman" w:eastAsiaTheme="minorEastAsia" w:hAnsi="Times New Roman" w:cs="Times New Roman"/>
          <w:sz w:val="24"/>
          <w:szCs w:val="24"/>
        </w:rPr>
      </w:pPr>
      <w:r w:rsidRPr="003C29BE">
        <w:rPr>
          <w:rFonts w:ascii="Times New Roman" w:hAnsi="Times New Roman" w:cs="Times New Roman"/>
          <w:sz w:val="24"/>
          <w:szCs w:val="24"/>
        </w:rPr>
        <w:t xml:space="preserve">where advertising evokes all three </w:t>
      </w:r>
      <w:r>
        <w:rPr>
          <w:rFonts w:ascii="Times New Roman" w:hAnsi="Times New Roman" w:cs="Times New Roman"/>
          <w:sz w:val="24"/>
          <w:szCs w:val="24"/>
        </w:rPr>
        <w:t>mindset</w:t>
      </w:r>
      <w:r w:rsidRPr="00D80B3F">
        <w:rPr>
          <w:rFonts w:ascii="Times New Roman" w:hAnsi="Times New Roman" w:cs="Times New Roman"/>
          <w:sz w:val="24"/>
          <w:szCs w:val="24"/>
        </w:rPr>
        <w:t xml:space="preserve"> </w:t>
      </w:r>
      <w:r w:rsidRPr="003C29BE">
        <w:rPr>
          <w:rFonts w:ascii="Times New Roman" w:hAnsi="Times New Roman" w:cs="Times New Roman"/>
          <w:sz w:val="24"/>
          <w:szCs w:val="24"/>
        </w:rPr>
        <w:t xml:space="preserve">factors and sales jointly, determined by the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k1</m:t>
            </m:r>
          </m:sub>
        </m:sSub>
      </m:oMath>
      <w:r w:rsidRPr="003C29BE">
        <w:rPr>
          <w:rFonts w:ascii="Times New Roman" w:hAnsi="Times New Roman" w:cs="Times New Roman"/>
          <w:sz w:val="24"/>
          <w:szCs w:val="24"/>
        </w:rPr>
        <w:t xml:space="preserve"> parameters</w:t>
      </w:r>
      <w:r>
        <w:rPr>
          <w:rFonts w:ascii="Times New Roman" w:eastAsiaTheme="minorEastAsia" w:hAnsi="Times New Roman" w:cs="Times New Roman"/>
          <w:iCs/>
          <w:sz w:val="24"/>
          <w:szCs w:val="24"/>
        </w:rPr>
        <w:t>, and</w:t>
      </w:r>
      <w:r w:rsidRPr="003C29BE">
        <w:rPr>
          <w:rFonts w:ascii="Times New Roman" w:hAnsi="Times New Roman" w:cs="Times New Roman"/>
          <w:sz w:val="24"/>
          <w:szCs w:val="24"/>
        </w:rPr>
        <w:t xml:space="preserve"> </w:t>
      </w:r>
      <w:r>
        <w:rPr>
          <w:rFonts w:ascii="Times New Roman" w:hAnsi="Times New Roman" w:cs="Times New Roman"/>
          <w:sz w:val="24"/>
          <w:szCs w:val="24"/>
        </w:rPr>
        <w:t>t</w:t>
      </w:r>
      <w:r w:rsidRPr="003C29BE">
        <w:rPr>
          <w:rFonts w:ascii="Times New Roman" w:eastAsiaTheme="minorEastAsia" w:hAnsi="Times New Roman" w:cs="Times New Roman"/>
          <w:sz w:val="24"/>
          <w:szCs w:val="24"/>
        </w:rPr>
        <w:t xml:space="preserve">he </w:t>
      </w:r>
      <m:oMath>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k2</m:t>
            </m:r>
          </m:sub>
        </m:sSub>
      </m:oMath>
      <w:r w:rsidR="00904CF6">
        <w:rPr>
          <w:rFonts w:ascii="Times New Roman" w:eastAsiaTheme="minorEastAsia" w:hAnsi="Times New Roman" w:cs="Times New Roman"/>
          <w:sz w:val="24"/>
        </w:rPr>
        <w:t>,</w:t>
      </w:r>
      <w:r w:rsidR="00904CF6" w:rsidRPr="00F82F73">
        <w:rPr>
          <w:rFonts w:ascii="Times New Roman" w:eastAsiaTheme="minorEastAsia" w:hAnsi="Times New Roman" w:cs="Times New Roman"/>
          <w:sz w:val="24"/>
          <w:szCs w:val="24"/>
        </w:rPr>
        <w:t xml:space="preserve"> </w:t>
      </w:r>
      <m:oMath>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k3</m:t>
            </m:r>
          </m:sub>
        </m:sSub>
      </m:oMath>
      <w:r w:rsidR="00904CF6">
        <w:rPr>
          <w:rFonts w:ascii="Times New Roman" w:eastAsiaTheme="minorEastAsia" w:hAnsi="Times New Roman" w:cs="Times New Roman"/>
          <w:sz w:val="24"/>
        </w:rPr>
        <w:t>,</w:t>
      </w:r>
      <w:r w:rsidR="00904CF6" w:rsidRPr="003C29BE">
        <w:rPr>
          <w:rFonts w:ascii="Times New Roman" w:eastAsiaTheme="minorEastAsia" w:hAnsi="Times New Roman" w:cs="Times New Roman"/>
          <w:sz w:val="24"/>
          <w:szCs w:val="24"/>
        </w:rPr>
        <w:t xml:space="preserve"> and </w:t>
      </w:r>
      <m:oMath>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k4</m:t>
            </m:r>
          </m:sub>
        </m:sSub>
      </m:oMath>
      <w:r w:rsidR="00904CF6" w:rsidRPr="003C29BE">
        <w:rPr>
          <w:rFonts w:ascii="Times New Roman" w:eastAsiaTheme="minorEastAsia" w:hAnsi="Times New Roman" w:cs="Times New Roman"/>
          <w:sz w:val="24"/>
          <w:szCs w:val="24"/>
        </w:rPr>
        <w:t xml:space="preserve"> parameters control for price</w:t>
      </w:r>
      <w:r w:rsidR="00904CF6">
        <w:rPr>
          <w:rFonts w:ascii="Times New Roman" w:eastAsiaTheme="minorEastAsia" w:hAnsi="Times New Roman" w:cs="Times New Roman"/>
          <w:sz w:val="24"/>
          <w:szCs w:val="24"/>
        </w:rPr>
        <w:t xml:space="preserve">, </w:t>
      </w:r>
      <w:r w:rsidR="00904CF6" w:rsidRPr="003C29BE">
        <w:rPr>
          <w:rFonts w:ascii="Times New Roman" w:eastAsiaTheme="minorEastAsia" w:hAnsi="Times New Roman" w:cs="Times New Roman"/>
          <w:sz w:val="24"/>
          <w:szCs w:val="24"/>
        </w:rPr>
        <w:t>promotion</w:t>
      </w:r>
      <w:r w:rsidR="00904CF6">
        <w:rPr>
          <w:rFonts w:ascii="Times New Roman" w:eastAsiaTheme="minorEastAsia" w:hAnsi="Times New Roman" w:cs="Times New Roman"/>
          <w:sz w:val="24"/>
          <w:szCs w:val="24"/>
        </w:rPr>
        <w:t>, and time effects, respectively</w:t>
      </w:r>
      <w:r w:rsidR="00904CF6" w:rsidRPr="003C29BE">
        <w:rPr>
          <w:rFonts w:ascii="Times New Roman" w:eastAsiaTheme="minorEastAsia" w:hAnsi="Times New Roman" w:cs="Times New Roman"/>
          <w:sz w:val="24"/>
          <w:szCs w:val="24"/>
        </w:rPr>
        <w:t>.</w:t>
      </w:r>
      <w:r w:rsidR="00904CF6">
        <w:rPr>
          <w:rFonts w:ascii="Times New Roman" w:eastAsiaTheme="minorEastAsia" w:hAnsi="Times New Roman" w:cs="Times New Roman"/>
          <w:sz w:val="24"/>
          <w:szCs w:val="24"/>
        </w:rPr>
        <w:t xml:space="preserve"> </w:t>
      </w:r>
      <w:r w:rsidRPr="003C29BE">
        <w:rPr>
          <w:rFonts w:ascii="Times New Roman" w:hAnsi="Times New Roman" w:cs="Times New Roman"/>
          <w:sz w:val="24"/>
          <w:szCs w:val="24"/>
        </w:rPr>
        <w:t xml:space="preserve">The parameters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11</m:t>
            </m:r>
          </m:sub>
        </m:sSub>
      </m:oMath>
      <w:r w:rsidRPr="003C29BE">
        <w:rPr>
          <w:rFonts w:ascii="Times New Roman" w:eastAsiaTheme="minorEastAsia" w:hAnsi="Times New Roman" w:cs="Times New Roman"/>
          <w:sz w:val="24"/>
          <w:szCs w:val="24"/>
        </w:rPr>
        <w:t>,</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22</m:t>
            </m:r>
          </m:sub>
        </m:sSub>
      </m:oMath>
      <w:r w:rsidRPr="003C29BE">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33</m:t>
            </m:r>
          </m:sub>
        </m:sSub>
      </m:oMath>
      <w:r w:rsidRPr="003C29BE">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44</m:t>
            </m:r>
          </m:sub>
        </m:sSub>
      </m:oMath>
      <w:r>
        <w:rPr>
          <w:rFonts w:ascii="Times New Roman" w:eastAsiaTheme="minorEastAsia" w:hAnsi="Times New Roman" w:cs="Times New Roman"/>
          <w:sz w:val="24"/>
          <w:szCs w:val="24"/>
        </w:rPr>
        <w:t xml:space="preserve"> capture the </w:t>
      </w:r>
      <w:r>
        <w:rPr>
          <w:rFonts w:ascii="Times New Roman" w:hAnsi="Times New Roman" w:cs="Times New Roman"/>
          <w:sz w:val="24"/>
          <w:szCs w:val="24"/>
        </w:rPr>
        <w:t>mindset</w:t>
      </w:r>
      <w:r w:rsidRPr="003C29BE">
        <w:rPr>
          <w:rFonts w:ascii="Times New Roman" w:hAnsi="Times New Roman" w:cs="Times New Roman"/>
          <w:sz w:val="24"/>
          <w:szCs w:val="24"/>
        </w:rPr>
        <w:t xml:space="preserve"> carryover</w:t>
      </w:r>
      <w:r>
        <w:rPr>
          <w:rFonts w:ascii="Times New Roman" w:hAnsi="Times New Roman" w:cs="Times New Roman"/>
          <w:sz w:val="24"/>
          <w:szCs w:val="24"/>
        </w:rPr>
        <w:t>s</w:t>
      </w:r>
      <w:r w:rsidRPr="003C29BE">
        <w:rPr>
          <w:rFonts w:ascii="Times New Roman" w:hAnsi="Times New Roman" w:cs="Times New Roman"/>
          <w:sz w:val="24"/>
          <w:szCs w:val="24"/>
        </w:rPr>
        <w:t xml:space="preserve"> and sales dynamics</w:t>
      </w:r>
      <w:r>
        <w:rPr>
          <w:rFonts w:ascii="Times New Roman" w:hAnsi="Times New Roman" w:cs="Times New Roman"/>
          <w:sz w:val="24"/>
          <w:szCs w:val="24"/>
        </w:rPr>
        <w:t>, while</w:t>
      </w:r>
      <w:r w:rsidRPr="003C29BE">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14</m:t>
            </m:r>
          </m:sub>
        </m:sSub>
      </m:oMath>
      <w:r w:rsidRPr="003C29BE">
        <w:rPr>
          <w:rFonts w:ascii="Times New Roman" w:eastAsiaTheme="minorEastAsia" w:hAnsi="Times New Roman" w:cs="Times New Roman"/>
          <w:sz w:val="24"/>
          <w:szCs w:val="24"/>
        </w:rPr>
        <w:t>,</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24</m:t>
            </m:r>
          </m:sub>
        </m:sSub>
      </m:oMath>
      <w:r w:rsidRPr="003C29BE">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34</m:t>
            </m:r>
          </m:sub>
        </m:sSub>
      </m:oMath>
      <w:r>
        <w:rPr>
          <w:rFonts w:ascii="Times New Roman" w:eastAsiaTheme="minorEastAsia" w:hAnsi="Times New Roman" w:cs="Times New Roman"/>
          <w:sz w:val="24"/>
          <w:szCs w:val="24"/>
        </w:rPr>
        <w:t xml:space="preserve"> measure p</w:t>
      </w:r>
      <w:r w:rsidRPr="003C29BE">
        <w:rPr>
          <w:rFonts w:ascii="Times New Roman" w:hAnsi="Times New Roman" w:cs="Times New Roman"/>
          <w:sz w:val="24"/>
          <w:szCs w:val="24"/>
        </w:rPr>
        <w:t>urchase reinforcement</w:t>
      </w:r>
      <w:r>
        <w:rPr>
          <w:rFonts w:ascii="Times New Roman" w:hAnsi="Times New Roman" w:cs="Times New Roman"/>
          <w:sz w:val="24"/>
          <w:szCs w:val="24"/>
        </w:rPr>
        <w:t>.</w:t>
      </w:r>
      <w:r w:rsidRPr="003C29BE">
        <w:rPr>
          <w:rFonts w:ascii="Times New Roman" w:hAnsi="Times New Roman" w:cs="Times New Roman"/>
          <w:sz w:val="24"/>
          <w:szCs w:val="24"/>
        </w:rPr>
        <w:t xml:space="preserve"> Finally, similar to Model 1 of the </w:t>
      </w:r>
      <w:r>
        <w:rPr>
          <w:rFonts w:ascii="Times New Roman" w:hAnsi="Times New Roman" w:cs="Times New Roman"/>
          <w:sz w:val="24"/>
          <w:szCs w:val="24"/>
        </w:rPr>
        <w:t>classical</w:t>
      </w:r>
      <w:r w:rsidRPr="003C29BE">
        <w:rPr>
          <w:rFonts w:ascii="Times New Roman" w:hAnsi="Times New Roman" w:cs="Times New Roman"/>
          <w:sz w:val="24"/>
          <w:szCs w:val="24"/>
        </w:rPr>
        <w:t xml:space="preserve"> </w:t>
      </w:r>
      <w:r>
        <w:rPr>
          <w:rFonts w:ascii="Times New Roman" w:hAnsi="Times New Roman" w:cs="Times New Roman"/>
          <w:sz w:val="24"/>
          <w:szCs w:val="24"/>
        </w:rPr>
        <w:t>framework</w:t>
      </w:r>
      <w:r w:rsidRPr="003C29BE">
        <w:rPr>
          <w:rFonts w:ascii="Times New Roman" w:hAnsi="Times New Roman" w:cs="Times New Roman"/>
          <w:sz w:val="24"/>
          <w:szCs w:val="24"/>
        </w:rPr>
        <w:t xml:space="preserve">, parameters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13</m:t>
            </m:r>
          </m:sub>
        </m:sSub>
      </m:oMath>
      <w:r w:rsidRPr="003C29BE">
        <w:rPr>
          <w:rFonts w:ascii="Times New Roman" w:eastAsiaTheme="minorEastAsia" w:hAnsi="Times New Roman" w:cs="Times New Roman"/>
          <w:sz w:val="24"/>
          <w:szCs w:val="24"/>
        </w:rPr>
        <w:t>,</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21</m:t>
            </m:r>
          </m:sub>
        </m:sSub>
      </m:oMath>
      <w:r w:rsidRPr="003C29BE">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42</m:t>
            </m:r>
          </m:sub>
        </m:sSub>
        <m:r>
          <w:rPr>
            <w:rFonts w:ascii="Cambria Math" w:hAnsi="Cambria Math" w:cs="Times New Roman"/>
            <w:sz w:val="24"/>
            <w:szCs w:val="24"/>
          </w:rPr>
          <m:t xml:space="preserve"> </m:t>
        </m:r>
      </m:oMath>
      <w:r w:rsidRPr="003C29BE">
        <w:rPr>
          <w:rFonts w:ascii="Times New Roman" w:hAnsi="Times New Roman" w:cs="Times New Roman"/>
          <w:sz w:val="24"/>
          <w:szCs w:val="24"/>
        </w:rPr>
        <w:t>capture the ECA</w:t>
      </w:r>
      <w:r>
        <w:rPr>
          <w:rFonts w:ascii="Times New Roman" w:hAnsi="Times New Roman" w:cs="Times New Roman"/>
          <w:sz w:val="24"/>
          <w:szCs w:val="24"/>
        </w:rPr>
        <w:t xml:space="preserve"> sequence</w:t>
      </w:r>
      <w:r w:rsidRPr="003C29BE">
        <w:rPr>
          <w:rFonts w:ascii="Times New Roman" w:hAnsi="Times New Roman" w:cs="Times New Roman"/>
          <w:sz w:val="24"/>
          <w:szCs w:val="24"/>
        </w:rPr>
        <w:t>.</w:t>
      </w:r>
      <w:r>
        <w:rPr>
          <w:rFonts w:ascii="Times New Roman" w:hAnsi="Times New Roman" w:cs="Times New Roman"/>
          <w:sz w:val="24"/>
          <w:szCs w:val="24"/>
        </w:rPr>
        <w:t xml:space="preserve"> In addition</w:t>
      </w:r>
      <w:r w:rsidRPr="003C29BE">
        <w:rPr>
          <w:rFonts w:ascii="Times New Roman" w:hAnsi="Times New Roman" w:cs="Times New Roman"/>
          <w:sz w:val="24"/>
          <w:szCs w:val="24"/>
        </w:rPr>
        <w:t>, we formulate Model 9</w:t>
      </w:r>
      <w:r>
        <w:rPr>
          <w:rFonts w:ascii="Times New Roman" w:hAnsi="Times New Roman" w:cs="Times New Roman"/>
          <w:sz w:val="24"/>
          <w:szCs w:val="24"/>
        </w:rPr>
        <w:t>–</w:t>
      </w:r>
      <w:r w:rsidRPr="003C29BE">
        <w:rPr>
          <w:rFonts w:ascii="Times New Roman" w:hAnsi="Times New Roman" w:cs="Times New Roman"/>
          <w:sz w:val="24"/>
          <w:szCs w:val="24"/>
        </w:rPr>
        <w:t xml:space="preserve">Model 13 for the other five possible </w:t>
      </w:r>
      <w:r>
        <w:rPr>
          <w:rFonts w:ascii="Times New Roman" w:hAnsi="Times New Roman" w:cs="Times New Roman"/>
          <w:sz w:val="24"/>
          <w:szCs w:val="24"/>
        </w:rPr>
        <w:t>sequences:</w:t>
      </w:r>
      <w:r w:rsidRPr="003C29BE">
        <w:rPr>
          <w:rFonts w:ascii="Times New Roman" w:hAnsi="Times New Roman" w:cs="Times New Roman"/>
          <w:sz w:val="24"/>
          <w:szCs w:val="24"/>
        </w:rPr>
        <w:t xml:space="preserve"> Model 9 for CEA</w:t>
      </w:r>
      <w:r>
        <w:rPr>
          <w:rFonts w:ascii="Times New Roman" w:hAnsi="Times New Roman" w:cs="Times New Roman"/>
          <w:sz w:val="24"/>
          <w:szCs w:val="24"/>
        </w:rPr>
        <w:t>,</w:t>
      </w:r>
      <w:r w:rsidRPr="003C29BE">
        <w:rPr>
          <w:rFonts w:ascii="Times New Roman" w:eastAsiaTheme="minorEastAsia" w:hAnsi="Times New Roman" w:cs="Times New Roman"/>
          <w:sz w:val="24"/>
          <w:szCs w:val="24"/>
        </w:rPr>
        <w:t xml:space="preserve"> Model 10 for</w:t>
      </w:r>
      <w:r w:rsidRPr="003C29BE">
        <w:rPr>
          <w:rFonts w:ascii="Times New Roman" w:hAnsi="Times New Roman" w:cs="Times New Roman"/>
          <w:sz w:val="24"/>
          <w:szCs w:val="24"/>
        </w:rPr>
        <w:t xml:space="preserve"> EA</w:t>
      </w:r>
      <w:r w:rsidRPr="003C29BE">
        <w:rPr>
          <w:rFonts w:ascii="Times New Roman" w:eastAsia="mmbnsm" w:hAnsi="Times New Roman" w:cs="Times New Roman"/>
          <w:sz w:val="24"/>
          <w:szCs w:val="24"/>
        </w:rPr>
        <w:t>C</w:t>
      </w:r>
      <w:r>
        <w:rPr>
          <w:rFonts w:ascii="Times New Roman" w:hAnsi="Times New Roman" w:cs="Times New Roman"/>
          <w:sz w:val="24"/>
          <w:szCs w:val="24"/>
        </w:rPr>
        <w:t>,</w:t>
      </w:r>
      <w:r w:rsidRPr="003C29BE">
        <w:rPr>
          <w:rFonts w:ascii="Times New Roman" w:eastAsiaTheme="minorEastAsia" w:hAnsi="Times New Roman" w:cs="Times New Roman"/>
          <w:sz w:val="24"/>
          <w:szCs w:val="24"/>
        </w:rPr>
        <w:t xml:space="preserve"> Model 11</w:t>
      </w:r>
      <w:r w:rsidRPr="003C29BE">
        <w:rPr>
          <w:rFonts w:ascii="Times New Roman" w:hAnsi="Times New Roman" w:cs="Times New Roman"/>
          <w:sz w:val="24"/>
          <w:szCs w:val="24"/>
        </w:rPr>
        <w:t xml:space="preserve"> for CAE</w:t>
      </w:r>
      <w:r>
        <w:rPr>
          <w:rFonts w:ascii="Times New Roman" w:hAnsi="Times New Roman" w:cs="Times New Roman"/>
          <w:sz w:val="24"/>
          <w:szCs w:val="24"/>
        </w:rPr>
        <w:t>,</w:t>
      </w:r>
      <w:r w:rsidRPr="003C29BE">
        <w:rPr>
          <w:rFonts w:ascii="Times New Roman" w:eastAsiaTheme="minorEastAsia" w:hAnsi="Times New Roman" w:cs="Times New Roman"/>
          <w:sz w:val="24"/>
          <w:szCs w:val="24"/>
        </w:rPr>
        <w:t xml:space="preserve"> Model 12 for</w:t>
      </w:r>
      <w:r w:rsidRPr="003C29BE">
        <w:rPr>
          <w:rFonts w:ascii="Times New Roman" w:hAnsi="Times New Roman" w:cs="Times New Roman"/>
          <w:sz w:val="24"/>
          <w:szCs w:val="24"/>
        </w:rPr>
        <w:t xml:space="preserve"> AEC</w:t>
      </w:r>
      <w:r>
        <w:rPr>
          <w:rFonts w:ascii="Times New Roman" w:hAnsi="Times New Roman" w:cs="Times New Roman"/>
          <w:sz w:val="24"/>
          <w:szCs w:val="24"/>
        </w:rPr>
        <w:t>,</w:t>
      </w:r>
      <w:r w:rsidRPr="003C29BE">
        <w:rPr>
          <w:rFonts w:ascii="Times New Roman" w:eastAsiaTheme="minorEastAsia" w:hAnsi="Times New Roman" w:cs="Times New Roman"/>
          <w:sz w:val="24"/>
          <w:szCs w:val="24"/>
        </w:rPr>
        <w:t xml:space="preserve"> and Model 13 for</w:t>
      </w:r>
      <w:r w:rsidRPr="003C29BE">
        <w:rPr>
          <w:rFonts w:ascii="Times New Roman" w:hAnsi="Times New Roman" w:cs="Times New Roman"/>
          <w:sz w:val="24"/>
          <w:szCs w:val="24"/>
        </w:rPr>
        <w:t xml:space="preserve"> AC</w:t>
      </w:r>
      <w:r w:rsidRPr="003C29BE">
        <w:rPr>
          <w:rFonts w:ascii="Times New Roman" w:eastAsia="mmbnsm" w:hAnsi="Times New Roman" w:cs="Times New Roman"/>
          <w:sz w:val="24"/>
          <w:szCs w:val="24"/>
        </w:rPr>
        <w:t>E</w:t>
      </w:r>
      <w:r>
        <w:rPr>
          <w:rFonts w:ascii="Times New Roman" w:hAnsi="Times New Roman" w:cs="Times New Roman"/>
          <w:sz w:val="24"/>
          <w:szCs w:val="24"/>
        </w:rPr>
        <w:t>.</w:t>
      </w:r>
      <w:r w:rsidRPr="003C29BE">
        <w:rPr>
          <w:rFonts w:ascii="Times New Roman" w:eastAsiaTheme="minorEastAsia" w:hAnsi="Times New Roman" w:cs="Times New Roman"/>
          <w:sz w:val="24"/>
          <w:szCs w:val="24"/>
        </w:rPr>
        <w:t xml:space="preserve"> Table </w:t>
      </w:r>
      <w:r w:rsidR="00707B3A">
        <w:rPr>
          <w:rFonts w:ascii="Times New Roman" w:eastAsiaTheme="minorEastAsia" w:hAnsi="Times New Roman" w:cs="Times New Roman"/>
          <w:sz w:val="24"/>
          <w:szCs w:val="24"/>
        </w:rPr>
        <w:t>3</w:t>
      </w:r>
      <w:r w:rsidR="00707B3A" w:rsidRPr="003C29BE">
        <w:rPr>
          <w:rFonts w:ascii="Times New Roman" w:eastAsiaTheme="minorEastAsia" w:hAnsi="Times New Roman" w:cs="Times New Roman"/>
          <w:sz w:val="24"/>
          <w:szCs w:val="24"/>
        </w:rPr>
        <w:t xml:space="preserve"> </w:t>
      </w:r>
      <w:r w:rsidRPr="003C29BE">
        <w:rPr>
          <w:rFonts w:ascii="Times New Roman" w:eastAsiaTheme="minorEastAsia" w:hAnsi="Times New Roman" w:cs="Times New Roman"/>
          <w:sz w:val="24"/>
          <w:szCs w:val="24"/>
        </w:rPr>
        <w:t>summarizes the characteristics of the 13 models</w:t>
      </w:r>
      <w:r>
        <w:rPr>
          <w:rFonts w:ascii="Times New Roman" w:eastAsiaTheme="minorEastAsia" w:hAnsi="Times New Roman" w:cs="Times New Roman"/>
          <w:sz w:val="24"/>
          <w:szCs w:val="24"/>
        </w:rPr>
        <w:t>,</w:t>
      </w:r>
      <w:r w:rsidRPr="003C29B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and</w:t>
      </w:r>
      <w:r w:rsidRPr="003C29BE">
        <w:rPr>
          <w:rFonts w:ascii="Times New Roman" w:eastAsiaTheme="minorEastAsia" w:hAnsi="Times New Roman" w:cs="Times New Roman"/>
          <w:sz w:val="24"/>
          <w:szCs w:val="24"/>
        </w:rPr>
        <w:t xml:space="preserve"> </w:t>
      </w:r>
      <w:r w:rsidR="000078FF">
        <w:rPr>
          <w:rFonts w:ascii="Times New Roman" w:eastAsiaTheme="minorEastAsia" w:hAnsi="Times New Roman" w:cs="Times New Roman"/>
          <w:sz w:val="24"/>
          <w:szCs w:val="24"/>
        </w:rPr>
        <w:t xml:space="preserve">Web </w:t>
      </w:r>
      <w:r w:rsidRPr="003C29BE">
        <w:rPr>
          <w:rFonts w:ascii="Times New Roman" w:eastAsiaTheme="minorEastAsia" w:hAnsi="Times New Roman" w:cs="Times New Roman"/>
          <w:sz w:val="24"/>
          <w:szCs w:val="24"/>
        </w:rPr>
        <w:t xml:space="preserve">Appendix </w:t>
      </w:r>
      <w:r w:rsidR="000078FF">
        <w:rPr>
          <w:rFonts w:ascii="Times New Roman" w:eastAsiaTheme="minorEastAsia" w:hAnsi="Times New Roman" w:cs="Times New Roman"/>
          <w:sz w:val="24"/>
          <w:szCs w:val="24"/>
        </w:rPr>
        <w:t>W</w:t>
      </w:r>
      <w:r w:rsidR="00C6357D" w:rsidRPr="003C29BE">
        <w:rPr>
          <w:rFonts w:ascii="Times New Roman" w:eastAsiaTheme="minorEastAsia" w:hAnsi="Times New Roman" w:cs="Times New Roman"/>
          <w:sz w:val="24"/>
          <w:szCs w:val="24"/>
        </w:rPr>
        <w:t xml:space="preserve">1 </w:t>
      </w:r>
      <w:r>
        <w:rPr>
          <w:rFonts w:ascii="Times New Roman" w:eastAsiaTheme="minorEastAsia" w:hAnsi="Times New Roman" w:cs="Times New Roman"/>
          <w:sz w:val="24"/>
          <w:szCs w:val="24"/>
        </w:rPr>
        <w:t xml:space="preserve">provides </w:t>
      </w:r>
      <w:r w:rsidRPr="003C29BE">
        <w:rPr>
          <w:rFonts w:ascii="Times New Roman" w:eastAsiaTheme="minorEastAsia" w:hAnsi="Times New Roman" w:cs="Times New Roman"/>
          <w:sz w:val="24"/>
          <w:szCs w:val="24"/>
        </w:rPr>
        <w:t>model specifications.</w:t>
      </w:r>
    </w:p>
    <w:p w14:paraId="5AA7E425" w14:textId="45CE8601" w:rsidR="001D3CD3" w:rsidRPr="003C29BE" w:rsidRDefault="001D3CD3" w:rsidP="001D3CD3">
      <w:pPr>
        <w:spacing w:after="0" w:line="480" w:lineRule="auto"/>
        <w:jc w:val="center"/>
        <w:rPr>
          <w:rFonts w:ascii="Times New Roman" w:hAnsi="Times New Roman" w:cs="Times New Roman"/>
          <w:sz w:val="24"/>
          <w:szCs w:val="24"/>
        </w:rPr>
      </w:pPr>
      <w:r w:rsidRPr="003C29BE">
        <w:rPr>
          <w:rFonts w:ascii="Times New Roman" w:hAnsi="Times New Roman" w:cs="Times New Roman"/>
          <w:sz w:val="24"/>
          <w:szCs w:val="24"/>
        </w:rPr>
        <w:t>--- Insert Table</w:t>
      </w:r>
      <w:r w:rsidR="00707B3A">
        <w:rPr>
          <w:rFonts w:ascii="Times New Roman" w:hAnsi="Times New Roman" w:cs="Times New Roman"/>
          <w:sz w:val="24"/>
          <w:szCs w:val="24"/>
        </w:rPr>
        <w:t xml:space="preserve"> 3</w:t>
      </w:r>
      <w:r w:rsidRPr="003C29BE">
        <w:rPr>
          <w:rFonts w:ascii="Times New Roman" w:hAnsi="Times New Roman" w:cs="Times New Roman"/>
          <w:sz w:val="24"/>
          <w:szCs w:val="24"/>
        </w:rPr>
        <w:t xml:space="preserve"> around here ----</w:t>
      </w:r>
    </w:p>
    <w:p w14:paraId="2C4F4EFE" w14:textId="6391137D" w:rsidR="0078100E" w:rsidRPr="003C29BE" w:rsidRDefault="00991F7E" w:rsidP="0078100E">
      <w:pPr>
        <w:spacing w:after="0" w:line="480" w:lineRule="auto"/>
        <w:rPr>
          <w:rFonts w:ascii="Times New Roman" w:eastAsiaTheme="minorEastAsia" w:hAnsi="Times New Roman" w:cs="Times New Roman"/>
          <w:b/>
          <w:i/>
          <w:sz w:val="24"/>
          <w:szCs w:val="24"/>
        </w:rPr>
      </w:pPr>
      <w:r>
        <w:rPr>
          <w:rFonts w:ascii="Times New Roman" w:eastAsiaTheme="minorEastAsia" w:hAnsi="Times New Roman" w:cs="Times New Roman"/>
          <w:b/>
          <w:i/>
          <w:sz w:val="24"/>
          <w:szCs w:val="24"/>
        </w:rPr>
        <w:lastRenderedPageBreak/>
        <w:t>4</w:t>
      </w:r>
      <w:r w:rsidR="0078100E">
        <w:rPr>
          <w:rFonts w:ascii="Times New Roman" w:eastAsiaTheme="minorEastAsia" w:hAnsi="Times New Roman" w:cs="Times New Roman"/>
          <w:b/>
          <w:i/>
          <w:sz w:val="24"/>
          <w:szCs w:val="24"/>
        </w:rPr>
        <w:t xml:space="preserve">.3 </w:t>
      </w:r>
      <w:r w:rsidR="0078100E" w:rsidRPr="003C29BE">
        <w:rPr>
          <w:rFonts w:ascii="Times New Roman" w:eastAsiaTheme="minorEastAsia" w:hAnsi="Times New Roman" w:cs="Times New Roman"/>
          <w:b/>
          <w:i/>
          <w:sz w:val="24"/>
          <w:szCs w:val="24"/>
        </w:rPr>
        <w:t>Model Estimation</w:t>
      </w:r>
      <w:r w:rsidR="008478AB">
        <w:rPr>
          <w:rFonts w:ascii="Times New Roman" w:eastAsiaTheme="minorEastAsia" w:hAnsi="Times New Roman" w:cs="Times New Roman"/>
          <w:b/>
          <w:i/>
          <w:sz w:val="24"/>
          <w:szCs w:val="24"/>
        </w:rPr>
        <w:t xml:space="preserve"> and Comparison</w:t>
      </w:r>
    </w:p>
    <w:p w14:paraId="2C69520C" w14:textId="4D432E14" w:rsidR="00E7087B" w:rsidRDefault="00E7087B" w:rsidP="00ED7E64">
      <w:pPr>
        <w:spacing w:after="0" w:line="480" w:lineRule="auto"/>
        <w:rPr>
          <w:rFonts w:ascii="Times New Roman" w:eastAsiaTheme="minorEastAsia" w:hAnsi="Times New Roman" w:cs="Times New Roman"/>
          <w:sz w:val="24"/>
          <w:szCs w:val="24"/>
        </w:rPr>
      </w:pPr>
      <w:r w:rsidRPr="003C29BE">
        <w:rPr>
          <w:rFonts w:ascii="Times New Roman" w:hAnsi="Times New Roman" w:cs="Times New Roman"/>
          <w:i/>
          <w:sz w:val="24"/>
          <w:szCs w:val="24"/>
        </w:rPr>
        <w:t>Estimation</w:t>
      </w:r>
      <w:r>
        <w:rPr>
          <w:rFonts w:ascii="Times New Roman" w:hAnsi="Times New Roman" w:cs="Times New Roman"/>
          <w:i/>
          <w:sz w:val="24"/>
          <w:szCs w:val="24"/>
        </w:rPr>
        <w:t xml:space="preserve">. </w:t>
      </w:r>
      <w:r w:rsidRPr="00ED7E64">
        <w:rPr>
          <w:rFonts w:ascii="Times New Roman" w:hAnsi="Times New Roman" w:cs="Times New Roman"/>
          <w:iCs/>
          <w:sz w:val="24"/>
          <w:szCs w:val="24"/>
        </w:rPr>
        <w:t xml:space="preserve">To ensure </w:t>
      </w:r>
      <w:r w:rsidR="00B06D06">
        <w:rPr>
          <w:rFonts w:ascii="Times New Roman" w:hAnsi="Times New Roman" w:cs="Times New Roman"/>
          <w:iCs/>
          <w:sz w:val="24"/>
          <w:szCs w:val="24"/>
        </w:rPr>
        <w:t xml:space="preserve">model </w:t>
      </w:r>
      <w:r w:rsidRPr="00ED7E64">
        <w:rPr>
          <w:rFonts w:ascii="Times New Roman" w:hAnsi="Times New Roman" w:cs="Times New Roman"/>
          <w:iCs/>
          <w:sz w:val="24"/>
          <w:szCs w:val="24"/>
        </w:rPr>
        <w:t xml:space="preserve">stability, we check whether the roots of the autoregressive polynomial are outside the unit circle. </w:t>
      </w:r>
      <w:r w:rsidR="00BE4C1D">
        <w:rPr>
          <w:rFonts w:ascii="Times New Roman" w:hAnsi="Times New Roman" w:cs="Times New Roman"/>
          <w:sz w:val="24"/>
          <w:szCs w:val="24"/>
        </w:rPr>
        <w:t xml:space="preserve">We also check that </w:t>
      </w:r>
      <w:r w:rsidR="00BE4C1D" w:rsidRPr="003C29BE">
        <w:rPr>
          <w:rFonts w:ascii="Times New Roman" w:hAnsi="Times New Roman" w:cs="Times New Roman"/>
          <w:sz w:val="24"/>
          <w:szCs w:val="24"/>
        </w:rPr>
        <w:t xml:space="preserve">the models </w:t>
      </w:r>
      <w:r w:rsidR="00BE4C1D">
        <w:rPr>
          <w:rFonts w:ascii="Times New Roman" w:hAnsi="Times New Roman" w:cs="Times New Roman"/>
          <w:sz w:val="24"/>
          <w:szCs w:val="24"/>
        </w:rPr>
        <w:t xml:space="preserve">do not </w:t>
      </w:r>
      <w:r w:rsidR="00BE4C1D" w:rsidRPr="003C29BE">
        <w:rPr>
          <w:rFonts w:ascii="Times New Roman" w:hAnsi="Times New Roman" w:cs="Times New Roman"/>
          <w:sz w:val="24"/>
          <w:szCs w:val="24"/>
        </w:rPr>
        <w:t xml:space="preserve">show violation of autocorrelation </w:t>
      </w:r>
      <w:r w:rsidR="00BE4C1D">
        <w:rPr>
          <w:rFonts w:ascii="Times New Roman" w:hAnsi="Times New Roman" w:cs="Times New Roman"/>
          <w:sz w:val="24"/>
          <w:szCs w:val="24"/>
        </w:rPr>
        <w:t>or</w:t>
      </w:r>
      <w:r w:rsidR="00BE4C1D" w:rsidRPr="003C29BE">
        <w:rPr>
          <w:rFonts w:ascii="Times New Roman" w:hAnsi="Times New Roman" w:cs="Times New Roman"/>
          <w:sz w:val="24"/>
          <w:szCs w:val="24"/>
        </w:rPr>
        <w:t xml:space="preserve"> heteros</w:t>
      </w:r>
      <w:r w:rsidR="00BE4C1D">
        <w:rPr>
          <w:rFonts w:ascii="Times New Roman" w:hAnsi="Times New Roman" w:cs="Times New Roman"/>
          <w:sz w:val="24"/>
          <w:szCs w:val="24"/>
        </w:rPr>
        <w:t>k</w:t>
      </w:r>
      <w:r w:rsidR="00BE4C1D" w:rsidRPr="003C29BE">
        <w:rPr>
          <w:rFonts w:ascii="Times New Roman" w:hAnsi="Times New Roman" w:cs="Times New Roman"/>
          <w:sz w:val="24"/>
          <w:szCs w:val="24"/>
        </w:rPr>
        <w:t>edasticity.</w:t>
      </w:r>
      <w:r w:rsidR="00BE4C1D">
        <w:rPr>
          <w:rFonts w:ascii="Times New Roman" w:hAnsi="Times New Roman" w:cs="Times New Roman"/>
          <w:sz w:val="24"/>
          <w:szCs w:val="24"/>
        </w:rPr>
        <w:t xml:space="preserve"> </w:t>
      </w:r>
      <w:r w:rsidRPr="00ED7E64">
        <w:rPr>
          <w:rFonts w:ascii="Times New Roman" w:hAnsi="Times New Roman" w:cs="Times New Roman"/>
          <w:iCs/>
          <w:sz w:val="24"/>
          <w:szCs w:val="24"/>
        </w:rPr>
        <w:t xml:space="preserve">We allow the mindset factors to be correlated, </w:t>
      </w:r>
      <w:r w:rsidR="00B06D06">
        <w:rPr>
          <w:rFonts w:ascii="Times New Roman" w:hAnsi="Times New Roman" w:cs="Times New Roman"/>
          <w:iCs/>
          <w:sz w:val="24"/>
          <w:szCs w:val="24"/>
        </w:rPr>
        <w:t xml:space="preserve">i.e. </w:t>
      </w:r>
      <w:r w:rsidRPr="00ED7E64">
        <w:rPr>
          <w:rFonts w:ascii="Times New Roman" w:hAnsi="Times New Roman" w:cs="Times New Roman"/>
          <w:iCs/>
          <w:sz w:val="24"/>
          <w:szCs w:val="24"/>
        </w:rPr>
        <w:t>the variance–covariance matrix of the model has nonzero elements in the off-diagonal positions.</w:t>
      </w:r>
      <w:r>
        <w:rPr>
          <w:rFonts w:ascii="Times New Roman" w:hAnsi="Times New Roman" w:cs="Times New Roman"/>
          <w:i/>
          <w:sz w:val="24"/>
          <w:szCs w:val="24"/>
        </w:rPr>
        <w:t xml:space="preserve"> </w:t>
      </w:r>
      <w:r>
        <w:rPr>
          <w:rFonts w:ascii="Times New Roman" w:hAnsi="Times New Roman" w:cs="Times New Roman"/>
          <w:iCs/>
          <w:sz w:val="24"/>
          <w:szCs w:val="24"/>
        </w:rPr>
        <w:t xml:space="preserve">Because </w:t>
      </w:r>
      <w:r w:rsidRPr="003C29BE">
        <w:rPr>
          <w:rFonts w:ascii="Times New Roman" w:hAnsi="Times New Roman" w:cs="Times New Roman"/>
          <w:sz w:val="24"/>
          <w:szCs w:val="24"/>
        </w:rPr>
        <w:t xml:space="preserve">we use constraints in a system of structural equations, we estimate the models </w:t>
      </w:r>
      <w:r w:rsidRPr="003C29BE">
        <w:rPr>
          <w:rFonts w:ascii="Times New Roman" w:eastAsiaTheme="minorEastAsia" w:hAnsi="Times New Roman" w:cs="Times New Roman"/>
          <w:sz w:val="24"/>
          <w:szCs w:val="24"/>
        </w:rPr>
        <w:t xml:space="preserve">by an iterated seemingly unrelated regression algorithm (Zellner and Theil 1962). </w:t>
      </w:r>
    </w:p>
    <w:p w14:paraId="5F7D6C73" w14:textId="4B6A8227" w:rsidR="00E7087B" w:rsidRPr="003C29BE" w:rsidRDefault="00E7087B" w:rsidP="00E7087B">
      <w:pPr>
        <w:spacing w:after="0" w:line="480" w:lineRule="auto"/>
        <w:ind w:firstLine="720"/>
        <w:rPr>
          <w:rFonts w:ascii="Times New Roman" w:eastAsiaTheme="minorEastAsia" w:hAnsi="Times New Roman" w:cs="Times New Roman"/>
          <w:sz w:val="24"/>
          <w:szCs w:val="24"/>
        </w:rPr>
      </w:pPr>
      <w:r>
        <w:rPr>
          <w:rFonts w:ascii="Times New Roman" w:hAnsi="Times New Roman" w:cs="Times New Roman"/>
          <w:i/>
          <w:sz w:val="24"/>
          <w:szCs w:val="24"/>
        </w:rPr>
        <w:t>M</w:t>
      </w:r>
      <w:r w:rsidRPr="003C29BE">
        <w:rPr>
          <w:rFonts w:ascii="Times New Roman" w:hAnsi="Times New Roman" w:cs="Times New Roman"/>
          <w:i/>
          <w:sz w:val="24"/>
          <w:szCs w:val="24"/>
        </w:rPr>
        <w:t xml:space="preserve">odel </w:t>
      </w:r>
      <w:r>
        <w:rPr>
          <w:rFonts w:ascii="Times New Roman" w:hAnsi="Times New Roman" w:cs="Times New Roman"/>
          <w:i/>
          <w:sz w:val="24"/>
          <w:szCs w:val="24"/>
        </w:rPr>
        <w:t>c</w:t>
      </w:r>
      <w:r w:rsidRPr="003C29BE">
        <w:rPr>
          <w:rFonts w:ascii="Times New Roman" w:hAnsi="Times New Roman" w:cs="Times New Roman"/>
          <w:i/>
          <w:sz w:val="24"/>
          <w:szCs w:val="24"/>
        </w:rPr>
        <w:t>omparison</w:t>
      </w:r>
      <w:r>
        <w:rPr>
          <w:rFonts w:ascii="Times New Roman" w:hAnsi="Times New Roman" w:cs="Times New Roman"/>
          <w:i/>
          <w:sz w:val="24"/>
          <w:szCs w:val="24"/>
        </w:rPr>
        <w:t>.</w:t>
      </w:r>
      <w:r w:rsidRPr="003C29BE">
        <w:rPr>
          <w:rFonts w:ascii="Times New Roman" w:hAnsi="Times New Roman" w:cs="Times New Roman"/>
          <w:i/>
          <w:sz w:val="24"/>
          <w:szCs w:val="24"/>
        </w:rPr>
        <w:t xml:space="preserve"> </w:t>
      </w:r>
      <w:r w:rsidRPr="003C29BE">
        <w:rPr>
          <w:rFonts w:ascii="Times New Roman" w:eastAsiaTheme="minorEastAsia" w:hAnsi="Times New Roman" w:cs="Times New Roman"/>
          <w:sz w:val="24"/>
          <w:szCs w:val="24"/>
        </w:rPr>
        <w:t xml:space="preserve">We use log-likelihood and </w:t>
      </w:r>
      <w:r>
        <w:rPr>
          <w:rFonts w:ascii="Times New Roman" w:eastAsiaTheme="minorEastAsia" w:hAnsi="Times New Roman" w:cs="Times New Roman"/>
          <w:sz w:val="24"/>
          <w:szCs w:val="24"/>
        </w:rPr>
        <w:t xml:space="preserve">Akaike (AIC) and Bayesian (BIC) </w:t>
      </w:r>
      <w:r w:rsidRPr="003C29BE">
        <w:rPr>
          <w:rFonts w:ascii="Times New Roman" w:eastAsiaTheme="minorEastAsia" w:hAnsi="Times New Roman" w:cs="Times New Roman"/>
          <w:sz w:val="24"/>
          <w:szCs w:val="24"/>
        </w:rPr>
        <w:t>information criteria to compare the models and determine for each brand which framework and which sequence</w:t>
      </w:r>
      <w:r w:rsidRPr="003C29BE" w:rsidDel="00A24D45">
        <w:rPr>
          <w:rFonts w:ascii="Times New Roman" w:eastAsiaTheme="minorEastAsia" w:hAnsi="Times New Roman" w:cs="Times New Roman"/>
          <w:sz w:val="24"/>
          <w:szCs w:val="24"/>
        </w:rPr>
        <w:t xml:space="preserve"> </w:t>
      </w:r>
      <w:r w:rsidRPr="003C29BE">
        <w:rPr>
          <w:rFonts w:ascii="Times New Roman" w:eastAsiaTheme="minorEastAsia" w:hAnsi="Times New Roman" w:cs="Times New Roman"/>
          <w:sz w:val="24"/>
          <w:szCs w:val="24"/>
        </w:rPr>
        <w:t xml:space="preserve">of </w:t>
      </w:r>
      <w:r w:rsidR="00230AC9">
        <w:rPr>
          <w:rFonts w:ascii="Times New Roman" w:hAnsi="Times New Roman" w:cs="Times New Roman"/>
          <w:sz w:val="24"/>
          <w:szCs w:val="24"/>
        </w:rPr>
        <w:t>advertising effects</w:t>
      </w:r>
      <w:r w:rsidRPr="003C29BE">
        <w:rPr>
          <w:rFonts w:ascii="Times New Roman" w:eastAsiaTheme="minorEastAsia" w:hAnsi="Times New Roman" w:cs="Times New Roman"/>
          <w:sz w:val="24"/>
          <w:szCs w:val="24"/>
        </w:rPr>
        <w:t xml:space="preserve"> operate.</w:t>
      </w:r>
      <w:r w:rsidRPr="003C29BE">
        <w:rPr>
          <w:rFonts w:ascii="Times New Roman" w:hAnsi="Times New Roman" w:cs="Times New Roman"/>
          <w:sz w:val="24"/>
          <w:szCs w:val="24"/>
        </w:rPr>
        <w:t xml:space="preserve"> </w:t>
      </w:r>
      <w:r>
        <w:rPr>
          <w:rFonts w:ascii="Times New Roman" w:hAnsi="Times New Roman" w:cs="Times New Roman"/>
          <w:sz w:val="24"/>
          <w:szCs w:val="24"/>
        </w:rPr>
        <w:t xml:space="preserve">Our </w:t>
      </w:r>
      <w:r w:rsidRPr="003C29BE">
        <w:rPr>
          <w:rFonts w:ascii="Times New Roman" w:hAnsi="Times New Roman" w:cs="Times New Roman"/>
          <w:sz w:val="24"/>
          <w:szCs w:val="24"/>
        </w:rPr>
        <w:t xml:space="preserve">main criterion </w:t>
      </w:r>
      <w:r>
        <w:rPr>
          <w:rFonts w:ascii="Times New Roman" w:hAnsi="Times New Roman" w:cs="Times New Roman"/>
          <w:sz w:val="24"/>
          <w:szCs w:val="24"/>
        </w:rPr>
        <w:t xml:space="preserve">is </w:t>
      </w:r>
      <w:r w:rsidRPr="003C29BE">
        <w:rPr>
          <w:rFonts w:ascii="Times New Roman" w:hAnsi="Times New Roman" w:cs="Times New Roman"/>
          <w:sz w:val="24"/>
          <w:szCs w:val="24"/>
        </w:rPr>
        <w:t>BIC</w:t>
      </w:r>
      <w:r>
        <w:rPr>
          <w:rFonts w:ascii="Times New Roman" w:hAnsi="Times New Roman" w:cs="Times New Roman"/>
          <w:sz w:val="24"/>
          <w:szCs w:val="24"/>
        </w:rPr>
        <w:t>,</w:t>
      </w:r>
      <w:r w:rsidRPr="003C29BE">
        <w:rPr>
          <w:rFonts w:ascii="Times New Roman" w:hAnsi="Times New Roman" w:cs="Times New Roman"/>
          <w:sz w:val="24"/>
          <w:szCs w:val="24"/>
        </w:rPr>
        <w:t xml:space="preserve"> given its asymptotic consistency and small sample performance (</w:t>
      </w:r>
      <w:proofErr w:type="spellStart"/>
      <w:r w:rsidRPr="003C29BE">
        <w:rPr>
          <w:rFonts w:ascii="Times New Roman" w:hAnsi="Times New Roman" w:cs="Times New Roman"/>
          <w:sz w:val="24"/>
          <w:szCs w:val="24"/>
        </w:rPr>
        <w:t>Lutkepohl</w:t>
      </w:r>
      <w:proofErr w:type="spellEnd"/>
      <w:r w:rsidRPr="003C29BE">
        <w:rPr>
          <w:rFonts w:ascii="Times New Roman" w:hAnsi="Times New Roman" w:cs="Times New Roman"/>
          <w:sz w:val="24"/>
          <w:szCs w:val="24"/>
        </w:rPr>
        <w:t xml:space="preserve"> 2005). In our empirical application, BIC has 96% and 95% agreement with AIC and </w:t>
      </w:r>
      <w:r w:rsidRPr="003C29BE">
        <w:rPr>
          <w:rFonts w:ascii="Times New Roman" w:eastAsiaTheme="minorEastAsia" w:hAnsi="Times New Roman" w:cs="Times New Roman"/>
          <w:sz w:val="24"/>
          <w:szCs w:val="24"/>
        </w:rPr>
        <w:t>log-likelihood</w:t>
      </w:r>
      <w:r>
        <w:rPr>
          <w:rFonts w:ascii="Times New Roman" w:eastAsiaTheme="minorEastAsia" w:hAnsi="Times New Roman" w:cs="Times New Roman"/>
          <w:sz w:val="24"/>
          <w:szCs w:val="24"/>
        </w:rPr>
        <w:t>, respectively,</w:t>
      </w:r>
      <w:r w:rsidRPr="003C29BE">
        <w:rPr>
          <w:rFonts w:ascii="Times New Roman" w:eastAsiaTheme="minorEastAsia" w:hAnsi="Times New Roman" w:cs="Times New Roman"/>
          <w:sz w:val="24"/>
          <w:szCs w:val="24"/>
        </w:rPr>
        <w:t xml:space="preserve"> </w:t>
      </w:r>
      <w:r w:rsidRPr="003C29BE">
        <w:rPr>
          <w:rFonts w:ascii="Times New Roman" w:hAnsi="Times New Roman" w:cs="Times New Roman"/>
          <w:sz w:val="24"/>
          <w:szCs w:val="24"/>
        </w:rPr>
        <w:t xml:space="preserve">in identifying the best model fit. We identify a model as statistically superior to another if the improvement in BIC exceeds two units (Burnham and Anderson 2002). </w:t>
      </w:r>
    </w:p>
    <w:p w14:paraId="70A1FBF6" w14:textId="0FB510C8" w:rsidR="00BF6850" w:rsidRDefault="00E7087B" w:rsidP="00ED7E6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F6850">
        <w:rPr>
          <w:rFonts w:ascii="Times New Roman" w:hAnsi="Times New Roman" w:cs="Times New Roman"/>
          <w:i/>
          <w:sz w:val="24"/>
          <w:szCs w:val="24"/>
        </w:rPr>
        <w:t>Unit root</w:t>
      </w:r>
      <w:r w:rsidR="00B25495">
        <w:rPr>
          <w:rFonts w:ascii="Times New Roman" w:hAnsi="Times New Roman" w:cs="Times New Roman"/>
          <w:i/>
          <w:sz w:val="24"/>
          <w:szCs w:val="24"/>
        </w:rPr>
        <w:t xml:space="preserve">, </w:t>
      </w:r>
      <w:r w:rsidR="00BF6850">
        <w:rPr>
          <w:rFonts w:ascii="Times New Roman" w:hAnsi="Times New Roman" w:cs="Times New Roman"/>
          <w:i/>
          <w:sz w:val="24"/>
          <w:szCs w:val="24"/>
        </w:rPr>
        <w:t>time trends</w:t>
      </w:r>
      <w:r w:rsidR="00B25495">
        <w:rPr>
          <w:rFonts w:ascii="Times New Roman" w:hAnsi="Times New Roman" w:cs="Times New Roman"/>
          <w:i/>
          <w:sz w:val="24"/>
          <w:szCs w:val="24"/>
        </w:rPr>
        <w:t>, and structural breaks</w:t>
      </w:r>
      <w:r w:rsidR="00BF6850">
        <w:rPr>
          <w:rFonts w:ascii="Times New Roman" w:hAnsi="Times New Roman" w:cs="Times New Roman"/>
          <w:i/>
          <w:sz w:val="24"/>
          <w:szCs w:val="24"/>
        </w:rPr>
        <w:t>.</w:t>
      </w:r>
      <w:r w:rsidR="00BF6850" w:rsidRPr="003C29BE">
        <w:rPr>
          <w:rFonts w:ascii="Times New Roman" w:hAnsi="Times New Roman" w:cs="Times New Roman"/>
          <w:i/>
          <w:sz w:val="24"/>
          <w:szCs w:val="24"/>
        </w:rPr>
        <w:t xml:space="preserve"> </w:t>
      </w:r>
      <w:r w:rsidR="00BE18AC">
        <w:rPr>
          <w:rFonts w:ascii="Times New Roman" w:hAnsi="Times New Roman" w:cs="Times New Roman"/>
          <w:sz w:val="24"/>
          <w:szCs w:val="24"/>
        </w:rPr>
        <w:t>For each brand, we check whether any of the four endogenous variables (</w:t>
      </w:r>
      <w:r w:rsidR="00BE18AC">
        <w:rPr>
          <w:rFonts w:ascii="Times New Roman" w:eastAsiaTheme="minorEastAsia" w:hAnsi="Times New Roman" w:cs="Times New Roman"/>
          <w:sz w:val="24"/>
          <w:szCs w:val="24"/>
        </w:rPr>
        <w:t>c</w:t>
      </w:r>
      <w:r w:rsidR="00BE18AC" w:rsidRPr="003C29BE">
        <w:rPr>
          <w:rFonts w:ascii="Times New Roman" w:eastAsiaTheme="minorEastAsia" w:hAnsi="Times New Roman" w:cs="Times New Roman"/>
          <w:sz w:val="24"/>
          <w:szCs w:val="24"/>
        </w:rPr>
        <w:t xml:space="preserve">ognition, </w:t>
      </w:r>
      <w:r w:rsidR="00BE18AC">
        <w:rPr>
          <w:rFonts w:ascii="Times New Roman" w:eastAsiaTheme="minorEastAsia" w:hAnsi="Times New Roman" w:cs="Times New Roman"/>
          <w:sz w:val="24"/>
          <w:szCs w:val="24"/>
        </w:rPr>
        <w:t>a</w:t>
      </w:r>
      <w:r w:rsidR="00BE18AC" w:rsidRPr="003C29BE">
        <w:rPr>
          <w:rFonts w:ascii="Times New Roman" w:eastAsiaTheme="minorEastAsia" w:hAnsi="Times New Roman" w:cs="Times New Roman"/>
          <w:sz w:val="24"/>
          <w:szCs w:val="24"/>
        </w:rPr>
        <w:t xml:space="preserve">ffect, </w:t>
      </w:r>
      <w:r w:rsidR="00BE18AC">
        <w:rPr>
          <w:rFonts w:ascii="Times New Roman" w:eastAsiaTheme="minorEastAsia" w:hAnsi="Times New Roman" w:cs="Times New Roman"/>
          <w:sz w:val="24"/>
          <w:szCs w:val="24"/>
        </w:rPr>
        <w:t>e</w:t>
      </w:r>
      <w:r w:rsidR="00BE18AC" w:rsidRPr="003C29BE">
        <w:rPr>
          <w:rFonts w:ascii="Times New Roman" w:eastAsiaTheme="minorEastAsia" w:hAnsi="Times New Roman" w:cs="Times New Roman"/>
          <w:sz w:val="24"/>
          <w:szCs w:val="24"/>
        </w:rPr>
        <w:t xml:space="preserve">xperience, and </w:t>
      </w:r>
      <w:r w:rsidR="00BE18AC">
        <w:rPr>
          <w:rFonts w:ascii="Times New Roman" w:eastAsiaTheme="minorEastAsia" w:hAnsi="Times New Roman" w:cs="Times New Roman"/>
          <w:sz w:val="24"/>
          <w:szCs w:val="24"/>
        </w:rPr>
        <w:t>s</w:t>
      </w:r>
      <w:r w:rsidR="00BE18AC" w:rsidRPr="003C29BE">
        <w:rPr>
          <w:rFonts w:ascii="Times New Roman" w:eastAsiaTheme="minorEastAsia" w:hAnsi="Times New Roman" w:cs="Times New Roman"/>
          <w:sz w:val="24"/>
          <w:szCs w:val="24"/>
        </w:rPr>
        <w:t>ales</w:t>
      </w:r>
      <w:r w:rsidR="00BE18AC">
        <w:rPr>
          <w:rFonts w:ascii="Times New Roman" w:eastAsiaTheme="minorEastAsia" w:hAnsi="Times New Roman" w:cs="Times New Roman"/>
          <w:sz w:val="24"/>
          <w:szCs w:val="24"/>
        </w:rPr>
        <w:t>) presents a unit root</w:t>
      </w:r>
      <w:r w:rsidR="0029319D">
        <w:rPr>
          <w:rFonts w:ascii="Times New Roman" w:eastAsiaTheme="minorEastAsia" w:hAnsi="Times New Roman" w:cs="Times New Roman"/>
          <w:sz w:val="24"/>
          <w:szCs w:val="24"/>
        </w:rPr>
        <w:t xml:space="preserve"> with the </w:t>
      </w:r>
      <w:r w:rsidR="0029319D" w:rsidRPr="0029319D">
        <w:rPr>
          <w:rFonts w:ascii="Times New Roman" w:eastAsiaTheme="minorEastAsia" w:hAnsi="Times New Roman" w:cs="Times New Roman"/>
          <w:sz w:val="24"/>
          <w:szCs w:val="24"/>
        </w:rPr>
        <w:t>Phillips-Perron unit-root test</w:t>
      </w:r>
      <w:r w:rsidR="00BE18AC">
        <w:rPr>
          <w:rFonts w:ascii="Times New Roman" w:eastAsiaTheme="minorEastAsia" w:hAnsi="Times New Roman" w:cs="Times New Roman"/>
          <w:sz w:val="24"/>
          <w:szCs w:val="24"/>
        </w:rPr>
        <w:t>.</w:t>
      </w:r>
      <w:r w:rsidR="0029319D">
        <w:rPr>
          <w:rFonts w:ascii="Times New Roman" w:eastAsiaTheme="minorEastAsia" w:hAnsi="Times New Roman" w:cs="Times New Roman"/>
          <w:sz w:val="24"/>
          <w:szCs w:val="24"/>
        </w:rPr>
        <w:t xml:space="preserve"> </w:t>
      </w:r>
      <w:r w:rsidR="00604111">
        <w:rPr>
          <w:rFonts w:ascii="Times New Roman" w:eastAsiaTheme="minorEastAsia" w:hAnsi="Times New Roman" w:cs="Times New Roman"/>
          <w:sz w:val="24"/>
          <w:szCs w:val="24"/>
        </w:rPr>
        <w:t>If necessary, w</w:t>
      </w:r>
      <w:r w:rsidR="0029319D">
        <w:rPr>
          <w:rFonts w:ascii="Times New Roman" w:eastAsiaTheme="minorEastAsia" w:hAnsi="Times New Roman" w:cs="Times New Roman"/>
          <w:sz w:val="24"/>
          <w:szCs w:val="24"/>
        </w:rPr>
        <w:t xml:space="preserve">e </w:t>
      </w:r>
      <w:r w:rsidR="002439AC">
        <w:rPr>
          <w:rFonts w:ascii="Times New Roman" w:eastAsiaTheme="minorEastAsia" w:hAnsi="Times New Roman" w:cs="Times New Roman"/>
          <w:sz w:val="24"/>
          <w:szCs w:val="24"/>
        </w:rPr>
        <w:t>keep the time trend in the models (</w:t>
      </w:r>
      <m:oMath>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k4</m:t>
            </m:r>
          </m:sub>
        </m:sSub>
      </m:oMath>
      <w:r w:rsidR="002439AC" w:rsidRPr="003C29BE">
        <w:rPr>
          <w:rFonts w:ascii="Times New Roman" w:eastAsiaTheme="minorEastAsia" w:hAnsi="Times New Roman" w:cs="Times New Roman"/>
          <w:sz w:val="24"/>
          <w:szCs w:val="24"/>
        </w:rPr>
        <w:t xml:space="preserve"> parameters</w:t>
      </w:r>
      <w:r w:rsidR="00864A2A">
        <w:rPr>
          <w:rFonts w:ascii="Times New Roman" w:eastAsiaTheme="minorEastAsia" w:hAnsi="Times New Roman" w:cs="Times New Roman"/>
          <w:sz w:val="24"/>
          <w:szCs w:val="24"/>
        </w:rPr>
        <w:t xml:space="preserve"> in Equations 2-5</w:t>
      </w:r>
      <w:r w:rsidR="002439AC">
        <w:rPr>
          <w:rFonts w:ascii="Times New Roman" w:eastAsiaTheme="minorEastAsia" w:hAnsi="Times New Roman" w:cs="Times New Roman"/>
          <w:sz w:val="24"/>
          <w:szCs w:val="24"/>
        </w:rPr>
        <w:t>)</w:t>
      </w:r>
      <w:r w:rsidR="00604111">
        <w:rPr>
          <w:rFonts w:ascii="Times New Roman" w:eastAsiaTheme="minorEastAsia" w:hAnsi="Times New Roman" w:cs="Times New Roman"/>
          <w:sz w:val="24"/>
          <w:szCs w:val="24"/>
        </w:rPr>
        <w:t xml:space="preserve"> to test the presence of unit roots. </w:t>
      </w:r>
      <w:r w:rsidR="00011CA7">
        <w:rPr>
          <w:rFonts w:ascii="Times New Roman" w:eastAsiaTheme="minorEastAsia" w:hAnsi="Times New Roman" w:cs="Times New Roman"/>
          <w:sz w:val="24"/>
          <w:szCs w:val="24"/>
        </w:rPr>
        <w:t>We also visually inspect the variables to assess whether they present</w:t>
      </w:r>
      <w:r w:rsidR="00604111">
        <w:rPr>
          <w:rFonts w:ascii="Times New Roman" w:eastAsiaTheme="minorEastAsia" w:hAnsi="Times New Roman" w:cs="Times New Roman"/>
          <w:sz w:val="24"/>
          <w:szCs w:val="24"/>
        </w:rPr>
        <w:t xml:space="preserve"> any</w:t>
      </w:r>
      <w:r w:rsidR="00011CA7">
        <w:rPr>
          <w:rFonts w:ascii="Times New Roman" w:eastAsiaTheme="minorEastAsia" w:hAnsi="Times New Roman" w:cs="Times New Roman"/>
          <w:sz w:val="24"/>
          <w:szCs w:val="24"/>
        </w:rPr>
        <w:t xml:space="preserve"> structural break</w:t>
      </w:r>
      <w:r w:rsidR="00604111">
        <w:rPr>
          <w:rFonts w:ascii="Times New Roman" w:eastAsiaTheme="minorEastAsia" w:hAnsi="Times New Roman" w:cs="Times New Roman"/>
          <w:sz w:val="24"/>
          <w:szCs w:val="24"/>
        </w:rPr>
        <w:t>,</w:t>
      </w:r>
      <w:r w:rsidR="00D23E77">
        <w:rPr>
          <w:rFonts w:ascii="Times New Roman" w:eastAsiaTheme="minorEastAsia" w:hAnsi="Times New Roman" w:cs="Times New Roman"/>
          <w:sz w:val="24"/>
          <w:szCs w:val="24"/>
        </w:rPr>
        <w:t xml:space="preserve"> </w:t>
      </w:r>
      <w:r w:rsidR="00CF2831">
        <w:rPr>
          <w:rFonts w:ascii="Times New Roman" w:eastAsiaTheme="minorEastAsia" w:hAnsi="Times New Roman" w:cs="Times New Roman"/>
          <w:sz w:val="24"/>
          <w:szCs w:val="24"/>
        </w:rPr>
        <w:t xml:space="preserve">and include </w:t>
      </w:r>
      <w:r w:rsidR="00124146">
        <w:rPr>
          <w:rFonts w:ascii="Times New Roman" w:eastAsiaTheme="minorEastAsia" w:hAnsi="Times New Roman" w:cs="Times New Roman"/>
          <w:sz w:val="24"/>
          <w:szCs w:val="24"/>
        </w:rPr>
        <w:t>controls</w:t>
      </w:r>
      <w:r w:rsidR="000202A8">
        <w:rPr>
          <w:rFonts w:ascii="Times New Roman" w:eastAsiaTheme="minorEastAsia" w:hAnsi="Times New Roman" w:cs="Times New Roman"/>
          <w:sz w:val="24"/>
          <w:szCs w:val="24"/>
        </w:rPr>
        <w:t>,</w:t>
      </w:r>
      <w:r w:rsidR="00124146">
        <w:rPr>
          <w:rFonts w:ascii="Times New Roman" w:eastAsiaTheme="minorEastAsia" w:hAnsi="Times New Roman" w:cs="Times New Roman"/>
          <w:sz w:val="24"/>
          <w:szCs w:val="24"/>
        </w:rPr>
        <w:t xml:space="preserve"> if necessary</w:t>
      </w:r>
      <w:r w:rsidR="000202A8">
        <w:rPr>
          <w:rFonts w:ascii="Times New Roman" w:eastAsiaTheme="minorEastAsia" w:hAnsi="Times New Roman" w:cs="Times New Roman"/>
          <w:sz w:val="24"/>
          <w:szCs w:val="24"/>
        </w:rPr>
        <w:t xml:space="preserve">, </w:t>
      </w:r>
      <w:r w:rsidR="00124146">
        <w:rPr>
          <w:rFonts w:ascii="Times New Roman" w:eastAsiaTheme="minorEastAsia" w:hAnsi="Times New Roman" w:cs="Times New Roman"/>
          <w:sz w:val="24"/>
          <w:szCs w:val="24"/>
        </w:rPr>
        <w:t>to account for the</w:t>
      </w:r>
      <w:r w:rsidR="00534CB7">
        <w:rPr>
          <w:rFonts w:ascii="Times New Roman" w:eastAsiaTheme="minorEastAsia" w:hAnsi="Times New Roman" w:cs="Times New Roman"/>
          <w:sz w:val="24"/>
          <w:szCs w:val="24"/>
        </w:rPr>
        <w:t>se</w:t>
      </w:r>
      <w:r w:rsidR="00124146" w:rsidRPr="00124146">
        <w:rPr>
          <w:rFonts w:ascii="Times New Roman" w:eastAsiaTheme="minorEastAsia" w:hAnsi="Times New Roman" w:cs="Times New Roman"/>
          <w:sz w:val="24"/>
          <w:szCs w:val="24"/>
        </w:rPr>
        <w:t xml:space="preserve"> </w:t>
      </w:r>
      <w:r w:rsidR="00124146">
        <w:rPr>
          <w:rFonts w:ascii="Times New Roman" w:eastAsiaTheme="minorEastAsia" w:hAnsi="Times New Roman" w:cs="Times New Roman"/>
          <w:sz w:val="24"/>
          <w:szCs w:val="24"/>
        </w:rPr>
        <w:t>structural breaks</w:t>
      </w:r>
      <w:r w:rsidR="00011CA7">
        <w:rPr>
          <w:rFonts w:ascii="Times New Roman" w:eastAsiaTheme="minorEastAsia" w:hAnsi="Times New Roman" w:cs="Times New Roman"/>
          <w:sz w:val="24"/>
          <w:szCs w:val="24"/>
        </w:rPr>
        <w:t>.</w:t>
      </w:r>
    </w:p>
    <w:p w14:paraId="57DB700E" w14:textId="579EABB8" w:rsidR="00C3017B" w:rsidRPr="003C29BE" w:rsidRDefault="00A75ED4" w:rsidP="00C3017B">
      <w:pPr>
        <w:spacing w:after="0" w:line="480" w:lineRule="auto"/>
        <w:ind w:firstLine="720"/>
        <w:rPr>
          <w:rFonts w:ascii="Times New Roman" w:hAnsi="Times New Roman" w:cs="Times New Roman"/>
          <w:sz w:val="24"/>
          <w:szCs w:val="24"/>
        </w:rPr>
      </w:pPr>
      <w:r>
        <w:rPr>
          <w:rFonts w:ascii="Times New Roman" w:hAnsi="Times New Roman" w:cs="Times New Roman"/>
          <w:i/>
          <w:sz w:val="24"/>
          <w:szCs w:val="24"/>
        </w:rPr>
        <w:t>Lag length.</w:t>
      </w:r>
      <w:r w:rsidRPr="003C29BE">
        <w:rPr>
          <w:rFonts w:ascii="Times New Roman" w:hAnsi="Times New Roman" w:cs="Times New Roman"/>
          <w:i/>
          <w:sz w:val="24"/>
          <w:szCs w:val="24"/>
        </w:rPr>
        <w:t xml:space="preserve"> </w:t>
      </w:r>
      <w:r w:rsidR="008478AB">
        <w:rPr>
          <w:rFonts w:ascii="Times New Roman" w:hAnsi="Times New Roman" w:cs="Times New Roman"/>
          <w:sz w:val="24"/>
          <w:szCs w:val="24"/>
        </w:rPr>
        <w:t>We sele</w:t>
      </w:r>
      <w:r w:rsidR="002B22A8">
        <w:rPr>
          <w:rFonts w:ascii="Times New Roman" w:hAnsi="Times New Roman" w:cs="Times New Roman"/>
          <w:sz w:val="24"/>
          <w:szCs w:val="24"/>
        </w:rPr>
        <w:t xml:space="preserve">ct the </w:t>
      </w:r>
      <w:r w:rsidR="00864A2A" w:rsidRPr="003C29BE">
        <w:rPr>
          <w:rFonts w:ascii="Times New Roman" w:eastAsiaTheme="minorEastAsia" w:hAnsi="Times New Roman" w:cs="Times New Roman"/>
          <w:sz w:val="24"/>
          <w:szCs w:val="24"/>
        </w:rPr>
        <w:t xml:space="preserve">lag </w:t>
      </w:r>
      <w:r w:rsidR="002B22A8">
        <w:rPr>
          <w:rFonts w:ascii="Times New Roman" w:eastAsiaTheme="minorEastAsia" w:hAnsi="Times New Roman" w:cs="Times New Roman"/>
          <w:sz w:val="24"/>
          <w:szCs w:val="24"/>
        </w:rPr>
        <w:t xml:space="preserve">length of the model </w:t>
      </w:r>
      <w:r w:rsidR="00864A2A" w:rsidRPr="003C29BE">
        <w:rPr>
          <w:rFonts w:ascii="Times New Roman" w:eastAsiaTheme="minorEastAsia" w:hAnsi="Times New Roman" w:cs="Times New Roman"/>
          <w:sz w:val="24"/>
          <w:szCs w:val="24"/>
        </w:rPr>
        <w:t>(</w:t>
      </w:r>
      <w:r w:rsidR="00864A2A" w:rsidRPr="003C29BE">
        <w:rPr>
          <w:rFonts w:ascii="Times New Roman" w:eastAsiaTheme="minorEastAsia" w:hAnsi="Times New Roman" w:cs="Times New Roman"/>
          <w:i/>
          <w:sz w:val="24"/>
          <w:szCs w:val="24"/>
        </w:rPr>
        <w:t>p</w:t>
      </w:r>
      <w:r w:rsidR="002B22A8">
        <w:rPr>
          <w:rFonts w:ascii="Times New Roman" w:eastAsiaTheme="minorEastAsia" w:hAnsi="Times New Roman" w:cs="Times New Roman"/>
          <w:sz w:val="24"/>
          <w:szCs w:val="24"/>
        </w:rPr>
        <w:t xml:space="preserve"> in Equation 1</w:t>
      </w:r>
      <w:r w:rsidR="00864A2A" w:rsidRPr="003C29BE">
        <w:rPr>
          <w:rFonts w:ascii="Times New Roman" w:eastAsiaTheme="minorEastAsia" w:hAnsi="Times New Roman" w:cs="Times New Roman"/>
          <w:sz w:val="24"/>
          <w:szCs w:val="24"/>
        </w:rPr>
        <w:t>)</w:t>
      </w:r>
      <w:r w:rsidR="002B22A8">
        <w:rPr>
          <w:rFonts w:ascii="Times New Roman" w:eastAsiaTheme="minorEastAsia" w:hAnsi="Times New Roman" w:cs="Times New Roman"/>
          <w:sz w:val="24"/>
          <w:szCs w:val="24"/>
        </w:rPr>
        <w:t xml:space="preserve"> based on</w:t>
      </w:r>
      <w:r w:rsidR="00124146">
        <w:rPr>
          <w:rFonts w:ascii="Times New Roman" w:eastAsiaTheme="minorEastAsia" w:hAnsi="Times New Roman" w:cs="Times New Roman"/>
          <w:sz w:val="24"/>
          <w:szCs w:val="24"/>
        </w:rPr>
        <w:t xml:space="preserve"> the model fit criteri</w:t>
      </w:r>
      <w:r w:rsidR="005D1C67">
        <w:rPr>
          <w:rFonts w:ascii="Times New Roman" w:eastAsiaTheme="minorEastAsia" w:hAnsi="Times New Roman" w:cs="Times New Roman"/>
          <w:sz w:val="24"/>
          <w:szCs w:val="24"/>
        </w:rPr>
        <w:t>on</w:t>
      </w:r>
      <w:r w:rsidR="00124146">
        <w:rPr>
          <w:rFonts w:ascii="Times New Roman" w:eastAsiaTheme="minorEastAsia" w:hAnsi="Times New Roman" w:cs="Times New Roman"/>
          <w:sz w:val="24"/>
          <w:szCs w:val="24"/>
        </w:rPr>
        <w:t xml:space="preserve"> of</w:t>
      </w:r>
      <w:r w:rsidR="002B22A8">
        <w:rPr>
          <w:rFonts w:ascii="Times New Roman" w:eastAsiaTheme="minorEastAsia" w:hAnsi="Times New Roman" w:cs="Times New Roman"/>
          <w:sz w:val="24"/>
          <w:szCs w:val="24"/>
        </w:rPr>
        <w:t xml:space="preserve"> BIC</w:t>
      </w:r>
      <w:r w:rsidR="005D1C67">
        <w:rPr>
          <w:rFonts w:ascii="Times New Roman" w:eastAsiaTheme="minorEastAsia" w:hAnsi="Times New Roman" w:cs="Times New Roman"/>
          <w:sz w:val="24"/>
          <w:szCs w:val="24"/>
        </w:rPr>
        <w:t xml:space="preserve"> </w:t>
      </w:r>
      <w:r w:rsidR="005D1C67" w:rsidRPr="005D1C67">
        <w:rPr>
          <w:rFonts w:ascii="Times New Roman" w:eastAsiaTheme="minorEastAsia" w:hAnsi="Times New Roman" w:cs="Times New Roman"/>
          <w:sz w:val="24"/>
          <w:szCs w:val="24"/>
        </w:rPr>
        <w:t>and autocorrelation in the residuals</w:t>
      </w:r>
      <w:r w:rsidR="002B22A8">
        <w:rPr>
          <w:rFonts w:ascii="Times New Roman" w:eastAsiaTheme="minorEastAsia" w:hAnsi="Times New Roman" w:cs="Times New Roman"/>
          <w:sz w:val="24"/>
          <w:szCs w:val="24"/>
        </w:rPr>
        <w:t xml:space="preserve">. If the results remain unchanged (i.e., best framework and sequence) with </w:t>
      </w:r>
      <w:r w:rsidR="003B787A">
        <w:rPr>
          <w:rFonts w:ascii="Times New Roman" w:eastAsiaTheme="minorEastAsia" w:hAnsi="Times New Roman" w:cs="Times New Roman"/>
          <w:sz w:val="24"/>
          <w:szCs w:val="24"/>
        </w:rPr>
        <w:t>higher</w:t>
      </w:r>
      <w:r w:rsidR="00BF74E3">
        <w:rPr>
          <w:rFonts w:ascii="Times New Roman" w:eastAsiaTheme="minorEastAsia" w:hAnsi="Times New Roman" w:cs="Times New Roman"/>
          <w:sz w:val="24"/>
          <w:szCs w:val="24"/>
        </w:rPr>
        <w:t xml:space="preserve"> order</w:t>
      </w:r>
      <w:r w:rsidR="002B22A8">
        <w:rPr>
          <w:rFonts w:ascii="Times New Roman" w:eastAsiaTheme="minorEastAsia" w:hAnsi="Times New Roman" w:cs="Times New Roman"/>
          <w:sz w:val="24"/>
          <w:szCs w:val="24"/>
        </w:rPr>
        <w:t xml:space="preserve"> lag</w:t>
      </w:r>
      <w:r w:rsidR="00BF74E3">
        <w:rPr>
          <w:rFonts w:ascii="Times New Roman" w:eastAsiaTheme="minorEastAsia" w:hAnsi="Times New Roman" w:cs="Times New Roman"/>
          <w:sz w:val="24"/>
          <w:szCs w:val="24"/>
        </w:rPr>
        <w:t>s</w:t>
      </w:r>
      <w:r w:rsidR="002B22A8">
        <w:rPr>
          <w:rFonts w:ascii="Times New Roman" w:eastAsiaTheme="minorEastAsia" w:hAnsi="Times New Roman" w:cs="Times New Roman"/>
          <w:sz w:val="24"/>
          <w:szCs w:val="24"/>
        </w:rPr>
        <w:t>, we use the lowest lag length for parsimony.</w:t>
      </w:r>
    </w:p>
    <w:p w14:paraId="14518845" w14:textId="7F2A7DD3" w:rsidR="0078100E" w:rsidRPr="003C29BE" w:rsidRDefault="0078100E" w:rsidP="0078100E">
      <w:pPr>
        <w:spacing w:after="0" w:line="480" w:lineRule="auto"/>
        <w:ind w:firstLine="720"/>
        <w:rPr>
          <w:rFonts w:ascii="Times New Roman" w:hAnsi="Times New Roman" w:cs="Times New Roman"/>
          <w:sz w:val="24"/>
          <w:szCs w:val="24"/>
        </w:rPr>
      </w:pPr>
      <w:r w:rsidRPr="003C29BE">
        <w:rPr>
          <w:rFonts w:ascii="Times New Roman" w:hAnsi="Times New Roman" w:cs="Times New Roman"/>
          <w:i/>
          <w:sz w:val="24"/>
          <w:szCs w:val="24"/>
        </w:rPr>
        <w:lastRenderedPageBreak/>
        <w:t>Endogeneity</w:t>
      </w:r>
      <w:r>
        <w:rPr>
          <w:rFonts w:ascii="Times New Roman" w:hAnsi="Times New Roman" w:cs="Times New Roman"/>
          <w:i/>
          <w:sz w:val="24"/>
          <w:szCs w:val="24"/>
        </w:rPr>
        <w:t>.</w:t>
      </w:r>
      <w:r w:rsidRPr="003C29BE">
        <w:rPr>
          <w:rFonts w:ascii="Times New Roman" w:hAnsi="Times New Roman" w:cs="Times New Roman"/>
          <w:i/>
          <w:sz w:val="24"/>
          <w:szCs w:val="24"/>
        </w:rPr>
        <w:t xml:space="preserve"> </w:t>
      </w:r>
      <w:r w:rsidRPr="003C29BE">
        <w:rPr>
          <w:rFonts w:ascii="Times New Roman" w:hAnsi="Times New Roman" w:cs="Times New Roman"/>
          <w:sz w:val="24"/>
          <w:szCs w:val="24"/>
        </w:rPr>
        <w:t>With the exception of the three marketing</w:t>
      </w:r>
      <w:r>
        <w:rPr>
          <w:rFonts w:ascii="Times New Roman" w:hAnsi="Times New Roman" w:cs="Times New Roman"/>
          <w:sz w:val="24"/>
          <w:szCs w:val="24"/>
        </w:rPr>
        <w:t>-</w:t>
      </w:r>
      <w:r w:rsidRPr="003C29BE">
        <w:rPr>
          <w:rFonts w:ascii="Times New Roman" w:hAnsi="Times New Roman" w:cs="Times New Roman"/>
          <w:sz w:val="24"/>
          <w:szCs w:val="24"/>
        </w:rPr>
        <w:t>mix variables</w:t>
      </w:r>
      <w:r w:rsidR="00B64FA7">
        <w:rPr>
          <w:rFonts w:ascii="Times New Roman" w:hAnsi="Times New Roman" w:cs="Times New Roman"/>
          <w:sz w:val="24"/>
          <w:szCs w:val="24"/>
        </w:rPr>
        <w:t xml:space="preserve"> and the time trends</w:t>
      </w:r>
      <w:r w:rsidRPr="003C29BE">
        <w:rPr>
          <w:rFonts w:ascii="Times New Roman" w:hAnsi="Times New Roman" w:cs="Times New Roman"/>
          <w:sz w:val="24"/>
          <w:szCs w:val="24"/>
        </w:rPr>
        <w:t>, we treat all variables as endogenous</w:t>
      </w:r>
      <w:r>
        <w:rPr>
          <w:rFonts w:ascii="Times New Roman" w:hAnsi="Times New Roman" w:cs="Times New Roman"/>
          <w:sz w:val="24"/>
          <w:szCs w:val="24"/>
        </w:rPr>
        <w:t>; that is</w:t>
      </w:r>
      <w:r w:rsidRPr="003C29BE">
        <w:rPr>
          <w:rFonts w:ascii="Times New Roman" w:hAnsi="Times New Roman" w:cs="Times New Roman"/>
          <w:sz w:val="24"/>
          <w:szCs w:val="24"/>
        </w:rPr>
        <w:t>, variables can be influenced by their own past and the past of other variables in a system of equations (see Equations 2</w:t>
      </w:r>
      <w:r>
        <w:rPr>
          <w:rFonts w:ascii="Times New Roman" w:hAnsi="Times New Roman" w:cs="Times New Roman"/>
          <w:sz w:val="24"/>
          <w:szCs w:val="24"/>
        </w:rPr>
        <w:t>–5</w:t>
      </w:r>
      <w:r w:rsidRPr="003C29BE">
        <w:rPr>
          <w:rFonts w:ascii="Times New Roman" w:hAnsi="Times New Roman" w:cs="Times New Roman"/>
          <w:sz w:val="24"/>
          <w:szCs w:val="24"/>
        </w:rPr>
        <w:t>). All th</w:t>
      </w:r>
      <w:r>
        <w:rPr>
          <w:rFonts w:ascii="Times New Roman" w:hAnsi="Times New Roman" w:cs="Times New Roman"/>
          <w:sz w:val="24"/>
          <w:szCs w:val="24"/>
        </w:rPr>
        <w:t>re</w:t>
      </w:r>
      <w:r w:rsidRPr="003C29BE">
        <w:rPr>
          <w:rFonts w:ascii="Times New Roman" w:hAnsi="Times New Roman" w:cs="Times New Roman"/>
          <w:sz w:val="24"/>
          <w:szCs w:val="24"/>
        </w:rPr>
        <w:t xml:space="preserve">e </w:t>
      </w:r>
      <w:r>
        <w:rPr>
          <w:rFonts w:ascii="Times New Roman" w:hAnsi="Times New Roman" w:cs="Times New Roman"/>
          <w:sz w:val="24"/>
          <w:szCs w:val="24"/>
        </w:rPr>
        <w:t>advertising</w:t>
      </w:r>
      <w:r w:rsidRPr="003C29BE" w:rsidDel="00BD2A3F">
        <w:rPr>
          <w:rFonts w:ascii="Times New Roman" w:hAnsi="Times New Roman" w:cs="Times New Roman"/>
          <w:sz w:val="24"/>
          <w:szCs w:val="24"/>
        </w:rPr>
        <w:t xml:space="preserve"> </w:t>
      </w:r>
      <w:r w:rsidRPr="003C29BE">
        <w:rPr>
          <w:rFonts w:ascii="Times New Roman" w:hAnsi="Times New Roman" w:cs="Times New Roman"/>
          <w:sz w:val="24"/>
          <w:szCs w:val="24"/>
        </w:rPr>
        <w:t>frameworks (</w:t>
      </w:r>
      <w:r>
        <w:rPr>
          <w:rFonts w:ascii="Times New Roman" w:hAnsi="Times New Roman" w:cs="Times New Roman"/>
          <w:sz w:val="24"/>
          <w:szCs w:val="24"/>
        </w:rPr>
        <w:t>classical</w:t>
      </w:r>
      <w:r w:rsidRPr="003C29BE">
        <w:rPr>
          <w:rFonts w:ascii="Times New Roman" w:hAnsi="Times New Roman" w:cs="Times New Roman"/>
          <w:sz w:val="24"/>
          <w:szCs w:val="24"/>
        </w:rPr>
        <w:t xml:space="preserve">, </w:t>
      </w:r>
      <w:r>
        <w:rPr>
          <w:rFonts w:ascii="Times New Roman" w:hAnsi="Times New Roman" w:cs="Times New Roman"/>
          <w:sz w:val="24"/>
          <w:szCs w:val="24"/>
        </w:rPr>
        <w:t>s</w:t>
      </w:r>
      <w:r w:rsidRPr="003C29BE">
        <w:rPr>
          <w:rFonts w:ascii="Times New Roman" w:hAnsi="Times New Roman" w:cs="Times New Roman"/>
          <w:sz w:val="24"/>
          <w:szCs w:val="24"/>
        </w:rPr>
        <w:t xml:space="preserve">imultaneous, and </w:t>
      </w:r>
      <w:r>
        <w:rPr>
          <w:rFonts w:ascii="Times New Roman" w:hAnsi="Times New Roman" w:cs="Times New Roman"/>
          <w:sz w:val="24"/>
          <w:szCs w:val="24"/>
        </w:rPr>
        <w:t>i</w:t>
      </w:r>
      <w:r w:rsidRPr="003C29BE">
        <w:rPr>
          <w:rFonts w:ascii="Times New Roman" w:hAnsi="Times New Roman" w:cs="Times New Roman"/>
          <w:sz w:val="24"/>
          <w:szCs w:val="24"/>
        </w:rPr>
        <w:t xml:space="preserve">ntegrated) assume that advertising initiates the </w:t>
      </w:r>
      <w:r>
        <w:rPr>
          <w:rFonts w:ascii="Times New Roman" w:hAnsi="Times New Roman" w:cs="Times New Roman"/>
          <w:sz w:val="24"/>
          <w:szCs w:val="24"/>
        </w:rPr>
        <w:t>sequence</w:t>
      </w:r>
      <w:r w:rsidRPr="003C29BE">
        <w:rPr>
          <w:rFonts w:ascii="Times New Roman" w:hAnsi="Times New Roman" w:cs="Times New Roman"/>
          <w:sz w:val="24"/>
          <w:szCs w:val="24"/>
        </w:rPr>
        <w:t xml:space="preserve"> </w:t>
      </w:r>
      <w:r>
        <w:rPr>
          <w:rFonts w:ascii="Times New Roman" w:hAnsi="Times New Roman" w:cs="Times New Roman"/>
          <w:sz w:val="24"/>
          <w:szCs w:val="24"/>
        </w:rPr>
        <w:t>(</w:t>
      </w:r>
      <w:r w:rsidRPr="003C29BE">
        <w:rPr>
          <w:rFonts w:ascii="Times New Roman" w:hAnsi="Times New Roman" w:cs="Times New Roman"/>
          <w:sz w:val="24"/>
          <w:szCs w:val="24"/>
        </w:rPr>
        <w:t xml:space="preserve">i.e., advertising is an input and therefore </w:t>
      </w:r>
      <w:r>
        <w:rPr>
          <w:rFonts w:ascii="Times New Roman" w:hAnsi="Times New Roman" w:cs="Times New Roman"/>
          <w:sz w:val="24"/>
          <w:szCs w:val="24"/>
        </w:rPr>
        <w:t xml:space="preserve">serves </w:t>
      </w:r>
      <w:r w:rsidRPr="003C29BE">
        <w:rPr>
          <w:rFonts w:ascii="Times New Roman" w:hAnsi="Times New Roman" w:cs="Times New Roman"/>
          <w:sz w:val="24"/>
          <w:szCs w:val="24"/>
        </w:rPr>
        <w:t>as an exogenous variable in the model</w:t>
      </w:r>
      <w:r>
        <w:rPr>
          <w:rFonts w:ascii="Times New Roman" w:hAnsi="Times New Roman" w:cs="Times New Roman"/>
          <w:sz w:val="24"/>
          <w:szCs w:val="24"/>
        </w:rPr>
        <w:t>)</w:t>
      </w:r>
      <w:r w:rsidRPr="003C29BE">
        <w:rPr>
          <w:rFonts w:ascii="Times New Roman" w:hAnsi="Times New Roman" w:cs="Times New Roman"/>
          <w:sz w:val="24"/>
          <w:szCs w:val="24"/>
        </w:rPr>
        <w:t xml:space="preserve">. However, from an empirical </w:t>
      </w:r>
      <w:r>
        <w:rPr>
          <w:rFonts w:ascii="Times New Roman" w:hAnsi="Times New Roman" w:cs="Times New Roman"/>
          <w:sz w:val="24"/>
          <w:szCs w:val="24"/>
        </w:rPr>
        <w:t>stand</w:t>
      </w:r>
      <w:r w:rsidRPr="003C29BE">
        <w:rPr>
          <w:rFonts w:ascii="Times New Roman" w:hAnsi="Times New Roman" w:cs="Times New Roman"/>
          <w:sz w:val="24"/>
          <w:szCs w:val="24"/>
        </w:rPr>
        <w:t xml:space="preserve">point, advertising and </w:t>
      </w:r>
      <w:r>
        <w:rPr>
          <w:rFonts w:ascii="Times New Roman" w:hAnsi="Times New Roman" w:cs="Times New Roman"/>
          <w:sz w:val="24"/>
          <w:szCs w:val="24"/>
        </w:rPr>
        <w:t>the mindset may be</w:t>
      </w:r>
      <w:r w:rsidRPr="003C29BE">
        <w:rPr>
          <w:rFonts w:ascii="Times New Roman" w:hAnsi="Times New Roman" w:cs="Times New Roman"/>
          <w:sz w:val="24"/>
          <w:szCs w:val="24"/>
        </w:rPr>
        <w:t xml:space="preserve"> determined simultaneously. To check this, we estimate the models with endogenous marketing variables. </w:t>
      </w:r>
      <w:r>
        <w:rPr>
          <w:rFonts w:ascii="Times New Roman" w:hAnsi="Times New Roman" w:cs="Times New Roman"/>
          <w:sz w:val="24"/>
          <w:szCs w:val="24"/>
        </w:rPr>
        <w:t>We discuss the</w:t>
      </w:r>
      <w:r w:rsidR="000652AA">
        <w:rPr>
          <w:rFonts w:ascii="Times New Roman" w:hAnsi="Times New Roman" w:cs="Times New Roman"/>
          <w:sz w:val="24"/>
          <w:szCs w:val="24"/>
        </w:rPr>
        <w:t>se</w:t>
      </w:r>
      <w:r>
        <w:rPr>
          <w:rFonts w:ascii="Times New Roman" w:hAnsi="Times New Roman" w:cs="Times New Roman"/>
          <w:sz w:val="24"/>
          <w:szCs w:val="24"/>
        </w:rPr>
        <w:t xml:space="preserve"> r</w:t>
      </w:r>
      <w:r w:rsidRPr="003C29BE">
        <w:rPr>
          <w:rFonts w:ascii="Times New Roman" w:hAnsi="Times New Roman" w:cs="Times New Roman"/>
          <w:sz w:val="24"/>
          <w:szCs w:val="24"/>
        </w:rPr>
        <w:t>esults in the</w:t>
      </w:r>
      <w:r w:rsidR="002C6655">
        <w:rPr>
          <w:rFonts w:ascii="Times New Roman" w:hAnsi="Times New Roman" w:cs="Times New Roman"/>
          <w:sz w:val="24"/>
          <w:szCs w:val="24"/>
        </w:rPr>
        <w:t xml:space="preserve"> </w:t>
      </w:r>
      <w:r w:rsidR="00AD04E1">
        <w:rPr>
          <w:rFonts w:ascii="Times New Roman" w:hAnsi="Times New Roman" w:cs="Times New Roman"/>
          <w:sz w:val="24"/>
          <w:szCs w:val="24"/>
        </w:rPr>
        <w:t>‘</w:t>
      </w:r>
      <w:r>
        <w:rPr>
          <w:rFonts w:ascii="Times New Roman" w:hAnsi="Times New Roman" w:cs="Times New Roman"/>
          <w:sz w:val="24"/>
          <w:szCs w:val="24"/>
        </w:rPr>
        <w:t>R</w:t>
      </w:r>
      <w:r w:rsidRPr="003C29BE">
        <w:rPr>
          <w:rFonts w:ascii="Times New Roman" w:hAnsi="Times New Roman" w:cs="Times New Roman"/>
          <w:sz w:val="24"/>
          <w:szCs w:val="24"/>
        </w:rPr>
        <w:t>obustness</w:t>
      </w:r>
      <w:r>
        <w:rPr>
          <w:rFonts w:ascii="Times New Roman" w:hAnsi="Times New Roman" w:cs="Times New Roman"/>
          <w:sz w:val="24"/>
          <w:szCs w:val="24"/>
        </w:rPr>
        <w:t xml:space="preserve"> Check</w:t>
      </w:r>
      <w:r w:rsidR="002C6655">
        <w:rPr>
          <w:rFonts w:ascii="Times New Roman" w:hAnsi="Times New Roman" w:cs="Times New Roman"/>
          <w:sz w:val="24"/>
          <w:szCs w:val="24"/>
        </w:rPr>
        <w:t xml:space="preserve">’ </w:t>
      </w:r>
      <w:r w:rsidRPr="003C29BE">
        <w:rPr>
          <w:rFonts w:ascii="Times New Roman" w:hAnsi="Times New Roman" w:cs="Times New Roman"/>
          <w:sz w:val="24"/>
          <w:szCs w:val="24"/>
        </w:rPr>
        <w:t>section.</w:t>
      </w:r>
    </w:p>
    <w:p w14:paraId="7D95B713" w14:textId="35B92B73" w:rsidR="0078100E" w:rsidRPr="003C29BE" w:rsidRDefault="00991F7E" w:rsidP="0078100E">
      <w:pPr>
        <w:spacing w:after="0" w:line="480" w:lineRule="auto"/>
        <w:rPr>
          <w:rFonts w:ascii="Times New Roman" w:hAnsi="Times New Roman" w:cs="Times New Roman"/>
          <w:b/>
          <w:i/>
          <w:sz w:val="24"/>
          <w:szCs w:val="24"/>
        </w:rPr>
      </w:pPr>
      <w:r>
        <w:rPr>
          <w:rFonts w:ascii="Times New Roman" w:hAnsi="Times New Roman" w:cs="Times New Roman"/>
          <w:b/>
          <w:i/>
          <w:sz w:val="24"/>
          <w:szCs w:val="24"/>
        </w:rPr>
        <w:t>4</w:t>
      </w:r>
      <w:r w:rsidR="0078100E">
        <w:rPr>
          <w:rFonts w:ascii="Times New Roman" w:hAnsi="Times New Roman" w:cs="Times New Roman"/>
          <w:b/>
          <w:i/>
          <w:sz w:val="24"/>
          <w:szCs w:val="24"/>
        </w:rPr>
        <w:t xml:space="preserve">.4 </w:t>
      </w:r>
      <w:r w:rsidR="0078100E" w:rsidRPr="003C29BE">
        <w:rPr>
          <w:rFonts w:ascii="Times New Roman" w:hAnsi="Times New Roman" w:cs="Times New Roman"/>
          <w:b/>
          <w:i/>
          <w:sz w:val="24"/>
          <w:szCs w:val="24"/>
        </w:rPr>
        <w:t xml:space="preserve">Relationship </w:t>
      </w:r>
      <w:r w:rsidR="0078100E">
        <w:rPr>
          <w:rFonts w:ascii="Times New Roman" w:hAnsi="Times New Roman" w:cs="Times New Roman"/>
          <w:b/>
          <w:i/>
          <w:sz w:val="24"/>
          <w:szCs w:val="24"/>
        </w:rPr>
        <w:t>B</w:t>
      </w:r>
      <w:r w:rsidR="0078100E" w:rsidRPr="003C29BE">
        <w:rPr>
          <w:rFonts w:ascii="Times New Roman" w:hAnsi="Times New Roman" w:cs="Times New Roman"/>
          <w:b/>
          <w:i/>
          <w:sz w:val="24"/>
          <w:szCs w:val="24"/>
        </w:rPr>
        <w:t>etween</w:t>
      </w:r>
      <w:r w:rsidR="001173AE">
        <w:rPr>
          <w:rFonts w:ascii="Times New Roman" w:hAnsi="Times New Roman" w:cs="Times New Roman"/>
          <w:b/>
          <w:i/>
          <w:sz w:val="24"/>
          <w:szCs w:val="24"/>
        </w:rPr>
        <w:t xml:space="preserve"> ACE</w:t>
      </w:r>
      <w:r w:rsidR="0078100E" w:rsidRPr="003C29BE">
        <w:rPr>
          <w:rFonts w:ascii="Times New Roman" w:hAnsi="Times New Roman" w:cs="Times New Roman"/>
          <w:b/>
          <w:i/>
          <w:sz w:val="24"/>
          <w:szCs w:val="24"/>
        </w:rPr>
        <w:t xml:space="preserve"> Sequence and Category and Brand Characteristics</w:t>
      </w:r>
    </w:p>
    <w:p w14:paraId="739D59CC" w14:textId="74F8D034" w:rsidR="0078100E" w:rsidRPr="003C29BE" w:rsidRDefault="00B06D06" w:rsidP="0078100E">
      <w:pPr>
        <w:spacing w:after="0" w:line="480" w:lineRule="auto"/>
        <w:rPr>
          <w:rFonts w:ascii="Times New Roman" w:eastAsiaTheme="minorEastAsia" w:hAnsi="Times New Roman" w:cs="Times New Roman"/>
          <w:sz w:val="24"/>
          <w:szCs w:val="24"/>
        </w:rPr>
      </w:pPr>
      <w:r>
        <w:rPr>
          <w:rFonts w:ascii="Times New Roman" w:eastAsia="Times New Roman" w:hAnsi="Times New Roman" w:cs="Times New Roman"/>
          <w:color w:val="000000"/>
          <w:sz w:val="24"/>
          <w:szCs w:val="24"/>
        </w:rPr>
        <w:t xml:space="preserve">To </w:t>
      </w:r>
      <w:r w:rsidR="0078100E" w:rsidRPr="003C29BE">
        <w:rPr>
          <w:rFonts w:ascii="Times New Roman" w:eastAsia="Times New Roman" w:hAnsi="Times New Roman" w:cs="Times New Roman"/>
          <w:color w:val="000000"/>
          <w:sz w:val="24"/>
          <w:szCs w:val="24"/>
        </w:rPr>
        <w:t xml:space="preserve">assess whether the </w:t>
      </w:r>
      <w:r w:rsidR="00D061E4">
        <w:rPr>
          <w:rFonts w:ascii="Times New Roman" w:eastAsia="Times New Roman" w:hAnsi="Times New Roman" w:cs="Times New Roman"/>
          <w:color w:val="000000"/>
          <w:sz w:val="24"/>
          <w:szCs w:val="24"/>
        </w:rPr>
        <w:t xml:space="preserve">incidence of the ACE </w:t>
      </w:r>
      <w:r w:rsidR="0078100E">
        <w:rPr>
          <w:rFonts w:ascii="Times New Roman" w:hAnsi="Times New Roman" w:cs="Times New Roman"/>
          <w:sz w:val="24"/>
          <w:szCs w:val="24"/>
        </w:rPr>
        <w:t>sequence</w:t>
      </w:r>
      <w:r w:rsidR="0078100E" w:rsidRPr="003C29BE" w:rsidDel="00BD2A3F">
        <w:rPr>
          <w:rFonts w:ascii="Times New Roman" w:eastAsia="Times New Roman" w:hAnsi="Times New Roman" w:cs="Times New Roman"/>
          <w:color w:val="000000"/>
          <w:sz w:val="24"/>
          <w:szCs w:val="24"/>
        </w:rPr>
        <w:t xml:space="preserve"> </w:t>
      </w:r>
      <w:r w:rsidR="0078100E" w:rsidRPr="003C29BE">
        <w:rPr>
          <w:rFonts w:ascii="Times New Roman" w:eastAsia="Times New Roman" w:hAnsi="Times New Roman" w:cs="Times New Roman"/>
          <w:color w:val="000000"/>
          <w:sz w:val="24"/>
          <w:szCs w:val="24"/>
        </w:rPr>
        <w:t xml:space="preserve">depends on the product category (utilitarian vs. hedonic) and the brand-level characteristics (brand differentiation and market share), </w:t>
      </w:r>
      <w:r w:rsidR="0078100E" w:rsidRPr="003C29BE">
        <w:rPr>
          <w:rFonts w:ascii="Times New Roman" w:eastAsiaTheme="minorEastAsia" w:hAnsi="Times New Roman" w:cs="Times New Roman"/>
          <w:sz w:val="24"/>
          <w:szCs w:val="24"/>
        </w:rPr>
        <w:t xml:space="preserve">we conduct a second-stage analysis with the moderators as independent variables. </w:t>
      </w:r>
      <w:r w:rsidR="00D061E4">
        <w:rPr>
          <w:rFonts w:ascii="Times New Roman" w:eastAsiaTheme="minorEastAsia" w:hAnsi="Times New Roman" w:cs="Times New Roman"/>
          <w:sz w:val="24"/>
          <w:szCs w:val="24"/>
        </w:rPr>
        <w:t>W</w:t>
      </w:r>
      <w:r w:rsidR="0078100E" w:rsidRPr="003C29BE">
        <w:rPr>
          <w:rFonts w:ascii="Times New Roman" w:eastAsiaTheme="minorEastAsia" w:hAnsi="Times New Roman" w:cs="Times New Roman"/>
          <w:sz w:val="24"/>
          <w:szCs w:val="24"/>
        </w:rPr>
        <w:t xml:space="preserve">e estimate </w:t>
      </w:r>
      <w:r w:rsidR="00D061E4">
        <w:rPr>
          <w:rFonts w:ascii="Times New Roman" w:eastAsiaTheme="minorEastAsia" w:hAnsi="Times New Roman" w:cs="Times New Roman"/>
          <w:sz w:val="24"/>
          <w:szCs w:val="24"/>
        </w:rPr>
        <w:t xml:space="preserve">a </w:t>
      </w:r>
      <w:r w:rsidR="0078100E" w:rsidRPr="003C29BE">
        <w:rPr>
          <w:rFonts w:ascii="Times New Roman" w:eastAsiaTheme="minorEastAsia" w:hAnsi="Times New Roman" w:cs="Times New Roman"/>
          <w:sz w:val="24"/>
          <w:szCs w:val="24"/>
        </w:rPr>
        <w:t xml:space="preserve">brand-level logit regression, where the dependent variable is whether the brand follows the </w:t>
      </w:r>
      <w:r w:rsidR="00D061E4">
        <w:rPr>
          <w:rFonts w:ascii="Times New Roman" w:eastAsiaTheme="minorEastAsia" w:hAnsi="Times New Roman" w:cs="Times New Roman"/>
          <w:sz w:val="24"/>
          <w:szCs w:val="24"/>
        </w:rPr>
        <w:t>ACE</w:t>
      </w:r>
      <w:r w:rsidR="00D061E4" w:rsidRPr="003C29BE">
        <w:rPr>
          <w:rFonts w:ascii="Times New Roman" w:eastAsiaTheme="minorEastAsia" w:hAnsi="Times New Roman" w:cs="Times New Roman"/>
          <w:sz w:val="24"/>
          <w:szCs w:val="24"/>
        </w:rPr>
        <w:t xml:space="preserve"> </w:t>
      </w:r>
      <w:r w:rsidR="0078100E" w:rsidRPr="003C29BE">
        <w:rPr>
          <w:rFonts w:ascii="Times New Roman" w:eastAsiaTheme="minorEastAsia" w:hAnsi="Times New Roman" w:cs="Times New Roman"/>
          <w:sz w:val="24"/>
          <w:szCs w:val="24"/>
        </w:rPr>
        <w:t xml:space="preserve">sequence or not. Equations 6 and 7 present the logit </w:t>
      </w:r>
      <w:r w:rsidR="002C6655">
        <w:rPr>
          <w:rFonts w:ascii="Times New Roman" w:eastAsiaTheme="minorEastAsia" w:hAnsi="Times New Roman" w:cs="Times New Roman"/>
          <w:sz w:val="24"/>
          <w:szCs w:val="24"/>
        </w:rPr>
        <w:t xml:space="preserve">model </w:t>
      </w:r>
      <w:r w:rsidR="0078100E" w:rsidRPr="003C29BE">
        <w:rPr>
          <w:rFonts w:ascii="Times New Roman" w:eastAsiaTheme="minorEastAsia" w:hAnsi="Times New Roman" w:cs="Times New Roman"/>
          <w:sz w:val="24"/>
          <w:szCs w:val="24"/>
        </w:rPr>
        <w:t xml:space="preserve">specification, where for each brand </w:t>
      </w:r>
      <w:r w:rsidR="0078100E" w:rsidRPr="003C29BE">
        <w:rPr>
          <w:rFonts w:ascii="Times New Roman" w:eastAsiaTheme="minorEastAsia" w:hAnsi="Times New Roman" w:cs="Times New Roman"/>
          <w:i/>
          <w:sz w:val="24"/>
          <w:szCs w:val="24"/>
        </w:rPr>
        <w:t>i</w:t>
      </w:r>
      <w:r w:rsidR="0078100E" w:rsidRPr="003C29BE">
        <w:rPr>
          <w:rFonts w:ascii="Times New Roman" w:eastAsiaTheme="minorEastAsia" w:hAnsi="Times New Roman" w:cs="Times New Roman"/>
          <w:sz w:val="24"/>
          <w:szCs w:val="24"/>
        </w:rPr>
        <w:t xml:space="preserve">, </w:t>
      </w:r>
      <w:proofErr w:type="spellStart"/>
      <w:r w:rsidR="0078100E" w:rsidRPr="003C29BE">
        <w:rPr>
          <w:rFonts w:ascii="Times New Roman" w:eastAsiaTheme="minorEastAsia" w:hAnsi="Times New Roman" w:cs="Times New Roman"/>
          <w:i/>
          <w:sz w:val="24"/>
          <w:szCs w:val="24"/>
        </w:rPr>
        <w:t>y</w:t>
      </w:r>
      <w:r w:rsidR="0078100E" w:rsidRPr="003C29BE">
        <w:rPr>
          <w:rFonts w:ascii="Times New Roman" w:eastAsiaTheme="minorEastAsia" w:hAnsi="Times New Roman" w:cs="Times New Roman"/>
          <w:i/>
          <w:sz w:val="24"/>
          <w:szCs w:val="24"/>
          <w:vertAlign w:val="subscript"/>
        </w:rPr>
        <w:t>i</w:t>
      </w:r>
      <w:proofErr w:type="spellEnd"/>
      <w:r w:rsidR="0078100E" w:rsidRPr="003C29BE">
        <w:rPr>
          <w:rFonts w:ascii="Times New Roman" w:eastAsiaTheme="minorEastAsia" w:hAnsi="Times New Roman" w:cs="Times New Roman"/>
          <w:sz w:val="24"/>
          <w:szCs w:val="24"/>
        </w:rPr>
        <w:t xml:space="preserve"> takes </w:t>
      </w:r>
      <w:r w:rsidR="0078100E">
        <w:rPr>
          <w:rFonts w:ascii="Times New Roman" w:eastAsiaTheme="minorEastAsia" w:hAnsi="Times New Roman" w:cs="Times New Roman"/>
          <w:sz w:val="24"/>
          <w:szCs w:val="24"/>
        </w:rPr>
        <w:t>the</w:t>
      </w:r>
      <w:r w:rsidR="0078100E" w:rsidRPr="003C29BE">
        <w:rPr>
          <w:rFonts w:ascii="Times New Roman" w:eastAsiaTheme="minorEastAsia" w:hAnsi="Times New Roman" w:cs="Times New Roman"/>
          <w:sz w:val="24"/>
          <w:szCs w:val="24"/>
        </w:rPr>
        <w:t xml:space="preserve"> value of 1 if the brand follows the sequence </w:t>
      </w:r>
      <w:r w:rsidR="00D061E4">
        <w:rPr>
          <w:rFonts w:ascii="Times New Roman" w:eastAsiaTheme="minorEastAsia" w:hAnsi="Times New Roman" w:cs="Times New Roman"/>
          <w:sz w:val="24"/>
          <w:szCs w:val="24"/>
        </w:rPr>
        <w:t xml:space="preserve">ACE </w:t>
      </w:r>
      <w:r w:rsidR="0078100E" w:rsidRPr="003C29BE">
        <w:rPr>
          <w:rFonts w:ascii="Times New Roman" w:eastAsiaTheme="minorEastAsia" w:hAnsi="Times New Roman" w:cs="Times New Roman"/>
          <w:sz w:val="24"/>
          <w:szCs w:val="24"/>
        </w:rPr>
        <w:t xml:space="preserve">and 0 otherwise. </w:t>
      </w:r>
      <w:r>
        <w:rPr>
          <w:rFonts w:ascii="Times New Roman" w:eastAsiaTheme="minorEastAsia" w:hAnsi="Times New Roman" w:cs="Times New Roman"/>
          <w:sz w:val="24"/>
          <w:szCs w:val="24"/>
        </w:rPr>
        <w:t>So i</w:t>
      </w:r>
      <w:r w:rsidR="0078100E" w:rsidRPr="003C29BE">
        <w:rPr>
          <w:rFonts w:ascii="Times New Roman" w:eastAsiaTheme="minorEastAsia" w:hAnsi="Times New Roman" w:cs="Times New Roman"/>
          <w:sz w:val="24"/>
          <w:szCs w:val="24"/>
        </w:rPr>
        <w:t xml:space="preserve">f brand </w:t>
      </w:r>
      <w:r w:rsidR="0078100E" w:rsidRPr="00155FC8">
        <w:rPr>
          <w:rFonts w:ascii="Times New Roman" w:eastAsiaTheme="minorEastAsia" w:hAnsi="Times New Roman" w:cs="Times New Roman"/>
          <w:i/>
          <w:iCs/>
          <w:sz w:val="24"/>
          <w:szCs w:val="24"/>
        </w:rPr>
        <w:t>i</w:t>
      </w:r>
      <w:r w:rsidR="0078100E" w:rsidRPr="003C29BE">
        <w:rPr>
          <w:rFonts w:ascii="Times New Roman" w:eastAsiaTheme="minorEastAsia" w:hAnsi="Times New Roman" w:cs="Times New Roman"/>
          <w:sz w:val="24"/>
          <w:szCs w:val="24"/>
        </w:rPr>
        <w:t xml:space="preserve"> follows the </w:t>
      </w:r>
      <w:r w:rsidR="0078100E" w:rsidRPr="003C29BE">
        <w:rPr>
          <w:rFonts w:ascii="Times New Roman" w:eastAsia="Times New Roman" w:hAnsi="Times New Roman" w:cs="Times New Roman"/>
          <w:color w:val="000000"/>
          <w:sz w:val="24"/>
          <w:szCs w:val="24"/>
        </w:rPr>
        <w:t>A</w:t>
      </w:r>
      <w:r w:rsidR="0078100E" w:rsidRPr="003C29BE">
        <w:rPr>
          <w:rFonts w:ascii="Times New Roman" w:hAnsi="Times New Roman" w:cs="Times New Roman"/>
          <w:sz w:val="24"/>
          <w:szCs w:val="24"/>
        </w:rPr>
        <w:t>C</w:t>
      </w:r>
      <w:r w:rsidR="0078100E" w:rsidRPr="003C29BE">
        <w:rPr>
          <w:rFonts w:ascii="Times New Roman" w:eastAsia="Times New Roman" w:hAnsi="Times New Roman" w:cs="Times New Roman"/>
          <w:color w:val="000000"/>
          <w:sz w:val="24"/>
          <w:szCs w:val="24"/>
        </w:rPr>
        <w:t>E</w:t>
      </w:r>
      <w:r w:rsidR="0078100E" w:rsidRPr="003C29BE">
        <w:rPr>
          <w:rFonts w:ascii="Times New Roman" w:eastAsiaTheme="minorEastAsia" w:hAnsi="Times New Roman" w:cs="Times New Roman"/>
          <w:sz w:val="24"/>
          <w:szCs w:val="24"/>
        </w:rPr>
        <w:t xml:space="preserve"> sequence (Model 13), </w:t>
      </w:r>
      <w:proofErr w:type="spellStart"/>
      <w:r w:rsidR="0078100E" w:rsidRPr="003C29BE">
        <w:rPr>
          <w:rFonts w:ascii="Times New Roman" w:eastAsiaTheme="minorEastAsia" w:hAnsi="Times New Roman" w:cs="Times New Roman"/>
          <w:i/>
          <w:sz w:val="24"/>
          <w:szCs w:val="24"/>
        </w:rPr>
        <w:t>y</w:t>
      </w:r>
      <w:r w:rsidR="0078100E" w:rsidRPr="003C29BE">
        <w:rPr>
          <w:rFonts w:ascii="Times New Roman" w:eastAsiaTheme="minorEastAsia" w:hAnsi="Times New Roman" w:cs="Times New Roman"/>
          <w:i/>
          <w:sz w:val="24"/>
          <w:szCs w:val="24"/>
          <w:vertAlign w:val="subscript"/>
        </w:rPr>
        <w:t>i</w:t>
      </w:r>
      <w:proofErr w:type="spellEnd"/>
      <w:r w:rsidR="0078100E" w:rsidRPr="003C29BE">
        <w:rPr>
          <w:rFonts w:ascii="Times New Roman" w:eastAsiaTheme="minorEastAsia" w:hAnsi="Times New Roman" w:cs="Times New Roman"/>
          <w:sz w:val="24"/>
          <w:szCs w:val="24"/>
        </w:rPr>
        <w:t xml:space="preserve"> takes </w:t>
      </w:r>
      <w:r w:rsidR="0078100E">
        <w:rPr>
          <w:rFonts w:ascii="Times New Roman" w:eastAsiaTheme="minorEastAsia" w:hAnsi="Times New Roman" w:cs="Times New Roman"/>
          <w:sz w:val="24"/>
          <w:szCs w:val="24"/>
        </w:rPr>
        <w:t xml:space="preserve">the value of </w:t>
      </w:r>
      <w:r w:rsidR="0078100E" w:rsidRPr="003C29BE">
        <w:rPr>
          <w:rFonts w:ascii="Times New Roman" w:eastAsiaTheme="minorEastAsia" w:hAnsi="Times New Roman" w:cs="Times New Roman"/>
          <w:sz w:val="24"/>
          <w:szCs w:val="24"/>
        </w:rPr>
        <w:t xml:space="preserve">1 for the </w:t>
      </w:r>
      <w:r w:rsidR="0078100E" w:rsidRPr="003C29BE">
        <w:rPr>
          <w:rFonts w:ascii="Times New Roman" w:eastAsia="Times New Roman" w:hAnsi="Times New Roman" w:cs="Times New Roman"/>
          <w:color w:val="000000"/>
          <w:sz w:val="24"/>
          <w:szCs w:val="24"/>
        </w:rPr>
        <w:t>A</w:t>
      </w:r>
      <w:r w:rsidR="0078100E" w:rsidRPr="003C29BE">
        <w:rPr>
          <w:rFonts w:ascii="Times New Roman" w:hAnsi="Times New Roman" w:cs="Times New Roman"/>
          <w:sz w:val="24"/>
          <w:szCs w:val="24"/>
        </w:rPr>
        <w:t>C</w:t>
      </w:r>
      <w:r w:rsidR="0078100E" w:rsidRPr="003C29BE">
        <w:rPr>
          <w:rFonts w:ascii="Times New Roman" w:eastAsia="Times New Roman" w:hAnsi="Times New Roman" w:cs="Times New Roman"/>
          <w:color w:val="000000"/>
          <w:sz w:val="24"/>
          <w:szCs w:val="24"/>
        </w:rPr>
        <w:t>E</w:t>
      </w:r>
      <w:r w:rsidR="0078100E" w:rsidRPr="003C29BE">
        <w:rPr>
          <w:rFonts w:ascii="Times New Roman" w:eastAsiaTheme="minorEastAsia" w:hAnsi="Times New Roman" w:cs="Times New Roman"/>
          <w:sz w:val="24"/>
          <w:szCs w:val="24"/>
        </w:rPr>
        <w:t xml:space="preserve"> sequence and 0 for the other 12 </w:t>
      </w:r>
      <w:r w:rsidR="00534CB7">
        <w:rPr>
          <w:rFonts w:ascii="Times New Roman" w:eastAsiaTheme="minorEastAsia" w:hAnsi="Times New Roman" w:cs="Times New Roman"/>
          <w:sz w:val="24"/>
          <w:szCs w:val="24"/>
        </w:rPr>
        <w:t>models</w:t>
      </w:r>
      <w:r w:rsidR="000652AA">
        <w:rPr>
          <w:rFonts w:ascii="Times New Roman" w:eastAsiaTheme="minorEastAsia" w:hAnsi="Times New Roman" w:cs="Times New Roman"/>
          <w:sz w:val="24"/>
          <w:szCs w:val="24"/>
        </w:rPr>
        <w:t>.</w:t>
      </w:r>
      <w:r w:rsidR="0078100E">
        <w:rPr>
          <w:rFonts w:ascii="Times New Roman" w:eastAsiaTheme="minorEastAsia" w:hAnsi="Times New Roman" w:cs="Times New Roman"/>
          <w:sz w:val="24"/>
          <w:szCs w:val="24"/>
        </w:rPr>
        <w:t xml:space="preserve"> </w:t>
      </w:r>
      <w:proofErr w:type="spellStart"/>
      <w:r w:rsidR="0078100E" w:rsidRPr="003C29BE">
        <w:rPr>
          <w:rFonts w:ascii="Times New Roman" w:eastAsiaTheme="minorEastAsia" w:hAnsi="Times New Roman" w:cs="Times New Roman"/>
          <w:i/>
          <w:sz w:val="24"/>
          <w:szCs w:val="24"/>
        </w:rPr>
        <w:t>Hedonic</w:t>
      </w:r>
      <w:r w:rsidR="0078100E" w:rsidRPr="003C29BE">
        <w:rPr>
          <w:rFonts w:ascii="Times New Roman" w:eastAsiaTheme="minorEastAsia" w:hAnsi="Times New Roman" w:cs="Times New Roman"/>
          <w:i/>
          <w:sz w:val="24"/>
          <w:szCs w:val="24"/>
          <w:vertAlign w:val="subscript"/>
        </w:rPr>
        <w:t>i</w:t>
      </w:r>
      <w:proofErr w:type="spellEnd"/>
      <w:r w:rsidR="0078100E" w:rsidRPr="003C29BE">
        <w:rPr>
          <w:rFonts w:ascii="Times New Roman" w:eastAsiaTheme="minorEastAsia" w:hAnsi="Times New Roman" w:cs="Times New Roman"/>
          <w:sz w:val="24"/>
          <w:szCs w:val="24"/>
        </w:rPr>
        <w:t xml:space="preserve">, </w:t>
      </w:r>
      <w:proofErr w:type="spellStart"/>
      <w:r w:rsidR="0078100E" w:rsidRPr="003C29BE">
        <w:rPr>
          <w:rFonts w:ascii="Times New Roman" w:eastAsiaTheme="minorEastAsia" w:hAnsi="Times New Roman" w:cs="Times New Roman"/>
          <w:i/>
          <w:sz w:val="24"/>
          <w:szCs w:val="24"/>
        </w:rPr>
        <w:t>Differentiation</w:t>
      </w:r>
      <w:r w:rsidR="0078100E" w:rsidRPr="003C29BE">
        <w:rPr>
          <w:rFonts w:ascii="Times New Roman" w:eastAsiaTheme="minorEastAsia" w:hAnsi="Times New Roman" w:cs="Times New Roman"/>
          <w:i/>
          <w:sz w:val="24"/>
          <w:szCs w:val="24"/>
          <w:vertAlign w:val="subscript"/>
        </w:rPr>
        <w:t>i</w:t>
      </w:r>
      <w:proofErr w:type="spellEnd"/>
      <w:r w:rsidR="0078100E" w:rsidRPr="003C29BE">
        <w:rPr>
          <w:rFonts w:ascii="Times New Roman" w:eastAsiaTheme="minorEastAsia" w:hAnsi="Times New Roman" w:cs="Times New Roman"/>
          <w:sz w:val="24"/>
          <w:szCs w:val="24"/>
        </w:rPr>
        <w:t xml:space="preserve">, and </w:t>
      </w:r>
      <w:proofErr w:type="spellStart"/>
      <w:r w:rsidR="0078100E" w:rsidRPr="003C29BE">
        <w:rPr>
          <w:rFonts w:ascii="Times New Roman" w:eastAsiaTheme="minorEastAsia" w:hAnsi="Times New Roman" w:cs="Times New Roman"/>
          <w:i/>
          <w:sz w:val="24"/>
          <w:szCs w:val="24"/>
        </w:rPr>
        <w:t>MarketShare</w:t>
      </w:r>
      <w:r w:rsidR="0078100E" w:rsidRPr="003C29BE">
        <w:rPr>
          <w:rFonts w:ascii="Times New Roman" w:eastAsiaTheme="minorEastAsia" w:hAnsi="Times New Roman" w:cs="Times New Roman"/>
          <w:i/>
          <w:sz w:val="24"/>
          <w:szCs w:val="24"/>
          <w:vertAlign w:val="subscript"/>
        </w:rPr>
        <w:t>i</w:t>
      </w:r>
      <w:proofErr w:type="spellEnd"/>
      <w:r w:rsidR="0078100E" w:rsidRPr="003C29BE">
        <w:rPr>
          <w:rFonts w:ascii="Times New Roman" w:eastAsiaTheme="minorEastAsia" w:hAnsi="Times New Roman" w:cs="Times New Roman"/>
          <w:sz w:val="24"/>
          <w:szCs w:val="24"/>
        </w:rPr>
        <w:t xml:space="preserve"> capture the three moderating variables of interest.</w:t>
      </w:r>
      <w:r w:rsidR="0078100E">
        <w:rPr>
          <w:rFonts w:ascii="Times New Roman" w:eastAsiaTheme="minorEastAsia" w:hAnsi="Times New Roman" w:cs="Times New Roman"/>
          <w:sz w:val="24"/>
          <w:szCs w:val="24"/>
        </w:rPr>
        <w:t xml:space="preserve"> </w:t>
      </w:r>
      <w:r w:rsidR="0078100E" w:rsidRPr="003C29BE">
        <w:rPr>
          <w:rFonts w:ascii="Times New Roman" w:eastAsiaTheme="minorEastAsia" w:hAnsi="Times New Roman" w:cs="Times New Roman"/>
          <w:sz w:val="24"/>
          <w:szCs w:val="24"/>
        </w:rPr>
        <w:t xml:space="preserve">To control for </w:t>
      </w:r>
      <w:r w:rsidR="005A0C8B">
        <w:rPr>
          <w:rFonts w:ascii="Times New Roman" w:eastAsiaTheme="minorEastAsia" w:hAnsi="Times New Roman" w:cs="Times New Roman"/>
          <w:sz w:val="24"/>
          <w:szCs w:val="24"/>
        </w:rPr>
        <w:t>potential confounds</w:t>
      </w:r>
      <w:r w:rsidR="0078100E" w:rsidRPr="003C29BE">
        <w:rPr>
          <w:rFonts w:ascii="Times New Roman" w:eastAsiaTheme="minorEastAsia" w:hAnsi="Times New Roman" w:cs="Times New Roman"/>
          <w:sz w:val="24"/>
          <w:szCs w:val="24"/>
        </w:rPr>
        <w:t xml:space="preserve">, we add </w:t>
      </w:r>
      <w:r w:rsidR="005A0C8B" w:rsidRPr="003C29BE">
        <w:rPr>
          <w:rFonts w:ascii="Times New Roman" w:eastAsiaTheme="minorEastAsia" w:hAnsi="Times New Roman" w:cs="Times New Roman"/>
          <w:sz w:val="24"/>
          <w:szCs w:val="24"/>
        </w:rPr>
        <w:t xml:space="preserve">category- and brand-level variables used in </w:t>
      </w:r>
      <w:r w:rsidR="005A0C8B">
        <w:rPr>
          <w:rFonts w:ascii="Times New Roman" w:eastAsiaTheme="minorEastAsia" w:hAnsi="Times New Roman" w:cs="Times New Roman"/>
          <w:sz w:val="24"/>
          <w:szCs w:val="24"/>
        </w:rPr>
        <w:t>the</w:t>
      </w:r>
      <w:r w:rsidR="005A0C8B" w:rsidRPr="003C29BE">
        <w:rPr>
          <w:rFonts w:ascii="Times New Roman" w:eastAsiaTheme="minorEastAsia" w:hAnsi="Times New Roman" w:cs="Times New Roman"/>
          <w:sz w:val="24"/>
          <w:szCs w:val="24"/>
        </w:rPr>
        <w:t xml:space="preserve"> literature</w:t>
      </w:r>
      <w:r w:rsidR="0078100E" w:rsidRPr="003C29BE">
        <w:rPr>
          <w:rFonts w:ascii="Times New Roman" w:eastAsiaTheme="minorEastAsia" w:hAnsi="Times New Roman" w:cs="Times New Roman"/>
          <w:sz w:val="24"/>
          <w:szCs w:val="24"/>
        </w:rPr>
        <w:t xml:space="preserve">. In the </w:t>
      </w:r>
      <w:r w:rsidR="002C6655">
        <w:rPr>
          <w:rFonts w:ascii="Times New Roman" w:eastAsiaTheme="minorEastAsia" w:hAnsi="Times New Roman" w:cs="Times New Roman"/>
          <w:sz w:val="24"/>
          <w:szCs w:val="24"/>
        </w:rPr>
        <w:t>‘</w:t>
      </w:r>
      <w:r w:rsidR="0078100E">
        <w:rPr>
          <w:rFonts w:ascii="Times New Roman" w:eastAsiaTheme="minorEastAsia" w:hAnsi="Times New Roman" w:cs="Times New Roman"/>
          <w:sz w:val="24"/>
          <w:szCs w:val="24"/>
        </w:rPr>
        <w:t>R</w:t>
      </w:r>
      <w:r w:rsidR="0078100E" w:rsidRPr="003C29BE">
        <w:rPr>
          <w:rFonts w:ascii="Times New Roman" w:eastAsiaTheme="minorEastAsia" w:hAnsi="Times New Roman" w:cs="Times New Roman"/>
          <w:sz w:val="24"/>
          <w:szCs w:val="24"/>
        </w:rPr>
        <w:t>obustness</w:t>
      </w:r>
      <w:r w:rsidR="0078100E">
        <w:rPr>
          <w:rFonts w:ascii="Times New Roman" w:eastAsiaTheme="minorEastAsia" w:hAnsi="Times New Roman" w:cs="Times New Roman"/>
          <w:sz w:val="24"/>
          <w:szCs w:val="24"/>
        </w:rPr>
        <w:t xml:space="preserve"> Check</w:t>
      </w:r>
      <w:r w:rsidR="002C6655">
        <w:rPr>
          <w:rFonts w:ascii="Times New Roman" w:eastAsiaTheme="minorEastAsia" w:hAnsi="Times New Roman" w:cs="Times New Roman"/>
          <w:sz w:val="24"/>
          <w:szCs w:val="24"/>
        </w:rPr>
        <w:t>’</w:t>
      </w:r>
      <w:r w:rsidR="0078100E" w:rsidRPr="003C29BE">
        <w:rPr>
          <w:rFonts w:ascii="Times New Roman" w:eastAsiaTheme="minorEastAsia" w:hAnsi="Times New Roman" w:cs="Times New Roman"/>
          <w:sz w:val="24"/>
          <w:szCs w:val="24"/>
        </w:rPr>
        <w:t xml:space="preserve"> section, we examine whether our results hold up to the </w:t>
      </w:r>
      <w:r w:rsidR="00621647">
        <w:rPr>
          <w:rFonts w:ascii="Times New Roman" w:eastAsiaTheme="minorEastAsia" w:hAnsi="Times New Roman" w:cs="Times New Roman"/>
          <w:sz w:val="24"/>
          <w:szCs w:val="24"/>
        </w:rPr>
        <w:t>in</w:t>
      </w:r>
      <w:r w:rsidR="0078100E" w:rsidRPr="003C29BE">
        <w:rPr>
          <w:rFonts w:ascii="Times New Roman" w:eastAsiaTheme="minorEastAsia" w:hAnsi="Times New Roman" w:cs="Times New Roman"/>
          <w:sz w:val="24"/>
          <w:szCs w:val="24"/>
        </w:rPr>
        <w:t>clusion of these controls.</w:t>
      </w:r>
    </w:p>
    <w:p w14:paraId="768AD7B9" w14:textId="1876977B" w:rsidR="0078100E" w:rsidRPr="003C29BE" w:rsidRDefault="0078100E" w:rsidP="0078100E">
      <w:pPr>
        <w:spacing w:after="0"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Prob</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 xml:space="preserve">=1| </m:t>
              </m:r>
              <m:sSub>
                <m:sSubPr>
                  <m:ctrlPr>
                    <w:rPr>
                      <w:rFonts w:ascii="Cambria Math" w:eastAsiaTheme="minorEastAsia" w:hAnsi="Cambria Math" w:cs="Times New Roman"/>
                      <w:i/>
                      <w:sz w:val="24"/>
                      <w:szCs w:val="24"/>
                    </w:rPr>
                  </m:ctrlPr>
                </m:sSubPr>
                <m:e>
                  <m:r>
                    <m:rPr>
                      <m:sty m:val="bi"/>
                    </m:rP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exp⁡(</m:t>
              </m:r>
              <m:sSub>
                <m:sSubPr>
                  <m:ctrlPr>
                    <w:rPr>
                      <w:rFonts w:ascii="Cambria Math" w:eastAsiaTheme="minorEastAsia" w:hAnsi="Cambria Math" w:cs="Times New Roman"/>
                      <w:i/>
                      <w:sz w:val="24"/>
                      <w:szCs w:val="24"/>
                    </w:rPr>
                  </m:ctrlPr>
                </m:sSubPr>
                <m:e>
                  <m:r>
                    <m:rPr>
                      <m:sty m:val="bi"/>
                    </m:rP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r>
                <m:rPr>
                  <m:sty m:val="bi"/>
                </m:rPr>
                <w:rPr>
                  <w:rFonts w:ascii="Cambria Math" w:eastAsiaTheme="minorEastAsia" w:hAnsi="Cambria Math" w:cs="Times New Roman"/>
                  <w:sz w:val="24"/>
                  <w:szCs w:val="24"/>
                </w:rPr>
                <m:t>θ</m:t>
              </m:r>
              <m:r>
                <w:rPr>
                  <w:rFonts w:ascii="Cambria Math" w:eastAsiaTheme="minorEastAsia" w:hAnsi="Cambria Math" w:cs="Times New Roman"/>
                  <w:sz w:val="24"/>
                  <w:szCs w:val="24"/>
                </w:rPr>
                <m:t>)</m:t>
              </m:r>
            </m:num>
            <m:den>
              <m:r>
                <w:rPr>
                  <w:rFonts w:ascii="Cambria Math" w:eastAsiaTheme="minorEastAsia" w:hAnsi="Cambria Math" w:cs="Times New Roman"/>
                  <w:sz w:val="24"/>
                  <w:szCs w:val="24"/>
                </w:rPr>
                <m:t>1+exp⁡(</m:t>
              </m:r>
              <m:sSub>
                <m:sSubPr>
                  <m:ctrlPr>
                    <w:rPr>
                      <w:rFonts w:ascii="Cambria Math" w:eastAsiaTheme="minorEastAsia" w:hAnsi="Cambria Math" w:cs="Times New Roman"/>
                      <w:i/>
                      <w:sz w:val="24"/>
                      <w:szCs w:val="24"/>
                    </w:rPr>
                  </m:ctrlPr>
                </m:sSubPr>
                <m:e>
                  <m:r>
                    <m:rPr>
                      <m:sty m:val="bi"/>
                    </m:rP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r>
                <m:rPr>
                  <m:sty m:val="bi"/>
                </m:rPr>
                <w:rPr>
                  <w:rFonts w:ascii="Cambria Math" w:eastAsiaTheme="minorEastAsia" w:hAnsi="Cambria Math" w:cs="Times New Roman"/>
                  <w:sz w:val="24"/>
                  <w:szCs w:val="24"/>
                </w:rPr>
                <m:t>θ</m:t>
              </m:r>
              <m:r>
                <w:rPr>
                  <w:rFonts w:ascii="Cambria Math" w:eastAsiaTheme="minorEastAsia" w:hAnsi="Cambria Math" w:cs="Times New Roman"/>
                  <w:sz w:val="24"/>
                  <w:szCs w:val="24"/>
                </w:rPr>
                <m:t>)</m:t>
              </m:r>
            </m:den>
          </m:f>
          <m:r>
            <w:rPr>
              <w:rFonts w:ascii="Cambria Math" w:eastAsiaTheme="minorEastAsia" w:hAnsi="Cambria Math" w:cs="Times New Roman"/>
              <w:sz w:val="24"/>
              <w:szCs w:val="24"/>
            </w:rPr>
            <m:t xml:space="preserve">                                                                               (6)</m:t>
          </m:r>
        </m:oMath>
      </m:oMathPara>
    </w:p>
    <w:p w14:paraId="4782D4B5" w14:textId="189E1B95" w:rsidR="0078100E" w:rsidRPr="003C29BE" w:rsidRDefault="00000000" w:rsidP="0078100E">
      <w:pPr>
        <w:spacing w:after="0" w:line="480" w:lineRule="auto"/>
        <w:ind w:firstLine="709"/>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m:rPr>
                  <m:sty m:val="bi"/>
                </m:rP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r>
            <m:rPr>
              <m:sty m:val="bi"/>
            </m:rPr>
            <w:rPr>
              <w:rFonts w:ascii="Cambria Math" w:eastAsiaTheme="minorEastAsia" w:hAnsi="Cambria Math" w:cs="Times New Roman"/>
              <w:sz w:val="24"/>
              <w:szCs w:val="24"/>
            </w:rPr>
            <m:t>θ</m:t>
          </m:r>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θ</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Hedonic</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θ</m:t>
              </m:r>
            </m:e>
            <m:sub>
              <m:r>
                <w:rPr>
                  <w:rFonts w:ascii="Cambria Math" w:eastAsiaTheme="minorEastAsia" w:hAnsi="Cambria Math" w:cs="Times New Roman"/>
                  <w:sz w:val="24"/>
                  <w:szCs w:val="24"/>
                </w:rPr>
                <m:t>2</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Differentiation</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θ</m:t>
              </m:r>
            </m:e>
            <m:sub>
              <m:r>
                <w:rPr>
                  <w:rFonts w:ascii="Cambria Math" w:eastAsiaTheme="minorEastAsia" w:hAnsi="Cambria Math" w:cs="Times New Roman"/>
                  <w:sz w:val="24"/>
                  <w:szCs w:val="24"/>
                </w:rPr>
                <m:t>3</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MarketShare</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 xml:space="preserve"> +Controls   (7)</m:t>
          </m:r>
        </m:oMath>
      </m:oMathPara>
    </w:p>
    <w:p w14:paraId="52D25FBF" w14:textId="3CD0F89C" w:rsidR="0078100E" w:rsidRPr="003C29BE" w:rsidRDefault="00991F7E" w:rsidP="0078100E">
      <w:pPr>
        <w:spacing w:after="0" w:line="480" w:lineRule="auto"/>
      </w:pPr>
      <w:r>
        <w:rPr>
          <w:rFonts w:ascii="Times New Roman" w:eastAsiaTheme="minorEastAsia" w:hAnsi="Times New Roman" w:cs="Times New Roman"/>
          <w:b/>
          <w:bCs/>
          <w:sz w:val="24"/>
          <w:szCs w:val="24"/>
        </w:rPr>
        <w:t>5</w:t>
      </w:r>
      <w:r w:rsidR="0078100E">
        <w:rPr>
          <w:rFonts w:ascii="Times New Roman" w:eastAsiaTheme="minorEastAsia" w:hAnsi="Times New Roman" w:cs="Times New Roman"/>
          <w:b/>
          <w:bCs/>
          <w:sz w:val="24"/>
          <w:szCs w:val="24"/>
        </w:rPr>
        <w:t xml:space="preserve">. </w:t>
      </w:r>
      <w:r w:rsidR="0078100E" w:rsidRPr="003C29BE">
        <w:rPr>
          <w:rFonts w:ascii="Times New Roman" w:eastAsiaTheme="minorEastAsia" w:hAnsi="Times New Roman" w:cs="Times New Roman"/>
          <w:b/>
          <w:bCs/>
          <w:sz w:val="24"/>
          <w:szCs w:val="24"/>
        </w:rPr>
        <w:t>Data</w:t>
      </w:r>
    </w:p>
    <w:p w14:paraId="6BB0145A" w14:textId="0BF53063" w:rsidR="0078100E" w:rsidRDefault="0078100E" w:rsidP="0078100E">
      <w:pPr>
        <w:pStyle w:val="CommentText"/>
        <w:spacing w:after="0" w:line="480" w:lineRule="auto"/>
        <w:rPr>
          <w:rFonts w:ascii="Times New Roman" w:hAnsi="Times New Roman" w:cs="Times New Roman"/>
          <w:sz w:val="24"/>
          <w:szCs w:val="24"/>
        </w:rPr>
      </w:pPr>
      <w:r w:rsidRPr="003C29BE">
        <w:rPr>
          <w:rFonts w:ascii="Times New Roman" w:hAnsi="Times New Roman" w:cs="Times New Roman"/>
          <w:sz w:val="24"/>
          <w:szCs w:val="24"/>
        </w:rPr>
        <w:t>We obtain data from two sources. First, Kantar Worldpanel</w:t>
      </w:r>
      <w:r>
        <w:rPr>
          <w:rFonts w:ascii="Times New Roman" w:hAnsi="Times New Roman" w:cs="Times New Roman"/>
          <w:sz w:val="24"/>
          <w:szCs w:val="24"/>
        </w:rPr>
        <w:t>’s</w:t>
      </w:r>
      <w:r w:rsidRPr="00A87ED3">
        <w:rPr>
          <w:rFonts w:ascii="Times New Roman" w:hAnsi="Times New Roman" w:cs="Times New Roman"/>
          <w:sz w:val="24"/>
          <w:szCs w:val="24"/>
        </w:rPr>
        <w:t xml:space="preserve"> </w:t>
      </w:r>
      <w:r w:rsidRPr="003C29BE">
        <w:rPr>
          <w:rFonts w:ascii="Times New Roman" w:hAnsi="Times New Roman" w:cs="Times New Roman"/>
          <w:sz w:val="24"/>
          <w:szCs w:val="24"/>
        </w:rPr>
        <w:t>brand</w:t>
      </w:r>
      <w:r w:rsidR="00D458C5">
        <w:rPr>
          <w:rFonts w:ascii="Times New Roman" w:hAnsi="Times New Roman" w:cs="Times New Roman"/>
          <w:sz w:val="24"/>
          <w:szCs w:val="24"/>
        </w:rPr>
        <w:t>-level</w:t>
      </w:r>
      <w:r w:rsidRPr="003C29BE">
        <w:rPr>
          <w:rFonts w:ascii="Times New Roman" w:hAnsi="Times New Roman" w:cs="Times New Roman"/>
          <w:sz w:val="24"/>
          <w:szCs w:val="24"/>
        </w:rPr>
        <w:t xml:space="preserve"> performance tracker includes consumer attitude metrics, purchases, and marketing</w:t>
      </w:r>
      <w:r>
        <w:rPr>
          <w:rFonts w:ascii="Times New Roman" w:hAnsi="Times New Roman" w:cs="Times New Roman"/>
          <w:sz w:val="24"/>
          <w:szCs w:val="24"/>
        </w:rPr>
        <w:t>-</w:t>
      </w:r>
      <w:r w:rsidRPr="003C29BE">
        <w:rPr>
          <w:rFonts w:ascii="Times New Roman" w:hAnsi="Times New Roman" w:cs="Times New Roman"/>
          <w:sz w:val="24"/>
          <w:szCs w:val="24"/>
        </w:rPr>
        <w:t xml:space="preserve">mix data between </w:t>
      </w:r>
      <w:r w:rsidRPr="003C29BE">
        <w:rPr>
          <w:rFonts w:ascii="Times New Roman" w:hAnsi="Times New Roman" w:cs="Times New Roman"/>
          <w:sz w:val="24"/>
          <w:szCs w:val="24"/>
        </w:rPr>
        <w:lastRenderedPageBreak/>
        <w:t xml:space="preserve">January 2003 and July 2010 on a four-week basis for all </w:t>
      </w:r>
      <w:r w:rsidR="00FE7E5A">
        <w:rPr>
          <w:rFonts w:ascii="Times New Roman" w:hAnsi="Times New Roman" w:cs="Times New Roman"/>
          <w:sz w:val="24"/>
          <w:szCs w:val="24"/>
        </w:rPr>
        <w:t xml:space="preserve">178 </w:t>
      </w:r>
      <w:r w:rsidRPr="003C29BE">
        <w:rPr>
          <w:rFonts w:ascii="Times New Roman" w:hAnsi="Times New Roman" w:cs="Times New Roman"/>
          <w:sz w:val="24"/>
          <w:szCs w:val="24"/>
        </w:rPr>
        <w:t xml:space="preserve">brands in 18 product categories in France. We analyze all brands present throughout the entire observation period. </w:t>
      </w:r>
      <w:r>
        <w:rPr>
          <w:rFonts w:ascii="Times New Roman" w:hAnsi="Times New Roman" w:cs="Times New Roman"/>
          <w:sz w:val="24"/>
          <w:szCs w:val="24"/>
        </w:rPr>
        <w:t>Thus</w:t>
      </w:r>
      <w:r w:rsidRPr="003C29BE">
        <w:rPr>
          <w:rFonts w:ascii="Times New Roman" w:hAnsi="Times New Roman" w:cs="Times New Roman"/>
          <w:sz w:val="24"/>
          <w:szCs w:val="24"/>
        </w:rPr>
        <w:t xml:space="preserve">, we have a complete set of 98 time-series observations per measure </w:t>
      </w:r>
      <w:r w:rsidR="00A1258F">
        <w:rPr>
          <w:rFonts w:ascii="Times New Roman" w:hAnsi="Times New Roman" w:cs="Times New Roman"/>
          <w:sz w:val="24"/>
          <w:szCs w:val="24"/>
        </w:rPr>
        <w:t>for each</w:t>
      </w:r>
      <w:r w:rsidRPr="003C29BE">
        <w:rPr>
          <w:rFonts w:ascii="Times New Roman" w:hAnsi="Times New Roman" w:cs="Times New Roman"/>
          <w:sz w:val="24"/>
          <w:szCs w:val="24"/>
        </w:rPr>
        <w:t xml:space="preserve"> brand. Table </w:t>
      </w:r>
      <w:r w:rsidR="00707B3A">
        <w:rPr>
          <w:rFonts w:ascii="Times New Roman" w:hAnsi="Times New Roman" w:cs="Times New Roman"/>
          <w:sz w:val="24"/>
          <w:szCs w:val="24"/>
        </w:rPr>
        <w:t>4</w:t>
      </w:r>
      <w:r w:rsidR="00707B3A" w:rsidRPr="003C29BE">
        <w:rPr>
          <w:rFonts w:ascii="Times New Roman" w:hAnsi="Times New Roman" w:cs="Times New Roman"/>
          <w:sz w:val="24"/>
          <w:szCs w:val="24"/>
        </w:rPr>
        <w:t xml:space="preserve"> </w:t>
      </w:r>
      <w:r w:rsidRPr="003C29BE">
        <w:rPr>
          <w:rFonts w:ascii="Times New Roman" w:hAnsi="Times New Roman" w:cs="Times New Roman"/>
          <w:sz w:val="24"/>
          <w:szCs w:val="24"/>
        </w:rPr>
        <w:t>details the empirical measures and their operationalization.</w:t>
      </w:r>
    </w:p>
    <w:p w14:paraId="5D09B090" w14:textId="1EF7B626" w:rsidR="0078100E" w:rsidRPr="003C29BE" w:rsidRDefault="0078100E" w:rsidP="0078100E">
      <w:pPr>
        <w:pStyle w:val="CommentText"/>
        <w:spacing w:after="0" w:line="480" w:lineRule="auto"/>
        <w:jc w:val="center"/>
        <w:rPr>
          <w:rFonts w:ascii="Times New Roman" w:hAnsi="Times New Roman" w:cs="Times New Roman"/>
          <w:sz w:val="24"/>
          <w:szCs w:val="24"/>
        </w:rPr>
      </w:pPr>
      <w:r w:rsidRPr="003C29BE">
        <w:rPr>
          <w:rFonts w:ascii="Times New Roman" w:hAnsi="Times New Roman" w:cs="Times New Roman"/>
          <w:sz w:val="24"/>
          <w:szCs w:val="24"/>
        </w:rPr>
        <w:t xml:space="preserve">--- Insert Table </w:t>
      </w:r>
      <w:r w:rsidR="00707B3A">
        <w:rPr>
          <w:rFonts w:ascii="Times New Roman" w:hAnsi="Times New Roman" w:cs="Times New Roman"/>
          <w:sz w:val="24"/>
          <w:szCs w:val="24"/>
        </w:rPr>
        <w:t>4</w:t>
      </w:r>
      <w:r w:rsidR="00707B3A" w:rsidRPr="003C29BE">
        <w:rPr>
          <w:rFonts w:ascii="Times New Roman" w:hAnsi="Times New Roman" w:cs="Times New Roman"/>
          <w:sz w:val="24"/>
          <w:szCs w:val="24"/>
        </w:rPr>
        <w:t xml:space="preserve"> </w:t>
      </w:r>
      <w:r w:rsidRPr="003C29BE">
        <w:rPr>
          <w:rFonts w:ascii="Times New Roman" w:hAnsi="Times New Roman" w:cs="Times New Roman"/>
          <w:sz w:val="24"/>
          <w:szCs w:val="24"/>
        </w:rPr>
        <w:t>around here ----</w:t>
      </w:r>
    </w:p>
    <w:p w14:paraId="4767C1BA" w14:textId="77777777" w:rsidR="00005BF0" w:rsidRDefault="0078100E" w:rsidP="00322165">
      <w:pPr>
        <w:spacing w:after="0" w:line="480" w:lineRule="auto"/>
        <w:ind w:firstLine="709"/>
        <w:rPr>
          <w:rFonts w:ascii="Times New Roman" w:hAnsi="Times New Roman" w:cs="Times New Roman"/>
          <w:sz w:val="24"/>
          <w:szCs w:val="24"/>
        </w:rPr>
      </w:pPr>
      <w:r w:rsidRPr="003C29BE">
        <w:rPr>
          <w:rFonts w:ascii="Times New Roman" w:hAnsi="Times New Roman" w:cs="Times New Roman"/>
          <w:sz w:val="24"/>
          <w:szCs w:val="24"/>
        </w:rPr>
        <w:t>For consumer mindset metrics, a nationally representative panel of households is surveyed weekly with a rotation method</w:t>
      </w:r>
      <w:r>
        <w:rPr>
          <w:rFonts w:ascii="Times New Roman" w:hAnsi="Times New Roman" w:cs="Times New Roman"/>
          <w:sz w:val="24"/>
          <w:szCs w:val="24"/>
        </w:rPr>
        <w:t>,</w:t>
      </w:r>
      <w:r w:rsidRPr="003C29BE">
        <w:rPr>
          <w:rFonts w:ascii="Times New Roman" w:hAnsi="Times New Roman" w:cs="Times New Roman"/>
          <w:sz w:val="24"/>
          <w:szCs w:val="24"/>
        </w:rPr>
        <w:t xml:space="preserve"> such that a given household is only interviewed at most once a year about a given product category. This ensures that the previous survey </w:t>
      </w:r>
      <w:r>
        <w:rPr>
          <w:rFonts w:ascii="Times New Roman" w:hAnsi="Times New Roman" w:cs="Times New Roman"/>
          <w:sz w:val="24"/>
          <w:szCs w:val="24"/>
        </w:rPr>
        <w:t xml:space="preserve">does not influence </w:t>
      </w:r>
      <w:r w:rsidRPr="003C29BE">
        <w:rPr>
          <w:rFonts w:ascii="Times New Roman" w:hAnsi="Times New Roman" w:cs="Times New Roman"/>
          <w:sz w:val="24"/>
          <w:szCs w:val="24"/>
        </w:rPr>
        <w:t xml:space="preserve">a respondent’s answers on a </w:t>
      </w:r>
      <w:r>
        <w:rPr>
          <w:rFonts w:ascii="Times New Roman" w:hAnsi="Times New Roman" w:cs="Times New Roman"/>
          <w:sz w:val="24"/>
          <w:szCs w:val="24"/>
        </w:rPr>
        <w:t xml:space="preserve">new </w:t>
      </w:r>
      <w:r w:rsidRPr="003C29BE">
        <w:rPr>
          <w:rFonts w:ascii="Times New Roman" w:hAnsi="Times New Roman" w:cs="Times New Roman"/>
          <w:sz w:val="24"/>
          <w:szCs w:val="24"/>
        </w:rPr>
        <w:t xml:space="preserve">survey for a given product. The brand </w:t>
      </w:r>
      <w:r>
        <w:rPr>
          <w:rFonts w:ascii="Times New Roman" w:hAnsi="Times New Roman" w:cs="Times New Roman"/>
          <w:sz w:val="24"/>
          <w:szCs w:val="24"/>
        </w:rPr>
        <w:t xml:space="preserve">performance </w:t>
      </w:r>
      <w:r w:rsidRPr="003C29BE">
        <w:rPr>
          <w:rFonts w:ascii="Times New Roman" w:hAnsi="Times New Roman" w:cs="Times New Roman"/>
          <w:sz w:val="24"/>
          <w:szCs w:val="24"/>
        </w:rPr>
        <w:t xml:space="preserve">tracker reports four-week averages of the responses for each metric (more than 8,000 surveys are conducted each year for each category in France). Brand managers receive these metrics to track the performance of their brands in the purchase funnel. We use these metrics to measure the three </w:t>
      </w:r>
      <w:r>
        <w:rPr>
          <w:rFonts w:ascii="Times New Roman" w:hAnsi="Times New Roman" w:cs="Times New Roman"/>
          <w:sz w:val="24"/>
          <w:szCs w:val="24"/>
        </w:rPr>
        <w:t>mindset</w:t>
      </w:r>
      <w:r w:rsidRPr="003C29BE">
        <w:rPr>
          <w:rFonts w:ascii="Times New Roman" w:hAnsi="Times New Roman" w:cs="Times New Roman"/>
          <w:sz w:val="24"/>
          <w:szCs w:val="24"/>
        </w:rPr>
        <w:t xml:space="preserve"> factors. </w:t>
      </w:r>
    </w:p>
    <w:p w14:paraId="2761C03B" w14:textId="77777777" w:rsidR="0029418C" w:rsidRDefault="0078100E" w:rsidP="00322165">
      <w:pPr>
        <w:spacing w:after="0" w:line="480" w:lineRule="auto"/>
        <w:ind w:firstLine="709"/>
        <w:rPr>
          <w:rFonts w:ascii="Times New Roman" w:hAnsi="Times New Roman" w:cs="Times New Roman"/>
          <w:sz w:val="24"/>
          <w:szCs w:val="24"/>
        </w:rPr>
      </w:pPr>
      <w:r w:rsidRPr="003C29BE">
        <w:rPr>
          <w:rFonts w:ascii="Times New Roman" w:hAnsi="Times New Roman" w:cs="Times New Roman"/>
          <w:sz w:val="24"/>
          <w:szCs w:val="24"/>
        </w:rPr>
        <w:t xml:space="preserve">For </w:t>
      </w:r>
      <w:r>
        <w:rPr>
          <w:rFonts w:ascii="Times New Roman" w:hAnsi="Times New Roman" w:cs="Times New Roman"/>
          <w:sz w:val="24"/>
          <w:szCs w:val="24"/>
        </w:rPr>
        <w:t>c</w:t>
      </w:r>
      <w:r w:rsidRPr="003C29BE">
        <w:rPr>
          <w:rFonts w:ascii="Times New Roman" w:hAnsi="Times New Roman" w:cs="Times New Roman"/>
          <w:sz w:val="24"/>
          <w:szCs w:val="24"/>
        </w:rPr>
        <w:t xml:space="preserve">ognition, we average the metrics of </w:t>
      </w:r>
      <w:r w:rsidRPr="003C29BE">
        <w:rPr>
          <w:rFonts w:ascii="Times New Roman" w:eastAsia="Times New Roman" w:hAnsi="Times New Roman" w:cs="Times New Roman"/>
          <w:bCs/>
          <w:sz w:val="24"/>
          <w:szCs w:val="24"/>
          <w:lang w:eastAsia="en-GB"/>
        </w:rPr>
        <w:t xml:space="preserve">advertising awareness and aided brand awareness because they capture the </w:t>
      </w:r>
      <w:r w:rsidRPr="003C29BE">
        <w:rPr>
          <w:rFonts w:ascii="Times New Roman" w:hAnsi="Times New Roman" w:cs="Times New Roman"/>
          <w:sz w:val="24"/>
          <w:szCs w:val="24"/>
        </w:rPr>
        <w:t>“thinking” dimension</w:t>
      </w:r>
      <w:r>
        <w:rPr>
          <w:rFonts w:ascii="Times New Roman" w:hAnsi="Times New Roman" w:cs="Times New Roman"/>
          <w:sz w:val="24"/>
          <w:szCs w:val="24"/>
        </w:rPr>
        <w:t xml:space="preserve"> as a possible result </w:t>
      </w:r>
      <w:r w:rsidRPr="0017310F">
        <w:rPr>
          <w:rFonts w:ascii="Times New Roman" w:hAnsi="Times New Roman" w:cs="Times New Roman"/>
          <w:sz w:val="24"/>
          <w:szCs w:val="24"/>
        </w:rPr>
        <w:t xml:space="preserve">of an advertising campaign. </w:t>
      </w:r>
      <w:r w:rsidR="0017310F">
        <w:rPr>
          <w:rFonts w:ascii="Times New Roman" w:hAnsi="Times New Roman" w:cs="Times New Roman"/>
          <w:sz w:val="24"/>
          <w:szCs w:val="24"/>
        </w:rPr>
        <w:t>While b</w:t>
      </w:r>
      <w:r w:rsidR="00487F48" w:rsidRPr="0017310F">
        <w:rPr>
          <w:rFonts w:ascii="Times New Roman" w:hAnsi="Times New Roman" w:cs="Times New Roman"/>
          <w:sz w:val="24"/>
          <w:szCs w:val="24"/>
        </w:rPr>
        <w:t>rand awareness has a long history as a cognition measure (</w:t>
      </w:r>
      <w:r w:rsidR="00C37AE7" w:rsidRPr="0057037E">
        <w:rPr>
          <w:rFonts w:ascii="Times New Roman" w:eastAsia="Times New Roman" w:hAnsi="Times New Roman" w:cs="Times New Roman"/>
          <w:color w:val="000000"/>
          <w:sz w:val="24"/>
          <w:szCs w:val="24"/>
        </w:rPr>
        <w:t>Murphy and Zajonc 1993</w:t>
      </w:r>
      <w:r w:rsidR="00661946">
        <w:rPr>
          <w:rFonts w:ascii="Times New Roman" w:eastAsia="Times New Roman" w:hAnsi="Times New Roman" w:cs="Times New Roman"/>
          <w:color w:val="000000"/>
          <w:sz w:val="24"/>
          <w:szCs w:val="24"/>
        </w:rPr>
        <w:t>;</w:t>
      </w:r>
      <w:r w:rsidR="00C37AE7" w:rsidRPr="0057037E">
        <w:rPr>
          <w:rFonts w:ascii="Times New Roman" w:eastAsia="Times New Roman" w:hAnsi="Times New Roman" w:cs="Times New Roman"/>
          <w:color w:val="000000"/>
          <w:sz w:val="24"/>
          <w:szCs w:val="24"/>
        </w:rPr>
        <w:t xml:space="preserve"> </w:t>
      </w:r>
      <w:r w:rsidR="0017310F" w:rsidRPr="0057037E">
        <w:rPr>
          <w:rFonts w:ascii="Times New Roman" w:eastAsia="Times New Roman" w:hAnsi="Times New Roman" w:cs="Times New Roman"/>
          <w:color w:val="000000"/>
          <w:sz w:val="24"/>
          <w:szCs w:val="24"/>
        </w:rPr>
        <w:t>Pauwels and Van Ewijk 2020</w:t>
      </w:r>
      <w:r w:rsidR="00661946">
        <w:rPr>
          <w:rFonts w:ascii="Times New Roman" w:eastAsia="Times New Roman" w:hAnsi="Times New Roman" w:cs="Times New Roman"/>
          <w:color w:val="000000"/>
          <w:sz w:val="24"/>
          <w:szCs w:val="24"/>
        </w:rPr>
        <w:t xml:space="preserve">; </w:t>
      </w:r>
      <w:r w:rsidR="00661946" w:rsidRPr="0057037E">
        <w:rPr>
          <w:rFonts w:ascii="Times New Roman" w:eastAsia="Times New Roman" w:hAnsi="Times New Roman" w:cs="Times New Roman"/>
          <w:color w:val="000000"/>
          <w:sz w:val="24"/>
          <w:szCs w:val="24"/>
        </w:rPr>
        <w:t>Phelps 2005</w:t>
      </w:r>
      <w:r w:rsidR="0017310F" w:rsidRPr="0057037E">
        <w:rPr>
          <w:rFonts w:ascii="Times New Roman" w:eastAsia="Times New Roman" w:hAnsi="Times New Roman" w:cs="Times New Roman"/>
          <w:color w:val="000000"/>
          <w:sz w:val="24"/>
          <w:szCs w:val="24"/>
        </w:rPr>
        <w:t>)</w:t>
      </w:r>
      <w:r w:rsidR="0017310F">
        <w:rPr>
          <w:rFonts w:ascii="Times New Roman" w:eastAsia="Times New Roman" w:hAnsi="Times New Roman" w:cs="Times New Roman"/>
          <w:color w:val="000000"/>
          <w:sz w:val="24"/>
          <w:szCs w:val="24"/>
        </w:rPr>
        <w:t xml:space="preserve">, </w:t>
      </w:r>
      <w:r w:rsidR="00487F48" w:rsidRPr="0017310F">
        <w:rPr>
          <w:rFonts w:ascii="Times New Roman" w:hAnsi="Times New Roman" w:cs="Times New Roman"/>
          <w:sz w:val="24"/>
          <w:szCs w:val="24"/>
        </w:rPr>
        <w:t xml:space="preserve">aided </w:t>
      </w:r>
      <w:r w:rsidR="00FA3777" w:rsidRPr="0017310F">
        <w:rPr>
          <w:rFonts w:ascii="Times New Roman" w:hAnsi="Times New Roman" w:cs="Times New Roman"/>
          <w:sz w:val="24"/>
          <w:szCs w:val="24"/>
        </w:rPr>
        <w:t xml:space="preserve">brand awareness is </w:t>
      </w:r>
      <w:r w:rsidR="00487F48" w:rsidRPr="0017310F">
        <w:rPr>
          <w:rFonts w:ascii="Times New Roman" w:hAnsi="Times New Roman" w:cs="Times New Roman"/>
          <w:sz w:val="24"/>
          <w:szCs w:val="24"/>
        </w:rPr>
        <w:t>often at a ceiling for well-known brands</w:t>
      </w:r>
      <w:r w:rsidR="0017310F">
        <w:rPr>
          <w:rFonts w:ascii="Times New Roman" w:hAnsi="Times New Roman" w:cs="Times New Roman"/>
          <w:sz w:val="24"/>
          <w:szCs w:val="24"/>
        </w:rPr>
        <w:t>. Therefore,</w:t>
      </w:r>
      <w:r w:rsidR="00487F48" w:rsidRPr="0017310F">
        <w:rPr>
          <w:rFonts w:ascii="Times New Roman" w:hAnsi="Times New Roman" w:cs="Times New Roman"/>
          <w:sz w:val="24"/>
          <w:szCs w:val="24"/>
        </w:rPr>
        <w:t xml:space="preserve"> a</w:t>
      </w:r>
      <w:bookmarkStart w:id="17" w:name="_Hlk90625234"/>
      <w:r w:rsidR="00FA3777" w:rsidRPr="0017310F">
        <w:rPr>
          <w:rFonts w:ascii="Times New Roman" w:hAnsi="Times New Roman" w:cs="Times New Roman"/>
          <w:sz w:val="24"/>
          <w:szCs w:val="24"/>
        </w:rPr>
        <w:t xml:space="preserve">dvertising awareness is used as an additional proxy of awareness </w:t>
      </w:r>
      <w:bookmarkEnd w:id="17"/>
      <w:r w:rsidR="00FA3777" w:rsidRPr="0017310F">
        <w:rPr>
          <w:rFonts w:ascii="Times New Roman" w:hAnsi="Times New Roman" w:cs="Times New Roman"/>
          <w:sz w:val="24"/>
          <w:szCs w:val="24"/>
        </w:rPr>
        <w:t>both by practitioners (e.g.</w:t>
      </w:r>
      <w:r w:rsidR="000B21E8" w:rsidRPr="0017310F">
        <w:rPr>
          <w:rFonts w:ascii="Times New Roman" w:hAnsi="Times New Roman" w:cs="Times New Roman"/>
          <w:sz w:val="24"/>
          <w:szCs w:val="24"/>
        </w:rPr>
        <w:t>,</w:t>
      </w:r>
      <w:r w:rsidR="00FA3777" w:rsidRPr="0017310F">
        <w:rPr>
          <w:rFonts w:ascii="Times New Roman" w:hAnsi="Times New Roman" w:cs="Times New Roman"/>
          <w:sz w:val="24"/>
          <w:szCs w:val="24"/>
        </w:rPr>
        <w:t xml:space="preserve"> Coca Cola in Pauwels 2014) and academic researchers (e.g.</w:t>
      </w:r>
      <w:r w:rsidR="000B21E8" w:rsidRPr="0017310F">
        <w:rPr>
          <w:rFonts w:ascii="Times New Roman" w:hAnsi="Times New Roman" w:cs="Times New Roman"/>
          <w:sz w:val="24"/>
          <w:szCs w:val="24"/>
        </w:rPr>
        <w:t>,</w:t>
      </w:r>
      <w:r w:rsidR="00FA3777" w:rsidRPr="0017310F">
        <w:rPr>
          <w:rFonts w:ascii="Times New Roman" w:hAnsi="Times New Roman" w:cs="Times New Roman"/>
          <w:sz w:val="24"/>
          <w:szCs w:val="24"/>
        </w:rPr>
        <w:t xml:space="preserve"> Hanssens et al. 2014</w:t>
      </w:r>
      <w:r w:rsidR="0001275F">
        <w:rPr>
          <w:rFonts w:ascii="Times New Roman" w:hAnsi="Times New Roman" w:cs="Times New Roman"/>
          <w:sz w:val="24"/>
          <w:szCs w:val="24"/>
        </w:rPr>
        <w:t>;</w:t>
      </w:r>
      <w:r w:rsidR="00285580" w:rsidRPr="0017310F">
        <w:rPr>
          <w:rFonts w:ascii="Times New Roman" w:hAnsi="Times New Roman" w:cs="Times New Roman"/>
          <w:sz w:val="24"/>
          <w:szCs w:val="24"/>
        </w:rPr>
        <w:t xml:space="preserve"> </w:t>
      </w:r>
      <w:r w:rsidR="0017310F" w:rsidRPr="0017310F">
        <w:rPr>
          <w:rFonts w:ascii="Times New Roman" w:hAnsi="Times New Roman" w:cs="Times New Roman"/>
          <w:sz w:val="24"/>
          <w:szCs w:val="24"/>
        </w:rPr>
        <w:t>Lautman and Pauwels 200</w:t>
      </w:r>
      <w:r w:rsidR="00514D3A">
        <w:rPr>
          <w:rFonts w:ascii="Times New Roman" w:hAnsi="Times New Roman" w:cs="Times New Roman"/>
          <w:sz w:val="24"/>
          <w:szCs w:val="24"/>
        </w:rPr>
        <w:t>9</w:t>
      </w:r>
      <w:r w:rsidR="0001275F">
        <w:rPr>
          <w:rFonts w:ascii="Times New Roman" w:hAnsi="Times New Roman" w:cs="Times New Roman"/>
          <w:sz w:val="24"/>
          <w:szCs w:val="24"/>
        </w:rPr>
        <w:t xml:space="preserve">; </w:t>
      </w:r>
      <w:r w:rsidR="0017310F" w:rsidRPr="0017310F">
        <w:rPr>
          <w:rFonts w:ascii="Times New Roman" w:hAnsi="Times New Roman" w:cs="Times New Roman"/>
          <w:sz w:val="24"/>
          <w:szCs w:val="24"/>
        </w:rPr>
        <w:t>Pauwels et al. 2013</w:t>
      </w:r>
      <w:r w:rsidR="0001275F">
        <w:rPr>
          <w:rFonts w:ascii="Times New Roman" w:hAnsi="Times New Roman" w:cs="Times New Roman"/>
          <w:sz w:val="24"/>
          <w:szCs w:val="24"/>
        </w:rPr>
        <w:t>;</w:t>
      </w:r>
      <w:r w:rsidR="0017310F" w:rsidRPr="0017310F">
        <w:rPr>
          <w:rFonts w:ascii="Times New Roman" w:hAnsi="Times New Roman" w:cs="Times New Roman"/>
          <w:sz w:val="24"/>
          <w:szCs w:val="24"/>
        </w:rPr>
        <w:t xml:space="preserve"> </w:t>
      </w:r>
      <w:r w:rsidR="00FA3777" w:rsidRPr="0017310F">
        <w:rPr>
          <w:rFonts w:ascii="Times New Roman" w:hAnsi="Times New Roman" w:cs="Times New Roman"/>
          <w:sz w:val="24"/>
          <w:szCs w:val="24"/>
        </w:rPr>
        <w:t>Srinivasan et al. 2010). In combination</w:t>
      </w:r>
      <w:r w:rsidR="007C429B" w:rsidRPr="0017310F">
        <w:rPr>
          <w:rFonts w:ascii="Times New Roman" w:hAnsi="Times New Roman" w:cs="Times New Roman"/>
          <w:sz w:val="24"/>
          <w:szCs w:val="24"/>
        </w:rPr>
        <w:t>,</w:t>
      </w:r>
      <w:r w:rsidR="00FA3777" w:rsidRPr="0017310F">
        <w:rPr>
          <w:rFonts w:ascii="Times New Roman" w:hAnsi="Times New Roman" w:cs="Times New Roman"/>
          <w:sz w:val="24"/>
          <w:szCs w:val="24"/>
        </w:rPr>
        <w:t xml:space="preserve"> these </w:t>
      </w:r>
      <w:r w:rsidR="006E36C4" w:rsidRPr="0017310F">
        <w:rPr>
          <w:rFonts w:ascii="Times New Roman" w:hAnsi="Times New Roman" w:cs="Times New Roman"/>
          <w:sz w:val="24"/>
          <w:szCs w:val="24"/>
        </w:rPr>
        <w:t xml:space="preserve">awareness </w:t>
      </w:r>
      <w:r w:rsidR="00FA3777" w:rsidRPr="0017310F">
        <w:rPr>
          <w:rFonts w:ascii="Times New Roman" w:hAnsi="Times New Roman" w:cs="Times New Roman"/>
          <w:sz w:val="24"/>
          <w:szCs w:val="24"/>
        </w:rPr>
        <w:t xml:space="preserve">measures reflect cognition. </w:t>
      </w:r>
      <w:r w:rsidRPr="0017310F">
        <w:rPr>
          <w:rFonts w:ascii="Times New Roman" w:hAnsi="Times New Roman" w:cs="Times New Roman"/>
          <w:sz w:val="24"/>
          <w:szCs w:val="24"/>
        </w:rPr>
        <w:t xml:space="preserve">For affect, we use the metric liking because it describes the “feeling” dimension. </w:t>
      </w:r>
      <w:bookmarkStart w:id="18" w:name="_Hlk101876423"/>
      <w:r w:rsidR="00FA3777" w:rsidRPr="0017310F">
        <w:rPr>
          <w:rFonts w:ascii="Times New Roman" w:hAnsi="Times New Roman" w:cs="Times New Roman"/>
          <w:sz w:val="24"/>
          <w:szCs w:val="24"/>
        </w:rPr>
        <w:t>The term e</w:t>
      </w:r>
      <w:r w:rsidRPr="0017310F">
        <w:rPr>
          <w:rFonts w:ascii="Times New Roman" w:hAnsi="Times New Roman" w:cs="Times New Roman"/>
          <w:sz w:val="24"/>
          <w:szCs w:val="24"/>
        </w:rPr>
        <w:t>xperience</w:t>
      </w:r>
      <w:r w:rsidR="00FA3777" w:rsidRPr="0017310F">
        <w:rPr>
          <w:rFonts w:ascii="Times New Roman" w:hAnsi="Times New Roman" w:cs="Times New Roman"/>
          <w:sz w:val="24"/>
          <w:szCs w:val="24"/>
        </w:rPr>
        <w:t xml:space="preserve"> has been used in the literature </w:t>
      </w:r>
      <w:r w:rsidR="00505272">
        <w:rPr>
          <w:rFonts w:ascii="Times New Roman" w:hAnsi="Times New Roman" w:cs="Times New Roman"/>
          <w:sz w:val="24"/>
          <w:szCs w:val="24"/>
        </w:rPr>
        <w:t xml:space="preserve">to </w:t>
      </w:r>
      <w:r w:rsidR="003F7A68">
        <w:rPr>
          <w:rFonts w:ascii="Times New Roman" w:hAnsi="Times New Roman" w:cs="Times New Roman"/>
          <w:sz w:val="24"/>
          <w:szCs w:val="24"/>
        </w:rPr>
        <w:t xml:space="preserve">refer </w:t>
      </w:r>
      <w:r w:rsidR="00115422">
        <w:rPr>
          <w:rFonts w:ascii="Times New Roman" w:hAnsi="Times New Roman" w:cs="Times New Roman"/>
          <w:sz w:val="24"/>
          <w:szCs w:val="24"/>
        </w:rPr>
        <w:t xml:space="preserve">both </w:t>
      </w:r>
      <w:r w:rsidR="003F7A68">
        <w:rPr>
          <w:rFonts w:ascii="Times New Roman" w:hAnsi="Times New Roman" w:cs="Times New Roman"/>
          <w:sz w:val="24"/>
          <w:szCs w:val="24"/>
        </w:rPr>
        <w:t>to memories</w:t>
      </w:r>
      <w:r w:rsidR="00DC17C2">
        <w:rPr>
          <w:rFonts w:ascii="Times New Roman" w:hAnsi="Times New Roman" w:cs="Times New Roman"/>
          <w:sz w:val="24"/>
          <w:szCs w:val="24"/>
        </w:rPr>
        <w:t xml:space="preserve"> </w:t>
      </w:r>
      <w:r w:rsidR="00BF2873">
        <w:rPr>
          <w:rFonts w:ascii="Times New Roman" w:hAnsi="Times New Roman" w:cs="Times New Roman"/>
          <w:sz w:val="24"/>
          <w:szCs w:val="24"/>
        </w:rPr>
        <w:t>of brand experience (</w:t>
      </w:r>
      <w:proofErr w:type="spellStart"/>
      <w:r w:rsidR="00BF2873">
        <w:rPr>
          <w:rFonts w:ascii="Times New Roman" w:hAnsi="Times New Roman" w:cs="Times New Roman"/>
          <w:sz w:val="24"/>
          <w:szCs w:val="24"/>
        </w:rPr>
        <w:t>Vakratsas</w:t>
      </w:r>
      <w:proofErr w:type="spellEnd"/>
      <w:r w:rsidR="00BF2873">
        <w:rPr>
          <w:rFonts w:ascii="Times New Roman" w:hAnsi="Times New Roman" w:cs="Times New Roman"/>
          <w:sz w:val="24"/>
          <w:szCs w:val="24"/>
        </w:rPr>
        <w:t xml:space="preserve"> and Ambler </w:t>
      </w:r>
      <w:r w:rsidR="0084341B">
        <w:rPr>
          <w:rFonts w:ascii="Times New Roman" w:hAnsi="Times New Roman" w:cs="Times New Roman"/>
          <w:sz w:val="24"/>
          <w:szCs w:val="24"/>
        </w:rPr>
        <w:t>1999</w:t>
      </w:r>
      <w:r w:rsidR="003A7AEC">
        <w:rPr>
          <w:rFonts w:ascii="Times New Roman" w:hAnsi="Times New Roman" w:cs="Times New Roman"/>
          <w:sz w:val="24"/>
          <w:szCs w:val="24"/>
        </w:rPr>
        <w:t xml:space="preserve">) and </w:t>
      </w:r>
      <w:r w:rsidR="00FA3777" w:rsidRPr="0017310F">
        <w:rPr>
          <w:rFonts w:ascii="Times New Roman" w:hAnsi="Times New Roman" w:cs="Times New Roman"/>
          <w:sz w:val="24"/>
          <w:szCs w:val="24"/>
        </w:rPr>
        <w:t>to conation</w:t>
      </w:r>
      <w:r w:rsidR="0036436F">
        <w:rPr>
          <w:rFonts w:ascii="Times New Roman" w:hAnsi="Times New Roman" w:cs="Times New Roman"/>
          <w:sz w:val="24"/>
          <w:szCs w:val="24"/>
        </w:rPr>
        <w:t xml:space="preserve"> (</w:t>
      </w:r>
      <w:r w:rsidR="00344429">
        <w:rPr>
          <w:rFonts w:ascii="Times New Roman" w:hAnsi="Times New Roman" w:cs="Times New Roman"/>
          <w:sz w:val="24"/>
          <w:szCs w:val="24"/>
        </w:rPr>
        <w:t>Bruce et al.</w:t>
      </w:r>
      <w:r w:rsidR="0084341B">
        <w:rPr>
          <w:rFonts w:ascii="Times New Roman" w:hAnsi="Times New Roman" w:cs="Times New Roman"/>
          <w:sz w:val="24"/>
          <w:szCs w:val="24"/>
        </w:rPr>
        <w:t xml:space="preserve"> 2012</w:t>
      </w:r>
      <w:r w:rsidR="00344429">
        <w:rPr>
          <w:rFonts w:ascii="Times New Roman" w:hAnsi="Times New Roman" w:cs="Times New Roman"/>
          <w:sz w:val="24"/>
          <w:szCs w:val="24"/>
        </w:rPr>
        <w:t xml:space="preserve"> </w:t>
      </w:r>
      <w:r w:rsidR="00DD1103">
        <w:rPr>
          <w:rFonts w:ascii="Times New Roman" w:hAnsi="Times New Roman" w:cs="Times New Roman"/>
          <w:sz w:val="24"/>
          <w:szCs w:val="24"/>
        </w:rPr>
        <w:t>equate experience with purchase intention</w:t>
      </w:r>
      <w:r w:rsidR="00FA3777" w:rsidRPr="0017310F">
        <w:rPr>
          <w:rFonts w:ascii="Times New Roman" w:hAnsi="Times New Roman" w:cs="Times New Roman"/>
          <w:sz w:val="24"/>
          <w:szCs w:val="24"/>
        </w:rPr>
        <w:t>). W</w:t>
      </w:r>
      <w:r w:rsidRPr="0017310F">
        <w:rPr>
          <w:rFonts w:ascii="Times New Roman" w:hAnsi="Times New Roman" w:cs="Times New Roman"/>
          <w:sz w:val="24"/>
          <w:szCs w:val="24"/>
        </w:rPr>
        <w:t xml:space="preserve">e average the metrics of </w:t>
      </w:r>
      <w:r w:rsidR="00FA3777" w:rsidRPr="0017310F">
        <w:rPr>
          <w:rFonts w:ascii="Times New Roman" w:eastAsia="Times New Roman" w:hAnsi="Times New Roman" w:cs="Times New Roman"/>
          <w:bCs/>
          <w:sz w:val="24"/>
          <w:szCs w:val="24"/>
          <w:lang w:eastAsia="en-GB"/>
        </w:rPr>
        <w:t xml:space="preserve">past purchase and </w:t>
      </w:r>
      <w:r w:rsidRPr="0017310F">
        <w:rPr>
          <w:rFonts w:ascii="Times New Roman" w:eastAsia="Times New Roman" w:hAnsi="Times New Roman" w:cs="Times New Roman"/>
          <w:bCs/>
          <w:sz w:val="24"/>
          <w:szCs w:val="24"/>
          <w:lang w:eastAsia="en-GB"/>
        </w:rPr>
        <w:t xml:space="preserve">purchase </w:t>
      </w:r>
      <w:r w:rsidRPr="0017310F">
        <w:rPr>
          <w:rFonts w:ascii="Times New Roman" w:eastAsia="Times New Roman" w:hAnsi="Times New Roman" w:cs="Times New Roman"/>
          <w:bCs/>
          <w:sz w:val="24"/>
          <w:szCs w:val="24"/>
          <w:lang w:eastAsia="en-GB"/>
        </w:rPr>
        <w:lastRenderedPageBreak/>
        <w:t>intentions because they capture</w:t>
      </w:r>
      <w:r w:rsidR="00D0252C">
        <w:rPr>
          <w:rFonts w:ascii="Times New Roman" w:eastAsia="Times New Roman" w:hAnsi="Times New Roman" w:cs="Times New Roman"/>
          <w:bCs/>
          <w:sz w:val="24"/>
          <w:szCs w:val="24"/>
          <w:lang w:eastAsia="en-GB"/>
        </w:rPr>
        <w:t xml:space="preserve"> in combination</w:t>
      </w:r>
      <w:r w:rsidR="00FA3777" w:rsidRPr="0017310F">
        <w:rPr>
          <w:rFonts w:ascii="Times New Roman" w:eastAsia="Times New Roman" w:hAnsi="Times New Roman" w:cs="Times New Roman"/>
          <w:bCs/>
          <w:sz w:val="24"/>
          <w:szCs w:val="24"/>
          <w:lang w:eastAsia="en-GB"/>
        </w:rPr>
        <w:t>, respectively,</w:t>
      </w:r>
      <w:r w:rsidRPr="0017310F">
        <w:rPr>
          <w:rFonts w:ascii="Times New Roman" w:eastAsia="Times New Roman" w:hAnsi="Times New Roman" w:cs="Times New Roman"/>
          <w:bCs/>
          <w:sz w:val="24"/>
          <w:szCs w:val="24"/>
          <w:lang w:eastAsia="en-GB"/>
        </w:rPr>
        <w:t xml:space="preserve"> consumers’</w:t>
      </w:r>
      <w:r w:rsidRPr="0017310F">
        <w:rPr>
          <w:rFonts w:ascii="Times New Roman" w:hAnsi="Times New Roman" w:cs="Times New Roman"/>
          <w:sz w:val="24"/>
          <w:szCs w:val="24"/>
        </w:rPr>
        <w:t xml:space="preserve"> </w:t>
      </w:r>
      <w:r w:rsidR="00D0252C">
        <w:rPr>
          <w:rFonts w:ascii="Times New Roman" w:hAnsi="Times New Roman" w:cs="Times New Roman"/>
          <w:sz w:val="24"/>
          <w:szCs w:val="24"/>
        </w:rPr>
        <w:t xml:space="preserve">positive </w:t>
      </w:r>
      <w:r w:rsidRPr="0017310F">
        <w:rPr>
          <w:rFonts w:ascii="Times New Roman" w:hAnsi="Times New Roman" w:cs="Times New Roman"/>
          <w:sz w:val="24"/>
          <w:szCs w:val="24"/>
        </w:rPr>
        <w:t>“memories” of previous interactions</w:t>
      </w:r>
      <w:r w:rsidR="00FA3777" w:rsidRPr="0017310F">
        <w:rPr>
          <w:rFonts w:ascii="Times New Roman" w:hAnsi="Times New Roman" w:cs="Times New Roman"/>
          <w:sz w:val="24"/>
          <w:szCs w:val="24"/>
        </w:rPr>
        <w:t xml:space="preserve"> and anticipations of future interactions</w:t>
      </w:r>
      <w:r w:rsidRPr="0017310F">
        <w:rPr>
          <w:rFonts w:ascii="Times New Roman" w:hAnsi="Times New Roman" w:cs="Times New Roman"/>
          <w:sz w:val="24"/>
          <w:szCs w:val="24"/>
        </w:rPr>
        <w:t xml:space="preserve"> with the brand.</w:t>
      </w:r>
      <w:bookmarkEnd w:id="18"/>
      <w:r w:rsidRPr="0017310F">
        <w:rPr>
          <w:rFonts w:ascii="Times New Roman" w:hAnsi="Times New Roman" w:cs="Times New Roman"/>
          <w:sz w:val="24"/>
          <w:szCs w:val="24"/>
        </w:rPr>
        <w:t xml:space="preserve"> </w:t>
      </w:r>
    </w:p>
    <w:p w14:paraId="4DE8FDFD" w14:textId="0030C3B4" w:rsidR="005147DE" w:rsidRPr="005147DE" w:rsidRDefault="0078100E" w:rsidP="00322165">
      <w:pPr>
        <w:spacing w:after="0" w:line="480" w:lineRule="auto"/>
        <w:ind w:firstLine="709"/>
        <w:rPr>
          <w:rFonts w:ascii="Times New Roman" w:hAnsi="Times New Roman" w:cs="Times New Roman"/>
          <w:sz w:val="24"/>
          <w:szCs w:val="24"/>
        </w:rPr>
      </w:pPr>
      <w:r w:rsidRPr="0017310F">
        <w:rPr>
          <w:rFonts w:ascii="Times New Roman" w:hAnsi="Times New Roman" w:cs="Times New Roman"/>
          <w:sz w:val="24"/>
          <w:szCs w:val="24"/>
        </w:rPr>
        <w:t>All metrics are expressed as percentages of respondents, except for degree of</w:t>
      </w:r>
      <w:r w:rsidRPr="003C29BE">
        <w:rPr>
          <w:rFonts w:ascii="Times New Roman" w:hAnsi="Times New Roman" w:cs="Times New Roman"/>
          <w:sz w:val="24"/>
          <w:szCs w:val="24"/>
        </w:rPr>
        <w:t xml:space="preserve"> liking</w:t>
      </w:r>
      <w:r>
        <w:rPr>
          <w:rFonts w:ascii="Times New Roman" w:hAnsi="Times New Roman" w:cs="Times New Roman"/>
          <w:sz w:val="24"/>
          <w:szCs w:val="24"/>
        </w:rPr>
        <w:t>,</w:t>
      </w:r>
      <w:r w:rsidRPr="003C29BE">
        <w:rPr>
          <w:rFonts w:ascii="Times New Roman" w:hAnsi="Times New Roman" w:cs="Times New Roman"/>
          <w:sz w:val="24"/>
          <w:szCs w:val="24"/>
        </w:rPr>
        <w:t xml:space="preserve"> which is expressed as an average </w:t>
      </w:r>
      <w:r>
        <w:rPr>
          <w:rFonts w:ascii="Times New Roman" w:hAnsi="Times New Roman" w:cs="Times New Roman"/>
          <w:sz w:val="24"/>
          <w:szCs w:val="24"/>
        </w:rPr>
        <w:t xml:space="preserve">score </w:t>
      </w:r>
      <w:r w:rsidRPr="003C29BE">
        <w:rPr>
          <w:rFonts w:ascii="Times New Roman" w:hAnsi="Times New Roman" w:cs="Times New Roman"/>
          <w:sz w:val="24"/>
          <w:szCs w:val="24"/>
        </w:rPr>
        <w:t>across respondents obtained from a 7-</w:t>
      </w:r>
      <w:r>
        <w:rPr>
          <w:rFonts w:ascii="Times New Roman" w:hAnsi="Times New Roman" w:cs="Times New Roman"/>
          <w:sz w:val="24"/>
          <w:szCs w:val="24"/>
        </w:rPr>
        <w:t>point</w:t>
      </w:r>
      <w:r w:rsidRPr="003C29BE">
        <w:rPr>
          <w:rFonts w:ascii="Times New Roman" w:hAnsi="Times New Roman" w:cs="Times New Roman"/>
          <w:sz w:val="24"/>
          <w:szCs w:val="24"/>
        </w:rPr>
        <w:t xml:space="preserve"> Likert scale. </w:t>
      </w:r>
      <w:bookmarkStart w:id="19" w:name="_Hlk106274094"/>
      <w:r w:rsidR="000A1B5F">
        <w:rPr>
          <w:rFonts w:ascii="Times New Roman" w:hAnsi="Times New Roman" w:cs="Times New Roman"/>
          <w:sz w:val="24"/>
          <w:szCs w:val="24"/>
        </w:rPr>
        <w:t>The measures</w:t>
      </w:r>
      <w:r w:rsidR="00841AAF">
        <w:rPr>
          <w:rFonts w:ascii="Times New Roman" w:hAnsi="Times New Roman" w:cs="Times New Roman"/>
          <w:sz w:val="24"/>
          <w:szCs w:val="24"/>
        </w:rPr>
        <w:t xml:space="preserve"> of the mindset</w:t>
      </w:r>
      <w:r w:rsidR="00841AAF" w:rsidRPr="003C29BE">
        <w:rPr>
          <w:rFonts w:ascii="Times New Roman" w:hAnsi="Times New Roman" w:cs="Times New Roman"/>
          <w:sz w:val="24"/>
          <w:szCs w:val="24"/>
        </w:rPr>
        <w:t xml:space="preserve"> factors</w:t>
      </w:r>
      <w:r w:rsidR="000A1B5F">
        <w:rPr>
          <w:rFonts w:ascii="Times New Roman" w:hAnsi="Times New Roman" w:cs="Times New Roman"/>
          <w:sz w:val="24"/>
          <w:szCs w:val="24"/>
        </w:rPr>
        <w:t xml:space="preserve"> show reliability and discriminant validity</w:t>
      </w:r>
      <w:r w:rsidR="00342441">
        <w:rPr>
          <w:rFonts w:ascii="Times New Roman" w:hAnsi="Times New Roman" w:cs="Times New Roman"/>
          <w:sz w:val="24"/>
          <w:szCs w:val="24"/>
        </w:rPr>
        <w:t>:</w:t>
      </w:r>
      <w:r w:rsidR="000A1B5F">
        <w:rPr>
          <w:rFonts w:ascii="Times New Roman" w:hAnsi="Times New Roman" w:cs="Times New Roman"/>
          <w:sz w:val="24"/>
          <w:szCs w:val="24"/>
        </w:rPr>
        <w:t xml:space="preserve"> </w:t>
      </w:r>
      <w:r w:rsidR="00342441">
        <w:rPr>
          <w:rFonts w:ascii="Times New Roman" w:hAnsi="Times New Roman" w:cs="Times New Roman"/>
          <w:sz w:val="24"/>
          <w:szCs w:val="24"/>
        </w:rPr>
        <w:t>t</w:t>
      </w:r>
      <w:r w:rsidR="000A1B5F">
        <w:rPr>
          <w:rFonts w:ascii="Times New Roman" w:hAnsi="Times New Roman" w:cs="Times New Roman"/>
          <w:sz w:val="24"/>
          <w:szCs w:val="24"/>
        </w:rPr>
        <w:t xml:space="preserve">he </w:t>
      </w:r>
      <w:r w:rsidR="000A1B5F" w:rsidRPr="000A1B5F">
        <w:rPr>
          <w:rFonts w:ascii="Times New Roman" w:hAnsi="Times New Roman" w:cs="Times New Roman"/>
          <w:sz w:val="24"/>
          <w:szCs w:val="24"/>
        </w:rPr>
        <w:t>Cronbach's alpha</w:t>
      </w:r>
      <w:r w:rsidR="000A1B5F">
        <w:rPr>
          <w:rFonts w:ascii="Times New Roman" w:hAnsi="Times New Roman" w:cs="Times New Roman"/>
          <w:sz w:val="24"/>
          <w:szCs w:val="24"/>
        </w:rPr>
        <w:t xml:space="preserve"> for cognition and experience are .71 and .93</w:t>
      </w:r>
      <w:r w:rsidR="00EB6825">
        <w:rPr>
          <w:rFonts w:ascii="Times New Roman" w:hAnsi="Times New Roman" w:cs="Times New Roman"/>
          <w:sz w:val="24"/>
          <w:szCs w:val="24"/>
        </w:rPr>
        <w:t xml:space="preserve"> (affect is measured with a single metric)</w:t>
      </w:r>
      <w:r w:rsidR="00342441">
        <w:rPr>
          <w:rFonts w:ascii="Times New Roman" w:hAnsi="Times New Roman" w:cs="Times New Roman"/>
          <w:sz w:val="24"/>
          <w:szCs w:val="24"/>
        </w:rPr>
        <w:t xml:space="preserve">; and </w:t>
      </w:r>
      <w:r w:rsidR="00841AAF">
        <w:rPr>
          <w:rFonts w:ascii="Times New Roman" w:hAnsi="Times New Roman" w:cs="Times New Roman"/>
          <w:sz w:val="24"/>
          <w:szCs w:val="24"/>
        </w:rPr>
        <w:t xml:space="preserve">cognition, affect, and experience </w:t>
      </w:r>
      <w:r w:rsidR="00841AAF" w:rsidRPr="00841AAF">
        <w:rPr>
          <w:rFonts w:ascii="Times New Roman" w:hAnsi="Times New Roman" w:cs="Times New Roman"/>
          <w:sz w:val="24"/>
          <w:szCs w:val="24"/>
        </w:rPr>
        <w:t xml:space="preserve">have </w:t>
      </w:r>
      <w:r w:rsidR="00693F35">
        <w:rPr>
          <w:rFonts w:ascii="Times New Roman" w:hAnsi="Times New Roman" w:cs="Times New Roman"/>
          <w:sz w:val="24"/>
          <w:szCs w:val="24"/>
        </w:rPr>
        <w:t xml:space="preserve">greater </w:t>
      </w:r>
      <w:r w:rsidR="00841AAF" w:rsidRPr="00841AAF">
        <w:rPr>
          <w:rFonts w:ascii="Times New Roman" w:hAnsi="Times New Roman" w:cs="Times New Roman"/>
          <w:sz w:val="24"/>
          <w:szCs w:val="24"/>
        </w:rPr>
        <w:t>correlation coefficient</w:t>
      </w:r>
      <w:r w:rsidR="00EB6825">
        <w:rPr>
          <w:rFonts w:ascii="Times New Roman" w:hAnsi="Times New Roman" w:cs="Times New Roman"/>
          <w:sz w:val="24"/>
          <w:szCs w:val="24"/>
        </w:rPr>
        <w:t>s</w:t>
      </w:r>
      <w:r w:rsidR="00841AAF" w:rsidRPr="00841AAF">
        <w:rPr>
          <w:rFonts w:ascii="Times New Roman" w:hAnsi="Times New Roman" w:cs="Times New Roman"/>
          <w:sz w:val="24"/>
          <w:szCs w:val="24"/>
        </w:rPr>
        <w:t xml:space="preserve"> with the</w:t>
      </w:r>
      <w:r w:rsidR="00693F35">
        <w:rPr>
          <w:rFonts w:ascii="Times New Roman" w:hAnsi="Times New Roman" w:cs="Times New Roman"/>
          <w:sz w:val="24"/>
          <w:szCs w:val="24"/>
        </w:rPr>
        <w:t>ir component metrics</w:t>
      </w:r>
      <w:r w:rsidR="007924F4">
        <w:rPr>
          <w:rFonts w:ascii="Times New Roman" w:hAnsi="Times New Roman" w:cs="Times New Roman"/>
          <w:sz w:val="24"/>
          <w:szCs w:val="24"/>
        </w:rPr>
        <w:t xml:space="preserve"> </w:t>
      </w:r>
      <w:r w:rsidR="00841AAF" w:rsidRPr="00841AAF">
        <w:rPr>
          <w:rFonts w:ascii="Times New Roman" w:hAnsi="Times New Roman" w:cs="Times New Roman"/>
          <w:sz w:val="24"/>
          <w:szCs w:val="24"/>
        </w:rPr>
        <w:t xml:space="preserve">than those computed with </w:t>
      </w:r>
      <w:r w:rsidR="00841AAF">
        <w:rPr>
          <w:rFonts w:ascii="Times New Roman" w:hAnsi="Times New Roman" w:cs="Times New Roman"/>
          <w:sz w:val="24"/>
          <w:szCs w:val="24"/>
        </w:rPr>
        <w:t xml:space="preserve">the </w:t>
      </w:r>
      <w:r w:rsidR="00841AAF" w:rsidRPr="00841AAF">
        <w:rPr>
          <w:rFonts w:ascii="Times New Roman" w:hAnsi="Times New Roman" w:cs="Times New Roman"/>
          <w:sz w:val="24"/>
          <w:szCs w:val="24"/>
        </w:rPr>
        <w:t xml:space="preserve">other </w:t>
      </w:r>
      <w:r w:rsidR="00841AAF">
        <w:rPr>
          <w:rFonts w:ascii="Times New Roman" w:hAnsi="Times New Roman" w:cs="Times New Roman"/>
          <w:sz w:val="24"/>
          <w:szCs w:val="24"/>
        </w:rPr>
        <w:t>metrics</w:t>
      </w:r>
      <w:r w:rsidR="00610D53">
        <w:rPr>
          <w:rFonts w:ascii="Times New Roman" w:hAnsi="Times New Roman" w:cs="Times New Roman"/>
          <w:sz w:val="24"/>
          <w:szCs w:val="24"/>
        </w:rPr>
        <w:t xml:space="preserve"> </w:t>
      </w:r>
      <w:r w:rsidR="00610D53" w:rsidRPr="003C29BE">
        <w:rPr>
          <w:rFonts w:ascii="Times New Roman" w:hAnsi="Times New Roman" w:cs="Times New Roman"/>
          <w:sz w:val="24"/>
          <w:szCs w:val="24"/>
        </w:rPr>
        <w:t xml:space="preserve">(see </w:t>
      </w:r>
      <w:r w:rsidR="00610D53">
        <w:rPr>
          <w:rFonts w:ascii="Times New Roman" w:hAnsi="Times New Roman" w:cs="Times New Roman"/>
          <w:sz w:val="24"/>
          <w:szCs w:val="24"/>
        </w:rPr>
        <w:t xml:space="preserve">Web </w:t>
      </w:r>
      <w:r w:rsidR="00610D53" w:rsidRPr="003C29BE">
        <w:rPr>
          <w:rFonts w:ascii="Times New Roman" w:hAnsi="Times New Roman" w:cs="Times New Roman"/>
          <w:sz w:val="24"/>
          <w:szCs w:val="24"/>
        </w:rPr>
        <w:t xml:space="preserve">Appendix </w:t>
      </w:r>
      <w:r w:rsidR="00610D53">
        <w:rPr>
          <w:rFonts w:ascii="Times New Roman" w:hAnsi="Times New Roman" w:cs="Times New Roman"/>
          <w:sz w:val="24"/>
          <w:szCs w:val="24"/>
        </w:rPr>
        <w:t>W</w:t>
      </w:r>
      <w:r w:rsidR="00610D53" w:rsidRPr="003C29BE">
        <w:rPr>
          <w:rFonts w:ascii="Times New Roman" w:hAnsi="Times New Roman" w:cs="Times New Roman"/>
          <w:sz w:val="24"/>
          <w:szCs w:val="24"/>
        </w:rPr>
        <w:t xml:space="preserve">2 for </w:t>
      </w:r>
      <w:r w:rsidR="00610D53">
        <w:rPr>
          <w:rFonts w:ascii="Times New Roman" w:hAnsi="Times New Roman" w:cs="Times New Roman"/>
          <w:sz w:val="24"/>
          <w:szCs w:val="24"/>
        </w:rPr>
        <w:t>discriminant validity</w:t>
      </w:r>
      <w:r w:rsidR="00610D53" w:rsidRPr="003C29BE">
        <w:rPr>
          <w:rFonts w:ascii="Times New Roman" w:hAnsi="Times New Roman" w:cs="Times New Roman"/>
          <w:sz w:val="24"/>
          <w:szCs w:val="24"/>
        </w:rPr>
        <w:t xml:space="preserve"> details)</w:t>
      </w:r>
      <w:r w:rsidR="00841AAF">
        <w:rPr>
          <w:rFonts w:ascii="Times New Roman" w:hAnsi="Times New Roman" w:cs="Times New Roman"/>
          <w:sz w:val="24"/>
          <w:szCs w:val="24"/>
        </w:rPr>
        <w:t xml:space="preserve">. </w:t>
      </w:r>
      <w:r w:rsidRPr="003C29BE">
        <w:rPr>
          <w:rFonts w:ascii="Times New Roman" w:hAnsi="Times New Roman" w:cs="Times New Roman"/>
          <w:sz w:val="24"/>
          <w:szCs w:val="24"/>
        </w:rPr>
        <w:t xml:space="preserve">We normalize all variables for the empirical application. </w:t>
      </w:r>
    </w:p>
    <w:bookmarkEnd w:id="19"/>
    <w:p w14:paraId="50647224" w14:textId="187AA6AF" w:rsidR="00CB3384" w:rsidRPr="003C29BE" w:rsidRDefault="00CB3384" w:rsidP="005147DE">
      <w:pPr>
        <w:autoSpaceDE w:val="0"/>
        <w:autoSpaceDN w:val="0"/>
        <w:adjustRightInd w:val="0"/>
        <w:spacing w:after="0" w:line="480" w:lineRule="auto"/>
        <w:ind w:firstLine="709"/>
        <w:rPr>
          <w:rFonts w:ascii="Times New Roman" w:hAnsi="Times New Roman" w:cs="Times New Roman"/>
          <w:sz w:val="24"/>
          <w:szCs w:val="24"/>
        </w:rPr>
      </w:pPr>
      <w:r>
        <w:rPr>
          <w:rFonts w:ascii="Times New Roman" w:hAnsi="Times New Roman" w:cs="Times New Roman"/>
          <w:sz w:val="24"/>
          <w:szCs w:val="24"/>
        </w:rPr>
        <w:t xml:space="preserve">We use </w:t>
      </w:r>
      <w:r w:rsidR="007C429B" w:rsidRPr="003C29BE">
        <w:rPr>
          <w:rFonts w:ascii="Times New Roman" w:hAnsi="Times New Roman" w:cs="Times New Roman"/>
          <w:sz w:val="24"/>
          <w:szCs w:val="24"/>
        </w:rPr>
        <w:t>brand differentiation and market share</w:t>
      </w:r>
      <w:r w:rsidR="007C429B">
        <w:rPr>
          <w:rFonts w:ascii="Times New Roman" w:hAnsi="Times New Roman" w:cs="Times New Roman"/>
          <w:sz w:val="24"/>
          <w:szCs w:val="24"/>
        </w:rPr>
        <w:t>,</w:t>
      </w:r>
      <w:r w:rsidR="007C429B" w:rsidRPr="003C29BE">
        <w:rPr>
          <w:rFonts w:ascii="Times New Roman" w:hAnsi="Times New Roman" w:cs="Times New Roman"/>
          <w:sz w:val="24"/>
          <w:szCs w:val="24"/>
        </w:rPr>
        <w:t xml:space="preserve"> </w:t>
      </w:r>
      <w:r w:rsidRPr="003C29BE">
        <w:rPr>
          <w:rFonts w:ascii="Times New Roman" w:hAnsi="Times New Roman" w:cs="Times New Roman"/>
          <w:sz w:val="24"/>
          <w:szCs w:val="24"/>
        </w:rPr>
        <w:t xml:space="preserve">from the brand </w:t>
      </w:r>
      <w:r>
        <w:rPr>
          <w:rFonts w:ascii="Times New Roman" w:hAnsi="Times New Roman" w:cs="Times New Roman"/>
          <w:sz w:val="24"/>
          <w:szCs w:val="24"/>
        </w:rPr>
        <w:t xml:space="preserve">performance </w:t>
      </w:r>
      <w:r w:rsidRPr="003C29BE">
        <w:rPr>
          <w:rFonts w:ascii="Times New Roman" w:hAnsi="Times New Roman" w:cs="Times New Roman"/>
          <w:sz w:val="24"/>
          <w:szCs w:val="24"/>
        </w:rPr>
        <w:t>tracker in the second-stage analysis</w:t>
      </w:r>
      <w:r w:rsidR="00A344F0" w:rsidRPr="00A344F0">
        <w:rPr>
          <w:rFonts w:ascii="Times New Roman" w:hAnsi="Times New Roman" w:cs="Times New Roman"/>
          <w:sz w:val="24"/>
          <w:szCs w:val="24"/>
        </w:rPr>
        <w:t xml:space="preserve"> </w:t>
      </w:r>
      <w:r w:rsidR="00A344F0">
        <w:rPr>
          <w:rFonts w:ascii="Times New Roman" w:hAnsi="Times New Roman" w:cs="Times New Roman"/>
          <w:sz w:val="24"/>
          <w:szCs w:val="24"/>
        </w:rPr>
        <w:t xml:space="preserve">as </w:t>
      </w:r>
      <w:r w:rsidR="00A344F0" w:rsidRPr="003C29BE">
        <w:rPr>
          <w:rFonts w:ascii="Times New Roman" w:hAnsi="Times New Roman" w:cs="Times New Roman"/>
          <w:sz w:val="24"/>
          <w:szCs w:val="24"/>
        </w:rPr>
        <w:t>moderators of interest</w:t>
      </w:r>
      <w:r w:rsidRPr="003C29BE">
        <w:rPr>
          <w:rFonts w:ascii="Times New Roman" w:hAnsi="Times New Roman" w:cs="Times New Roman"/>
          <w:sz w:val="24"/>
          <w:szCs w:val="24"/>
        </w:rPr>
        <w:t xml:space="preserve">. </w:t>
      </w:r>
      <w:r w:rsidR="00D84B89">
        <w:rPr>
          <w:rFonts w:ascii="Times New Roman" w:hAnsi="Times New Roman" w:cs="Times New Roman"/>
          <w:sz w:val="24"/>
          <w:szCs w:val="24"/>
        </w:rPr>
        <w:t xml:space="preserve">This data also includes </w:t>
      </w:r>
      <w:r w:rsidR="00B06D06">
        <w:rPr>
          <w:rFonts w:ascii="Times New Roman" w:hAnsi="Times New Roman" w:cs="Times New Roman"/>
          <w:sz w:val="24"/>
          <w:szCs w:val="24"/>
        </w:rPr>
        <w:t xml:space="preserve">metrics </w:t>
      </w:r>
      <w:r w:rsidR="00D84B89">
        <w:rPr>
          <w:rFonts w:ascii="Times New Roman" w:hAnsi="Times New Roman" w:cs="Times New Roman"/>
          <w:sz w:val="24"/>
          <w:szCs w:val="24"/>
        </w:rPr>
        <w:t xml:space="preserve">on </w:t>
      </w:r>
      <w:r w:rsidR="00D84B89">
        <w:rPr>
          <w:rFonts w:ascii="Times New Roman" w:hAnsi="Times New Roman" w:cs="Times New Roman"/>
          <w:bCs/>
          <w:sz w:val="24"/>
          <w:szCs w:val="24"/>
        </w:rPr>
        <w:t xml:space="preserve">brand dynamism, brand trust, brand quality, spending per buyer, </w:t>
      </w:r>
      <w:r w:rsidR="00EB1DDB">
        <w:rPr>
          <w:rFonts w:ascii="Times New Roman" w:hAnsi="Times New Roman" w:cs="Times New Roman"/>
          <w:bCs/>
          <w:sz w:val="24"/>
          <w:szCs w:val="24"/>
        </w:rPr>
        <w:t>‘higher price would be ok’, purchase quantity</w:t>
      </w:r>
      <w:r w:rsidR="00D84B89">
        <w:rPr>
          <w:rFonts w:ascii="Times New Roman" w:hAnsi="Times New Roman" w:cs="Times New Roman"/>
          <w:bCs/>
          <w:sz w:val="24"/>
          <w:szCs w:val="24"/>
        </w:rPr>
        <w:t xml:space="preserve">, </w:t>
      </w:r>
      <w:r w:rsidR="00FE6089">
        <w:rPr>
          <w:rFonts w:ascii="Times New Roman" w:hAnsi="Times New Roman" w:cs="Times New Roman"/>
          <w:bCs/>
          <w:sz w:val="24"/>
          <w:szCs w:val="24"/>
        </w:rPr>
        <w:t xml:space="preserve">and </w:t>
      </w:r>
      <w:r w:rsidR="00D84B89">
        <w:rPr>
          <w:rFonts w:ascii="Times New Roman" w:hAnsi="Times New Roman" w:cs="Times New Roman"/>
          <w:bCs/>
          <w:sz w:val="24"/>
          <w:szCs w:val="24"/>
        </w:rPr>
        <w:t>purchase frequency, which we use as controls.</w:t>
      </w:r>
      <w:r w:rsidR="00B06D06">
        <w:rPr>
          <w:rFonts w:ascii="Times New Roman" w:hAnsi="Times New Roman" w:cs="Times New Roman"/>
          <w:sz w:val="24"/>
          <w:szCs w:val="24"/>
        </w:rPr>
        <w:t xml:space="preserve"> Moreover</w:t>
      </w:r>
      <w:r w:rsidRPr="003C29BE">
        <w:rPr>
          <w:rFonts w:ascii="Times New Roman" w:hAnsi="Times New Roman" w:cs="Times New Roman"/>
          <w:sz w:val="24"/>
          <w:szCs w:val="24"/>
        </w:rPr>
        <w:t xml:space="preserve">, we calculate </w:t>
      </w:r>
      <w:r>
        <w:rPr>
          <w:rFonts w:ascii="Times New Roman" w:hAnsi="Times New Roman" w:cs="Times New Roman"/>
          <w:sz w:val="24"/>
          <w:szCs w:val="24"/>
        </w:rPr>
        <w:t xml:space="preserve">and use </w:t>
      </w:r>
      <w:r w:rsidRPr="003C29BE">
        <w:rPr>
          <w:rFonts w:ascii="Times New Roman" w:hAnsi="Times New Roman" w:cs="Times New Roman"/>
          <w:sz w:val="24"/>
          <w:szCs w:val="24"/>
        </w:rPr>
        <w:t xml:space="preserve">category expensiveness as </w:t>
      </w:r>
      <w:r>
        <w:rPr>
          <w:rFonts w:ascii="Times New Roman" w:hAnsi="Times New Roman" w:cs="Times New Roman"/>
          <w:sz w:val="24"/>
          <w:szCs w:val="24"/>
        </w:rPr>
        <w:t xml:space="preserve">a </w:t>
      </w:r>
      <w:r w:rsidRPr="003C29BE">
        <w:rPr>
          <w:rFonts w:ascii="Times New Roman" w:hAnsi="Times New Roman" w:cs="Times New Roman"/>
          <w:sz w:val="24"/>
          <w:szCs w:val="24"/>
        </w:rPr>
        <w:t>control by computing the market share</w:t>
      </w:r>
      <w:r>
        <w:rPr>
          <w:rFonts w:ascii="Times New Roman" w:hAnsi="Times New Roman" w:cs="Times New Roman"/>
          <w:sz w:val="24"/>
          <w:szCs w:val="24"/>
        </w:rPr>
        <w:t>–</w:t>
      </w:r>
      <w:r w:rsidRPr="003C29BE">
        <w:rPr>
          <w:rFonts w:ascii="Times New Roman" w:hAnsi="Times New Roman" w:cs="Times New Roman"/>
          <w:sz w:val="24"/>
          <w:szCs w:val="24"/>
        </w:rPr>
        <w:t xml:space="preserve">weighted average of the maximum prices of all brands in the category (Raju 1992). </w:t>
      </w:r>
      <w:r>
        <w:rPr>
          <w:rFonts w:ascii="Times New Roman" w:hAnsi="Times New Roman" w:cs="Times New Roman"/>
          <w:sz w:val="24"/>
          <w:szCs w:val="24"/>
        </w:rPr>
        <w:t>We measure p</w:t>
      </w:r>
      <w:r w:rsidRPr="003C29BE">
        <w:rPr>
          <w:rFonts w:ascii="Times New Roman" w:hAnsi="Times New Roman" w:cs="Times New Roman"/>
          <w:sz w:val="24"/>
          <w:szCs w:val="24"/>
        </w:rPr>
        <w:t>urchase data with a nationally representative household panel (12,000 households in France) using hand-held scanner device information. Finally, we obtained advertising expenditure</w:t>
      </w:r>
      <w:r w:rsidR="00946ECA">
        <w:rPr>
          <w:rFonts w:ascii="Times New Roman" w:hAnsi="Times New Roman" w:cs="Times New Roman"/>
          <w:sz w:val="24"/>
          <w:szCs w:val="24"/>
        </w:rPr>
        <w:t xml:space="preserve">, </w:t>
      </w:r>
      <w:r w:rsidRPr="003C29BE">
        <w:rPr>
          <w:rFonts w:ascii="Times New Roman" w:hAnsi="Times New Roman" w:cs="Times New Roman"/>
          <w:sz w:val="24"/>
          <w:szCs w:val="24"/>
        </w:rPr>
        <w:t>brand prices</w:t>
      </w:r>
      <w:r w:rsidR="00946ECA">
        <w:rPr>
          <w:rFonts w:ascii="Times New Roman" w:hAnsi="Times New Roman" w:cs="Times New Roman"/>
          <w:sz w:val="24"/>
          <w:szCs w:val="24"/>
        </w:rPr>
        <w:t>,</w:t>
      </w:r>
      <w:r w:rsidRPr="003C29BE">
        <w:rPr>
          <w:rFonts w:ascii="Times New Roman" w:hAnsi="Times New Roman" w:cs="Times New Roman"/>
          <w:sz w:val="24"/>
          <w:szCs w:val="24"/>
        </w:rPr>
        <w:t xml:space="preserve"> and promotions from Kantar Worldpanel. </w:t>
      </w:r>
    </w:p>
    <w:p w14:paraId="387BA2B3" w14:textId="00476274" w:rsidR="00CB3384" w:rsidRPr="003C29BE" w:rsidRDefault="00CB3384" w:rsidP="00CB3384">
      <w:pPr>
        <w:pStyle w:val="CommentText"/>
        <w:spacing w:after="0" w:line="480" w:lineRule="auto"/>
        <w:ind w:firstLine="720"/>
        <w:rPr>
          <w:rFonts w:ascii="Times New Roman" w:hAnsi="Times New Roman" w:cs="Times New Roman"/>
          <w:sz w:val="24"/>
          <w:szCs w:val="24"/>
        </w:rPr>
      </w:pPr>
      <w:r w:rsidRPr="003C29BE">
        <w:rPr>
          <w:rFonts w:ascii="Times New Roman" w:hAnsi="Times New Roman" w:cs="Times New Roman"/>
          <w:sz w:val="24"/>
          <w:szCs w:val="24"/>
        </w:rPr>
        <w:t xml:space="preserve">Our second data source </w:t>
      </w:r>
      <w:r>
        <w:rPr>
          <w:rFonts w:ascii="Times New Roman" w:hAnsi="Times New Roman" w:cs="Times New Roman"/>
          <w:sz w:val="24"/>
          <w:szCs w:val="24"/>
        </w:rPr>
        <w:t xml:space="preserve">is a survey that </w:t>
      </w:r>
      <w:r w:rsidRPr="003C29BE">
        <w:rPr>
          <w:rFonts w:ascii="Times New Roman" w:hAnsi="Times New Roman" w:cs="Times New Roman"/>
          <w:sz w:val="24"/>
          <w:szCs w:val="24"/>
        </w:rPr>
        <w:t xml:space="preserve">we </w:t>
      </w:r>
      <w:r w:rsidR="00946ECA">
        <w:rPr>
          <w:rFonts w:ascii="Times New Roman" w:hAnsi="Times New Roman" w:cs="Times New Roman"/>
          <w:sz w:val="24"/>
          <w:szCs w:val="24"/>
        </w:rPr>
        <w:t>conducte</w:t>
      </w:r>
      <w:r w:rsidR="00946ECA" w:rsidRPr="003C29BE">
        <w:rPr>
          <w:rFonts w:ascii="Times New Roman" w:hAnsi="Times New Roman" w:cs="Times New Roman"/>
          <w:sz w:val="24"/>
          <w:szCs w:val="24"/>
        </w:rPr>
        <w:t xml:space="preserve">d </w:t>
      </w:r>
      <w:r w:rsidR="00EB7D91">
        <w:rPr>
          <w:rFonts w:ascii="Times New Roman" w:hAnsi="Times New Roman" w:cs="Times New Roman"/>
          <w:sz w:val="24"/>
          <w:szCs w:val="24"/>
        </w:rPr>
        <w:t>among</w:t>
      </w:r>
      <w:r w:rsidR="00EB7D91" w:rsidRPr="003C29BE">
        <w:rPr>
          <w:rFonts w:ascii="Times New Roman" w:hAnsi="Times New Roman" w:cs="Times New Roman"/>
          <w:sz w:val="24"/>
          <w:szCs w:val="24"/>
        </w:rPr>
        <w:t xml:space="preserve"> an online panel</w:t>
      </w:r>
      <w:r w:rsidR="00EB7D91">
        <w:rPr>
          <w:rFonts w:ascii="Times New Roman" w:hAnsi="Times New Roman" w:cs="Times New Roman"/>
          <w:sz w:val="24"/>
          <w:szCs w:val="24"/>
        </w:rPr>
        <w:t xml:space="preserve"> </w:t>
      </w:r>
      <w:r w:rsidR="00196AB6">
        <w:rPr>
          <w:rFonts w:ascii="Times New Roman" w:hAnsi="Times New Roman" w:cs="Times New Roman"/>
          <w:sz w:val="24"/>
          <w:szCs w:val="24"/>
        </w:rPr>
        <w:t xml:space="preserve">with </w:t>
      </w:r>
      <w:r w:rsidR="00196AB6" w:rsidRPr="003C29BE">
        <w:rPr>
          <w:rFonts w:ascii="Times New Roman" w:hAnsi="Times New Roman" w:cs="Times New Roman"/>
          <w:sz w:val="24"/>
          <w:szCs w:val="24"/>
        </w:rPr>
        <w:t>each of the 18 categories</w:t>
      </w:r>
      <w:r w:rsidR="00196AB6">
        <w:rPr>
          <w:rFonts w:ascii="Times New Roman" w:hAnsi="Times New Roman" w:cs="Times New Roman"/>
          <w:sz w:val="24"/>
          <w:szCs w:val="24"/>
        </w:rPr>
        <w:t xml:space="preserve"> </w:t>
      </w:r>
      <w:r w:rsidRPr="003C29BE">
        <w:rPr>
          <w:rFonts w:ascii="Times New Roman" w:hAnsi="Times New Roman" w:cs="Times New Roman"/>
          <w:sz w:val="24"/>
          <w:szCs w:val="24"/>
        </w:rPr>
        <w:t xml:space="preserve">to measure the utilitarian </w:t>
      </w:r>
      <w:r>
        <w:rPr>
          <w:rFonts w:ascii="Times New Roman" w:hAnsi="Times New Roman" w:cs="Times New Roman"/>
          <w:sz w:val="24"/>
          <w:szCs w:val="24"/>
        </w:rPr>
        <w:t>or</w:t>
      </w:r>
      <w:r w:rsidRPr="003C29BE">
        <w:rPr>
          <w:rFonts w:ascii="Times New Roman" w:hAnsi="Times New Roman" w:cs="Times New Roman"/>
          <w:sz w:val="24"/>
          <w:szCs w:val="24"/>
        </w:rPr>
        <w:t xml:space="preserve"> hedonic nature </w:t>
      </w:r>
      <w:r w:rsidR="001F1D05">
        <w:rPr>
          <w:rFonts w:ascii="Times New Roman" w:hAnsi="Times New Roman" w:cs="Times New Roman"/>
          <w:sz w:val="24"/>
          <w:szCs w:val="24"/>
        </w:rPr>
        <w:t xml:space="preserve">of the category </w:t>
      </w:r>
      <w:r w:rsidRPr="003C29BE">
        <w:rPr>
          <w:rFonts w:ascii="Times New Roman" w:hAnsi="Times New Roman" w:cs="Times New Roman"/>
          <w:sz w:val="24"/>
          <w:szCs w:val="24"/>
        </w:rPr>
        <w:t>(</w:t>
      </w:r>
      <w:r w:rsidR="00946ECA">
        <w:rPr>
          <w:rFonts w:ascii="Times New Roman" w:hAnsi="Times New Roman" w:cs="Times New Roman"/>
          <w:sz w:val="24"/>
          <w:szCs w:val="24"/>
        </w:rPr>
        <w:t xml:space="preserve">a </w:t>
      </w:r>
      <w:r>
        <w:rPr>
          <w:rFonts w:ascii="Times New Roman" w:hAnsi="Times New Roman" w:cs="Times New Roman"/>
          <w:sz w:val="24"/>
          <w:szCs w:val="24"/>
        </w:rPr>
        <w:t>moderator</w:t>
      </w:r>
      <w:r w:rsidRPr="003C29BE">
        <w:rPr>
          <w:rFonts w:ascii="Times New Roman" w:hAnsi="Times New Roman" w:cs="Times New Roman"/>
          <w:sz w:val="24"/>
          <w:szCs w:val="24"/>
        </w:rPr>
        <w:t xml:space="preserve">) and involvement </w:t>
      </w:r>
      <w:r w:rsidR="001F1D05" w:rsidRPr="003C29BE">
        <w:rPr>
          <w:rFonts w:ascii="Times New Roman" w:hAnsi="Times New Roman" w:cs="Times New Roman"/>
          <w:sz w:val="24"/>
          <w:szCs w:val="24"/>
        </w:rPr>
        <w:t>(</w:t>
      </w:r>
      <w:r w:rsidR="001F1D05">
        <w:rPr>
          <w:rFonts w:ascii="Times New Roman" w:hAnsi="Times New Roman" w:cs="Times New Roman"/>
          <w:sz w:val="24"/>
          <w:szCs w:val="24"/>
        </w:rPr>
        <w:t xml:space="preserve">a </w:t>
      </w:r>
      <w:r w:rsidR="001F1D05" w:rsidRPr="003C29BE">
        <w:rPr>
          <w:rFonts w:ascii="Times New Roman" w:hAnsi="Times New Roman" w:cs="Times New Roman"/>
          <w:sz w:val="24"/>
          <w:szCs w:val="24"/>
        </w:rPr>
        <w:t>control variable)</w:t>
      </w:r>
      <w:r w:rsidRPr="003C29BE">
        <w:rPr>
          <w:rFonts w:ascii="Times New Roman" w:hAnsi="Times New Roman" w:cs="Times New Roman"/>
          <w:sz w:val="24"/>
          <w:szCs w:val="24"/>
        </w:rPr>
        <w:t xml:space="preserve">. Our sample of 100 French respondents is stratified on </w:t>
      </w:r>
      <w:r>
        <w:rPr>
          <w:rFonts w:ascii="Times New Roman" w:hAnsi="Times New Roman" w:cs="Times New Roman"/>
          <w:sz w:val="24"/>
          <w:szCs w:val="24"/>
        </w:rPr>
        <w:t xml:space="preserve">the basis of </w:t>
      </w:r>
      <w:r w:rsidRPr="003C29BE">
        <w:rPr>
          <w:rFonts w:ascii="Times New Roman" w:hAnsi="Times New Roman" w:cs="Times New Roman"/>
          <w:sz w:val="24"/>
          <w:szCs w:val="24"/>
        </w:rPr>
        <w:t xml:space="preserve">sociodemographic criteria. The survey instruments are </w:t>
      </w:r>
      <w:r>
        <w:rPr>
          <w:rFonts w:ascii="Times New Roman" w:hAnsi="Times New Roman" w:cs="Times New Roman"/>
          <w:sz w:val="24"/>
          <w:szCs w:val="24"/>
        </w:rPr>
        <w:t xml:space="preserve">the </w:t>
      </w:r>
      <w:r w:rsidRPr="003C29BE">
        <w:rPr>
          <w:rFonts w:ascii="Times New Roman" w:hAnsi="Times New Roman" w:cs="Times New Roman"/>
          <w:sz w:val="24"/>
          <w:szCs w:val="24"/>
        </w:rPr>
        <w:t>Ratchford</w:t>
      </w:r>
      <w:r>
        <w:rPr>
          <w:rFonts w:ascii="Times New Roman" w:hAnsi="Times New Roman" w:cs="Times New Roman"/>
          <w:sz w:val="24"/>
          <w:szCs w:val="24"/>
        </w:rPr>
        <w:t xml:space="preserve"> (1987)</w:t>
      </w:r>
      <w:r w:rsidRPr="003C29BE">
        <w:rPr>
          <w:rFonts w:ascii="Times New Roman" w:hAnsi="Times New Roman" w:cs="Times New Roman"/>
          <w:sz w:val="24"/>
          <w:szCs w:val="24"/>
        </w:rPr>
        <w:t xml:space="preserve"> scales translated into French. Each respondent answered the survey for </w:t>
      </w:r>
      <w:r>
        <w:rPr>
          <w:rFonts w:ascii="Times New Roman" w:hAnsi="Times New Roman" w:cs="Times New Roman"/>
          <w:sz w:val="24"/>
          <w:szCs w:val="24"/>
        </w:rPr>
        <w:t>ten</w:t>
      </w:r>
      <w:r w:rsidRPr="003C29BE">
        <w:rPr>
          <w:rFonts w:ascii="Times New Roman" w:hAnsi="Times New Roman" w:cs="Times New Roman"/>
          <w:sz w:val="24"/>
          <w:szCs w:val="24"/>
        </w:rPr>
        <w:t xml:space="preserve"> categories to minimize respondent fatigue (see </w:t>
      </w:r>
      <w:r w:rsidR="000078FF">
        <w:rPr>
          <w:rFonts w:ascii="Times New Roman" w:hAnsi="Times New Roman" w:cs="Times New Roman"/>
          <w:sz w:val="24"/>
          <w:szCs w:val="24"/>
        </w:rPr>
        <w:t xml:space="preserve">Web </w:t>
      </w:r>
      <w:r w:rsidRPr="003C29BE">
        <w:rPr>
          <w:rFonts w:ascii="Times New Roman" w:hAnsi="Times New Roman" w:cs="Times New Roman"/>
          <w:sz w:val="24"/>
          <w:szCs w:val="24"/>
        </w:rPr>
        <w:t xml:space="preserve">Appendix </w:t>
      </w:r>
      <w:r w:rsidR="000078FF">
        <w:rPr>
          <w:rFonts w:ascii="Times New Roman" w:hAnsi="Times New Roman" w:cs="Times New Roman"/>
          <w:sz w:val="24"/>
          <w:szCs w:val="24"/>
        </w:rPr>
        <w:t>W</w:t>
      </w:r>
      <w:r w:rsidR="00610D53">
        <w:rPr>
          <w:rFonts w:ascii="Times New Roman" w:hAnsi="Times New Roman" w:cs="Times New Roman"/>
          <w:sz w:val="24"/>
          <w:szCs w:val="24"/>
        </w:rPr>
        <w:t>3</w:t>
      </w:r>
      <w:r w:rsidR="00C6357D" w:rsidRPr="003C29BE">
        <w:rPr>
          <w:rFonts w:ascii="Times New Roman" w:hAnsi="Times New Roman" w:cs="Times New Roman"/>
          <w:sz w:val="24"/>
          <w:szCs w:val="24"/>
        </w:rPr>
        <w:t xml:space="preserve"> </w:t>
      </w:r>
      <w:r w:rsidRPr="003C29BE">
        <w:rPr>
          <w:rFonts w:ascii="Times New Roman" w:hAnsi="Times New Roman" w:cs="Times New Roman"/>
          <w:sz w:val="24"/>
          <w:szCs w:val="24"/>
        </w:rPr>
        <w:t>for survey measurement details).</w:t>
      </w:r>
    </w:p>
    <w:p w14:paraId="7A1D7BC6" w14:textId="6FC4091F" w:rsidR="00CB3384" w:rsidRDefault="00CB3384" w:rsidP="00CB3384">
      <w:pPr>
        <w:spacing w:after="0" w:line="480" w:lineRule="auto"/>
        <w:ind w:firstLine="720"/>
        <w:rPr>
          <w:rFonts w:ascii="Times New Roman" w:hAnsi="Times New Roman" w:cs="Times New Roman"/>
          <w:sz w:val="24"/>
          <w:szCs w:val="24"/>
        </w:rPr>
      </w:pPr>
      <w:r w:rsidRPr="003C29BE">
        <w:rPr>
          <w:rFonts w:ascii="Times New Roman" w:hAnsi="Times New Roman" w:cs="Times New Roman"/>
          <w:sz w:val="24"/>
          <w:szCs w:val="24"/>
        </w:rPr>
        <w:lastRenderedPageBreak/>
        <w:t>Our sample consists of 178 brands in the categories of beer, candy, canned meals, cereal, cleaning, coffee, detergent, facial cream, feminine hygiene, frozen meals, makeup, milk, snack, shampoo,</w:t>
      </w:r>
      <w:r w:rsidRPr="003C29BE">
        <w:t xml:space="preserve"> </w:t>
      </w:r>
      <w:r w:rsidRPr="003C29BE">
        <w:rPr>
          <w:rFonts w:ascii="Times New Roman" w:hAnsi="Times New Roman" w:cs="Times New Roman"/>
          <w:sz w:val="24"/>
          <w:szCs w:val="24"/>
        </w:rPr>
        <w:t>shaving, shower, soft drink, and</w:t>
      </w:r>
      <w:r w:rsidRPr="003C29BE" w:rsidDel="00D23FC2">
        <w:rPr>
          <w:rFonts w:ascii="Times New Roman" w:hAnsi="Times New Roman" w:cs="Times New Roman"/>
          <w:sz w:val="24"/>
          <w:szCs w:val="24"/>
        </w:rPr>
        <w:t xml:space="preserve"> </w:t>
      </w:r>
      <w:r w:rsidRPr="003C29BE">
        <w:rPr>
          <w:rFonts w:ascii="Times New Roman" w:hAnsi="Times New Roman" w:cs="Times New Roman"/>
          <w:sz w:val="24"/>
          <w:szCs w:val="24"/>
        </w:rPr>
        <w:t xml:space="preserve">yogurt. These </w:t>
      </w:r>
      <w:r>
        <w:rPr>
          <w:rFonts w:ascii="Times New Roman" w:hAnsi="Times New Roman" w:cs="Times New Roman"/>
          <w:sz w:val="24"/>
          <w:szCs w:val="24"/>
        </w:rPr>
        <w:t xml:space="preserve">brands </w:t>
      </w:r>
      <w:r w:rsidRPr="003C29BE">
        <w:rPr>
          <w:rFonts w:ascii="Times New Roman" w:hAnsi="Times New Roman" w:cs="Times New Roman"/>
          <w:sz w:val="24"/>
          <w:szCs w:val="24"/>
        </w:rPr>
        <w:t xml:space="preserve">represent a mix </w:t>
      </w:r>
      <w:r>
        <w:rPr>
          <w:rFonts w:ascii="Times New Roman" w:hAnsi="Times New Roman" w:cs="Times New Roman"/>
          <w:sz w:val="24"/>
          <w:szCs w:val="24"/>
        </w:rPr>
        <w:t xml:space="preserve">of </w:t>
      </w:r>
      <w:r w:rsidRPr="003C29BE">
        <w:rPr>
          <w:rFonts w:ascii="Times New Roman" w:hAnsi="Times New Roman" w:cs="Times New Roman"/>
          <w:sz w:val="24"/>
          <w:szCs w:val="24"/>
        </w:rPr>
        <w:t xml:space="preserve">food </w:t>
      </w:r>
      <w:r>
        <w:rPr>
          <w:rFonts w:ascii="Times New Roman" w:hAnsi="Times New Roman" w:cs="Times New Roman"/>
          <w:sz w:val="24"/>
          <w:szCs w:val="24"/>
        </w:rPr>
        <w:t>and</w:t>
      </w:r>
      <w:r w:rsidRPr="003C29BE">
        <w:rPr>
          <w:rFonts w:ascii="Times New Roman" w:hAnsi="Times New Roman" w:cs="Times New Roman"/>
          <w:sz w:val="24"/>
          <w:szCs w:val="24"/>
        </w:rPr>
        <w:t xml:space="preserve"> nonfood categories, </w:t>
      </w:r>
      <w:proofErr w:type="spellStart"/>
      <w:r w:rsidRPr="003C29BE">
        <w:rPr>
          <w:rFonts w:ascii="Times New Roman" w:hAnsi="Times New Roman" w:cs="Times New Roman"/>
          <w:sz w:val="24"/>
          <w:szCs w:val="24"/>
        </w:rPr>
        <w:t>storables</w:t>
      </w:r>
      <w:proofErr w:type="spellEnd"/>
      <w:r w:rsidRPr="003C29BE">
        <w:rPr>
          <w:rFonts w:ascii="Times New Roman" w:hAnsi="Times New Roman" w:cs="Times New Roman"/>
          <w:sz w:val="24"/>
          <w:szCs w:val="24"/>
        </w:rPr>
        <w:t xml:space="preserve"> </w:t>
      </w:r>
      <w:r>
        <w:rPr>
          <w:rFonts w:ascii="Times New Roman" w:hAnsi="Times New Roman" w:cs="Times New Roman"/>
          <w:sz w:val="24"/>
          <w:szCs w:val="24"/>
        </w:rPr>
        <w:t>and</w:t>
      </w:r>
      <w:r w:rsidRPr="003C29BE">
        <w:rPr>
          <w:rFonts w:ascii="Times New Roman" w:hAnsi="Times New Roman" w:cs="Times New Roman"/>
          <w:sz w:val="24"/>
          <w:szCs w:val="24"/>
        </w:rPr>
        <w:t xml:space="preserve"> perishables, and necessities </w:t>
      </w:r>
      <w:r>
        <w:rPr>
          <w:rFonts w:ascii="Times New Roman" w:hAnsi="Times New Roman" w:cs="Times New Roman"/>
          <w:sz w:val="24"/>
          <w:szCs w:val="24"/>
        </w:rPr>
        <w:t>and</w:t>
      </w:r>
      <w:r w:rsidRPr="003C29BE">
        <w:rPr>
          <w:rFonts w:ascii="Times New Roman" w:hAnsi="Times New Roman" w:cs="Times New Roman"/>
          <w:sz w:val="24"/>
          <w:szCs w:val="24"/>
        </w:rPr>
        <w:t xml:space="preserve"> discretionary items, allowing us to generalize our findings across FMCG categories. Table </w:t>
      </w:r>
      <w:r w:rsidR="00707B3A">
        <w:rPr>
          <w:rFonts w:ascii="Times New Roman" w:hAnsi="Times New Roman" w:cs="Times New Roman"/>
          <w:sz w:val="24"/>
          <w:szCs w:val="24"/>
        </w:rPr>
        <w:t>5</w:t>
      </w:r>
      <w:r w:rsidR="00707B3A" w:rsidRPr="003C29BE">
        <w:rPr>
          <w:rFonts w:ascii="Times New Roman" w:hAnsi="Times New Roman" w:cs="Times New Roman"/>
          <w:sz w:val="24"/>
          <w:szCs w:val="24"/>
        </w:rPr>
        <w:t xml:space="preserve"> </w:t>
      </w:r>
      <w:r w:rsidRPr="003C29BE">
        <w:rPr>
          <w:rFonts w:ascii="Times New Roman" w:hAnsi="Times New Roman" w:cs="Times New Roman"/>
          <w:sz w:val="24"/>
          <w:szCs w:val="24"/>
        </w:rPr>
        <w:t xml:space="preserve">provides descriptive statistics averaged across brands on all variables (see </w:t>
      </w:r>
      <w:r w:rsidR="000078FF">
        <w:rPr>
          <w:rFonts w:ascii="Times New Roman" w:hAnsi="Times New Roman" w:cs="Times New Roman"/>
          <w:sz w:val="24"/>
          <w:szCs w:val="24"/>
        </w:rPr>
        <w:t xml:space="preserve">Web </w:t>
      </w:r>
      <w:r w:rsidRPr="003C29BE">
        <w:rPr>
          <w:rFonts w:ascii="Times New Roman" w:hAnsi="Times New Roman" w:cs="Times New Roman"/>
          <w:sz w:val="24"/>
          <w:szCs w:val="24"/>
        </w:rPr>
        <w:t xml:space="preserve">Appendix </w:t>
      </w:r>
      <w:r w:rsidR="000078FF">
        <w:rPr>
          <w:rFonts w:ascii="Times New Roman" w:hAnsi="Times New Roman" w:cs="Times New Roman"/>
          <w:sz w:val="24"/>
          <w:szCs w:val="24"/>
        </w:rPr>
        <w:t>W</w:t>
      </w:r>
      <w:r w:rsidR="00610D53">
        <w:rPr>
          <w:rFonts w:ascii="Times New Roman" w:hAnsi="Times New Roman" w:cs="Times New Roman"/>
          <w:sz w:val="24"/>
          <w:szCs w:val="24"/>
        </w:rPr>
        <w:t>4</w:t>
      </w:r>
      <w:r w:rsidR="00C6357D" w:rsidRPr="003C29BE">
        <w:rPr>
          <w:rFonts w:ascii="Times New Roman" w:hAnsi="Times New Roman" w:cs="Times New Roman"/>
          <w:sz w:val="24"/>
          <w:szCs w:val="24"/>
        </w:rPr>
        <w:t xml:space="preserve"> </w:t>
      </w:r>
      <w:r w:rsidRPr="003C29BE">
        <w:rPr>
          <w:rFonts w:ascii="Times New Roman" w:hAnsi="Times New Roman" w:cs="Times New Roman"/>
          <w:sz w:val="24"/>
          <w:szCs w:val="24"/>
        </w:rPr>
        <w:t>for correlations between variables).</w:t>
      </w:r>
    </w:p>
    <w:p w14:paraId="58225776" w14:textId="216A056B" w:rsidR="00CB3384" w:rsidRDefault="00CB3384" w:rsidP="00CB3384">
      <w:pPr>
        <w:spacing w:after="0" w:line="480" w:lineRule="auto"/>
        <w:jc w:val="center"/>
        <w:rPr>
          <w:rFonts w:ascii="Times New Roman" w:hAnsi="Times New Roman" w:cs="Times New Roman"/>
          <w:b/>
          <w:sz w:val="24"/>
          <w:szCs w:val="24"/>
        </w:rPr>
      </w:pPr>
      <w:r w:rsidRPr="003C29BE">
        <w:rPr>
          <w:rFonts w:ascii="Times New Roman" w:hAnsi="Times New Roman" w:cs="Times New Roman"/>
          <w:sz w:val="24"/>
          <w:szCs w:val="24"/>
        </w:rPr>
        <w:t xml:space="preserve">--- Insert Table </w:t>
      </w:r>
      <w:r w:rsidR="00707B3A">
        <w:rPr>
          <w:rFonts w:ascii="Times New Roman" w:hAnsi="Times New Roman" w:cs="Times New Roman"/>
          <w:sz w:val="24"/>
          <w:szCs w:val="24"/>
        </w:rPr>
        <w:t>5</w:t>
      </w:r>
      <w:r w:rsidR="00707B3A" w:rsidRPr="003C29BE">
        <w:rPr>
          <w:rFonts w:ascii="Times New Roman" w:hAnsi="Times New Roman" w:cs="Times New Roman"/>
          <w:sz w:val="24"/>
          <w:szCs w:val="24"/>
        </w:rPr>
        <w:t xml:space="preserve"> </w:t>
      </w:r>
      <w:r w:rsidRPr="003C29BE">
        <w:rPr>
          <w:rFonts w:ascii="Times New Roman" w:hAnsi="Times New Roman" w:cs="Times New Roman"/>
          <w:sz w:val="24"/>
          <w:szCs w:val="24"/>
        </w:rPr>
        <w:t>around here ----</w:t>
      </w:r>
    </w:p>
    <w:p w14:paraId="38821F83" w14:textId="4A17E76E" w:rsidR="00CB3384" w:rsidRDefault="00CB3384" w:rsidP="00C96329">
      <w:pPr>
        <w:spacing w:line="480" w:lineRule="auto"/>
        <w:ind w:firstLine="720"/>
        <w:rPr>
          <w:rFonts w:ascii="Times New Roman" w:hAnsi="Times New Roman" w:cs="Times New Roman"/>
          <w:sz w:val="24"/>
          <w:szCs w:val="24"/>
        </w:rPr>
      </w:pPr>
      <w:r w:rsidRPr="003C29BE">
        <w:rPr>
          <w:rFonts w:ascii="Times New Roman" w:hAnsi="Times New Roman" w:cs="Times New Roman"/>
          <w:sz w:val="24"/>
          <w:szCs w:val="24"/>
        </w:rPr>
        <w:t xml:space="preserve">Overall, with a temporal duration of seven years and a wide coverage of brands across 18 consumer product categories, the data </w:t>
      </w:r>
      <w:r>
        <w:rPr>
          <w:rFonts w:ascii="Times New Roman" w:hAnsi="Times New Roman" w:cs="Times New Roman"/>
          <w:sz w:val="24"/>
          <w:szCs w:val="24"/>
        </w:rPr>
        <w:t>are</w:t>
      </w:r>
      <w:r w:rsidRPr="003C29BE">
        <w:rPr>
          <w:rFonts w:ascii="Times New Roman" w:hAnsi="Times New Roman" w:cs="Times New Roman"/>
          <w:sz w:val="24"/>
          <w:szCs w:val="24"/>
        </w:rPr>
        <w:t xml:space="preserve"> uniquely suited to address our research objective </w:t>
      </w:r>
      <w:r w:rsidR="00C9688C">
        <w:rPr>
          <w:rFonts w:ascii="Times New Roman" w:hAnsi="Times New Roman" w:cs="Times New Roman"/>
          <w:sz w:val="24"/>
          <w:szCs w:val="24"/>
        </w:rPr>
        <w:t>of</w:t>
      </w:r>
      <w:r w:rsidR="00C9688C" w:rsidRPr="003C29BE">
        <w:rPr>
          <w:rFonts w:ascii="Times New Roman" w:hAnsi="Times New Roman" w:cs="Times New Roman"/>
          <w:sz w:val="24"/>
          <w:szCs w:val="24"/>
        </w:rPr>
        <w:t xml:space="preserve"> </w:t>
      </w:r>
      <w:r>
        <w:rPr>
          <w:rFonts w:ascii="Times New Roman" w:hAnsi="Times New Roman" w:cs="Times New Roman"/>
          <w:sz w:val="24"/>
          <w:szCs w:val="24"/>
        </w:rPr>
        <w:t>assess</w:t>
      </w:r>
      <w:r w:rsidR="00C9688C">
        <w:rPr>
          <w:rFonts w:ascii="Times New Roman" w:hAnsi="Times New Roman" w:cs="Times New Roman"/>
          <w:sz w:val="24"/>
          <w:szCs w:val="24"/>
        </w:rPr>
        <w:t xml:space="preserve">ing </w:t>
      </w:r>
      <w:r>
        <w:rPr>
          <w:rFonts w:ascii="Times New Roman" w:hAnsi="Times New Roman" w:cs="Times New Roman"/>
          <w:sz w:val="24"/>
          <w:szCs w:val="24"/>
        </w:rPr>
        <w:t>advertising’s sequence of effects on</w:t>
      </w:r>
      <w:r w:rsidR="001D6755">
        <w:rPr>
          <w:rFonts w:ascii="Times New Roman" w:hAnsi="Times New Roman" w:cs="Times New Roman"/>
          <w:sz w:val="24"/>
          <w:szCs w:val="24"/>
        </w:rPr>
        <w:t xml:space="preserve"> aggregate metrics of</w:t>
      </w:r>
      <w:r>
        <w:rPr>
          <w:rFonts w:ascii="Times New Roman" w:hAnsi="Times New Roman" w:cs="Times New Roman"/>
          <w:sz w:val="24"/>
          <w:szCs w:val="24"/>
        </w:rPr>
        <w:t xml:space="preserve"> affect, cognition and experience</w:t>
      </w:r>
      <w:r w:rsidRPr="003C29BE">
        <w:rPr>
          <w:rFonts w:ascii="Times New Roman" w:hAnsi="Times New Roman" w:cs="Times New Roman"/>
          <w:sz w:val="24"/>
          <w:szCs w:val="24"/>
        </w:rPr>
        <w:t>, its generalizability, and the impact of moderating variables.</w:t>
      </w:r>
    </w:p>
    <w:p w14:paraId="72FFAFAA" w14:textId="67BF955F" w:rsidR="00CB3384" w:rsidRDefault="00991F7E" w:rsidP="00CB3384">
      <w:pPr>
        <w:rPr>
          <w:rFonts w:ascii="Times New Roman" w:hAnsi="Times New Roman" w:cs="Times New Roman"/>
          <w:b/>
          <w:sz w:val="24"/>
          <w:szCs w:val="24"/>
        </w:rPr>
      </w:pPr>
      <w:r>
        <w:rPr>
          <w:rFonts w:ascii="Times New Roman" w:hAnsi="Times New Roman" w:cs="Times New Roman"/>
          <w:b/>
          <w:sz w:val="24"/>
          <w:szCs w:val="24"/>
        </w:rPr>
        <w:t>6</w:t>
      </w:r>
      <w:r w:rsidR="00CB3384">
        <w:rPr>
          <w:rFonts w:ascii="Times New Roman" w:hAnsi="Times New Roman" w:cs="Times New Roman"/>
          <w:b/>
          <w:sz w:val="24"/>
          <w:szCs w:val="24"/>
        </w:rPr>
        <w:t xml:space="preserve">. </w:t>
      </w:r>
      <w:r w:rsidR="00CB3384" w:rsidRPr="003C29BE">
        <w:rPr>
          <w:rFonts w:ascii="Times New Roman" w:hAnsi="Times New Roman" w:cs="Times New Roman"/>
          <w:b/>
          <w:sz w:val="24"/>
          <w:szCs w:val="24"/>
        </w:rPr>
        <w:t>Results</w:t>
      </w:r>
    </w:p>
    <w:p w14:paraId="56030D1C" w14:textId="6604E742" w:rsidR="00CB3384" w:rsidRDefault="00CB3384" w:rsidP="00CB3384">
      <w:pPr>
        <w:spacing w:after="0" w:line="480" w:lineRule="auto"/>
        <w:rPr>
          <w:rFonts w:ascii="Times New Roman" w:hAnsi="Times New Roman" w:cs="Times New Roman"/>
          <w:sz w:val="24"/>
          <w:szCs w:val="24"/>
        </w:rPr>
      </w:pPr>
      <w:r w:rsidRPr="003C29BE">
        <w:rPr>
          <w:rFonts w:ascii="Times New Roman" w:hAnsi="Times New Roman" w:cs="Times New Roman"/>
          <w:sz w:val="24"/>
          <w:szCs w:val="24"/>
        </w:rPr>
        <w:t>For model stability, we confirm that the roots of the autoregressive polynomial are inside the unit circle</w:t>
      </w:r>
      <w:r w:rsidR="00011CA7">
        <w:rPr>
          <w:rFonts w:ascii="Times New Roman" w:hAnsi="Times New Roman" w:cs="Times New Roman"/>
          <w:sz w:val="24"/>
          <w:szCs w:val="24"/>
        </w:rPr>
        <w:t xml:space="preserve"> for all models and brands</w:t>
      </w:r>
      <w:r w:rsidRPr="003C29BE">
        <w:rPr>
          <w:rFonts w:ascii="Times New Roman" w:hAnsi="Times New Roman" w:cs="Times New Roman"/>
          <w:sz w:val="24"/>
          <w:szCs w:val="24"/>
        </w:rPr>
        <w:t xml:space="preserve">. </w:t>
      </w:r>
      <w:r w:rsidR="00A31DBF">
        <w:rPr>
          <w:rFonts w:ascii="Times New Roman" w:hAnsi="Times New Roman" w:cs="Times New Roman"/>
          <w:sz w:val="24"/>
          <w:szCs w:val="24"/>
        </w:rPr>
        <w:t>T</w:t>
      </w:r>
      <w:r w:rsidRPr="003C29BE">
        <w:rPr>
          <w:rFonts w:ascii="Times New Roman" w:hAnsi="Times New Roman" w:cs="Times New Roman"/>
          <w:sz w:val="24"/>
          <w:szCs w:val="24"/>
        </w:rPr>
        <w:t xml:space="preserve">he models show no violation of autocorrelation </w:t>
      </w:r>
      <w:r>
        <w:rPr>
          <w:rFonts w:ascii="Times New Roman" w:hAnsi="Times New Roman" w:cs="Times New Roman"/>
          <w:sz w:val="24"/>
          <w:szCs w:val="24"/>
        </w:rPr>
        <w:t>or</w:t>
      </w:r>
      <w:r w:rsidRPr="003C29BE">
        <w:rPr>
          <w:rFonts w:ascii="Times New Roman" w:hAnsi="Times New Roman" w:cs="Times New Roman"/>
          <w:sz w:val="24"/>
          <w:szCs w:val="24"/>
        </w:rPr>
        <w:t xml:space="preserve"> heteros</w:t>
      </w:r>
      <w:r>
        <w:rPr>
          <w:rFonts w:ascii="Times New Roman" w:hAnsi="Times New Roman" w:cs="Times New Roman"/>
          <w:sz w:val="24"/>
          <w:szCs w:val="24"/>
        </w:rPr>
        <w:t>k</w:t>
      </w:r>
      <w:r w:rsidRPr="003C29BE">
        <w:rPr>
          <w:rFonts w:ascii="Times New Roman" w:hAnsi="Times New Roman" w:cs="Times New Roman"/>
          <w:sz w:val="24"/>
          <w:szCs w:val="24"/>
        </w:rPr>
        <w:t>edasticity</w:t>
      </w:r>
      <w:r w:rsidR="00675A1A">
        <w:rPr>
          <w:rFonts w:ascii="Times New Roman" w:hAnsi="Times New Roman" w:cs="Times New Roman"/>
          <w:sz w:val="24"/>
          <w:szCs w:val="24"/>
        </w:rPr>
        <w:t xml:space="preserve"> (</w:t>
      </w:r>
      <w:r w:rsidR="009208FC" w:rsidRPr="003C29BE">
        <w:rPr>
          <w:rFonts w:ascii="Times New Roman" w:hAnsi="Times New Roman" w:cs="Times New Roman"/>
          <w:sz w:val="24"/>
          <w:szCs w:val="24"/>
        </w:rPr>
        <w:t xml:space="preserve">see </w:t>
      </w:r>
      <w:r w:rsidR="009208FC">
        <w:rPr>
          <w:rFonts w:ascii="Times New Roman" w:hAnsi="Times New Roman" w:cs="Times New Roman"/>
          <w:sz w:val="24"/>
          <w:szCs w:val="24"/>
        </w:rPr>
        <w:t xml:space="preserve">Web </w:t>
      </w:r>
      <w:r w:rsidR="009208FC" w:rsidRPr="003C29BE">
        <w:rPr>
          <w:rFonts w:ascii="Times New Roman" w:hAnsi="Times New Roman" w:cs="Times New Roman"/>
          <w:sz w:val="24"/>
          <w:szCs w:val="24"/>
        </w:rPr>
        <w:t>Appendi</w:t>
      </w:r>
      <w:r w:rsidR="009208FC">
        <w:rPr>
          <w:rFonts w:ascii="Times New Roman" w:hAnsi="Times New Roman" w:cs="Times New Roman"/>
          <w:sz w:val="24"/>
          <w:szCs w:val="24"/>
        </w:rPr>
        <w:t>ces</w:t>
      </w:r>
      <w:r w:rsidR="009208FC" w:rsidRPr="003C29BE">
        <w:rPr>
          <w:rFonts w:ascii="Times New Roman" w:hAnsi="Times New Roman" w:cs="Times New Roman"/>
          <w:sz w:val="24"/>
          <w:szCs w:val="24"/>
        </w:rPr>
        <w:t xml:space="preserve"> </w:t>
      </w:r>
      <w:r w:rsidR="009208FC">
        <w:rPr>
          <w:rFonts w:ascii="Times New Roman" w:hAnsi="Times New Roman" w:cs="Times New Roman"/>
          <w:sz w:val="24"/>
          <w:szCs w:val="24"/>
        </w:rPr>
        <w:t>W</w:t>
      </w:r>
      <w:r w:rsidR="00610D53">
        <w:rPr>
          <w:rFonts w:ascii="Times New Roman" w:hAnsi="Times New Roman" w:cs="Times New Roman"/>
          <w:sz w:val="24"/>
          <w:szCs w:val="24"/>
        </w:rPr>
        <w:t>5</w:t>
      </w:r>
      <w:r w:rsidR="009208FC" w:rsidRPr="003C29BE">
        <w:rPr>
          <w:rFonts w:ascii="Times New Roman" w:hAnsi="Times New Roman" w:cs="Times New Roman"/>
          <w:sz w:val="24"/>
          <w:szCs w:val="24"/>
        </w:rPr>
        <w:t xml:space="preserve"> </w:t>
      </w:r>
      <w:r w:rsidR="009208FC">
        <w:rPr>
          <w:rFonts w:ascii="Times New Roman" w:hAnsi="Times New Roman" w:cs="Times New Roman"/>
          <w:sz w:val="24"/>
          <w:szCs w:val="24"/>
        </w:rPr>
        <w:t>and W</w:t>
      </w:r>
      <w:r w:rsidR="00610D53">
        <w:rPr>
          <w:rFonts w:ascii="Times New Roman" w:hAnsi="Times New Roman" w:cs="Times New Roman"/>
          <w:sz w:val="24"/>
          <w:szCs w:val="24"/>
        </w:rPr>
        <w:t>6</w:t>
      </w:r>
      <w:r w:rsidR="00675A1A">
        <w:rPr>
          <w:rFonts w:ascii="Times New Roman" w:hAnsi="Times New Roman" w:cs="Times New Roman"/>
          <w:sz w:val="24"/>
          <w:szCs w:val="24"/>
        </w:rPr>
        <w:t>)</w:t>
      </w:r>
      <w:r w:rsidRPr="003C29BE">
        <w:rPr>
          <w:rFonts w:ascii="Times New Roman" w:hAnsi="Times New Roman" w:cs="Times New Roman"/>
          <w:sz w:val="24"/>
          <w:szCs w:val="24"/>
        </w:rPr>
        <w:t xml:space="preserve">. </w:t>
      </w:r>
      <w:r w:rsidR="00124146">
        <w:rPr>
          <w:rFonts w:ascii="Times New Roman" w:eastAsiaTheme="minorEastAsia" w:hAnsi="Times New Roman" w:cs="Times New Roman"/>
          <w:sz w:val="24"/>
          <w:szCs w:val="24"/>
        </w:rPr>
        <w:t>W</w:t>
      </w:r>
      <w:r w:rsidR="00124146">
        <w:rPr>
          <w:rFonts w:ascii="Times New Roman" w:hAnsi="Times New Roman" w:cs="Times New Roman"/>
          <w:sz w:val="24"/>
          <w:szCs w:val="24"/>
        </w:rPr>
        <w:t xml:space="preserve">e use a lag length of one </w:t>
      </w:r>
      <w:r w:rsidR="00124146">
        <w:rPr>
          <w:rFonts w:ascii="Times New Roman" w:eastAsiaTheme="minorEastAsia" w:hAnsi="Times New Roman" w:cs="Times New Roman"/>
          <w:sz w:val="24"/>
          <w:szCs w:val="24"/>
        </w:rPr>
        <w:t xml:space="preserve">for all brands </w:t>
      </w:r>
      <w:r w:rsidR="00ED7E64">
        <w:rPr>
          <w:rFonts w:ascii="Times New Roman" w:eastAsiaTheme="minorEastAsia" w:hAnsi="Times New Roman" w:cs="Times New Roman"/>
          <w:sz w:val="24"/>
          <w:szCs w:val="24"/>
        </w:rPr>
        <w:t>because it</w:t>
      </w:r>
      <w:r w:rsidR="00124146">
        <w:rPr>
          <w:rFonts w:ascii="Times New Roman" w:eastAsiaTheme="minorEastAsia" w:hAnsi="Times New Roman" w:cs="Times New Roman"/>
          <w:sz w:val="24"/>
          <w:szCs w:val="24"/>
        </w:rPr>
        <w:t xml:space="preserve"> either yields be</w:t>
      </w:r>
      <w:r w:rsidR="000652AA">
        <w:rPr>
          <w:rFonts w:ascii="Times New Roman" w:eastAsiaTheme="minorEastAsia" w:hAnsi="Times New Roman" w:cs="Times New Roman"/>
          <w:sz w:val="24"/>
          <w:szCs w:val="24"/>
        </w:rPr>
        <w:t>tter</w:t>
      </w:r>
      <w:r w:rsidR="00124146">
        <w:rPr>
          <w:rFonts w:ascii="Times New Roman" w:eastAsiaTheme="minorEastAsia" w:hAnsi="Times New Roman" w:cs="Times New Roman"/>
          <w:sz w:val="24"/>
          <w:szCs w:val="24"/>
        </w:rPr>
        <w:t xml:space="preserve"> fit or </w:t>
      </w:r>
      <w:r w:rsidR="000652AA">
        <w:rPr>
          <w:rFonts w:ascii="Times New Roman" w:eastAsiaTheme="minorEastAsia" w:hAnsi="Times New Roman" w:cs="Times New Roman"/>
          <w:sz w:val="24"/>
          <w:szCs w:val="24"/>
        </w:rPr>
        <w:t xml:space="preserve">presents </w:t>
      </w:r>
      <w:r w:rsidR="00124146">
        <w:rPr>
          <w:rFonts w:ascii="Times New Roman" w:eastAsiaTheme="minorEastAsia" w:hAnsi="Times New Roman" w:cs="Times New Roman"/>
          <w:sz w:val="24"/>
          <w:szCs w:val="24"/>
        </w:rPr>
        <w:t xml:space="preserve">the same result </w:t>
      </w:r>
      <w:r w:rsidR="000A21C7">
        <w:rPr>
          <w:rFonts w:ascii="Times New Roman" w:eastAsiaTheme="minorEastAsia" w:hAnsi="Times New Roman" w:cs="Times New Roman"/>
          <w:sz w:val="24"/>
          <w:szCs w:val="24"/>
        </w:rPr>
        <w:t xml:space="preserve">as </w:t>
      </w:r>
      <w:r w:rsidR="00DC7535">
        <w:rPr>
          <w:rFonts w:ascii="Times New Roman" w:eastAsiaTheme="minorEastAsia" w:hAnsi="Times New Roman" w:cs="Times New Roman"/>
          <w:sz w:val="24"/>
          <w:szCs w:val="24"/>
        </w:rPr>
        <w:t xml:space="preserve">with </w:t>
      </w:r>
      <w:r w:rsidR="00322165">
        <w:rPr>
          <w:rFonts w:ascii="Times New Roman" w:eastAsiaTheme="minorEastAsia" w:hAnsi="Times New Roman" w:cs="Times New Roman"/>
          <w:sz w:val="24"/>
          <w:szCs w:val="24"/>
        </w:rPr>
        <w:t>more</w:t>
      </w:r>
      <w:r w:rsidR="00124146">
        <w:rPr>
          <w:rFonts w:ascii="Times New Roman" w:eastAsiaTheme="minorEastAsia" w:hAnsi="Times New Roman" w:cs="Times New Roman"/>
          <w:sz w:val="24"/>
          <w:szCs w:val="24"/>
        </w:rPr>
        <w:t xml:space="preserve"> lags.</w:t>
      </w:r>
    </w:p>
    <w:p w14:paraId="4CD7C190" w14:textId="04DE7CC4" w:rsidR="00D53A4B" w:rsidRDefault="00B25495" w:rsidP="00011CA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 proceed as follows t</w:t>
      </w:r>
      <w:r w:rsidR="00011CA7">
        <w:rPr>
          <w:rFonts w:ascii="Times New Roman" w:hAnsi="Times New Roman" w:cs="Times New Roman"/>
          <w:sz w:val="24"/>
          <w:szCs w:val="24"/>
        </w:rPr>
        <w:t xml:space="preserve">o </w:t>
      </w:r>
      <w:r w:rsidR="00223885">
        <w:rPr>
          <w:rFonts w:ascii="Times New Roman" w:hAnsi="Times New Roman" w:cs="Times New Roman"/>
          <w:sz w:val="24"/>
          <w:szCs w:val="24"/>
        </w:rPr>
        <w:t xml:space="preserve">explore </w:t>
      </w:r>
      <w:r w:rsidR="00011CA7">
        <w:rPr>
          <w:rFonts w:ascii="Times New Roman" w:hAnsi="Times New Roman" w:cs="Times New Roman"/>
          <w:sz w:val="24"/>
          <w:szCs w:val="24"/>
        </w:rPr>
        <w:t xml:space="preserve">the </w:t>
      </w:r>
      <w:r>
        <w:rPr>
          <w:rFonts w:ascii="Times New Roman" w:hAnsi="Times New Roman" w:cs="Times New Roman"/>
          <w:sz w:val="24"/>
          <w:szCs w:val="24"/>
        </w:rPr>
        <w:t xml:space="preserve">endogenous variables </w:t>
      </w:r>
      <w:r w:rsidR="00223885">
        <w:rPr>
          <w:rFonts w:ascii="Times New Roman" w:hAnsi="Times New Roman" w:cs="Times New Roman"/>
          <w:sz w:val="24"/>
          <w:szCs w:val="24"/>
        </w:rPr>
        <w:t xml:space="preserve">in the model </w:t>
      </w:r>
      <w:r>
        <w:rPr>
          <w:rFonts w:ascii="Times New Roman" w:hAnsi="Times New Roman" w:cs="Times New Roman"/>
          <w:sz w:val="24"/>
          <w:szCs w:val="24"/>
        </w:rPr>
        <w:t>(</w:t>
      </w:r>
      <w:r>
        <w:rPr>
          <w:rFonts w:ascii="Times New Roman" w:eastAsiaTheme="minorEastAsia" w:hAnsi="Times New Roman" w:cs="Times New Roman"/>
          <w:sz w:val="24"/>
          <w:szCs w:val="24"/>
        </w:rPr>
        <w:t>c</w:t>
      </w:r>
      <w:r w:rsidRPr="003C29BE">
        <w:rPr>
          <w:rFonts w:ascii="Times New Roman" w:eastAsiaTheme="minorEastAsia" w:hAnsi="Times New Roman" w:cs="Times New Roman"/>
          <w:sz w:val="24"/>
          <w:szCs w:val="24"/>
        </w:rPr>
        <w:t xml:space="preserve">ognition, </w:t>
      </w:r>
      <w:r>
        <w:rPr>
          <w:rFonts w:ascii="Times New Roman" w:eastAsiaTheme="minorEastAsia" w:hAnsi="Times New Roman" w:cs="Times New Roman"/>
          <w:sz w:val="24"/>
          <w:szCs w:val="24"/>
        </w:rPr>
        <w:t>a</w:t>
      </w:r>
      <w:r w:rsidRPr="003C29BE">
        <w:rPr>
          <w:rFonts w:ascii="Times New Roman" w:eastAsiaTheme="minorEastAsia" w:hAnsi="Times New Roman" w:cs="Times New Roman"/>
          <w:sz w:val="24"/>
          <w:szCs w:val="24"/>
        </w:rPr>
        <w:t xml:space="preserve">ffect, </w:t>
      </w:r>
      <w:r>
        <w:rPr>
          <w:rFonts w:ascii="Times New Roman" w:eastAsiaTheme="minorEastAsia" w:hAnsi="Times New Roman" w:cs="Times New Roman"/>
          <w:sz w:val="24"/>
          <w:szCs w:val="24"/>
        </w:rPr>
        <w:t>e</w:t>
      </w:r>
      <w:r w:rsidRPr="003C29BE">
        <w:rPr>
          <w:rFonts w:ascii="Times New Roman" w:eastAsiaTheme="minorEastAsia" w:hAnsi="Times New Roman" w:cs="Times New Roman"/>
          <w:sz w:val="24"/>
          <w:szCs w:val="24"/>
        </w:rPr>
        <w:t xml:space="preserve">xperience, and </w:t>
      </w:r>
      <w:r>
        <w:rPr>
          <w:rFonts w:ascii="Times New Roman" w:eastAsiaTheme="minorEastAsia" w:hAnsi="Times New Roman" w:cs="Times New Roman"/>
          <w:sz w:val="24"/>
          <w:szCs w:val="24"/>
        </w:rPr>
        <w:t>s</w:t>
      </w:r>
      <w:r w:rsidRPr="003C29BE">
        <w:rPr>
          <w:rFonts w:ascii="Times New Roman" w:eastAsiaTheme="minorEastAsia" w:hAnsi="Times New Roman" w:cs="Times New Roman"/>
          <w:sz w:val="24"/>
          <w:szCs w:val="24"/>
        </w:rPr>
        <w:t>ales</w:t>
      </w:r>
      <w:r>
        <w:rPr>
          <w:rFonts w:ascii="Times New Roman" w:eastAsiaTheme="minorEastAsia" w:hAnsi="Times New Roman" w:cs="Times New Roman"/>
          <w:sz w:val="24"/>
          <w:szCs w:val="24"/>
        </w:rPr>
        <w:t xml:space="preserve">) </w:t>
      </w:r>
      <w:r w:rsidR="00223885">
        <w:rPr>
          <w:rFonts w:ascii="Times New Roman" w:eastAsiaTheme="minorEastAsia" w:hAnsi="Times New Roman" w:cs="Times New Roman"/>
          <w:sz w:val="24"/>
          <w:szCs w:val="24"/>
        </w:rPr>
        <w:t xml:space="preserve">and assess whether </w:t>
      </w:r>
      <w:r>
        <w:rPr>
          <w:rFonts w:ascii="Times New Roman" w:hAnsi="Times New Roman" w:cs="Times New Roman"/>
          <w:sz w:val="24"/>
          <w:szCs w:val="24"/>
        </w:rPr>
        <w:t>time trends</w:t>
      </w:r>
      <w:r w:rsidR="00223885">
        <w:rPr>
          <w:rFonts w:ascii="Times New Roman" w:hAnsi="Times New Roman" w:cs="Times New Roman"/>
          <w:sz w:val="24"/>
          <w:szCs w:val="24"/>
        </w:rPr>
        <w:t xml:space="preserve"> and structural break controls are needed</w:t>
      </w:r>
      <w:r>
        <w:rPr>
          <w:rFonts w:ascii="Times New Roman" w:hAnsi="Times New Roman" w:cs="Times New Roman"/>
          <w:sz w:val="24"/>
          <w:szCs w:val="24"/>
        </w:rPr>
        <w:t>. First, for 52</w:t>
      </w:r>
      <w:r w:rsidR="00C3017B">
        <w:rPr>
          <w:rFonts w:ascii="Times New Roman" w:hAnsi="Times New Roman" w:cs="Times New Roman"/>
          <w:sz w:val="24"/>
          <w:szCs w:val="24"/>
        </w:rPr>
        <w:t xml:space="preserve"> of the 178</w:t>
      </w:r>
      <w:r>
        <w:rPr>
          <w:rFonts w:ascii="Times New Roman" w:hAnsi="Times New Roman" w:cs="Times New Roman"/>
          <w:sz w:val="24"/>
          <w:szCs w:val="24"/>
        </w:rPr>
        <w:t xml:space="preserve"> brands, the tests without time trends reject the presence of unit root for all four variables. Hence, we</w:t>
      </w:r>
      <w:r w:rsidR="00721420">
        <w:rPr>
          <w:rFonts w:ascii="Times New Roman" w:hAnsi="Times New Roman" w:cs="Times New Roman"/>
          <w:sz w:val="24"/>
          <w:szCs w:val="24"/>
        </w:rPr>
        <w:t xml:space="preserve"> estimate the models without time trends</w:t>
      </w:r>
      <w:r w:rsidR="00D53A4B">
        <w:rPr>
          <w:rFonts w:ascii="Times New Roman" w:hAnsi="Times New Roman" w:cs="Times New Roman"/>
          <w:sz w:val="24"/>
          <w:szCs w:val="24"/>
        </w:rPr>
        <w:t xml:space="preserve"> for these brands, i.e., we set to zero the </w:t>
      </w:r>
      <m:oMath>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k4</m:t>
            </m:r>
          </m:sub>
        </m:sSub>
      </m:oMath>
      <w:r w:rsidR="00D53A4B" w:rsidRPr="003C29BE">
        <w:rPr>
          <w:rFonts w:ascii="Times New Roman" w:eastAsiaTheme="minorEastAsia" w:hAnsi="Times New Roman" w:cs="Times New Roman"/>
          <w:sz w:val="24"/>
          <w:szCs w:val="24"/>
        </w:rPr>
        <w:t xml:space="preserve"> parameters</w:t>
      </w:r>
      <w:r w:rsidR="00D53A4B">
        <w:rPr>
          <w:rFonts w:ascii="Times New Roman" w:eastAsiaTheme="minorEastAsia" w:hAnsi="Times New Roman" w:cs="Times New Roman"/>
          <w:sz w:val="24"/>
          <w:szCs w:val="24"/>
        </w:rPr>
        <w:t xml:space="preserve"> in Equations 2-5. Second, for 106 brands, some variables require </w:t>
      </w:r>
      <w:r w:rsidR="00D53A4B">
        <w:rPr>
          <w:rFonts w:ascii="Times New Roman" w:hAnsi="Times New Roman" w:cs="Times New Roman"/>
          <w:sz w:val="24"/>
          <w:szCs w:val="24"/>
        </w:rPr>
        <w:t xml:space="preserve">a time trend </w:t>
      </w:r>
      <w:r w:rsidR="00D53A4B">
        <w:rPr>
          <w:rFonts w:ascii="Times New Roman" w:eastAsiaTheme="minorEastAsia" w:hAnsi="Times New Roman" w:cs="Times New Roman"/>
          <w:sz w:val="24"/>
          <w:szCs w:val="24"/>
        </w:rPr>
        <w:t xml:space="preserve">to reject the </w:t>
      </w:r>
      <w:r w:rsidR="00D53A4B">
        <w:rPr>
          <w:rFonts w:ascii="Times New Roman" w:hAnsi="Times New Roman" w:cs="Times New Roman"/>
          <w:sz w:val="24"/>
          <w:szCs w:val="24"/>
        </w:rPr>
        <w:t xml:space="preserve">presence of unit root. </w:t>
      </w:r>
      <w:r w:rsidR="00C64CA7">
        <w:rPr>
          <w:rFonts w:ascii="Times New Roman" w:hAnsi="Times New Roman" w:cs="Times New Roman"/>
          <w:sz w:val="24"/>
          <w:szCs w:val="24"/>
        </w:rPr>
        <w:t>Hence, we estimate the models with time trends for these variables and brands</w:t>
      </w:r>
      <w:r w:rsidR="00C64CA7">
        <w:rPr>
          <w:rFonts w:ascii="Times New Roman" w:eastAsiaTheme="minorEastAsia" w:hAnsi="Times New Roman" w:cs="Times New Roman"/>
          <w:sz w:val="24"/>
          <w:szCs w:val="24"/>
        </w:rPr>
        <w:t>. Finally, we visually inspect the remaining 20 brands and identif</w:t>
      </w:r>
      <w:r w:rsidR="005B4A5C">
        <w:rPr>
          <w:rFonts w:ascii="Times New Roman" w:eastAsiaTheme="minorEastAsia" w:hAnsi="Times New Roman" w:cs="Times New Roman"/>
          <w:sz w:val="24"/>
          <w:szCs w:val="24"/>
        </w:rPr>
        <w:t>y</w:t>
      </w:r>
      <w:r w:rsidR="00C64CA7">
        <w:rPr>
          <w:rFonts w:ascii="Times New Roman" w:eastAsiaTheme="minorEastAsia" w:hAnsi="Times New Roman" w:cs="Times New Roman"/>
          <w:sz w:val="24"/>
          <w:szCs w:val="24"/>
        </w:rPr>
        <w:t xml:space="preserve"> that all present structural breaks</w:t>
      </w:r>
      <w:r w:rsidR="00E04438">
        <w:rPr>
          <w:rFonts w:ascii="Times New Roman" w:eastAsiaTheme="minorEastAsia" w:hAnsi="Times New Roman" w:cs="Times New Roman"/>
          <w:sz w:val="24"/>
          <w:szCs w:val="24"/>
        </w:rPr>
        <w:t xml:space="preserve"> for some variables</w:t>
      </w:r>
      <w:r w:rsidR="00C64CA7">
        <w:rPr>
          <w:rFonts w:ascii="Times New Roman" w:eastAsiaTheme="minorEastAsia" w:hAnsi="Times New Roman" w:cs="Times New Roman"/>
          <w:sz w:val="24"/>
          <w:szCs w:val="24"/>
        </w:rPr>
        <w:t xml:space="preserve">. Taking </w:t>
      </w:r>
      <w:r w:rsidR="00C64CA7">
        <w:rPr>
          <w:rFonts w:ascii="Times New Roman" w:eastAsiaTheme="minorEastAsia" w:hAnsi="Times New Roman" w:cs="Times New Roman"/>
          <w:sz w:val="24"/>
          <w:szCs w:val="24"/>
        </w:rPr>
        <w:lastRenderedPageBreak/>
        <w:t>into account these structural breaks and time trends when needed, the test reject</w:t>
      </w:r>
      <w:r w:rsidR="005B4A5C">
        <w:rPr>
          <w:rFonts w:ascii="Times New Roman" w:eastAsiaTheme="minorEastAsia" w:hAnsi="Times New Roman" w:cs="Times New Roman"/>
          <w:sz w:val="24"/>
          <w:szCs w:val="24"/>
        </w:rPr>
        <w:t>s</w:t>
      </w:r>
      <w:r w:rsidR="00C64CA7">
        <w:rPr>
          <w:rFonts w:ascii="Times New Roman" w:eastAsiaTheme="minorEastAsia" w:hAnsi="Times New Roman" w:cs="Times New Roman"/>
          <w:sz w:val="24"/>
          <w:szCs w:val="24"/>
        </w:rPr>
        <w:t xml:space="preserve"> the presence of unit root for all the variables.</w:t>
      </w:r>
      <w:r w:rsidR="00E04438">
        <w:rPr>
          <w:rFonts w:ascii="Times New Roman" w:eastAsiaTheme="minorEastAsia" w:hAnsi="Times New Roman" w:cs="Times New Roman"/>
          <w:sz w:val="24"/>
          <w:szCs w:val="24"/>
        </w:rPr>
        <w:t xml:space="preserve"> Hence, we </w:t>
      </w:r>
      <w:r w:rsidR="005B4A5C">
        <w:rPr>
          <w:rFonts w:ascii="Times New Roman" w:eastAsiaTheme="minorEastAsia" w:hAnsi="Times New Roman" w:cs="Times New Roman"/>
          <w:sz w:val="24"/>
          <w:szCs w:val="24"/>
        </w:rPr>
        <w:t>includ</w:t>
      </w:r>
      <w:r w:rsidR="00320942">
        <w:rPr>
          <w:rFonts w:ascii="Times New Roman" w:eastAsiaTheme="minorEastAsia" w:hAnsi="Times New Roman" w:cs="Times New Roman"/>
          <w:sz w:val="24"/>
          <w:szCs w:val="24"/>
        </w:rPr>
        <w:t>e</w:t>
      </w:r>
      <w:r w:rsidR="005B4A5C">
        <w:rPr>
          <w:rFonts w:ascii="Times New Roman" w:eastAsiaTheme="minorEastAsia" w:hAnsi="Times New Roman" w:cs="Times New Roman"/>
          <w:sz w:val="24"/>
          <w:szCs w:val="24"/>
        </w:rPr>
        <w:t xml:space="preserve"> controls </w:t>
      </w:r>
      <w:r w:rsidR="00E04438">
        <w:rPr>
          <w:rFonts w:ascii="Times New Roman" w:eastAsiaTheme="minorEastAsia" w:hAnsi="Times New Roman" w:cs="Times New Roman"/>
          <w:sz w:val="24"/>
          <w:szCs w:val="24"/>
        </w:rPr>
        <w:t xml:space="preserve">in Equations 2-5 for these brands to account for the structural breaks. Note that when comparing </w:t>
      </w:r>
      <w:r w:rsidR="005B4A5C">
        <w:rPr>
          <w:rFonts w:ascii="Times New Roman" w:eastAsiaTheme="minorEastAsia" w:hAnsi="Times New Roman" w:cs="Times New Roman"/>
          <w:sz w:val="24"/>
          <w:szCs w:val="24"/>
        </w:rPr>
        <w:t xml:space="preserve">the 13 </w:t>
      </w:r>
      <w:r w:rsidR="00E04438">
        <w:rPr>
          <w:rFonts w:ascii="Times New Roman" w:eastAsiaTheme="minorEastAsia" w:hAnsi="Times New Roman" w:cs="Times New Roman"/>
          <w:sz w:val="24"/>
          <w:szCs w:val="24"/>
        </w:rPr>
        <w:t xml:space="preserve">models for each brand, all models </w:t>
      </w:r>
      <w:r w:rsidR="00FD17D0">
        <w:rPr>
          <w:rFonts w:ascii="Times New Roman" w:eastAsiaTheme="minorEastAsia" w:hAnsi="Times New Roman" w:cs="Times New Roman"/>
          <w:sz w:val="24"/>
          <w:szCs w:val="24"/>
        </w:rPr>
        <w:t>include</w:t>
      </w:r>
      <w:r w:rsidR="00E04438">
        <w:rPr>
          <w:rFonts w:ascii="Times New Roman" w:eastAsiaTheme="minorEastAsia" w:hAnsi="Times New Roman" w:cs="Times New Roman"/>
          <w:sz w:val="24"/>
          <w:szCs w:val="24"/>
        </w:rPr>
        <w:t xml:space="preserve"> the </w:t>
      </w:r>
      <w:r w:rsidR="00A47714">
        <w:rPr>
          <w:rFonts w:ascii="Times New Roman" w:eastAsiaTheme="minorEastAsia" w:hAnsi="Times New Roman" w:cs="Times New Roman"/>
          <w:sz w:val="24"/>
          <w:szCs w:val="24"/>
        </w:rPr>
        <w:t>same time trends and structural change variables.</w:t>
      </w:r>
    </w:p>
    <w:p w14:paraId="54154B86" w14:textId="2C4AD3A0" w:rsidR="005147DE" w:rsidRPr="003C29BE" w:rsidRDefault="00991F7E" w:rsidP="00BA27C8">
      <w:pPr>
        <w:rPr>
          <w:rFonts w:ascii="Times New Roman" w:hAnsi="Times New Roman" w:cs="Times New Roman"/>
          <w:b/>
          <w:i/>
          <w:sz w:val="24"/>
          <w:szCs w:val="24"/>
        </w:rPr>
      </w:pPr>
      <w:r>
        <w:rPr>
          <w:rFonts w:ascii="Times New Roman" w:hAnsi="Times New Roman" w:cs="Times New Roman"/>
          <w:b/>
          <w:i/>
          <w:sz w:val="24"/>
          <w:szCs w:val="24"/>
        </w:rPr>
        <w:t>6</w:t>
      </w:r>
      <w:r w:rsidR="005147DE">
        <w:rPr>
          <w:rFonts w:ascii="Times New Roman" w:hAnsi="Times New Roman" w:cs="Times New Roman"/>
          <w:b/>
          <w:i/>
          <w:sz w:val="24"/>
          <w:szCs w:val="24"/>
        </w:rPr>
        <w:t xml:space="preserve">.1 </w:t>
      </w:r>
      <w:r w:rsidR="005147DE" w:rsidRPr="003C29BE">
        <w:rPr>
          <w:rFonts w:ascii="Times New Roman" w:hAnsi="Times New Roman" w:cs="Times New Roman"/>
          <w:b/>
          <w:i/>
          <w:sz w:val="24"/>
          <w:szCs w:val="24"/>
        </w:rPr>
        <w:t xml:space="preserve">Is There a </w:t>
      </w:r>
      <w:r w:rsidR="005147DE" w:rsidRPr="00B17F50">
        <w:rPr>
          <w:rFonts w:ascii="Times New Roman" w:hAnsi="Times New Roman" w:cs="Times New Roman"/>
          <w:b/>
          <w:i/>
          <w:sz w:val="24"/>
          <w:szCs w:val="24"/>
        </w:rPr>
        <w:t>Sequence of Effects</w:t>
      </w:r>
      <w:r w:rsidR="005147DE" w:rsidRPr="00B17F50" w:rsidDel="00B17F50">
        <w:rPr>
          <w:rFonts w:ascii="Times New Roman" w:hAnsi="Times New Roman" w:cs="Times New Roman"/>
          <w:b/>
          <w:i/>
          <w:sz w:val="24"/>
          <w:szCs w:val="24"/>
        </w:rPr>
        <w:t xml:space="preserve"> </w:t>
      </w:r>
      <w:r w:rsidR="005147DE" w:rsidRPr="003C29BE">
        <w:rPr>
          <w:rFonts w:ascii="Times New Roman" w:hAnsi="Times New Roman" w:cs="Times New Roman"/>
          <w:b/>
          <w:i/>
          <w:sz w:val="24"/>
          <w:szCs w:val="24"/>
        </w:rPr>
        <w:t>in Advertising?</w:t>
      </w:r>
    </w:p>
    <w:p w14:paraId="4FFF450C" w14:textId="39361653" w:rsidR="005147DE" w:rsidRPr="003C29BE" w:rsidRDefault="005147DE" w:rsidP="005147DE">
      <w:pPr>
        <w:spacing w:after="0" w:line="480" w:lineRule="auto"/>
        <w:rPr>
          <w:rFonts w:ascii="Times New Roman" w:hAnsi="Times New Roman" w:cs="Times New Roman"/>
          <w:sz w:val="24"/>
          <w:szCs w:val="24"/>
        </w:rPr>
      </w:pPr>
      <w:r w:rsidRPr="00BA27C8">
        <w:rPr>
          <w:rFonts w:ascii="Times New Roman" w:hAnsi="Times New Roman" w:cs="Times New Roman"/>
          <w:color w:val="222222"/>
          <w:sz w:val="24"/>
          <w:szCs w:val="24"/>
          <w:shd w:val="clear" w:color="auto" w:fill="FFFFFF"/>
        </w:rPr>
        <w:t>For each brand, we identify the model that best fits the data </w:t>
      </w:r>
      <w:r w:rsidRPr="00644B58">
        <w:rPr>
          <w:rFonts w:ascii="Times New Roman" w:hAnsi="Times New Roman" w:cs="Times New Roman"/>
          <w:color w:val="222222"/>
          <w:sz w:val="24"/>
          <w:szCs w:val="24"/>
          <w:shd w:val="clear" w:color="auto" w:fill="FFFFFF"/>
        </w:rPr>
        <w:t>within</w:t>
      </w:r>
      <w:r w:rsidRPr="00BA27C8">
        <w:rPr>
          <w:rFonts w:ascii="Times New Roman" w:hAnsi="Times New Roman" w:cs="Times New Roman"/>
          <w:color w:val="222222"/>
          <w:sz w:val="24"/>
          <w:szCs w:val="24"/>
          <w:shd w:val="clear" w:color="auto" w:fill="FFFFFF"/>
        </w:rPr>
        <w:t> each framework—classical, simultaneous, and integrated—and then compare the resulting three models </w:t>
      </w:r>
      <w:r w:rsidRPr="00644B58">
        <w:rPr>
          <w:rFonts w:ascii="Times New Roman" w:hAnsi="Times New Roman" w:cs="Times New Roman"/>
          <w:color w:val="222222"/>
          <w:sz w:val="24"/>
          <w:szCs w:val="24"/>
          <w:shd w:val="clear" w:color="auto" w:fill="FFFFFF"/>
        </w:rPr>
        <w:t>across</w:t>
      </w:r>
      <w:r w:rsidRPr="00BA27C8">
        <w:rPr>
          <w:rFonts w:ascii="Times New Roman" w:hAnsi="Times New Roman" w:cs="Times New Roman"/>
          <w:i/>
          <w:iCs/>
          <w:color w:val="222222"/>
          <w:sz w:val="24"/>
          <w:szCs w:val="24"/>
          <w:shd w:val="clear" w:color="auto" w:fill="FFFFFF"/>
        </w:rPr>
        <w:t> </w:t>
      </w:r>
      <w:r w:rsidRPr="00BA27C8">
        <w:rPr>
          <w:rFonts w:ascii="Times New Roman" w:hAnsi="Times New Roman" w:cs="Times New Roman"/>
          <w:color w:val="222222"/>
          <w:sz w:val="24"/>
          <w:szCs w:val="24"/>
          <w:shd w:val="clear" w:color="auto" w:fill="FFFFFF"/>
        </w:rPr>
        <w:t>frameworks to evaluate which one describes the brand best.</w:t>
      </w:r>
      <w:r>
        <w:rPr>
          <w:rFonts w:ascii="Arial" w:hAnsi="Arial" w:cs="Arial"/>
          <w:color w:val="222222"/>
          <w:shd w:val="clear" w:color="auto" w:fill="FFFFFF"/>
        </w:rPr>
        <w:t> </w:t>
      </w:r>
      <w:r>
        <w:rPr>
          <w:rFonts w:ascii="Times New Roman" w:hAnsi="Times New Roman" w:cs="Times New Roman"/>
          <w:sz w:val="24"/>
          <w:szCs w:val="24"/>
        </w:rPr>
        <w:t>For illustration,</w:t>
      </w:r>
      <w:r w:rsidRPr="003C29BE">
        <w:rPr>
          <w:rFonts w:ascii="Times New Roman" w:hAnsi="Times New Roman" w:cs="Times New Roman"/>
          <w:sz w:val="24"/>
          <w:szCs w:val="24"/>
        </w:rPr>
        <w:t xml:space="preserve"> we display the comparisons among models for a </w:t>
      </w:r>
      <w:r w:rsidR="00C033AD">
        <w:rPr>
          <w:rFonts w:ascii="Times New Roman" w:hAnsi="Times New Roman" w:cs="Times New Roman"/>
          <w:sz w:val="24"/>
          <w:szCs w:val="24"/>
        </w:rPr>
        <w:t>coffee</w:t>
      </w:r>
      <w:r w:rsidR="00C033AD" w:rsidRPr="003C29BE">
        <w:rPr>
          <w:rFonts w:ascii="Times New Roman" w:hAnsi="Times New Roman" w:cs="Times New Roman"/>
          <w:sz w:val="24"/>
          <w:szCs w:val="24"/>
        </w:rPr>
        <w:t xml:space="preserve"> </w:t>
      </w:r>
      <w:r w:rsidRPr="003C29BE">
        <w:rPr>
          <w:rFonts w:ascii="Times New Roman" w:hAnsi="Times New Roman" w:cs="Times New Roman"/>
          <w:sz w:val="24"/>
          <w:szCs w:val="24"/>
        </w:rPr>
        <w:t xml:space="preserve">brand in </w:t>
      </w:r>
      <w:r>
        <w:rPr>
          <w:rFonts w:ascii="Times New Roman" w:hAnsi="Times New Roman" w:cs="Times New Roman"/>
          <w:sz w:val="24"/>
          <w:szCs w:val="24"/>
        </w:rPr>
        <w:t xml:space="preserve">Panel A of </w:t>
      </w:r>
      <w:r w:rsidRPr="003C29BE">
        <w:rPr>
          <w:rFonts w:ascii="Times New Roman" w:hAnsi="Times New Roman" w:cs="Times New Roman"/>
          <w:sz w:val="24"/>
          <w:szCs w:val="24"/>
        </w:rPr>
        <w:t xml:space="preserve">Table </w:t>
      </w:r>
      <w:r w:rsidR="00707B3A">
        <w:rPr>
          <w:rFonts w:ascii="Times New Roman" w:hAnsi="Times New Roman" w:cs="Times New Roman"/>
          <w:sz w:val="24"/>
          <w:szCs w:val="24"/>
        </w:rPr>
        <w:t>6</w:t>
      </w:r>
      <w:r w:rsidRPr="003C29BE">
        <w:rPr>
          <w:rFonts w:ascii="Times New Roman" w:hAnsi="Times New Roman" w:cs="Times New Roman"/>
          <w:sz w:val="24"/>
          <w:szCs w:val="24"/>
        </w:rPr>
        <w:t xml:space="preserve">. We compare the model fit statistics of Model 13 (the </w:t>
      </w:r>
      <w:r>
        <w:rPr>
          <w:rFonts w:ascii="Times New Roman" w:hAnsi="Times New Roman" w:cs="Times New Roman"/>
          <w:sz w:val="24"/>
          <w:szCs w:val="24"/>
        </w:rPr>
        <w:t>best</w:t>
      </w:r>
      <w:r w:rsidRPr="003C29BE">
        <w:rPr>
          <w:rFonts w:ascii="Times New Roman" w:hAnsi="Times New Roman" w:cs="Times New Roman"/>
          <w:sz w:val="24"/>
          <w:szCs w:val="24"/>
        </w:rPr>
        <w:t xml:space="preserve"> model of </w:t>
      </w:r>
      <w:r>
        <w:rPr>
          <w:rFonts w:ascii="Times New Roman" w:hAnsi="Times New Roman" w:cs="Times New Roman"/>
          <w:sz w:val="24"/>
          <w:szCs w:val="24"/>
        </w:rPr>
        <w:t>the i</w:t>
      </w:r>
      <w:r w:rsidRPr="003C29BE">
        <w:rPr>
          <w:rFonts w:ascii="Times New Roman" w:hAnsi="Times New Roman" w:cs="Times New Roman"/>
          <w:sz w:val="24"/>
          <w:szCs w:val="24"/>
        </w:rPr>
        <w:t xml:space="preserve">ntegrated framework) with </w:t>
      </w:r>
      <w:r>
        <w:rPr>
          <w:rFonts w:ascii="Times New Roman" w:hAnsi="Times New Roman" w:cs="Times New Roman"/>
          <w:sz w:val="24"/>
          <w:szCs w:val="24"/>
        </w:rPr>
        <w:t xml:space="preserve">those of </w:t>
      </w:r>
      <w:r w:rsidRPr="003C29BE">
        <w:rPr>
          <w:rFonts w:ascii="Times New Roman" w:hAnsi="Times New Roman" w:cs="Times New Roman"/>
          <w:sz w:val="24"/>
          <w:szCs w:val="24"/>
        </w:rPr>
        <w:t xml:space="preserve">Model </w:t>
      </w:r>
      <w:r>
        <w:rPr>
          <w:rFonts w:ascii="Times New Roman" w:hAnsi="Times New Roman" w:cs="Times New Roman"/>
          <w:sz w:val="24"/>
          <w:szCs w:val="24"/>
        </w:rPr>
        <w:t>5</w:t>
      </w:r>
      <w:r w:rsidRPr="003C29BE">
        <w:rPr>
          <w:rFonts w:ascii="Times New Roman" w:hAnsi="Times New Roman" w:cs="Times New Roman"/>
          <w:sz w:val="24"/>
          <w:szCs w:val="24"/>
        </w:rPr>
        <w:t xml:space="preserve"> (the </w:t>
      </w:r>
      <w:r>
        <w:rPr>
          <w:rFonts w:ascii="Times New Roman" w:hAnsi="Times New Roman" w:cs="Times New Roman"/>
          <w:sz w:val="24"/>
          <w:szCs w:val="24"/>
        </w:rPr>
        <w:t>best</w:t>
      </w:r>
      <w:r w:rsidRPr="003C29BE">
        <w:rPr>
          <w:rFonts w:ascii="Times New Roman" w:hAnsi="Times New Roman" w:cs="Times New Roman"/>
          <w:sz w:val="24"/>
          <w:szCs w:val="24"/>
        </w:rPr>
        <w:t xml:space="preserve"> model of </w:t>
      </w:r>
      <w:r>
        <w:rPr>
          <w:rFonts w:ascii="Times New Roman" w:hAnsi="Times New Roman" w:cs="Times New Roman"/>
          <w:sz w:val="24"/>
          <w:szCs w:val="24"/>
        </w:rPr>
        <w:t>the classical</w:t>
      </w:r>
      <w:r w:rsidRPr="003C29BE">
        <w:rPr>
          <w:rFonts w:ascii="Times New Roman" w:hAnsi="Times New Roman" w:cs="Times New Roman"/>
          <w:sz w:val="24"/>
          <w:szCs w:val="24"/>
        </w:rPr>
        <w:t xml:space="preserve"> framework) and Model 7 (</w:t>
      </w:r>
      <w:r>
        <w:rPr>
          <w:rFonts w:ascii="Times New Roman" w:hAnsi="Times New Roman" w:cs="Times New Roman"/>
          <w:sz w:val="24"/>
          <w:szCs w:val="24"/>
        </w:rPr>
        <w:t>the s</w:t>
      </w:r>
      <w:r w:rsidRPr="003C29BE">
        <w:rPr>
          <w:rFonts w:ascii="Times New Roman" w:hAnsi="Times New Roman" w:cs="Times New Roman"/>
          <w:sz w:val="24"/>
          <w:szCs w:val="24"/>
        </w:rPr>
        <w:t xml:space="preserve">imultaneous framework). We </w:t>
      </w:r>
      <w:r>
        <w:rPr>
          <w:rFonts w:ascii="Times New Roman" w:hAnsi="Times New Roman" w:cs="Times New Roman"/>
          <w:sz w:val="24"/>
          <w:szCs w:val="24"/>
        </w:rPr>
        <w:t xml:space="preserve">find </w:t>
      </w:r>
      <w:r w:rsidRPr="003C29BE">
        <w:rPr>
          <w:rFonts w:ascii="Times New Roman" w:hAnsi="Times New Roman" w:cs="Times New Roman"/>
          <w:sz w:val="24"/>
          <w:szCs w:val="24"/>
        </w:rPr>
        <w:t xml:space="preserve">that the </w:t>
      </w:r>
      <w:r>
        <w:rPr>
          <w:rFonts w:ascii="Times New Roman" w:hAnsi="Times New Roman" w:cs="Times New Roman"/>
          <w:sz w:val="24"/>
          <w:szCs w:val="24"/>
        </w:rPr>
        <w:t>i</w:t>
      </w:r>
      <w:r w:rsidRPr="003C29BE">
        <w:rPr>
          <w:rFonts w:ascii="Times New Roman" w:hAnsi="Times New Roman" w:cs="Times New Roman"/>
          <w:sz w:val="24"/>
          <w:szCs w:val="24"/>
        </w:rPr>
        <w:t xml:space="preserve">ntegrated framework </w:t>
      </w:r>
      <w:r>
        <w:rPr>
          <w:rFonts w:ascii="Times New Roman" w:hAnsi="Times New Roman" w:cs="Times New Roman"/>
          <w:sz w:val="24"/>
          <w:szCs w:val="24"/>
        </w:rPr>
        <w:t>operates</w:t>
      </w:r>
      <w:r w:rsidRPr="003C29BE">
        <w:rPr>
          <w:rFonts w:ascii="Times New Roman" w:hAnsi="Times New Roman" w:cs="Times New Roman"/>
          <w:sz w:val="24"/>
          <w:szCs w:val="24"/>
        </w:rPr>
        <w:t xml:space="preserve"> for the </w:t>
      </w:r>
      <w:r w:rsidR="008E5C90">
        <w:rPr>
          <w:rFonts w:ascii="Times New Roman" w:hAnsi="Times New Roman" w:cs="Times New Roman"/>
          <w:sz w:val="24"/>
          <w:szCs w:val="24"/>
        </w:rPr>
        <w:t>coffee</w:t>
      </w:r>
      <w:r w:rsidR="008E5C90" w:rsidRPr="003C29BE">
        <w:rPr>
          <w:rFonts w:ascii="Times New Roman" w:hAnsi="Times New Roman" w:cs="Times New Roman"/>
          <w:sz w:val="24"/>
          <w:szCs w:val="24"/>
        </w:rPr>
        <w:t xml:space="preserve"> </w:t>
      </w:r>
      <w:r w:rsidRPr="003C29BE">
        <w:rPr>
          <w:rFonts w:ascii="Times New Roman" w:hAnsi="Times New Roman" w:cs="Times New Roman"/>
          <w:sz w:val="24"/>
          <w:szCs w:val="24"/>
        </w:rPr>
        <w:t>brand</w:t>
      </w:r>
      <w:r>
        <w:rPr>
          <w:rFonts w:ascii="Times New Roman" w:hAnsi="Times New Roman" w:cs="Times New Roman"/>
          <w:sz w:val="24"/>
          <w:szCs w:val="24"/>
        </w:rPr>
        <w:t>,</w:t>
      </w:r>
      <w:r w:rsidRPr="003C29BE">
        <w:rPr>
          <w:rFonts w:ascii="Times New Roman" w:hAnsi="Times New Roman" w:cs="Times New Roman"/>
          <w:sz w:val="24"/>
          <w:szCs w:val="24"/>
        </w:rPr>
        <w:t xml:space="preserve"> as it statistically outperforms the other two frameworks</w:t>
      </w:r>
      <w:r w:rsidR="00C033AD">
        <w:rPr>
          <w:rFonts w:ascii="Times New Roman" w:hAnsi="Times New Roman" w:cs="Times New Roman"/>
          <w:sz w:val="24"/>
          <w:szCs w:val="24"/>
        </w:rPr>
        <w:t xml:space="preserve"> because the differences in BIC </w:t>
      </w:r>
      <w:r w:rsidR="00C0190F">
        <w:rPr>
          <w:rFonts w:ascii="Times New Roman" w:hAnsi="Times New Roman" w:cs="Times New Roman"/>
          <w:sz w:val="24"/>
          <w:szCs w:val="24"/>
        </w:rPr>
        <w:t>exceed</w:t>
      </w:r>
      <w:r w:rsidR="00C033AD">
        <w:rPr>
          <w:rFonts w:ascii="Times New Roman" w:hAnsi="Times New Roman" w:cs="Times New Roman"/>
          <w:sz w:val="24"/>
          <w:szCs w:val="24"/>
        </w:rPr>
        <w:t xml:space="preserve"> two units</w:t>
      </w:r>
      <w:r w:rsidR="008E5C90">
        <w:rPr>
          <w:rFonts w:ascii="Times New Roman" w:hAnsi="Times New Roman" w:cs="Times New Roman"/>
          <w:sz w:val="24"/>
          <w:szCs w:val="24"/>
        </w:rPr>
        <w:t xml:space="preserve"> </w:t>
      </w:r>
      <w:r w:rsidR="008E5C90" w:rsidRPr="003C29BE">
        <w:rPr>
          <w:rFonts w:ascii="Times New Roman" w:hAnsi="Times New Roman" w:cs="Times New Roman"/>
          <w:sz w:val="24"/>
          <w:szCs w:val="24"/>
        </w:rPr>
        <w:t>(Burnham and Anderson 2002)</w:t>
      </w:r>
      <w:r w:rsidRPr="003C29BE">
        <w:rPr>
          <w:rFonts w:ascii="Times New Roman" w:hAnsi="Times New Roman" w:cs="Times New Roman"/>
          <w:sz w:val="24"/>
          <w:szCs w:val="24"/>
        </w:rPr>
        <w:t>.</w:t>
      </w:r>
      <w:r w:rsidR="00543E9A" w:rsidRPr="00543E9A">
        <w:rPr>
          <w:rFonts w:ascii="Times New Roman" w:hAnsi="Times New Roman" w:cs="Times New Roman"/>
          <w:sz w:val="24"/>
          <w:szCs w:val="24"/>
        </w:rPr>
        <w:t xml:space="preserve"> </w:t>
      </w:r>
      <w:r w:rsidR="00543E9A" w:rsidRPr="000078FF">
        <w:rPr>
          <w:rFonts w:ascii="Times New Roman" w:hAnsi="Times New Roman" w:cs="Times New Roman"/>
          <w:sz w:val="24"/>
          <w:szCs w:val="24"/>
        </w:rPr>
        <w:t>Web Appendices W</w:t>
      </w:r>
      <w:r w:rsidR="00610D53">
        <w:rPr>
          <w:rFonts w:ascii="Times New Roman" w:hAnsi="Times New Roman" w:cs="Times New Roman"/>
          <w:sz w:val="24"/>
          <w:szCs w:val="24"/>
        </w:rPr>
        <w:t>7</w:t>
      </w:r>
      <w:r w:rsidR="00543E9A" w:rsidRPr="000078FF">
        <w:rPr>
          <w:rFonts w:ascii="Times New Roman" w:hAnsi="Times New Roman" w:cs="Times New Roman"/>
          <w:sz w:val="24"/>
          <w:szCs w:val="24"/>
        </w:rPr>
        <w:t xml:space="preserve"> and W</w:t>
      </w:r>
      <w:r w:rsidR="00610D53">
        <w:rPr>
          <w:rFonts w:ascii="Times New Roman" w:hAnsi="Times New Roman" w:cs="Times New Roman"/>
          <w:sz w:val="24"/>
          <w:szCs w:val="24"/>
        </w:rPr>
        <w:t>8</w:t>
      </w:r>
      <w:r w:rsidR="00543E9A" w:rsidRPr="000078FF">
        <w:rPr>
          <w:rFonts w:ascii="Times New Roman" w:hAnsi="Times New Roman" w:cs="Times New Roman"/>
          <w:sz w:val="24"/>
          <w:szCs w:val="24"/>
        </w:rPr>
        <w:t xml:space="preserve"> present the fit criteria and estimation coefficients for all </w:t>
      </w:r>
      <w:r w:rsidR="00543E9A">
        <w:rPr>
          <w:rFonts w:ascii="Times New Roman" w:hAnsi="Times New Roman" w:cs="Times New Roman"/>
          <w:sz w:val="24"/>
          <w:szCs w:val="24"/>
        </w:rPr>
        <w:t xml:space="preserve">brands and </w:t>
      </w:r>
      <w:r w:rsidR="00543E9A" w:rsidRPr="000078FF">
        <w:rPr>
          <w:rFonts w:ascii="Times New Roman" w:hAnsi="Times New Roman" w:cs="Times New Roman"/>
          <w:sz w:val="24"/>
          <w:szCs w:val="24"/>
        </w:rPr>
        <w:t>models.</w:t>
      </w:r>
    </w:p>
    <w:p w14:paraId="0F08B062" w14:textId="7B5EA013" w:rsidR="005147DE" w:rsidRDefault="005147DE" w:rsidP="00900F7E">
      <w:pPr>
        <w:spacing w:after="0" w:line="480" w:lineRule="auto"/>
        <w:jc w:val="center"/>
        <w:rPr>
          <w:rFonts w:ascii="Times New Roman" w:hAnsi="Times New Roman" w:cs="Times New Roman"/>
          <w:sz w:val="24"/>
          <w:szCs w:val="24"/>
        </w:rPr>
      </w:pPr>
      <w:r w:rsidRPr="003C29BE">
        <w:rPr>
          <w:rFonts w:ascii="Times New Roman" w:hAnsi="Times New Roman" w:cs="Times New Roman"/>
          <w:sz w:val="24"/>
          <w:szCs w:val="24"/>
        </w:rPr>
        <w:t xml:space="preserve">--- Insert Table </w:t>
      </w:r>
      <w:r w:rsidR="00707B3A">
        <w:rPr>
          <w:rFonts w:ascii="Times New Roman" w:hAnsi="Times New Roman" w:cs="Times New Roman"/>
          <w:sz w:val="24"/>
          <w:szCs w:val="24"/>
        </w:rPr>
        <w:t>6</w:t>
      </w:r>
      <w:r w:rsidR="00707B3A" w:rsidRPr="003C29BE">
        <w:rPr>
          <w:rFonts w:ascii="Times New Roman" w:hAnsi="Times New Roman" w:cs="Times New Roman"/>
          <w:sz w:val="24"/>
          <w:szCs w:val="24"/>
        </w:rPr>
        <w:t xml:space="preserve"> </w:t>
      </w:r>
      <w:r w:rsidRPr="003C29BE">
        <w:rPr>
          <w:rFonts w:ascii="Times New Roman" w:hAnsi="Times New Roman" w:cs="Times New Roman"/>
          <w:sz w:val="24"/>
          <w:szCs w:val="24"/>
        </w:rPr>
        <w:t>about here ---</w:t>
      </w:r>
    </w:p>
    <w:p w14:paraId="6C7E46A8" w14:textId="66651A2E" w:rsidR="003D75DD" w:rsidRDefault="005147DE" w:rsidP="00051479">
      <w:pPr>
        <w:spacing w:after="0" w:line="480" w:lineRule="auto"/>
        <w:ind w:firstLine="720"/>
        <w:rPr>
          <w:rFonts w:ascii="Times New Roman" w:hAnsi="Times New Roman" w:cs="Times New Roman"/>
          <w:sz w:val="24"/>
          <w:szCs w:val="24"/>
        </w:rPr>
      </w:pPr>
      <w:r w:rsidRPr="003C29BE">
        <w:rPr>
          <w:rFonts w:ascii="Times New Roman" w:hAnsi="Times New Roman" w:cs="Times New Roman"/>
          <w:sz w:val="24"/>
          <w:szCs w:val="24"/>
        </w:rPr>
        <w:t>Overall, for 9</w:t>
      </w:r>
      <w:r>
        <w:rPr>
          <w:rFonts w:ascii="Times New Roman" w:hAnsi="Times New Roman" w:cs="Times New Roman"/>
          <w:sz w:val="24"/>
          <w:szCs w:val="24"/>
        </w:rPr>
        <w:t>6</w:t>
      </w:r>
      <w:r w:rsidRPr="003C29BE">
        <w:rPr>
          <w:rFonts w:ascii="Times New Roman" w:hAnsi="Times New Roman" w:cs="Times New Roman"/>
          <w:sz w:val="24"/>
          <w:szCs w:val="24"/>
        </w:rPr>
        <w:t xml:space="preserve">% of </w:t>
      </w:r>
      <w:r>
        <w:rPr>
          <w:rFonts w:ascii="Times New Roman" w:hAnsi="Times New Roman" w:cs="Times New Roman"/>
          <w:sz w:val="24"/>
          <w:szCs w:val="24"/>
        </w:rPr>
        <w:t xml:space="preserve">the </w:t>
      </w:r>
      <w:r w:rsidRPr="003C29BE">
        <w:rPr>
          <w:rFonts w:ascii="Times New Roman" w:hAnsi="Times New Roman" w:cs="Times New Roman"/>
          <w:sz w:val="24"/>
          <w:szCs w:val="24"/>
        </w:rPr>
        <w:t>brands (1</w:t>
      </w:r>
      <w:r>
        <w:rPr>
          <w:rFonts w:ascii="Times New Roman" w:hAnsi="Times New Roman" w:cs="Times New Roman"/>
          <w:sz w:val="24"/>
          <w:szCs w:val="24"/>
        </w:rPr>
        <w:t>71</w:t>
      </w:r>
      <w:r w:rsidRPr="003C29BE">
        <w:rPr>
          <w:rFonts w:ascii="Times New Roman" w:hAnsi="Times New Roman" w:cs="Times New Roman"/>
          <w:sz w:val="24"/>
          <w:szCs w:val="24"/>
        </w:rPr>
        <w:t xml:space="preserve"> of 178), the </w:t>
      </w:r>
      <w:r>
        <w:rPr>
          <w:rFonts w:ascii="Times New Roman" w:hAnsi="Times New Roman" w:cs="Times New Roman"/>
          <w:sz w:val="24"/>
          <w:szCs w:val="24"/>
        </w:rPr>
        <w:t>i</w:t>
      </w:r>
      <w:r w:rsidRPr="003C29BE">
        <w:rPr>
          <w:rFonts w:ascii="Times New Roman" w:hAnsi="Times New Roman" w:cs="Times New Roman"/>
          <w:sz w:val="24"/>
          <w:szCs w:val="24"/>
        </w:rPr>
        <w:t xml:space="preserve">ntegrated </w:t>
      </w:r>
      <w:r>
        <w:rPr>
          <w:rFonts w:ascii="Times New Roman" w:hAnsi="Times New Roman" w:cs="Times New Roman"/>
          <w:sz w:val="24"/>
          <w:szCs w:val="24"/>
        </w:rPr>
        <w:t xml:space="preserve">framework </w:t>
      </w:r>
      <w:r w:rsidRPr="003C29BE">
        <w:rPr>
          <w:rFonts w:ascii="Times New Roman" w:hAnsi="Times New Roman" w:cs="Times New Roman"/>
          <w:sz w:val="24"/>
          <w:szCs w:val="24"/>
        </w:rPr>
        <w:t xml:space="preserve">is statistically superior, while for 3% of </w:t>
      </w:r>
      <w:r>
        <w:rPr>
          <w:rFonts w:ascii="Times New Roman" w:hAnsi="Times New Roman" w:cs="Times New Roman"/>
          <w:sz w:val="24"/>
          <w:szCs w:val="24"/>
        </w:rPr>
        <w:t xml:space="preserve">the </w:t>
      </w:r>
      <w:r w:rsidRPr="003C29BE">
        <w:rPr>
          <w:rFonts w:ascii="Times New Roman" w:hAnsi="Times New Roman" w:cs="Times New Roman"/>
          <w:sz w:val="24"/>
          <w:szCs w:val="24"/>
        </w:rPr>
        <w:t>brands (</w:t>
      </w:r>
      <w:r>
        <w:rPr>
          <w:rFonts w:ascii="Times New Roman" w:hAnsi="Times New Roman" w:cs="Times New Roman"/>
          <w:sz w:val="24"/>
          <w:szCs w:val="24"/>
        </w:rPr>
        <w:t>5</w:t>
      </w:r>
      <w:r w:rsidRPr="003C29BE">
        <w:rPr>
          <w:rFonts w:ascii="Times New Roman" w:hAnsi="Times New Roman" w:cs="Times New Roman"/>
          <w:sz w:val="24"/>
          <w:szCs w:val="24"/>
        </w:rPr>
        <w:t xml:space="preserve"> of 178), the </w:t>
      </w:r>
      <w:r>
        <w:rPr>
          <w:rFonts w:ascii="Times New Roman" w:hAnsi="Times New Roman" w:cs="Times New Roman"/>
          <w:sz w:val="24"/>
          <w:szCs w:val="24"/>
        </w:rPr>
        <w:t>classical</w:t>
      </w:r>
      <w:r w:rsidRPr="003C29BE">
        <w:rPr>
          <w:rFonts w:ascii="Times New Roman" w:hAnsi="Times New Roman" w:cs="Times New Roman"/>
          <w:sz w:val="24"/>
          <w:szCs w:val="24"/>
        </w:rPr>
        <w:t xml:space="preserve"> </w:t>
      </w:r>
      <w:r>
        <w:rPr>
          <w:rFonts w:ascii="Times New Roman" w:hAnsi="Times New Roman" w:cs="Times New Roman"/>
          <w:sz w:val="24"/>
          <w:szCs w:val="24"/>
        </w:rPr>
        <w:t>framework</w:t>
      </w:r>
      <w:r w:rsidRPr="003C29BE" w:rsidDel="003B04AD">
        <w:rPr>
          <w:rFonts w:ascii="Times New Roman" w:hAnsi="Times New Roman" w:cs="Times New Roman"/>
          <w:sz w:val="24"/>
          <w:szCs w:val="24"/>
        </w:rPr>
        <w:t xml:space="preserve"> </w:t>
      </w:r>
      <w:r w:rsidRPr="003C29BE">
        <w:rPr>
          <w:rFonts w:ascii="Times New Roman" w:hAnsi="Times New Roman" w:cs="Times New Roman"/>
          <w:sz w:val="24"/>
          <w:szCs w:val="24"/>
        </w:rPr>
        <w:t xml:space="preserve">is statistically superior. For the remaining </w:t>
      </w:r>
      <w:r>
        <w:rPr>
          <w:rFonts w:ascii="Times New Roman" w:hAnsi="Times New Roman" w:cs="Times New Roman"/>
          <w:sz w:val="24"/>
          <w:szCs w:val="24"/>
        </w:rPr>
        <w:t>1</w:t>
      </w:r>
      <w:r w:rsidRPr="003C29BE">
        <w:rPr>
          <w:rFonts w:ascii="Times New Roman" w:hAnsi="Times New Roman" w:cs="Times New Roman"/>
          <w:sz w:val="24"/>
          <w:szCs w:val="24"/>
        </w:rPr>
        <w:t>% of brands (</w:t>
      </w:r>
      <w:r>
        <w:rPr>
          <w:rFonts w:ascii="Times New Roman" w:hAnsi="Times New Roman" w:cs="Times New Roman"/>
          <w:sz w:val="24"/>
          <w:szCs w:val="24"/>
        </w:rPr>
        <w:t>2</w:t>
      </w:r>
      <w:r w:rsidRPr="003C29BE">
        <w:rPr>
          <w:rFonts w:ascii="Times New Roman" w:hAnsi="Times New Roman" w:cs="Times New Roman"/>
          <w:sz w:val="24"/>
          <w:szCs w:val="24"/>
        </w:rPr>
        <w:t xml:space="preserve"> of 178), </w:t>
      </w:r>
      <w:r w:rsidR="001E3398">
        <w:rPr>
          <w:rFonts w:ascii="Times New Roman" w:hAnsi="Times New Roman" w:cs="Times New Roman"/>
          <w:sz w:val="24"/>
          <w:szCs w:val="24"/>
        </w:rPr>
        <w:t>the</w:t>
      </w:r>
      <w:r w:rsidR="001E3398" w:rsidRPr="003C29BE">
        <w:rPr>
          <w:rFonts w:ascii="Times New Roman" w:hAnsi="Times New Roman" w:cs="Times New Roman"/>
          <w:sz w:val="24"/>
          <w:szCs w:val="24"/>
        </w:rPr>
        <w:t xml:space="preserve"> </w:t>
      </w:r>
      <w:r>
        <w:rPr>
          <w:rFonts w:ascii="Times New Roman" w:hAnsi="Times New Roman" w:cs="Times New Roman"/>
          <w:sz w:val="24"/>
          <w:szCs w:val="24"/>
        </w:rPr>
        <w:t>i</w:t>
      </w:r>
      <w:r w:rsidRPr="003C29BE">
        <w:rPr>
          <w:rFonts w:ascii="Times New Roman" w:hAnsi="Times New Roman" w:cs="Times New Roman"/>
          <w:sz w:val="24"/>
          <w:szCs w:val="24"/>
        </w:rPr>
        <w:t xml:space="preserve">ntegrated and </w:t>
      </w:r>
      <w:r>
        <w:rPr>
          <w:rFonts w:ascii="Times New Roman" w:hAnsi="Times New Roman" w:cs="Times New Roman"/>
          <w:sz w:val="24"/>
          <w:szCs w:val="24"/>
        </w:rPr>
        <w:t>classical</w:t>
      </w:r>
      <w:r w:rsidRPr="003C29BE">
        <w:rPr>
          <w:rFonts w:ascii="Times New Roman" w:hAnsi="Times New Roman" w:cs="Times New Roman"/>
          <w:sz w:val="24"/>
          <w:szCs w:val="24"/>
        </w:rPr>
        <w:t xml:space="preserve"> models are statistically indistinguishable</w:t>
      </w:r>
      <w:r w:rsidR="00361807">
        <w:rPr>
          <w:rFonts w:ascii="Times New Roman" w:hAnsi="Times New Roman" w:cs="Times New Roman"/>
          <w:sz w:val="24"/>
          <w:szCs w:val="24"/>
        </w:rPr>
        <w:t xml:space="preserve"> </w:t>
      </w:r>
      <w:r w:rsidR="002263BD">
        <w:rPr>
          <w:rFonts w:ascii="Times New Roman" w:hAnsi="Times New Roman" w:cs="Times New Roman"/>
          <w:sz w:val="24"/>
          <w:szCs w:val="24"/>
        </w:rPr>
        <w:t xml:space="preserve">from </w:t>
      </w:r>
      <w:r w:rsidR="00361807">
        <w:rPr>
          <w:rFonts w:ascii="Times New Roman" w:hAnsi="Times New Roman" w:cs="Times New Roman"/>
          <w:sz w:val="24"/>
          <w:szCs w:val="24"/>
        </w:rPr>
        <w:t>each other</w:t>
      </w:r>
      <w:r w:rsidRPr="003C29BE">
        <w:rPr>
          <w:rFonts w:ascii="Times New Roman" w:hAnsi="Times New Roman" w:cs="Times New Roman"/>
          <w:sz w:val="24"/>
          <w:szCs w:val="24"/>
        </w:rPr>
        <w:t xml:space="preserve"> but are superior to the </w:t>
      </w:r>
      <w:r>
        <w:rPr>
          <w:rFonts w:ascii="Times New Roman" w:hAnsi="Times New Roman" w:cs="Times New Roman"/>
          <w:sz w:val="24"/>
          <w:szCs w:val="24"/>
        </w:rPr>
        <w:t>s</w:t>
      </w:r>
      <w:r w:rsidRPr="003C29BE">
        <w:rPr>
          <w:rFonts w:ascii="Times New Roman" w:hAnsi="Times New Roman" w:cs="Times New Roman"/>
          <w:sz w:val="24"/>
          <w:szCs w:val="24"/>
        </w:rPr>
        <w:t xml:space="preserve">imultaneous model. </w:t>
      </w:r>
      <w:r>
        <w:rPr>
          <w:rFonts w:ascii="Times New Roman" w:hAnsi="Times New Roman" w:cs="Times New Roman"/>
          <w:sz w:val="24"/>
          <w:szCs w:val="24"/>
        </w:rPr>
        <w:t>T</w:t>
      </w:r>
      <w:r w:rsidRPr="003C29BE">
        <w:rPr>
          <w:rFonts w:ascii="Times New Roman" w:hAnsi="Times New Roman" w:cs="Times New Roman"/>
          <w:sz w:val="24"/>
          <w:szCs w:val="24"/>
        </w:rPr>
        <w:t xml:space="preserve">he </w:t>
      </w:r>
      <w:r>
        <w:rPr>
          <w:rFonts w:ascii="Times New Roman" w:hAnsi="Times New Roman" w:cs="Times New Roman"/>
          <w:sz w:val="24"/>
          <w:szCs w:val="24"/>
        </w:rPr>
        <w:t>s</w:t>
      </w:r>
      <w:r w:rsidRPr="003C29BE">
        <w:rPr>
          <w:rFonts w:ascii="Times New Roman" w:hAnsi="Times New Roman" w:cs="Times New Roman"/>
          <w:sz w:val="24"/>
          <w:szCs w:val="24"/>
        </w:rPr>
        <w:t>imultaneous model does not operate for any of the 178 brands in our sample</w:t>
      </w:r>
      <w:r>
        <w:rPr>
          <w:rFonts w:ascii="Times New Roman" w:hAnsi="Times New Roman" w:cs="Times New Roman"/>
          <w:sz w:val="24"/>
          <w:szCs w:val="24"/>
        </w:rPr>
        <w:t>.</w:t>
      </w:r>
      <w:r w:rsidR="00543E9A">
        <w:rPr>
          <w:rFonts w:ascii="Times New Roman" w:hAnsi="Times New Roman" w:cs="Times New Roman"/>
          <w:sz w:val="24"/>
          <w:szCs w:val="24"/>
        </w:rPr>
        <w:t xml:space="preserve"> Statistically</w:t>
      </w:r>
      <w:r>
        <w:rPr>
          <w:rFonts w:ascii="Times New Roman" w:hAnsi="Times New Roman" w:cs="Times New Roman"/>
          <w:sz w:val="24"/>
          <w:szCs w:val="24"/>
        </w:rPr>
        <w:t xml:space="preserve"> t</w:t>
      </w:r>
      <w:r w:rsidRPr="003C29BE">
        <w:rPr>
          <w:rFonts w:ascii="Times New Roman" w:hAnsi="Times New Roman" w:cs="Times New Roman"/>
          <w:sz w:val="24"/>
          <w:szCs w:val="24"/>
        </w:rPr>
        <w:t xml:space="preserve">esting </w:t>
      </w:r>
      <w:r w:rsidR="00361807">
        <w:rPr>
          <w:rFonts w:ascii="Times New Roman" w:hAnsi="Times New Roman" w:cs="Times New Roman"/>
          <w:sz w:val="24"/>
          <w:szCs w:val="24"/>
        </w:rPr>
        <w:t>the</w:t>
      </w:r>
      <w:r w:rsidR="00543E9A">
        <w:rPr>
          <w:rFonts w:ascii="Times New Roman" w:hAnsi="Times New Roman" w:cs="Times New Roman"/>
          <w:sz w:val="24"/>
          <w:szCs w:val="24"/>
        </w:rPr>
        <w:t>se differences</w:t>
      </w:r>
      <w:r w:rsidRPr="003C29BE">
        <w:rPr>
          <w:rFonts w:ascii="Times New Roman" w:hAnsi="Times New Roman" w:cs="Times New Roman"/>
          <w:sz w:val="24"/>
          <w:szCs w:val="24"/>
        </w:rPr>
        <w:t xml:space="preserve">, we find that </w:t>
      </w:r>
      <w:r>
        <w:rPr>
          <w:rFonts w:ascii="Times New Roman" w:hAnsi="Times New Roman" w:cs="Times New Roman"/>
          <w:sz w:val="24"/>
          <w:szCs w:val="24"/>
        </w:rPr>
        <w:t>the i</w:t>
      </w:r>
      <w:r w:rsidRPr="003C29BE">
        <w:rPr>
          <w:rFonts w:ascii="Times New Roman" w:hAnsi="Times New Roman" w:cs="Times New Roman"/>
          <w:sz w:val="24"/>
          <w:szCs w:val="24"/>
        </w:rPr>
        <w:t xml:space="preserve">ntegrated </w:t>
      </w:r>
      <w:r>
        <w:rPr>
          <w:rFonts w:ascii="Times New Roman" w:hAnsi="Times New Roman" w:cs="Times New Roman"/>
          <w:sz w:val="24"/>
          <w:szCs w:val="24"/>
        </w:rPr>
        <w:t>framework</w:t>
      </w:r>
      <w:r w:rsidRPr="003C29BE">
        <w:rPr>
          <w:rFonts w:ascii="Times New Roman" w:hAnsi="Times New Roman" w:cs="Times New Roman"/>
          <w:sz w:val="24"/>
          <w:szCs w:val="24"/>
        </w:rPr>
        <w:t xml:space="preserve"> is </w:t>
      </w:r>
      <w:r>
        <w:rPr>
          <w:rFonts w:ascii="Times New Roman" w:hAnsi="Times New Roman" w:cs="Times New Roman"/>
          <w:sz w:val="24"/>
          <w:szCs w:val="24"/>
        </w:rPr>
        <w:t>the</w:t>
      </w:r>
      <w:r w:rsidRPr="003C29BE">
        <w:rPr>
          <w:rFonts w:ascii="Times New Roman" w:hAnsi="Times New Roman" w:cs="Times New Roman"/>
          <w:sz w:val="24"/>
          <w:szCs w:val="24"/>
        </w:rPr>
        <w:t xml:space="preserve"> </w:t>
      </w:r>
      <w:r>
        <w:rPr>
          <w:rFonts w:ascii="Times New Roman" w:hAnsi="Times New Roman" w:cs="Times New Roman"/>
          <w:sz w:val="24"/>
          <w:szCs w:val="24"/>
        </w:rPr>
        <w:t xml:space="preserve">predominant one </w:t>
      </w:r>
      <w:r w:rsidRPr="003C29BE">
        <w:rPr>
          <w:rFonts w:ascii="Times New Roman" w:hAnsi="Times New Roman" w:cs="Times New Roman"/>
          <w:sz w:val="24"/>
          <w:szCs w:val="24"/>
        </w:rPr>
        <w:t>(</w:t>
      </w:r>
      <w:r w:rsidRPr="00A76B30">
        <w:rPr>
          <w:rFonts w:ascii="Times New Roman" w:hAnsi="Times New Roman" w:cs="Times New Roman"/>
          <w:iCs/>
          <w:sz w:val="24"/>
          <w:szCs w:val="24"/>
        </w:rPr>
        <w:t>z = 17.</w:t>
      </w:r>
      <w:r>
        <w:rPr>
          <w:rFonts w:ascii="Times New Roman" w:hAnsi="Times New Roman" w:cs="Times New Roman"/>
          <w:iCs/>
          <w:sz w:val="24"/>
          <w:szCs w:val="24"/>
        </w:rPr>
        <w:t>76</w:t>
      </w:r>
      <w:r w:rsidRPr="00A76B30">
        <w:rPr>
          <w:rFonts w:ascii="Times New Roman" w:hAnsi="Times New Roman" w:cs="Times New Roman"/>
          <w:iCs/>
          <w:sz w:val="24"/>
          <w:szCs w:val="24"/>
        </w:rPr>
        <w:t xml:space="preserve">, </w:t>
      </w:r>
      <w:r w:rsidRPr="00AE3672">
        <w:rPr>
          <w:rFonts w:ascii="Times New Roman" w:hAnsi="Times New Roman" w:cs="Times New Roman"/>
          <w:i/>
          <w:sz w:val="24"/>
          <w:szCs w:val="24"/>
        </w:rPr>
        <w:t>p</w:t>
      </w:r>
      <w:r w:rsidRPr="00A76B30">
        <w:rPr>
          <w:rFonts w:ascii="Times New Roman" w:hAnsi="Times New Roman" w:cs="Times New Roman"/>
          <w:iCs/>
          <w:sz w:val="24"/>
          <w:szCs w:val="24"/>
        </w:rPr>
        <w:t xml:space="preserve"> &lt; .01</w:t>
      </w:r>
      <w:r w:rsidRPr="003C29BE">
        <w:rPr>
          <w:rFonts w:ascii="Times New Roman" w:hAnsi="Times New Roman" w:cs="Times New Roman"/>
          <w:sz w:val="24"/>
          <w:szCs w:val="24"/>
        </w:rPr>
        <w:t>).</w:t>
      </w:r>
      <w:r>
        <w:rPr>
          <w:rFonts w:ascii="Times New Roman" w:hAnsi="Times New Roman" w:cs="Times New Roman"/>
          <w:sz w:val="24"/>
          <w:szCs w:val="24"/>
        </w:rPr>
        <w:t xml:space="preserve"> </w:t>
      </w:r>
    </w:p>
    <w:p w14:paraId="0DF266DF" w14:textId="04EF64B8" w:rsidR="005147DE" w:rsidRDefault="005147DE" w:rsidP="0005147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Thus</w:t>
      </w:r>
      <w:r w:rsidR="00C10F9B">
        <w:rPr>
          <w:rFonts w:ascii="Times New Roman" w:hAnsi="Times New Roman" w:cs="Times New Roman"/>
          <w:sz w:val="24"/>
          <w:szCs w:val="24"/>
        </w:rPr>
        <w:t>, as predicted in our conceptual framework</w:t>
      </w:r>
      <w:r w:rsidR="0086505A">
        <w:rPr>
          <w:rFonts w:ascii="Times New Roman" w:hAnsi="Times New Roman" w:cs="Times New Roman"/>
          <w:sz w:val="24"/>
          <w:szCs w:val="24"/>
        </w:rPr>
        <w:t xml:space="preserve"> and consistent with Bruce et al. (2012)</w:t>
      </w:r>
      <w:r w:rsidR="00C10F9B">
        <w:rPr>
          <w:rFonts w:ascii="Times New Roman" w:hAnsi="Times New Roman" w:cs="Times New Roman"/>
          <w:sz w:val="24"/>
          <w:szCs w:val="24"/>
        </w:rPr>
        <w:t>,</w:t>
      </w:r>
      <w:r w:rsidRPr="003C29BE">
        <w:rPr>
          <w:rFonts w:ascii="Times New Roman" w:hAnsi="Times New Roman" w:cs="Times New Roman"/>
          <w:sz w:val="24"/>
          <w:szCs w:val="24"/>
        </w:rPr>
        <w:t xml:space="preserve"> </w:t>
      </w:r>
      <w:r w:rsidRPr="00ED7E64">
        <w:rPr>
          <w:rFonts w:ascii="Times New Roman" w:hAnsi="Times New Roman" w:cs="Times New Roman"/>
          <w:i/>
          <w:sz w:val="24"/>
          <w:szCs w:val="24"/>
        </w:rPr>
        <w:t>we find that the integrated</w:t>
      </w:r>
      <w:r w:rsidR="00734783">
        <w:rPr>
          <w:rFonts w:ascii="Times New Roman" w:hAnsi="Times New Roman" w:cs="Times New Roman"/>
          <w:i/>
          <w:sz w:val="24"/>
          <w:szCs w:val="24"/>
        </w:rPr>
        <w:t xml:space="preserve"> advertising</w:t>
      </w:r>
      <w:r w:rsidR="005B4A5C">
        <w:rPr>
          <w:rFonts w:ascii="Times New Roman" w:hAnsi="Times New Roman" w:cs="Times New Roman"/>
          <w:i/>
          <w:sz w:val="24"/>
          <w:szCs w:val="24"/>
        </w:rPr>
        <w:t>’s</w:t>
      </w:r>
      <w:r w:rsidR="00734783">
        <w:rPr>
          <w:rFonts w:ascii="Times New Roman" w:hAnsi="Times New Roman" w:cs="Times New Roman"/>
          <w:i/>
          <w:sz w:val="24"/>
          <w:szCs w:val="24"/>
        </w:rPr>
        <w:t xml:space="preserve"> sequence of effects</w:t>
      </w:r>
      <w:r w:rsidRPr="00ED7E64">
        <w:rPr>
          <w:rFonts w:ascii="Times New Roman" w:hAnsi="Times New Roman" w:cs="Times New Roman"/>
          <w:i/>
          <w:sz w:val="24"/>
          <w:szCs w:val="24"/>
        </w:rPr>
        <w:t xml:space="preserve"> framework operates </w:t>
      </w:r>
      <w:r w:rsidRPr="00ED7E64">
        <w:rPr>
          <w:rFonts w:ascii="Times New Roman" w:hAnsi="Times New Roman" w:cs="Times New Roman"/>
          <w:i/>
          <w:sz w:val="24"/>
          <w:szCs w:val="24"/>
        </w:rPr>
        <w:lastRenderedPageBreak/>
        <w:t>across brands and categories in FMCGs</w:t>
      </w:r>
      <w:r w:rsidRPr="003C29BE">
        <w:rPr>
          <w:rFonts w:ascii="Times New Roman" w:hAnsi="Times New Roman" w:cs="Times New Roman"/>
          <w:sz w:val="24"/>
          <w:szCs w:val="24"/>
        </w:rPr>
        <w:t xml:space="preserve">. </w:t>
      </w:r>
      <w:r w:rsidR="00C10F9B">
        <w:rPr>
          <w:rFonts w:ascii="Times New Roman" w:hAnsi="Times New Roman" w:cs="Times New Roman"/>
          <w:sz w:val="24"/>
          <w:szCs w:val="24"/>
        </w:rPr>
        <w:t>W</w:t>
      </w:r>
      <w:r>
        <w:rPr>
          <w:rFonts w:ascii="Times New Roman" w:hAnsi="Times New Roman" w:cs="Times New Roman"/>
          <w:sz w:val="24"/>
          <w:szCs w:val="24"/>
        </w:rPr>
        <w:t>e conclude that there is a</w:t>
      </w:r>
      <w:r w:rsidR="009D0B93">
        <w:rPr>
          <w:rFonts w:ascii="Times New Roman" w:hAnsi="Times New Roman" w:cs="Times New Roman"/>
          <w:sz w:val="24"/>
          <w:szCs w:val="24"/>
        </w:rPr>
        <w:t xml:space="preserve"> </w:t>
      </w:r>
      <w:r>
        <w:rPr>
          <w:rFonts w:ascii="Times New Roman" w:hAnsi="Times New Roman" w:cs="Times New Roman"/>
          <w:sz w:val="24"/>
          <w:szCs w:val="24"/>
        </w:rPr>
        <w:t>s</w:t>
      </w:r>
      <w:r w:rsidRPr="00127569">
        <w:rPr>
          <w:rFonts w:ascii="Times New Roman" w:hAnsi="Times New Roman" w:cs="Times New Roman"/>
          <w:sz w:val="24"/>
          <w:szCs w:val="24"/>
        </w:rPr>
        <w:t xml:space="preserve">equence of </w:t>
      </w:r>
      <w:r>
        <w:rPr>
          <w:rFonts w:ascii="Times New Roman" w:hAnsi="Times New Roman" w:cs="Times New Roman"/>
          <w:sz w:val="24"/>
          <w:szCs w:val="24"/>
        </w:rPr>
        <w:t>e</w:t>
      </w:r>
      <w:r w:rsidRPr="00127569">
        <w:rPr>
          <w:rFonts w:ascii="Times New Roman" w:hAnsi="Times New Roman" w:cs="Times New Roman"/>
          <w:sz w:val="24"/>
          <w:szCs w:val="24"/>
        </w:rPr>
        <w:t>ffects</w:t>
      </w:r>
      <w:r>
        <w:rPr>
          <w:rFonts w:ascii="Times New Roman" w:hAnsi="Times New Roman" w:cs="Times New Roman"/>
          <w:sz w:val="24"/>
          <w:szCs w:val="24"/>
        </w:rPr>
        <w:t xml:space="preserve"> from</w:t>
      </w:r>
      <w:r w:rsidRPr="003C29BE">
        <w:rPr>
          <w:rFonts w:ascii="Times New Roman" w:hAnsi="Times New Roman" w:cs="Times New Roman"/>
          <w:sz w:val="24"/>
          <w:szCs w:val="24"/>
        </w:rPr>
        <w:t xml:space="preserve"> advertising through </w:t>
      </w:r>
      <w:r>
        <w:rPr>
          <w:rFonts w:ascii="Times New Roman" w:hAnsi="Times New Roman" w:cs="Times New Roman"/>
          <w:sz w:val="24"/>
          <w:szCs w:val="24"/>
        </w:rPr>
        <w:t>mindset</w:t>
      </w:r>
      <w:r w:rsidRPr="003C29BE">
        <w:rPr>
          <w:rFonts w:ascii="Times New Roman" w:hAnsi="Times New Roman" w:cs="Times New Roman"/>
          <w:sz w:val="24"/>
          <w:szCs w:val="24"/>
        </w:rPr>
        <w:t xml:space="preserve"> </w:t>
      </w:r>
      <w:r>
        <w:rPr>
          <w:rFonts w:ascii="Times New Roman" w:hAnsi="Times New Roman" w:cs="Times New Roman"/>
          <w:sz w:val="24"/>
          <w:szCs w:val="24"/>
        </w:rPr>
        <w:t>effects</w:t>
      </w:r>
      <w:r w:rsidRPr="003C29BE">
        <w:rPr>
          <w:rFonts w:ascii="Times New Roman" w:hAnsi="Times New Roman" w:cs="Times New Roman"/>
          <w:sz w:val="24"/>
          <w:szCs w:val="24"/>
        </w:rPr>
        <w:t xml:space="preserve"> to </w:t>
      </w:r>
      <w:r w:rsidR="00B065E1">
        <w:rPr>
          <w:rFonts w:ascii="Times New Roman" w:hAnsi="Times New Roman" w:cs="Times New Roman"/>
          <w:sz w:val="24"/>
          <w:szCs w:val="24"/>
        </w:rPr>
        <w:t>sales</w:t>
      </w:r>
      <w:r w:rsidRPr="003C29BE">
        <w:rPr>
          <w:rFonts w:ascii="Times New Roman" w:hAnsi="Times New Roman" w:cs="Times New Roman"/>
          <w:sz w:val="24"/>
          <w:szCs w:val="24"/>
        </w:rPr>
        <w:t xml:space="preserve">. </w:t>
      </w:r>
    </w:p>
    <w:p w14:paraId="68CEFA2F" w14:textId="622444B2" w:rsidR="005147DE" w:rsidRPr="003C29BE" w:rsidRDefault="00991F7E" w:rsidP="005147DE">
      <w:pPr>
        <w:spacing w:after="0" w:line="480" w:lineRule="auto"/>
        <w:rPr>
          <w:rFonts w:ascii="Times New Roman" w:hAnsi="Times New Roman" w:cs="Times New Roman"/>
          <w:b/>
          <w:i/>
          <w:sz w:val="24"/>
          <w:szCs w:val="24"/>
        </w:rPr>
      </w:pPr>
      <w:r>
        <w:rPr>
          <w:rFonts w:ascii="Times New Roman" w:hAnsi="Times New Roman" w:cs="Times New Roman"/>
          <w:b/>
          <w:i/>
          <w:sz w:val="24"/>
          <w:szCs w:val="24"/>
        </w:rPr>
        <w:t>6</w:t>
      </w:r>
      <w:r w:rsidR="005147DE">
        <w:rPr>
          <w:rFonts w:ascii="Times New Roman" w:hAnsi="Times New Roman" w:cs="Times New Roman"/>
          <w:b/>
          <w:i/>
          <w:sz w:val="24"/>
          <w:szCs w:val="24"/>
        </w:rPr>
        <w:t xml:space="preserve">.2. </w:t>
      </w:r>
      <w:r w:rsidR="00DF0A43">
        <w:rPr>
          <w:rFonts w:ascii="Times New Roman" w:hAnsi="Times New Roman" w:cs="Times New Roman"/>
          <w:b/>
          <w:i/>
          <w:sz w:val="24"/>
          <w:szCs w:val="24"/>
        </w:rPr>
        <w:t>I</w:t>
      </w:r>
      <w:r w:rsidR="001D6755">
        <w:rPr>
          <w:rFonts w:ascii="Times New Roman" w:hAnsi="Times New Roman" w:cs="Times New Roman"/>
          <w:b/>
          <w:i/>
          <w:sz w:val="24"/>
          <w:szCs w:val="24"/>
        </w:rPr>
        <w:t xml:space="preserve">s </w:t>
      </w:r>
      <w:r w:rsidR="00DF0A43">
        <w:rPr>
          <w:rFonts w:ascii="Times New Roman" w:hAnsi="Times New Roman" w:cs="Times New Roman"/>
          <w:b/>
          <w:i/>
          <w:sz w:val="24"/>
          <w:szCs w:val="24"/>
        </w:rPr>
        <w:t>T</w:t>
      </w:r>
      <w:r w:rsidR="001D6755">
        <w:rPr>
          <w:rFonts w:ascii="Times New Roman" w:hAnsi="Times New Roman" w:cs="Times New Roman"/>
          <w:b/>
          <w:i/>
          <w:sz w:val="24"/>
          <w:szCs w:val="24"/>
        </w:rPr>
        <w:t>he</w:t>
      </w:r>
      <w:r w:rsidR="00DF0A43">
        <w:rPr>
          <w:rFonts w:ascii="Times New Roman" w:hAnsi="Times New Roman" w:cs="Times New Roman"/>
          <w:b/>
          <w:i/>
          <w:sz w:val="24"/>
          <w:szCs w:val="24"/>
        </w:rPr>
        <w:t>re a</w:t>
      </w:r>
      <w:r w:rsidR="005147DE" w:rsidRPr="003C29BE">
        <w:rPr>
          <w:rFonts w:ascii="Times New Roman" w:hAnsi="Times New Roman" w:cs="Times New Roman"/>
          <w:b/>
          <w:i/>
          <w:sz w:val="24"/>
          <w:szCs w:val="24"/>
        </w:rPr>
        <w:t xml:space="preserve"> </w:t>
      </w:r>
      <w:r w:rsidR="005147DE">
        <w:rPr>
          <w:rFonts w:ascii="Times New Roman" w:hAnsi="Times New Roman" w:cs="Times New Roman"/>
          <w:b/>
          <w:i/>
          <w:sz w:val="24"/>
          <w:szCs w:val="24"/>
        </w:rPr>
        <w:t>Predominant</w:t>
      </w:r>
      <w:r w:rsidR="005147DE" w:rsidRPr="003C29BE">
        <w:rPr>
          <w:rFonts w:ascii="Times New Roman" w:hAnsi="Times New Roman" w:cs="Times New Roman"/>
          <w:b/>
          <w:i/>
          <w:sz w:val="24"/>
          <w:szCs w:val="24"/>
        </w:rPr>
        <w:t xml:space="preserve"> Sequence in Advertising?</w:t>
      </w:r>
    </w:p>
    <w:p w14:paraId="6760D33C" w14:textId="5E089579" w:rsidR="005147DE" w:rsidRDefault="005147DE" w:rsidP="005147DE">
      <w:pPr>
        <w:spacing w:after="0" w:line="480" w:lineRule="auto"/>
        <w:rPr>
          <w:rFonts w:ascii="Times New Roman" w:hAnsi="Times New Roman" w:cs="Times New Roman"/>
          <w:sz w:val="24"/>
          <w:szCs w:val="24"/>
        </w:rPr>
      </w:pPr>
      <w:r w:rsidRPr="003C29BE">
        <w:rPr>
          <w:rFonts w:ascii="Times New Roman" w:hAnsi="Times New Roman" w:cs="Times New Roman"/>
          <w:sz w:val="24"/>
          <w:szCs w:val="24"/>
        </w:rPr>
        <w:t xml:space="preserve">Next, we compare the </w:t>
      </w:r>
      <w:r>
        <w:rPr>
          <w:rFonts w:ascii="Times New Roman" w:hAnsi="Times New Roman" w:cs="Times New Roman"/>
          <w:sz w:val="24"/>
          <w:szCs w:val="24"/>
        </w:rPr>
        <w:t>incidence</w:t>
      </w:r>
      <w:r w:rsidRPr="003C29BE">
        <w:rPr>
          <w:rFonts w:ascii="Times New Roman" w:hAnsi="Times New Roman" w:cs="Times New Roman"/>
          <w:sz w:val="24"/>
          <w:szCs w:val="24"/>
        </w:rPr>
        <w:t xml:space="preserve"> of sequences in the </w:t>
      </w:r>
      <w:r w:rsidR="004F5223">
        <w:rPr>
          <w:rFonts w:ascii="Times New Roman" w:hAnsi="Times New Roman" w:cs="Times New Roman"/>
          <w:sz w:val="24"/>
          <w:szCs w:val="24"/>
        </w:rPr>
        <w:t xml:space="preserve">integrated </w:t>
      </w:r>
      <w:r w:rsidRPr="003C29BE">
        <w:rPr>
          <w:rFonts w:ascii="Times New Roman" w:hAnsi="Times New Roman" w:cs="Times New Roman"/>
          <w:sz w:val="24"/>
          <w:szCs w:val="24"/>
        </w:rPr>
        <w:t>framework. This involves five pairwise fit comparisons among models within th</w:t>
      </w:r>
      <w:r w:rsidR="004F5223">
        <w:rPr>
          <w:rFonts w:ascii="Times New Roman" w:hAnsi="Times New Roman" w:cs="Times New Roman"/>
          <w:sz w:val="24"/>
          <w:szCs w:val="24"/>
        </w:rPr>
        <w:t>is</w:t>
      </w:r>
      <w:r w:rsidRPr="003C29BE">
        <w:rPr>
          <w:rFonts w:ascii="Times New Roman" w:hAnsi="Times New Roman" w:cs="Times New Roman"/>
          <w:sz w:val="24"/>
          <w:szCs w:val="24"/>
        </w:rPr>
        <w:t xml:space="preserve"> </w:t>
      </w:r>
      <w:r>
        <w:rPr>
          <w:rFonts w:ascii="Times New Roman" w:hAnsi="Times New Roman" w:cs="Times New Roman"/>
          <w:sz w:val="24"/>
          <w:szCs w:val="24"/>
        </w:rPr>
        <w:t>framework</w:t>
      </w:r>
      <w:r w:rsidRPr="003C29BE">
        <w:rPr>
          <w:rFonts w:ascii="Times New Roman" w:hAnsi="Times New Roman" w:cs="Times New Roman"/>
          <w:sz w:val="24"/>
          <w:szCs w:val="24"/>
        </w:rPr>
        <w:t xml:space="preserve">. For our illustrative </w:t>
      </w:r>
      <w:r w:rsidR="008E5C90">
        <w:rPr>
          <w:rFonts w:ascii="Times New Roman" w:hAnsi="Times New Roman" w:cs="Times New Roman"/>
          <w:sz w:val="24"/>
          <w:szCs w:val="24"/>
        </w:rPr>
        <w:t>coffee</w:t>
      </w:r>
      <w:r w:rsidR="008E5C90" w:rsidRPr="003C29BE">
        <w:rPr>
          <w:rFonts w:ascii="Times New Roman" w:hAnsi="Times New Roman" w:cs="Times New Roman"/>
          <w:sz w:val="24"/>
          <w:szCs w:val="24"/>
        </w:rPr>
        <w:t xml:space="preserve"> </w:t>
      </w:r>
      <w:r w:rsidRPr="003C29BE">
        <w:rPr>
          <w:rFonts w:ascii="Times New Roman" w:hAnsi="Times New Roman" w:cs="Times New Roman"/>
          <w:sz w:val="24"/>
          <w:szCs w:val="24"/>
        </w:rPr>
        <w:t>brand, we compare Model 13 with Models 8</w:t>
      </w:r>
      <w:r>
        <w:rPr>
          <w:rFonts w:ascii="Times New Roman" w:hAnsi="Times New Roman" w:cs="Times New Roman"/>
          <w:sz w:val="24"/>
          <w:szCs w:val="24"/>
        </w:rPr>
        <w:t>–</w:t>
      </w:r>
      <w:r w:rsidRPr="003C29BE">
        <w:rPr>
          <w:rFonts w:ascii="Times New Roman" w:hAnsi="Times New Roman" w:cs="Times New Roman"/>
          <w:sz w:val="24"/>
          <w:szCs w:val="24"/>
        </w:rPr>
        <w:t xml:space="preserve">12 (Table </w:t>
      </w:r>
      <w:r w:rsidR="00707B3A">
        <w:rPr>
          <w:rFonts w:ascii="Times New Roman" w:hAnsi="Times New Roman" w:cs="Times New Roman"/>
          <w:sz w:val="24"/>
          <w:szCs w:val="24"/>
        </w:rPr>
        <w:t>6</w:t>
      </w:r>
      <w:r w:rsidRPr="003C29BE">
        <w:rPr>
          <w:rFonts w:ascii="Times New Roman" w:hAnsi="Times New Roman" w:cs="Times New Roman"/>
          <w:sz w:val="24"/>
          <w:szCs w:val="24"/>
        </w:rPr>
        <w:t xml:space="preserve">, Panel A). We find that Model 13 </w:t>
      </w:r>
      <w:r w:rsidR="00D5532D">
        <w:rPr>
          <w:rFonts w:ascii="Times New Roman" w:hAnsi="Times New Roman" w:cs="Times New Roman"/>
          <w:sz w:val="24"/>
          <w:szCs w:val="24"/>
        </w:rPr>
        <w:t>(</w:t>
      </w:r>
      <w:r w:rsidRPr="003C29BE">
        <w:rPr>
          <w:rFonts w:ascii="Times New Roman" w:hAnsi="Times New Roman" w:cs="Times New Roman"/>
          <w:sz w:val="24"/>
          <w:szCs w:val="24"/>
        </w:rPr>
        <w:t>ACE</w:t>
      </w:r>
      <w:r w:rsidR="00D5532D">
        <w:rPr>
          <w:rFonts w:ascii="Times New Roman" w:hAnsi="Times New Roman" w:cs="Times New Roman"/>
          <w:sz w:val="24"/>
          <w:szCs w:val="24"/>
        </w:rPr>
        <w:t>)</w:t>
      </w:r>
      <w:r w:rsidRPr="003C29BE">
        <w:rPr>
          <w:rFonts w:ascii="Times New Roman" w:hAnsi="Times New Roman" w:cs="Times New Roman"/>
          <w:sz w:val="24"/>
          <w:szCs w:val="24"/>
        </w:rPr>
        <w:t xml:space="preserve"> is the </w:t>
      </w:r>
      <w:r w:rsidR="00EA5A70">
        <w:rPr>
          <w:rFonts w:ascii="Times New Roman" w:hAnsi="Times New Roman" w:cs="Times New Roman"/>
          <w:sz w:val="24"/>
          <w:szCs w:val="24"/>
        </w:rPr>
        <w:t xml:space="preserve">operating </w:t>
      </w:r>
      <w:r w:rsidR="00D5532D">
        <w:rPr>
          <w:rFonts w:ascii="Times New Roman" w:hAnsi="Times New Roman" w:cs="Times New Roman"/>
          <w:sz w:val="24"/>
          <w:szCs w:val="24"/>
        </w:rPr>
        <w:t>sequence</w:t>
      </w:r>
      <w:r>
        <w:rPr>
          <w:rFonts w:ascii="Times New Roman" w:hAnsi="Times New Roman" w:cs="Times New Roman"/>
          <w:sz w:val="24"/>
          <w:szCs w:val="24"/>
        </w:rPr>
        <w:t xml:space="preserve"> because</w:t>
      </w:r>
      <w:r w:rsidRPr="003C29BE">
        <w:rPr>
          <w:rFonts w:ascii="Times New Roman" w:hAnsi="Times New Roman" w:cs="Times New Roman"/>
          <w:sz w:val="24"/>
          <w:szCs w:val="24"/>
        </w:rPr>
        <w:t xml:space="preserve"> it</w:t>
      </w:r>
      <w:r w:rsidR="004C1ACD">
        <w:rPr>
          <w:rFonts w:ascii="Times New Roman" w:hAnsi="Times New Roman" w:cs="Times New Roman"/>
          <w:sz w:val="24"/>
          <w:szCs w:val="24"/>
        </w:rPr>
        <w:t>s fit</w:t>
      </w:r>
      <w:r w:rsidRPr="003C29BE">
        <w:rPr>
          <w:rFonts w:ascii="Times New Roman" w:hAnsi="Times New Roman" w:cs="Times New Roman"/>
          <w:sz w:val="24"/>
          <w:szCs w:val="24"/>
        </w:rPr>
        <w:t xml:space="preserve"> statistically outperforms the other </w:t>
      </w:r>
      <w:r>
        <w:rPr>
          <w:rFonts w:ascii="Times New Roman" w:hAnsi="Times New Roman" w:cs="Times New Roman"/>
          <w:sz w:val="24"/>
          <w:szCs w:val="24"/>
        </w:rPr>
        <w:t xml:space="preserve">five </w:t>
      </w:r>
      <w:r w:rsidRPr="003C29BE">
        <w:rPr>
          <w:rFonts w:ascii="Times New Roman" w:hAnsi="Times New Roman" w:cs="Times New Roman"/>
          <w:sz w:val="24"/>
          <w:szCs w:val="24"/>
        </w:rPr>
        <w:t xml:space="preserve">sequences. </w:t>
      </w:r>
      <w:r w:rsidR="00D5532D">
        <w:rPr>
          <w:rFonts w:ascii="Times New Roman" w:hAnsi="Times New Roman" w:cs="Times New Roman"/>
          <w:sz w:val="24"/>
          <w:szCs w:val="24"/>
        </w:rPr>
        <w:t xml:space="preserve">Table </w:t>
      </w:r>
      <w:r w:rsidR="00707B3A">
        <w:rPr>
          <w:rFonts w:ascii="Times New Roman" w:hAnsi="Times New Roman" w:cs="Times New Roman"/>
          <w:sz w:val="24"/>
          <w:szCs w:val="24"/>
        </w:rPr>
        <w:t xml:space="preserve">7 </w:t>
      </w:r>
      <w:r w:rsidR="00D5532D">
        <w:rPr>
          <w:rFonts w:ascii="Times New Roman" w:hAnsi="Times New Roman" w:cs="Times New Roman"/>
          <w:sz w:val="24"/>
          <w:szCs w:val="24"/>
        </w:rPr>
        <w:t xml:space="preserve">shows our results across </w:t>
      </w:r>
      <w:r w:rsidR="00E6033E">
        <w:rPr>
          <w:rFonts w:ascii="Times New Roman" w:hAnsi="Times New Roman" w:cs="Times New Roman"/>
          <w:sz w:val="24"/>
          <w:szCs w:val="24"/>
        </w:rPr>
        <w:t xml:space="preserve">all </w:t>
      </w:r>
      <w:r w:rsidR="00D5532D">
        <w:rPr>
          <w:rFonts w:ascii="Times New Roman" w:hAnsi="Times New Roman" w:cs="Times New Roman"/>
          <w:sz w:val="24"/>
          <w:szCs w:val="24"/>
        </w:rPr>
        <w:t>the studied brands.</w:t>
      </w:r>
    </w:p>
    <w:p w14:paraId="77F48915" w14:textId="5153ECE7" w:rsidR="00D5532D" w:rsidRPr="003C29BE" w:rsidRDefault="00D5532D" w:rsidP="002C6D36">
      <w:pPr>
        <w:spacing w:after="0" w:line="480" w:lineRule="auto"/>
        <w:jc w:val="center"/>
        <w:rPr>
          <w:rFonts w:ascii="Times New Roman" w:hAnsi="Times New Roman" w:cs="Times New Roman"/>
          <w:sz w:val="24"/>
          <w:szCs w:val="24"/>
        </w:rPr>
      </w:pPr>
      <w:r w:rsidRPr="003C29BE">
        <w:rPr>
          <w:rFonts w:ascii="Times New Roman" w:hAnsi="Times New Roman" w:cs="Times New Roman"/>
          <w:sz w:val="24"/>
          <w:szCs w:val="24"/>
        </w:rPr>
        <w:t xml:space="preserve">--- Insert Table </w:t>
      </w:r>
      <w:r w:rsidR="00707B3A">
        <w:rPr>
          <w:rFonts w:ascii="Times New Roman" w:hAnsi="Times New Roman" w:cs="Times New Roman"/>
          <w:sz w:val="24"/>
          <w:szCs w:val="24"/>
        </w:rPr>
        <w:t>7</w:t>
      </w:r>
      <w:r w:rsidR="00707B3A" w:rsidRPr="003C29BE">
        <w:rPr>
          <w:rFonts w:ascii="Times New Roman" w:hAnsi="Times New Roman" w:cs="Times New Roman"/>
          <w:sz w:val="24"/>
          <w:szCs w:val="24"/>
        </w:rPr>
        <w:t xml:space="preserve"> </w:t>
      </w:r>
      <w:r w:rsidRPr="003C29BE">
        <w:rPr>
          <w:rFonts w:ascii="Times New Roman" w:hAnsi="Times New Roman" w:cs="Times New Roman"/>
          <w:sz w:val="24"/>
          <w:szCs w:val="24"/>
        </w:rPr>
        <w:t>around here ----</w:t>
      </w:r>
    </w:p>
    <w:p w14:paraId="1B248D1E" w14:textId="0A5B214C" w:rsidR="00D97E3A" w:rsidRDefault="00D5532D" w:rsidP="00D553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w:t>
      </w:r>
      <w:r w:rsidR="005147DE" w:rsidRPr="003C29BE">
        <w:rPr>
          <w:rFonts w:ascii="Times New Roman" w:hAnsi="Times New Roman" w:cs="Times New Roman"/>
          <w:sz w:val="24"/>
          <w:szCs w:val="24"/>
        </w:rPr>
        <w:t xml:space="preserve">or </w:t>
      </w:r>
      <w:r w:rsidR="005906DA">
        <w:rPr>
          <w:rFonts w:ascii="Times New Roman" w:hAnsi="Times New Roman" w:cs="Times New Roman"/>
          <w:sz w:val="24"/>
          <w:szCs w:val="24"/>
        </w:rPr>
        <w:t>92</w:t>
      </w:r>
      <w:r w:rsidR="005906DA" w:rsidRPr="003C29BE">
        <w:rPr>
          <w:rFonts w:ascii="Times New Roman" w:hAnsi="Times New Roman" w:cs="Times New Roman"/>
          <w:sz w:val="24"/>
          <w:szCs w:val="24"/>
        </w:rPr>
        <w:t xml:space="preserve"> </w:t>
      </w:r>
      <w:r w:rsidR="005147DE" w:rsidRPr="003C29BE">
        <w:rPr>
          <w:rFonts w:ascii="Times New Roman" w:hAnsi="Times New Roman" w:cs="Times New Roman"/>
          <w:sz w:val="24"/>
          <w:szCs w:val="24"/>
        </w:rPr>
        <w:t>of the 178 brands (5</w:t>
      </w:r>
      <w:r w:rsidR="005906DA">
        <w:rPr>
          <w:rFonts w:ascii="Times New Roman" w:hAnsi="Times New Roman" w:cs="Times New Roman"/>
          <w:sz w:val="24"/>
          <w:szCs w:val="24"/>
        </w:rPr>
        <w:t>2</w:t>
      </w:r>
      <w:r w:rsidR="005147DE" w:rsidRPr="003C29BE">
        <w:rPr>
          <w:rFonts w:ascii="Times New Roman" w:hAnsi="Times New Roman" w:cs="Times New Roman"/>
          <w:sz w:val="24"/>
          <w:szCs w:val="24"/>
        </w:rPr>
        <w:t xml:space="preserve">%), </w:t>
      </w:r>
      <w:r w:rsidR="005147DE">
        <w:rPr>
          <w:rFonts w:ascii="Times New Roman" w:hAnsi="Times New Roman" w:cs="Times New Roman"/>
          <w:sz w:val="24"/>
          <w:szCs w:val="24"/>
        </w:rPr>
        <w:t xml:space="preserve">one </w:t>
      </w:r>
      <w:r w:rsidR="005147DE" w:rsidRPr="003C29BE">
        <w:rPr>
          <w:rFonts w:ascii="Times New Roman" w:hAnsi="Times New Roman" w:cs="Times New Roman"/>
          <w:sz w:val="24"/>
          <w:szCs w:val="24"/>
        </w:rPr>
        <w:t xml:space="preserve">model is statistically superior to all other models. Among these </w:t>
      </w:r>
      <w:r w:rsidR="005906DA">
        <w:rPr>
          <w:rFonts w:ascii="Times New Roman" w:hAnsi="Times New Roman" w:cs="Times New Roman"/>
          <w:sz w:val="24"/>
          <w:szCs w:val="24"/>
        </w:rPr>
        <w:t>92</w:t>
      </w:r>
      <w:r w:rsidR="005147DE" w:rsidRPr="003C29BE">
        <w:rPr>
          <w:rFonts w:ascii="Times New Roman" w:hAnsi="Times New Roman" w:cs="Times New Roman"/>
          <w:sz w:val="24"/>
          <w:szCs w:val="24"/>
        </w:rPr>
        <w:t xml:space="preserve"> brands with an identifiable best model, Model 13 with the ACE </w:t>
      </w:r>
      <w:r w:rsidR="005147DE" w:rsidRPr="003C29BE">
        <w:rPr>
          <w:rFonts w:ascii="Times New Roman" w:hAnsi="Times New Roman" w:cs="Times New Roman"/>
          <w:iCs/>
          <w:sz w:val="24"/>
          <w:szCs w:val="24"/>
        </w:rPr>
        <w:t xml:space="preserve">sequence </w:t>
      </w:r>
      <w:r w:rsidR="005147DE" w:rsidRPr="003C29BE">
        <w:rPr>
          <w:rFonts w:ascii="Times New Roman" w:hAnsi="Times New Roman" w:cs="Times New Roman"/>
          <w:sz w:val="24"/>
          <w:szCs w:val="24"/>
        </w:rPr>
        <w:t>operat</w:t>
      </w:r>
      <w:r w:rsidR="005147DE">
        <w:rPr>
          <w:rFonts w:ascii="Times New Roman" w:hAnsi="Times New Roman" w:cs="Times New Roman"/>
          <w:sz w:val="24"/>
          <w:szCs w:val="24"/>
        </w:rPr>
        <w:t>es</w:t>
      </w:r>
      <w:r w:rsidR="005147DE" w:rsidRPr="003C29BE">
        <w:rPr>
          <w:rFonts w:ascii="Times New Roman" w:hAnsi="Times New Roman" w:cs="Times New Roman"/>
          <w:sz w:val="24"/>
          <w:szCs w:val="24"/>
        </w:rPr>
        <w:t xml:space="preserve"> for 4</w:t>
      </w:r>
      <w:r w:rsidR="005906DA">
        <w:rPr>
          <w:rFonts w:ascii="Times New Roman" w:hAnsi="Times New Roman" w:cs="Times New Roman"/>
          <w:sz w:val="24"/>
          <w:szCs w:val="24"/>
        </w:rPr>
        <w:t>1</w:t>
      </w:r>
      <w:r w:rsidR="005147DE" w:rsidRPr="003C29BE">
        <w:rPr>
          <w:rFonts w:ascii="Times New Roman" w:hAnsi="Times New Roman" w:cs="Times New Roman"/>
          <w:sz w:val="24"/>
          <w:szCs w:val="24"/>
        </w:rPr>
        <w:t>% (38) of the brands.</w:t>
      </w:r>
      <w:r w:rsidR="005147DE" w:rsidRPr="003C29BE">
        <w:rPr>
          <w:rFonts w:ascii="Times New Roman" w:hAnsi="Times New Roman" w:cs="Times New Roman"/>
          <w:i/>
          <w:sz w:val="24"/>
          <w:szCs w:val="24"/>
        </w:rPr>
        <w:t xml:space="preserve"> </w:t>
      </w:r>
      <w:r w:rsidR="005147DE" w:rsidRPr="003C29BE">
        <w:rPr>
          <w:rFonts w:ascii="Times New Roman" w:hAnsi="Times New Roman" w:cs="Times New Roman"/>
          <w:sz w:val="24"/>
          <w:szCs w:val="24"/>
        </w:rPr>
        <w:t xml:space="preserve">In distant second and third place are </w:t>
      </w:r>
      <w:r w:rsidR="005147DE">
        <w:rPr>
          <w:rFonts w:ascii="Times New Roman" w:hAnsi="Times New Roman" w:cs="Times New Roman"/>
          <w:sz w:val="24"/>
          <w:szCs w:val="24"/>
        </w:rPr>
        <w:t xml:space="preserve">the AEC </w:t>
      </w:r>
      <w:r w:rsidR="005147DE" w:rsidRPr="003C29BE">
        <w:rPr>
          <w:rFonts w:ascii="Times New Roman" w:hAnsi="Times New Roman" w:cs="Times New Roman"/>
          <w:sz w:val="24"/>
          <w:szCs w:val="24"/>
        </w:rPr>
        <w:t xml:space="preserve">and </w:t>
      </w:r>
      <w:r w:rsidR="005147DE">
        <w:rPr>
          <w:rFonts w:ascii="Times New Roman" w:hAnsi="Times New Roman" w:cs="Times New Roman"/>
          <w:sz w:val="24"/>
          <w:szCs w:val="24"/>
        </w:rPr>
        <w:t xml:space="preserve">CEA </w:t>
      </w:r>
      <w:r w:rsidR="005147DE" w:rsidRPr="003C29BE">
        <w:rPr>
          <w:rFonts w:ascii="Times New Roman" w:hAnsi="Times New Roman" w:cs="Times New Roman"/>
          <w:sz w:val="24"/>
          <w:szCs w:val="24"/>
        </w:rPr>
        <w:t>sequences (</w:t>
      </w:r>
      <w:r w:rsidR="005147DE">
        <w:rPr>
          <w:rFonts w:ascii="Times New Roman" w:hAnsi="Times New Roman" w:cs="Times New Roman"/>
          <w:sz w:val="24"/>
          <w:szCs w:val="24"/>
        </w:rPr>
        <w:t>M</w:t>
      </w:r>
      <w:r w:rsidR="005147DE" w:rsidRPr="003C29BE">
        <w:rPr>
          <w:rFonts w:ascii="Times New Roman" w:hAnsi="Times New Roman" w:cs="Times New Roman"/>
          <w:sz w:val="24"/>
          <w:szCs w:val="24"/>
        </w:rPr>
        <w:t xml:space="preserve">odels </w:t>
      </w:r>
      <w:r w:rsidR="005147DE">
        <w:rPr>
          <w:rFonts w:ascii="Times New Roman" w:hAnsi="Times New Roman" w:cs="Times New Roman"/>
          <w:sz w:val="24"/>
          <w:szCs w:val="24"/>
        </w:rPr>
        <w:t>12</w:t>
      </w:r>
      <w:r w:rsidR="005147DE" w:rsidRPr="003C29BE">
        <w:rPr>
          <w:rFonts w:ascii="Times New Roman" w:hAnsi="Times New Roman" w:cs="Times New Roman"/>
          <w:sz w:val="24"/>
          <w:szCs w:val="24"/>
        </w:rPr>
        <w:t xml:space="preserve"> and </w:t>
      </w:r>
      <w:r w:rsidR="005147DE">
        <w:rPr>
          <w:rFonts w:ascii="Times New Roman" w:hAnsi="Times New Roman" w:cs="Times New Roman"/>
          <w:sz w:val="24"/>
          <w:szCs w:val="24"/>
        </w:rPr>
        <w:t>9</w:t>
      </w:r>
      <w:r w:rsidR="005147DE" w:rsidRPr="003C29BE">
        <w:rPr>
          <w:rFonts w:ascii="Times New Roman" w:hAnsi="Times New Roman" w:cs="Times New Roman"/>
          <w:sz w:val="24"/>
          <w:szCs w:val="24"/>
        </w:rPr>
        <w:t xml:space="preserve">), which operate for </w:t>
      </w:r>
      <w:r w:rsidR="005147DE">
        <w:rPr>
          <w:rFonts w:ascii="Times New Roman" w:hAnsi="Times New Roman" w:cs="Times New Roman"/>
          <w:sz w:val="24"/>
          <w:szCs w:val="24"/>
        </w:rPr>
        <w:t>21</w:t>
      </w:r>
      <w:r w:rsidR="005147DE" w:rsidRPr="003C29BE">
        <w:rPr>
          <w:rFonts w:ascii="Times New Roman" w:hAnsi="Times New Roman" w:cs="Times New Roman"/>
          <w:sz w:val="24"/>
          <w:szCs w:val="24"/>
        </w:rPr>
        <w:t>% (1</w:t>
      </w:r>
      <w:r w:rsidR="005147DE">
        <w:rPr>
          <w:rFonts w:ascii="Times New Roman" w:hAnsi="Times New Roman" w:cs="Times New Roman"/>
          <w:sz w:val="24"/>
          <w:szCs w:val="24"/>
        </w:rPr>
        <w:t>9</w:t>
      </w:r>
      <w:r w:rsidR="005147DE" w:rsidRPr="003C29BE">
        <w:rPr>
          <w:rFonts w:ascii="Times New Roman" w:hAnsi="Times New Roman" w:cs="Times New Roman"/>
          <w:sz w:val="24"/>
          <w:szCs w:val="24"/>
        </w:rPr>
        <w:t>) and 1</w:t>
      </w:r>
      <w:r w:rsidR="005147DE">
        <w:rPr>
          <w:rFonts w:ascii="Times New Roman" w:hAnsi="Times New Roman" w:cs="Times New Roman"/>
          <w:sz w:val="24"/>
          <w:szCs w:val="24"/>
        </w:rPr>
        <w:t>8</w:t>
      </w:r>
      <w:r w:rsidR="005147DE" w:rsidRPr="003C29BE">
        <w:rPr>
          <w:rFonts w:ascii="Times New Roman" w:hAnsi="Times New Roman" w:cs="Times New Roman"/>
          <w:sz w:val="24"/>
          <w:szCs w:val="24"/>
        </w:rPr>
        <w:t>% (1</w:t>
      </w:r>
      <w:r w:rsidR="005906DA">
        <w:rPr>
          <w:rFonts w:ascii="Times New Roman" w:hAnsi="Times New Roman" w:cs="Times New Roman"/>
          <w:sz w:val="24"/>
          <w:szCs w:val="24"/>
        </w:rPr>
        <w:t>7</w:t>
      </w:r>
      <w:r w:rsidR="005147DE" w:rsidRPr="003C29BE">
        <w:rPr>
          <w:rFonts w:ascii="Times New Roman" w:hAnsi="Times New Roman" w:cs="Times New Roman"/>
          <w:sz w:val="24"/>
          <w:szCs w:val="24"/>
        </w:rPr>
        <w:t xml:space="preserve">) of the brands, respectively. </w:t>
      </w:r>
      <w:r w:rsidR="00D97E3A">
        <w:rPr>
          <w:rFonts w:ascii="Times New Roman" w:hAnsi="Times New Roman" w:cs="Times New Roman"/>
          <w:sz w:val="24"/>
          <w:szCs w:val="24"/>
        </w:rPr>
        <w:t>Finally, the ECA and CAE sequences operate for 5% (5) of the brands while the EAC sequence is present for only 3% (3) brands.</w:t>
      </w:r>
    </w:p>
    <w:p w14:paraId="5BAF12A9" w14:textId="0C55967D" w:rsidR="00D46282" w:rsidRDefault="00252B21" w:rsidP="00D5532D">
      <w:pPr>
        <w:spacing w:after="0" w:line="480" w:lineRule="auto"/>
        <w:ind w:firstLine="720"/>
        <w:rPr>
          <w:rFonts w:ascii="Times New Roman" w:hAnsi="Times New Roman" w:cs="Times New Roman"/>
          <w:sz w:val="24"/>
          <w:szCs w:val="24"/>
        </w:rPr>
      </w:pPr>
      <w:r w:rsidRPr="003C29BE">
        <w:rPr>
          <w:rFonts w:ascii="Times New Roman" w:hAnsi="Times New Roman" w:cs="Times New Roman"/>
          <w:sz w:val="24"/>
          <w:szCs w:val="24"/>
        </w:rPr>
        <w:t>Of the 8</w:t>
      </w:r>
      <w:r>
        <w:rPr>
          <w:rFonts w:ascii="Times New Roman" w:hAnsi="Times New Roman" w:cs="Times New Roman"/>
          <w:sz w:val="24"/>
          <w:szCs w:val="24"/>
        </w:rPr>
        <w:t>6</w:t>
      </w:r>
      <w:r w:rsidRPr="003C29BE">
        <w:rPr>
          <w:rFonts w:ascii="Times New Roman" w:hAnsi="Times New Roman" w:cs="Times New Roman"/>
          <w:sz w:val="24"/>
          <w:szCs w:val="24"/>
        </w:rPr>
        <w:t xml:space="preserve"> brands for which no single model </w:t>
      </w:r>
      <w:r w:rsidR="00AF67D0">
        <w:rPr>
          <w:rFonts w:ascii="Times New Roman" w:hAnsi="Times New Roman" w:cs="Times New Roman"/>
          <w:sz w:val="24"/>
          <w:szCs w:val="24"/>
        </w:rPr>
        <w:t>i</w:t>
      </w:r>
      <w:r w:rsidR="00AF67D0" w:rsidRPr="003C29BE">
        <w:rPr>
          <w:rFonts w:ascii="Times New Roman" w:hAnsi="Times New Roman" w:cs="Times New Roman"/>
          <w:sz w:val="24"/>
          <w:szCs w:val="24"/>
        </w:rPr>
        <w:t xml:space="preserve">s </w:t>
      </w:r>
      <w:r w:rsidRPr="003C29BE">
        <w:rPr>
          <w:rFonts w:ascii="Times New Roman" w:hAnsi="Times New Roman" w:cs="Times New Roman"/>
          <w:sz w:val="24"/>
          <w:szCs w:val="24"/>
        </w:rPr>
        <w:t>statistically superior</w:t>
      </w:r>
      <w:r>
        <w:rPr>
          <w:rFonts w:ascii="Times New Roman" w:hAnsi="Times New Roman" w:cs="Times New Roman"/>
          <w:sz w:val="24"/>
          <w:szCs w:val="24"/>
        </w:rPr>
        <w:t xml:space="preserve"> to the others</w:t>
      </w:r>
      <w:r w:rsidRPr="003C29BE">
        <w:rPr>
          <w:rFonts w:ascii="Times New Roman" w:hAnsi="Times New Roman" w:cs="Times New Roman"/>
          <w:sz w:val="24"/>
          <w:szCs w:val="24"/>
        </w:rPr>
        <w:t xml:space="preserve">, </w:t>
      </w:r>
      <w:r>
        <w:rPr>
          <w:rFonts w:ascii="Times New Roman" w:hAnsi="Times New Roman" w:cs="Times New Roman"/>
          <w:sz w:val="24"/>
          <w:szCs w:val="24"/>
        </w:rPr>
        <w:t>59</w:t>
      </w:r>
      <w:r w:rsidRPr="003C29BE">
        <w:rPr>
          <w:rFonts w:ascii="Times New Roman" w:hAnsi="Times New Roman" w:cs="Times New Roman"/>
          <w:sz w:val="24"/>
          <w:szCs w:val="24"/>
        </w:rPr>
        <w:t xml:space="preserve"> have two models that outperform the other </w:t>
      </w:r>
      <w:r>
        <w:rPr>
          <w:rFonts w:ascii="Times New Roman" w:hAnsi="Times New Roman" w:cs="Times New Roman"/>
          <w:sz w:val="24"/>
          <w:szCs w:val="24"/>
        </w:rPr>
        <w:t>11</w:t>
      </w:r>
      <w:r w:rsidRPr="003C29BE">
        <w:rPr>
          <w:rFonts w:ascii="Times New Roman" w:hAnsi="Times New Roman" w:cs="Times New Roman"/>
          <w:sz w:val="24"/>
          <w:szCs w:val="24"/>
        </w:rPr>
        <w:t xml:space="preserve"> models but are statistically indistinguishable from each other. </w:t>
      </w:r>
      <w:r>
        <w:rPr>
          <w:rFonts w:ascii="Times New Roman" w:hAnsi="Times New Roman" w:cs="Times New Roman"/>
          <w:sz w:val="24"/>
          <w:szCs w:val="24"/>
        </w:rPr>
        <w:t xml:space="preserve">For </w:t>
      </w:r>
      <w:r w:rsidRPr="003C29BE">
        <w:rPr>
          <w:rFonts w:ascii="Times New Roman" w:hAnsi="Times New Roman" w:cs="Times New Roman"/>
          <w:sz w:val="24"/>
          <w:szCs w:val="24"/>
        </w:rPr>
        <w:t>3</w:t>
      </w:r>
      <w:r>
        <w:rPr>
          <w:rFonts w:ascii="Times New Roman" w:hAnsi="Times New Roman" w:cs="Times New Roman"/>
          <w:sz w:val="24"/>
          <w:szCs w:val="24"/>
        </w:rPr>
        <w:t>3</w:t>
      </w:r>
      <w:r w:rsidRPr="003C29BE">
        <w:rPr>
          <w:rFonts w:ascii="Times New Roman" w:hAnsi="Times New Roman" w:cs="Times New Roman"/>
          <w:sz w:val="24"/>
          <w:szCs w:val="24"/>
        </w:rPr>
        <w:t xml:space="preserve"> (56%) </w:t>
      </w:r>
      <w:r>
        <w:rPr>
          <w:rFonts w:ascii="Times New Roman" w:hAnsi="Times New Roman" w:cs="Times New Roman"/>
          <w:sz w:val="24"/>
          <w:szCs w:val="24"/>
        </w:rPr>
        <w:t>o</w:t>
      </w:r>
      <w:r w:rsidRPr="003C29BE">
        <w:rPr>
          <w:rFonts w:ascii="Times New Roman" w:hAnsi="Times New Roman" w:cs="Times New Roman"/>
          <w:sz w:val="24"/>
          <w:szCs w:val="24"/>
        </w:rPr>
        <w:t xml:space="preserve">f these </w:t>
      </w:r>
      <w:r>
        <w:rPr>
          <w:rFonts w:ascii="Times New Roman" w:hAnsi="Times New Roman" w:cs="Times New Roman"/>
          <w:sz w:val="24"/>
          <w:szCs w:val="24"/>
        </w:rPr>
        <w:t>59</w:t>
      </w:r>
      <w:r w:rsidRPr="003C29BE">
        <w:rPr>
          <w:rFonts w:ascii="Times New Roman" w:hAnsi="Times New Roman" w:cs="Times New Roman"/>
          <w:sz w:val="24"/>
          <w:szCs w:val="24"/>
        </w:rPr>
        <w:t xml:space="preserve"> brands, one of the two superior models is the ACE sequence. </w:t>
      </w:r>
      <w:r w:rsidR="00D97E3A">
        <w:rPr>
          <w:rFonts w:ascii="Times New Roman" w:hAnsi="Times New Roman" w:cs="Times New Roman"/>
          <w:sz w:val="24"/>
          <w:szCs w:val="24"/>
        </w:rPr>
        <w:t xml:space="preserve">For 32 (54%) of these 59 brands, one of the two superior models is the CEA sequence while the </w:t>
      </w:r>
      <w:r w:rsidR="00D46282">
        <w:rPr>
          <w:rFonts w:ascii="Times New Roman" w:hAnsi="Times New Roman" w:cs="Times New Roman"/>
          <w:sz w:val="24"/>
          <w:szCs w:val="24"/>
        </w:rPr>
        <w:t>AEC a</w:t>
      </w:r>
      <w:r w:rsidR="00D97E3A">
        <w:rPr>
          <w:rFonts w:ascii="Times New Roman" w:hAnsi="Times New Roman" w:cs="Times New Roman"/>
          <w:sz w:val="24"/>
          <w:szCs w:val="24"/>
        </w:rPr>
        <w:t xml:space="preserve">nd the </w:t>
      </w:r>
      <w:r w:rsidR="00D46282">
        <w:rPr>
          <w:rFonts w:ascii="Times New Roman" w:hAnsi="Times New Roman" w:cs="Times New Roman"/>
          <w:sz w:val="24"/>
          <w:szCs w:val="24"/>
        </w:rPr>
        <w:t>EAC</w:t>
      </w:r>
      <w:r w:rsidR="00D97E3A">
        <w:rPr>
          <w:rFonts w:ascii="Times New Roman" w:hAnsi="Times New Roman" w:cs="Times New Roman"/>
          <w:sz w:val="24"/>
          <w:szCs w:val="24"/>
        </w:rPr>
        <w:t xml:space="preserve"> sequences are one of the two superior models for </w:t>
      </w:r>
      <w:r w:rsidR="00D46282">
        <w:rPr>
          <w:rFonts w:ascii="Times New Roman" w:hAnsi="Times New Roman" w:cs="Times New Roman"/>
          <w:sz w:val="24"/>
          <w:szCs w:val="24"/>
        </w:rPr>
        <w:t xml:space="preserve">17 (29%) and </w:t>
      </w:r>
      <w:r w:rsidR="00D97E3A">
        <w:rPr>
          <w:rFonts w:ascii="Times New Roman" w:hAnsi="Times New Roman" w:cs="Times New Roman"/>
          <w:sz w:val="24"/>
          <w:szCs w:val="24"/>
        </w:rPr>
        <w:t>16 (</w:t>
      </w:r>
      <w:r w:rsidR="00D46282">
        <w:rPr>
          <w:rFonts w:ascii="Times New Roman" w:hAnsi="Times New Roman" w:cs="Times New Roman"/>
          <w:sz w:val="24"/>
          <w:szCs w:val="24"/>
        </w:rPr>
        <w:t>27%</w:t>
      </w:r>
      <w:r w:rsidR="00D97E3A">
        <w:rPr>
          <w:rFonts w:ascii="Times New Roman" w:hAnsi="Times New Roman" w:cs="Times New Roman"/>
          <w:sz w:val="24"/>
          <w:szCs w:val="24"/>
        </w:rPr>
        <w:t>)</w:t>
      </w:r>
      <w:r w:rsidR="00D46282">
        <w:rPr>
          <w:rFonts w:ascii="Times New Roman" w:hAnsi="Times New Roman" w:cs="Times New Roman"/>
          <w:sz w:val="24"/>
          <w:szCs w:val="24"/>
        </w:rPr>
        <w:t xml:space="preserve"> of the brands,</w:t>
      </w:r>
      <w:r w:rsidR="00D97E3A">
        <w:rPr>
          <w:rFonts w:ascii="Times New Roman" w:hAnsi="Times New Roman" w:cs="Times New Roman"/>
          <w:sz w:val="24"/>
          <w:szCs w:val="24"/>
        </w:rPr>
        <w:t xml:space="preserve"> </w:t>
      </w:r>
      <w:r w:rsidR="00D46282">
        <w:rPr>
          <w:rFonts w:ascii="Times New Roman" w:hAnsi="Times New Roman" w:cs="Times New Roman"/>
          <w:sz w:val="24"/>
          <w:szCs w:val="24"/>
        </w:rPr>
        <w:t>respectively.</w:t>
      </w:r>
      <w:r w:rsidR="00D97E3A">
        <w:rPr>
          <w:rFonts w:ascii="Times New Roman" w:hAnsi="Times New Roman" w:cs="Times New Roman"/>
          <w:sz w:val="24"/>
          <w:szCs w:val="24"/>
        </w:rPr>
        <w:t xml:space="preserve"> </w:t>
      </w:r>
    </w:p>
    <w:p w14:paraId="6D82116A" w14:textId="408CAB06" w:rsidR="00D46282" w:rsidRDefault="00252B21">
      <w:pPr>
        <w:spacing w:after="0" w:line="480" w:lineRule="auto"/>
        <w:ind w:firstLine="720"/>
        <w:rPr>
          <w:rFonts w:ascii="Times New Roman" w:hAnsi="Times New Roman" w:cs="Times New Roman"/>
          <w:sz w:val="24"/>
          <w:szCs w:val="24"/>
        </w:rPr>
      </w:pPr>
      <w:r w:rsidRPr="003C29BE">
        <w:rPr>
          <w:rFonts w:ascii="Times New Roman" w:hAnsi="Times New Roman" w:cs="Times New Roman"/>
          <w:sz w:val="24"/>
          <w:szCs w:val="24"/>
        </w:rPr>
        <w:t>Next, 1</w:t>
      </w:r>
      <w:r>
        <w:rPr>
          <w:rFonts w:ascii="Times New Roman" w:hAnsi="Times New Roman" w:cs="Times New Roman"/>
          <w:sz w:val="24"/>
          <w:szCs w:val="24"/>
        </w:rPr>
        <w:t>5</w:t>
      </w:r>
      <w:r w:rsidRPr="003C29BE">
        <w:rPr>
          <w:rFonts w:ascii="Times New Roman" w:hAnsi="Times New Roman" w:cs="Times New Roman"/>
          <w:sz w:val="24"/>
          <w:szCs w:val="24"/>
        </w:rPr>
        <w:t xml:space="preserve"> brands have three models </w:t>
      </w:r>
      <w:r>
        <w:rPr>
          <w:rFonts w:ascii="Times New Roman" w:hAnsi="Times New Roman" w:cs="Times New Roman"/>
          <w:sz w:val="24"/>
          <w:szCs w:val="24"/>
        </w:rPr>
        <w:t xml:space="preserve">that are </w:t>
      </w:r>
      <w:r w:rsidRPr="003C29BE">
        <w:rPr>
          <w:rFonts w:ascii="Times New Roman" w:hAnsi="Times New Roman" w:cs="Times New Roman"/>
          <w:sz w:val="24"/>
          <w:szCs w:val="24"/>
        </w:rPr>
        <w:t xml:space="preserve">statistically superior to the rest but are indistinguishable </w:t>
      </w:r>
      <w:r>
        <w:rPr>
          <w:rFonts w:ascii="Times New Roman" w:hAnsi="Times New Roman" w:cs="Times New Roman"/>
          <w:sz w:val="24"/>
          <w:szCs w:val="24"/>
        </w:rPr>
        <w:t>from one another</w:t>
      </w:r>
      <w:r w:rsidRPr="003C29BE">
        <w:rPr>
          <w:rFonts w:ascii="Times New Roman" w:hAnsi="Times New Roman" w:cs="Times New Roman"/>
          <w:sz w:val="24"/>
          <w:szCs w:val="24"/>
        </w:rPr>
        <w:t>. Of these 1</w:t>
      </w:r>
      <w:r>
        <w:rPr>
          <w:rFonts w:ascii="Times New Roman" w:hAnsi="Times New Roman" w:cs="Times New Roman"/>
          <w:sz w:val="24"/>
          <w:szCs w:val="24"/>
        </w:rPr>
        <w:t>5</w:t>
      </w:r>
      <w:r w:rsidRPr="003C29BE">
        <w:rPr>
          <w:rFonts w:ascii="Times New Roman" w:hAnsi="Times New Roman" w:cs="Times New Roman"/>
          <w:sz w:val="24"/>
          <w:szCs w:val="24"/>
        </w:rPr>
        <w:t xml:space="preserve"> brands, </w:t>
      </w:r>
      <w:r>
        <w:rPr>
          <w:rFonts w:ascii="Times New Roman" w:hAnsi="Times New Roman" w:cs="Times New Roman"/>
          <w:sz w:val="24"/>
          <w:szCs w:val="24"/>
        </w:rPr>
        <w:t>8</w:t>
      </w:r>
      <w:r w:rsidRPr="003C29BE">
        <w:rPr>
          <w:rFonts w:ascii="Times New Roman" w:hAnsi="Times New Roman" w:cs="Times New Roman"/>
          <w:sz w:val="24"/>
          <w:szCs w:val="24"/>
        </w:rPr>
        <w:t xml:space="preserve"> (5</w:t>
      </w:r>
      <w:r>
        <w:rPr>
          <w:rFonts w:ascii="Times New Roman" w:hAnsi="Times New Roman" w:cs="Times New Roman"/>
          <w:sz w:val="24"/>
          <w:szCs w:val="24"/>
        </w:rPr>
        <w:t>3</w:t>
      </w:r>
      <w:r w:rsidRPr="003C29BE">
        <w:rPr>
          <w:rFonts w:ascii="Times New Roman" w:hAnsi="Times New Roman" w:cs="Times New Roman"/>
          <w:sz w:val="24"/>
          <w:szCs w:val="24"/>
        </w:rPr>
        <w:t xml:space="preserve">%) have </w:t>
      </w:r>
      <w:r>
        <w:rPr>
          <w:rFonts w:ascii="Times New Roman" w:hAnsi="Times New Roman" w:cs="Times New Roman"/>
          <w:sz w:val="24"/>
          <w:szCs w:val="24"/>
        </w:rPr>
        <w:t xml:space="preserve">the </w:t>
      </w:r>
      <w:r w:rsidRPr="003C29BE">
        <w:rPr>
          <w:rFonts w:ascii="Times New Roman" w:hAnsi="Times New Roman" w:cs="Times New Roman"/>
          <w:sz w:val="24"/>
          <w:szCs w:val="24"/>
        </w:rPr>
        <w:t xml:space="preserve">ACE sequence as one of the superior </w:t>
      </w:r>
      <w:r>
        <w:rPr>
          <w:rFonts w:ascii="Times New Roman" w:hAnsi="Times New Roman" w:cs="Times New Roman"/>
          <w:sz w:val="24"/>
          <w:szCs w:val="24"/>
        </w:rPr>
        <w:t>models</w:t>
      </w:r>
      <w:r w:rsidR="00D46282">
        <w:rPr>
          <w:rFonts w:ascii="Times New Roman" w:hAnsi="Times New Roman" w:cs="Times New Roman"/>
          <w:sz w:val="24"/>
          <w:szCs w:val="24"/>
        </w:rPr>
        <w:t xml:space="preserve">. In addition, 10 (67%) have the EAC sequence, while 8 (53%) each have the ECA and CEA sequences. </w:t>
      </w:r>
      <w:r w:rsidRPr="003C29BE">
        <w:rPr>
          <w:rFonts w:ascii="Times New Roman" w:hAnsi="Times New Roman" w:cs="Times New Roman"/>
          <w:sz w:val="24"/>
          <w:szCs w:val="24"/>
        </w:rPr>
        <w:t>Finally, 1</w:t>
      </w:r>
      <w:r>
        <w:rPr>
          <w:rFonts w:ascii="Times New Roman" w:hAnsi="Times New Roman" w:cs="Times New Roman"/>
          <w:sz w:val="24"/>
          <w:szCs w:val="24"/>
        </w:rPr>
        <w:t>2</w:t>
      </w:r>
      <w:r w:rsidRPr="003C29BE">
        <w:rPr>
          <w:rFonts w:ascii="Times New Roman" w:hAnsi="Times New Roman" w:cs="Times New Roman"/>
          <w:sz w:val="24"/>
          <w:szCs w:val="24"/>
        </w:rPr>
        <w:t xml:space="preserve"> brands have four or more models </w:t>
      </w:r>
      <w:r>
        <w:rPr>
          <w:rFonts w:ascii="Times New Roman" w:hAnsi="Times New Roman" w:cs="Times New Roman"/>
          <w:sz w:val="24"/>
          <w:szCs w:val="24"/>
        </w:rPr>
        <w:t xml:space="preserve">that are </w:t>
      </w:r>
      <w:r w:rsidRPr="003C29BE">
        <w:rPr>
          <w:rFonts w:ascii="Times New Roman" w:hAnsi="Times New Roman" w:cs="Times New Roman"/>
          <w:sz w:val="24"/>
          <w:szCs w:val="24"/>
        </w:rPr>
        <w:lastRenderedPageBreak/>
        <w:t xml:space="preserve">statistically superior to the rest but </w:t>
      </w:r>
      <w:r>
        <w:rPr>
          <w:rFonts w:ascii="Times New Roman" w:hAnsi="Times New Roman" w:cs="Times New Roman"/>
          <w:sz w:val="24"/>
          <w:szCs w:val="24"/>
        </w:rPr>
        <w:t xml:space="preserve">are </w:t>
      </w:r>
      <w:r w:rsidRPr="003C29BE">
        <w:rPr>
          <w:rFonts w:ascii="Times New Roman" w:hAnsi="Times New Roman" w:cs="Times New Roman"/>
          <w:sz w:val="24"/>
          <w:szCs w:val="24"/>
        </w:rPr>
        <w:t xml:space="preserve">indistinguishable </w:t>
      </w:r>
      <w:r>
        <w:rPr>
          <w:rFonts w:ascii="Times New Roman" w:hAnsi="Times New Roman" w:cs="Times New Roman"/>
          <w:sz w:val="24"/>
          <w:szCs w:val="24"/>
        </w:rPr>
        <w:t>from one another</w:t>
      </w:r>
      <w:r w:rsidRPr="003C29BE">
        <w:rPr>
          <w:rFonts w:ascii="Times New Roman" w:hAnsi="Times New Roman" w:cs="Times New Roman"/>
          <w:sz w:val="24"/>
          <w:szCs w:val="24"/>
        </w:rPr>
        <w:t>. Of these 1</w:t>
      </w:r>
      <w:r>
        <w:rPr>
          <w:rFonts w:ascii="Times New Roman" w:hAnsi="Times New Roman" w:cs="Times New Roman"/>
          <w:sz w:val="24"/>
          <w:szCs w:val="24"/>
        </w:rPr>
        <w:t>2</w:t>
      </w:r>
      <w:r w:rsidRPr="003C29BE">
        <w:rPr>
          <w:rFonts w:ascii="Times New Roman" w:hAnsi="Times New Roman" w:cs="Times New Roman"/>
          <w:sz w:val="24"/>
          <w:szCs w:val="24"/>
        </w:rPr>
        <w:t xml:space="preserve"> brands, </w:t>
      </w:r>
      <w:r>
        <w:rPr>
          <w:rFonts w:ascii="Times New Roman" w:hAnsi="Times New Roman" w:cs="Times New Roman"/>
          <w:sz w:val="24"/>
          <w:szCs w:val="24"/>
        </w:rPr>
        <w:t>10</w:t>
      </w:r>
      <w:r w:rsidRPr="003C29BE">
        <w:rPr>
          <w:rFonts w:ascii="Times New Roman" w:hAnsi="Times New Roman" w:cs="Times New Roman"/>
          <w:sz w:val="24"/>
          <w:szCs w:val="24"/>
        </w:rPr>
        <w:t xml:space="preserve"> (</w:t>
      </w:r>
      <w:r>
        <w:rPr>
          <w:rFonts w:ascii="Times New Roman" w:hAnsi="Times New Roman" w:cs="Times New Roman"/>
          <w:sz w:val="24"/>
          <w:szCs w:val="24"/>
        </w:rPr>
        <w:t>83</w:t>
      </w:r>
      <w:r w:rsidRPr="003C29BE">
        <w:rPr>
          <w:rFonts w:ascii="Times New Roman" w:hAnsi="Times New Roman" w:cs="Times New Roman"/>
          <w:sz w:val="24"/>
          <w:szCs w:val="24"/>
        </w:rPr>
        <w:t xml:space="preserve">%) have </w:t>
      </w:r>
      <w:r>
        <w:rPr>
          <w:rFonts w:ascii="Times New Roman" w:hAnsi="Times New Roman" w:cs="Times New Roman"/>
          <w:sz w:val="24"/>
          <w:szCs w:val="24"/>
        </w:rPr>
        <w:t xml:space="preserve">the </w:t>
      </w:r>
      <w:r w:rsidRPr="003C29BE">
        <w:rPr>
          <w:rFonts w:ascii="Times New Roman" w:hAnsi="Times New Roman" w:cs="Times New Roman"/>
          <w:sz w:val="24"/>
          <w:szCs w:val="24"/>
        </w:rPr>
        <w:t xml:space="preserve">ACE sequence as one of the superior </w:t>
      </w:r>
      <w:r>
        <w:rPr>
          <w:rFonts w:ascii="Times New Roman" w:hAnsi="Times New Roman" w:cs="Times New Roman"/>
          <w:sz w:val="24"/>
          <w:szCs w:val="24"/>
        </w:rPr>
        <w:t>models</w:t>
      </w:r>
      <w:r w:rsidRPr="003C29BE">
        <w:rPr>
          <w:rFonts w:ascii="Times New Roman" w:hAnsi="Times New Roman" w:cs="Times New Roman"/>
          <w:sz w:val="24"/>
          <w:szCs w:val="24"/>
        </w:rPr>
        <w:t xml:space="preserve">. </w:t>
      </w:r>
      <w:r w:rsidR="00D46282">
        <w:rPr>
          <w:rFonts w:ascii="Times New Roman" w:hAnsi="Times New Roman" w:cs="Times New Roman"/>
          <w:sz w:val="24"/>
          <w:szCs w:val="24"/>
        </w:rPr>
        <w:t xml:space="preserve">In addition, 10 (83%) have the CEA sequence while 9 (75%) have the CAE and AEC sequences as one of the superior models. </w:t>
      </w:r>
    </w:p>
    <w:p w14:paraId="4930D7F4" w14:textId="7DEF3C9E" w:rsidR="00367F67" w:rsidRPr="00EB1DDB" w:rsidRDefault="00B06D0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B817CD">
        <w:rPr>
          <w:rFonts w:ascii="Times New Roman" w:hAnsi="Times New Roman" w:cs="Times New Roman"/>
          <w:sz w:val="24"/>
          <w:szCs w:val="24"/>
        </w:rPr>
        <w:t>ntegrating</w:t>
      </w:r>
      <w:r w:rsidR="00AD5EB7">
        <w:rPr>
          <w:rFonts w:ascii="Times New Roman" w:hAnsi="Times New Roman" w:cs="Times New Roman"/>
          <w:sz w:val="24"/>
          <w:szCs w:val="24"/>
        </w:rPr>
        <w:t xml:space="preserve"> the</w:t>
      </w:r>
      <w:r w:rsidR="00B817CD">
        <w:rPr>
          <w:rFonts w:ascii="Times New Roman" w:hAnsi="Times New Roman" w:cs="Times New Roman"/>
          <w:sz w:val="24"/>
          <w:szCs w:val="24"/>
        </w:rPr>
        <w:t xml:space="preserve"> </w:t>
      </w:r>
      <w:r w:rsidR="00AD5EB7">
        <w:rPr>
          <w:rFonts w:ascii="Times New Roman" w:hAnsi="Times New Roman" w:cs="Times New Roman"/>
          <w:sz w:val="24"/>
          <w:szCs w:val="24"/>
        </w:rPr>
        <w:t xml:space="preserve">results </w:t>
      </w:r>
      <w:r w:rsidR="00B817CD">
        <w:rPr>
          <w:rFonts w:ascii="Times New Roman" w:hAnsi="Times New Roman" w:cs="Times New Roman"/>
          <w:sz w:val="24"/>
          <w:szCs w:val="24"/>
        </w:rPr>
        <w:t xml:space="preserve">across </w:t>
      </w:r>
      <w:r>
        <w:rPr>
          <w:rFonts w:ascii="Times New Roman" w:hAnsi="Times New Roman" w:cs="Times New Roman"/>
          <w:sz w:val="24"/>
          <w:szCs w:val="24"/>
        </w:rPr>
        <w:t>all cases</w:t>
      </w:r>
      <w:r w:rsidR="00B817CD">
        <w:rPr>
          <w:rFonts w:ascii="Times New Roman" w:hAnsi="Times New Roman" w:cs="Times New Roman"/>
          <w:sz w:val="24"/>
          <w:szCs w:val="24"/>
        </w:rPr>
        <w:t>, we find that</w:t>
      </w:r>
      <w:r w:rsidR="003903F0">
        <w:rPr>
          <w:rFonts w:ascii="Times New Roman" w:hAnsi="Times New Roman" w:cs="Times New Roman"/>
          <w:sz w:val="24"/>
          <w:szCs w:val="24"/>
        </w:rPr>
        <w:t xml:space="preserve"> no sequence performs better than </w:t>
      </w:r>
      <w:r w:rsidR="00AF67D0">
        <w:rPr>
          <w:rFonts w:ascii="Times New Roman" w:hAnsi="Times New Roman" w:cs="Times New Roman"/>
          <w:sz w:val="24"/>
          <w:szCs w:val="24"/>
        </w:rPr>
        <w:t xml:space="preserve">the </w:t>
      </w:r>
      <w:r w:rsidR="003903F0">
        <w:rPr>
          <w:rFonts w:ascii="Times New Roman" w:hAnsi="Times New Roman" w:cs="Times New Roman"/>
          <w:sz w:val="24"/>
          <w:szCs w:val="24"/>
        </w:rPr>
        <w:t>ACE</w:t>
      </w:r>
      <w:r w:rsidR="00AF67D0">
        <w:rPr>
          <w:rFonts w:ascii="Times New Roman" w:hAnsi="Times New Roman" w:cs="Times New Roman"/>
          <w:sz w:val="24"/>
          <w:szCs w:val="24"/>
        </w:rPr>
        <w:t xml:space="preserve"> sequence</w:t>
      </w:r>
      <w:r w:rsidR="003903F0">
        <w:rPr>
          <w:rFonts w:ascii="Times New Roman" w:hAnsi="Times New Roman" w:cs="Times New Roman"/>
          <w:sz w:val="24"/>
          <w:szCs w:val="24"/>
        </w:rPr>
        <w:t xml:space="preserve"> for </w:t>
      </w:r>
      <w:r w:rsidR="00A25721">
        <w:rPr>
          <w:rFonts w:ascii="Times New Roman" w:hAnsi="Times New Roman" w:cs="Times New Roman"/>
          <w:sz w:val="24"/>
          <w:szCs w:val="24"/>
        </w:rPr>
        <w:t xml:space="preserve">89 </w:t>
      </w:r>
      <w:r w:rsidR="003903F0">
        <w:rPr>
          <w:rFonts w:ascii="Times New Roman" w:hAnsi="Times New Roman" w:cs="Times New Roman"/>
          <w:sz w:val="24"/>
          <w:szCs w:val="24"/>
        </w:rPr>
        <w:t>out of the full sample of 178 brands (50%).</w:t>
      </w:r>
      <w:r w:rsidR="00252B21" w:rsidRPr="003C29BE">
        <w:rPr>
          <w:rFonts w:ascii="Times New Roman" w:hAnsi="Times New Roman" w:cs="Times New Roman"/>
          <w:sz w:val="24"/>
          <w:szCs w:val="24"/>
        </w:rPr>
        <w:t xml:space="preserve"> </w:t>
      </w:r>
      <w:r w:rsidR="003903F0">
        <w:rPr>
          <w:rFonts w:ascii="Times New Roman" w:hAnsi="Times New Roman" w:cs="Times New Roman"/>
          <w:sz w:val="24"/>
          <w:szCs w:val="24"/>
        </w:rPr>
        <w:t>W</w:t>
      </w:r>
      <w:r w:rsidR="00252B21" w:rsidRPr="003C29BE">
        <w:rPr>
          <w:rFonts w:ascii="Times New Roman" w:hAnsi="Times New Roman" w:cs="Times New Roman"/>
          <w:sz w:val="24"/>
          <w:szCs w:val="24"/>
        </w:rPr>
        <w:t xml:space="preserve">e conclude </w:t>
      </w:r>
      <w:r w:rsidR="00D11FC5">
        <w:rPr>
          <w:rFonts w:ascii="Times New Roman" w:hAnsi="Times New Roman" w:cs="Times New Roman"/>
          <w:sz w:val="24"/>
          <w:szCs w:val="24"/>
        </w:rPr>
        <w:t>that the</w:t>
      </w:r>
      <w:r w:rsidR="00367F67">
        <w:rPr>
          <w:rFonts w:ascii="Times New Roman" w:hAnsi="Times New Roman" w:cs="Times New Roman"/>
          <w:sz w:val="24"/>
          <w:szCs w:val="24"/>
        </w:rPr>
        <w:t xml:space="preserve"> </w:t>
      </w:r>
      <w:r w:rsidR="00367F67" w:rsidRPr="00B54763">
        <w:rPr>
          <w:rFonts w:ascii="Times New Roman" w:hAnsi="Times New Roman" w:cs="Times New Roman"/>
          <w:i/>
          <w:iCs/>
          <w:sz w:val="24"/>
          <w:szCs w:val="24"/>
        </w:rPr>
        <w:t xml:space="preserve">affect → cognition → experience </w:t>
      </w:r>
      <w:r w:rsidR="00367F67" w:rsidRPr="00657AA0">
        <w:rPr>
          <w:rFonts w:ascii="Times New Roman" w:hAnsi="Times New Roman" w:cs="Times New Roman"/>
          <w:i/>
          <w:iCs/>
          <w:sz w:val="24"/>
          <w:szCs w:val="24"/>
        </w:rPr>
        <w:t xml:space="preserve">(or ACE) </w:t>
      </w:r>
      <w:r w:rsidR="00367F67" w:rsidRPr="00C76671">
        <w:rPr>
          <w:rFonts w:ascii="Times New Roman" w:hAnsi="Times New Roman" w:cs="Times New Roman"/>
          <w:i/>
          <w:iCs/>
          <w:sz w:val="24"/>
          <w:szCs w:val="24"/>
        </w:rPr>
        <w:t xml:space="preserve">sequence </w:t>
      </w:r>
      <w:r w:rsidR="00367F67">
        <w:rPr>
          <w:rFonts w:ascii="Times New Roman" w:hAnsi="Times New Roman" w:cs="Times New Roman"/>
          <w:i/>
          <w:iCs/>
          <w:sz w:val="24"/>
          <w:szCs w:val="24"/>
        </w:rPr>
        <w:t>is</w:t>
      </w:r>
      <w:r w:rsidR="00367F67" w:rsidRPr="00B54763">
        <w:rPr>
          <w:rFonts w:ascii="Times New Roman" w:hAnsi="Times New Roman" w:cs="Times New Roman"/>
          <w:i/>
          <w:iCs/>
          <w:sz w:val="24"/>
          <w:szCs w:val="24"/>
        </w:rPr>
        <w:t xml:space="preserve"> the most </w:t>
      </w:r>
      <w:r w:rsidR="00367F67">
        <w:rPr>
          <w:rFonts w:ascii="Times New Roman" w:hAnsi="Times New Roman" w:cs="Times New Roman"/>
          <w:i/>
          <w:iCs/>
          <w:sz w:val="24"/>
          <w:szCs w:val="24"/>
        </w:rPr>
        <w:t xml:space="preserve">common </w:t>
      </w:r>
      <w:r w:rsidR="00367F67" w:rsidRPr="00C76671">
        <w:rPr>
          <w:rFonts w:ascii="Times New Roman" w:hAnsi="Times New Roman" w:cs="Times New Roman"/>
          <w:i/>
          <w:iCs/>
          <w:sz w:val="24"/>
          <w:szCs w:val="24"/>
        </w:rPr>
        <w:t>advertising’s sequence of effects</w:t>
      </w:r>
      <w:r w:rsidR="00367F67">
        <w:rPr>
          <w:rFonts w:ascii="Times New Roman" w:hAnsi="Times New Roman" w:cs="Times New Roman"/>
          <w:i/>
          <w:iCs/>
          <w:sz w:val="24"/>
          <w:szCs w:val="24"/>
        </w:rPr>
        <w:t xml:space="preserve"> for </w:t>
      </w:r>
      <w:r w:rsidR="00367F67" w:rsidRPr="001B2260">
        <w:rPr>
          <w:rFonts w:ascii="Times New Roman" w:hAnsi="Times New Roman" w:cs="Times New Roman"/>
          <w:i/>
          <w:iCs/>
          <w:sz w:val="24"/>
          <w:szCs w:val="24"/>
        </w:rPr>
        <w:t>FMCG brands</w:t>
      </w:r>
      <w:r w:rsidR="00367F67" w:rsidRPr="00B54763">
        <w:rPr>
          <w:rFonts w:ascii="Times New Roman" w:hAnsi="Times New Roman" w:cs="Times New Roman"/>
          <w:i/>
          <w:iCs/>
          <w:sz w:val="24"/>
          <w:szCs w:val="24"/>
        </w:rPr>
        <w:t>.</w:t>
      </w:r>
    </w:p>
    <w:p w14:paraId="575447B8" w14:textId="0D55FEA3" w:rsidR="005147DE" w:rsidRPr="003C29BE" w:rsidRDefault="00991F7E" w:rsidP="005147DE">
      <w:pPr>
        <w:tabs>
          <w:tab w:val="right" w:pos="9026"/>
        </w:tabs>
        <w:spacing w:after="0" w:line="480" w:lineRule="auto"/>
        <w:rPr>
          <w:rFonts w:ascii="Times New Roman" w:hAnsi="Times New Roman" w:cs="Times New Roman"/>
          <w:b/>
          <w:i/>
          <w:sz w:val="24"/>
          <w:szCs w:val="24"/>
        </w:rPr>
      </w:pPr>
      <w:r>
        <w:rPr>
          <w:rFonts w:ascii="Times New Roman" w:hAnsi="Times New Roman" w:cs="Times New Roman"/>
          <w:b/>
          <w:i/>
          <w:sz w:val="24"/>
          <w:szCs w:val="24"/>
        </w:rPr>
        <w:t>6</w:t>
      </w:r>
      <w:r w:rsidR="005147DE">
        <w:rPr>
          <w:rFonts w:ascii="Times New Roman" w:hAnsi="Times New Roman" w:cs="Times New Roman"/>
          <w:b/>
          <w:i/>
          <w:sz w:val="24"/>
          <w:szCs w:val="24"/>
        </w:rPr>
        <w:t xml:space="preserve">.3 </w:t>
      </w:r>
      <w:r w:rsidR="005147DE" w:rsidRPr="003C29BE">
        <w:rPr>
          <w:rFonts w:ascii="Times New Roman" w:hAnsi="Times New Roman" w:cs="Times New Roman"/>
          <w:b/>
          <w:i/>
          <w:sz w:val="24"/>
          <w:szCs w:val="24"/>
        </w:rPr>
        <w:t xml:space="preserve">Do Hedonic Nature, Differentiation, and Market Share Moderate the </w:t>
      </w:r>
      <w:r w:rsidR="001173AE">
        <w:rPr>
          <w:rFonts w:ascii="Times New Roman" w:hAnsi="Times New Roman" w:cs="Times New Roman"/>
          <w:b/>
          <w:i/>
          <w:sz w:val="24"/>
          <w:szCs w:val="24"/>
        </w:rPr>
        <w:t xml:space="preserve">ACE </w:t>
      </w:r>
      <w:r w:rsidR="005147DE" w:rsidRPr="003C29BE">
        <w:rPr>
          <w:rFonts w:ascii="Times New Roman" w:hAnsi="Times New Roman" w:cs="Times New Roman"/>
          <w:b/>
          <w:i/>
          <w:sz w:val="24"/>
          <w:szCs w:val="24"/>
        </w:rPr>
        <w:t>Sequence?</w:t>
      </w:r>
      <w:r w:rsidR="005147DE" w:rsidRPr="003C29BE">
        <w:rPr>
          <w:rFonts w:ascii="Times New Roman" w:hAnsi="Times New Roman" w:cs="Times New Roman"/>
          <w:b/>
          <w:i/>
          <w:sz w:val="24"/>
          <w:szCs w:val="24"/>
        </w:rPr>
        <w:tab/>
      </w:r>
    </w:p>
    <w:p w14:paraId="3CB9D7A2" w14:textId="14296970" w:rsidR="005147DE" w:rsidRPr="00367F67" w:rsidRDefault="005147DE" w:rsidP="006C604D">
      <w:pPr>
        <w:spacing w:after="0" w:line="480" w:lineRule="auto"/>
        <w:ind w:firstLine="720"/>
        <w:rPr>
          <w:rFonts w:ascii="Times New Roman" w:eastAsiaTheme="minorEastAsia" w:hAnsi="Times New Roman" w:cs="Times New Roman"/>
          <w:sz w:val="24"/>
          <w:szCs w:val="24"/>
        </w:rPr>
      </w:pPr>
      <w:r w:rsidRPr="003C29BE">
        <w:rPr>
          <w:rFonts w:ascii="Times New Roman" w:eastAsiaTheme="minorEastAsia" w:hAnsi="Times New Roman" w:cs="Times New Roman"/>
          <w:sz w:val="24"/>
          <w:szCs w:val="24"/>
        </w:rPr>
        <w:t xml:space="preserve">Table </w:t>
      </w:r>
      <w:r w:rsidR="00707B3A">
        <w:rPr>
          <w:rFonts w:ascii="Times New Roman" w:eastAsiaTheme="minorEastAsia" w:hAnsi="Times New Roman" w:cs="Times New Roman"/>
          <w:sz w:val="24"/>
          <w:szCs w:val="24"/>
        </w:rPr>
        <w:t>8</w:t>
      </w:r>
      <w:r w:rsidR="00707B3A" w:rsidRPr="003C29BE">
        <w:rPr>
          <w:rFonts w:ascii="Times New Roman" w:eastAsiaTheme="minorEastAsia" w:hAnsi="Times New Roman" w:cs="Times New Roman"/>
          <w:sz w:val="24"/>
          <w:szCs w:val="24"/>
        </w:rPr>
        <w:t xml:space="preserve"> </w:t>
      </w:r>
      <w:r w:rsidRPr="003C29BE">
        <w:rPr>
          <w:rFonts w:ascii="Times New Roman" w:eastAsiaTheme="minorEastAsia" w:hAnsi="Times New Roman" w:cs="Times New Roman"/>
          <w:sz w:val="24"/>
          <w:szCs w:val="24"/>
        </w:rPr>
        <w:t xml:space="preserve">reports the estimations </w:t>
      </w:r>
      <w:r>
        <w:rPr>
          <w:rFonts w:ascii="Times New Roman" w:eastAsiaTheme="minorEastAsia" w:hAnsi="Times New Roman" w:cs="Times New Roman"/>
          <w:sz w:val="24"/>
          <w:szCs w:val="24"/>
        </w:rPr>
        <w:t>for</w:t>
      </w:r>
      <w:r w:rsidRPr="003C29BE">
        <w:rPr>
          <w:rFonts w:ascii="Times New Roman" w:eastAsiaTheme="minorEastAsia" w:hAnsi="Times New Roman" w:cs="Times New Roman"/>
          <w:sz w:val="24"/>
          <w:szCs w:val="24"/>
        </w:rPr>
        <w:t xml:space="preserve"> Equations 6 and 7. </w:t>
      </w:r>
      <w:r>
        <w:rPr>
          <w:rFonts w:ascii="Times New Roman" w:eastAsiaTheme="minorEastAsia" w:hAnsi="Times New Roman" w:cs="Times New Roman"/>
          <w:sz w:val="24"/>
          <w:szCs w:val="24"/>
        </w:rPr>
        <w:t xml:space="preserve">Column </w:t>
      </w:r>
      <w:r w:rsidR="00316F54">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 xml:space="preserve"> shows the results for the predominant ACE sequence. </w:t>
      </w:r>
      <w:r w:rsidRPr="003C29BE">
        <w:rPr>
          <w:rFonts w:ascii="Times New Roman" w:eastAsiaTheme="minorEastAsia" w:hAnsi="Times New Roman" w:cs="Times New Roman"/>
          <w:sz w:val="24"/>
          <w:szCs w:val="24"/>
        </w:rPr>
        <w:t xml:space="preserve">We find that the </w:t>
      </w:r>
      <w:r w:rsidR="000C6CD9">
        <w:rPr>
          <w:rFonts w:ascii="Times New Roman" w:eastAsiaTheme="minorEastAsia" w:hAnsi="Times New Roman" w:cs="Times New Roman"/>
          <w:sz w:val="24"/>
          <w:szCs w:val="24"/>
        </w:rPr>
        <w:t xml:space="preserve">ACE sequence is negatively associated with </w:t>
      </w:r>
      <w:r>
        <w:rPr>
          <w:rFonts w:ascii="Times New Roman" w:eastAsiaTheme="minorEastAsia" w:hAnsi="Times New Roman" w:cs="Times New Roman"/>
          <w:sz w:val="24"/>
          <w:szCs w:val="24"/>
        </w:rPr>
        <w:t>the</w:t>
      </w:r>
      <w:r w:rsidRPr="003C29BE">
        <w:rPr>
          <w:rFonts w:ascii="Times New Roman" w:eastAsiaTheme="minorEastAsia" w:hAnsi="Times New Roman" w:cs="Times New Roman"/>
          <w:sz w:val="24"/>
          <w:szCs w:val="24"/>
        </w:rPr>
        <w:t xml:space="preserve"> hedonic nature of the product and </w:t>
      </w:r>
      <w:r w:rsidR="000C6CD9">
        <w:rPr>
          <w:rFonts w:ascii="Times New Roman" w:eastAsiaTheme="minorEastAsia" w:hAnsi="Times New Roman" w:cs="Times New Roman"/>
          <w:sz w:val="24"/>
          <w:szCs w:val="24"/>
        </w:rPr>
        <w:t xml:space="preserve">with </w:t>
      </w:r>
      <w:r w:rsidRPr="003C29BE">
        <w:rPr>
          <w:rFonts w:ascii="Times New Roman" w:eastAsiaTheme="minorEastAsia" w:hAnsi="Times New Roman" w:cs="Times New Roman"/>
          <w:sz w:val="24"/>
          <w:szCs w:val="24"/>
        </w:rPr>
        <w:t xml:space="preserve">brand differentiation </w:t>
      </w:r>
      <w:r w:rsidRPr="003C29BE">
        <w:rPr>
          <w:rFonts w:ascii="Times New Roman" w:hAnsi="Times New Roman" w:cs="Times New Roman"/>
          <w:sz w:val="24"/>
          <w:szCs w:val="24"/>
        </w:rPr>
        <w:t>(</w:t>
      </w:r>
      <w:r>
        <w:rPr>
          <w:rFonts w:ascii="Times New Roman" w:hAnsi="Times New Roman" w:cs="Times New Roman"/>
          <w:sz w:val="24"/>
          <w:szCs w:val="24"/>
        </w:rPr>
        <w:t>–</w:t>
      </w:r>
      <w:r w:rsidRPr="003C29BE">
        <w:rPr>
          <w:rFonts w:ascii="Times New Roman" w:hAnsi="Times New Roman" w:cs="Times New Roman"/>
          <w:sz w:val="24"/>
          <w:szCs w:val="24"/>
        </w:rPr>
        <w:t>2.</w:t>
      </w:r>
      <w:r w:rsidR="00145859">
        <w:rPr>
          <w:rFonts w:ascii="Times New Roman" w:hAnsi="Times New Roman" w:cs="Times New Roman"/>
          <w:sz w:val="24"/>
          <w:szCs w:val="24"/>
        </w:rPr>
        <w:t>59</w:t>
      </w:r>
      <w:r w:rsidRPr="003C29BE">
        <w:rPr>
          <w:rFonts w:ascii="Times New Roman" w:hAnsi="Times New Roman" w:cs="Times New Roman"/>
          <w:sz w:val="24"/>
          <w:szCs w:val="24"/>
        </w:rPr>
        <w:t xml:space="preserve">, </w:t>
      </w:r>
      <w:r w:rsidRPr="003C29BE">
        <w:rPr>
          <w:rFonts w:ascii="Times New Roman" w:hAnsi="Times New Roman" w:cs="Times New Roman"/>
          <w:i/>
          <w:sz w:val="24"/>
          <w:szCs w:val="24"/>
        </w:rPr>
        <w:t>p &lt;</w:t>
      </w:r>
      <w:r w:rsidRPr="003C29BE">
        <w:rPr>
          <w:rFonts w:ascii="Times New Roman" w:hAnsi="Times New Roman" w:cs="Times New Roman"/>
          <w:sz w:val="24"/>
          <w:szCs w:val="24"/>
        </w:rPr>
        <w:t xml:space="preserve"> .05</w:t>
      </w:r>
      <w:r>
        <w:rPr>
          <w:rFonts w:ascii="Times New Roman" w:hAnsi="Times New Roman" w:cs="Times New Roman"/>
          <w:sz w:val="24"/>
          <w:szCs w:val="24"/>
        </w:rPr>
        <w:t>;</w:t>
      </w:r>
      <w:r w:rsidRPr="003C29BE">
        <w:rPr>
          <w:rFonts w:ascii="Times New Roman" w:hAnsi="Times New Roman" w:cs="Times New Roman"/>
          <w:sz w:val="24"/>
          <w:szCs w:val="24"/>
        </w:rPr>
        <w:t xml:space="preserve"> </w:t>
      </w:r>
      <w:r>
        <w:rPr>
          <w:rFonts w:ascii="Times New Roman" w:hAnsi="Times New Roman" w:cs="Times New Roman"/>
          <w:sz w:val="24"/>
          <w:szCs w:val="24"/>
        </w:rPr>
        <w:t>–</w:t>
      </w:r>
      <w:r w:rsidRPr="003C29BE">
        <w:rPr>
          <w:rFonts w:ascii="Times New Roman" w:hAnsi="Times New Roman" w:cs="Times New Roman"/>
          <w:sz w:val="24"/>
          <w:szCs w:val="24"/>
        </w:rPr>
        <w:t>.</w:t>
      </w:r>
      <w:r>
        <w:rPr>
          <w:rFonts w:ascii="Times New Roman" w:hAnsi="Times New Roman" w:cs="Times New Roman"/>
          <w:sz w:val="24"/>
          <w:szCs w:val="24"/>
        </w:rPr>
        <w:t>1</w:t>
      </w:r>
      <w:r w:rsidR="00145859">
        <w:rPr>
          <w:rFonts w:ascii="Times New Roman" w:hAnsi="Times New Roman" w:cs="Times New Roman"/>
          <w:sz w:val="24"/>
          <w:szCs w:val="24"/>
        </w:rPr>
        <w:t>9</w:t>
      </w:r>
      <w:r w:rsidRPr="003C29BE">
        <w:rPr>
          <w:rFonts w:ascii="Times New Roman" w:hAnsi="Times New Roman" w:cs="Times New Roman"/>
          <w:sz w:val="24"/>
          <w:szCs w:val="24"/>
        </w:rPr>
        <w:t xml:space="preserve">, </w:t>
      </w:r>
      <w:r w:rsidRPr="003C29BE">
        <w:rPr>
          <w:rFonts w:ascii="Times New Roman" w:hAnsi="Times New Roman" w:cs="Times New Roman"/>
          <w:i/>
          <w:sz w:val="24"/>
          <w:szCs w:val="24"/>
        </w:rPr>
        <w:t>p &lt;</w:t>
      </w:r>
      <w:r w:rsidRPr="003C29BE">
        <w:rPr>
          <w:rFonts w:ascii="Times New Roman" w:hAnsi="Times New Roman" w:cs="Times New Roman"/>
          <w:sz w:val="24"/>
          <w:szCs w:val="24"/>
        </w:rPr>
        <w:t xml:space="preserve"> .0</w:t>
      </w:r>
      <w:r>
        <w:rPr>
          <w:rFonts w:ascii="Times New Roman" w:hAnsi="Times New Roman" w:cs="Times New Roman"/>
          <w:sz w:val="24"/>
          <w:szCs w:val="24"/>
        </w:rPr>
        <w:t>1</w:t>
      </w:r>
      <w:r w:rsidRPr="003C29BE">
        <w:rPr>
          <w:rFonts w:ascii="Times New Roman" w:hAnsi="Times New Roman" w:cs="Times New Roman"/>
          <w:sz w:val="24"/>
          <w:szCs w:val="24"/>
        </w:rPr>
        <w:t>, respectively).</w:t>
      </w:r>
      <w:r w:rsidRPr="003C29B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Therefore</w:t>
      </w:r>
      <w:r w:rsidRPr="003C29BE">
        <w:rPr>
          <w:rFonts w:ascii="Times New Roman" w:eastAsiaTheme="minorEastAsia" w:hAnsi="Times New Roman" w:cs="Times New Roman"/>
          <w:sz w:val="24"/>
          <w:szCs w:val="24"/>
        </w:rPr>
        <w:t xml:space="preserve">, we conclude that </w:t>
      </w:r>
      <w:r>
        <w:rPr>
          <w:rFonts w:ascii="Times New Roman" w:eastAsiaTheme="minorEastAsia" w:hAnsi="Times New Roman" w:cs="Times New Roman"/>
          <w:sz w:val="24"/>
          <w:szCs w:val="24"/>
        </w:rPr>
        <w:t xml:space="preserve">the </w:t>
      </w:r>
      <w:r w:rsidRPr="00353B1B">
        <w:rPr>
          <w:rFonts w:ascii="Times New Roman" w:eastAsiaTheme="minorEastAsia" w:hAnsi="Times New Roman" w:cs="Times New Roman"/>
          <w:iCs/>
          <w:sz w:val="24"/>
          <w:szCs w:val="24"/>
        </w:rPr>
        <w:t xml:space="preserve">ACE sequence is even more likely </w:t>
      </w:r>
      <w:r>
        <w:rPr>
          <w:rFonts w:ascii="Times New Roman" w:eastAsiaTheme="minorEastAsia" w:hAnsi="Times New Roman" w:cs="Times New Roman"/>
          <w:iCs/>
          <w:sz w:val="24"/>
          <w:szCs w:val="24"/>
        </w:rPr>
        <w:t xml:space="preserve">to occur </w:t>
      </w:r>
      <w:r w:rsidRPr="00353B1B">
        <w:rPr>
          <w:rFonts w:ascii="Times New Roman" w:eastAsiaTheme="minorEastAsia" w:hAnsi="Times New Roman" w:cs="Times New Roman"/>
          <w:iCs/>
          <w:sz w:val="24"/>
          <w:szCs w:val="24"/>
        </w:rPr>
        <w:t>for utilitarian products and less differentiated brands</w:t>
      </w:r>
      <w:r w:rsidRPr="003A5980">
        <w:rPr>
          <w:rFonts w:ascii="Times New Roman" w:eastAsiaTheme="minorEastAsia" w:hAnsi="Times New Roman" w:cs="Times New Roman"/>
          <w:iCs/>
          <w:sz w:val="24"/>
          <w:szCs w:val="24"/>
        </w:rPr>
        <w:t>.</w:t>
      </w:r>
      <w:r w:rsidRPr="0006087E">
        <w:rPr>
          <w:rFonts w:ascii="Times New Roman" w:hAnsi="Times New Roman" w:cs="Times New Roman"/>
          <w:sz w:val="24"/>
          <w:szCs w:val="24"/>
        </w:rPr>
        <w:t xml:space="preserve"> </w:t>
      </w:r>
      <w:r w:rsidR="00ED7E64">
        <w:rPr>
          <w:rFonts w:ascii="Times New Roman" w:hAnsi="Times New Roman" w:cs="Times New Roman"/>
          <w:sz w:val="24"/>
          <w:szCs w:val="24"/>
        </w:rPr>
        <w:t xml:space="preserve">The relationship between market share and the ACE sequence is negative, but </w:t>
      </w:r>
      <w:r w:rsidR="004F1828">
        <w:rPr>
          <w:rFonts w:ascii="Times New Roman" w:eastAsiaTheme="minorEastAsia" w:hAnsi="Times New Roman" w:cs="Times New Roman"/>
          <w:sz w:val="24"/>
          <w:szCs w:val="24"/>
        </w:rPr>
        <w:t xml:space="preserve">not </w:t>
      </w:r>
      <w:r w:rsidR="00E60CDA">
        <w:rPr>
          <w:rFonts w:ascii="Times New Roman" w:eastAsiaTheme="minorEastAsia" w:hAnsi="Times New Roman" w:cs="Times New Roman"/>
          <w:sz w:val="24"/>
          <w:szCs w:val="24"/>
        </w:rPr>
        <w:t xml:space="preserve">statistically </w:t>
      </w:r>
      <w:r w:rsidR="004F1828">
        <w:rPr>
          <w:rFonts w:ascii="Times New Roman" w:eastAsiaTheme="minorEastAsia" w:hAnsi="Times New Roman" w:cs="Times New Roman"/>
          <w:sz w:val="24"/>
          <w:szCs w:val="24"/>
        </w:rPr>
        <w:t xml:space="preserve">significant </w:t>
      </w:r>
      <w:r w:rsidR="004F1828" w:rsidRPr="003C29BE">
        <w:rPr>
          <w:rFonts w:ascii="Times New Roman" w:hAnsi="Times New Roman" w:cs="Times New Roman"/>
          <w:sz w:val="24"/>
          <w:szCs w:val="24"/>
        </w:rPr>
        <w:t>(</w:t>
      </w:r>
      <w:r w:rsidR="004F1828">
        <w:rPr>
          <w:rFonts w:ascii="Times New Roman" w:hAnsi="Times New Roman" w:cs="Times New Roman"/>
          <w:sz w:val="24"/>
          <w:szCs w:val="24"/>
        </w:rPr>
        <w:t>–.07</w:t>
      </w:r>
      <w:r w:rsidR="004F1828" w:rsidRPr="003C29BE">
        <w:rPr>
          <w:rFonts w:ascii="Times New Roman" w:hAnsi="Times New Roman" w:cs="Times New Roman"/>
          <w:sz w:val="24"/>
          <w:szCs w:val="24"/>
        </w:rPr>
        <w:t xml:space="preserve">, </w:t>
      </w:r>
      <w:r w:rsidR="004F1828" w:rsidRPr="003C29BE">
        <w:rPr>
          <w:rFonts w:ascii="Times New Roman" w:hAnsi="Times New Roman" w:cs="Times New Roman"/>
          <w:i/>
          <w:sz w:val="24"/>
          <w:szCs w:val="24"/>
        </w:rPr>
        <w:t xml:space="preserve">p </w:t>
      </w:r>
      <w:r w:rsidR="004F1828">
        <w:rPr>
          <w:rFonts w:ascii="Times New Roman" w:hAnsi="Times New Roman" w:cs="Times New Roman"/>
          <w:i/>
          <w:sz w:val="24"/>
          <w:szCs w:val="24"/>
        </w:rPr>
        <w:t>&gt;</w:t>
      </w:r>
      <w:r w:rsidR="004F1828" w:rsidRPr="003C29BE">
        <w:rPr>
          <w:rFonts w:ascii="Times New Roman" w:hAnsi="Times New Roman" w:cs="Times New Roman"/>
          <w:sz w:val="24"/>
          <w:szCs w:val="24"/>
        </w:rPr>
        <w:t xml:space="preserve"> .</w:t>
      </w:r>
      <w:r w:rsidR="004F1828">
        <w:rPr>
          <w:rFonts w:ascii="Times New Roman" w:hAnsi="Times New Roman" w:cs="Times New Roman"/>
          <w:sz w:val="24"/>
          <w:szCs w:val="24"/>
        </w:rPr>
        <w:t>1</w:t>
      </w:r>
      <w:r w:rsidR="004F1828" w:rsidRPr="003C29BE">
        <w:rPr>
          <w:rFonts w:ascii="Times New Roman" w:hAnsi="Times New Roman" w:cs="Times New Roman"/>
          <w:sz w:val="24"/>
          <w:szCs w:val="24"/>
        </w:rPr>
        <w:t>).</w:t>
      </w:r>
      <w:r w:rsidR="004F1828">
        <w:rPr>
          <w:rFonts w:ascii="Times New Roman" w:hAnsi="Times New Roman" w:cs="Times New Roman"/>
          <w:sz w:val="24"/>
          <w:szCs w:val="24"/>
        </w:rPr>
        <w:t xml:space="preserve"> </w:t>
      </w:r>
      <w:r w:rsidR="003903F0">
        <w:rPr>
          <w:rFonts w:ascii="Times New Roman" w:hAnsi="Times New Roman" w:cs="Times New Roman"/>
          <w:sz w:val="24"/>
          <w:szCs w:val="24"/>
        </w:rPr>
        <w:t>Even though we did not formulate expectations for other sequences</w:t>
      </w:r>
      <w:r w:rsidR="001D5C55">
        <w:rPr>
          <w:rFonts w:ascii="Times New Roman" w:hAnsi="Times New Roman" w:cs="Times New Roman"/>
          <w:sz w:val="24"/>
          <w:szCs w:val="24"/>
        </w:rPr>
        <w:t>,</w:t>
      </w:r>
      <w:r w:rsidR="00316F54" w:rsidRPr="00316F54">
        <w:rPr>
          <w:rFonts w:ascii="Times New Roman" w:hAnsi="Times New Roman" w:cs="Times New Roman"/>
          <w:sz w:val="24"/>
          <w:szCs w:val="24"/>
        </w:rPr>
        <w:t xml:space="preserve"> we checked whether </w:t>
      </w:r>
      <w:r w:rsidR="003903F0">
        <w:rPr>
          <w:rFonts w:ascii="Times New Roman" w:hAnsi="Times New Roman" w:cs="Times New Roman"/>
          <w:sz w:val="24"/>
          <w:szCs w:val="24"/>
        </w:rPr>
        <w:t>our</w:t>
      </w:r>
      <w:r w:rsidR="00316F54" w:rsidRPr="00316F54">
        <w:rPr>
          <w:rFonts w:ascii="Times New Roman" w:hAnsi="Times New Roman" w:cs="Times New Roman"/>
          <w:sz w:val="24"/>
          <w:szCs w:val="24"/>
        </w:rPr>
        <w:t xml:space="preserve"> moderators have an influence on </w:t>
      </w:r>
      <w:r w:rsidR="003903F0">
        <w:rPr>
          <w:rFonts w:ascii="Times New Roman" w:hAnsi="Times New Roman" w:cs="Times New Roman"/>
          <w:sz w:val="24"/>
          <w:szCs w:val="24"/>
        </w:rPr>
        <w:t xml:space="preserve">their occurrence. </w:t>
      </w:r>
      <w:r w:rsidR="001D5C55">
        <w:rPr>
          <w:rFonts w:ascii="Times New Roman" w:eastAsiaTheme="minorEastAsia" w:hAnsi="Times New Roman" w:cs="Times New Roman"/>
          <w:sz w:val="24"/>
          <w:szCs w:val="24"/>
        </w:rPr>
        <w:t xml:space="preserve">Columns 3 through 7 in Table </w:t>
      </w:r>
      <w:r w:rsidR="00707B3A">
        <w:rPr>
          <w:rFonts w:ascii="Times New Roman" w:eastAsiaTheme="minorEastAsia" w:hAnsi="Times New Roman" w:cs="Times New Roman"/>
          <w:sz w:val="24"/>
          <w:szCs w:val="24"/>
        </w:rPr>
        <w:t xml:space="preserve">8 </w:t>
      </w:r>
      <w:r w:rsidR="003903F0">
        <w:rPr>
          <w:rFonts w:ascii="Times New Roman" w:hAnsi="Times New Roman" w:cs="Times New Roman"/>
          <w:sz w:val="24"/>
          <w:szCs w:val="24"/>
        </w:rPr>
        <w:t>show</w:t>
      </w:r>
      <w:r w:rsidR="00316F54" w:rsidRPr="00316F54">
        <w:rPr>
          <w:rFonts w:ascii="Times New Roman" w:hAnsi="Times New Roman" w:cs="Times New Roman"/>
          <w:sz w:val="24"/>
          <w:szCs w:val="24"/>
        </w:rPr>
        <w:t xml:space="preserve"> no significant effects, with one exception</w:t>
      </w:r>
      <w:r w:rsidR="001D5C55">
        <w:rPr>
          <w:rFonts w:ascii="Times New Roman" w:hAnsi="Times New Roman" w:cs="Times New Roman"/>
          <w:sz w:val="24"/>
          <w:szCs w:val="24"/>
        </w:rPr>
        <w:t xml:space="preserve">: </w:t>
      </w:r>
      <w:r w:rsidR="009B17E3">
        <w:rPr>
          <w:rFonts w:ascii="Times New Roman" w:hAnsi="Times New Roman" w:cs="Times New Roman"/>
          <w:sz w:val="24"/>
          <w:szCs w:val="24"/>
        </w:rPr>
        <w:t xml:space="preserve">the </w:t>
      </w:r>
      <w:r w:rsidR="00DF0A43">
        <w:rPr>
          <w:rFonts w:ascii="Times New Roman" w:hAnsi="Times New Roman" w:cs="Times New Roman"/>
          <w:sz w:val="24"/>
          <w:szCs w:val="24"/>
        </w:rPr>
        <w:t xml:space="preserve">ECA </w:t>
      </w:r>
      <w:r>
        <w:rPr>
          <w:rFonts w:ascii="Times New Roman" w:eastAsiaTheme="minorEastAsia" w:hAnsi="Times New Roman" w:cs="Times New Roman"/>
          <w:iCs/>
          <w:sz w:val="24"/>
          <w:szCs w:val="24"/>
        </w:rPr>
        <w:t>sequence</w:t>
      </w:r>
      <w:r w:rsidR="00F60348">
        <w:rPr>
          <w:rFonts w:ascii="Times New Roman" w:eastAsiaTheme="minorEastAsia" w:hAnsi="Times New Roman" w:cs="Times New Roman"/>
          <w:iCs/>
          <w:sz w:val="24"/>
          <w:szCs w:val="24"/>
        </w:rPr>
        <w:t xml:space="preserve"> is more likely to occur</w:t>
      </w:r>
      <w:r>
        <w:rPr>
          <w:rFonts w:ascii="Times New Roman" w:eastAsiaTheme="minorEastAsia" w:hAnsi="Times New Roman" w:cs="Times New Roman"/>
          <w:iCs/>
          <w:sz w:val="24"/>
          <w:szCs w:val="24"/>
        </w:rPr>
        <w:t xml:space="preserve"> </w:t>
      </w:r>
      <w:r w:rsidR="00E60CDA">
        <w:rPr>
          <w:rFonts w:ascii="Times New Roman" w:hAnsi="Times New Roman" w:cs="Times New Roman"/>
          <w:sz w:val="24"/>
          <w:szCs w:val="24"/>
        </w:rPr>
        <w:t xml:space="preserve">the more differentiated the brand is </w:t>
      </w:r>
      <w:r>
        <w:rPr>
          <w:rFonts w:ascii="Times New Roman" w:eastAsiaTheme="minorEastAsia" w:hAnsi="Times New Roman" w:cs="Times New Roman"/>
          <w:iCs/>
          <w:sz w:val="24"/>
          <w:szCs w:val="24"/>
        </w:rPr>
        <w:t>(.</w:t>
      </w:r>
      <w:r>
        <w:rPr>
          <w:rFonts w:ascii="Times New Roman" w:hAnsi="Times New Roman" w:cs="Times New Roman"/>
          <w:sz w:val="24"/>
          <w:szCs w:val="24"/>
        </w:rPr>
        <w:t>1</w:t>
      </w:r>
      <w:r w:rsidR="00145859">
        <w:rPr>
          <w:rFonts w:ascii="Times New Roman" w:hAnsi="Times New Roman" w:cs="Times New Roman"/>
          <w:sz w:val="24"/>
          <w:szCs w:val="24"/>
        </w:rPr>
        <w:t>7</w:t>
      </w:r>
      <w:r w:rsidRPr="003C29BE">
        <w:rPr>
          <w:rFonts w:ascii="Times New Roman" w:hAnsi="Times New Roman" w:cs="Times New Roman"/>
          <w:sz w:val="24"/>
          <w:szCs w:val="24"/>
        </w:rPr>
        <w:t xml:space="preserve">, </w:t>
      </w:r>
      <w:r w:rsidRPr="003C29BE">
        <w:rPr>
          <w:rFonts w:ascii="Times New Roman" w:hAnsi="Times New Roman" w:cs="Times New Roman"/>
          <w:i/>
          <w:sz w:val="24"/>
          <w:szCs w:val="24"/>
        </w:rPr>
        <w:t>p &lt;</w:t>
      </w:r>
      <w:r w:rsidRPr="003C29BE">
        <w:rPr>
          <w:rFonts w:ascii="Times New Roman" w:hAnsi="Times New Roman" w:cs="Times New Roman"/>
          <w:sz w:val="24"/>
          <w:szCs w:val="24"/>
        </w:rPr>
        <w:t xml:space="preserve"> .</w:t>
      </w:r>
      <w:r w:rsidR="00DF0A43">
        <w:rPr>
          <w:rFonts w:ascii="Times New Roman" w:hAnsi="Times New Roman" w:cs="Times New Roman"/>
          <w:sz w:val="24"/>
          <w:szCs w:val="24"/>
        </w:rPr>
        <w:t>05</w:t>
      </w:r>
      <w:r>
        <w:rPr>
          <w:rFonts w:ascii="Times New Roman" w:hAnsi="Times New Roman" w:cs="Times New Roman"/>
          <w:sz w:val="24"/>
          <w:szCs w:val="24"/>
        </w:rPr>
        <w:t xml:space="preserve">; </w:t>
      </w:r>
      <w:r w:rsidR="00543E9A">
        <w:rPr>
          <w:rFonts w:ascii="Times New Roman" w:hAnsi="Times New Roman" w:cs="Times New Roman"/>
          <w:sz w:val="24"/>
          <w:szCs w:val="24"/>
        </w:rPr>
        <w:t>C</w:t>
      </w:r>
      <w:r>
        <w:rPr>
          <w:rFonts w:ascii="Times New Roman" w:hAnsi="Times New Roman" w:cs="Times New Roman"/>
          <w:sz w:val="24"/>
          <w:szCs w:val="24"/>
        </w:rPr>
        <w:t xml:space="preserve">olumn </w:t>
      </w:r>
      <w:r w:rsidR="001D5C55">
        <w:rPr>
          <w:rFonts w:ascii="Times New Roman" w:hAnsi="Times New Roman" w:cs="Times New Roman"/>
          <w:sz w:val="24"/>
          <w:szCs w:val="24"/>
        </w:rPr>
        <w:t>3</w:t>
      </w:r>
      <w:r w:rsidRPr="00CF76B8">
        <w:rPr>
          <w:rFonts w:ascii="Times New Roman" w:hAnsi="Times New Roman" w:cs="Times New Roman"/>
          <w:sz w:val="24"/>
          <w:szCs w:val="24"/>
        </w:rPr>
        <w:t xml:space="preserve">). </w:t>
      </w:r>
    </w:p>
    <w:p w14:paraId="409235EC" w14:textId="3443150D" w:rsidR="005147DE" w:rsidRDefault="005147DE" w:rsidP="005147DE">
      <w:pPr>
        <w:spacing w:after="0" w:line="480" w:lineRule="auto"/>
        <w:jc w:val="center"/>
        <w:rPr>
          <w:rFonts w:ascii="Times New Roman" w:hAnsi="Times New Roman" w:cs="Times New Roman"/>
          <w:sz w:val="24"/>
          <w:szCs w:val="24"/>
        </w:rPr>
      </w:pPr>
      <w:r w:rsidRPr="003C29BE">
        <w:rPr>
          <w:rFonts w:ascii="Times New Roman" w:hAnsi="Times New Roman" w:cs="Times New Roman"/>
          <w:sz w:val="24"/>
          <w:szCs w:val="24"/>
        </w:rPr>
        <w:t>--- Insert Table</w:t>
      </w:r>
      <w:r>
        <w:rPr>
          <w:rFonts w:ascii="Times New Roman" w:hAnsi="Times New Roman" w:cs="Times New Roman"/>
          <w:sz w:val="24"/>
          <w:szCs w:val="24"/>
        </w:rPr>
        <w:t xml:space="preserve"> </w:t>
      </w:r>
      <w:r w:rsidR="00707B3A">
        <w:rPr>
          <w:rFonts w:ascii="Times New Roman" w:hAnsi="Times New Roman" w:cs="Times New Roman"/>
          <w:sz w:val="24"/>
          <w:szCs w:val="24"/>
        </w:rPr>
        <w:t>8</w:t>
      </w:r>
      <w:r w:rsidR="00707B3A" w:rsidRPr="003C29BE">
        <w:rPr>
          <w:rFonts w:ascii="Times New Roman" w:hAnsi="Times New Roman" w:cs="Times New Roman"/>
          <w:sz w:val="24"/>
          <w:szCs w:val="24"/>
        </w:rPr>
        <w:t xml:space="preserve"> </w:t>
      </w:r>
      <w:r w:rsidRPr="003C29BE">
        <w:rPr>
          <w:rFonts w:ascii="Times New Roman" w:hAnsi="Times New Roman" w:cs="Times New Roman"/>
          <w:sz w:val="24"/>
          <w:szCs w:val="24"/>
        </w:rPr>
        <w:t>around here ----</w:t>
      </w:r>
    </w:p>
    <w:p w14:paraId="687441E4" w14:textId="1DF7F868" w:rsidR="00F32979" w:rsidRPr="001D5C55" w:rsidRDefault="00A12529" w:rsidP="001D5C5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Thus, as predicted in our conceptual framework,</w:t>
      </w:r>
      <w:r w:rsidRPr="003C29BE">
        <w:rPr>
          <w:rFonts w:ascii="Times New Roman" w:hAnsi="Times New Roman" w:cs="Times New Roman"/>
          <w:sz w:val="24"/>
          <w:szCs w:val="24"/>
        </w:rPr>
        <w:t xml:space="preserve"> </w:t>
      </w:r>
      <w:r w:rsidRPr="00657AA0">
        <w:rPr>
          <w:rFonts w:ascii="Times New Roman" w:hAnsi="Times New Roman" w:cs="Times New Roman"/>
          <w:i/>
          <w:iCs/>
          <w:sz w:val="24"/>
          <w:szCs w:val="24"/>
        </w:rPr>
        <w:t xml:space="preserve">the </w:t>
      </w:r>
      <w:r w:rsidR="00066752">
        <w:rPr>
          <w:rFonts w:ascii="Times New Roman" w:hAnsi="Times New Roman" w:cs="Times New Roman"/>
          <w:i/>
          <w:iCs/>
          <w:sz w:val="24"/>
          <w:szCs w:val="24"/>
        </w:rPr>
        <w:t xml:space="preserve">lower the </w:t>
      </w:r>
      <w:r>
        <w:rPr>
          <w:rFonts w:ascii="Times New Roman" w:hAnsi="Times New Roman" w:cs="Times New Roman"/>
          <w:i/>
          <w:iCs/>
          <w:sz w:val="24"/>
          <w:szCs w:val="24"/>
        </w:rPr>
        <w:t>brand differentiation</w:t>
      </w:r>
      <w:r w:rsidRPr="00657AA0">
        <w:rPr>
          <w:rFonts w:ascii="Times New Roman" w:hAnsi="Times New Roman" w:cs="Times New Roman"/>
          <w:i/>
          <w:iCs/>
          <w:sz w:val="24"/>
          <w:szCs w:val="24"/>
        </w:rPr>
        <w:t xml:space="preserve">, the more </w:t>
      </w:r>
      <w:r>
        <w:rPr>
          <w:rFonts w:ascii="Times New Roman" w:hAnsi="Times New Roman" w:cs="Times New Roman"/>
          <w:i/>
          <w:iCs/>
          <w:sz w:val="24"/>
          <w:szCs w:val="24"/>
        </w:rPr>
        <w:t>likely</w:t>
      </w:r>
      <w:r w:rsidRPr="00657AA0">
        <w:rPr>
          <w:rFonts w:ascii="Times New Roman" w:hAnsi="Times New Roman" w:cs="Times New Roman"/>
          <w:i/>
          <w:iCs/>
          <w:sz w:val="24"/>
          <w:szCs w:val="24"/>
        </w:rPr>
        <w:t xml:space="preserve"> </w:t>
      </w:r>
      <w:r>
        <w:rPr>
          <w:rFonts w:ascii="Times New Roman" w:hAnsi="Times New Roman" w:cs="Times New Roman"/>
          <w:i/>
          <w:iCs/>
          <w:sz w:val="24"/>
          <w:szCs w:val="24"/>
        </w:rPr>
        <w:t xml:space="preserve">ACE </w:t>
      </w:r>
      <w:r w:rsidR="00B825E5">
        <w:rPr>
          <w:rFonts w:ascii="Times New Roman" w:hAnsi="Times New Roman" w:cs="Times New Roman"/>
          <w:i/>
          <w:iCs/>
          <w:sz w:val="24"/>
          <w:szCs w:val="24"/>
        </w:rPr>
        <w:t xml:space="preserve">is the </w:t>
      </w:r>
      <w:r>
        <w:rPr>
          <w:rFonts w:ascii="Times New Roman" w:hAnsi="Times New Roman" w:cs="Times New Roman"/>
          <w:i/>
          <w:iCs/>
          <w:sz w:val="24"/>
          <w:szCs w:val="24"/>
        </w:rPr>
        <w:t>sequence for FMCGs</w:t>
      </w:r>
      <w:r w:rsidRPr="00657AA0">
        <w:rPr>
          <w:rFonts w:ascii="Times New Roman" w:hAnsi="Times New Roman" w:cs="Times New Roman"/>
          <w:i/>
          <w:iCs/>
          <w:sz w:val="24"/>
          <w:szCs w:val="24"/>
        </w:rPr>
        <w:t>.</w:t>
      </w:r>
      <w:r w:rsidR="00066752">
        <w:rPr>
          <w:rFonts w:ascii="Times New Roman" w:hAnsi="Times New Roman" w:cs="Times New Roman"/>
          <w:sz w:val="24"/>
          <w:szCs w:val="24"/>
        </w:rPr>
        <w:t xml:space="preserve"> Of the two opposing </w:t>
      </w:r>
      <w:r w:rsidR="00F32979">
        <w:rPr>
          <w:rFonts w:ascii="Times New Roman" w:hAnsi="Times New Roman" w:cs="Times New Roman"/>
          <w:sz w:val="24"/>
          <w:szCs w:val="24"/>
        </w:rPr>
        <w:t xml:space="preserve">views </w:t>
      </w:r>
      <w:r w:rsidR="00066752">
        <w:rPr>
          <w:rFonts w:ascii="Times New Roman" w:hAnsi="Times New Roman" w:cs="Times New Roman"/>
          <w:sz w:val="24"/>
          <w:szCs w:val="24"/>
        </w:rPr>
        <w:t>o</w:t>
      </w:r>
      <w:r w:rsidR="00F32979">
        <w:rPr>
          <w:rFonts w:ascii="Times New Roman" w:hAnsi="Times New Roman" w:cs="Times New Roman"/>
          <w:sz w:val="24"/>
          <w:szCs w:val="24"/>
        </w:rPr>
        <w:t>n</w:t>
      </w:r>
      <w:r w:rsidR="00066752">
        <w:rPr>
          <w:rFonts w:ascii="Times New Roman" w:hAnsi="Times New Roman" w:cs="Times New Roman"/>
          <w:sz w:val="24"/>
          <w:szCs w:val="24"/>
        </w:rPr>
        <w:t xml:space="preserve"> the moderating effect of the hedonic vs. utilitarian nature of the category, our results are consistent with</w:t>
      </w:r>
      <w:r w:rsidR="00F32979">
        <w:rPr>
          <w:rFonts w:ascii="Times New Roman" w:hAnsi="Times New Roman" w:cs="Times New Roman"/>
          <w:sz w:val="24"/>
          <w:szCs w:val="24"/>
        </w:rPr>
        <w:t xml:space="preserve"> the expectations that</w:t>
      </w:r>
      <w:r w:rsidR="00066752">
        <w:rPr>
          <w:rFonts w:ascii="Times New Roman" w:hAnsi="Times New Roman" w:cs="Times New Roman"/>
          <w:sz w:val="24"/>
          <w:szCs w:val="24"/>
        </w:rPr>
        <w:t xml:space="preserve"> </w:t>
      </w:r>
      <w:r w:rsidR="00F32979" w:rsidRPr="00657AA0">
        <w:rPr>
          <w:rFonts w:ascii="Times New Roman" w:hAnsi="Times New Roman" w:cs="Times New Roman"/>
          <w:i/>
          <w:iCs/>
          <w:sz w:val="24"/>
          <w:szCs w:val="24"/>
        </w:rPr>
        <w:t xml:space="preserve">the </w:t>
      </w:r>
      <w:r w:rsidR="00F32979">
        <w:rPr>
          <w:rFonts w:ascii="Times New Roman" w:hAnsi="Times New Roman" w:cs="Times New Roman"/>
          <w:i/>
          <w:iCs/>
          <w:sz w:val="24"/>
          <w:szCs w:val="24"/>
        </w:rPr>
        <w:t>more utilitarian (as opposed to</w:t>
      </w:r>
      <w:r w:rsidR="00F32979" w:rsidRPr="00F32979">
        <w:rPr>
          <w:rFonts w:ascii="Times New Roman" w:hAnsi="Times New Roman" w:cs="Times New Roman"/>
          <w:i/>
          <w:iCs/>
          <w:sz w:val="24"/>
          <w:szCs w:val="24"/>
        </w:rPr>
        <w:t xml:space="preserve"> </w:t>
      </w:r>
      <w:r w:rsidR="00F32979">
        <w:rPr>
          <w:rFonts w:ascii="Times New Roman" w:hAnsi="Times New Roman" w:cs="Times New Roman"/>
          <w:i/>
          <w:iCs/>
          <w:sz w:val="24"/>
          <w:szCs w:val="24"/>
        </w:rPr>
        <w:t>hedonic) the category</w:t>
      </w:r>
      <w:r w:rsidR="00F32979" w:rsidRPr="00657AA0">
        <w:rPr>
          <w:rFonts w:ascii="Times New Roman" w:hAnsi="Times New Roman" w:cs="Times New Roman"/>
          <w:i/>
          <w:iCs/>
          <w:sz w:val="24"/>
          <w:szCs w:val="24"/>
        </w:rPr>
        <w:t xml:space="preserve">, the more </w:t>
      </w:r>
      <w:r w:rsidR="00F32979">
        <w:rPr>
          <w:rFonts w:ascii="Times New Roman" w:hAnsi="Times New Roman" w:cs="Times New Roman"/>
          <w:i/>
          <w:iCs/>
          <w:sz w:val="24"/>
          <w:szCs w:val="24"/>
        </w:rPr>
        <w:t>likely</w:t>
      </w:r>
      <w:r w:rsidR="00F32979" w:rsidRPr="00657AA0">
        <w:rPr>
          <w:rFonts w:ascii="Times New Roman" w:hAnsi="Times New Roman" w:cs="Times New Roman"/>
          <w:i/>
          <w:iCs/>
          <w:sz w:val="24"/>
          <w:szCs w:val="24"/>
        </w:rPr>
        <w:t xml:space="preserve"> ACE </w:t>
      </w:r>
      <w:r w:rsidR="00B825E5">
        <w:rPr>
          <w:rFonts w:ascii="Times New Roman" w:hAnsi="Times New Roman" w:cs="Times New Roman"/>
          <w:i/>
          <w:iCs/>
          <w:sz w:val="24"/>
          <w:szCs w:val="24"/>
        </w:rPr>
        <w:t xml:space="preserve">is the </w:t>
      </w:r>
      <w:r w:rsidR="00F32979">
        <w:rPr>
          <w:rFonts w:ascii="Times New Roman" w:hAnsi="Times New Roman" w:cs="Times New Roman"/>
          <w:i/>
          <w:iCs/>
          <w:sz w:val="24"/>
          <w:szCs w:val="24"/>
        </w:rPr>
        <w:t>sequence for FMCGs</w:t>
      </w:r>
      <w:r w:rsidR="00F32979" w:rsidRPr="00657AA0">
        <w:rPr>
          <w:rFonts w:ascii="Times New Roman" w:hAnsi="Times New Roman" w:cs="Times New Roman"/>
          <w:i/>
          <w:iCs/>
          <w:sz w:val="24"/>
          <w:szCs w:val="24"/>
        </w:rPr>
        <w:t>.</w:t>
      </w:r>
      <w:r w:rsidR="00F32979">
        <w:rPr>
          <w:rFonts w:ascii="Times New Roman" w:hAnsi="Times New Roman" w:cs="Times New Roman"/>
          <w:sz w:val="24"/>
          <w:szCs w:val="24"/>
        </w:rPr>
        <w:t xml:space="preserve"> Finally, </w:t>
      </w:r>
      <w:r w:rsidR="00E60CDA">
        <w:rPr>
          <w:rFonts w:ascii="Times New Roman" w:hAnsi="Times New Roman" w:cs="Times New Roman"/>
          <w:sz w:val="24"/>
          <w:szCs w:val="24"/>
        </w:rPr>
        <w:t xml:space="preserve">although directionally </w:t>
      </w:r>
      <w:r w:rsidR="00E60CDA" w:rsidRPr="0011133B">
        <w:rPr>
          <w:rFonts w:ascii="Times New Roman" w:hAnsi="Times New Roman" w:cs="Times New Roman"/>
          <w:sz w:val="24"/>
          <w:szCs w:val="24"/>
        </w:rPr>
        <w:t xml:space="preserve">the </w:t>
      </w:r>
      <w:r w:rsidR="00E60CDA" w:rsidRPr="0011133B">
        <w:rPr>
          <w:rFonts w:ascii="Times New Roman" w:hAnsi="Times New Roman" w:cs="Times New Roman"/>
          <w:sz w:val="24"/>
          <w:szCs w:val="24"/>
        </w:rPr>
        <w:lastRenderedPageBreak/>
        <w:t xml:space="preserve">lower the brand market share the more likely ACE </w:t>
      </w:r>
      <w:r w:rsidR="00B825E5">
        <w:rPr>
          <w:rFonts w:ascii="Times New Roman" w:hAnsi="Times New Roman" w:cs="Times New Roman"/>
          <w:sz w:val="24"/>
          <w:szCs w:val="24"/>
        </w:rPr>
        <w:t xml:space="preserve">is the </w:t>
      </w:r>
      <w:r w:rsidR="00E60CDA" w:rsidRPr="0011133B">
        <w:rPr>
          <w:rFonts w:ascii="Times New Roman" w:hAnsi="Times New Roman" w:cs="Times New Roman"/>
          <w:sz w:val="24"/>
          <w:szCs w:val="24"/>
        </w:rPr>
        <w:t>sequence for FMCGs</w:t>
      </w:r>
      <w:r w:rsidR="00E60CDA">
        <w:rPr>
          <w:rFonts w:ascii="Times New Roman" w:hAnsi="Times New Roman" w:cs="Times New Roman"/>
          <w:sz w:val="24"/>
          <w:szCs w:val="24"/>
        </w:rPr>
        <w:t xml:space="preserve">, </w:t>
      </w:r>
      <w:r w:rsidR="004D1E82">
        <w:rPr>
          <w:rFonts w:ascii="Times New Roman" w:hAnsi="Times New Roman" w:cs="Times New Roman"/>
          <w:sz w:val="24"/>
          <w:szCs w:val="24"/>
        </w:rPr>
        <w:t xml:space="preserve">our results do not </w:t>
      </w:r>
      <w:r w:rsidR="00E60CDA">
        <w:rPr>
          <w:rFonts w:ascii="Times New Roman" w:hAnsi="Times New Roman" w:cs="Times New Roman"/>
          <w:sz w:val="24"/>
          <w:szCs w:val="24"/>
        </w:rPr>
        <w:t xml:space="preserve">statistically </w:t>
      </w:r>
      <w:r w:rsidR="004D1E82">
        <w:rPr>
          <w:rFonts w:ascii="Times New Roman" w:hAnsi="Times New Roman" w:cs="Times New Roman"/>
          <w:sz w:val="24"/>
          <w:szCs w:val="24"/>
        </w:rPr>
        <w:t xml:space="preserve">support </w:t>
      </w:r>
      <w:r w:rsidR="00E60CDA">
        <w:rPr>
          <w:rFonts w:ascii="Times New Roman" w:hAnsi="Times New Roman" w:cs="Times New Roman"/>
          <w:sz w:val="24"/>
          <w:szCs w:val="24"/>
        </w:rPr>
        <w:t xml:space="preserve">this </w:t>
      </w:r>
      <w:r w:rsidR="004D1E82">
        <w:rPr>
          <w:rFonts w:ascii="Times New Roman" w:hAnsi="Times New Roman" w:cs="Times New Roman"/>
          <w:sz w:val="24"/>
          <w:szCs w:val="24"/>
        </w:rPr>
        <w:t>expectation</w:t>
      </w:r>
      <w:r w:rsidR="004D1E82" w:rsidRPr="001D5C55">
        <w:rPr>
          <w:rFonts w:ascii="Times New Roman" w:hAnsi="Times New Roman" w:cs="Times New Roman"/>
          <w:sz w:val="24"/>
          <w:szCs w:val="24"/>
        </w:rPr>
        <w:t>.</w:t>
      </w:r>
    </w:p>
    <w:p w14:paraId="500B2A15" w14:textId="77EDAF8B" w:rsidR="005147DE" w:rsidRPr="003C29BE" w:rsidRDefault="00991F7E" w:rsidP="005147DE">
      <w:pPr>
        <w:rPr>
          <w:rFonts w:ascii="Times New Roman" w:hAnsi="Times New Roman" w:cs="Times New Roman"/>
          <w:b/>
          <w:i/>
          <w:sz w:val="24"/>
          <w:szCs w:val="24"/>
        </w:rPr>
      </w:pPr>
      <w:r>
        <w:rPr>
          <w:rFonts w:ascii="Times New Roman" w:hAnsi="Times New Roman" w:cs="Times New Roman"/>
          <w:b/>
          <w:i/>
          <w:sz w:val="24"/>
          <w:szCs w:val="24"/>
        </w:rPr>
        <w:t>6</w:t>
      </w:r>
      <w:r w:rsidR="005147DE">
        <w:rPr>
          <w:rFonts w:ascii="Times New Roman" w:hAnsi="Times New Roman" w:cs="Times New Roman"/>
          <w:b/>
          <w:i/>
          <w:sz w:val="24"/>
          <w:szCs w:val="24"/>
        </w:rPr>
        <w:t xml:space="preserve">.4 </w:t>
      </w:r>
      <w:r w:rsidR="005147DE" w:rsidRPr="003C29BE">
        <w:rPr>
          <w:rFonts w:ascii="Times New Roman" w:hAnsi="Times New Roman" w:cs="Times New Roman"/>
          <w:b/>
          <w:i/>
          <w:sz w:val="24"/>
          <w:szCs w:val="24"/>
        </w:rPr>
        <w:t xml:space="preserve">Robustness </w:t>
      </w:r>
      <w:r w:rsidR="005147DE">
        <w:rPr>
          <w:rFonts w:ascii="Times New Roman" w:hAnsi="Times New Roman" w:cs="Times New Roman"/>
          <w:b/>
          <w:i/>
          <w:sz w:val="24"/>
          <w:szCs w:val="24"/>
        </w:rPr>
        <w:t>Check</w:t>
      </w:r>
      <w:r w:rsidR="00886C4C">
        <w:rPr>
          <w:rFonts w:ascii="Times New Roman" w:hAnsi="Times New Roman" w:cs="Times New Roman"/>
          <w:b/>
          <w:i/>
          <w:sz w:val="24"/>
          <w:szCs w:val="24"/>
        </w:rPr>
        <w:t>s</w:t>
      </w:r>
    </w:p>
    <w:p w14:paraId="575A4849" w14:textId="14F7A170" w:rsidR="005147DE" w:rsidRPr="003C29BE" w:rsidRDefault="005147DE" w:rsidP="005147DE">
      <w:pPr>
        <w:spacing w:after="0" w:line="480" w:lineRule="auto"/>
        <w:rPr>
          <w:rFonts w:ascii="Times New Roman" w:hAnsi="Times New Roman" w:cs="Times New Roman"/>
          <w:i/>
          <w:sz w:val="24"/>
          <w:szCs w:val="24"/>
        </w:rPr>
      </w:pPr>
      <w:r w:rsidRPr="003C29BE">
        <w:rPr>
          <w:rFonts w:ascii="Times New Roman" w:hAnsi="Times New Roman" w:cs="Times New Roman"/>
          <w:sz w:val="24"/>
          <w:szCs w:val="24"/>
        </w:rPr>
        <w:t xml:space="preserve">We perform </w:t>
      </w:r>
      <w:r w:rsidR="006C604D">
        <w:rPr>
          <w:rFonts w:ascii="Times New Roman" w:hAnsi="Times New Roman" w:cs="Times New Roman"/>
          <w:sz w:val="24"/>
          <w:szCs w:val="24"/>
        </w:rPr>
        <w:t xml:space="preserve">seven </w:t>
      </w:r>
      <w:r w:rsidRPr="003C29BE">
        <w:rPr>
          <w:rFonts w:ascii="Times New Roman" w:hAnsi="Times New Roman" w:cs="Times New Roman"/>
          <w:sz w:val="24"/>
          <w:szCs w:val="24"/>
        </w:rPr>
        <w:t xml:space="preserve">robustness </w:t>
      </w:r>
      <w:r w:rsidR="00991CB9">
        <w:rPr>
          <w:rFonts w:ascii="Times New Roman" w:hAnsi="Times New Roman" w:cs="Times New Roman"/>
          <w:sz w:val="24"/>
          <w:szCs w:val="24"/>
        </w:rPr>
        <w:t>analyses</w:t>
      </w:r>
      <w:r w:rsidR="00991CB9" w:rsidRPr="003C29BE">
        <w:rPr>
          <w:rFonts w:ascii="Times New Roman" w:hAnsi="Times New Roman" w:cs="Times New Roman"/>
          <w:sz w:val="24"/>
          <w:szCs w:val="24"/>
        </w:rPr>
        <w:t xml:space="preserve"> </w:t>
      </w:r>
      <w:r w:rsidRPr="003C29BE">
        <w:rPr>
          <w:rFonts w:ascii="Times New Roman" w:hAnsi="Times New Roman" w:cs="Times New Roman"/>
          <w:sz w:val="24"/>
          <w:szCs w:val="24"/>
        </w:rPr>
        <w:t>to assess the validity</w:t>
      </w:r>
      <w:r>
        <w:rPr>
          <w:rFonts w:ascii="Times New Roman" w:hAnsi="Times New Roman" w:cs="Times New Roman"/>
          <w:sz w:val="24"/>
          <w:szCs w:val="24"/>
        </w:rPr>
        <w:t xml:space="preserve"> and generalizability</w:t>
      </w:r>
      <w:r w:rsidRPr="003C29BE">
        <w:rPr>
          <w:rFonts w:ascii="Times New Roman" w:hAnsi="Times New Roman" w:cs="Times New Roman"/>
          <w:sz w:val="24"/>
          <w:szCs w:val="24"/>
        </w:rPr>
        <w:t xml:space="preserve"> of our results. </w:t>
      </w:r>
      <w:r w:rsidR="00320942">
        <w:rPr>
          <w:rFonts w:ascii="Times New Roman" w:hAnsi="Times New Roman" w:cs="Times New Roman"/>
          <w:sz w:val="24"/>
          <w:szCs w:val="24"/>
        </w:rPr>
        <w:t>D</w:t>
      </w:r>
      <w:r w:rsidR="00916C19">
        <w:rPr>
          <w:rFonts w:ascii="Times New Roman" w:hAnsi="Times New Roman" w:cs="Times New Roman"/>
          <w:sz w:val="24"/>
          <w:szCs w:val="24"/>
        </w:rPr>
        <w:t xml:space="preserve">etails are available </w:t>
      </w:r>
      <w:r w:rsidR="005F3AD0">
        <w:rPr>
          <w:rFonts w:ascii="Times New Roman" w:hAnsi="Times New Roman" w:cs="Times New Roman"/>
          <w:sz w:val="24"/>
          <w:szCs w:val="24"/>
        </w:rPr>
        <w:t xml:space="preserve">in the Web Appendix </w:t>
      </w:r>
      <w:r w:rsidR="008E148D">
        <w:rPr>
          <w:rFonts w:ascii="Times New Roman" w:hAnsi="Times New Roman" w:cs="Times New Roman"/>
          <w:sz w:val="24"/>
          <w:szCs w:val="24"/>
        </w:rPr>
        <w:t xml:space="preserve">(and </w:t>
      </w:r>
      <w:r w:rsidR="00916C19">
        <w:rPr>
          <w:rFonts w:ascii="Times New Roman" w:hAnsi="Times New Roman" w:cs="Times New Roman"/>
          <w:sz w:val="24"/>
          <w:szCs w:val="24"/>
        </w:rPr>
        <w:t>from the authors upon request</w:t>
      </w:r>
      <w:r w:rsidR="008E148D">
        <w:rPr>
          <w:rFonts w:ascii="Times New Roman" w:hAnsi="Times New Roman" w:cs="Times New Roman"/>
          <w:sz w:val="24"/>
          <w:szCs w:val="24"/>
        </w:rPr>
        <w:t>)</w:t>
      </w:r>
      <w:r w:rsidR="00916C19">
        <w:rPr>
          <w:rFonts w:ascii="Times New Roman" w:hAnsi="Times New Roman" w:cs="Times New Roman"/>
          <w:sz w:val="24"/>
          <w:szCs w:val="24"/>
        </w:rPr>
        <w:t>.</w:t>
      </w:r>
    </w:p>
    <w:p w14:paraId="12DEAC6E" w14:textId="4C54D0E2" w:rsidR="00AC5E5D" w:rsidRDefault="00AC5E5D" w:rsidP="00322165">
      <w:pPr>
        <w:spacing w:after="0" w:line="480" w:lineRule="auto"/>
        <w:ind w:firstLine="720"/>
        <w:rPr>
          <w:rFonts w:ascii="Times New Roman" w:hAnsi="Times New Roman" w:cs="Times New Roman"/>
          <w:sz w:val="24"/>
          <w:szCs w:val="24"/>
        </w:rPr>
      </w:pPr>
      <w:r>
        <w:rPr>
          <w:rFonts w:ascii="Times New Roman" w:hAnsi="Times New Roman" w:cs="Times New Roman"/>
          <w:i/>
          <w:iCs/>
          <w:sz w:val="24"/>
          <w:szCs w:val="24"/>
        </w:rPr>
        <w:t>D</w:t>
      </w:r>
      <w:r w:rsidRPr="00A352E7">
        <w:rPr>
          <w:rFonts w:ascii="Times New Roman" w:hAnsi="Times New Roman" w:cs="Times New Roman"/>
          <w:i/>
          <w:iCs/>
          <w:sz w:val="24"/>
          <w:szCs w:val="24"/>
        </w:rPr>
        <w:t>ynamic factor model</w:t>
      </w:r>
      <w:r>
        <w:rPr>
          <w:rFonts w:ascii="Times New Roman" w:hAnsi="Times New Roman" w:cs="Times New Roman"/>
          <w:i/>
          <w:iCs/>
          <w:sz w:val="24"/>
          <w:szCs w:val="24"/>
        </w:rPr>
        <w:t xml:space="preserve"> estimation</w:t>
      </w:r>
      <w:r w:rsidRPr="003C29BE">
        <w:rPr>
          <w:rFonts w:ascii="Times New Roman" w:hAnsi="Times New Roman" w:cs="Times New Roman"/>
          <w:i/>
          <w:sz w:val="24"/>
          <w:szCs w:val="24"/>
        </w:rPr>
        <w:t>.</w:t>
      </w:r>
      <w:r w:rsidRPr="003C29BE">
        <w:rPr>
          <w:rFonts w:ascii="Times New Roman" w:hAnsi="Times New Roman" w:cs="Times New Roman"/>
          <w:sz w:val="24"/>
          <w:szCs w:val="24"/>
        </w:rPr>
        <w:t xml:space="preserve"> We </w:t>
      </w:r>
      <w:r w:rsidR="00916C19">
        <w:rPr>
          <w:rFonts w:ascii="Times New Roman" w:hAnsi="Times New Roman" w:cs="Times New Roman"/>
          <w:sz w:val="24"/>
          <w:szCs w:val="24"/>
        </w:rPr>
        <w:t>were able to estimate</w:t>
      </w:r>
      <w:r w:rsidRPr="003C29BE">
        <w:rPr>
          <w:rFonts w:ascii="Times New Roman" w:hAnsi="Times New Roman" w:cs="Times New Roman"/>
          <w:sz w:val="24"/>
          <w:szCs w:val="24"/>
        </w:rPr>
        <w:t xml:space="preserve"> </w:t>
      </w:r>
      <w:r w:rsidRPr="000A7D66">
        <w:rPr>
          <w:rFonts w:ascii="Times New Roman" w:hAnsi="Times New Roman" w:cs="Times New Roman"/>
          <w:sz w:val="24"/>
          <w:szCs w:val="24"/>
        </w:rPr>
        <w:t xml:space="preserve">dynamic factor models </w:t>
      </w:r>
      <w:r w:rsidRPr="003C29BE">
        <w:rPr>
          <w:rFonts w:ascii="Times New Roman" w:hAnsi="Times New Roman" w:cs="Times New Roman"/>
          <w:sz w:val="24"/>
          <w:szCs w:val="24"/>
        </w:rPr>
        <w:t xml:space="preserve">for </w:t>
      </w:r>
      <w:r>
        <w:rPr>
          <w:rFonts w:ascii="Times New Roman" w:hAnsi="Times New Roman" w:cs="Times New Roman"/>
          <w:sz w:val="24"/>
          <w:szCs w:val="24"/>
        </w:rPr>
        <w:t>a subset</w:t>
      </w:r>
      <w:r w:rsidRPr="003C29BE">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3C29BE">
        <w:rPr>
          <w:rFonts w:ascii="Times New Roman" w:hAnsi="Times New Roman" w:cs="Times New Roman"/>
          <w:sz w:val="24"/>
          <w:szCs w:val="24"/>
        </w:rPr>
        <w:t>brands</w:t>
      </w:r>
      <w:r w:rsidR="00916C19">
        <w:rPr>
          <w:rFonts w:ascii="Times New Roman" w:hAnsi="Times New Roman" w:cs="Times New Roman"/>
          <w:sz w:val="24"/>
          <w:szCs w:val="24"/>
        </w:rPr>
        <w:t xml:space="preserve">, allowing all mindset </w:t>
      </w:r>
      <w:r w:rsidR="00175B92">
        <w:rPr>
          <w:rFonts w:ascii="Times New Roman" w:hAnsi="Times New Roman" w:cs="Times New Roman"/>
          <w:sz w:val="24"/>
          <w:szCs w:val="24"/>
        </w:rPr>
        <w:t xml:space="preserve">metrics </w:t>
      </w:r>
      <w:r w:rsidR="00916C19">
        <w:rPr>
          <w:rFonts w:ascii="Times New Roman" w:hAnsi="Times New Roman" w:cs="Times New Roman"/>
          <w:sz w:val="24"/>
          <w:szCs w:val="24"/>
        </w:rPr>
        <w:t xml:space="preserve">to load on the three mindset </w:t>
      </w:r>
      <w:r w:rsidR="00FE7AF2">
        <w:rPr>
          <w:rFonts w:ascii="Times New Roman" w:hAnsi="Times New Roman" w:cs="Times New Roman"/>
          <w:sz w:val="24"/>
          <w:szCs w:val="24"/>
        </w:rPr>
        <w:t>factor</w:t>
      </w:r>
      <w:r w:rsidR="00916C19">
        <w:rPr>
          <w:rFonts w:ascii="Times New Roman" w:hAnsi="Times New Roman" w:cs="Times New Roman"/>
          <w:sz w:val="24"/>
          <w:szCs w:val="24"/>
        </w:rPr>
        <w:t>s in the observation equation and include identification constraints</w:t>
      </w:r>
      <w:r>
        <w:rPr>
          <w:rFonts w:ascii="Times New Roman" w:hAnsi="Times New Roman" w:cs="Times New Roman"/>
          <w:sz w:val="24"/>
          <w:szCs w:val="24"/>
        </w:rPr>
        <w:t>.</w:t>
      </w:r>
      <w:r>
        <w:t xml:space="preserve"> </w:t>
      </w:r>
      <w:r w:rsidR="00B06D06">
        <w:rPr>
          <w:rFonts w:ascii="Times New Roman" w:hAnsi="Times New Roman" w:cs="Times New Roman"/>
          <w:sz w:val="24"/>
          <w:szCs w:val="24"/>
        </w:rPr>
        <w:t>W</w:t>
      </w:r>
      <w:r w:rsidRPr="004736B7">
        <w:rPr>
          <w:rFonts w:ascii="Times New Roman" w:hAnsi="Times New Roman" w:cs="Times New Roman"/>
          <w:sz w:val="24"/>
          <w:szCs w:val="24"/>
        </w:rPr>
        <w:t xml:space="preserve">e </w:t>
      </w:r>
      <w:r w:rsidR="00EB57CF">
        <w:rPr>
          <w:rFonts w:ascii="Times New Roman" w:hAnsi="Times New Roman" w:cs="Times New Roman"/>
          <w:sz w:val="24"/>
          <w:szCs w:val="24"/>
        </w:rPr>
        <w:t xml:space="preserve">had to </w:t>
      </w:r>
      <w:r w:rsidRPr="004736B7">
        <w:rPr>
          <w:rFonts w:ascii="Times New Roman" w:hAnsi="Times New Roman" w:cs="Times New Roman"/>
          <w:sz w:val="24"/>
          <w:szCs w:val="24"/>
        </w:rPr>
        <w:t>search for a suitable optimization algorithm and appropriate starting values to achieve estimation convergence, which required several interventions.</w:t>
      </w:r>
      <w:r>
        <w:rPr>
          <w:rFonts w:ascii="Times New Roman" w:hAnsi="Times New Roman" w:cs="Times New Roman"/>
          <w:sz w:val="24"/>
          <w:szCs w:val="24"/>
        </w:rPr>
        <w:t xml:space="preserve"> This labor-intensive process took multiple days for each brand and model. Despite these efforts, some models did not fully converge</w:t>
      </w:r>
      <w:r w:rsidRPr="003C29BE">
        <w:rPr>
          <w:rFonts w:ascii="Times New Roman" w:hAnsi="Times New Roman" w:cs="Times New Roman"/>
          <w:sz w:val="24"/>
          <w:szCs w:val="24"/>
        </w:rPr>
        <w:t>.</w:t>
      </w:r>
      <w:r>
        <w:rPr>
          <w:rFonts w:ascii="Times New Roman" w:hAnsi="Times New Roman" w:cs="Times New Roman"/>
          <w:sz w:val="24"/>
          <w:szCs w:val="24"/>
        </w:rPr>
        <w:t xml:space="preserve"> For the 18 fully converging brands, w</w:t>
      </w:r>
      <w:r w:rsidRPr="003C29BE">
        <w:rPr>
          <w:rFonts w:ascii="Times New Roman" w:hAnsi="Times New Roman" w:cs="Times New Roman"/>
          <w:sz w:val="24"/>
          <w:szCs w:val="24"/>
        </w:rPr>
        <w:t xml:space="preserve">e find the same results </w:t>
      </w:r>
      <w:r>
        <w:rPr>
          <w:rFonts w:ascii="Times New Roman" w:hAnsi="Times New Roman" w:cs="Times New Roman"/>
          <w:sz w:val="24"/>
          <w:szCs w:val="24"/>
        </w:rPr>
        <w:t>as</w:t>
      </w:r>
      <w:r w:rsidRPr="003C29BE">
        <w:rPr>
          <w:rFonts w:ascii="Times New Roman" w:hAnsi="Times New Roman" w:cs="Times New Roman"/>
          <w:sz w:val="24"/>
          <w:szCs w:val="24"/>
        </w:rPr>
        <w:t xml:space="preserve"> </w:t>
      </w:r>
      <w:r w:rsidR="00EB57CF">
        <w:rPr>
          <w:rFonts w:ascii="Times New Roman" w:hAnsi="Times New Roman" w:cs="Times New Roman"/>
          <w:sz w:val="24"/>
          <w:szCs w:val="24"/>
        </w:rPr>
        <w:t xml:space="preserve">in </w:t>
      </w:r>
      <w:r w:rsidRPr="003C29BE">
        <w:rPr>
          <w:rFonts w:ascii="Times New Roman" w:hAnsi="Times New Roman" w:cs="Times New Roman"/>
          <w:sz w:val="24"/>
          <w:szCs w:val="24"/>
        </w:rPr>
        <w:t>our main analysis</w:t>
      </w:r>
      <w:r>
        <w:rPr>
          <w:rFonts w:ascii="Times New Roman" w:hAnsi="Times New Roman" w:cs="Times New Roman"/>
          <w:sz w:val="24"/>
          <w:szCs w:val="24"/>
        </w:rPr>
        <w:t>; that is,</w:t>
      </w:r>
      <w:r w:rsidRPr="003C29BE">
        <w:rPr>
          <w:rFonts w:ascii="Times New Roman" w:hAnsi="Times New Roman" w:cs="Times New Roman"/>
          <w:sz w:val="24"/>
          <w:szCs w:val="24"/>
        </w:rPr>
        <w:t xml:space="preserve"> the </w:t>
      </w:r>
      <w:r>
        <w:rPr>
          <w:rFonts w:ascii="Times New Roman" w:hAnsi="Times New Roman" w:cs="Times New Roman"/>
          <w:sz w:val="24"/>
          <w:szCs w:val="24"/>
        </w:rPr>
        <w:t>i</w:t>
      </w:r>
      <w:r w:rsidRPr="003C29BE">
        <w:rPr>
          <w:rFonts w:ascii="Times New Roman" w:hAnsi="Times New Roman" w:cs="Times New Roman"/>
          <w:sz w:val="24"/>
          <w:szCs w:val="24"/>
        </w:rPr>
        <w:t xml:space="preserve">ntegrated </w:t>
      </w:r>
      <w:r>
        <w:rPr>
          <w:rFonts w:ascii="Times New Roman" w:hAnsi="Times New Roman" w:cs="Times New Roman"/>
          <w:sz w:val="24"/>
          <w:szCs w:val="24"/>
        </w:rPr>
        <w:t>framework</w:t>
      </w:r>
      <w:r w:rsidRPr="003C29BE">
        <w:rPr>
          <w:rFonts w:ascii="Times New Roman" w:hAnsi="Times New Roman" w:cs="Times New Roman"/>
          <w:sz w:val="24"/>
          <w:szCs w:val="24"/>
        </w:rPr>
        <w:t xml:space="preserve"> is the </w:t>
      </w:r>
      <w:r>
        <w:rPr>
          <w:rFonts w:ascii="Times New Roman" w:hAnsi="Times New Roman" w:cs="Times New Roman"/>
          <w:sz w:val="24"/>
          <w:szCs w:val="24"/>
        </w:rPr>
        <w:t>dominant</w:t>
      </w:r>
      <w:r w:rsidRPr="003C29BE">
        <w:rPr>
          <w:rFonts w:ascii="Times New Roman" w:hAnsi="Times New Roman" w:cs="Times New Roman"/>
          <w:sz w:val="24"/>
          <w:szCs w:val="24"/>
        </w:rPr>
        <w:t xml:space="preserve"> </w:t>
      </w:r>
      <w:r>
        <w:rPr>
          <w:rFonts w:ascii="Times New Roman" w:hAnsi="Times New Roman" w:cs="Times New Roman"/>
          <w:sz w:val="24"/>
          <w:szCs w:val="24"/>
        </w:rPr>
        <w:t xml:space="preserve">one </w:t>
      </w:r>
      <w:r w:rsidRPr="003C29BE">
        <w:rPr>
          <w:rFonts w:ascii="Times New Roman" w:hAnsi="Times New Roman" w:cs="Times New Roman"/>
          <w:sz w:val="24"/>
          <w:szCs w:val="24"/>
        </w:rPr>
        <w:t xml:space="preserve">and ACE </w:t>
      </w:r>
      <w:r w:rsidR="003903F0">
        <w:rPr>
          <w:rFonts w:ascii="Times New Roman" w:hAnsi="Times New Roman" w:cs="Times New Roman"/>
          <w:sz w:val="24"/>
          <w:szCs w:val="24"/>
        </w:rPr>
        <w:t xml:space="preserve">is the most common </w:t>
      </w:r>
      <w:r w:rsidRPr="003C29BE">
        <w:rPr>
          <w:rFonts w:ascii="Times New Roman" w:hAnsi="Times New Roman" w:cs="Times New Roman"/>
          <w:sz w:val="24"/>
          <w:szCs w:val="24"/>
        </w:rPr>
        <w:t>sequence</w:t>
      </w:r>
      <w:r w:rsidR="003903F0">
        <w:rPr>
          <w:rFonts w:ascii="Times New Roman" w:hAnsi="Times New Roman" w:cs="Times New Roman"/>
          <w:sz w:val="24"/>
          <w:szCs w:val="24"/>
        </w:rPr>
        <w:t xml:space="preserve">, being the single superior model </w:t>
      </w:r>
      <w:r>
        <w:rPr>
          <w:rFonts w:ascii="Times New Roman" w:hAnsi="Times New Roman" w:cs="Times New Roman"/>
          <w:sz w:val="24"/>
          <w:szCs w:val="24"/>
        </w:rPr>
        <w:t>for 39% of</w:t>
      </w:r>
      <w:r w:rsidR="003903F0">
        <w:rPr>
          <w:rFonts w:ascii="Times New Roman" w:hAnsi="Times New Roman" w:cs="Times New Roman"/>
          <w:sz w:val="24"/>
          <w:szCs w:val="24"/>
        </w:rPr>
        <w:t xml:space="preserve"> the </w:t>
      </w:r>
      <w:r>
        <w:rPr>
          <w:rFonts w:ascii="Times New Roman" w:hAnsi="Times New Roman" w:cs="Times New Roman"/>
          <w:sz w:val="24"/>
          <w:szCs w:val="24"/>
        </w:rPr>
        <w:t xml:space="preserve">brands </w:t>
      </w:r>
      <w:r w:rsidR="00D043C4" w:rsidRPr="003C29BE">
        <w:rPr>
          <w:rFonts w:ascii="Times New Roman" w:eastAsiaTheme="minorEastAsia" w:hAnsi="Times New Roman" w:cs="Times New Roman"/>
          <w:sz w:val="24"/>
          <w:szCs w:val="24"/>
        </w:rPr>
        <w:t xml:space="preserve">(see </w:t>
      </w:r>
      <w:r w:rsidR="00D043C4">
        <w:rPr>
          <w:rFonts w:ascii="Times New Roman" w:eastAsiaTheme="minorEastAsia" w:hAnsi="Times New Roman" w:cs="Times New Roman"/>
          <w:sz w:val="24"/>
          <w:szCs w:val="24"/>
        </w:rPr>
        <w:t xml:space="preserve">Web </w:t>
      </w:r>
      <w:r w:rsidR="00D043C4" w:rsidRPr="003C29BE">
        <w:rPr>
          <w:rFonts w:ascii="Times New Roman" w:eastAsiaTheme="minorEastAsia" w:hAnsi="Times New Roman" w:cs="Times New Roman"/>
          <w:sz w:val="24"/>
          <w:szCs w:val="24"/>
        </w:rPr>
        <w:t xml:space="preserve">Appendix </w:t>
      </w:r>
      <w:r w:rsidR="00D043C4">
        <w:rPr>
          <w:rFonts w:ascii="Times New Roman" w:hAnsi="Times New Roman" w:cs="Times New Roman"/>
          <w:sz w:val="24"/>
          <w:szCs w:val="24"/>
        </w:rPr>
        <w:t>W</w:t>
      </w:r>
      <w:r w:rsidR="00610D53">
        <w:rPr>
          <w:rFonts w:ascii="Times New Roman" w:hAnsi="Times New Roman" w:cs="Times New Roman"/>
          <w:sz w:val="24"/>
          <w:szCs w:val="24"/>
        </w:rPr>
        <w:t>9</w:t>
      </w:r>
      <w:r w:rsidR="00D043C4" w:rsidRPr="003C29BE">
        <w:rPr>
          <w:rFonts w:ascii="Times New Roman" w:hAnsi="Times New Roman" w:cs="Times New Roman"/>
          <w:sz w:val="24"/>
          <w:szCs w:val="24"/>
        </w:rPr>
        <w:t>)</w:t>
      </w:r>
      <w:r w:rsidRPr="003C29BE">
        <w:rPr>
          <w:rFonts w:ascii="Times New Roman" w:hAnsi="Times New Roman" w:cs="Times New Roman"/>
          <w:sz w:val="24"/>
          <w:szCs w:val="24"/>
        </w:rPr>
        <w:t>.</w:t>
      </w:r>
    </w:p>
    <w:p w14:paraId="1CC19536" w14:textId="69FDFE5D" w:rsidR="00AC5E5D" w:rsidRDefault="00AC5E5D" w:rsidP="00AC5E5D">
      <w:pPr>
        <w:spacing w:after="0" w:line="480" w:lineRule="auto"/>
        <w:ind w:firstLine="720"/>
        <w:rPr>
          <w:rFonts w:ascii="Times New Roman" w:hAnsi="Times New Roman" w:cs="Times New Roman"/>
          <w:sz w:val="24"/>
          <w:szCs w:val="24"/>
        </w:rPr>
      </w:pPr>
      <w:r w:rsidRPr="003C29BE">
        <w:rPr>
          <w:rFonts w:ascii="Times New Roman" w:hAnsi="Times New Roman" w:cs="Times New Roman"/>
          <w:i/>
          <w:sz w:val="24"/>
          <w:szCs w:val="24"/>
        </w:rPr>
        <w:t xml:space="preserve">Endogenous </w:t>
      </w:r>
      <w:r>
        <w:rPr>
          <w:rFonts w:ascii="Times New Roman" w:hAnsi="Times New Roman" w:cs="Times New Roman"/>
          <w:i/>
          <w:sz w:val="24"/>
          <w:szCs w:val="24"/>
        </w:rPr>
        <w:t>m</w:t>
      </w:r>
      <w:r w:rsidRPr="003C29BE">
        <w:rPr>
          <w:rFonts w:ascii="Times New Roman" w:hAnsi="Times New Roman" w:cs="Times New Roman"/>
          <w:i/>
          <w:sz w:val="24"/>
          <w:szCs w:val="24"/>
        </w:rPr>
        <w:t xml:space="preserve">arketing </w:t>
      </w:r>
      <w:r>
        <w:rPr>
          <w:rFonts w:ascii="Times New Roman" w:hAnsi="Times New Roman" w:cs="Times New Roman"/>
          <w:i/>
          <w:sz w:val="24"/>
          <w:szCs w:val="24"/>
        </w:rPr>
        <w:t>v</w:t>
      </w:r>
      <w:r w:rsidRPr="003C29BE">
        <w:rPr>
          <w:rFonts w:ascii="Times New Roman" w:hAnsi="Times New Roman" w:cs="Times New Roman"/>
          <w:i/>
          <w:sz w:val="24"/>
          <w:szCs w:val="24"/>
        </w:rPr>
        <w:t xml:space="preserve">ariables. </w:t>
      </w:r>
      <w:r w:rsidRPr="003C29BE">
        <w:rPr>
          <w:rFonts w:ascii="Times New Roman" w:hAnsi="Times New Roman" w:cs="Times New Roman"/>
          <w:sz w:val="24"/>
          <w:szCs w:val="24"/>
        </w:rPr>
        <w:t xml:space="preserve">In our model specification and main analysis, we follow </w:t>
      </w:r>
      <w:r>
        <w:rPr>
          <w:rFonts w:ascii="Times New Roman" w:hAnsi="Times New Roman" w:cs="Times New Roman"/>
          <w:sz w:val="24"/>
          <w:szCs w:val="24"/>
        </w:rPr>
        <w:t>the</w:t>
      </w:r>
      <w:r w:rsidRPr="003C29BE">
        <w:rPr>
          <w:rFonts w:ascii="Times New Roman" w:hAnsi="Times New Roman" w:cs="Times New Roman"/>
          <w:sz w:val="24"/>
          <w:szCs w:val="24"/>
        </w:rPr>
        <w:t xml:space="preserve"> frameworks </w:t>
      </w:r>
      <w:r>
        <w:rPr>
          <w:rFonts w:ascii="Times New Roman" w:hAnsi="Times New Roman" w:cs="Times New Roman"/>
          <w:sz w:val="24"/>
          <w:szCs w:val="24"/>
        </w:rPr>
        <w:t xml:space="preserve">proposed in the literature that </w:t>
      </w:r>
      <w:r w:rsidRPr="003C29BE">
        <w:rPr>
          <w:rFonts w:ascii="Times New Roman" w:hAnsi="Times New Roman" w:cs="Times New Roman"/>
          <w:sz w:val="24"/>
          <w:szCs w:val="24"/>
        </w:rPr>
        <w:t xml:space="preserve">consider advertising and marketing exogenous. However, we check the robustness of our results to </w:t>
      </w:r>
      <w:r>
        <w:rPr>
          <w:rFonts w:ascii="Times New Roman" w:hAnsi="Times New Roman" w:cs="Times New Roman"/>
          <w:sz w:val="24"/>
          <w:szCs w:val="24"/>
        </w:rPr>
        <w:t xml:space="preserve">account for dual causality effects for the marketing variables by treating them as endogenous in the model. </w:t>
      </w:r>
      <w:r w:rsidRPr="003C29BE">
        <w:rPr>
          <w:rFonts w:ascii="Times New Roman" w:hAnsi="Times New Roman" w:cs="Times New Roman"/>
          <w:sz w:val="24"/>
          <w:szCs w:val="24"/>
        </w:rPr>
        <w:t xml:space="preserve">We adapt our </w:t>
      </w:r>
      <w:r>
        <w:rPr>
          <w:rFonts w:ascii="Times New Roman" w:hAnsi="Times New Roman" w:cs="Times New Roman"/>
          <w:sz w:val="24"/>
          <w:szCs w:val="24"/>
        </w:rPr>
        <w:t xml:space="preserve">model </w:t>
      </w:r>
      <w:r w:rsidRPr="003C29BE">
        <w:rPr>
          <w:rFonts w:ascii="Times New Roman" w:hAnsi="Times New Roman" w:cs="Times New Roman"/>
          <w:sz w:val="24"/>
          <w:szCs w:val="24"/>
        </w:rPr>
        <w:t xml:space="preserve">specifications to accommodate eight endogenous variables instead of five. The results confirm the main results that </w:t>
      </w:r>
      <w:r>
        <w:rPr>
          <w:rFonts w:ascii="Times New Roman" w:hAnsi="Times New Roman" w:cs="Times New Roman"/>
          <w:sz w:val="24"/>
          <w:szCs w:val="24"/>
        </w:rPr>
        <w:t>a</w:t>
      </w:r>
      <w:r w:rsidRPr="00127569">
        <w:rPr>
          <w:rFonts w:ascii="Times New Roman" w:hAnsi="Times New Roman" w:cs="Times New Roman"/>
          <w:sz w:val="24"/>
          <w:szCs w:val="24"/>
        </w:rPr>
        <w:t xml:space="preserve">dvertising’s </w:t>
      </w:r>
      <w:r>
        <w:rPr>
          <w:rFonts w:ascii="Times New Roman" w:hAnsi="Times New Roman" w:cs="Times New Roman"/>
          <w:sz w:val="24"/>
          <w:szCs w:val="24"/>
        </w:rPr>
        <w:t>s</w:t>
      </w:r>
      <w:r w:rsidRPr="00127569">
        <w:rPr>
          <w:rFonts w:ascii="Times New Roman" w:hAnsi="Times New Roman" w:cs="Times New Roman"/>
          <w:sz w:val="24"/>
          <w:szCs w:val="24"/>
        </w:rPr>
        <w:t xml:space="preserve">equence of </w:t>
      </w:r>
      <w:r>
        <w:rPr>
          <w:rFonts w:ascii="Times New Roman" w:hAnsi="Times New Roman" w:cs="Times New Roman"/>
          <w:sz w:val="24"/>
          <w:szCs w:val="24"/>
        </w:rPr>
        <w:t>e</w:t>
      </w:r>
      <w:r w:rsidRPr="00127569">
        <w:rPr>
          <w:rFonts w:ascii="Times New Roman" w:hAnsi="Times New Roman" w:cs="Times New Roman"/>
          <w:sz w:val="24"/>
          <w:szCs w:val="24"/>
        </w:rPr>
        <w:t xml:space="preserve">ffects </w:t>
      </w:r>
      <w:r w:rsidRPr="003C29BE">
        <w:rPr>
          <w:rFonts w:ascii="Times New Roman" w:hAnsi="Times New Roman" w:cs="Times New Roman"/>
          <w:sz w:val="24"/>
          <w:szCs w:val="24"/>
        </w:rPr>
        <w:t>operat</w:t>
      </w:r>
      <w:r>
        <w:rPr>
          <w:rFonts w:ascii="Times New Roman" w:hAnsi="Times New Roman" w:cs="Times New Roman"/>
          <w:sz w:val="24"/>
          <w:szCs w:val="24"/>
        </w:rPr>
        <w:t>es</w:t>
      </w:r>
      <w:r w:rsidRPr="003C29BE">
        <w:rPr>
          <w:rFonts w:ascii="Times New Roman" w:hAnsi="Times New Roman" w:cs="Times New Roman"/>
          <w:sz w:val="24"/>
          <w:szCs w:val="24"/>
        </w:rPr>
        <w:t xml:space="preserve"> across all brands and that </w:t>
      </w:r>
      <w:r>
        <w:rPr>
          <w:rFonts w:ascii="Times New Roman" w:hAnsi="Times New Roman" w:cs="Times New Roman"/>
          <w:sz w:val="24"/>
          <w:szCs w:val="24"/>
        </w:rPr>
        <w:t xml:space="preserve">the </w:t>
      </w:r>
      <w:r w:rsidRPr="003C29BE">
        <w:rPr>
          <w:rFonts w:ascii="Times New Roman" w:hAnsi="Times New Roman" w:cs="Times New Roman"/>
          <w:sz w:val="24"/>
          <w:szCs w:val="24"/>
        </w:rPr>
        <w:t xml:space="preserve">ACE sequence </w:t>
      </w:r>
      <w:r w:rsidR="002D421E">
        <w:rPr>
          <w:rFonts w:ascii="Times New Roman" w:hAnsi="Times New Roman" w:cs="Times New Roman"/>
          <w:sz w:val="24"/>
          <w:szCs w:val="24"/>
        </w:rPr>
        <w:t xml:space="preserve">is most </w:t>
      </w:r>
      <w:r w:rsidR="006121B6">
        <w:rPr>
          <w:rFonts w:ascii="Times New Roman" w:hAnsi="Times New Roman" w:cs="Times New Roman"/>
          <w:sz w:val="24"/>
          <w:szCs w:val="24"/>
        </w:rPr>
        <w:t>common</w:t>
      </w:r>
      <w:r w:rsidR="002D421E">
        <w:rPr>
          <w:rFonts w:ascii="Times New Roman" w:hAnsi="Times New Roman" w:cs="Times New Roman"/>
          <w:sz w:val="24"/>
          <w:szCs w:val="24"/>
        </w:rPr>
        <w:t>.</w:t>
      </w:r>
    </w:p>
    <w:p w14:paraId="19AFEEEF" w14:textId="7C66075C" w:rsidR="00115959" w:rsidRDefault="00115959" w:rsidP="00916C19">
      <w:pPr>
        <w:spacing w:after="0" w:line="480" w:lineRule="auto"/>
        <w:ind w:firstLine="720"/>
        <w:rPr>
          <w:rFonts w:ascii="Times New Roman" w:hAnsi="Times New Roman" w:cs="Times New Roman"/>
          <w:sz w:val="24"/>
          <w:szCs w:val="24"/>
        </w:rPr>
      </w:pPr>
      <w:r>
        <w:rPr>
          <w:rFonts w:ascii="Times New Roman" w:hAnsi="Times New Roman" w:cs="Times New Roman"/>
          <w:i/>
          <w:iCs/>
          <w:sz w:val="24"/>
          <w:szCs w:val="24"/>
        </w:rPr>
        <w:t>Lagged marketing effects</w:t>
      </w:r>
      <w:r w:rsidRPr="003C29BE">
        <w:rPr>
          <w:rFonts w:ascii="Times New Roman" w:hAnsi="Times New Roman" w:cs="Times New Roman"/>
          <w:i/>
          <w:sz w:val="24"/>
          <w:szCs w:val="24"/>
        </w:rPr>
        <w:t>.</w:t>
      </w:r>
      <w:r w:rsidRPr="003C29BE">
        <w:rPr>
          <w:rFonts w:ascii="Times New Roman" w:hAnsi="Times New Roman" w:cs="Times New Roman"/>
          <w:sz w:val="24"/>
          <w:szCs w:val="24"/>
        </w:rPr>
        <w:t xml:space="preserve"> </w:t>
      </w:r>
      <w:r w:rsidR="002D421E">
        <w:rPr>
          <w:rFonts w:ascii="Times New Roman" w:hAnsi="Times New Roman" w:cs="Times New Roman"/>
          <w:sz w:val="24"/>
          <w:szCs w:val="24"/>
        </w:rPr>
        <w:t xml:space="preserve">The </w:t>
      </w:r>
      <w:r w:rsidR="00BE2D09">
        <w:rPr>
          <w:rFonts w:ascii="Times New Roman" w:hAnsi="Times New Roman" w:cs="Times New Roman"/>
          <w:sz w:val="24"/>
          <w:szCs w:val="24"/>
        </w:rPr>
        <w:t xml:space="preserve">use of marketing variables as contemporaneous in the model may lead to biased estimates due to possible simultaneity with sales and mindset factors. To address this possible endogeneity concern, similar to Bruce et al. (2012), we estimate the models with lagged effects of marketing (advertising, price, promotion). </w:t>
      </w:r>
      <w:r>
        <w:rPr>
          <w:rFonts w:ascii="Times New Roman" w:hAnsi="Times New Roman" w:cs="Times New Roman"/>
          <w:sz w:val="24"/>
          <w:szCs w:val="24"/>
        </w:rPr>
        <w:t>T</w:t>
      </w:r>
      <w:r w:rsidRPr="003C29BE">
        <w:rPr>
          <w:rFonts w:ascii="Times New Roman" w:hAnsi="Times New Roman" w:cs="Times New Roman"/>
          <w:sz w:val="24"/>
          <w:szCs w:val="24"/>
        </w:rPr>
        <w:t xml:space="preserve">he </w:t>
      </w:r>
      <w:r w:rsidRPr="003C29BE">
        <w:rPr>
          <w:rFonts w:ascii="Times New Roman" w:hAnsi="Times New Roman" w:cs="Times New Roman"/>
          <w:sz w:val="24"/>
          <w:szCs w:val="24"/>
        </w:rPr>
        <w:lastRenderedPageBreak/>
        <w:t xml:space="preserve">results </w:t>
      </w:r>
      <w:r>
        <w:rPr>
          <w:rFonts w:ascii="Times New Roman" w:hAnsi="Times New Roman" w:cs="Times New Roman"/>
          <w:sz w:val="24"/>
          <w:szCs w:val="24"/>
        </w:rPr>
        <w:t xml:space="preserve">of this estimation remain unchanged from </w:t>
      </w:r>
      <w:r w:rsidRPr="003C29BE">
        <w:rPr>
          <w:rFonts w:ascii="Times New Roman" w:hAnsi="Times New Roman" w:cs="Times New Roman"/>
          <w:sz w:val="24"/>
          <w:szCs w:val="24"/>
        </w:rPr>
        <w:t>our main analysis</w:t>
      </w:r>
      <w:r>
        <w:rPr>
          <w:rFonts w:ascii="Times New Roman" w:hAnsi="Times New Roman" w:cs="Times New Roman"/>
          <w:sz w:val="24"/>
          <w:szCs w:val="24"/>
        </w:rPr>
        <w:t>; that is,</w:t>
      </w:r>
      <w:r w:rsidRPr="003C29BE">
        <w:rPr>
          <w:rFonts w:ascii="Times New Roman" w:hAnsi="Times New Roman" w:cs="Times New Roman"/>
          <w:sz w:val="24"/>
          <w:szCs w:val="24"/>
        </w:rPr>
        <w:t xml:space="preserve"> the </w:t>
      </w:r>
      <w:r>
        <w:rPr>
          <w:rFonts w:ascii="Times New Roman" w:hAnsi="Times New Roman" w:cs="Times New Roman"/>
          <w:sz w:val="24"/>
          <w:szCs w:val="24"/>
        </w:rPr>
        <w:t>i</w:t>
      </w:r>
      <w:r w:rsidRPr="003C29BE">
        <w:rPr>
          <w:rFonts w:ascii="Times New Roman" w:hAnsi="Times New Roman" w:cs="Times New Roman"/>
          <w:sz w:val="24"/>
          <w:szCs w:val="24"/>
        </w:rPr>
        <w:t xml:space="preserve">ntegrated </w:t>
      </w:r>
      <w:r>
        <w:rPr>
          <w:rFonts w:ascii="Times New Roman" w:hAnsi="Times New Roman" w:cs="Times New Roman"/>
          <w:sz w:val="24"/>
          <w:szCs w:val="24"/>
        </w:rPr>
        <w:t>framework</w:t>
      </w:r>
      <w:r w:rsidRPr="003C29BE">
        <w:rPr>
          <w:rFonts w:ascii="Times New Roman" w:hAnsi="Times New Roman" w:cs="Times New Roman"/>
          <w:sz w:val="24"/>
          <w:szCs w:val="24"/>
        </w:rPr>
        <w:t xml:space="preserve"> is the </w:t>
      </w:r>
      <w:r>
        <w:rPr>
          <w:rFonts w:ascii="Times New Roman" w:hAnsi="Times New Roman" w:cs="Times New Roman"/>
          <w:sz w:val="24"/>
          <w:szCs w:val="24"/>
        </w:rPr>
        <w:t>dominant</w:t>
      </w:r>
      <w:r w:rsidRPr="003C29BE">
        <w:rPr>
          <w:rFonts w:ascii="Times New Roman" w:hAnsi="Times New Roman" w:cs="Times New Roman"/>
          <w:sz w:val="24"/>
          <w:szCs w:val="24"/>
        </w:rPr>
        <w:t xml:space="preserve"> </w:t>
      </w:r>
      <w:r>
        <w:rPr>
          <w:rFonts w:ascii="Times New Roman" w:hAnsi="Times New Roman" w:cs="Times New Roman"/>
          <w:sz w:val="24"/>
          <w:szCs w:val="24"/>
        </w:rPr>
        <w:t xml:space="preserve">one </w:t>
      </w:r>
      <w:r w:rsidRPr="003C29BE">
        <w:rPr>
          <w:rFonts w:ascii="Times New Roman" w:hAnsi="Times New Roman" w:cs="Times New Roman"/>
          <w:sz w:val="24"/>
          <w:szCs w:val="24"/>
        </w:rPr>
        <w:t xml:space="preserve">and ACE the </w:t>
      </w:r>
      <w:r>
        <w:rPr>
          <w:rFonts w:ascii="Times New Roman" w:hAnsi="Times New Roman" w:cs="Times New Roman"/>
          <w:sz w:val="24"/>
          <w:szCs w:val="24"/>
        </w:rPr>
        <w:t>predominant</w:t>
      </w:r>
      <w:r w:rsidRPr="003C29BE">
        <w:rPr>
          <w:rFonts w:ascii="Times New Roman" w:hAnsi="Times New Roman" w:cs="Times New Roman"/>
          <w:sz w:val="24"/>
          <w:szCs w:val="24"/>
        </w:rPr>
        <w:t xml:space="preserve"> sequence</w:t>
      </w:r>
      <w:r w:rsidR="00916C19">
        <w:rPr>
          <w:rFonts w:ascii="Times New Roman" w:hAnsi="Times New Roman" w:cs="Times New Roman"/>
          <w:sz w:val="24"/>
          <w:szCs w:val="24"/>
        </w:rPr>
        <w:t>.</w:t>
      </w:r>
    </w:p>
    <w:p w14:paraId="3B8CF10A" w14:textId="63547D38" w:rsidR="003B787A" w:rsidRDefault="003B787A" w:rsidP="003B787A">
      <w:pPr>
        <w:spacing w:after="0" w:line="480" w:lineRule="auto"/>
        <w:ind w:firstLine="720"/>
        <w:rPr>
          <w:rFonts w:ascii="Times New Roman" w:hAnsi="Times New Roman" w:cs="Times New Roman"/>
          <w:sz w:val="24"/>
          <w:szCs w:val="24"/>
        </w:rPr>
      </w:pPr>
      <w:r w:rsidRPr="00CE67EF">
        <w:rPr>
          <w:rFonts w:ascii="Times New Roman" w:hAnsi="Times New Roman" w:cs="Times New Roman"/>
          <w:i/>
          <w:iCs/>
          <w:sz w:val="24"/>
          <w:szCs w:val="24"/>
        </w:rPr>
        <w:t>Competitive effects</w:t>
      </w:r>
      <w:r w:rsidRPr="00916C19">
        <w:rPr>
          <w:rFonts w:ascii="Times New Roman" w:hAnsi="Times New Roman" w:cs="Times New Roman"/>
          <w:sz w:val="24"/>
          <w:szCs w:val="24"/>
        </w:rPr>
        <w:t xml:space="preserve">. </w:t>
      </w:r>
      <w:r w:rsidRPr="003C29BE">
        <w:rPr>
          <w:rFonts w:ascii="Times New Roman" w:hAnsi="Times New Roman" w:cs="Times New Roman"/>
          <w:sz w:val="24"/>
          <w:szCs w:val="24"/>
        </w:rPr>
        <w:t xml:space="preserve">In our </w:t>
      </w:r>
      <w:r>
        <w:rPr>
          <w:rFonts w:ascii="Times New Roman" w:hAnsi="Times New Roman" w:cs="Times New Roman"/>
          <w:sz w:val="24"/>
          <w:szCs w:val="24"/>
        </w:rPr>
        <w:t xml:space="preserve">main </w:t>
      </w:r>
      <w:r w:rsidRPr="003C29BE">
        <w:rPr>
          <w:rFonts w:ascii="Times New Roman" w:hAnsi="Times New Roman" w:cs="Times New Roman"/>
          <w:sz w:val="24"/>
          <w:szCs w:val="24"/>
        </w:rPr>
        <w:t xml:space="preserve">analysis, we </w:t>
      </w:r>
      <w:r>
        <w:rPr>
          <w:rFonts w:ascii="Times New Roman" w:hAnsi="Times New Roman" w:cs="Times New Roman"/>
          <w:sz w:val="24"/>
          <w:szCs w:val="24"/>
        </w:rPr>
        <w:t xml:space="preserve">only </w:t>
      </w:r>
      <w:r w:rsidRPr="003C29BE">
        <w:rPr>
          <w:rFonts w:ascii="Times New Roman" w:hAnsi="Times New Roman" w:cs="Times New Roman"/>
          <w:sz w:val="24"/>
          <w:szCs w:val="24"/>
        </w:rPr>
        <w:t>consider marketing</w:t>
      </w:r>
      <w:r>
        <w:rPr>
          <w:rFonts w:ascii="Times New Roman" w:hAnsi="Times New Roman" w:cs="Times New Roman"/>
          <w:sz w:val="24"/>
          <w:szCs w:val="24"/>
        </w:rPr>
        <w:t xml:space="preserve"> effects of the focal brand</w:t>
      </w:r>
      <w:r w:rsidRPr="003C29BE">
        <w:rPr>
          <w:rFonts w:ascii="Times New Roman" w:hAnsi="Times New Roman" w:cs="Times New Roman"/>
          <w:sz w:val="24"/>
          <w:szCs w:val="24"/>
        </w:rPr>
        <w:t xml:space="preserve">. However, </w:t>
      </w:r>
      <w:r>
        <w:rPr>
          <w:rFonts w:ascii="Times New Roman" w:hAnsi="Times New Roman" w:cs="Times New Roman"/>
          <w:sz w:val="24"/>
          <w:szCs w:val="24"/>
        </w:rPr>
        <w:t xml:space="preserve">one might expect that advertising’s sequence of effects could be also affected by competitors’ marketing. </w:t>
      </w:r>
      <w:r w:rsidRPr="003C29BE">
        <w:rPr>
          <w:rFonts w:ascii="Times New Roman" w:hAnsi="Times New Roman" w:cs="Times New Roman"/>
          <w:sz w:val="24"/>
          <w:szCs w:val="24"/>
        </w:rPr>
        <w:t xml:space="preserve">We adapt our </w:t>
      </w:r>
      <w:r>
        <w:rPr>
          <w:rFonts w:ascii="Times New Roman" w:hAnsi="Times New Roman" w:cs="Times New Roman"/>
          <w:sz w:val="24"/>
          <w:szCs w:val="24"/>
        </w:rPr>
        <w:t xml:space="preserve">model </w:t>
      </w:r>
      <w:r w:rsidRPr="003C29BE">
        <w:rPr>
          <w:rFonts w:ascii="Times New Roman" w:hAnsi="Times New Roman" w:cs="Times New Roman"/>
          <w:sz w:val="24"/>
          <w:szCs w:val="24"/>
        </w:rPr>
        <w:t xml:space="preserve">specifications to </w:t>
      </w:r>
      <w:r>
        <w:rPr>
          <w:rFonts w:ascii="Times New Roman" w:hAnsi="Times New Roman" w:cs="Times New Roman"/>
          <w:sz w:val="24"/>
          <w:szCs w:val="24"/>
        </w:rPr>
        <w:t>incorporate competitors’ advertising, price, and promotional effects as exogenous variables</w:t>
      </w:r>
      <w:r w:rsidRPr="003C29BE">
        <w:rPr>
          <w:rFonts w:ascii="Times New Roman" w:hAnsi="Times New Roman" w:cs="Times New Roman"/>
          <w:sz w:val="24"/>
          <w:szCs w:val="24"/>
        </w:rPr>
        <w:t xml:space="preserve">. </w:t>
      </w:r>
      <w:r>
        <w:rPr>
          <w:rFonts w:ascii="Times New Roman" w:hAnsi="Times New Roman" w:cs="Times New Roman"/>
          <w:sz w:val="24"/>
          <w:szCs w:val="24"/>
        </w:rPr>
        <w:t xml:space="preserve">To measure competitors’ </w:t>
      </w:r>
      <w:proofErr w:type="gramStart"/>
      <w:r>
        <w:rPr>
          <w:rFonts w:ascii="Times New Roman" w:hAnsi="Times New Roman" w:cs="Times New Roman"/>
          <w:sz w:val="24"/>
          <w:szCs w:val="24"/>
        </w:rPr>
        <w:t>marketing</w:t>
      </w:r>
      <w:proofErr w:type="gramEnd"/>
      <w:r>
        <w:rPr>
          <w:rFonts w:ascii="Times New Roman" w:hAnsi="Times New Roman" w:cs="Times New Roman"/>
          <w:sz w:val="24"/>
          <w:szCs w:val="24"/>
        </w:rPr>
        <w:t xml:space="preserve"> we use the data of the remaining brands in the same category of the focal brand</w:t>
      </w:r>
      <w:r w:rsidR="00916C19">
        <w:rPr>
          <w:rFonts w:ascii="Times New Roman" w:hAnsi="Times New Roman" w:cs="Times New Roman"/>
          <w:sz w:val="24"/>
          <w:szCs w:val="24"/>
        </w:rPr>
        <w:t xml:space="preserve"> (Dekimpe and Hanssens </w:t>
      </w:r>
      <w:r w:rsidR="00962C37">
        <w:rPr>
          <w:rFonts w:ascii="Times New Roman" w:hAnsi="Times New Roman" w:cs="Times New Roman"/>
          <w:sz w:val="24"/>
          <w:szCs w:val="24"/>
        </w:rPr>
        <w:t>2000</w:t>
      </w:r>
      <w:r w:rsidR="00916C19">
        <w:rPr>
          <w:rFonts w:ascii="Times New Roman" w:hAnsi="Times New Roman" w:cs="Times New Roman"/>
          <w:sz w:val="24"/>
          <w:szCs w:val="24"/>
        </w:rPr>
        <w:t>)</w:t>
      </w:r>
      <w:r>
        <w:rPr>
          <w:rFonts w:ascii="Times New Roman" w:hAnsi="Times New Roman" w:cs="Times New Roman"/>
          <w:sz w:val="24"/>
          <w:szCs w:val="24"/>
        </w:rPr>
        <w:t xml:space="preserve">. </w:t>
      </w:r>
      <w:r w:rsidRPr="003C29BE">
        <w:rPr>
          <w:rFonts w:ascii="Times New Roman" w:hAnsi="Times New Roman" w:cs="Times New Roman"/>
          <w:sz w:val="24"/>
          <w:szCs w:val="24"/>
        </w:rPr>
        <w:t xml:space="preserve">The results confirm that </w:t>
      </w:r>
      <w:r>
        <w:rPr>
          <w:rFonts w:ascii="Times New Roman" w:hAnsi="Times New Roman" w:cs="Times New Roman"/>
          <w:sz w:val="24"/>
          <w:szCs w:val="24"/>
        </w:rPr>
        <w:t>a</w:t>
      </w:r>
      <w:r w:rsidRPr="00127569">
        <w:rPr>
          <w:rFonts w:ascii="Times New Roman" w:hAnsi="Times New Roman" w:cs="Times New Roman"/>
          <w:sz w:val="24"/>
          <w:szCs w:val="24"/>
        </w:rPr>
        <w:t xml:space="preserve">dvertising’s </w:t>
      </w:r>
      <w:r>
        <w:rPr>
          <w:rFonts w:ascii="Times New Roman" w:hAnsi="Times New Roman" w:cs="Times New Roman"/>
          <w:sz w:val="24"/>
          <w:szCs w:val="24"/>
        </w:rPr>
        <w:t>s</w:t>
      </w:r>
      <w:r w:rsidRPr="00127569">
        <w:rPr>
          <w:rFonts w:ascii="Times New Roman" w:hAnsi="Times New Roman" w:cs="Times New Roman"/>
          <w:sz w:val="24"/>
          <w:szCs w:val="24"/>
        </w:rPr>
        <w:t xml:space="preserve">equence of </w:t>
      </w:r>
      <w:r>
        <w:rPr>
          <w:rFonts w:ascii="Times New Roman" w:hAnsi="Times New Roman" w:cs="Times New Roman"/>
          <w:sz w:val="24"/>
          <w:szCs w:val="24"/>
        </w:rPr>
        <w:t>e</w:t>
      </w:r>
      <w:r w:rsidRPr="00127569">
        <w:rPr>
          <w:rFonts w:ascii="Times New Roman" w:hAnsi="Times New Roman" w:cs="Times New Roman"/>
          <w:sz w:val="24"/>
          <w:szCs w:val="24"/>
        </w:rPr>
        <w:t xml:space="preserve">ffects </w:t>
      </w:r>
      <w:r w:rsidRPr="003C29BE">
        <w:rPr>
          <w:rFonts w:ascii="Times New Roman" w:hAnsi="Times New Roman" w:cs="Times New Roman"/>
          <w:sz w:val="24"/>
          <w:szCs w:val="24"/>
        </w:rPr>
        <w:t>operat</w:t>
      </w:r>
      <w:r>
        <w:rPr>
          <w:rFonts w:ascii="Times New Roman" w:hAnsi="Times New Roman" w:cs="Times New Roman"/>
          <w:sz w:val="24"/>
          <w:szCs w:val="24"/>
        </w:rPr>
        <w:t>es</w:t>
      </w:r>
      <w:r w:rsidRPr="003C29BE">
        <w:rPr>
          <w:rFonts w:ascii="Times New Roman" w:hAnsi="Times New Roman" w:cs="Times New Roman"/>
          <w:sz w:val="24"/>
          <w:szCs w:val="24"/>
        </w:rPr>
        <w:t xml:space="preserve"> across all brands and ACE </w:t>
      </w:r>
      <w:r w:rsidR="00722152">
        <w:rPr>
          <w:rFonts w:ascii="Times New Roman" w:hAnsi="Times New Roman" w:cs="Times New Roman"/>
          <w:sz w:val="24"/>
          <w:szCs w:val="24"/>
        </w:rPr>
        <w:t>is most common</w:t>
      </w:r>
      <w:r w:rsidR="00900F7E">
        <w:rPr>
          <w:rFonts w:ascii="Times New Roman" w:hAnsi="Times New Roman" w:cs="Times New Roman"/>
          <w:sz w:val="24"/>
          <w:szCs w:val="24"/>
        </w:rPr>
        <w:t xml:space="preserve"> </w:t>
      </w:r>
      <w:r w:rsidR="00900F7E" w:rsidRPr="003C29BE">
        <w:rPr>
          <w:rFonts w:ascii="Times New Roman" w:hAnsi="Times New Roman" w:cs="Times New Roman"/>
          <w:sz w:val="24"/>
          <w:szCs w:val="24"/>
        </w:rPr>
        <w:t xml:space="preserve">sequence </w:t>
      </w:r>
      <w:r w:rsidR="00720610" w:rsidRPr="003C29BE">
        <w:rPr>
          <w:rFonts w:ascii="Times New Roman" w:eastAsiaTheme="minorEastAsia" w:hAnsi="Times New Roman" w:cs="Times New Roman"/>
          <w:sz w:val="24"/>
          <w:szCs w:val="24"/>
        </w:rPr>
        <w:t>(</w:t>
      </w:r>
      <w:r w:rsidR="00720610">
        <w:rPr>
          <w:rFonts w:ascii="Times New Roman" w:eastAsiaTheme="minorEastAsia" w:hAnsi="Times New Roman" w:cs="Times New Roman"/>
          <w:sz w:val="24"/>
          <w:szCs w:val="24"/>
        </w:rPr>
        <w:t xml:space="preserve">Web </w:t>
      </w:r>
      <w:r w:rsidR="00720610" w:rsidRPr="003C29BE">
        <w:rPr>
          <w:rFonts w:ascii="Times New Roman" w:eastAsiaTheme="minorEastAsia" w:hAnsi="Times New Roman" w:cs="Times New Roman"/>
          <w:sz w:val="24"/>
          <w:szCs w:val="24"/>
        </w:rPr>
        <w:t xml:space="preserve">Appendix </w:t>
      </w:r>
      <w:r w:rsidR="00720610">
        <w:rPr>
          <w:rFonts w:ascii="Times New Roman" w:hAnsi="Times New Roman" w:cs="Times New Roman"/>
          <w:sz w:val="24"/>
          <w:szCs w:val="24"/>
        </w:rPr>
        <w:t>W</w:t>
      </w:r>
      <w:r w:rsidR="00610D53">
        <w:rPr>
          <w:rFonts w:ascii="Times New Roman" w:hAnsi="Times New Roman" w:cs="Times New Roman"/>
          <w:sz w:val="24"/>
          <w:szCs w:val="24"/>
        </w:rPr>
        <w:t>10</w:t>
      </w:r>
      <w:r w:rsidR="00720610" w:rsidRPr="003C29BE">
        <w:rPr>
          <w:rFonts w:ascii="Times New Roman" w:hAnsi="Times New Roman" w:cs="Times New Roman"/>
          <w:sz w:val="24"/>
          <w:szCs w:val="24"/>
        </w:rPr>
        <w:t>)</w:t>
      </w:r>
      <w:r w:rsidR="00C85D64">
        <w:rPr>
          <w:rFonts w:ascii="Times New Roman" w:hAnsi="Times New Roman" w:cs="Times New Roman"/>
          <w:sz w:val="24"/>
          <w:szCs w:val="24"/>
        </w:rPr>
        <w:t>.</w:t>
      </w:r>
    </w:p>
    <w:p w14:paraId="63C09AF0" w14:textId="397436AD" w:rsidR="00AC5E5D" w:rsidRPr="003C29BE" w:rsidRDefault="00AC5E5D" w:rsidP="007159B6">
      <w:pPr>
        <w:spacing w:after="0" w:line="480" w:lineRule="auto"/>
        <w:ind w:firstLine="720"/>
        <w:rPr>
          <w:rFonts w:ascii="Times New Roman" w:hAnsi="Times New Roman" w:cs="Times New Roman"/>
          <w:sz w:val="24"/>
          <w:szCs w:val="24"/>
        </w:rPr>
      </w:pPr>
      <w:r>
        <w:rPr>
          <w:rFonts w:ascii="Times New Roman" w:hAnsi="Times New Roman" w:cs="Times New Roman"/>
          <w:i/>
          <w:sz w:val="24"/>
          <w:szCs w:val="24"/>
        </w:rPr>
        <w:t>In</w:t>
      </w:r>
      <w:r w:rsidRPr="003C29BE">
        <w:rPr>
          <w:rFonts w:ascii="Times New Roman" w:hAnsi="Times New Roman" w:cs="Times New Roman"/>
          <w:i/>
          <w:sz w:val="24"/>
          <w:szCs w:val="24"/>
        </w:rPr>
        <w:t xml:space="preserve">clusion of </w:t>
      </w:r>
      <w:r>
        <w:rPr>
          <w:rFonts w:ascii="Times New Roman" w:hAnsi="Times New Roman" w:cs="Times New Roman"/>
          <w:i/>
          <w:sz w:val="24"/>
          <w:szCs w:val="24"/>
        </w:rPr>
        <w:t>c</w:t>
      </w:r>
      <w:r w:rsidRPr="003C29BE">
        <w:rPr>
          <w:rFonts w:ascii="Times New Roman" w:hAnsi="Times New Roman" w:cs="Times New Roman"/>
          <w:i/>
          <w:sz w:val="24"/>
          <w:szCs w:val="24"/>
        </w:rPr>
        <w:t xml:space="preserve">ontrols in </w:t>
      </w:r>
      <w:r>
        <w:rPr>
          <w:rFonts w:ascii="Times New Roman" w:hAnsi="Times New Roman" w:cs="Times New Roman"/>
          <w:i/>
          <w:sz w:val="24"/>
          <w:szCs w:val="24"/>
        </w:rPr>
        <w:t>e</w:t>
      </w:r>
      <w:r w:rsidRPr="003C29BE">
        <w:rPr>
          <w:rFonts w:ascii="Times New Roman" w:hAnsi="Times New Roman" w:cs="Times New Roman"/>
          <w:i/>
          <w:sz w:val="24"/>
          <w:szCs w:val="24"/>
        </w:rPr>
        <w:t xml:space="preserve">xamining the </w:t>
      </w:r>
      <w:r>
        <w:rPr>
          <w:rFonts w:ascii="Times New Roman" w:hAnsi="Times New Roman" w:cs="Times New Roman"/>
          <w:i/>
          <w:sz w:val="24"/>
          <w:szCs w:val="24"/>
        </w:rPr>
        <w:t>m</w:t>
      </w:r>
      <w:r w:rsidRPr="003C29BE">
        <w:rPr>
          <w:rFonts w:ascii="Times New Roman" w:hAnsi="Times New Roman" w:cs="Times New Roman"/>
          <w:i/>
          <w:sz w:val="24"/>
          <w:szCs w:val="24"/>
        </w:rPr>
        <w:t xml:space="preserve">oderators of the </w:t>
      </w:r>
      <w:r>
        <w:rPr>
          <w:rFonts w:ascii="Times New Roman" w:hAnsi="Times New Roman" w:cs="Times New Roman"/>
          <w:i/>
          <w:sz w:val="24"/>
          <w:szCs w:val="24"/>
        </w:rPr>
        <w:t>s</w:t>
      </w:r>
      <w:r w:rsidRPr="003C29BE">
        <w:rPr>
          <w:rFonts w:ascii="Times New Roman" w:hAnsi="Times New Roman" w:cs="Times New Roman"/>
          <w:i/>
          <w:sz w:val="24"/>
          <w:szCs w:val="24"/>
        </w:rPr>
        <w:t xml:space="preserve">equence. </w:t>
      </w:r>
      <w:r w:rsidRPr="003C29BE">
        <w:rPr>
          <w:rFonts w:ascii="Times New Roman" w:hAnsi="Times New Roman" w:cs="Times New Roman"/>
          <w:sz w:val="24"/>
          <w:szCs w:val="24"/>
        </w:rPr>
        <w:t xml:space="preserve">To evaluate the robustness of the results </w:t>
      </w:r>
      <w:r w:rsidR="00D01D46">
        <w:rPr>
          <w:rFonts w:ascii="Times New Roman" w:hAnsi="Times New Roman" w:cs="Times New Roman"/>
          <w:sz w:val="24"/>
          <w:szCs w:val="24"/>
        </w:rPr>
        <w:t xml:space="preserve">we </w:t>
      </w:r>
      <w:r w:rsidRPr="003C29BE">
        <w:rPr>
          <w:rFonts w:ascii="Times New Roman" w:hAnsi="Times New Roman" w:cs="Times New Roman"/>
          <w:sz w:val="24"/>
          <w:szCs w:val="24"/>
        </w:rPr>
        <w:t>inclu</w:t>
      </w:r>
      <w:r w:rsidR="00D01D46">
        <w:rPr>
          <w:rFonts w:ascii="Times New Roman" w:hAnsi="Times New Roman" w:cs="Times New Roman"/>
          <w:sz w:val="24"/>
          <w:szCs w:val="24"/>
        </w:rPr>
        <w:t>de</w:t>
      </w:r>
      <w:r w:rsidRPr="003C29BE">
        <w:rPr>
          <w:rFonts w:ascii="Times New Roman" w:hAnsi="Times New Roman" w:cs="Times New Roman"/>
          <w:sz w:val="24"/>
          <w:szCs w:val="24"/>
        </w:rPr>
        <w:t xml:space="preserve"> control variables in </w:t>
      </w:r>
      <w:r w:rsidRPr="003C29BE">
        <w:rPr>
          <w:rFonts w:ascii="Times New Roman" w:eastAsiaTheme="minorEastAsia" w:hAnsi="Times New Roman" w:cs="Times New Roman"/>
          <w:sz w:val="24"/>
          <w:szCs w:val="24"/>
        </w:rPr>
        <w:t>Equation 7</w:t>
      </w:r>
      <w:r w:rsidR="007159B6">
        <w:rPr>
          <w:rFonts w:ascii="Times New Roman" w:eastAsiaTheme="minorEastAsia" w:hAnsi="Times New Roman" w:cs="Times New Roman"/>
          <w:sz w:val="24"/>
          <w:szCs w:val="24"/>
        </w:rPr>
        <w:t xml:space="preserve">. We use four variables examined in the literature and seven </w:t>
      </w:r>
      <w:r w:rsidR="0088143D">
        <w:rPr>
          <w:rFonts w:ascii="Times New Roman" w:eastAsiaTheme="minorEastAsia" w:hAnsi="Times New Roman" w:cs="Times New Roman"/>
          <w:sz w:val="24"/>
          <w:szCs w:val="24"/>
        </w:rPr>
        <w:t xml:space="preserve">additional </w:t>
      </w:r>
      <w:r w:rsidR="007159B6">
        <w:rPr>
          <w:rFonts w:ascii="Times New Roman" w:eastAsiaTheme="minorEastAsia" w:hAnsi="Times New Roman" w:cs="Times New Roman"/>
          <w:sz w:val="24"/>
          <w:szCs w:val="24"/>
        </w:rPr>
        <w:t xml:space="preserve">variables for which we have </w:t>
      </w:r>
      <w:r w:rsidR="0088143D">
        <w:rPr>
          <w:rFonts w:ascii="Times New Roman" w:eastAsiaTheme="minorEastAsia" w:hAnsi="Times New Roman" w:cs="Times New Roman"/>
          <w:sz w:val="24"/>
          <w:szCs w:val="24"/>
        </w:rPr>
        <w:t>data</w:t>
      </w:r>
      <w:r w:rsidR="007159B6">
        <w:rPr>
          <w:rFonts w:ascii="Times New Roman" w:eastAsiaTheme="minorEastAsia" w:hAnsi="Times New Roman" w:cs="Times New Roman"/>
          <w:sz w:val="24"/>
          <w:szCs w:val="24"/>
        </w:rPr>
        <w:t xml:space="preserve">. </w:t>
      </w:r>
      <w:r w:rsidRPr="003C29BE">
        <w:rPr>
          <w:rFonts w:ascii="Times New Roman" w:eastAsiaTheme="minorEastAsia" w:hAnsi="Times New Roman" w:cs="Times New Roman"/>
          <w:sz w:val="24"/>
          <w:szCs w:val="24"/>
        </w:rPr>
        <w:t xml:space="preserve">The results confirm that the ACE sequence is more likely </w:t>
      </w:r>
      <w:r>
        <w:rPr>
          <w:rFonts w:ascii="Times New Roman" w:eastAsiaTheme="minorEastAsia" w:hAnsi="Times New Roman" w:cs="Times New Roman"/>
          <w:sz w:val="24"/>
          <w:szCs w:val="24"/>
        </w:rPr>
        <w:t xml:space="preserve">to occur </w:t>
      </w:r>
      <w:r w:rsidRPr="003C29BE">
        <w:rPr>
          <w:rFonts w:ascii="Times New Roman" w:eastAsiaTheme="minorEastAsia" w:hAnsi="Times New Roman" w:cs="Times New Roman"/>
          <w:sz w:val="24"/>
          <w:szCs w:val="24"/>
        </w:rPr>
        <w:t xml:space="preserve">for utilitarian products and </w:t>
      </w:r>
      <w:r w:rsidR="00C85D64">
        <w:rPr>
          <w:rFonts w:ascii="Times New Roman" w:eastAsiaTheme="minorEastAsia" w:hAnsi="Times New Roman" w:cs="Times New Roman"/>
          <w:sz w:val="24"/>
          <w:szCs w:val="24"/>
        </w:rPr>
        <w:t xml:space="preserve">for </w:t>
      </w:r>
      <w:r w:rsidRPr="003C29BE">
        <w:rPr>
          <w:rFonts w:ascii="Times New Roman" w:eastAsiaTheme="minorEastAsia" w:hAnsi="Times New Roman" w:cs="Times New Roman"/>
          <w:sz w:val="24"/>
          <w:szCs w:val="24"/>
        </w:rPr>
        <w:t>less differentiated brands</w:t>
      </w:r>
      <w:r w:rsidR="007159B6">
        <w:rPr>
          <w:rFonts w:ascii="Times New Roman" w:eastAsiaTheme="minorEastAsia" w:hAnsi="Times New Roman" w:cs="Times New Roman"/>
          <w:sz w:val="24"/>
          <w:szCs w:val="24"/>
        </w:rPr>
        <w:t>.</w:t>
      </w:r>
      <w:r w:rsidR="00D01D46">
        <w:rPr>
          <w:rFonts w:ascii="Times New Roman" w:eastAsiaTheme="minorEastAsia" w:hAnsi="Times New Roman" w:cs="Times New Roman"/>
          <w:sz w:val="24"/>
          <w:szCs w:val="24"/>
        </w:rPr>
        <w:t xml:space="preserve"> </w:t>
      </w:r>
      <w:r w:rsidR="00D01D46" w:rsidRPr="00D01D46">
        <w:rPr>
          <w:rFonts w:ascii="Times New Roman" w:eastAsiaTheme="minorEastAsia" w:hAnsi="Times New Roman" w:cs="Times New Roman"/>
          <w:sz w:val="24"/>
          <w:szCs w:val="24"/>
        </w:rPr>
        <w:t xml:space="preserve">Of the controls, only whether the category is a necessity </w:t>
      </w:r>
      <w:r w:rsidR="00D01D46">
        <w:rPr>
          <w:rFonts w:ascii="Times New Roman" w:eastAsiaTheme="minorEastAsia" w:hAnsi="Times New Roman" w:cs="Times New Roman"/>
          <w:sz w:val="24"/>
          <w:szCs w:val="24"/>
        </w:rPr>
        <w:t>(vs</w:t>
      </w:r>
      <w:r w:rsidR="00485420">
        <w:rPr>
          <w:rFonts w:ascii="Times New Roman" w:eastAsiaTheme="minorEastAsia" w:hAnsi="Times New Roman" w:cs="Times New Roman"/>
          <w:sz w:val="24"/>
          <w:szCs w:val="24"/>
        </w:rPr>
        <w:t>.</w:t>
      </w:r>
      <w:r w:rsidR="00D01D46">
        <w:rPr>
          <w:rFonts w:ascii="Times New Roman" w:eastAsiaTheme="minorEastAsia" w:hAnsi="Times New Roman" w:cs="Times New Roman"/>
          <w:sz w:val="24"/>
          <w:szCs w:val="24"/>
        </w:rPr>
        <w:t xml:space="preserve"> discretionary) </w:t>
      </w:r>
      <w:r w:rsidR="00D01D46" w:rsidRPr="00D01D46">
        <w:rPr>
          <w:rFonts w:ascii="Times New Roman" w:eastAsiaTheme="minorEastAsia" w:hAnsi="Times New Roman" w:cs="Times New Roman"/>
          <w:sz w:val="24"/>
          <w:szCs w:val="24"/>
        </w:rPr>
        <w:t>is significantly positively related to the prevalence of ACE sequence</w:t>
      </w:r>
      <w:r w:rsidR="00D01D46">
        <w:rPr>
          <w:rFonts w:ascii="Times New Roman" w:eastAsiaTheme="minorEastAsia" w:hAnsi="Times New Roman" w:cs="Times New Roman"/>
          <w:sz w:val="24"/>
          <w:szCs w:val="24"/>
        </w:rPr>
        <w:t>.</w:t>
      </w:r>
      <w:r w:rsidRPr="003C29BE">
        <w:rPr>
          <w:rFonts w:ascii="Times New Roman" w:eastAsiaTheme="minorEastAsia" w:hAnsi="Times New Roman" w:cs="Times New Roman"/>
          <w:sz w:val="24"/>
          <w:szCs w:val="24"/>
        </w:rPr>
        <w:t xml:space="preserve"> </w:t>
      </w:r>
      <w:r w:rsidR="007159B6">
        <w:rPr>
          <w:rFonts w:ascii="Times New Roman" w:eastAsiaTheme="minorEastAsia" w:hAnsi="Times New Roman" w:cs="Times New Roman"/>
          <w:sz w:val="24"/>
          <w:szCs w:val="24"/>
        </w:rPr>
        <w:t>S</w:t>
      </w:r>
      <w:r w:rsidRPr="003C29BE">
        <w:rPr>
          <w:rFonts w:ascii="Times New Roman" w:eastAsiaTheme="minorEastAsia" w:hAnsi="Times New Roman" w:cs="Times New Roman"/>
          <w:sz w:val="24"/>
          <w:szCs w:val="24"/>
        </w:rPr>
        <w:t xml:space="preserve">ee </w:t>
      </w:r>
      <w:r>
        <w:rPr>
          <w:rFonts w:ascii="Times New Roman" w:eastAsiaTheme="minorEastAsia" w:hAnsi="Times New Roman" w:cs="Times New Roman"/>
          <w:sz w:val="24"/>
          <w:szCs w:val="24"/>
        </w:rPr>
        <w:t xml:space="preserve">Web </w:t>
      </w:r>
      <w:r w:rsidRPr="003C29BE">
        <w:rPr>
          <w:rFonts w:ascii="Times New Roman" w:eastAsiaTheme="minorEastAsia" w:hAnsi="Times New Roman" w:cs="Times New Roman"/>
          <w:sz w:val="24"/>
          <w:szCs w:val="24"/>
        </w:rPr>
        <w:t xml:space="preserve">Appendix </w:t>
      </w:r>
      <w:r>
        <w:rPr>
          <w:rFonts w:ascii="Times New Roman" w:hAnsi="Times New Roman" w:cs="Times New Roman"/>
          <w:sz w:val="24"/>
          <w:szCs w:val="24"/>
        </w:rPr>
        <w:t>W</w:t>
      </w:r>
      <w:r w:rsidR="009208FC">
        <w:rPr>
          <w:rFonts w:ascii="Times New Roman" w:hAnsi="Times New Roman" w:cs="Times New Roman"/>
          <w:sz w:val="24"/>
          <w:szCs w:val="24"/>
        </w:rPr>
        <w:t>1</w:t>
      </w:r>
      <w:r w:rsidR="00610D53">
        <w:rPr>
          <w:rFonts w:ascii="Times New Roman" w:hAnsi="Times New Roman" w:cs="Times New Roman"/>
          <w:sz w:val="24"/>
          <w:szCs w:val="24"/>
        </w:rPr>
        <w:t>1</w:t>
      </w:r>
      <w:r w:rsidR="007159B6">
        <w:rPr>
          <w:rFonts w:ascii="Times New Roman" w:hAnsi="Times New Roman" w:cs="Times New Roman"/>
          <w:sz w:val="24"/>
          <w:szCs w:val="24"/>
        </w:rPr>
        <w:t xml:space="preserve"> for a detailed explanation of this analysis</w:t>
      </w:r>
      <w:r w:rsidRPr="003C29BE">
        <w:rPr>
          <w:rFonts w:ascii="Times New Roman" w:hAnsi="Times New Roman" w:cs="Times New Roman"/>
          <w:sz w:val="24"/>
          <w:szCs w:val="24"/>
        </w:rPr>
        <w:t>.</w:t>
      </w:r>
    </w:p>
    <w:p w14:paraId="545E908C" w14:textId="3EB3D415" w:rsidR="00991CB9" w:rsidRDefault="00A75ED4">
      <w:pPr>
        <w:spacing w:after="0" w:line="480" w:lineRule="auto"/>
        <w:ind w:firstLine="720"/>
        <w:rPr>
          <w:rFonts w:ascii="Times New Roman" w:hAnsi="Times New Roman" w:cs="Times New Roman"/>
          <w:sz w:val="24"/>
          <w:szCs w:val="24"/>
        </w:rPr>
      </w:pPr>
      <w:r>
        <w:rPr>
          <w:rFonts w:ascii="Times New Roman" w:hAnsi="Times New Roman" w:cs="Times New Roman"/>
          <w:i/>
          <w:iCs/>
          <w:sz w:val="24"/>
          <w:szCs w:val="24"/>
        </w:rPr>
        <w:t>Add</w:t>
      </w:r>
      <w:r w:rsidR="00AD0FBB">
        <w:rPr>
          <w:rFonts w:ascii="Times New Roman" w:hAnsi="Times New Roman" w:cs="Times New Roman"/>
          <w:i/>
          <w:iCs/>
          <w:sz w:val="24"/>
          <w:szCs w:val="24"/>
        </w:rPr>
        <w:t xml:space="preserve">ing </w:t>
      </w:r>
      <w:r w:rsidR="00AD0FBB" w:rsidRPr="00AD0FBB">
        <w:rPr>
          <w:rFonts w:ascii="Times New Roman" w:hAnsi="Times New Roman" w:cs="Times New Roman"/>
          <w:i/>
          <w:iCs/>
          <w:sz w:val="24"/>
          <w:szCs w:val="24"/>
        </w:rPr>
        <w:t>dynamics and purchase reinforcement</w:t>
      </w:r>
      <w:r w:rsidR="00AD0FBB">
        <w:rPr>
          <w:rFonts w:ascii="Times New Roman" w:hAnsi="Times New Roman" w:cs="Times New Roman"/>
          <w:i/>
          <w:iCs/>
          <w:sz w:val="24"/>
          <w:szCs w:val="24"/>
        </w:rPr>
        <w:t xml:space="preserve"> to the simultaneous framework</w:t>
      </w:r>
      <w:r w:rsidRPr="000D1B4E">
        <w:rPr>
          <w:rFonts w:ascii="Times New Roman" w:hAnsi="Times New Roman" w:cs="Times New Roman"/>
          <w:i/>
          <w:iCs/>
          <w:sz w:val="24"/>
          <w:szCs w:val="24"/>
        </w:rPr>
        <w:t>.</w:t>
      </w:r>
      <w:r>
        <w:rPr>
          <w:rFonts w:ascii="Times New Roman" w:hAnsi="Times New Roman" w:cs="Times New Roman"/>
          <w:sz w:val="24"/>
          <w:szCs w:val="24"/>
        </w:rPr>
        <w:t xml:space="preserve"> </w:t>
      </w:r>
      <w:r w:rsidR="00991CB9" w:rsidRPr="003C29BE">
        <w:rPr>
          <w:rFonts w:ascii="Times New Roman" w:hAnsi="Times New Roman" w:cs="Times New Roman"/>
          <w:sz w:val="24"/>
          <w:szCs w:val="24"/>
        </w:rPr>
        <w:t xml:space="preserve">In our model specification and analysis, we </w:t>
      </w:r>
      <w:r w:rsidR="005D0F3B">
        <w:rPr>
          <w:rFonts w:ascii="Times New Roman" w:hAnsi="Times New Roman" w:cs="Times New Roman"/>
          <w:sz w:val="24"/>
          <w:szCs w:val="24"/>
        </w:rPr>
        <w:t>compare</w:t>
      </w:r>
      <w:r w:rsidR="00991CB9" w:rsidRPr="003C29BE">
        <w:rPr>
          <w:rFonts w:ascii="Times New Roman" w:hAnsi="Times New Roman" w:cs="Times New Roman"/>
          <w:sz w:val="24"/>
          <w:szCs w:val="24"/>
        </w:rPr>
        <w:t xml:space="preserve"> </w:t>
      </w:r>
      <w:r w:rsidR="00991CB9">
        <w:rPr>
          <w:rFonts w:ascii="Times New Roman" w:hAnsi="Times New Roman" w:cs="Times New Roman"/>
          <w:sz w:val="24"/>
          <w:szCs w:val="24"/>
        </w:rPr>
        <w:t>the</w:t>
      </w:r>
      <w:r w:rsidR="00991CB9" w:rsidRPr="003C29BE">
        <w:rPr>
          <w:rFonts w:ascii="Times New Roman" w:hAnsi="Times New Roman" w:cs="Times New Roman"/>
          <w:sz w:val="24"/>
          <w:szCs w:val="24"/>
        </w:rPr>
        <w:t xml:space="preserve"> frameworks </w:t>
      </w:r>
      <w:r w:rsidR="00ED23E0">
        <w:rPr>
          <w:rFonts w:ascii="Times New Roman" w:hAnsi="Times New Roman" w:cs="Times New Roman"/>
          <w:sz w:val="24"/>
          <w:szCs w:val="24"/>
        </w:rPr>
        <w:t xml:space="preserve">and models </w:t>
      </w:r>
      <w:r w:rsidR="00991CB9">
        <w:rPr>
          <w:rFonts w:ascii="Times New Roman" w:hAnsi="Times New Roman" w:cs="Times New Roman"/>
          <w:sz w:val="24"/>
          <w:szCs w:val="24"/>
        </w:rPr>
        <w:t>proposed in the literature</w:t>
      </w:r>
      <w:r w:rsidR="00991CB9" w:rsidRPr="003C29BE">
        <w:rPr>
          <w:rFonts w:ascii="Times New Roman" w:hAnsi="Times New Roman" w:cs="Times New Roman"/>
          <w:sz w:val="24"/>
          <w:szCs w:val="24"/>
        </w:rPr>
        <w:t xml:space="preserve">. However, </w:t>
      </w:r>
      <w:r w:rsidR="00B06D06">
        <w:rPr>
          <w:rFonts w:ascii="Times New Roman" w:hAnsi="Times New Roman" w:cs="Times New Roman"/>
          <w:sz w:val="24"/>
          <w:szCs w:val="24"/>
        </w:rPr>
        <w:t>we can</w:t>
      </w:r>
      <w:r w:rsidR="00991CB9">
        <w:rPr>
          <w:rFonts w:ascii="Times New Roman" w:hAnsi="Times New Roman" w:cs="Times New Roman"/>
          <w:sz w:val="24"/>
          <w:szCs w:val="24"/>
        </w:rPr>
        <w:t xml:space="preserve"> </w:t>
      </w:r>
      <w:r w:rsidR="005D0F3B">
        <w:rPr>
          <w:rFonts w:ascii="Times New Roman" w:hAnsi="Times New Roman" w:cs="Times New Roman"/>
          <w:sz w:val="24"/>
          <w:szCs w:val="24"/>
        </w:rPr>
        <w:t>exten</w:t>
      </w:r>
      <w:r w:rsidR="009C5004">
        <w:rPr>
          <w:rFonts w:ascii="Times New Roman" w:hAnsi="Times New Roman" w:cs="Times New Roman"/>
          <w:sz w:val="24"/>
          <w:szCs w:val="24"/>
        </w:rPr>
        <w:t>d</w:t>
      </w:r>
      <w:r w:rsidR="005D0F3B">
        <w:rPr>
          <w:rFonts w:ascii="Times New Roman" w:hAnsi="Times New Roman" w:cs="Times New Roman"/>
          <w:sz w:val="24"/>
          <w:szCs w:val="24"/>
        </w:rPr>
        <w:t xml:space="preserve"> the simultaneous model by incorporating</w:t>
      </w:r>
      <w:r w:rsidR="00096BF7">
        <w:rPr>
          <w:rFonts w:ascii="Times New Roman" w:hAnsi="Times New Roman" w:cs="Times New Roman"/>
          <w:sz w:val="24"/>
          <w:szCs w:val="24"/>
        </w:rPr>
        <w:t xml:space="preserve"> </w:t>
      </w:r>
      <w:r w:rsidR="00096BF7">
        <w:rPr>
          <w:rFonts w:ascii="Times New Roman" w:eastAsiaTheme="minorEastAsia" w:hAnsi="Times New Roman" w:cs="Times New Roman"/>
          <w:sz w:val="24"/>
          <w:szCs w:val="24"/>
        </w:rPr>
        <w:t xml:space="preserve">mindset and sales </w:t>
      </w:r>
      <w:r w:rsidR="00096BF7" w:rsidRPr="003C29BE">
        <w:rPr>
          <w:rFonts w:ascii="Times New Roman" w:eastAsiaTheme="minorEastAsia" w:hAnsi="Times New Roman" w:cs="Times New Roman"/>
          <w:sz w:val="24"/>
          <w:szCs w:val="24"/>
        </w:rPr>
        <w:t>dynamics</w:t>
      </w:r>
      <w:r w:rsidR="00096BF7">
        <w:rPr>
          <w:rFonts w:ascii="Times New Roman" w:eastAsiaTheme="minorEastAsia" w:hAnsi="Times New Roman" w:cs="Times New Roman"/>
          <w:sz w:val="24"/>
          <w:szCs w:val="24"/>
        </w:rPr>
        <w:t xml:space="preserve"> and </w:t>
      </w:r>
      <w:r w:rsidR="00096BF7" w:rsidRPr="003C29BE">
        <w:rPr>
          <w:rFonts w:ascii="Times New Roman" w:eastAsiaTheme="minorEastAsia" w:hAnsi="Times New Roman" w:cs="Times New Roman"/>
          <w:sz w:val="24"/>
          <w:szCs w:val="24"/>
        </w:rPr>
        <w:t>purchase reinforcement</w:t>
      </w:r>
      <w:r w:rsidR="007971C7">
        <w:rPr>
          <w:rFonts w:ascii="Times New Roman" w:eastAsiaTheme="minorEastAsia" w:hAnsi="Times New Roman" w:cs="Times New Roman"/>
          <w:sz w:val="24"/>
          <w:szCs w:val="24"/>
        </w:rPr>
        <w:t>s</w:t>
      </w:r>
      <w:r w:rsidR="00AD0FBB">
        <w:rPr>
          <w:rFonts w:ascii="Times New Roman" w:eastAsiaTheme="minorEastAsia" w:hAnsi="Times New Roman" w:cs="Times New Roman"/>
          <w:sz w:val="24"/>
          <w:szCs w:val="24"/>
        </w:rPr>
        <w:t xml:space="preserve"> to all three mindset factors. </w:t>
      </w:r>
      <w:r w:rsidR="00991CB9" w:rsidRPr="003C29BE">
        <w:rPr>
          <w:rFonts w:ascii="Times New Roman" w:hAnsi="Times New Roman" w:cs="Times New Roman"/>
          <w:sz w:val="24"/>
          <w:szCs w:val="24"/>
        </w:rPr>
        <w:t xml:space="preserve">We adapt </w:t>
      </w:r>
      <w:r w:rsidR="00AD0FBB">
        <w:rPr>
          <w:rFonts w:ascii="Times New Roman" w:hAnsi="Times New Roman" w:cs="Times New Roman"/>
          <w:sz w:val="24"/>
          <w:szCs w:val="24"/>
        </w:rPr>
        <w:t xml:space="preserve">the restrictions in Equation 4 </w:t>
      </w:r>
      <w:r w:rsidR="00991CB9" w:rsidRPr="003C29BE">
        <w:rPr>
          <w:rFonts w:ascii="Times New Roman" w:hAnsi="Times New Roman" w:cs="Times New Roman"/>
          <w:sz w:val="24"/>
          <w:szCs w:val="24"/>
        </w:rPr>
        <w:t xml:space="preserve">to accommodate </w:t>
      </w:r>
      <w:r w:rsidR="007971C7">
        <w:rPr>
          <w:rFonts w:ascii="Times New Roman" w:hAnsi="Times New Roman" w:cs="Times New Roman"/>
          <w:sz w:val="24"/>
          <w:szCs w:val="24"/>
        </w:rPr>
        <w:t>for these relationships</w:t>
      </w:r>
      <w:r w:rsidR="00991CB9" w:rsidRPr="003C29BE">
        <w:rPr>
          <w:rFonts w:ascii="Times New Roman" w:hAnsi="Times New Roman" w:cs="Times New Roman"/>
          <w:sz w:val="24"/>
          <w:szCs w:val="24"/>
        </w:rPr>
        <w:t xml:space="preserve">. The </w:t>
      </w:r>
      <w:r w:rsidR="007971C7">
        <w:rPr>
          <w:rFonts w:ascii="Times New Roman" w:hAnsi="Times New Roman" w:cs="Times New Roman"/>
          <w:sz w:val="24"/>
          <w:szCs w:val="24"/>
        </w:rPr>
        <w:t xml:space="preserve">empirical comparison with this new model yields the same results of our </w:t>
      </w:r>
      <w:r w:rsidR="00991CB9" w:rsidRPr="003C29BE">
        <w:rPr>
          <w:rFonts w:ascii="Times New Roman" w:hAnsi="Times New Roman" w:cs="Times New Roman"/>
          <w:sz w:val="24"/>
          <w:szCs w:val="24"/>
        </w:rPr>
        <w:t xml:space="preserve">main </w:t>
      </w:r>
      <w:r w:rsidR="007971C7">
        <w:rPr>
          <w:rFonts w:ascii="Times New Roman" w:hAnsi="Times New Roman" w:cs="Times New Roman"/>
          <w:sz w:val="24"/>
          <w:szCs w:val="24"/>
        </w:rPr>
        <w:t xml:space="preserve">analysis in </w:t>
      </w:r>
      <w:r w:rsidR="00991CB9" w:rsidRPr="003C29BE">
        <w:rPr>
          <w:rFonts w:ascii="Times New Roman" w:hAnsi="Times New Roman" w:cs="Times New Roman"/>
          <w:sz w:val="24"/>
          <w:szCs w:val="24"/>
        </w:rPr>
        <w:t xml:space="preserve">that the </w:t>
      </w:r>
      <w:r w:rsidR="00991CB9">
        <w:rPr>
          <w:rFonts w:ascii="Times New Roman" w:hAnsi="Times New Roman" w:cs="Times New Roman"/>
          <w:sz w:val="24"/>
          <w:szCs w:val="24"/>
        </w:rPr>
        <w:t>a</w:t>
      </w:r>
      <w:r w:rsidR="00991CB9" w:rsidRPr="00127569">
        <w:rPr>
          <w:rFonts w:ascii="Times New Roman" w:hAnsi="Times New Roman" w:cs="Times New Roman"/>
          <w:sz w:val="24"/>
          <w:szCs w:val="24"/>
        </w:rPr>
        <w:t xml:space="preserve">dvertising’s </w:t>
      </w:r>
      <w:r w:rsidR="00991CB9">
        <w:rPr>
          <w:rFonts w:ascii="Times New Roman" w:hAnsi="Times New Roman" w:cs="Times New Roman"/>
          <w:sz w:val="24"/>
          <w:szCs w:val="24"/>
        </w:rPr>
        <w:t>s</w:t>
      </w:r>
      <w:r w:rsidR="00991CB9" w:rsidRPr="00127569">
        <w:rPr>
          <w:rFonts w:ascii="Times New Roman" w:hAnsi="Times New Roman" w:cs="Times New Roman"/>
          <w:sz w:val="24"/>
          <w:szCs w:val="24"/>
        </w:rPr>
        <w:t xml:space="preserve">equence of </w:t>
      </w:r>
      <w:r w:rsidR="00991CB9">
        <w:rPr>
          <w:rFonts w:ascii="Times New Roman" w:hAnsi="Times New Roman" w:cs="Times New Roman"/>
          <w:sz w:val="24"/>
          <w:szCs w:val="24"/>
        </w:rPr>
        <w:t>e</w:t>
      </w:r>
      <w:r w:rsidR="00991CB9" w:rsidRPr="00127569">
        <w:rPr>
          <w:rFonts w:ascii="Times New Roman" w:hAnsi="Times New Roman" w:cs="Times New Roman"/>
          <w:sz w:val="24"/>
          <w:szCs w:val="24"/>
        </w:rPr>
        <w:t xml:space="preserve">ffects </w:t>
      </w:r>
      <w:r w:rsidR="00991CB9" w:rsidRPr="003C29BE">
        <w:rPr>
          <w:rFonts w:ascii="Times New Roman" w:hAnsi="Times New Roman" w:cs="Times New Roman"/>
          <w:sz w:val="24"/>
          <w:szCs w:val="24"/>
        </w:rPr>
        <w:t>operat</w:t>
      </w:r>
      <w:r w:rsidR="00991CB9">
        <w:rPr>
          <w:rFonts w:ascii="Times New Roman" w:hAnsi="Times New Roman" w:cs="Times New Roman"/>
          <w:sz w:val="24"/>
          <w:szCs w:val="24"/>
        </w:rPr>
        <w:t>es</w:t>
      </w:r>
      <w:r w:rsidR="00991CB9" w:rsidRPr="003C29BE">
        <w:rPr>
          <w:rFonts w:ascii="Times New Roman" w:hAnsi="Times New Roman" w:cs="Times New Roman"/>
          <w:sz w:val="24"/>
          <w:szCs w:val="24"/>
        </w:rPr>
        <w:t xml:space="preserve"> across all brands</w:t>
      </w:r>
      <w:r w:rsidR="00994A9C">
        <w:rPr>
          <w:rFonts w:ascii="Times New Roman" w:hAnsi="Times New Roman" w:cs="Times New Roman"/>
          <w:sz w:val="24"/>
          <w:szCs w:val="24"/>
        </w:rPr>
        <w:t>.</w:t>
      </w:r>
    </w:p>
    <w:p w14:paraId="403145B5" w14:textId="27BB4B78" w:rsidR="00C81870" w:rsidRDefault="00C81870" w:rsidP="00C81870">
      <w:pPr>
        <w:spacing w:after="0" w:line="480" w:lineRule="auto"/>
        <w:ind w:firstLine="720"/>
        <w:rPr>
          <w:rFonts w:ascii="Times New Roman" w:hAnsi="Times New Roman" w:cs="Times New Roman"/>
          <w:sz w:val="24"/>
          <w:szCs w:val="24"/>
        </w:rPr>
      </w:pPr>
      <w:r w:rsidRPr="003C29BE">
        <w:rPr>
          <w:rFonts w:ascii="Times New Roman" w:hAnsi="Times New Roman" w:cs="Times New Roman"/>
          <w:i/>
          <w:sz w:val="24"/>
          <w:szCs w:val="24"/>
        </w:rPr>
        <w:t xml:space="preserve">Brands with </w:t>
      </w:r>
      <w:r>
        <w:rPr>
          <w:rFonts w:ascii="Times New Roman" w:hAnsi="Times New Roman" w:cs="Times New Roman"/>
          <w:i/>
          <w:sz w:val="24"/>
          <w:szCs w:val="24"/>
        </w:rPr>
        <w:t>l</w:t>
      </w:r>
      <w:r w:rsidRPr="003C29BE">
        <w:rPr>
          <w:rFonts w:ascii="Times New Roman" w:hAnsi="Times New Roman" w:cs="Times New Roman"/>
          <w:i/>
          <w:sz w:val="24"/>
          <w:szCs w:val="24"/>
        </w:rPr>
        <w:t xml:space="preserve">ow </w:t>
      </w:r>
      <w:r>
        <w:rPr>
          <w:rFonts w:ascii="Times New Roman" w:hAnsi="Times New Roman" w:cs="Times New Roman"/>
          <w:i/>
          <w:sz w:val="24"/>
          <w:szCs w:val="24"/>
        </w:rPr>
        <w:t>m</w:t>
      </w:r>
      <w:r w:rsidRPr="003C29BE">
        <w:rPr>
          <w:rFonts w:ascii="Times New Roman" w:hAnsi="Times New Roman" w:cs="Times New Roman"/>
          <w:i/>
          <w:sz w:val="24"/>
          <w:szCs w:val="24"/>
        </w:rPr>
        <w:t xml:space="preserve">arket </w:t>
      </w:r>
      <w:r>
        <w:rPr>
          <w:rFonts w:ascii="Times New Roman" w:hAnsi="Times New Roman" w:cs="Times New Roman"/>
          <w:i/>
          <w:sz w:val="24"/>
          <w:szCs w:val="24"/>
        </w:rPr>
        <w:t>s</w:t>
      </w:r>
      <w:r w:rsidRPr="003C29BE">
        <w:rPr>
          <w:rFonts w:ascii="Times New Roman" w:hAnsi="Times New Roman" w:cs="Times New Roman"/>
          <w:i/>
          <w:sz w:val="24"/>
          <w:szCs w:val="24"/>
        </w:rPr>
        <w:t>hare.</w:t>
      </w:r>
      <w:r w:rsidRPr="003C29BE">
        <w:rPr>
          <w:rFonts w:ascii="Times New Roman" w:hAnsi="Times New Roman" w:cs="Times New Roman"/>
          <w:sz w:val="24"/>
          <w:szCs w:val="24"/>
        </w:rPr>
        <w:t xml:space="preserve"> While we </w:t>
      </w:r>
      <w:r w:rsidR="00C85D64">
        <w:rPr>
          <w:rFonts w:ascii="Times New Roman" w:hAnsi="Times New Roman" w:cs="Times New Roman"/>
          <w:sz w:val="24"/>
          <w:szCs w:val="24"/>
        </w:rPr>
        <w:t xml:space="preserve">studied </w:t>
      </w:r>
      <w:r w:rsidRPr="003C29BE">
        <w:rPr>
          <w:rFonts w:ascii="Times New Roman" w:hAnsi="Times New Roman" w:cs="Times New Roman"/>
          <w:sz w:val="24"/>
          <w:szCs w:val="24"/>
        </w:rPr>
        <w:t xml:space="preserve">market share </w:t>
      </w:r>
      <w:r w:rsidR="00C85D64">
        <w:rPr>
          <w:rFonts w:ascii="Times New Roman" w:hAnsi="Times New Roman" w:cs="Times New Roman"/>
          <w:sz w:val="24"/>
          <w:szCs w:val="24"/>
        </w:rPr>
        <w:t>as</w:t>
      </w:r>
      <w:r w:rsidRPr="003C29BE">
        <w:rPr>
          <w:rFonts w:ascii="Times New Roman" w:hAnsi="Times New Roman" w:cs="Times New Roman"/>
          <w:sz w:val="24"/>
          <w:szCs w:val="24"/>
        </w:rPr>
        <w:t xml:space="preserve"> a moderator, </w:t>
      </w:r>
      <w:r>
        <w:rPr>
          <w:rFonts w:ascii="Times New Roman" w:hAnsi="Times New Roman" w:cs="Times New Roman"/>
          <w:sz w:val="24"/>
          <w:szCs w:val="24"/>
        </w:rPr>
        <w:t xml:space="preserve">a </w:t>
      </w:r>
      <w:r w:rsidRPr="003C29BE">
        <w:rPr>
          <w:rFonts w:ascii="Times New Roman" w:hAnsi="Times New Roman" w:cs="Times New Roman"/>
          <w:sz w:val="24"/>
          <w:szCs w:val="24"/>
        </w:rPr>
        <w:t xml:space="preserve">question </w:t>
      </w:r>
      <w:r>
        <w:rPr>
          <w:rFonts w:ascii="Times New Roman" w:hAnsi="Times New Roman" w:cs="Times New Roman"/>
          <w:sz w:val="24"/>
          <w:szCs w:val="24"/>
        </w:rPr>
        <w:t xml:space="preserve">remains </w:t>
      </w:r>
      <w:r w:rsidRPr="003C29BE">
        <w:rPr>
          <w:rFonts w:ascii="Times New Roman" w:hAnsi="Times New Roman" w:cs="Times New Roman"/>
          <w:sz w:val="24"/>
          <w:szCs w:val="24"/>
        </w:rPr>
        <w:t xml:space="preserve">whether our results </w:t>
      </w:r>
      <w:r>
        <w:rPr>
          <w:rFonts w:ascii="Times New Roman" w:hAnsi="Times New Roman" w:cs="Times New Roman"/>
          <w:sz w:val="24"/>
          <w:szCs w:val="24"/>
        </w:rPr>
        <w:t xml:space="preserve">would </w:t>
      </w:r>
      <w:r w:rsidRPr="003C29BE">
        <w:rPr>
          <w:rFonts w:ascii="Times New Roman" w:hAnsi="Times New Roman" w:cs="Times New Roman"/>
          <w:sz w:val="24"/>
          <w:szCs w:val="24"/>
        </w:rPr>
        <w:t xml:space="preserve">hold up for small brands that </w:t>
      </w:r>
      <w:r>
        <w:rPr>
          <w:rFonts w:ascii="Times New Roman" w:hAnsi="Times New Roman" w:cs="Times New Roman"/>
          <w:sz w:val="24"/>
          <w:szCs w:val="24"/>
        </w:rPr>
        <w:t xml:space="preserve">have </w:t>
      </w:r>
      <w:r w:rsidRPr="003C29BE">
        <w:rPr>
          <w:rFonts w:ascii="Times New Roman" w:hAnsi="Times New Roman" w:cs="Times New Roman"/>
          <w:sz w:val="24"/>
          <w:szCs w:val="24"/>
        </w:rPr>
        <w:t xml:space="preserve">had little </w:t>
      </w:r>
      <w:r w:rsidRPr="003C29BE">
        <w:rPr>
          <w:rFonts w:ascii="Times New Roman" w:hAnsi="Times New Roman" w:cs="Times New Roman"/>
          <w:sz w:val="24"/>
          <w:szCs w:val="24"/>
        </w:rPr>
        <w:lastRenderedPageBreak/>
        <w:t xml:space="preserve">opportunity to build </w:t>
      </w:r>
      <w:r>
        <w:rPr>
          <w:rFonts w:ascii="Times New Roman" w:hAnsi="Times New Roman" w:cs="Times New Roman"/>
          <w:sz w:val="24"/>
          <w:szCs w:val="24"/>
        </w:rPr>
        <w:t>e</w:t>
      </w:r>
      <w:r w:rsidRPr="003C29BE">
        <w:rPr>
          <w:rFonts w:ascii="Times New Roman" w:hAnsi="Times New Roman" w:cs="Times New Roman"/>
          <w:sz w:val="24"/>
          <w:szCs w:val="24"/>
        </w:rPr>
        <w:t xml:space="preserve">xperience at the market level. Slotegraaf and Pauwels (2008) </w:t>
      </w:r>
      <w:r w:rsidR="00C85D64">
        <w:rPr>
          <w:rFonts w:ascii="Times New Roman" w:hAnsi="Times New Roman" w:cs="Times New Roman"/>
          <w:sz w:val="24"/>
          <w:szCs w:val="24"/>
        </w:rPr>
        <w:t xml:space="preserve">showed that brands with </w:t>
      </w:r>
      <w:r w:rsidRPr="003C29BE">
        <w:rPr>
          <w:rFonts w:ascii="Times New Roman" w:hAnsi="Times New Roman" w:cs="Times New Roman"/>
          <w:sz w:val="24"/>
          <w:szCs w:val="24"/>
        </w:rPr>
        <w:t>under 3%</w:t>
      </w:r>
      <w:r w:rsidR="00C85D64">
        <w:rPr>
          <w:rFonts w:ascii="Times New Roman" w:hAnsi="Times New Roman" w:cs="Times New Roman"/>
          <w:sz w:val="24"/>
          <w:szCs w:val="24"/>
        </w:rPr>
        <w:t xml:space="preserve"> share experience different marketing effectiveness than large brands do. </w:t>
      </w:r>
      <w:r w:rsidRPr="003C29BE">
        <w:rPr>
          <w:rFonts w:ascii="Times New Roman" w:hAnsi="Times New Roman" w:cs="Times New Roman"/>
          <w:sz w:val="24"/>
          <w:szCs w:val="24"/>
        </w:rPr>
        <w:t xml:space="preserve">Our data set contains an even wider range of market share, from .00% to 47.65% (Table </w:t>
      </w:r>
      <w:r w:rsidR="00707B3A">
        <w:rPr>
          <w:rFonts w:ascii="Times New Roman" w:hAnsi="Times New Roman" w:cs="Times New Roman"/>
          <w:sz w:val="24"/>
          <w:szCs w:val="24"/>
        </w:rPr>
        <w:t>5</w:t>
      </w:r>
      <w:r w:rsidRPr="003C29BE">
        <w:rPr>
          <w:rFonts w:ascii="Times New Roman" w:hAnsi="Times New Roman" w:cs="Times New Roman"/>
          <w:sz w:val="24"/>
          <w:szCs w:val="24"/>
        </w:rPr>
        <w:t xml:space="preserve">), with 26 (15%) brands with a market share below 1%. The robustness analyses confirm that </w:t>
      </w:r>
      <w:r>
        <w:rPr>
          <w:rFonts w:ascii="Times New Roman" w:hAnsi="Times New Roman" w:cs="Times New Roman"/>
          <w:sz w:val="24"/>
          <w:szCs w:val="24"/>
        </w:rPr>
        <w:t>ACE is the pre</w:t>
      </w:r>
      <w:r w:rsidRPr="003C29BE">
        <w:rPr>
          <w:rFonts w:ascii="Times New Roman" w:hAnsi="Times New Roman" w:cs="Times New Roman"/>
          <w:sz w:val="24"/>
          <w:szCs w:val="24"/>
        </w:rPr>
        <w:t>dominant sequence</w:t>
      </w:r>
      <w:r w:rsidR="00B06192">
        <w:rPr>
          <w:rFonts w:ascii="Times New Roman" w:hAnsi="Times New Roman" w:cs="Times New Roman"/>
          <w:sz w:val="24"/>
          <w:szCs w:val="24"/>
        </w:rPr>
        <w:t>,</w:t>
      </w:r>
      <w:r w:rsidRPr="003C29BE">
        <w:rPr>
          <w:rFonts w:ascii="Times New Roman" w:hAnsi="Times New Roman" w:cs="Times New Roman"/>
          <w:sz w:val="24"/>
          <w:szCs w:val="24"/>
        </w:rPr>
        <w:t xml:space="preserve"> both for the group of brands with more than 1% and for the group of brands with market share below 1%</w:t>
      </w:r>
      <w:r w:rsidR="00720610">
        <w:rPr>
          <w:rFonts w:ascii="Times New Roman" w:hAnsi="Times New Roman" w:cs="Times New Roman"/>
          <w:sz w:val="24"/>
          <w:szCs w:val="24"/>
        </w:rPr>
        <w:t xml:space="preserve"> </w:t>
      </w:r>
      <w:r w:rsidR="00720610" w:rsidRPr="003C29BE">
        <w:rPr>
          <w:rFonts w:ascii="Times New Roman" w:eastAsiaTheme="minorEastAsia" w:hAnsi="Times New Roman" w:cs="Times New Roman"/>
          <w:sz w:val="24"/>
          <w:szCs w:val="24"/>
        </w:rPr>
        <w:t xml:space="preserve">(see </w:t>
      </w:r>
      <w:r w:rsidR="00720610">
        <w:rPr>
          <w:rFonts w:ascii="Times New Roman" w:eastAsiaTheme="minorEastAsia" w:hAnsi="Times New Roman" w:cs="Times New Roman"/>
          <w:sz w:val="24"/>
          <w:szCs w:val="24"/>
        </w:rPr>
        <w:t xml:space="preserve">Web </w:t>
      </w:r>
      <w:r w:rsidR="00720610" w:rsidRPr="003C29BE">
        <w:rPr>
          <w:rFonts w:ascii="Times New Roman" w:eastAsiaTheme="minorEastAsia" w:hAnsi="Times New Roman" w:cs="Times New Roman"/>
          <w:sz w:val="24"/>
          <w:szCs w:val="24"/>
        </w:rPr>
        <w:t xml:space="preserve">Appendix </w:t>
      </w:r>
      <w:r w:rsidR="00720610">
        <w:rPr>
          <w:rFonts w:ascii="Times New Roman" w:hAnsi="Times New Roman" w:cs="Times New Roman"/>
          <w:sz w:val="24"/>
          <w:szCs w:val="24"/>
        </w:rPr>
        <w:t>W</w:t>
      </w:r>
      <w:r w:rsidR="009208FC">
        <w:rPr>
          <w:rFonts w:ascii="Times New Roman" w:hAnsi="Times New Roman" w:cs="Times New Roman"/>
          <w:sz w:val="24"/>
          <w:szCs w:val="24"/>
        </w:rPr>
        <w:t>1</w:t>
      </w:r>
      <w:r w:rsidR="00610D53">
        <w:rPr>
          <w:rFonts w:ascii="Times New Roman" w:hAnsi="Times New Roman" w:cs="Times New Roman"/>
          <w:sz w:val="24"/>
          <w:szCs w:val="24"/>
        </w:rPr>
        <w:t>2</w:t>
      </w:r>
      <w:r w:rsidR="00720610" w:rsidRPr="003C29BE">
        <w:rPr>
          <w:rFonts w:ascii="Times New Roman" w:hAnsi="Times New Roman" w:cs="Times New Roman"/>
          <w:sz w:val="24"/>
          <w:szCs w:val="24"/>
        </w:rPr>
        <w:t>)</w:t>
      </w:r>
      <w:r w:rsidRPr="003C29BE">
        <w:rPr>
          <w:rFonts w:ascii="Times New Roman" w:hAnsi="Times New Roman" w:cs="Times New Roman"/>
          <w:sz w:val="24"/>
          <w:szCs w:val="24"/>
        </w:rPr>
        <w:t>.</w:t>
      </w:r>
    </w:p>
    <w:p w14:paraId="046A5C75" w14:textId="7912FFC8" w:rsidR="005147DE" w:rsidRPr="003C29BE" w:rsidRDefault="00991F7E" w:rsidP="005147DE">
      <w:pPr>
        <w:spacing w:after="0" w:line="480" w:lineRule="auto"/>
        <w:rPr>
          <w:rFonts w:ascii="Times New Roman" w:hAnsi="Times New Roman" w:cs="Times New Roman"/>
          <w:b/>
          <w:sz w:val="24"/>
          <w:szCs w:val="24"/>
        </w:rPr>
      </w:pPr>
      <w:r>
        <w:rPr>
          <w:rFonts w:ascii="Times New Roman" w:hAnsi="Times New Roman" w:cs="Times New Roman"/>
          <w:b/>
          <w:sz w:val="24"/>
          <w:szCs w:val="24"/>
        </w:rPr>
        <w:t>7</w:t>
      </w:r>
      <w:r w:rsidR="005147DE">
        <w:rPr>
          <w:rFonts w:ascii="Times New Roman" w:hAnsi="Times New Roman" w:cs="Times New Roman"/>
          <w:b/>
          <w:sz w:val="24"/>
          <w:szCs w:val="24"/>
        </w:rPr>
        <w:t xml:space="preserve">. </w:t>
      </w:r>
      <w:r w:rsidR="005147DE" w:rsidRPr="003C29BE">
        <w:rPr>
          <w:rFonts w:ascii="Times New Roman" w:hAnsi="Times New Roman" w:cs="Times New Roman"/>
          <w:b/>
          <w:sz w:val="24"/>
          <w:szCs w:val="24"/>
        </w:rPr>
        <w:t>Managerial Implications</w:t>
      </w:r>
    </w:p>
    <w:p w14:paraId="7F69B7DC" w14:textId="4D2D53B1" w:rsidR="005147DE" w:rsidRPr="003C29BE" w:rsidRDefault="005147DE" w:rsidP="005147DE">
      <w:pPr>
        <w:spacing w:after="0" w:line="480" w:lineRule="auto"/>
        <w:rPr>
          <w:rFonts w:ascii="Times New Roman" w:hAnsi="Times New Roman" w:cs="Times New Roman"/>
          <w:sz w:val="24"/>
          <w:szCs w:val="24"/>
        </w:rPr>
      </w:pPr>
      <w:r w:rsidRPr="003C29BE">
        <w:rPr>
          <w:rFonts w:ascii="Times New Roman" w:hAnsi="Times New Roman" w:cs="Times New Roman"/>
          <w:sz w:val="24"/>
          <w:szCs w:val="24"/>
        </w:rPr>
        <w:t xml:space="preserve">Our findings reveal robust support for the </w:t>
      </w:r>
      <w:r>
        <w:rPr>
          <w:rFonts w:ascii="Times New Roman" w:hAnsi="Times New Roman" w:cs="Times New Roman"/>
          <w:sz w:val="24"/>
          <w:szCs w:val="24"/>
        </w:rPr>
        <w:t>a</w:t>
      </w:r>
      <w:r w:rsidRPr="00127569">
        <w:rPr>
          <w:rFonts w:ascii="Times New Roman" w:hAnsi="Times New Roman" w:cs="Times New Roman"/>
          <w:sz w:val="24"/>
          <w:szCs w:val="24"/>
        </w:rPr>
        <w:t xml:space="preserve">dvertising’s </w:t>
      </w:r>
      <w:r>
        <w:rPr>
          <w:rFonts w:ascii="Times New Roman" w:hAnsi="Times New Roman" w:cs="Times New Roman"/>
          <w:sz w:val="24"/>
          <w:szCs w:val="24"/>
        </w:rPr>
        <w:t>s</w:t>
      </w:r>
      <w:r w:rsidRPr="00127569">
        <w:rPr>
          <w:rFonts w:ascii="Times New Roman" w:hAnsi="Times New Roman" w:cs="Times New Roman"/>
          <w:sz w:val="24"/>
          <w:szCs w:val="24"/>
        </w:rPr>
        <w:t xml:space="preserve">equence of </w:t>
      </w:r>
      <w:r>
        <w:rPr>
          <w:rFonts w:ascii="Times New Roman" w:hAnsi="Times New Roman" w:cs="Times New Roman"/>
          <w:sz w:val="24"/>
          <w:szCs w:val="24"/>
        </w:rPr>
        <w:t>e</w:t>
      </w:r>
      <w:r w:rsidRPr="00127569">
        <w:rPr>
          <w:rFonts w:ascii="Times New Roman" w:hAnsi="Times New Roman" w:cs="Times New Roman"/>
          <w:sz w:val="24"/>
          <w:szCs w:val="24"/>
        </w:rPr>
        <w:t>ffects</w:t>
      </w:r>
      <w:r w:rsidRPr="00127569" w:rsidDel="00730594">
        <w:rPr>
          <w:rFonts w:ascii="Times New Roman" w:hAnsi="Times New Roman" w:cs="Times New Roman"/>
          <w:sz w:val="24"/>
          <w:szCs w:val="24"/>
        </w:rPr>
        <w:t xml:space="preserve"> </w:t>
      </w:r>
      <w:r w:rsidRPr="003C29BE">
        <w:rPr>
          <w:rFonts w:ascii="Times New Roman" w:hAnsi="Times New Roman" w:cs="Times New Roman"/>
          <w:sz w:val="24"/>
          <w:szCs w:val="24"/>
        </w:rPr>
        <w:t xml:space="preserve">across all brands and for specific sequences for different brands, with the ACE sequence being the </w:t>
      </w:r>
      <w:r w:rsidR="00ED23E0">
        <w:rPr>
          <w:rFonts w:ascii="Times New Roman" w:hAnsi="Times New Roman" w:cs="Times New Roman"/>
          <w:sz w:val="24"/>
          <w:szCs w:val="24"/>
        </w:rPr>
        <w:t>most common</w:t>
      </w:r>
      <w:r w:rsidRPr="003C29BE">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3C29BE">
        <w:rPr>
          <w:rFonts w:ascii="Times New Roman" w:hAnsi="Times New Roman" w:cs="Times New Roman"/>
          <w:sz w:val="24"/>
          <w:szCs w:val="24"/>
        </w:rPr>
        <w:t>what extent</w:t>
      </w:r>
      <w:r>
        <w:rPr>
          <w:rFonts w:ascii="Times New Roman" w:hAnsi="Times New Roman" w:cs="Times New Roman"/>
          <w:sz w:val="24"/>
          <w:szCs w:val="24"/>
        </w:rPr>
        <w:t xml:space="preserve"> </w:t>
      </w:r>
      <w:r w:rsidRPr="003C29BE">
        <w:rPr>
          <w:rFonts w:ascii="Times New Roman" w:hAnsi="Times New Roman" w:cs="Times New Roman"/>
          <w:sz w:val="24"/>
          <w:szCs w:val="24"/>
        </w:rPr>
        <w:t xml:space="preserve">are these findings </w:t>
      </w:r>
      <w:r w:rsidR="00C25326">
        <w:rPr>
          <w:rFonts w:ascii="Times New Roman" w:hAnsi="Times New Roman" w:cs="Times New Roman"/>
          <w:sz w:val="24"/>
          <w:szCs w:val="24"/>
        </w:rPr>
        <w:t>actionable</w:t>
      </w:r>
      <w:r w:rsidRPr="003C29BE">
        <w:rPr>
          <w:rFonts w:ascii="Times New Roman" w:hAnsi="Times New Roman" w:cs="Times New Roman"/>
          <w:sz w:val="24"/>
          <w:szCs w:val="24"/>
        </w:rPr>
        <w:t xml:space="preserve"> for managers? We address this question in </w:t>
      </w:r>
      <w:r w:rsidR="00AA408E">
        <w:rPr>
          <w:rFonts w:ascii="Times New Roman" w:hAnsi="Times New Roman" w:cs="Times New Roman"/>
          <w:sz w:val="24"/>
          <w:szCs w:val="24"/>
        </w:rPr>
        <w:t>three</w:t>
      </w:r>
      <w:r w:rsidR="00AA408E" w:rsidRPr="003C29BE">
        <w:rPr>
          <w:rFonts w:ascii="Times New Roman" w:hAnsi="Times New Roman" w:cs="Times New Roman"/>
          <w:sz w:val="24"/>
          <w:szCs w:val="24"/>
        </w:rPr>
        <w:t xml:space="preserve"> </w:t>
      </w:r>
      <w:r w:rsidRPr="003C29BE">
        <w:rPr>
          <w:rFonts w:ascii="Times New Roman" w:hAnsi="Times New Roman" w:cs="Times New Roman"/>
          <w:sz w:val="24"/>
          <w:szCs w:val="24"/>
        </w:rPr>
        <w:t xml:space="preserve">ways by showing </w:t>
      </w:r>
      <w:r>
        <w:rPr>
          <w:rFonts w:ascii="Times New Roman" w:hAnsi="Times New Roman" w:cs="Times New Roman"/>
          <w:sz w:val="24"/>
          <w:szCs w:val="24"/>
        </w:rPr>
        <w:t>(</w:t>
      </w:r>
      <w:r w:rsidRPr="003C29BE">
        <w:rPr>
          <w:rFonts w:ascii="Times New Roman" w:hAnsi="Times New Roman" w:cs="Times New Roman"/>
          <w:sz w:val="24"/>
          <w:szCs w:val="24"/>
        </w:rPr>
        <w:t xml:space="preserve">1) which </w:t>
      </w:r>
      <w:r>
        <w:rPr>
          <w:rFonts w:ascii="Times New Roman" w:hAnsi="Times New Roman" w:cs="Times New Roman"/>
          <w:sz w:val="24"/>
          <w:szCs w:val="24"/>
        </w:rPr>
        <w:t>mindset</w:t>
      </w:r>
      <w:r w:rsidRPr="003C29BE">
        <w:rPr>
          <w:rFonts w:ascii="Times New Roman" w:hAnsi="Times New Roman" w:cs="Times New Roman"/>
          <w:sz w:val="24"/>
          <w:szCs w:val="24"/>
        </w:rPr>
        <w:t xml:space="preserve"> </w:t>
      </w:r>
      <w:r w:rsidR="00FE7AF2">
        <w:rPr>
          <w:rFonts w:ascii="Times New Roman" w:hAnsi="Times New Roman" w:cs="Times New Roman"/>
          <w:sz w:val="24"/>
          <w:szCs w:val="24"/>
        </w:rPr>
        <w:t>factor</w:t>
      </w:r>
      <w:r w:rsidR="00FE7AF2" w:rsidRPr="003C29BE">
        <w:rPr>
          <w:rFonts w:ascii="Times New Roman" w:hAnsi="Times New Roman" w:cs="Times New Roman"/>
          <w:sz w:val="24"/>
          <w:szCs w:val="24"/>
        </w:rPr>
        <w:t xml:space="preserve"> </w:t>
      </w:r>
      <w:r>
        <w:rPr>
          <w:rFonts w:ascii="Times New Roman" w:hAnsi="Times New Roman" w:cs="Times New Roman"/>
          <w:sz w:val="24"/>
          <w:szCs w:val="24"/>
        </w:rPr>
        <w:t>is</w:t>
      </w:r>
      <w:r w:rsidRPr="003C29BE">
        <w:rPr>
          <w:rFonts w:ascii="Times New Roman" w:hAnsi="Times New Roman" w:cs="Times New Roman"/>
          <w:sz w:val="24"/>
          <w:szCs w:val="24"/>
        </w:rPr>
        <w:t xml:space="preserve"> the </w:t>
      </w:r>
      <w:r>
        <w:rPr>
          <w:rFonts w:ascii="Times New Roman" w:hAnsi="Times New Roman" w:cs="Times New Roman"/>
          <w:sz w:val="24"/>
          <w:szCs w:val="24"/>
        </w:rPr>
        <w:t>most</w:t>
      </w:r>
      <w:r w:rsidRPr="003C29BE">
        <w:rPr>
          <w:rFonts w:ascii="Times New Roman" w:hAnsi="Times New Roman" w:cs="Times New Roman"/>
          <w:sz w:val="24"/>
          <w:szCs w:val="24"/>
        </w:rPr>
        <w:t xml:space="preserve"> importan</w:t>
      </w:r>
      <w:r>
        <w:rPr>
          <w:rFonts w:ascii="Times New Roman" w:hAnsi="Times New Roman" w:cs="Times New Roman"/>
          <w:sz w:val="24"/>
          <w:szCs w:val="24"/>
        </w:rPr>
        <w:t>t</w:t>
      </w:r>
      <w:r w:rsidRPr="003C29BE">
        <w:rPr>
          <w:rFonts w:ascii="Times New Roman" w:hAnsi="Times New Roman" w:cs="Times New Roman"/>
          <w:sz w:val="24"/>
          <w:szCs w:val="24"/>
        </w:rPr>
        <w:t xml:space="preserve"> in driving brand sales</w:t>
      </w:r>
      <w:r w:rsidR="00AA408E">
        <w:rPr>
          <w:rFonts w:ascii="Times New Roman" w:hAnsi="Times New Roman" w:cs="Times New Roman"/>
          <w:sz w:val="24"/>
          <w:szCs w:val="24"/>
        </w:rPr>
        <w:t>,</w:t>
      </w:r>
      <w:r w:rsidRPr="003C29BE">
        <w:rPr>
          <w:rFonts w:ascii="Times New Roman" w:hAnsi="Times New Roman" w:cs="Times New Roman"/>
          <w:sz w:val="24"/>
          <w:szCs w:val="24"/>
        </w:rPr>
        <w:t xml:space="preserve"> </w:t>
      </w:r>
      <w:r>
        <w:rPr>
          <w:rFonts w:ascii="Times New Roman" w:hAnsi="Times New Roman" w:cs="Times New Roman"/>
          <w:sz w:val="24"/>
          <w:szCs w:val="24"/>
        </w:rPr>
        <w:t>(</w:t>
      </w:r>
      <w:r w:rsidRPr="003C29BE">
        <w:rPr>
          <w:rFonts w:ascii="Times New Roman" w:hAnsi="Times New Roman" w:cs="Times New Roman"/>
          <w:sz w:val="24"/>
          <w:szCs w:val="24"/>
        </w:rPr>
        <w:t xml:space="preserve">2) which </w:t>
      </w:r>
      <w:r w:rsidR="00FE7AF2">
        <w:rPr>
          <w:rFonts w:ascii="Times New Roman" w:hAnsi="Times New Roman" w:cs="Times New Roman"/>
          <w:sz w:val="24"/>
          <w:szCs w:val="24"/>
        </w:rPr>
        <w:t>factor</w:t>
      </w:r>
      <w:r w:rsidR="00FE7AF2" w:rsidDel="00FE7AF2">
        <w:rPr>
          <w:rFonts w:ascii="Times New Roman" w:hAnsi="Times New Roman" w:cs="Times New Roman"/>
          <w:sz w:val="24"/>
          <w:szCs w:val="24"/>
        </w:rPr>
        <w:t xml:space="preserve"> </w:t>
      </w:r>
      <w:r w:rsidRPr="003C29BE">
        <w:rPr>
          <w:rFonts w:ascii="Times New Roman" w:hAnsi="Times New Roman" w:cs="Times New Roman"/>
          <w:sz w:val="24"/>
          <w:szCs w:val="24"/>
        </w:rPr>
        <w:t xml:space="preserve">has the </w:t>
      </w:r>
      <w:r>
        <w:rPr>
          <w:rFonts w:ascii="Times New Roman" w:hAnsi="Times New Roman" w:cs="Times New Roman"/>
          <w:sz w:val="24"/>
          <w:szCs w:val="24"/>
        </w:rPr>
        <w:t>greatest</w:t>
      </w:r>
      <w:r w:rsidRPr="003C29BE">
        <w:rPr>
          <w:rFonts w:ascii="Times New Roman" w:hAnsi="Times New Roman" w:cs="Times New Roman"/>
          <w:sz w:val="24"/>
          <w:szCs w:val="24"/>
        </w:rPr>
        <w:t xml:space="preserve"> responsiveness to </w:t>
      </w:r>
      <w:r>
        <w:rPr>
          <w:rFonts w:ascii="Times New Roman" w:hAnsi="Times New Roman" w:cs="Times New Roman"/>
          <w:sz w:val="24"/>
          <w:szCs w:val="24"/>
        </w:rPr>
        <w:t>advertising</w:t>
      </w:r>
      <w:r w:rsidR="00AA408E">
        <w:rPr>
          <w:rFonts w:ascii="Times New Roman" w:hAnsi="Times New Roman" w:cs="Times New Roman"/>
          <w:sz w:val="24"/>
          <w:szCs w:val="24"/>
        </w:rPr>
        <w:t xml:space="preserve">, and (3) </w:t>
      </w:r>
      <w:r w:rsidR="0074011D">
        <w:rPr>
          <w:rFonts w:ascii="Times New Roman" w:hAnsi="Times New Roman" w:cs="Times New Roman"/>
          <w:sz w:val="24"/>
          <w:szCs w:val="24"/>
        </w:rPr>
        <w:t>what</w:t>
      </w:r>
      <w:r w:rsidR="00AA408E">
        <w:rPr>
          <w:rFonts w:ascii="Times New Roman" w:hAnsi="Times New Roman" w:cs="Times New Roman"/>
          <w:sz w:val="24"/>
          <w:szCs w:val="24"/>
        </w:rPr>
        <w:t xml:space="preserve"> is the mediation effect of </w:t>
      </w:r>
      <w:r w:rsidR="00A23802">
        <w:rPr>
          <w:rFonts w:ascii="Times New Roman" w:hAnsi="Times New Roman" w:cs="Times New Roman"/>
          <w:sz w:val="24"/>
          <w:szCs w:val="24"/>
        </w:rPr>
        <w:t xml:space="preserve">the </w:t>
      </w:r>
      <w:r w:rsidR="00AA408E">
        <w:rPr>
          <w:rFonts w:ascii="Times New Roman" w:hAnsi="Times New Roman" w:cs="Times New Roman"/>
          <w:sz w:val="24"/>
          <w:szCs w:val="24"/>
        </w:rPr>
        <w:t>mindset factor</w:t>
      </w:r>
      <w:r w:rsidR="0074011D">
        <w:rPr>
          <w:rFonts w:ascii="Times New Roman" w:hAnsi="Times New Roman" w:cs="Times New Roman"/>
          <w:sz w:val="24"/>
          <w:szCs w:val="24"/>
        </w:rPr>
        <w:t>s</w:t>
      </w:r>
      <w:r w:rsidR="00AA408E">
        <w:rPr>
          <w:rFonts w:ascii="Times New Roman" w:hAnsi="Times New Roman" w:cs="Times New Roman"/>
          <w:sz w:val="24"/>
          <w:szCs w:val="24"/>
        </w:rPr>
        <w:t xml:space="preserve"> from advertising to sales</w:t>
      </w:r>
      <w:r w:rsidRPr="003C29BE">
        <w:rPr>
          <w:rFonts w:ascii="Times New Roman" w:hAnsi="Times New Roman" w:cs="Times New Roman"/>
          <w:sz w:val="24"/>
          <w:szCs w:val="24"/>
        </w:rPr>
        <w:t xml:space="preserve">. </w:t>
      </w:r>
      <w:r w:rsidR="003903F0">
        <w:rPr>
          <w:rFonts w:ascii="Times New Roman" w:hAnsi="Times New Roman" w:cs="Times New Roman"/>
          <w:sz w:val="24"/>
          <w:szCs w:val="24"/>
        </w:rPr>
        <w:t>Thus</w:t>
      </w:r>
      <w:r w:rsidRPr="003C29BE">
        <w:rPr>
          <w:rFonts w:ascii="Times New Roman" w:hAnsi="Times New Roman" w:cs="Times New Roman"/>
          <w:sz w:val="24"/>
          <w:szCs w:val="24"/>
        </w:rPr>
        <w:t xml:space="preserve">, </w:t>
      </w:r>
      <w:r w:rsidR="00EA57E5">
        <w:rPr>
          <w:rFonts w:ascii="Times New Roman" w:hAnsi="Times New Roman" w:cs="Times New Roman"/>
          <w:sz w:val="24"/>
          <w:szCs w:val="24"/>
        </w:rPr>
        <w:t>we</w:t>
      </w:r>
      <w:r w:rsidRPr="003C29BE">
        <w:rPr>
          <w:rFonts w:ascii="Times New Roman" w:hAnsi="Times New Roman" w:cs="Times New Roman"/>
          <w:sz w:val="24"/>
          <w:szCs w:val="24"/>
        </w:rPr>
        <w:t xml:space="preserve"> help brand managers assess the impact of </w:t>
      </w:r>
      <w:r>
        <w:rPr>
          <w:rFonts w:ascii="Times New Roman" w:hAnsi="Times New Roman" w:cs="Times New Roman"/>
          <w:sz w:val="24"/>
          <w:szCs w:val="24"/>
        </w:rPr>
        <w:t>c</w:t>
      </w:r>
      <w:r w:rsidRPr="003C29BE">
        <w:rPr>
          <w:rFonts w:ascii="Times New Roman" w:hAnsi="Times New Roman" w:cs="Times New Roman"/>
          <w:sz w:val="24"/>
          <w:szCs w:val="24"/>
        </w:rPr>
        <w:t xml:space="preserve">ognition, </w:t>
      </w:r>
      <w:r>
        <w:rPr>
          <w:rFonts w:ascii="Times New Roman" w:hAnsi="Times New Roman" w:cs="Times New Roman"/>
          <w:sz w:val="24"/>
          <w:szCs w:val="24"/>
        </w:rPr>
        <w:t>a</w:t>
      </w:r>
      <w:r w:rsidRPr="003C29BE">
        <w:rPr>
          <w:rFonts w:ascii="Times New Roman" w:hAnsi="Times New Roman" w:cs="Times New Roman"/>
          <w:sz w:val="24"/>
          <w:szCs w:val="24"/>
        </w:rPr>
        <w:t xml:space="preserve">ffect, and </w:t>
      </w:r>
      <w:r>
        <w:rPr>
          <w:rFonts w:ascii="Times New Roman" w:hAnsi="Times New Roman" w:cs="Times New Roman"/>
          <w:sz w:val="24"/>
          <w:szCs w:val="24"/>
        </w:rPr>
        <w:t>e</w:t>
      </w:r>
      <w:r w:rsidRPr="003C29BE">
        <w:rPr>
          <w:rFonts w:ascii="Times New Roman" w:hAnsi="Times New Roman" w:cs="Times New Roman"/>
          <w:sz w:val="24"/>
          <w:szCs w:val="24"/>
        </w:rPr>
        <w:t>xperience on sales</w:t>
      </w:r>
      <w:r w:rsidR="00A23802">
        <w:rPr>
          <w:rFonts w:ascii="Times New Roman" w:hAnsi="Times New Roman" w:cs="Times New Roman"/>
          <w:sz w:val="24"/>
          <w:szCs w:val="24"/>
        </w:rPr>
        <w:t xml:space="preserve">, </w:t>
      </w:r>
      <w:r w:rsidRPr="003C29BE">
        <w:rPr>
          <w:rFonts w:ascii="Times New Roman" w:hAnsi="Times New Roman" w:cs="Times New Roman"/>
          <w:sz w:val="24"/>
          <w:szCs w:val="24"/>
        </w:rPr>
        <w:t xml:space="preserve">evaluate </w:t>
      </w:r>
      <w:r>
        <w:rPr>
          <w:rFonts w:ascii="Times New Roman" w:hAnsi="Times New Roman" w:cs="Times New Roman"/>
          <w:sz w:val="24"/>
          <w:szCs w:val="24"/>
        </w:rPr>
        <w:t xml:space="preserve">their </w:t>
      </w:r>
      <w:r w:rsidRPr="003C29BE">
        <w:rPr>
          <w:rFonts w:ascii="Times New Roman" w:hAnsi="Times New Roman" w:cs="Times New Roman"/>
          <w:sz w:val="24"/>
          <w:szCs w:val="24"/>
        </w:rPr>
        <w:t xml:space="preserve">responsiveness to </w:t>
      </w:r>
      <w:r>
        <w:rPr>
          <w:rFonts w:ascii="Times New Roman" w:hAnsi="Times New Roman" w:cs="Times New Roman"/>
          <w:sz w:val="24"/>
          <w:szCs w:val="24"/>
        </w:rPr>
        <w:t>advertising</w:t>
      </w:r>
      <w:r w:rsidR="00A23802">
        <w:rPr>
          <w:rFonts w:ascii="Times New Roman" w:hAnsi="Times New Roman" w:cs="Times New Roman"/>
          <w:sz w:val="24"/>
          <w:szCs w:val="24"/>
        </w:rPr>
        <w:t>, and assess which mindset factor to focus on</w:t>
      </w:r>
      <w:r w:rsidRPr="003C29BE">
        <w:rPr>
          <w:rFonts w:ascii="Times New Roman" w:hAnsi="Times New Roman" w:cs="Times New Roman"/>
          <w:sz w:val="24"/>
          <w:szCs w:val="24"/>
        </w:rPr>
        <w:t xml:space="preserve">. </w:t>
      </w:r>
    </w:p>
    <w:p w14:paraId="15BF7E71" w14:textId="2EF2FC9B" w:rsidR="005147DE" w:rsidRPr="003C29BE" w:rsidRDefault="00991F7E" w:rsidP="005147DE">
      <w:pPr>
        <w:spacing w:after="0" w:line="480" w:lineRule="auto"/>
        <w:rPr>
          <w:rFonts w:ascii="Times New Roman" w:hAnsi="Times New Roman" w:cs="Times New Roman"/>
          <w:b/>
          <w:i/>
          <w:sz w:val="24"/>
          <w:szCs w:val="24"/>
        </w:rPr>
      </w:pPr>
      <w:r>
        <w:rPr>
          <w:rFonts w:ascii="Times New Roman" w:hAnsi="Times New Roman" w:cs="Times New Roman"/>
          <w:b/>
          <w:i/>
          <w:sz w:val="24"/>
          <w:szCs w:val="24"/>
        </w:rPr>
        <w:t>7</w:t>
      </w:r>
      <w:r w:rsidR="005147DE">
        <w:rPr>
          <w:rFonts w:ascii="Times New Roman" w:hAnsi="Times New Roman" w:cs="Times New Roman"/>
          <w:b/>
          <w:i/>
          <w:sz w:val="24"/>
          <w:szCs w:val="24"/>
        </w:rPr>
        <w:t xml:space="preserve">.1 </w:t>
      </w:r>
      <w:r w:rsidR="005147DE" w:rsidRPr="003C29BE">
        <w:rPr>
          <w:rFonts w:ascii="Times New Roman" w:hAnsi="Times New Roman" w:cs="Times New Roman"/>
          <w:b/>
          <w:i/>
          <w:sz w:val="24"/>
          <w:szCs w:val="24"/>
        </w:rPr>
        <w:t xml:space="preserve">Importance of the </w:t>
      </w:r>
      <w:r w:rsidR="005147DE">
        <w:rPr>
          <w:rFonts w:ascii="Times New Roman" w:hAnsi="Times New Roman" w:cs="Times New Roman"/>
          <w:b/>
          <w:i/>
          <w:sz w:val="24"/>
          <w:szCs w:val="24"/>
        </w:rPr>
        <w:t>Mindset</w:t>
      </w:r>
      <w:r w:rsidR="005147DE" w:rsidRPr="003C29BE">
        <w:rPr>
          <w:rFonts w:ascii="Times New Roman" w:hAnsi="Times New Roman" w:cs="Times New Roman"/>
          <w:b/>
          <w:i/>
          <w:sz w:val="24"/>
          <w:szCs w:val="24"/>
        </w:rPr>
        <w:t xml:space="preserve"> </w:t>
      </w:r>
      <w:r w:rsidR="00FE7AF2">
        <w:rPr>
          <w:rFonts w:ascii="Times New Roman" w:hAnsi="Times New Roman" w:cs="Times New Roman"/>
          <w:b/>
          <w:i/>
          <w:sz w:val="24"/>
          <w:szCs w:val="24"/>
        </w:rPr>
        <w:t>Factors</w:t>
      </w:r>
      <w:r w:rsidR="00FE7AF2" w:rsidRPr="003C29BE">
        <w:rPr>
          <w:rFonts w:ascii="Times New Roman" w:hAnsi="Times New Roman" w:cs="Times New Roman"/>
          <w:b/>
          <w:i/>
          <w:sz w:val="24"/>
          <w:szCs w:val="24"/>
        </w:rPr>
        <w:t xml:space="preserve"> </w:t>
      </w:r>
      <w:r w:rsidR="005147DE" w:rsidRPr="003C29BE">
        <w:rPr>
          <w:rFonts w:ascii="Times New Roman" w:hAnsi="Times New Roman" w:cs="Times New Roman"/>
          <w:b/>
          <w:i/>
          <w:sz w:val="24"/>
          <w:szCs w:val="24"/>
        </w:rPr>
        <w:t xml:space="preserve">in Driving Sales </w:t>
      </w:r>
    </w:p>
    <w:p w14:paraId="6E6270EA" w14:textId="31F5E346" w:rsidR="005147DE" w:rsidRPr="003C29BE" w:rsidRDefault="005147DE" w:rsidP="005147DE">
      <w:pPr>
        <w:pStyle w:val="CommentText"/>
        <w:spacing w:after="0" w:line="480" w:lineRule="auto"/>
        <w:rPr>
          <w:rFonts w:ascii="Times New Roman" w:eastAsia="Times New Roman" w:hAnsi="Times New Roman" w:cs="Times New Roman"/>
          <w:color w:val="000000"/>
          <w:sz w:val="24"/>
          <w:szCs w:val="24"/>
        </w:rPr>
      </w:pPr>
      <w:r w:rsidRPr="003C29BE">
        <w:rPr>
          <w:rFonts w:ascii="Times New Roman" w:hAnsi="Times New Roman" w:cs="Times New Roman"/>
          <w:sz w:val="24"/>
          <w:szCs w:val="24"/>
        </w:rPr>
        <w:t xml:space="preserve">To advise managers </w:t>
      </w:r>
      <w:r>
        <w:rPr>
          <w:rFonts w:ascii="Times New Roman" w:hAnsi="Times New Roman" w:cs="Times New Roman"/>
          <w:sz w:val="24"/>
          <w:szCs w:val="24"/>
        </w:rPr>
        <w:t xml:space="preserve">on </w:t>
      </w:r>
      <w:r w:rsidRPr="003C29BE">
        <w:rPr>
          <w:rFonts w:ascii="Times New Roman" w:eastAsia="Times New Roman" w:hAnsi="Times New Roman" w:cs="Times New Roman"/>
          <w:color w:val="000000"/>
          <w:sz w:val="24"/>
          <w:szCs w:val="24"/>
        </w:rPr>
        <w:t xml:space="preserve">which </w:t>
      </w:r>
      <w:r>
        <w:rPr>
          <w:rFonts w:ascii="Times New Roman" w:eastAsia="Times New Roman" w:hAnsi="Times New Roman" w:cs="Times New Roman"/>
          <w:color w:val="000000"/>
          <w:sz w:val="24"/>
          <w:szCs w:val="24"/>
        </w:rPr>
        <w:t>mindset</w:t>
      </w:r>
      <w:r w:rsidRPr="003C29BE">
        <w:rPr>
          <w:rFonts w:ascii="Times New Roman" w:eastAsia="Times New Roman" w:hAnsi="Times New Roman" w:cs="Times New Roman"/>
          <w:color w:val="000000"/>
          <w:sz w:val="24"/>
          <w:szCs w:val="24"/>
        </w:rPr>
        <w:t xml:space="preserve"> </w:t>
      </w:r>
      <w:r w:rsidR="00FE7AF2">
        <w:rPr>
          <w:rFonts w:ascii="Times New Roman" w:hAnsi="Times New Roman" w:cs="Times New Roman"/>
          <w:sz w:val="24"/>
          <w:szCs w:val="24"/>
        </w:rPr>
        <w:t>factor</w:t>
      </w:r>
      <w:r w:rsidR="00FE7AF2" w:rsidDel="00FE7AF2">
        <w:rPr>
          <w:rFonts w:ascii="Times New Roman" w:eastAsia="Times New Roman" w:hAnsi="Times New Roman" w:cs="Times New Roman"/>
          <w:color w:val="000000"/>
          <w:sz w:val="24"/>
          <w:szCs w:val="24"/>
        </w:rPr>
        <w:t xml:space="preserve"> </w:t>
      </w:r>
      <w:r w:rsidRPr="003C29BE">
        <w:rPr>
          <w:rFonts w:ascii="Times New Roman" w:eastAsia="Times New Roman" w:hAnsi="Times New Roman" w:cs="Times New Roman"/>
          <w:color w:val="000000"/>
          <w:sz w:val="24"/>
          <w:szCs w:val="24"/>
        </w:rPr>
        <w:t xml:space="preserve">is the most important in driving sales over time, we compute </w:t>
      </w:r>
      <w:r>
        <w:rPr>
          <w:rFonts w:ascii="Times New Roman" w:eastAsia="Times New Roman" w:hAnsi="Times New Roman" w:cs="Times New Roman"/>
          <w:color w:val="000000"/>
          <w:sz w:val="24"/>
          <w:szCs w:val="24"/>
        </w:rPr>
        <w:t xml:space="preserve">the </w:t>
      </w:r>
      <w:r w:rsidRPr="003C29BE">
        <w:rPr>
          <w:rFonts w:ascii="Times New Roman" w:eastAsia="Times New Roman" w:hAnsi="Times New Roman" w:cs="Times New Roman"/>
          <w:color w:val="000000"/>
          <w:sz w:val="24"/>
          <w:szCs w:val="24"/>
        </w:rPr>
        <w:t>long-term</w:t>
      </w:r>
      <w:r w:rsidR="00C93C48" w:rsidRPr="00C93C48">
        <w:rPr>
          <w:rFonts w:ascii="Times New Roman" w:eastAsia="Times New Roman" w:hAnsi="Times New Roman" w:cs="Times New Roman"/>
          <w:color w:val="000000"/>
          <w:sz w:val="24"/>
          <w:szCs w:val="24"/>
        </w:rPr>
        <w:t xml:space="preserve"> </w:t>
      </w:r>
      <w:r w:rsidR="00C93C48" w:rsidRPr="003C29BE">
        <w:rPr>
          <w:rFonts w:ascii="Times New Roman" w:eastAsia="Times New Roman" w:hAnsi="Times New Roman" w:cs="Times New Roman"/>
          <w:color w:val="000000"/>
          <w:sz w:val="24"/>
          <w:szCs w:val="24"/>
        </w:rPr>
        <w:t>forecast error variance decomposition</w:t>
      </w:r>
      <w:r w:rsidRPr="003C29BE">
        <w:rPr>
          <w:rFonts w:ascii="Times New Roman" w:eastAsia="Times New Roman" w:hAnsi="Times New Roman" w:cs="Times New Roman"/>
          <w:color w:val="000000"/>
          <w:sz w:val="24"/>
          <w:szCs w:val="24"/>
        </w:rPr>
        <w:t xml:space="preserve"> </w:t>
      </w:r>
      <w:r w:rsidR="00C93C48">
        <w:rPr>
          <w:rFonts w:ascii="Times New Roman" w:eastAsia="Times New Roman" w:hAnsi="Times New Roman" w:cs="Times New Roman"/>
          <w:color w:val="000000"/>
          <w:sz w:val="24"/>
          <w:szCs w:val="24"/>
        </w:rPr>
        <w:t xml:space="preserve">(FEVD) </w:t>
      </w:r>
      <w:r w:rsidR="00675A1A">
        <w:rPr>
          <w:rFonts w:ascii="Times New Roman" w:eastAsia="Times New Roman" w:hAnsi="Times New Roman" w:cs="Times New Roman"/>
          <w:color w:val="000000"/>
          <w:sz w:val="24"/>
          <w:szCs w:val="24"/>
        </w:rPr>
        <w:t xml:space="preserve">for </w:t>
      </w:r>
      <w:r w:rsidRPr="003C29BE">
        <w:rPr>
          <w:rFonts w:ascii="Times New Roman" w:eastAsia="Times New Roman" w:hAnsi="Times New Roman" w:cs="Times New Roman"/>
          <w:color w:val="000000"/>
          <w:sz w:val="24"/>
          <w:szCs w:val="24"/>
        </w:rPr>
        <w:t>32 weeks</w:t>
      </w:r>
      <w:r w:rsidR="00675A1A" w:rsidRPr="003C29BE">
        <w:rPr>
          <w:rFonts w:ascii="Times New Roman" w:eastAsia="Times New Roman" w:hAnsi="Times New Roman" w:cs="Times New Roman"/>
          <w:color w:val="000000"/>
          <w:sz w:val="24"/>
          <w:szCs w:val="24"/>
        </w:rPr>
        <w:t>.</w:t>
      </w:r>
      <w:r w:rsidR="00675A1A">
        <w:rPr>
          <w:rStyle w:val="EndnoteReference"/>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The </w:t>
      </w:r>
      <w:r w:rsidRPr="003C29BE">
        <w:rPr>
          <w:rFonts w:ascii="Times New Roman" w:eastAsia="Times New Roman" w:hAnsi="Times New Roman" w:cs="Times New Roman"/>
          <w:color w:val="000000"/>
          <w:sz w:val="24"/>
          <w:szCs w:val="24"/>
        </w:rPr>
        <w:t>FEVD decomposes how much of the variation of an endogenous variable of interest</w:t>
      </w:r>
      <w:r w:rsidRPr="003C29BE">
        <w:rPr>
          <w:rFonts w:ascii="Times New Roman" w:hAnsi="Times New Roman" w:cs="Times New Roman"/>
          <w:sz w:val="24"/>
          <w:szCs w:val="24"/>
        </w:rPr>
        <w:t>—</w:t>
      </w:r>
      <w:r w:rsidRPr="003C29BE">
        <w:rPr>
          <w:rFonts w:ascii="Times New Roman" w:eastAsia="Times New Roman" w:hAnsi="Times New Roman" w:cs="Times New Roman"/>
          <w:color w:val="000000"/>
          <w:sz w:val="24"/>
          <w:szCs w:val="24"/>
        </w:rPr>
        <w:t>sales in our application</w:t>
      </w:r>
      <w:r w:rsidRPr="003C29BE">
        <w:rPr>
          <w:rFonts w:ascii="Times New Roman" w:hAnsi="Times New Roman" w:cs="Times New Roman"/>
          <w:sz w:val="24"/>
          <w:szCs w:val="24"/>
        </w:rPr>
        <w:t>—</w:t>
      </w:r>
      <w:r w:rsidRPr="003C29BE">
        <w:rPr>
          <w:rFonts w:ascii="Times New Roman" w:eastAsia="Times New Roman" w:hAnsi="Times New Roman" w:cs="Times New Roman"/>
          <w:color w:val="000000"/>
          <w:sz w:val="24"/>
          <w:szCs w:val="24"/>
        </w:rPr>
        <w:t>is explained by changes in other endogenous variables of interest in the system</w:t>
      </w:r>
      <w:r w:rsidR="00C93C48">
        <w:rPr>
          <w:rFonts w:ascii="Times New Roman" w:eastAsia="Times New Roman" w:hAnsi="Times New Roman" w:cs="Times New Roman"/>
          <w:color w:val="000000"/>
          <w:sz w:val="24"/>
          <w:szCs w:val="24"/>
        </w:rPr>
        <w:t xml:space="preserve"> </w:t>
      </w:r>
      <w:r w:rsidR="00C93C48" w:rsidRPr="003C29BE">
        <w:rPr>
          <w:rFonts w:ascii="Times New Roman" w:eastAsia="Times New Roman" w:hAnsi="Times New Roman" w:cs="Times New Roman"/>
          <w:color w:val="000000"/>
          <w:sz w:val="24"/>
          <w:szCs w:val="24"/>
        </w:rPr>
        <w:t>(</w:t>
      </w:r>
      <w:r w:rsidR="00C93C48">
        <w:rPr>
          <w:rFonts w:ascii="Times New Roman" w:eastAsia="Times New Roman" w:hAnsi="Times New Roman" w:cs="Times New Roman"/>
          <w:color w:val="000000"/>
          <w:sz w:val="24"/>
          <w:szCs w:val="24"/>
        </w:rPr>
        <w:t>e.g., Nijs, Srinivasan</w:t>
      </w:r>
      <w:r w:rsidR="00064604">
        <w:rPr>
          <w:rFonts w:ascii="Times New Roman" w:eastAsia="Times New Roman" w:hAnsi="Times New Roman" w:cs="Times New Roman"/>
          <w:color w:val="000000"/>
          <w:sz w:val="24"/>
          <w:szCs w:val="24"/>
        </w:rPr>
        <w:t>,</w:t>
      </w:r>
      <w:r w:rsidR="00C93C48">
        <w:rPr>
          <w:rFonts w:ascii="Times New Roman" w:eastAsia="Times New Roman" w:hAnsi="Times New Roman" w:cs="Times New Roman"/>
          <w:color w:val="000000"/>
          <w:sz w:val="24"/>
          <w:szCs w:val="24"/>
        </w:rPr>
        <w:t xml:space="preserve"> and Pauwels 2007</w:t>
      </w:r>
      <w:r w:rsidR="00C93C48" w:rsidRPr="003C29BE">
        <w:rPr>
          <w:rFonts w:ascii="Times New Roman" w:eastAsia="Times New Roman" w:hAnsi="Times New Roman" w:cs="Times New Roman"/>
          <w:color w:val="000000"/>
          <w:sz w:val="24"/>
          <w:szCs w:val="24"/>
        </w:rPr>
        <w:t>)</w:t>
      </w:r>
      <w:r w:rsidRPr="003C29BE">
        <w:rPr>
          <w:rFonts w:ascii="Times New Roman" w:hAnsi="Times New Roman" w:cs="Times New Roman"/>
          <w:sz w:val="24"/>
          <w:szCs w:val="24"/>
        </w:rPr>
        <w:t>—</w:t>
      </w:r>
      <w:r>
        <w:rPr>
          <w:rFonts w:ascii="Times New Roman" w:hAnsi="Times New Roman" w:cs="Times New Roman"/>
          <w:sz w:val="24"/>
          <w:szCs w:val="24"/>
        </w:rPr>
        <w:t>c</w:t>
      </w:r>
      <w:r w:rsidRPr="003C29BE">
        <w:rPr>
          <w:rFonts w:ascii="Times New Roman" w:hAnsi="Times New Roman" w:cs="Times New Roman"/>
          <w:sz w:val="24"/>
          <w:szCs w:val="24"/>
        </w:rPr>
        <w:t xml:space="preserve">ognition, </w:t>
      </w:r>
      <w:r>
        <w:rPr>
          <w:rFonts w:ascii="Times New Roman" w:hAnsi="Times New Roman" w:cs="Times New Roman"/>
          <w:sz w:val="24"/>
          <w:szCs w:val="24"/>
        </w:rPr>
        <w:t>a</w:t>
      </w:r>
      <w:r w:rsidRPr="003C29BE">
        <w:rPr>
          <w:rFonts w:ascii="Times New Roman" w:hAnsi="Times New Roman" w:cs="Times New Roman"/>
          <w:sz w:val="24"/>
          <w:szCs w:val="24"/>
        </w:rPr>
        <w:t xml:space="preserve">ffect, and </w:t>
      </w:r>
      <w:r>
        <w:rPr>
          <w:rFonts w:ascii="Times New Roman" w:hAnsi="Times New Roman" w:cs="Times New Roman"/>
          <w:sz w:val="24"/>
          <w:szCs w:val="24"/>
        </w:rPr>
        <w:t>e</w:t>
      </w:r>
      <w:r w:rsidRPr="003C29BE">
        <w:rPr>
          <w:rFonts w:ascii="Times New Roman" w:hAnsi="Times New Roman" w:cs="Times New Roman"/>
          <w:sz w:val="24"/>
          <w:szCs w:val="24"/>
        </w:rPr>
        <w:t>xperience</w:t>
      </w:r>
      <w:r w:rsidRPr="003C29B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Similar</w:t>
      </w:r>
      <w:r w:rsidRPr="003C29BE">
        <w:rPr>
          <w:rFonts w:ascii="Times New Roman" w:eastAsia="Times New Roman" w:hAnsi="Times New Roman" w:cs="Times New Roman"/>
          <w:color w:val="000000"/>
          <w:sz w:val="24"/>
          <w:szCs w:val="24"/>
        </w:rPr>
        <w:t xml:space="preserve"> to </w:t>
      </w:r>
      <w:r>
        <w:rPr>
          <w:rFonts w:ascii="Times New Roman" w:eastAsia="Times New Roman" w:hAnsi="Times New Roman" w:cs="Times New Roman"/>
          <w:color w:val="000000"/>
          <w:sz w:val="24"/>
          <w:szCs w:val="24"/>
        </w:rPr>
        <w:t>the</w:t>
      </w:r>
      <w:r w:rsidRPr="003C29BE">
        <w:rPr>
          <w:rFonts w:ascii="Times New Roman" w:eastAsia="Times New Roman" w:hAnsi="Times New Roman" w:cs="Times New Roman"/>
          <w:color w:val="000000"/>
          <w:sz w:val="24"/>
          <w:szCs w:val="24"/>
        </w:rPr>
        <w:t xml:space="preserve"> dynamic R</w:t>
      </w:r>
      <w:r>
        <w:rPr>
          <w:rFonts w:ascii="Times New Roman" w:eastAsia="Times New Roman" w:hAnsi="Times New Roman" w:cs="Times New Roman"/>
          <w:color w:val="000000"/>
          <w:sz w:val="24"/>
          <w:szCs w:val="24"/>
        </w:rPr>
        <w:t>-square</w:t>
      </w:r>
      <w:r w:rsidRPr="003C29B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the </w:t>
      </w:r>
      <w:r w:rsidRPr="003C29BE">
        <w:rPr>
          <w:rFonts w:ascii="Times New Roman" w:eastAsia="Times New Roman" w:hAnsi="Times New Roman" w:cs="Times New Roman"/>
          <w:color w:val="000000"/>
          <w:sz w:val="24"/>
          <w:szCs w:val="24"/>
        </w:rPr>
        <w:t xml:space="preserve">FEVD quantifies the dynamic explanatory value on sales of each endogenous variable. Because our </w:t>
      </w:r>
      <w:r>
        <w:rPr>
          <w:rFonts w:ascii="Times New Roman" w:eastAsia="Times New Roman" w:hAnsi="Times New Roman" w:cs="Times New Roman"/>
          <w:color w:val="000000"/>
          <w:sz w:val="24"/>
          <w:szCs w:val="24"/>
        </w:rPr>
        <w:t>model</w:t>
      </w:r>
      <w:r w:rsidRPr="003C29BE">
        <w:rPr>
          <w:rFonts w:ascii="Times New Roman" w:eastAsia="Times New Roman" w:hAnsi="Times New Roman" w:cs="Times New Roman"/>
          <w:color w:val="000000"/>
          <w:sz w:val="24"/>
          <w:szCs w:val="24"/>
        </w:rPr>
        <w:t xml:space="preserve"> imposes a causal structure to advertising and </w:t>
      </w:r>
      <w:r>
        <w:rPr>
          <w:rFonts w:ascii="Times New Roman" w:hAnsi="Times New Roman" w:cs="Times New Roman"/>
          <w:sz w:val="24"/>
          <w:szCs w:val="24"/>
        </w:rPr>
        <w:t>mindset</w:t>
      </w:r>
      <w:r w:rsidRPr="00D80B3F">
        <w:rPr>
          <w:rFonts w:ascii="Times New Roman" w:hAnsi="Times New Roman" w:cs="Times New Roman"/>
          <w:sz w:val="24"/>
          <w:szCs w:val="24"/>
        </w:rPr>
        <w:t xml:space="preserve"> </w:t>
      </w:r>
      <w:r w:rsidR="00FE7AF2">
        <w:rPr>
          <w:rFonts w:ascii="Times New Roman" w:hAnsi="Times New Roman" w:cs="Times New Roman"/>
          <w:sz w:val="24"/>
          <w:szCs w:val="24"/>
        </w:rPr>
        <w:t>factor</w:t>
      </w:r>
      <w:r>
        <w:rPr>
          <w:rFonts w:ascii="Times New Roman" w:eastAsia="Times New Roman" w:hAnsi="Times New Roman" w:cs="Times New Roman"/>
          <w:color w:val="000000"/>
          <w:sz w:val="24"/>
          <w:szCs w:val="24"/>
        </w:rPr>
        <w:t>s</w:t>
      </w:r>
      <w:r w:rsidRPr="003C29BE">
        <w:rPr>
          <w:rFonts w:ascii="Times New Roman" w:eastAsia="Times New Roman" w:hAnsi="Times New Roman" w:cs="Times New Roman"/>
          <w:color w:val="000000"/>
          <w:sz w:val="24"/>
          <w:szCs w:val="24"/>
        </w:rPr>
        <w:t xml:space="preserve">, we perform a Cholesky </w:t>
      </w:r>
      <w:r>
        <w:rPr>
          <w:rFonts w:ascii="Times New Roman" w:eastAsia="Times New Roman" w:hAnsi="Times New Roman" w:cs="Times New Roman"/>
          <w:color w:val="000000"/>
          <w:sz w:val="24"/>
          <w:szCs w:val="24"/>
        </w:rPr>
        <w:t xml:space="preserve">decomposition for the </w:t>
      </w:r>
      <w:r w:rsidRPr="003C29BE">
        <w:rPr>
          <w:rFonts w:ascii="Times New Roman" w:eastAsia="Times New Roman" w:hAnsi="Times New Roman" w:cs="Times New Roman"/>
          <w:color w:val="000000"/>
          <w:sz w:val="24"/>
          <w:szCs w:val="24"/>
        </w:rPr>
        <w:t>FEVD (</w:t>
      </w:r>
      <w:proofErr w:type="spellStart"/>
      <w:r w:rsidRPr="003C29BE">
        <w:rPr>
          <w:rFonts w:ascii="Times New Roman" w:eastAsia="Times New Roman" w:hAnsi="Times New Roman" w:cs="Times New Roman"/>
          <w:color w:val="000000"/>
          <w:sz w:val="24"/>
          <w:szCs w:val="24"/>
        </w:rPr>
        <w:t>Lutkepohl</w:t>
      </w:r>
      <w:proofErr w:type="spellEnd"/>
      <w:r w:rsidRPr="003C29BE">
        <w:rPr>
          <w:rFonts w:ascii="Times New Roman" w:eastAsia="Times New Roman" w:hAnsi="Times New Roman" w:cs="Times New Roman"/>
          <w:color w:val="000000"/>
          <w:sz w:val="24"/>
          <w:szCs w:val="24"/>
        </w:rPr>
        <w:t xml:space="preserve"> 2005). </w:t>
      </w:r>
    </w:p>
    <w:p w14:paraId="5192C63B" w14:textId="68C80F24" w:rsidR="005147DE" w:rsidRPr="003C29BE" w:rsidRDefault="005147DE" w:rsidP="005147DE">
      <w:pPr>
        <w:spacing w:after="0" w:line="480" w:lineRule="auto"/>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lastRenderedPageBreak/>
        <w:tab/>
        <w:t xml:space="preserve">Figure 2 shows the importance of each </w:t>
      </w:r>
      <w:r>
        <w:rPr>
          <w:rFonts w:ascii="Times New Roman" w:eastAsia="Times New Roman" w:hAnsi="Times New Roman" w:cs="Times New Roman"/>
          <w:color w:val="000000"/>
          <w:sz w:val="24"/>
          <w:szCs w:val="24"/>
        </w:rPr>
        <w:t>mindset</w:t>
      </w:r>
      <w:r w:rsidRPr="003C29BE" w:rsidDel="00730594">
        <w:rPr>
          <w:rFonts w:ascii="Times New Roman" w:eastAsia="Times New Roman" w:hAnsi="Times New Roman" w:cs="Times New Roman"/>
          <w:color w:val="000000"/>
          <w:sz w:val="24"/>
          <w:szCs w:val="24"/>
        </w:rPr>
        <w:t xml:space="preserve"> </w:t>
      </w:r>
      <w:r w:rsidR="00FE7AF2">
        <w:rPr>
          <w:rFonts w:ascii="Times New Roman" w:hAnsi="Times New Roman" w:cs="Times New Roman"/>
          <w:sz w:val="24"/>
          <w:szCs w:val="24"/>
        </w:rPr>
        <w:t>factor</w:t>
      </w:r>
      <w:r w:rsidR="00FE7AF2" w:rsidDel="00FE7AF2">
        <w:rPr>
          <w:rFonts w:ascii="Times New Roman" w:eastAsia="Times New Roman" w:hAnsi="Times New Roman" w:cs="Times New Roman"/>
          <w:color w:val="000000"/>
          <w:sz w:val="24"/>
          <w:szCs w:val="24"/>
        </w:rPr>
        <w:t xml:space="preserve"> </w:t>
      </w:r>
      <w:r w:rsidRPr="003C29BE">
        <w:rPr>
          <w:rFonts w:ascii="Times New Roman" w:eastAsia="Times New Roman" w:hAnsi="Times New Roman" w:cs="Times New Roman"/>
          <w:color w:val="000000"/>
          <w:sz w:val="24"/>
          <w:szCs w:val="24"/>
        </w:rPr>
        <w:t xml:space="preserve">in driving sales, organized by </w:t>
      </w:r>
      <w:r>
        <w:rPr>
          <w:rFonts w:ascii="Times New Roman" w:eastAsia="Times New Roman" w:hAnsi="Times New Roman" w:cs="Times New Roman"/>
          <w:color w:val="000000"/>
          <w:sz w:val="24"/>
          <w:szCs w:val="24"/>
        </w:rPr>
        <w:t xml:space="preserve">the </w:t>
      </w:r>
      <w:r w:rsidRPr="003C29BE">
        <w:rPr>
          <w:rFonts w:ascii="Times New Roman" w:eastAsia="Times New Roman" w:hAnsi="Times New Roman" w:cs="Times New Roman"/>
          <w:color w:val="000000"/>
          <w:sz w:val="24"/>
          <w:szCs w:val="24"/>
        </w:rPr>
        <w:t xml:space="preserve">sequence. </w:t>
      </w:r>
      <w:r w:rsidR="00C85D64">
        <w:rPr>
          <w:rFonts w:ascii="Times New Roman" w:eastAsia="Times New Roman" w:hAnsi="Times New Roman" w:cs="Times New Roman"/>
          <w:color w:val="000000"/>
          <w:sz w:val="24"/>
          <w:szCs w:val="24"/>
        </w:rPr>
        <w:t>Intuitively</w:t>
      </w:r>
      <w:r w:rsidRPr="003C29BE">
        <w:rPr>
          <w:rFonts w:ascii="Times New Roman" w:eastAsia="Times New Roman" w:hAnsi="Times New Roman" w:cs="Times New Roman"/>
          <w:color w:val="000000"/>
          <w:sz w:val="24"/>
          <w:szCs w:val="24"/>
        </w:rPr>
        <w:t xml:space="preserve">, we find that </w:t>
      </w:r>
      <w:r w:rsidR="003A1450">
        <w:rPr>
          <w:rFonts w:ascii="Times New Roman" w:eastAsia="Times New Roman" w:hAnsi="Times New Roman" w:cs="Times New Roman"/>
          <w:color w:val="000000"/>
          <w:sz w:val="24"/>
          <w:szCs w:val="24"/>
        </w:rPr>
        <w:t xml:space="preserve">for each </w:t>
      </w:r>
      <w:r w:rsidR="006E4566">
        <w:rPr>
          <w:rFonts w:ascii="Times New Roman" w:eastAsia="Times New Roman" w:hAnsi="Times New Roman" w:cs="Times New Roman"/>
          <w:color w:val="000000"/>
          <w:sz w:val="24"/>
          <w:szCs w:val="24"/>
        </w:rPr>
        <w:t xml:space="preserve">of the six </w:t>
      </w:r>
      <w:r w:rsidR="003A1450">
        <w:rPr>
          <w:rFonts w:ascii="Times New Roman" w:eastAsia="Times New Roman" w:hAnsi="Times New Roman" w:cs="Times New Roman"/>
          <w:color w:val="000000"/>
          <w:sz w:val="24"/>
          <w:szCs w:val="24"/>
        </w:rPr>
        <w:t>sequence</w:t>
      </w:r>
      <w:r w:rsidR="006E4566">
        <w:rPr>
          <w:rFonts w:ascii="Times New Roman" w:eastAsia="Times New Roman" w:hAnsi="Times New Roman" w:cs="Times New Roman"/>
          <w:color w:val="000000"/>
          <w:sz w:val="24"/>
          <w:szCs w:val="24"/>
        </w:rPr>
        <w:t>s</w:t>
      </w:r>
      <w:r w:rsidR="003A1450">
        <w:rPr>
          <w:rFonts w:ascii="Times New Roman" w:eastAsia="Times New Roman" w:hAnsi="Times New Roman" w:cs="Times New Roman"/>
          <w:color w:val="000000"/>
          <w:sz w:val="24"/>
          <w:szCs w:val="24"/>
        </w:rPr>
        <w:t xml:space="preserve"> </w:t>
      </w:r>
      <w:r w:rsidRPr="003C29BE">
        <w:rPr>
          <w:rFonts w:ascii="Times New Roman" w:eastAsia="Times New Roman" w:hAnsi="Times New Roman" w:cs="Times New Roman"/>
          <w:color w:val="000000"/>
          <w:sz w:val="24"/>
          <w:szCs w:val="24"/>
        </w:rPr>
        <w:t xml:space="preserve">the last </w:t>
      </w:r>
      <w:r w:rsidR="00284740">
        <w:rPr>
          <w:rFonts w:ascii="Times New Roman" w:eastAsia="Times New Roman" w:hAnsi="Times New Roman" w:cs="Times New Roman"/>
          <w:color w:val="000000"/>
          <w:sz w:val="24"/>
          <w:szCs w:val="24"/>
        </w:rPr>
        <w:t>mindset</w:t>
      </w:r>
      <w:r w:rsidR="00284740" w:rsidRPr="003C29BE">
        <w:rPr>
          <w:rFonts w:ascii="Times New Roman" w:eastAsia="Times New Roman" w:hAnsi="Times New Roman" w:cs="Times New Roman"/>
          <w:color w:val="000000"/>
          <w:sz w:val="24"/>
          <w:szCs w:val="24"/>
        </w:rPr>
        <w:t xml:space="preserve"> </w:t>
      </w:r>
      <w:r w:rsidR="00FE7AF2">
        <w:rPr>
          <w:rFonts w:ascii="Times New Roman" w:hAnsi="Times New Roman" w:cs="Times New Roman"/>
          <w:sz w:val="24"/>
          <w:szCs w:val="24"/>
        </w:rPr>
        <w:t>factor</w:t>
      </w:r>
      <w:r w:rsidR="00FE7AF2" w:rsidDel="00FE7AF2">
        <w:rPr>
          <w:rFonts w:ascii="Times New Roman" w:eastAsia="Times New Roman" w:hAnsi="Times New Roman" w:cs="Times New Roman"/>
          <w:color w:val="000000"/>
          <w:sz w:val="24"/>
          <w:szCs w:val="24"/>
        </w:rPr>
        <w:t xml:space="preserve"> </w:t>
      </w:r>
      <w:r w:rsidRPr="003C29BE">
        <w:rPr>
          <w:rFonts w:ascii="Times New Roman" w:eastAsia="Times New Roman" w:hAnsi="Times New Roman" w:cs="Times New Roman"/>
          <w:color w:val="000000"/>
          <w:sz w:val="24"/>
          <w:szCs w:val="24"/>
        </w:rPr>
        <w:t>in the sequence</w:t>
      </w:r>
      <w:r w:rsidR="00C85D64">
        <w:rPr>
          <w:rFonts w:ascii="Times New Roman" w:eastAsia="Times New Roman" w:hAnsi="Times New Roman" w:cs="Times New Roman"/>
          <w:color w:val="000000"/>
          <w:sz w:val="24"/>
          <w:szCs w:val="24"/>
        </w:rPr>
        <w:t xml:space="preserve"> </w:t>
      </w:r>
      <w:r w:rsidRPr="003C29BE">
        <w:rPr>
          <w:rFonts w:ascii="Times New Roman" w:eastAsia="Times New Roman" w:hAnsi="Times New Roman" w:cs="Times New Roman"/>
          <w:color w:val="000000"/>
          <w:sz w:val="24"/>
          <w:szCs w:val="24"/>
        </w:rPr>
        <w:t>is the most important in driving sales</w:t>
      </w:r>
      <w:r w:rsidR="00C85D64">
        <w:rPr>
          <w:rFonts w:ascii="Times New Roman" w:eastAsia="Times New Roman" w:hAnsi="Times New Roman" w:cs="Times New Roman"/>
          <w:color w:val="000000"/>
          <w:sz w:val="24"/>
          <w:szCs w:val="24"/>
        </w:rPr>
        <w:t xml:space="preserve"> (58% of sales variation)</w:t>
      </w:r>
      <w:r w:rsidRPr="003C29BE">
        <w:rPr>
          <w:rFonts w:ascii="Times New Roman" w:eastAsia="Times New Roman" w:hAnsi="Times New Roman" w:cs="Times New Roman"/>
          <w:color w:val="000000"/>
          <w:sz w:val="24"/>
          <w:szCs w:val="24"/>
        </w:rPr>
        <w:t xml:space="preserve">, followed by the middle </w:t>
      </w:r>
      <w:r w:rsidR="00FE7AF2">
        <w:rPr>
          <w:rFonts w:ascii="Times New Roman" w:hAnsi="Times New Roman" w:cs="Times New Roman"/>
          <w:sz w:val="24"/>
          <w:szCs w:val="24"/>
        </w:rPr>
        <w:t>factor</w:t>
      </w:r>
      <w:r w:rsidR="00FE7AF2" w:rsidDel="00FE7AF2">
        <w:rPr>
          <w:rFonts w:ascii="Times New Roman" w:eastAsia="Times New Roman" w:hAnsi="Times New Roman" w:cs="Times New Roman"/>
          <w:color w:val="000000"/>
          <w:sz w:val="24"/>
          <w:szCs w:val="24"/>
        </w:rPr>
        <w:t xml:space="preserve"> </w:t>
      </w:r>
      <w:r w:rsidR="00C85D64">
        <w:rPr>
          <w:rFonts w:ascii="Times New Roman" w:eastAsia="Times New Roman" w:hAnsi="Times New Roman" w:cs="Times New Roman"/>
          <w:color w:val="000000"/>
          <w:sz w:val="24"/>
          <w:szCs w:val="24"/>
        </w:rPr>
        <w:t xml:space="preserve">(25%) </w:t>
      </w:r>
      <w:r w:rsidRPr="003C29BE">
        <w:rPr>
          <w:rFonts w:ascii="Times New Roman" w:eastAsia="Times New Roman" w:hAnsi="Times New Roman" w:cs="Times New Roman"/>
          <w:color w:val="000000"/>
          <w:sz w:val="24"/>
          <w:szCs w:val="24"/>
        </w:rPr>
        <w:t xml:space="preserve">, and then the first </w:t>
      </w:r>
      <w:r w:rsidR="00FE7AF2">
        <w:rPr>
          <w:rFonts w:ascii="Times New Roman" w:hAnsi="Times New Roman" w:cs="Times New Roman"/>
          <w:sz w:val="24"/>
          <w:szCs w:val="24"/>
        </w:rPr>
        <w:t>factor</w:t>
      </w:r>
      <w:r w:rsidR="00FE7AF2" w:rsidDel="00FE7AF2">
        <w:rPr>
          <w:rFonts w:ascii="Times New Roman" w:eastAsia="Times New Roman" w:hAnsi="Times New Roman" w:cs="Times New Roman"/>
          <w:color w:val="000000"/>
          <w:sz w:val="24"/>
          <w:szCs w:val="24"/>
        </w:rPr>
        <w:t xml:space="preserve"> </w:t>
      </w:r>
      <w:r w:rsidR="00C85D64">
        <w:rPr>
          <w:rFonts w:ascii="Times New Roman" w:eastAsia="Times New Roman" w:hAnsi="Times New Roman" w:cs="Times New Roman"/>
          <w:color w:val="000000"/>
          <w:sz w:val="24"/>
          <w:szCs w:val="24"/>
        </w:rPr>
        <w:t>(18%)</w:t>
      </w:r>
      <w:r>
        <w:rPr>
          <w:rFonts w:ascii="Times New Roman" w:eastAsia="Times New Roman" w:hAnsi="Times New Roman" w:cs="Times New Roman"/>
          <w:color w:val="000000"/>
          <w:sz w:val="24"/>
          <w:szCs w:val="24"/>
        </w:rPr>
        <w:t xml:space="preserve">. </w:t>
      </w:r>
      <w:r w:rsidRPr="003C29BE">
        <w:rPr>
          <w:rFonts w:ascii="Times New Roman" w:eastAsia="Times New Roman" w:hAnsi="Times New Roman" w:cs="Times New Roman"/>
          <w:color w:val="000000"/>
          <w:sz w:val="24"/>
          <w:szCs w:val="24"/>
        </w:rPr>
        <w:t xml:space="preserve">For the ACE sequence, the last, middle, and first </w:t>
      </w:r>
      <w:r w:rsidR="00FE7AF2">
        <w:rPr>
          <w:rFonts w:ascii="Times New Roman" w:hAnsi="Times New Roman" w:cs="Times New Roman"/>
          <w:sz w:val="24"/>
          <w:szCs w:val="24"/>
        </w:rPr>
        <w:t>factor</w:t>
      </w:r>
      <w:r>
        <w:rPr>
          <w:rFonts w:ascii="Times New Roman" w:eastAsia="Times New Roman" w:hAnsi="Times New Roman" w:cs="Times New Roman"/>
          <w:color w:val="000000"/>
          <w:sz w:val="24"/>
          <w:szCs w:val="24"/>
        </w:rPr>
        <w:t>s</w:t>
      </w:r>
      <w:r w:rsidRPr="003C29BE">
        <w:rPr>
          <w:rFonts w:ascii="Times New Roman" w:eastAsia="Times New Roman" w:hAnsi="Times New Roman" w:cs="Times New Roman"/>
          <w:color w:val="000000"/>
          <w:sz w:val="24"/>
          <w:szCs w:val="24"/>
        </w:rPr>
        <w:t xml:space="preserve"> explain 4</w:t>
      </w:r>
      <w:r w:rsidR="005906DA">
        <w:rPr>
          <w:rFonts w:ascii="Times New Roman" w:eastAsia="Times New Roman" w:hAnsi="Times New Roman" w:cs="Times New Roman"/>
          <w:color w:val="000000"/>
          <w:sz w:val="24"/>
          <w:szCs w:val="24"/>
        </w:rPr>
        <w:t>8</w:t>
      </w:r>
      <w:r w:rsidRPr="003C29BE">
        <w:rPr>
          <w:rFonts w:ascii="Times New Roman" w:eastAsia="Times New Roman" w:hAnsi="Times New Roman" w:cs="Times New Roman"/>
          <w:color w:val="000000"/>
          <w:sz w:val="24"/>
          <w:szCs w:val="24"/>
        </w:rPr>
        <w:t xml:space="preserve">%, </w:t>
      </w:r>
      <w:r w:rsidR="005906DA">
        <w:rPr>
          <w:rFonts w:ascii="Times New Roman" w:eastAsia="Times New Roman" w:hAnsi="Times New Roman" w:cs="Times New Roman"/>
          <w:color w:val="000000"/>
          <w:sz w:val="24"/>
          <w:szCs w:val="24"/>
        </w:rPr>
        <w:t>37</w:t>
      </w:r>
      <w:r w:rsidRPr="003C29BE">
        <w:rPr>
          <w:rFonts w:ascii="Times New Roman" w:eastAsia="Times New Roman" w:hAnsi="Times New Roman" w:cs="Times New Roman"/>
          <w:color w:val="000000"/>
          <w:sz w:val="24"/>
          <w:szCs w:val="24"/>
        </w:rPr>
        <w:t>%, and 1</w:t>
      </w:r>
      <w:r>
        <w:rPr>
          <w:rFonts w:ascii="Times New Roman" w:eastAsia="Times New Roman" w:hAnsi="Times New Roman" w:cs="Times New Roman"/>
          <w:color w:val="000000"/>
          <w:sz w:val="24"/>
          <w:szCs w:val="24"/>
        </w:rPr>
        <w:t>5</w:t>
      </w:r>
      <w:r w:rsidRPr="003C29BE">
        <w:rPr>
          <w:rFonts w:ascii="Times New Roman" w:eastAsia="Times New Roman" w:hAnsi="Times New Roman" w:cs="Times New Roman"/>
          <w:color w:val="000000"/>
          <w:sz w:val="24"/>
          <w:szCs w:val="24"/>
        </w:rPr>
        <w:t xml:space="preserve">% of the sales variation, respectively. </w:t>
      </w:r>
    </w:p>
    <w:p w14:paraId="06CB9DC7" w14:textId="0709F80A" w:rsidR="005147DE" w:rsidRDefault="005147DE" w:rsidP="005147DE">
      <w:pPr>
        <w:spacing w:after="0" w:line="480" w:lineRule="auto"/>
        <w:jc w:val="center"/>
        <w:rPr>
          <w:rFonts w:ascii="Times New Roman" w:hAnsi="Times New Roman" w:cs="Times New Roman"/>
          <w:sz w:val="24"/>
          <w:szCs w:val="24"/>
        </w:rPr>
      </w:pPr>
      <w:r w:rsidRPr="003C29BE">
        <w:rPr>
          <w:rFonts w:ascii="Times New Roman" w:hAnsi="Times New Roman" w:cs="Times New Roman"/>
          <w:sz w:val="24"/>
          <w:szCs w:val="24"/>
        </w:rPr>
        <w:t>--- Insert Figure</w:t>
      </w:r>
      <w:r w:rsidR="00FA3739">
        <w:rPr>
          <w:rFonts w:ascii="Times New Roman" w:hAnsi="Times New Roman" w:cs="Times New Roman"/>
          <w:sz w:val="24"/>
          <w:szCs w:val="24"/>
        </w:rPr>
        <w:t>s</w:t>
      </w:r>
      <w:r w:rsidRPr="003C29BE">
        <w:rPr>
          <w:rFonts w:ascii="Times New Roman" w:hAnsi="Times New Roman" w:cs="Times New Roman"/>
          <w:sz w:val="24"/>
          <w:szCs w:val="24"/>
        </w:rPr>
        <w:t xml:space="preserve"> 2 </w:t>
      </w:r>
      <w:r w:rsidR="00FA3739">
        <w:rPr>
          <w:rFonts w:ascii="Times New Roman" w:hAnsi="Times New Roman" w:cs="Times New Roman"/>
          <w:sz w:val="24"/>
          <w:szCs w:val="24"/>
        </w:rPr>
        <w:t xml:space="preserve">and 3 </w:t>
      </w:r>
      <w:r w:rsidRPr="003C29BE">
        <w:rPr>
          <w:rFonts w:ascii="Times New Roman" w:hAnsi="Times New Roman" w:cs="Times New Roman"/>
          <w:sz w:val="24"/>
          <w:szCs w:val="24"/>
        </w:rPr>
        <w:t>around here ----</w:t>
      </w:r>
    </w:p>
    <w:p w14:paraId="30DD72FE" w14:textId="66C1025C" w:rsidR="005147DE" w:rsidRPr="003C29BE" w:rsidRDefault="00991F7E" w:rsidP="005147DE">
      <w:pPr>
        <w:spacing w:after="0" w:line="480" w:lineRule="auto"/>
        <w:rPr>
          <w:rFonts w:ascii="Times New Roman" w:hAnsi="Times New Roman" w:cs="Times New Roman"/>
          <w:b/>
          <w:i/>
          <w:sz w:val="24"/>
          <w:szCs w:val="24"/>
        </w:rPr>
      </w:pPr>
      <w:r>
        <w:rPr>
          <w:rFonts w:ascii="Times New Roman" w:hAnsi="Times New Roman" w:cs="Times New Roman"/>
          <w:b/>
          <w:i/>
          <w:sz w:val="24"/>
          <w:szCs w:val="24"/>
        </w:rPr>
        <w:t>7</w:t>
      </w:r>
      <w:r w:rsidR="005147DE">
        <w:rPr>
          <w:rFonts w:ascii="Times New Roman" w:hAnsi="Times New Roman" w:cs="Times New Roman"/>
          <w:b/>
          <w:i/>
          <w:sz w:val="24"/>
          <w:szCs w:val="24"/>
        </w:rPr>
        <w:t xml:space="preserve">.2 </w:t>
      </w:r>
      <w:r w:rsidR="005147DE" w:rsidRPr="003C29BE">
        <w:rPr>
          <w:rFonts w:ascii="Times New Roman" w:hAnsi="Times New Roman" w:cs="Times New Roman"/>
          <w:b/>
          <w:i/>
          <w:sz w:val="24"/>
          <w:szCs w:val="24"/>
        </w:rPr>
        <w:t xml:space="preserve">Responsiveness of the </w:t>
      </w:r>
      <w:r w:rsidR="005147DE">
        <w:rPr>
          <w:rFonts w:ascii="Times New Roman" w:hAnsi="Times New Roman" w:cs="Times New Roman"/>
          <w:b/>
          <w:i/>
          <w:sz w:val="24"/>
          <w:szCs w:val="24"/>
        </w:rPr>
        <w:t>M</w:t>
      </w:r>
      <w:r w:rsidR="005147DE" w:rsidRPr="00730594">
        <w:rPr>
          <w:rFonts w:ascii="Times New Roman" w:hAnsi="Times New Roman" w:cs="Times New Roman"/>
          <w:b/>
          <w:i/>
          <w:sz w:val="24"/>
          <w:szCs w:val="24"/>
        </w:rPr>
        <w:t>indset</w:t>
      </w:r>
      <w:r w:rsidR="005147DE" w:rsidRPr="00730594" w:rsidDel="00730594">
        <w:rPr>
          <w:rFonts w:ascii="Times New Roman" w:hAnsi="Times New Roman" w:cs="Times New Roman"/>
          <w:b/>
          <w:i/>
          <w:sz w:val="24"/>
          <w:szCs w:val="24"/>
        </w:rPr>
        <w:t xml:space="preserve"> </w:t>
      </w:r>
      <w:r w:rsidR="005147DE" w:rsidRPr="003C29BE">
        <w:rPr>
          <w:rFonts w:ascii="Times New Roman" w:hAnsi="Times New Roman" w:cs="Times New Roman"/>
          <w:b/>
          <w:i/>
          <w:sz w:val="24"/>
          <w:szCs w:val="24"/>
        </w:rPr>
        <w:t xml:space="preserve">Factors to </w:t>
      </w:r>
      <w:r w:rsidR="005147DE">
        <w:rPr>
          <w:rFonts w:ascii="Times New Roman" w:hAnsi="Times New Roman" w:cs="Times New Roman"/>
          <w:b/>
          <w:i/>
          <w:sz w:val="24"/>
          <w:szCs w:val="24"/>
        </w:rPr>
        <w:t>Advertising</w:t>
      </w:r>
    </w:p>
    <w:p w14:paraId="74910B7D" w14:textId="23E410D5" w:rsidR="005147DE" w:rsidRPr="00B249CE" w:rsidRDefault="005147DE" w:rsidP="00322165">
      <w:pPr>
        <w:spacing w:after="0" w:line="480" w:lineRule="auto"/>
        <w:rPr>
          <w:rFonts w:ascii="Times New Roman" w:hAnsi="Times New Roman" w:cs="Times New Roman"/>
          <w:sz w:val="24"/>
          <w:szCs w:val="24"/>
        </w:rPr>
      </w:pPr>
      <w:r w:rsidRPr="003C29BE">
        <w:rPr>
          <w:rFonts w:ascii="Times New Roman" w:eastAsia="Times New Roman" w:hAnsi="Times New Roman" w:cs="Times New Roman"/>
          <w:color w:val="000000"/>
          <w:sz w:val="24"/>
          <w:szCs w:val="24"/>
        </w:rPr>
        <w:t xml:space="preserve">Managers also need to assess the extent to which </w:t>
      </w:r>
      <w:r>
        <w:rPr>
          <w:rFonts w:ascii="Times New Roman" w:eastAsia="Times New Roman" w:hAnsi="Times New Roman" w:cs="Times New Roman"/>
          <w:color w:val="000000"/>
          <w:sz w:val="24"/>
          <w:szCs w:val="24"/>
        </w:rPr>
        <w:t xml:space="preserve">advertising </w:t>
      </w:r>
      <w:r w:rsidRPr="003C29BE">
        <w:rPr>
          <w:rFonts w:ascii="Times New Roman" w:eastAsia="Times New Roman" w:hAnsi="Times New Roman" w:cs="Times New Roman"/>
          <w:color w:val="000000"/>
          <w:sz w:val="24"/>
          <w:szCs w:val="24"/>
        </w:rPr>
        <w:t>move</w:t>
      </w:r>
      <w:r>
        <w:rPr>
          <w:rFonts w:ascii="Times New Roman" w:eastAsia="Times New Roman" w:hAnsi="Times New Roman" w:cs="Times New Roman"/>
          <w:color w:val="000000"/>
          <w:sz w:val="24"/>
          <w:szCs w:val="24"/>
        </w:rPr>
        <w:t>s</w:t>
      </w:r>
      <w:r w:rsidRPr="003C29BE">
        <w:rPr>
          <w:rFonts w:ascii="Times New Roman" w:eastAsia="Times New Roman" w:hAnsi="Times New Roman" w:cs="Times New Roman"/>
          <w:color w:val="000000"/>
          <w:sz w:val="24"/>
          <w:szCs w:val="24"/>
        </w:rPr>
        <w:t xml:space="preserve"> the needle on </w:t>
      </w:r>
      <w:r>
        <w:rPr>
          <w:rFonts w:ascii="Times New Roman" w:eastAsia="Times New Roman" w:hAnsi="Times New Roman" w:cs="Times New Roman"/>
          <w:color w:val="000000"/>
          <w:sz w:val="24"/>
          <w:szCs w:val="24"/>
        </w:rPr>
        <w:t>c</w:t>
      </w:r>
      <w:r w:rsidRPr="003C29BE">
        <w:rPr>
          <w:rFonts w:ascii="Times New Roman" w:hAnsi="Times New Roman" w:cs="Times New Roman"/>
          <w:sz w:val="24"/>
          <w:szCs w:val="24"/>
        </w:rPr>
        <w:t>ognition</w:t>
      </w:r>
      <w:r w:rsidRPr="003C29B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w:t>
      </w:r>
      <w:r w:rsidRPr="003C29BE">
        <w:rPr>
          <w:rFonts w:ascii="Times New Roman" w:eastAsia="Times New Roman" w:hAnsi="Times New Roman" w:cs="Times New Roman"/>
          <w:color w:val="000000"/>
          <w:sz w:val="24"/>
          <w:szCs w:val="24"/>
        </w:rPr>
        <w:t xml:space="preserve">ffect, and </w:t>
      </w:r>
      <w:r>
        <w:rPr>
          <w:rFonts w:ascii="Times New Roman" w:eastAsia="Times New Roman" w:hAnsi="Times New Roman" w:cs="Times New Roman"/>
          <w:color w:val="000000"/>
          <w:sz w:val="24"/>
          <w:szCs w:val="24"/>
        </w:rPr>
        <w:t>e</w:t>
      </w:r>
      <w:r w:rsidRPr="003C29BE">
        <w:rPr>
          <w:rFonts w:ascii="Times New Roman" w:eastAsia="Times New Roman" w:hAnsi="Times New Roman" w:cs="Times New Roman"/>
          <w:color w:val="000000"/>
          <w:sz w:val="24"/>
          <w:szCs w:val="24"/>
        </w:rPr>
        <w:t xml:space="preserve">xperience. To this end, </w:t>
      </w:r>
      <w:r w:rsidRPr="003C29BE">
        <w:rPr>
          <w:rFonts w:ascii="Times New Roman" w:hAnsi="Times New Roman" w:cs="Times New Roman"/>
          <w:sz w:val="24"/>
          <w:szCs w:val="24"/>
        </w:rPr>
        <w:t>we collect the coefficients of the operating model and their standard errors</w:t>
      </w:r>
      <w:r w:rsidR="00C85D64">
        <w:rPr>
          <w:rFonts w:ascii="Times New Roman" w:hAnsi="Times New Roman" w:cs="Times New Roman"/>
          <w:sz w:val="24"/>
          <w:szCs w:val="24"/>
        </w:rPr>
        <w:t xml:space="preserve"> f</w:t>
      </w:r>
      <w:r w:rsidR="00C85D64" w:rsidRPr="003C29BE">
        <w:rPr>
          <w:rFonts w:ascii="Times New Roman" w:hAnsi="Times New Roman" w:cs="Times New Roman"/>
          <w:sz w:val="24"/>
          <w:szCs w:val="24"/>
        </w:rPr>
        <w:t xml:space="preserve">or the </w:t>
      </w:r>
      <w:r w:rsidR="00C85D64">
        <w:rPr>
          <w:rFonts w:ascii="Times New Roman" w:hAnsi="Times New Roman" w:cs="Times New Roman"/>
          <w:sz w:val="24"/>
          <w:szCs w:val="24"/>
        </w:rPr>
        <w:t>92</w:t>
      </w:r>
      <w:r w:rsidR="00C85D64" w:rsidRPr="003C29BE">
        <w:rPr>
          <w:rFonts w:ascii="Times New Roman" w:hAnsi="Times New Roman" w:cs="Times New Roman"/>
          <w:sz w:val="24"/>
          <w:szCs w:val="24"/>
        </w:rPr>
        <w:t xml:space="preserve"> brands with a dominant sequence</w:t>
      </w:r>
      <w:r w:rsidRPr="003C29BE">
        <w:rPr>
          <w:rFonts w:ascii="Times New Roman" w:hAnsi="Times New Roman" w:cs="Times New Roman"/>
          <w:sz w:val="24"/>
          <w:szCs w:val="24"/>
        </w:rPr>
        <w:t>. For the remaining 8</w:t>
      </w:r>
      <w:r w:rsidR="00284740">
        <w:rPr>
          <w:rFonts w:ascii="Times New Roman" w:hAnsi="Times New Roman" w:cs="Times New Roman"/>
          <w:sz w:val="24"/>
          <w:szCs w:val="24"/>
        </w:rPr>
        <w:t>6</w:t>
      </w:r>
      <w:r w:rsidRPr="003C29BE">
        <w:rPr>
          <w:rFonts w:ascii="Times New Roman" w:hAnsi="Times New Roman" w:cs="Times New Roman"/>
          <w:sz w:val="24"/>
          <w:szCs w:val="24"/>
        </w:rPr>
        <w:t xml:space="preserve"> brands without a dominant operating sequence, we average the coefficients and obtain the pooled standard errors for the top models that are statistically undistinguishable. </w:t>
      </w:r>
      <w:r w:rsidRPr="003C29BE">
        <w:rPr>
          <w:rFonts w:ascii="Times New Roman" w:eastAsia="Times New Roman" w:hAnsi="Times New Roman" w:cs="Times New Roman"/>
          <w:color w:val="000000"/>
          <w:sz w:val="24"/>
          <w:szCs w:val="24"/>
        </w:rPr>
        <w:t>Panel A of Figure 3</w:t>
      </w:r>
      <w:r>
        <w:rPr>
          <w:rFonts w:ascii="Times New Roman" w:eastAsia="Times New Roman" w:hAnsi="Times New Roman" w:cs="Times New Roman"/>
          <w:color w:val="000000"/>
          <w:sz w:val="24"/>
          <w:szCs w:val="24"/>
        </w:rPr>
        <w:t xml:space="preserve"> shows</w:t>
      </w:r>
      <w:r w:rsidR="00C85D64">
        <w:rPr>
          <w:rFonts w:ascii="Times New Roman" w:eastAsia="Times New Roman" w:hAnsi="Times New Roman" w:cs="Times New Roman"/>
          <w:color w:val="000000"/>
          <w:sz w:val="24"/>
          <w:szCs w:val="24"/>
        </w:rPr>
        <w:t xml:space="preserve"> the </w:t>
      </w:r>
      <w:r w:rsidRPr="003C29BE">
        <w:rPr>
          <w:rFonts w:ascii="Times New Roman" w:eastAsia="Times New Roman" w:hAnsi="Times New Roman" w:cs="Times New Roman"/>
          <w:color w:val="000000"/>
          <w:sz w:val="24"/>
          <w:szCs w:val="24"/>
        </w:rPr>
        <w:t xml:space="preserve">large variation in responsiveness. </w:t>
      </w:r>
      <w:bookmarkStart w:id="20" w:name="_Hlk44926786"/>
      <w:r w:rsidRPr="003C29BE">
        <w:rPr>
          <w:rFonts w:ascii="Times New Roman" w:hAnsi="Times New Roman" w:cs="Times New Roman"/>
          <w:sz w:val="24"/>
          <w:szCs w:val="24"/>
        </w:rPr>
        <w:t>Cognition</w:t>
      </w:r>
      <w:r w:rsidRPr="003C29B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w:t>
      </w:r>
      <w:r w:rsidRPr="003C29BE">
        <w:rPr>
          <w:rFonts w:ascii="Times New Roman" w:eastAsia="Times New Roman" w:hAnsi="Times New Roman" w:cs="Times New Roman"/>
          <w:color w:val="000000"/>
          <w:sz w:val="24"/>
          <w:szCs w:val="24"/>
        </w:rPr>
        <w:t xml:space="preserve">ffect, and </w:t>
      </w:r>
      <w:r>
        <w:rPr>
          <w:rFonts w:ascii="Times New Roman" w:eastAsia="Times New Roman" w:hAnsi="Times New Roman" w:cs="Times New Roman"/>
          <w:color w:val="000000"/>
          <w:sz w:val="24"/>
          <w:szCs w:val="24"/>
        </w:rPr>
        <w:t>e</w:t>
      </w:r>
      <w:r w:rsidRPr="003C29BE">
        <w:rPr>
          <w:rFonts w:ascii="Times New Roman" w:eastAsia="Times New Roman" w:hAnsi="Times New Roman" w:cs="Times New Roman"/>
          <w:color w:val="000000"/>
          <w:sz w:val="24"/>
          <w:szCs w:val="24"/>
        </w:rPr>
        <w:t>xperience have a mean elasticity to advertising of .0</w:t>
      </w:r>
      <w:r>
        <w:rPr>
          <w:rFonts w:ascii="Times New Roman" w:eastAsia="Times New Roman" w:hAnsi="Times New Roman" w:cs="Times New Roman"/>
          <w:color w:val="000000"/>
          <w:sz w:val="24"/>
          <w:szCs w:val="24"/>
        </w:rPr>
        <w:t>7</w:t>
      </w:r>
      <w:r w:rsidR="00B425C8">
        <w:rPr>
          <w:rFonts w:ascii="Times New Roman" w:eastAsia="Times New Roman" w:hAnsi="Times New Roman" w:cs="Times New Roman"/>
          <w:color w:val="000000"/>
          <w:sz w:val="24"/>
          <w:szCs w:val="24"/>
        </w:rPr>
        <w:t>6</w:t>
      </w:r>
      <w:r w:rsidRPr="003C29BE">
        <w:rPr>
          <w:rFonts w:ascii="Times New Roman" w:eastAsia="Times New Roman" w:hAnsi="Times New Roman" w:cs="Times New Roman"/>
          <w:color w:val="000000"/>
          <w:sz w:val="24"/>
          <w:szCs w:val="24"/>
        </w:rPr>
        <w:t>, .0</w:t>
      </w:r>
      <w:r>
        <w:rPr>
          <w:rFonts w:ascii="Times New Roman" w:eastAsia="Times New Roman" w:hAnsi="Times New Roman" w:cs="Times New Roman"/>
          <w:color w:val="000000"/>
          <w:sz w:val="24"/>
          <w:szCs w:val="24"/>
        </w:rPr>
        <w:t>21</w:t>
      </w:r>
      <w:r w:rsidRPr="003C29BE">
        <w:rPr>
          <w:rFonts w:ascii="Times New Roman" w:eastAsia="Times New Roman" w:hAnsi="Times New Roman" w:cs="Times New Roman"/>
          <w:color w:val="000000"/>
          <w:sz w:val="24"/>
          <w:szCs w:val="24"/>
        </w:rPr>
        <w:t>, and .0</w:t>
      </w:r>
      <w:r>
        <w:rPr>
          <w:rFonts w:ascii="Times New Roman" w:eastAsia="Times New Roman" w:hAnsi="Times New Roman" w:cs="Times New Roman"/>
          <w:color w:val="000000"/>
          <w:sz w:val="24"/>
          <w:szCs w:val="24"/>
        </w:rPr>
        <w:t>38,</w:t>
      </w:r>
      <w:r w:rsidRPr="003C29BE">
        <w:rPr>
          <w:rFonts w:ascii="Times New Roman" w:eastAsia="Times New Roman" w:hAnsi="Times New Roman" w:cs="Times New Roman"/>
          <w:color w:val="000000"/>
          <w:sz w:val="24"/>
          <w:szCs w:val="24"/>
        </w:rPr>
        <w:t xml:space="preserve"> respectively</w:t>
      </w:r>
      <w:bookmarkEnd w:id="20"/>
      <w:r w:rsidRPr="003C29BE">
        <w:rPr>
          <w:rFonts w:ascii="Times New Roman" w:eastAsia="Times New Roman" w:hAnsi="Times New Roman" w:cs="Times New Roman"/>
          <w:color w:val="000000"/>
          <w:sz w:val="24"/>
          <w:szCs w:val="24"/>
        </w:rPr>
        <w:t xml:space="preserve">. </w:t>
      </w:r>
      <w:r w:rsidR="00C85D64">
        <w:rPr>
          <w:rFonts w:ascii="Times New Roman" w:eastAsia="Times New Roman" w:hAnsi="Times New Roman" w:cs="Times New Roman"/>
          <w:color w:val="000000"/>
          <w:sz w:val="24"/>
          <w:szCs w:val="24"/>
        </w:rPr>
        <w:t>Thus, while</w:t>
      </w:r>
      <w:r w:rsidRPr="003C29BE">
        <w:rPr>
          <w:rFonts w:ascii="Times New Roman" w:eastAsia="Times New Roman" w:hAnsi="Times New Roman" w:cs="Times New Roman"/>
          <w:color w:val="000000"/>
          <w:sz w:val="24"/>
          <w:szCs w:val="24"/>
        </w:rPr>
        <w:t xml:space="preserve"> </w:t>
      </w:r>
      <w:r w:rsidR="00C85D64">
        <w:rPr>
          <w:rFonts w:ascii="Times New Roman" w:eastAsia="Times New Roman" w:hAnsi="Times New Roman" w:cs="Times New Roman"/>
          <w:color w:val="000000"/>
          <w:sz w:val="24"/>
          <w:szCs w:val="24"/>
        </w:rPr>
        <w:t xml:space="preserve">advertising lifts </w:t>
      </w:r>
      <w:r w:rsidRPr="003C29BE">
        <w:rPr>
          <w:rFonts w:ascii="Times New Roman" w:hAnsi="Times New Roman" w:cs="Times New Roman"/>
          <w:sz w:val="24"/>
          <w:szCs w:val="24"/>
        </w:rPr>
        <w:t xml:space="preserve">all three </w:t>
      </w:r>
      <w:r>
        <w:rPr>
          <w:rFonts w:ascii="Times New Roman" w:hAnsi="Times New Roman" w:cs="Times New Roman"/>
          <w:sz w:val="24"/>
          <w:szCs w:val="24"/>
        </w:rPr>
        <w:t>mindset</w:t>
      </w:r>
      <w:r w:rsidRPr="00D80B3F">
        <w:rPr>
          <w:rFonts w:ascii="Times New Roman" w:hAnsi="Times New Roman" w:cs="Times New Roman"/>
          <w:sz w:val="24"/>
          <w:szCs w:val="24"/>
        </w:rPr>
        <w:t xml:space="preserve"> </w:t>
      </w:r>
      <w:r w:rsidRPr="003C29BE">
        <w:rPr>
          <w:rFonts w:ascii="Times New Roman" w:hAnsi="Times New Roman" w:cs="Times New Roman"/>
          <w:sz w:val="24"/>
          <w:szCs w:val="24"/>
        </w:rPr>
        <w:t>factors</w:t>
      </w:r>
      <w:r w:rsidR="00C85D64">
        <w:rPr>
          <w:rFonts w:ascii="Times New Roman" w:hAnsi="Times New Roman" w:cs="Times New Roman"/>
          <w:sz w:val="24"/>
          <w:szCs w:val="24"/>
        </w:rPr>
        <w:t xml:space="preserve">, it </w:t>
      </w:r>
      <w:r w:rsidRPr="003C29BE">
        <w:rPr>
          <w:rFonts w:ascii="Times New Roman" w:eastAsia="Times New Roman" w:hAnsi="Times New Roman" w:cs="Times New Roman"/>
          <w:color w:val="000000"/>
          <w:sz w:val="24"/>
          <w:szCs w:val="24"/>
        </w:rPr>
        <w:t xml:space="preserve">moves the needle the most on </w:t>
      </w:r>
      <w:r w:rsidRPr="00051479">
        <w:rPr>
          <w:rFonts w:ascii="Times New Roman" w:eastAsia="Times New Roman" w:hAnsi="Times New Roman" w:cs="Times New Roman"/>
          <w:color w:val="000000"/>
          <w:sz w:val="24"/>
          <w:szCs w:val="24"/>
        </w:rPr>
        <w:t>cognition</w:t>
      </w:r>
      <w:r w:rsidRPr="00ED69F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F248A8">
        <w:rPr>
          <w:rFonts w:ascii="Times New Roman" w:eastAsia="Times New Roman" w:hAnsi="Times New Roman" w:cs="Times New Roman"/>
          <w:color w:val="000000"/>
          <w:sz w:val="24"/>
          <w:szCs w:val="24"/>
        </w:rPr>
        <w:t xml:space="preserve">Possible explanations include advertising content and cognition measures. First, </w:t>
      </w:r>
      <w:r w:rsidR="00F5333A">
        <w:rPr>
          <w:rFonts w:ascii="Times New Roman" w:eastAsia="Times New Roman" w:hAnsi="Times New Roman" w:cs="Times New Roman"/>
          <w:color w:val="000000"/>
          <w:sz w:val="24"/>
          <w:szCs w:val="24"/>
        </w:rPr>
        <w:t>the advertising appeals in our sample may be rational rather than emotional (Belch and Belch 201</w:t>
      </w:r>
      <w:r w:rsidR="006573F1">
        <w:rPr>
          <w:rFonts w:ascii="Times New Roman" w:eastAsia="Times New Roman" w:hAnsi="Times New Roman" w:cs="Times New Roman"/>
          <w:color w:val="000000"/>
          <w:sz w:val="24"/>
          <w:szCs w:val="24"/>
        </w:rPr>
        <w:t>8</w:t>
      </w:r>
      <w:r w:rsidR="00F5333A">
        <w:rPr>
          <w:rFonts w:ascii="Times New Roman" w:eastAsia="Times New Roman" w:hAnsi="Times New Roman" w:cs="Times New Roman"/>
          <w:color w:val="000000"/>
          <w:sz w:val="24"/>
          <w:szCs w:val="24"/>
        </w:rPr>
        <w:t xml:space="preserve">). </w:t>
      </w:r>
      <w:r w:rsidR="006573F1">
        <w:rPr>
          <w:rFonts w:ascii="Times New Roman" w:hAnsi="Times New Roman" w:cs="Times New Roman"/>
          <w:sz w:val="24"/>
          <w:szCs w:val="24"/>
        </w:rPr>
        <w:t xml:space="preserve">Second, </w:t>
      </w:r>
      <w:r w:rsidRPr="00051479">
        <w:rPr>
          <w:rFonts w:ascii="Times New Roman" w:hAnsi="Times New Roman" w:cs="Times New Roman"/>
          <w:color w:val="000000"/>
          <w:sz w:val="24"/>
          <w:szCs w:val="24"/>
          <w:shd w:val="clear" w:color="auto" w:fill="FFFFFF"/>
        </w:rPr>
        <w:t>the cognition factor most directly reflects advertising as it is partly measured through advertising awareness. More general</w:t>
      </w:r>
      <w:r w:rsidR="00C85D64">
        <w:rPr>
          <w:rFonts w:ascii="Times New Roman" w:hAnsi="Times New Roman" w:cs="Times New Roman"/>
          <w:color w:val="000000"/>
          <w:sz w:val="24"/>
          <w:szCs w:val="24"/>
          <w:shd w:val="clear" w:color="auto" w:fill="FFFFFF"/>
        </w:rPr>
        <w:t>ly</w:t>
      </w:r>
      <w:r w:rsidRPr="00051479">
        <w:rPr>
          <w:rFonts w:ascii="Times New Roman" w:hAnsi="Times New Roman" w:cs="Times New Roman"/>
          <w:color w:val="000000"/>
          <w:sz w:val="24"/>
          <w:szCs w:val="24"/>
          <w:shd w:val="clear" w:color="auto" w:fill="FFFFFF"/>
        </w:rPr>
        <w:t xml:space="preserve">, this finding </w:t>
      </w:r>
      <w:r w:rsidR="00C85D64">
        <w:rPr>
          <w:rFonts w:ascii="Times New Roman" w:hAnsi="Times New Roman" w:cs="Times New Roman"/>
          <w:color w:val="000000"/>
          <w:sz w:val="24"/>
          <w:szCs w:val="24"/>
          <w:shd w:val="clear" w:color="auto" w:fill="FFFFFF"/>
        </w:rPr>
        <w:t xml:space="preserve">is consistent with </w:t>
      </w:r>
      <w:r w:rsidRPr="00051479">
        <w:rPr>
          <w:rFonts w:ascii="Times New Roman" w:hAnsi="Times New Roman" w:cs="Times New Roman"/>
          <w:color w:val="000000"/>
          <w:sz w:val="24"/>
          <w:szCs w:val="24"/>
          <w:shd w:val="clear" w:color="auto" w:fill="FFFFFF"/>
        </w:rPr>
        <w:t xml:space="preserve">the view that advertising mostly serves as information to increase brand salience (Ehrenberg et al. 2002). </w:t>
      </w:r>
    </w:p>
    <w:p w14:paraId="79E41C92" w14:textId="3FA05756" w:rsidR="005147DE" w:rsidRDefault="005147DE" w:rsidP="005147DE">
      <w:pPr>
        <w:spacing w:after="0" w:line="480" w:lineRule="auto"/>
        <w:ind w:firstLine="720"/>
        <w:rPr>
          <w:rFonts w:ascii="Times New Roman" w:hAnsi="Times New Roman" w:cs="Times New Roman"/>
          <w:sz w:val="24"/>
          <w:szCs w:val="24"/>
        </w:rPr>
      </w:pPr>
      <w:r w:rsidRPr="003C29BE">
        <w:rPr>
          <w:rFonts w:ascii="Times New Roman" w:eastAsia="Times New Roman" w:hAnsi="Times New Roman" w:cs="Times New Roman"/>
          <w:color w:val="000000"/>
          <w:sz w:val="24"/>
          <w:szCs w:val="24"/>
        </w:rPr>
        <w:t xml:space="preserve">Panel B of </w:t>
      </w:r>
      <w:r w:rsidRPr="003C29BE">
        <w:rPr>
          <w:rFonts w:ascii="Times New Roman" w:hAnsi="Times New Roman" w:cs="Times New Roman"/>
          <w:sz w:val="24"/>
          <w:szCs w:val="24"/>
        </w:rPr>
        <w:t xml:space="preserve">Figure 3 shows the </w:t>
      </w:r>
      <w:r w:rsidR="00C85D64">
        <w:rPr>
          <w:rFonts w:ascii="Times New Roman" w:hAnsi="Times New Roman" w:cs="Times New Roman"/>
          <w:sz w:val="24"/>
          <w:szCs w:val="24"/>
        </w:rPr>
        <w:t xml:space="preserve">advertising </w:t>
      </w:r>
      <w:r w:rsidRPr="003C29BE">
        <w:rPr>
          <w:rFonts w:ascii="Times New Roman" w:hAnsi="Times New Roman" w:cs="Times New Roman"/>
          <w:sz w:val="24"/>
          <w:szCs w:val="24"/>
        </w:rPr>
        <w:t>response</w:t>
      </w:r>
      <w:r w:rsidR="00C85D64">
        <w:rPr>
          <w:rFonts w:ascii="Times New Roman" w:hAnsi="Times New Roman" w:cs="Times New Roman"/>
          <w:sz w:val="24"/>
          <w:szCs w:val="24"/>
        </w:rPr>
        <w:t xml:space="preserve"> averaged across brands with </w:t>
      </w:r>
      <w:r w:rsidR="00DB47DA">
        <w:rPr>
          <w:rFonts w:ascii="Times New Roman" w:hAnsi="Times New Roman" w:cs="Times New Roman"/>
          <w:sz w:val="24"/>
          <w:szCs w:val="24"/>
        </w:rPr>
        <w:t xml:space="preserve">the </w:t>
      </w:r>
      <w:r w:rsidR="00C85D64">
        <w:rPr>
          <w:rFonts w:ascii="Times New Roman" w:hAnsi="Times New Roman" w:cs="Times New Roman"/>
          <w:sz w:val="24"/>
          <w:szCs w:val="24"/>
        </w:rPr>
        <w:t>same</w:t>
      </w:r>
      <w:r w:rsidRPr="003C29BE">
        <w:rPr>
          <w:rFonts w:ascii="Times New Roman" w:hAnsi="Times New Roman" w:cs="Times New Roman"/>
          <w:sz w:val="24"/>
          <w:szCs w:val="24"/>
        </w:rPr>
        <w:t xml:space="preserve"> sequence. </w:t>
      </w:r>
      <w:r>
        <w:rPr>
          <w:rFonts w:ascii="Times New Roman" w:hAnsi="Times New Roman" w:cs="Times New Roman"/>
          <w:sz w:val="24"/>
          <w:szCs w:val="24"/>
        </w:rPr>
        <w:t xml:space="preserve">For </w:t>
      </w:r>
      <w:r w:rsidR="00C85D64">
        <w:rPr>
          <w:rFonts w:ascii="Times New Roman" w:hAnsi="Times New Roman" w:cs="Times New Roman"/>
          <w:sz w:val="24"/>
          <w:szCs w:val="24"/>
        </w:rPr>
        <w:t xml:space="preserve">the ECA sequence, </w:t>
      </w:r>
      <w:r w:rsidRPr="003C29BE">
        <w:rPr>
          <w:rFonts w:ascii="Times New Roman" w:hAnsi="Times New Roman" w:cs="Times New Roman"/>
          <w:sz w:val="24"/>
          <w:szCs w:val="24"/>
        </w:rPr>
        <w:t>advertising</w:t>
      </w:r>
      <w:r w:rsidR="00C85D64">
        <w:rPr>
          <w:rFonts w:ascii="Times New Roman" w:hAnsi="Times New Roman" w:cs="Times New Roman"/>
          <w:sz w:val="24"/>
          <w:szCs w:val="24"/>
        </w:rPr>
        <w:t xml:space="preserve"> elas</w:t>
      </w:r>
      <w:r w:rsidR="002263AB">
        <w:rPr>
          <w:rFonts w:ascii="Times New Roman" w:hAnsi="Times New Roman" w:cs="Times New Roman"/>
          <w:sz w:val="24"/>
          <w:szCs w:val="24"/>
        </w:rPr>
        <w:t>t</w:t>
      </w:r>
      <w:r w:rsidR="00C85D64">
        <w:rPr>
          <w:rFonts w:ascii="Times New Roman" w:hAnsi="Times New Roman" w:cs="Times New Roman"/>
          <w:sz w:val="24"/>
          <w:szCs w:val="24"/>
        </w:rPr>
        <w:t>icity</w:t>
      </w:r>
      <w:r w:rsidRPr="003C29BE">
        <w:rPr>
          <w:rFonts w:ascii="Times New Roman" w:hAnsi="Times New Roman" w:cs="Times New Roman"/>
          <w:sz w:val="24"/>
          <w:szCs w:val="24"/>
        </w:rPr>
        <w:t xml:space="preserve"> is highest for </w:t>
      </w:r>
      <w:r w:rsidR="00C85D64">
        <w:rPr>
          <w:rFonts w:ascii="Times New Roman" w:hAnsi="Times New Roman" w:cs="Times New Roman"/>
          <w:sz w:val="24"/>
          <w:szCs w:val="24"/>
        </w:rPr>
        <w:t xml:space="preserve">experience (.15), followed by </w:t>
      </w:r>
      <w:r>
        <w:rPr>
          <w:rFonts w:ascii="Times New Roman" w:hAnsi="Times New Roman" w:cs="Times New Roman"/>
          <w:sz w:val="24"/>
          <w:szCs w:val="24"/>
        </w:rPr>
        <w:t>cognition</w:t>
      </w:r>
      <w:r w:rsidR="00C85D64">
        <w:rPr>
          <w:rFonts w:ascii="Times New Roman" w:hAnsi="Times New Roman" w:cs="Times New Roman"/>
          <w:sz w:val="24"/>
          <w:szCs w:val="24"/>
        </w:rPr>
        <w:t xml:space="preserve"> (.12)</w:t>
      </w:r>
      <w:r>
        <w:rPr>
          <w:rFonts w:ascii="Times New Roman" w:hAnsi="Times New Roman" w:cs="Times New Roman"/>
          <w:sz w:val="24"/>
          <w:szCs w:val="24"/>
        </w:rPr>
        <w:t xml:space="preserve">. </w:t>
      </w:r>
      <w:r w:rsidR="00C85D64">
        <w:rPr>
          <w:rFonts w:ascii="Times New Roman" w:hAnsi="Times New Roman" w:cs="Times New Roman"/>
          <w:sz w:val="24"/>
          <w:szCs w:val="24"/>
        </w:rPr>
        <w:t xml:space="preserve">For all other sequences, advertising responsiveness is the highest for cognition. </w:t>
      </w:r>
      <w:r>
        <w:rPr>
          <w:rFonts w:ascii="Times New Roman" w:hAnsi="Times New Roman" w:cs="Times New Roman"/>
          <w:sz w:val="24"/>
          <w:szCs w:val="24"/>
        </w:rPr>
        <w:t xml:space="preserve">For </w:t>
      </w:r>
      <w:r w:rsidR="00C25326">
        <w:rPr>
          <w:rFonts w:ascii="Times New Roman" w:hAnsi="Times New Roman" w:cs="Times New Roman"/>
          <w:sz w:val="24"/>
          <w:szCs w:val="24"/>
        </w:rPr>
        <w:t xml:space="preserve">the </w:t>
      </w:r>
      <w:r w:rsidR="00AB3E0C">
        <w:rPr>
          <w:rFonts w:ascii="Times New Roman" w:eastAsia="Times New Roman" w:hAnsi="Times New Roman" w:cs="Times New Roman"/>
          <w:color w:val="000000"/>
          <w:sz w:val="24"/>
          <w:szCs w:val="24"/>
        </w:rPr>
        <w:t xml:space="preserve">predominant </w:t>
      </w:r>
      <w:r w:rsidR="00AB3E0C" w:rsidRPr="003C29BE">
        <w:rPr>
          <w:rFonts w:ascii="Times New Roman" w:eastAsia="Times New Roman" w:hAnsi="Times New Roman" w:cs="Times New Roman"/>
          <w:color w:val="000000"/>
          <w:sz w:val="24"/>
          <w:szCs w:val="24"/>
        </w:rPr>
        <w:t xml:space="preserve">ACE </w:t>
      </w:r>
      <w:r>
        <w:rPr>
          <w:rFonts w:ascii="Times New Roman" w:hAnsi="Times New Roman" w:cs="Times New Roman"/>
          <w:sz w:val="24"/>
          <w:szCs w:val="24"/>
        </w:rPr>
        <w:t xml:space="preserve">sequence, </w:t>
      </w:r>
      <w:r w:rsidR="00AB3E0C">
        <w:rPr>
          <w:rFonts w:ascii="Times New Roman" w:hAnsi="Times New Roman" w:cs="Times New Roman"/>
          <w:sz w:val="24"/>
          <w:szCs w:val="24"/>
        </w:rPr>
        <w:t>c</w:t>
      </w:r>
      <w:r w:rsidR="00AB3E0C" w:rsidRPr="003C29BE">
        <w:rPr>
          <w:rFonts w:ascii="Times New Roman" w:hAnsi="Times New Roman" w:cs="Times New Roman"/>
          <w:sz w:val="24"/>
          <w:szCs w:val="24"/>
        </w:rPr>
        <w:t>ognition</w:t>
      </w:r>
      <w:r w:rsidR="00AB3E0C" w:rsidRPr="003C29BE">
        <w:rPr>
          <w:rFonts w:ascii="Times New Roman" w:eastAsia="Times New Roman" w:hAnsi="Times New Roman" w:cs="Times New Roman"/>
          <w:color w:val="000000"/>
          <w:sz w:val="24"/>
          <w:szCs w:val="24"/>
        </w:rPr>
        <w:t xml:space="preserve">, </w:t>
      </w:r>
      <w:r w:rsidR="00AB3E0C">
        <w:rPr>
          <w:rFonts w:ascii="Times New Roman" w:eastAsia="Times New Roman" w:hAnsi="Times New Roman" w:cs="Times New Roman"/>
          <w:color w:val="000000"/>
          <w:sz w:val="24"/>
          <w:szCs w:val="24"/>
        </w:rPr>
        <w:t>a</w:t>
      </w:r>
      <w:r w:rsidR="00AB3E0C" w:rsidRPr="003C29BE">
        <w:rPr>
          <w:rFonts w:ascii="Times New Roman" w:eastAsia="Times New Roman" w:hAnsi="Times New Roman" w:cs="Times New Roman"/>
          <w:color w:val="000000"/>
          <w:sz w:val="24"/>
          <w:szCs w:val="24"/>
        </w:rPr>
        <w:t xml:space="preserve">ffect, and </w:t>
      </w:r>
      <w:r w:rsidR="00AB3E0C">
        <w:rPr>
          <w:rFonts w:ascii="Times New Roman" w:eastAsia="Times New Roman" w:hAnsi="Times New Roman" w:cs="Times New Roman"/>
          <w:color w:val="000000"/>
          <w:sz w:val="24"/>
          <w:szCs w:val="24"/>
        </w:rPr>
        <w:t>e</w:t>
      </w:r>
      <w:r w:rsidR="00AB3E0C" w:rsidRPr="003C29BE">
        <w:rPr>
          <w:rFonts w:ascii="Times New Roman" w:eastAsia="Times New Roman" w:hAnsi="Times New Roman" w:cs="Times New Roman"/>
          <w:color w:val="000000"/>
          <w:sz w:val="24"/>
          <w:szCs w:val="24"/>
        </w:rPr>
        <w:t>xperience have a mean elasticity to advertising of .0</w:t>
      </w:r>
      <w:r w:rsidR="00AB3E0C">
        <w:rPr>
          <w:rFonts w:ascii="Times New Roman" w:eastAsia="Times New Roman" w:hAnsi="Times New Roman" w:cs="Times New Roman"/>
          <w:color w:val="000000"/>
          <w:sz w:val="24"/>
          <w:szCs w:val="24"/>
        </w:rPr>
        <w:t>55</w:t>
      </w:r>
      <w:r w:rsidR="00AB3E0C" w:rsidRPr="003C29BE">
        <w:rPr>
          <w:rFonts w:ascii="Times New Roman" w:eastAsia="Times New Roman" w:hAnsi="Times New Roman" w:cs="Times New Roman"/>
          <w:color w:val="000000"/>
          <w:sz w:val="24"/>
          <w:szCs w:val="24"/>
        </w:rPr>
        <w:t>, .0</w:t>
      </w:r>
      <w:r w:rsidR="00AB3E0C">
        <w:rPr>
          <w:rFonts w:ascii="Times New Roman" w:eastAsia="Times New Roman" w:hAnsi="Times New Roman" w:cs="Times New Roman"/>
          <w:color w:val="000000"/>
          <w:sz w:val="24"/>
          <w:szCs w:val="24"/>
        </w:rPr>
        <w:t>33</w:t>
      </w:r>
      <w:r w:rsidR="00AB3E0C" w:rsidRPr="003C29BE">
        <w:rPr>
          <w:rFonts w:ascii="Times New Roman" w:eastAsia="Times New Roman" w:hAnsi="Times New Roman" w:cs="Times New Roman"/>
          <w:color w:val="000000"/>
          <w:sz w:val="24"/>
          <w:szCs w:val="24"/>
        </w:rPr>
        <w:t>, and .0</w:t>
      </w:r>
      <w:r w:rsidR="00AB3E0C">
        <w:rPr>
          <w:rFonts w:ascii="Times New Roman" w:eastAsia="Times New Roman" w:hAnsi="Times New Roman" w:cs="Times New Roman"/>
          <w:color w:val="000000"/>
          <w:sz w:val="24"/>
          <w:szCs w:val="24"/>
        </w:rPr>
        <w:t>34,</w:t>
      </w:r>
      <w:r w:rsidR="00AB3E0C" w:rsidRPr="003C29BE">
        <w:rPr>
          <w:rFonts w:ascii="Times New Roman" w:eastAsia="Times New Roman" w:hAnsi="Times New Roman" w:cs="Times New Roman"/>
          <w:color w:val="000000"/>
          <w:sz w:val="24"/>
          <w:szCs w:val="24"/>
        </w:rPr>
        <w:t xml:space="preserve"> respectively. </w:t>
      </w:r>
    </w:p>
    <w:p w14:paraId="02EBBAA3" w14:textId="06276AF8" w:rsidR="00A23802" w:rsidRPr="003C29BE" w:rsidRDefault="00A23802" w:rsidP="00A23802">
      <w:pPr>
        <w:spacing w:after="0" w:line="480" w:lineRule="auto"/>
        <w:rPr>
          <w:rFonts w:ascii="Times New Roman" w:hAnsi="Times New Roman" w:cs="Times New Roman"/>
          <w:b/>
          <w:i/>
          <w:sz w:val="24"/>
          <w:szCs w:val="24"/>
        </w:rPr>
      </w:pPr>
      <w:r>
        <w:rPr>
          <w:rFonts w:ascii="Times New Roman" w:hAnsi="Times New Roman" w:cs="Times New Roman"/>
          <w:b/>
          <w:i/>
          <w:sz w:val="24"/>
          <w:szCs w:val="24"/>
        </w:rPr>
        <w:lastRenderedPageBreak/>
        <w:t xml:space="preserve">7.3 </w:t>
      </w:r>
      <w:r w:rsidR="00760820">
        <w:rPr>
          <w:rFonts w:ascii="Times New Roman" w:hAnsi="Times New Roman" w:cs="Times New Roman"/>
          <w:b/>
          <w:i/>
          <w:sz w:val="24"/>
          <w:szCs w:val="24"/>
        </w:rPr>
        <w:t>M</w:t>
      </w:r>
      <w:r w:rsidR="00760820" w:rsidRPr="00760820">
        <w:rPr>
          <w:rFonts w:ascii="Times New Roman" w:hAnsi="Times New Roman" w:cs="Times New Roman"/>
          <w:b/>
          <w:i/>
          <w:sz w:val="24"/>
          <w:szCs w:val="24"/>
        </w:rPr>
        <w:t xml:space="preserve">ediation </w:t>
      </w:r>
      <w:r w:rsidR="00760820">
        <w:rPr>
          <w:rFonts w:ascii="Times New Roman" w:hAnsi="Times New Roman" w:cs="Times New Roman"/>
          <w:b/>
          <w:i/>
          <w:sz w:val="24"/>
          <w:szCs w:val="24"/>
        </w:rPr>
        <w:t>E</w:t>
      </w:r>
      <w:r w:rsidR="00760820" w:rsidRPr="00760820">
        <w:rPr>
          <w:rFonts w:ascii="Times New Roman" w:hAnsi="Times New Roman" w:cs="Times New Roman"/>
          <w:b/>
          <w:i/>
          <w:sz w:val="24"/>
          <w:szCs w:val="24"/>
        </w:rPr>
        <w:t xml:space="preserve">ffect of </w:t>
      </w:r>
      <w:r w:rsidR="00760820">
        <w:rPr>
          <w:rFonts w:ascii="Times New Roman" w:hAnsi="Times New Roman" w:cs="Times New Roman"/>
          <w:b/>
          <w:i/>
          <w:sz w:val="24"/>
          <w:szCs w:val="24"/>
        </w:rPr>
        <w:t>M</w:t>
      </w:r>
      <w:r w:rsidR="00760820" w:rsidRPr="00760820">
        <w:rPr>
          <w:rFonts w:ascii="Times New Roman" w:hAnsi="Times New Roman" w:cs="Times New Roman"/>
          <w:b/>
          <w:i/>
          <w:sz w:val="24"/>
          <w:szCs w:val="24"/>
        </w:rPr>
        <w:t xml:space="preserve">indset </w:t>
      </w:r>
      <w:r w:rsidR="00760820">
        <w:rPr>
          <w:rFonts w:ascii="Times New Roman" w:hAnsi="Times New Roman" w:cs="Times New Roman"/>
          <w:b/>
          <w:i/>
          <w:sz w:val="24"/>
          <w:szCs w:val="24"/>
        </w:rPr>
        <w:t>F</w:t>
      </w:r>
      <w:r w:rsidR="00760820" w:rsidRPr="00760820">
        <w:rPr>
          <w:rFonts w:ascii="Times New Roman" w:hAnsi="Times New Roman" w:cs="Times New Roman"/>
          <w:b/>
          <w:i/>
          <w:sz w:val="24"/>
          <w:szCs w:val="24"/>
        </w:rPr>
        <w:t>actor</w:t>
      </w:r>
      <w:r w:rsidR="00760820">
        <w:rPr>
          <w:rFonts w:ascii="Times New Roman" w:hAnsi="Times New Roman" w:cs="Times New Roman"/>
          <w:b/>
          <w:i/>
          <w:sz w:val="24"/>
          <w:szCs w:val="24"/>
        </w:rPr>
        <w:t>s</w:t>
      </w:r>
      <w:r w:rsidR="00760820" w:rsidRPr="00760820">
        <w:rPr>
          <w:rFonts w:ascii="Times New Roman" w:hAnsi="Times New Roman" w:cs="Times New Roman"/>
          <w:b/>
          <w:i/>
          <w:sz w:val="24"/>
          <w:szCs w:val="24"/>
        </w:rPr>
        <w:t xml:space="preserve"> from </w:t>
      </w:r>
      <w:r w:rsidR="00760820">
        <w:rPr>
          <w:rFonts w:ascii="Times New Roman" w:hAnsi="Times New Roman" w:cs="Times New Roman"/>
          <w:b/>
          <w:i/>
          <w:sz w:val="24"/>
          <w:szCs w:val="24"/>
        </w:rPr>
        <w:t>A</w:t>
      </w:r>
      <w:r w:rsidR="00760820" w:rsidRPr="00760820">
        <w:rPr>
          <w:rFonts w:ascii="Times New Roman" w:hAnsi="Times New Roman" w:cs="Times New Roman"/>
          <w:b/>
          <w:i/>
          <w:sz w:val="24"/>
          <w:szCs w:val="24"/>
        </w:rPr>
        <w:t xml:space="preserve">dvertising to </w:t>
      </w:r>
      <w:r w:rsidR="00760820">
        <w:rPr>
          <w:rFonts w:ascii="Times New Roman" w:hAnsi="Times New Roman" w:cs="Times New Roman"/>
          <w:b/>
          <w:i/>
          <w:sz w:val="24"/>
          <w:szCs w:val="24"/>
        </w:rPr>
        <w:t>S</w:t>
      </w:r>
      <w:r w:rsidR="00760820" w:rsidRPr="00760820">
        <w:rPr>
          <w:rFonts w:ascii="Times New Roman" w:hAnsi="Times New Roman" w:cs="Times New Roman"/>
          <w:b/>
          <w:i/>
          <w:sz w:val="24"/>
          <w:szCs w:val="24"/>
        </w:rPr>
        <w:t xml:space="preserve">ales </w:t>
      </w:r>
    </w:p>
    <w:p w14:paraId="20AC5734" w14:textId="3FAEBB7D" w:rsidR="00A70165" w:rsidRDefault="00A23802" w:rsidP="00A70165">
      <w:pPr>
        <w:spacing w:after="0" w:line="480" w:lineRule="auto"/>
        <w:rPr>
          <w:rFonts w:ascii="Times New Roman" w:eastAsia="Times New Roman" w:hAnsi="Times New Roman" w:cs="Times New Roman"/>
          <w:color w:val="000000"/>
          <w:sz w:val="24"/>
          <w:szCs w:val="24"/>
        </w:rPr>
      </w:pPr>
      <w:r w:rsidRPr="003C29BE">
        <w:rPr>
          <w:rFonts w:ascii="Times New Roman" w:hAnsi="Times New Roman" w:cs="Times New Roman"/>
          <w:sz w:val="24"/>
          <w:szCs w:val="24"/>
        </w:rPr>
        <w:t xml:space="preserve">To advise managers </w:t>
      </w:r>
      <w:r>
        <w:rPr>
          <w:rFonts w:ascii="Times New Roman" w:hAnsi="Times New Roman" w:cs="Times New Roman"/>
          <w:sz w:val="24"/>
          <w:szCs w:val="24"/>
        </w:rPr>
        <w:t xml:space="preserve">on </w:t>
      </w:r>
      <w:r w:rsidR="00760820">
        <w:rPr>
          <w:rFonts w:ascii="Times New Roman" w:eastAsia="Times New Roman" w:hAnsi="Times New Roman" w:cs="Times New Roman"/>
          <w:color w:val="000000"/>
          <w:sz w:val="24"/>
          <w:szCs w:val="24"/>
        </w:rPr>
        <w:t xml:space="preserve">which </w:t>
      </w:r>
      <w:r>
        <w:rPr>
          <w:rFonts w:ascii="Times New Roman" w:eastAsia="Times New Roman" w:hAnsi="Times New Roman" w:cs="Times New Roman"/>
          <w:color w:val="000000"/>
          <w:sz w:val="24"/>
          <w:szCs w:val="24"/>
        </w:rPr>
        <w:t>mindset</w:t>
      </w:r>
      <w:r w:rsidRPr="003C29BE">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factor</w:t>
      </w:r>
      <w:r w:rsidDel="00FE7AF2">
        <w:rPr>
          <w:rFonts w:ascii="Times New Roman" w:eastAsia="Times New Roman" w:hAnsi="Times New Roman" w:cs="Times New Roman"/>
          <w:color w:val="000000"/>
          <w:sz w:val="24"/>
          <w:szCs w:val="24"/>
        </w:rPr>
        <w:t xml:space="preserve"> </w:t>
      </w:r>
      <w:r w:rsidR="00760820">
        <w:rPr>
          <w:rFonts w:ascii="Times New Roman" w:eastAsia="Times New Roman" w:hAnsi="Times New Roman" w:cs="Times New Roman"/>
          <w:color w:val="000000"/>
          <w:sz w:val="24"/>
          <w:szCs w:val="24"/>
        </w:rPr>
        <w:t>to focus on</w:t>
      </w:r>
      <w:r w:rsidRPr="003C29BE">
        <w:rPr>
          <w:rFonts w:ascii="Times New Roman" w:eastAsia="Times New Roman" w:hAnsi="Times New Roman" w:cs="Times New Roman"/>
          <w:color w:val="000000"/>
          <w:sz w:val="24"/>
          <w:szCs w:val="24"/>
        </w:rPr>
        <w:t xml:space="preserve">, we compute </w:t>
      </w:r>
      <w:r>
        <w:rPr>
          <w:rFonts w:ascii="Times New Roman" w:eastAsia="Times New Roman" w:hAnsi="Times New Roman" w:cs="Times New Roman"/>
          <w:color w:val="000000"/>
          <w:sz w:val="24"/>
          <w:szCs w:val="24"/>
        </w:rPr>
        <w:t xml:space="preserve">the </w:t>
      </w:r>
      <w:r w:rsidR="00760820">
        <w:rPr>
          <w:rFonts w:ascii="Times New Roman" w:eastAsia="Times New Roman" w:hAnsi="Times New Roman" w:cs="Times New Roman"/>
          <w:color w:val="000000"/>
          <w:sz w:val="24"/>
          <w:szCs w:val="24"/>
        </w:rPr>
        <w:t>mediation effect</w:t>
      </w:r>
      <w:r w:rsidR="00896E72">
        <w:rPr>
          <w:rFonts w:ascii="Times New Roman" w:eastAsia="Times New Roman" w:hAnsi="Times New Roman" w:cs="Times New Roman"/>
          <w:color w:val="000000"/>
          <w:sz w:val="24"/>
          <w:szCs w:val="24"/>
        </w:rPr>
        <w:t>s</w:t>
      </w:r>
      <w:r w:rsidR="00760820">
        <w:rPr>
          <w:rFonts w:ascii="Times New Roman" w:eastAsia="Times New Roman" w:hAnsi="Times New Roman" w:cs="Times New Roman"/>
          <w:color w:val="000000"/>
          <w:sz w:val="24"/>
          <w:szCs w:val="24"/>
        </w:rPr>
        <w:t xml:space="preserve"> of advertising through the mindset on sales. For each brand with a superior model, we </w:t>
      </w:r>
      <w:r w:rsidR="00733586">
        <w:rPr>
          <w:rFonts w:ascii="Times New Roman" w:eastAsia="Times New Roman" w:hAnsi="Times New Roman" w:cs="Times New Roman"/>
          <w:color w:val="000000"/>
          <w:sz w:val="24"/>
          <w:szCs w:val="24"/>
        </w:rPr>
        <w:t>collect the advertising and sequential effects</w:t>
      </w:r>
      <w:r w:rsidR="008E148D">
        <w:rPr>
          <w:rFonts w:ascii="Times New Roman" w:eastAsia="Times New Roman" w:hAnsi="Times New Roman" w:cs="Times New Roman"/>
          <w:color w:val="000000"/>
          <w:sz w:val="24"/>
          <w:szCs w:val="24"/>
        </w:rPr>
        <w:t>’</w:t>
      </w:r>
      <w:r w:rsidR="0043658A">
        <w:rPr>
          <w:rFonts w:ascii="Times New Roman" w:eastAsia="Times New Roman" w:hAnsi="Times New Roman" w:cs="Times New Roman"/>
          <w:color w:val="000000"/>
          <w:sz w:val="24"/>
          <w:szCs w:val="24"/>
        </w:rPr>
        <w:t xml:space="preserve"> coefficients</w:t>
      </w:r>
      <w:r w:rsidR="0045075E">
        <w:rPr>
          <w:rFonts w:ascii="Times New Roman" w:eastAsia="Times New Roman" w:hAnsi="Times New Roman" w:cs="Times New Roman"/>
          <w:color w:val="000000"/>
          <w:sz w:val="24"/>
          <w:szCs w:val="24"/>
        </w:rPr>
        <w:t>. We</w:t>
      </w:r>
      <w:r w:rsidR="00733586">
        <w:rPr>
          <w:rFonts w:ascii="Times New Roman" w:eastAsia="Times New Roman" w:hAnsi="Times New Roman" w:cs="Times New Roman"/>
          <w:color w:val="000000"/>
          <w:sz w:val="24"/>
          <w:szCs w:val="24"/>
        </w:rPr>
        <w:t xml:space="preserve"> </w:t>
      </w:r>
      <w:r w:rsidR="00760820">
        <w:rPr>
          <w:rFonts w:ascii="Times New Roman" w:eastAsia="Times New Roman" w:hAnsi="Times New Roman" w:cs="Times New Roman"/>
          <w:color w:val="000000"/>
          <w:sz w:val="24"/>
          <w:szCs w:val="24"/>
        </w:rPr>
        <w:t xml:space="preserve">compute the </w:t>
      </w:r>
      <w:r w:rsidR="00733586">
        <w:rPr>
          <w:rFonts w:ascii="Times New Roman" w:eastAsia="Times New Roman" w:hAnsi="Times New Roman" w:cs="Times New Roman"/>
          <w:color w:val="000000"/>
          <w:sz w:val="24"/>
          <w:szCs w:val="24"/>
        </w:rPr>
        <w:t xml:space="preserve">mediation </w:t>
      </w:r>
      <w:r w:rsidR="00760820">
        <w:rPr>
          <w:rFonts w:ascii="Times New Roman" w:eastAsia="Times New Roman" w:hAnsi="Times New Roman" w:cs="Times New Roman"/>
          <w:color w:val="000000"/>
          <w:sz w:val="24"/>
          <w:szCs w:val="24"/>
        </w:rPr>
        <w:t xml:space="preserve">effect of </w:t>
      </w:r>
      <w:r w:rsidR="00733586">
        <w:rPr>
          <w:rFonts w:ascii="Times New Roman" w:eastAsia="Times New Roman" w:hAnsi="Times New Roman" w:cs="Times New Roman"/>
          <w:color w:val="000000"/>
          <w:sz w:val="24"/>
          <w:szCs w:val="24"/>
        </w:rPr>
        <w:t>each factor</w:t>
      </w:r>
      <w:r w:rsidR="0045075E">
        <w:rPr>
          <w:rFonts w:ascii="Times New Roman" w:eastAsia="Times New Roman" w:hAnsi="Times New Roman" w:cs="Times New Roman"/>
          <w:color w:val="000000"/>
          <w:sz w:val="24"/>
          <w:szCs w:val="24"/>
        </w:rPr>
        <w:t xml:space="preserve"> by multiplying the coefficients of advertising through the respective sequence</w:t>
      </w:r>
      <w:r w:rsidR="00733586">
        <w:rPr>
          <w:rFonts w:ascii="Times New Roman" w:eastAsia="Times New Roman" w:hAnsi="Times New Roman" w:cs="Times New Roman"/>
          <w:color w:val="000000"/>
          <w:sz w:val="24"/>
          <w:szCs w:val="24"/>
        </w:rPr>
        <w:t>.</w:t>
      </w:r>
      <w:r w:rsidR="0043658A">
        <w:rPr>
          <w:rFonts w:ascii="Times New Roman" w:eastAsia="Times New Roman" w:hAnsi="Times New Roman" w:cs="Times New Roman"/>
          <w:color w:val="000000"/>
          <w:sz w:val="24"/>
          <w:szCs w:val="24"/>
        </w:rPr>
        <w:t xml:space="preserve"> </w:t>
      </w:r>
      <w:r w:rsidR="0045075E">
        <w:rPr>
          <w:rFonts w:ascii="Times New Roman" w:eastAsia="Times New Roman" w:hAnsi="Times New Roman" w:cs="Times New Roman"/>
          <w:color w:val="000000"/>
          <w:sz w:val="24"/>
          <w:szCs w:val="24"/>
        </w:rPr>
        <w:t xml:space="preserve">For example, for a brand with the ECA sequence, we </w:t>
      </w:r>
      <w:r w:rsidR="00A70165">
        <w:rPr>
          <w:rFonts w:ascii="Times New Roman" w:eastAsia="Times New Roman" w:hAnsi="Times New Roman" w:cs="Times New Roman"/>
          <w:color w:val="000000"/>
          <w:sz w:val="24"/>
          <w:szCs w:val="24"/>
        </w:rPr>
        <w:t>obtain</w:t>
      </w:r>
      <w:r w:rsidR="0045075E">
        <w:rPr>
          <w:rFonts w:ascii="Times New Roman" w:eastAsia="Times New Roman" w:hAnsi="Times New Roman" w:cs="Times New Roman"/>
          <w:color w:val="000000"/>
          <w:sz w:val="24"/>
          <w:szCs w:val="24"/>
        </w:rPr>
        <w:t xml:space="preserve"> the mediation effect of experience by multiplying the coefficients</w:t>
      </w:r>
      <w:r w:rsidR="00A70165">
        <w:rPr>
          <w:rFonts w:ascii="Times New Roman" w:eastAsia="Times New Roman" w:hAnsi="Times New Roman" w:cs="Times New Roman"/>
          <w:color w:val="000000"/>
          <w:sz w:val="24"/>
          <w:szCs w:val="24"/>
        </w:rPr>
        <w:t xml:space="preserve"> of advertising effects on experience, effect of experience on cognition, effect of cognition on affect,</w:t>
      </w:r>
      <w:r w:rsidR="008F5D5C">
        <w:rPr>
          <w:rFonts w:ascii="Times New Roman" w:eastAsia="Times New Roman" w:hAnsi="Times New Roman" w:cs="Times New Roman"/>
          <w:color w:val="000000"/>
          <w:sz w:val="24"/>
          <w:szCs w:val="24"/>
        </w:rPr>
        <w:t xml:space="preserve"> and</w:t>
      </w:r>
      <w:r w:rsidR="00A70165">
        <w:rPr>
          <w:rFonts w:ascii="Times New Roman" w:eastAsia="Times New Roman" w:hAnsi="Times New Roman" w:cs="Times New Roman"/>
          <w:color w:val="000000"/>
          <w:sz w:val="24"/>
          <w:szCs w:val="24"/>
        </w:rPr>
        <w:t xml:space="preserve"> effect of </w:t>
      </w:r>
      <w:proofErr w:type="spellStart"/>
      <w:r w:rsidR="00A70165">
        <w:rPr>
          <w:rFonts w:ascii="Times New Roman" w:eastAsia="Times New Roman" w:hAnsi="Times New Roman" w:cs="Times New Roman"/>
          <w:color w:val="000000"/>
          <w:sz w:val="24"/>
          <w:szCs w:val="24"/>
        </w:rPr>
        <w:t>affect</w:t>
      </w:r>
      <w:proofErr w:type="spellEnd"/>
      <w:r w:rsidR="00A70165">
        <w:rPr>
          <w:rFonts w:ascii="Times New Roman" w:eastAsia="Times New Roman" w:hAnsi="Times New Roman" w:cs="Times New Roman"/>
          <w:color w:val="000000"/>
          <w:sz w:val="24"/>
          <w:szCs w:val="24"/>
        </w:rPr>
        <w:t xml:space="preserve"> on sales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31</m:t>
            </m:r>
          </m:sub>
        </m:sSub>
      </m:oMath>
      <w:r w:rsidR="00A70165">
        <w:rPr>
          <w:rFonts w:ascii="Times New Roman" w:eastAsia="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13</m:t>
            </m:r>
          </m:sub>
        </m:sSub>
      </m:oMath>
      <w:r w:rsidR="00A70165">
        <w:rPr>
          <w:rFonts w:ascii="Times New Roman" w:eastAsia="Times New Roman" w:hAnsi="Times New Roman" w:cs="Times New Roman"/>
          <w:sz w:val="24"/>
          <w:szCs w:val="24"/>
        </w:rPr>
        <w:t>,</w:t>
      </w:r>
      <w:r w:rsidR="00A70165" w:rsidRPr="00A70165">
        <w:rPr>
          <w:rFonts w:ascii="Cambria Math" w:hAnsi="Cambria Math"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21</m:t>
            </m:r>
          </m:sub>
        </m:sSub>
      </m:oMath>
      <w:r w:rsidR="00A70165">
        <w:rPr>
          <w:rFonts w:ascii="Times New Roman" w:eastAsia="Times New Roman" w:hAnsi="Times New Roman" w:cs="Times New Roman"/>
          <w:sz w:val="24"/>
          <w:szCs w:val="24"/>
        </w:rPr>
        <w:t>,</w:t>
      </w:r>
      <w:r w:rsidR="008F5D5C">
        <w:rPr>
          <w:rFonts w:ascii="Times New Roman" w:eastAsia="Times New Roman" w:hAnsi="Times New Roman" w:cs="Times New Roman"/>
          <w:sz w:val="24"/>
          <w:szCs w:val="24"/>
        </w:rPr>
        <w:t xml:space="preserve"> and</w:t>
      </w:r>
      <w:r w:rsidR="00A70165" w:rsidRPr="00A70165">
        <w:rPr>
          <w:rFonts w:ascii="Cambria Math" w:hAnsi="Cambria Math"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42</m:t>
            </m:r>
          </m:sub>
        </m:sSub>
      </m:oMath>
      <w:r w:rsidR="00A70165">
        <w:rPr>
          <w:rFonts w:ascii="Times New Roman" w:eastAsia="Times New Roman" w:hAnsi="Times New Roman" w:cs="Times New Roman"/>
          <w:sz w:val="24"/>
          <w:szCs w:val="24"/>
        </w:rPr>
        <w:t xml:space="preserve"> </w:t>
      </w:r>
      <w:r w:rsidR="00A70165">
        <w:rPr>
          <w:rFonts w:ascii="Times New Roman" w:eastAsia="Times New Roman" w:hAnsi="Times New Roman" w:cs="Times New Roman"/>
          <w:color w:val="000000"/>
          <w:sz w:val="24"/>
          <w:szCs w:val="24"/>
        </w:rPr>
        <w:t>from Equation 5).</w:t>
      </w:r>
      <w:r w:rsidR="008F5D5C">
        <w:rPr>
          <w:rFonts w:ascii="Times New Roman" w:eastAsia="Times New Roman" w:hAnsi="Times New Roman" w:cs="Times New Roman"/>
          <w:color w:val="000000"/>
          <w:sz w:val="24"/>
          <w:szCs w:val="24"/>
        </w:rPr>
        <w:t xml:space="preserve"> Similarly, for the ECA sequence, we obtain the mediation of cognition by multiplying the coefficients of advertising effects on cognition, effect of cognition on affect, and effect of </w:t>
      </w:r>
      <w:proofErr w:type="spellStart"/>
      <w:r w:rsidR="008F5D5C">
        <w:rPr>
          <w:rFonts w:ascii="Times New Roman" w:eastAsia="Times New Roman" w:hAnsi="Times New Roman" w:cs="Times New Roman"/>
          <w:color w:val="000000"/>
          <w:sz w:val="24"/>
          <w:szCs w:val="24"/>
        </w:rPr>
        <w:t>affect</w:t>
      </w:r>
      <w:proofErr w:type="spellEnd"/>
      <w:r w:rsidR="008F5D5C">
        <w:rPr>
          <w:rFonts w:ascii="Times New Roman" w:eastAsia="Times New Roman" w:hAnsi="Times New Roman" w:cs="Times New Roman"/>
          <w:color w:val="000000"/>
          <w:sz w:val="24"/>
          <w:szCs w:val="24"/>
        </w:rPr>
        <w:t xml:space="preserve"> on sales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11</m:t>
            </m:r>
          </m:sub>
        </m:sSub>
      </m:oMath>
      <w:r w:rsidR="008F5D5C">
        <w:rPr>
          <w:rFonts w:ascii="Times New Roman" w:eastAsia="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21</m:t>
            </m:r>
          </m:sub>
        </m:sSub>
      </m:oMath>
      <w:r w:rsidR="008F5D5C">
        <w:rPr>
          <w:rFonts w:ascii="Times New Roman" w:eastAsia="Times New Roman" w:hAnsi="Times New Roman" w:cs="Times New Roman"/>
          <w:sz w:val="24"/>
          <w:szCs w:val="24"/>
        </w:rPr>
        <w:t>, and</w:t>
      </w:r>
      <w:r w:rsidR="008F5D5C" w:rsidRPr="00A70165">
        <w:rPr>
          <w:rFonts w:ascii="Cambria Math" w:hAnsi="Cambria Math"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42</m:t>
            </m:r>
          </m:sub>
        </m:sSub>
      </m:oMath>
      <w:r w:rsidR="008F5D5C">
        <w:rPr>
          <w:rFonts w:ascii="Times New Roman" w:eastAsia="Times New Roman" w:hAnsi="Times New Roman" w:cs="Times New Roman"/>
          <w:sz w:val="24"/>
          <w:szCs w:val="24"/>
        </w:rPr>
        <w:t xml:space="preserve"> </w:t>
      </w:r>
      <w:r w:rsidR="008F5D5C">
        <w:rPr>
          <w:rFonts w:ascii="Times New Roman" w:eastAsia="Times New Roman" w:hAnsi="Times New Roman" w:cs="Times New Roman"/>
          <w:color w:val="000000"/>
          <w:sz w:val="24"/>
          <w:szCs w:val="24"/>
        </w:rPr>
        <w:t>from Equation 5).</w:t>
      </w:r>
      <w:r w:rsidR="008F5D5C" w:rsidRPr="008F5D5C">
        <w:rPr>
          <w:rFonts w:ascii="Times New Roman" w:eastAsia="Times New Roman" w:hAnsi="Times New Roman" w:cs="Times New Roman"/>
          <w:color w:val="000000"/>
          <w:sz w:val="24"/>
          <w:szCs w:val="24"/>
        </w:rPr>
        <w:t xml:space="preserve"> </w:t>
      </w:r>
      <w:r w:rsidR="008F5D5C">
        <w:rPr>
          <w:rFonts w:ascii="Times New Roman" w:eastAsia="Times New Roman" w:hAnsi="Times New Roman" w:cs="Times New Roman"/>
          <w:color w:val="000000"/>
          <w:sz w:val="24"/>
          <w:szCs w:val="24"/>
        </w:rPr>
        <w:t xml:space="preserve">Finally, for the ECA sequence, we obtain the mediation of affect by multiplying the coefficients of advertising effects on affect and effect of </w:t>
      </w:r>
      <w:proofErr w:type="spellStart"/>
      <w:r w:rsidR="008F5D5C">
        <w:rPr>
          <w:rFonts w:ascii="Times New Roman" w:eastAsia="Times New Roman" w:hAnsi="Times New Roman" w:cs="Times New Roman"/>
          <w:color w:val="000000"/>
          <w:sz w:val="24"/>
          <w:szCs w:val="24"/>
        </w:rPr>
        <w:t>affect</w:t>
      </w:r>
      <w:proofErr w:type="spellEnd"/>
      <w:r w:rsidR="008F5D5C">
        <w:rPr>
          <w:rFonts w:ascii="Times New Roman" w:eastAsia="Times New Roman" w:hAnsi="Times New Roman" w:cs="Times New Roman"/>
          <w:color w:val="000000"/>
          <w:sz w:val="24"/>
          <w:szCs w:val="24"/>
        </w:rPr>
        <w:t xml:space="preserve"> on sales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21</m:t>
            </m:r>
          </m:sub>
        </m:sSub>
      </m:oMath>
      <w:r w:rsidR="008F5D5C">
        <w:rPr>
          <w:rFonts w:ascii="Times New Roman" w:eastAsia="Times New Roman" w:hAnsi="Times New Roman" w:cs="Times New Roman"/>
          <w:sz w:val="24"/>
          <w:szCs w:val="24"/>
        </w:rPr>
        <w:t xml:space="preserve"> and</w:t>
      </w:r>
      <w:r w:rsidR="008F5D5C" w:rsidRPr="00A70165">
        <w:rPr>
          <w:rFonts w:ascii="Cambria Math" w:hAnsi="Cambria Math"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42</m:t>
            </m:r>
          </m:sub>
        </m:sSub>
      </m:oMath>
      <w:r w:rsidR="00953A0C">
        <w:rPr>
          <w:rFonts w:ascii="Times New Roman" w:eastAsia="Times New Roman" w:hAnsi="Times New Roman" w:cs="Times New Roman"/>
          <w:sz w:val="24"/>
          <w:szCs w:val="24"/>
        </w:rPr>
        <w:t xml:space="preserve"> </w:t>
      </w:r>
      <w:r w:rsidR="008F5D5C">
        <w:rPr>
          <w:rFonts w:ascii="Times New Roman" w:eastAsia="Times New Roman" w:hAnsi="Times New Roman" w:cs="Times New Roman"/>
          <w:color w:val="000000"/>
          <w:sz w:val="24"/>
          <w:szCs w:val="24"/>
        </w:rPr>
        <w:t>from Equation 5).</w:t>
      </w:r>
    </w:p>
    <w:p w14:paraId="3B067330" w14:textId="12633A5D" w:rsidR="00C56AB5" w:rsidRDefault="0043658A" w:rsidP="008451A1">
      <w:pPr>
        <w:pStyle w:val="xmsolistparagraph"/>
        <w:spacing w:line="480" w:lineRule="auto"/>
        <w:ind w:left="0" w:firstLine="720"/>
        <w:rPr>
          <w:rFonts w:ascii="Times New Roman" w:hAnsi="Times New Roman"/>
          <w:sz w:val="24"/>
          <w:szCs w:val="24"/>
        </w:rPr>
      </w:pPr>
      <w:r>
        <w:rPr>
          <w:rFonts w:ascii="Times New Roman" w:eastAsia="Times New Roman" w:hAnsi="Times New Roman"/>
          <w:color w:val="000000"/>
          <w:sz w:val="24"/>
          <w:szCs w:val="24"/>
        </w:rPr>
        <w:t>Overall, c</w:t>
      </w:r>
      <w:r w:rsidRPr="003C29BE">
        <w:rPr>
          <w:rFonts w:ascii="Times New Roman" w:hAnsi="Times New Roman"/>
          <w:sz w:val="24"/>
          <w:szCs w:val="24"/>
        </w:rPr>
        <w:t>ognition</w:t>
      </w:r>
      <w:r w:rsidRPr="003C29BE">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a</w:t>
      </w:r>
      <w:r w:rsidRPr="003C29BE">
        <w:rPr>
          <w:rFonts w:ascii="Times New Roman" w:eastAsia="Times New Roman" w:hAnsi="Times New Roman"/>
          <w:color w:val="000000"/>
          <w:sz w:val="24"/>
          <w:szCs w:val="24"/>
        </w:rPr>
        <w:t xml:space="preserve">ffect, and </w:t>
      </w:r>
      <w:r>
        <w:rPr>
          <w:rFonts w:ascii="Times New Roman" w:eastAsia="Times New Roman" w:hAnsi="Times New Roman"/>
          <w:color w:val="000000"/>
          <w:sz w:val="24"/>
          <w:szCs w:val="24"/>
        </w:rPr>
        <w:t>e</w:t>
      </w:r>
      <w:r w:rsidRPr="003C29BE">
        <w:rPr>
          <w:rFonts w:ascii="Times New Roman" w:eastAsia="Times New Roman" w:hAnsi="Times New Roman"/>
          <w:color w:val="000000"/>
          <w:sz w:val="24"/>
          <w:szCs w:val="24"/>
        </w:rPr>
        <w:t>xperience have a</w:t>
      </w:r>
      <w:r>
        <w:rPr>
          <w:rFonts w:ascii="Times New Roman" w:eastAsia="Times New Roman" w:hAnsi="Times New Roman"/>
          <w:color w:val="000000"/>
          <w:sz w:val="24"/>
          <w:szCs w:val="24"/>
        </w:rPr>
        <w:t>n average</w:t>
      </w:r>
      <w:r w:rsidRPr="003C29BE">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mediation effect of </w:t>
      </w:r>
      <w:r w:rsidRPr="003C29BE">
        <w:rPr>
          <w:rFonts w:ascii="Times New Roman" w:eastAsia="Times New Roman" w:hAnsi="Times New Roman"/>
          <w:color w:val="000000"/>
          <w:sz w:val="24"/>
          <w:szCs w:val="24"/>
        </w:rPr>
        <w:t xml:space="preserve">advertising </w:t>
      </w:r>
      <w:r>
        <w:rPr>
          <w:rFonts w:ascii="Times New Roman" w:eastAsia="Times New Roman" w:hAnsi="Times New Roman"/>
          <w:color w:val="000000"/>
          <w:sz w:val="24"/>
          <w:szCs w:val="24"/>
        </w:rPr>
        <w:t xml:space="preserve">on sales </w:t>
      </w:r>
      <w:r w:rsidRPr="003C29BE">
        <w:rPr>
          <w:rFonts w:ascii="Times New Roman" w:eastAsia="Times New Roman" w:hAnsi="Times New Roman"/>
          <w:color w:val="000000"/>
          <w:sz w:val="24"/>
          <w:szCs w:val="24"/>
        </w:rPr>
        <w:t>of</w:t>
      </w:r>
      <w:r>
        <w:rPr>
          <w:rFonts w:ascii="Times New Roman" w:eastAsia="Times New Roman" w:hAnsi="Times New Roman"/>
          <w:color w:val="000000"/>
          <w:sz w:val="24"/>
          <w:szCs w:val="24"/>
        </w:rPr>
        <w:t xml:space="preserve"> </w:t>
      </w:r>
      <w:r w:rsidR="00886D43">
        <w:rPr>
          <w:rFonts w:ascii="Times New Roman" w:eastAsia="Times New Roman" w:hAnsi="Times New Roman"/>
          <w:color w:val="000000"/>
          <w:sz w:val="24"/>
          <w:szCs w:val="24"/>
        </w:rPr>
        <w:t>48</w:t>
      </w:r>
      <w:r>
        <w:rPr>
          <w:rFonts w:ascii="Times New Roman" w:eastAsia="Times New Roman" w:hAnsi="Times New Roman"/>
          <w:color w:val="000000"/>
          <w:sz w:val="24"/>
          <w:szCs w:val="24"/>
        </w:rPr>
        <w:t xml:space="preserve">%, 26%, and </w:t>
      </w:r>
      <w:r w:rsidR="00886D43">
        <w:rPr>
          <w:rFonts w:ascii="Times New Roman" w:eastAsia="Times New Roman" w:hAnsi="Times New Roman"/>
          <w:color w:val="000000"/>
          <w:sz w:val="24"/>
          <w:szCs w:val="24"/>
        </w:rPr>
        <w:t>25</w:t>
      </w:r>
      <w:r>
        <w:rPr>
          <w:rFonts w:ascii="Times New Roman" w:eastAsia="Times New Roman" w:hAnsi="Times New Roman"/>
          <w:color w:val="000000"/>
          <w:sz w:val="24"/>
          <w:szCs w:val="24"/>
        </w:rPr>
        <w:t>%,</w:t>
      </w:r>
      <w:r w:rsidRPr="003C29BE">
        <w:rPr>
          <w:rFonts w:ascii="Times New Roman" w:eastAsia="Times New Roman" w:hAnsi="Times New Roman"/>
          <w:color w:val="000000"/>
          <w:sz w:val="24"/>
          <w:szCs w:val="24"/>
        </w:rPr>
        <w:t xml:space="preserve"> respectively.</w:t>
      </w:r>
      <w:r w:rsidR="00402FE1">
        <w:rPr>
          <w:rFonts w:ascii="Times New Roman" w:eastAsia="Times New Roman" w:hAnsi="Times New Roman"/>
          <w:color w:val="000000"/>
          <w:sz w:val="24"/>
          <w:szCs w:val="24"/>
        </w:rPr>
        <w:t xml:space="preserve"> </w:t>
      </w:r>
      <w:r w:rsidR="00886D43">
        <w:rPr>
          <w:rFonts w:ascii="Times New Roman" w:eastAsia="Times New Roman" w:hAnsi="Times New Roman"/>
          <w:color w:val="000000"/>
          <w:sz w:val="24"/>
          <w:szCs w:val="24"/>
        </w:rPr>
        <w:t>For high</w:t>
      </w:r>
      <w:r w:rsidR="008E148D">
        <w:rPr>
          <w:rFonts w:ascii="Times New Roman" w:eastAsia="Times New Roman" w:hAnsi="Times New Roman"/>
          <w:color w:val="000000"/>
          <w:sz w:val="24"/>
          <w:szCs w:val="24"/>
        </w:rPr>
        <w:t>ly</w:t>
      </w:r>
      <w:r w:rsidR="00886D43">
        <w:rPr>
          <w:rFonts w:ascii="Times New Roman" w:eastAsia="Times New Roman" w:hAnsi="Times New Roman"/>
          <w:color w:val="000000"/>
          <w:sz w:val="24"/>
          <w:szCs w:val="24"/>
        </w:rPr>
        <w:t xml:space="preserve"> differentiated brands in utilitarian categories, c</w:t>
      </w:r>
      <w:r w:rsidR="00886D43" w:rsidRPr="003C29BE">
        <w:rPr>
          <w:rFonts w:ascii="Times New Roman" w:hAnsi="Times New Roman"/>
          <w:sz w:val="24"/>
          <w:szCs w:val="24"/>
        </w:rPr>
        <w:t>ognition</w:t>
      </w:r>
      <w:r w:rsidR="00886D43" w:rsidRPr="003C29BE">
        <w:rPr>
          <w:rFonts w:ascii="Times New Roman" w:eastAsia="Times New Roman" w:hAnsi="Times New Roman"/>
          <w:color w:val="000000"/>
          <w:sz w:val="24"/>
          <w:szCs w:val="24"/>
        </w:rPr>
        <w:t xml:space="preserve">, </w:t>
      </w:r>
      <w:r w:rsidR="00886D43">
        <w:rPr>
          <w:rFonts w:ascii="Times New Roman" w:eastAsia="Times New Roman" w:hAnsi="Times New Roman"/>
          <w:color w:val="000000"/>
          <w:sz w:val="24"/>
          <w:szCs w:val="24"/>
        </w:rPr>
        <w:t>a</w:t>
      </w:r>
      <w:r w:rsidR="00886D43" w:rsidRPr="003C29BE">
        <w:rPr>
          <w:rFonts w:ascii="Times New Roman" w:eastAsia="Times New Roman" w:hAnsi="Times New Roman"/>
          <w:color w:val="000000"/>
          <w:sz w:val="24"/>
          <w:szCs w:val="24"/>
        </w:rPr>
        <w:t xml:space="preserve">ffect, and </w:t>
      </w:r>
      <w:r w:rsidR="00886D43">
        <w:rPr>
          <w:rFonts w:ascii="Times New Roman" w:eastAsia="Times New Roman" w:hAnsi="Times New Roman"/>
          <w:color w:val="000000"/>
          <w:sz w:val="24"/>
          <w:szCs w:val="24"/>
        </w:rPr>
        <w:t>e</w:t>
      </w:r>
      <w:r w:rsidR="00886D43" w:rsidRPr="003C29BE">
        <w:rPr>
          <w:rFonts w:ascii="Times New Roman" w:eastAsia="Times New Roman" w:hAnsi="Times New Roman"/>
          <w:color w:val="000000"/>
          <w:sz w:val="24"/>
          <w:szCs w:val="24"/>
        </w:rPr>
        <w:t>xperience have a</w:t>
      </w:r>
      <w:r w:rsidR="00886D43">
        <w:rPr>
          <w:rFonts w:ascii="Times New Roman" w:eastAsia="Times New Roman" w:hAnsi="Times New Roman"/>
          <w:color w:val="000000"/>
          <w:sz w:val="24"/>
          <w:szCs w:val="24"/>
        </w:rPr>
        <w:t>n average</w:t>
      </w:r>
      <w:r w:rsidR="00886D43" w:rsidRPr="003C29BE">
        <w:rPr>
          <w:rFonts w:ascii="Times New Roman" w:eastAsia="Times New Roman" w:hAnsi="Times New Roman"/>
          <w:color w:val="000000"/>
          <w:sz w:val="24"/>
          <w:szCs w:val="24"/>
        </w:rPr>
        <w:t xml:space="preserve"> </w:t>
      </w:r>
      <w:r w:rsidR="00886D43">
        <w:rPr>
          <w:rFonts w:ascii="Times New Roman" w:eastAsia="Times New Roman" w:hAnsi="Times New Roman"/>
          <w:color w:val="000000"/>
          <w:sz w:val="24"/>
          <w:szCs w:val="24"/>
        </w:rPr>
        <w:t xml:space="preserve">mediation effect of </w:t>
      </w:r>
      <w:r w:rsidR="00886D43" w:rsidRPr="003C29BE">
        <w:rPr>
          <w:rFonts w:ascii="Times New Roman" w:eastAsia="Times New Roman" w:hAnsi="Times New Roman"/>
          <w:color w:val="000000"/>
          <w:sz w:val="24"/>
          <w:szCs w:val="24"/>
        </w:rPr>
        <w:t xml:space="preserve">advertising </w:t>
      </w:r>
      <w:r w:rsidR="00886D43">
        <w:rPr>
          <w:rFonts w:ascii="Times New Roman" w:eastAsia="Times New Roman" w:hAnsi="Times New Roman"/>
          <w:color w:val="000000"/>
          <w:sz w:val="24"/>
          <w:szCs w:val="24"/>
        </w:rPr>
        <w:t xml:space="preserve">on sales </w:t>
      </w:r>
      <w:r w:rsidR="00886D43" w:rsidRPr="003C29BE">
        <w:rPr>
          <w:rFonts w:ascii="Times New Roman" w:eastAsia="Times New Roman" w:hAnsi="Times New Roman"/>
          <w:color w:val="000000"/>
          <w:sz w:val="24"/>
          <w:szCs w:val="24"/>
        </w:rPr>
        <w:t>of</w:t>
      </w:r>
      <w:r w:rsidR="00886D43">
        <w:rPr>
          <w:rFonts w:ascii="Times New Roman" w:eastAsia="Times New Roman" w:hAnsi="Times New Roman"/>
          <w:color w:val="000000"/>
          <w:sz w:val="24"/>
          <w:szCs w:val="24"/>
        </w:rPr>
        <w:t xml:space="preserve"> </w:t>
      </w:r>
      <w:r w:rsidR="00E14A3F">
        <w:rPr>
          <w:rFonts w:ascii="Times New Roman" w:eastAsia="Times New Roman" w:hAnsi="Times New Roman"/>
          <w:color w:val="000000"/>
          <w:sz w:val="24"/>
          <w:szCs w:val="24"/>
        </w:rPr>
        <w:t>32</w:t>
      </w:r>
      <w:r w:rsidR="00886D43">
        <w:rPr>
          <w:rFonts w:ascii="Times New Roman" w:eastAsia="Times New Roman" w:hAnsi="Times New Roman"/>
          <w:color w:val="000000"/>
          <w:sz w:val="24"/>
          <w:szCs w:val="24"/>
        </w:rPr>
        <w:t xml:space="preserve">%, </w:t>
      </w:r>
      <w:r w:rsidR="00E14A3F">
        <w:rPr>
          <w:rFonts w:ascii="Times New Roman" w:eastAsia="Times New Roman" w:hAnsi="Times New Roman"/>
          <w:color w:val="000000"/>
          <w:sz w:val="24"/>
          <w:szCs w:val="24"/>
        </w:rPr>
        <w:t>59</w:t>
      </w:r>
      <w:r w:rsidR="00886D43">
        <w:rPr>
          <w:rFonts w:ascii="Times New Roman" w:eastAsia="Times New Roman" w:hAnsi="Times New Roman"/>
          <w:color w:val="000000"/>
          <w:sz w:val="24"/>
          <w:szCs w:val="24"/>
        </w:rPr>
        <w:t xml:space="preserve">%, and </w:t>
      </w:r>
      <w:r w:rsidR="00E14A3F">
        <w:rPr>
          <w:rFonts w:ascii="Times New Roman" w:eastAsia="Times New Roman" w:hAnsi="Times New Roman"/>
          <w:color w:val="000000"/>
          <w:sz w:val="24"/>
          <w:szCs w:val="24"/>
        </w:rPr>
        <w:t>9</w:t>
      </w:r>
      <w:r w:rsidR="00886D43">
        <w:rPr>
          <w:rFonts w:ascii="Times New Roman" w:eastAsia="Times New Roman" w:hAnsi="Times New Roman"/>
          <w:color w:val="000000"/>
          <w:sz w:val="24"/>
          <w:szCs w:val="24"/>
        </w:rPr>
        <w:t>%,</w:t>
      </w:r>
      <w:r w:rsidR="00886D43" w:rsidRPr="003C29BE">
        <w:rPr>
          <w:rFonts w:ascii="Times New Roman" w:eastAsia="Times New Roman" w:hAnsi="Times New Roman"/>
          <w:color w:val="000000"/>
          <w:sz w:val="24"/>
          <w:szCs w:val="24"/>
        </w:rPr>
        <w:t xml:space="preserve"> respectively.</w:t>
      </w:r>
      <w:r w:rsidR="00E14A3F" w:rsidRPr="00E14A3F">
        <w:rPr>
          <w:rFonts w:ascii="Times New Roman" w:eastAsia="Times New Roman" w:hAnsi="Times New Roman"/>
          <w:color w:val="000000"/>
          <w:sz w:val="24"/>
          <w:szCs w:val="24"/>
        </w:rPr>
        <w:t xml:space="preserve"> </w:t>
      </w:r>
      <w:r w:rsidR="00E14A3F">
        <w:rPr>
          <w:rFonts w:ascii="Times New Roman" w:eastAsia="Times New Roman" w:hAnsi="Times New Roman"/>
          <w:color w:val="000000"/>
          <w:sz w:val="24"/>
          <w:szCs w:val="24"/>
        </w:rPr>
        <w:t xml:space="preserve">For </w:t>
      </w:r>
      <w:r w:rsidR="008E148D">
        <w:rPr>
          <w:rFonts w:ascii="Times New Roman" w:eastAsia="Times New Roman" w:hAnsi="Times New Roman"/>
          <w:color w:val="000000"/>
          <w:sz w:val="24"/>
          <w:szCs w:val="24"/>
        </w:rPr>
        <w:t xml:space="preserve">less </w:t>
      </w:r>
      <w:r w:rsidR="00E14A3F">
        <w:rPr>
          <w:rFonts w:ascii="Times New Roman" w:eastAsia="Times New Roman" w:hAnsi="Times New Roman"/>
          <w:color w:val="000000"/>
          <w:sz w:val="24"/>
          <w:szCs w:val="24"/>
        </w:rPr>
        <w:t>differentiated brands in utilitarian categories, c</w:t>
      </w:r>
      <w:r w:rsidR="00E14A3F" w:rsidRPr="003C29BE">
        <w:rPr>
          <w:rFonts w:ascii="Times New Roman" w:hAnsi="Times New Roman"/>
          <w:sz w:val="24"/>
          <w:szCs w:val="24"/>
        </w:rPr>
        <w:t>ognition</w:t>
      </w:r>
      <w:r w:rsidR="00E14A3F" w:rsidRPr="003C29BE">
        <w:rPr>
          <w:rFonts w:ascii="Times New Roman" w:eastAsia="Times New Roman" w:hAnsi="Times New Roman"/>
          <w:color w:val="000000"/>
          <w:sz w:val="24"/>
          <w:szCs w:val="24"/>
        </w:rPr>
        <w:t xml:space="preserve">, </w:t>
      </w:r>
      <w:r w:rsidR="00E14A3F">
        <w:rPr>
          <w:rFonts w:ascii="Times New Roman" w:eastAsia="Times New Roman" w:hAnsi="Times New Roman"/>
          <w:color w:val="000000"/>
          <w:sz w:val="24"/>
          <w:szCs w:val="24"/>
        </w:rPr>
        <w:t>a</w:t>
      </w:r>
      <w:r w:rsidR="00E14A3F" w:rsidRPr="003C29BE">
        <w:rPr>
          <w:rFonts w:ascii="Times New Roman" w:eastAsia="Times New Roman" w:hAnsi="Times New Roman"/>
          <w:color w:val="000000"/>
          <w:sz w:val="24"/>
          <w:szCs w:val="24"/>
        </w:rPr>
        <w:t xml:space="preserve">ffect, and </w:t>
      </w:r>
      <w:r w:rsidR="00E14A3F">
        <w:rPr>
          <w:rFonts w:ascii="Times New Roman" w:eastAsia="Times New Roman" w:hAnsi="Times New Roman"/>
          <w:color w:val="000000"/>
          <w:sz w:val="24"/>
          <w:szCs w:val="24"/>
        </w:rPr>
        <w:t>e</w:t>
      </w:r>
      <w:r w:rsidR="00E14A3F" w:rsidRPr="003C29BE">
        <w:rPr>
          <w:rFonts w:ascii="Times New Roman" w:eastAsia="Times New Roman" w:hAnsi="Times New Roman"/>
          <w:color w:val="000000"/>
          <w:sz w:val="24"/>
          <w:szCs w:val="24"/>
        </w:rPr>
        <w:t>xperience have a</w:t>
      </w:r>
      <w:r w:rsidR="00E14A3F">
        <w:rPr>
          <w:rFonts w:ascii="Times New Roman" w:eastAsia="Times New Roman" w:hAnsi="Times New Roman"/>
          <w:color w:val="000000"/>
          <w:sz w:val="24"/>
          <w:szCs w:val="24"/>
        </w:rPr>
        <w:t>n average</w:t>
      </w:r>
      <w:r w:rsidR="00E14A3F" w:rsidRPr="003C29BE">
        <w:rPr>
          <w:rFonts w:ascii="Times New Roman" w:eastAsia="Times New Roman" w:hAnsi="Times New Roman"/>
          <w:color w:val="000000"/>
          <w:sz w:val="24"/>
          <w:szCs w:val="24"/>
        </w:rPr>
        <w:t xml:space="preserve"> </w:t>
      </w:r>
      <w:r w:rsidR="00E14A3F">
        <w:rPr>
          <w:rFonts w:ascii="Times New Roman" w:eastAsia="Times New Roman" w:hAnsi="Times New Roman"/>
          <w:color w:val="000000"/>
          <w:sz w:val="24"/>
          <w:szCs w:val="24"/>
        </w:rPr>
        <w:t xml:space="preserve">mediation effect of </w:t>
      </w:r>
      <w:r w:rsidR="00E14A3F" w:rsidRPr="003C29BE">
        <w:rPr>
          <w:rFonts w:ascii="Times New Roman" w:eastAsia="Times New Roman" w:hAnsi="Times New Roman"/>
          <w:color w:val="000000"/>
          <w:sz w:val="24"/>
          <w:szCs w:val="24"/>
        </w:rPr>
        <w:t xml:space="preserve">advertising </w:t>
      </w:r>
      <w:r w:rsidR="00E14A3F">
        <w:rPr>
          <w:rFonts w:ascii="Times New Roman" w:eastAsia="Times New Roman" w:hAnsi="Times New Roman"/>
          <w:color w:val="000000"/>
          <w:sz w:val="24"/>
          <w:szCs w:val="24"/>
        </w:rPr>
        <w:t xml:space="preserve">on sales </w:t>
      </w:r>
      <w:r w:rsidR="00E14A3F" w:rsidRPr="003C29BE">
        <w:rPr>
          <w:rFonts w:ascii="Times New Roman" w:eastAsia="Times New Roman" w:hAnsi="Times New Roman"/>
          <w:color w:val="000000"/>
          <w:sz w:val="24"/>
          <w:szCs w:val="24"/>
        </w:rPr>
        <w:t>of</w:t>
      </w:r>
      <w:r w:rsidR="00E14A3F">
        <w:rPr>
          <w:rFonts w:ascii="Times New Roman" w:eastAsia="Times New Roman" w:hAnsi="Times New Roman"/>
          <w:color w:val="000000"/>
          <w:sz w:val="24"/>
          <w:szCs w:val="24"/>
        </w:rPr>
        <w:t xml:space="preserve"> 60%, 13%, and 27%,</w:t>
      </w:r>
      <w:r w:rsidR="00E14A3F" w:rsidRPr="003C29BE">
        <w:rPr>
          <w:rFonts w:ascii="Times New Roman" w:eastAsia="Times New Roman" w:hAnsi="Times New Roman"/>
          <w:color w:val="000000"/>
          <w:sz w:val="24"/>
          <w:szCs w:val="24"/>
        </w:rPr>
        <w:t xml:space="preserve"> respectively.</w:t>
      </w:r>
      <w:r w:rsidR="00E14A3F" w:rsidRPr="00E14A3F">
        <w:rPr>
          <w:rFonts w:ascii="Times New Roman" w:eastAsia="Times New Roman" w:hAnsi="Times New Roman"/>
          <w:color w:val="000000"/>
          <w:sz w:val="24"/>
          <w:szCs w:val="24"/>
        </w:rPr>
        <w:t xml:space="preserve"> </w:t>
      </w:r>
      <w:r w:rsidR="00E14A3F">
        <w:rPr>
          <w:rFonts w:ascii="Times New Roman" w:eastAsia="Times New Roman" w:hAnsi="Times New Roman"/>
          <w:color w:val="000000"/>
          <w:sz w:val="24"/>
          <w:szCs w:val="24"/>
        </w:rPr>
        <w:t>For high</w:t>
      </w:r>
      <w:r w:rsidR="00ED70A4">
        <w:rPr>
          <w:rFonts w:ascii="Times New Roman" w:eastAsia="Times New Roman" w:hAnsi="Times New Roman"/>
          <w:color w:val="000000"/>
          <w:sz w:val="24"/>
          <w:szCs w:val="24"/>
        </w:rPr>
        <w:t>ly</w:t>
      </w:r>
      <w:r w:rsidR="00F77E80">
        <w:rPr>
          <w:rFonts w:ascii="Times New Roman" w:eastAsia="Times New Roman" w:hAnsi="Times New Roman"/>
          <w:color w:val="000000"/>
          <w:sz w:val="24"/>
          <w:szCs w:val="24"/>
        </w:rPr>
        <w:t xml:space="preserve"> (less)</w:t>
      </w:r>
      <w:r w:rsidR="00E14A3F">
        <w:rPr>
          <w:rFonts w:ascii="Times New Roman" w:eastAsia="Times New Roman" w:hAnsi="Times New Roman"/>
          <w:color w:val="000000"/>
          <w:sz w:val="24"/>
          <w:szCs w:val="24"/>
        </w:rPr>
        <w:t xml:space="preserve"> differentiated brands in hedonic categories, c</w:t>
      </w:r>
      <w:r w:rsidR="00E14A3F" w:rsidRPr="003C29BE">
        <w:rPr>
          <w:rFonts w:ascii="Times New Roman" w:hAnsi="Times New Roman"/>
          <w:sz w:val="24"/>
          <w:szCs w:val="24"/>
        </w:rPr>
        <w:t>ognition</w:t>
      </w:r>
      <w:r w:rsidR="00E14A3F" w:rsidRPr="003C29BE">
        <w:rPr>
          <w:rFonts w:ascii="Times New Roman" w:eastAsia="Times New Roman" w:hAnsi="Times New Roman"/>
          <w:color w:val="000000"/>
          <w:sz w:val="24"/>
          <w:szCs w:val="24"/>
        </w:rPr>
        <w:t xml:space="preserve">, </w:t>
      </w:r>
      <w:r w:rsidR="00E14A3F">
        <w:rPr>
          <w:rFonts w:ascii="Times New Roman" w:eastAsia="Times New Roman" w:hAnsi="Times New Roman"/>
          <w:color w:val="000000"/>
          <w:sz w:val="24"/>
          <w:szCs w:val="24"/>
        </w:rPr>
        <w:t>a</w:t>
      </w:r>
      <w:r w:rsidR="00E14A3F" w:rsidRPr="003C29BE">
        <w:rPr>
          <w:rFonts w:ascii="Times New Roman" w:eastAsia="Times New Roman" w:hAnsi="Times New Roman"/>
          <w:color w:val="000000"/>
          <w:sz w:val="24"/>
          <w:szCs w:val="24"/>
        </w:rPr>
        <w:t xml:space="preserve">ffect, and </w:t>
      </w:r>
      <w:r w:rsidR="00E14A3F">
        <w:rPr>
          <w:rFonts w:ascii="Times New Roman" w:eastAsia="Times New Roman" w:hAnsi="Times New Roman"/>
          <w:color w:val="000000"/>
          <w:sz w:val="24"/>
          <w:szCs w:val="24"/>
        </w:rPr>
        <w:t>e</w:t>
      </w:r>
      <w:r w:rsidR="00E14A3F" w:rsidRPr="003C29BE">
        <w:rPr>
          <w:rFonts w:ascii="Times New Roman" w:eastAsia="Times New Roman" w:hAnsi="Times New Roman"/>
          <w:color w:val="000000"/>
          <w:sz w:val="24"/>
          <w:szCs w:val="24"/>
        </w:rPr>
        <w:t>xperience have a</w:t>
      </w:r>
      <w:r w:rsidR="00E14A3F">
        <w:rPr>
          <w:rFonts w:ascii="Times New Roman" w:eastAsia="Times New Roman" w:hAnsi="Times New Roman"/>
          <w:color w:val="000000"/>
          <w:sz w:val="24"/>
          <w:szCs w:val="24"/>
        </w:rPr>
        <w:t>n average</w:t>
      </w:r>
      <w:r w:rsidR="00E14A3F" w:rsidRPr="003C29BE">
        <w:rPr>
          <w:rFonts w:ascii="Times New Roman" w:eastAsia="Times New Roman" w:hAnsi="Times New Roman"/>
          <w:color w:val="000000"/>
          <w:sz w:val="24"/>
          <w:szCs w:val="24"/>
        </w:rPr>
        <w:t xml:space="preserve"> </w:t>
      </w:r>
      <w:r w:rsidR="00E14A3F">
        <w:rPr>
          <w:rFonts w:ascii="Times New Roman" w:eastAsia="Times New Roman" w:hAnsi="Times New Roman"/>
          <w:color w:val="000000"/>
          <w:sz w:val="24"/>
          <w:szCs w:val="24"/>
        </w:rPr>
        <w:t xml:space="preserve">mediation effect of </w:t>
      </w:r>
      <w:r w:rsidR="00E14A3F" w:rsidRPr="003C29BE">
        <w:rPr>
          <w:rFonts w:ascii="Times New Roman" w:eastAsia="Times New Roman" w:hAnsi="Times New Roman"/>
          <w:color w:val="000000"/>
          <w:sz w:val="24"/>
          <w:szCs w:val="24"/>
        </w:rPr>
        <w:t xml:space="preserve">advertising </w:t>
      </w:r>
      <w:r w:rsidR="00E14A3F">
        <w:rPr>
          <w:rFonts w:ascii="Times New Roman" w:eastAsia="Times New Roman" w:hAnsi="Times New Roman"/>
          <w:color w:val="000000"/>
          <w:sz w:val="24"/>
          <w:szCs w:val="24"/>
        </w:rPr>
        <w:t xml:space="preserve">on sales </w:t>
      </w:r>
      <w:r w:rsidR="00E14A3F" w:rsidRPr="003C29BE">
        <w:rPr>
          <w:rFonts w:ascii="Times New Roman" w:eastAsia="Times New Roman" w:hAnsi="Times New Roman"/>
          <w:color w:val="000000"/>
          <w:sz w:val="24"/>
          <w:szCs w:val="24"/>
        </w:rPr>
        <w:t>of</w:t>
      </w:r>
      <w:r w:rsidR="00E14A3F">
        <w:rPr>
          <w:rFonts w:ascii="Times New Roman" w:eastAsia="Times New Roman" w:hAnsi="Times New Roman"/>
          <w:color w:val="000000"/>
          <w:sz w:val="24"/>
          <w:szCs w:val="24"/>
        </w:rPr>
        <w:t xml:space="preserve"> 34%</w:t>
      </w:r>
      <w:r w:rsidR="00F77E80">
        <w:rPr>
          <w:rFonts w:ascii="Times New Roman" w:eastAsia="Times New Roman" w:hAnsi="Times New Roman"/>
          <w:color w:val="000000"/>
          <w:sz w:val="24"/>
          <w:szCs w:val="24"/>
        </w:rPr>
        <w:t xml:space="preserve"> (55%)</w:t>
      </w:r>
      <w:r w:rsidR="00E14A3F">
        <w:rPr>
          <w:rFonts w:ascii="Times New Roman" w:eastAsia="Times New Roman" w:hAnsi="Times New Roman"/>
          <w:color w:val="000000"/>
          <w:sz w:val="24"/>
          <w:szCs w:val="24"/>
        </w:rPr>
        <w:t>, 61%</w:t>
      </w:r>
      <w:r w:rsidR="00F77E80">
        <w:rPr>
          <w:rFonts w:ascii="Times New Roman" w:eastAsia="Times New Roman" w:hAnsi="Times New Roman"/>
          <w:color w:val="000000"/>
          <w:sz w:val="24"/>
          <w:szCs w:val="24"/>
        </w:rPr>
        <w:t xml:space="preserve"> (-23%)</w:t>
      </w:r>
      <w:r w:rsidR="00E14A3F">
        <w:rPr>
          <w:rFonts w:ascii="Times New Roman" w:eastAsia="Times New Roman" w:hAnsi="Times New Roman"/>
          <w:color w:val="000000"/>
          <w:sz w:val="24"/>
          <w:szCs w:val="24"/>
        </w:rPr>
        <w:t>, and 4%</w:t>
      </w:r>
      <w:r w:rsidR="00F77E80">
        <w:rPr>
          <w:rFonts w:ascii="Times New Roman" w:eastAsia="Times New Roman" w:hAnsi="Times New Roman"/>
          <w:color w:val="000000"/>
          <w:sz w:val="24"/>
          <w:szCs w:val="24"/>
        </w:rPr>
        <w:t xml:space="preserve"> (67%)</w:t>
      </w:r>
      <w:r w:rsidR="00E14A3F">
        <w:rPr>
          <w:rFonts w:ascii="Times New Roman" w:eastAsia="Times New Roman" w:hAnsi="Times New Roman"/>
          <w:color w:val="000000"/>
          <w:sz w:val="24"/>
          <w:szCs w:val="24"/>
        </w:rPr>
        <w:t>,</w:t>
      </w:r>
      <w:r w:rsidR="00E14A3F" w:rsidRPr="003C29BE">
        <w:rPr>
          <w:rFonts w:ascii="Times New Roman" w:eastAsia="Times New Roman" w:hAnsi="Times New Roman"/>
          <w:color w:val="000000"/>
          <w:sz w:val="24"/>
          <w:szCs w:val="24"/>
        </w:rPr>
        <w:t xml:space="preserve"> respectively.</w:t>
      </w:r>
      <w:r w:rsidR="00E14A3F" w:rsidRPr="00E14A3F">
        <w:rPr>
          <w:rFonts w:ascii="Times New Roman" w:eastAsia="Times New Roman" w:hAnsi="Times New Roman"/>
          <w:color w:val="000000"/>
          <w:sz w:val="24"/>
          <w:szCs w:val="24"/>
        </w:rPr>
        <w:t xml:space="preserve"> </w:t>
      </w:r>
    </w:p>
    <w:p w14:paraId="2DA377CD" w14:textId="0C75ED5E" w:rsidR="00C56AB5" w:rsidRDefault="00C56AB5" w:rsidP="00EA57E5">
      <w:pPr>
        <w:pStyle w:val="xmsolistparagraph"/>
        <w:spacing w:line="480" w:lineRule="auto"/>
        <w:ind w:left="0" w:firstLine="720"/>
        <w:rPr>
          <w:rFonts w:ascii="Times New Roman" w:hAnsi="Times New Roman"/>
          <w:sz w:val="24"/>
          <w:szCs w:val="24"/>
        </w:rPr>
      </w:pPr>
      <w:r>
        <w:rPr>
          <w:rFonts w:ascii="Times New Roman" w:hAnsi="Times New Roman"/>
          <w:sz w:val="24"/>
          <w:szCs w:val="24"/>
        </w:rPr>
        <w:t xml:space="preserve">The mediation effect of cognition ranges from 32% for more differentiated brands to 60% for less differentiated brands in utilitarian categories. For more differentiated brands, affect has a higher mediation effect: 59% and 61% for utilitarian vs. hedonic categories, respectively. The highest mindset mediation effect is for experience in hedonic categories for </w:t>
      </w:r>
      <w:r>
        <w:rPr>
          <w:rFonts w:ascii="Times New Roman" w:hAnsi="Times New Roman"/>
          <w:sz w:val="24"/>
          <w:szCs w:val="24"/>
        </w:rPr>
        <w:lastRenderedPageBreak/>
        <w:t>less differentiated brands (67%). In hedonic categories, the high positive mediation of affect for more differentiated brands (61%) contrasts with the negative mediation effect of affect for less differentiated brands (-23%). Similarly, in utilitarian categories, the mediation of affect is larger for more differentiated brands (59%) than for less differentiated brands (13%). These results indicate that brand differentiation is important for advertising to build up an emotional connection (see last row on Figure 4).</w:t>
      </w:r>
    </w:p>
    <w:p w14:paraId="78B72919" w14:textId="1926C76C" w:rsidR="00B425C8" w:rsidRDefault="00B425C8" w:rsidP="00760820">
      <w:pPr>
        <w:spacing w:after="0" w:line="480" w:lineRule="auto"/>
        <w:rPr>
          <w:rFonts w:ascii="Times New Roman" w:hAnsi="Times New Roman" w:cs="Times New Roman"/>
          <w:b/>
          <w:i/>
          <w:sz w:val="24"/>
          <w:szCs w:val="24"/>
        </w:rPr>
      </w:pPr>
      <w:r>
        <w:rPr>
          <w:rFonts w:ascii="Times New Roman" w:hAnsi="Times New Roman" w:cs="Times New Roman"/>
          <w:b/>
          <w:i/>
          <w:sz w:val="24"/>
          <w:szCs w:val="24"/>
        </w:rPr>
        <w:t>7.</w:t>
      </w:r>
      <w:r w:rsidR="00A23802">
        <w:rPr>
          <w:rFonts w:ascii="Times New Roman" w:hAnsi="Times New Roman" w:cs="Times New Roman"/>
          <w:b/>
          <w:i/>
          <w:sz w:val="24"/>
          <w:szCs w:val="24"/>
        </w:rPr>
        <w:t>4</w:t>
      </w:r>
      <w:r>
        <w:rPr>
          <w:rFonts w:ascii="Times New Roman" w:hAnsi="Times New Roman" w:cs="Times New Roman"/>
          <w:b/>
          <w:i/>
          <w:sz w:val="24"/>
          <w:szCs w:val="24"/>
        </w:rPr>
        <w:t xml:space="preserve"> </w:t>
      </w:r>
      <w:r w:rsidR="00C85D64">
        <w:rPr>
          <w:rFonts w:ascii="Times New Roman" w:hAnsi="Times New Roman" w:cs="Times New Roman"/>
          <w:b/>
          <w:i/>
          <w:sz w:val="24"/>
          <w:szCs w:val="24"/>
        </w:rPr>
        <w:t>Visualizing</w:t>
      </w:r>
      <w:r>
        <w:rPr>
          <w:rFonts w:ascii="Times New Roman" w:hAnsi="Times New Roman" w:cs="Times New Roman"/>
          <w:b/>
          <w:i/>
          <w:sz w:val="24"/>
          <w:szCs w:val="24"/>
        </w:rPr>
        <w:t xml:space="preserve"> the </w:t>
      </w:r>
      <w:r w:rsidR="00AB3E0C">
        <w:rPr>
          <w:rFonts w:ascii="Times New Roman" w:hAnsi="Times New Roman" w:cs="Times New Roman"/>
          <w:b/>
          <w:i/>
          <w:sz w:val="24"/>
          <w:szCs w:val="24"/>
        </w:rPr>
        <w:t>Implications</w:t>
      </w:r>
      <w:r>
        <w:rPr>
          <w:rFonts w:ascii="Times New Roman" w:hAnsi="Times New Roman" w:cs="Times New Roman"/>
          <w:b/>
          <w:i/>
          <w:sz w:val="24"/>
          <w:szCs w:val="24"/>
        </w:rPr>
        <w:t xml:space="preserve"> </w:t>
      </w:r>
    </w:p>
    <w:p w14:paraId="485B593B" w14:textId="03C9937A" w:rsidR="00EC3459" w:rsidRDefault="00C85D64" w:rsidP="00B425C8">
      <w:pPr>
        <w:spacing w:after="0" w:line="480" w:lineRule="auto"/>
        <w:rPr>
          <w:rFonts w:ascii="Times New Roman" w:hAnsi="Times New Roman" w:cs="Times New Roman"/>
          <w:sz w:val="24"/>
          <w:szCs w:val="24"/>
        </w:rPr>
      </w:pPr>
      <w:r>
        <w:rPr>
          <w:rFonts w:ascii="Times New Roman" w:hAnsi="Times New Roman" w:cs="Times New Roman"/>
          <w:bCs/>
          <w:iCs/>
          <w:sz w:val="24"/>
          <w:szCs w:val="24"/>
        </w:rPr>
        <w:t xml:space="preserve">Ideally, managers would </w:t>
      </w:r>
      <w:r w:rsidR="00EC3459" w:rsidRPr="003C29BE">
        <w:rPr>
          <w:rFonts w:ascii="Times New Roman" w:hAnsi="Times New Roman" w:cs="Times New Roman"/>
          <w:sz w:val="24"/>
          <w:szCs w:val="24"/>
        </w:rPr>
        <w:t>identif</w:t>
      </w:r>
      <w:r w:rsidR="00EC3459">
        <w:rPr>
          <w:rFonts w:ascii="Times New Roman" w:hAnsi="Times New Roman" w:cs="Times New Roman"/>
          <w:sz w:val="24"/>
          <w:szCs w:val="24"/>
        </w:rPr>
        <w:t>y</w:t>
      </w:r>
      <w:r w:rsidR="00EC3459" w:rsidRPr="003C29BE">
        <w:rPr>
          <w:rFonts w:ascii="Times New Roman" w:hAnsi="Times New Roman" w:cs="Times New Roman"/>
          <w:sz w:val="24"/>
          <w:szCs w:val="24"/>
        </w:rPr>
        <w:t xml:space="preserve"> the </w:t>
      </w:r>
      <w:r w:rsidR="00EC3459">
        <w:rPr>
          <w:rFonts w:ascii="Times New Roman" w:hAnsi="Times New Roman" w:cs="Times New Roman"/>
          <w:sz w:val="24"/>
          <w:szCs w:val="24"/>
        </w:rPr>
        <w:t xml:space="preserve">specific sequence operating in their </w:t>
      </w:r>
      <w:r>
        <w:rPr>
          <w:rFonts w:ascii="Times New Roman" w:hAnsi="Times New Roman" w:cs="Times New Roman"/>
          <w:sz w:val="24"/>
          <w:szCs w:val="24"/>
        </w:rPr>
        <w:t xml:space="preserve">own </w:t>
      </w:r>
      <w:r w:rsidR="00EC3459">
        <w:rPr>
          <w:rFonts w:ascii="Times New Roman" w:hAnsi="Times New Roman" w:cs="Times New Roman"/>
          <w:sz w:val="24"/>
          <w:szCs w:val="24"/>
        </w:rPr>
        <w:t>brands.</w:t>
      </w:r>
      <w:r w:rsidR="00E560BE">
        <w:rPr>
          <w:rFonts w:ascii="Times New Roman" w:hAnsi="Times New Roman" w:cs="Times New Roman"/>
          <w:sz w:val="24"/>
          <w:szCs w:val="24"/>
        </w:rPr>
        <w:t xml:space="preserve"> </w:t>
      </w:r>
      <w:r w:rsidR="00317D84">
        <w:rPr>
          <w:rFonts w:ascii="Times New Roman" w:hAnsi="Times New Roman" w:cs="Times New Roman"/>
          <w:sz w:val="24"/>
          <w:szCs w:val="24"/>
        </w:rPr>
        <w:t>O</w:t>
      </w:r>
      <w:r w:rsidR="00EC3459">
        <w:rPr>
          <w:rFonts w:ascii="Times New Roman" w:hAnsi="Times New Roman" w:cs="Times New Roman"/>
          <w:sz w:val="24"/>
          <w:szCs w:val="24"/>
        </w:rPr>
        <w:t xml:space="preserve">ur </w:t>
      </w:r>
      <w:r>
        <w:rPr>
          <w:rFonts w:ascii="Times New Roman" w:hAnsi="Times New Roman" w:cs="Times New Roman"/>
          <w:sz w:val="24"/>
          <w:szCs w:val="24"/>
        </w:rPr>
        <w:t xml:space="preserve">model </w:t>
      </w:r>
      <w:r w:rsidR="00E560BE">
        <w:rPr>
          <w:rFonts w:ascii="Times New Roman" w:hAnsi="Times New Roman" w:cs="Times New Roman"/>
          <w:sz w:val="24"/>
          <w:szCs w:val="24"/>
        </w:rPr>
        <w:t xml:space="preserve">can </w:t>
      </w:r>
      <w:r w:rsidR="00317D84">
        <w:rPr>
          <w:rFonts w:ascii="Times New Roman" w:hAnsi="Times New Roman" w:cs="Times New Roman"/>
          <w:sz w:val="24"/>
          <w:szCs w:val="24"/>
        </w:rPr>
        <w:t xml:space="preserve">then </w:t>
      </w:r>
      <w:r w:rsidR="00EC3459">
        <w:rPr>
          <w:rFonts w:ascii="Times New Roman" w:hAnsi="Times New Roman" w:cs="Times New Roman"/>
          <w:sz w:val="24"/>
          <w:szCs w:val="24"/>
        </w:rPr>
        <w:t xml:space="preserve">guide their advertising allocation by indicating </w:t>
      </w:r>
      <w:r w:rsidR="00EC3459" w:rsidRPr="003C29BE">
        <w:rPr>
          <w:rFonts w:ascii="Times New Roman" w:hAnsi="Times New Roman" w:cs="Times New Roman"/>
          <w:sz w:val="24"/>
          <w:szCs w:val="24"/>
        </w:rPr>
        <w:t xml:space="preserve">the impact of </w:t>
      </w:r>
      <w:r w:rsidR="00EC3459">
        <w:rPr>
          <w:rFonts w:ascii="Times New Roman" w:hAnsi="Times New Roman" w:cs="Times New Roman"/>
          <w:sz w:val="24"/>
          <w:szCs w:val="24"/>
        </w:rPr>
        <w:t xml:space="preserve">the mindset </w:t>
      </w:r>
      <w:r w:rsidR="00FE7AF2">
        <w:rPr>
          <w:rFonts w:ascii="Times New Roman" w:hAnsi="Times New Roman" w:cs="Times New Roman"/>
          <w:sz w:val="24"/>
          <w:szCs w:val="24"/>
        </w:rPr>
        <w:t>factor</w:t>
      </w:r>
      <w:r w:rsidR="00EC3459">
        <w:rPr>
          <w:rFonts w:ascii="Times New Roman" w:hAnsi="Times New Roman" w:cs="Times New Roman"/>
          <w:sz w:val="24"/>
          <w:szCs w:val="24"/>
        </w:rPr>
        <w:t xml:space="preserve">s </w:t>
      </w:r>
      <w:r w:rsidR="00EC3459" w:rsidRPr="003C29BE">
        <w:rPr>
          <w:rFonts w:ascii="Times New Roman" w:hAnsi="Times New Roman" w:cs="Times New Roman"/>
          <w:sz w:val="24"/>
          <w:szCs w:val="24"/>
        </w:rPr>
        <w:t xml:space="preserve">on sales and </w:t>
      </w:r>
      <w:r w:rsidR="00EC3459">
        <w:rPr>
          <w:rFonts w:ascii="Times New Roman" w:hAnsi="Times New Roman" w:cs="Times New Roman"/>
          <w:sz w:val="24"/>
          <w:szCs w:val="24"/>
        </w:rPr>
        <w:t xml:space="preserve">also assess the </w:t>
      </w:r>
      <w:r w:rsidR="00EC3459" w:rsidRPr="003C29BE">
        <w:rPr>
          <w:rFonts w:ascii="Times New Roman" w:hAnsi="Times New Roman" w:cs="Times New Roman"/>
          <w:sz w:val="24"/>
          <w:szCs w:val="24"/>
        </w:rPr>
        <w:t xml:space="preserve">responsiveness </w:t>
      </w:r>
      <w:r w:rsidR="00E560BE">
        <w:rPr>
          <w:rFonts w:ascii="Times New Roman" w:hAnsi="Times New Roman" w:cs="Times New Roman"/>
          <w:sz w:val="24"/>
          <w:szCs w:val="24"/>
        </w:rPr>
        <w:t xml:space="preserve">of the mindset </w:t>
      </w:r>
      <w:r w:rsidR="00FE7AF2">
        <w:rPr>
          <w:rFonts w:ascii="Times New Roman" w:hAnsi="Times New Roman" w:cs="Times New Roman"/>
          <w:sz w:val="24"/>
          <w:szCs w:val="24"/>
        </w:rPr>
        <w:t>factor</w:t>
      </w:r>
      <w:r w:rsidR="00E560BE">
        <w:rPr>
          <w:rFonts w:ascii="Times New Roman" w:hAnsi="Times New Roman" w:cs="Times New Roman"/>
          <w:sz w:val="24"/>
          <w:szCs w:val="24"/>
        </w:rPr>
        <w:t xml:space="preserve">s </w:t>
      </w:r>
      <w:r w:rsidR="00EC3459" w:rsidRPr="003C29BE">
        <w:rPr>
          <w:rFonts w:ascii="Times New Roman" w:hAnsi="Times New Roman" w:cs="Times New Roman"/>
          <w:sz w:val="24"/>
          <w:szCs w:val="24"/>
        </w:rPr>
        <w:t xml:space="preserve">to </w:t>
      </w:r>
      <w:r w:rsidR="00EC3459">
        <w:rPr>
          <w:rFonts w:ascii="Times New Roman" w:hAnsi="Times New Roman" w:cs="Times New Roman"/>
          <w:sz w:val="24"/>
          <w:szCs w:val="24"/>
        </w:rPr>
        <w:t>advertising</w:t>
      </w:r>
      <w:r w:rsidR="00EC3459" w:rsidRPr="003C29BE">
        <w:rPr>
          <w:rFonts w:ascii="Times New Roman" w:hAnsi="Times New Roman" w:cs="Times New Roman"/>
          <w:sz w:val="24"/>
          <w:szCs w:val="24"/>
        </w:rPr>
        <w:t>.</w:t>
      </w:r>
    </w:p>
    <w:p w14:paraId="50E73205" w14:textId="71C1AE46" w:rsidR="004217E6" w:rsidRDefault="00C85D64" w:rsidP="00EA57E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When such own analysis is not feasible, our findings can be used directly to predict the likely sequence and advertising responsiveness depending on </w:t>
      </w:r>
      <w:r w:rsidR="00067F94">
        <w:rPr>
          <w:rFonts w:ascii="Times New Roman" w:hAnsi="Times New Roman" w:cs="Times New Roman"/>
          <w:sz w:val="24"/>
          <w:szCs w:val="24"/>
        </w:rPr>
        <w:t xml:space="preserve">the </w:t>
      </w:r>
      <w:r w:rsidR="00E560BE">
        <w:rPr>
          <w:rFonts w:ascii="Times New Roman" w:hAnsi="Times New Roman" w:cs="Times New Roman"/>
          <w:sz w:val="24"/>
          <w:szCs w:val="24"/>
        </w:rPr>
        <w:t>level of</w:t>
      </w:r>
      <w:r w:rsidR="002263AB">
        <w:rPr>
          <w:rFonts w:ascii="Times New Roman" w:hAnsi="Times New Roman" w:cs="Times New Roman"/>
          <w:sz w:val="24"/>
          <w:szCs w:val="24"/>
        </w:rPr>
        <w:t xml:space="preserve"> the moderating factors of</w:t>
      </w:r>
      <w:r w:rsidR="00E560BE">
        <w:rPr>
          <w:rFonts w:ascii="Times New Roman" w:hAnsi="Times New Roman" w:cs="Times New Roman"/>
          <w:sz w:val="24"/>
          <w:szCs w:val="24"/>
        </w:rPr>
        <w:t xml:space="preserve"> brand differentiation and hedonic vs. utilitarian nature of the category</w:t>
      </w:r>
      <w:r>
        <w:rPr>
          <w:rFonts w:ascii="Times New Roman" w:hAnsi="Times New Roman" w:cs="Times New Roman"/>
          <w:sz w:val="24"/>
          <w:szCs w:val="24"/>
        </w:rPr>
        <w:t xml:space="preserve">. </w:t>
      </w:r>
      <w:r w:rsidR="00FB519E">
        <w:rPr>
          <w:rFonts w:ascii="Times New Roman" w:hAnsi="Times New Roman" w:cs="Times New Roman"/>
          <w:sz w:val="24"/>
          <w:szCs w:val="24"/>
        </w:rPr>
        <w:t xml:space="preserve">We place the </w:t>
      </w:r>
      <w:r w:rsidR="00F4661F">
        <w:rPr>
          <w:rFonts w:ascii="Times New Roman" w:hAnsi="Times New Roman" w:cs="Times New Roman"/>
          <w:sz w:val="24"/>
          <w:szCs w:val="24"/>
        </w:rPr>
        <w:t xml:space="preserve">analyzed </w:t>
      </w:r>
      <w:r w:rsidR="00FB519E">
        <w:rPr>
          <w:rFonts w:ascii="Times New Roman" w:hAnsi="Times New Roman" w:cs="Times New Roman"/>
          <w:sz w:val="24"/>
          <w:szCs w:val="24"/>
        </w:rPr>
        <w:t xml:space="preserve">brands in </w:t>
      </w:r>
      <w:r w:rsidR="00395C94">
        <w:rPr>
          <w:rFonts w:ascii="Times New Roman" w:hAnsi="Times New Roman" w:cs="Times New Roman"/>
          <w:sz w:val="24"/>
          <w:szCs w:val="24"/>
        </w:rPr>
        <w:t xml:space="preserve">four conditions </w:t>
      </w:r>
      <w:r w:rsidR="00F4661F">
        <w:rPr>
          <w:rFonts w:ascii="Times New Roman" w:hAnsi="Times New Roman" w:cs="Times New Roman"/>
          <w:sz w:val="24"/>
          <w:szCs w:val="24"/>
        </w:rPr>
        <w:t xml:space="preserve">in Figure 4 </w:t>
      </w:r>
      <w:r w:rsidR="00FB519E">
        <w:rPr>
          <w:rFonts w:ascii="Times New Roman" w:hAnsi="Times New Roman" w:cs="Times New Roman"/>
          <w:sz w:val="24"/>
          <w:szCs w:val="24"/>
        </w:rPr>
        <w:t>according to the median values of differentiation and hedonic vs. utilitarian</w:t>
      </w:r>
      <w:r w:rsidR="00AB3E0C">
        <w:rPr>
          <w:rFonts w:ascii="Times New Roman" w:hAnsi="Times New Roman" w:cs="Times New Roman"/>
          <w:sz w:val="24"/>
          <w:szCs w:val="24"/>
        </w:rPr>
        <w:t xml:space="preserve"> nature</w:t>
      </w:r>
      <w:r w:rsidR="002853D6">
        <w:rPr>
          <w:rFonts w:ascii="Times New Roman" w:hAnsi="Times New Roman" w:cs="Times New Roman"/>
          <w:sz w:val="24"/>
          <w:szCs w:val="24"/>
        </w:rPr>
        <w:t xml:space="preserve">. </w:t>
      </w:r>
      <w:r w:rsidR="00FB519E">
        <w:rPr>
          <w:rFonts w:ascii="Times New Roman" w:hAnsi="Times New Roman" w:cs="Times New Roman"/>
          <w:sz w:val="24"/>
          <w:szCs w:val="24"/>
        </w:rPr>
        <w:t xml:space="preserve">We </w:t>
      </w:r>
      <w:r>
        <w:rPr>
          <w:rFonts w:ascii="Times New Roman" w:hAnsi="Times New Roman" w:cs="Times New Roman"/>
          <w:sz w:val="24"/>
          <w:szCs w:val="24"/>
        </w:rPr>
        <w:t xml:space="preserve">show </w:t>
      </w:r>
      <w:r w:rsidR="004217E6">
        <w:rPr>
          <w:rFonts w:ascii="Times New Roman" w:hAnsi="Times New Roman" w:cs="Times New Roman"/>
          <w:sz w:val="24"/>
          <w:szCs w:val="24"/>
        </w:rPr>
        <w:t xml:space="preserve">in </w:t>
      </w:r>
      <w:r w:rsidR="00FB519E">
        <w:rPr>
          <w:rFonts w:ascii="Times New Roman" w:hAnsi="Times New Roman" w:cs="Times New Roman"/>
          <w:sz w:val="24"/>
          <w:szCs w:val="24"/>
        </w:rPr>
        <w:t xml:space="preserve">each </w:t>
      </w:r>
      <w:r w:rsidR="002853D6">
        <w:rPr>
          <w:rFonts w:ascii="Times New Roman" w:hAnsi="Times New Roman" w:cs="Times New Roman"/>
          <w:sz w:val="24"/>
          <w:szCs w:val="24"/>
        </w:rPr>
        <w:t>condition</w:t>
      </w:r>
      <w:r w:rsidR="004217E6">
        <w:rPr>
          <w:rFonts w:ascii="Times New Roman" w:hAnsi="Times New Roman" w:cs="Times New Roman"/>
          <w:sz w:val="24"/>
          <w:szCs w:val="24"/>
        </w:rPr>
        <w:t>,</w:t>
      </w:r>
      <w:r w:rsidR="00FB519E">
        <w:rPr>
          <w:rFonts w:ascii="Times New Roman" w:hAnsi="Times New Roman" w:cs="Times New Roman"/>
          <w:sz w:val="24"/>
          <w:szCs w:val="24"/>
        </w:rPr>
        <w:t xml:space="preserve"> the 1) incidence of each sequence, </w:t>
      </w:r>
      <w:r w:rsidR="006A207F">
        <w:rPr>
          <w:rFonts w:ascii="Times New Roman" w:hAnsi="Times New Roman" w:cs="Times New Roman"/>
          <w:sz w:val="24"/>
          <w:szCs w:val="24"/>
        </w:rPr>
        <w:t>2</w:t>
      </w:r>
      <w:r w:rsidR="00FB519E">
        <w:rPr>
          <w:rFonts w:ascii="Times New Roman" w:hAnsi="Times New Roman" w:cs="Times New Roman"/>
          <w:sz w:val="24"/>
          <w:szCs w:val="24"/>
        </w:rPr>
        <w:t>) average importance of each mindset in explaining sales</w:t>
      </w:r>
      <w:r w:rsidR="006A207F">
        <w:rPr>
          <w:rFonts w:ascii="Times New Roman" w:hAnsi="Times New Roman" w:cs="Times New Roman"/>
          <w:sz w:val="24"/>
          <w:szCs w:val="24"/>
        </w:rPr>
        <w:t>, 3) average advertising responsiveness of each mindset factors, and 4) average mediation effect of each factors</w:t>
      </w:r>
      <w:r w:rsidR="00FB519E">
        <w:rPr>
          <w:rFonts w:ascii="Times New Roman" w:hAnsi="Times New Roman" w:cs="Times New Roman"/>
          <w:sz w:val="24"/>
          <w:szCs w:val="24"/>
        </w:rPr>
        <w:t xml:space="preserve">. </w:t>
      </w:r>
    </w:p>
    <w:p w14:paraId="1C567D15" w14:textId="3A5A0756" w:rsidR="002263AB" w:rsidRDefault="004217E6" w:rsidP="00900F7E">
      <w:pPr>
        <w:spacing w:after="0" w:line="480" w:lineRule="auto"/>
        <w:jc w:val="center"/>
        <w:rPr>
          <w:rFonts w:ascii="Times New Roman" w:hAnsi="Times New Roman" w:cs="Times New Roman"/>
          <w:sz w:val="24"/>
          <w:szCs w:val="24"/>
        </w:rPr>
      </w:pPr>
      <w:r w:rsidRPr="003C29BE">
        <w:rPr>
          <w:rFonts w:ascii="Times New Roman" w:hAnsi="Times New Roman" w:cs="Times New Roman"/>
          <w:sz w:val="24"/>
          <w:szCs w:val="24"/>
        </w:rPr>
        <w:t xml:space="preserve">--- Insert </w:t>
      </w:r>
      <w:r w:rsidR="002853D6">
        <w:rPr>
          <w:rFonts w:ascii="Times New Roman" w:hAnsi="Times New Roman" w:cs="Times New Roman"/>
          <w:sz w:val="24"/>
          <w:szCs w:val="24"/>
        </w:rPr>
        <w:t>Figure 4</w:t>
      </w:r>
      <w:r w:rsidRPr="003C29BE">
        <w:rPr>
          <w:rFonts w:ascii="Times New Roman" w:hAnsi="Times New Roman" w:cs="Times New Roman"/>
          <w:sz w:val="24"/>
          <w:szCs w:val="24"/>
        </w:rPr>
        <w:t xml:space="preserve"> around here ----</w:t>
      </w:r>
    </w:p>
    <w:p w14:paraId="647C0C7C" w14:textId="3B01200D" w:rsidR="00EC0B0B" w:rsidRPr="003C29BE" w:rsidRDefault="005D5295" w:rsidP="00342F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w:t>
      </w:r>
      <w:r w:rsidR="005C32EE">
        <w:rPr>
          <w:rFonts w:ascii="Times New Roman" w:hAnsi="Times New Roman" w:cs="Times New Roman"/>
          <w:sz w:val="24"/>
          <w:szCs w:val="24"/>
        </w:rPr>
        <w:t xml:space="preserve">llowing up with </w:t>
      </w:r>
      <w:r w:rsidR="00F84E5D">
        <w:rPr>
          <w:rFonts w:ascii="Times New Roman" w:hAnsi="Times New Roman" w:cs="Times New Roman"/>
          <w:sz w:val="24"/>
          <w:szCs w:val="24"/>
        </w:rPr>
        <w:t xml:space="preserve">our opening </w:t>
      </w:r>
      <w:r>
        <w:rPr>
          <w:rFonts w:ascii="Times New Roman" w:hAnsi="Times New Roman" w:cs="Times New Roman"/>
          <w:sz w:val="24"/>
          <w:szCs w:val="24"/>
        </w:rPr>
        <w:t>example</w:t>
      </w:r>
      <w:r w:rsidR="00F84E5D">
        <w:rPr>
          <w:rFonts w:ascii="Times New Roman" w:hAnsi="Times New Roman" w:cs="Times New Roman"/>
          <w:sz w:val="24"/>
          <w:szCs w:val="24"/>
        </w:rPr>
        <w:t xml:space="preserve"> of managers</w:t>
      </w:r>
      <w:r>
        <w:rPr>
          <w:rFonts w:ascii="Times New Roman" w:hAnsi="Times New Roman" w:cs="Times New Roman"/>
          <w:sz w:val="24"/>
          <w:szCs w:val="24"/>
        </w:rPr>
        <w:t xml:space="preserve">, </w:t>
      </w:r>
      <w:r w:rsidR="00C85D64">
        <w:rPr>
          <w:rFonts w:ascii="Times New Roman" w:hAnsi="Times New Roman" w:cs="Times New Roman"/>
          <w:sz w:val="24"/>
          <w:szCs w:val="24"/>
        </w:rPr>
        <w:t xml:space="preserve">their brand’s differentiation indicates </w:t>
      </w:r>
      <w:r w:rsidR="002853D6">
        <w:rPr>
          <w:rFonts w:ascii="Times New Roman" w:hAnsi="Times New Roman" w:cs="Times New Roman"/>
          <w:sz w:val="24"/>
          <w:szCs w:val="24"/>
        </w:rPr>
        <w:t>which condition among the utilitarian product (detergent)</w:t>
      </w:r>
      <w:r w:rsidR="00C85D64">
        <w:rPr>
          <w:rFonts w:ascii="Times New Roman" w:hAnsi="Times New Roman" w:cs="Times New Roman"/>
          <w:sz w:val="24"/>
          <w:szCs w:val="24"/>
        </w:rPr>
        <w:t xml:space="preserve"> applies. </w:t>
      </w:r>
      <w:r w:rsidR="00EA57E5">
        <w:rPr>
          <w:rFonts w:ascii="Times New Roman" w:hAnsi="Times New Roman" w:cs="Times New Roman"/>
          <w:sz w:val="24"/>
          <w:szCs w:val="24"/>
        </w:rPr>
        <w:t>I</w:t>
      </w:r>
      <w:r w:rsidR="002D6EF7">
        <w:rPr>
          <w:rFonts w:ascii="Times New Roman" w:hAnsi="Times New Roman" w:cs="Times New Roman"/>
          <w:sz w:val="24"/>
          <w:szCs w:val="24"/>
        </w:rPr>
        <w:t xml:space="preserve">f </w:t>
      </w:r>
      <w:r w:rsidR="005C32EE">
        <w:rPr>
          <w:rFonts w:ascii="Times New Roman" w:hAnsi="Times New Roman" w:cs="Times New Roman"/>
          <w:sz w:val="24"/>
          <w:szCs w:val="24"/>
        </w:rPr>
        <w:t>Ariane</w:t>
      </w:r>
      <w:r w:rsidR="002D6EF7">
        <w:rPr>
          <w:rFonts w:ascii="Times New Roman" w:hAnsi="Times New Roman" w:cs="Times New Roman"/>
          <w:sz w:val="24"/>
          <w:szCs w:val="24"/>
        </w:rPr>
        <w:t xml:space="preserve"> managed </w:t>
      </w:r>
      <w:r w:rsidR="005C32EE">
        <w:rPr>
          <w:rFonts w:ascii="Times New Roman" w:hAnsi="Times New Roman" w:cs="Times New Roman"/>
          <w:sz w:val="24"/>
          <w:szCs w:val="24"/>
        </w:rPr>
        <w:t>a</w:t>
      </w:r>
      <w:r w:rsidR="00F84E5D">
        <w:rPr>
          <w:rFonts w:ascii="Times New Roman" w:hAnsi="Times New Roman" w:cs="Times New Roman"/>
          <w:sz w:val="24"/>
          <w:szCs w:val="24"/>
        </w:rPr>
        <w:t xml:space="preserve"> </w:t>
      </w:r>
      <w:r w:rsidR="00EC0B0B">
        <w:rPr>
          <w:rFonts w:ascii="Times New Roman" w:hAnsi="Times New Roman" w:cs="Times New Roman"/>
          <w:sz w:val="24"/>
          <w:szCs w:val="24"/>
        </w:rPr>
        <w:t xml:space="preserve">less </w:t>
      </w:r>
      <w:r w:rsidR="00F84E5D">
        <w:rPr>
          <w:rFonts w:ascii="Times New Roman" w:hAnsi="Times New Roman" w:cs="Times New Roman"/>
          <w:sz w:val="24"/>
          <w:szCs w:val="24"/>
        </w:rPr>
        <w:t>differentiated brand</w:t>
      </w:r>
      <w:r w:rsidR="00EA57E5">
        <w:rPr>
          <w:rFonts w:ascii="Times New Roman" w:hAnsi="Times New Roman" w:cs="Times New Roman"/>
          <w:sz w:val="24"/>
          <w:szCs w:val="24"/>
        </w:rPr>
        <w:t>, her situation would be</w:t>
      </w:r>
      <w:r w:rsidR="005C32EE">
        <w:rPr>
          <w:rFonts w:ascii="Times New Roman" w:hAnsi="Times New Roman" w:cs="Times New Roman"/>
          <w:sz w:val="24"/>
          <w:szCs w:val="24"/>
        </w:rPr>
        <w:t xml:space="preserve"> in the second quadrant of Figure 4. As a result, </w:t>
      </w:r>
      <w:r w:rsidR="00EA57E5">
        <w:rPr>
          <w:rFonts w:ascii="Times New Roman" w:hAnsi="Times New Roman" w:cs="Times New Roman"/>
          <w:sz w:val="24"/>
          <w:szCs w:val="24"/>
        </w:rPr>
        <w:t>her</w:t>
      </w:r>
      <w:r w:rsidR="005C32EE">
        <w:rPr>
          <w:rFonts w:ascii="Times New Roman" w:hAnsi="Times New Roman" w:cs="Times New Roman"/>
          <w:sz w:val="24"/>
          <w:szCs w:val="24"/>
        </w:rPr>
        <w:t xml:space="preserve"> brand w</w:t>
      </w:r>
      <w:r>
        <w:rPr>
          <w:rFonts w:ascii="Times New Roman" w:hAnsi="Times New Roman" w:cs="Times New Roman"/>
          <w:sz w:val="24"/>
          <w:szCs w:val="24"/>
        </w:rPr>
        <w:t xml:space="preserve">ill likely operate under the ACE sequence (65% of the brands in the </w:t>
      </w:r>
      <w:r w:rsidR="00B02C12">
        <w:rPr>
          <w:rFonts w:ascii="Times New Roman" w:hAnsi="Times New Roman" w:cs="Times New Roman"/>
          <w:sz w:val="24"/>
          <w:szCs w:val="24"/>
        </w:rPr>
        <w:t xml:space="preserve">second condition </w:t>
      </w:r>
      <w:r w:rsidR="00F84E5D">
        <w:rPr>
          <w:rFonts w:ascii="Times New Roman" w:hAnsi="Times New Roman" w:cs="Times New Roman"/>
          <w:sz w:val="24"/>
          <w:szCs w:val="24"/>
        </w:rPr>
        <w:t xml:space="preserve">in </w:t>
      </w:r>
      <w:r w:rsidR="00683CF8">
        <w:rPr>
          <w:rFonts w:ascii="Times New Roman" w:hAnsi="Times New Roman" w:cs="Times New Roman"/>
          <w:sz w:val="24"/>
          <w:szCs w:val="24"/>
        </w:rPr>
        <w:t>Figure 4</w:t>
      </w:r>
      <w:r w:rsidR="00F84E5D">
        <w:rPr>
          <w:rFonts w:ascii="Times New Roman" w:hAnsi="Times New Roman" w:cs="Times New Roman"/>
          <w:sz w:val="24"/>
          <w:szCs w:val="24"/>
        </w:rPr>
        <w:t xml:space="preserve"> </w:t>
      </w:r>
      <w:r w:rsidR="00AB3E0C">
        <w:rPr>
          <w:rFonts w:ascii="Times New Roman" w:hAnsi="Times New Roman" w:cs="Times New Roman"/>
          <w:sz w:val="24"/>
          <w:szCs w:val="24"/>
        </w:rPr>
        <w:t>operate under</w:t>
      </w:r>
      <w:r>
        <w:rPr>
          <w:rFonts w:ascii="Times New Roman" w:hAnsi="Times New Roman" w:cs="Times New Roman"/>
          <w:sz w:val="24"/>
          <w:szCs w:val="24"/>
        </w:rPr>
        <w:t xml:space="preserve"> this sequence)</w:t>
      </w:r>
      <w:r w:rsidR="00C85D64">
        <w:rPr>
          <w:rFonts w:ascii="Times New Roman" w:hAnsi="Times New Roman" w:cs="Times New Roman"/>
          <w:sz w:val="24"/>
          <w:szCs w:val="24"/>
        </w:rPr>
        <w:t>. E</w:t>
      </w:r>
      <w:r w:rsidR="00CD6FB8">
        <w:rPr>
          <w:rFonts w:ascii="Times New Roman" w:hAnsi="Times New Roman" w:cs="Times New Roman"/>
          <w:sz w:val="24"/>
          <w:szCs w:val="24"/>
        </w:rPr>
        <w:t xml:space="preserve">xperience, the last mindset factor in the sequence, explains 50% of the sales variation; and </w:t>
      </w:r>
      <w:r w:rsidR="00C85D64">
        <w:rPr>
          <w:rFonts w:ascii="Times New Roman" w:hAnsi="Times New Roman" w:cs="Times New Roman"/>
          <w:sz w:val="24"/>
          <w:szCs w:val="24"/>
        </w:rPr>
        <w:t>advertising elasticity is .038 for experience, .061 for cognition and .006 for affect. Thus, doubling advertising spending</w:t>
      </w:r>
      <w:r w:rsidR="000B43D8">
        <w:rPr>
          <w:rFonts w:ascii="Times New Roman" w:hAnsi="Times New Roman" w:cs="Times New Roman"/>
          <w:sz w:val="24"/>
          <w:szCs w:val="24"/>
        </w:rPr>
        <w:t xml:space="preserve"> </w:t>
      </w:r>
      <w:r w:rsidR="00C85D64">
        <w:rPr>
          <w:rFonts w:ascii="Times New Roman" w:hAnsi="Times New Roman" w:cs="Times New Roman"/>
          <w:sz w:val="24"/>
          <w:szCs w:val="24"/>
        </w:rPr>
        <w:t xml:space="preserve">is </w:t>
      </w:r>
      <w:r w:rsidR="00C85D64">
        <w:rPr>
          <w:rFonts w:ascii="Times New Roman" w:hAnsi="Times New Roman" w:cs="Times New Roman"/>
          <w:sz w:val="24"/>
          <w:szCs w:val="24"/>
        </w:rPr>
        <w:lastRenderedPageBreak/>
        <w:t xml:space="preserve">expected to increase experience by 3.8%, cognition by 6.1% and affect by only .6%. </w:t>
      </w:r>
      <w:r w:rsidR="000B43D8">
        <w:rPr>
          <w:rFonts w:ascii="Times New Roman" w:hAnsi="Times New Roman" w:cs="Times New Roman"/>
          <w:sz w:val="24"/>
          <w:szCs w:val="24"/>
        </w:rPr>
        <w:t>Finally, for Ariane’s brand, experience is projected to account for 60% of the effect of advertising on sales, while cognition and affect would account for the remaining 27% and 13%.</w:t>
      </w:r>
      <w:r w:rsidR="00342F1B">
        <w:rPr>
          <w:rFonts w:ascii="Times New Roman" w:hAnsi="Times New Roman" w:cs="Times New Roman"/>
          <w:sz w:val="24"/>
          <w:szCs w:val="24"/>
        </w:rPr>
        <w:t xml:space="preserve"> </w:t>
      </w:r>
      <w:r w:rsidR="00C85D64">
        <w:rPr>
          <w:rFonts w:ascii="Times New Roman" w:hAnsi="Times New Roman" w:cs="Times New Roman"/>
          <w:sz w:val="24"/>
          <w:szCs w:val="24"/>
        </w:rPr>
        <w:t>In contrast</w:t>
      </w:r>
      <w:r w:rsidR="00A83746">
        <w:rPr>
          <w:rFonts w:ascii="Times New Roman" w:hAnsi="Times New Roman" w:cs="Times New Roman"/>
          <w:sz w:val="24"/>
          <w:szCs w:val="24"/>
        </w:rPr>
        <w:t xml:space="preserve">, </w:t>
      </w:r>
      <w:r w:rsidR="000B43D8">
        <w:rPr>
          <w:rFonts w:ascii="Times New Roman" w:hAnsi="Times New Roman" w:cs="Times New Roman"/>
          <w:sz w:val="24"/>
          <w:szCs w:val="24"/>
        </w:rPr>
        <w:t>if Victor managed a</w:t>
      </w:r>
      <w:r w:rsidR="000B43D8" w:rsidRPr="000B43D8">
        <w:rPr>
          <w:rFonts w:ascii="Times New Roman" w:hAnsi="Times New Roman" w:cs="Times New Roman"/>
          <w:sz w:val="24"/>
          <w:szCs w:val="24"/>
        </w:rPr>
        <w:t xml:space="preserve"> </w:t>
      </w:r>
      <w:r w:rsidR="000B43D8">
        <w:rPr>
          <w:rFonts w:ascii="Times New Roman" w:hAnsi="Times New Roman" w:cs="Times New Roman"/>
          <w:sz w:val="24"/>
          <w:szCs w:val="24"/>
        </w:rPr>
        <w:t>highly differentiated brand</w:t>
      </w:r>
      <w:r w:rsidR="00B47DCB">
        <w:rPr>
          <w:rFonts w:ascii="Times New Roman" w:hAnsi="Times New Roman" w:cs="Times New Roman"/>
          <w:sz w:val="24"/>
          <w:szCs w:val="24"/>
        </w:rPr>
        <w:t>, the brand would fall in the first quadrant of Figure 4.</w:t>
      </w:r>
      <w:r w:rsidR="00B47DCB" w:rsidRPr="00B47DCB">
        <w:rPr>
          <w:rFonts w:ascii="Times New Roman" w:hAnsi="Times New Roman" w:cs="Times New Roman"/>
          <w:sz w:val="24"/>
          <w:szCs w:val="24"/>
        </w:rPr>
        <w:t xml:space="preserve"> </w:t>
      </w:r>
      <w:r w:rsidR="00B47DCB">
        <w:rPr>
          <w:rFonts w:ascii="Times New Roman" w:hAnsi="Times New Roman" w:cs="Times New Roman"/>
          <w:sz w:val="24"/>
          <w:szCs w:val="24"/>
        </w:rPr>
        <w:t xml:space="preserve">As a result, </w:t>
      </w:r>
      <w:r w:rsidR="00C85D64">
        <w:rPr>
          <w:rFonts w:ascii="Times New Roman" w:hAnsi="Times New Roman" w:cs="Times New Roman"/>
          <w:sz w:val="24"/>
          <w:szCs w:val="24"/>
        </w:rPr>
        <w:t xml:space="preserve">doubling advertising spending for </w:t>
      </w:r>
      <w:r w:rsidR="00B47DCB">
        <w:rPr>
          <w:rFonts w:ascii="Times New Roman" w:hAnsi="Times New Roman" w:cs="Times New Roman"/>
          <w:sz w:val="24"/>
          <w:szCs w:val="24"/>
        </w:rPr>
        <w:t xml:space="preserve">the </w:t>
      </w:r>
      <w:r w:rsidR="00A83746">
        <w:rPr>
          <w:rFonts w:ascii="Times New Roman" w:hAnsi="Times New Roman" w:cs="Times New Roman"/>
          <w:sz w:val="24"/>
          <w:szCs w:val="24"/>
        </w:rPr>
        <w:t xml:space="preserve">brand </w:t>
      </w:r>
      <w:r w:rsidR="00C85D64">
        <w:rPr>
          <w:rFonts w:ascii="Times New Roman" w:hAnsi="Times New Roman" w:cs="Times New Roman"/>
          <w:sz w:val="24"/>
          <w:szCs w:val="24"/>
        </w:rPr>
        <w:t>is expected to increase experience by 3</w:t>
      </w:r>
      <w:r w:rsidR="00677AEC">
        <w:rPr>
          <w:rFonts w:ascii="Times New Roman" w:hAnsi="Times New Roman" w:cs="Times New Roman"/>
          <w:sz w:val="24"/>
          <w:szCs w:val="24"/>
        </w:rPr>
        <w:t>.0</w:t>
      </w:r>
      <w:r w:rsidR="00C85D64">
        <w:rPr>
          <w:rFonts w:ascii="Times New Roman" w:hAnsi="Times New Roman" w:cs="Times New Roman"/>
          <w:sz w:val="24"/>
          <w:szCs w:val="24"/>
        </w:rPr>
        <w:t>%, cognition by 8.2% and affect by 4</w:t>
      </w:r>
      <w:r w:rsidR="00677AEC">
        <w:rPr>
          <w:rFonts w:ascii="Times New Roman" w:hAnsi="Times New Roman" w:cs="Times New Roman"/>
          <w:sz w:val="24"/>
          <w:szCs w:val="24"/>
        </w:rPr>
        <w:t>.0</w:t>
      </w:r>
      <w:r w:rsidR="00C85D64">
        <w:rPr>
          <w:rFonts w:ascii="Times New Roman" w:hAnsi="Times New Roman" w:cs="Times New Roman"/>
          <w:sz w:val="24"/>
          <w:szCs w:val="24"/>
        </w:rPr>
        <w:t xml:space="preserve">%. </w:t>
      </w:r>
      <w:r w:rsidR="00E87A61">
        <w:rPr>
          <w:rFonts w:ascii="Times New Roman" w:hAnsi="Times New Roman" w:cs="Times New Roman"/>
          <w:sz w:val="24"/>
          <w:szCs w:val="24"/>
        </w:rPr>
        <w:t>S</w:t>
      </w:r>
      <w:r w:rsidR="00C85D64">
        <w:rPr>
          <w:rFonts w:ascii="Times New Roman" w:hAnsi="Times New Roman" w:cs="Times New Roman"/>
          <w:sz w:val="24"/>
          <w:szCs w:val="24"/>
        </w:rPr>
        <w:t xml:space="preserve">uch </w:t>
      </w:r>
      <w:r w:rsidR="00EC0B0B">
        <w:rPr>
          <w:rFonts w:ascii="Times New Roman" w:hAnsi="Times New Roman" w:cs="Times New Roman"/>
          <w:sz w:val="24"/>
          <w:szCs w:val="24"/>
        </w:rPr>
        <w:t xml:space="preserve">a </w:t>
      </w:r>
      <w:r w:rsidR="00677AEC">
        <w:rPr>
          <w:rFonts w:ascii="Times New Roman" w:hAnsi="Times New Roman" w:cs="Times New Roman"/>
          <w:sz w:val="24"/>
          <w:szCs w:val="24"/>
        </w:rPr>
        <w:t xml:space="preserve">highly differentiated </w:t>
      </w:r>
      <w:r w:rsidR="00C85D64">
        <w:rPr>
          <w:rFonts w:ascii="Times New Roman" w:hAnsi="Times New Roman" w:cs="Times New Roman"/>
          <w:sz w:val="24"/>
          <w:szCs w:val="24"/>
        </w:rPr>
        <w:t>brand</w:t>
      </w:r>
      <w:r w:rsidR="00A83746">
        <w:rPr>
          <w:rFonts w:ascii="Times New Roman" w:hAnsi="Times New Roman" w:cs="Times New Roman"/>
          <w:sz w:val="24"/>
          <w:szCs w:val="24"/>
        </w:rPr>
        <w:t xml:space="preserve"> </w:t>
      </w:r>
      <w:r w:rsidR="00C85D64">
        <w:rPr>
          <w:rFonts w:ascii="Times New Roman" w:hAnsi="Times New Roman" w:cs="Times New Roman"/>
          <w:sz w:val="24"/>
          <w:szCs w:val="24"/>
        </w:rPr>
        <w:t>is</w:t>
      </w:r>
      <w:r w:rsidR="00A83746">
        <w:rPr>
          <w:rFonts w:ascii="Times New Roman" w:hAnsi="Times New Roman" w:cs="Times New Roman"/>
          <w:sz w:val="24"/>
          <w:szCs w:val="24"/>
        </w:rPr>
        <w:t xml:space="preserve"> less likely </w:t>
      </w:r>
      <w:r w:rsidR="00677AEC">
        <w:rPr>
          <w:rFonts w:ascii="Times New Roman" w:hAnsi="Times New Roman" w:cs="Times New Roman"/>
          <w:sz w:val="24"/>
          <w:szCs w:val="24"/>
        </w:rPr>
        <w:t xml:space="preserve">to </w:t>
      </w:r>
      <w:r w:rsidR="00A83746">
        <w:rPr>
          <w:rFonts w:ascii="Times New Roman" w:hAnsi="Times New Roman" w:cs="Times New Roman"/>
          <w:sz w:val="24"/>
          <w:szCs w:val="24"/>
        </w:rPr>
        <w:t xml:space="preserve">operate under the ACE sequence (35% of the brands in the </w:t>
      </w:r>
      <w:r w:rsidR="00683CF8">
        <w:rPr>
          <w:rFonts w:ascii="Times New Roman" w:hAnsi="Times New Roman" w:cs="Times New Roman"/>
          <w:sz w:val="24"/>
          <w:szCs w:val="24"/>
        </w:rPr>
        <w:t xml:space="preserve">first condition </w:t>
      </w:r>
      <w:r w:rsidR="00A83746">
        <w:rPr>
          <w:rFonts w:ascii="Times New Roman" w:hAnsi="Times New Roman" w:cs="Times New Roman"/>
          <w:sz w:val="24"/>
          <w:szCs w:val="24"/>
        </w:rPr>
        <w:t xml:space="preserve">in </w:t>
      </w:r>
      <w:r w:rsidR="00683CF8">
        <w:rPr>
          <w:rFonts w:ascii="Times New Roman" w:hAnsi="Times New Roman" w:cs="Times New Roman"/>
          <w:sz w:val="24"/>
          <w:szCs w:val="24"/>
        </w:rPr>
        <w:t>Figure 4</w:t>
      </w:r>
      <w:r w:rsidR="00A83746">
        <w:rPr>
          <w:rFonts w:ascii="Times New Roman" w:hAnsi="Times New Roman" w:cs="Times New Roman"/>
          <w:sz w:val="24"/>
          <w:szCs w:val="24"/>
        </w:rPr>
        <w:t xml:space="preserve"> operate under this sequence)</w:t>
      </w:r>
      <w:r w:rsidR="00C85D64">
        <w:rPr>
          <w:rFonts w:ascii="Times New Roman" w:hAnsi="Times New Roman" w:cs="Times New Roman"/>
          <w:sz w:val="24"/>
          <w:szCs w:val="24"/>
        </w:rPr>
        <w:t>, and</w:t>
      </w:r>
      <w:r w:rsidR="00A83746">
        <w:rPr>
          <w:rFonts w:ascii="Times New Roman" w:hAnsi="Times New Roman" w:cs="Times New Roman"/>
          <w:sz w:val="24"/>
          <w:szCs w:val="24"/>
        </w:rPr>
        <w:t xml:space="preserve"> the last mindset factor in the sequence explains 59% of the sales variation</w:t>
      </w:r>
      <w:r w:rsidR="00C85D64">
        <w:rPr>
          <w:rFonts w:ascii="Times New Roman" w:hAnsi="Times New Roman" w:cs="Times New Roman"/>
          <w:sz w:val="24"/>
          <w:szCs w:val="24"/>
        </w:rPr>
        <w:t>.</w:t>
      </w:r>
      <w:r w:rsidR="00942D31" w:rsidRPr="00942D31">
        <w:rPr>
          <w:rFonts w:ascii="Times New Roman" w:hAnsi="Times New Roman" w:cs="Times New Roman"/>
          <w:color w:val="222222"/>
          <w:sz w:val="24"/>
          <w:szCs w:val="24"/>
          <w:shd w:val="clear" w:color="auto" w:fill="FFFFFF"/>
        </w:rPr>
        <w:t xml:space="preserve"> </w:t>
      </w:r>
      <w:r w:rsidR="00DC735F">
        <w:rPr>
          <w:rFonts w:ascii="Times New Roman" w:hAnsi="Times New Roman" w:cs="Times New Roman"/>
          <w:sz w:val="24"/>
          <w:szCs w:val="24"/>
        </w:rPr>
        <w:t>Finally, for Victor’s brand, affect is projected to account for 59% of the effect of advertising on sales, while experience and cognition would account for the remaining 32% and 9%.</w:t>
      </w:r>
      <w:r w:rsidR="00BF662D">
        <w:rPr>
          <w:rFonts w:ascii="Times New Roman" w:hAnsi="Times New Roman" w:cs="Times New Roman"/>
          <w:sz w:val="24"/>
          <w:szCs w:val="24"/>
        </w:rPr>
        <w:t xml:space="preserve"> Comparing Ariane’s and Victor’s brands</w:t>
      </w:r>
      <w:r w:rsidR="00942D31">
        <w:rPr>
          <w:rFonts w:ascii="Times New Roman" w:hAnsi="Times New Roman" w:cs="Times New Roman"/>
          <w:color w:val="222222"/>
          <w:sz w:val="24"/>
          <w:szCs w:val="24"/>
          <w:shd w:val="clear" w:color="auto" w:fill="FFFFFF"/>
        </w:rPr>
        <w:t xml:space="preserve">, highly differentiated brands </w:t>
      </w:r>
      <w:r w:rsidR="00B46F7A">
        <w:rPr>
          <w:rFonts w:ascii="Times New Roman" w:hAnsi="Times New Roman" w:cs="Times New Roman"/>
          <w:color w:val="222222"/>
          <w:sz w:val="24"/>
          <w:szCs w:val="24"/>
          <w:shd w:val="clear" w:color="auto" w:fill="FFFFFF"/>
        </w:rPr>
        <w:t xml:space="preserve">in utilitarian categories </w:t>
      </w:r>
      <w:r w:rsidR="00EC0B0B">
        <w:rPr>
          <w:rFonts w:ascii="Times New Roman" w:hAnsi="Times New Roman" w:cs="Times New Roman"/>
          <w:color w:val="222222"/>
          <w:sz w:val="24"/>
          <w:szCs w:val="24"/>
          <w:shd w:val="clear" w:color="auto" w:fill="FFFFFF"/>
        </w:rPr>
        <w:t>can expect about seven times higher advertising responsiveness of affect than less differentiated brands (</w:t>
      </w:r>
      <w:r w:rsidR="003903F0">
        <w:rPr>
          <w:rFonts w:ascii="Times New Roman" w:hAnsi="Times New Roman" w:cs="Times New Roman"/>
          <w:color w:val="222222"/>
          <w:sz w:val="24"/>
          <w:szCs w:val="24"/>
          <w:shd w:val="clear" w:color="auto" w:fill="FFFFFF"/>
        </w:rPr>
        <w:t xml:space="preserve">.04 vs. </w:t>
      </w:r>
      <w:r w:rsidR="00EC0B0B">
        <w:rPr>
          <w:rFonts w:ascii="Times New Roman" w:hAnsi="Times New Roman" w:cs="Times New Roman"/>
          <w:color w:val="222222"/>
          <w:sz w:val="24"/>
          <w:szCs w:val="24"/>
          <w:shd w:val="clear" w:color="auto" w:fill="FFFFFF"/>
        </w:rPr>
        <w:t xml:space="preserve">.006). </w:t>
      </w:r>
      <w:r w:rsidR="00CA48C4">
        <w:rPr>
          <w:rFonts w:ascii="Times New Roman" w:hAnsi="Times New Roman" w:cs="Times New Roman"/>
          <w:color w:val="222222"/>
          <w:sz w:val="24"/>
          <w:szCs w:val="24"/>
          <w:shd w:val="clear" w:color="auto" w:fill="FFFFFF"/>
        </w:rPr>
        <w:t>However, for hedonic categories, a</w:t>
      </w:r>
      <w:r w:rsidR="00CA48C4" w:rsidRPr="00CA48C4">
        <w:rPr>
          <w:rFonts w:ascii="Times New Roman" w:hAnsi="Times New Roman" w:cs="Times New Roman"/>
          <w:color w:val="222222"/>
          <w:sz w:val="24"/>
          <w:szCs w:val="24"/>
          <w:shd w:val="clear" w:color="auto" w:fill="FFFFFF"/>
        </w:rPr>
        <w:t xml:space="preserve"> </w:t>
      </w:r>
      <w:r w:rsidR="00CA48C4">
        <w:rPr>
          <w:rFonts w:ascii="Times New Roman" w:hAnsi="Times New Roman" w:cs="Times New Roman"/>
          <w:color w:val="222222"/>
          <w:sz w:val="24"/>
          <w:szCs w:val="24"/>
          <w:shd w:val="clear" w:color="auto" w:fill="FFFFFF"/>
        </w:rPr>
        <w:t>highly differentiated brand can expect about double higher advertising responsiveness of cognition than less differentiated brands (.098 vs. .041).</w:t>
      </w:r>
    </w:p>
    <w:p w14:paraId="6B8A54E6" w14:textId="08331F72" w:rsidR="00115959" w:rsidRPr="003C29BE" w:rsidRDefault="00991F7E" w:rsidP="00115959">
      <w:pPr>
        <w:spacing w:after="0" w:line="480" w:lineRule="auto"/>
        <w:rPr>
          <w:rFonts w:ascii="Times New Roman" w:hAnsi="Times New Roman" w:cs="Times New Roman"/>
          <w:b/>
          <w:sz w:val="24"/>
          <w:szCs w:val="24"/>
        </w:rPr>
      </w:pPr>
      <w:r>
        <w:rPr>
          <w:rFonts w:ascii="Times New Roman" w:hAnsi="Times New Roman" w:cs="Times New Roman"/>
          <w:b/>
          <w:sz w:val="24"/>
          <w:szCs w:val="24"/>
        </w:rPr>
        <w:t>8</w:t>
      </w:r>
      <w:r w:rsidR="00115959">
        <w:rPr>
          <w:rFonts w:ascii="Times New Roman" w:hAnsi="Times New Roman" w:cs="Times New Roman"/>
          <w:b/>
          <w:sz w:val="24"/>
          <w:szCs w:val="24"/>
        </w:rPr>
        <w:t xml:space="preserve">. </w:t>
      </w:r>
      <w:r w:rsidR="00115959" w:rsidRPr="003C29BE">
        <w:rPr>
          <w:rFonts w:ascii="Times New Roman" w:hAnsi="Times New Roman" w:cs="Times New Roman"/>
          <w:b/>
          <w:sz w:val="24"/>
          <w:szCs w:val="24"/>
        </w:rPr>
        <w:t>Discussion</w:t>
      </w:r>
      <w:r w:rsidR="00372E85">
        <w:rPr>
          <w:rFonts w:ascii="Times New Roman" w:hAnsi="Times New Roman" w:cs="Times New Roman"/>
          <w:b/>
          <w:sz w:val="24"/>
          <w:szCs w:val="24"/>
        </w:rPr>
        <w:t xml:space="preserve"> and Conclusion</w:t>
      </w:r>
      <w:r w:rsidR="00DD2ADC">
        <w:rPr>
          <w:rFonts w:ascii="Times New Roman" w:hAnsi="Times New Roman" w:cs="Times New Roman"/>
          <w:b/>
          <w:sz w:val="24"/>
          <w:szCs w:val="24"/>
        </w:rPr>
        <w:t>s</w:t>
      </w:r>
    </w:p>
    <w:p w14:paraId="5B8156C8" w14:textId="3E36B3DA" w:rsidR="00EC0B0B" w:rsidRDefault="00F4661F" w:rsidP="00EC0B0B">
      <w:pPr>
        <w:spacing w:after="0" w:line="480" w:lineRule="auto"/>
        <w:rPr>
          <w:rFonts w:ascii="Times New Roman" w:hAnsi="Times New Roman" w:cs="Times New Roman"/>
          <w:sz w:val="24"/>
          <w:szCs w:val="24"/>
        </w:rPr>
      </w:pPr>
      <w:r>
        <w:rPr>
          <w:rFonts w:ascii="Times New Roman" w:hAnsi="Times New Roman" w:cs="Times New Roman"/>
          <w:sz w:val="24"/>
          <w:szCs w:val="24"/>
        </w:rPr>
        <w:t>The a</w:t>
      </w:r>
      <w:r w:rsidR="00115959" w:rsidRPr="00127569">
        <w:rPr>
          <w:rFonts w:ascii="Times New Roman" w:hAnsi="Times New Roman" w:cs="Times New Roman"/>
          <w:sz w:val="24"/>
          <w:szCs w:val="24"/>
        </w:rPr>
        <w:t xml:space="preserve">dvertising’s </w:t>
      </w:r>
      <w:r w:rsidR="00115959">
        <w:rPr>
          <w:rFonts w:ascii="Times New Roman" w:hAnsi="Times New Roman" w:cs="Times New Roman"/>
          <w:sz w:val="24"/>
          <w:szCs w:val="24"/>
        </w:rPr>
        <w:t>s</w:t>
      </w:r>
      <w:r w:rsidR="00115959" w:rsidRPr="00127569">
        <w:rPr>
          <w:rFonts w:ascii="Times New Roman" w:hAnsi="Times New Roman" w:cs="Times New Roman"/>
          <w:sz w:val="24"/>
          <w:szCs w:val="24"/>
        </w:rPr>
        <w:t xml:space="preserve">equence of </w:t>
      </w:r>
      <w:r w:rsidR="00115959">
        <w:rPr>
          <w:rFonts w:ascii="Times New Roman" w:hAnsi="Times New Roman" w:cs="Times New Roman"/>
          <w:sz w:val="24"/>
          <w:szCs w:val="24"/>
        </w:rPr>
        <w:t>e</w:t>
      </w:r>
      <w:r w:rsidR="00115959" w:rsidRPr="00127569">
        <w:rPr>
          <w:rFonts w:ascii="Times New Roman" w:hAnsi="Times New Roman" w:cs="Times New Roman"/>
          <w:sz w:val="24"/>
          <w:szCs w:val="24"/>
        </w:rPr>
        <w:t xml:space="preserve">ffects </w:t>
      </w:r>
      <w:r w:rsidR="00115959" w:rsidRPr="003C29BE">
        <w:rPr>
          <w:rFonts w:ascii="Times New Roman" w:hAnsi="Times New Roman" w:cs="Times New Roman"/>
          <w:sz w:val="24"/>
          <w:szCs w:val="24"/>
        </w:rPr>
        <w:t xml:space="preserve">has received considerable attention by </w:t>
      </w:r>
      <w:r w:rsidR="00115959">
        <w:rPr>
          <w:rFonts w:ascii="Times New Roman" w:hAnsi="Times New Roman" w:cs="Times New Roman"/>
          <w:sz w:val="24"/>
          <w:szCs w:val="24"/>
        </w:rPr>
        <w:t xml:space="preserve">both </w:t>
      </w:r>
      <w:r w:rsidR="00115959" w:rsidRPr="003C29BE">
        <w:rPr>
          <w:rFonts w:ascii="Times New Roman" w:hAnsi="Times New Roman" w:cs="Times New Roman"/>
          <w:sz w:val="24"/>
          <w:szCs w:val="24"/>
        </w:rPr>
        <w:t xml:space="preserve">academics and practitioners, </w:t>
      </w:r>
      <w:r w:rsidR="004142A6">
        <w:rPr>
          <w:rFonts w:ascii="Times New Roman" w:hAnsi="Times New Roman" w:cs="Times New Roman"/>
          <w:sz w:val="24"/>
          <w:szCs w:val="24"/>
        </w:rPr>
        <w:t xml:space="preserve">yet </w:t>
      </w:r>
      <w:r w:rsidR="00A44C2F">
        <w:rPr>
          <w:rFonts w:ascii="Times New Roman" w:hAnsi="Times New Roman" w:cs="Times New Roman"/>
          <w:sz w:val="24"/>
          <w:szCs w:val="24"/>
        </w:rPr>
        <w:t xml:space="preserve">solid </w:t>
      </w:r>
      <w:r w:rsidR="00115959" w:rsidRPr="003C29BE">
        <w:rPr>
          <w:rFonts w:ascii="Times New Roman" w:hAnsi="Times New Roman" w:cs="Times New Roman"/>
          <w:sz w:val="24"/>
          <w:szCs w:val="24"/>
        </w:rPr>
        <w:t xml:space="preserve">empirical evidence </w:t>
      </w:r>
      <w:r w:rsidR="00115959">
        <w:rPr>
          <w:rFonts w:ascii="Times New Roman" w:hAnsi="Times New Roman" w:cs="Times New Roman"/>
          <w:sz w:val="24"/>
          <w:szCs w:val="24"/>
        </w:rPr>
        <w:t xml:space="preserve">for the sequence </w:t>
      </w:r>
      <w:r w:rsidR="003903F0">
        <w:rPr>
          <w:rFonts w:ascii="Times New Roman" w:hAnsi="Times New Roman" w:cs="Times New Roman"/>
          <w:sz w:val="24"/>
          <w:szCs w:val="24"/>
        </w:rPr>
        <w:t>was</w:t>
      </w:r>
      <w:r w:rsidR="00EC0B0B">
        <w:rPr>
          <w:rFonts w:ascii="Times New Roman" w:hAnsi="Times New Roman" w:cs="Times New Roman"/>
          <w:sz w:val="24"/>
          <w:szCs w:val="24"/>
        </w:rPr>
        <w:t xml:space="preserve"> </w:t>
      </w:r>
      <w:r w:rsidR="00A01E27">
        <w:rPr>
          <w:rFonts w:ascii="Times New Roman" w:hAnsi="Times New Roman" w:cs="Times New Roman"/>
          <w:sz w:val="24"/>
          <w:szCs w:val="24"/>
        </w:rPr>
        <w:t xml:space="preserve">limited to one </w:t>
      </w:r>
      <w:r w:rsidR="003903F0">
        <w:rPr>
          <w:rFonts w:ascii="Times New Roman" w:hAnsi="Times New Roman" w:cs="Times New Roman"/>
          <w:sz w:val="24"/>
          <w:szCs w:val="24"/>
        </w:rPr>
        <w:t>brand</w:t>
      </w:r>
      <w:r w:rsidR="00A01E27">
        <w:rPr>
          <w:rFonts w:ascii="Times New Roman" w:hAnsi="Times New Roman" w:cs="Times New Roman"/>
          <w:sz w:val="24"/>
          <w:szCs w:val="24"/>
        </w:rPr>
        <w:t xml:space="preserve"> (Bruce et al. 2012).</w:t>
      </w:r>
      <w:r w:rsidR="00115959" w:rsidRPr="003C29BE">
        <w:rPr>
          <w:rFonts w:ascii="Times New Roman" w:hAnsi="Times New Roman" w:cs="Times New Roman"/>
          <w:sz w:val="24"/>
          <w:szCs w:val="24"/>
        </w:rPr>
        <w:t xml:space="preserve"> Our </w:t>
      </w:r>
      <w:r w:rsidR="00115959">
        <w:rPr>
          <w:rFonts w:ascii="Times New Roman" w:hAnsi="Times New Roman" w:cs="Times New Roman"/>
          <w:sz w:val="24"/>
          <w:szCs w:val="24"/>
        </w:rPr>
        <w:t xml:space="preserve">study </w:t>
      </w:r>
      <w:r w:rsidR="00115959" w:rsidRPr="003C29BE">
        <w:rPr>
          <w:rFonts w:ascii="Times New Roman" w:hAnsi="Times New Roman" w:cs="Times New Roman"/>
          <w:sz w:val="24"/>
          <w:szCs w:val="24"/>
        </w:rPr>
        <w:t>addresse</w:t>
      </w:r>
      <w:r w:rsidR="00115959">
        <w:rPr>
          <w:rFonts w:ascii="Times New Roman" w:hAnsi="Times New Roman" w:cs="Times New Roman"/>
          <w:sz w:val="24"/>
          <w:szCs w:val="24"/>
        </w:rPr>
        <w:t>s</w:t>
      </w:r>
      <w:r w:rsidR="00115959" w:rsidRPr="003C29BE">
        <w:rPr>
          <w:rFonts w:ascii="Times New Roman" w:hAnsi="Times New Roman" w:cs="Times New Roman"/>
          <w:sz w:val="24"/>
          <w:szCs w:val="24"/>
        </w:rPr>
        <w:t xml:space="preserve"> </w:t>
      </w:r>
      <w:r w:rsidR="00EC0B0B" w:rsidRPr="003C29BE">
        <w:rPr>
          <w:rFonts w:ascii="Times New Roman" w:hAnsi="Times New Roman" w:cs="Times New Roman"/>
          <w:sz w:val="24"/>
          <w:szCs w:val="24"/>
        </w:rPr>
        <w:t>th</w:t>
      </w:r>
      <w:r w:rsidR="003903F0">
        <w:rPr>
          <w:rFonts w:ascii="Times New Roman" w:hAnsi="Times New Roman" w:cs="Times New Roman"/>
          <w:sz w:val="24"/>
          <w:szCs w:val="24"/>
        </w:rPr>
        <w:t>is</w:t>
      </w:r>
      <w:r w:rsidR="00EC0B0B">
        <w:rPr>
          <w:rFonts w:ascii="Times New Roman" w:hAnsi="Times New Roman" w:cs="Times New Roman"/>
          <w:sz w:val="24"/>
          <w:szCs w:val="24"/>
        </w:rPr>
        <w:t xml:space="preserve"> </w:t>
      </w:r>
      <w:r w:rsidR="00115959" w:rsidRPr="003C29BE">
        <w:rPr>
          <w:rFonts w:ascii="Times New Roman" w:hAnsi="Times New Roman" w:cs="Times New Roman"/>
          <w:sz w:val="24"/>
          <w:szCs w:val="24"/>
        </w:rPr>
        <w:t xml:space="preserve">gap by analyzing how </w:t>
      </w:r>
      <w:r w:rsidR="00115959">
        <w:rPr>
          <w:rFonts w:ascii="Times New Roman" w:hAnsi="Times New Roman" w:cs="Times New Roman"/>
          <w:sz w:val="24"/>
          <w:szCs w:val="24"/>
        </w:rPr>
        <w:t>c</w:t>
      </w:r>
      <w:r w:rsidR="00115959" w:rsidRPr="003C29BE">
        <w:rPr>
          <w:rFonts w:ascii="Times New Roman" w:hAnsi="Times New Roman" w:cs="Times New Roman"/>
          <w:sz w:val="24"/>
          <w:szCs w:val="24"/>
        </w:rPr>
        <w:t xml:space="preserve">ognition, </w:t>
      </w:r>
      <w:r w:rsidR="00115959">
        <w:rPr>
          <w:rFonts w:ascii="Times New Roman" w:hAnsi="Times New Roman" w:cs="Times New Roman"/>
          <w:sz w:val="24"/>
          <w:szCs w:val="24"/>
        </w:rPr>
        <w:t>a</w:t>
      </w:r>
      <w:r w:rsidR="00115959" w:rsidRPr="003C29BE">
        <w:rPr>
          <w:rFonts w:ascii="Times New Roman" w:hAnsi="Times New Roman" w:cs="Times New Roman"/>
          <w:sz w:val="24"/>
          <w:szCs w:val="24"/>
        </w:rPr>
        <w:t xml:space="preserve">ffect, and </w:t>
      </w:r>
      <w:r w:rsidR="00115959">
        <w:rPr>
          <w:rFonts w:ascii="Times New Roman" w:hAnsi="Times New Roman" w:cs="Times New Roman"/>
          <w:sz w:val="24"/>
          <w:szCs w:val="24"/>
        </w:rPr>
        <w:t>e</w:t>
      </w:r>
      <w:r w:rsidR="00115959" w:rsidRPr="003C29BE">
        <w:rPr>
          <w:rFonts w:ascii="Times New Roman" w:hAnsi="Times New Roman" w:cs="Times New Roman"/>
          <w:sz w:val="24"/>
          <w:szCs w:val="24"/>
        </w:rPr>
        <w:t>xperience mediate advertising effects on sales using data for 178 FMCG</w:t>
      </w:r>
      <w:r w:rsidR="00661113">
        <w:rPr>
          <w:rFonts w:ascii="Times New Roman" w:hAnsi="Times New Roman" w:cs="Times New Roman"/>
          <w:sz w:val="24"/>
          <w:szCs w:val="24"/>
        </w:rPr>
        <w:t xml:space="preserve"> brands</w:t>
      </w:r>
      <w:r w:rsidR="00115959" w:rsidRPr="003C29BE">
        <w:rPr>
          <w:rFonts w:ascii="Times New Roman" w:hAnsi="Times New Roman" w:cs="Times New Roman"/>
          <w:sz w:val="24"/>
          <w:szCs w:val="24"/>
        </w:rPr>
        <w:t xml:space="preserve"> in 18 categories. </w:t>
      </w:r>
      <w:r w:rsidR="00126AFE">
        <w:rPr>
          <w:rFonts w:ascii="Times New Roman" w:hAnsi="Times New Roman" w:cs="Times New Roman"/>
          <w:sz w:val="24"/>
          <w:szCs w:val="24"/>
        </w:rPr>
        <w:t>Moreover,</w:t>
      </w:r>
      <w:r w:rsidR="00B212BD">
        <w:rPr>
          <w:rFonts w:ascii="Times New Roman" w:hAnsi="Times New Roman" w:cs="Times New Roman"/>
          <w:sz w:val="24"/>
          <w:szCs w:val="24"/>
        </w:rPr>
        <w:t xml:space="preserve"> the moderating effects of brand and category characteristics had not b</w:t>
      </w:r>
      <w:r w:rsidR="004B1FC5">
        <w:rPr>
          <w:rFonts w:ascii="Times New Roman" w:hAnsi="Times New Roman" w:cs="Times New Roman"/>
          <w:sz w:val="24"/>
          <w:szCs w:val="24"/>
        </w:rPr>
        <w:t xml:space="preserve">een examined </w:t>
      </w:r>
      <w:r w:rsidR="00C6047F">
        <w:rPr>
          <w:rFonts w:ascii="Times New Roman" w:hAnsi="Times New Roman" w:cs="Times New Roman"/>
          <w:sz w:val="24"/>
          <w:szCs w:val="24"/>
        </w:rPr>
        <w:t xml:space="preserve">yet </w:t>
      </w:r>
      <w:r w:rsidR="004B1FC5">
        <w:rPr>
          <w:rFonts w:ascii="Times New Roman" w:hAnsi="Times New Roman" w:cs="Times New Roman"/>
          <w:sz w:val="24"/>
          <w:szCs w:val="24"/>
        </w:rPr>
        <w:t xml:space="preserve">in an empirical comparison. </w:t>
      </w:r>
      <w:r w:rsidR="00115959" w:rsidRPr="003C29BE">
        <w:rPr>
          <w:rFonts w:ascii="Times New Roman" w:hAnsi="Times New Roman" w:cs="Times New Roman"/>
          <w:sz w:val="24"/>
          <w:szCs w:val="24"/>
        </w:rPr>
        <w:t xml:space="preserve">Several new findings emerge from our </w:t>
      </w:r>
      <w:r w:rsidR="00115959">
        <w:rPr>
          <w:rFonts w:ascii="Times New Roman" w:hAnsi="Times New Roman" w:cs="Times New Roman"/>
          <w:sz w:val="24"/>
          <w:szCs w:val="24"/>
        </w:rPr>
        <w:t>work</w:t>
      </w:r>
      <w:r w:rsidR="00115959" w:rsidRPr="003C29BE">
        <w:rPr>
          <w:rFonts w:ascii="Times New Roman" w:hAnsi="Times New Roman" w:cs="Times New Roman"/>
          <w:sz w:val="24"/>
          <w:szCs w:val="24"/>
        </w:rPr>
        <w:t xml:space="preserve">. </w:t>
      </w:r>
    </w:p>
    <w:p w14:paraId="250F2B36" w14:textId="3EDF9DD3" w:rsidR="00115959" w:rsidRPr="003C29BE" w:rsidRDefault="00320942" w:rsidP="0011595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115959" w:rsidRPr="003C29BE">
        <w:rPr>
          <w:rFonts w:ascii="Times New Roman" w:hAnsi="Times New Roman" w:cs="Times New Roman"/>
          <w:sz w:val="24"/>
          <w:szCs w:val="24"/>
        </w:rPr>
        <w:t xml:space="preserve">he </w:t>
      </w:r>
      <w:r w:rsidR="00115959" w:rsidRPr="00CB4621">
        <w:rPr>
          <w:rFonts w:ascii="Times New Roman" w:hAnsi="Times New Roman" w:cs="Times New Roman"/>
          <w:i/>
          <w:iCs/>
          <w:sz w:val="24"/>
          <w:szCs w:val="24"/>
        </w:rPr>
        <w:t>integrated model</w:t>
      </w:r>
      <w:r w:rsidR="00A83746">
        <w:rPr>
          <w:rFonts w:ascii="Times New Roman" w:hAnsi="Times New Roman" w:cs="Times New Roman"/>
          <w:sz w:val="24"/>
          <w:szCs w:val="24"/>
        </w:rPr>
        <w:t xml:space="preserve"> introduced by </w:t>
      </w:r>
      <w:r w:rsidR="00A83746" w:rsidRPr="00D80B3F">
        <w:rPr>
          <w:rFonts w:ascii="Times New Roman" w:hAnsi="Times New Roman" w:cs="Times New Roman"/>
          <w:sz w:val="24"/>
          <w:szCs w:val="24"/>
        </w:rPr>
        <w:t>Bruce</w:t>
      </w:r>
      <w:r w:rsidR="00A83746">
        <w:rPr>
          <w:rFonts w:ascii="Times New Roman" w:hAnsi="Times New Roman" w:cs="Times New Roman"/>
          <w:sz w:val="24"/>
          <w:szCs w:val="24"/>
        </w:rPr>
        <w:t xml:space="preserve"> et al.</w:t>
      </w:r>
      <w:r w:rsidR="00A83746" w:rsidRPr="00D80B3F">
        <w:rPr>
          <w:rFonts w:ascii="Times New Roman" w:hAnsi="Times New Roman" w:cs="Times New Roman"/>
          <w:sz w:val="24"/>
          <w:szCs w:val="24"/>
        </w:rPr>
        <w:t xml:space="preserve"> (2012)</w:t>
      </w:r>
      <w:r w:rsidR="00115959" w:rsidRPr="003C29BE">
        <w:rPr>
          <w:rFonts w:ascii="Times New Roman" w:hAnsi="Times New Roman" w:cs="Times New Roman"/>
          <w:sz w:val="24"/>
          <w:szCs w:val="24"/>
        </w:rPr>
        <w:t xml:space="preserve"> holds up </w:t>
      </w:r>
      <w:r w:rsidR="00115959">
        <w:rPr>
          <w:rFonts w:ascii="Times New Roman" w:hAnsi="Times New Roman" w:cs="Times New Roman"/>
          <w:sz w:val="24"/>
          <w:szCs w:val="24"/>
        </w:rPr>
        <w:t>well</w:t>
      </w:r>
      <w:r w:rsidR="004142A6">
        <w:rPr>
          <w:rFonts w:ascii="Times New Roman" w:hAnsi="Times New Roman" w:cs="Times New Roman"/>
          <w:sz w:val="24"/>
          <w:szCs w:val="24"/>
        </w:rPr>
        <w:t>.</w:t>
      </w:r>
      <w:r w:rsidR="00115959" w:rsidRPr="003C29BE">
        <w:rPr>
          <w:rFonts w:ascii="Times New Roman" w:hAnsi="Times New Roman" w:cs="Times New Roman"/>
          <w:sz w:val="24"/>
          <w:szCs w:val="24"/>
        </w:rPr>
        <w:t xml:space="preserve"> </w:t>
      </w:r>
      <w:r w:rsidR="00EC0B0B">
        <w:rPr>
          <w:rFonts w:ascii="Times New Roman" w:hAnsi="Times New Roman" w:cs="Times New Roman"/>
          <w:sz w:val="24"/>
          <w:szCs w:val="24"/>
        </w:rPr>
        <w:t>W</w:t>
      </w:r>
      <w:r w:rsidR="009479C9" w:rsidRPr="003C29BE">
        <w:rPr>
          <w:rFonts w:ascii="Times New Roman" w:hAnsi="Times New Roman" w:cs="Times New Roman"/>
          <w:sz w:val="24"/>
          <w:szCs w:val="24"/>
        </w:rPr>
        <w:t xml:space="preserve">ith longitudinal mindset metrics data sets </w:t>
      </w:r>
      <w:r w:rsidR="004002D5">
        <w:rPr>
          <w:rFonts w:ascii="Times New Roman" w:hAnsi="Times New Roman" w:cs="Times New Roman"/>
          <w:sz w:val="24"/>
          <w:szCs w:val="24"/>
        </w:rPr>
        <w:t>that are effectively used by</w:t>
      </w:r>
      <w:r w:rsidR="009479C9">
        <w:rPr>
          <w:rFonts w:ascii="Times New Roman" w:hAnsi="Times New Roman" w:cs="Times New Roman"/>
          <w:sz w:val="24"/>
          <w:szCs w:val="24"/>
        </w:rPr>
        <w:t xml:space="preserve"> brand managers</w:t>
      </w:r>
      <w:r w:rsidR="009479C9" w:rsidRPr="003C29BE">
        <w:rPr>
          <w:rFonts w:ascii="Times New Roman" w:hAnsi="Times New Roman" w:cs="Times New Roman"/>
          <w:sz w:val="24"/>
          <w:szCs w:val="24"/>
        </w:rPr>
        <w:t xml:space="preserve">, we </w:t>
      </w:r>
      <w:r w:rsidR="009479C9">
        <w:rPr>
          <w:rFonts w:ascii="Times New Roman" w:hAnsi="Times New Roman" w:cs="Times New Roman"/>
          <w:sz w:val="24"/>
          <w:szCs w:val="24"/>
        </w:rPr>
        <w:t>perform a large</w:t>
      </w:r>
      <w:r w:rsidR="00FB18EF">
        <w:rPr>
          <w:rFonts w:ascii="Times New Roman" w:hAnsi="Times New Roman" w:cs="Times New Roman"/>
          <w:sz w:val="24"/>
          <w:szCs w:val="24"/>
        </w:rPr>
        <w:t>-</w:t>
      </w:r>
      <w:r w:rsidR="009479C9">
        <w:rPr>
          <w:rFonts w:ascii="Times New Roman" w:hAnsi="Times New Roman" w:cs="Times New Roman"/>
          <w:sz w:val="24"/>
          <w:szCs w:val="24"/>
        </w:rPr>
        <w:t>scale empirical comparison of sequential</w:t>
      </w:r>
      <w:r w:rsidR="009479C9" w:rsidRPr="003C29BE">
        <w:rPr>
          <w:rFonts w:ascii="Times New Roman" w:hAnsi="Times New Roman" w:cs="Times New Roman"/>
          <w:sz w:val="24"/>
          <w:szCs w:val="24"/>
        </w:rPr>
        <w:t xml:space="preserve"> models</w:t>
      </w:r>
      <w:r w:rsidR="009479C9">
        <w:rPr>
          <w:rFonts w:ascii="Times New Roman" w:hAnsi="Times New Roman" w:cs="Times New Roman"/>
          <w:sz w:val="24"/>
          <w:szCs w:val="24"/>
        </w:rPr>
        <w:t xml:space="preserve">. </w:t>
      </w:r>
      <w:r w:rsidR="00EC0B0B">
        <w:rPr>
          <w:rFonts w:ascii="Times New Roman" w:hAnsi="Times New Roman" w:cs="Times New Roman"/>
          <w:sz w:val="24"/>
          <w:szCs w:val="24"/>
        </w:rPr>
        <w:t>We</w:t>
      </w:r>
      <w:r w:rsidR="00115959" w:rsidRPr="003C29BE">
        <w:rPr>
          <w:rFonts w:ascii="Times New Roman" w:hAnsi="Times New Roman" w:cs="Times New Roman"/>
          <w:sz w:val="24"/>
          <w:szCs w:val="24"/>
        </w:rPr>
        <w:t xml:space="preserve"> conclude </w:t>
      </w:r>
      <w:r w:rsidR="00297FE9">
        <w:rPr>
          <w:rFonts w:ascii="Times New Roman" w:hAnsi="Times New Roman" w:cs="Times New Roman"/>
          <w:sz w:val="24"/>
          <w:szCs w:val="24"/>
        </w:rPr>
        <w:t xml:space="preserve">that </w:t>
      </w:r>
      <w:r w:rsidR="00115959">
        <w:rPr>
          <w:rFonts w:ascii="Times New Roman" w:hAnsi="Times New Roman" w:cs="Times New Roman"/>
          <w:sz w:val="24"/>
          <w:szCs w:val="24"/>
        </w:rPr>
        <w:lastRenderedPageBreak/>
        <w:t>a</w:t>
      </w:r>
      <w:r w:rsidR="00115959" w:rsidRPr="00B17F50">
        <w:rPr>
          <w:rFonts w:ascii="Times New Roman" w:hAnsi="Times New Roman" w:cs="Times New Roman"/>
          <w:sz w:val="24"/>
          <w:szCs w:val="24"/>
        </w:rPr>
        <w:t xml:space="preserve">dvertising’s </w:t>
      </w:r>
      <w:r w:rsidR="00115959">
        <w:rPr>
          <w:rFonts w:ascii="Times New Roman" w:hAnsi="Times New Roman" w:cs="Times New Roman"/>
          <w:sz w:val="24"/>
          <w:szCs w:val="24"/>
        </w:rPr>
        <w:t>s</w:t>
      </w:r>
      <w:r w:rsidR="00115959" w:rsidRPr="00B17F50">
        <w:rPr>
          <w:rFonts w:ascii="Times New Roman" w:hAnsi="Times New Roman" w:cs="Times New Roman"/>
          <w:sz w:val="24"/>
          <w:szCs w:val="24"/>
        </w:rPr>
        <w:t xml:space="preserve">equence of </w:t>
      </w:r>
      <w:r w:rsidR="00115959">
        <w:rPr>
          <w:rFonts w:ascii="Times New Roman" w:hAnsi="Times New Roman" w:cs="Times New Roman"/>
          <w:sz w:val="24"/>
          <w:szCs w:val="24"/>
        </w:rPr>
        <w:t>e</w:t>
      </w:r>
      <w:r w:rsidR="00115959" w:rsidRPr="00B17F50">
        <w:rPr>
          <w:rFonts w:ascii="Times New Roman" w:hAnsi="Times New Roman" w:cs="Times New Roman"/>
          <w:sz w:val="24"/>
          <w:szCs w:val="24"/>
        </w:rPr>
        <w:t>ffects</w:t>
      </w:r>
      <w:r w:rsidR="00115959" w:rsidRPr="00B17F50" w:rsidDel="00B17F50">
        <w:rPr>
          <w:rFonts w:ascii="Times New Roman" w:hAnsi="Times New Roman" w:cs="Times New Roman"/>
          <w:sz w:val="24"/>
          <w:szCs w:val="24"/>
        </w:rPr>
        <w:t xml:space="preserve"> </w:t>
      </w:r>
      <w:r w:rsidR="00115959">
        <w:rPr>
          <w:rFonts w:ascii="Times New Roman" w:hAnsi="Times New Roman" w:cs="Times New Roman"/>
          <w:sz w:val="24"/>
          <w:szCs w:val="24"/>
        </w:rPr>
        <w:t>is validated empirically, at least for FMCG</w:t>
      </w:r>
      <w:r w:rsidR="00FB18EF">
        <w:rPr>
          <w:rFonts w:ascii="Times New Roman" w:hAnsi="Times New Roman" w:cs="Times New Roman"/>
          <w:sz w:val="24"/>
          <w:szCs w:val="24"/>
        </w:rPr>
        <w:t>s</w:t>
      </w:r>
      <w:r w:rsidR="00115959">
        <w:rPr>
          <w:rFonts w:ascii="Times New Roman" w:hAnsi="Times New Roman" w:cs="Times New Roman"/>
          <w:sz w:val="24"/>
          <w:szCs w:val="24"/>
        </w:rPr>
        <w:t xml:space="preserve">. </w:t>
      </w:r>
      <w:r w:rsidR="00115959" w:rsidRPr="003C29BE">
        <w:rPr>
          <w:rFonts w:ascii="Times New Roman" w:hAnsi="Times New Roman" w:cs="Times New Roman"/>
          <w:sz w:val="24"/>
          <w:szCs w:val="24"/>
        </w:rPr>
        <w:t xml:space="preserve">Importantly, the sequence varies across brands, with the </w:t>
      </w:r>
      <w:r w:rsidR="00115959" w:rsidRPr="00CB4621">
        <w:rPr>
          <w:rFonts w:ascii="Times New Roman" w:hAnsi="Times New Roman" w:cs="Times New Roman"/>
          <w:i/>
          <w:iCs/>
          <w:sz w:val="24"/>
          <w:szCs w:val="24"/>
        </w:rPr>
        <w:t>ACE sequence</w:t>
      </w:r>
      <w:r w:rsidR="00FB18EF">
        <w:rPr>
          <w:rFonts w:ascii="Times New Roman" w:hAnsi="Times New Roman" w:cs="Times New Roman"/>
          <w:sz w:val="24"/>
          <w:szCs w:val="24"/>
        </w:rPr>
        <w:t xml:space="preserve"> being the most common</w:t>
      </w:r>
      <w:r w:rsidR="00F63C52">
        <w:rPr>
          <w:rFonts w:ascii="Times New Roman" w:hAnsi="Times New Roman" w:cs="Times New Roman"/>
          <w:sz w:val="24"/>
          <w:szCs w:val="24"/>
        </w:rPr>
        <w:t xml:space="preserve">; it is statistically superior </w:t>
      </w:r>
      <w:r w:rsidR="003903F0">
        <w:rPr>
          <w:rFonts w:ascii="Times New Roman" w:hAnsi="Times New Roman" w:cs="Times New Roman"/>
          <w:sz w:val="24"/>
          <w:szCs w:val="24"/>
        </w:rPr>
        <w:t xml:space="preserve">for </w:t>
      </w:r>
      <w:r w:rsidR="003903F0" w:rsidRPr="00CB4621">
        <w:rPr>
          <w:rFonts w:ascii="Times New Roman" w:hAnsi="Times New Roman" w:cs="Times New Roman"/>
          <w:i/>
          <w:iCs/>
          <w:sz w:val="24"/>
          <w:szCs w:val="24"/>
        </w:rPr>
        <w:t>half of all studied brands</w:t>
      </w:r>
      <w:r w:rsidR="003903F0">
        <w:rPr>
          <w:rFonts w:ascii="Times New Roman" w:hAnsi="Times New Roman" w:cs="Times New Roman"/>
          <w:sz w:val="24"/>
          <w:szCs w:val="24"/>
        </w:rPr>
        <w:t>.</w:t>
      </w:r>
      <w:r w:rsidR="004761A1">
        <w:rPr>
          <w:rFonts w:ascii="Times New Roman" w:hAnsi="Times New Roman" w:cs="Times New Roman"/>
          <w:sz w:val="24"/>
          <w:szCs w:val="24"/>
        </w:rPr>
        <w:t xml:space="preserve"> </w:t>
      </w:r>
      <w:r w:rsidR="00115959" w:rsidRPr="003C29BE">
        <w:rPr>
          <w:rFonts w:ascii="Times New Roman" w:hAnsi="Times New Roman" w:cs="Times New Roman"/>
          <w:sz w:val="24"/>
          <w:szCs w:val="24"/>
        </w:rPr>
        <w:t xml:space="preserve">While different sequences operate for different brands, </w:t>
      </w:r>
      <w:r w:rsidR="00115959">
        <w:rPr>
          <w:rFonts w:ascii="Times New Roman" w:hAnsi="Times New Roman" w:cs="Times New Roman"/>
          <w:sz w:val="24"/>
          <w:szCs w:val="24"/>
        </w:rPr>
        <w:t xml:space="preserve">the incidence of the predominant ACE sequence </w:t>
      </w:r>
      <w:r w:rsidR="00115959" w:rsidRPr="003C29BE">
        <w:rPr>
          <w:rFonts w:ascii="Times New Roman" w:hAnsi="Times New Roman" w:cs="Times New Roman"/>
          <w:sz w:val="24"/>
          <w:szCs w:val="24"/>
        </w:rPr>
        <w:t xml:space="preserve">is </w:t>
      </w:r>
      <w:r w:rsidR="00115959">
        <w:rPr>
          <w:rFonts w:ascii="Times New Roman" w:hAnsi="Times New Roman" w:cs="Times New Roman"/>
          <w:sz w:val="24"/>
          <w:szCs w:val="24"/>
        </w:rPr>
        <w:t>greater</w:t>
      </w:r>
      <w:r w:rsidR="00115959" w:rsidRPr="003C29BE">
        <w:rPr>
          <w:rFonts w:ascii="Times New Roman" w:hAnsi="Times New Roman" w:cs="Times New Roman"/>
          <w:sz w:val="24"/>
          <w:szCs w:val="24"/>
        </w:rPr>
        <w:t xml:space="preserve"> for</w:t>
      </w:r>
      <w:r w:rsidR="00F65E32">
        <w:rPr>
          <w:rFonts w:ascii="Times New Roman" w:hAnsi="Times New Roman" w:cs="Times New Roman"/>
          <w:sz w:val="24"/>
          <w:szCs w:val="24"/>
        </w:rPr>
        <w:t xml:space="preserve"> </w:t>
      </w:r>
      <w:r w:rsidR="00F65E32">
        <w:rPr>
          <w:rFonts w:ascii="Times New Roman" w:hAnsi="Times New Roman" w:cs="Times New Roman"/>
          <w:i/>
          <w:iCs/>
          <w:sz w:val="24"/>
          <w:szCs w:val="24"/>
        </w:rPr>
        <w:t>und</w:t>
      </w:r>
      <w:r w:rsidR="00115959" w:rsidRPr="00CB4621">
        <w:rPr>
          <w:rFonts w:ascii="Times New Roman" w:hAnsi="Times New Roman" w:cs="Times New Roman"/>
          <w:i/>
          <w:iCs/>
          <w:sz w:val="24"/>
          <w:szCs w:val="24"/>
        </w:rPr>
        <w:t>ifferentiated brands</w:t>
      </w:r>
      <w:r w:rsidR="00F84E5D" w:rsidRPr="00CB4621">
        <w:rPr>
          <w:rFonts w:ascii="Times New Roman" w:hAnsi="Times New Roman" w:cs="Times New Roman"/>
          <w:i/>
          <w:iCs/>
          <w:sz w:val="24"/>
          <w:szCs w:val="24"/>
        </w:rPr>
        <w:t xml:space="preserve"> and utilitarian products</w:t>
      </w:r>
      <w:r w:rsidR="00115959" w:rsidRPr="003C29BE">
        <w:rPr>
          <w:rFonts w:ascii="Times New Roman" w:hAnsi="Times New Roman" w:cs="Times New Roman"/>
          <w:sz w:val="24"/>
          <w:szCs w:val="24"/>
        </w:rPr>
        <w:t xml:space="preserve">. </w:t>
      </w:r>
      <w:r w:rsidR="00907137">
        <w:rPr>
          <w:rFonts w:ascii="Times New Roman" w:hAnsi="Times New Roman" w:cs="Times New Roman"/>
          <w:sz w:val="24"/>
          <w:szCs w:val="24"/>
        </w:rPr>
        <w:t>Only for high</w:t>
      </w:r>
      <w:r w:rsidR="00275389">
        <w:rPr>
          <w:rFonts w:ascii="Times New Roman" w:hAnsi="Times New Roman" w:cs="Times New Roman"/>
          <w:sz w:val="24"/>
          <w:szCs w:val="24"/>
        </w:rPr>
        <w:t>ly</w:t>
      </w:r>
      <w:r w:rsidR="00907137">
        <w:rPr>
          <w:rFonts w:ascii="Times New Roman" w:hAnsi="Times New Roman" w:cs="Times New Roman"/>
          <w:sz w:val="24"/>
          <w:szCs w:val="24"/>
        </w:rPr>
        <w:t xml:space="preserve"> differentiated brands in hedonic categories</w:t>
      </w:r>
      <w:r w:rsidR="00D96215">
        <w:rPr>
          <w:rFonts w:ascii="Times New Roman" w:hAnsi="Times New Roman" w:cs="Times New Roman"/>
          <w:sz w:val="24"/>
          <w:szCs w:val="24"/>
        </w:rPr>
        <w:t xml:space="preserve"> </w:t>
      </w:r>
      <w:r w:rsidR="00C85D64">
        <w:rPr>
          <w:rFonts w:ascii="Times New Roman" w:hAnsi="Times New Roman" w:cs="Times New Roman"/>
          <w:sz w:val="24"/>
          <w:szCs w:val="24"/>
        </w:rPr>
        <w:t xml:space="preserve">is </w:t>
      </w:r>
      <w:r w:rsidR="00D96215">
        <w:rPr>
          <w:rFonts w:ascii="Times New Roman" w:hAnsi="Times New Roman" w:cs="Times New Roman"/>
          <w:sz w:val="24"/>
          <w:szCs w:val="24"/>
        </w:rPr>
        <w:t>ACE not the predominant sequence.</w:t>
      </w:r>
      <w:r w:rsidR="00907137">
        <w:rPr>
          <w:rFonts w:ascii="Times New Roman" w:hAnsi="Times New Roman" w:cs="Times New Roman"/>
          <w:sz w:val="24"/>
          <w:szCs w:val="24"/>
        </w:rPr>
        <w:t xml:space="preserve"> </w:t>
      </w:r>
      <w:r w:rsidR="00D96215">
        <w:rPr>
          <w:rFonts w:ascii="Times New Roman" w:eastAsiaTheme="minorEastAsia" w:hAnsi="Times New Roman" w:cs="Times New Roman"/>
          <w:iCs/>
          <w:sz w:val="24"/>
          <w:szCs w:val="24"/>
        </w:rPr>
        <w:t xml:space="preserve">Our </w:t>
      </w:r>
      <w:r w:rsidR="00115959">
        <w:rPr>
          <w:rFonts w:ascii="Times New Roman" w:eastAsiaTheme="minorEastAsia" w:hAnsi="Times New Roman" w:cs="Times New Roman"/>
          <w:iCs/>
          <w:sz w:val="24"/>
          <w:szCs w:val="24"/>
        </w:rPr>
        <w:t>findings</w:t>
      </w:r>
      <w:r w:rsidR="00115959" w:rsidRPr="003C29BE">
        <w:rPr>
          <w:rFonts w:ascii="Times New Roman" w:eastAsiaTheme="minorEastAsia" w:hAnsi="Times New Roman" w:cs="Times New Roman"/>
          <w:iCs/>
          <w:sz w:val="24"/>
          <w:szCs w:val="24"/>
        </w:rPr>
        <w:t xml:space="preserve"> </w:t>
      </w:r>
      <w:r w:rsidR="00BE2C0D">
        <w:rPr>
          <w:rFonts w:ascii="Times New Roman" w:eastAsiaTheme="minorEastAsia" w:hAnsi="Times New Roman" w:cs="Times New Roman"/>
          <w:iCs/>
          <w:sz w:val="24"/>
          <w:szCs w:val="24"/>
        </w:rPr>
        <w:t xml:space="preserve">(summarized in Figure 4) provide </w:t>
      </w:r>
      <w:r w:rsidR="00115959" w:rsidRPr="003C29BE">
        <w:rPr>
          <w:rFonts w:ascii="Times New Roman" w:eastAsiaTheme="minorEastAsia" w:hAnsi="Times New Roman" w:cs="Times New Roman"/>
          <w:iCs/>
          <w:sz w:val="24"/>
          <w:szCs w:val="24"/>
        </w:rPr>
        <w:t xml:space="preserve">managers conditions </w:t>
      </w:r>
      <w:r w:rsidR="00BE2C0D">
        <w:rPr>
          <w:rFonts w:ascii="Times New Roman" w:eastAsiaTheme="minorEastAsia" w:hAnsi="Times New Roman" w:cs="Times New Roman"/>
          <w:iCs/>
          <w:sz w:val="24"/>
          <w:szCs w:val="24"/>
        </w:rPr>
        <w:t>under which</w:t>
      </w:r>
      <w:r w:rsidR="00BE2C0D" w:rsidRPr="003C29BE">
        <w:rPr>
          <w:rFonts w:ascii="Times New Roman" w:eastAsiaTheme="minorEastAsia" w:hAnsi="Times New Roman" w:cs="Times New Roman"/>
          <w:iCs/>
          <w:sz w:val="24"/>
          <w:szCs w:val="24"/>
        </w:rPr>
        <w:t xml:space="preserve"> </w:t>
      </w:r>
      <w:r w:rsidR="00115959" w:rsidRPr="003C29BE">
        <w:rPr>
          <w:rFonts w:ascii="Times New Roman" w:eastAsiaTheme="minorEastAsia" w:hAnsi="Times New Roman" w:cs="Times New Roman"/>
          <w:iCs/>
          <w:sz w:val="24"/>
          <w:szCs w:val="24"/>
        </w:rPr>
        <w:t>each sequence is more likely</w:t>
      </w:r>
      <w:r w:rsidR="00BE2C0D">
        <w:rPr>
          <w:rFonts w:ascii="Times New Roman" w:eastAsiaTheme="minorEastAsia" w:hAnsi="Times New Roman" w:cs="Times New Roman"/>
          <w:iCs/>
          <w:sz w:val="24"/>
          <w:szCs w:val="24"/>
        </w:rPr>
        <w:t xml:space="preserve"> to occur</w:t>
      </w:r>
      <w:r w:rsidR="00115959" w:rsidRPr="003C29BE">
        <w:rPr>
          <w:rFonts w:ascii="Times New Roman" w:eastAsiaTheme="minorEastAsia" w:hAnsi="Times New Roman" w:cs="Times New Roman"/>
          <w:iCs/>
          <w:sz w:val="24"/>
          <w:szCs w:val="24"/>
        </w:rPr>
        <w:t>.</w:t>
      </w:r>
    </w:p>
    <w:p w14:paraId="51F98837" w14:textId="33339639" w:rsidR="00115959" w:rsidRDefault="00115959" w:rsidP="00115959">
      <w:pPr>
        <w:spacing w:after="0" w:line="480" w:lineRule="auto"/>
        <w:ind w:firstLine="720"/>
        <w:rPr>
          <w:rFonts w:ascii="Times New Roman" w:hAnsi="Times New Roman" w:cs="Times New Roman"/>
          <w:sz w:val="24"/>
          <w:szCs w:val="24"/>
        </w:rPr>
      </w:pPr>
      <w:r w:rsidRPr="003C29BE">
        <w:rPr>
          <w:rFonts w:ascii="Times New Roman" w:hAnsi="Times New Roman" w:cs="Times New Roman"/>
          <w:sz w:val="24"/>
          <w:szCs w:val="24"/>
        </w:rPr>
        <w:t xml:space="preserve">Having established </w:t>
      </w:r>
      <w:r>
        <w:rPr>
          <w:rFonts w:ascii="Times New Roman" w:hAnsi="Times New Roman" w:cs="Times New Roman"/>
          <w:sz w:val="24"/>
          <w:szCs w:val="24"/>
        </w:rPr>
        <w:t xml:space="preserve">advertising’s </w:t>
      </w:r>
      <w:r w:rsidRPr="003C29BE">
        <w:rPr>
          <w:rFonts w:ascii="Times New Roman" w:hAnsi="Times New Roman" w:cs="Times New Roman"/>
          <w:sz w:val="24"/>
          <w:szCs w:val="24"/>
        </w:rPr>
        <w:t xml:space="preserve">sequence </w:t>
      </w:r>
      <w:r>
        <w:rPr>
          <w:rFonts w:ascii="Times New Roman" w:hAnsi="Times New Roman" w:cs="Times New Roman"/>
          <w:sz w:val="24"/>
          <w:szCs w:val="24"/>
        </w:rPr>
        <w:t>of effects</w:t>
      </w:r>
      <w:r w:rsidRPr="003C29BE">
        <w:rPr>
          <w:rFonts w:ascii="Times New Roman" w:hAnsi="Times New Roman" w:cs="Times New Roman"/>
          <w:sz w:val="24"/>
          <w:szCs w:val="24"/>
        </w:rPr>
        <w:t>, we provide insight</w:t>
      </w:r>
      <w:r>
        <w:rPr>
          <w:rFonts w:ascii="Times New Roman" w:hAnsi="Times New Roman" w:cs="Times New Roman"/>
          <w:sz w:val="24"/>
          <w:szCs w:val="24"/>
        </w:rPr>
        <w:t>s</w:t>
      </w:r>
      <w:r w:rsidRPr="003C29BE">
        <w:rPr>
          <w:rFonts w:ascii="Times New Roman" w:hAnsi="Times New Roman" w:cs="Times New Roman"/>
          <w:sz w:val="24"/>
          <w:szCs w:val="24"/>
        </w:rPr>
        <w:t xml:space="preserve"> </w:t>
      </w:r>
      <w:r>
        <w:rPr>
          <w:rFonts w:ascii="Times New Roman" w:hAnsi="Times New Roman" w:cs="Times New Roman"/>
          <w:sz w:val="24"/>
          <w:szCs w:val="24"/>
        </w:rPr>
        <w:t>for</w:t>
      </w:r>
      <w:r w:rsidRPr="003C29BE">
        <w:rPr>
          <w:rFonts w:ascii="Times New Roman" w:hAnsi="Times New Roman" w:cs="Times New Roman"/>
          <w:sz w:val="24"/>
          <w:szCs w:val="24"/>
        </w:rPr>
        <w:t xml:space="preserve"> managers </w:t>
      </w:r>
      <w:r>
        <w:rPr>
          <w:rFonts w:ascii="Times New Roman" w:hAnsi="Times New Roman" w:cs="Times New Roman"/>
          <w:sz w:val="24"/>
          <w:szCs w:val="24"/>
        </w:rPr>
        <w:t>into</w:t>
      </w:r>
      <w:r w:rsidRPr="003C29BE">
        <w:rPr>
          <w:rFonts w:ascii="Times New Roman" w:hAnsi="Times New Roman" w:cs="Times New Roman"/>
          <w:sz w:val="24"/>
          <w:szCs w:val="24"/>
        </w:rPr>
        <w:t xml:space="preserve"> which </w:t>
      </w:r>
      <w:r>
        <w:rPr>
          <w:rFonts w:ascii="Times New Roman" w:eastAsia="Times New Roman" w:hAnsi="Times New Roman" w:cs="Times New Roman"/>
          <w:color w:val="000000"/>
          <w:sz w:val="24"/>
          <w:szCs w:val="24"/>
        </w:rPr>
        <w:t>mindset</w:t>
      </w:r>
      <w:r w:rsidRPr="003C29BE" w:rsidDel="00730594">
        <w:rPr>
          <w:rFonts w:ascii="Times New Roman" w:hAnsi="Times New Roman" w:cs="Times New Roman"/>
          <w:sz w:val="24"/>
          <w:szCs w:val="24"/>
        </w:rPr>
        <w:t xml:space="preserve"> </w:t>
      </w:r>
      <w:r w:rsidR="00FE7AF2">
        <w:rPr>
          <w:rFonts w:ascii="Times New Roman" w:hAnsi="Times New Roman" w:cs="Times New Roman"/>
          <w:sz w:val="24"/>
          <w:szCs w:val="24"/>
        </w:rPr>
        <w:t>factor</w:t>
      </w:r>
      <w:r w:rsidR="00FE7AF2" w:rsidRPr="003C29BE">
        <w:rPr>
          <w:rFonts w:ascii="Times New Roman" w:hAnsi="Times New Roman" w:cs="Times New Roman"/>
          <w:sz w:val="24"/>
          <w:szCs w:val="24"/>
        </w:rPr>
        <w:t xml:space="preserve"> </w:t>
      </w:r>
      <w:r w:rsidRPr="003C29BE">
        <w:rPr>
          <w:rFonts w:ascii="Times New Roman" w:hAnsi="Times New Roman" w:cs="Times New Roman"/>
          <w:sz w:val="24"/>
          <w:szCs w:val="24"/>
        </w:rPr>
        <w:t xml:space="preserve">is most important in driving sales. The last </w:t>
      </w:r>
      <w:r w:rsidR="00FB18EF">
        <w:rPr>
          <w:rFonts w:ascii="Times New Roman" w:hAnsi="Times New Roman" w:cs="Times New Roman"/>
          <w:sz w:val="24"/>
          <w:szCs w:val="24"/>
        </w:rPr>
        <w:t>mindset</w:t>
      </w:r>
      <w:r w:rsidR="00FB18EF" w:rsidRPr="003C29BE">
        <w:rPr>
          <w:rFonts w:ascii="Times New Roman" w:hAnsi="Times New Roman" w:cs="Times New Roman"/>
          <w:sz w:val="24"/>
          <w:szCs w:val="24"/>
        </w:rPr>
        <w:t xml:space="preserve"> </w:t>
      </w:r>
      <w:r w:rsidRPr="003C29BE">
        <w:rPr>
          <w:rFonts w:ascii="Times New Roman" w:hAnsi="Times New Roman" w:cs="Times New Roman"/>
          <w:sz w:val="24"/>
          <w:szCs w:val="24"/>
        </w:rPr>
        <w:t xml:space="preserve">in the sequence has the </w:t>
      </w:r>
      <w:r>
        <w:rPr>
          <w:rFonts w:ascii="Times New Roman" w:hAnsi="Times New Roman" w:cs="Times New Roman"/>
          <w:sz w:val="24"/>
          <w:szCs w:val="24"/>
        </w:rPr>
        <w:t>greatest</w:t>
      </w:r>
      <w:r w:rsidRPr="003C29BE">
        <w:rPr>
          <w:rFonts w:ascii="Times New Roman" w:hAnsi="Times New Roman" w:cs="Times New Roman"/>
          <w:sz w:val="24"/>
          <w:szCs w:val="24"/>
        </w:rPr>
        <w:t xml:space="preserve"> importance in driving sales, followed by the middle and first </w:t>
      </w:r>
      <w:r>
        <w:rPr>
          <w:rFonts w:ascii="Times New Roman" w:hAnsi="Times New Roman" w:cs="Times New Roman"/>
          <w:sz w:val="24"/>
          <w:szCs w:val="24"/>
        </w:rPr>
        <w:t>(</w:t>
      </w:r>
      <w:r w:rsidRPr="003C29BE">
        <w:rPr>
          <w:rFonts w:ascii="Times New Roman" w:hAnsi="Times New Roman" w:cs="Times New Roman"/>
          <w:sz w:val="24"/>
          <w:szCs w:val="24"/>
        </w:rPr>
        <w:t>5</w:t>
      </w:r>
      <w:r w:rsidR="00D96215">
        <w:rPr>
          <w:rFonts w:ascii="Times New Roman" w:hAnsi="Times New Roman" w:cs="Times New Roman"/>
          <w:sz w:val="24"/>
          <w:szCs w:val="24"/>
        </w:rPr>
        <w:t>8</w:t>
      </w:r>
      <w:r w:rsidRPr="003C29BE">
        <w:rPr>
          <w:rFonts w:ascii="Times New Roman" w:hAnsi="Times New Roman" w:cs="Times New Roman"/>
          <w:sz w:val="24"/>
          <w:szCs w:val="24"/>
        </w:rPr>
        <w:t>%, 2</w:t>
      </w:r>
      <w:r w:rsidR="00D96215">
        <w:rPr>
          <w:rFonts w:ascii="Times New Roman" w:hAnsi="Times New Roman" w:cs="Times New Roman"/>
          <w:sz w:val="24"/>
          <w:szCs w:val="24"/>
        </w:rPr>
        <w:t>5</w:t>
      </w:r>
      <w:r w:rsidRPr="003C29BE">
        <w:rPr>
          <w:rFonts w:ascii="Times New Roman" w:hAnsi="Times New Roman" w:cs="Times New Roman"/>
          <w:sz w:val="24"/>
          <w:szCs w:val="24"/>
        </w:rPr>
        <w:t>%, and 1</w:t>
      </w:r>
      <w:r w:rsidR="00D96215">
        <w:rPr>
          <w:rFonts w:ascii="Times New Roman" w:hAnsi="Times New Roman" w:cs="Times New Roman"/>
          <w:sz w:val="24"/>
          <w:szCs w:val="24"/>
        </w:rPr>
        <w:t>8</w:t>
      </w:r>
      <w:r w:rsidRPr="003C29BE">
        <w:rPr>
          <w:rFonts w:ascii="Times New Roman" w:hAnsi="Times New Roman" w:cs="Times New Roman"/>
          <w:sz w:val="24"/>
          <w:szCs w:val="24"/>
        </w:rPr>
        <w:t>%</w:t>
      </w:r>
      <w:r>
        <w:rPr>
          <w:rFonts w:ascii="Times New Roman" w:hAnsi="Times New Roman" w:cs="Times New Roman"/>
          <w:sz w:val="24"/>
          <w:szCs w:val="24"/>
        </w:rPr>
        <w:t>,</w:t>
      </w:r>
      <w:r w:rsidRPr="003C29BE">
        <w:rPr>
          <w:rFonts w:ascii="Times New Roman" w:hAnsi="Times New Roman" w:cs="Times New Roman"/>
          <w:sz w:val="24"/>
          <w:szCs w:val="24"/>
        </w:rPr>
        <w:t xml:space="preserve"> respectively</w:t>
      </w:r>
      <w:r>
        <w:rPr>
          <w:rFonts w:ascii="Times New Roman" w:hAnsi="Times New Roman" w:cs="Times New Roman"/>
          <w:sz w:val="24"/>
          <w:szCs w:val="24"/>
        </w:rPr>
        <w:t>)</w:t>
      </w:r>
      <w:r w:rsidRPr="003C29BE">
        <w:rPr>
          <w:rFonts w:ascii="Times New Roman" w:hAnsi="Times New Roman" w:cs="Times New Roman"/>
          <w:sz w:val="24"/>
          <w:szCs w:val="24"/>
        </w:rPr>
        <w:t xml:space="preserve">. By applying our approach, managers can </w:t>
      </w:r>
      <w:r w:rsidR="00463FDF">
        <w:rPr>
          <w:rFonts w:ascii="Times New Roman" w:hAnsi="Times New Roman" w:cs="Times New Roman"/>
          <w:sz w:val="24"/>
          <w:szCs w:val="24"/>
        </w:rPr>
        <w:t>understand of</w:t>
      </w:r>
      <w:r w:rsidRPr="003C29BE">
        <w:rPr>
          <w:rFonts w:ascii="Times New Roman" w:hAnsi="Times New Roman" w:cs="Times New Roman"/>
          <w:sz w:val="24"/>
          <w:szCs w:val="24"/>
        </w:rPr>
        <w:t xml:space="preserve"> how to move the needle on the </w:t>
      </w:r>
      <w:r>
        <w:rPr>
          <w:rFonts w:ascii="Times New Roman" w:eastAsia="Times New Roman" w:hAnsi="Times New Roman" w:cs="Times New Roman"/>
          <w:color w:val="000000"/>
          <w:sz w:val="24"/>
          <w:szCs w:val="24"/>
        </w:rPr>
        <w:t>mindset</w:t>
      </w:r>
      <w:r w:rsidRPr="003C29BE" w:rsidDel="00730594">
        <w:rPr>
          <w:rFonts w:ascii="Times New Roman" w:hAnsi="Times New Roman" w:cs="Times New Roman"/>
          <w:sz w:val="24"/>
          <w:szCs w:val="24"/>
        </w:rPr>
        <w:t xml:space="preserve"> </w:t>
      </w:r>
      <w:r w:rsidR="00FE7AF2">
        <w:rPr>
          <w:rFonts w:ascii="Times New Roman" w:hAnsi="Times New Roman" w:cs="Times New Roman"/>
          <w:sz w:val="24"/>
          <w:szCs w:val="24"/>
        </w:rPr>
        <w:t>factors</w:t>
      </w:r>
      <w:r w:rsidRPr="003C29BE">
        <w:rPr>
          <w:rFonts w:ascii="Times New Roman" w:hAnsi="Times New Roman" w:cs="Times New Roman"/>
          <w:sz w:val="24"/>
          <w:szCs w:val="24"/>
        </w:rPr>
        <w:t xml:space="preserve">. Importantly, all three </w:t>
      </w:r>
      <w:r>
        <w:rPr>
          <w:rFonts w:ascii="Times New Roman" w:eastAsia="Times New Roman" w:hAnsi="Times New Roman" w:cs="Times New Roman"/>
          <w:color w:val="000000"/>
          <w:sz w:val="24"/>
          <w:szCs w:val="24"/>
        </w:rPr>
        <w:t>mindset</w:t>
      </w:r>
      <w:r w:rsidRPr="003C29BE" w:rsidDel="00730594">
        <w:rPr>
          <w:rFonts w:ascii="Times New Roman" w:hAnsi="Times New Roman" w:cs="Times New Roman"/>
          <w:sz w:val="24"/>
          <w:szCs w:val="24"/>
        </w:rPr>
        <w:t xml:space="preserve"> </w:t>
      </w:r>
      <w:r w:rsidR="00FE7AF2">
        <w:rPr>
          <w:rFonts w:ascii="Times New Roman" w:hAnsi="Times New Roman" w:cs="Times New Roman"/>
          <w:sz w:val="24"/>
          <w:szCs w:val="24"/>
        </w:rPr>
        <w:t xml:space="preserve">factors </w:t>
      </w:r>
      <w:r>
        <w:rPr>
          <w:rFonts w:ascii="Times New Roman" w:hAnsi="Times New Roman" w:cs="Times New Roman"/>
          <w:sz w:val="24"/>
          <w:szCs w:val="24"/>
        </w:rPr>
        <w:t>(</w:t>
      </w:r>
      <w:r w:rsidRPr="003C29BE">
        <w:rPr>
          <w:rFonts w:ascii="Times New Roman" w:hAnsi="Times New Roman" w:cs="Times New Roman"/>
          <w:sz w:val="24"/>
          <w:szCs w:val="24"/>
        </w:rPr>
        <w:t xml:space="preserve">cognition, affect, and </w:t>
      </w:r>
      <w:r w:rsidRPr="003C29BE">
        <w:rPr>
          <w:rFonts w:ascii="Times New Roman" w:eastAsia="Times New Roman" w:hAnsi="Times New Roman" w:cs="Times New Roman"/>
          <w:color w:val="000000"/>
          <w:sz w:val="24"/>
          <w:szCs w:val="24"/>
        </w:rPr>
        <w:t>experience</w:t>
      </w:r>
      <w:r>
        <w:rPr>
          <w:rFonts w:ascii="Times New Roman" w:eastAsia="Times New Roman" w:hAnsi="Times New Roman" w:cs="Times New Roman"/>
          <w:color w:val="000000"/>
          <w:sz w:val="24"/>
          <w:szCs w:val="24"/>
        </w:rPr>
        <w:t>)</w:t>
      </w:r>
      <w:r w:rsidRPr="003C29BE" w:rsidDel="00282C5C">
        <w:rPr>
          <w:rFonts w:ascii="Times New Roman" w:hAnsi="Times New Roman" w:cs="Times New Roman"/>
          <w:sz w:val="24"/>
          <w:szCs w:val="24"/>
        </w:rPr>
        <w:t xml:space="preserve"> </w:t>
      </w:r>
      <w:r w:rsidRPr="003C29BE">
        <w:rPr>
          <w:rFonts w:ascii="Times New Roman" w:hAnsi="Times New Roman" w:cs="Times New Roman"/>
          <w:sz w:val="24"/>
          <w:szCs w:val="24"/>
        </w:rPr>
        <w:t>respond positively to advertising with mean elasticities of .0</w:t>
      </w:r>
      <w:r>
        <w:rPr>
          <w:rFonts w:ascii="Times New Roman" w:hAnsi="Times New Roman" w:cs="Times New Roman"/>
          <w:sz w:val="24"/>
          <w:szCs w:val="24"/>
        </w:rPr>
        <w:t>7</w:t>
      </w:r>
      <w:r w:rsidR="00D96215">
        <w:rPr>
          <w:rFonts w:ascii="Times New Roman" w:hAnsi="Times New Roman" w:cs="Times New Roman"/>
          <w:sz w:val="24"/>
          <w:szCs w:val="24"/>
        </w:rPr>
        <w:t>6</w:t>
      </w:r>
      <w:r w:rsidRPr="003C29BE">
        <w:rPr>
          <w:rFonts w:ascii="Times New Roman" w:hAnsi="Times New Roman" w:cs="Times New Roman"/>
          <w:sz w:val="24"/>
          <w:szCs w:val="24"/>
        </w:rPr>
        <w:t>, .0</w:t>
      </w:r>
      <w:r>
        <w:rPr>
          <w:rFonts w:ascii="Times New Roman" w:hAnsi="Times New Roman" w:cs="Times New Roman"/>
          <w:sz w:val="24"/>
          <w:szCs w:val="24"/>
        </w:rPr>
        <w:t>21</w:t>
      </w:r>
      <w:r w:rsidRPr="003C29BE">
        <w:rPr>
          <w:rFonts w:ascii="Times New Roman" w:hAnsi="Times New Roman" w:cs="Times New Roman"/>
          <w:sz w:val="24"/>
          <w:szCs w:val="24"/>
        </w:rPr>
        <w:t>, and .0</w:t>
      </w:r>
      <w:r>
        <w:rPr>
          <w:rFonts w:ascii="Times New Roman" w:hAnsi="Times New Roman" w:cs="Times New Roman"/>
          <w:sz w:val="24"/>
          <w:szCs w:val="24"/>
        </w:rPr>
        <w:t>38,</w:t>
      </w:r>
      <w:r w:rsidRPr="003C29BE">
        <w:rPr>
          <w:rFonts w:ascii="Times New Roman" w:hAnsi="Times New Roman" w:cs="Times New Roman"/>
          <w:sz w:val="24"/>
          <w:szCs w:val="24"/>
        </w:rPr>
        <w:t xml:space="preserve"> respectively. Taken together, these findings offer insights into advertising expenditure that </w:t>
      </w:r>
      <w:r>
        <w:rPr>
          <w:rFonts w:ascii="Times New Roman" w:hAnsi="Times New Roman" w:cs="Times New Roman"/>
          <w:sz w:val="24"/>
          <w:szCs w:val="24"/>
        </w:rPr>
        <w:t>influence</w:t>
      </w:r>
      <w:r w:rsidR="00B90B44">
        <w:rPr>
          <w:rFonts w:ascii="Times New Roman" w:hAnsi="Times New Roman" w:cs="Times New Roman"/>
          <w:sz w:val="24"/>
          <w:szCs w:val="24"/>
        </w:rPr>
        <w:t>s</w:t>
      </w:r>
      <w:r>
        <w:rPr>
          <w:rFonts w:ascii="Times New Roman" w:hAnsi="Times New Roman" w:cs="Times New Roman"/>
          <w:sz w:val="24"/>
          <w:szCs w:val="24"/>
        </w:rPr>
        <w:t xml:space="preserve"> </w:t>
      </w:r>
      <w:r w:rsidRPr="003C29BE">
        <w:rPr>
          <w:rFonts w:ascii="Times New Roman" w:hAnsi="Times New Roman" w:cs="Times New Roman"/>
          <w:sz w:val="24"/>
          <w:szCs w:val="24"/>
        </w:rPr>
        <w:t xml:space="preserve">all </w:t>
      </w:r>
      <w:r>
        <w:rPr>
          <w:rFonts w:ascii="Times New Roman" w:eastAsia="Times New Roman" w:hAnsi="Times New Roman" w:cs="Times New Roman"/>
          <w:color w:val="000000"/>
          <w:sz w:val="24"/>
          <w:szCs w:val="24"/>
        </w:rPr>
        <w:t>mindset</w:t>
      </w:r>
      <w:r w:rsidRPr="003C29BE">
        <w:rPr>
          <w:rFonts w:ascii="Times New Roman" w:hAnsi="Times New Roman" w:cs="Times New Roman"/>
          <w:sz w:val="24"/>
          <w:szCs w:val="24"/>
        </w:rPr>
        <w:t xml:space="preserve"> </w:t>
      </w:r>
      <w:r w:rsidR="00FE7AF2">
        <w:rPr>
          <w:rFonts w:ascii="Times New Roman" w:hAnsi="Times New Roman" w:cs="Times New Roman"/>
          <w:sz w:val="24"/>
          <w:szCs w:val="24"/>
        </w:rPr>
        <w:t xml:space="preserve">factors </w:t>
      </w:r>
      <w:r w:rsidRPr="003C29BE">
        <w:rPr>
          <w:rFonts w:ascii="Times New Roman" w:hAnsi="Times New Roman" w:cs="Times New Roman"/>
          <w:sz w:val="24"/>
          <w:szCs w:val="24"/>
        </w:rPr>
        <w:t>to result in long-term sales lift.</w:t>
      </w:r>
    </w:p>
    <w:p w14:paraId="6CEB7866" w14:textId="13582053" w:rsidR="00115959" w:rsidRDefault="00115959" w:rsidP="00322165">
      <w:pPr>
        <w:spacing w:after="0" w:line="480" w:lineRule="auto"/>
        <w:ind w:firstLine="720"/>
        <w:rPr>
          <w:rFonts w:ascii="Times New Roman" w:hAnsi="Times New Roman" w:cs="Times New Roman"/>
          <w:sz w:val="24"/>
          <w:szCs w:val="24"/>
        </w:rPr>
      </w:pPr>
      <w:r w:rsidRPr="003C29BE">
        <w:rPr>
          <w:rFonts w:ascii="Times New Roman" w:hAnsi="Times New Roman"/>
          <w:sz w:val="24"/>
          <w:szCs w:val="24"/>
        </w:rPr>
        <w:t>Limitations of our study suggest useful directions for fu</w:t>
      </w:r>
      <w:r>
        <w:rPr>
          <w:rFonts w:ascii="Times New Roman" w:hAnsi="Times New Roman"/>
          <w:sz w:val="24"/>
          <w:szCs w:val="24"/>
        </w:rPr>
        <w:t>rther</w:t>
      </w:r>
      <w:r w:rsidRPr="003C29BE">
        <w:rPr>
          <w:rFonts w:ascii="Times New Roman" w:hAnsi="Times New Roman"/>
          <w:sz w:val="24"/>
          <w:szCs w:val="24"/>
        </w:rPr>
        <w:t xml:space="preserve"> research.</w:t>
      </w:r>
      <w:r w:rsidRPr="003C29BE">
        <w:rPr>
          <w:rFonts w:ascii="Times New Roman" w:hAnsi="Times New Roman" w:cs="Times New Roman"/>
          <w:sz w:val="24"/>
          <w:szCs w:val="24"/>
        </w:rPr>
        <w:t xml:space="preserve"> </w:t>
      </w:r>
      <w:r w:rsidR="00EA57E5">
        <w:rPr>
          <w:rFonts w:ascii="Times New Roman" w:hAnsi="Times New Roman" w:cs="Times New Roman"/>
          <w:sz w:val="24"/>
          <w:szCs w:val="24"/>
        </w:rPr>
        <w:t xml:space="preserve">Advertising content, for which we had no data, may play a role in the sequence, with </w:t>
      </w:r>
      <w:r w:rsidR="00EA57E5" w:rsidRPr="00893740">
        <w:rPr>
          <w:rFonts w:ascii="Times New Roman" w:hAnsi="Times New Roman" w:cs="Times New Roman"/>
          <w:sz w:val="24"/>
          <w:szCs w:val="24"/>
        </w:rPr>
        <w:t>emotional appeals likely to trigger affect before cognition, while rational appeals may trigger cognition first (e.g. Belch and Belch 2018)</w:t>
      </w:r>
      <w:r w:rsidR="00EA57E5">
        <w:rPr>
          <w:rFonts w:ascii="Times New Roman" w:hAnsi="Times New Roman" w:cs="Times New Roman"/>
          <w:sz w:val="24"/>
          <w:szCs w:val="24"/>
        </w:rPr>
        <w:t xml:space="preserve">. </w:t>
      </w:r>
      <w:r w:rsidRPr="003C29BE">
        <w:rPr>
          <w:rFonts w:ascii="Times New Roman" w:hAnsi="Times New Roman" w:cs="Times New Roman"/>
          <w:sz w:val="24"/>
          <w:szCs w:val="24"/>
        </w:rPr>
        <w:t xml:space="preserve">The </w:t>
      </w:r>
      <w:r>
        <w:rPr>
          <w:rFonts w:ascii="Times New Roman" w:hAnsi="Times New Roman" w:cs="Times New Roman"/>
          <w:sz w:val="24"/>
          <w:szCs w:val="24"/>
        </w:rPr>
        <w:t>classical</w:t>
      </w:r>
      <w:r w:rsidRPr="003C29BE">
        <w:rPr>
          <w:rFonts w:ascii="Times New Roman" w:hAnsi="Times New Roman" w:cs="Times New Roman"/>
          <w:sz w:val="24"/>
          <w:szCs w:val="24"/>
        </w:rPr>
        <w:t xml:space="preserve"> </w:t>
      </w:r>
      <w:r>
        <w:rPr>
          <w:rFonts w:ascii="Times New Roman" w:hAnsi="Times New Roman" w:cs="Times New Roman"/>
          <w:sz w:val="24"/>
          <w:szCs w:val="24"/>
        </w:rPr>
        <w:t>a</w:t>
      </w:r>
      <w:r w:rsidRPr="007924DF">
        <w:rPr>
          <w:rFonts w:ascii="Times New Roman" w:hAnsi="Times New Roman" w:cs="Times New Roman"/>
          <w:sz w:val="24"/>
          <w:szCs w:val="24"/>
        </w:rPr>
        <w:t xml:space="preserve">dvertising’s </w:t>
      </w:r>
      <w:r>
        <w:rPr>
          <w:rFonts w:ascii="Times New Roman" w:hAnsi="Times New Roman" w:cs="Times New Roman"/>
          <w:sz w:val="24"/>
          <w:szCs w:val="24"/>
        </w:rPr>
        <w:t>s</w:t>
      </w:r>
      <w:r w:rsidRPr="007924DF">
        <w:rPr>
          <w:rFonts w:ascii="Times New Roman" w:hAnsi="Times New Roman" w:cs="Times New Roman"/>
          <w:sz w:val="24"/>
          <w:szCs w:val="24"/>
        </w:rPr>
        <w:t xml:space="preserve">equence of </w:t>
      </w:r>
      <w:r>
        <w:rPr>
          <w:rFonts w:ascii="Times New Roman" w:hAnsi="Times New Roman" w:cs="Times New Roman"/>
          <w:sz w:val="24"/>
          <w:szCs w:val="24"/>
        </w:rPr>
        <w:t>e</w:t>
      </w:r>
      <w:r w:rsidRPr="007924DF">
        <w:rPr>
          <w:rFonts w:ascii="Times New Roman" w:hAnsi="Times New Roman" w:cs="Times New Roman"/>
          <w:sz w:val="24"/>
          <w:szCs w:val="24"/>
        </w:rPr>
        <w:t>ffects</w:t>
      </w:r>
      <w:r w:rsidRPr="007924DF" w:rsidDel="00730594">
        <w:rPr>
          <w:rFonts w:ascii="Times New Roman" w:hAnsi="Times New Roman" w:cs="Times New Roman"/>
          <w:sz w:val="24"/>
          <w:szCs w:val="24"/>
        </w:rPr>
        <w:t xml:space="preserve"> </w:t>
      </w:r>
      <w:r>
        <w:rPr>
          <w:rFonts w:ascii="Times New Roman" w:hAnsi="Times New Roman" w:cs="Times New Roman"/>
          <w:sz w:val="24"/>
          <w:szCs w:val="24"/>
        </w:rPr>
        <w:t>framework</w:t>
      </w:r>
      <w:r w:rsidRPr="003C29BE">
        <w:rPr>
          <w:rFonts w:ascii="Times New Roman" w:hAnsi="Times New Roman" w:cs="Times New Roman"/>
          <w:sz w:val="24"/>
          <w:szCs w:val="24"/>
        </w:rPr>
        <w:t xml:space="preserve"> was originally developed for new brands, while our data set consists of existing brands in mature FMCG categories. Fu</w:t>
      </w:r>
      <w:r>
        <w:rPr>
          <w:rFonts w:ascii="Times New Roman" w:hAnsi="Times New Roman" w:cs="Times New Roman"/>
          <w:sz w:val="24"/>
          <w:szCs w:val="24"/>
        </w:rPr>
        <w:t>rther</w:t>
      </w:r>
      <w:r w:rsidRPr="003C29BE">
        <w:rPr>
          <w:rFonts w:ascii="Times New Roman" w:hAnsi="Times New Roman" w:cs="Times New Roman"/>
          <w:sz w:val="24"/>
          <w:szCs w:val="24"/>
        </w:rPr>
        <w:t xml:space="preserve"> research could aim to collect data </w:t>
      </w:r>
      <w:r>
        <w:rPr>
          <w:rFonts w:ascii="Times New Roman" w:hAnsi="Times New Roman" w:cs="Times New Roman"/>
          <w:sz w:val="24"/>
          <w:szCs w:val="24"/>
        </w:rPr>
        <w:t>on</w:t>
      </w:r>
      <w:r w:rsidRPr="003C29BE">
        <w:rPr>
          <w:rFonts w:ascii="Times New Roman" w:hAnsi="Times New Roman" w:cs="Times New Roman"/>
          <w:sz w:val="24"/>
          <w:szCs w:val="24"/>
        </w:rPr>
        <w:t xml:space="preserve"> newer brands (e.g., </w:t>
      </w:r>
      <w:r>
        <w:rPr>
          <w:rFonts w:ascii="Times New Roman" w:hAnsi="Times New Roman" w:cs="Times New Roman"/>
          <w:sz w:val="24"/>
          <w:szCs w:val="24"/>
        </w:rPr>
        <w:t>“</w:t>
      </w:r>
      <w:r w:rsidRPr="003C29BE">
        <w:rPr>
          <w:rFonts w:ascii="Times New Roman" w:hAnsi="Times New Roman" w:cs="Times New Roman"/>
          <w:sz w:val="24"/>
          <w:szCs w:val="24"/>
        </w:rPr>
        <w:t>challenger</w:t>
      </w:r>
      <w:r>
        <w:rPr>
          <w:rFonts w:ascii="Times New Roman" w:hAnsi="Times New Roman" w:cs="Times New Roman"/>
          <w:sz w:val="24"/>
          <w:szCs w:val="24"/>
        </w:rPr>
        <w:t>”</w:t>
      </w:r>
      <w:r w:rsidRPr="003C29BE">
        <w:rPr>
          <w:rFonts w:ascii="Times New Roman" w:hAnsi="Times New Roman" w:cs="Times New Roman"/>
          <w:sz w:val="24"/>
          <w:szCs w:val="24"/>
        </w:rPr>
        <w:t xml:space="preserve"> or </w:t>
      </w:r>
      <w:r>
        <w:rPr>
          <w:rFonts w:ascii="Times New Roman" w:hAnsi="Times New Roman" w:cs="Times New Roman"/>
          <w:sz w:val="24"/>
          <w:szCs w:val="24"/>
        </w:rPr>
        <w:t>“</w:t>
      </w:r>
      <w:r w:rsidRPr="003C29BE">
        <w:rPr>
          <w:rFonts w:ascii="Times New Roman" w:hAnsi="Times New Roman" w:cs="Times New Roman"/>
          <w:sz w:val="24"/>
          <w:szCs w:val="24"/>
        </w:rPr>
        <w:t>disruptor</w:t>
      </w:r>
      <w:r>
        <w:rPr>
          <w:rFonts w:ascii="Times New Roman" w:hAnsi="Times New Roman" w:cs="Times New Roman"/>
          <w:sz w:val="24"/>
          <w:szCs w:val="24"/>
        </w:rPr>
        <w:t>”</w:t>
      </w:r>
      <w:r w:rsidRPr="003C29BE">
        <w:rPr>
          <w:rFonts w:ascii="Times New Roman" w:hAnsi="Times New Roman" w:cs="Times New Roman"/>
          <w:sz w:val="24"/>
          <w:szCs w:val="24"/>
        </w:rPr>
        <w:t xml:space="preserve"> brands) and compare their sequence with that of established brands.</w:t>
      </w:r>
      <w:r>
        <w:rPr>
          <w:rFonts w:ascii="Times New Roman" w:hAnsi="Times New Roman" w:cs="Times New Roman"/>
          <w:sz w:val="24"/>
          <w:szCs w:val="24"/>
        </w:rPr>
        <w:t xml:space="preserve"> </w:t>
      </w:r>
      <w:r w:rsidR="00644CF8">
        <w:rPr>
          <w:rFonts w:ascii="Times New Roman" w:hAnsi="Times New Roman" w:cs="Times New Roman"/>
          <w:sz w:val="24"/>
          <w:szCs w:val="24"/>
        </w:rPr>
        <w:t>In addition, c</w:t>
      </w:r>
      <w:r>
        <w:rPr>
          <w:rFonts w:ascii="Times New Roman" w:hAnsi="Times New Roman" w:cs="Times New Roman"/>
          <w:sz w:val="24"/>
          <w:szCs w:val="24"/>
        </w:rPr>
        <w:t>onsistent with the perspective that f</w:t>
      </w:r>
      <w:r w:rsidRPr="00034CA3">
        <w:rPr>
          <w:rFonts w:ascii="Times New Roman" w:hAnsi="Times New Roman" w:cs="Times New Roman"/>
          <w:sz w:val="24"/>
          <w:szCs w:val="24"/>
        </w:rPr>
        <w:t xml:space="preserve">irms take a longer-term </w:t>
      </w:r>
      <w:r>
        <w:rPr>
          <w:rFonts w:ascii="Times New Roman" w:hAnsi="Times New Roman" w:cs="Times New Roman"/>
          <w:sz w:val="24"/>
          <w:szCs w:val="24"/>
        </w:rPr>
        <w:t>horizon</w:t>
      </w:r>
      <w:r w:rsidRPr="00034CA3">
        <w:rPr>
          <w:rFonts w:ascii="Times New Roman" w:hAnsi="Times New Roman" w:cs="Times New Roman"/>
          <w:sz w:val="24"/>
          <w:szCs w:val="24"/>
        </w:rPr>
        <w:t xml:space="preserve"> to managing their brand</w:t>
      </w:r>
      <w:r>
        <w:rPr>
          <w:rFonts w:ascii="Times New Roman" w:hAnsi="Times New Roman" w:cs="Times New Roman"/>
          <w:sz w:val="24"/>
          <w:szCs w:val="24"/>
        </w:rPr>
        <w:t xml:space="preserve">s’ advertising (e.g., Lodish and Mela 2007), we use 4-week data at the brand level. We encourage future research to </w:t>
      </w:r>
      <w:r w:rsidRPr="00034CA3">
        <w:rPr>
          <w:rFonts w:ascii="Times New Roman" w:hAnsi="Times New Roman" w:cs="Times New Roman"/>
          <w:sz w:val="24"/>
          <w:szCs w:val="24"/>
        </w:rPr>
        <w:t xml:space="preserve">consider </w:t>
      </w:r>
      <w:r>
        <w:rPr>
          <w:rFonts w:ascii="Times New Roman" w:hAnsi="Times New Roman" w:cs="Times New Roman"/>
          <w:sz w:val="24"/>
          <w:szCs w:val="24"/>
        </w:rPr>
        <w:t xml:space="preserve">using data that are at a finer level of </w:t>
      </w:r>
      <w:r>
        <w:rPr>
          <w:rFonts w:ascii="Times New Roman" w:hAnsi="Times New Roman" w:cs="Times New Roman"/>
          <w:sz w:val="24"/>
          <w:szCs w:val="24"/>
        </w:rPr>
        <w:lastRenderedPageBreak/>
        <w:t>aggregation (e.g., weekly or daily)</w:t>
      </w:r>
      <w:r w:rsidRPr="00034CA3">
        <w:rPr>
          <w:rFonts w:ascii="Times New Roman" w:hAnsi="Times New Roman" w:cs="Times New Roman"/>
          <w:sz w:val="24"/>
          <w:szCs w:val="24"/>
        </w:rPr>
        <w:t xml:space="preserve">. </w:t>
      </w:r>
      <w:r w:rsidRPr="003C29BE">
        <w:rPr>
          <w:rFonts w:ascii="Times New Roman" w:hAnsi="Times New Roman" w:cs="Times New Roman"/>
          <w:sz w:val="24"/>
          <w:szCs w:val="24"/>
        </w:rPr>
        <w:t xml:space="preserve">Other data limitations include the unexplored market, company, and additional brand </w:t>
      </w:r>
      <w:r>
        <w:rPr>
          <w:rFonts w:ascii="Times New Roman" w:hAnsi="Times New Roman" w:cs="Times New Roman"/>
          <w:sz w:val="24"/>
          <w:szCs w:val="24"/>
        </w:rPr>
        <w:t>metrics</w:t>
      </w:r>
      <w:r w:rsidRPr="003C29BE">
        <w:rPr>
          <w:rFonts w:ascii="Times New Roman" w:hAnsi="Times New Roman" w:cs="Times New Roman"/>
          <w:sz w:val="24"/>
          <w:szCs w:val="24"/>
        </w:rPr>
        <w:t xml:space="preserve"> that may influence the studied effects. We encourage research</w:t>
      </w:r>
      <w:r>
        <w:rPr>
          <w:rFonts w:ascii="Times New Roman" w:hAnsi="Times New Roman" w:cs="Times New Roman"/>
          <w:sz w:val="24"/>
          <w:szCs w:val="24"/>
        </w:rPr>
        <w:t>ers</w:t>
      </w:r>
      <w:r w:rsidRPr="003C29BE">
        <w:rPr>
          <w:rFonts w:ascii="Times New Roman" w:hAnsi="Times New Roman" w:cs="Times New Roman"/>
          <w:sz w:val="24"/>
          <w:szCs w:val="24"/>
        </w:rPr>
        <w:t xml:space="preserve"> to </w:t>
      </w:r>
      <w:r>
        <w:rPr>
          <w:rFonts w:ascii="Times New Roman" w:hAnsi="Times New Roman" w:cs="Times New Roman"/>
          <w:sz w:val="24"/>
          <w:szCs w:val="24"/>
        </w:rPr>
        <w:t xml:space="preserve">examine </w:t>
      </w:r>
      <w:r w:rsidRPr="003C29BE">
        <w:rPr>
          <w:rFonts w:ascii="Times New Roman" w:hAnsi="Times New Roman" w:cs="Times New Roman"/>
          <w:sz w:val="24"/>
          <w:szCs w:val="24"/>
        </w:rPr>
        <w:t>potential drivers such as economic and cultural differences (Pauwels</w:t>
      </w:r>
      <w:r>
        <w:rPr>
          <w:rFonts w:ascii="Times New Roman" w:hAnsi="Times New Roman" w:cs="Times New Roman"/>
          <w:sz w:val="24"/>
          <w:szCs w:val="24"/>
        </w:rPr>
        <w:t>, Erguncu, and Yildirim</w:t>
      </w:r>
      <w:r w:rsidRPr="003C29BE">
        <w:rPr>
          <w:rFonts w:ascii="Times New Roman" w:hAnsi="Times New Roman" w:cs="Times New Roman"/>
          <w:sz w:val="24"/>
          <w:szCs w:val="24"/>
        </w:rPr>
        <w:t xml:space="preserve"> 2013), the company’s market sensing, brand management</w:t>
      </w:r>
      <w:r w:rsidR="00644CF8">
        <w:rPr>
          <w:rFonts w:ascii="Times New Roman" w:hAnsi="Times New Roman" w:cs="Times New Roman"/>
          <w:sz w:val="24"/>
          <w:szCs w:val="24"/>
        </w:rPr>
        <w:t>,</w:t>
      </w:r>
      <w:r w:rsidRPr="003C29BE">
        <w:rPr>
          <w:rFonts w:ascii="Times New Roman" w:hAnsi="Times New Roman" w:cs="Times New Roman"/>
          <w:sz w:val="24"/>
          <w:szCs w:val="24"/>
        </w:rPr>
        <w:t xml:space="preserve"> and </w:t>
      </w:r>
      <w:r>
        <w:rPr>
          <w:rFonts w:ascii="Times New Roman" w:hAnsi="Times New Roman" w:cs="Times New Roman"/>
          <w:sz w:val="24"/>
          <w:szCs w:val="24"/>
        </w:rPr>
        <w:t>c</w:t>
      </w:r>
      <w:r w:rsidRPr="009F73CF">
        <w:rPr>
          <w:rFonts w:ascii="Times New Roman" w:hAnsi="Times New Roman" w:cs="Times New Roman"/>
          <w:sz w:val="24"/>
          <w:szCs w:val="24"/>
        </w:rPr>
        <w:t xml:space="preserve">ustomer relationship management </w:t>
      </w:r>
      <w:r w:rsidRPr="003C29BE">
        <w:rPr>
          <w:rFonts w:ascii="Times New Roman" w:hAnsi="Times New Roman" w:cs="Times New Roman"/>
          <w:sz w:val="24"/>
          <w:szCs w:val="24"/>
        </w:rPr>
        <w:t>capabilities (Morgan</w:t>
      </w:r>
      <w:r>
        <w:rPr>
          <w:rFonts w:ascii="Times New Roman" w:hAnsi="Times New Roman" w:cs="Times New Roman"/>
          <w:sz w:val="24"/>
          <w:szCs w:val="24"/>
        </w:rPr>
        <w:t>,</w:t>
      </w:r>
      <w:r w:rsidRPr="009F73CF">
        <w:t xml:space="preserve"> </w:t>
      </w:r>
      <w:proofErr w:type="spellStart"/>
      <w:r w:rsidRPr="009F73CF">
        <w:rPr>
          <w:rFonts w:ascii="Times New Roman" w:hAnsi="Times New Roman" w:cs="Times New Roman"/>
          <w:sz w:val="24"/>
          <w:szCs w:val="24"/>
        </w:rPr>
        <w:t>Slotegraaf</w:t>
      </w:r>
      <w:proofErr w:type="spellEnd"/>
      <w:r w:rsidRPr="009F73CF">
        <w:rPr>
          <w:rFonts w:ascii="Times New Roman" w:hAnsi="Times New Roman" w:cs="Times New Roman"/>
          <w:sz w:val="24"/>
          <w:szCs w:val="24"/>
        </w:rPr>
        <w:t>, and Vorhies</w:t>
      </w:r>
      <w:r w:rsidRPr="003C29BE">
        <w:rPr>
          <w:rFonts w:ascii="Times New Roman" w:hAnsi="Times New Roman" w:cs="Times New Roman"/>
          <w:sz w:val="24"/>
          <w:szCs w:val="24"/>
        </w:rPr>
        <w:t xml:space="preserve"> 2009), and the quality of the brand experience</w:t>
      </w:r>
      <w:r>
        <w:rPr>
          <w:rFonts w:ascii="Times New Roman" w:hAnsi="Times New Roman" w:cs="Times New Roman"/>
          <w:sz w:val="24"/>
          <w:szCs w:val="24"/>
        </w:rPr>
        <w:t xml:space="preserve">, </w:t>
      </w:r>
      <w:r w:rsidRPr="003C29BE">
        <w:rPr>
          <w:rFonts w:ascii="Times New Roman" w:hAnsi="Times New Roman" w:cs="Times New Roman"/>
          <w:sz w:val="24"/>
          <w:szCs w:val="24"/>
        </w:rPr>
        <w:t>as captured in</w:t>
      </w:r>
      <w:r>
        <w:rPr>
          <w:rFonts w:ascii="Times New Roman" w:hAnsi="Times New Roman" w:cs="Times New Roman"/>
          <w:sz w:val="24"/>
          <w:szCs w:val="24"/>
        </w:rPr>
        <w:t>, for example,</w:t>
      </w:r>
      <w:r w:rsidRPr="003C29BE">
        <w:rPr>
          <w:rFonts w:ascii="Times New Roman" w:hAnsi="Times New Roman" w:cs="Times New Roman"/>
          <w:sz w:val="24"/>
          <w:szCs w:val="24"/>
        </w:rPr>
        <w:t xml:space="preserve"> online reviews and offline word-of-mouth conversations (Fay et al. 2017).</w:t>
      </w:r>
      <w:r>
        <w:rPr>
          <w:rFonts w:ascii="Times New Roman" w:hAnsi="Times New Roman" w:cs="Times New Roman"/>
          <w:sz w:val="24"/>
          <w:szCs w:val="24"/>
        </w:rPr>
        <w:t xml:space="preserve"> </w:t>
      </w:r>
    </w:p>
    <w:p w14:paraId="0A8CFFA9" w14:textId="4ED3EED5" w:rsidR="00115959" w:rsidRPr="003C29BE" w:rsidRDefault="00115959" w:rsidP="00322165">
      <w:pPr>
        <w:spacing w:line="480" w:lineRule="auto"/>
        <w:ind w:firstLine="720"/>
        <w:rPr>
          <w:rFonts w:ascii="Times New Roman" w:hAnsi="Times New Roman" w:cs="Times New Roman"/>
          <w:sz w:val="24"/>
          <w:szCs w:val="24"/>
        </w:rPr>
      </w:pPr>
      <w:r w:rsidRPr="003C29BE">
        <w:rPr>
          <w:rFonts w:ascii="Times New Roman" w:hAnsi="Times New Roman" w:cs="Times New Roman"/>
          <w:sz w:val="24"/>
          <w:szCs w:val="24"/>
        </w:rPr>
        <w:t xml:space="preserve">Although our work provides support for </w:t>
      </w:r>
      <w:r>
        <w:rPr>
          <w:rFonts w:ascii="Times New Roman" w:hAnsi="Times New Roman" w:cs="Times New Roman"/>
          <w:sz w:val="24"/>
          <w:szCs w:val="24"/>
        </w:rPr>
        <w:t>a sequence of effects</w:t>
      </w:r>
      <w:r w:rsidRPr="003C29BE">
        <w:rPr>
          <w:rFonts w:ascii="Times New Roman" w:hAnsi="Times New Roman" w:cs="Times New Roman"/>
          <w:sz w:val="24"/>
          <w:szCs w:val="24"/>
        </w:rPr>
        <w:t>, we note the complexity of the models that receive the strongest statistical support. Advertising not only operates through the mindset but also has a direct effect on sales</w:t>
      </w:r>
      <w:r>
        <w:rPr>
          <w:rFonts w:ascii="Times New Roman" w:hAnsi="Times New Roman" w:cs="Times New Roman"/>
          <w:sz w:val="24"/>
          <w:szCs w:val="24"/>
        </w:rPr>
        <w:t>, which</w:t>
      </w:r>
      <w:r w:rsidRPr="003C29BE">
        <w:rPr>
          <w:rFonts w:ascii="Times New Roman" w:hAnsi="Times New Roman" w:cs="Times New Roman"/>
          <w:sz w:val="24"/>
          <w:szCs w:val="24"/>
        </w:rPr>
        <w:t xml:space="preserve"> may indicate that the </w:t>
      </w:r>
      <w:r>
        <w:rPr>
          <w:rFonts w:ascii="Times New Roman" w:hAnsi="Times New Roman" w:cs="Times New Roman"/>
          <w:sz w:val="24"/>
          <w:szCs w:val="24"/>
        </w:rPr>
        <w:t xml:space="preserve">available </w:t>
      </w:r>
      <w:r w:rsidRPr="003C29BE">
        <w:rPr>
          <w:rFonts w:ascii="Times New Roman" w:hAnsi="Times New Roman" w:cs="Times New Roman"/>
          <w:sz w:val="24"/>
          <w:szCs w:val="24"/>
        </w:rPr>
        <w:t xml:space="preserve">metrics do not fully capture the more immediate effects of advertising and/or that advertising leverages the existing mindset without necessarily </w:t>
      </w:r>
      <w:r>
        <w:rPr>
          <w:rFonts w:ascii="Times New Roman" w:hAnsi="Times New Roman" w:cs="Times New Roman"/>
          <w:sz w:val="24"/>
          <w:szCs w:val="24"/>
        </w:rPr>
        <w:t xml:space="preserve">changing </w:t>
      </w:r>
      <w:r w:rsidRPr="003C29BE">
        <w:rPr>
          <w:rFonts w:ascii="Times New Roman" w:hAnsi="Times New Roman" w:cs="Times New Roman"/>
          <w:sz w:val="24"/>
          <w:szCs w:val="24"/>
        </w:rPr>
        <w:t>it in a measurable way (Srinivasan</w:t>
      </w:r>
      <w:r w:rsidR="00C108A0">
        <w:rPr>
          <w:rFonts w:ascii="Times New Roman" w:hAnsi="Times New Roman" w:cs="Times New Roman"/>
          <w:sz w:val="24"/>
          <w:szCs w:val="24"/>
        </w:rPr>
        <w:t xml:space="preserve"> et al. </w:t>
      </w:r>
      <w:r w:rsidRPr="003C29BE">
        <w:rPr>
          <w:rFonts w:ascii="Times New Roman" w:hAnsi="Times New Roman" w:cs="Times New Roman"/>
          <w:sz w:val="24"/>
          <w:szCs w:val="24"/>
        </w:rPr>
        <w:t xml:space="preserve">2010). In addition, each of the </w:t>
      </w:r>
      <w:r>
        <w:rPr>
          <w:rFonts w:ascii="Times New Roman" w:eastAsia="Times New Roman" w:hAnsi="Times New Roman" w:cs="Times New Roman"/>
          <w:color w:val="000000"/>
          <w:sz w:val="24"/>
          <w:szCs w:val="24"/>
        </w:rPr>
        <w:t>mindset</w:t>
      </w:r>
      <w:r w:rsidRPr="003C29BE" w:rsidDel="00730594">
        <w:rPr>
          <w:rFonts w:ascii="Times New Roman" w:hAnsi="Times New Roman" w:cs="Times New Roman"/>
          <w:sz w:val="24"/>
          <w:szCs w:val="24"/>
        </w:rPr>
        <w:t xml:space="preserve"> </w:t>
      </w:r>
      <w:r w:rsidR="00C50C1E">
        <w:rPr>
          <w:rFonts w:ascii="Times New Roman" w:hAnsi="Times New Roman" w:cs="Times New Roman"/>
          <w:sz w:val="24"/>
          <w:szCs w:val="24"/>
        </w:rPr>
        <w:t>factors</w:t>
      </w:r>
      <w:r w:rsidR="00C50C1E" w:rsidRPr="003C29BE">
        <w:rPr>
          <w:rFonts w:ascii="Times New Roman" w:hAnsi="Times New Roman" w:cs="Times New Roman"/>
          <w:sz w:val="24"/>
          <w:szCs w:val="24"/>
        </w:rPr>
        <w:t xml:space="preserve"> </w:t>
      </w:r>
      <w:r w:rsidRPr="003C29BE">
        <w:rPr>
          <w:rFonts w:ascii="Times New Roman" w:hAnsi="Times New Roman" w:cs="Times New Roman"/>
          <w:sz w:val="24"/>
          <w:szCs w:val="24"/>
        </w:rPr>
        <w:t>exhibit</w:t>
      </w:r>
      <w:r>
        <w:rPr>
          <w:rFonts w:ascii="Times New Roman" w:hAnsi="Times New Roman" w:cs="Times New Roman"/>
          <w:sz w:val="24"/>
          <w:szCs w:val="24"/>
        </w:rPr>
        <w:t>s</w:t>
      </w:r>
      <w:r w:rsidRPr="003C29BE">
        <w:rPr>
          <w:rFonts w:ascii="Times New Roman" w:hAnsi="Times New Roman" w:cs="Times New Roman"/>
          <w:sz w:val="24"/>
          <w:szCs w:val="24"/>
        </w:rPr>
        <w:t xml:space="preserve"> dynamics, </w:t>
      </w:r>
      <w:r w:rsidR="008A6F18">
        <w:rPr>
          <w:rFonts w:ascii="Times New Roman" w:hAnsi="Times New Roman" w:cs="Times New Roman"/>
          <w:sz w:val="24"/>
          <w:szCs w:val="24"/>
        </w:rPr>
        <w:t>in that</w:t>
      </w:r>
      <w:r w:rsidRPr="003C29BE">
        <w:rPr>
          <w:rFonts w:ascii="Times New Roman" w:hAnsi="Times New Roman" w:cs="Times New Roman"/>
          <w:sz w:val="24"/>
          <w:szCs w:val="24"/>
        </w:rPr>
        <w:t xml:space="preserve"> </w:t>
      </w:r>
      <w:r w:rsidR="00A23A26">
        <w:rPr>
          <w:rFonts w:ascii="Times New Roman" w:hAnsi="Times New Roman" w:cs="Times New Roman"/>
          <w:sz w:val="24"/>
          <w:szCs w:val="24"/>
        </w:rPr>
        <w:t>it is</w:t>
      </w:r>
      <w:r w:rsidRPr="003C29BE">
        <w:rPr>
          <w:rFonts w:ascii="Times New Roman" w:hAnsi="Times New Roman" w:cs="Times New Roman"/>
          <w:sz w:val="24"/>
          <w:szCs w:val="24"/>
        </w:rPr>
        <w:t xml:space="preserve"> influenced by previous states. </w:t>
      </w:r>
      <w:r>
        <w:rPr>
          <w:rFonts w:ascii="Times New Roman" w:hAnsi="Times New Roman" w:cs="Times New Roman"/>
          <w:sz w:val="24"/>
          <w:szCs w:val="24"/>
        </w:rPr>
        <w:t xml:space="preserve">We also </w:t>
      </w:r>
      <w:r w:rsidRPr="003C29BE">
        <w:rPr>
          <w:rFonts w:ascii="Times New Roman" w:hAnsi="Times New Roman" w:cs="Times New Roman"/>
          <w:sz w:val="24"/>
          <w:szCs w:val="24"/>
        </w:rPr>
        <w:t xml:space="preserve">observe purchase reinforcement for all </w:t>
      </w:r>
      <w:r>
        <w:rPr>
          <w:rFonts w:ascii="Times New Roman" w:hAnsi="Times New Roman" w:cs="Times New Roman"/>
          <w:sz w:val="24"/>
          <w:szCs w:val="24"/>
        </w:rPr>
        <w:t>mindset</w:t>
      </w:r>
      <w:r w:rsidRPr="00D80B3F">
        <w:rPr>
          <w:rFonts w:ascii="Times New Roman" w:hAnsi="Times New Roman" w:cs="Times New Roman"/>
          <w:sz w:val="24"/>
          <w:szCs w:val="24"/>
        </w:rPr>
        <w:t xml:space="preserve"> </w:t>
      </w:r>
      <w:r w:rsidR="00C50C1E">
        <w:rPr>
          <w:rFonts w:ascii="Times New Roman" w:hAnsi="Times New Roman" w:cs="Times New Roman"/>
          <w:sz w:val="24"/>
          <w:szCs w:val="24"/>
        </w:rPr>
        <w:t>factors</w:t>
      </w:r>
      <w:r w:rsidRPr="003C29BE">
        <w:rPr>
          <w:rFonts w:ascii="Times New Roman" w:hAnsi="Times New Roman" w:cs="Times New Roman"/>
          <w:sz w:val="24"/>
          <w:szCs w:val="24"/>
        </w:rPr>
        <w:t xml:space="preserve">. </w:t>
      </w:r>
      <w:r>
        <w:rPr>
          <w:rFonts w:ascii="Times New Roman" w:hAnsi="Times New Roman" w:cs="Times New Roman"/>
          <w:sz w:val="24"/>
          <w:szCs w:val="24"/>
        </w:rPr>
        <w:t>Therefore, the sequence of advertising</w:t>
      </w:r>
      <w:r w:rsidRPr="003C29BE">
        <w:rPr>
          <w:rFonts w:ascii="Times New Roman" w:hAnsi="Times New Roman" w:cs="Times New Roman"/>
          <w:sz w:val="24"/>
          <w:szCs w:val="24"/>
        </w:rPr>
        <w:t xml:space="preserve"> </w:t>
      </w:r>
      <w:r>
        <w:rPr>
          <w:rFonts w:ascii="Times New Roman" w:hAnsi="Times New Roman" w:cs="Times New Roman"/>
          <w:sz w:val="24"/>
          <w:szCs w:val="24"/>
        </w:rPr>
        <w:t xml:space="preserve">effects </w:t>
      </w:r>
      <w:r w:rsidRPr="003C29BE">
        <w:rPr>
          <w:rFonts w:ascii="Times New Roman" w:hAnsi="Times New Roman" w:cs="Times New Roman"/>
          <w:sz w:val="24"/>
          <w:szCs w:val="24"/>
        </w:rPr>
        <w:t xml:space="preserve">as currently taught, even if variations in the sequence are acknowledged, is simplified. </w:t>
      </w:r>
      <w:r>
        <w:rPr>
          <w:rFonts w:ascii="Times New Roman" w:hAnsi="Times New Roman" w:cs="Times New Roman"/>
          <w:sz w:val="24"/>
          <w:szCs w:val="24"/>
        </w:rPr>
        <w:t>The time has come in</w:t>
      </w:r>
      <w:r w:rsidRPr="003C29BE">
        <w:rPr>
          <w:rFonts w:ascii="Times New Roman" w:hAnsi="Times New Roman" w:cs="Times New Roman"/>
          <w:sz w:val="24"/>
          <w:szCs w:val="24"/>
        </w:rPr>
        <w:t xml:space="preserve"> today’s data-rich world to change the way the model is presented in marketing courses</w:t>
      </w:r>
      <w:r w:rsidR="003248C1">
        <w:rPr>
          <w:rFonts w:ascii="Times New Roman" w:hAnsi="Times New Roman" w:cs="Times New Roman"/>
          <w:sz w:val="24"/>
          <w:szCs w:val="24"/>
        </w:rPr>
        <w:t xml:space="preserve"> as</w:t>
      </w:r>
      <w:r w:rsidR="00E13FE7">
        <w:rPr>
          <w:rFonts w:ascii="Times New Roman" w:hAnsi="Times New Roman" w:cs="Times New Roman"/>
          <w:sz w:val="24"/>
          <w:szCs w:val="24"/>
        </w:rPr>
        <w:t xml:space="preserve"> its relevance lies in its richness</w:t>
      </w:r>
      <w:r w:rsidRPr="003C29BE">
        <w:rPr>
          <w:rFonts w:ascii="Times New Roman" w:hAnsi="Times New Roman" w:cs="Times New Roman"/>
          <w:sz w:val="24"/>
          <w:szCs w:val="24"/>
        </w:rPr>
        <w:t>.</w:t>
      </w:r>
      <w:r w:rsidR="006A558E">
        <w:rPr>
          <w:rFonts w:ascii="Times New Roman" w:hAnsi="Times New Roman" w:cs="Times New Roman"/>
          <w:sz w:val="24"/>
          <w:szCs w:val="24"/>
        </w:rPr>
        <w:t xml:space="preserve"> </w:t>
      </w:r>
      <w:r>
        <w:rPr>
          <w:rFonts w:ascii="Times New Roman" w:hAnsi="Times New Roman" w:cs="Times New Roman"/>
          <w:sz w:val="24"/>
          <w:szCs w:val="24"/>
        </w:rPr>
        <w:t>W</w:t>
      </w:r>
      <w:r w:rsidRPr="003C29BE">
        <w:rPr>
          <w:rFonts w:ascii="Times New Roman" w:hAnsi="Times New Roman" w:cs="Times New Roman"/>
          <w:sz w:val="24"/>
          <w:szCs w:val="24"/>
        </w:rPr>
        <w:t xml:space="preserve">hile our research demonstrates that the </w:t>
      </w:r>
      <w:r>
        <w:rPr>
          <w:rFonts w:ascii="Times New Roman" w:hAnsi="Times New Roman" w:cs="Times New Roman"/>
          <w:sz w:val="24"/>
          <w:szCs w:val="24"/>
        </w:rPr>
        <w:t>i</w:t>
      </w:r>
      <w:r w:rsidRPr="003C29BE">
        <w:rPr>
          <w:rFonts w:ascii="Times New Roman" w:hAnsi="Times New Roman" w:cs="Times New Roman"/>
          <w:sz w:val="24"/>
          <w:szCs w:val="24"/>
        </w:rPr>
        <w:t>ntegrated framework is relevant to guide advertising decision</w:t>
      </w:r>
      <w:r>
        <w:rPr>
          <w:rFonts w:ascii="Times New Roman" w:hAnsi="Times New Roman" w:cs="Times New Roman"/>
          <w:sz w:val="24"/>
          <w:szCs w:val="24"/>
        </w:rPr>
        <w:t>-</w:t>
      </w:r>
      <w:r w:rsidRPr="003C29BE">
        <w:rPr>
          <w:rFonts w:ascii="Times New Roman" w:hAnsi="Times New Roman" w:cs="Times New Roman"/>
          <w:sz w:val="24"/>
          <w:szCs w:val="24"/>
        </w:rPr>
        <w:t xml:space="preserve">making, </w:t>
      </w:r>
      <w:bookmarkStart w:id="21" w:name="_Hlk88211067"/>
      <w:r w:rsidR="008A6F18">
        <w:rPr>
          <w:rFonts w:ascii="Times New Roman" w:hAnsi="Times New Roman" w:cs="Times New Roman"/>
          <w:sz w:val="24"/>
          <w:szCs w:val="24"/>
        </w:rPr>
        <w:t>given</w:t>
      </w:r>
      <w:r w:rsidRPr="003C29BE">
        <w:rPr>
          <w:rFonts w:ascii="Times New Roman" w:hAnsi="Times New Roman" w:cs="Times New Roman"/>
          <w:sz w:val="24"/>
          <w:szCs w:val="24"/>
        </w:rPr>
        <w:t xml:space="preserve"> the complex interactions among the </w:t>
      </w:r>
      <w:r>
        <w:rPr>
          <w:rFonts w:ascii="Times New Roman" w:hAnsi="Times New Roman" w:cs="Times New Roman"/>
          <w:sz w:val="24"/>
          <w:szCs w:val="24"/>
        </w:rPr>
        <w:t>mindset</w:t>
      </w:r>
      <w:r w:rsidRPr="003C29BE">
        <w:rPr>
          <w:rFonts w:ascii="Times New Roman" w:hAnsi="Times New Roman" w:cs="Times New Roman"/>
          <w:sz w:val="24"/>
          <w:szCs w:val="24"/>
        </w:rPr>
        <w:t xml:space="preserve"> </w:t>
      </w:r>
      <w:r>
        <w:rPr>
          <w:rFonts w:ascii="Times New Roman" w:hAnsi="Times New Roman" w:cs="Times New Roman"/>
          <w:sz w:val="24"/>
          <w:szCs w:val="24"/>
        </w:rPr>
        <w:t>metrics</w:t>
      </w:r>
      <w:r w:rsidRPr="003C29BE">
        <w:rPr>
          <w:rFonts w:ascii="Times New Roman" w:hAnsi="Times New Roman" w:cs="Times New Roman"/>
          <w:sz w:val="24"/>
          <w:szCs w:val="24"/>
        </w:rPr>
        <w:t xml:space="preserve">, we encourage brand managers to investigate the operating </w:t>
      </w:r>
      <w:r>
        <w:rPr>
          <w:rFonts w:ascii="Times New Roman" w:hAnsi="Times New Roman" w:cs="Times New Roman"/>
          <w:sz w:val="24"/>
          <w:szCs w:val="24"/>
        </w:rPr>
        <w:t>sequence</w:t>
      </w:r>
      <w:r w:rsidRPr="003C29BE">
        <w:rPr>
          <w:rFonts w:ascii="Times New Roman" w:hAnsi="Times New Roman" w:cs="Times New Roman"/>
          <w:sz w:val="24"/>
          <w:szCs w:val="24"/>
        </w:rPr>
        <w:t xml:space="preserve"> for their brand</w:t>
      </w:r>
      <w:r>
        <w:rPr>
          <w:rFonts w:ascii="Times New Roman" w:hAnsi="Times New Roman" w:cs="Times New Roman"/>
          <w:sz w:val="24"/>
          <w:szCs w:val="24"/>
        </w:rPr>
        <w:t>s</w:t>
      </w:r>
      <w:r w:rsidRPr="003C29BE">
        <w:rPr>
          <w:rFonts w:ascii="Times New Roman" w:hAnsi="Times New Roman" w:cs="Times New Roman"/>
          <w:sz w:val="24"/>
          <w:szCs w:val="24"/>
        </w:rPr>
        <w:t xml:space="preserve"> and the actionable recommendations that arise. We urge academics and practitioners to incorporate the </w:t>
      </w:r>
      <w:r>
        <w:rPr>
          <w:rFonts w:ascii="Times New Roman" w:hAnsi="Times New Roman" w:cs="Times New Roman"/>
          <w:sz w:val="24"/>
          <w:szCs w:val="24"/>
        </w:rPr>
        <w:t>i</w:t>
      </w:r>
      <w:r w:rsidRPr="003C29BE">
        <w:rPr>
          <w:rFonts w:ascii="Times New Roman" w:hAnsi="Times New Roman" w:cs="Times New Roman"/>
          <w:sz w:val="24"/>
          <w:szCs w:val="24"/>
        </w:rPr>
        <w:t>ntegrated model in their theoretical and empirical investigations of advertising and to consider its potential value in understanding advertising effects.</w:t>
      </w:r>
      <w:bookmarkEnd w:id="21"/>
    </w:p>
    <w:p w14:paraId="5E38A67F" w14:textId="77777777" w:rsidR="00115959" w:rsidRPr="003C29BE" w:rsidRDefault="00115959" w:rsidP="00115959">
      <w:pPr>
        <w:spacing w:line="480" w:lineRule="auto"/>
        <w:jc w:val="center"/>
        <w:rPr>
          <w:rFonts w:ascii="Times New Roman" w:hAnsi="Times New Roman" w:cs="Times New Roman"/>
          <w:sz w:val="24"/>
          <w:szCs w:val="24"/>
        </w:rPr>
      </w:pPr>
      <w:r w:rsidRPr="003C29BE">
        <w:rPr>
          <w:rFonts w:ascii="Times New Roman" w:hAnsi="Times New Roman" w:cs="Times New Roman"/>
          <w:sz w:val="24"/>
          <w:szCs w:val="24"/>
        </w:rPr>
        <w:br w:type="page"/>
      </w:r>
      <w:r w:rsidRPr="003C29BE">
        <w:rPr>
          <w:rFonts w:ascii="Times New Roman" w:eastAsia="Times New Roman" w:hAnsi="Times New Roman" w:cs="Times New Roman"/>
          <w:b/>
          <w:color w:val="222222"/>
          <w:sz w:val="24"/>
          <w:szCs w:val="24"/>
          <w:shd w:val="clear" w:color="auto" w:fill="FFFFFF"/>
        </w:rPr>
        <w:lastRenderedPageBreak/>
        <w:t>References</w:t>
      </w:r>
    </w:p>
    <w:p w14:paraId="3E584781" w14:textId="77777777" w:rsidR="00115959" w:rsidRPr="007D23F6" w:rsidRDefault="00115959" w:rsidP="00115959">
      <w:pPr>
        <w:spacing w:after="0" w:line="360" w:lineRule="auto"/>
        <w:ind w:left="360" w:hanging="720"/>
        <w:rPr>
          <w:rFonts w:ascii="Times New Roman" w:hAnsi="Times New Roman" w:cs="Times New Roman"/>
        </w:rPr>
      </w:pPr>
      <w:bookmarkStart w:id="22" w:name="_Hlk101873444"/>
      <w:r w:rsidRPr="007D23F6">
        <w:rPr>
          <w:rFonts w:ascii="Times New Roman" w:hAnsi="Times New Roman" w:cs="Times New Roman"/>
        </w:rPr>
        <w:t xml:space="preserve">Assael, Henry (1987), </w:t>
      </w:r>
      <w:r w:rsidRPr="007D23F6">
        <w:rPr>
          <w:rFonts w:ascii="Times New Roman" w:hAnsi="Times New Roman" w:cs="Times New Roman"/>
          <w:i/>
        </w:rPr>
        <w:t>Consumer Behavior and Marketing Action</w:t>
      </w:r>
      <w:r w:rsidRPr="00412413">
        <w:rPr>
          <w:rFonts w:ascii="Times New Roman" w:hAnsi="Times New Roman" w:cs="Times New Roman"/>
        </w:rPr>
        <w:t>, 3d ed. Boston: PWS-Kent Publ.</w:t>
      </w:r>
      <w:r w:rsidRPr="007D23F6">
        <w:rPr>
          <w:rFonts w:ascii="Times New Roman" w:hAnsi="Times New Roman" w:cs="Times New Roman"/>
        </w:rPr>
        <w:t xml:space="preserve"> Co.</w:t>
      </w:r>
    </w:p>
    <w:p w14:paraId="4209DB27" w14:textId="77777777" w:rsidR="00115959" w:rsidRPr="007D23F6" w:rsidRDefault="00115959" w:rsidP="00115959">
      <w:pPr>
        <w:spacing w:after="0" w:line="360" w:lineRule="auto"/>
        <w:ind w:left="360" w:hanging="720"/>
        <w:rPr>
          <w:rFonts w:ascii="Times New Roman" w:hAnsi="Times New Roman" w:cs="Times New Roman"/>
        </w:rPr>
      </w:pPr>
      <w:r w:rsidRPr="007D23F6">
        <w:rPr>
          <w:rFonts w:ascii="Times New Roman" w:hAnsi="Times New Roman" w:cs="Times New Roman"/>
        </w:rPr>
        <w:t xml:space="preserve">Batra, Rajeev and Kevin Lane Keller (2016), “Integrating Marketing Communications: New Findings, New Lessons, and New Ideas,” </w:t>
      </w:r>
      <w:r w:rsidRPr="007D23F6">
        <w:rPr>
          <w:rFonts w:ascii="Times New Roman" w:hAnsi="Times New Roman" w:cs="Times New Roman"/>
          <w:i/>
        </w:rPr>
        <w:t>Journal of Marketing</w:t>
      </w:r>
      <w:r w:rsidRPr="007D23F6">
        <w:rPr>
          <w:rFonts w:ascii="Times New Roman" w:hAnsi="Times New Roman" w:cs="Times New Roman"/>
        </w:rPr>
        <w:t>, 80 (6), 122–45.</w:t>
      </w:r>
    </w:p>
    <w:p w14:paraId="0F2939AB" w14:textId="77777777" w:rsidR="00115959" w:rsidRPr="007D23F6" w:rsidRDefault="00115959" w:rsidP="00115959">
      <w:pPr>
        <w:spacing w:after="0" w:line="360" w:lineRule="auto"/>
        <w:ind w:left="360" w:hanging="720"/>
        <w:rPr>
          <w:rFonts w:ascii="Times New Roman" w:hAnsi="Times New Roman" w:cs="Times New Roman"/>
        </w:rPr>
      </w:pPr>
      <w:r w:rsidRPr="007D23F6">
        <w:rPr>
          <w:rFonts w:ascii="Times New Roman" w:hAnsi="Times New Roman" w:cs="Times New Roman"/>
        </w:rPr>
        <w:t xml:space="preserve">Batra, Rajeev and Michael L. Ray (1986), “Affective Responses Mediating Acceptance of Advertising,” </w:t>
      </w:r>
      <w:r w:rsidRPr="007D23F6">
        <w:rPr>
          <w:rFonts w:ascii="Times New Roman" w:hAnsi="Times New Roman" w:cs="Times New Roman"/>
          <w:i/>
        </w:rPr>
        <w:t>Journal of Consumer Research</w:t>
      </w:r>
      <w:r w:rsidRPr="007D23F6">
        <w:rPr>
          <w:rFonts w:ascii="Times New Roman" w:hAnsi="Times New Roman" w:cs="Times New Roman"/>
        </w:rPr>
        <w:t>, 13 (2), 234-49.</w:t>
      </w:r>
    </w:p>
    <w:p w14:paraId="3B960813" w14:textId="77777777" w:rsidR="00115959" w:rsidRPr="007D23F6" w:rsidRDefault="00115959" w:rsidP="00115959">
      <w:pPr>
        <w:spacing w:after="0" w:line="360" w:lineRule="auto"/>
        <w:ind w:left="360" w:hanging="720"/>
        <w:rPr>
          <w:rFonts w:ascii="Times New Roman" w:hAnsi="Times New Roman" w:cs="Times New Roman"/>
        </w:rPr>
      </w:pPr>
      <w:r w:rsidRPr="007D23F6">
        <w:rPr>
          <w:rFonts w:ascii="Times New Roman" w:hAnsi="Times New Roman" w:cs="Times New Roman"/>
        </w:rPr>
        <w:t xml:space="preserve">Belch, George and Michael Belch (2018), </w:t>
      </w:r>
      <w:r w:rsidRPr="007D23F6">
        <w:rPr>
          <w:rFonts w:ascii="Times New Roman" w:hAnsi="Times New Roman" w:cs="Times New Roman"/>
          <w:i/>
        </w:rPr>
        <w:t>Advertising and Promotion: An Integrated Marketing Communication Perspective</w:t>
      </w:r>
      <w:r w:rsidRPr="007D23F6">
        <w:rPr>
          <w:rFonts w:ascii="Times New Roman" w:hAnsi="Times New Roman" w:cs="Times New Roman"/>
        </w:rPr>
        <w:t>, 11th ed. New York: McGraw-Hill.</w:t>
      </w:r>
    </w:p>
    <w:p w14:paraId="1F29FF6F" w14:textId="5A12D4C0" w:rsidR="00106FA7" w:rsidRPr="00285580" w:rsidRDefault="00106FA7" w:rsidP="00115959">
      <w:pPr>
        <w:spacing w:after="0" w:line="360" w:lineRule="auto"/>
        <w:ind w:left="360" w:hanging="720"/>
        <w:rPr>
          <w:rFonts w:ascii="Times New Roman" w:hAnsi="Times New Roman" w:cs="Times New Roman"/>
        </w:rPr>
      </w:pPr>
      <w:proofErr w:type="spellStart"/>
      <w:r w:rsidRPr="00285580">
        <w:rPr>
          <w:rFonts w:ascii="Times New Roman" w:hAnsi="Times New Roman" w:cs="Times New Roman"/>
        </w:rPr>
        <w:t>Blattberg</w:t>
      </w:r>
      <w:proofErr w:type="spellEnd"/>
      <w:r w:rsidRPr="00285580">
        <w:rPr>
          <w:rFonts w:ascii="Times New Roman" w:hAnsi="Times New Roman" w:cs="Times New Roman"/>
        </w:rPr>
        <w:t xml:space="preserve">, Robert, Richard Briesch, and Ed Fox (1995), “How </w:t>
      </w:r>
      <w:r>
        <w:rPr>
          <w:rFonts w:ascii="Times New Roman" w:hAnsi="Times New Roman" w:cs="Times New Roman"/>
        </w:rPr>
        <w:t>P</w:t>
      </w:r>
      <w:r w:rsidRPr="00285580">
        <w:rPr>
          <w:rFonts w:ascii="Times New Roman" w:hAnsi="Times New Roman" w:cs="Times New Roman"/>
        </w:rPr>
        <w:t xml:space="preserve">romotions </w:t>
      </w:r>
      <w:r w:rsidR="00435D7E">
        <w:rPr>
          <w:rFonts w:ascii="Times New Roman" w:hAnsi="Times New Roman" w:cs="Times New Roman"/>
        </w:rPr>
        <w:t>W</w:t>
      </w:r>
      <w:r w:rsidRPr="00285580">
        <w:rPr>
          <w:rFonts w:ascii="Times New Roman" w:hAnsi="Times New Roman" w:cs="Times New Roman"/>
        </w:rPr>
        <w:t xml:space="preserve">ork,” Marketing Science, 14 (3), G122-132. </w:t>
      </w:r>
    </w:p>
    <w:p w14:paraId="05C0882A" w14:textId="7E79BBE3" w:rsidR="00115959" w:rsidRPr="007D23F6" w:rsidRDefault="00115959" w:rsidP="00115959">
      <w:pPr>
        <w:spacing w:after="0" w:line="360" w:lineRule="auto"/>
        <w:ind w:left="360" w:hanging="720"/>
        <w:rPr>
          <w:rFonts w:ascii="Times New Roman" w:hAnsi="Times New Roman" w:cs="Times New Roman"/>
        </w:rPr>
      </w:pPr>
      <w:r w:rsidRPr="007D23F6">
        <w:rPr>
          <w:rFonts w:ascii="Times New Roman" w:hAnsi="Times New Roman" w:cs="Times New Roman"/>
        </w:rPr>
        <w:t xml:space="preserve">Botti, Simona and Ann L. McGill (2011), “The Locus of Choice: Personal Causality and Satisfaction with Hedonic and Utilitarian Decisions,” </w:t>
      </w:r>
      <w:r w:rsidRPr="007D23F6">
        <w:rPr>
          <w:rFonts w:ascii="Times New Roman" w:hAnsi="Times New Roman" w:cs="Times New Roman"/>
          <w:i/>
        </w:rPr>
        <w:t>Journal of Consumer Research</w:t>
      </w:r>
      <w:r w:rsidRPr="007D23F6">
        <w:rPr>
          <w:rFonts w:ascii="Times New Roman" w:hAnsi="Times New Roman" w:cs="Times New Roman"/>
        </w:rPr>
        <w:t>, 37 (6), 1065-78.</w:t>
      </w:r>
    </w:p>
    <w:p w14:paraId="46345CC5" w14:textId="77777777" w:rsidR="00115959" w:rsidRPr="007D23F6" w:rsidRDefault="00115959" w:rsidP="00115959">
      <w:pPr>
        <w:spacing w:after="0" w:line="360" w:lineRule="auto"/>
        <w:ind w:left="360" w:hanging="720"/>
        <w:rPr>
          <w:rFonts w:ascii="Times New Roman" w:hAnsi="Times New Roman" w:cs="Times New Roman"/>
        </w:rPr>
      </w:pPr>
      <w:r w:rsidRPr="007D23F6">
        <w:rPr>
          <w:rFonts w:ascii="Times New Roman" w:hAnsi="Times New Roman" w:cs="Times New Roman"/>
        </w:rPr>
        <w:t xml:space="preserve">Bruce, Norris I., Kay Peters, and Prasad A. Naik (2012), “Discovering How Advertising Grows Sales and Builds Brands,” </w:t>
      </w:r>
      <w:r w:rsidRPr="007D23F6">
        <w:rPr>
          <w:rFonts w:ascii="Times New Roman" w:hAnsi="Times New Roman" w:cs="Times New Roman"/>
          <w:i/>
        </w:rPr>
        <w:t>Journal of Marketing Research</w:t>
      </w:r>
      <w:r w:rsidRPr="007D23F6">
        <w:rPr>
          <w:rFonts w:ascii="Times New Roman" w:hAnsi="Times New Roman" w:cs="Times New Roman"/>
        </w:rPr>
        <w:t xml:space="preserve">, 49 (6), 793-806. </w:t>
      </w:r>
    </w:p>
    <w:p w14:paraId="61D7BD2B" w14:textId="77777777" w:rsidR="00115959" w:rsidRPr="007D23F6" w:rsidRDefault="00115959" w:rsidP="00115959">
      <w:pPr>
        <w:spacing w:after="0" w:line="360" w:lineRule="auto"/>
        <w:ind w:left="360" w:hanging="720"/>
        <w:rPr>
          <w:rFonts w:ascii="Times New Roman" w:hAnsi="Times New Roman" w:cs="Times New Roman"/>
        </w:rPr>
      </w:pPr>
      <w:r w:rsidRPr="007D23F6">
        <w:rPr>
          <w:rFonts w:ascii="Times New Roman" w:hAnsi="Times New Roman" w:cs="Times New Roman"/>
        </w:rPr>
        <w:t xml:space="preserve">Burnham, Kenneth P. and David R. Anderson (2002), </w:t>
      </w:r>
      <w:r w:rsidRPr="007D23F6">
        <w:rPr>
          <w:rFonts w:ascii="Times New Roman" w:hAnsi="Times New Roman" w:cs="Times New Roman"/>
          <w:i/>
        </w:rPr>
        <w:t>Model Selection and Multinomial Inference: A Practical Information-Theoretic Approach</w:t>
      </w:r>
      <w:r w:rsidRPr="007D23F6">
        <w:rPr>
          <w:rFonts w:ascii="Times New Roman" w:hAnsi="Times New Roman" w:cs="Times New Roman"/>
        </w:rPr>
        <w:t>, 2nd ed. New York: Springer-Verlag.</w:t>
      </w:r>
    </w:p>
    <w:p w14:paraId="0B6B69AF" w14:textId="1E461E22" w:rsidR="008D6CAA" w:rsidRPr="00706CE1" w:rsidRDefault="008D6CAA" w:rsidP="00115959">
      <w:pPr>
        <w:spacing w:after="0" w:line="360" w:lineRule="auto"/>
        <w:ind w:left="360" w:hanging="720"/>
        <w:rPr>
          <w:rFonts w:ascii="Times New Roman" w:hAnsi="Times New Roman" w:cs="Times New Roman"/>
        </w:rPr>
      </w:pPr>
      <w:r w:rsidRPr="00706CE1">
        <w:rPr>
          <w:rFonts w:ascii="Times New Roman" w:hAnsi="Times New Roman" w:cs="Times New Roman"/>
        </w:rPr>
        <w:t xml:space="preserve">Cheong, Hyuk Jun, and </w:t>
      </w:r>
      <w:proofErr w:type="spellStart"/>
      <w:r w:rsidRPr="00706CE1">
        <w:rPr>
          <w:rFonts w:ascii="Times New Roman" w:hAnsi="Times New Roman" w:cs="Times New Roman"/>
        </w:rPr>
        <w:t>Yunjae</w:t>
      </w:r>
      <w:proofErr w:type="spellEnd"/>
      <w:r w:rsidRPr="00706CE1">
        <w:rPr>
          <w:rFonts w:ascii="Times New Roman" w:hAnsi="Times New Roman" w:cs="Times New Roman"/>
        </w:rPr>
        <w:t xml:space="preserve"> Cheong</w:t>
      </w:r>
      <w:r>
        <w:rPr>
          <w:rFonts w:ascii="Times New Roman" w:hAnsi="Times New Roman" w:cs="Times New Roman"/>
        </w:rPr>
        <w:t xml:space="preserve"> (2021), </w:t>
      </w:r>
      <w:r w:rsidRPr="00706CE1">
        <w:rPr>
          <w:rFonts w:ascii="Times New Roman" w:hAnsi="Times New Roman" w:cs="Times New Roman"/>
        </w:rPr>
        <w:t xml:space="preserve">"Updating the Foote, Cone &amp; Belding grid: Revisiting the </w:t>
      </w:r>
      <w:r w:rsidR="00435D7E">
        <w:rPr>
          <w:rFonts w:ascii="Times New Roman" w:hAnsi="Times New Roman" w:cs="Times New Roman"/>
        </w:rPr>
        <w:t>P</w:t>
      </w:r>
      <w:r w:rsidRPr="00706CE1">
        <w:rPr>
          <w:rFonts w:ascii="Times New Roman" w:hAnsi="Times New Roman" w:cs="Times New Roman"/>
        </w:rPr>
        <w:t xml:space="preserve">roduct </w:t>
      </w:r>
      <w:r w:rsidR="00435D7E">
        <w:rPr>
          <w:rFonts w:ascii="Times New Roman" w:hAnsi="Times New Roman" w:cs="Times New Roman"/>
        </w:rPr>
        <w:t>C</w:t>
      </w:r>
      <w:r w:rsidRPr="00706CE1">
        <w:rPr>
          <w:rFonts w:ascii="Times New Roman" w:hAnsi="Times New Roman" w:cs="Times New Roman"/>
        </w:rPr>
        <w:t xml:space="preserve">lassifications of the FCB </w:t>
      </w:r>
      <w:r w:rsidR="00435D7E">
        <w:rPr>
          <w:rFonts w:ascii="Times New Roman" w:hAnsi="Times New Roman" w:cs="Times New Roman"/>
        </w:rPr>
        <w:t>G</w:t>
      </w:r>
      <w:r w:rsidRPr="00706CE1">
        <w:rPr>
          <w:rFonts w:ascii="Times New Roman" w:hAnsi="Times New Roman" w:cs="Times New Roman"/>
        </w:rPr>
        <w:t xml:space="preserve">rid for </w:t>
      </w:r>
      <w:r w:rsidR="00435D7E">
        <w:rPr>
          <w:rFonts w:ascii="Times New Roman" w:hAnsi="Times New Roman" w:cs="Times New Roman"/>
        </w:rPr>
        <w:t>O</w:t>
      </w:r>
      <w:r w:rsidRPr="00706CE1">
        <w:rPr>
          <w:rFonts w:ascii="Times New Roman" w:hAnsi="Times New Roman" w:cs="Times New Roman"/>
        </w:rPr>
        <w:t xml:space="preserve">nline </w:t>
      </w:r>
      <w:r w:rsidR="00435D7E">
        <w:rPr>
          <w:rFonts w:ascii="Times New Roman" w:hAnsi="Times New Roman" w:cs="Times New Roman"/>
        </w:rPr>
        <w:t>S</w:t>
      </w:r>
      <w:r w:rsidRPr="00706CE1">
        <w:rPr>
          <w:rFonts w:ascii="Times New Roman" w:hAnsi="Times New Roman" w:cs="Times New Roman"/>
        </w:rPr>
        <w:t xml:space="preserve">hopping and </w:t>
      </w:r>
      <w:r w:rsidR="00435D7E">
        <w:rPr>
          <w:rFonts w:ascii="Times New Roman" w:hAnsi="Times New Roman" w:cs="Times New Roman"/>
        </w:rPr>
        <w:t>C</w:t>
      </w:r>
      <w:r w:rsidRPr="00706CE1">
        <w:rPr>
          <w:rFonts w:ascii="Times New Roman" w:hAnsi="Times New Roman" w:cs="Times New Roman"/>
        </w:rPr>
        <w:t xml:space="preserve">ontemporary </w:t>
      </w:r>
      <w:r w:rsidR="00435D7E">
        <w:rPr>
          <w:rFonts w:ascii="Times New Roman" w:hAnsi="Times New Roman" w:cs="Times New Roman"/>
        </w:rPr>
        <w:t>C</w:t>
      </w:r>
      <w:r w:rsidRPr="00706CE1">
        <w:rPr>
          <w:rFonts w:ascii="Times New Roman" w:hAnsi="Times New Roman" w:cs="Times New Roman"/>
        </w:rPr>
        <w:t xml:space="preserve">onsumers’ </w:t>
      </w:r>
      <w:r w:rsidR="00435D7E">
        <w:rPr>
          <w:rFonts w:ascii="Times New Roman" w:hAnsi="Times New Roman" w:cs="Times New Roman"/>
        </w:rPr>
        <w:t>D</w:t>
      </w:r>
      <w:r w:rsidRPr="00706CE1">
        <w:rPr>
          <w:rFonts w:ascii="Times New Roman" w:hAnsi="Times New Roman" w:cs="Times New Roman"/>
        </w:rPr>
        <w:t xml:space="preserve">ecision </w:t>
      </w:r>
      <w:r w:rsidR="00435D7E">
        <w:rPr>
          <w:rFonts w:ascii="Times New Roman" w:hAnsi="Times New Roman" w:cs="Times New Roman"/>
        </w:rPr>
        <w:t>M</w:t>
      </w:r>
      <w:r w:rsidRPr="00706CE1">
        <w:rPr>
          <w:rFonts w:ascii="Times New Roman" w:hAnsi="Times New Roman" w:cs="Times New Roman"/>
        </w:rPr>
        <w:t>aking</w:t>
      </w:r>
      <w:r>
        <w:rPr>
          <w:rFonts w:ascii="Times New Roman" w:hAnsi="Times New Roman" w:cs="Times New Roman"/>
        </w:rPr>
        <w:t>,</w:t>
      </w:r>
      <w:r w:rsidRPr="00706CE1">
        <w:rPr>
          <w:rFonts w:ascii="Times New Roman" w:hAnsi="Times New Roman" w:cs="Times New Roman"/>
        </w:rPr>
        <w:t>" </w:t>
      </w:r>
      <w:r w:rsidRPr="00706CE1">
        <w:rPr>
          <w:rFonts w:ascii="Times New Roman" w:hAnsi="Times New Roman" w:cs="Times New Roman"/>
          <w:i/>
          <w:iCs/>
        </w:rPr>
        <w:t>Journal of Advertising Research</w:t>
      </w:r>
      <w:r w:rsidR="00106FA7">
        <w:rPr>
          <w:rFonts w:ascii="Times New Roman" w:hAnsi="Times New Roman" w:cs="Times New Roman"/>
        </w:rPr>
        <w:t xml:space="preserve">, </w:t>
      </w:r>
      <w:r w:rsidRPr="00706CE1">
        <w:rPr>
          <w:rFonts w:ascii="Times New Roman" w:hAnsi="Times New Roman" w:cs="Times New Roman"/>
        </w:rPr>
        <w:t>61(1)</w:t>
      </w:r>
      <w:r>
        <w:rPr>
          <w:rFonts w:ascii="Times New Roman" w:hAnsi="Times New Roman" w:cs="Times New Roman"/>
        </w:rPr>
        <w:t xml:space="preserve">, </w:t>
      </w:r>
      <w:r w:rsidRPr="00706CE1">
        <w:rPr>
          <w:rFonts w:ascii="Times New Roman" w:hAnsi="Times New Roman" w:cs="Times New Roman"/>
        </w:rPr>
        <w:t>12-29.</w:t>
      </w:r>
    </w:p>
    <w:p w14:paraId="2C80FF07" w14:textId="79068D66" w:rsidR="00115959" w:rsidRDefault="00115959" w:rsidP="00115959">
      <w:pPr>
        <w:spacing w:after="0" w:line="360" w:lineRule="auto"/>
        <w:ind w:left="360" w:hanging="720"/>
        <w:rPr>
          <w:rFonts w:ascii="Times New Roman" w:eastAsia="Times New Roman" w:hAnsi="Times New Roman" w:cs="Times New Roman"/>
          <w:color w:val="000000"/>
        </w:rPr>
      </w:pPr>
      <w:r w:rsidRPr="007D23F6">
        <w:rPr>
          <w:rFonts w:ascii="Times New Roman" w:eastAsia="Times New Roman" w:hAnsi="Times New Roman" w:cs="Times New Roman"/>
          <w:color w:val="000000"/>
        </w:rPr>
        <w:t xml:space="preserve">Colley, Russell H. (1961), </w:t>
      </w:r>
      <w:r w:rsidRPr="007D23F6">
        <w:rPr>
          <w:rFonts w:ascii="Times New Roman" w:eastAsia="Times New Roman" w:hAnsi="Times New Roman" w:cs="Times New Roman"/>
          <w:i/>
          <w:color w:val="000000"/>
        </w:rPr>
        <w:t>Defining Advertising Goats for Measured Advertising Result</w:t>
      </w:r>
      <w:r w:rsidRPr="007D23F6">
        <w:rPr>
          <w:rFonts w:ascii="Times New Roman" w:eastAsia="Times New Roman" w:hAnsi="Times New Roman" w:cs="Times New Roman"/>
          <w:iCs/>
          <w:color w:val="000000"/>
        </w:rPr>
        <w:t>.</w:t>
      </w:r>
      <w:r w:rsidRPr="007D23F6">
        <w:rPr>
          <w:rFonts w:ascii="Times New Roman" w:eastAsia="Times New Roman" w:hAnsi="Times New Roman" w:cs="Times New Roman"/>
          <w:color w:val="000000"/>
        </w:rPr>
        <w:t xml:space="preserve"> New York: Association of National Advertisers.</w:t>
      </w:r>
    </w:p>
    <w:p w14:paraId="00EF9D39" w14:textId="31E1B46C" w:rsidR="009E6DA2" w:rsidRPr="003903F0" w:rsidRDefault="009E6DA2" w:rsidP="007B0E51">
      <w:pPr>
        <w:spacing w:after="0" w:line="360" w:lineRule="auto"/>
        <w:ind w:left="360" w:hanging="720"/>
        <w:rPr>
          <w:rFonts w:ascii="Times New Roman" w:hAnsi="Times New Roman" w:cs="Times New Roman"/>
        </w:rPr>
      </w:pPr>
      <w:r w:rsidRPr="003903F0">
        <w:rPr>
          <w:rFonts w:ascii="Times New Roman" w:hAnsi="Times New Roman" w:cs="Times New Roman"/>
        </w:rPr>
        <w:t>Dekimpe, Marnik, and Dominique Hanssens</w:t>
      </w:r>
      <w:r>
        <w:rPr>
          <w:rFonts w:ascii="Times New Roman" w:hAnsi="Times New Roman" w:cs="Times New Roman"/>
        </w:rPr>
        <w:t xml:space="preserve"> (2000), “</w:t>
      </w:r>
      <w:r w:rsidRPr="003903F0">
        <w:rPr>
          <w:rFonts w:ascii="Times New Roman" w:hAnsi="Times New Roman" w:cs="Times New Roman"/>
        </w:rPr>
        <w:t>Time-</w:t>
      </w:r>
      <w:r>
        <w:rPr>
          <w:rFonts w:ascii="Times New Roman" w:hAnsi="Times New Roman" w:cs="Times New Roman"/>
        </w:rPr>
        <w:t>S</w:t>
      </w:r>
      <w:r w:rsidRPr="003903F0">
        <w:rPr>
          <w:rFonts w:ascii="Times New Roman" w:hAnsi="Times New Roman" w:cs="Times New Roman"/>
        </w:rPr>
        <w:t xml:space="preserve">eries </w:t>
      </w:r>
      <w:r>
        <w:rPr>
          <w:rFonts w:ascii="Times New Roman" w:hAnsi="Times New Roman" w:cs="Times New Roman"/>
        </w:rPr>
        <w:t>M</w:t>
      </w:r>
      <w:r w:rsidRPr="003903F0">
        <w:rPr>
          <w:rFonts w:ascii="Times New Roman" w:hAnsi="Times New Roman" w:cs="Times New Roman"/>
        </w:rPr>
        <w:t xml:space="preserve">odels in </w:t>
      </w:r>
      <w:r>
        <w:rPr>
          <w:rFonts w:ascii="Times New Roman" w:hAnsi="Times New Roman" w:cs="Times New Roman"/>
        </w:rPr>
        <w:t>M</w:t>
      </w:r>
      <w:r w:rsidRPr="003903F0">
        <w:rPr>
          <w:rFonts w:ascii="Times New Roman" w:hAnsi="Times New Roman" w:cs="Times New Roman"/>
        </w:rPr>
        <w:t xml:space="preserve">arketing: Past, </w:t>
      </w:r>
      <w:r>
        <w:rPr>
          <w:rFonts w:ascii="Times New Roman" w:hAnsi="Times New Roman" w:cs="Times New Roman"/>
        </w:rPr>
        <w:t>P</w:t>
      </w:r>
      <w:r w:rsidRPr="003903F0">
        <w:rPr>
          <w:rFonts w:ascii="Times New Roman" w:hAnsi="Times New Roman" w:cs="Times New Roman"/>
        </w:rPr>
        <w:t xml:space="preserve">resent and </w:t>
      </w:r>
      <w:r>
        <w:rPr>
          <w:rFonts w:ascii="Times New Roman" w:hAnsi="Times New Roman" w:cs="Times New Roman"/>
        </w:rPr>
        <w:t>F</w:t>
      </w:r>
      <w:r w:rsidRPr="003903F0">
        <w:rPr>
          <w:rFonts w:ascii="Times New Roman" w:hAnsi="Times New Roman" w:cs="Times New Roman"/>
        </w:rPr>
        <w:t>uture</w:t>
      </w:r>
      <w:r>
        <w:rPr>
          <w:rFonts w:ascii="Times New Roman" w:hAnsi="Times New Roman" w:cs="Times New Roman"/>
        </w:rPr>
        <w:t>,”</w:t>
      </w:r>
      <w:r w:rsidRPr="003903F0">
        <w:rPr>
          <w:rFonts w:ascii="Times New Roman" w:hAnsi="Times New Roman" w:cs="Times New Roman"/>
        </w:rPr>
        <w:t xml:space="preserve"> </w:t>
      </w:r>
      <w:r w:rsidRPr="003903F0">
        <w:rPr>
          <w:rFonts w:ascii="Times New Roman" w:hAnsi="Times New Roman" w:cs="Times New Roman"/>
          <w:i/>
          <w:iCs/>
        </w:rPr>
        <w:t xml:space="preserve">International </w:t>
      </w:r>
      <w:r>
        <w:rPr>
          <w:rFonts w:ascii="Times New Roman" w:hAnsi="Times New Roman" w:cs="Times New Roman"/>
          <w:i/>
          <w:iCs/>
        </w:rPr>
        <w:t>J</w:t>
      </w:r>
      <w:r w:rsidRPr="003903F0">
        <w:rPr>
          <w:rFonts w:ascii="Times New Roman" w:hAnsi="Times New Roman" w:cs="Times New Roman"/>
          <w:i/>
          <w:iCs/>
        </w:rPr>
        <w:t xml:space="preserve">ournal of </w:t>
      </w:r>
      <w:r>
        <w:rPr>
          <w:rFonts w:ascii="Times New Roman" w:hAnsi="Times New Roman" w:cs="Times New Roman"/>
          <w:i/>
          <w:iCs/>
        </w:rPr>
        <w:t>R</w:t>
      </w:r>
      <w:r w:rsidRPr="003903F0">
        <w:rPr>
          <w:rFonts w:ascii="Times New Roman" w:hAnsi="Times New Roman" w:cs="Times New Roman"/>
          <w:i/>
          <w:iCs/>
        </w:rPr>
        <w:t xml:space="preserve">esearch in </w:t>
      </w:r>
      <w:r>
        <w:rPr>
          <w:rFonts w:ascii="Times New Roman" w:hAnsi="Times New Roman" w:cs="Times New Roman"/>
          <w:i/>
          <w:iCs/>
        </w:rPr>
        <w:t>M</w:t>
      </w:r>
      <w:r w:rsidRPr="003903F0">
        <w:rPr>
          <w:rFonts w:ascii="Times New Roman" w:hAnsi="Times New Roman" w:cs="Times New Roman"/>
          <w:i/>
          <w:iCs/>
        </w:rPr>
        <w:t>arketing</w:t>
      </w:r>
      <w:r>
        <w:rPr>
          <w:rFonts w:ascii="Times New Roman" w:hAnsi="Times New Roman" w:cs="Times New Roman"/>
          <w:i/>
          <w:iCs/>
        </w:rPr>
        <w:t>,</w:t>
      </w:r>
      <w:r w:rsidRPr="003903F0">
        <w:rPr>
          <w:rFonts w:ascii="Times New Roman" w:hAnsi="Times New Roman" w:cs="Times New Roman"/>
        </w:rPr>
        <w:t xml:space="preserve"> 17 </w:t>
      </w:r>
      <w:r>
        <w:rPr>
          <w:rFonts w:ascii="Times New Roman" w:hAnsi="Times New Roman" w:cs="Times New Roman"/>
        </w:rPr>
        <w:t>(</w:t>
      </w:r>
      <w:r w:rsidRPr="003903F0">
        <w:rPr>
          <w:rFonts w:ascii="Times New Roman" w:hAnsi="Times New Roman" w:cs="Times New Roman"/>
        </w:rPr>
        <w:t>2-3</w:t>
      </w:r>
      <w:r>
        <w:rPr>
          <w:rFonts w:ascii="Times New Roman" w:hAnsi="Times New Roman" w:cs="Times New Roman"/>
        </w:rPr>
        <w:t>),</w:t>
      </w:r>
      <w:r w:rsidRPr="003903F0">
        <w:rPr>
          <w:rFonts w:ascii="Times New Roman" w:hAnsi="Times New Roman" w:cs="Times New Roman"/>
        </w:rPr>
        <w:t xml:space="preserve"> 183-193.</w:t>
      </w:r>
    </w:p>
    <w:p w14:paraId="6BC4724D" w14:textId="5EB65675" w:rsidR="00115959" w:rsidRPr="007B0E51" w:rsidRDefault="00115959" w:rsidP="007B0E51">
      <w:pPr>
        <w:spacing w:after="0" w:line="360" w:lineRule="auto"/>
        <w:ind w:left="360" w:hanging="720"/>
        <w:rPr>
          <w:rFonts w:ascii="Times New Roman" w:eastAsia="Times New Roman" w:hAnsi="Times New Roman" w:cs="Times New Roman"/>
          <w:color w:val="000000"/>
        </w:rPr>
      </w:pPr>
      <w:r w:rsidRPr="007B0E51">
        <w:rPr>
          <w:rFonts w:ascii="Times New Roman" w:hAnsi="Times New Roman" w:cs="Times New Roman"/>
        </w:rPr>
        <w:t>Ehrenberg,</w:t>
      </w:r>
      <w:r w:rsidRPr="007B0E51">
        <w:rPr>
          <w:rFonts w:ascii="Times New Roman" w:hAnsi="Times New Roman" w:cs="Times New Roman" w:hint="eastAsia"/>
        </w:rPr>
        <w:t> </w:t>
      </w:r>
      <w:r w:rsidRPr="00AD48BB">
        <w:rPr>
          <w:rFonts w:ascii="Times New Roman" w:hAnsi="Times New Roman" w:cs="Times New Roman"/>
        </w:rPr>
        <w:t>Andrew</w:t>
      </w:r>
      <w:r>
        <w:rPr>
          <w:rFonts w:ascii="Times New Roman" w:hAnsi="Times New Roman" w:cs="Times New Roman"/>
        </w:rPr>
        <w:t xml:space="preserve">, </w:t>
      </w:r>
      <w:r w:rsidRPr="007B0E51">
        <w:rPr>
          <w:rFonts w:ascii="Times New Roman" w:hAnsi="Times New Roman" w:cs="Times New Roman"/>
        </w:rPr>
        <w:t>Neil</w:t>
      </w:r>
      <w:r w:rsidRPr="007B0E51">
        <w:rPr>
          <w:rFonts w:ascii="Times New Roman" w:hAnsi="Times New Roman" w:cs="Times New Roman" w:hint="eastAsia"/>
        </w:rPr>
        <w:t> </w:t>
      </w:r>
      <w:r w:rsidRPr="007B0E51">
        <w:rPr>
          <w:rFonts w:ascii="Times New Roman" w:hAnsi="Times New Roman" w:cs="Times New Roman"/>
        </w:rPr>
        <w:t>Barnard,</w:t>
      </w:r>
      <w:r w:rsidRPr="007B0E51">
        <w:rPr>
          <w:rFonts w:ascii="Times New Roman" w:hAnsi="Times New Roman" w:cs="Times New Roman" w:hint="eastAsia"/>
        </w:rPr>
        <w:t> </w:t>
      </w:r>
      <w:r w:rsidRPr="007B0E51">
        <w:rPr>
          <w:rFonts w:ascii="Times New Roman" w:hAnsi="Times New Roman" w:cs="Times New Roman"/>
        </w:rPr>
        <w:t>Rachel</w:t>
      </w:r>
      <w:r w:rsidRPr="007B0E51">
        <w:rPr>
          <w:rFonts w:ascii="Times New Roman" w:hAnsi="Times New Roman" w:cs="Times New Roman" w:hint="eastAsia"/>
        </w:rPr>
        <w:t> </w:t>
      </w:r>
      <w:r w:rsidRPr="007B0E51">
        <w:rPr>
          <w:rFonts w:ascii="Times New Roman" w:hAnsi="Times New Roman" w:cs="Times New Roman"/>
        </w:rPr>
        <w:t>Kennedy,</w:t>
      </w:r>
      <w:r w:rsidRPr="007B0E51">
        <w:rPr>
          <w:rFonts w:ascii="Times New Roman" w:hAnsi="Times New Roman" w:cs="Times New Roman" w:hint="eastAsia"/>
        </w:rPr>
        <w:t> </w:t>
      </w:r>
      <w:r w:rsidR="00962C37">
        <w:rPr>
          <w:rFonts w:ascii="Times New Roman" w:hAnsi="Times New Roman" w:cs="Times New Roman"/>
        </w:rPr>
        <w:t xml:space="preserve">and </w:t>
      </w:r>
      <w:r w:rsidRPr="007B0E51">
        <w:rPr>
          <w:rFonts w:ascii="Times New Roman" w:hAnsi="Times New Roman" w:cs="Times New Roman"/>
        </w:rPr>
        <w:t>Helen</w:t>
      </w:r>
      <w:r w:rsidRPr="007B0E51">
        <w:rPr>
          <w:rFonts w:ascii="Times New Roman" w:hAnsi="Times New Roman" w:cs="Times New Roman" w:hint="eastAsia"/>
        </w:rPr>
        <w:t> </w:t>
      </w:r>
      <w:r w:rsidRPr="007B0E51">
        <w:rPr>
          <w:rFonts w:ascii="Times New Roman" w:hAnsi="Times New Roman" w:cs="Times New Roman"/>
        </w:rPr>
        <w:t xml:space="preserve">Bloom </w:t>
      </w:r>
      <w:r>
        <w:rPr>
          <w:rFonts w:ascii="Times New Roman" w:hAnsi="Times New Roman" w:cs="Times New Roman"/>
        </w:rPr>
        <w:t>(2002), “</w:t>
      </w:r>
      <w:r w:rsidRPr="007B0E51">
        <w:rPr>
          <w:rFonts w:ascii="Times New Roman" w:hAnsi="Times New Roman" w:cs="Times New Roman"/>
        </w:rPr>
        <w:t>Brand Advertising As Creative Publicity</w:t>
      </w:r>
      <w:r w:rsidR="00962C37">
        <w:rPr>
          <w:rFonts w:ascii="Times New Roman" w:hAnsi="Times New Roman" w:cs="Times New Roman"/>
        </w:rPr>
        <w:t>,</w:t>
      </w:r>
      <w:r>
        <w:rPr>
          <w:rFonts w:ascii="Times New Roman" w:hAnsi="Times New Roman" w:cs="Times New Roman"/>
        </w:rPr>
        <w:t xml:space="preserve">” </w:t>
      </w:r>
      <w:r w:rsidRPr="007B0E51">
        <w:rPr>
          <w:rFonts w:ascii="Times New Roman" w:hAnsi="Times New Roman" w:cs="Times New Roman"/>
          <w:i/>
          <w:iCs/>
        </w:rPr>
        <w:t>Journal of Advertising Research</w:t>
      </w:r>
      <w:r>
        <w:rPr>
          <w:rFonts w:ascii="Times New Roman" w:hAnsi="Times New Roman" w:cs="Times New Roman"/>
        </w:rPr>
        <w:t>, 42 (4), 7-18.</w:t>
      </w:r>
    </w:p>
    <w:p w14:paraId="49F85EA5" w14:textId="77777777" w:rsidR="00115959" w:rsidRPr="007D23F6" w:rsidRDefault="00115959" w:rsidP="00115959">
      <w:pPr>
        <w:spacing w:after="0" w:line="360" w:lineRule="auto"/>
        <w:ind w:left="360" w:hanging="720"/>
        <w:rPr>
          <w:rFonts w:ascii="Times New Roman" w:eastAsia="Times New Roman" w:hAnsi="Times New Roman" w:cs="Times New Roman"/>
          <w:color w:val="000000"/>
        </w:rPr>
      </w:pPr>
      <w:r w:rsidRPr="00412413">
        <w:rPr>
          <w:rFonts w:ascii="Times New Roman" w:eastAsia="Times New Roman" w:hAnsi="Times New Roman" w:cs="Times New Roman"/>
          <w:color w:val="222222"/>
          <w:shd w:val="clear" w:color="auto" w:fill="FFFFFF"/>
        </w:rPr>
        <w:t>Fay, Brad, Ed Keller, Rick Larkin, and Koen Pauwels (2017), “Deriving Value from Conversations About Your Brand,</w:t>
      </w:r>
      <w:r w:rsidRPr="007D23F6">
        <w:rPr>
          <w:rFonts w:ascii="Times New Roman" w:eastAsia="Times New Roman" w:hAnsi="Times New Roman" w:cs="Times New Roman"/>
          <w:color w:val="222222"/>
          <w:shd w:val="clear" w:color="auto" w:fill="FFFFFF"/>
        </w:rPr>
        <w:t>” </w:t>
      </w:r>
      <w:r w:rsidRPr="007D23F6">
        <w:rPr>
          <w:rFonts w:ascii="Times New Roman" w:eastAsia="Times New Roman" w:hAnsi="Times New Roman" w:cs="Times New Roman"/>
          <w:i/>
          <w:iCs/>
          <w:color w:val="222222"/>
          <w:shd w:val="clear" w:color="auto" w:fill="FFFFFF"/>
        </w:rPr>
        <w:t>MIT Sloan Management Review</w:t>
      </w:r>
      <w:r w:rsidRPr="007D23F6">
        <w:rPr>
          <w:rFonts w:ascii="Times New Roman" w:eastAsia="Times New Roman" w:hAnsi="Times New Roman" w:cs="Times New Roman"/>
          <w:color w:val="222222"/>
          <w:shd w:val="clear" w:color="auto" w:fill="FFFFFF"/>
        </w:rPr>
        <w:t>, 60 (2), 72-77.</w:t>
      </w:r>
    </w:p>
    <w:p w14:paraId="1FACDB3C" w14:textId="0AD7A5B1" w:rsidR="00962C37" w:rsidRPr="007D23F6" w:rsidRDefault="00962C37" w:rsidP="00962C37">
      <w:pPr>
        <w:spacing w:after="0" w:line="360" w:lineRule="auto"/>
        <w:ind w:left="360" w:hanging="720"/>
        <w:rPr>
          <w:rFonts w:ascii="Times New Roman" w:eastAsia="Times New Roman" w:hAnsi="Times New Roman" w:cs="Times New Roman"/>
          <w:color w:val="000000"/>
        </w:rPr>
      </w:pPr>
      <w:bookmarkStart w:id="23" w:name="_Hlk90631998"/>
      <w:r>
        <w:rPr>
          <w:rFonts w:ascii="Times New Roman" w:eastAsia="Times New Roman" w:hAnsi="Times New Roman" w:cs="Times New Roman"/>
          <w:color w:val="222222"/>
          <w:shd w:val="clear" w:color="auto" w:fill="FFFFFF"/>
        </w:rPr>
        <w:t xml:space="preserve">Hamilton, James D. (1994), “State-Space Models,” </w:t>
      </w:r>
      <w:r w:rsidRPr="004229B3">
        <w:rPr>
          <w:rFonts w:ascii="Times New Roman" w:eastAsia="Times New Roman" w:hAnsi="Times New Roman" w:cs="Times New Roman"/>
          <w:i/>
          <w:iCs/>
          <w:color w:val="222222"/>
          <w:shd w:val="clear" w:color="auto" w:fill="FFFFFF"/>
        </w:rPr>
        <w:t>Handbook of Econometrics</w:t>
      </w:r>
      <w:r>
        <w:rPr>
          <w:rFonts w:ascii="Times New Roman" w:eastAsia="Times New Roman" w:hAnsi="Times New Roman" w:cs="Times New Roman"/>
          <w:color w:val="222222"/>
          <w:shd w:val="clear" w:color="auto" w:fill="FFFFFF"/>
        </w:rPr>
        <w:t>, volume 4.</w:t>
      </w:r>
    </w:p>
    <w:p w14:paraId="1F589BD7" w14:textId="77777777" w:rsidR="00115959" w:rsidRPr="007D23F6" w:rsidRDefault="00115959" w:rsidP="00115959">
      <w:pPr>
        <w:spacing w:after="0" w:line="360" w:lineRule="auto"/>
        <w:ind w:left="360" w:hanging="720"/>
        <w:rPr>
          <w:rFonts w:ascii="Times New Roman" w:eastAsia="Times New Roman" w:hAnsi="Times New Roman" w:cs="Times New Roman"/>
          <w:color w:val="000000"/>
        </w:rPr>
      </w:pPr>
      <w:r w:rsidRPr="007D23F6">
        <w:rPr>
          <w:rFonts w:ascii="Times New Roman" w:hAnsi="Times New Roman" w:cs="Times New Roman"/>
          <w:color w:val="000000"/>
        </w:rPr>
        <w:t xml:space="preserve">Hanssens, Dominique, </w:t>
      </w:r>
      <w:r w:rsidRPr="007D23F6">
        <w:rPr>
          <w:rFonts w:ascii="Times New Roman" w:eastAsia="Times New Roman" w:hAnsi="Times New Roman" w:cs="Times New Roman"/>
          <w:color w:val="000000"/>
        </w:rPr>
        <w:t xml:space="preserve">Koen Pauwels, Shuba Srinivasan, Marc </w:t>
      </w:r>
      <w:proofErr w:type="spellStart"/>
      <w:r w:rsidRPr="007D23F6">
        <w:rPr>
          <w:rFonts w:ascii="Times New Roman" w:eastAsia="Times New Roman" w:hAnsi="Times New Roman" w:cs="Times New Roman"/>
          <w:color w:val="000000"/>
        </w:rPr>
        <w:t>Vanhuele</w:t>
      </w:r>
      <w:proofErr w:type="spellEnd"/>
      <w:r w:rsidRPr="007D23F6">
        <w:rPr>
          <w:rFonts w:ascii="Times New Roman" w:eastAsia="Times New Roman" w:hAnsi="Times New Roman" w:cs="Times New Roman"/>
          <w:color w:val="000000"/>
        </w:rPr>
        <w:t xml:space="preserve">, and Gokhan Yildirim (2014), “Consumer Attitude Metrics for Guiding Marketing Mix Decisions,” </w:t>
      </w:r>
      <w:r w:rsidRPr="007D23F6">
        <w:rPr>
          <w:rFonts w:ascii="Times New Roman" w:eastAsia="Times New Roman" w:hAnsi="Times New Roman" w:cs="Times New Roman"/>
          <w:i/>
          <w:color w:val="000000"/>
        </w:rPr>
        <w:t>Marketing Science</w:t>
      </w:r>
      <w:r w:rsidRPr="007D23F6">
        <w:rPr>
          <w:rFonts w:ascii="Times New Roman" w:eastAsia="Times New Roman" w:hAnsi="Times New Roman" w:cs="Times New Roman"/>
          <w:color w:val="000000"/>
        </w:rPr>
        <w:t>, 33 (4), 534-50.</w:t>
      </w:r>
    </w:p>
    <w:bookmarkEnd w:id="23"/>
    <w:p w14:paraId="62AC706A" w14:textId="762248B7" w:rsidR="00221310" w:rsidRPr="00045BA7" w:rsidRDefault="00221310" w:rsidP="00221310">
      <w:pPr>
        <w:spacing w:after="0" w:line="360" w:lineRule="auto"/>
        <w:ind w:left="360" w:hanging="720"/>
        <w:rPr>
          <w:rFonts w:ascii="Times New Roman" w:hAnsi="Times New Roman" w:cs="Times New Roman"/>
          <w:color w:val="000000"/>
        </w:rPr>
      </w:pPr>
      <w:r w:rsidRPr="00045BA7">
        <w:rPr>
          <w:rFonts w:ascii="Times New Roman" w:hAnsi="Times New Roman" w:cs="Times New Roman"/>
          <w:color w:val="000000"/>
        </w:rPr>
        <w:t>Keller, Kevin Lane</w:t>
      </w:r>
      <w:r>
        <w:rPr>
          <w:rFonts w:ascii="Times New Roman" w:hAnsi="Times New Roman" w:cs="Times New Roman"/>
          <w:color w:val="000000"/>
        </w:rPr>
        <w:t xml:space="preserve"> (1993), “</w:t>
      </w:r>
      <w:r w:rsidRPr="00045BA7">
        <w:rPr>
          <w:rFonts w:ascii="Times New Roman" w:hAnsi="Times New Roman" w:cs="Times New Roman"/>
          <w:color w:val="000000"/>
        </w:rPr>
        <w:t>Conceptualizing, measuring, and managing customer-based brand equity</w:t>
      </w:r>
      <w:r>
        <w:rPr>
          <w:rFonts w:ascii="Times New Roman" w:hAnsi="Times New Roman" w:cs="Times New Roman"/>
          <w:color w:val="000000"/>
        </w:rPr>
        <w:t>,”</w:t>
      </w:r>
      <w:r w:rsidRPr="00045BA7">
        <w:rPr>
          <w:rFonts w:ascii="Times New Roman" w:hAnsi="Times New Roman" w:cs="Times New Roman"/>
          <w:color w:val="000000"/>
        </w:rPr>
        <w:t> </w:t>
      </w:r>
      <w:r w:rsidRPr="00045BA7">
        <w:rPr>
          <w:rFonts w:ascii="Times New Roman" w:hAnsi="Times New Roman" w:cs="Times New Roman"/>
          <w:i/>
          <w:iCs/>
          <w:color w:val="000000"/>
        </w:rPr>
        <w:t xml:space="preserve">Journal of </w:t>
      </w:r>
      <w:r w:rsidR="006A719C" w:rsidRPr="00045BA7">
        <w:rPr>
          <w:rFonts w:ascii="Times New Roman" w:hAnsi="Times New Roman" w:cs="Times New Roman"/>
          <w:i/>
          <w:iCs/>
          <w:color w:val="000000"/>
        </w:rPr>
        <w:t>M</w:t>
      </w:r>
      <w:r w:rsidRPr="00045BA7">
        <w:rPr>
          <w:rFonts w:ascii="Times New Roman" w:hAnsi="Times New Roman" w:cs="Times New Roman"/>
          <w:i/>
          <w:iCs/>
          <w:color w:val="000000"/>
        </w:rPr>
        <w:t>arketing</w:t>
      </w:r>
      <w:r>
        <w:rPr>
          <w:rFonts w:ascii="Times New Roman" w:hAnsi="Times New Roman" w:cs="Times New Roman"/>
          <w:color w:val="000000"/>
        </w:rPr>
        <w:t>,</w:t>
      </w:r>
      <w:r w:rsidRPr="00045BA7">
        <w:rPr>
          <w:rFonts w:ascii="Times New Roman" w:hAnsi="Times New Roman" w:cs="Times New Roman"/>
          <w:color w:val="000000"/>
        </w:rPr>
        <w:t> 57</w:t>
      </w:r>
      <w:r>
        <w:rPr>
          <w:rFonts w:ascii="Times New Roman" w:hAnsi="Times New Roman" w:cs="Times New Roman"/>
          <w:color w:val="000000"/>
        </w:rPr>
        <w:t xml:space="preserve">, </w:t>
      </w:r>
      <w:r w:rsidRPr="00045BA7">
        <w:rPr>
          <w:rFonts w:ascii="Times New Roman" w:hAnsi="Times New Roman" w:cs="Times New Roman"/>
          <w:color w:val="000000"/>
        </w:rPr>
        <w:t>1</w:t>
      </w:r>
      <w:r>
        <w:rPr>
          <w:rFonts w:ascii="Times New Roman" w:hAnsi="Times New Roman" w:cs="Times New Roman"/>
          <w:color w:val="000000"/>
        </w:rPr>
        <w:t>,</w:t>
      </w:r>
      <w:r w:rsidRPr="00045BA7">
        <w:rPr>
          <w:rFonts w:ascii="Times New Roman" w:hAnsi="Times New Roman" w:cs="Times New Roman"/>
          <w:color w:val="000000"/>
        </w:rPr>
        <w:t xml:space="preserve"> 1-22.</w:t>
      </w:r>
    </w:p>
    <w:p w14:paraId="7C6529F0" w14:textId="77777777" w:rsidR="00115959" w:rsidRPr="007D23F6" w:rsidRDefault="00115959" w:rsidP="00115959">
      <w:pPr>
        <w:spacing w:after="0" w:line="360" w:lineRule="auto"/>
        <w:ind w:left="360" w:hanging="720"/>
        <w:rPr>
          <w:rFonts w:ascii="Times New Roman" w:hAnsi="Times New Roman" w:cs="Times New Roman"/>
          <w:color w:val="000000"/>
        </w:rPr>
      </w:pPr>
      <w:r w:rsidRPr="007D23F6">
        <w:rPr>
          <w:rFonts w:ascii="Times New Roman" w:hAnsi="Times New Roman" w:cs="Times New Roman"/>
          <w:color w:val="000000"/>
        </w:rPr>
        <w:t xml:space="preserve">Keller, Kevin L. (2003), “Brand Synthesis: The Multidimensionality of Brand Knowledge,” </w:t>
      </w:r>
      <w:r w:rsidRPr="007D23F6">
        <w:rPr>
          <w:rFonts w:ascii="Times New Roman" w:hAnsi="Times New Roman" w:cs="Times New Roman"/>
          <w:i/>
          <w:color w:val="000000"/>
        </w:rPr>
        <w:t>Journal of Consumer Research</w:t>
      </w:r>
      <w:r w:rsidRPr="007D23F6">
        <w:rPr>
          <w:rFonts w:ascii="Times New Roman" w:hAnsi="Times New Roman" w:cs="Times New Roman"/>
          <w:color w:val="000000"/>
        </w:rPr>
        <w:t>, 29(4), 595-600.</w:t>
      </w:r>
    </w:p>
    <w:p w14:paraId="330AF106" w14:textId="77777777" w:rsidR="00115959" w:rsidRPr="007D23F6" w:rsidRDefault="00115959" w:rsidP="00115959">
      <w:pPr>
        <w:spacing w:after="0" w:line="360" w:lineRule="auto"/>
        <w:ind w:left="360" w:hanging="720"/>
        <w:rPr>
          <w:rFonts w:ascii="Times New Roman" w:hAnsi="Times New Roman" w:cs="Times New Roman"/>
          <w:color w:val="000000"/>
        </w:rPr>
      </w:pPr>
      <w:r w:rsidRPr="007D23F6">
        <w:rPr>
          <w:rFonts w:ascii="Times New Roman" w:hAnsi="Times New Roman" w:cs="Times New Roman"/>
          <w:color w:val="000000"/>
        </w:rPr>
        <w:t xml:space="preserve">Kotler, Philip and Gary Armstrong (2018), </w:t>
      </w:r>
      <w:r w:rsidRPr="007D23F6">
        <w:rPr>
          <w:rFonts w:ascii="Times New Roman" w:hAnsi="Times New Roman" w:cs="Times New Roman"/>
          <w:i/>
          <w:color w:val="000000"/>
        </w:rPr>
        <w:t>Principles of Marketing</w:t>
      </w:r>
      <w:r w:rsidRPr="007D23F6">
        <w:rPr>
          <w:rFonts w:ascii="Times New Roman" w:hAnsi="Times New Roman" w:cs="Times New Roman"/>
          <w:color w:val="000000"/>
        </w:rPr>
        <w:t>, 17th ed., Global Edition: Pearson.</w:t>
      </w:r>
    </w:p>
    <w:p w14:paraId="45CD3F9B" w14:textId="0A39F5E2" w:rsidR="00115959" w:rsidRDefault="00115959" w:rsidP="00115959">
      <w:pPr>
        <w:spacing w:after="0" w:line="360" w:lineRule="auto"/>
        <w:ind w:left="360" w:hanging="720"/>
        <w:rPr>
          <w:rFonts w:ascii="Times New Roman" w:hAnsi="Times New Roman" w:cs="Times New Roman"/>
          <w:color w:val="000000"/>
        </w:rPr>
      </w:pPr>
      <w:r w:rsidRPr="007D23F6">
        <w:rPr>
          <w:rFonts w:ascii="Times New Roman" w:hAnsi="Times New Roman" w:cs="Times New Roman"/>
          <w:color w:val="000000"/>
        </w:rPr>
        <w:lastRenderedPageBreak/>
        <w:t>Kotler, Philip</w:t>
      </w:r>
      <w:r w:rsidRPr="007D23F6">
        <w:rPr>
          <w:rFonts w:ascii="Times New Roman" w:hAnsi="Times New Roman" w:cs="Times New Roman"/>
        </w:rPr>
        <w:t xml:space="preserve"> </w:t>
      </w:r>
      <w:r w:rsidRPr="007D23F6">
        <w:rPr>
          <w:rFonts w:ascii="Times New Roman" w:hAnsi="Times New Roman" w:cs="Times New Roman"/>
          <w:color w:val="000000"/>
        </w:rPr>
        <w:t xml:space="preserve">and Kevin Lane Keller (2012), </w:t>
      </w:r>
      <w:r w:rsidRPr="007D23F6">
        <w:rPr>
          <w:rFonts w:ascii="Times New Roman" w:hAnsi="Times New Roman" w:cs="Times New Roman"/>
          <w:i/>
          <w:color w:val="000000"/>
        </w:rPr>
        <w:t>Marketing Management</w:t>
      </w:r>
      <w:r w:rsidRPr="007D23F6">
        <w:rPr>
          <w:rFonts w:ascii="Times New Roman" w:hAnsi="Times New Roman" w:cs="Times New Roman"/>
          <w:color w:val="000000"/>
        </w:rPr>
        <w:t>, 14th edition, Upper Saddle River, NJ: Pearson Prentice-Hall.</w:t>
      </w:r>
    </w:p>
    <w:p w14:paraId="6C9A8C22" w14:textId="7961121D" w:rsidR="007B62C2" w:rsidRPr="007D23F6" w:rsidRDefault="007B62C2" w:rsidP="00115959">
      <w:pPr>
        <w:spacing w:after="0" w:line="360" w:lineRule="auto"/>
        <w:ind w:left="360" w:hanging="720"/>
        <w:rPr>
          <w:rFonts w:ascii="Times New Roman" w:hAnsi="Times New Roman" w:cs="Times New Roman"/>
          <w:color w:val="000000"/>
        </w:rPr>
      </w:pPr>
      <w:r>
        <w:rPr>
          <w:rFonts w:ascii="Times New Roman" w:hAnsi="Times New Roman" w:cs="Times New Roman"/>
          <w:color w:val="000000"/>
        </w:rPr>
        <w:t>Lautman</w:t>
      </w:r>
      <w:r w:rsidR="00514D3A">
        <w:rPr>
          <w:rFonts w:ascii="Times New Roman" w:hAnsi="Times New Roman" w:cs="Times New Roman"/>
          <w:color w:val="000000"/>
        </w:rPr>
        <w:t>, Martin R.</w:t>
      </w:r>
      <w:r>
        <w:rPr>
          <w:rFonts w:ascii="Times New Roman" w:hAnsi="Times New Roman" w:cs="Times New Roman"/>
          <w:color w:val="000000"/>
        </w:rPr>
        <w:t xml:space="preserve"> and </w:t>
      </w:r>
      <w:r w:rsidR="00514D3A">
        <w:rPr>
          <w:rFonts w:ascii="Times New Roman" w:hAnsi="Times New Roman" w:cs="Times New Roman"/>
          <w:color w:val="000000"/>
        </w:rPr>
        <w:t xml:space="preserve">Koen </w:t>
      </w:r>
      <w:r>
        <w:rPr>
          <w:rFonts w:ascii="Times New Roman" w:hAnsi="Times New Roman" w:cs="Times New Roman"/>
          <w:color w:val="000000"/>
        </w:rPr>
        <w:t xml:space="preserve">Pauwels </w:t>
      </w:r>
      <w:r w:rsidR="00514D3A" w:rsidRPr="00514D3A">
        <w:rPr>
          <w:rFonts w:ascii="Times New Roman" w:hAnsi="Times New Roman" w:cs="Times New Roman"/>
          <w:color w:val="000000"/>
        </w:rPr>
        <w:t>“What is Important? Identifying Metrics that Matter</w:t>
      </w:r>
      <w:r w:rsidR="00514D3A">
        <w:rPr>
          <w:rFonts w:ascii="Times New Roman" w:hAnsi="Times New Roman" w:cs="Times New Roman"/>
          <w:color w:val="000000"/>
        </w:rPr>
        <w:t>,</w:t>
      </w:r>
      <w:r w:rsidR="00514D3A" w:rsidRPr="00514D3A">
        <w:rPr>
          <w:rFonts w:ascii="Times New Roman" w:hAnsi="Times New Roman" w:cs="Times New Roman"/>
          <w:color w:val="000000"/>
        </w:rPr>
        <w:t xml:space="preserve">” </w:t>
      </w:r>
      <w:r w:rsidR="00514D3A" w:rsidRPr="00514D3A">
        <w:rPr>
          <w:rFonts w:ascii="Times New Roman" w:hAnsi="Times New Roman" w:cs="Times New Roman"/>
          <w:i/>
          <w:iCs/>
          <w:color w:val="000000"/>
        </w:rPr>
        <w:t>Journal of Advertising Research</w:t>
      </w:r>
      <w:r w:rsidR="00514D3A" w:rsidRPr="00514D3A">
        <w:rPr>
          <w:rFonts w:ascii="Times New Roman" w:hAnsi="Times New Roman" w:cs="Times New Roman"/>
          <w:color w:val="000000"/>
        </w:rPr>
        <w:t>, 49 (3), September, 339-359.</w:t>
      </w:r>
    </w:p>
    <w:p w14:paraId="6E0E01A3" w14:textId="77777777" w:rsidR="00115959" w:rsidRPr="007D23F6" w:rsidRDefault="00115959" w:rsidP="00115959">
      <w:pPr>
        <w:spacing w:after="0" w:line="360" w:lineRule="auto"/>
        <w:ind w:left="360" w:hanging="720"/>
        <w:rPr>
          <w:rFonts w:ascii="Times New Roman" w:hAnsi="Times New Roman" w:cs="Times New Roman"/>
        </w:rPr>
      </w:pPr>
      <w:proofErr w:type="spellStart"/>
      <w:r w:rsidRPr="00514D3A">
        <w:rPr>
          <w:rFonts w:ascii="Times New Roman" w:hAnsi="Times New Roman" w:cs="Times New Roman"/>
          <w:color w:val="000000"/>
        </w:rPr>
        <w:t>Lavidge</w:t>
      </w:r>
      <w:proofErr w:type="spellEnd"/>
      <w:r w:rsidRPr="00514D3A">
        <w:rPr>
          <w:rFonts w:ascii="Times New Roman" w:hAnsi="Times New Roman" w:cs="Times New Roman"/>
          <w:color w:val="000000"/>
        </w:rPr>
        <w:t>, Robert J. and Gary</w:t>
      </w:r>
      <w:r w:rsidRPr="007D23F6">
        <w:rPr>
          <w:rFonts w:ascii="Times New Roman" w:hAnsi="Times New Roman" w:cs="Times New Roman"/>
        </w:rPr>
        <w:t xml:space="preserve"> A. Steiner (1961), “A Model for Predictive Measurements of Advertising Effectiveness,” </w:t>
      </w:r>
      <w:r w:rsidRPr="007D23F6">
        <w:rPr>
          <w:rFonts w:ascii="Times New Roman" w:hAnsi="Times New Roman" w:cs="Times New Roman"/>
          <w:i/>
          <w:iCs/>
        </w:rPr>
        <w:t>Journal of Marketing</w:t>
      </w:r>
      <w:r w:rsidRPr="007D23F6">
        <w:rPr>
          <w:rFonts w:ascii="Times New Roman" w:hAnsi="Times New Roman" w:cs="Times New Roman"/>
        </w:rPr>
        <w:t>, 25 (October), 59-62.</w:t>
      </w:r>
    </w:p>
    <w:p w14:paraId="5C138CB5" w14:textId="4855DD7A" w:rsidR="00962C37" w:rsidRPr="007D23F6" w:rsidRDefault="00962C37" w:rsidP="00962C37">
      <w:pPr>
        <w:spacing w:after="0" w:line="360" w:lineRule="auto"/>
        <w:ind w:left="360" w:hanging="720"/>
        <w:rPr>
          <w:rFonts w:ascii="Times New Roman" w:hAnsi="Times New Roman" w:cs="Times New Roman"/>
        </w:rPr>
      </w:pPr>
      <w:r>
        <w:rPr>
          <w:rFonts w:ascii="Times New Roman" w:hAnsi="Times New Roman" w:cs="Times New Roman"/>
        </w:rPr>
        <w:t>Leone, Robert P. (1995), “</w:t>
      </w:r>
      <w:r w:rsidR="00282C60">
        <w:rPr>
          <w:rFonts w:ascii="Times New Roman" w:hAnsi="Times New Roman" w:cs="Times New Roman"/>
        </w:rPr>
        <w:t xml:space="preserve">Generalizing </w:t>
      </w:r>
      <w:r>
        <w:rPr>
          <w:rFonts w:ascii="Times New Roman" w:hAnsi="Times New Roman" w:cs="Times New Roman"/>
        </w:rPr>
        <w:t xml:space="preserve">What Is Known About Temporal Aggregation and Advertising Carryover,” </w:t>
      </w:r>
      <w:r w:rsidRPr="004229B3">
        <w:rPr>
          <w:rFonts w:ascii="Times New Roman" w:hAnsi="Times New Roman" w:cs="Times New Roman"/>
          <w:i/>
          <w:iCs/>
        </w:rPr>
        <w:t>Marketing Science</w:t>
      </w:r>
      <w:r>
        <w:rPr>
          <w:rFonts w:ascii="Times New Roman" w:hAnsi="Times New Roman" w:cs="Times New Roman"/>
        </w:rPr>
        <w:t>, 14 (3), G141-G150.</w:t>
      </w:r>
    </w:p>
    <w:p w14:paraId="001E908F" w14:textId="556C55B9" w:rsidR="00115959" w:rsidRPr="007D23F6" w:rsidRDefault="00000000" w:rsidP="00115959">
      <w:pPr>
        <w:spacing w:after="0" w:line="360" w:lineRule="auto"/>
        <w:ind w:left="360" w:hanging="720"/>
        <w:rPr>
          <w:rFonts w:ascii="Times New Roman" w:hAnsi="Times New Roman" w:cs="Times New Roman"/>
        </w:rPr>
      </w:pPr>
      <w:hyperlink r:id="rId8" w:history="1">
        <w:r w:rsidR="00115959" w:rsidRPr="007D23F6">
          <w:rPr>
            <w:rFonts w:ascii="Times New Roman" w:hAnsi="Times New Roman" w:cs="Times New Roman"/>
          </w:rPr>
          <w:t>Li</w:t>
        </w:r>
      </w:hyperlink>
      <w:r w:rsidR="00115959" w:rsidRPr="007D23F6">
        <w:rPr>
          <w:rFonts w:ascii="Times New Roman" w:hAnsi="Times New Roman" w:cs="Times New Roman"/>
        </w:rPr>
        <w:t xml:space="preserve">, Jingjing, </w:t>
      </w:r>
      <w:hyperlink r:id="rId9" w:history="1">
        <w:r w:rsidR="00115959" w:rsidRPr="007D23F6">
          <w:rPr>
            <w:rFonts w:ascii="Times New Roman" w:hAnsi="Times New Roman" w:cs="Times New Roman"/>
          </w:rPr>
          <w:t>Ahmed Abbasi</w:t>
        </w:r>
      </w:hyperlink>
      <w:r w:rsidR="00115959" w:rsidRPr="007D23F6">
        <w:rPr>
          <w:rFonts w:ascii="Times New Roman" w:hAnsi="Times New Roman" w:cs="Times New Roman"/>
        </w:rPr>
        <w:t>, </w:t>
      </w:r>
      <w:hyperlink r:id="rId10" w:history="1">
        <w:r w:rsidR="00115959" w:rsidRPr="007D23F6">
          <w:rPr>
            <w:rFonts w:ascii="Times New Roman" w:hAnsi="Times New Roman" w:cs="Times New Roman"/>
          </w:rPr>
          <w:t>Amar Cheema</w:t>
        </w:r>
      </w:hyperlink>
      <w:r w:rsidR="00115959" w:rsidRPr="007D23F6">
        <w:rPr>
          <w:rFonts w:ascii="Times New Roman" w:hAnsi="Times New Roman" w:cs="Times New Roman"/>
        </w:rPr>
        <w:t xml:space="preserve">, and </w:t>
      </w:r>
      <w:r w:rsidR="007B0E51" w:rsidRPr="007B0E51">
        <w:rPr>
          <w:rFonts w:ascii="Times New Roman" w:hAnsi="Times New Roman" w:cs="Times New Roman"/>
        </w:rPr>
        <w:t xml:space="preserve">Linda Abraham </w:t>
      </w:r>
      <w:r w:rsidR="00115959" w:rsidRPr="007D23F6">
        <w:rPr>
          <w:rFonts w:ascii="Times New Roman" w:hAnsi="Times New Roman" w:cs="Times New Roman"/>
        </w:rPr>
        <w:t xml:space="preserve">(2020), “Path to Purpose? How Online Customer </w:t>
      </w:r>
      <w:r w:rsidR="00115959" w:rsidRPr="00412413">
        <w:rPr>
          <w:rFonts w:ascii="Times New Roman" w:hAnsi="Times New Roman" w:cs="Times New Roman"/>
        </w:rPr>
        <w:t xml:space="preserve">Journeys Differ for Hedonic Versus Utilitarian Purchases,” </w:t>
      </w:r>
      <w:r w:rsidR="00115959" w:rsidRPr="00412413">
        <w:rPr>
          <w:rFonts w:ascii="Times New Roman" w:hAnsi="Times New Roman" w:cs="Times New Roman"/>
          <w:i/>
        </w:rPr>
        <w:t>Journal of Marketing</w:t>
      </w:r>
      <w:r w:rsidR="00115959" w:rsidRPr="007D23F6">
        <w:rPr>
          <w:rFonts w:ascii="Times New Roman" w:hAnsi="Times New Roman" w:cs="Times New Roman"/>
        </w:rPr>
        <w:t>, 84 (4), 127-46.</w:t>
      </w:r>
    </w:p>
    <w:p w14:paraId="2F9C5B79" w14:textId="584B0E8D" w:rsidR="00115959" w:rsidRPr="007D23F6" w:rsidRDefault="00115959" w:rsidP="00115959">
      <w:pPr>
        <w:spacing w:after="0" w:line="360" w:lineRule="auto"/>
        <w:ind w:left="360" w:hanging="720"/>
        <w:rPr>
          <w:rFonts w:ascii="Times New Roman" w:hAnsi="Times New Roman" w:cs="Times New Roman"/>
        </w:rPr>
      </w:pPr>
      <w:r w:rsidRPr="007D23F6">
        <w:rPr>
          <w:rFonts w:ascii="Times New Roman" w:hAnsi="Times New Roman" w:cs="Times New Roman"/>
        </w:rPr>
        <w:t>Lodish, Leonard M. and Carl F. Mela (2007), “If Brands Are Built over Years, Why Are They Managed over Quarters?</w:t>
      </w:r>
      <w:r w:rsidR="0083545E">
        <w:rPr>
          <w:rFonts w:ascii="Times New Roman" w:hAnsi="Times New Roman" w:cs="Times New Roman"/>
        </w:rPr>
        <w:t>,</w:t>
      </w:r>
      <w:r w:rsidRPr="007D23F6">
        <w:rPr>
          <w:rFonts w:ascii="Times New Roman" w:hAnsi="Times New Roman" w:cs="Times New Roman"/>
        </w:rPr>
        <w:t xml:space="preserve">” </w:t>
      </w:r>
      <w:r w:rsidRPr="007D23F6">
        <w:rPr>
          <w:rFonts w:ascii="Times New Roman" w:hAnsi="Times New Roman" w:cs="Times New Roman"/>
          <w:i/>
          <w:iCs/>
        </w:rPr>
        <w:t>Harvard Business Review</w:t>
      </w:r>
      <w:r w:rsidRPr="007D23F6">
        <w:rPr>
          <w:rFonts w:ascii="Times New Roman" w:hAnsi="Times New Roman" w:cs="Times New Roman"/>
        </w:rPr>
        <w:t>, 85 (7-8), 104-12.</w:t>
      </w:r>
    </w:p>
    <w:p w14:paraId="1C6DFA2A" w14:textId="77777777" w:rsidR="00115959" w:rsidRPr="007D23F6" w:rsidRDefault="00115959" w:rsidP="00115959">
      <w:pPr>
        <w:spacing w:after="0" w:line="360" w:lineRule="auto"/>
        <w:ind w:left="360" w:hanging="720"/>
        <w:rPr>
          <w:rFonts w:ascii="Times New Roman" w:hAnsi="Times New Roman" w:cs="Times New Roman"/>
        </w:rPr>
      </w:pPr>
      <w:proofErr w:type="spellStart"/>
      <w:r w:rsidRPr="007D23F6">
        <w:rPr>
          <w:rFonts w:ascii="Times New Roman" w:hAnsi="Times New Roman" w:cs="Times New Roman"/>
        </w:rPr>
        <w:t>Lutkepohl</w:t>
      </w:r>
      <w:proofErr w:type="spellEnd"/>
      <w:r w:rsidRPr="007D23F6">
        <w:rPr>
          <w:rFonts w:ascii="Times New Roman" w:hAnsi="Times New Roman" w:cs="Times New Roman"/>
        </w:rPr>
        <w:t xml:space="preserve">, Helmut (2005), </w:t>
      </w:r>
      <w:r w:rsidRPr="007D23F6">
        <w:rPr>
          <w:rFonts w:ascii="Times New Roman" w:hAnsi="Times New Roman" w:cs="Times New Roman"/>
          <w:i/>
        </w:rPr>
        <w:t>New Introduction to Multiple Time Series Analysis</w:t>
      </w:r>
      <w:r w:rsidRPr="007D23F6">
        <w:rPr>
          <w:rFonts w:ascii="Times New Roman" w:hAnsi="Times New Roman" w:cs="Times New Roman"/>
        </w:rPr>
        <w:t xml:space="preserve">. Berlin: Springer. </w:t>
      </w:r>
    </w:p>
    <w:p w14:paraId="4222F0E1" w14:textId="77777777" w:rsidR="00115959" w:rsidRPr="007D23F6" w:rsidRDefault="00115959" w:rsidP="00115959">
      <w:pPr>
        <w:spacing w:after="0" w:line="360" w:lineRule="auto"/>
        <w:ind w:left="360" w:hanging="720"/>
        <w:rPr>
          <w:rFonts w:ascii="Times New Roman" w:eastAsia="Times New Roman" w:hAnsi="Times New Roman" w:cs="Times New Roman"/>
          <w:color w:val="000000"/>
        </w:rPr>
      </w:pPr>
      <w:r w:rsidRPr="007D23F6">
        <w:rPr>
          <w:rFonts w:ascii="Times New Roman" w:hAnsi="Times New Roman" w:cs="Times New Roman"/>
        </w:rPr>
        <w:t xml:space="preserve">MacInnis, Deborah J. </w:t>
      </w:r>
      <w:r w:rsidRPr="007D23F6">
        <w:rPr>
          <w:rFonts w:ascii="Times New Roman" w:eastAsia="Times New Roman" w:hAnsi="Times New Roman" w:cs="Times New Roman"/>
          <w:color w:val="000000"/>
        </w:rPr>
        <w:t xml:space="preserve">and Bernard J. Jaworski (1989), “Information Processing from Advertisements: Toward an Integrative Framework,” </w:t>
      </w:r>
      <w:r w:rsidRPr="007D23F6">
        <w:rPr>
          <w:rFonts w:ascii="Times New Roman" w:eastAsia="Times New Roman" w:hAnsi="Times New Roman" w:cs="Times New Roman"/>
          <w:i/>
          <w:color w:val="000000"/>
        </w:rPr>
        <w:t>Journal of Marketing</w:t>
      </w:r>
      <w:r w:rsidRPr="007D23F6">
        <w:rPr>
          <w:rFonts w:ascii="Times New Roman" w:eastAsia="Times New Roman" w:hAnsi="Times New Roman" w:cs="Times New Roman"/>
          <w:color w:val="000000"/>
        </w:rPr>
        <w:t>, 53 (4), 1-23.</w:t>
      </w:r>
    </w:p>
    <w:p w14:paraId="517FB67D" w14:textId="77777777" w:rsidR="00115959" w:rsidRPr="007D23F6" w:rsidRDefault="00115959" w:rsidP="00115959">
      <w:pPr>
        <w:spacing w:after="0" w:line="360" w:lineRule="auto"/>
        <w:ind w:left="360" w:hanging="720"/>
        <w:rPr>
          <w:rFonts w:ascii="Times New Roman" w:eastAsia="Times New Roman" w:hAnsi="Times New Roman" w:cs="Times New Roman"/>
          <w:color w:val="000000"/>
        </w:rPr>
      </w:pPr>
      <w:r w:rsidRPr="007D23F6">
        <w:rPr>
          <w:rFonts w:ascii="Times New Roman" w:eastAsia="Times New Roman" w:hAnsi="Times New Roman" w:cs="Times New Roman"/>
          <w:color w:val="000000"/>
        </w:rPr>
        <w:t xml:space="preserve">MacInnis, Deborah J., Christine Moorman, and Bernard J. Jaworski (1991), “Enhancing Consumers’ Motivation, Ability, and Opportunity to Process Brand Information from Ads: Conceptual Framework and Managerial Implications,” </w:t>
      </w:r>
      <w:r w:rsidRPr="007D23F6">
        <w:rPr>
          <w:rFonts w:ascii="Times New Roman" w:eastAsia="Times New Roman" w:hAnsi="Times New Roman" w:cs="Times New Roman"/>
          <w:i/>
          <w:color w:val="000000"/>
        </w:rPr>
        <w:t>Journal of Marketing</w:t>
      </w:r>
      <w:r w:rsidRPr="007D23F6">
        <w:rPr>
          <w:rFonts w:ascii="Times New Roman" w:eastAsia="Times New Roman" w:hAnsi="Times New Roman" w:cs="Times New Roman"/>
          <w:color w:val="000000"/>
        </w:rPr>
        <w:t>, 55 (1), 32-53.</w:t>
      </w:r>
    </w:p>
    <w:p w14:paraId="2B88AF94" w14:textId="77777777" w:rsidR="00115959" w:rsidRPr="007D23F6" w:rsidRDefault="00115959" w:rsidP="00115959">
      <w:pPr>
        <w:spacing w:after="0" w:line="360" w:lineRule="auto"/>
        <w:ind w:left="360" w:hanging="720"/>
        <w:rPr>
          <w:rFonts w:ascii="Times New Roman" w:hAnsi="Times New Roman" w:cs="Times New Roman"/>
        </w:rPr>
      </w:pPr>
      <w:r w:rsidRPr="007D23F6">
        <w:rPr>
          <w:rFonts w:ascii="Times New Roman" w:eastAsia="Times New Roman" w:hAnsi="Times New Roman" w:cs="Times New Roman"/>
          <w:color w:val="222222"/>
          <w:shd w:val="clear" w:color="auto" w:fill="FFFFFF"/>
        </w:rPr>
        <w:t>Morgan, Neil A., Rebecca J. Slotegraaf, and Douglas W. Vorhies (2009), “Linking Marketing Capabilities with Profit Growth,” </w:t>
      </w:r>
      <w:r w:rsidRPr="007D23F6">
        <w:rPr>
          <w:rFonts w:ascii="Times New Roman" w:eastAsia="Times New Roman" w:hAnsi="Times New Roman" w:cs="Times New Roman"/>
          <w:i/>
          <w:iCs/>
          <w:color w:val="222222"/>
          <w:shd w:val="clear" w:color="auto" w:fill="FFFFFF"/>
        </w:rPr>
        <w:t>International Journal of Research in Marketing</w:t>
      </w:r>
      <w:r w:rsidRPr="007D23F6">
        <w:rPr>
          <w:rFonts w:ascii="Times New Roman" w:eastAsia="Times New Roman" w:hAnsi="Times New Roman" w:cs="Times New Roman"/>
          <w:color w:val="222222"/>
          <w:shd w:val="clear" w:color="auto" w:fill="FFFFFF"/>
        </w:rPr>
        <w:t>, 26 (4), 284-93.</w:t>
      </w:r>
    </w:p>
    <w:p w14:paraId="6C6140AA" w14:textId="77777777" w:rsidR="007B62C2" w:rsidRDefault="00115959" w:rsidP="007B62C2">
      <w:pPr>
        <w:spacing w:after="0" w:line="360" w:lineRule="auto"/>
        <w:ind w:left="360" w:hanging="720"/>
        <w:rPr>
          <w:rFonts w:ascii="Times New Roman" w:eastAsia="Times New Roman" w:hAnsi="Times New Roman" w:cs="Times New Roman"/>
          <w:color w:val="222222"/>
          <w:shd w:val="clear" w:color="auto" w:fill="FFFFFF"/>
        </w:rPr>
      </w:pPr>
      <w:r w:rsidRPr="007D23F6">
        <w:rPr>
          <w:rFonts w:ascii="Times New Roman" w:eastAsia="Times New Roman" w:hAnsi="Times New Roman" w:cs="Times New Roman"/>
          <w:color w:val="222222"/>
          <w:shd w:val="clear" w:color="auto" w:fill="FFFFFF"/>
        </w:rPr>
        <w:t xml:space="preserve">Morwitz, Vicki, and Gavan Fitzsimons (2004), “The Mere-measurement Effect: Why Does Measuring Intentions Change Actual Behavior?,” </w:t>
      </w:r>
      <w:r w:rsidRPr="007D23F6">
        <w:rPr>
          <w:rFonts w:ascii="Times New Roman" w:eastAsia="Times New Roman" w:hAnsi="Times New Roman" w:cs="Times New Roman"/>
          <w:i/>
          <w:color w:val="222222"/>
          <w:shd w:val="clear" w:color="auto" w:fill="FFFFFF"/>
        </w:rPr>
        <w:t>Journal of Consumer Psychology</w:t>
      </w:r>
      <w:r w:rsidRPr="007D23F6">
        <w:rPr>
          <w:rFonts w:ascii="Times New Roman" w:eastAsia="Times New Roman" w:hAnsi="Times New Roman" w:cs="Times New Roman"/>
          <w:color w:val="222222"/>
          <w:shd w:val="clear" w:color="auto" w:fill="FFFFFF"/>
        </w:rPr>
        <w:t>, 14(1-2), 64-74</w:t>
      </w:r>
      <w:r w:rsidR="007B62C2">
        <w:rPr>
          <w:rFonts w:ascii="Times New Roman" w:eastAsia="Times New Roman" w:hAnsi="Times New Roman" w:cs="Times New Roman"/>
          <w:color w:val="222222"/>
          <w:shd w:val="clear" w:color="auto" w:fill="FFFFFF"/>
        </w:rPr>
        <w:t>.</w:t>
      </w:r>
    </w:p>
    <w:p w14:paraId="344D9F15" w14:textId="0B06584A" w:rsidR="007B62C2" w:rsidRPr="00514D3A" w:rsidRDefault="007B62C2" w:rsidP="007B62C2">
      <w:pPr>
        <w:spacing w:after="0" w:line="360" w:lineRule="auto"/>
        <w:ind w:left="360" w:hanging="720"/>
        <w:rPr>
          <w:rFonts w:ascii="Times New Roman" w:eastAsia="Times New Roman" w:hAnsi="Times New Roman" w:cs="Times New Roman"/>
          <w:color w:val="222222"/>
          <w:shd w:val="clear" w:color="auto" w:fill="FFFFFF"/>
        </w:rPr>
      </w:pPr>
      <w:r w:rsidRPr="007D7493">
        <w:rPr>
          <w:rFonts w:ascii="Times New Roman" w:eastAsia="Times New Roman" w:hAnsi="Times New Roman" w:cs="Times New Roman"/>
          <w:color w:val="333333"/>
          <w:shd w:val="clear" w:color="auto" w:fill="FFFFFF"/>
        </w:rPr>
        <w:t xml:space="preserve">Murphy, S. T., </w:t>
      </w:r>
      <w:r>
        <w:rPr>
          <w:rFonts w:ascii="Times New Roman" w:eastAsia="Times New Roman" w:hAnsi="Times New Roman" w:cs="Times New Roman"/>
          <w:color w:val="333333"/>
          <w:shd w:val="clear" w:color="auto" w:fill="FFFFFF"/>
        </w:rPr>
        <w:t>and</w:t>
      </w:r>
      <w:r w:rsidRPr="007D7493">
        <w:rPr>
          <w:rFonts w:ascii="Times New Roman" w:eastAsia="Times New Roman" w:hAnsi="Times New Roman" w:cs="Times New Roman"/>
          <w:color w:val="333333"/>
          <w:shd w:val="clear" w:color="auto" w:fill="FFFFFF"/>
        </w:rPr>
        <w:t xml:space="preserve"> Zajonc, R. B. (1993). Affect, cognition, and awareness: Affective priming with optimal and suboptimal stimulus exposures. </w:t>
      </w:r>
      <w:r w:rsidRPr="007D7493">
        <w:rPr>
          <w:rFonts w:ascii="Times New Roman" w:eastAsia="Times New Roman" w:hAnsi="Times New Roman" w:cs="Times New Roman"/>
          <w:i/>
          <w:iCs/>
          <w:color w:val="333333"/>
          <w:shd w:val="clear" w:color="auto" w:fill="FFFFFF"/>
        </w:rPr>
        <w:t>Journal of Personality and Social Psychology, 64</w:t>
      </w:r>
      <w:r w:rsidRPr="007D7493">
        <w:rPr>
          <w:rFonts w:ascii="Times New Roman" w:eastAsia="Times New Roman" w:hAnsi="Times New Roman" w:cs="Times New Roman"/>
          <w:color w:val="333333"/>
          <w:shd w:val="clear" w:color="auto" w:fill="FFFFFF"/>
        </w:rPr>
        <w:t>(5), 723–739.</w:t>
      </w:r>
    </w:p>
    <w:p w14:paraId="2378A440" w14:textId="4A3CAE34" w:rsidR="00E62C8B" w:rsidRPr="00514D3A" w:rsidRDefault="00E62C8B" w:rsidP="00C96329">
      <w:pPr>
        <w:spacing w:after="0" w:line="360" w:lineRule="auto"/>
        <w:ind w:left="360" w:hanging="720"/>
        <w:rPr>
          <w:rFonts w:ascii="Times New Roman" w:eastAsia="Times New Roman" w:hAnsi="Times New Roman" w:cs="Times New Roman"/>
          <w:color w:val="222222"/>
          <w:shd w:val="clear" w:color="auto" w:fill="FFFFFF"/>
        </w:rPr>
      </w:pPr>
      <w:r w:rsidRPr="00514D3A">
        <w:rPr>
          <w:rFonts w:ascii="Times New Roman" w:eastAsia="Times New Roman" w:hAnsi="Times New Roman" w:cs="Times New Roman"/>
          <w:color w:val="222222"/>
          <w:shd w:val="clear" w:color="auto" w:fill="FFFFFF"/>
        </w:rPr>
        <w:t xml:space="preserve">Narasimhan, Chakravarthi, Scott A. </w:t>
      </w:r>
      <w:proofErr w:type="spellStart"/>
      <w:r w:rsidRPr="00514D3A">
        <w:rPr>
          <w:rFonts w:ascii="Times New Roman" w:eastAsia="Times New Roman" w:hAnsi="Times New Roman" w:cs="Times New Roman"/>
          <w:color w:val="222222"/>
          <w:shd w:val="clear" w:color="auto" w:fill="FFFFFF"/>
        </w:rPr>
        <w:t>Neslin</w:t>
      </w:r>
      <w:proofErr w:type="spellEnd"/>
      <w:r w:rsidRPr="00514D3A">
        <w:rPr>
          <w:rFonts w:ascii="Times New Roman" w:eastAsia="Times New Roman" w:hAnsi="Times New Roman" w:cs="Times New Roman"/>
          <w:color w:val="222222"/>
          <w:shd w:val="clear" w:color="auto" w:fill="FFFFFF"/>
        </w:rPr>
        <w:t xml:space="preserve">, and Subrata K. Sen (1996), “Promotional </w:t>
      </w:r>
      <w:r>
        <w:rPr>
          <w:rFonts w:ascii="Times New Roman" w:eastAsia="Times New Roman" w:hAnsi="Times New Roman" w:cs="Times New Roman"/>
          <w:color w:val="222222"/>
          <w:shd w:val="clear" w:color="auto" w:fill="FFFFFF"/>
        </w:rPr>
        <w:t>E</w:t>
      </w:r>
      <w:r w:rsidRPr="00514D3A">
        <w:rPr>
          <w:rFonts w:ascii="Times New Roman" w:eastAsia="Times New Roman" w:hAnsi="Times New Roman" w:cs="Times New Roman"/>
          <w:color w:val="222222"/>
          <w:shd w:val="clear" w:color="auto" w:fill="FFFFFF"/>
        </w:rPr>
        <w:t xml:space="preserve">lasticities and </w:t>
      </w:r>
      <w:r>
        <w:rPr>
          <w:rFonts w:ascii="Times New Roman" w:eastAsia="Times New Roman" w:hAnsi="Times New Roman" w:cs="Times New Roman"/>
          <w:color w:val="222222"/>
          <w:shd w:val="clear" w:color="auto" w:fill="FFFFFF"/>
        </w:rPr>
        <w:t>C</w:t>
      </w:r>
      <w:r w:rsidRPr="00514D3A">
        <w:rPr>
          <w:rFonts w:ascii="Times New Roman" w:eastAsia="Times New Roman" w:hAnsi="Times New Roman" w:cs="Times New Roman"/>
          <w:color w:val="222222"/>
          <w:shd w:val="clear" w:color="auto" w:fill="FFFFFF"/>
        </w:rPr>
        <w:t xml:space="preserve">ategory </w:t>
      </w:r>
      <w:r>
        <w:rPr>
          <w:rFonts w:ascii="Times New Roman" w:eastAsia="Times New Roman" w:hAnsi="Times New Roman" w:cs="Times New Roman"/>
          <w:color w:val="222222"/>
          <w:shd w:val="clear" w:color="auto" w:fill="FFFFFF"/>
        </w:rPr>
        <w:t>C</w:t>
      </w:r>
      <w:r w:rsidRPr="00514D3A">
        <w:rPr>
          <w:rFonts w:ascii="Times New Roman" w:eastAsia="Times New Roman" w:hAnsi="Times New Roman" w:cs="Times New Roman"/>
          <w:color w:val="222222"/>
          <w:shd w:val="clear" w:color="auto" w:fill="FFFFFF"/>
        </w:rPr>
        <w:t xml:space="preserve">haracteristics,” </w:t>
      </w:r>
      <w:r w:rsidRPr="00322165">
        <w:rPr>
          <w:rFonts w:ascii="Times New Roman" w:eastAsia="Times New Roman" w:hAnsi="Times New Roman" w:cs="Times New Roman"/>
          <w:i/>
          <w:iCs/>
          <w:color w:val="222222"/>
          <w:shd w:val="clear" w:color="auto" w:fill="FFFFFF"/>
        </w:rPr>
        <w:t>Journal of Marketing</w:t>
      </w:r>
      <w:r w:rsidRPr="00514D3A">
        <w:rPr>
          <w:rFonts w:ascii="Times New Roman" w:eastAsia="Times New Roman" w:hAnsi="Times New Roman" w:cs="Times New Roman"/>
          <w:color w:val="222222"/>
          <w:shd w:val="clear" w:color="auto" w:fill="FFFFFF"/>
        </w:rPr>
        <w:t>, 60 (2), 17-31.</w:t>
      </w:r>
    </w:p>
    <w:p w14:paraId="33659745" w14:textId="4F44F505" w:rsidR="00C25326" w:rsidRPr="00C96329" w:rsidRDefault="00C25326" w:rsidP="00C96329">
      <w:pPr>
        <w:spacing w:after="0" w:line="360" w:lineRule="auto"/>
        <w:ind w:left="360" w:hanging="720"/>
        <w:rPr>
          <w:rFonts w:ascii="Times New Roman" w:eastAsia="Times New Roman" w:hAnsi="Times New Roman" w:cs="Times New Roman"/>
        </w:rPr>
      </w:pPr>
      <w:r w:rsidRPr="00C96329">
        <w:rPr>
          <w:rFonts w:ascii="Times New Roman" w:eastAsia="Times New Roman" w:hAnsi="Times New Roman" w:cs="Times New Roman"/>
          <w:color w:val="222222"/>
          <w:shd w:val="clear" w:color="auto" w:fill="FFFFFF"/>
        </w:rPr>
        <w:t xml:space="preserve">Nijs, Vincent R., Shuba Srinivasan, and Koen Pauwels (2007), </w:t>
      </w:r>
      <w:r w:rsidR="002524DE">
        <w:rPr>
          <w:rFonts w:ascii="Times New Roman" w:eastAsia="Times New Roman" w:hAnsi="Times New Roman" w:cs="Times New Roman"/>
          <w:color w:val="222222"/>
          <w:shd w:val="clear" w:color="auto" w:fill="FFFFFF"/>
        </w:rPr>
        <w:t>“</w:t>
      </w:r>
      <w:r w:rsidRPr="00C96329">
        <w:rPr>
          <w:rFonts w:ascii="Times New Roman" w:eastAsia="Times New Roman" w:hAnsi="Times New Roman" w:cs="Times New Roman"/>
          <w:color w:val="222222"/>
          <w:shd w:val="clear" w:color="auto" w:fill="FFFFFF"/>
        </w:rPr>
        <w:t>Retail-</w:t>
      </w:r>
      <w:r w:rsidR="002524DE">
        <w:rPr>
          <w:rFonts w:ascii="Times New Roman" w:eastAsia="Times New Roman" w:hAnsi="Times New Roman" w:cs="Times New Roman"/>
          <w:color w:val="222222"/>
          <w:shd w:val="clear" w:color="auto" w:fill="FFFFFF"/>
        </w:rPr>
        <w:t>P</w:t>
      </w:r>
      <w:r w:rsidRPr="00C96329">
        <w:rPr>
          <w:rFonts w:ascii="Times New Roman" w:eastAsia="Times New Roman" w:hAnsi="Times New Roman" w:cs="Times New Roman"/>
          <w:color w:val="222222"/>
          <w:shd w:val="clear" w:color="auto" w:fill="FFFFFF"/>
        </w:rPr>
        <w:t xml:space="preserve">rice </w:t>
      </w:r>
      <w:r w:rsidR="002524DE">
        <w:rPr>
          <w:rFonts w:ascii="Times New Roman" w:eastAsia="Times New Roman" w:hAnsi="Times New Roman" w:cs="Times New Roman"/>
          <w:color w:val="222222"/>
          <w:shd w:val="clear" w:color="auto" w:fill="FFFFFF"/>
        </w:rPr>
        <w:t>D</w:t>
      </w:r>
      <w:r w:rsidRPr="00C96329">
        <w:rPr>
          <w:rFonts w:ascii="Times New Roman" w:eastAsia="Times New Roman" w:hAnsi="Times New Roman" w:cs="Times New Roman"/>
          <w:color w:val="222222"/>
          <w:shd w:val="clear" w:color="auto" w:fill="FFFFFF"/>
        </w:rPr>
        <w:t xml:space="preserve">rivers and </w:t>
      </w:r>
      <w:r w:rsidR="002524DE">
        <w:rPr>
          <w:rFonts w:ascii="Times New Roman" w:eastAsia="Times New Roman" w:hAnsi="Times New Roman" w:cs="Times New Roman"/>
          <w:color w:val="222222"/>
          <w:shd w:val="clear" w:color="auto" w:fill="FFFFFF"/>
        </w:rPr>
        <w:t>R</w:t>
      </w:r>
      <w:r w:rsidRPr="00C96329">
        <w:rPr>
          <w:rFonts w:ascii="Times New Roman" w:eastAsia="Times New Roman" w:hAnsi="Times New Roman" w:cs="Times New Roman"/>
          <w:color w:val="222222"/>
          <w:shd w:val="clear" w:color="auto" w:fill="FFFFFF"/>
        </w:rPr>
        <w:t xml:space="preserve">etailer </w:t>
      </w:r>
      <w:r w:rsidR="002524DE">
        <w:rPr>
          <w:rFonts w:ascii="Times New Roman" w:eastAsia="Times New Roman" w:hAnsi="Times New Roman" w:cs="Times New Roman"/>
          <w:color w:val="222222"/>
          <w:shd w:val="clear" w:color="auto" w:fill="FFFFFF"/>
        </w:rPr>
        <w:t>P</w:t>
      </w:r>
      <w:r w:rsidRPr="00C96329">
        <w:rPr>
          <w:rFonts w:ascii="Times New Roman" w:eastAsia="Times New Roman" w:hAnsi="Times New Roman" w:cs="Times New Roman"/>
          <w:color w:val="222222"/>
          <w:shd w:val="clear" w:color="auto" w:fill="FFFFFF"/>
        </w:rPr>
        <w:t>rofits,</w:t>
      </w:r>
      <w:r w:rsidR="002524DE">
        <w:rPr>
          <w:rFonts w:ascii="Times New Roman" w:eastAsia="Times New Roman" w:hAnsi="Times New Roman" w:cs="Times New Roman"/>
          <w:color w:val="222222"/>
          <w:shd w:val="clear" w:color="auto" w:fill="FFFFFF"/>
        </w:rPr>
        <w:t>”</w:t>
      </w:r>
      <w:r w:rsidRPr="00C96329">
        <w:rPr>
          <w:rFonts w:ascii="Times New Roman" w:eastAsia="Times New Roman" w:hAnsi="Times New Roman" w:cs="Times New Roman"/>
          <w:color w:val="222222"/>
          <w:shd w:val="clear" w:color="auto" w:fill="FFFFFF"/>
        </w:rPr>
        <w:t> </w:t>
      </w:r>
      <w:r w:rsidRPr="00C96329">
        <w:rPr>
          <w:rFonts w:ascii="Times New Roman" w:eastAsia="Times New Roman" w:hAnsi="Times New Roman" w:cs="Times New Roman"/>
          <w:i/>
          <w:iCs/>
          <w:color w:val="222222"/>
          <w:shd w:val="clear" w:color="auto" w:fill="FFFFFF"/>
        </w:rPr>
        <w:t>Marketing Science</w:t>
      </w:r>
      <w:r w:rsidRPr="00C96329">
        <w:rPr>
          <w:rFonts w:ascii="Times New Roman" w:eastAsia="Times New Roman" w:hAnsi="Times New Roman" w:cs="Times New Roman"/>
          <w:color w:val="222222"/>
          <w:shd w:val="clear" w:color="auto" w:fill="FFFFFF"/>
        </w:rPr>
        <w:t>, 26</w:t>
      </w:r>
      <w:r>
        <w:rPr>
          <w:rFonts w:ascii="Times New Roman" w:eastAsia="Times New Roman" w:hAnsi="Times New Roman" w:cs="Times New Roman"/>
          <w:i/>
          <w:iCs/>
          <w:color w:val="222222"/>
          <w:shd w:val="clear" w:color="auto" w:fill="FFFFFF"/>
        </w:rPr>
        <w:t xml:space="preserve"> </w:t>
      </w:r>
      <w:r w:rsidRPr="00C96329">
        <w:rPr>
          <w:rFonts w:ascii="Times New Roman" w:eastAsia="Times New Roman" w:hAnsi="Times New Roman" w:cs="Times New Roman"/>
          <w:color w:val="222222"/>
          <w:shd w:val="clear" w:color="auto" w:fill="FFFFFF"/>
        </w:rPr>
        <w:t>(4), 473-487.</w:t>
      </w:r>
    </w:p>
    <w:p w14:paraId="51C5457B" w14:textId="77777777" w:rsidR="00115959" w:rsidRPr="007D23F6" w:rsidRDefault="00115959" w:rsidP="00115959">
      <w:pPr>
        <w:spacing w:after="0" w:line="360" w:lineRule="auto"/>
        <w:ind w:left="360" w:hanging="720"/>
        <w:rPr>
          <w:rFonts w:ascii="Times New Roman" w:eastAsia="Times New Roman" w:hAnsi="Times New Roman" w:cs="Times New Roman"/>
          <w:color w:val="000000"/>
        </w:rPr>
      </w:pPr>
      <w:r w:rsidRPr="007D23F6">
        <w:rPr>
          <w:rFonts w:ascii="Times New Roman" w:eastAsia="Times New Roman" w:hAnsi="Times New Roman" w:cs="Times New Roman"/>
          <w:color w:val="000000"/>
        </w:rPr>
        <w:t xml:space="preserve">Okada, Erica Mina (2005), “Justification Effects on Consumer Choice of Hedonic and Utilitarian Goods,” </w:t>
      </w:r>
      <w:r w:rsidRPr="007D23F6">
        <w:rPr>
          <w:rFonts w:ascii="Times New Roman" w:eastAsia="Times New Roman" w:hAnsi="Times New Roman" w:cs="Times New Roman"/>
          <w:i/>
          <w:color w:val="000000"/>
        </w:rPr>
        <w:t>Journal of Marketing Research</w:t>
      </w:r>
      <w:r w:rsidRPr="007D23F6">
        <w:rPr>
          <w:rFonts w:ascii="Times New Roman" w:eastAsia="Times New Roman" w:hAnsi="Times New Roman" w:cs="Times New Roman"/>
          <w:color w:val="000000"/>
        </w:rPr>
        <w:t>, 42 (1), 43-53.</w:t>
      </w:r>
    </w:p>
    <w:p w14:paraId="180761EB" w14:textId="77777777" w:rsidR="00115959" w:rsidRPr="007D23F6" w:rsidRDefault="00115959" w:rsidP="00115959">
      <w:pPr>
        <w:spacing w:after="0" w:line="360" w:lineRule="auto"/>
        <w:ind w:left="360" w:hanging="720"/>
        <w:rPr>
          <w:rFonts w:ascii="Times New Roman" w:eastAsia="Times New Roman" w:hAnsi="Times New Roman" w:cs="Times New Roman"/>
          <w:color w:val="000000"/>
        </w:rPr>
      </w:pPr>
      <w:proofErr w:type="spellStart"/>
      <w:r w:rsidRPr="007D23F6">
        <w:rPr>
          <w:rFonts w:ascii="Times New Roman" w:eastAsia="Times New Roman" w:hAnsi="Times New Roman" w:cs="Times New Roman"/>
          <w:color w:val="000000"/>
        </w:rPr>
        <w:t>Palda</w:t>
      </w:r>
      <w:proofErr w:type="spellEnd"/>
      <w:r w:rsidRPr="007D23F6">
        <w:rPr>
          <w:rFonts w:ascii="Times New Roman" w:eastAsia="Times New Roman" w:hAnsi="Times New Roman" w:cs="Times New Roman"/>
          <w:color w:val="000000"/>
        </w:rPr>
        <w:t xml:space="preserve">, Kristian S. (1966), “The Hypothesis of a Hierarchy of Effects: A Partial Evaluation,” </w:t>
      </w:r>
      <w:r w:rsidRPr="007D23F6">
        <w:rPr>
          <w:rFonts w:ascii="Times New Roman" w:eastAsia="Times New Roman" w:hAnsi="Times New Roman" w:cs="Times New Roman"/>
          <w:i/>
          <w:color w:val="000000"/>
        </w:rPr>
        <w:t>Journal of Marketing Research</w:t>
      </w:r>
      <w:r w:rsidRPr="007D23F6">
        <w:rPr>
          <w:rFonts w:ascii="Times New Roman" w:eastAsia="Times New Roman" w:hAnsi="Times New Roman" w:cs="Times New Roman"/>
          <w:color w:val="000000"/>
        </w:rPr>
        <w:t>, 3 (February), 13-24.</w:t>
      </w:r>
    </w:p>
    <w:p w14:paraId="7257AB2C" w14:textId="4A91B0F0" w:rsidR="00A73B9D" w:rsidRDefault="00A73B9D" w:rsidP="00115959">
      <w:pPr>
        <w:spacing w:after="0" w:line="360" w:lineRule="auto"/>
        <w:ind w:left="360" w:hanging="720"/>
        <w:rPr>
          <w:rFonts w:ascii="Times New Roman" w:eastAsia="Times New Roman" w:hAnsi="Times New Roman" w:cs="Times New Roman"/>
          <w:color w:val="000000"/>
        </w:rPr>
      </w:pPr>
      <w:bookmarkStart w:id="24" w:name="_Hlk90632097"/>
      <w:r w:rsidRPr="00A73B9D">
        <w:rPr>
          <w:rFonts w:ascii="Times New Roman" w:eastAsia="Times New Roman" w:hAnsi="Times New Roman" w:cs="Times New Roman"/>
          <w:color w:val="000000"/>
        </w:rPr>
        <w:t>Pauwels, Koen</w:t>
      </w:r>
      <w:r>
        <w:rPr>
          <w:rFonts w:ascii="Times New Roman" w:eastAsia="Times New Roman" w:hAnsi="Times New Roman" w:cs="Times New Roman"/>
          <w:color w:val="000000"/>
        </w:rPr>
        <w:t xml:space="preserve"> (</w:t>
      </w:r>
      <w:r w:rsidRPr="00A73B9D">
        <w:rPr>
          <w:rFonts w:ascii="Times New Roman" w:eastAsia="Times New Roman" w:hAnsi="Times New Roman" w:cs="Times New Roman"/>
          <w:color w:val="000000"/>
        </w:rPr>
        <w:t>2014</w:t>
      </w:r>
      <w:r>
        <w:rPr>
          <w:rFonts w:ascii="Times New Roman" w:eastAsia="Times New Roman" w:hAnsi="Times New Roman" w:cs="Times New Roman"/>
          <w:color w:val="000000"/>
        </w:rPr>
        <w:t>),</w:t>
      </w:r>
      <w:r w:rsidRPr="00A73B9D">
        <w:rPr>
          <w:rFonts w:ascii="Times New Roman" w:eastAsia="Times New Roman" w:hAnsi="Times New Roman" w:cs="Times New Roman"/>
          <w:color w:val="000000"/>
        </w:rPr>
        <w:t xml:space="preserve"> </w:t>
      </w:r>
      <w:r w:rsidRPr="003903F0">
        <w:rPr>
          <w:rFonts w:ascii="Times New Roman" w:eastAsia="Times New Roman" w:hAnsi="Times New Roman" w:cs="Times New Roman"/>
          <w:i/>
          <w:iCs/>
          <w:color w:val="000000"/>
        </w:rPr>
        <w:t>It's Not the Size of the Data</w:t>
      </w:r>
      <w:r w:rsidR="009E6DA2">
        <w:rPr>
          <w:rFonts w:ascii="Times New Roman" w:eastAsia="Times New Roman" w:hAnsi="Times New Roman" w:cs="Times New Roman"/>
          <w:i/>
          <w:iCs/>
          <w:color w:val="000000"/>
        </w:rPr>
        <w:t>, I</w:t>
      </w:r>
      <w:r w:rsidRPr="003903F0">
        <w:rPr>
          <w:rFonts w:ascii="Times New Roman" w:eastAsia="Times New Roman" w:hAnsi="Times New Roman" w:cs="Times New Roman"/>
          <w:i/>
          <w:iCs/>
          <w:color w:val="000000"/>
        </w:rPr>
        <w:t xml:space="preserve">t's </w:t>
      </w:r>
      <w:r w:rsidR="009E6DA2">
        <w:rPr>
          <w:rFonts w:ascii="Times New Roman" w:eastAsia="Times New Roman" w:hAnsi="Times New Roman" w:cs="Times New Roman"/>
          <w:i/>
          <w:iCs/>
          <w:color w:val="000000"/>
        </w:rPr>
        <w:t>H</w:t>
      </w:r>
      <w:r w:rsidRPr="003903F0">
        <w:rPr>
          <w:rFonts w:ascii="Times New Roman" w:eastAsia="Times New Roman" w:hAnsi="Times New Roman" w:cs="Times New Roman"/>
          <w:i/>
          <w:iCs/>
          <w:color w:val="000000"/>
        </w:rPr>
        <w:t xml:space="preserve">ow You Use </w:t>
      </w:r>
      <w:r w:rsidR="009E6DA2">
        <w:rPr>
          <w:rFonts w:ascii="Times New Roman" w:eastAsia="Times New Roman" w:hAnsi="Times New Roman" w:cs="Times New Roman"/>
          <w:i/>
          <w:iCs/>
          <w:color w:val="000000"/>
        </w:rPr>
        <w:t>I</w:t>
      </w:r>
      <w:r w:rsidRPr="003903F0">
        <w:rPr>
          <w:rFonts w:ascii="Times New Roman" w:eastAsia="Times New Roman" w:hAnsi="Times New Roman" w:cs="Times New Roman"/>
          <w:i/>
          <w:iCs/>
          <w:color w:val="000000"/>
        </w:rPr>
        <w:t>t: Smarter Marketing with Analytics and Dashboards</w:t>
      </w:r>
      <w:r w:rsidRPr="00A73B9D">
        <w:rPr>
          <w:rFonts w:ascii="Times New Roman" w:eastAsia="Times New Roman" w:hAnsi="Times New Roman" w:cs="Times New Roman"/>
          <w:color w:val="000000"/>
        </w:rPr>
        <w:t xml:space="preserve">. </w:t>
      </w:r>
      <w:proofErr w:type="spellStart"/>
      <w:r w:rsidRPr="00A73B9D">
        <w:rPr>
          <w:rFonts w:ascii="Times New Roman" w:eastAsia="Times New Roman" w:hAnsi="Times New Roman" w:cs="Times New Roman"/>
          <w:color w:val="000000"/>
        </w:rPr>
        <w:t>Amacom</w:t>
      </w:r>
      <w:proofErr w:type="spellEnd"/>
      <w:r w:rsidRPr="00A73B9D">
        <w:rPr>
          <w:rFonts w:ascii="Times New Roman" w:eastAsia="Times New Roman" w:hAnsi="Times New Roman" w:cs="Times New Roman"/>
          <w:color w:val="000000"/>
        </w:rPr>
        <w:t>.</w:t>
      </w:r>
    </w:p>
    <w:bookmarkEnd w:id="24"/>
    <w:p w14:paraId="6E442CDD" w14:textId="54844BAA" w:rsidR="00115959" w:rsidRPr="007D23F6" w:rsidRDefault="00115959" w:rsidP="00115959">
      <w:pPr>
        <w:spacing w:after="0" w:line="360" w:lineRule="auto"/>
        <w:ind w:left="360" w:hanging="720"/>
        <w:rPr>
          <w:rFonts w:ascii="Times New Roman" w:hAnsi="Times New Roman" w:cs="Times New Roman"/>
        </w:rPr>
      </w:pPr>
      <w:r w:rsidRPr="007D23F6">
        <w:rPr>
          <w:rFonts w:ascii="Times New Roman" w:eastAsia="Times New Roman" w:hAnsi="Times New Roman" w:cs="Times New Roman"/>
          <w:color w:val="000000"/>
        </w:rPr>
        <w:lastRenderedPageBreak/>
        <w:t>Pauwels, Koen</w:t>
      </w:r>
      <w:r w:rsidRPr="007D23F6">
        <w:rPr>
          <w:rFonts w:ascii="Times New Roman" w:hAnsi="Times New Roman" w:cs="Times New Roman"/>
        </w:rPr>
        <w:t>, Selin Erguncu, and Gokhan Yildirim (2013), “Winning Hearts, Minds and Sales: How Marketing Communication Enters the Purchase Process in Emerging and Mature Markets</w:t>
      </w:r>
      <w:r w:rsidRPr="007D23F6">
        <w:rPr>
          <w:rFonts w:ascii="Times New Roman" w:eastAsia="Times New Roman" w:hAnsi="Times New Roman" w:cs="Times New Roman"/>
          <w:color w:val="000000"/>
        </w:rPr>
        <w:t>,”</w:t>
      </w:r>
      <w:r w:rsidRPr="007D23F6">
        <w:rPr>
          <w:rFonts w:ascii="Times New Roman" w:hAnsi="Times New Roman" w:cs="Times New Roman"/>
        </w:rPr>
        <w:t xml:space="preserve"> </w:t>
      </w:r>
      <w:r w:rsidRPr="007D23F6">
        <w:rPr>
          <w:rFonts w:ascii="Times New Roman" w:hAnsi="Times New Roman" w:cs="Times New Roman"/>
          <w:i/>
        </w:rPr>
        <w:t>International Journal of Research in Marketing</w:t>
      </w:r>
      <w:r w:rsidRPr="007D23F6">
        <w:rPr>
          <w:rFonts w:ascii="Times New Roman" w:hAnsi="Times New Roman" w:cs="Times New Roman"/>
        </w:rPr>
        <w:t xml:space="preserve">, 30 (1), 57-68. </w:t>
      </w:r>
    </w:p>
    <w:p w14:paraId="488839EE" w14:textId="77777777" w:rsidR="0083545E" w:rsidRPr="007D23F6" w:rsidRDefault="0083545E" w:rsidP="0083545E">
      <w:pPr>
        <w:spacing w:after="0" w:line="360" w:lineRule="auto"/>
        <w:ind w:left="360" w:hanging="720"/>
        <w:rPr>
          <w:rFonts w:ascii="Times New Roman" w:hAnsi="Times New Roman" w:cs="Times New Roman"/>
        </w:rPr>
      </w:pPr>
      <w:r w:rsidRPr="007D23F6">
        <w:rPr>
          <w:rFonts w:ascii="Times New Roman" w:eastAsia="Times New Roman" w:hAnsi="Times New Roman" w:cs="Times New Roman"/>
          <w:color w:val="000000"/>
        </w:rPr>
        <w:t>Pauwels, Koen</w:t>
      </w:r>
      <w:r>
        <w:rPr>
          <w:rFonts w:ascii="Times New Roman" w:hAnsi="Times New Roman" w:cs="Times New Roman"/>
        </w:rPr>
        <w:t xml:space="preserve"> and Bernadette Van Ewijk (2020), “</w:t>
      </w:r>
      <w:r w:rsidRPr="00A65778">
        <w:rPr>
          <w:rFonts w:ascii="Times New Roman" w:hAnsi="Times New Roman" w:cs="Times New Roman"/>
        </w:rPr>
        <w:t>Enduring Attitudes and Contextual Interest: When and Why Attitude Surveys Still Matter in the Online Consumer Decision Journey</w:t>
      </w:r>
      <w:r>
        <w:rPr>
          <w:rFonts w:ascii="Times New Roman" w:hAnsi="Times New Roman" w:cs="Times New Roman"/>
        </w:rPr>
        <w:t xml:space="preserve">,” </w:t>
      </w:r>
      <w:r w:rsidRPr="004229B3">
        <w:rPr>
          <w:rFonts w:ascii="Times New Roman" w:hAnsi="Times New Roman" w:cs="Times New Roman"/>
          <w:i/>
          <w:iCs/>
        </w:rPr>
        <w:t>Journal of Interactive Marketing</w:t>
      </w:r>
      <w:r>
        <w:rPr>
          <w:rFonts w:ascii="Times New Roman" w:hAnsi="Times New Roman" w:cs="Times New Roman"/>
        </w:rPr>
        <w:t>, 52 (C), 20-34.</w:t>
      </w:r>
    </w:p>
    <w:p w14:paraId="1C90B787" w14:textId="689247BF" w:rsidR="00602FFA" w:rsidRDefault="00115959" w:rsidP="00602FFA">
      <w:pPr>
        <w:spacing w:after="0" w:line="360" w:lineRule="auto"/>
        <w:ind w:left="360" w:hanging="720"/>
        <w:rPr>
          <w:rFonts w:ascii="Times New Roman" w:eastAsia="Times New Roman" w:hAnsi="Times New Roman" w:cs="Times New Roman"/>
          <w:color w:val="000000"/>
        </w:rPr>
      </w:pPr>
      <w:r w:rsidRPr="007D23F6">
        <w:rPr>
          <w:rFonts w:ascii="Times New Roman" w:eastAsia="Times New Roman" w:hAnsi="Times New Roman" w:cs="Times New Roman"/>
          <w:color w:val="000000"/>
        </w:rPr>
        <w:t xml:space="preserve">Petty, Richard E., John T. Cacioppo, and David Schumann (1983), “Central and Peripheral Routes to Advertising Effectiveness: The Moderating Role of Involvement,” </w:t>
      </w:r>
      <w:r w:rsidRPr="007D23F6">
        <w:rPr>
          <w:rFonts w:ascii="Times New Roman" w:eastAsia="Times New Roman" w:hAnsi="Times New Roman" w:cs="Times New Roman"/>
          <w:i/>
          <w:color w:val="000000"/>
        </w:rPr>
        <w:t>Journal of Consumer Research</w:t>
      </w:r>
      <w:r w:rsidRPr="007D23F6">
        <w:rPr>
          <w:rFonts w:ascii="Times New Roman" w:eastAsia="Times New Roman" w:hAnsi="Times New Roman" w:cs="Times New Roman"/>
          <w:color w:val="000000"/>
        </w:rPr>
        <w:t>, 10 (September), 135-46.</w:t>
      </w:r>
    </w:p>
    <w:p w14:paraId="061D52B0" w14:textId="77777777" w:rsidR="00157E1C" w:rsidRDefault="00514D3A" w:rsidP="00602FFA">
      <w:pPr>
        <w:spacing w:after="0" w:line="360" w:lineRule="auto"/>
        <w:ind w:left="360" w:hanging="720"/>
        <w:rPr>
          <w:rFonts w:ascii="Times New Roman" w:eastAsia="Times New Roman" w:hAnsi="Times New Roman" w:cs="Times New Roman"/>
          <w:color w:val="000000"/>
        </w:rPr>
      </w:pPr>
      <w:r w:rsidRPr="00514D3A">
        <w:rPr>
          <w:rFonts w:ascii="Times New Roman" w:eastAsia="Times New Roman" w:hAnsi="Times New Roman" w:cs="Times New Roman"/>
          <w:color w:val="000000"/>
        </w:rPr>
        <w:t xml:space="preserve">Pham, Michel Tuan, Joel B. Cohen, John W. </w:t>
      </w:r>
      <w:proofErr w:type="spellStart"/>
      <w:r w:rsidRPr="00514D3A">
        <w:rPr>
          <w:rFonts w:ascii="Times New Roman" w:eastAsia="Times New Roman" w:hAnsi="Times New Roman" w:cs="Times New Roman"/>
          <w:color w:val="000000"/>
        </w:rPr>
        <w:t>Pracejus</w:t>
      </w:r>
      <w:proofErr w:type="spellEnd"/>
      <w:r w:rsidRPr="00514D3A">
        <w:rPr>
          <w:rFonts w:ascii="Times New Roman" w:eastAsia="Times New Roman" w:hAnsi="Times New Roman" w:cs="Times New Roman"/>
          <w:color w:val="000000"/>
        </w:rPr>
        <w:t>, and G. David Hughes</w:t>
      </w:r>
      <w:r>
        <w:rPr>
          <w:rFonts w:ascii="Times New Roman" w:eastAsia="Times New Roman" w:hAnsi="Times New Roman" w:cs="Times New Roman"/>
          <w:color w:val="000000"/>
        </w:rPr>
        <w:t xml:space="preserve"> (2001) “</w:t>
      </w:r>
      <w:r w:rsidRPr="00514D3A">
        <w:rPr>
          <w:rFonts w:ascii="Times New Roman" w:eastAsia="Times New Roman" w:hAnsi="Times New Roman" w:cs="Times New Roman"/>
          <w:color w:val="000000"/>
        </w:rPr>
        <w:t xml:space="preserve">Affect monitoring and the primacy of feelings in </w:t>
      </w:r>
      <w:r>
        <w:rPr>
          <w:rFonts w:ascii="Times New Roman" w:eastAsia="Times New Roman" w:hAnsi="Times New Roman" w:cs="Times New Roman"/>
          <w:color w:val="000000"/>
        </w:rPr>
        <w:t>judgment,”</w:t>
      </w:r>
      <w:r w:rsidRPr="00514D3A">
        <w:rPr>
          <w:rFonts w:ascii="Times New Roman" w:eastAsia="Times New Roman" w:hAnsi="Times New Roman" w:cs="Times New Roman"/>
          <w:color w:val="000000"/>
        </w:rPr>
        <w:t> </w:t>
      </w:r>
      <w:r w:rsidRPr="00514D3A">
        <w:rPr>
          <w:rFonts w:ascii="Times New Roman" w:eastAsia="Times New Roman" w:hAnsi="Times New Roman" w:cs="Times New Roman"/>
          <w:i/>
          <w:iCs/>
          <w:color w:val="000000"/>
        </w:rPr>
        <w:t>Journal of Consumer Research</w:t>
      </w:r>
      <w:r w:rsidRPr="00514D3A">
        <w:rPr>
          <w:rFonts w:ascii="Times New Roman" w:eastAsia="Times New Roman" w:hAnsi="Times New Roman" w:cs="Times New Roman"/>
          <w:color w:val="000000"/>
        </w:rPr>
        <w:t xml:space="preserve"> 28, 2 </w:t>
      </w:r>
      <w:r>
        <w:rPr>
          <w:rFonts w:ascii="Times New Roman" w:eastAsia="Times New Roman" w:hAnsi="Times New Roman" w:cs="Times New Roman"/>
          <w:color w:val="000000"/>
        </w:rPr>
        <w:t xml:space="preserve">, </w:t>
      </w:r>
      <w:r w:rsidRPr="00514D3A">
        <w:rPr>
          <w:rFonts w:ascii="Times New Roman" w:eastAsia="Times New Roman" w:hAnsi="Times New Roman" w:cs="Times New Roman"/>
          <w:color w:val="000000"/>
        </w:rPr>
        <w:t>167-188.</w:t>
      </w:r>
    </w:p>
    <w:p w14:paraId="6448AD58" w14:textId="431B9DB7" w:rsidR="00157E1C" w:rsidRDefault="00514D3A" w:rsidP="00602FFA">
      <w:pPr>
        <w:spacing w:after="0" w:line="360" w:lineRule="auto"/>
        <w:ind w:left="360" w:hanging="720"/>
        <w:rPr>
          <w:rFonts w:ascii="Times New Roman" w:eastAsia="Times New Roman" w:hAnsi="Times New Roman" w:cs="Times New Roman"/>
          <w:color w:val="000000"/>
        </w:rPr>
      </w:pPr>
      <w:r w:rsidRPr="00514D3A">
        <w:rPr>
          <w:rFonts w:ascii="Times New Roman" w:eastAsia="Times New Roman" w:hAnsi="Times New Roman" w:cs="Times New Roman"/>
          <w:color w:val="000000"/>
        </w:rPr>
        <w:t xml:space="preserve">Pham, Michel Tuan, Maggie </w:t>
      </w:r>
      <w:proofErr w:type="spellStart"/>
      <w:r w:rsidRPr="00514D3A">
        <w:rPr>
          <w:rFonts w:ascii="Times New Roman" w:eastAsia="Times New Roman" w:hAnsi="Times New Roman" w:cs="Times New Roman"/>
          <w:color w:val="000000"/>
        </w:rPr>
        <w:t>Geuens</w:t>
      </w:r>
      <w:proofErr w:type="spellEnd"/>
      <w:r w:rsidRPr="00514D3A">
        <w:rPr>
          <w:rFonts w:ascii="Times New Roman" w:eastAsia="Times New Roman" w:hAnsi="Times New Roman" w:cs="Times New Roman"/>
          <w:color w:val="000000"/>
        </w:rPr>
        <w:t xml:space="preserve">, and Patrick De </w:t>
      </w:r>
      <w:proofErr w:type="spellStart"/>
      <w:r w:rsidRPr="00514D3A">
        <w:rPr>
          <w:rFonts w:ascii="Times New Roman" w:eastAsia="Times New Roman" w:hAnsi="Times New Roman" w:cs="Times New Roman"/>
          <w:color w:val="000000"/>
        </w:rPr>
        <w:t>Pelsmacker</w:t>
      </w:r>
      <w:proofErr w:type="spellEnd"/>
      <w:r>
        <w:rPr>
          <w:rFonts w:ascii="Times New Roman" w:eastAsia="Times New Roman" w:hAnsi="Times New Roman" w:cs="Times New Roman"/>
          <w:color w:val="000000"/>
        </w:rPr>
        <w:t xml:space="preserve"> (2013), “</w:t>
      </w:r>
      <w:r w:rsidRPr="00514D3A">
        <w:rPr>
          <w:rFonts w:ascii="Times New Roman" w:eastAsia="Times New Roman" w:hAnsi="Times New Roman" w:cs="Times New Roman"/>
          <w:color w:val="000000"/>
        </w:rPr>
        <w:t>The influence of ad-evoked feelings on brand evaluations: Empirical generalizations from consumer responses to more than 1000 TV commercials</w:t>
      </w:r>
      <w:r>
        <w:rPr>
          <w:rFonts w:ascii="Times New Roman" w:eastAsia="Times New Roman" w:hAnsi="Times New Roman" w:cs="Times New Roman"/>
          <w:color w:val="000000"/>
        </w:rPr>
        <w:t xml:space="preserve">, </w:t>
      </w:r>
      <w:r w:rsidRPr="00514D3A">
        <w:rPr>
          <w:rFonts w:ascii="Times New Roman" w:eastAsia="Times New Roman" w:hAnsi="Times New Roman" w:cs="Times New Roman"/>
          <w:i/>
          <w:iCs/>
          <w:color w:val="000000"/>
        </w:rPr>
        <w:t>" International Journal of Research in Marketing</w:t>
      </w:r>
      <w:r w:rsidRPr="00514D3A">
        <w:rPr>
          <w:rFonts w:ascii="Times New Roman" w:eastAsia="Times New Roman" w:hAnsi="Times New Roman" w:cs="Times New Roman"/>
          <w:color w:val="000000"/>
        </w:rPr>
        <w:t> 30, 4</w:t>
      </w:r>
      <w:r w:rsidR="00157E1C">
        <w:rPr>
          <w:rFonts w:ascii="Times New Roman" w:eastAsia="Times New Roman" w:hAnsi="Times New Roman" w:cs="Times New Roman"/>
          <w:color w:val="000000"/>
        </w:rPr>
        <w:t xml:space="preserve">, </w:t>
      </w:r>
      <w:r w:rsidRPr="00514D3A">
        <w:rPr>
          <w:rFonts w:ascii="Times New Roman" w:eastAsia="Times New Roman" w:hAnsi="Times New Roman" w:cs="Times New Roman"/>
          <w:color w:val="000000"/>
        </w:rPr>
        <w:t>383-394.</w:t>
      </w:r>
    </w:p>
    <w:p w14:paraId="55CEBDC7" w14:textId="6D749706" w:rsidR="00EF36D9" w:rsidRPr="00706CE1" w:rsidRDefault="00EF36D9" w:rsidP="00602FFA">
      <w:pPr>
        <w:spacing w:after="0" w:line="360" w:lineRule="auto"/>
        <w:ind w:left="360" w:hanging="720"/>
        <w:rPr>
          <w:rFonts w:ascii="Times New Roman" w:eastAsia="Times New Roman" w:hAnsi="Times New Roman" w:cs="Times New Roman"/>
          <w:color w:val="000000"/>
        </w:rPr>
      </w:pPr>
      <w:r w:rsidRPr="00A21CEA">
        <w:rPr>
          <w:rFonts w:ascii="Times New Roman" w:eastAsia="Times New Roman" w:hAnsi="Times New Roman" w:cs="Times New Roman"/>
          <w:color w:val="000000"/>
        </w:rPr>
        <w:t>Phelps, Elizabeth (2005), “</w:t>
      </w:r>
      <w:r w:rsidRPr="00706CE1">
        <w:rPr>
          <w:rFonts w:ascii="Times New Roman" w:eastAsia="Times New Roman" w:hAnsi="Times New Roman" w:cs="Times New Roman"/>
          <w:color w:val="000000"/>
        </w:rPr>
        <w:t>The Interaction between Emotion and Cognition</w:t>
      </w:r>
      <w:r w:rsidRPr="00514D3A">
        <w:rPr>
          <w:rFonts w:ascii="Times New Roman" w:eastAsia="Times New Roman" w:hAnsi="Times New Roman" w:cs="Times New Roman"/>
          <w:color w:val="000000"/>
        </w:rPr>
        <w:t xml:space="preserve">: The relation between the human amygdala and cognitive awareness”. </w:t>
      </w:r>
      <w:r w:rsidR="00602FFA" w:rsidRPr="00157E1C">
        <w:rPr>
          <w:rFonts w:ascii="Times New Roman" w:eastAsia="Times New Roman" w:hAnsi="Times New Roman" w:cs="Times New Roman"/>
          <w:color w:val="000000"/>
        </w:rPr>
        <w:t xml:space="preserve">Chapter 3 </w:t>
      </w:r>
      <w:r w:rsidRPr="00157E1C">
        <w:rPr>
          <w:rFonts w:ascii="Times New Roman" w:eastAsia="Times New Roman" w:hAnsi="Times New Roman" w:cs="Times New Roman"/>
          <w:color w:val="000000"/>
        </w:rPr>
        <w:t xml:space="preserve">In: </w:t>
      </w:r>
      <w:r w:rsidR="00602FFA" w:rsidRPr="00157E1C">
        <w:rPr>
          <w:rFonts w:ascii="Times New Roman" w:eastAsia="Times New Roman" w:hAnsi="Times New Roman" w:cs="Times New Roman"/>
          <w:i/>
          <w:iCs/>
          <w:color w:val="000000"/>
        </w:rPr>
        <w:t>The New</w:t>
      </w:r>
      <w:r w:rsidR="00602FFA" w:rsidRPr="00157E1C">
        <w:rPr>
          <w:rFonts w:ascii="Times New Roman" w:eastAsia="Times New Roman" w:hAnsi="Times New Roman" w:cs="Times New Roman"/>
          <w:color w:val="000000"/>
        </w:rPr>
        <w:t xml:space="preserve">, </w:t>
      </w:r>
      <w:r w:rsidR="00706CE1" w:rsidRPr="00157E1C">
        <w:rPr>
          <w:rFonts w:ascii="Times New Roman" w:eastAsia="Times New Roman" w:hAnsi="Times New Roman" w:cs="Times New Roman"/>
          <w:color w:val="000000"/>
        </w:rPr>
        <w:t>Ran R. Hassin</w:t>
      </w:r>
      <w:r w:rsidR="00602FFA" w:rsidRPr="00157E1C">
        <w:rPr>
          <w:rFonts w:ascii="Times New Roman" w:eastAsia="Times New Roman" w:hAnsi="Times New Roman" w:cs="Times New Roman"/>
          <w:color w:val="000000"/>
        </w:rPr>
        <w:t>, </w:t>
      </w:r>
      <w:r w:rsidR="00706CE1" w:rsidRPr="00157E1C">
        <w:rPr>
          <w:rFonts w:ascii="Times New Roman" w:eastAsia="Times New Roman" w:hAnsi="Times New Roman" w:cs="Times New Roman"/>
          <w:color w:val="000000"/>
        </w:rPr>
        <w:t>James S. Uleman</w:t>
      </w:r>
      <w:r w:rsidR="00602FFA" w:rsidRPr="00157E1C">
        <w:rPr>
          <w:rFonts w:ascii="Times New Roman" w:eastAsia="Times New Roman" w:hAnsi="Times New Roman" w:cs="Times New Roman"/>
          <w:color w:val="000000"/>
        </w:rPr>
        <w:t> and </w:t>
      </w:r>
      <w:r w:rsidR="00706CE1" w:rsidRPr="00157E1C">
        <w:rPr>
          <w:rFonts w:ascii="Times New Roman" w:eastAsia="Times New Roman" w:hAnsi="Times New Roman" w:cs="Times New Roman"/>
          <w:color w:val="000000"/>
        </w:rPr>
        <w:t xml:space="preserve">John A. </w:t>
      </w:r>
      <w:proofErr w:type="spellStart"/>
      <w:r w:rsidR="00706CE1" w:rsidRPr="00157E1C">
        <w:rPr>
          <w:rFonts w:ascii="Times New Roman" w:eastAsia="Times New Roman" w:hAnsi="Times New Roman" w:cs="Times New Roman"/>
          <w:color w:val="000000"/>
        </w:rPr>
        <w:t>Bargh</w:t>
      </w:r>
      <w:proofErr w:type="spellEnd"/>
      <w:r w:rsidR="00602FFA" w:rsidRPr="00157E1C">
        <w:rPr>
          <w:rFonts w:ascii="Times New Roman" w:eastAsia="Times New Roman" w:hAnsi="Times New Roman" w:cs="Times New Roman"/>
          <w:color w:val="000000"/>
        </w:rPr>
        <w:t> (Editors), Oxford University Press</w:t>
      </w:r>
      <w:r w:rsidR="00157E1C">
        <w:rPr>
          <w:rFonts w:ascii="Times New Roman" w:eastAsia="Times New Roman" w:hAnsi="Times New Roman" w:cs="Times New Roman"/>
          <w:color w:val="000000"/>
        </w:rPr>
        <w:t>, 61-76</w:t>
      </w:r>
      <w:r w:rsidR="00602FFA" w:rsidRPr="00157E1C">
        <w:rPr>
          <w:rFonts w:ascii="Times New Roman" w:eastAsia="Times New Roman" w:hAnsi="Times New Roman" w:cs="Times New Roman"/>
          <w:color w:val="000000"/>
        </w:rPr>
        <w:t>.</w:t>
      </w:r>
    </w:p>
    <w:p w14:paraId="1D7A684C" w14:textId="77777777" w:rsidR="00115959" w:rsidRPr="007D23F6" w:rsidRDefault="00115959" w:rsidP="00115959">
      <w:pPr>
        <w:spacing w:after="0" w:line="360" w:lineRule="auto"/>
        <w:ind w:left="360" w:hanging="720"/>
        <w:rPr>
          <w:rFonts w:ascii="Times New Roman" w:hAnsi="Times New Roman" w:cs="Times New Roman"/>
        </w:rPr>
      </w:pPr>
      <w:r w:rsidRPr="007D23F6">
        <w:rPr>
          <w:rFonts w:ascii="Times New Roman" w:hAnsi="Times New Roman" w:cs="Times New Roman"/>
        </w:rPr>
        <w:t xml:space="preserve">Raju, Jagmohan S. (1992), “The Effect of Price Promotions on Variability in Product Category Sales,” </w:t>
      </w:r>
      <w:r w:rsidRPr="007D23F6">
        <w:rPr>
          <w:rFonts w:ascii="Times New Roman" w:hAnsi="Times New Roman" w:cs="Times New Roman"/>
          <w:i/>
        </w:rPr>
        <w:t>Marketing Science</w:t>
      </w:r>
      <w:r w:rsidRPr="007D23F6">
        <w:rPr>
          <w:rFonts w:ascii="Times New Roman" w:hAnsi="Times New Roman" w:cs="Times New Roman"/>
          <w:iCs/>
        </w:rPr>
        <w:t xml:space="preserve">, </w:t>
      </w:r>
      <w:r w:rsidRPr="007D23F6">
        <w:rPr>
          <w:rFonts w:ascii="Times New Roman" w:hAnsi="Times New Roman" w:cs="Times New Roman"/>
        </w:rPr>
        <w:t>11 (3), 207-20.</w:t>
      </w:r>
    </w:p>
    <w:p w14:paraId="7BFFED78" w14:textId="77777777" w:rsidR="00115959" w:rsidRPr="007D23F6" w:rsidRDefault="00115959" w:rsidP="00115959">
      <w:pPr>
        <w:spacing w:after="0" w:line="360" w:lineRule="auto"/>
        <w:ind w:left="360" w:hanging="720"/>
        <w:rPr>
          <w:rFonts w:ascii="Times New Roman" w:hAnsi="Times New Roman" w:cs="Times New Roman"/>
          <w:color w:val="000000"/>
        </w:rPr>
      </w:pPr>
      <w:r w:rsidRPr="007D23F6">
        <w:rPr>
          <w:rFonts w:ascii="Times New Roman" w:hAnsi="Times New Roman" w:cs="Times New Roman"/>
        </w:rPr>
        <w:t>Ray, Michael, Alan G. Sawyer, Michael Rothschild, Roger Heeler, Edward Strong, and Jerome Reed (1973), “Marketing Communications and the Hierarchy of Effects,” in</w:t>
      </w:r>
      <w:r w:rsidRPr="007D23F6">
        <w:rPr>
          <w:rFonts w:ascii="Times New Roman" w:hAnsi="Times New Roman" w:cs="Times New Roman"/>
          <w:i/>
        </w:rPr>
        <w:t xml:space="preserve"> New Models for Mass Communication Research</w:t>
      </w:r>
      <w:r w:rsidRPr="007D23F6">
        <w:rPr>
          <w:rFonts w:ascii="Times New Roman" w:hAnsi="Times New Roman" w:cs="Times New Roman"/>
        </w:rPr>
        <w:t>, Peter Clarke, ed. Beverly Hills: Sage Publishing, 147-76.</w:t>
      </w:r>
    </w:p>
    <w:p w14:paraId="45672D5E" w14:textId="1D190C7D" w:rsidR="00EF3B6C" w:rsidRDefault="00115959" w:rsidP="00EF3B6C">
      <w:pPr>
        <w:spacing w:after="0" w:line="360" w:lineRule="auto"/>
        <w:ind w:left="360" w:hanging="720"/>
        <w:rPr>
          <w:rFonts w:ascii="Times New Roman" w:hAnsi="Times New Roman" w:cs="Times New Roman"/>
        </w:rPr>
      </w:pPr>
      <w:r w:rsidRPr="007D23F6">
        <w:rPr>
          <w:rFonts w:ascii="Times New Roman" w:hAnsi="Times New Roman" w:cs="Times New Roman"/>
        </w:rPr>
        <w:t xml:space="preserve">Ratchford, Brian T. (1987), “New Insights About the FCB Grid,” </w:t>
      </w:r>
      <w:r w:rsidRPr="007D23F6">
        <w:rPr>
          <w:rFonts w:ascii="Times New Roman" w:hAnsi="Times New Roman" w:cs="Times New Roman"/>
          <w:i/>
        </w:rPr>
        <w:t>Journal of Advertising Research</w:t>
      </w:r>
      <w:r w:rsidRPr="007D23F6">
        <w:rPr>
          <w:rFonts w:ascii="Times New Roman" w:hAnsi="Times New Roman" w:cs="Times New Roman"/>
        </w:rPr>
        <w:t xml:space="preserve">, 27 (4). </w:t>
      </w:r>
    </w:p>
    <w:p w14:paraId="6F975EB4" w14:textId="77777777" w:rsidR="00EF3B6C" w:rsidRDefault="00290DC0" w:rsidP="00EF3B6C">
      <w:pPr>
        <w:spacing w:after="0" w:line="360" w:lineRule="auto"/>
        <w:ind w:left="360" w:hanging="720"/>
        <w:rPr>
          <w:rFonts w:ascii="Times New Roman" w:hAnsi="Times New Roman" w:cs="Times New Roman"/>
          <w:sz w:val="24"/>
          <w:szCs w:val="24"/>
        </w:rPr>
      </w:pPr>
      <w:r w:rsidRPr="00706CE1">
        <w:rPr>
          <w:rFonts w:ascii="Times" w:eastAsia="Times New Roman" w:hAnsi="Times" w:cs="Times New Roman"/>
        </w:rPr>
        <w:t xml:space="preserve">Schwarz, Norbert (1990), “Feelings as Information: Informational and Motivational Functions of Affective States,” in </w:t>
      </w:r>
      <w:r w:rsidRPr="00706CE1">
        <w:rPr>
          <w:rFonts w:ascii="Times" w:eastAsia="Times New Roman" w:hAnsi="Times" w:cs="Times New Roman"/>
          <w:i/>
          <w:iCs/>
        </w:rPr>
        <w:t>Handbook of Motivation and Cognition</w:t>
      </w:r>
      <w:r w:rsidRPr="00706CE1">
        <w:rPr>
          <w:rFonts w:ascii="Times" w:eastAsia="Times New Roman" w:hAnsi="Times" w:cs="Times New Roman"/>
        </w:rPr>
        <w:t xml:space="preserve">, Vol. 2, ed. E. Tory Higgins and Richard M. Sorrentino, New York: Guilford, 527–561. </w:t>
      </w:r>
    </w:p>
    <w:p w14:paraId="5B237744" w14:textId="4AAD9B63" w:rsidR="00290DC0" w:rsidRPr="00706CE1" w:rsidRDefault="00290DC0" w:rsidP="00EF3B6C">
      <w:pPr>
        <w:spacing w:after="0" w:line="360" w:lineRule="auto"/>
        <w:ind w:left="360" w:hanging="720"/>
        <w:rPr>
          <w:rFonts w:ascii="Times New Roman" w:hAnsi="Times New Roman" w:cs="Times New Roman"/>
          <w:sz w:val="24"/>
          <w:szCs w:val="24"/>
        </w:rPr>
      </w:pPr>
      <w:r w:rsidRPr="00706CE1">
        <w:rPr>
          <w:rFonts w:ascii="Times" w:eastAsia="Times New Roman" w:hAnsi="Times" w:cs="Times New Roman"/>
        </w:rPr>
        <w:t xml:space="preserve">Schwarz, Norbert and Gerald L. Clore (1996), “Feelings and Phenomenal Experiences,” in </w:t>
      </w:r>
      <w:r w:rsidRPr="00706CE1">
        <w:rPr>
          <w:rFonts w:ascii="Times" w:eastAsia="Times New Roman" w:hAnsi="Times" w:cs="Times New Roman"/>
          <w:i/>
          <w:iCs/>
        </w:rPr>
        <w:t>Social Psychology: Handbook of Basic Principles</w:t>
      </w:r>
      <w:r w:rsidRPr="00706CE1">
        <w:rPr>
          <w:rFonts w:ascii="Times" w:eastAsia="Times New Roman" w:hAnsi="Times" w:cs="Times New Roman"/>
        </w:rPr>
        <w:t xml:space="preserve">, ed. E. Tory Higgins and Arie W. </w:t>
      </w:r>
      <w:proofErr w:type="spellStart"/>
      <w:r w:rsidRPr="00706CE1">
        <w:rPr>
          <w:rFonts w:ascii="Times" w:eastAsia="Times New Roman" w:hAnsi="Times" w:cs="Times New Roman"/>
        </w:rPr>
        <w:t>Kruglanski</w:t>
      </w:r>
      <w:proofErr w:type="spellEnd"/>
      <w:r w:rsidRPr="00706CE1">
        <w:rPr>
          <w:rFonts w:ascii="Times" w:eastAsia="Times New Roman" w:hAnsi="Times" w:cs="Times New Roman"/>
        </w:rPr>
        <w:t xml:space="preserve">, New York: Guilford, 433–465. </w:t>
      </w:r>
    </w:p>
    <w:p w14:paraId="7455511D" w14:textId="77777777" w:rsidR="00CA3675" w:rsidRDefault="00CA3675" w:rsidP="00CA3675">
      <w:pPr>
        <w:spacing w:after="0" w:line="360" w:lineRule="auto"/>
        <w:ind w:left="360" w:hanging="720"/>
        <w:rPr>
          <w:rFonts w:ascii="Times New Roman" w:hAnsi="Times New Roman" w:cs="Times New Roman"/>
        </w:rPr>
      </w:pPr>
      <w:r w:rsidRPr="007254AA">
        <w:rPr>
          <w:rFonts w:ascii="Times New Roman" w:hAnsi="Times New Roman" w:cs="Times New Roman"/>
        </w:rPr>
        <w:t>Sharp, Byron</w:t>
      </w:r>
      <w:r>
        <w:rPr>
          <w:rFonts w:ascii="Times New Roman" w:hAnsi="Times New Roman" w:cs="Times New Roman"/>
        </w:rPr>
        <w:t xml:space="preserve"> (2016),</w:t>
      </w:r>
      <w:r w:rsidRPr="007254AA">
        <w:rPr>
          <w:rFonts w:ascii="Times New Roman" w:hAnsi="Times New Roman" w:cs="Times New Roman"/>
        </w:rPr>
        <w:t xml:space="preserve"> </w:t>
      </w:r>
      <w:r w:rsidRPr="00335E1E">
        <w:rPr>
          <w:rFonts w:ascii="Times New Roman" w:hAnsi="Times New Roman" w:cs="Times New Roman"/>
          <w:i/>
          <w:iCs/>
        </w:rPr>
        <w:t>How Brands Grow</w:t>
      </w:r>
      <w:r w:rsidRPr="007254AA">
        <w:rPr>
          <w:rFonts w:ascii="Times New Roman" w:hAnsi="Times New Roman" w:cs="Times New Roman"/>
        </w:rPr>
        <w:t>. Oxford</w:t>
      </w:r>
      <w:r>
        <w:rPr>
          <w:rFonts w:ascii="Times New Roman" w:hAnsi="Times New Roman" w:cs="Times New Roman"/>
        </w:rPr>
        <w:t>:</w:t>
      </w:r>
      <w:r w:rsidRPr="007254AA">
        <w:rPr>
          <w:rFonts w:ascii="Times New Roman" w:hAnsi="Times New Roman" w:cs="Times New Roman"/>
        </w:rPr>
        <w:t xml:space="preserve"> Oxford University Press.</w:t>
      </w:r>
    </w:p>
    <w:p w14:paraId="2DA75E4E" w14:textId="77777777" w:rsidR="00115959" w:rsidRPr="007D23F6" w:rsidRDefault="00115959" w:rsidP="00115959">
      <w:pPr>
        <w:spacing w:after="0" w:line="360" w:lineRule="auto"/>
        <w:ind w:left="360" w:hanging="720"/>
        <w:rPr>
          <w:rFonts w:ascii="Times New Roman" w:hAnsi="Times New Roman" w:cs="Times New Roman"/>
        </w:rPr>
      </w:pPr>
      <w:r w:rsidRPr="007D23F6">
        <w:rPr>
          <w:rFonts w:ascii="Times New Roman" w:hAnsi="Times New Roman" w:cs="Times New Roman"/>
        </w:rPr>
        <w:t xml:space="preserve">Shiv, Baba and Alexander </w:t>
      </w:r>
      <w:proofErr w:type="spellStart"/>
      <w:r w:rsidRPr="007D23F6">
        <w:rPr>
          <w:rFonts w:ascii="Times New Roman" w:hAnsi="Times New Roman" w:cs="Times New Roman"/>
        </w:rPr>
        <w:t>Fedorikhin</w:t>
      </w:r>
      <w:proofErr w:type="spellEnd"/>
      <w:r w:rsidRPr="007D23F6">
        <w:rPr>
          <w:rFonts w:ascii="Times New Roman" w:hAnsi="Times New Roman" w:cs="Times New Roman"/>
        </w:rPr>
        <w:t xml:space="preserve"> (1999), “Heart and Mind in Conflict: The Interplay of Affect and Cognition in Consumer Decision Making,” </w:t>
      </w:r>
      <w:r w:rsidRPr="007D23F6">
        <w:rPr>
          <w:rFonts w:ascii="Times New Roman" w:hAnsi="Times New Roman" w:cs="Times New Roman"/>
          <w:i/>
        </w:rPr>
        <w:t>Journal of Consumer Research</w:t>
      </w:r>
      <w:r w:rsidRPr="007D23F6">
        <w:rPr>
          <w:rFonts w:ascii="Times New Roman" w:hAnsi="Times New Roman" w:cs="Times New Roman"/>
          <w:iCs/>
        </w:rPr>
        <w:t>,</w:t>
      </w:r>
      <w:r w:rsidRPr="007D23F6">
        <w:rPr>
          <w:rFonts w:ascii="Times New Roman" w:hAnsi="Times New Roman" w:cs="Times New Roman"/>
        </w:rPr>
        <w:t xml:space="preserve"> 26 (3), 278-92.</w:t>
      </w:r>
    </w:p>
    <w:p w14:paraId="08D9ADB5" w14:textId="77777777" w:rsidR="00115959" w:rsidRPr="007D23F6" w:rsidRDefault="00115959" w:rsidP="00115959">
      <w:pPr>
        <w:spacing w:after="0" w:line="360" w:lineRule="auto"/>
        <w:ind w:left="360" w:hanging="720"/>
        <w:rPr>
          <w:rFonts w:ascii="Times New Roman" w:hAnsi="Times New Roman" w:cs="Times New Roman"/>
        </w:rPr>
      </w:pPr>
      <w:r w:rsidRPr="007D23F6">
        <w:rPr>
          <w:rFonts w:ascii="Times New Roman" w:hAnsi="Times New Roman" w:cs="Times New Roman"/>
        </w:rPr>
        <w:t xml:space="preserve">Slotegraaf, Rebecca J. and Koen Pauwels (2008), “The Impact of Brand Equity and Innovation on the Long-term Effectiveness of Promotions,” </w:t>
      </w:r>
      <w:r w:rsidRPr="007D23F6">
        <w:rPr>
          <w:rFonts w:ascii="Times New Roman" w:hAnsi="Times New Roman" w:cs="Times New Roman"/>
          <w:i/>
        </w:rPr>
        <w:t>Journal of Marketing Research</w:t>
      </w:r>
      <w:r w:rsidRPr="007D23F6">
        <w:rPr>
          <w:rFonts w:ascii="Times New Roman" w:hAnsi="Times New Roman" w:cs="Times New Roman"/>
        </w:rPr>
        <w:t>, 45(3), 293-306.</w:t>
      </w:r>
    </w:p>
    <w:p w14:paraId="7B1BA262" w14:textId="2B97F19B" w:rsidR="00FF4D19" w:rsidRDefault="00FF4D19" w:rsidP="00115959">
      <w:pPr>
        <w:spacing w:after="0" w:line="360" w:lineRule="auto"/>
        <w:ind w:left="360" w:hanging="720"/>
        <w:rPr>
          <w:rFonts w:ascii="Times New Roman" w:hAnsi="Times New Roman" w:cs="Times New Roman"/>
        </w:rPr>
      </w:pPr>
      <w:bookmarkStart w:id="25" w:name="_Hlk90632036"/>
      <w:r w:rsidRPr="00514D3A">
        <w:rPr>
          <w:rFonts w:ascii="Times New Roman" w:hAnsi="Times New Roman" w:cs="Times New Roman"/>
        </w:rPr>
        <w:t>Srinivasan, Shuba, Koen Pauwels, Dominique Hanssens, Marnik Dekimpe</w:t>
      </w:r>
      <w:r>
        <w:rPr>
          <w:rFonts w:ascii="Times New Roman" w:hAnsi="Times New Roman" w:cs="Times New Roman"/>
        </w:rPr>
        <w:t xml:space="preserve"> (</w:t>
      </w:r>
      <w:r w:rsidRPr="00514D3A">
        <w:rPr>
          <w:rFonts w:ascii="Times New Roman" w:hAnsi="Times New Roman" w:cs="Times New Roman"/>
        </w:rPr>
        <w:t>2004</w:t>
      </w:r>
      <w:r>
        <w:rPr>
          <w:rFonts w:ascii="Times New Roman" w:hAnsi="Times New Roman" w:cs="Times New Roman"/>
        </w:rPr>
        <w:t>), “</w:t>
      </w:r>
      <w:r w:rsidRPr="00514D3A">
        <w:rPr>
          <w:rFonts w:ascii="Times New Roman" w:hAnsi="Times New Roman" w:cs="Times New Roman"/>
        </w:rPr>
        <w:t xml:space="preserve">Do </w:t>
      </w:r>
      <w:r w:rsidR="00435D7E">
        <w:rPr>
          <w:rFonts w:ascii="Times New Roman" w:hAnsi="Times New Roman" w:cs="Times New Roman"/>
        </w:rPr>
        <w:t>P</w:t>
      </w:r>
      <w:r w:rsidRPr="00514D3A">
        <w:rPr>
          <w:rFonts w:ascii="Times New Roman" w:hAnsi="Times New Roman" w:cs="Times New Roman"/>
        </w:rPr>
        <w:t xml:space="preserve">romotions </w:t>
      </w:r>
      <w:r w:rsidR="00435D7E">
        <w:rPr>
          <w:rFonts w:ascii="Times New Roman" w:hAnsi="Times New Roman" w:cs="Times New Roman"/>
        </w:rPr>
        <w:t>B</w:t>
      </w:r>
      <w:r w:rsidRPr="00514D3A">
        <w:rPr>
          <w:rFonts w:ascii="Times New Roman" w:hAnsi="Times New Roman" w:cs="Times New Roman"/>
        </w:rPr>
        <w:t xml:space="preserve">enefit </w:t>
      </w:r>
      <w:r w:rsidR="00435D7E">
        <w:rPr>
          <w:rFonts w:ascii="Times New Roman" w:hAnsi="Times New Roman" w:cs="Times New Roman"/>
        </w:rPr>
        <w:t>M</w:t>
      </w:r>
      <w:r w:rsidRPr="00514D3A">
        <w:rPr>
          <w:rFonts w:ascii="Times New Roman" w:hAnsi="Times New Roman" w:cs="Times New Roman"/>
        </w:rPr>
        <w:t xml:space="preserve">anufacturers, </w:t>
      </w:r>
      <w:r w:rsidR="00435D7E">
        <w:rPr>
          <w:rFonts w:ascii="Times New Roman" w:hAnsi="Times New Roman" w:cs="Times New Roman"/>
        </w:rPr>
        <w:t>R</w:t>
      </w:r>
      <w:r w:rsidRPr="00514D3A">
        <w:rPr>
          <w:rFonts w:ascii="Times New Roman" w:hAnsi="Times New Roman" w:cs="Times New Roman"/>
        </w:rPr>
        <w:t xml:space="preserve">etailers or </w:t>
      </w:r>
      <w:r w:rsidR="00435D7E">
        <w:rPr>
          <w:rFonts w:ascii="Times New Roman" w:hAnsi="Times New Roman" w:cs="Times New Roman"/>
        </w:rPr>
        <w:t>B</w:t>
      </w:r>
      <w:r w:rsidRPr="00514D3A">
        <w:rPr>
          <w:rFonts w:ascii="Times New Roman" w:hAnsi="Times New Roman" w:cs="Times New Roman"/>
        </w:rPr>
        <w:t>oth?</w:t>
      </w:r>
      <w:r>
        <w:rPr>
          <w:rFonts w:ascii="Times New Roman" w:hAnsi="Times New Roman" w:cs="Times New Roman"/>
        </w:rPr>
        <w:t>”</w:t>
      </w:r>
      <w:r w:rsidRPr="00514D3A">
        <w:rPr>
          <w:rFonts w:ascii="Times New Roman" w:hAnsi="Times New Roman" w:cs="Times New Roman"/>
        </w:rPr>
        <w:t xml:space="preserve"> </w:t>
      </w:r>
      <w:r w:rsidRPr="00514D3A">
        <w:rPr>
          <w:rFonts w:ascii="Times New Roman" w:hAnsi="Times New Roman" w:cs="Times New Roman"/>
          <w:i/>
          <w:iCs/>
        </w:rPr>
        <w:t>Management Science</w:t>
      </w:r>
      <w:r w:rsidRPr="00514D3A">
        <w:rPr>
          <w:rFonts w:ascii="Times New Roman" w:hAnsi="Times New Roman" w:cs="Times New Roman"/>
        </w:rPr>
        <w:t xml:space="preserve"> 50</w:t>
      </w:r>
      <w:r>
        <w:rPr>
          <w:rFonts w:ascii="Times New Roman" w:hAnsi="Times New Roman" w:cs="Times New Roman"/>
        </w:rPr>
        <w:t xml:space="preserve"> </w:t>
      </w:r>
      <w:r w:rsidRPr="00514D3A">
        <w:rPr>
          <w:rFonts w:ascii="Times New Roman" w:hAnsi="Times New Roman" w:cs="Times New Roman"/>
        </w:rPr>
        <w:t>(5)</w:t>
      </w:r>
      <w:r>
        <w:rPr>
          <w:rFonts w:ascii="Times New Roman" w:hAnsi="Times New Roman" w:cs="Times New Roman"/>
        </w:rPr>
        <w:t>,</w:t>
      </w:r>
      <w:r w:rsidRPr="00514D3A">
        <w:rPr>
          <w:rFonts w:ascii="Times New Roman" w:hAnsi="Times New Roman" w:cs="Times New Roman"/>
        </w:rPr>
        <w:t xml:space="preserve"> 617–629</w:t>
      </w:r>
      <w:r>
        <w:rPr>
          <w:rFonts w:ascii="Times New Roman" w:hAnsi="Times New Roman" w:cs="Times New Roman"/>
        </w:rPr>
        <w:t>.</w:t>
      </w:r>
    </w:p>
    <w:p w14:paraId="1455BA54" w14:textId="16A9449A" w:rsidR="00FF4D19" w:rsidRDefault="00FF4D19" w:rsidP="00115959">
      <w:pPr>
        <w:spacing w:after="0" w:line="360" w:lineRule="auto"/>
        <w:ind w:left="360" w:hanging="720"/>
        <w:rPr>
          <w:rFonts w:ascii="Times New Roman" w:hAnsi="Times New Roman" w:cs="Times New Roman"/>
        </w:rPr>
      </w:pPr>
      <w:r w:rsidRPr="00514D3A">
        <w:rPr>
          <w:rFonts w:ascii="Times New Roman" w:hAnsi="Times New Roman" w:cs="Times New Roman"/>
        </w:rPr>
        <w:lastRenderedPageBreak/>
        <w:t>Srinivasan, Shuba, Koen Pauwels, and Vincent Nijs</w:t>
      </w:r>
      <w:r>
        <w:rPr>
          <w:rFonts w:ascii="Times New Roman" w:hAnsi="Times New Roman" w:cs="Times New Roman"/>
        </w:rPr>
        <w:t xml:space="preserve"> (2008),</w:t>
      </w:r>
      <w:r w:rsidRPr="00514D3A">
        <w:rPr>
          <w:rFonts w:ascii="Times New Roman" w:hAnsi="Times New Roman" w:cs="Times New Roman"/>
        </w:rPr>
        <w:t xml:space="preserve"> </w:t>
      </w:r>
      <w:r>
        <w:rPr>
          <w:rFonts w:ascii="Times New Roman" w:hAnsi="Times New Roman" w:cs="Times New Roman"/>
        </w:rPr>
        <w:t>“</w:t>
      </w:r>
      <w:r w:rsidRPr="00514D3A">
        <w:rPr>
          <w:rFonts w:ascii="Times New Roman" w:hAnsi="Times New Roman" w:cs="Times New Roman"/>
        </w:rPr>
        <w:t xml:space="preserve">Demand-based </w:t>
      </w:r>
      <w:r w:rsidR="00435D7E">
        <w:rPr>
          <w:rFonts w:ascii="Times New Roman" w:hAnsi="Times New Roman" w:cs="Times New Roman"/>
        </w:rPr>
        <w:t>P</w:t>
      </w:r>
      <w:r w:rsidRPr="00514D3A">
        <w:rPr>
          <w:rFonts w:ascii="Times New Roman" w:hAnsi="Times New Roman" w:cs="Times New Roman"/>
        </w:rPr>
        <w:t xml:space="preserve">ricing versus </w:t>
      </w:r>
      <w:r w:rsidR="00435D7E">
        <w:rPr>
          <w:rFonts w:ascii="Times New Roman" w:hAnsi="Times New Roman" w:cs="Times New Roman"/>
        </w:rPr>
        <w:t>P</w:t>
      </w:r>
      <w:r w:rsidRPr="00514D3A">
        <w:rPr>
          <w:rFonts w:ascii="Times New Roman" w:hAnsi="Times New Roman" w:cs="Times New Roman"/>
        </w:rPr>
        <w:t xml:space="preserve">ast-price </w:t>
      </w:r>
      <w:r w:rsidR="00435D7E">
        <w:rPr>
          <w:rFonts w:ascii="Times New Roman" w:hAnsi="Times New Roman" w:cs="Times New Roman"/>
        </w:rPr>
        <w:t>D</w:t>
      </w:r>
      <w:r w:rsidRPr="00514D3A">
        <w:rPr>
          <w:rFonts w:ascii="Times New Roman" w:hAnsi="Times New Roman" w:cs="Times New Roman"/>
        </w:rPr>
        <w:t xml:space="preserve">ependence: </w:t>
      </w:r>
      <w:r w:rsidR="00435D7E">
        <w:rPr>
          <w:rFonts w:ascii="Times New Roman" w:hAnsi="Times New Roman" w:cs="Times New Roman"/>
        </w:rPr>
        <w:t>A C</w:t>
      </w:r>
      <w:r w:rsidRPr="00514D3A">
        <w:rPr>
          <w:rFonts w:ascii="Times New Roman" w:hAnsi="Times New Roman" w:cs="Times New Roman"/>
        </w:rPr>
        <w:t>ost–</w:t>
      </w:r>
      <w:r w:rsidR="00435D7E">
        <w:rPr>
          <w:rFonts w:ascii="Times New Roman" w:hAnsi="Times New Roman" w:cs="Times New Roman"/>
        </w:rPr>
        <w:t>B</w:t>
      </w:r>
      <w:r w:rsidRPr="00514D3A">
        <w:rPr>
          <w:rFonts w:ascii="Times New Roman" w:hAnsi="Times New Roman" w:cs="Times New Roman"/>
        </w:rPr>
        <w:t>enefit analysis</w:t>
      </w:r>
      <w:r>
        <w:rPr>
          <w:rFonts w:ascii="Times New Roman" w:hAnsi="Times New Roman" w:cs="Times New Roman"/>
        </w:rPr>
        <w:t xml:space="preserve">,” </w:t>
      </w:r>
      <w:r w:rsidRPr="00514D3A">
        <w:rPr>
          <w:rFonts w:ascii="Times New Roman" w:hAnsi="Times New Roman" w:cs="Times New Roman"/>
          <w:i/>
          <w:iCs/>
        </w:rPr>
        <w:t>Journal of Marketing</w:t>
      </w:r>
      <w:r w:rsidRPr="00514D3A">
        <w:rPr>
          <w:rFonts w:ascii="Times New Roman" w:hAnsi="Times New Roman" w:cs="Times New Roman"/>
        </w:rPr>
        <w:t> 72</w:t>
      </w:r>
      <w:r>
        <w:rPr>
          <w:rFonts w:ascii="Times New Roman" w:hAnsi="Times New Roman" w:cs="Times New Roman"/>
        </w:rPr>
        <w:t xml:space="preserve"> (2),</w:t>
      </w:r>
      <w:r w:rsidRPr="00514D3A">
        <w:rPr>
          <w:rFonts w:ascii="Times New Roman" w:hAnsi="Times New Roman" w:cs="Times New Roman"/>
        </w:rPr>
        <w:t xml:space="preserve"> 15-27.</w:t>
      </w:r>
    </w:p>
    <w:p w14:paraId="21E9A44A" w14:textId="55ED86B5" w:rsidR="00115959" w:rsidRPr="007D23F6" w:rsidRDefault="00115959" w:rsidP="00115959">
      <w:pPr>
        <w:spacing w:after="0" w:line="360" w:lineRule="auto"/>
        <w:ind w:left="360" w:hanging="720"/>
        <w:rPr>
          <w:rFonts w:ascii="Times New Roman" w:hAnsi="Times New Roman" w:cs="Times New Roman"/>
        </w:rPr>
      </w:pPr>
      <w:r w:rsidRPr="007D23F6">
        <w:rPr>
          <w:rFonts w:ascii="Times New Roman" w:hAnsi="Times New Roman" w:cs="Times New Roman"/>
        </w:rPr>
        <w:t xml:space="preserve">Srinivasan, Shuba, Marc </w:t>
      </w:r>
      <w:proofErr w:type="spellStart"/>
      <w:r w:rsidRPr="007D23F6">
        <w:rPr>
          <w:rFonts w:ascii="Times New Roman" w:hAnsi="Times New Roman" w:cs="Times New Roman"/>
        </w:rPr>
        <w:t>Vanhuele</w:t>
      </w:r>
      <w:proofErr w:type="spellEnd"/>
      <w:r w:rsidRPr="007D23F6">
        <w:rPr>
          <w:rFonts w:ascii="Times New Roman" w:hAnsi="Times New Roman" w:cs="Times New Roman"/>
        </w:rPr>
        <w:t xml:space="preserve">, and Koen Pauwels (2010), “Mindset Metrics in Market Response Models: An Integrative Approach,” </w:t>
      </w:r>
      <w:r w:rsidRPr="007D23F6">
        <w:rPr>
          <w:rFonts w:ascii="Times New Roman" w:hAnsi="Times New Roman" w:cs="Times New Roman"/>
          <w:i/>
        </w:rPr>
        <w:t>Journal of Marketing Research</w:t>
      </w:r>
      <w:r w:rsidRPr="007D23F6">
        <w:rPr>
          <w:rFonts w:ascii="Times New Roman" w:hAnsi="Times New Roman" w:cs="Times New Roman"/>
        </w:rPr>
        <w:t>, 67 (August), 672-84.</w:t>
      </w:r>
    </w:p>
    <w:bookmarkEnd w:id="25"/>
    <w:p w14:paraId="1B5072D1" w14:textId="77777777" w:rsidR="00115959" w:rsidRPr="007D23F6" w:rsidRDefault="00115959" w:rsidP="00115959">
      <w:pPr>
        <w:spacing w:after="0" w:line="360" w:lineRule="auto"/>
        <w:ind w:left="360" w:hanging="720"/>
        <w:rPr>
          <w:rFonts w:ascii="Times New Roman" w:hAnsi="Times New Roman" w:cs="Times New Roman"/>
        </w:rPr>
      </w:pPr>
      <w:r w:rsidRPr="007D23F6">
        <w:rPr>
          <w:rFonts w:ascii="Times New Roman" w:hAnsi="Times New Roman" w:cs="Times New Roman"/>
        </w:rPr>
        <w:t xml:space="preserve">Stock, James and Mark Watson (2010), </w:t>
      </w:r>
      <w:r w:rsidRPr="007D23F6">
        <w:rPr>
          <w:rFonts w:ascii="Times New Roman" w:hAnsi="Times New Roman" w:cs="Times New Roman"/>
          <w:i/>
        </w:rPr>
        <w:t>Dynamic Factor Models</w:t>
      </w:r>
      <w:r w:rsidRPr="007D23F6">
        <w:rPr>
          <w:rFonts w:ascii="Times New Roman" w:hAnsi="Times New Roman" w:cs="Times New Roman"/>
        </w:rPr>
        <w:t>, Clements MP, Henry DF Oxford Handbook of Economic Forecasting. Oxford: Oxford University Press.</w:t>
      </w:r>
    </w:p>
    <w:p w14:paraId="78517DC9" w14:textId="648513B0" w:rsidR="00115959" w:rsidRPr="007D23F6" w:rsidRDefault="00115959" w:rsidP="00115959">
      <w:pPr>
        <w:spacing w:after="0" w:line="360" w:lineRule="auto"/>
        <w:ind w:left="360" w:hanging="720"/>
        <w:rPr>
          <w:rFonts w:ascii="Times New Roman" w:hAnsi="Times New Roman" w:cs="Times New Roman"/>
          <w:bCs/>
          <w:color w:val="000000"/>
        </w:rPr>
      </w:pPr>
      <w:r w:rsidRPr="007D23F6">
        <w:rPr>
          <w:rFonts w:ascii="Times New Roman" w:hAnsi="Times New Roman" w:cs="Times New Roman"/>
          <w:bCs/>
          <w:color w:val="000000"/>
        </w:rPr>
        <w:t xml:space="preserve">Talbot, Paul (2019), “Marketers Move Down The Funnel,” Forbes, (last accessed </w:t>
      </w:r>
      <w:r w:rsidR="002F5025">
        <w:rPr>
          <w:rFonts w:ascii="Times New Roman" w:hAnsi="Times New Roman" w:cs="Times New Roman"/>
          <w:bCs/>
          <w:color w:val="000000"/>
        </w:rPr>
        <w:t>Dec</w:t>
      </w:r>
      <w:r w:rsidRPr="007D23F6">
        <w:rPr>
          <w:rFonts w:ascii="Times New Roman" w:hAnsi="Times New Roman" w:cs="Times New Roman"/>
          <w:bCs/>
          <w:color w:val="000000"/>
        </w:rPr>
        <w:t xml:space="preserve"> </w:t>
      </w:r>
      <w:r w:rsidR="002F5025">
        <w:rPr>
          <w:rFonts w:ascii="Times New Roman" w:hAnsi="Times New Roman" w:cs="Times New Roman"/>
          <w:bCs/>
          <w:color w:val="000000"/>
        </w:rPr>
        <w:t>1</w:t>
      </w:r>
      <w:r w:rsidRPr="007D23F6">
        <w:rPr>
          <w:rFonts w:ascii="Times New Roman" w:hAnsi="Times New Roman" w:cs="Times New Roman"/>
          <w:bCs/>
          <w:color w:val="000000"/>
        </w:rPr>
        <w:t>, 202</w:t>
      </w:r>
      <w:r w:rsidR="001C1B8D">
        <w:rPr>
          <w:rFonts w:ascii="Times New Roman" w:hAnsi="Times New Roman" w:cs="Times New Roman"/>
          <w:bCs/>
          <w:color w:val="000000"/>
        </w:rPr>
        <w:t>1</w:t>
      </w:r>
      <w:r w:rsidRPr="007D23F6">
        <w:rPr>
          <w:rFonts w:ascii="Times New Roman" w:hAnsi="Times New Roman" w:cs="Times New Roman"/>
          <w:bCs/>
          <w:color w:val="000000"/>
        </w:rPr>
        <w:t xml:space="preserve">), [available at </w:t>
      </w:r>
      <w:hyperlink r:id="rId11" w:anchor="7a11bdc6677b" w:history="1">
        <w:r w:rsidRPr="007D23F6">
          <w:rPr>
            <w:rStyle w:val="Hyperlink"/>
            <w:rFonts w:ascii="Times New Roman" w:hAnsi="Times New Roman" w:cs="Times New Roman"/>
            <w:bCs/>
          </w:rPr>
          <w:t>https://www.forbes.com/sites/paultalbot/2019/02/20/marketers-move-down-the-funnel/#7a11bdc6677b</w:t>
        </w:r>
      </w:hyperlink>
      <w:r w:rsidRPr="007D23F6">
        <w:rPr>
          <w:rFonts w:ascii="Times New Roman" w:hAnsi="Times New Roman" w:cs="Times New Roman"/>
          <w:bCs/>
          <w:color w:val="000000"/>
        </w:rPr>
        <w:t>].</w:t>
      </w:r>
    </w:p>
    <w:p w14:paraId="69537B42" w14:textId="77777777" w:rsidR="00115959" w:rsidRPr="007D23F6" w:rsidRDefault="00115959" w:rsidP="00115959">
      <w:pPr>
        <w:spacing w:after="0" w:line="360" w:lineRule="auto"/>
        <w:ind w:left="360" w:hanging="720"/>
        <w:rPr>
          <w:rFonts w:ascii="Times New Roman" w:hAnsi="Times New Roman" w:cs="Times New Roman"/>
          <w:color w:val="000000"/>
        </w:rPr>
      </w:pPr>
      <w:proofErr w:type="spellStart"/>
      <w:r w:rsidRPr="00412413">
        <w:rPr>
          <w:rFonts w:ascii="Times New Roman" w:hAnsi="Times New Roman" w:cs="Times New Roman"/>
          <w:bCs/>
          <w:color w:val="000000"/>
        </w:rPr>
        <w:t>Vakratsas</w:t>
      </w:r>
      <w:proofErr w:type="spellEnd"/>
      <w:r w:rsidRPr="00412413">
        <w:rPr>
          <w:rFonts w:ascii="Times New Roman" w:hAnsi="Times New Roman" w:cs="Times New Roman"/>
          <w:color w:val="000000"/>
        </w:rPr>
        <w:t xml:space="preserve">, Demetrios and Tim </w:t>
      </w:r>
      <w:r w:rsidRPr="00412413">
        <w:rPr>
          <w:rFonts w:ascii="Times New Roman" w:hAnsi="Times New Roman" w:cs="Times New Roman"/>
          <w:bCs/>
          <w:color w:val="000000"/>
        </w:rPr>
        <w:t>Ambler</w:t>
      </w:r>
      <w:r w:rsidRPr="00412413">
        <w:rPr>
          <w:rFonts w:ascii="Times New Roman" w:hAnsi="Times New Roman" w:cs="Times New Roman"/>
          <w:color w:val="000000"/>
        </w:rPr>
        <w:t xml:space="preserve"> (1999), “How Advertising Works: What Do We Really Know?”</w:t>
      </w:r>
      <w:r w:rsidRPr="007D23F6">
        <w:rPr>
          <w:rFonts w:ascii="Times New Roman" w:hAnsi="Times New Roman" w:cs="Times New Roman"/>
          <w:color w:val="000000"/>
        </w:rPr>
        <w:t xml:space="preserve"> </w:t>
      </w:r>
      <w:r w:rsidRPr="007D23F6">
        <w:rPr>
          <w:rFonts w:ascii="Times New Roman" w:hAnsi="Times New Roman" w:cs="Times New Roman"/>
          <w:i/>
          <w:color w:val="000000"/>
        </w:rPr>
        <w:t>Journal of Marketing</w:t>
      </w:r>
      <w:r w:rsidRPr="007D23F6">
        <w:rPr>
          <w:rFonts w:ascii="Times New Roman" w:hAnsi="Times New Roman" w:cs="Times New Roman"/>
          <w:color w:val="000000"/>
        </w:rPr>
        <w:t>, 36 (1), 26-43.</w:t>
      </w:r>
    </w:p>
    <w:p w14:paraId="42AC7AE7" w14:textId="77777777" w:rsidR="00115959" w:rsidRPr="007D23F6" w:rsidRDefault="00115959" w:rsidP="00115959">
      <w:pPr>
        <w:spacing w:after="0" w:line="360" w:lineRule="auto"/>
        <w:ind w:left="360" w:hanging="720"/>
        <w:rPr>
          <w:rFonts w:ascii="Times New Roman" w:eastAsia="Times New Roman" w:hAnsi="Times New Roman" w:cs="Times New Roman"/>
          <w:color w:val="000000"/>
        </w:rPr>
      </w:pPr>
      <w:r w:rsidRPr="007D23F6">
        <w:rPr>
          <w:rFonts w:ascii="Times New Roman" w:eastAsia="Times New Roman" w:hAnsi="Times New Roman" w:cs="Times New Roman"/>
          <w:color w:val="000000"/>
        </w:rPr>
        <w:t xml:space="preserve">Vaughn, Richard (1980), “How Advertising Works: A Planning Model,” </w:t>
      </w:r>
      <w:r w:rsidRPr="007D23F6">
        <w:rPr>
          <w:rFonts w:ascii="Times New Roman" w:eastAsia="Times New Roman" w:hAnsi="Times New Roman" w:cs="Times New Roman"/>
          <w:i/>
          <w:color w:val="000000"/>
        </w:rPr>
        <w:t>Journal of Advertising Research</w:t>
      </w:r>
      <w:r w:rsidRPr="007D23F6">
        <w:rPr>
          <w:rFonts w:ascii="Times New Roman" w:eastAsia="Times New Roman" w:hAnsi="Times New Roman" w:cs="Times New Roman"/>
          <w:color w:val="000000"/>
        </w:rPr>
        <w:t>, 20 (October/November), 27-33.</w:t>
      </w:r>
    </w:p>
    <w:p w14:paraId="6DF3C748" w14:textId="77777777" w:rsidR="00115959" w:rsidRPr="007D23F6" w:rsidRDefault="00115959" w:rsidP="00115959">
      <w:pPr>
        <w:spacing w:after="0" w:line="360" w:lineRule="auto"/>
        <w:ind w:left="363" w:hanging="720"/>
        <w:rPr>
          <w:rFonts w:ascii="Times New Roman" w:hAnsi="Times New Roman" w:cs="Times New Roman"/>
          <w:color w:val="000000"/>
        </w:rPr>
      </w:pPr>
      <w:r w:rsidRPr="007D23F6">
        <w:rPr>
          <w:rFonts w:ascii="Times New Roman" w:eastAsia="Times New Roman" w:hAnsi="Times New Roman" w:cs="Times New Roman"/>
          <w:color w:val="000000"/>
        </w:rPr>
        <w:t xml:space="preserve">Vaughn, Richard </w:t>
      </w:r>
      <w:r w:rsidRPr="007D23F6">
        <w:rPr>
          <w:rFonts w:ascii="Times New Roman" w:hAnsi="Times New Roman" w:cs="Times New Roman"/>
        </w:rPr>
        <w:t xml:space="preserve">(1986), “How Advertising Works: A Planning Model Revisited,” </w:t>
      </w:r>
      <w:r w:rsidRPr="007D23F6">
        <w:rPr>
          <w:rFonts w:ascii="Times New Roman" w:hAnsi="Times New Roman" w:cs="Times New Roman"/>
          <w:i/>
        </w:rPr>
        <w:t>Journal of Advertising Research</w:t>
      </w:r>
      <w:r w:rsidRPr="007D23F6">
        <w:rPr>
          <w:rFonts w:ascii="Times New Roman" w:hAnsi="Times New Roman" w:cs="Times New Roman"/>
        </w:rPr>
        <w:t>, 26 (February/March), 57-66.</w:t>
      </w:r>
    </w:p>
    <w:p w14:paraId="3C310D6B" w14:textId="77777777" w:rsidR="00115959" w:rsidRPr="007D23F6" w:rsidRDefault="00115959" w:rsidP="00115959">
      <w:pPr>
        <w:spacing w:after="0" w:line="360" w:lineRule="auto"/>
        <w:ind w:left="363" w:hanging="720"/>
        <w:rPr>
          <w:rFonts w:ascii="Times New Roman" w:hAnsi="Times New Roman" w:cs="Times New Roman"/>
        </w:rPr>
      </w:pPr>
      <w:r w:rsidRPr="007D23F6">
        <w:rPr>
          <w:rFonts w:ascii="Times New Roman" w:hAnsi="Times New Roman" w:cs="Times New Roman"/>
        </w:rPr>
        <w:t>Weilbacher, William M. (2002), “</w:t>
      </w:r>
      <w:r w:rsidRPr="007D23F6">
        <w:rPr>
          <w:rFonts w:ascii="Times New Roman" w:hAnsi="Times New Roman" w:cs="Times New Roman"/>
          <w:iCs/>
        </w:rPr>
        <w:t>Weilbacher Comments on: ‘In Defense of the Hierarchy of Effects,’</w:t>
      </w:r>
      <w:r w:rsidRPr="007D23F6">
        <w:rPr>
          <w:rFonts w:ascii="Times New Roman" w:hAnsi="Times New Roman" w:cs="Times New Roman"/>
        </w:rPr>
        <w:t xml:space="preserve">” </w:t>
      </w:r>
      <w:r w:rsidRPr="007D23F6">
        <w:rPr>
          <w:rFonts w:ascii="Times New Roman" w:hAnsi="Times New Roman" w:cs="Times New Roman"/>
          <w:i/>
        </w:rPr>
        <w:t>Journal of Advertising Research</w:t>
      </w:r>
      <w:r w:rsidRPr="007D23F6">
        <w:rPr>
          <w:rFonts w:ascii="Times New Roman" w:hAnsi="Times New Roman" w:cs="Times New Roman"/>
          <w:iCs/>
        </w:rPr>
        <w:t>,</w:t>
      </w:r>
      <w:r w:rsidRPr="007D23F6">
        <w:rPr>
          <w:rFonts w:ascii="Times New Roman" w:hAnsi="Times New Roman" w:cs="Times New Roman"/>
        </w:rPr>
        <w:t xml:space="preserve"> 42 (3), 48-49.</w:t>
      </w:r>
    </w:p>
    <w:p w14:paraId="40DC89E1" w14:textId="77777777" w:rsidR="00115959" w:rsidRPr="007D23F6" w:rsidRDefault="00115959" w:rsidP="00115959">
      <w:pPr>
        <w:spacing w:after="0" w:line="360" w:lineRule="auto"/>
        <w:ind w:left="363" w:hanging="720"/>
        <w:rPr>
          <w:rFonts w:ascii="Times New Roman" w:eastAsia="Times New Roman" w:hAnsi="Times New Roman" w:cs="Times New Roman"/>
          <w:color w:val="222222"/>
          <w:shd w:val="clear" w:color="auto" w:fill="FFFFFF"/>
        </w:rPr>
      </w:pPr>
      <w:r w:rsidRPr="007D23F6">
        <w:rPr>
          <w:rFonts w:ascii="Times New Roman" w:eastAsia="Times New Roman" w:hAnsi="Times New Roman" w:cs="Times New Roman"/>
          <w:color w:val="222222"/>
          <w:shd w:val="clear" w:color="auto" w:fill="FFFFFF"/>
        </w:rPr>
        <w:t xml:space="preserve">Whitley, Sarah, Remi Trudel, and Didem Kurt (2018), “The Influence of Purchase Motivation on Perceived Preference Uniqueness and Assortment Size Choice,” </w:t>
      </w:r>
      <w:r w:rsidRPr="007D23F6">
        <w:rPr>
          <w:rFonts w:ascii="Times New Roman" w:eastAsia="Times New Roman" w:hAnsi="Times New Roman" w:cs="Times New Roman"/>
          <w:i/>
          <w:color w:val="222222"/>
          <w:shd w:val="clear" w:color="auto" w:fill="FFFFFF"/>
        </w:rPr>
        <w:t>Journal of Consumer Research</w:t>
      </w:r>
      <w:r w:rsidRPr="007D23F6">
        <w:rPr>
          <w:rFonts w:ascii="Times New Roman" w:eastAsia="Times New Roman" w:hAnsi="Times New Roman" w:cs="Times New Roman"/>
          <w:iCs/>
          <w:color w:val="222222"/>
          <w:shd w:val="clear" w:color="auto" w:fill="FFFFFF"/>
        </w:rPr>
        <w:t>,</w:t>
      </w:r>
      <w:r w:rsidRPr="007D23F6">
        <w:rPr>
          <w:rFonts w:ascii="Times New Roman" w:eastAsia="Times New Roman" w:hAnsi="Times New Roman" w:cs="Times New Roman"/>
          <w:color w:val="222222"/>
          <w:shd w:val="clear" w:color="auto" w:fill="FFFFFF"/>
        </w:rPr>
        <w:t xml:space="preserve"> 45 (4), 710-24.</w:t>
      </w:r>
    </w:p>
    <w:p w14:paraId="4231E5E6" w14:textId="77777777" w:rsidR="00115959" w:rsidRPr="007D23F6" w:rsidRDefault="00115959" w:rsidP="00115959">
      <w:pPr>
        <w:spacing w:after="0" w:line="360" w:lineRule="auto"/>
        <w:ind w:left="363" w:hanging="720"/>
        <w:rPr>
          <w:rFonts w:ascii="Times New Roman" w:eastAsia="Times New Roman" w:hAnsi="Times New Roman" w:cs="Times New Roman"/>
          <w:color w:val="222222"/>
          <w:shd w:val="clear" w:color="auto" w:fill="FFFFFF"/>
        </w:rPr>
      </w:pPr>
      <w:proofErr w:type="spellStart"/>
      <w:r w:rsidRPr="007D23F6">
        <w:rPr>
          <w:rFonts w:ascii="Times New Roman" w:eastAsia="Times New Roman" w:hAnsi="Times New Roman" w:cs="Times New Roman"/>
          <w:color w:val="222222"/>
          <w:shd w:val="clear" w:color="auto" w:fill="FFFFFF"/>
        </w:rPr>
        <w:t>Zaichkowsky</w:t>
      </w:r>
      <w:proofErr w:type="spellEnd"/>
      <w:r w:rsidRPr="007D23F6">
        <w:rPr>
          <w:rFonts w:ascii="Times New Roman" w:eastAsia="Times New Roman" w:hAnsi="Times New Roman" w:cs="Times New Roman"/>
          <w:color w:val="222222"/>
          <w:shd w:val="clear" w:color="auto" w:fill="FFFFFF"/>
        </w:rPr>
        <w:t xml:space="preserve">, Judith L. (1986), “Conceptualizing Involvement,” </w:t>
      </w:r>
      <w:r w:rsidRPr="007D23F6">
        <w:rPr>
          <w:rFonts w:ascii="Times New Roman" w:eastAsia="Times New Roman" w:hAnsi="Times New Roman" w:cs="Times New Roman"/>
          <w:i/>
          <w:color w:val="222222"/>
          <w:shd w:val="clear" w:color="auto" w:fill="FFFFFF"/>
        </w:rPr>
        <w:t>Journal of Advertising</w:t>
      </w:r>
      <w:r w:rsidRPr="007D23F6">
        <w:rPr>
          <w:rFonts w:ascii="Times New Roman" w:eastAsia="Times New Roman" w:hAnsi="Times New Roman" w:cs="Times New Roman"/>
          <w:iCs/>
          <w:color w:val="222222"/>
          <w:shd w:val="clear" w:color="auto" w:fill="FFFFFF"/>
        </w:rPr>
        <w:t>,</w:t>
      </w:r>
      <w:r w:rsidRPr="007D23F6">
        <w:rPr>
          <w:rFonts w:ascii="Times New Roman" w:eastAsia="Times New Roman" w:hAnsi="Times New Roman" w:cs="Times New Roman"/>
          <w:color w:val="222222"/>
          <w:shd w:val="clear" w:color="auto" w:fill="FFFFFF"/>
        </w:rPr>
        <w:t xml:space="preserve"> 15 (2), 4-34.</w:t>
      </w:r>
    </w:p>
    <w:p w14:paraId="1473C16D" w14:textId="77777777" w:rsidR="0083545E" w:rsidRPr="007D23F6" w:rsidRDefault="0083545E" w:rsidP="0083545E">
      <w:pPr>
        <w:spacing w:after="0" w:line="360" w:lineRule="auto"/>
        <w:ind w:left="363" w:hanging="720"/>
        <w:rPr>
          <w:rFonts w:ascii="Times New Roman" w:eastAsia="Times New Roman" w:hAnsi="Times New Roman" w:cs="Times New Roman"/>
          <w:color w:val="222222"/>
          <w:shd w:val="clear" w:color="auto" w:fill="FFFFFF"/>
        </w:rPr>
      </w:pPr>
      <w:r>
        <w:rPr>
          <w:rFonts w:ascii="Times New Roman" w:eastAsia="Times New Roman" w:hAnsi="Times New Roman" w:cs="Times New Roman"/>
          <w:color w:val="222222"/>
          <w:shd w:val="clear" w:color="auto" w:fill="FFFFFF"/>
        </w:rPr>
        <w:t xml:space="preserve">Zajonc, Robert B. (1989), “Styles of Explanation in Social Psychology,” </w:t>
      </w:r>
      <w:r w:rsidRPr="004229B3">
        <w:rPr>
          <w:rFonts w:ascii="Times New Roman" w:eastAsia="Times New Roman" w:hAnsi="Times New Roman" w:cs="Times New Roman"/>
          <w:i/>
          <w:iCs/>
          <w:color w:val="222222"/>
          <w:shd w:val="clear" w:color="auto" w:fill="FFFFFF"/>
        </w:rPr>
        <w:t>European Journal of Social Psychology</w:t>
      </w:r>
      <w:r>
        <w:rPr>
          <w:rFonts w:ascii="Times New Roman" w:eastAsia="Times New Roman" w:hAnsi="Times New Roman" w:cs="Times New Roman"/>
          <w:color w:val="222222"/>
          <w:shd w:val="clear" w:color="auto" w:fill="FFFFFF"/>
        </w:rPr>
        <w:t>, 19 (5), 345-368.</w:t>
      </w:r>
    </w:p>
    <w:p w14:paraId="2DBD43D4" w14:textId="2A10B41E" w:rsidR="004B07D4" w:rsidRPr="007D23F6" w:rsidRDefault="00115959" w:rsidP="00115959">
      <w:pPr>
        <w:spacing w:after="0" w:line="360" w:lineRule="auto"/>
        <w:ind w:left="363" w:hanging="720"/>
        <w:rPr>
          <w:rFonts w:ascii="Times New Roman" w:eastAsia="Times New Roman" w:hAnsi="Times New Roman" w:cs="Times New Roman"/>
          <w:color w:val="222222"/>
          <w:sz w:val="24"/>
          <w:szCs w:val="24"/>
          <w:shd w:val="clear" w:color="auto" w:fill="FFFFFF"/>
        </w:rPr>
      </w:pPr>
      <w:r w:rsidRPr="007D23F6">
        <w:rPr>
          <w:rFonts w:ascii="Times New Roman" w:hAnsi="Times New Roman" w:cs="Times New Roman"/>
        </w:rPr>
        <w:t>Zellner, Arnold and H</w:t>
      </w:r>
      <w:r w:rsidR="0083545E">
        <w:rPr>
          <w:rFonts w:ascii="Times New Roman" w:hAnsi="Times New Roman" w:cs="Times New Roman"/>
        </w:rPr>
        <w:t>enri</w:t>
      </w:r>
      <w:r w:rsidRPr="007D23F6">
        <w:rPr>
          <w:rFonts w:ascii="Times New Roman" w:hAnsi="Times New Roman" w:cs="Times New Roman"/>
        </w:rPr>
        <w:t xml:space="preserve"> Theil (1962), “Three-Stage Least Squares: Simultaneous Estimate of Simultaneous Equations,” </w:t>
      </w:r>
      <w:proofErr w:type="spellStart"/>
      <w:r w:rsidRPr="007D23F6">
        <w:rPr>
          <w:rFonts w:ascii="Times New Roman" w:hAnsi="Times New Roman" w:cs="Times New Roman"/>
          <w:i/>
        </w:rPr>
        <w:t>Econometrica</w:t>
      </w:r>
      <w:proofErr w:type="spellEnd"/>
      <w:r w:rsidRPr="007D23F6">
        <w:rPr>
          <w:rFonts w:ascii="Times New Roman" w:hAnsi="Times New Roman" w:cs="Times New Roman"/>
        </w:rPr>
        <w:t>, 30 (1), 54–78.</w:t>
      </w:r>
      <w:r w:rsidRPr="007D23F6" w:rsidDel="007D1C7A">
        <w:rPr>
          <w:rFonts w:ascii="Times New Roman" w:eastAsia="Times New Roman" w:hAnsi="Times New Roman" w:cs="Times New Roman"/>
          <w:color w:val="222222"/>
          <w:sz w:val="24"/>
          <w:szCs w:val="24"/>
          <w:shd w:val="clear" w:color="auto" w:fill="FFFFFF"/>
        </w:rPr>
        <w:t xml:space="preserve"> </w:t>
      </w:r>
    </w:p>
    <w:p w14:paraId="6C3F33E5" w14:textId="5149E4C5" w:rsidR="004B07D4" w:rsidRDefault="00115959" w:rsidP="00C96329">
      <w:pPr>
        <w:spacing w:after="0" w:line="360" w:lineRule="auto"/>
        <w:ind w:left="363" w:hanging="720"/>
        <w:rPr>
          <w:rFonts w:ascii="Times New Roman" w:hAnsi="Times New Roman" w:cs="Times New Roman"/>
        </w:rPr>
      </w:pPr>
      <w:r w:rsidRPr="007B0E51">
        <w:rPr>
          <w:rFonts w:ascii="Times New Roman" w:hAnsi="Times New Roman" w:cs="Times New Roman"/>
          <w:lang w:val="nl-BE"/>
        </w:rPr>
        <w:t>Zwane, Alix P., Jonathan Zinman, Eric Van Dusen, William Pariente, Clair Null, Edward Miguel, Michael Kremer</w:t>
      </w:r>
      <w:r w:rsidR="002F5025">
        <w:rPr>
          <w:rFonts w:ascii="Times New Roman" w:hAnsi="Times New Roman" w:cs="Times New Roman"/>
          <w:lang w:val="nl-BE"/>
        </w:rPr>
        <w:t xml:space="preserve"> et al. </w:t>
      </w:r>
      <w:r w:rsidRPr="007D23F6">
        <w:rPr>
          <w:rFonts w:ascii="Times New Roman" w:hAnsi="Times New Roman" w:cs="Times New Roman"/>
        </w:rPr>
        <w:t xml:space="preserve">(2011), “Being Surveyed </w:t>
      </w:r>
      <w:r w:rsidRPr="00412413">
        <w:rPr>
          <w:rFonts w:ascii="Times New Roman" w:hAnsi="Times New Roman" w:cs="Times New Roman"/>
        </w:rPr>
        <w:t xml:space="preserve">Can Change Later </w:t>
      </w:r>
      <w:r w:rsidRPr="007D23F6">
        <w:rPr>
          <w:rFonts w:ascii="Times New Roman" w:hAnsi="Times New Roman" w:cs="Times New Roman"/>
        </w:rPr>
        <w:t xml:space="preserve">Behavior and Related Parameter Estimates,” </w:t>
      </w:r>
      <w:r w:rsidRPr="007D23F6">
        <w:rPr>
          <w:rFonts w:ascii="Times New Roman" w:hAnsi="Times New Roman" w:cs="Times New Roman"/>
          <w:i/>
          <w:iCs/>
        </w:rPr>
        <w:t>Proceedings of the National Academy of Sciences,</w:t>
      </w:r>
      <w:r w:rsidRPr="007D23F6">
        <w:rPr>
          <w:rFonts w:ascii="Times New Roman" w:hAnsi="Times New Roman" w:cs="Times New Roman"/>
        </w:rPr>
        <w:t xml:space="preserve"> 108 (5): 1821-1826.</w:t>
      </w:r>
      <w:bookmarkEnd w:id="22"/>
      <w:r w:rsidR="004B07D4">
        <w:rPr>
          <w:rFonts w:ascii="Times New Roman" w:hAnsi="Times New Roman" w:cs="Times New Roman"/>
        </w:rPr>
        <w:br w:type="page"/>
      </w:r>
    </w:p>
    <w:p w14:paraId="2734E4F7" w14:textId="77777777" w:rsidR="004B07D4" w:rsidRDefault="004B07D4" w:rsidP="001C1B8D">
      <w:pPr>
        <w:tabs>
          <w:tab w:val="left" w:pos="2320"/>
          <w:tab w:val="center" w:pos="4513"/>
        </w:tabs>
        <w:jc w:val="center"/>
        <w:rPr>
          <w:rFonts w:ascii="Times New Roman" w:hAnsi="Times New Roman" w:cs="Times New Roman"/>
        </w:rPr>
        <w:sectPr w:rsidR="004B07D4" w:rsidSect="00342F1B">
          <w:footerReference w:type="default" r:id="rId12"/>
          <w:endnotePr>
            <w:numFmt w:val="decimal"/>
          </w:endnotePr>
          <w:type w:val="continuous"/>
          <w:pgSz w:w="11906" w:h="16838"/>
          <w:pgMar w:top="1440" w:right="1440" w:bottom="1440" w:left="1440" w:header="706" w:footer="706" w:gutter="0"/>
          <w:cols w:space="708"/>
          <w:titlePg/>
          <w:docGrid w:linePitch="360"/>
        </w:sectPr>
      </w:pPr>
    </w:p>
    <w:p w14:paraId="74CE82CC" w14:textId="77777777" w:rsidR="00D22F5D" w:rsidRDefault="00D22F5D" w:rsidP="00EA57E5">
      <w:pPr>
        <w:spacing w:line="276" w:lineRule="auto"/>
        <w:jc w:val="center"/>
        <w:rPr>
          <w:rFonts w:ascii="Times New Roman" w:hAnsi="Times New Roman" w:cs="Times New Roman"/>
          <w:b/>
          <w:sz w:val="24"/>
          <w:szCs w:val="24"/>
        </w:rPr>
      </w:pPr>
      <w:r w:rsidRPr="003C29BE">
        <w:rPr>
          <w:rFonts w:ascii="Times New Roman" w:hAnsi="Times New Roman" w:cs="Times New Roman"/>
          <w:b/>
          <w:sz w:val="24"/>
          <w:szCs w:val="24"/>
        </w:rPr>
        <w:lastRenderedPageBreak/>
        <w:t xml:space="preserve">TABLE </w:t>
      </w:r>
      <w:r>
        <w:rPr>
          <w:rFonts w:ascii="Times New Roman" w:hAnsi="Times New Roman" w:cs="Times New Roman"/>
          <w:b/>
          <w:sz w:val="24"/>
          <w:szCs w:val="24"/>
        </w:rPr>
        <w:t>1</w:t>
      </w:r>
    </w:p>
    <w:p w14:paraId="317CC32C" w14:textId="60110A56" w:rsidR="00D22F5D" w:rsidRDefault="00706CE1" w:rsidP="00EA57E5">
      <w:pPr>
        <w:spacing w:line="276" w:lineRule="auto"/>
        <w:jc w:val="center"/>
        <w:rPr>
          <w:rFonts w:ascii="Times New Roman" w:hAnsi="Times New Roman" w:cs="Times New Roman"/>
          <w:b/>
          <w:bCs/>
          <w:sz w:val="24"/>
          <w:szCs w:val="24"/>
        </w:rPr>
      </w:pPr>
      <w:bookmarkStart w:id="26" w:name="_Hlk101168033"/>
      <w:r>
        <w:rPr>
          <w:rFonts w:ascii="Times New Roman" w:hAnsi="Times New Roman" w:cs="Times New Roman"/>
          <w:b/>
          <w:bCs/>
          <w:sz w:val="24"/>
          <w:szCs w:val="24"/>
        </w:rPr>
        <w:t xml:space="preserve">Panel A : </w:t>
      </w:r>
      <w:r w:rsidR="00D22F5D">
        <w:rPr>
          <w:rFonts w:ascii="Times New Roman" w:hAnsi="Times New Roman" w:cs="Times New Roman"/>
          <w:b/>
          <w:bCs/>
          <w:sz w:val="24"/>
          <w:szCs w:val="24"/>
        </w:rPr>
        <w:t>Summary of</w:t>
      </w:r>
      <w:r w:rsidR="00D22F5D" w:rsidRPr="00CC165C">
        <w:rPr>
          <w:rFonts w:ascii="Times New Roman" w:hAnsi="Times New Roman" w:cs="Times New Roman"/>
          <w:b/>
          <w:bCs/>
          <w:sz w:val="24"/>
          <w:szCs w:val="24"/>
        </w:rPr>
        <w:t xml:space="preserve"> Studies on Advertising</w:t>
      </w:r>
      <w:r w:rsidR="00D22F5D">
        <w:rPr>
          <w:rFonts w:ascii="Times New Roman" w:hAnsi="Times New Roman" w:cs="Times New Roman"/>
          <w:b/>
          <w:bCs/>
          <w:sz w:val="24"/>
          <w:szCs w:val="24"/>
        </w:rPr>
        <w:t>’s Sequence of Effects</w:t>
      </w:r>
    </w:p>
    <w:p w14:paraId="50625D2C" w14:textId="77777777" w:rsidR="00706CE1" w:rsidRPr="00CC165C" w:rsidRDefault="00706CE1" w:rsidP="00D22F5D">
      <w:pPr>
        <w:spacing w:after="0" w:line="240" w:lineRule="auto"/>
        <w:jc w:val="center"/>
        <w:rPr>
          <w:rFonts w:ascii="Times New Roman" w:hAnsi="Times New Roman" w:cs="Times New Roman"/>
          <w:b/>
          <w:bCs/>
          <w:sz w:val="24"/>
          <w:szCs w:val="24"/>
        </w:rPr>
      </w:pPr>
    </w:p>
    <w:tbl>
      <w:tblPr>
        <w:tblStyle w:val="TableTheme"/>
        <w:tblW w:w="13745" w:type="dxa"/>
        <w:tblCellMar>
          <w:top w:w="28" w:type="dxa"/>
          <w:left w:w="57" w:type="dxa"/>
          <w:bottom w:w="28" w:type="dxa"/>
          <w:right w:w="57" w:type="dxa"/>
        </w:tblCellMar>
        <w:tblLook w:val="04A0" w:firstRow="1" w:lastRow="0" w:firstColumn="1" w:lastColumn="0" w:noHBand="0" w:noVBand="1"/>
      </w:tblPr>
      <w:tblGrid>
        <w:gridCol w:w="1622"/>
        <w:gridCol w:w="2597"/>
        <w:gridCol w:w="2609"/>
        <w:gridCol w:w="3628"/>
        <w:gridCol w:w="3289"/>
      </w:tblGrid>
      <w:tr w:rsidR="00D22F5D" w:rsidRPr="00F05482" w14:paraId="6D16AC1E" w14:textId="77777777" w:rsidTr="00EA57E5">
        <w:trPr>
          <w:trHeight w:val="242"/>
        </w:trPr>
        <w:tc>
          <w:tcPr>
            <w:tcW w:w="1622" w:type="dxa"/>
          </w:tcPr>
          <w:bookmarkEnd w:id="26"/>
          <w:p w14:paraId="1A583A97" w14:textId="77777777" w:rsidR="00D22F5D" w:rsidRPr="00322165" w:rsidRDefault="00D22F5D" w:rsidP="00D01D46">
            <w:pPr>
              <w:spacing w:after="0" w:line="240" w:lineRule="auto"/>
              <w:rPr>
                <w:rFonts w:ascii="Times New Roman" w:hAnsi="Times New Roman" w:cs="Times New Roman"/>
              </w:rPr>
            </w:pPr>
            <w:r w:rsidRPr="00322165">
              <w:rPr>
                <w:rFonts w:ascii="Times New Roman" w:hAnsi="Times New Roman" w:cs="Times New Roman"/>
              </w:rPr>
              <w:t xml:space="preserve"> </w:t>
            </w:r>
          </w:p>
        </w:tc>
        <w:tc>
          <w:tcPr>
            <w:tcW w:w="2597" w:type="dxa"/>
            <w:vAlign w:val="center"/>
          </w:tcPr>
          <w:p w14:paraId="45CC70E5" w14:textId="77777777" w:rsidR="00D22F5D" w:rsidRPr="00322165" w:rsidRDefault="00D22F5D" w:rsidP="00D01D46">
            <w:pPr>
              <w:spacing w:after="0" w:line="240" w:lineRule="auto"/>
              <w:jc w:val="center"/>
              <w:rPr>
                <w:rFonts w:ascii="Times New Roman" w:hAnsi="Times New Roman" w:cs="Times New Roman"/>
                <w:b/>
                <w:bCs/>
              </w:rPr>
            </w:pPr>
            <w:r w:rsidRPr="00322165">
              <w:rPr>
                <w:rFonts w:ascii="Times New Roman" w:hAnsi="Times New Roman" w:cs="Times New Roman"/>
                <w:b/>
                <w:bCs/>
              </w:rPr>
              <w:t>Classical Model</w:t>
            </w:r>
          </w:p>
        </w:tc>
        <w:tc>
          <w:tcPr>
            <w:tcW w:w="2609" w:type="dxa"/>
            <w:vAlign w:val="center"/>
          </w:tcPr>
          <w:p w14:paraId="4F13EA51" w14:textId="77777777" w:rsidR="00D22F5D" w:rsidRPr="00322165" w:rsidRDefault="00D22F5D" w:rsidP="00D01D46">
            <w:pPr>
              <w:spacing w:after="0" w:line="240" w:lineRule="auto"/>
              <w:jc w:val="center"/>
              <w:rPr>
                <w:rFonts w:ascii="Times New Roman" w:hAnsi="Times New Roman" w:cs="Times New Roman"/>
                <w:b/>
                <w:bCs/>
              </w:rPr>
            </w:pPr>
            <w:r w:rsidRPr="00322165">
              <w:rPr>
                <w:rFonts w:ascii="Times New Roman" w:hAnsi="Times New Roman" w:cs="Times New Roman"/>
                <w:b/>
                <w:bCs/>
              </w:rPr>
              <w:t>Simultaneous Model</w:t>
            </w:r>
          </w:p>
        </w:tc>
        <w:tc>
          <w:tcPr>
            <w:tcW w:w="3628" w:type="dxa"/>
            <w:vAlign w:val="center"/>
          </w:tcPr>
          <w:p w14:paraId="4A10F932" w14:textId="77777777" w:rsidR="00D22F5D" w:rsidRPr="00322165" w:rsidRDefault="00D22F5D" w:rsidP="00D01D46">
            <w:pPr>
              <w:spacing w:after="0" w:line="240" w:lineRule="auto"/>
              <w:jc w:val="center"/>
              <w:rPr>
                <w:rFonts w:ascii="Times New Roman" w:hAnsi="Times New Roman" w:cs="Times New Roman"/>
                <w:b/>
                <w:bCs/>
              </w:rPr>
            </w:pPr>
            <w:r w:rsidRPr="00322165">
              <w:rPr>
                <w:rFonts w:ascii="Times New Roman" w:hAnsi="Times New Roman" w:cs="Times New Roman"/>
                <w:b/>
                <w:bCs/>
              </w:rPr>
              <w:t>Integrated Model</w:t>
            </w:r>
          </w:p>
        </w:tc>
        <w:tc>
          <w:tcPr>
            <w:tcW w:w="3289" w:type="dxa"/>
          </w:tcPr>
          <w:p w14:paraId="0834CFDB" w14:textId="77777777" w:rsidR="00D22F5D" w:rsidRPr="00322165" w:rsidRDefault="00D22F5D" w:rsidP="00D01D46">
            <w:pPr>
              <w:spacing w:after="0" w:line="240" w:lineRule="auto"/>
              <w:jc w:val="center"/>
              <w:rPr>
                <w:rFonts w:ascii="Times New Roman" w:hAnsi="Times New Roman" w:cs="Times New Roman"/>
                <w:b/>
                <w:bCs/>
              </w:rPr>
            </w:pPr>
            <w:r w:rsidRPr="00322165">
              <w:rPr>
                <w:rFonts w:ascii="Times New Roman" w:hAnsi="Times New Roman" w:cs="Times New Roman"/>
                <w:b/>
                <w:bCs/>
              </w:rPr>
              <w:t>This paper</w:t>
            </w:r>
          </w:p>
        </w:tc>
      </w:tr>
      <w:tr w:rsidR="00D22F5D" w:rsidRPr="00F05482" w14:paraId="25FCCFF0" w14:textId="77777777" w:rsidTr="00EA57E5">
        <w:trPr>
          <w:trHeight w:val="872"/>
        </w:trPr>
        <w:tc>
          <w:tcPr>
            <w:tcW w:w="1622" w:type="dxa"/>
          </w:tcPr>
          <w:p w14:paraId="19D5F782" w14:textId="77777777" w:rsidR="00D22F5D" w:rsidRPr="00322165" w:rsidRDefault="00D22F5D" w:rsidP="00D01D46">
            <w:pPr>
              <w:spacing w:after="0" w:line="240" w:lineRule="auto"/>
              <w:rPr>
                <w:rFonts w:ascii="Times New Roman" w:hAnsi="Times New Roman" w:cs="Times New Roman"/>
                <w:b/>
                <w:bCs/>
              </w:rPr>
            </w:pPr>
            <w:r w:rsidRPr="00322165">
              <w:rPr>
                <w:rFonts w:ascii="Times New Roman" w:hAnsi="Times New Roman" w:cs="Times New Roman"/>
                <w:b/>
                <w:bCs/>
              </w:rPr>
              <w:t>Conceptual Framework</w:t>
            </w:r>
          </w:p>
        </w:tc>
        <w:tc>
          <w:tcPr>
            <w:tcW w:w="2597" w:type="dxa"/>
          </w:tcPr>
          <w:p w14:paraId="4084EC66" w14:textId="7492A565" w:rsidR="00D22F5D" w:rsidRPr="00322165" w:rsidRDefault="00D22F5D" w:rsidP="00D01D46">
            <w:pPr>
              <w:spacing w:after="0" w:line="240" w:lineRule="auto"/>
              <w:rPr>
                <w:rFonts w:ascii="Times New Roman" w:hAnsi="Times New Roman" w:cs="Times New Roman"/>
              </w:rPr>
            </w:pPr>
            <w:r w:rsidRPr="00322165">
              <w:rPr>
                <w:rFonts w:ascii="Times New Roman" w:hAnsi="Times New Roman" w:cs="Times New Roman"/>
                <w:lang w:val="en-IE"/>
              </w:rPr>
              <w:t xml:space="preserve">Advertising sets in motion a linear sequence of effects through the mindset metrics of cognition, affect and, ultimately, </w:t>
            </w:r>
            <w:proofErr w:type="spellStart"/>
            <w:r w:rsidRPr="00322165">
              <w:rPr>
                <w:rFonts w:ascii="Times New Roman" w:hAnsi="Times New Roman" w:cs="Times New Roman"/>
                <w:lang w:val="en-IE"/>
              </w:rPr>
              <w:t>behavior</w:t>
            </w:r>
            <w:proofErr w:type="spellEnd"/>
          </w:p>
        </w:tc>
        <w:tc>
          <w:tcPr>
            <w:tcW w:w="2609" w:type="dxa"/>
          </w:tcPr>
          <w:p w14:paraId="466DEB68" w14:textId="77777777" w:rsidR="00D22F5D" w:rsidRPr="00322165" w:rsidRDefault="00D22F5D" w:rsidP="00D01D46">
            <w:pPr>
              <w:spacing w:after="0" w:line="240" w:lineRule="auto"/>
              <w:rPr>
                <w:rFonts w:ascii="Times New Roman" w:hAnsi="Times New Roman" w:cs="Times New Roman"/>
              </w:rPr>
            </w:pPr>
            <w:r w:rsidRPr="00322165">
              <w:rPr>
                <w:rFonts w:ascii="Times New Roman" w:hAnsi="Times New Roman" w:cs="Times New Roman"/>
                <w:lang w:val="en-IE"/>
              </w:rPr>
              <w:t>Advertising simultaneously triggers the three mindset factors, which in turn simultaneously drive sales</w:t>
            </w:r>
          </w:p>
        </w:tc>
        <w:tc>
          <w:tcPr>
            <w:tcW w:w="3628" w:type="dxa"/>
          </w:tcPr>
          <w:p w14:paraId="01ECD345" w14:textId="77777777" w:rsidR="00D22F5D" w:rsidRPr="00322165" w:rsidRDefault="00D22F5D" w:rsidP="00D01D46">
            <w:pPr>
              <w:spacing w:after="0" w:line="240" w:lineRule="auto"/>
              <w:rPr>
                <w:rFonts w:ascii="Times New Roman" w:hAnsi="Times New Roman" w:cs="Times New Roman"/>
              </w:rPr>
            </w:pPr>
            <w:r w:rsidRPr="00322165">
              <w:rPr>
                <w:rFonts w:ascii="Times New Roman" w:hAnsi="Times New Roman" w:cs="Times New Roman"/>
                <w:lang w:val="en-IE"/>
              </w:rPr>
              <w:t xml:space="preserve">Augments the advertising-sales response models by integrating sequence, dynamics, and mindset factors purchase reinforcement </w:t>
            </w:r>
          </w:p>
        </w:tc>
        <w:tc>
          <w:tcPr>
            <w:tcW w:w="3289" w:type="dxa"/>
          </w:tcPr>
          <w:p w14:paraId="7571B36A" w14:textId="77777777" w:rsidR="00D22F5D" w:rsidRPr="00322165" w:rsidRDefault="00D22F5D" w:rsidP="00D01D46">
            <w:pPr>
              <w:spacing w:after="0" w:line="240" w:lineRule="auto"/>
              <w:rPr>
                <w:rFonts w:ascii="Times New Roman" w:hAnsi="Times New Roman" w:cs="Times New Roman"/>
                <w:lang w:val="en-IE"/>
              </w:rPr>
            </w:pPr>
            <w:r w:rsidRPr="00322165">
              <w:rPr>
                <w:rFonts w:ascii="Times New Roman" w:hAnsi="Times New Roman" w:cs="Times New Roman"/>
                <w:lang w:val="en-IE"/>
              </w:rPr>
              <w:t>Affect, Cognition, Experience (ACE) is the dominant integrated hierarchy, moderated by both brand and category factors</w:t>
            </w:r>
          </w:p>
        </w:tc>
      </w:tr>
      <w:tr w:rsidR="00D22F5D" w:rsidRPr="00F05482" w14:paraId="41B7C22A" w14:textId="77777777" w:rsidTr="00EA57E5">
        <w:trPr>
          <w:trHeight w:val="458"/>
        </w:trPr>
        <w:tc>
          <w:tcPr>
            <w:tcW w:w="1622" w:type="dxa"/>
          </w:tcPr>
          <w:p w14:paraId="6EC20047" w14:textId="77777777" w:rsidR="00D22F5D" w:rsidRPr="00322165" w:rsidRDefault="00D22F5D" w:rsidP="00D01D46">
            <w:pPr>
              <w:spacing w:after="0" w:line="240" w:lineRule="auto"/>
              <w:rPr>
                <w:rFonts w:ascii="Times New Roman" w:hAnsi="Times New Roman" w:cs="Times New Roman"/>
                <w:b/>
                <w:bCs/>
              </w:rPr>
            </w:pPr>
            <w:r w:rsidRPr="00322165">
              <w:rPr>
                <w:rFonts w:ascii="Times New Roman" w:hAnsi="Times New Roman" w:cs="Times New Roman"/>
                <w:b/>
                <w:bCs/>
              </w:rPr>
              <w:t>Methodology</w:t>
            </w:r>
          </w:p>
        </w:tc>
        <w:tc>
          <w:tcPr>
            <w:tcW w:w="2597" w:type="dxa"/>
          </w:tcPr>
          <w:p w14:paraId="239198AF" w14:textId="77777777" w:rsidR="00D22F5D" w:rsidRPr="00322165" w:rsidRDefault="00D22F5D" w:rsidP="00D01D46">
            <w:pPr>
              <w:spacing w:after="0" w:line="240" w:lineRule="auto"/>
              <w:rPr>
                <w:rFonts w:ascii="Times New Roman" w:hAnsi="Times New Roman" w:cs="Times New Roman"/>
              </w:rPr>
            </w:pPr>
            <w:r w:rsidRPr="00322165">
              <w:rPr>
                <w:rFonts w:ascii="Times New Roman" w:hAnsi="Times New Roman" w:cs="Times New Roman"/>
              </w:rPr>
              <w:t xml:space="preserve">Range of econometric methods </w:t>
            </w:r>
          </w:p>
        </w:tc>
        <w:tc>
          <w:tcPr>
            <w:tcW w:w="2609" w:type="dxa"/>
          </w:tcPr>
          <w:p w14:paraId="239B32D7" w14:textId="77777777" w:rsidR="00D22F5D" w:rsidRPr="00322165" w:rsidRDefault="00D22F5D" w:rsidP="00D01D46">
            <w:pPr>
              <w:spacing w:after="0" w:line="240" w:lineRule="auto"/>
              <w:rPr>
                <w:rFonts w:ascii="Times New Roman" w:hAnsi="Times New Roman" w:cs="Times New Roman"/>
              </w:rPr>
            </w:pPr>
            <w:r w:rsidRPr="00322165">
              <w:rPr>
                <w:rFonts w:ascii="Times New Roman" w:hAnsi="Times New Roman" w:cs="Times New Roman"/>
              </w:rPr>
              <w:t xml:space="preserve">Literature synthesis and Vector Autoregressive Models </w:t>
            </w:r>
          </w:p>
        </w:tc>
        <w:tc>
          <w:tcPr>
            <w:tcW w:w="3628" w:type="dxa"/>
          </w:tcPr>
          <w:p w14:paraId="13FA1D9A" w14:textId="77777777" w:rsidR="00D22F5D" w:rsidRPr="00322165" w:rsidRDefault="00D22F5D" w:rsidP="00D01D46">
            <w:pPr>
              <w:spacing w:after="0" w:line="240" w:lineRule="auto"/>
              <w:rPr>
                <w:rFonts w:ascii="Times New Roman" w:hAnsi="Times New Roman" w:cs="Times New Roman"/>
              </w:rPr>
            </w:pPr>
            <w:r w:rsidRPr="00322165">
              <w:rPr>
                <w:rFonts w:ascii="Times New Roman" w:hAnsi="Times New Roman" w:cs="Times New Roman"/>
              </w:rPr>
              <w:t>Dynamic factor model linking advertising, mindset metrics, and sales</w:t>
            </w:r>
          </w:p>
        </w:tc>
        <w:tc>
          <w:tcPr>
            <w:tcW w:w="3289" w:type="dxa"/>
          </w:tcPr>
          <w:p w14:paraId="7D4E58F6" w14:textId="77777777" w:rsidR="00D22F5D" w:rsidRPr="00322165" w:rsidRDefault="00D22F5D" w:rsidP="00D01D46">
            <w:pPr>
              <w:spacing w:after="0" w:line="240" w:lineRule="auto"/>
              <w:rPr>
                <w:rFonts w:ascii="Times New Roman" w:hAnsi="Times New Roman" w:cs="Times New Roman"/>
              </w:rPr>
            </w:pPr>
            <w:r w:rsidRPr="00322165">
              <w:rPr>
                <w:rFonts w:ascii="Times New Roman" w:hAnsi="Times New Roman" w:cs="Times New Roman"/>
              </w:rPr>
              <w:t>Restricted Vector Autoregressive models and Dynamic Factor Models</w:t>
            </w:r>
          </w:p>
        </w:tc>
      </w:tr>
      <w:tr w:rsidR="00D22F5D" w:rsidRPr="00F05482" w14:paraId="3310CD4D" w14:textId="77777777" w:rsidTr="00EA57E5">
        <w:tc>
          <w:tcPr>
            <w:tcW w:w="1622" w:type="dxa"/>
          </w:tcPr>
          <w:p w14:paraId="41A09535" w14:textId="77777777" w:rsidR="00D22F5D" w:rsidRPr="00322165" w:rsidRDefault="00D22F5D" w:rsidP="00D01D46">
            <w:pPr>
              <w:spacing w:after="0" w:line="240" w:lineRule="auto"/>
              <w:rPr>
                <w:rFonts w:ascii="Times New Roman" w:hAnsi="Times New Roman" w:cs="Times New Roman"/>
                <w:b/>
                <w:bCs/>
              </w:rPr>
            </w:pPr>
            <w:r w:rsidRPr="00322165">
              <w:rPr>
                <w:rFonts w:ascii="Times New Roman" w:hAnsi="Times New Roman" w:cs="Times New Roman"/>
                <w:b/>
                <w:bCs/>
              </w:rPr>
              <w:t xml:space="preserve">Substantive </w:t>
            </w:r>
          </w:p>
          <w:p w14:paraId="4888E4D3" w14:textId="77777777" w:rsidR="00D22F5D" w:rsidRPr="00322165" w:rsidRDefault="00D22F5D" w:rsidP="00D01D46">
            <w:pPr>
              <w:spacing w:after="0" w:line="240" w:lineRule="auto"/>
              <w:rPr>
                <w:rFonts w:ascii="Times New Roman" w:hAnsi="Times New Roman" w:cs="Times New Roman"/>
                <w:b/>
                <w:bCs/>
              </w:rPr>
            </w:pPr>
            <w:r w:rsidRPr="00322165">
              <w:rPr>
                <w:rFonts w:ascii="Times New Roman" w:hAnsi="Times New Roman" w:cs="Times New Roman"/>
                <w:b/>
                <w:bCs/>
              </w:rPr>
              <w:t>Findings</w:t>
            </w:r>
          </w:p>
        </w:tc>
        <w:tc>
          <w:tcPr>
            <w:tcW w:w="2597" w:type="dxa"/>
          </w:tcPr>
          <w:p w14:paraId="46BF52EF" w14:textId="77777777" w:rsidR="00D22F5D" w:rsidRPr="00322165" w:rsidRDefault="00D22F5D" w:rsidP="00D01D46">
            <w:pPr>
              <w:spacing w:after="0" w:line="240" w:lineRule="auto"/>
              <w:rPr>
                <w:rFonts w:ascii="Times New Roman" w:hAnsi="Times New Roman" w:cs="Times New Roman"/>
              </w:rPr>
            </w:pPr>
            <w:r w:rsidRPr="00322165">
              <w:rPr>
                <w:rFonts w:ascii="Times New Roman" w:hAnsi="Times New Roman" w:cs="Times New Roman"/>
              </w:rPr>
              <w:t xml:space="preserve">Linear hierarchy of advertising effects on sales, including cognition, affect and, ultimately, behavior. The hierarchy differs by category </w:t>
            </w:r>
          </w:p>
        </w:tc>
        <w:tc>
          <w:tcPr>
            <w:tcW w:w="2609" w:type="dxa"/>
          </w:tcPr>
          <w:p w14:paraId="34DD8453" w14:textId="38E0164B" w:rsidR="00D22F5D" w:rsidRPr="00322165" w:rsidRDefault="00D22F5D" w:rsidP="00D01D46">
            <w:pPr>
              <w:spacing w:after="0" w:line="240" w:lineRule="auto"/>
              <w:rPr>
                <w:rFonts w:ascii="Times New Roman" w:hAnsi="Times New Roman" w:cs="Times New Roman"/>
              </w:rPr>
            </w:pPr>
            <w:r w:rsidRPr="00322165">
              <w:rPr>
                <w:rFonts w:ascii="Times New Roman" w:hAnsi="Times New Roman" w:cs="Times New Roman"/>
              </w:rPr>
              <w:t>Linear hierarchy is not supported. Instead, advertising effects manifest in three-dimensional space of experience, affect and cognition</w:t>
            </w:r>
          </w:p>
        </w:tc>
        <w:tc>
          <w:tcPr>
            <w:tcW w:w="3628" w:type="dxa"/>
          </w:tcPr>
          <w:p w14:paraId="312A3467" w14:textId="77777777" w:rsidR="00D22F5D" w:rsidRPr="00322165" w:rsidRDefault="00D22F5D" w:rsidP="00D01D46">
            <w:pPr>
              <w:spacing w:after="0" w:line="240" w:lineRule="auto"/>
              <w:rPr>
                <w:rFonts w:ascii="Times New Roman" w:hAnsi="Times New Roman" w:cs="Times New Roman"/>
                <w:lang w:val="en-IE"/>
              </w:rPr>
            </w:pPr>
            <w:r w:rsidRPr="00322165">
              <w:rPr>
                <w:rFonts w:ascii="Times New Roman" w:hAnsi="Times New Roman" w:cs="Times New Roman"/>
                <w:lang w:val="en-IE"/>
              </w:rPr>
              <w:t xml:space="preserve">Experience, Cognition, Affect (ECA) is the sequence for the </w:t>
            </w:r>
            <w:proofErr w:type="spellStart"/>
            <w:r w:rsidRPr="00322165">
              <w:rPr>
                <w:rFonts w:ascii="Times New Roman" w:hAnsi="Times New Roman" w:cs="Times New Roman"/>
                <w:lang w:val="en-IE"/>
              </w:rPr>
              <w:t>analyzed</w:t>
            </w:r>
            <w:proofErr w:type="spellEnd"/>
            <w:r w:rsidRPr="00322165">
              <w:rPr>
                <w:rFonts w:ascii="Times New Roman" w:hAnsi="Times New Roman" w:cs="Times New Roman"/>
                <w:lang w:val="en-IE"/>
              </w:rPr>
              <w:t xml:space="preserve"> brand, dynamic and purchase reinforcement effects exist for all intermediate effects, and advertising simultaneously contributes to sales and brand building</w:t>
            </w:r>
          </w:p>
        </w:tc>
        <w:tc>
          <w:tcPr>
            <w:tcW w:w="3289" w:type="dxa"/>
          </w:tcPr>
          <w:p w14:paraId="3B291B80" w14:textId="061F590D" w:rsidR="007924F4" w:rsidRPr="00322165" w:rsidRDefault="00D22F5D" w:rsidP="00D01D46">
            <w:pPr>
              <w:spacing w:after="0" w:line="240" w:lineRule="auto"/>
              <w:rPr>
                <w:rFonts w:ascii="Times New Roman" w:hAnsi="Times New Roman" w:cs="Times New Roman"/>
                <w:lang w:val="en-IE"/>
              </w:rPr>
            </w:pPr>
            <w:r w:rsidRPr="00322165">
              <w:rPr>
                <w:rFonts w:ascii="Times New Roman" w:hAnsi="Times New Roman" w:cs="Times New Roman"/>
                <w:lang w:val="en-IE"/>
              </w:rPr>
              <w:t>Affect, Cognition, Experience (ACE) is the dominant integrated hierarchy across brands and categories. T</w:t>
            </w:r>
            <w:r w:rsidRPr="00322165">
              <w:rPr>
                <w:rFonts w:ascii="Times New Roman" w:hAnsi="Times New Roman" w:cs="Times New Roman"/>
              </w:rPr>
              <w:t>his sequence is even more likely for utilitarian products and less differentiated brands</w:t>
            </w:r>
          </w:p>
        </w:tc>
      </w:tr>
      <w:tr w:rsidR="00D22F5D" w:rsidRPr="00F05482" w14:paraId="5F8E4040" w14:textId="77777777" w:rsidTr="00EA57E5">
        <w:trPr>
          <w:trHeight w:val="2531"/>
        </w:trPr>
        <w:tc>
          <w:tcPr>
            <w:tcW w:w="1622" w:type="dxa"/>
          </w:tcPr>
          <w:p w14:paraId="26A0C79C" w14:textId="77777777" w:rsidR="00D22F5D" w:rsidRPr="00322165" w:rsidRDefault="00D22F5D" w:rsidP="00D01D46">
            <w:pPr>
              <w:spacing w:after="0" w:line="240" w:lineRule="auto"/>
              <w:rPr>
                <w:rFonts w:ascii="Times New Roman" w:hAnsi="Times New Roman" w:cs="Times New Roman"/>
                <w:b/>
                <w:bCs/>
              </w:rPr>
            </w:pPr>
            <w:r w:rsidRPr="00322165">
              <w:rPr>
                <w:rFonts w:ascii="Times New Roman" w:hAnsi="Times New Roman" w:cs="Times New Roman"/>
                <w:b/>
                <w:bCs/>
              </w:rPr>
              <w:t xml:space="preserve">Managerial </w:t>
            </w:r>
          </w:p>
          <w:p w14:paraId="01166DD6" w14:textId="77777777" w:rsidR="00D22F5D" w:rsidRPr="00322165" w:rsidRDefault="00D22F5D" w:rsidP="00D01D46">
            <w:pPr>
              <w:spacing w:after="0" w:line="240" w:lineRule="auto"/>
              <w:rPr>
                <w:rFonts w:ascii="Times New Roman" w:hAnsi="Times New Roman" w:cs="Times New Roman"/>
                <w:b/>
                <w:bCs/>
              </w:rPr>
            </w:pPr>
            <w:r w:rsidRPr="00322165">
              <w:rPr>
                <w:rFonts w:ascii="Times New Roman" w:hAnsi="Times New Roman" w:cs="Times New Roman"/>
                <w:b/>
                <w:bCs/>
              </w:rPr>
              <w:t>Implications</w:t>
            </w:r>
          </w:p>
        </w:tc>
        <w:tc>
          <w:tcPr>
            <w:tcW w:w="2597" w:type="dxa"/>
          </w:tcPr>
          <w:p w14:paraId="54806D21" w14:textId="7BA7F773" w:rsidR="00D22F5D" w:rsidRPr="00322165" w:rsidRDefault="00D22F5D" w:rsidP="00D01D46">
            <w:pPr>
              <w:spacing w:after="0" w:line="240" w:lineRule="auto"/>
              <w:rPr>
                <w:rFonts w:ascii="Times New Roman" w:hAnsi="Times New Roman" w:cs="Times New Roman"/>
              </w:rPr>
            </w:pPr>
            <w:r w:rsidRPr="00322165">
              <w:rPr>
                <w:rFonts w:ascii="Times New Roman" w:hAnsi="Times New Roman" w:cs="Times New Roman"/>
              </w:rPr>
              <w:t>Primary goal of advertising campaign is to move the needle on the initial mindset metric of the sequence</w:t>
            </w:r>
          </w:p>
        </w:tc>
        <w:tc>
          <w:tcPr>
            <w:tcW w:w="2609" w:type="dxa"/>
          </w:tcPr>
          <w:p w14:paraId="5DE76248" w14:textId="77777777" w:rsidR="00D22F5D" w:rsidRPr="00322165" w:rsidRDefault="00D22F5D" w:rsidP="00D01D46">
            <w:pPr>
              <w:spacing w:after="0" w:line="240" w:lineRule="auto"/>
              <w:rPr>
                <w:rFonts w:ascii="Times New Roman" w:hAnsi="Times New Roman" w:cs="Times New Roman"/>
              </w:rPr>
            </w:pPr>
            <w:r w:rsidRPr="00322165">
              <w:rPr>
                <w:rFonts w:ascii="Times New Roman" w:hAnsi="Times New Roman" w:cs="Times New Roman"/>
              </w:rPr>
              <w:t>Ads may contain informational content that appeals to cognition, emotional stories that evoke affect, and product demonstration that connects with consumers’ experiences</w:t>
            </w:r>
          </w:p>
        </w:tc>
        <w:tc>
          <w:tcPr>
            <w:tcW w:w="3628" w:type="dxa"/>
          </w:tcPr>
          <w:p w14:paraId="10B23A8D" w14:textId="77777777" w:rsidR="00D22F5D" w:rsidRPr="00322165" w:rsidRDefault="00D22F5D" w:rsidP="00D01D46">
            <w:pPr>
              <w:spacing w:after="0" w:line="240" w:lineRule="auto"/>
              <w:rPr>
                <w:rFonts w:ascii="Times New Roman" w:hAnsi="Times New Roman" w:cs="Times New Roman"/>
              </w:rPr>
            </w:pPr>
            <w:r w:rsidRPr="00322165">
              <w:rPr>
                <w:rFonts w:ascii="Times New Roman" w:hAnsi="Times New Roman" w:cs="Times New Roman"/>
                <w:lang w:val="en-IE"/>
              </w:rPr>
              <w:t>Managers should consider using the proposed framework to capture advertising’s dual contributions of building brands and growing sales</w:t>
            </w:r>
          </w:p>
        </w:tc>
        <w:tc>
          <w:tcPr>
            <w:tcW w:w="3289" w:type="dxa"/>
          </w:tcPr>
          <w:p w14:paraId="7526761E" w14:textId="46D65188" w:rsidR="00D22F5D" w:rsidRPr="00322165" w:rsidRDefault="00D22F5D" w:rsidP="00322165">
            <w:pPr>
              <w:spacing w:line="240" w:lineRule="auto"/>
              <w:rPr>
                <w:rFonts w:ascii="Times New Roman" w:hAnsi="Times New Roman" w:cs="Times New Roman"/>
                <w:lang w:val="en-IE"/>
              </w:rPr>
            </w:pPr>
            <w:r w:rsidRPr="00322165">
              <w:rPr>
                <w:rFonts w:ascii="Times New Roman" w:hAnsi="Times New Roman" w:cs="Times New Roman"/>
                <w:color w:val="222222"/>
                <w:shd w:val="clear" w:color="auto" w:fill="FFFFFF"/>
              </w:rPr>
              <w:t xml:space="preserve">The last mindset factor in the sequence is the most important in </w:t>
            </w:r>
            <w:r w:rsidRPr="00322165">
              <w:rPr>
                <w:rFonts w:ascii="Times New Roman" w:hAnsi="Times New Roman" w:cs="Times New Roman"/>
                <w:shd w:val="clear" w:color="auto" w:fill="FFFFFF"/>
              </w:rPr>
              <w:t>driving sales, with cognition being</w:t>
            </w:r>
            <w:r w:rsidRPr="00322165">
              <w:rPr>
                <w:rFonts w:ascii="Times New Roman" w:hAnsi="Times New Roman" w:cs="Times New Roman"/>
                <w:color w:val="222222"/>
                <w:shd w:val="clear" w:color="auto" w:fill="FFFFFF"/>
              </w:rPr>
              <w:t xml:space="preserve"> most responsive to advertising. In utilitarian categories, highly differentiated brands can expect about seven times higher advertising responsiveness of affect than less differentiated brands</w:t>
            </w:r>
          </w:p>
        </w:tc>
      </w:tr>
      <w:tr w:rsidR="00D22F5D" w:rsidRPr="00F05482" w14:paraId="34DC0365" w14:textId="77777777" w:rsidTr="00EA57E5">
        <w:tc>
          <w:tcPr>
            <w:tcW w:w="1622" w:type="dxa"/>
          </w:tcPr>
          <w:p w14:paraId="6F43D20E" w14:textId="77777777" w:rsidR="00D22F5D" w:rsidRPr="00322165" w:rsidRDefault="00D22F5D" w:rsidP="00D01D46">
            <w:pPr>
              <w:spacing w:after="0" w:line="240" w:lineRule="auto"/>
              <w:rPr>
                <w:rFonts w:ascii="Times New Roman" w:hAnsi="Times New Roman" w:cs="Times New Roman"/>
                <w:b/>
                <w:bCs/>
              </w:rPr>
            </w:pPr>
            <w:r w:rsidRPr="00322165">
              <w:rPr>
                <w:rFonts w:ascii="Times New Roman" w:hAnsi="Times New Roman" w:cs="Times New Roman"/>
                <w:b/>
                <w:bCs/>
              </w:rPr>
              <w:t xml:space="preserve">Representative </w:t>
            </w:r>
          </w:p>
          <w:p w14:paraId="17DE5820" w14:textId="77777777" w:rsidR="00D22F5D" w:rsidRPr="00322165" w:rsidRDefault="00D22F5D" w:rsidP="00D01D46">
            <w:pPr>
              <w:spacing w:after="0" w:line="240" w:lineRule="auto"/>
              <w:rPr>
                <w:rFonts w:ascii="Times New Roman" w:hAnsi="Times New Roman" w:cs="Times New Roman"/>
                <w:b/>
                <w:bCs/>
              </w:rPr>
            </w:pPr>
            <w:r w:rsidRPr="00322165">
              <w:rPr>
                <w:rFonts w:ascii="Times New Roman" w:hAnsi="Times New Roman" w:cs="Times New Roman"/>
                <w:b/>
                <w:bCs/>
              </w:rPr>
              <w:t>Papers</w:t>
            </w:r>
          </w:p>
        </w:tc>
        <w:tc>
          <w:tcPr>
            <w:tcW w:w="2597" w:type="dxa"/>
          </w:tcPr>
          <w:p w14:paraId="47E792F9" w14:textId="2E504FCA" w:rsidR="00D22F5D" w:rsidRPr="00322165" w:rsidRDefault="00D22F5D" w:rsidP="00D01D46">
            <w:pPr>
              <w:spacing w:after="0" w:line="240" w:lineRule="auto"/>
              <w:rPr>
                <w:rFonts w:ascii="Times New Roman" w:hAnsi="Times New Roman" w:cs="Times New Roman"/>
              </w:rPr>
            </w:pPr>
            <w:r w:rsidRPr="00322165">
              <w:rPr>
                <w:rFonts w:ascii="Times New Roman" w:hAnsi="Times New Roman" w:cs="Times New Roman"/>
              </w:rPr>
              <w:t>Colley (1961)</w:t>
            </w:r>
            <w:r w:rsidR="0066256D" w:rsidRPr="00322165">
              <w:rPr>
                <w:rFonts w:ascii="Times New Roman" w:hAnsi="Times New Roman" w:cs="Times New Roman"/>
              </w:rPr>
              <w:t>;</w:t>
            </w:r>
            <w:r w:rsidRPr="00322165">
              <w:rPr>
                <w:rFonts w:ascii="Times New Roman" w:hAnsi="Times New Roman" w:cs="Times New Roman"/>
              </w:rPr>
              <w:t xml:space="preserve"> </w:t>
            </w:r>
            <w:proofErr w:type="spellStart"/>
            <w:r w:rsidRPr="00322165">
              <w:rPr>
                <w:rFonts w:ascii="Times New Roman" w:hAnsi="Times New Roman" w:cs="Times New Roman"/>
              </w:rPr>
              <w:t>Lavidge</w:t>
            </w:r>
            <w:proofErr w:type="spellEnd"/>
            <w:r w:rsidRPr="00322165">
              <w:rPr>
                <w:rFonts w:ascii="Times New Roman" w:hAnsi="Times New Roman" w:cs="Times New Roman"/>
              </w:rPr>
              <w:t xml:space="preserve"> &amp; Steiner (1961)</w:t>
            </w:r>
            <w:r w:rsidR="0066256D" w:rsidRPr="00322165">
              <w:rPr>
                <w:rFonts w:ascii="Times New Roman" w:hAnsi="Times New Roman" w:cs="Times New Roman"/>
              </w:rPr>
              <w:t>;</w:t>
            </w:r>
            <w:r w:rsidRPr="00322165">
              <w:rPr>
                <w:rFonts w:ascii="Times New Roman" w:hAnsi="Times New Roman" w:cs="Times New Roman"/>
              </w:rPr>
              <w:t xml:space="preserve"> Vaughn (1986)</w:t>
            </w:r>
          </w:p>
        </w:tc>
        <w:tc>
          <w:tcPr>
            <w:tcW w:w="2609" w:type="dxa"/>
          </w:tcPr>
          <w:p w14:paraId="4A37219D" w14:textId="774D96CD" w:rsidR="007924F4" w:rsidRPr="00322165" w:rsidRDefault="00D22F5D" w:rsidP="00F05482">
            <w:pPr>
              <w:spacing w:after="0" w:line="240" w:lineRule="auto"/>
              <w:rPr>
                <w:rFonts w:ascii="Times New Roman" w:hAnsi="Times New Roman" w:cs="Times New Roman"/>
              </w:rPr>
            </w:pPr>
            <w:proofErr w:type="spellStart"/>
            <w:r w:rsidRPr="00322165">
              <w:rPr>
                <w:rFonts w:ascii="Times New Roman" w:hAnsi="Times New Roman" w:cs="Times New Roman"/>
              </w:rPr>
              <w:t>Vakratsas</w:t>
            </w:r>
            <w:proofErr w:type="spellEnd"/>
            <w:r w:rsidRPr="00322165">
              <w:rPr>
                <w:rFonts w:ascii="Times New Roman" w:hAnsi="Times New Roman" w:cs="Times New Roman"/>
              </w:rPr>
              <w:t xml:space="preserve"> and Ambler (1999)</w:t>
            </w:r>
            <w:r w:rsidR="0066256D" w:rsidRPr="00322165">
              <w:rPr>
                <w:rFonts w:ascii="Times New Roman" w:hAnsi="Times New Roman" w:cs="Times New Roman"/>
              </w:rPr>
              <w:t xml:space="preserve">; </w:t>
            </w:r>
            <w:r w:rsidRPr="00322165">
              <w:rPr>
                <w:rFonts w:ascii="Times New Roman" w:hAnsi="Times New Roman" w:cs="Times New Roman"/>
              </w:rPr>
              <w:t>Srinivasan et al. (2010)</w:t>
            </w:r>
          </w:p>
        </w:tc>
        <w:tc>
          <w:tcPr>
            <w:tcW w:w="3628" w:type="dxa"/>
          </w:tcPr>
          <w:p w14:paraId="7730F630" w14:textId="52E2151C" w:rsidR="00D22F5D" w:rsidRPr="00322165" w:rsidRDefault="00D22F5D" w:rsidP="0066256D">
            <w:pPr>
              <w:spacing w:after="0" w:line="240" w:lineRule="auto"/>
              <w:rPr>
                <w:rFonts w:ascii="Times New Roman" w:hAnsi="Times New Roman" w:cs="Times New Roman"/>
              </w:rPr>
            </w:pPr>
            <w:r w:rsidRPr="00322165">
              <w:rPr>
                <w:rFonts w:ascii="Times New Roman" w:hAnsi="Times New Roman" w:cs="Times New Roman"/>
                <w:lang w:val="nl-BE"/>
              </w:rPr>
              <w:t>Bruce et al. (2012)</w:t>
            </w:r>
            <w:r w:rsidR="0066256D" w:rsidRPr="00322165">
              <w:rPr>
                <w:rFonts w:ascii="Times New Roman" w:hAnsi="Times New Roman" w:cs="Times New Roman"/>
                <w:lang w:val="nl-BE"/>
              </w:rPr>
              <w:t xml:space="preserve">; </w:t>
            </w:r>
            <w:r w:rsidRPr="00322165">
              <w:rPr>
                <w:rFonts w:ascii="Times New Roman" w:hAnsi="Times New Roman" w:cs="Times New Roman"/>
                <w:lang w:val="nl-BE"/>
              </w:rPr>
              <w:t xml:space="preserve">Hanssens et al. </w:t>
            </w:r>
            <w:r w:rsidRPr="00322165">
              <w:rPr>
                <w:rFonts w:ascii="Times New Roman" w:hAnsi="Times New Roman" w:cs="Times New Roman"/>
              </w:rPr>
              <w:t>(2014)</w:t>
            </w:r>
          </w:p>
        </w:tc>
        <w:tc>
          <w:tcPr>
            <w:tcW w:w="3289" w:type="dxa"/>
          </w:tcPr>
          <w:p w14:paraId="2C618946" w14:textId="4650C630" w:rsidR="00F05482" w:rsidRPr="00322165" w:rsidRDefault="00D22F5D" w:rsidP="00F05482">
            <w:pPr>
              <w:spacing w:after="0" w:line="240" w:lineRule="auto"/>
              <w:rPr>
                <w:rFonts w:ascii="Times New Roman" w:hAnsi="Times New Roman" w:cs="Times New Roman"/>
                <w:lang w:val="nl-BE"/>
              </w:rPr>
            </w:pPr>
            <w:r w:rsidRPr="00322165">
              <w:rPr>
                <w:rFonts w:ascii="Times New Roman" w:hAnsi="Times New Roman" w:cs="Times New Roman"/>
                <w:lang w:val="nl-BE"/>
              </w:rPr>
              <w:t>Current paper</w:t>
            </w:r>
          </w:p>
        </w:tc>
      </w:tr>
    </w:tbl>
    <w:p w14:paraId="44AF5C59" w14:textId="77777777" w:rsidR="00D22F5D" w:rsidRDefault="00D22F5D" w:rsidP="00D22F5D">
      <w:pPr>
        <w:spacing w:after="0" w:line="240" w:lineRule="auto"/>
      </w:pPr>
      <w:r>
        <w:br w:type="page"/>
      </w:r>
    </w:p>
    <w:p w14:paraId="1676ADB5" w14:textId="77777777" w:rsidR="00D22F5D" w:rsidRPr="00845204" w:rsidRDefault="00D22F5D" w:rsidP="00322165">
      <w:pPr>
        <w:tabs>
          <w:tab w:val="left" w:pos="2320"/>
          <w:tab w:val="center" w:pos="4513"/>
        </w:tabs>
        <w:spacing w:line="240" w:lineRule="auto"/>
        <w:jc w:val="center"/>
        <w:rPr>
          <w:rFonts w:ascii="Times New Roman" w:hAnsi="Times New Roman" w:cs="Times New Roman"/>
          <w:b/>
          <w:sz w:val="24"/>
          <w:szCs w:val="24"/>
        </w:rPr>
      </w:pPr>
      <w:r w:rsidRPr="00845204">
        <w:rPr>
          <w:rFonts w:ascii="Times New Roman" w:hAnsi="Times New Roman" w:cs="Times New Roman"/>
          <w:b/>
          <w:sz w:val="24"/>
          <w:szCs w:val="24"/>
        </w:rPr>
        <w:lastRenderedPageBreak/>
        <w:t>TABLE 1</w:t>
      </w:r>
    </w:p>
    <w:p w14:paraId="61F2B764" w14:textId="65B79BD4" w:rsidR="00D22F5D" w:rsidRDefault="00D22F5D" w:rsidP="00D01D4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Panel B: Contribution to</w:t>
      </w:r>
      <w:r w:rsidRPr="00CC165C">
        <w:rPr>
          <w:rFonts w:ascii="Times New Roman" w:hAnsi="Times New Roman" w:cs="Times New Roman"/>
          <w:b/>
          <w:bCs/>
          <w:sz w:val="24"/>
          <w:szCs w:val="24"/>
        </w:rPr>
        <w:t xml:space="preserve"> Advertising</w:t>
      </w:r>
      <w:r>
        <w:rPr>
          <w:rFonts w:ascii="Times New Roman" w:hAnsi="Times New Roman" w:cs="Times New Roman"/>
          <w:b/>
          <w:bCs/>
          <w:sz w:val="24"/>
          <w:szCs w:val="24"/>
        </w:rPr>
        <w:t>’s Sequence of Effects</w:t>
      </w:r>
    </w:p>
    <w:p w14:paraId="377271D6" w14:textId="77777777" w:rsidR="00D22F5D" w:rsidRPr="00845204" w:rsidRDefault="00D22F5D" w:rsidP="00693DF8">
      <w:pPr>
        <w:spacing w:after="0" w:line="240" w:lineRule="auto"/>
        <w:jc w:val="center"/>
        <w:rPr>
          <w:rFonts w:ascii="Times New Roman" w:hAnsi="Times New Roman" w:cs="Times New Roman"/>
          <w:b/>
          <w:sz w:val="24"/>
          <w:szCs w:val="24"/>
        </w:rPr>
      </w:pPr>
    </w:p>
    <w:tbl>
      <w:tblPr>
        <w:tblStyle w:val="TableGrid"/>
        <w:tblW w:w="12322" w:type="dxa"/>
        <w:jc w:val="center"/>
        <w:tblLayout w:type="fixed"/>
        <w:tblCellMar>
          <w:top w:w="57" w:type="dxa"/>
          <w:left w:w="28" w:type="dxa"/>
          <w:bottom w:w="57" w:type="dxa"/>
          <w:right w:w="28" w:type="dxa"/>
        </w:tblCellMar>
        <w:tblLook w:val="04A0" w:firstRow="1" w:lastRow="0" w:firstColumn="1" w:lastColumn="0" w:noHBand="0" w:noVBand="1"/>
      </w:tblPr>
      <w:tblGrid>
        <w:gridCol w:w="3333"/>
        <w:gridCol w:w="1534"/>
        <w:gridCol w:w="1546"/>
        <w:gridCol w:w="1278"/>
        <w:gridCol w:w="1507"/>
        <w:gridCol w:w="1443"/>
        <w:gridCol w:w="1681"/>
      </w:tblGrid>
      <w:tr w:rsidR="00D22F5D" w:rsidRPr="00F05482" w14:paraId="7B7789CA" w14:textId="77777777" w:rsidTr="00EA57E5">
        <w:trPr>
          <w:trHeight w:val="397"/>
          <w:jc w:val="center"/>
        </w:trPr>
        <w:tc>
          <w:tcPr>
            <w:tcW w:w="3333" w:type="dxa"/>
            <w:vMerge w:val="restart"/>
            <w:tcBorders>
              <w:top w:val="single" w:sz="4" w:space="0" w:color="auto"/>
              <w:left w:val="single" w:sz="4" w:space="0" w:color="auto"/>
              <w:bottom w:val="single" w:sz="4" w:space="0" w:color="auto"/>
              <w:right w:val="single" w:sz="4" w:space="0" w:color="auto"/>
            </w:tcBorders>
            <w:hideMark/>
          </w:tcPr>
          <w:p w14:paraId="3C85F7E8" w14:textId="77777777" w:rsidR="00D22F5D" w:rsidRPr="00322165" w:rsidRDefault="00D22F5D" w:rsidP="00693DF8">
            <w:pPr>
              <w:jc w:val="center"/>
              <w:rPr>
                <w:rFonts w:ascii="Times New Roman" w:hAnsi="Times New Roman" w:cs="Times New Roman"/>
                <w:sz w:val="24"/>
                <w:szCs w:val="24"/>
              </w:rPr>
            </w:pPr>
          </w:p>
        </w:tc>
        <w:tc>
          <w:tcPr>
            <w:tcW w:w="4358" w:type="dxa"/>
            <w:gridSpan w:val="3"/>
            <w:tcBorders>
              <w:top w:val="single" w:sz="4" w:space="0" w:color="auto"/>
              <w:left w:val="single" w:sz="4" w:space="0" w:color="auto"/>
              <w:bottom w:val="single" w:sz="4" w:space="0" w:color="auto"/>
              <w:right w:val="single" w:sz="4" w:space="0" w:color="auto"/>
            </w:tcBorders>
            <w:vAlign w:val="center"/>
            <w:hideMark/>
          </w:tcPr>
          <w:p w14:paraId="7A845EF6" w14:textId="77777777" w:rsidR="00D22F5D" w:rsidRPr="00322165" w:rsidRDefault="00D22F5D" w:rsidP="00693DF8">
            <w:pPr>
              <w:jc w:val="center"/>
              <w:rPr>
                <w:rFonts w:ascii="Times New Roman" w:hAnsi="Times New Roman" w:cs="Times New Roman"/>
                <w:b/>
                <w:bCs/>
                <w:sz w:val="24"/>
                <w:szCs w:val="24"/>
              </w:rPr>
            </w:pPr>
            <w:r w:rsidRPr="00322165">
              <w:rPr>
                <w:rFonts w:ascii="Times New Roman" w:hAnsi="Times New Roman" w:cs="Times New Roman"/>
                <w:b/>
                <w:bCs/>
                <w:sz w:val="24"/>
                <w:szCs w:val="24"/>
              </w:rPr>
              <w:t>Advertising Models</w:t>
            </w:r>
          </w:p>
        </w:tc>
        <w:tc>
          <w:tcPr>
            <w:tcW w:w="1507" w:type="dxa"/>
            <w:vMerge w:val="restart"/>
            <w:tcBorders>
              <w:top w:val="single" w:sz="4" w:space="0" w:color="auto"/>
              <w:left w:val="single" w:sz="4" w:space="0" w:color="auto"/>
              <w:right w:val="single" w:sz="4" w:space="0" w:color="auto"/>
            </w:tcBorders>
            <w:vAlign w:val="center"/>
          </w:tcPr>
          <w:p w14:paraId="433C01D9" w14:textId="77777777" w:rsidR="00D22F5D" w:rsidRPr="00322165" w:rsidRDefault="00D22F5D" w:rsidP="00693DF8">
            <w:pPr>
              <w:jc w:val="center"/>
              <w:rPr>
                <w:rFonts w:ascii="Times New Roman" w:hAnsi="Times New Roman" w:cs="Times New Roman"/>
                <w:b/>
                <w:bCs/>
                <w:sz w:val="24"/>
                <w:szCs w:val="24"/>
              </w:rPr>
            </w:pPr>
            <w:r w:rsidRPr="00322165">
              <w:rPr>
                <w:rFonts w:ascii="Times New Roman" w:hAnsi="Times New Roman" w:cs="Times New Roman"/>
                <w:b/>
                <w:bCs/>
                <w:sz w:val="24"/>
                <w:szCs w:val="24"/>
              </w:rPr>
              <w:t>Advertising’s Sequence</w:t>
            </w:r>
            <w:r w:rsidRPr="00322165">
              <w:rPr>
                <w:rFonts w:ascii="Times New Roman" w:hAnsi="Times New Roman" w:cs="Times New Roman"/>
                <w:b/>
                <w:bCs/>
                <w:sz w:val="24"/>
                <w:szCs w:val="24"/>
              </w:rPr>
              <w:br/>
              <w:t>Identified</w:t>
            </w:r>
          </w:p>
        </w:tc>
        <w:tc>
          <w:tcPr>
            <w:tcW w:w="1443" w:type="dxa"/>
            <w:vMerge w:val="restart"/>
            <w:tcBorders>
              <w:top w:val="single" w:sz="4" w:space="0" w:color="auto"/>
              <w:left w:val="single" w:sz="4" w:space="0" w:color="auto"/>
              <w:right w:val="single" w:sz="4" w:space="0" w:color="auto"/>
            </w:tcBorders>
            <w:vAlign w:val="center"/>
          </w:tcPr>
          <w:p w14:paraId="0A30A106" w14:textId="4FE200F6" w:rsidR="00D22F5D" w:rsidRPr="00322165" w:rsidRDefault="00D22F5D" w:rsidP="00693DF8">
            <w:pPr>
              <w:jc w:val="center"/>
              <w:rPr>
                <w:rFonts w:ascii="Times New Roman" w:hAnsi="Times New Roman" w:cs="Times New Roman"/>
                <w:b/>
                <w:bCs/>
                <w:sz w:val="24"/>
                <w:szCs w:val="24"/>
              </w:rPr>
            </w:pPr>
            <w:r w:rsidRPr="00322165">
              <w:rPr>
                <w:rFonts w:ascii="Times New Roman" w:hAnsi="Times New Roman" w:cs="Times New Roman"/>
                <w:b/>
                <w:bCs/>
                <w:sz w:val="24"/>
                <w:szCs w:val="24"/>
              </w:rPr>
              <w:t>Brand and</w:t>
            </w:r>
          </w:p>
          <w:p w14:paraId="7C955D25" w14:textId="7AD3DC29" w:rsidR="00D22F5D" w:rsidRPr="00322165" w:rsidRDefault="00D22F5D" w:rsidP="00FF73DA">
            <w:pPr>
              <w:jc w:val="center"/>
              <w:rPr>
                <w:rFonts w:ascii="Times New Roman" w:hAnsi="Times New Roman" w:cs="Times New Roman"/>
                <w:b/>
                <w:bCs/>
                <w:sz w:val="24"/>
                <w:szCs w:val="24"/>
              </w:rPr>
            </w:pPr>
            <w:r w:rsidRPr="00322165">
              <w:rPr>
                <w:rFonts w:ascii="Times New Roman" w:hAnsi="Times New Roman" w:cs="Times New Roman"/>
                <w:b/>
                <w:bCs/>
                <w:sz w:val="24"/>
                <w:szCs w:val="24"/>
              </w:rPr>
              <w:t>Category Moderators</w:t>
            </w:r>
          </w:p>
        </w:tc>
        <w:tc>
          <w:tcPr>
            <w:tcW w:w="1681" w:type="dxa"/>
            <w:vMerge w:val="restart"/>
            <w:tcBorders>
              <w:top w:val="single" w:sz="4" w:space="0" w:color="auto"/>
              <w:left w:val="single" w:sz="4" w:space="0" w:color="auto"/>
              <w:right w:val="single" w:sz="4" w:space="0" w:color="auto"/>
            </w:tcBorders>
            <w:vAlign w:val="center"/>
            <w:hideMark/>
          </w:tcPr>
          <w:p w14:paraId="14487D9A" w14:textId="4504D7DA" w:rsidR="00D22F5D" w:rsidRPr="00322165" w:rsidRDefault="00D22F5D" w:rsidP="00FF73DA">
            <w:pPr>
              <w:jc w:val="center"/>
              <w:rPr>
                <w:rFonts w:ascii="Times New Roman" w:hAnsi="Times New Roman" w:cs="Times New Roman"/>
                <w:b/>
                <w:bCs/>
                <w:sz w:val="24"/>
                <w:szCs w:val="24"/>
              </w:rPr>
            </w:pPr>
            <w:r w:rsidRPr="00322165">
              <w:rPr>
                <w:rFonts w:ascii="Times New Roman" w:hAnsi="Times New Roman" w:cs="Times New Roman"/>
                <w:b/>
                <w:bCs/>
                <w:sz w:val="24"/>
                <w:szCs w:val="24"/>
              </w:rPr>
              <w:t>Empirical Generalization</w:t>
            </w:r>
          </w:p>
          <w:p w14:paraId="3C07348B" w14:textId="77777777" w:rsidR="00D22F5D" w:rsidRPr="00322165" w:rsidRDefault="00D22F5D" w:rsidP="00693DF8">
            <w:pPr>
              <w:jc w:val="center"/>
              <w:rPr>
                <w:rFonts w:ascii="Times New Roman" w:hAnsi="Times New Roman" w:cs="Times New Roman"/>
                <w:b/>
                <w:bCs/>
                <w:sz w:val="24"/>
                <w:szCs w:val="24"/>
              </w:rPr>
            </w:pPr>
          </w:p>
        </w:tc>
      </w:tr>
      <w:tr w:rsidR="00D22F5D" w:rsidRPr="00F05482" w14:paraId="683E078E" w14:textId="77777777" w:rsidTr="00EA57E5">
        <w:trPr>
          <w:trHeight w:val="546"/>
          <w:jc w:val="center"/>
        </w:trPr>
        <w:tc>
          <w:tcPr>
            <w:tcW w:w="3333" w:type="dxa"/>
            <w:vMerge/>
            <w:tcBorders>
              <w:top w:val="single" w:sz="4" w:space="0" w:color="auto"/>
              <w:left w:val="single" w:sz="4" w:space="0" w:color="auto"/>
              <w:bottom w:val="single" w:sz="4" w:space="0" w:color="auto"/>
              <w:right w:val="single" w:sz="4" w:space="0" w:color="auto"/>
            </w:tcBorders>
            <w:vAlign w:val="center"/>
            <w:hideMark/>
          </w:tcPr>
          <w:p w14:paraId="33EE0DA9" w14:textId="77777777" w:rsidR="00D22F5D" w:rsidRPr="00322165" w:rsidRDefault="00D22F5D" w:rsidP="00D01D46">
            <w:pPr>
              <w:rPr>
                <w:rFonts w:ascii="Times New Roman" w:eastAsiaTheme="minorEastAsia" w:hAnsi="Times New Roman" w:cs="Times New Roman"/>
                <w:sz w:val="24"/>
                <w:szCs w:val="24"/>
                <w:lang w:eastAsia="zh-CN"/>
              </w:rPr>
            </w:pPr>
          </w:p>
        </w:tc>
        <w:tc>
          <w:tcPr>
            <w:tcW w:w="1534" w:type="dxa"/>
            <w:tcBorders>
              <w:top w:val="single" w:sz="4" w:space="0" w:color="auto"/>
              <w:left w:val="single" w:sz="4" w:space="0" w:color="auto"/>
              <w:bottom w:val="single" w:sz="4" w:space="0" w:color="auto"/>
              <w:right w:val="single" w:sz="4" w:space="0" w:color="auto"/>
            </w:tcBorders>
            <w:vAlign w:val="center"/>
            <w:hideMark/>
          </w:tcPr>
          <w:p w14:paraId="4E8EC8DC" w14:textId="77777777" w:rsidR="00D22F5D" w:rsidRPr="00322165" w:rsidRDefault="00D22F5D" w:rsidP="00D01D46">
            <w:pPr>
              <w:jc w:val="center"/>
              <w:rPr>
                <w:rFonts w:ascii="Times New Roman" w:hAnsi="Times New Roman" w:cs="Times New Roman"/>
                <w:b/>
                <w:bCs/>
                <w:sz w:val="24"/>
                <w:szCs w:val="24"/>
              </w:rPr>
            </w:pPr>
            <w:r w:rsidRPr="00322165">
              <w:rPr>
                <w:rFonts w:ascii="Times New Roman" w:hAnsi="Times New Roman" w:cs="Times New Roman"/>
                <w:b/>
                <w:bCs/>
                <w:sz w:val="24"/>
                <w:szCs w:val="24"/>
              </w:rPr>
              <w:t>Classical</w:t>
            </w:r>
          </w:p>
        </w:tc>
        <w:tc>
          <w:tcPr>
            <w:tcW w:w="1546" w:type="dxa"/>
            <w:tcBorders>
              <w:top w:val="single" w:sz="4" w:space="0" w:color="auto"/>
              <w:left w:val="single" w:sz="4" w:space="0" w:color="auto"/>
              <w:bottom w:val="single" w:sz="4" w:space="0" w:color="auto"/>
              <w:right w:val="single" w:sz="4" w:space="0" w:color="auto"/>
            </w:tcBorders>
            <w:vAlign w:val="center"/>
            <w:hideMark/>
          </w:tcPr>
          <w:p w14:paraId="56BC902A" w14:textId="77777777" w:rsidR="00D22F5D" w:rsidRPr="00322165" w:rsidRDefault="00D22F5D" w:rsidP="00D01D46">
            <w:pPr>
              <w:jc w:val="center"/>
              <w:rPr>
                <w:rFonts w:ascii="Times New Roman" w:hAnsi="Times New Roman" w:cs="Times New Roman"/>
                <w:b/>
                <w:bCs/>
                <w:sz w:val="24"/>
                <w:szCs w:val="24"/>
              </w:rPr>
            </w:pPr>
            <w:r w:rsidRPr="00322165">
              <w:rPr>
                <w:rFonts w:ascii="Times New Roman" w:hAnsi="Times New Roman" w:cs="Times New Roman"/>
                <w:b/>
                <w:bCs/>
                <w:sz w:val="24"/>
                <w:szCs w:val="24"/>
              </w:rPr>
              <w:t>Simultaneous</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AF378D9" w14:textId="77777777" w:rsidR="00D22F5D" w:rsidRPr="00322165" w:rsidRDefault="00D22F5D" w:rsidP="00D01D46">
            <w:pPr>
              <w:jc w:val="center"/>
              <w:rPr>
                <w:rFonts w:ascii="Times New Roman" w:hAnsi="Times New Roman" w:cs="Times New Roman"/>
                <w:b/>
                <w:bCs/>
                <w:sz w:val="24"/>
                <w:szCs w:val="24"/>
              </w:rPr>
            </w:pPr>
            <w:r w:rsidRPr="00322165">
              <w:rPr>
                <w:rFonts w:ascii="Times New Roman" w:hAnsi="Times New Roman" w:cs="Times New Roman"/>
                <w:b/>
                <w:bCs/>
                <w:sz w:val="24"/>
                <w:szCs w:val="24"/>
              </w:rPr>
              <w:t>Integrated</w:t>
            </w:r>
          </w:p>
        </w:tc>
        <w:tc>
          <w:tcPr>
            <w:tcW w:w="1507" w:type="dxa"/>
            <w:vMerge/>
            <w:tcBorders>
              <w:left w:val="single" w:sz="4" w:space="0" w:color="auto"/>
              <w:bottom w:val="single" w:sz="4" w:space="0" w:color="auto"/>
              <w:right w:val="single" w:sz="4" w:space="0" w:color="auto"/>
            </w:tcBorders>
          </w:tcPr>
          <w:p w14:paraId="096FCB4B" w14:textId="77777777" w:rsidR="00D22F5D" w:rsidRPr="00322165" w:rsidRDefault="00D22F5D" w:rsidP="00D01D46">
            <w:pPr>
              <w:jc w:val="center"/>
              <w:rPr>
                <w:rFonts w:ascii="Times New Roman" w:hAnsi="Times New Roman" w:cs="Times New Roman"/>
                <w:b/>
                <w:bCs/>
                <w:sz w:val="24"/>
                <w:szCs w:val="24"/>
              </w:rPr>
            </w:pPr>
          </w:p>
        </w:tc>
        <w:tc>
          <w:tcPr>
            <w:tcW w:w="1443" w:type="dxa"/>
            <w:vMerge/>
            <w:tcBorders>
              <w:left w:val="single" w:sz="4" w:space="0" w:color="auto"/>
              <w:bottom w:val="single" w:sz="4" w:space="0" w:color="auto"/>
              <w:right w:val="single" w:sz="4" w:space="0" w:color="auto"/>
            </w:tcBorders>
            <w:vAlign w:val="center"/>
          </w:tcPr>
          <w:p w14:paraId="20D6A10A" w14:textId="77777777" w:rsidR="00D22F5D" w:rsidRPr="00322165" w:rsidRDefault="00D22F5D" w:rsidP="00D01D46">
            <w:pPr>
              <w:jc w:val="center"/>
              <w:rPr>
                <w:rFonts w:ascii="Times New Roman" w:hAnsi="Times New Roman" w:cs="Times New Roman"/>
                <w:b/>
                <w:bCs/>
                <w:sz w:val="24"/>
                <w:szCs w:val="24"/>
              </w:rPr>
            </w:pPr>
          </w:p>
        </w:tc>
        <w:tc>
          <w:tcPr>
            <w:tcW w:w="1681" w:type="dxa"/>
            <w:vMerge/>
            <w:tcBorders>
              <w:left w:val="single" w:sz="4" w:space="0" w:color="auto"/>
              <w:bottom w:val="single" w:sz="4" w:space="0" w:color="auto"/>
              <w:right w:val="single" w:sz="4" w:space="0" w:color="auto"/>
            </w:tcBorders>
            <w:vAlign w:val="center"/>
            <w:hideMark/>
          </w:tcPr>
          <w:p w14:paraId="64ECB73A" w14:textId="77777777" w:rsidR="00D22F5D" w:rsidRPr="00322165" w:rsidRDefault="00D22F5D" w:rsidP="00D01D46">
            <w:pPr>
              <w:jc w:val="center"/>
              <w:rPr>
                <w:rFonts w:ascii="Times New Roman" w:hAnsi="Times New Roman" w:cs="Times New Roman"/>
                <w:b/>
                <w:bCs/>
                <w:sz w:val="24"/>
                <w:szCs w:val="24"/>
              </w:rPr>
            </w:pPr>
          </w:p>
        </w:tc>
      </w:tr>
      <w:tr w:rsidR="00D22F5D" w:rsidRPr="00F05482" w14:paraId="2F05D383" w14:textId="77777777" w:rsidTr="00EA57E5">
        <w:trPr>
          <w:trHeight w:val="397"/>
          <w:jc w:val="center"/>
        </w:trPr>
        <w:tc>
          <w:tcPr>
            <w:tcW w:w="3333" w:type="dxa"/>
            <w:tcBorders>
              <w:top w:val="single" w:sz="4" w:space="0" w:color="auto"/>
              <w:left w:val="single" w:sz="4" w:space="0" w:color="auto"/>
              <w:bottom w:val="single" w:sz="4" w:space="0" w:color="auto"/>
              <w:right w:val="single" w:sz="4" w:space="0" w:color="auto"/>
            </w:tcBorders>
            <w:vAlign w:val="center"/>
          </w:tcPr>
          <w:p w14:paraId="2EB4CA79" w14:textId="77777777" w:rsidR="00D22F5D" w:rsidRPr="00322165" w:rsidRDefault="00D22F5D" w:rsidP="00D01D46">
            <w:pPr>
              <w:ind w:left="150"/>
              <w:rPr>
                <w:rFonts w:ascii="Times New Roman" w:hAnsi="Times New Roman" w:cs="Times New Roman"/>
                <w:sz w:val="24"/>
                <w:szCs w:val="24"/>
              </w:rPr>
            </w:pPr>
            <w:r w:rsidRPr="00322165">
              <w:rPr>
                <w:rFonts w:ascii="Times New Roman" w:hAnsi="Times New Roman" w:cs="Times New Roman"/>
                <w:sz w:val="24"/>
                <w:szCs w:val="24"/>
              </w:rPr>
              <w:t>Colley (1961)</w:t>
            </w:r>
          </w:p>
        </w:tc>
        <w:tc>
          <w:tcPr>
            <w:tcW w:w="1534" w:type="dxa"/>
            <w:tcBorders>
              <w:top w:val="single" w:sz="4" w:space="0" w:color="auto"/>
              <w:left w:val="single" w:sz="4" w:space="0" w:color="auto"/>
              <w:bottom w:val="single" w:sz="4" w:space="0" w:color="auto"/>
              <w:right w:val="single" w:sz="4" w:space="0" w:color="auto"/>
            </w:tcBorders>
            <w:vAlign w:val="center"/>
          </w:tcPr>
          <w:p w14:paraId="68C84F68"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546" w:type="dxa"/>
            <w:tcBorders>
              <w:top w:val="single" w:sz="4" w:space="0" w:color="auto"/>
              <w:left w:val="single" w:sz="4" w:space="0" w:color="auto"/>
              <w:bottom w:val="single" w:sz="4" w:space="0" w:color="auto"/>
              <w:right w:val="single" w:sz="4" w:space="0" w:color="auto"/>
            </w:tcBorders>
            <w:vAlign w:val="center"/>
          </w:tcPr>
          <w:p w14:paraId="679B459C" w14:textId="77777777" w:rsidR="00D22F5D" w:rsidRPr="00322165" w:rsidRDefault="00D22F5D" w:rsidP="00D01D46">
            <w:pPr>
              <w:jc w:val="center"/>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vAlign w:val="center"/>
          </w:tcPr>
          <w:p w14:paraId="4ACA630A" w14:textId="77777777" w:rsidR="00D22F5D" w:rsidRPr="00322165" w:rsidRDefault="00D22F5D" w:rsidP="00D01D46">
            <w:pPr>
              <w:jc w:val="center"/>
              <w:rPr>
                <w:rFonts w:ascii="Times New Roman" w:hAnsi="Times New Roman" w:cs="Times New Roman"/>
                <w:sz w:val="24"/>
                <w:szCs w:val="24"/>
              </w:rPr>
            </w:pPr>
          </w:p>
        </w:tc>
        <w:tc>
          <w:tcPr>
            <w:tcW w:w="1507" w:type="dxa"/>
            <w:tcBorders>
              <w:top w:val="single" w:sz="4" w:space="0" w:color="auto"/>
              <w:left w:val="single" w:sz="4" w:space="0" w:color="auto"/>
              <w:bottom w:val="single" w:sz="4" w:space="0" w:color="auto"/>
              <w:right w:val="single" w:sz="4" w:space="0" w:color="auto"/>
            </w:tcBorders>
            <w:vAlign w:val="center"/>
          </w:tcPr>
          <w:p w14:paraId="514649A7" w14:textId="77777777" w:rsidR="00D22F5D" w:rsidRPr="00322165" w:rsidRDefault="00D22F5D" w:rsidP="00D01D46">
            <w:pPr>
              <w:jc w:val="center"/>
              <w:rPr>
                <w:rFonts w:ascii="Times New Roman" w:hAnsi="Times New Roman" w:cs="Times New Roman"/>
                <w:sz w:val="24"/>
                <w:szCs w:val="24"/>
              </w:rPr>
            </w:pPr>
          </w:p>
        </w:tc>
        <w:tc>
          <w:tcPr>
            <w:tcW w:w="1443" w:type="dxa"/>
            <w:tcBorders>
              <w:top w:val="single" w:sz="4" w:space="0" w:color="auto"/>
              <w:left w:val="single" w:sz="4" w:space="0" w:color="auto"/>
              <w:bottom w:val="single" w:sz="4" w:space="0" w:color="auto"/>
              <w:right w:val="single" w:sz="4" w:space="0" w:color="auto"/>
            </w:tcBorders>
            <w:vAlign w:val="center"/>
          </w:tcPr>
          <w:p w14:paraId="10846F67" w14:textId="77777777" w:rsidR="00D22F5D" w:rsidRPr="00322165" w:rsidRDefault="00D22F5D" w:rsidP="00D01D46">
            <w:pPr>
              <w:jc w:val="center"/>
              <w:rPr>
                <w:rFonts w:ascii="Times New Roman" w:hAnsi="Times New Roman" w:cs="Times New Roman"/>
                <w:sz w:val="24"/>
                <w:szCs w:val="24"/>
              </w:rPr>
            </w:pPr>
          </w:p>
        </w:tc>
        <w:tc>
          <w:tcPr>
            <w:tcW w:w="1681" w:type="dxa"/>
            <w:tcBorders>
              <w:top w:val="single" w:sz="4" w:space="0" w:color="auto"/>
              <w:left w:val="single" w:sz="4" w:space="0" w:color="auto"/>
              <w:bottom w:val="single" w:sz="4" w:space="0" w:color="auto"/>
              <w:right w:val="single" w:sz="4" w:space="0" w:color="auto"/>
            </w:tcBorders>
            <w:vAlign w:val="center"/>
          </w:tcPr>
          <w:p w14:paraId="43B26CD4" w14:textId="77777777" w:rsidR="00D22F5D" w:rsidRPr="00322165" w:rsidRDefault="00D22F5D" w:rsidP="00D01D46">
            <w:pPr>
              <w:jc w:val="center"/>
              <w:rPr>
                <w:rFonts w:ascii="Times New Roman" w:hAnsi="Times New Roman" w:cs="Times New Roman"/>
                <w:sz w:val="24"/>
                <w:szCs w:val="24"/>
              </w:rPr>
            </w:pPr>
          </w:p>
        </w:tc>
      </w:tr>
      <w:tr w:rsidR="00D22F5D" w:rsidRPr="00F05482" w14:paraId="4636E6B5" w14:textId="77777777" w:rsidTr="00EA57E5">
        <w:trPr>
          <w:trHeight w:val="397"/>
          <w:jc w:val="center"/>
        </w:trPr>
        <w:tc>
          <w:tcPr>
            <w:tcW w:w="3333" w:type="dxa"/>
            <w:tcBorders>
              <w:top w:val="single" w:sz="4" w:space="0" w:color="auto"/>
              <w:left w:val="single" w:sz="4" w:space="0" w:color="auto"/>
              <w:bottom w:val="single" w:sz="4" w:space="0" w:color="auto"/>
              <w:right w:val="single" w:sz="4" w:space="0" w:color="auto"/>
            </w:tcBorders>
            <w:vAlign w:val="center"/>
          </w:tcPr>
          <w:p w14:paraId="0D9021E8" w14:textId="77777777" w:rsidR="00D22F5D" w:rsidRPr="00322165" w:rsidRDefault="00D22F5D" w:rsidP="00D01D46">
            <w:pPr>
              <w:ind w:left="150"/>
              <w:rPr>
                <w:rFonts w:ascii="Times New Roman" w:hAnsi="Times New Roman" w:cs="Times New Roman"/>
                <w:sz w:val="24"/>
                <w:szCs w:val="24"/>
              </w:rPr>
            </w:pPr>
            <w:proofErr w:type="spellStart"/>
            <w:r w:rsidRPr="00322165">
              <w:rPr>
                <w:rFonts w:ascii="Times New Roman" w:hAnsi="Times New Roman" w:cs="Times New Roman"/>
                <w:sz w:val="24"/>
                <w:szCs w:val="24"/>
              </w:rPr>
              <w:t>Lavidge</w:t>
            </w:r>
            <w:proofErr w:type="spellEnd"/>
            <w:r w:rsidRPr="00322165">
              <w:rPr>
                <w:rFonts w:ascii="Times New Roman" w:hAnsi="Times New Roman" w:cs="Times New Roman"/>
                <w:sz w:val="24"/>
                <w:szCs w:val="24"/>
              </w:rPr>
              <w:t xml:space="preserve"> and Steiner (1961)</w:t>
            </w:r>
          </w:p>
        </w:tc>
        <w:tc>
          <w:tcPr>
            <w:tcW w:w="1534" w:type="dxa"/>
            <w:tcBorders>
              <w:top w:val="single" w:sz="4" w:space="0" w:color="auto"/>
              <w:left w:val="single" w:sz="4" w:space="0" w:color="auto"/>
              <w:bottom w:val="single" w:sz="4" w:space="0" w:color="auto"/>
              <w:right w:val="single" w:sz="4" w:space="0" w:color="auto"/>
            </w:tcBorders>
            <w:vAlign w:val="center"/>
          </w:tcPr>
          <w:p w14:paraId="6D718889"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546" w:type="dxa"/>
            <w:tcBorders>
              <w:top w:val="single" w:sz="4" w:space="0" w:color="auto"/>
              <w:left w:val="single" w:sz="4" w:space="0" w:color="auto"/>
              <w:bottom w:val="single" w:sz="4" w:space="0" w:color="auto"/>
              <w:right w:val="single" w:sz="4" w:space="0" w:color="auto"/>
            </w:tcBorders>
            <w:vAlign w:val="center"/>
          </w:tcPr>
          <w:p w14:paraId="378FE602" w14:textId="77777777" w:rsidR="00D22F5D" w:rsidRPr="00322165" w:rsidRDefault="00D22F5D" w:rsidP="00D01D46">
            <w:pPr>
              <w:jc w:val="center"/>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vAlign w:val="center"/>
          </w:tcPr>
          <w:p w14:paraId="2677A67B" w14:textId="77777777" w:rsidR="00D22F5D" w:rsidRPr="00322165" w:rsidRDefault="00D22F5D" w:rsidP="00D01D46">
            <w:pPr>
              <w:jc w:val="center"/>
              <w:rPr>
                <w:rFonts w:ascii="Times New Roman" w:hAnsi="Times New Roman" w:cs="Times New Roman"/>
                <w:sz w:val="24"/>
                <w:szCs w:val="24"/>
              </w:rPr>
            </w:pPr>
          </w:p>
        </w:tc>
        <w:tc>
          <w:tcPr>
            <w:tcW w:w="1507" w:type="dxa"/>
            <w:tcBorders>
              <w:top w:val="single" w:sz="4" w:space="0" w:color="auto"/>
              <w:left w:val="single" w:sz="4" w:space="0" w:color="auto"/>
              <w:bottom w:val="single" w:sz="4" w:space="0" w:color="auto"/>
              <w:right w:val="single" w:sz="4" w:space="0" w:color="auto"/>
            </w:tcBorders>
            <w:vAlign w:val="center"/>
          </w:tcPr>
          <w:p w14:paraId="573A88A9" w14:textId="77777777" w:rsidR="00D22F5D" w:rsidRPr="00322165" w:rsidRDefault="00D22F5D" w:rsidP="00D01D46">
            <w:pPr>
              <w:jc w:val="center"/>
              <w:rPr>
                <w:rFonts w:ascii="Times New Roman" w:hAnsi="Times New Roman" w:cs="Times New Roman"/>
                <w:sz w:val="24"/>
                <w:szCs w:val="24"/>
              </w:rPr>
            </w:pPr>
          </w:p>
        </w:tc>
        <w:tc>
          <w:tcPr>
            <w:tcW w:w="1443" w:type="dxa"/>
            <w:tcBorders>
              <w:top w:val="single" w:sz="4" w:space="0" w:color="auto"/>
              <w:left w:val="single" w:sz="4" w:space="0" w:color="auto"/>
              <w:bottom w:val="single" w:sz="4" w:space="0" w:color="auto"/>
              <w:right w:val="single" w:sz="4" w:space="0" w:color="auto"/>
            </w:tcBorders>
            <w:vAlign w:val="center"/>
          </w:tcPr>
          <w:p w14:paraId="7B999C46" w14:textId="77777777" w:rsidR="00D22F5D" w:rsidRPr="00322165" w:rsidRDefault="00D22F5D" w:rsidP="00D01D46">
            <w:pPr>
              <w:jc w:val="center"/>
              <w:rPr>
                <w:rFonts w:ascii="Times New Roman" w:hAnsi="Times New Roman" w:cs="Times New Roman"/>
                <w:sz w:val="24"/>
                <w:szCs w:val="24"/>
              </w:rPr>
            </w:pPr>
          </w:p>
        </w:tc>
        <w:tc>
          <w:tcPr>
            <w:tcW w:w="1681" w:type="dxa"/>
            <w:tcBorders>
              <w:top w:val="single" w:sz="4" w:space="0" w:color="auto"/>
              <w:left w:val="single" w:sz="4" w:space="0" w:color="auto"/>
              <w:bottom w:val="single" w:sz="4" w:space="0" w:color="auto"/>
              <w:right w:val="single" w:sz="4" w:space="0" w:color="auto"/>
            </w:tcBorders>
            <w:vAlign w:val="center"/>
          </w:tcPr>
          <w:p w14:paraId="4F0D2450" w14:textId="77777777" w:rsidR="00D22F5D" w:rsidRPr="00322165" w:rsidRDefault="00D22F5D" w:rsidP="00D01D46">
            <w:pPr>
              <w:jc w:val="center"/>
              <w:rPr>
                <w:rFonts w:ascii="Times New Roman" w:hAnsi="Times New Roman" w:cs="Times New Roman"/>
                <w:sz w:val="24"/>
                <w:szCs w:val="24"/>
              </w:rPr>
            </w:pPr>
          </w:p>
        </w:tc>
      </w:tr>
      <w:tr w:rsidR="00D22F5D" w:rsidRPr="00F05482" w14:paraId="3BC42306" w14:textId="77777777" w:rsidTr="00EA57E5">
        <w:trPr>
          <w:trHeight w:val="397"/>
          <w:jc w:val="center"/>
        </w:trPr>
        <w:tc>
          <w:tcPr>
            <w:tcW w:w="3333" w:type="dxa"/>
            <w:tcBorders>
              <w:top w:val="single" w:sz="4" w:space="0" w:color="auto"/>
              <w:left w:val="single" w:sz="4" w:space="0" w:color="auto"/>
              <w:bottom w:val="single" w:sz="4" w:space="0" w:color="auto"/>
              <w:right w:val="single" w:sz="4" w:space="0" w:color="auto"/>
            </w:tcBorders>
            <w:vAlign w:val="center"/>
          </w:tcPr>
          <w:p w14:paraId="433D78D5" w14:textId="77777777" w:rsidR="00D22F5D" w:rsidRPr="00322165" w:rsidRDefault="00D22F5D" w:rsidP="00D01D46">
            <w:pPr>
              <w:ind w:left="150"/>
              <w:rPr>
                <w:rFonts w:ascii="Times New Roman" w:hAnsi="Times New Roman" w:cs="Times New Roman"/>
                <w:sz w:val="24"/>
                <w:szCs w:val="24"/>
              </w:rPr>
            </w:pPr>
            <w:proofErr w:type="spellStart"/>
            <w:r w:rsidRPr="00322165">
              <w:rPr>
                <w:rFonts w:ascii="Times New Roman" w:hAnsi="Times New Roman" w:cs="Times New Roman"/>
                <w:sz w:val="24"/>
                <w:szCs w:val="24"/>
              </w:rPr>
              <w:t>Palda</w:t>
            </w:r>
            <w:proofErr w:type="spellEnd"/>
            <w:r w:rsidRPr="00322165">
              <w:rPr>
                <w:rFonts w:ascii="Times New Roman" w:hAnsi="Times New Roman" w:cs="Times New Roman"/>
                <w:sz w:val="24"/>
                <w:szCs w:val="24"/>
              </w:rPr>
              <w:t xml:space="preserve"> (1966)</w:t>
            </w:r>
          </w:p>
        </w:tc>
        <w:tc>
          <w:tcPr>
            <w:tcW w:w="1534" w:type="dxa"/>
            <w:tcBorders>
              <w:top w:val="single" w:sz="4" w:space="0" w:color="auto"/>
              <w:left w:val="single" w:sz="4" w:space="0" w:color="auto"/>
              <w:bottom w:val="single" w:sz="4" w:space="0" w:color="auto"/>
              <w:right w:val="single" w:sz="4" w:space="0" w:color="auto"/>
            </w:tcBorders>
            <w:vAlign w:val="center"/>
          </w:tcPr>
          <w:p w14:paraId="28515D5F"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546" w:type="dxa"/>
            <w:tcBorders>
              <w:top w:val="single" w:sz="4" w:space="0" w:color="auto"/>
              <w:left w:val="single" w:sz="4" w:space="0" w:color="auto"/>
              <w:bottom w:val="single" w:sz="4" w:space="0" w:color="auto"/>
              <w:right w:val="single" w:sz="4" w:space="0" w:color="auto"/>
            </w:tcBorders>
            <w:vAlign w:val="center"/>
          </w:tcPr>
          <w:p w14:paraId="5477BEC2" w14:textId="77777777" w:rsidR="00D22F5D" w:rsidRPr="00322165" w:rsidRDefault="00D22F5D" w:rsidP="00D01D46">
            <w:pPr>
              <w:jc w:val="center"/>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vAlign w:val="center"/>
          </w:tcPr>
          <w:p w14:paraId="10DDE9A1" w14:textId="77777777" w:rsidR="00D22F5D" w:rsidRPr="00322165" w:rsidRDefault="00D22F5D" w:rsidP="00D01D46">
            <w:pPr>
              <w:jc w:val="center"/>
              <w:rPr>
                <w:rFonts w:ascii="Times New Roman" w:hAnsi="Times New Roman" w:cs="Times New Roman"/>
                <w:sz w:val="24"/>
                <w:szCs w:val="24"/>
              </w:rPr>
            </w:pPr>
          </w:p>
        </w:tc>
        <w:tc>
          <w:tcPr>
            <w:tcW w:w="1507" w:type="dxa"/>
            <w:tcBorders>
              <w:top w:val="single" w:sz="4" w:space="0" w:color="auto"/>
              <w:left w:val="single" w:sz="4" w:space="0" w:color="auto"/>
              <w:bottom w:val="single" w:sz="4" w:space="0" w:color="auto"/>
              <w:right w:val="single" w:sz="4" w:space="0" w:color="auto"/>
            </w:tcBorders>
            <w:vAlign w:val="center"/>
          </w:tcPr>
          <w:p w14:paraId="2C586E1A" w14:textId="77777777" w:rsidR="00D22F5D" w:rsidRPr="00322165" w:rsidRDefault="00D22F5D" w:rsidP="00D01D46">
            <w:pPr>
              <w:jc w:val="center"/>
              <w:rPr>
                <w:rFonts w:ascii="Times New Roman" w:hAnsi="Times New Roman" w:cs="Times New Roman"/>
                <w:sz w:val="24"/>
                <w:szCs w:val="24"/>
              </w:rPr>
            </w:pPr>
          </w:p>
        </w:tc>
        <w:tc>
          <w:tcPr>
            <w:tcW w:w="1443" w:type="dxa"/>
            <w:tcBorders>
              <w:top w:val="single" w:sz="4" w:space="0" w:color="auto"/>
              <w:left w:val="single" w:sz="4" w:space="0" w:color="auto"/>
              <w:bottom w:val="single" w:sz="4" w:space="0" w:color="auto"/>
              <w:right w:val="single" w:sz="4" w:space="0" w:color="auto"/>
            </w:tcBorders>
            <w:vAlign w:val="center"/>
          </w:tcPr>
          <w:p w14:paraId="5784A027" w14:textId="77777777" w:rsidR="00D22F5D" w:rsidRPr="00322165" w:rsidRDefault="00D22F5D" w:rsidP="00D01D46">
            <w:pPr>
              <w:jc w:val="center"/>
              <w:rPr>
                <w:rFonts w:ascii="Times New Roman" w:hAnsi="Times New Roman" w:cs="Times New Roman"/>
                <w:sz w:val="24"/>
                <w:szCs w:val="24"/>
              </w:rPr>
            </w:pPr>
          </w:p>
        </w:tc>
        <w:tc>
          <w:tcPr>
            <w:tcW w:w="1681" w:type="dxa"/>
            <w:tcBorders>
              <w:top w:val="single" w:sz="4" w:space="0" w:color="auto"/>
              <w:left w:val="single" w:sz="4" w:space="0" w:color="auto"/>
              <w:bottom w:val="single" w:sz="4" w:space="0" w:color="auto"/>
              <w:right w:val="single" w:sz="4" w:space="0" w:color="auto"/>
            </w:tcBorders>
            <w:vAlign w:val="center"/>
          </w:tcPr>
          <w:p w14:paraId="1600E7AA" w14:textId="77777777" w:rsidR="00D22F5D" w:rsidRPr="00322165" w:rsidRDefault="00D22F5D" w:rsidP="00D01D46">
            <w:pPr>
              <w:jc w:val="center"/>
              <w:rPr>
                <w:rFonts w:ascii="Times New Roman" w:hAnsi="Times New Roman" w:cs="Times New Roman"/>
                <w:sz w:val="24"/>
                <w:szCs w:val="24"/>
              </w:rPr>
            </w:pPr>
          </w:p>
        </w:tc>
      </w:tr>
      <w:tr w:rsidR="00D22F5D" w:rsidRPr="00F05482" w14:paraId="26542807" w14:textId="77777777" w:rsidTr="00EA57E5">
        <w:trPr>
          <w:trHeight w:val="397"/>
          <w:jc w:val="center"/>
        </w:trPr>
        <w:tc>
          <w:tcPr>
            <w:tcW w:w="3333" w:type="dxa"/>
            <w:tcBorders>
              <w:top w:val="single" w:sz="4" w:space="0" w:color="auto"/>
              <w:left w:val="single" w:sz="4" w:space="0" w:color="auto"/>
              <w:bottom w:val="single" w:sz="4" w:space="0" w:color="auto"/>
              <w:right w:val="single" w:sz="4" w:space="0" w:color="auto"/>
            </w:tcBorders>
            <w:vAlign w:val="center"/>
          </w:tcPr>
          <w:p w14:paraId="6E8074D8" w14:textId="77777777" w:rsidR="00D22F5D" w:rsidRPr="00322165" w:rsidRDefault="00D22F5D" w:rsidP="00D01D46">
            <w:pPr>
              <w:ind w:left="150"/>
              <w:rPr>
                <w:rFonts w:ascii="Times New Roman" w:hAnsi="Times New Roman" w:cs="Times New Roman"/>
                <w:sz w:val="24"/>
                <w:szCs w:val="24"/>
              </w:rPr>
            </w:pPr>
            <w:r w:rsidRPr="00322165">
              <w:rPr>
                <w:rFonts w:ascii="Times New Roman" w:hAnsi="Times New Roman" w:cs="Times New Roman"/>
                <w:sz w:val="24"/>
                <w:szCs w:val="24"/>
              </w:rPr>
              <w:t>Vaughn (1980; 1986)</w:t>
            </w:r>
          </w:p>
        </w:tc>
        <w:tc>
          <w:tcPr>
            <w:tcW w:w="1534" w:type="dxa"/>
            <w:tcBorders>
              <w:top w:val="single" w:sz="4" w:space="0" w:color="auto"/>
              <w:left w:val="single" w:sz="4" w:space="0" w:color="auto"/>
              <w:bottom w:val="single" w:sz="4" w:space="0" w:color="auto"/>
              <w:right w:val="single" w:sz="4" w:space="0" w:color="auto"/>
            </w:tcBorders>
            <w:vAlign w:val="center"/>
          </w:tcPr>
          <w:p w14:paraId="510F703D"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546" w:type="dxa"/>
            <w:tcBorders>
              <w:top w:val="single" w:sz="4" w:space="0" w:color="auto"/>
              <w:left w:val="single" w:sz="4" w:space="0" w:color="auto"/>
              <w:bottom w:val="single" w:sz="4" w:space="0" w:color="auto"/>
              <w:right w:val="single" w:sz="4" w:space="0" w:color="auto"/>
            </w:tcBorders>
            <w:vAlign w:val="center"/>
          </w:tcPr>
          <w:p w14:paraId="5851B20B" w14:textId="77777777" w:rsidR="00D22F5D" w:rsidRPr="00322165" w:rsidRDefault="00D22F5D" w:rsidP="00D01D46">
            <w:pPr>
              <w:jc w:val="center"/>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vAlign w:val="center"/>
          </w:tcPr>
          <w:p w14:paraId="512840B0" w14:textId="77777777" w:rsidR="00D22F5D" w:rsidRPr="00322165" w:rsidRDefault="00D22F5D" w:rsidP="00D01D46">
            <w:pPr>
              <w:jc w:val="center"/>
              <w:rPr>
                <w:rFonts w:ascii="Times New Roman" w:hAnsi="Times New Roman" w:cs="Times New Roman"/>
                <w:sz w:val="24"/>
                <w:szCs w:val="24"/>
              </w:rPr>
            </w:pPr>
          </w:p>
        </w:tc>
        <w:tc>
          <w:tcPr>
            <w:tcW w:w="1507" w:type="dxa"/>
            <w:tcBorders>
              <w:top w:val="single" w:sz="4" w:space="0" w:color="auto"/>
              <w:left w:val="single" w:sz="4" w:space="0" w:color="auto"/>
              <w:bottom w:val="single" w:sz="4" w:space="0" w:color="auto"/>
              <w:right w:val="single" w:sz="4" w:space="0" w:color="auto"/>
            </w:tcBorders>
            <w:vAlign w:val="center"/>
          </w:tcPr>
          <w:p w14:paraId="104680F9" w14:textId="77777777" w:rsidR="00D22F5D" w:rsidRPr="00322165" w:rsidRDefault="00D22F5D" w:rsidP="00D01D46">
            <w:pPr>
              <w:jc w:val="center"/>
              <w:rPr>
                <w:rFonts w:ascii="Times New Roman" w:hAnsi="Times New Roman" w:cs="Times New Roman"/>
                <w:sz w:val="24"/>
                <w:szCs w:val="24"/>
              </w:rPr>
            </w:pPr>
          </w:p>
        </w:tc>
        <w:tc>
          <w:tcPr>
            <w:tcW w:w="1443" w:type="dxa"/>
            <w:tcBorders>
              <w:top w:val="single" w:sz="4" w:space="0" w:color="auto"/>
              <w:left w:val="single" w:sz="4" w:space="0" w:color="auto"/>
              <w:bottom w:val="single" w:sz="4" w:space="0" w:color="auto"/>
              <w:right w:val="single" w:sz="4" w:space="0" w:color="auto"/>
            </w:tcBorders>
            <w:vAlign w:val="center"/>
          </w:tcPr>
          <w:p w14:paraId="7BCE8C8C"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681" w:type="dxa"/>
            <w:tcBorders>
              <w:top w:val="single" w:sz="4" w:space="0" w:color="auto"/>
              <w:left w:val="single" w:sz="4" w:space="0" w:color="auto"/>
              <w:bottom w:val="single" w:sz="4" w:space="0" w:color="auto"/>
              <w:right w:val="single" w:sz="4" w:space="0" w:color="auto"/>
            </w:tcBorders>
            <w:vAlign w:val="center"/>
          </w:tcPr>
          <w:p w14:paraId="3DF2CAA0"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r>
      <w:tr w:rsidR="00D22F5D" w:rsidRPr="00F05482" w14:paraId="0EEC063E" w14:textId="77777777" w:rsidTr="00EA57E5">
        <w:trPr>
          <w:trHeight w:val="397"/>
          <w:jc w:val="center"/>
        </w:trPr>
        <w:tc>
          <w:tcPr>
            <w:tcW w:w="3333" w:type="dxa"/>
            <w:tcBorders>
              <w:top w:val="single" w:sz="4" w:space="0" w:color="auto"/>
              <w:left w:val="single" w:sz="4" w:space="0" w:color="auto"/>
              <w:bottom w:val="single" w:sz="4" w:space="0" w:color="auto"/>
              <w:right w:val="single" w:sz="4" w:space="0" w:color="auto"/>
            </w:tcBorders>
            <w:vAlign w:val="center"/>
          </w:tcPr>
          <w:p w14:paraId="05906E76" w14:textId="77777777" w:rsidR="00D22F5D" w:rsidRPr="00322165" w:rsidRDefault="00D22F5D" w:rsidP="00D01D46">
            <w:pPr>
              <w:ind w:left="150"/>
              <w:rPr>
                <w:rFonts w:ascii="Times New Roman" w:hAnsi="Times New Roman" w:cs="Times New Roman"/>
                <w:sz w:val="24"/>
                <w:szCs w:val="24"/>
              </w:rPr>
            </w:pPr>
            <w:r w:rsidRPr="00322165">
              <w:rPr>
                <w:rFonts w:ascii="Times New Roman" w:hAnsi="Times New Roman" w:cs="Times New Roman"/>
                <w:sz w:val="24"/>
                <w:szCs w:val="24"/>
              </w:rPr>
              <w:t>Ratchford (1987)</w:t>
            </w:r>
          </w:p>
        </w:tc>
        <w:tc>
          <w:tcPr>
            <w:tcW w:w="1534" w:type="dxa"/>
            <w:tcBorders>
              <w:top w:val="single" w:sz="4" w:space="0" w:color="auto"/>
              <w:left w:val="single" w:sz="4" w:space="0" w:color="auto"/>
              <w:bottom w:val="single" w:sz="4" w:space="0" w:color="auto"/>
              <w:right w:val="single" w:sz="4" w:space="0" w:color="auto"/>
            </w:tcBorders>
            <w:vAlign w:val="center"/>
          </w:tcPr>
          <w:p w14:paraId="10EA5726"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546" w:type="dxa"/>
            <w:tcBorders>
              <w:top w:val="single" w:sz="4" w:space="0" w:color="auto"/>
              <w:left w:val="single" w:sz="4" w:space="0" w:color="auto"/>
              <w:bottom w:val="single" w:sz="4" w:space="0" w:color="auto"/>
              <w:right w:val="single" w:sz="4" w:space="0" w:color="auto"/>
            </w:tcBorders>
            <w:vAlign w:val="center"/>
          </w:tcPr>
          <w:p w14:paraId="091DFBB7" w14:textId="77777777" w:rsidR="00D22F5D" w:rsidRPr="00322165" w:rsidRDefault="00D22F5D" w:rsidP="00D01D46">
            <w:pPr>
              <w:jc w:val="center"/>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vAlign w:val="center"/>
          </w:tcPr>
          <w:p w14:paraId="5E4E43B7" w14:textId="77777777" w:rsidR="00D22F5D" w:rsidRPr="00322165" w:rsidRDefault="00D22F5D" w:rsidP="00D01D46">
            <w:pPr>
              <w:jc w:val="center"/>
              <w:rPr>
                <w:rFonts w:ascii="Times New Roman" w:hAnsi="Times New Roman" w:cs="Times New Roman"/>
                <w:sz w:val="24"/>
                <w:szCs w:val="24"/>
              </w:rPr>
            </w:pPr>
          </w:p>
        </w:tc>
        <w:tc>
          <w:tcPr>
            <w:tcW w:w="1507" w:type="dxa"/>
            <w:tcBorders>
              <w:top w:val="single" w:sz="4" w:space="0" w:color="auto"/>
              <w:left w:val="single" w:sz="4" w:space="0" w:color="auto"/>
              <w:bottom w:val="single" w:sz="4" w:space="0" w:color="auto"/>
              <w:right w:val="single" w:sz="4" w:space="0" w:color="auto"/>
            </w:tcBorders>
            <w:vAlign w:val="center"/>
          </w:tcPr>
          <w:p w14:paraId="7B88B212" w14:textId="77777777" w:rsidR="00D22F5D" w:rsidRPr="00322165" w:rsidRDefault="00D22F5D" w:rsidP="00D01D46">
            <w:pPr>
              <w:jc w:val="center"/>
              <w:rPr>
                <w:rFonts w:ascii="Times New Roman" w:hAnsi="Times New Roman" w:cs="Times New Roman"/>
                <w:sz w:val="24"/>
                <w:szCs w:val="24"/>
              </w:rPr>
            </w:pPr>
          </w:p>
        </w:tc>
        <w:tc>
          <w:tcPr>
            <w:tcW w:w="1443" w:type="dxa"/>
            <w:tcBorders>
              <w:top w:val="single" w:sz="4" w:space="0" w:color="auto"/>
              <w:left w:val="single" w:sz="4" w:space="0" w:color="auto"/>
              <w:bottom w:val="single" w:sz="4" w:space="0" w:color="auto"/>
              <w:right w:val="single" w:sz="4" w:space="0" w:color="auto"/>
            </w:tcBorders>
            <w:vAlign w:val="center"/>
          </w:tcPr>
          <w:p w14:paraId="462460A3"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681" w:type="dxa"/>
            <w:tcBorders>
              <w:top w:val="single" w:sz="4" w:space="0" w:color="auto"/>
              <w:left w:val="single" w:sz="4" w:space="0" w:color="auto"/>
              <w:bottom w:val="single" w:sz="4" w:space="0" w:color="auto"/>
              <w:right w:val="single" w:sz="4" w:space="0" w:color="auto"/>
            </w:tcBorders>
            <w:vAlign w:val="center"/>
          </w:tcPr>
          <w:p w14:paraId="7C9C300B"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r>
      <w:tr w:rsidR="00D22F5D" w:rsidRPr="00F05482" w14:paraId="2715534D" w14:textId="77777777" w:rsidTr="00EA57E5">
        <w:trPr>
          <w:trHeight w:val="397"/>
          <w:jc w:val="center"/>
        </w:trPr>
        <w:tc>
          <w:tcPr>
            <w:tcW w:w="3333" w:type="dxa"/>
            <w:tcBorders>
              <w:top w:val="single" w:sz="4" w:space="0" w:color="auto"/>
              <w:left w:val="single" w:sz="4" w:space="0" w:color="auto"/>
              <w:bottom w:val="single" w:sz="4" w:space="0" w:color="auto"/>
              <w:right w:val="single" w:sz="4" w:space="0" w:color="auto"/>
            </w:tcBorders>
            <w:vAlign w:val="center"/>
          </w:tcPr>
          <w:p w14:paraId="0FB82FE6" w14:textId="77777777" w:rsidR="00D22F5D" w:rsidRPr="00322165" w:rsidRDefault="00D22F5D" w:rsidP="00D01D46">
            <w:pPr>
              <w:ind w:left="150"/>
              <w:rPr>
                <w:rFonts w:ascii="Times New Roman" w:hAnsi="Times New Roman" w:cs="Times New Roman"/>
                <w:sz w:val="24"/>
                <w:szCs w:val="24"/>
              </w:rPr>
            </w:pPr>
            <w:r w:rsidRPr="00322165">
              <w:rPr>
                <w:rFonts w:ascii="Times New Roman" w:hAnsi="Times New Roman" w:cs="Times New Roman"/>
                <w:sz w:val="24"/>
                <w:szCs w:val="24"/>
              </w:rPr>
              <w:t>Barry and Howard (1990)</w:t>
            </w:r>
          </w:p>
        </w:tc>
        <w:tc>
          <w:tcPr>
            <w:tcW w:w="1534" w:type="dxa"/>
            <w:tcBorders>
              <w:top w:val="single" w:sz="4" w:space="0" w:color="auto"/>
              <w:left w:val="single" w:sz="4" w:space="0" w:color="auto"/>
              <w:bottom w:val="single" w:sz="4" w:space="0" w:color="auto"/>
              <w:right w:val="single" w:sz="4" w:space="0" w:color="auto"/>
            </w:tcBorders>
            <w:vAlign w:val="center"/>
          </w:tcPr>
          <w:p w14:paraId="281246F3"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546" w:type="dxa"/>
            <w:tcBorders>
              <w:top w:val="single" w:sz="4" w:space="0" w:color="auto"/>
              <w:left w:val="single" w:sz="4" w:space="0" w:color="auto"/>
              <w:bottom w:val="single" w:sz="4" w:space="0" w:color="auto"/>
              <w:right w:val="single" w:sz="4" w:space="0" w:color="auto"/>
            </w:tcBorders>
            <w:vAlign w:val="center"/>
          </w:tcPr>
          <w:p w14:paraId="60389B30" w14:textId="77777777" w:rsidR="00D22F5D" w:rsidRPr="00322165" w:rsidRDefault="00D22F5D" w:rsidP="00D01D46">
            <w:pPr>
              <w:jc w:val="center"/>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vAlign w:val="center"/>
          </w:tcPr>
          <w:p w14:paraId="76A66224" w14:textId="77777777" w:rsidR="00D22F5D" w:rsidRPr="00322165" w:rsidRDefault="00D22F5D" w:rsidP="00D01D46">
            <w:pPr>
              <w:jc w:val="center"/>
              <w:rPr>
                <w:rFonts w:ascii="Times New Roman" w:hAnsi="Times New Roman" w:cs="Times New Roman"/>
                <w:sz w:val="24"/>
                <w:szCs w:val="24"/>
              </w:rPr>
            </w:pPr>
          </w:p>
        </w:tc>
        <w:tc>
          <w:tcPr>
            <w:tcW w:w="1507" w:type="dxa"/>
            <w:tcBorders>
              <w:top w:val="single" w:sz="4" w:space="0" w:color="auto"/>
              <w:left w:val="single" w:sz="4" w:space="0" w:color="auto"/>
              <w:bottom w:val="single" w:sz="4" w:space="0" w:color="auto"/>
              <w:right w:val="single" w:sz="4" w:space="0" w:color="auto"/>
            </w:tcBorders>
            <w:vAlign w:val="center"/>
          </w:tcPr>
          <w:p w14:paraId="680FF9E2" w14:textId="77777777" w:rsidR="00D22F5D" w:rsidRPr="00322165" w:rsidRDefault="00D22F5D" w:rsidP="00D01D46">
            <w:pPr>
              <w:jc w:val="center"/>
              <w:rPr>
                <w:rFonts w:ascii="Times New Roman" w:hAnsi="Times New Roman" w:cs="Times New Roman"/>
                <w:sz w:val="24"/>
                <w:szCs w:val="24"/>
              </w:rPr>
            </w:pPr>
          </w:p>
        </w:tc>
        <w:tc>
          <w:tcPr>
            <w:tcW w:w="1443" w:type="dxa"/>
            <w:tcBorders>
              <w:top w:val="single" w:sz="4" w:space="0" w:color="auto"/>
              <w:left w:val="single" w:sz="4" w:space="0" w:color="auto"/>
              <w:bottom w:val="single" w:sz="4" w:space="0" w:color="auto"/>
              <w:right w:val="single" w:sz="4" w:space="0" w:color="auto"/>
            </w:tcBorders>
            <w:vAlign w:val="center"/>
          </w:tcPr>
          <w:p w14:paraId="47F24837" w14:textId="77777777" w:rsidR="00D22F5D" w:rsidRPr="00322165" w:rsidRDefault="00D22F5D" w:rsidP="00D01D46">
            <w:pPr>
              <w:jc w:val="center"/>
              <w:rPr>
                <w:rFonts w:ascii="Times New Roman" w:hAnsi="Times New Roman" w:cs="Times New Roman"/>
                <w:sz w:val="24"/>
                <w:szCs w:val="24"/>
              </w:rPr>
            </w:pPr>
          </w:p>
        </w:tc>
        <w:tc>
          <w:tcPr>
            <w:tcW w:w="1681" w:type="dxa"/>
            <w:tcBorders>
              <w:top w:val="single" w:sz="4" w:space="0" w:color="auto"/>
              <w:left w:val="single" w:sz="4" w:space="0" w:color="auto"/>
              <w:bottom w:val="single" w:sz="4" w:space="0" w:color="auto"/>
              <w:right w:val="single" w:sz="4" w:space="0" w:color="auto"/>
            </w:tcBorders>
            <w:vAlign w:val="center"/>
          </w:tcPr>
          <w:p w14:paraId="34C93C26" w14:textId="77777777" w:rsidR="00D22F5D" w:rsidRPr="00322165" w:rsidRDefault="00D22F5D" w:rsidP="00D01D46">
            <w:pPr>
              <w:jc w:val="center"/>
              <w:rPr>
                <w:rFonts w:ascii="Times New Roman" w:hAnsi="Times New Roman" w:cs="Times New Roman"/>
                <w:sz w:val="24"/>
                <w:szCs w:val="24"/>
              </w:rPr>
            </w:pPr>
          </w:p>
        </w:tc>
      </w:tr>
      <w:tr w:rsidR="00D22F5D" w:rsidRPr="00F05482" w14:paraId="41B9EE4F" w14:textId="77777777" w:rsidTr="00EA57E5">
        <w:trPr>
          <w:trHeight w:val="397"/>
          <w:jc w:val="center"/>
        </w:trPr>
        <w:tc>
          <w:tcPr>
            <w:tcW w:w="3333" w:type="dxa"/>
            <w:tcBorders>
              <w:top w:val="single" w:sz="4" w:space="0" w:color="auto"/>
              <w:left w:val="single" w:sz="4" w:space="0" w:color="auto"/>
              <w:bottom w:val="single" w:sz="4" w:space="0" w:color="auto"/>
              <w:right w:val="single" w:sz="4" w:space="0" w:color="auto"/>
            </w:tcBorders>
            <w:vAlign w:val="center"/>
            <w:hideMark/>
          </w:tcPr>
          <w:p w14:paraId="78296E1C" w14:textId="77777777" w:rsidR="00D22F5D" w:rsidRPr="00322165" w:rsidRDefault="00D22F5D" w:rsidP="00D01D46">
            <w:pPr>
              <w:ind w:left="150"/>
              <w:rPr>
                <w:rFonts w:ascii="Times New Roman" w:hAnsi="Times New Roman" w:cs="Times New Roman"/>
                <w:sz w:val="24"/>
                <w:szCs w:val="24"/>
              </w:rPr>
            </w:pPr>
            <w:proofErr w:type="spellStart"/>
            <w:r w:rsidRPr="00322165">
              <w:rPr>
                <w:rFonts w:ascii="Times New Roman" w:hAnsi="Times New Roman" w:cs="Times New Roman"/>
                <w:sz w:val="24"/>
                <w:szCs w:val="24"/>
              </w:rPr>
              <w:t>Vakratsas</w:t>
            </w:r>
            <w:proofErr w:type="spellEnd"/>
            <w:r w:rsidRPr="00322165">
              <w:rPr>
                <w:rFonts w:ascii="Times New Roman" w:hAnsi="Times New Roman" w:cs="Times New Roman"/>
                <w:sz w:val="24"/>
                <w:szCs w:val="24"/>
              </w:rPr>
              <w:t xml:space="preserve"> and Ambler (1999)</w:t>
            </w:r>
          </w:p>
        </w:tc>
        <w:tc>
          <w:tcPr>
            <w:tcW w:w="1534" w:type="dxa"/>
            <w:tcBorders>
              <w:top w:val="single" w:sz="4" w:space="0" w:color="auto"/>
              <w:left w:val="single" w:sz="4" w:space="0" w:color="auto"/>
              <w:bottom w:val="single" w:sz="4" w:space="0" w:color="auto"/>
              <w:right w:val="single" w:sz="4" w:space="0" w:color="auto"/>
            </w:tcBorders>
            <w:vAlign w:val="center"/>
          </w:tcPr>
          <w:p w14:paraId="687230C4" w14:textId="77777777" w:rsidR="00D22F5D" w:rsidRPr="00322165" w:rsidRDefault="00D22F5D" w:rsidP="00D01D46">
            <w:pPr>
              <w:jc w:val="center"/>
              <w:rPr>
                <w:rFonts w:ascii="Times New Roman" w:hAnsi="Times New Roman" w:cs="Times New Roman"/>
                <w:sz w:val="24"/>
                <w:szCs w:val="24"/>
              </w:rPr>
            </w:pPr>
          </w:p>
        </w:tc>
        <w:tc>
          <w:tcPr>
            <w:tcW w:w="1546" w:type="dxa"/>
            <w:tcBorders>
              <w:top w:val="single" w:sz="4" w:space="0" w:color="auto"/>
              <w:left w:val="single" w:sz="4" w:space="0" w:color="auto"/>
              <w:bottom w:val="single" w:sz="4" w:space="0" w:color="auto"/>
              <w:right w:val="single" w:sz="4" w:space="0" w:color="auto"/>
            </w:tcBorders>
            <w:vAlign w:val="center"/>
          </w:tcPr>
          <w:p w14:paraId="7FC5AE22"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278" w:type="dxa"/>
            <w:tcBorders>
              <w:top w:val="single" w:sz="4" w:space="0" w:color="auto"/>
              <w:left w:val="single" w:sz="4" w:space="0" w:color="auto"/>
              <w:bottom w:val="single" w:sz="4" w:space="0" w:color="auto"/>
              <w:right w:val="single" w:sz="4" w:space="0" w:color="auto"/>
            </w:tcBorders>
            <w:vAlign w:val="center"/>
          </w:tcPr>
          <w:p w14:paraId="5DB653DF" w14:textId="77777777" w:rsidR="00D22F5D" w:rsidRPr="00322165" w:rsidRDefault="00D22F5D" w:rsidP="00D01D46">
            <w:pPr>
              <w:jc w:val="center"/>
              <w:rPr>
                <w:rFonts w:ascii="Times New Roman" w:hAnsi="Times New Roman" w:cs="Times New Roman"/>
                <w:sz w:val="24"/>
                <w:szCs w:val="24"/>
              </w:rPr>
            </w:pPr>
          </w:p>
        </w:tc>
        <w:tc>
          <w:tcPr>
            <w:tcW w:w="1507" w:type="dxa"/>
            <w:tcBorders>
              <w:top w:val="single" w:sz="4" w:space="0" w:color="auto"/>
              <w:left w:val="single" w:sz="4" w:space="0" w:color="auto"/>
              <w:bottom w:val="single" w:sz="4" w:space="0" w:color="auto"/>
              <w:right w:val="single" w:sz="4" w:space="0" w:color="auto"/>
            </w:tcBorders>
            <w:vAlign w:val="center"/>
          </w:tcPr>
          <w:p w14:paraId="36BC863A" w14:textId="77777777" w:rsidR="00D22F5D" w:rsidRPr="00322165" w:rsidRDefault="00D22F5D" w:rsidP="00D01D46">
            <w:pPr>
              <w:jc w:val="center"/>
              <w:rPr>
                <w:rFonts w:ascii="Times New Roman" w:hAnsi="Times New Roman" w:cs="Times New Roman"/>
                <w:sz w:val="24"/>
                <w:szCs w:val="24"/>
              </w:rPr>
            </w:pPr>
          </w:p>
        </w:tc>
        <w:tc>
          <w:tcPr>
            <w:tcW w:w="1443" w:type="dxa"/>
            <w:tcBorders>
              <w:top w:val="single" w:sz="4" w:space="0" w:color="auto"/>
              <w:left w:val="single" w:sz="4" w:space="0" w:color="auto"/>
              <w:bottom w:val="single" w:sz="4" w:space="0" w:color="auto"/>
              <w:right w:val="single" w:sz="4" w:space="0" w:color="auto"/>
            </w:tcBorders>
            <w:vAlign w:val="center"/>
          </w:tcPr>
          <w:p w14:paraId="79762E57" w14:textId="77777777" w:rsidR="00D22F5D" w:rsidRPr="00322165" w:rsidRDefault="00D22F5D" w:rsidP="00D01D46">
            <w:pPr>
              <w:jc w:val="center"/>
              <w:rPr>
                <w:rFonts w:ascii="Times New Roman" w:hAnsi="Times New Roman" w:cs="Times New Roman"/>
                <w:sz w:val="24"/>
                <w:szCs w:val="24"/>
              </w:rPr>
            </w:pPr>
          </w:p>
        </w:tc>
        <w:tc>
          <w:tcPr>
            <w:tcW w:w="1681" w:type="dxa"/>
            <w:tcBorders>
              <w:top w:val="single" w:sz="4" w:space="0" w:color="auto"/>
              <w:left w:val="single" w:sz="4" w:space="0" w:color="auto"/>
              <w:bottom w:val="single" w:sz="4" w:space="0" w:color="auto"/>
              <w:right w:val="single" w:sz="4" w:space="0" w:color="auto"/>
            </w:tcBorders>
            <w:vAlign w:val="center"/>
          </w:tcPr>
          <w:p w14:paraId="45DCC68D" w14:textId="77777777" w:rsidR="00D22F5D" w:rsidRPr="00322165" w:rsidRDefault="00D22F5D" w:rsidP="00D01D46">
            <w:pPr>
              <w:jc w:val="center"/>
              <w:rPr>
                <w:rFonts w:ascii="Times New Roman" w:hAnsi="Times New Roman" w:cs="Times New Roman"/>
                <w:sz w:val="24"/>
                <w:szCs w:val="24"/>
              </w:rPr>
            </w:pPr>
          </w:p>
        </w:tc>
      </w:tr>
      <w:tr w:rsidR="00D22F5D" w:rsidRPr="00F05482" w14:paraId="4092C457" w14:textId="77777777" w:rsidTr="00EA57E5">
        <w:trPr>
          <w:trHeight w:val="397"/>
          <w:jc w:val="center"/>
        </w:trPr>
        <w:tc>
          <w:tcPr>
            <w:tcW w:w="3333" w:type="dxa"/>
            <w:tcBorders>
              <w:top w:val="single" w:sz="4" w:space="0" w:color="auto"/>
              <w:left w:val="single" w:sz="4" w:space="0" w:color="auto"/>
              <w:bottom w:val="single" w:sz="4" w:space="0" w:color="auto"/>
              <w:right w:val="single" w:sz="4" w:space="0" w:color="auto"/>
            </w:tcBorders>
            <w:vAlign w:val="center"/>
            <w:hideMark/>
          </w:tcPr>
          <w:p w14:paraId="14F8136F" w14:textId="77777777" w:rsidR="00D22F5D" w:rsidRPr="00322165" w:rsidRDefault="00D22F5D" w:rsidP="00D01D46">
            <w:pPr>
              <w:ind w:left="150"/>
              <w:rPr>
                <w:rFonts w:ascii="Times New Roman" w:hAnsi="Times New Roman" w:cs="Times New Roman"/>
                <w:sz w:val="24"/>
                <w:szCs w:val="24"/>
              </w:rPr>
            </w:pPr>
            <w:r w:rsidRPr="00322165">
              <w:rPr>
                <w:rFonts w:ascii="Times New Roman" w:hAnsi="Times New Roman" w:cs="Times New Roman"/>
                <w:sz w:val="24"/>
                <w:szCs w:val="24"/>
              </w:rPr>
              <w:t>Srinivasan et al. (2010)</w:t>
            </w:r>
          </w:p>
        </w:tc>
        <w:tc>
          <w:tcPr>
            <w:tcW w:w="1534" w:type="dxa"/>
            <w:tcBorders>
              <w:top w:val="single" w:sz="4" w:space="0" w:color="auto"/>
              <w:left w:val="single" w:sz="4" w:space="0" w:color="auto"/>
              <w:bottom w:val="single" w:sz="4" w:space="0" w:color="auto"/>
              <w:right w:val="single" w:sz="4" w:space="0" w:color="auto"/>
            </w:tcBorders>
            <w:vAlign w:val="center"/>
          </w:tcPr>
          <w:p w14:paraId="0C0E4EC9" w14:textId="77777777" w:rsidR="00D22F5D" w:rsidRPr="00322165" w:rsidRDefault="00D22F5D" w:rsidP="00D01D46">
            <w:pPr>
              <w:jc w:val="center"/>
              <w:rPr>
                <w:rFonts w:ascii="Times New Roman" w:hAnsi="Times New Roman" w:cs="Times New Roman"/>
                <w:sz w:val="24"/>
                <w:szCs w:val="24"/>
              </w:rPr>
            </w:pPr>
          </w:p>
        </w:tc>
        <w:tc>
          <w:tcPr>
            <w:tcW w:w="1546" w:type="dxa"/>
            <w:tcBorders>
              <w:top w:val="single" w:sz="4" w:space="0" w:color="auto"/>
              <w:left w:val="single" w:sz="4" w:space="0" w:color="auto"/>
              <w:bottom w:val="single" w:sz="4" w:space="0" w:color="auto"/>
              <w:right w:val="single" w:sz="4" w:space="0" w:color="auto"/>
            </w:tcBorders>
            <w:vAlign w:val="center"/>
          </w:tcPr>
          <w:p w14:paraId="1BF1371C"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278" w:type="dxa"/>
            <w:tcBorders>
              <w:top w:val="single" w:sz="4" w:space="0" w:color="auto"/>
              <w:left w:val="single" w:sz="4" w:space="0" w:color="auto"/>
              <w:bottom w:val="single" w:sz="4" w:space="0" w:color="auto"/>
              <w:right w:val="single" w:sz="4" w:space="0" w:color="auto"/>
            </w:tcBorders>
            <w:vAlign w:val="center"/>
          </w:tcPr>
          <w:p w14:paraId="0FDBE898" w14:textId="77777777" w:rsidR="00D22F5D" w:rsidRPr="00322165" w:rsidRDefault="00D22F5D" w:rsidP="00D01D46">
            <w:pPr>
              <w:jc w:val="center"/>
              <w:rPr>
                <w:rFonts w:ascii="Times New Roman" w:hAnsi="Times New Roman" w:cs="Times New Roman"/>
                <w:sz w:val="24"/>
                <w:szCs w:val="24"/>
              </w:rPr>
            </w:pPr>
          </w:p>
        </w:tc>
        <w:tc>
          <w:tcPr>
            <w:tcW w:w="1507" w:type="dxa"/>
            <w:tcBorders>
              <w:top w:val="single" w:sz="4" w:space="0" w:color="auto"/>
              <w:left w:val="single" w:sz="4" w:space="0" w:color="auto"/>
              <w:bottom w:val="single" w:sz="4" w:space="0" w:color="auto"/>
              <w:right w:val="single" w:sz="4" w:space="0" w:color="auto"/>
            </w:tcBorders>
            <w:vAlign w:val="center"/>
          </w:tcPr>
          <w:p w14:paraId="0276C446" w14:textId="77777777" w:rsidR="00D22F5D" w:rsidRPr="00322165" w:rsidRDefault="00D22F5D" w:rsidP="00D01D46">
            <w:pPr>
              <w:jc w:val="center"/>
              <w:rPr>
                <w:rFonts w:ascii="Times New Roman" w:hAnsi="Times New Roman" w:cs="Times New Roman"/>
                <w:sz w:val="24"/>
                <w:szCs w:val="24"/>
              </w:rPr>
            </w:pPr>
          </w:p>
        </w:tc>
        <w:tc>
          <w:tcPr>
            <w:tcW w:w="1443" w:type="dxa"/>
            <w:tcBorders>
              <w:top w:val="single" w:sz="4" w:space="0" w:color="auto"/>
              <w:left w:val="single" w:sz="4" w:space="0" w:color="auto"/>
              <w:bottom w:val="single" w:sz="4" w:space="0" w:color="auto"/>
              <w:right w:val="single" w:sz="4" w:space="0" w:color="auto"/>
            </w:tcBorders>
            <w:vAlign w:val="center"/>
          </w:tcPr>
          <w:p w14:paraId="2154559F" w14:textId="77777777" w:rsidR="00D22F5D" w:rsidRPr="00322165" w:rsidRDefault="00D22F5D" w:rsidP="00D01D46">
            <w:pPr>
              <w:jc w:val="center"/>
              <w:rPr>
                <w:rFonts w:ascii="Times New Roman" w:hAnsi="Times New Roman" w:cs="Times New Roman"/>
                <w:sz w:val="24"/>
                <w:szCs w:val="24"/>
              </w:rPr>
            </w:pPr>
          </w:p>
        </w:tc>
        <w:tc>
          <w:tcPr>
            <w:tcW w:w="1681" w:type="dxa"/>
            <w:tcBorders>
              <w:top w:val="single" w:sz="4" w:space="0" w:color="auto"/>
              <w:left w:val="single" w:sz="4" w:space="0" w:color="auto"/>
              <w:bottom w:val="single" w:sz="4" w:space="0" w:color="auto"/>
              <w:right w:val="single" w:sz="4" w:space="0" w:color="auto"/>
            </w:tcBorders>
            <w:vAlign w:val="center"/>
          </w:tcPr>
          <w:p w14:paraId="3B658457"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r>
      <w:tr w:rsidR="00D22F5D" w:rsidRPr="00F05482" w14:paraId="60458CBF" w14:textId="77777777" w:rsidTr="00EA57E5">
        <w:trPr>
          <w:trHeight w:val="499"/>
          <w:jc w:val="center"/>
        </w:trPr>
        <w:tc>
          <w:tcPr>
            <w:tcW w:w="3333" w:type="dxa"/>
            <w:tcBorders>
              <w:top w:val="single" w:sz="4" w:space="0" w:color="auto"/>
              <w:left w:val="single" w:sz="4" w:space="0" w:color="auto"/>
              <w:bottom w:val="single" w:sz="4" w:space="0" w:color="auto"/>
              <w:right w:val="single" w:sz="4" w:space="0" w:color="auto"/>
            </w:tcBorders>
            <w:vAlign w:val="center"/>
          </w:tcPr>
          <w:p w14:paraId="59830310" w14:textId="77777777" w:rsidR="00D22F5D" w:rsidRPr="00322165" w:rsidRDefault="00D22F5D" w:rsidP="00D01D46">
            <w:pPr>
              <w:ind w:left="150"/>
              <w:rPr>
                <w:rFonts w:ascii="Times New Roman" w:hAnsi="Times New Roman" w:cs="Times New Roman"/>
                <w:sz w:val="24"/>
                <w:szCs w:val="24"/>
              </w:rPr>
            </w:pPr>
            <w:r w:rsidRPr="00322165">
              <w:rPr>
                <w:rFonts w:ascii="Times New Roman" w:hAnsi="Times New Roman" w:cs="Times New Roman"/>
                <w:sz w:val="24"/>
                <w:szCs w:val="24"/>
              </w:rPr>
              <w:t>Bruce et al. (2012)</w:t>
            </w:r>
          </w:p>
        </w:tc>
        <w:tc>
          <w:tcPr>
            <w:tcW w:w="1534" w:type="dxa"/>
            <w:tcBorders>
              <w:top w:val="single" w:sz="4" w:space="0" w:color="auto"/>
              <w:left w:val="single" w:sz="4" w:space="0" w:color="auto"/>
              <w:bottom w:val="single" w:sz="4" w:space="0" w:color="auto"/>
              <w:right w:val="single" w:sz="4" w:space="0" w:color="auto"/>
            </w:tcBorders>
            <w:vAlign w:val="center"/>
          </w:tcPr>
          <w:p w14:paraId="12196544"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546" w:type="dxa"/>
            <w:tcBorders>
              <w:top w:val="single" w:sz="4" w:space="0" w:color="auto"/>
              <w:left w:val="single" w:sz="4" w:space="0" w:color="auto"/>
              <w:bottom w:val="single" w:sz="4" w:space="0" w:color="auto"/>
              <w:right w:val="single" w:sz="4" w:space="0" w:color="auto"/>
            </w:tcBorders>
            <w:vAlign w:val="center"/>
          </w:tcPr>
          <w:p w14:paraId="734E9D1E"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278" w:type="dxa"/>
            <w:tcBorders>
              <w:top w:val="single" w:sz="4" w:space="0" w:color="auto"/>
              <w:left w:val="single" w:sz="4" w:space="0" w:color="auto"/>
              <w:bottom w:val="single" w:sz="4" w:space="0" w:color="auto"/>
              <w:right w:val="single" w:sz="4" w:space="0" w:color="auto"/>
            </w:tcBorders>
            <w:vAlign w:val="center"/>
          </w:tcPr>
          <w:p w14:paraId="29EE89AD"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507" w:type="dxa"/>
            <w:tcBorders>
              <w:top w:val="single" w:sz="4" w:space="0" w:color="auto"/>
              <w:left w:val="single" w:sz="4" w:space="0" w:color="auto"/>
              <w:bottom w:val="single" w:sz="4" w:space="0" w:color="auto"/>
              <w:right w:val="single" w:sz="4" w:space="0" w:color="auto"/>
            </w:tcBorders>
            <w:vAlign w:val="center"/>
          </w:tcPr>
          <w:p w14:paraId="3F247C67"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443" w:type="dxa"/>
            <w:tcBorders>
              <w:top w:val="single" w:sz="4" w:space="0" w:color="auto"/>
              <w:left w:val="single" w:sz="4" w:space="0" w:color="auto"/>
              <w:bottom w:val="single" w:sz="4" w:space="0" w:color="auto"/>
              <w:right w:val="single" w:sz="4" w:space="0" w:color="auto"/>
            </w:tcBorders>
            <w:vAlign w:val="center"/>
          </w:tcPr>
          <w:p w14:paraId="75C54AFD" w14:textId="77777777" w:rsidR="00D22F5D" w:rsidRPr="00322165" w:rsidRDefault="00D22F5D" w:rsidP="00D01D46">
            <w:pPr>
              <w:jc w:val="center"/>
              <w:rPr>
                <w:rFonts w:ascii="Times New Roman" w:hAnsi="Times New Roman" w:cs="Times New Roman"/>
                <w:sz w:val="24"/>
                <w:szCs w:val="24"/>
              </w:rPr>
            </w:pPr>
          </w:p>
        </w:tc>
        <w:tc>
          <w:tcPr>
            <w:tcW w:w="1681" w:type="dxa"/>
            <w:tcBorders>
              <w:top w:val="single" w:sz="4" w:space="0" w:color="auto"/>
              <w:left w:val="single" w:sz="4" w:space="0" w:color="auto"/>
              <w:bottom w:val="single" w:sz="4" w:space="0" w:color="auto"/>
              <w:right w:val="single" w:sz="4" w:space="0" w:color="auto"/>
            </w:tcBorders>
            <w:vAlign w:val="center"/>
          </w:tcPr>
          <w:p w14:paraId="2CDAC85E" w14:textId="77777777" w:rsidR="00D22F5D" w:rsidRPr="00322165" w:rsidRDefault="00D22F5D" w:rsidP="00D01D46">
            <w:pPr>
              <w:jc w:val="center"/>
              <w:rPr>
                <w:rFonts w:ascii="Times New Roman" w:hAnsi="Times New Roman" w:cs="Times New Roman"/>
                <w:sz w:val="24"/>
                <w:szCs w:val="24"/>
              </w:rPr>
            </w:pPr>
          </w:p>
        </w:tc>
      </w:tr>
      <w:tr w:rsidR="00D22F5D" w:rsidRPr="00F05482" w14:paraId="65932CDC" w14:textId="77777777" w:rsidTr="00EA57E5">
        <w:trPr>
          <w:trHeight w:val="397"/>
          <w:jc w:val="center"/>
        </w:trPr>
        <w:tc>
          <w:tcPr>
            <w:tcW w:w="3333" w:type="dxa"/>
            <w:tcBorders>
              <w:top w:val="single" w:sz="4" w:space="0" w:color="auto"/>
              <w:left w:val="single" w:sz="4" w:space="0" w:color="auto"/>
              <w:bottom w:val="single" w:sz="4" w:space="0" w:color="auto"/>
              <w:right w:val="single" w:sz="4" w:space="0" w:color="auto"/>
            </w:tcBorders>
            <w:vAlign w:val="center"/>
            <w:hideMark/>
          </w:tcPr>
          <w:p w14:paraId="673569FB" w14:textId="77777777" w:rsidR="00D22F5D" w:rsidRPr="00322165" w:rsidRDefault="00D22F5D" w:rsidP="00D01D46">
            <w:pPr>
              <w:ind w:left="150"/>
              <w:rPr>
                <w:rFonts w:ascii="Times New Roman" w:hAnsi="Times New Roman" w:cs="Times New Roman"/>
                <w:sz w:val="24"/>
                <w:szCs w:val="24"/>
              </w:rPr>
            </w:pPr>
            <w:r w:rsidRPr="00322165">
              <w:rPr>
                <w:rFonts w:ascii="Times New Roman" w:hAnsi="Times New Roman" w:cs="Times New Roman"/>
                <w:sz w:val="24"/>
                <w:szCs w:val="24"/>
              </w:rPr>
              <w:t>Hanssens et al. (2014)</w:t>
            </w:r>
          </w:p>
        </w:tc>
        <w:tc>
          <w:tcPr>
            <w:tcW w:w="1534" w:type="dxa"/>
            <w:tcBorders>
              <w:top w:val="single" w:sz="4" w:space="0" w:color="auto"/>
              <w:left w:val="single" w:sz="4" w:space="0" w:color="auto"/>
              <w:bottom w:val="single" w:sz="4" w:space="0" w:color="auto"/>
              <w:right w:val="single" w:sz="4" w:space="0" w:color="auto"/>
            </w:tcBorders>
            <w:vAlign w:val="center"/>
          </w:tcPr>
          <w:p w14:paraId="072F9FEC" w14:textId="77777777" w:rsidR="00D22F5D" w:rsidRPr="00322165" w:rsidRDefault="00D22F5D" w:rsidP="00D01D46">
            <w:pPr>
              <w:jc w:val="center"/>
              <w:rPr>
                <w:rFonts w:ascii="Times New Roman" w:hAnsi="Times New Roman" w:cs="Times New Roman"/>
                <w:sz w:val="24"/>
                <w:szCs w:val="24"/>
              </w:rPr>
            </w:pPr>
          </w:p>
        </w:tc>
        <w:tc>
          <w:tcPr>
            <w:tcW w:w="1546" w:type="dxa"/>
            <w:tcBorders>
              <w:top w:val="single" w:sz="4" w:space="0" w:color="auto"/>
              <w:left w:val="single" w:sz="4" w:space="0" w:color="auto"/>
              <w:bottom w:val="single" w:sz="4" w:space="0" w:color="auto"/>
              <w:right w:val="single" w:sz="4" w:space="0" w:color="auto"/>
            </w:tcBorders>
            <w:vAlign w:val="center"/>
          </w:tcPr>
          <w:p w14:paraId="4916DD20"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278" w:type="dxa"/>
            <w:tcBorders>
              <w:top w:val="single" w:sz="4" w:space="0" w:color="auto"/>
              <w:left w:val="single" w:sz="4" w:space="0" w:color="auto"/>
              <w:bottom w:val="single" w:sz="4" w:space="0" w:color="auto"/>
              <w:right w:val="single" w:sz="4" w:space="0" w:color="auto"/>
            </w:tcBorders>
            <w:vAlign w:val="center"/>
          </w:tcPr>
          <w:p w14:paraId="0D2DFDE7" w14:textId="77777777" w:rsidR="00D22F5D" w:rsidRPr="00322165" w:rsidRDefault="00D22F5D" w:rsidP="00D01D46">
            <w:pPr>
              <w:jc w:val="center"/>
              <w:rPr>
                <w:rFonts w:ascii="Times New Roman" w:hAnsi="Times New Roman" w:cs="Times New Roman"/>
                <w:sz w:val="24"/>
                <w:szCs w:val="24"/>
              </w:rPr>
            </w:pPr>
          </w:p>
        </w:tc>
        <w:tc>
          <w:tcPr>
            <w:tcW w:w="1507" w:type="dxa"/>
            <w:tcBorders>
              <w:top w:val="single" w:sz="4" w:space="0" w:color="auto"/>
              <w:left w:val="single" w:sz="4" w:space="0" w:color="auto"/>
              <w:bottom w:val="single" w:sz="4" w:space="0" w:color="auto"/>
              <w:right w:val="single" w:sz="4" w:space="0" w:color="auto"/>
            </w:tcBorders>
            <w:vAlign w:val="center"/>
          </w:tcPr>
          <w:p w14:paraId="38724243" w14:textId="77777777" w:rsidR="00D22F5D" w:rsidRPr="00322165" w:rsidDel="00FF2308" w:rsidRDefault="00D22F5D" w:rsidP="00D01D46">
            <w:pPr>
              <w:jc w:val="center"/>
              <w:rPr>
                <w:rFonts w:ascii="Times New Roman" w:hAnsi="Times New Roman" w:cs="Times New Roman"/>
                <w:sz w:val="24"/>
                <w:szCs w:val="24"/>
              </w:rPr>
            </w:pPr>
          </w:p>
        </w:tc>
        <w:tc>
          <w:tcPr>
            <w:tcW w:w="1443" w:type="dxa"/>
            <w:tcBorders>
              <w:top w:val="single" w:sz="4" w:space="0" w:color="auto"/>
              <w:left w:val="single" w:sz="4" w:space="0" w:color="auto"/>
              <w:bottom w:val="single" w:sz="4" w:space="0" w:color="auto"/>
              <w:right w:val="single" w:sz="4" w:space="0" w:color="auto"/>
            </w:tcBorders>
            <w:vAlign w:val="center"/>
          </w:tcPr>
          <w:p w14:paraId="1264D8CA" w14:textId="77777777" w:rsidR="00D22F5D" w:rsidRPr="00322165" w:rsidRDefault="00D22F5D" w:rsidP="00D01D46">
            <w:pPr>
              <w:jc w:val="center"/>
              <w:rPr>
                <w:rFonts w:ascii="Times New Roman" w:hAnsi="Times New Roman" w:cs="Times New Roman"/>
                <w:sz w:val="24"/>
                <w:szCs w:val="24"/>
              </w:rPr>
            </w:pPr>
          </w:p>
        </w:tc>
        <w:tc>
          <w:tcPr>
            <w:tcW w:w="1681" w:type="dxa"/>
            <w:tcBorders>
              <w:top w:val="single" w:sz="4" w:space="0" w:color="auto"/>
              <w:left w:val="single" w:sz="4" w:space="0" w:color="auto"/>
              <w:bottom w:val="single" w:sz="4" w:space="0" w:color="auto"/>
              <w:right w:val="single" w:sz="4" w:space="0" w:color="auto"/>
            </w:tcBorders>
            <w:vAlign w:val="center"/>
          </w:tcPr>
          <w:p w14:paraId="41DD65B2"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r>
      <w:tr w:rsidR="00D22F5D" w:rsidRPr="00F05482" w14:paraId="6DC70D42" w14:textId="77777777" w:rsidTr="00EA57E5">
        <w:trPr>
          <w:trHeight w:val="83"/>
          <w:jc w:val="center"/>
        </w:trPr>
        <w:tc>
          <w:tcPr>
            <w:tcW w:w="3333" w:type="dxa"/>
            <w:tcBorders>
              <w:top w:val="single" w:sz="4" w:space="0" w:color="auto"/>
              <w:left w:val="single" w:sz="4" w:space="0" w:color="auto"/>
              <w:bottom w:val="single" w:sz="4" w:space="0" w:color="auto"/>
              <w:right w:val="single" w:sz="4" w:space="0" w:color="auto"/>
            </w:tcBorders>
            <w:vAlign w:val="center"/>
            <w:hideMark/>
          </w:tcPr>
          <w:p w14:paraId="41E9EEC9" w14:textId="77777777" w:rsidR="00D22F5D" w:rsidRPr="00322165" w:rsidRDefault="00D22F5D" w:rsidP="00D01D46">
            <w:pPr>
              <w:ind w:left="150"/>
              <w:rPr>
                <w:rFonts w:ascii="Times New Roman" w:hAnsi="Times New Roman" w:cs="Times New Roman"/>
                <w:b/>
                <w:bCs/>
                <w:sz w:val="24"/>
                <w:szCs w:val="24"/>
              </w:rPr>
            </w:pPr>
            <w:r w:rsidRPr="00322165">
              <w:rPr>
                <w:rFonts w:ascii="Times New Roman" w:hAnsi="Times New Roman" w:cs="Times New Roman"/>
                <w:b/>
                <w:bCs/>
                <w:sz w:val="24"/>
                <w:szCs w:val="24"/>
              </w:rPr>
              <w:t>This Paper</w:t>
            </w:r>
          </w:p>
          <w:p w14:paraId="5A2CF3E6" w14:textId="69BAE4D7" w:rsidR="00693DF8" w:rsidRPr="00322165" w:rsidRDefault="00693DF8" w:rsidP="00D01D46">
            <w:pPr>
              <w:ind w:left="150"/>
              <w:rPr>
                <w:rFonts w:ascii="Times New Roman" w:hAnsi="Times New Roman" w:cs="Times New Roman"/>
                <w:b/>
                <w:bCs/>
                <w:sz w:val="24"/>
                <w:szCs w:val="24"/>
              </w:rPr>
            </w:pPr>
          </w:p>
        </w:tc>
        <w:tc>
          <w:tcPr>
            <w:tcW w:w="1534" w:type="dxa"/>
            <w:tcBorders>
              <w:top w:val="single" w:sz="4" w:space="0" w:color="auto"/>
              <w:left w:val="single" w:sz="4" w:space="0" w:color="auto"/>
              <w:bottom w:val="single" w:sz="4" w:space="0" w:color="auto"/>
              <w:right w:val="single" w:sz="4" w:space="0" w:color="auto"/>
            </w:tcBorders>
            <w:vAlign w:val="center"/>
          </w:tcPr>
          <w:p w14:paraId="0995A1B0"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546" w:type="dxa"/>
            <w:tcBorders>
              <w:top w:val="single" w:sz="4" w:space="0" w:color="auto"/>
              <w:left w:val="single" w:sz="4" w:space="0" w:color="auto"/>
              <w:bottom w:val="single" w:sz="4" w:space="0" w:color="auto"/>
              <w:right w:val="single" w:sz="4" w:space="0" w:color="auto"/>
            </w:tcBorders>
            <w:vAlign w:val="center"/>
          </w:tcPr>
          <w:p w14:paraId="4C689C54"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278" w:type="dxa"/>
            <w:tcBorders>
              <w:top w:val="single" w:sz="4" w:space="0" w:color="auto"/>
              <w:left w:val="single" w:sz="4" w:space="0" w:color="auto"/>
              <w:bottom w:val="single" w:sz="4" w:space="0" w:color="auto"/>
              <w:right w:val="single" w:sz="4" w:space="0" w:color="auto"/>
            </w:tcBorders>
            <w:vAlign w:val="center"/>
          </w:tcPr>
          <w:p w14:paraId="64420F9D"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507" w:type="dxa"/>
            <w:tcBorders>
              <w:top w:val="single" w:sz="4" w:space="0" w:color="auto"/>
              <w:left w:val="single" w:sz="4" w:space="0" w:color="auto"/>
              <w:bottom w:val="single" w:sz="4" w:space="0" w:color="auto"/>
              <w:right w:val="single" w:sz="4" w:space="0" w:color="auto"/>
            </w:tcBorders>
            <w:vAlign w:val="center"/>
          </w:tcPr>
          <w:p w14:paraId="555DF6B7"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443" w:type="dxa"/>
            <w:tcBorders>
              <w:top w:val="single" w:sz="4" w:space="0" w:color="auto"/>
              <w:left w:val="single" w:sz="4" w:space="0" w:color="auto"/>
              <w:bottom w:val="single" w:sz="4" w:space="0" w:color="auto"/>
              <w:right w:val="single" w:sz="4" w:space="0" w:color="auto"/>
            </w:tcBorders>
            <w:vAlign w:val="center"/>
          </w:tcPr>
          <w:p w14:paraId="10CEADEA"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c>
          <w:tcPr>
            <w:tcW w:w="1681" w:type="dxa"/>
            <w:tcBorders>
              <w:top w:val="single" w:sz="4" w:space="0" w:color="auto"/>
              <w:left w:val="single" w:sz="4" w:space="0" w:color="auto"/>
              <w:bottom w:val="single" w:sz="4" w:space="0" w:color="auto"/>
              <w:right w:val="single" w:sz="4" w:space="0" w:color="auto"/>
            </w:tcBorders>
            <w:vAlign w:val="center"/>
          </w:tcPr>
          <w:p w14:paraId="63F29EE8" w14:textId="77777777" w:rsidR="00D22F5D" w:rsidRPr="00322165" w:rsidRDefault="00D22F5D" w:rsidP="00D01D46">
            <w:pPr>
              <w:jc w:val="center"/>
              <w:rPr>
                <w:rFonts w:ascii="Times New Roman" w:hAnsi="Times New Roman" w:cs="Times New Roman"/>
                <w:sz w:val="24"/>
                <w:szCs w:val="24"/>
              </w:rPr>
            </w:pPr>
            <w:r w:rsidRPr="00322165">
              <w:rPr>
                <w:rFonts w:ascii="Times New Roman" w:hAnsi="Times New Roman" w:cs="Times New Roman"/>
                <w:sz w:val="24"/>
                <w:szCs w:val="24"/>
              </w:rPr>
              <w:sym w:font="Wingdings" w:char="F0FC"/>
            </w:r>
          </w:p>
        </w:tc>
      </w:tr>
    </w:tbl>
    <w:p w14:paraId="3CBED4B8" w14:textId="77777777" w:rsidR="00D22F5D" w:rsidRDefault="00D22F5D">
      <w:pPr>
        <w:rPr>
          <w:rFonts w:ascii="Times New Roman" w:hAnsi="Times New Roman" w:cs="Times New Roman"/>
          <w:b/>
          <w:sz w:val="24"/>
          <w:szCs w:val="24"/>
        </w:rPr>
      </w:pPr>
      <w:r>
        <w:rPr>
          <w:rFonts w:ascii="Times New Roman" w:hAnsi="Times New Roman" w:cs="Times New Roman"/>
          <w:b/>
          <w:sz w:val="24"/>
          <w:szCs w:val="24"/>
        </w:rPr>
        <w:br w:type="page"/>
      </w:r>
    </w:p>
    <w:p w14:paraId="3604FC45" w14:textId="77777777" w:rsidR="001426EF" w:rsidRPr="0050556B" w:rsidRDefault="001426EF" w:rsidP="00EA57E5">
      <w:pPr>
        <w:spacing w:line="240" w:lineRule="auto"/>
        <w:jc w:val="center"/>
        <w:rPr>
          <w:rFonts w:ascii="Times New Roman" w:hAnsi="Times New Roman" w:cs="Times New Roman"/>
          <w:b/>
          <w:sz w:val="24"/>
          <w:szCs w:val="24"/>
        </w:rPr>
      </w:pPr>
      <w:r w:rsidRPr="00574E8B">
        <w:rPr>
          <w:rFonts w:ascii="Times New Roman" w:hAnsi="Times New Roman" w:cs="Times New Roman"/>
          <w:b/>
          <w:sz w:val="24"/>
          <w:szCs w:val="24"/>
        </w:rPr>
        <w:lastRenderedPageBreak/>
        <w:t xml:space="preserve">TABLE </w:t>
      </w:r>
      <w:r w:rsidRPr="0050556B">
        <w:rPr>
          <w:rFonts w:ascii="Times New Roman" w:hAnsi="Times New Roman" w:cs="Times New Roman"/>
          <w:b/>
          <w:sz w:val="24"/>
          <w:szCs w:val="24"/>
        </w:rPr>
        <w:t>2</w:t>
      </w:r>
    </w:p>
    <w:p w14:paraId="784EBAA8" w14:textId="08C66C1F" w:rsidR="001426EF" w:rsidRDefault="001426EF" w:rsidP="00EA57E5">
      <w:pPr>
        <w:spacing w:line="240" w:lineRule="auto"/>
        <w:jc w:val="center"/>
        <w:rPr>
          <w:rFonts w:ascii="Times New Roman" w:hAnsi="Times New Roman" w:cs="Times New Roman"/>
          <w:b/>
          <w:bCs/>
          <w:sz w:val="24"/>
          <w:szCs w:val="24"/>
        </w:rPr>
      </w:pPr>
      <w:r w:rsidRPr="0050556B">
        <w:rPr>
          <w:rFonts w:ascii="Times New Roman" w:hAnsi="Times New Roman" w:cs="Times New Roman"/>
          <w:b/>
          <w:bCs/>
          <w:sz w:val="24"/>
          <w:szCs w:val="24"/>
        </w:rPr>
        <w:t>Summary of Moderat</w:t>
      </w:r>
      <w:r>
        <w:rPr>
          <w:rFonts w:ascii="Times New Roman" w:hAnsi="Times New Roman" w:cs="Times New Roman"/>
          <w:b/>
          <w:bCs/>
          <w:sz w:val="24"/>
          <w:szCs w:val="24"/>
        </w:rPr>
        <w:t xml:space="preserve">or </w:t>
      </w:r>
      <w:r w:rsidRPr="0050556B">
        <w:rPr>
          <w:rFonts w:ascii="Times New Roman" w:hAnsi="Times New Roman" w:cs="Times New Roman"/>
          <w:b/>
          <w:bCs/>
          <w:sz w:val="24"/>
          <w:szCs w:val="24"/>
        </w:rPr>
        <w:t>Effects – Brand and Category Characteristics</w:t>
      </w:r>
    </w:p>
    <w:tbl>
      <w:tblPr>
        <w:tblStyle w:val="TableTheme"/>
        <w:tblW w:w="14010" w:type="dxa"/>
        <w:tblCellMar>
          <w:top w:w="28" w:type="dxa"/>
          <w:left w:w="57" w:type="dxa"/>
          <w:bottom w:w="28" w:type="dxa"/>
          <w:right w:w="57" w:type="dxa"/>
        </w:tblCellMar>
        <w:tblLook w:val="04A0" w:firstRow="1" w:lastRow="0" w:firstColumn="1" w:lastColumn="0" w:noHBand="0" w:noVBand="1"/>
      </w:tblPr>
      <w:tblGrid>
        <w:gridCol w:w="2122"/>
        <w:gridCol w:w="4819"/>
        <w:gridCol w:w="2410"/>
        <w:gridCol w:w="2674"/>
        <w:gridCol w:w="1985"/>
      </w:tblGrid>
      <w:tr w:rsidR="00B06A4D" w:rsidRPr="00186DF1" w14:paraId="5EC82850" w14:textId="31089B5C" w:rsidTr="00322165">
        <w:trPr>
          <w:trHeight w:val="152"/>
        </w:trPr>
        <w:tc>
          <w:tcPr>
            <w:tcW w:w="2122" w:type="dxa"/>
          </w:tcPr>
          <w:p w14:paraId="6392C61F" w14:textId="2946A068" w:rsidR="0013179C" w:rsidRPr="00045BA7" w:rsidRDefault="0013179C" w:rsidP="00DD421A">
            <w:pPr>
              <w:spacing w:after="0" w:line="240" w:lineRule="auto"/>
              <w:rPr>
                <w:rFonts w:ascii="Times New Roman" w:hAnsi="Times New Roman" w:cs="Times New Roman"/>
                <w:b/>
                <w:bCs/>
              </w:rPr>
            </w:pPr>
            <w:r w:rsidRPr="00045BA7">
              <w:rPr>
                <w:rFonts w:ascii="Times New Roman" w:hAnsi="Times New Roman" w:cs="Times New Roman"/>
                <w:b/>
                <w:bCs/>
              </w:rPr>
              <w:t>Brand and Category Characteristic</w:t>
            </w:r>
          </w:p>
        </w:tc>
        <w:tc>
          <w:tcPr>
            <w:tcW w:w="4819" w:type="dxa"/>
            <w:vAlign w:val="center"/>
          </w:tcPr>
          <w:p w14:paraId="10C782FC" w14:textId="77777777" w:rsidR="0013179C" w:rsidRPr="00045BA7" w:rsidRDefault="0013179C" w:rsidP="00DD421A">
            <w:pPr>
              <w:spacing w:after="0" w:line="240" w:lineRule="auto"/>
              <w:rPr>
                <w:rFonts w:ascii="Times New Roman" w:hAnsi="Times New Roman" w:cs="Times New Roman"/>
                <w:b/>
                <w:bCs/>
              </w:rPr>
            </w:pPr>
            <w:r w:rsidRPr="00045BA7">
              <w:rPr>
                <w:rFonts w:ascii="Times New Roman" w:hAnsi="Times New Roman" w:cs="Times New Roman"/>
                <w:b/>
                <w:bCs/>
              </w:rPr>
              <w:t>Description</w:t>
            </w:r>
          </w:p>
        </w:tc>
        <w:tc>
          <w:tcPr>
            <w:tcW w:w="2410" w:type="dxa"/>
            <w:vAlign w:val="center"/>
          </w:tcPr>
          <w:p w14:paraId="50F8AA5A" w14:textId="4E975024" w:rsidR="0013179C" w:rsidRPr="00045BA7" w:rsidRDefault="005C59EB" w:rsidP="00DD421A">
            <w:pPr>
              <w:spacing w:after="0" w:line="240" w:lineRule="auto"/>
              <w:rPr>
                <w:rFonts w:ascii="Times New Roman" w:hAnsi="Times New Roman" w:cs="Times New Roman"/>
                <w:b/>
                <w:bCs/>
              </w:rPr>
            </w:pPr>
            <w:r>
              <w:rPr>
                <w:rFonts w:ascii="Times New Roman" w:hAnsi="Times New Roman" w:cs="Times New Roman"/>
                <w:b/>
                <w:bCs/>
              </w:rPr>
              <w:t>Related literature</w:t>
            </w:r>
          </w:p>
        </w:tc>
        <w:tc>
          <w:tcPr>
            <w:tcW w:w="2674" w:type="dxa"/>
            <w:vAlign w:val="center"/>
          </w:tcPr>
          <w:p w14:paraId="6EAC305C" w14:textId="1776EBDC" w:rsidR="0013179C" w:rsidRPr="00045BA7" w:rsidRDefault="005C59EB" w:rsidP="00DD421A">
            <w:pPr>
              <w:spacing w:after="0" w:line="240" w:lineRule="auto"/>
              <w:rPr>
                <w:rFonts w:ascii="Times New Roman" w:hAnsi="Times New Roman" w:cs="Times New Roman"/>
                <w:b/>
                <w:bCs/>
              </w:rPr>
            </w:pPr>
            <w:r>
              <w:rPr>
                <w:rFonts w:ascii="Times New Roman" w:hAnsi="Times New Roman" w:cs="Times New Roman"/>
                <w:b/>
                <w:bCs/>
              </w:rPr>
              <w:t>Our e</w:t>
            </w:r>
            <w:r w:rsidR="0013179C" w:rsidRPr="00045BA7">
              <w:rPr>
                <w:rFonts w:ascii="Times New Roman" w:hAnsi="Times New Roman" w:cs="Times New Roman"/>
                <w:b/>
                <w:bCs/>
              </w:rPr>
              <w:t>xpectations</w:t>
            </w:r>
          </w:p>
        </w:tc>
        <w:tc>
          <w:tcPr>
            <w:tcW w:w="1985" w:type="dxa"/>
            <w:vAlign w:val="center"/>
          </w:tcPr>
          <w:p w14:paraId="0D741F76" w14:textId="3E45F7D0" w:rsidR="0013179C" w:rsidRPr="00045BA7" w:rsidRDefault="005C59EB" w:rsidP="00DD421A">
            <w:pPr>
              <w:spacing w:after="0" w:line="240" w:lineRule="auto"/>
              <w:rPr>
                <w:rFonts w:ascii="Times New Roman" w:hAnsi="Times New Roman" w:cs="Times New Roman"/>
                <w:b/>
                <w:bCs/>
              </w:rPr>
            </w:pPr>
            <w:r>
              <w:rPr>
                <w:rFonts w:ascii="Times New Roman" w:hAnsi="Times New Roman" w:cs="Times New Roman"/>
                <w:b/>
                <w:bCs/>
              </w:rPr>
              <w:t>Our f</w:t>
            </w:r>
            <w:r w:rsidR="00297783">
              <w:rPr>
                <w:rFonts w:ascii="Times New Roman" w:hAnsi="Times New Roman" w:cs="Times New Roman"/>
                <w:b/>
                <w:bCs/>
              </w:rPr>
              <w:t>indings</w:t>
            </w:r>
          </w:p>
        </w:tc>
      </w:tr>
      <w:tr w:rsidR="00B06A4D" w:rsidRPr="00186DF1" w14:paraId="6762A6D3" w14:textId="63EAEB41" w:rsidTr="00322165">
        <w:trPr>
          <w:trHeight w:val="872"/>
        </w:trPr>
        <w:tc>
          <w:tcPr>
            <w:tcW w:w="2122" w:type="dxa"/>
          </w:tcPr>
          <w:p w14:paraId="3FBF7EAC" w14:textId="77777777" w:rsidR="0013179C" w:rsidRPr="00045BA7" w:rsidRDefault="0013179C" w:rsidP="0013179C">
            <w:pPr>
              <w:spacing w:after="0" w:line="240" w:lineRule="auto"/>
              <w:rPr>
                <w:rFonts w:ascii="Times New Roman" w:hAnsi="Times New Roman" w:cs="Times New Roman"/>
                <w:b/>
                <w:bCs/>
              </w:rPr>
            </w:pPr>
            <w:r w:rsidRPr="00045BA7">
              <w:rPr>
                <w:rFonts w:ascii="Times New Roman" w:hAnsi="Times New Roman" w:cs="Times New Roman"/>
                <w:b/>
                <w:bCs/>
              </w:rPr>
              <w:t xml:space="preserve">Brand differentiation </w:t>
            </w:r>
          </w:p>
        </w:tc>
        <w:tc>
          <w:tcPr>
            <w:tcW w:w="4819" w:type="dxa"/>
          </w:tcPr>
          <w:p w14:paraId="306B5EC2" w14:textId="7B8F967D" w:rsidR="0013179C" w:rsidRPr="00045BA7" w:rsidRDefault="0013179C" w:rsidP="0013179C">
            <w:pPr>
              <w:spacing w:after="0" w:line="240" w:lineRule="auto"/>
              <w:rPr>
                <w:rFonts w:ascii="Times New Roman" w:hAnsi="Times New Roman" w:cs="Times New Roman"/>
              </w:rPr>
            </w:pPr>
            <w:r w:rsidRPr="00045BA7">
              <w:rPr>
                <w:rFonts w:ascii="Times New Roman" w:hAnsi="Times New Roman" w:cs="Times New Roman"/>
              </w:rPr>
              <w:t>Ability and motivation</w:t>
            </w:r>
            <w:r w:rsidRPr="00045BA7">
              <w:rPr>
                <w:rFonts w:ascii="Times New Roman" w:hAnsi="Times New Roman" w:cs="Times New Roman"/>
                <w:i/>
                <w:iCs/>
              </w:rPr>
              <w:t xml:space="preserve"> </w:t>
            </w:r>
            <w:r w:rsidRPr="00045BA7">
              <w:rPr>
                <w:rFonts w:ascii="Times New Roman" w:hAnsi="Times New Roman" w:cs="Times New Roman"/>
              </w:rPr>
              <w:t xml:space="preserve">to process brand information are higher for brands that are more </w:t>
            </w:r>
            <w:r w:rsidRPr="00045BA7">
              <w:rPr>
                <w:rFonts w:ascii="Times New Roman" w:hAnsi="Times New Roman" w:cs="Times New Roman"/>
                <w:i/>
                <w:iCs/>
              </w:rPr>
              <w:t>differentiated</w:t>
            </w:r>
            <w:r w:rsidRPr="00045BA7">
              <w:rPr>
                <w:rFonts w:ascii="Times New Roman" w:hAnsi="Times New Roman" w:cs="Times New Roman"/>
              </w:rPr>
              <w:t xml:space="preserve"> since consumers can and want to perceive the differences across brands</w:t>
            </w:r>
          </w:p>
        </w:tc>
        <w:tc>
          <w:tcPr>
            <w:tcW w:w="2410" w:type="dxa"/>
          </w:tcPr>
          <w:p w14:paraId="7C994530" w14:textId="21389F80" w:rsidR="0013179C" w:rsidRPr="00EA57E5" w:rsidRDefault="0013179C" w:rsidP="0013179C">
            <w:pPr>
              <w:spacing w:after="0" w:line="240" w:lineRule="auto"/>
              <w:rPr>
                <w:rFonts w:ascii="Times New Roman" w:hAnsi="Times New Roman" w:cs="Times New Roman"/>
                <w:lang w:val="es-ES"/>
              </w:rPr>
            </w:pPr>
            <w:proofErr w:type="spellStart"/>
            <w:r w:rsidRPr="00045BA7">
              <w:rPr>
                <w:rFonts w:ascii="Times New Roman" w:hAnsi="Times New Roman" w:cs="Times New Roman"/>
                <w:lang w:val="es-ES"/>
              </w:rPr>
              <w:t>Assael</w:t>
            </w:r>
            <w:proofErr w:type="spellEnd"/>
            <w:r w:rsidRPr="00045BA7">
              <w:rPr>
                <w:rFonts w:ascii="Times New Roman" w:hAnsi="Times New Roman" w:cs="Times New Roman"/>
                <w:lang w:val="es-ES"/>
              </w:rPr>
              <w:t xml:space="preserve"> (1987)</w:t>
            </w:r>
            <w:r>
              <w:rPr>
                <w:rFonts w:ascii="Times New Roman" w:hAnsi="Times New Roman" w:cs="Times New Roman"/>
                <w:lang w:val="es-ES"/>
              </w:rPr>
              <w:t xml:space="preserve">; </w:t>
            </w:r>
            <w:r w:rsidRPr="00EA57E5">
              <w:rPr>
                <w:rFonts w:ascii="Times New Roman" w:hAnsi="Times New Roman" w:cs="Times New Roman"/>
                <w:lang w:val="es-ES"/>
              </w:rPr>
              <w:t xml:space="preserve">Ray et al. (1973); </w:t>
            </w:r>
            <w:proofErr w:type="spellStart"/>
            <w:r w:rsidRPr="00045BA7">
              <w:rPr>
                <w:rFonts w:ascii="Times New Roman" w:hAnsi="Times New Roman" w:cs="Times New Roman"/>
                <w:lang w:val="es-ES"/>
              </w:rPr>
              <w:t>Zaichkowsky</w:t>
            </w:r>
            <w:proofErr w:type="spellEnd"/>
            <w:r w:rsidRPr="00045BA7">
              <w:rPr>
                <w:rFonts w:ascii="Times New Roman" w:hAnsi="Times New Roman" w:cs="Times New Roman"/>
                <w:lang w:val="es-ES"/>
              </w:rPr>
              <w:t xml:space="preserve"> </w:t>
            </w:r>
            <w:r>
              <w:rPr>
                <w:rFonts w:ascii="Times New Roman" w:hAnsi="Times New Roman" w:cs="Times New Roman"/>
                <w:lang w:val="es-ES"/>
              </w:rPr>
              <w:t>(</w:t>
            </w:r>
            <w:r w:rsidRPr="00045BA7">
              <w:rPr>
                <w:rFonts w:ascii="Times New Roman" w:hAnsi="Times New Roman" w:cs="Times New Roman"/>
                <w:lang w:val="es-ES"/>
              </w:rPr>
              <w:t>1986</w:t>
            </w:r>
            <w:r>
              <w:rPr>
                <w:rFonts w:ascii="Times New Roman" w:hAnsi="Times New Roman" w:cs="Times New Roman"/>
                <w:lang w:val="es-ES"/>
              </w:rPr>
              <w:t>)</w:t>
            </w:r>
          </w:p>
        </w:tc>
        <w:tc>
          <w:tcPr>
            <w:tcW w:w="2674" w:type="dxa"/>
          </w:tcPr>
          <w:p w14:paraId="1F003E4C" w14:textId="376EE0B0" w:rsidR="0013179C" w:rsidRPr="00045BA7" w:rsidRDefault="0013179C" w:rsidP="0013179C">
            <w:pPr>
              <w:tabs>
                <w:tab w:val="num" w:pos="720"/>
              </w:tabs>
              <w:spacing w:after="0" w:line="240" w:lineRule="auto"/>
              <w:rPr>
                <w:rFonts w:ascii="Times New Roman" w:hAnsi="Times New Roman" w:cs="Times New Roman"/>
              </w:rPr>
            </w:pPr>
            <w:r>
              <w:rPr>
                <w:rFonts w:ascii="Times New Roman" w:hAnsi="Times New Roman" w:cs="Times New Roman"/>
              </w:rPr>
              <w:t>T</w:t>
            </w:r>
            <w:r w:rsidRPr="00045BA7">
              <w:rPr>
                <w:rFonts w:ascii="Times New Roman" w:hAnsi="Times New Roman" w:cs="Times New Roman"/>
              </w:rPr>
              <w:t>he less differentiated the</w:t>
            </w:r>
            <w:r>
              <w:rPr>
                <w:rFonts w:ascii="Times New Roman" w:hAnsi="Times New Roman" w:cs="Times New Roman"/>
              </w:rPr>
              <w:t xml:space="preserve"> brand</w:t>
            </w:r>
            <w:r w:rsidRPr="00045BA7">
              <w:rPr>
                <w:rFonts w:ascii="Times New Roman" w:hAnsi="Times New Roman" w:cs="Times New Roman"/>
              </w:rPr>
              <w:t xml:space="preserve">, the more likely </w:t>
            </w:r>
            <w:r>
              <w:rPr>
                <w:rFonts w:ascii="Times New Roman" w:hAnsi="Times New Roman" w:cs="Times New Roman"/>
              </w:rPr>
              <w:t xml:space="preserve">that </w:t>
            </w:r>
            <w:r w:rsidRPr="00045BA7">
              <w:rPr>
                <w:rFonts w:ascii="Times New Roman" w:hAnsi="Times New Roman" w:cs="Times New Roman"/>
              </w:rPr>
              <w:t>the sequence is affect → cognition → experience</w:t>
            </w:r>
          </w:p>
        </w:tc>
        <w:tc>
          <w:tcPr>
            <w:tcW w:w="1985" w:type="dxa"/>
          </w:tcPr>
          <w:p w14:paraId="6409AF47" w14:textId="37C7FDB6" w:rsidR="0013179C" w:rsidRDefault="00B06A4D" w:rsidP="00DD421A">
            <w:pPr>
              <w:tabs>
                <w:tab w:val="num" w:pos="720"/>
              </w:tabs>
              <w:spacing w:after="0" w:line="240" w:lineRule="auto"/>
              <w:rPr>
                <w:rFonts w:ascii="Times New Roman" w:hAnsi="Times New Roman" w:cs="Times New Roman"/>
              </w:rPr>
            </w:pPr>
            <w:r>
              <w:rPr>
                <w:rFonts w:ascii="Times New Roman" w:hAnsi="Times New Roman" w:cs="Times New Roman"/>
              </w:rPr>
              <w:t>Confirmed</w:t>
            </w:r>
          </w:p>
        </w:tc>
      </w:tr>
      <w:tr w:rsidR="00B06A4D" w:rsidRPr="00186DF1" w14:paraId="659AA741" w14:textId="0A011484" w:rsidTr="00322165">
        <w:trPr>
          <w:trHeight w:val="458"/>
        </w:trPr>
        <w:tc>
          <w:tcPr>
            <w:tcW w:w="2122" w:type="dxa"/>
          </w:tcPr>
          <w:p w14:paraId="4EA6D5DA" w14:textId="77777777" w:rsidR="00B06A4D" w:rsidRPr="00045BA7" w:rsidRDefault="00B06A4D" w:rsidP="00B06A4D">
            <w:pPr>
              <w:spacing w:after="0" w:line="240" w:lineRule="auto"/>
              <w:rPr>
                <w:rFonts w:ascii="Times New Roman" w:hAnsi="Times New Roman" w:cs="Times New Roman"/>
                <w:b/>
                <w:bCs/>
              </w:rPr>
            </w:pPr>
            <w:r w:rsidRPr="00045BA7">
              <w:rPr>
                <w:rFonts w:ascii="Times New Roman" w:hAnsi="Times New Roman" w:cs="Times New Roman"/>
                <w:b/>
                <w:bCs/>
              </w:rPr>
              <w:t>Brand market share</w:t>
            </w:r>
          </w:p>
        </w:tc>
        <w:tc>
          <w:tcPr>
            <w:tcW w:w="4819" w:type="dxa"/>
          </w:tcPr>
          <w:p w14:paraId="7166E6EE" w14:textId="33AE95A8" w:rsidR="00B06A4D" w:rsidRPr="00045BA7" w:rsidRDefault="00B06A4D" w:rsidP="00B06A4D">
            <w:pPr>
              <w:spacing w:after="0" w:line="240" w:lineRule="auto"/>
              <w:rPr>
                <w:rFonts w:ascii="Times New Roman" w:hAnsi="Times New Roman" w:cs="Times New Roman"/>
              </w:rPr>
            </w:pPr>
            <w:r w:rsidRPr="00045BA7">
              <w:rPr>
                <w:rFonts w:ascii="Times New Roman" w:hAnsi="Times New Roman" w:cs="Times New Roman"/>
              </w:rPr>
              <w:t>Ability and motivation</w:t>
            </w:r>
            <w:r w:rsidRPr="00045BA7">
              <w:rPr>
                <w:rFonts w:ascii="Times New Roman" w:hAnsi="Times New Roman" w:cs="Times New Roman"/>
                <w:i/>
                <w:iCs/>
              </w:rPr>
              <w:t xml:space="preserve"> </w:t>
            </w:r>
            <w:r w:rsidRPr="00045BA7">
              <w:rPr>
                <w:rFonts w:ascii="Times New Roman" w:hAnsi="Times New Roman" w:cs="Times New Roman"/>
              </w:rPr>
              <w:t xml:space="preserve">to process brand information are higher for brands with higher </w:t>
            </w:r>
            <w:r w:rsidRPr="00045BA7">
              <w:rPr>
                <w:rFonts w:ascii="Times New Roman" w:hAnsi="Times New Roman" w:cs="Times New Roman"/>
                <w:i/>
                <w:iCs/>
              </w:rPr>
              <w:t>market share</w:t>
            </w:r>
            <w:r w:rsidRPr="00045BA7">
              <w:rPr>
                <w:rFonts w:ascii="Times New Roman" w:hAnsi="Times New Roman" w:cs="Times New Roman"/>
              </w:rPr>
              <w:t xml:space="preserve"> since more information can be shared and compared across customers and purchase occasions</w:t>
            </w:r>
          </w:p>
        </w:tc>
        <w:tc>
          <w:tcPr>
            <w:tcW w:w="2410" w:type="dxa"/>
          </w:tcPr>
          <w:p w14:paraId="5077C5C7" w14:textId="4BB02014" w:rsidR="00B06A4D" w:rsidRPr="00045BA7" w:rsidRDefault="00B06A4D" w:rsidP="00B06A4D">
            <w:pPr>
              <w:spacing w:after="0" w:line="240" w:lineRule="auto"/>
              <w:rPr>
                <w:rFonts w:ascii="Times New Roman" w:hAnsi="Times New Roman" w:cs="Times New Roman"/>
              </w:rPr>
            </w:pPr>
            <w:r w:rsidRPr="00045BA7">
              <w:rPr>
                <w:rFonts w:ascii="Times New Roman" w:hAnsi="Times New Roman" w:cs="Times New Roman"/>
              </w:rPr>
              <w:t>Ehrenberg et al. (2002)</w:t>
            </w:r>
            <w:r>
              <w:rPr>
                <w:rFonts w:ascii="Times New Roman" w:hAnsi="Times New Roman" w:cs="Times New Roman"/>
              </w:rPr>
              <w:t xml:space="preserve">; </w:t>
            </w:r>
            <w:r w:rsidRPr="00045BA7">
              <w:rPr>
                <w:rFonts w:ascii="Times New Roman" w:hAnsi="Times New Roman" w:cs="Times New Roman"/>
              </w:rPr>
              <w:t>Sharp (2016)</w:t>
            </w:r>
          </w:p>
        </w:tc>
        <w:tc>
          <w:tcPr>
            <w:tcW w:w="2674" w:type="dxa"/>
          </w:tcPr>
          <w:p w14:paraId="1DEB43F4" w14:textId="1E597956" w:rsidR="00B06A4D" w:rsidRPr="00045BA7" w:rsidRDefault="00B06A4D" w:rsidP="00B06A4D">
            <w:pPr>
              <w:spacing w:after="0" w:line="240" w:lineRule="auto"/>
              <w:rPr>
                <w:rFonts w:ascii="Times New Roman" w:hAnsi="Times New Roman" w:cs="Times New Roman"/>
              </w:rPr>
            </w:pPr>
            <w:r>
              <w:rPr>
                <w:rFonts w:ascii="Times New Roman" w:hAnsi="Times New Roman" w:cs="Times New Roman"/>
              </w:rPr>
              <w:t>T</w:t>
            </w:r>
            <w:r w:rsidRPr="00045BA7">
              <w:rPr>
                <w:rFonts w:ascii="Times New Roman" w:hAnsi="Times New Roman" w:cs="Times New Roman"/>
              </w:rPr>
              <w:t xml:space="preserve">he lower the market share, the more likely </w:t>
            </w:r>
            <w:r>
              <w:rPr>
                <w:rFonts w:ascii="Times New Roman" w:hAnsi="Times New Roman" w:cs="Times New Roman"/>
              </w:rPr>
              <w:t xml:space="preserve">that </w:t>
            </w:r>
            <w:r w:rsidRPr="00045BA7">
              <w:rPr>
                <w:rFonts w:ascii="Times New Roman" w:hAnsi="Times New Roman" w:cs="Times New Roman"/>
              </w:rPr>
              <w:t>the sequence is affect → cognition → experience</w:t>
            </w:r>
          </w:p>
        </w:tc>
        <w:tc>
          <w:tcPr>
            <w:tcW w:w="1985" w:type="dxa"/>
          </w:tcPr>
          <w:p w14:paraId="33285B98" w14:textId="063F5C7F" w:rsidR="00B06A4D" w:rsidRPr="00045BA7" w:rsidDel="00E0287B" w:rsidRDefault="00B06A4D" w:rsidP="00DD421A">
            <w:pPr>
              <w:spacing w:after="0" w:line="240" w:lineRule="auto"/>
              <w:rPr>
                <w:rFonts w:ascii="Times New Roman" w:hAnsi="Times New Roman" w:cs="Times New Roman"/>
              </w:rPr>
            </w:pPr>
            <w:r>
              <w:rPr>
                <w:rFonts w:ascii="Times New Roman" w:hAnsi="Times New Roman" w:cs="Times New Roman"/>
              </w:rPr>
              <w:t xml:space="preserve">Directionally </w:t>
            </w:r>
            <w:r w:rsidR="00342F1B">
              <w:rPr>
                <w:rFonts w:ascii="Times New Roman" w:hAnsi="Times New Roman" w:cs="Times New Roman"/>
              </w:rPr>
              <w:t>C</w:t>
            </w:r>
            <w:r w:rsidR="00FF77EC">
              <w:rPr>
                <w:rFonts w:ascii="Times New Roman" w:hAnsi="Times New Roman" w:cs="Times New Roman"/>
              </w:rPr>
              <w:t xml:space="preserve">onfirmed </w:t>
            </w:r>
          </w:p>
        </w:tc>
      </w:tr>
      <w:tr w:rsidR="00B06A4D" w:rsidRPr="00186DF1" w14:paraId="105DF0DB" w14:textId="5B302BFA" w:rsidTr="00322165">
        <w:trPr>
          <w:trHeight w:val="899"/>
        </w:trPr>
        <w:tc>
          <w:tcPr>
            <w:tcW w:w="2122" w:type="dxa"/>
            <w:vMerge w:val="restart"/>
          </w:tcPr>
          <w:p w14:paraId="790F4A9E" w14:textId="39890CB6" w:rsidR="00B06A4D" w:rsidRPr="00045BA7" w:rsidRDefault="00B06A4D" w:rsidP="00B06A4D">
            <w:pPr>
              <w:spacing w:after="0" w:line="240" w:lineRule="auto"/>
              <w:rPr>
                <w:rFonts w:ascii="Times New Roman" w:hAnsi="Times New Roman" w:cs="Times New Roman"/>
                <w:b/>
                <w:bCs/>
              </w:rPr>
            </w:pPr>
            <w:r w:rsidRPr="00045BA7">
              <w:rPr>
                <w:rFonts w:ascii="Times New Roman" w:hAnsi="Times New Roman" w:cs="Times New Roman"/>
                <w:b/>
                <w:bCs/>
              </w:rPr>
              <w:t>Hedonic vs</w:t>
            </w:r>
            <w:r w:rsidR="00485420">
              <w:rPr>
                <w:rFonts w:ascii="Times New Roman" w:hAnsi="Times New Roman" w:cs="Times New Roman"/>
                <w:b/>
                <w:bCs/>
              </w:rPr>
              <w:t>.</w:t>
            </w:r>
            <w:r w:rsidRPr="00045BA7">
              <w:rPr>
                <w:rFonts w:ascii="Times New Roman" w:hAnsi="Times New Roman" w:cs="Times New Roman"/>
                <w:b/>
                <w:bCs/>
              </w:rPr>
              <w:t xml:space="preserve"> Utilitarian categories</w:t>
            </w:r>
          </w:p>
          <w:p w14:paraId="5AAE7FB7" w14:textId="77777777" w:rsidR="00B06A4D" w:rsidRPr="00045BA7" w:rsidRDefault="00B06A4D" w:rsidP="00B06A4D">
            <w:pPr>
              <w:spacing w:after="0" w:line="240" w:lineRule="auto"/>
              <w:rPr>
                <w:rFonts w:ascii="Times New Roman" w:hAnsi="Times New Roman" w:cs="Times New Roman"/>
                <w:b/>
                <w:bCs/>
              </w:rPr>
            </w:pPr>
          </w:p>
        </w:tc>
        <w:tc>
          <w:tcPr>
            <w:tcW w:w="4819" w:type="dxa"/>
          </w:tcPr>
          <w:p w14:paraId="7366741B" w14:textId="6990A5DE" w:rsidR="00B06A4D" w:rsidRPr="00045BA7" w:rsidRDefault="00B06A4D" w:rsidP="00B06A4D">
            <w:pPr>
              <w:spacing w:after="0" w:line="240" w:lineRule="auto"/>
              <w:rPr>
                <w:rFonts w:ascii="Times New Roman" w:hAnsi="Times New Roman" w:cs="Times New Roman"/>
              </w:rPr>
            </w:pPr>
            <w:r w:rsidRPr="00045BA7">
              <w:rPr>
                <w:rFonts w:ascii="Times New Roman" w:hAnsi="Times New Roman" w:cs="Times New Roman"/>
              </w:rPr>
              <w:t xml:space="preserve">For </w:t>
            </w:r>
            <w:r w:rsidRPr="00045BA7">
              <w:rPr>
                <w:rFonts w:ascii="Times New Roman" w:hAnsi="Times New Roman" w:cs="Times New Roman"/>
                <w:i/>
                <w:iCs/>
              </w:rPr>
              <w:t>utilitarian</w:t>
            </w:r>
            <w:r w:rsidRPr="00045BA7">
              <w:rPr>
                <w:rFonts w:ascii="Times New Roman" w:hAnsi="Times New Roman" w:cs="Times New Roman"/>
              </w:rPr>
              <w:t xml:space="preserve"> products, consumers need to first learn about a product and process information cognitively before evaluating it and developing affection, leading to purchase and experience</w:t>
            </w:r>
          </w:p>
        </w:tc>
        <w:tc>
          <w:tcPr>
            <w:tcW w:w="2410" w:type="dxa"/>
          </w:tcPr>
          <w:p w14:paraId="1AFE3725" w14:textId="7DCE7879" w:rsidR="00B06A4D" w:rsidRPr="00045BA7" w:rsidRDefault="00B06A4D" w:rsidP="00B06A4D">
            <w:pPr>
              <w:spacing w:after="0" w:line="240" w:lineRule="auto"/>
              <w:rPr>
                <w:rFonts w:ascii="Times New Roman" w:hAnsi="Times New Roman" w:cs="Times New Roman"/>
              </w:rPr>
            </w:pPr>
            <w:r w:rsidRPr="00045BA7">
              <w:rPr>
                <w:rFonts w:ascii="Times New Roman" w:hAnsi="Times New Roman" w:cs="Times New Roman"/>
              </w:rPr>
              <w:t>Cheong and Cheong (2021)</w:t>
            </w:r>
            <w:r>
              <w:rPr>
                <w:rFonts w:ascii="Times New Roman" w:hAnsi="Times New Roman" w:cs="Times New Roman"/>
              </w:rPr>
              <w:t>;</w:t>
            </w:r>
            <w:r w:rsidRPr="001E7482">
              <w:rPr>
                <w:rFonts w:ascii="Times New Roman" w:hAnsi="Times New Roman" w:cs="Times New Roman"/>
                <w:lang w:val="en-IE"/>
              </w:rPr>
              <w:t xml:space="preserve"> Li et al. </w:t>
            </w:r>
            <w:r w:rsidRPr="00045BA7">
              <w:rPr>
                <w:rFonts w:ascii="Times New Roman" w:hAnsi="Times New Roman" w:cs="Times New Roman"/>
                <w:lang w:val="fr-FR"/>
              </w:rPr>
              <w:t>(2020)</w:t>
            </w:r>
            <w:r>
              <w:rPr>
                <w:rFonts w:ascii="Times New Roman" w:hAnsi="Times New Roman" w:cs="Times New Roman"/>
                <w:lang w:val="fr-FR"/>
              </w:rPr>
              <w:t>; </w:t>
            </w:r>
            <w:r w:rsidRPr="00045BA7">
              <w:rPr>
                <w:rFonts w:ascii="Times New Roman" w:hAnsi="Times New Roman" w:cs="Times New Roman"/>
                <w:lang w:val="fr-FR"/>
              </w:rPr>
              <w:t xml:space="preserve">Pham et al. </w:t>
            </w:r>
            <w:r w:rsidRPr="00045BA7">
              <w:rPr>
                <w:rFonts w:ascii="Times New Roman" w:hAnsi="Times New Roman" w:cs="Times New Roman"/>
              </w:rPr>
              <w:t>(2013)</w:t>
            </w:r>
            <w:r>
              <w:rPr>
                <w:rFonts w:ascii="Times New Roman" w:hAnsi="Times New Roman" w:cs="Times New Roman"/>
              </w:rPr>
              <w:t xml:space="preserve">; </w:t>
            </w:r>
            <w:r w:rsidRPr="00045BA7">
              <w:rPr>
                <w:rFonts w:ascii="Times New Roman" w:hAnsi="Times New Roman" w:cs="Times New Roman"/>
                <w:lang w:val="fr-FR"/>
              </w:rPr>
              <w:t>Vaughn (1980)</w:t>
            </w:r>
          </w:p>
        </w:tc>
        <w:tc>
          <w:tcPr>
            <w:tcW w:w="2674" w:type="dxa"/>
          </w:tcPr>
          <w:p w14:paraId="25964190" w14:textId="6A3FB079" w:rsidR="00B06A4D" w:rsidRPr="00045BA7" w:rsidRDefault="00B06A4D" w:rsidP="00B06A4D">
            <w:pPr>
              <w:spacing w:after="0" w:line="240" w:lineRule="auto"/>
              <w:rPr>
                <w:rFonts w:ascii="Times New Roman" w:hAnsi="Times New Roman" w:cs="Times New Roman"/>
              </w:rPr>
            </w:pPr>
            <w:r>
              <w:rPr>
                <w:rFonts w:ascii="Times New Roman" w:hAnsi="Times New Roman" w:cs="Times New Roman"/>
              </w:rPr>
              <w:t>T</w:t>
            </w:r>
            <w:r w:rsidRPr="00045BA7">
              <w:rPr>
                <w:rFonts w:ascii="Times New Roman" w:hAnsi="Times New Roman" w:cs="Times New Roman"/>
              </w:rPr>
              <w:t xml:space="preserve">he more hedonic the category, the more likely </w:t>
            </w:r>
            <w:r>
              <w:rPr>
                <w:rFonts w:ascii="Times New Roman" w:hAnsi="Times New Roman" w:cs="Times New Roman"/>
              </w:rPr>
              <w:t xml:space="preserve">that </w:t>
            </w:r>
            <w:r w:rsidRPr="00045BA7">
              <w:rPr>
                <w:rFonts w:ascii="Times New Roman" w:hAnsi="Times New Roman" w:cs="Times New Roman"/>
              </w:rPr>
              <w:t>the sequence is affect → cognition → experience</w:t>
            </w:r>
          </w:p>
        </w:tc>
        <w:tc>
          <w:tcPr>
            <w:tcW w:w="1985" w:type="dxa"/>
          </w:tcPr>
          <w:p w14:paraId="176F730B" w14:textId="251DE7A5" w:rsidR="00B06A4D" w:rsidRPr="00045BA7" w:rsidDel="00E0287B" w:rsidRDefault="00B06A4D" w:rsidP="00DD421A">
            <w:pPr>
              <w:spacing w:after="0" w:line="240" w:lineRule="auto"/>
              <w:rPr>
                <w:rFonts w:ascii="Times New Roman" w:hAnsi="Times New Roman" w:cs="Times New Roman"/>
              </w:rPr>
            </w:pPr>
            <w:r w:rsidRPr="006D31E2">
              <w:rPr>
                <w:rFonts w:ascii="Times New Roman" w:hAnsi="Times New Roman" w:cs="Times New Roman"/>
              </w:rPr>
              <w:t>Confirmed</w:t>
            </w:r>
          </w:p>
        </w:tc>
      </w:tr>
      <w:tr w:rsidR="00B06A4D" w:rsidRPr="00186DF1" w14:paraId="46FA6ECC" w14:textId="3290300D" w:rsidTr="00322165">
        <w:tc>
          <w:tcPr>
            <w:tcW w:w="2122" w:type="dxa"/>
            <w:vMerge/>
          </w:tcPr>
          <w:p w14:paraId="7EEDB63B" w14:textId="77777777" w:rsidR="00B06A4D" w:rsidRPr="00045BA7" w:rsidRDefault="00B06A4D" w:rsidP="00B06A4D">
            <w:pPr>
              <w:spacing w:after="0" w:line="240" w:lineRule="auto"/>
              <w:rPr>
                <w:rFonts w:ascii="Times New Roman" w:hAnsi="Times New Roman" w:cs="Times New Roman"/>
                <w:b/>
                <w:bCs/>
              </w:rPr>
            </w:pPr>
          </w:p>
        </w:tc>
        <w:tc>
          <w:tcPr>
            <w:tcW w:w="4819" w:type="dxa"/>
          </w:tcPr>
          <w:p w14:paraId="0074E9E0" w14:textId="2861EF9F" w:rsidR="00B06A4D" w:rsidRPr="00045BA7" w:rsidRDefault="00B06A4D" w:rsidP="00B06A4D">
            <w:pPr>
              <w:spacing w:after="0" w:line="240" w:lineRule="auto"/>
              <w:rPr>
                <w:rFonts w:ascii="Times New Roman" w:hAnsi="Times New Roman" w:cs="Times New Roman"/>
              </w:rPr>
            </w:pPr>
            <w:r w:rsidRPr="00045BA7">
              <w:rPr>
                <w:rFonts w:ascii="Times New Roman" w:hAnsi="Times New Roman" w:cs="Times New Roman"/>
              </w:rPr>
              <w:t xml:space="preserve">Higher perceived preference uniqueness for </w:t>
            </w:r>
            <w:r w:rsidRPr="00045BA7">
              <w:rPr>
                <w:rFonts w:ascii="Times New Roman" w:hAnsi="Times New Roman" w:cs="Times New Roman"/>
                <w:i/>
                <w:iCs/>
              </w:rPr>
              <w:t>hedonic</w:t>
            </w:r>
            <w:r w:rsidRPr="00045BA7">
              <w:rPr>
                <w:rFonts w:ascii="Times New Roman" w:hAnsi="Times New Roman" w:cs="Times New Roman"/>
              </w:rPr>
              <w:t xml:space="preserve"> (vs. utilitarian) purchases leads consumers to anticipate having greater difficulty in finding a product to match their unique preferences, resulting in a desire to review a larger assortment of alternatives in the hope of finding a preference-matching product</w:t>
            </w:r>
          </w:p>
        </w:tc>
        <w:tc>
          <w:tcPr>
            <w:tcW w:w="2410" w:type="dxa"/>
          </w:tcPr>
          <w:p w14:paraId="28760F3C" w14:textId="37076478" w:rsidR="00B06A4D" w:rsidRPr="00045BA7" w:rsidRDefault="00B06A4D" w:rsidP="00B06A4D">
            <w:pPr>
              <w:spacing w:after="0" w:line="240" w:lineRule="auto"/>
              <w:rPr>
                <w:rFonts w:ascii="Times New Roman" w:hAnsi="Times New Roman" w:cs="Times New Roman"/>
              </w:rPr>
            </w:pPr>
            <w:r w:rsidRPr="00045BA7">
              <w:rPr>
                <w:rFonts w:ascii="Times New Roman" w:hAnsi="Times New Roman" w:cs="Times New Roman"/>
              </w:rPr>
              <w:t>Botti and McGill (2011)</w:t>
            </w:r>
            <w:r>
              <w:rPr>
                <w:rFonts w:ascii="Times New Roman" w:hAnsi="Times New Roman" w:cs="Times New Roman"/>
              </w:rPr>
              <w:t xml:space="preserve">; </w:t>
            </w:r>
            <w:r w:rsidRPr="00045BA7">
              <w:rPr>
                <w:rFonts w:ascii="Times New Roman" w:hAnsi="Times New Roman" w:cs="Times New Roman"/>
              </w:rPr>
              <w:t>Okada (2005)</w:t>
            </w:r>
            <w:r>
              <w:rPr>
                <w:rFonts w:ascii="Times New Roman" w:hAnsi="Times New Roman" w:cs="Times New Roman"/>
              </w:rPr>
              <w:t xml:space="preserve">; </w:t>
            </w:r>
            <w:r w:rsidRPr="00045BA7">
              <w:rPr>
                <w:rFonts w:ascii="Times New Roman" w:hAnsi="Times New Roman" w:cs="Times New Roman"/>
              </w:rPr>
              <w:t>Whitley</w:t>
            </w:r>
            <w:r>
              <w:rPr>
                <w:rFonts w:ascii="Times New Roman" w:hAnsi="Times New Roman" w:cs="Times New Roman"/>
              </w:rPr>
              <w:t xml:space="preserve"> et al.</w:t>
            </w:r>
            <w:r w:rsidRPr="00045BA7">
              <w:rPr>
                <w:rFonts w:ascii="Times New Roman" w:hAnsi="Times New Roman" w:cs="Times New Roman"/>
              </w:rPr>
              <w:t xml:space="preserve"> (2018)</w:t>
            </w:r>
          </w:p>
          <w:p w14:paraId="5433356E" w14:textId="77777777" w:rsidR="00B06A4D" w:rsidRPr="00045BA7" w:rsidRDefault="00B06A4D" w:rsidP="00B06A4D">
            <w:pPr>
              <w:spacing w:after="0" w:line="240" w:lineRule="auto"/>
              <w:rPr>
                <w:rFonts w:ascii="Times New Roman" w:hAnsi="Times New Roman" w:cs="Times New Roman"/>
              </w:rPr>
            </w:pPr>
          </w:p>
        </w:tc>
        <w:tc>
          <w:tcPr>
            <w:tcW w:w="2674" w:type="dxa"/>
          </w:tcPr>
          <w:p w14:paraId="4B95A57C" w14:textId="67DBEC37" w:rsidR="00B06A4D" w:rsidRPr="00045BA7" w:rsidRDefault="00B06A4D" w:rsidP="00B06A4D">
            <w:pPr>
              <w:spacing w:after="0" w:line="240" w:lineRule="auto"/>
              <w:rPr>
                <w:rFonts w:ascii="Times New Roman" w:hAnsi="Times New Roman" w:cs="Times New Roman"/>
              </w:rPr>
            </w:pPr>
            <w:r>
              <w:rPr>
                <w:rFonts w:ascii="Times New Roman" w:hAnsi="Times New Roman" w:cs="Times New Roman"/>
                <w:i/>
                <w:iCs/>
              </w:rPr>
              <w:t>C</w:t>
            </w:r>
            <w:r w:rsidRPr="00045BA7">
              <w:rPr>
                <w:rFonts w:ascii="Times New Roman" w:hAnsi="Times New Roman" w:cs="Times New Roman"/>
                <w:i/>
                <w:iCs/>
              </w:rPr>
              <w:t>ompeting expectation</w:t>
            </w:r>
            <w:r>
              <w:rPr>
                <w:rFonts w:ascii="Times New Roman" w:hAnsi="Times New Roman" w:cs="Times New Roman"/>
              </w:rPr>
              <w:t>: Th</w:t>
            </w:r>
            <w:r w:rsidRPr="00045BA7">
              <w:rPr>
                <w:rFonts w:ascii="Times New Roman" w:hAnsi="Times New Roman" w:cs="Times New Roman"/>
              </w:rPr>
              <w:t>e more utilitarian the category, the more likely</w:t>
            </w:r>
            <w:r>
              <w:rPr>
                <w:rFonts w:ascii="Times New Roman" w:hAnsi="Times New Roman" w:cs="Times New Roman"/>
              </w:rPr>
              <w:t xml:space="preserve"> that</w:t>
            </w:r>
            <w:r w:rsidRPr="00045BA7">
              <w:rPr>
                <w:rFonts w:ascii="Times New Roman" w:hAnsi="Times New Roman" w:cs="Times New Roman"/>
              </w:rPr>
              <w:t xml:space="preserve"> the sequence is affect → cognition → experience</w:t>
            </w:r>
          </w:p>
        </w:tc>
        <w:tc>
          <w:tcPr>
            <w:tcW w:w="1985" w:type="dxa"/>
          </w:tcPr>
          <w:p w14:paraId="0E8E75A1" w14:textId="42186461" w:rsidR="00B06A4D" w:rsidRPr="00045BA7" w:rsidDel="00E0287B" w:rsidRDefault="00342F1B" w:rsidP="00DD421A">
            <w:pPr>
              <w:spacing w:after="0" w:line="240" w:lineRule="auto"/>
              <w:rPr>
                <w:rFonts w:ascii="Times New Roman" w:hAnsi="Times New Roman" w:cs="Times New Roman"/>
              </w:rPr>
            </w:pPr>
            <w:r>
              <w:rPr>
                <w:rFonts w:ascii="Times New Roman" w:hAnsi="Times New Roman" w:cs="Times New Roman"/>
              </w:rPr>
              <w:t>Rejected</w:t>
            </w:r>
          </w:p>
        </w:tc>
      </w:tr>
      <w:tr w:rsidR="00B06A4D" w:rsidRPr="00186DF1" w14:paraId="0859708B" w14:textId="14935E7A" w:rsidTr="00322165">
        <w:tc>
          <w:tcPr>
            <w:tcW w:w="2122" w:type="dxa"/>
          </w:tcPr>
          <w:p w14:paraId="10795F67" w14:textId="0B5AD9BF" w:rsidR="0013179C" w:rsidRPr="00045BA7" w:rsidRDefault="0013179C" w:rsidP="0013179C">
            <w:pPr>
              <w:spacing w:after="0" w:line="240" w:lineRule="auto"/>
              <w:rPr>
                <w:rFonts w:ascii="Times New Roman" w:hAnsi="Times New Roman" w:cs="Times New Roman"/>
                <w:b/>
                <w:bCs/>
              </w:rPr>
            </w:pPr>
            <w:r w:rsidRPr="00045BA7">
              <w:rPr>
                <w:rFonts w:ascii="Times New Roman" w:hAnsi="Times New Roman" w:cs="Times New Roman"/>
                <w:b/>
                <w:bCs/>
              </w:rPr>
              <w:t>Category expensiveness</w:t>
            </w:r>
            <w:r>
              <w:rPr>
                <w:rFonts w:ascii="Times New Roman" w:hAnsi="Times New Roman" w:cs="Times New Roman"/>
                <w:b/>
                <w:bCs/>
              </w:rPr>
              <w:t xml:space="preserve"> and involvement</w:t>
            </w:r>
          </w:p>
        </w:tc>
        <w:tc>
          <w:tcPr>
            <w:tcW w:w="4819" w:type="dxa"/>
          </w:tcPr>
          <w:p w14:paraId="1B4DBD59" w14:textId="157D5389" w:rsidR="0013179C" w:rsidRPr="00045BA7" w:rsidRDefault="0013179C" w:rsidP="0013179C">
            <w:pPr>
              <w:spacing w:after="0" w:line="240" w:lineRule="auto"/>
              <w:rPr>
                <w:rFonts w:ascii="Times New Roman" w:hAnsi="Times New Roman" w:cs="Times New Roman"/>
              </w:rPr>
            </w:pPr>
            <w:r w:rsidRPr="00045BA7">
              <w:rPr>
                <w:rFonts w:ascii="Times New Roman" w:hAnsi="Times New Roman" w:cs="Times New Roman"/>
                <w:i/>
                <w:iCs/>
              </w:rPr>
              <w:t>Expensive</w:t>
            </w:r>
            <w:r w:rsidRPr="00045BA7">
              <w:rPr>
                <w:rFonts w:ascii="Times New Roman" w:hAnsi="Times New Roman" w:cs="Times New Roman"/>
              </w:rPr>
              <w:t xml:space="preserve"> </w:t>
            </w:r>
            <w:r>
              <w:rPr>
                <w:rFonts w:ascii="Times New Roman" w:hAnsi="Times New Roman" w:cs="Times New Roman"/>
              </w:rPr>
              <w:t>categories</w:t>
            </w:r>
            <w:r w:rsidRPr="00045BA7">
              <w:rPr>
                <w:rFonts w:ascii="Times New Roman" w:hAnsi="Times New Roman" w:cs="Times New Roman"/>
              </w:rPr>
              <w:t xml:space="preserve"> have higher levels of consumer </w:t>
            </w:r>
            <w:r w:rsidRPr="00045BA7">
              <w:rPr>
                <w:rFonts w:ascii="Times New Roman" w:hAnsi="Times New Roman" w:cs="Times New Roman"/>
                <w:i/>
                <w:iCs/>
              </w:rPr>
              <w:t>involvement</w:t>
            </w:r>
            <w:r w:rsidRPr="00045BA7">
              <w:rPr>
                <w:rFonts w:ascii="Times New Roman" w:hAnsi="Times New Roman" w:cs="Times New Roman"/>
              </w:rPr>
              <w:t xml:space="preserve"> relative to inexpensive </w:t>
            </w:r>
            <w:r>
              <w:rPr>
                <w:rFonts w:ascii="Times New Roman" w:hAnsi="Times New Roman" w:cs="Times New Roman"/>
              </w:rPr>
              <w:t>categories</w:t>
            </w:r>
            <w:r w:rsidRPr="00045BA7">
              <w:rPr>
                <w:rFonts w:ascii="Times New Roman" w:hAnsi="Times New Roman" w:cs="Times New Roman"/>
              </w:rPr>
              <w:t>, and a greater role for the consumer‘s state of mind, as reflected in ad awareness, consideration, and liking</w:t>
            </w:r>
          </w:p>
        </w:tc>
        <w:tc>
          <w:tcPr>
            <w:tcW w:w="2410" w:type="dxa"/>
          </w:tcPr>
          <w:p w14:paraId="1065CB63" w14:textId="6748F23C" w:rsidR="0013179C" w:rsidRPr="00045BA7" w:rsidRDefault="0013179C" w:rsidP="0013179C">
            <w:pPr>
              <w:spacing w:after="0" w:line="240" w:lineRule="auto"/>
              <w:rPr>
                <w:rFonts w:ascii="Times New Roman" w:hAnsi="Times New Roman" w:cs="Times New Roman"/>
              </w:rPr>
            </w:pPr>
            <w:r w:rsidRPr="00045BA7">
              <w:rPr>
                <w:rFonts w:ascii="Times New Roman" w:hAnsi="Times New Roman" w:cs="Times New Roman"/>
              </w:rPr>
              <w:t>Srinivasan et al. (2010)</w:t>
            </w:r>
          </w:p>
        </w:tc>
        <w:tc>
          <w:tcPr>
            <w:tcW w:w="2674" w:type="dxa"/>
          </w:tcPr>
          <w:p w14:paraId="2C385674" w14:textId="54A622CB" w:rsidR="0013179C" w:rsidRPr="00045BA7" w:rsidRDefault="00342F1B" w:rsidP="0013179C">
            <w:pPr>
              <w:spacing w:after="0" w:line="240" w:lineRule="auto"/>
              <w:rPr>
                <w:rFonts w:ascii="Times New Roman" w:hAnsi="Times New Roman" w:cs="Times New Roman"/>
              </w:rPr>
            </w:pPr>
            <w:r>
              <w:rPr>
                <w:rFonts w:ascii="Times New Roman" w:hAnsi="Times New Roman" w:cs="Times New Roman"/>
                <w:lang w:val="en-IE"/>
              </w:rPr>
              <w:t xml:space="preserve">Control variables </w:t>
            </w:r>
          </w:p>
        </w:tc>
        <w:tc>
          <w:tcPr>
            <w:tcW w:w="1985" w:type="dxa"/>
          </w:tcPr>
          <w:p w14:paraId="54811501" w14:textId="67459D8A" w:rsidR="0013179C" w:rsidRPr="00045BA7" w:rsidDel="007F28F6" w:rsidRDefault="00297783" w:rsidP="00DD421A">
            <w:pPr>
              <w:spacing w:after="0" w:line="240" w:lineRule="auto"/>
              <w:rPr>
                <w:rFonts w:ascii="Times New Roman" w:hAnsi="Times New Roman" w:cs="Times New Roman"/>
                <w:lang w:val="en-IE"/>
              </w:rPr>
            </w:pPr>
            <w:r>
              <w:rPr>
                <w:rFonts w:ascii="Times New Roman" w:hAnsi="Times New Roman" w:cs="Times New Roman"/>
                <w:lang w:val="en-IE"/>
              </w:rPr>
              <w:t>Not significant</w:t>
            </w:r>
          </w:p>
        </w:tc>
      </w:tr>
      <w:tr w:rsidR="00B06A4D" w:rsidRPr="00186DF1" w14:paraId="231264AE" w14:textId="247324AA" w:rsidTr="00322165">
        <w:tc>
          <w:tcPr>
            <w:tcW w:w="2122" w:type="dxa"/>
          </w:tcPr>
          <w:p w14:paraId="4F0B482A" w14:textId="65D9A6B3" w:rsidR="0013179C" w:rsidRPr="00045BA7" w:rsidDel="000E7FFB" w:rsidRDefault="0013179C" w:rsidP="0013179C">
            <w:pPr>
              <w:spacing w:after="0" w:line="240" w:lineRule="auto"/>
              <w:rPr>
                <w:rFonts w:ascii="Times New Roman" w:hAnsi="Times New Roman" w:cs="Times New Roman"/>
                <w:b/>
                <w:bCs/>
              </w:rPr>
            </w:pPr>
            <w:r w:rsidRPr="00322165">
              <w:rPr>
                <w:rFonts w:ascii="Times New Roman" w:eastAsia="Times New Roman" w:hAnsi="Times New Roman" w:cs="Times New Roman"/>
                <w:b/>
                <w:bCs/>
                <w:color w:val="000000"/>
              </w:rPr>
              <w:t>Food or nonfood, necessities or discretionary</w:t>
            </w:r>
            <w:r w:rsidR="000E21EF" w:rsidRPr="00322165">
              <w:rPr>
                <w:rFonts w:ascii="Times New Roman" w:eastAsia="Times New Roman" w:hAnsi="Times New Roman" w:cs="Times New Roman"/>
                <w:b/>
                <w:bCs/>
                <w:color w:val="000000"/>
              </w:rPr>
              <w:t xml:space="preserve"> categories</w:t>
            </w:r>
          </w:p>
        </w:tc>
        <w:tc>
          <w:tcPr>
            <w:tcW w:w="4819" w:type="dxa"/>
          </w:tcPr>
          <w:p w14:paraId="7EDC4E4B" w14:textId="3597B34C" w:rsidR="0013179C" w:rsidRPr="00045BA7" w:rsidDel="000E7FFB" w:rsidRDefault="0013179C" w:rsidP="00342F1B">
            <w:pPr>
              <w:spacing w:after="0" w:line="240" w:lineRule="auto"/>
              <w:rPr>
                <w:rFonts w:ascii="Times New Roman" w:hAnsi="Times New Roman" w:cs="Times New Roman"/>
              </w:rPr>
            </w:pPr>
            <w:r w:rsidRPr="00045BA7">
              <w:rPr>
                <w:rFonts w:ascii="Times New Roman" w:hAnsi="Times New Roman" w:cs="Times New Roman"/>
              </w:rPr>
              <w:t xml:space="preserve">Used </w:t>
            </w:r>
            <w:r w:rsidR="00342F1B">
              <w:rPr>
                <w:rFonts w:ascii="Times New Roman" w:hAnsi="Times New Roman" w:cs="Times New Roman"/>
              </w:rPr>
              <w:t>as category variables</w:t>
            </w:r>
            <w:r w:rsidRPr="00045BA7">
              <w:rPr>
                <w:rFonts w:ascii="Times New Roman" w:hAnsi="Times New Roman" w:cs="Times New Roman"/>
              </w:rPr>
              <w:t xml:space="preserve"> to account for behavioral differences based on stockpiling ability, increased consumption ability, and consumer needs vs</w:t>
            </w:r>
            <w:r w:rsidR="00342F1B">
              <w:rPr>
                <w:rFonts w:ascii="Times New Roman" w:hAnsi="Times New Roman" w:cs="Times New Roman"/>
              </w:rPr>
              <w:t>.</w:t>
            </w:r>
            <w:r w:rsidRPr="00045BA7">
              <w:rPr>
                <w:rFonts w:ascii="Times New Roman" w:hAnsi="Times New Roman" w:cs="Times New Roman"/>
              </w:rPr>
              <w:t xml:space="preserve"> wants</w:t>
            </w:r>
          </w:p>
        </w:tc>
        <w:tc>
          <w:tcPr>
            <w:tcW w:w="2410" w:type="dxa"/>
          </w:tcPr>
          <w:p w14:paraId="591C0813" w14:textId="1B8B71FD" w:rsidR="0013179C" w:rsidRPr="00322165" w:rsidRDefault="0013179C" w:rsidP="0013179C">
            <w:pPr>
              <w:spacing w:after="0" w:line="240" w:lineRule="auto"/>
              <w:rPr>
                <w:rFonts w:ascii="Times New Roman" w:hAnsi="Times New Roman" w:cs="Times New Roman"/>
                <w:lang w:val="es-ES"/>
              </w:rPr>
            </w:pPr>
            <w:proofErr w:type="spellStart"/>
            <w:r w:rsidRPr="00045BA7">
              <w:rPr>
                <w:rFonts w:ascii="Times New Roman" w:hAnsi="Times New Roman" w:cs="Times New Roman"/>
                <w:lang w:val="es-ES"/>
              </w:rPr>
              <w:t>Blattberg</w:t>
            </w:r>
            <w:proofErr w:type="spellEnd"/>
            <w:r w:rsidRPr="00045BA7">
              <w:rPr>
                <w:rFonts w:ascii="Times New Roman" w:hAnsi="Times New Roman" w:cs="Times New Roman"/>
                <w:lang w:val="es-ES"/>
              </w:rPr>
              <w:t xml:space="preserve"> et al. (1995); </w:t>
            </w:r>
            <w:proofErr w:type="spellStart"/>
            <w:r w:rsidRPr="00045BA7">
              <w:rPr>
                <w:rFonts w:ascii="Times New Roman" w:hAnsi="Times New Roman" w:cs="Times New Roman"/>
                <w:lang w:val="es-ES"/>
              </w:rPr>
              <w:t>Narasimhan</w:t>
            </w:r>
            <w:proofErr w:type="spellEnd"/>
            <w:r w:rsidRPr="00045BA7">
              <w:rPr>
                <w:rFonts w:ascii="Times New Roman" w:hAnsi="Times New Roman" w:cs="Times New Roman"/>
                <w:lang w:val="es-ES"/>
              </w:rPr>
              <w:t xml:space="preserve"> et al. (1996); Nijs et al. </w:t>
            </w:r>
            <w:r w:rsidRPr="00322165">
              <w:rPr>
                <w:rFonts w:ascii="Times New Roman" w:hAnsi="Times New Roman" w:cs="Times New Roman"/>
                <w:lang w:val="es-ES"/>
              </w:rPr>
              <w:t>(2007)</w:t>
            </w:r>
          </w:p>
          <w:p w14:paraId="236E98F2" w14:textId="43E326F6" w:rsidR="0013179C" w:rsidRPr="00322165" w:rsidRDefault="0013179C" w:rsidP="0013179C">
            <w:pPr>
              <w:spacing w:after="0" w:line="240" w:lineRule="auto"/>
              <w:rPr>
                <w:rFonts w:ascii="Times New Roman" w:hAnsi="Times New Roman" w:cs="Times New Roman"/>
                <w:lang w:val="es-ES"/>
              </w:rPr>
            </w:pPr>
            <w:r w:rsidRPr="00322165">
              <w:rPr>
                <w:rFonts w:ascii="Times New Roman" w:hAnsi="Times New Roman" w:cs="Times New Roman"/>
                <w:lang w:val="es-ES"/>
              </w:rPr>
              <w:t>Srinivasan et al. (</w:t>
            </w:r>
            <w:r>
              <w:rPr>
                <w:rFonts w:ascii="Times New Roman" w:hAnsi="Times New Roman" w:cs="Times New Roman"/>
                <w:lang w:val="es-ES"/>
              </w:rPr>
              <w:t xml:space="preserve">2004, </w:t>
            </w:r>
            <w:r w:rsidRPr="00322165">
              <w:rPr>
                <w:rFonts w:ascii="Times New Roman" w:hAnsi="Times New Roman" w:cs="Times New Roman"/>
                <w:lang w:val="es-ES"/>
              </w:rPr>
              <w:t>2008)</w:t>
            </w:r>
          </w:p>
        </w:tc>
        <w:tc>
          <w:tcPr>
            <w:tcW w:w="2674" w:type="dxa"/>
          </w:tcPr>
          <w:p w14:paraId="64EE3FCC" w14:textId="14E951C8" w:rsidR="0013179C" w:rsidRPr="00045BA7" w:rsidDel="000E7FFB" w:rsidRDefault="00342F1B" w:rsidP="00297783">
            <w:pPr>
              <w:spacing w:after="0" w:line="240" w:lineRule="auto"/>
              <w:rPr>
                <w:rFonts w:ascii="Times New Roman" w:hAnsi="Times New Roman" w:cs="Times New Roman"/>
                <w:lang w:val="en-IE"/>
              </w:rPr>
            </w:pPr>
            <w:r>
              <w:rPr>
                <w:rFonts w:ascii="Times New Roman" w:hAnsi="Times New Roman" w:cs="Times New Roman"/>
                <w:lang w:val="en-IE"/>
              </w:rPr>
              <w:t xml:space="preserve">Control variables </w:t>
            </w:r>
          </w:p>
        </w:tc>
        <w:tc>
          <w:tcPr>
            <w:tcW w:w="1985" w:type="dxa"/>
          </w:tcPr>
          <w:p w14:paraId="2F968352" w14:textId="63A7DF6D" w:rsidR="0013179C" w:rsidRPr="00322165" w:rsidDel="007F28F6" w:rsidRDefault="00297783" w:rsidP="00436E91">
            <w:pPr>
              <w:spacing w:after="0" w:line="240" w:lineRule="auto"/>
              <w:rPr>
                <w:rFonts w:ascii="Times New Roman" w:hAnsi="Times New Roman" w:cs="Times New Roman"/>
                <w:bCs/>
              </w:rPr>
            </w:pPr>
            <w:r>
              <w:rPr>
                <w:rFonts w:ascii="Times New Roman" w:hAnsi="Times New Roman" w:cs="Times New Roman"/>
                <w:lang w:val="en-IE"/>
              </w:rPr>
              <w:t xml:space="preserve">For </w:t>
            </w:r>
            <w:r>
              <w:rPr>
                <w:rFonts w:ascii="Times New Roman" w:hAnsi="Times New Roman" w:cs="Times New Roman"/>
              </w:rPr>
              <w:t>necessity</w:t>
            </w:r>
            <w:r w:rsidRPr="00045BA7">
              <w:rPr>
                <w:rFonts w:ascii="Times New Roman" w:hAnsi="Times New Roman" w:cs="Times New Roman"/>
              </w:rPr>
              <w:t xml:space="preserve"> categor</w:t>
            </w:r>
            <w:r>
              <w:rPr>
                <w:rFonts w:ascii="Times New Roman" w:hAnsi="Times New Roman" w:cs="Times New Roman"/>
              </w:rPr>
              <w:t>ies</w:t>
            </w:r>
            <w:r w:rsidRPr="00045BA7">
              <w:rPr>
                <w:rFonts w:ascii="Times New Roman" w:hAnsi="Times New Roman" w:cs="Times New Roman"/>
              </w:rPr>
              <w:t xml:space="preserve">, the </w:t>
            </w:r>
            <w:r>
              <w:rPr>
                <w:rFonts w:ascii="Times New Roman" w:hAnsi="Times New Roman" w:cs="Times New Roman"/>
              </w:rPr>
              <w:t>more</w:t>
            </w:r>
            <w:r w:rsidRPr="00045BA7">
              <w:rPr>
                <w:rFonts w:ascii="Times New Roman" w:hAnsi="Times New Roman" w:cs="Times New Roman"/>
              </w:rPr>
              <w:t xml:space="preserve"> likely</w:t>
            </w:r>
            <w:r>
              <w:rPr>
                <w:rFonts w:ascii="Times New Roman" w:hAnsi="Times New Roman" w:cs="Times New Roman"/>
              </w:rPr>
              <w:t xml:space="preserve"> </w:t>
            </w:r>
            <w:r w:rsidRPr="00045BA7">
              <w:rPr>
                <w:rFonts w:ascii="Times New Roman" w:hAnsi="Times New Roman" w:cs="Times New Roman"/>
              </w:rPr>
              <w:t>the sequence is affect → cognition → experience</w:t>
            </w:r>
          </w:p>
        </w:tc>
      </w:tr>
    </w:tbl>
    <w:p w14:paraId="744AB004" w14:textId="363E2B16" w:rsidR="004755BD" w:rsidRDefault="004755BD" w:rsidP="00EA57E5">
      <w:pPr>
        <w:jc w:val="center"/>
        <w:rPr>
          <w:rFonts w:ascii="Times New Roman" w:hAnsi="Times New Roman" w:cs="Times New Roman"/>
          <w:b/>
          <w:sz w:val="24"/>
          <w:szCs w:val="24"/>
        </w:rPr>
      </w:pPr>
      <w:r w:rsidRPr="003C29BE">
        <w:rPr>
          <w:rFonts w:ascii="Times New Roman" w:hAnsi="Times New Roman" w:cs="Times New Roman"/>
          <w:b/>
          <w:sz w:val="24"/>
          <w:szCs w:val="24"/>
        </w:rPr>
        <w:lastRenderedPageBreak/>
        <w:t>TABLE</w:t>
      </w:r>
      <w:r w:rsidR="00707B3A">
        <w:rPr>
          <w:rFonts w:ascii="Times New Roman" w:hAnsi="Times New Roman" w:cs="Times New Roman"/>
          <w:b/>
          <w:sz w:val="24"/>
          <w:szCs w:val="24"/>
        </w:rPr>
        <w:t xml:space="preserve"> 3</w:t>
      </w:r>
    </w:p>
    <w:p w14:paraId="704F8E13" w14:textId="77777777" w:rsidR="004755BD" w:rsidRPr="003C29BE" w:rsidRDefault="004755BD" w:rsidP="0032216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Classical</w:t>
      </w:r>
      <w:r w:rsidRPr="003C29BE">
        <w:rPr>
          <w:rFonts w:ascii="Times New Roman" w:hAnsi="Times New Roman" w:cs="Times New Roman"/>
          <w:b/>
          <w:sz w:val="24"/>
          <w:szCs w:val="24"/>
        </w:rPr>
        <w:t>, Simultaneous, and Integrated Model Specifications</w:t>
      </w:r>
    </w:p>
    <w:tbl>
      <w:tblPr>
        <w:tblW w:w="8846" w:type="dxa"/>
        <w:jc w:val="center"/>
        <w:tblLayout w:type="fixed"/>
        <w:tblLook w:val="04A0" w:firstRow="1" w:lastRow="0" w:firstColumn="1" w:lastColumn="0" w:noHBand="0" w:noVBand="1"/>
      </w:tblPr>
      <w:tblGrid>
        <w:gridCol w:w="817"/>
        <w:gridCol w:w="1431"/>
        <w:gridCol w:w="1167"/>
        <w:gridCol w:w="1374"/>
        <w:gridCol w:w="1232"/>
        <w:gridCol w:w="1201"/>
        <w:gridCol w:w="1624"/>
      </w:tblGrid>
      <w:tr w:rsidR="001C1B8D" w:rsidRPr="001C1B8D" w14:paraId="0E3B2728" w14:textId="77777777" w:rsidTr="001C1B8D">
        <w:trPr>
          <w:trHeight w:val="322"/>
          <w:jc w:val="center"/>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A5C39" w14:textId="77777777" w:rsidR="004755BD" w:rsidRPr="001C1B8D" w:rsidRDefault="004755BD" w:rsidP="00BB6459">
            <w:pPr>
              <w:spacing w:after="0" w:line="240" w:lineRule="auto"/>
              <w:jc w:val="center"/>
              <w:rPr>
                <w:rFonts w:ascii="Times New Roman" w:eastAsia="Times New Roman" w:hAnsi="Times New Roman" w:cs="Times New Roman"/>
                <w:b/>
                <w:bCs/>
                <w:color w:val="000000"/>
              </w:rPr>
            </w:pPr>
            <w:r w:rsidRPr="001C1B8D">
              <w:rPr>
                <w:rFonts w:ascii="Times New Roman" w:eastAsia="Times New Roman" w:hAnsi="Times New Roman" w:cs="Times New Roman"/>
                <w:b/>
                <w:bCs/>
                <w:color w:val="000000"/>
              </w:rPr>
              <w:t>Model</w:t>
            </w:r>
          </w:p>
        </w:tc>
        <w:tc>
          <w:tcPr>
            <w:tcW w:w="14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80D126" w14:textId="77777777" w:rsidR="004755BD" w:rsidRPr="001C1B8D" w:rsidRDefault="004755BD" w:rsidP="00BB6459">
            <w:pPr>
              <w:spacing w:after="0" w:line="240" w:lineRule="auto"/>
              <w:jc w:val="center"/>
              <w:rPr>
                <w:rFonts w:ascii="Times New Roman" w:eastAsia="Times New Roman" w:hAnsi="Times New Roman" w:cs="Times New Roman"/>
                <w:b/>
                <w:bCs/>
                <w:color w:val="000000"/>
              </w:rPr>
            </w:pPr>
            <w:r w:rsidRPr="001C1B8D">
              <w:rPr>
                <w:rFonts w:ascii="Times New Roman" w:eastAsia="Times New Roman" w:hAnsi="Times New Roman" w:cs="Times New Roman"/>
                <w:b/>
                <w:bCs/>
                <w:color w:val="000000"/>
              </w:rPr>
              <w:t>Advertising Framework</w:t>
            </w:r>
          </w:p>
        </w:tc>
        <w:tc>
          <w:tcPr>
            <w:tcW w:w="11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45B80" w14:textId="77777777" w:rsidR="004755BD" w:rsidRPr="001C1B8D" w:rsidRDefault="004755BD" w:rsidP="00BB6459">
            <w:pPr>
              <w:spacing w:after="0" w:line="240" w:lineRule="auto"/>
              <w:jc w:val="center"/>
              <w:rPr>
                <w:rFonts w:ascii="Times New Roman" w:eastAsia="Times New Roman" w:hAnsi="Times New Roman" w:cs="Times New Roman"/>
                <w:b/>
                <w:bCs/>
                <w:color w:val="000000"/>
              </w:rPr>
            </w:pPr>
            <w:r w:rsidRPr="001C1B8D">
              <w:rPr>
                <w:rFonts w:ascii="Times New Roman" w:eastAsia="Times New Roman" w:hAnsi="Times New Roman" w:cs="Times New Roman"/>
                <w:b/>
                <w:bCs/>
                <w:color w:val="000000"/>
              </w:rPr>
              <w:t>Sequence</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6F5ED" w14:textId="77777777" w:rsidR="004755BD" w:rsidRPr="001C1B8D" w:rsidRDefault="004755BD" w:rsidP="00BB6459">
            <w:pPr>
              <w:spacing w:after="0" w:line="240" w:lineRule="auto"/>
              <w:jc w:val="center"/>
              <w:rPr>
                <w:rFonts w:ascii="Times New Roman" w:eastAsia="Times New Roman" w:hAnsi="Times New Roman" w:cs="Times New Roman"/>
                <w:b/>
                <w:bCs/>
                <w:color w:val="000000"/>
              </w:rPr>
            </w:pPr>
            <w:r w:rsidRPr="001C1B8D">
              <w:rPr>
                <w:rFonts w:ascii="Times New Roman" w:eastAsia="Times New Roman" w:hAnsi="Times New Roman" w:cs="Times New Roman"/>
                <w:b/>
                <w:bCs/>
                <w:color w:val="000000"/>
              </w:rPr>
              <w:t>Advertising Triggers</w:t>
            </w:r>
          </w:p>
        </w:tc>
        <w:tc>
          <w:tcPr>
            <w:tcW w:w="1232" w:type="dxa"/>
            <w:tcBorders>
              <w:top w:val="single" w:sz="4" w:space="0" w:color="auto"/>
              <w:left w:val="single" w:sz="4" w:space="0" w:color="auto"/>
              <w:bottom w:val="single" w:sz="4" w:space="0" w:color="auto"/>
              <w:right w:val="single" w:sz="4" w:space="0" w:color="auto"/>
            </w:tcBorders>
            <w:vAlign w:val="center"/>
          </w:tcPr>
          <w:p w14:paraId="38652FF5" w14:textId="77777777" w:rsidR="004755BD" w:rsidRPr="001C1B8D" w:rsidRDefault="004755BD" w:rsidP="00BB6459">
            <w:pPr>
              <w:spacing w:after="0" w:line="240" w:lineRule="auto"/>
              <w:jc w:val="center"/>
              <w:rPr>
                <w:rFonts w:ascii="Times New Roman" w:eastAsia="Times New Roman" w:hAnsi="Times New Roman" w:cs="Times New Roman"/>
                <w:b/>
                <w:bCs/>
                <w:color w:val="000000"/>
              </w:rPr>
            </w:pPr>
            <w:r w:rsidRPr="001C1B8D">
              <w:rPr>
                <w:rFonts w:ascii="Times New Roman" w:eastAsia="Times New Roman" w:hAnsi="Times New Roman" w:cs="Times New Roman"/>
                <w:b/>
                <w:bCs/>
                <w:color w:val="000000"/>
              </w:rPr>
              <w:t>Price and Promotion</w:t>
            </w:r>
          </w:p>
        </w:tc>
        <w:tc>
          <w:tcPr>
            <w:tcW w:w="1201" w:type="dxa"/>
            <w:tcBorders>
              <w:top w:val="single" w:sz="4" w:space="0" w:color="auto"/>
              <w:left w:val="single" w:sz="4" w:space="0" w:color="auto"/>
              <w:bottom w:val="single" w:sz="4" w:space="0" w:color="auto"/>
              <w:right w:val="single" w:sz="4" w:space="0" w:color="auto"/>
            </w:tcBorders>
            <w:vAlign w:val="center"/>
          </w:tcPr>
          <w:p w14:paraId="1CED9FF3" w14:textId="77777777" w:rsidR="004755BD" w:rsidRPr="001C1B8D" w:rsidRDefault="004755BD" w:rsidP="00BB6459">
            <w:pPr>
              <w:spacing w:after="0" w:line="240" w:lineRule="auto"/>
              <w:jc w:val="center"/>
              <w:rPr>
                <w:rFonts w:ascii="Times New Roman" w:eastAsia="Times New Roman" w:hAnsi="Times New Roman" w:cs="Times New Roman"/>
                <w:b/>
                <w:bCs/>
                <w:color w:val="000000"/>
              </w:rPr>
            </w:pPr>
            <w:r w:rsidRPr="001C1B8D">
              <w:rPr>
                <w:rFonts w:ascii="Times New Roman" w:eastAsia="Times New Roman" w:hAnsi="Times New Roman" w:cs="Times New Roman"/>
                <w:b/>
                <w:bCs/>
                <w:color w:val="000000"/>
              </w:rPr>
              <w:t>Dynamics</w:t>
            </w:r>
          </w:p>
        </w:tc>
        <w:tc>
          <w:tcPr>
            <w:tcW w:w="1624" w:type="dxa"/>
            <w:tcBorders>
              <w:top w:val="single" w:sz="4" w:space="0" w:color="auto"/>
              <w:left w:val="single" w:sz="4" w:space="0" w:color="auto"/>
              <w:bottom w:val="single" w:sz="4" w:space="0" w:color="auto"/>
              <w:right w:val="single" w:sz="4" w:space="0" w:color="auto"/>
            </w:tcBorders>
            <w:vAlign w:val="center"/>
          </w:tcPr>
          <w:p w14:paraId="631DEDDD" w14:textId="77777777" w:rsidR="004755BD" w:rsidRPr="001C1B8D" w:rsidRDefault="004755BD" w:rsidP="00BB6459">
            <w:pPr>
              <w:spacing w:after="0" w:line="240" w:lineRule="auto"/>
              <w:jc w:val="center"/>
              <w:rPr>
                <w:rFonts w:ascii="Times New Roman" w:eastAsia="Times New Roman" w:hAnsi="Times New Roman" w:cs="Times New Roman"/>
                <w:b/>
                <w:bCs/>
                <w:color w:val="000000"/>
              </w:rPr>
            </w:pPr>
            <w:r w:rsidRPr="001C1B8D">
              <w:rPr>
                <w:rFonts w:ascii="Times New Roman" w:eastAsia="Times New Roman" w:hAnsi="Times New Roman" w:cs="Times New Roman"/>
                <w:b/>
                <w:bCs/>
                <w:color w:val="000000"/>
              </w:rPr>
              <w:t>Purchase Reinforcement</w:t>
            </w:r>
          </w:p>
        </w:tc>
      </w:tr>
      <w:tr w:rsidR="001C1B8D" w:rsidRPr="001C1B8D" w14:paraId="5416E8C4" w14:textId="77777777" w:rsidTr="001C1B8D">
        <w:trPr>
          <w:trHeight w:val="322"/>
          <w:jc w:val="center"/>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59E447"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1</w:t>
            </w:r>
          </w:p>
        </w:tc>
        <w:tc>
          <w:tcPr>
            <w:tcW w:w="14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973ADB"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Classical</w:t>
            </w:r>
          </w:p>
        </w:tc>
        <w:tc>
          <w:tcPr>
            <w:tcW w:w="11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9ACD7"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ECA</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8804F"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Only E</w:t>
            </w:r>
          </w:p>
        </w:tc>
        <w:tc>
          <w:tcPr>
            <w:tcW w:w="1232" w:type="dxa"/>
            <w:vMerge w:val="restart"/>
            <w:tcBorders>
              <w:top w:val="single" w:sz="4" w:space="0" w:color="auto"/>
              <w:left w:val="single" w:sz="4" w:space="0" w:color="auto"/>
              <w:bottom w:val="single" w:sz="4" w:space="0" w:color="auto"/>
              <w:right w:val="single" w:sz="4" w:space="0" w:color="auto"/>
            </w:tcBorders>
            <w:vAlign w:val="center"/>
          </w:tcPr>
          <w:p w14:paraId="53CF261F"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Yes</w:t>
            </w:r>
          </w:p>
          <w:p w14:paraId="4CF661C8"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201" w:type="dxa"/>
            <w:vMerge w:val="restart"/>
            <w:tcBorders>
              <w:top w:val="single" w:sz="4" w:space="0" w:color="auto"/>
              <w:left w:val="single" w:sz="4" w:space="0" w:color="auto"/>
              <w:right w:val="single" w:sz="4" w:space="0" w:color="auto"/>
            </w:tcBorders>
            <w:vAlign w:val="center"/>
          </w:tcPr>
          <w:p w14:paraId="23120C6D"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None</w:t>
            </w:r>
          </w:p>
          <w:p w14:paraId="0673721D"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624" w:type="dxa"/>
            <w:vMerge w:val="restart"/>
            <w:tcBorders>
              <w:top w:val="single" w:sz="4" w:space="0" w:color="auto"/>
              <w:left w:val="single" w:sz="4" w:space="0" w:color="auto"/>
              <w:right w:val="single" w:sz="4" w:space="0" w:color="auto"/>
            </w:tcBorders>
            <w:vAlign w:val="center"/>
          </w:tcPr>
          <w:p w14:paraId="15ED8513" w14:textId="77777777" w:rsidR="004755BD" w:rsidRPr="001C1B8D" w:rsidDel="004822DE"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None</w:t>
            </w:r>
          </w:p>
        </w:tc>
      </w:tr>
      <w:tr w:rsidR="001C1B8D" w:rsidRPr="001C1B8D" w14:paraId="481747B3" w14:textId="77777777" w:rsidTr="001C1B8D">
        <w:trPr>
          <w:trHeight w:val="322"/>
          <w:jc w:val="center"/>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C9042"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2</w:t>
            </w:r>
          </w:p>
        </w:tc>
        <w:tc>
          <w:tcPr>
            <w:tcW w:w="1431"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6DA6A"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1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5F551"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CEA</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30F1FA"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Only C</w:t>
            </w:r>
          </w:p>
        </w:tc>
        <w:tc>
          <w:tcPr>
            <w:tcW w:w="1232" w:type="dxa"/>
            <w:vMerge/>
            <w:tcBorders>
              <w:top w:val="single" w:sz="4" w:space="0" w:color="auto"/>
              <w:left w:val="single" w:sz="4" w:space="0" w:color="auto"/>
              <w:bottom w:val="single" w:sz="4" w:space="0" w:color="auto"/>
              <w:right w:val="single" w:sz="4" w:space="0" w:color="auto"/>
            </w:tcBorders>
            <w:vAlign w:val="center"/>
          </w:tcPr>
          <w:p w14:paraId="16BFDD96"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201" w:type="dxa"/>
            <w:vMerge/>
            <w:tcBorders>
              <w:left w:val="single" w:sz="4" w:space="0" w:color="auto"/>
              <w:right w:val="single" w:sz="4" w:space="0" w:color="auto"/>
            </w:tcBorders>
            <w:vAlign w:val="center"/>
          </w:tcPr>
          <w:p w14:paraId="59A48E32"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624" w:type="dxa"/>
            <w:vMerge/>
            <w:tcBorders>
              <w:left w:val="single" w:sz="4" w:space="0" w:color="auto"/>
              <w:right w:val="single" w:sz="4" w:space="0" w:color="auto"/>
            </w:tcBorders>
            <w:vAlign w:val="center"/>
          </w:tcPr>
          <w:p w14:paraId="18EFF1AD"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r>
      <w:tr w:rsidR="001C1B8D" w:rsidRPr="001C1B8D" w14:paraId="21734676" w14:textId="77777777" w:rsidTr="001C1B8D">
        <w:trPr>
          <w:trHeight w:val="322"/>
          <w:jc w:val="center"/>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266D4D"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3</w:t>
            </w:r>
          </w:p>
        </w:tc>
        <w:tc>
          <w:tcPr>
            <w:tcW w:w="1431"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C038F"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1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13D99"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EAC</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4D65A"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Only E</w:t>
            </w:r>
          </w:p>
        </w:tc>
        <w:tc>
          <w:tcPr>
            <w:tcW w:w="1232" w:type="dxa"/>
            <w:vMerge/>
            <w:tcBorders>
              <w:top w:val="single" w:sz="4" w:space="0" w:color="auto"/>
              <w:left w:val="single" w:sz="4" w:space="0" w:color="auto"/>
              <w:bottom w:val="single" w:sz="4" w:space="0" w:color="auto"/>
              <w:right w:val="single" w:sz="4" w:space="0" w:color="auto"/>
            </w:tcBorders>
            <w:vAlign w:val="center"/>
          </w:tcPr>
          <w:p w14:paraId="0E1FDDEA"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201" w:type="dxa"/>
            <w:vMerge/>
            <w:tcBorders>
              <w:left w:val="single" w:sz="4" w:space="0" w:color="auto"/>
              <w:right w:val="single" w:sz="4" w:space="0" w:color="auto"/>
            </w:tcBorders>
            <w:vAlign w:val="center"/>
          </w:tcPr>
          <w:p w14:paraId="77911BB8"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624" w:type="dxa"/>
            <w:vMerge/>
            <w:tcBorders>
              <w:left w:val="single" w:sz="4" w:space="0" w:color="auto"/>
              <w:right w:val="single" w:sz="4" w:space="0" w:color="auto"/>
            </w:tcBorders>
            <w:vAlign w:val="center"/>
          </w:tcPr>
          <w:p w14:paraId="14E14726"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r>
      <w:tr w:rsidR="001C1B8D" w:rsidRPr="001C1B8D" w14:paraId="57F6E611" w14:textId="77777777" w:rsidTr="001C1B8D">
        <w:trPr>
          <w:trHeight w:val="322"/>
          <w:jc w:val="center"/>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62E58C"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4</w:t>
            </w:r>
          </w:p>
        </w:tc>
        <w:tc>
          <w:tcPr>
            <w:tcW w:w="1431"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D0D0B"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1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A2906"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CAE</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4B6B3"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Only C</w:t>
            </w:r>
          </w:p>
        </w:tc>
        <w:tc>
          <w:tcPr>
            <w:tcW w:w="1232" w:type="dxa"/>
            <w:vMerge/>
            <w:tcBorders>
              <w:top w:val="single" w:sz="4" w:space="0" w:color="auto"/>
              <w:left w:val="single" w:sz="4" w:space="0" w:color="auto"/>
              <w:bottom w:val="single" w:sz="4" w:space="0" w:color="auto"/>
              <w:right w:val="single" w:sz="4" w:space="0" w:color="auto"/>
            </w:tcBorders>
            <w:vAlign w:val="center"/>
          </w:tcPr>
          <w:p w14:paraId="3BA1E40B"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201" w:type="dxa"/>
            <w:vMerge/>
            <w:tcBorders>
              <w:left w:val="single" w:sz="4" w:space="0" w:color="auto"/>
              <w:right w:val="single" w:sz="4" w:space="0" w:color="auto"/>
            </w:tcBorders>
            <w:vAlign w:val="center"/>
          </w:tcPr>
          <w:p w14:paraId="4CB64CDE"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624" w:type="dxa"/>
            <w:vMerge/>
            <w:tcBorders>
              <w:left w:val="single" w:sz="4" w:space="0" w:color="auto"/>
              <w:right w:val="single" w:sz="4" w:space="0" w:color="auto"/>
            </w:tcBorders>
            <w:vAlign w:val="center"/>
          </w:tcPr>
          <w:p w14:paraId="08AFB672"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r>
      <w:tr w:rsidR="001C1B8D" w:rsidRPr="001C1B8D" w14:paraId="68687A09" w14:textId="77777777" w:rsidTr="001C1B8D">
        <w:trPr>
          <w:trHeight w:val="322"/>
          <w:jc w:val="center"/>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4EBEC"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5</w:t>
            </w:r>
          </w:p>
        </w:tc>
        <w:tc>
          <w:tcPr>
            <w:tcW w:w="1431"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B9D18"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1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66BD3"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AEC</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6349C8"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Only A</w:t>
            </w:r>
          </w:p>
        </w:tc>
        <w:tc>
          <w:tcPr>
            <w:tcW w:w="1232" w:type="dxa"/>
            <w:vMerge/>
            <w:tcBorders>
              <w:top w:val="single" w:sz="4" w:space="0" w:color="auto"/>
              <w:left w:val="single" w:sz="4" w:space="0" w:color="auto"/>
              <w:bottom w:val="single" w:sz="4" w:space="0" w:color="auto"/>
              <w:right w:val="single" w:sz="4" w:space="0" w:color="auto"/>
            </w:tcBorders>
            <w:vAlign w:val="center"/>
          </w:tcPr>
          <w:p w14:paraId="5512461C"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201" w:type="dxa"/>
            <w:vMerge/>
            <w:tcBorders>
              <w:left w:val="single" w:sz="4" w:space="0" w:color="auto"/>
              <w:right w:val="single" w:sz="4" w:space="0" w:color="auto"/>
            </w:tcBorders>
            <w:vAlign w:val="center"/>
          </w:tcPr>
          <w:p w14:paraId="391892D0"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624" w:type="dxa"/>
            <w:vMerge/>
            <w:tcBorders>
              <w:left w:val="single" w:sz="4" w:space="0" w:color="auto"/>
              <w:right w:val="single" w:sz="4" w:space="0" w:color="auto"/>
            </w:tcBorders>
            <w:vAlign w:val="center"/>
          </w:tcPr>
          <w:p w14:paraId="7EC50BF4"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r>
      <w:tr w:rsidR="001C1B8D" w:rsidRPr="001C1B8D" w14:paraId="49AA441A" w14:textId="77777777" w:rsidTr="001C1B8D">
        <w:trPr>
          <w:trHeight w:val="322"/>
          <w:jc w:val="center"/>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1EA8C7"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6</w:t>
            </w:r>
          </w:p>
        </w:tc>
        <w:tc>
          <w:tcPr>
            <w:tcW w:w="1431"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3D9749"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1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E19FCF"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ACE</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BCD5AB"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Only A</w:t>
            </w:r>
          </w:p>
        </w:tc>
        <w:tc>
          <w:tcPr>
            <w:tcW w:w="1232" w:type="dxa"/>
            <w:vMerge/>
            <w:tcBorders>
              <w:top w:val="single" w:sz="4" w:space="0" w:color="auto"/>
              <w:left w:val="single" w:sz="4" w:space="0" w:color="auto"/>
              <w:bottom w:val="single" w:sz="4" w:space="0" w:color="auto"/>
              <w:right w:val="single" w:sz="4" w:space="0" w:color="auto"/>
            </w:tcBorders>
            <w:vAlign w:val="center"/>
          </w:tcPr>
          <w:p w14:paraId="205DB234"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201" w:type="dxa"/>
            <w:vMerge/>
            <w:tcBorders>
              <w:left w:val="single" w:sz="4" w:space="0" w:color="auto"/>
              <w:bottom w:val="single" w:sz="4" w:space="0" w:color="auto"/>
              <w:right w:val="single" w:sz="4" w:space="0" w:color="auto"/>
            </w:tcBorders>
            <w:vAlign w:val="center"/>
          </w:tcPr>
          <w:p w14:paraId="458A2764"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624" w:type="dxa"/>
            <w:vMerge/>
            <w:tcBorders>
              <w:left w:val="single" w:sz="4" w:space="0" w:color="auto"/>
              <w:bottom w:val="single" w:sz="4" w:space="0" w:color="auto"/>
              <w:right w:val="single" w:sz="4" w:space="0" w:color="auto"/>
            </w:tcBorders>
            <w:vAlign w:val="center"/>
          </w:tcPr>
          <w:p w14:paraId="60161180"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r>
      <w:tr w:rsidR="001C1B8D" w:rsidRPr="001C1B8D" w14:paraId="32D38E50" w14:textId="77777777" w:rsidTr="001C1B8D">
        <w:trPr>
          <w:trHeight w:val="674"/>
          <w:jc w:val="center"/>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362CD"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7</w:t>
            </w:r>
          </w:p>
        </w:tc>
        <w:tc>
          <w:tcPr>
            <w:tcW w:w="14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225A5"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Simultaneous</w:t>
            </w:r>
          </w:p>
        </w:tc>
        <w:tc>
          <w:tcPr>
            <w:tcW w:w="11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9AF63E"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None</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E5976B"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C, A, E</w:t>
            </w:r>
          </w:p>
        </w:tc>
        <w:tc>
          <w:tcPr>
            <w:tcW w:w="1232" w:type="dxa"/>
            <w:tcBorders>
              <w:top w:val="single" w:sz="4" w:space="0" w:color="auto"/>
              <w:left w:val="single" w:sz="4" w:space="0" w:color="auto"/>
              <w:bottom w:val="single" w:sz="4" w:space="0" w:color="auto"/>
              <w:right w:val="single" w:sz="4" w:space="0" w:color="auto"/>
            </w:tcBorders>
            <w:vAlign w:val="center"/>
          </w:tcPr>
          <w:p w14:paraId="1DEEB71E"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Yes</w:t>
            </w:r>
          </w:p>
        </w:tc>
        <w:tc>
          <w:tcPr>
            <w:tcW w:w="1201" w:type="dxa"/>
            <w:tcBorders>
              <w:top w:val="single" w:sz="4" w:space="0" w:color="auto"/>
              <w:left w:val="single" w:sz="4" w:space="0" w:color="auto"/>
              <w:bottom w:val="single" w:sz="4" w:space="0" w:color="auto"/>
              <w:right w:val="single" w:sz="4" w:space="0" w:color="auto"/>
            </w:tcBorders>
            <w:vAlign w:val="center"/>
          </w:tcPr>
          <w:p w14:paraId="69F3CC2B"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None</w:t>
            </w:r>
          </w:p>
        </w:tc>
        <w:tc>
          <w:tcPr>
            <w:tcW w:w="1624" w:type="dxa"/>
            <w:tcBorders>
              <w:top w:val="single" w:sz="4" w:space="0" w:color="auto"/>
              <w:left w:val="single" w:sz="4" w:space="0" w:color="auto"/>
              <w:bottom w:val="single" w:sz="4" w:space="0" w:color="auto"/>
              <w:right w:val="single" w:sz="4" w:space="0" w:color="auto"/>
            </w:tcBorders>
            <w:vAlign w:val="center"/>
          </w:tcPr>
          <w:p w14:paraId="48EC7865"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Only E</w:t>
            </w:r>
          </w:p>
        </w:tc>
      </w:tr>
      <w:tr w:rsidR="001C1B8D" w:rsidRPr="001C1B8D" w14:paraId="3063F28D" w14:textId="77777777" w:rsidTr="001C1B8D">
        <w:trPr>
          <w:trHeight w:val="322"/>
          <w:jc w:val="center"/>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0761CF"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8</w:t>
            </w:r>
          </w:p>
        </w:tc>
        <w:tc>
          <w:tcPr>
            <w:tcW w:w="14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403EBB"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Integrated</w:t>
            </w:r>
          </w:p>
        </w:tc>
        <w:tc>
          <w:tcPr>
            <w:tcW w:w="11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36193"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ECA</w:t>
            </w:r>
          </w:p>
        </w:tc>
        <w:tc>
          <w:tcPr>
            <w:tcW w:w="137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335D8"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C, A, E, Sales</w:t>
            </w:r>
          </w:p>
        </w:tc>
        <w:tc>
          <w:tcPr>
            <w:tcW w:w="1232" w:type="dxa"/>
            <w:vMerge w:val="restart"/>
            <w:tcBorders>
              <w:top w:val="single" w:sz="4" w:space="0" w:color="auto"/>
              <w:left w:val="single" w:sz="4" w:space="0" w:color="auto"/>
              <w:bottom w:val="single" w:sz="4" w:space="0" w:color="auto"/>
              <w:right w:val="single" w:sz="4" w:space="0" w:color="auto"/>
            </w:tcBorders>
            <w:vAlign w:val="center"/>
          </w:tcPr>
          <w:p w14:paraId="2C257976"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Yes</w:t>
            </w:r>
          </w:p>
        </w:tc>
        <w:tc>
          <w:tcPr>
            <w:tcW w:w="1201" w:type="dxa"/>
            <w:vMerge w:val="restart"/>
            <w:tcBorders>
              <w:top w:val="single" w:sz="4" w:space="0" w:color="auto"/>
              <w:left w:val="single" w:sz="4" w:space="0" w:color="auto"/>
              <w:right w:val="single" w:sz="4" w:space="0" w:color="auto"/>
            </w:tcBorders>
            <w:vAlign w:val="center"/>
          </w:tcPr>
          <w:p w14:paraId="34B15D1D"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C, A, E, Sales</w:t>
            </w:r>
          </w:p>
        </w:tc>
        <w:tc>
          <w:tcPr>
            <w:tcW w:w="1624" w:type="dxa"/>
            <w:vMerge w:val="restart"/>
            <w:tcBorders>
              <w:top w:val="single" w:sz="4" w:space="0" w:color="auto"/>
              <w:left w:val="single" w:sz="4" w:space="0" w:color="auto"/>
              <w:right w:val="single" w:sz="4" w:space="0" w:color="auto"/>
            </w:tcBorders>
            <w:vAlign w:val="center"/>
          </w:tcPr>
          <w:p w14:paraId="134DF2B0"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C, A, E, Sales</w:t>
            </w:r>
          </w:p>
        </w:tc>
      </w:tr>
      <w:tr w:rsidR="001C1B8D" w:rsidRPr="001C1B8D" w14:paraId="4C40D54B" w14:textId="77777777" w:rsidTr="001C1B8D">
        <w:trPr>
          <w:trHeight w:val="322"/>
          <w:jc w:val="center"/>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5CCFF0"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9</w:t>
            </w:r>
          </w:p>
        </w:tc>
        <w:tc>
          <w:tcPr>
            <w:tcW w:w="1431" w:type="dxa"/>
            <w:vMerge/>
            <w:tcBorders>
              <w:top w:val="single" w:sz="4" w:space="0" w:color="auto"/>
              <w:left w:val="single" w:sz="4" w:space="0" w:color="auto"/>
              <w:right w:val="single" w:sz="4" w:space="0" w:color="auto"/>
            </w:tcBorders>
            <w:shd w:val="clear" w:color="auto" w:fill="auto"/>
            <w:noWrap/>
            <w:vAlign w:val="center"/>
            <w:hideMark/>
          </w:tcPr>
          <w:p w14:paraId="54A1CCF4"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167" w:type="dxa"/>
            <w:tcBorders>
              <w:top w:val="single" w:sz="4" w:space="0" w:color="auto"/>
              <w:left w:val="nil"/>
              <w:bottom w:val="single" w:sz="4" w:space="0" w:color="auto"/>
              <w:right w:val="single" w:sz="4" w:space="0" w:color="auto"/>
            </w:tcBorders>
            <w:shd w:val="clear" w:color="auto" w:fill="auto"/>
            <w:noWrap/>
            <w:vAlign w:val="center"/>
            <w:hideMark/>
          </w:tcPr>
          <w:p w14:paraId="5E409145"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CEA</w:t>
            </w:r>
          </w:p>
        </w:tc>
        <w:tc>
          <w:tcPr>
            <w:tcW w:w="1374"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1DBBB"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232" w:type="dxa"/>
            <w:vMerge/>
            <w:tcBorders>
              <w:top w:val="single" w:sz="4" w:space="0" w:color="auto"/>
              <w:left w:val="single" w:sz="4" w:space="0" w:color="auto"/>
              <w:bottom w:val="single" w:sz="4" w:space="0" w:color="auto"/>
              <w:right w:val="single" w:sz="4" w:space="0" w:color="auto"/>
            </w:tcBorders>
            <w:vAlign w:val="center"/>
          </w:tcPr>
          <w:p w14:paraId="3E2782B4"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201" w:type="dxa"/>
            <w:vMerge/>
            <w:tcBorders>
              <w:left w:val="single" w:sz="4" w:space="0" w:color="auto"/>
              <w:right w:val="single" w:sz="4" w:space="0" w:color="auto"/>
            </w:tcBorders>
            <w:vAlign w:val="center"/>
          </w:tcPr>
          <w:p w14:paraId="0CCE1147"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624" w:type="dxa"/>
            <w:vMerge/>
            <w:tcBorders>
              <w:left w:val="single" w:sz="4" w:space="0" w:color="auto"/>
              <w:right w:val="single" w:sz="4" w:space="0" w:color="auto"/>
            </w:tcBorders>
            <w:vAlign w:val="center"/>
          </w:tcPr>
          <w:p w14:paraId="58799B1F"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r>
      <w:tr w:rsidR="001C1B8D" w:rsidRPr="001C1B8D" w14:paraId="48F8C246" w14:textId="77777777" w:rsidTr="001C1B8D">
        <w:trPr>
          <w:trHeight w:val="322"/>
          <w:jc w:val="center"/>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380B3"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10</w:t>
            </w:r>
          </w:p>
        </w:tc>
        <w:tc>
          <w:tcPr>
            <w:tcW w:w="1431" w:type="dxa"/>
            <w:vMerge/>
            <w:tcBorders>
              <w:left w:val="single" w:sz="4" w:space="0" w:color="auto"/>
              <w:right w:val="single" w:sz="4" w:space="0" w:color="auto"/>
            </w:tcBorders>
            <w:shd w:val="clear" w:color="auto" w:fill="auto"/>
            <w:noWrap/>
            <w:vAlign w:val="center"/>
            <w:hideMark/>
          </w:tcPr>
          <w:p w14:paraId="2EAD46CB"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167" w:type="dxa"/>
            <w:tcBorders>
              <w:top w:val="single" w:sz="4" w:space="0" w:color="auto"/>
              <w:left w:val="nil"/>
              <w:bottom w:val="single" w:sz="4" w:space="0" w:color="auto"/>
              <w:right w:val="single" w:sz="4" w:space="0" w:color="auto"/>
            </w:tcBorders>
            <w:shd w:val="clear" w:color="auto" w:fill="auto"/>
            <w:noWrap/>
            <w:vAlign w:val="center"/>
            <w:hideMark/>
          </w:tcPr>
          <w:p w14:paraId="4881A5A6"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EAC</w:t>
            </w:r>
          </w:p>
        </w:tc>
        <w:tc>
          <w:tcPr>
            <w:tcW w:w="1374"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BCAB38"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232" w:type="dxa"/>
            <w:vMerge/>
            <w:tcBorders>
              <w:top w:val="single" w:sz="4" w:space="0" w:color="auto"/>
              <w:left w:val="single" w:sz="4" w:space="0" w:color="auto"/>
              <w:bottom w:val="single" w:sz="4" w:space="0" w:color="auto"/>
              <w:right w:val="single" w:sz="4" w:space="0" w:color="auto"/>
            </w:tcBorders>
            <w:vAlign w:val="center"/>
          </w:tcPr>
          <w:p w14:paraId="51015BFC"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201" w:type="dxa"/>
            <w:vMerge/>
            <w:tcBorders>
              <w:left w:val="single" w:sz="4" w:space="0" w:color="auto"/>
              <w:right w:val="single" w:sz="4" w:space="0" w:color="auto"/>
            </w:tcBorders>
            <w:vAlign w:val="center"/>
          </w:tcPr>
          <w:p w14:paraId="3C32A7D1"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624" w:type="dxa"/>
            <w:vMerge/>
            <w:tcBorders>
              <w:left w:val="single" w:sz="4" w:space="0" w:color="auto"/>
              <w:right w:val="single" w:sz="4" w:space="0" w:color="auto"/>
            </w:tcBorders>
            <w:vAlign w:val="center"/>
          </w:tcPr>
          <w:p w14:paraId="7E5CCB86"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r>
      <w:tr w:rsidR="001C1B8D" w:rsidRPr="001C1B8D" w14:paraId="6F99C311" w14:textId="77777777" w:rsidTr="001C1B8D">
        <w:trPr>
          <w:trHeight w:val="322"/>
          <w:jc w:val="center"/>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41D52B"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11</w:t>
            </w:r>
          </w:p>
        </w:tc>
        <w:tc>
          <w:tcPr>
            <w:tcW w:w="1431" w:type="dxa"/>
            <w:vMerge/>
            <w:tcBorders>
              <w:left w:val="single" w:sz="4" w:space="0" w:color="auto"/>
              <w:right w:val="single" w:sz="4" w:space="0" w:color="auto"/>
            </w:tcBorders>
            <w:shd w:val="clear" w:color="auto" w:fill="auto"/>
            <w:noWrap/>
            <w:vAlign w:val="center"/>
            <w:hideMark/>
          </w:tcPr>
          <w:p w14:paraId="1A9B8F04"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167" w:type="dxa"/>
            <w:tcBorders>
              <w:top w:val="single" w:sz="4" w:space="0" w:color="auto"/>
              <w:left w:val="nil"/>
              <w:bottom w:val="single" w:sz="4" w:space="0" w:color="auto"/>
              <w:right w:val="single" w:sz="4" w:space="0" w:color="auto"/>
            </w:tcBorders>
            <w:shd w:val="clear" w:color="auto" w:fill="auto"/>
            <w:noWrap/>
            <w:vAlign w:val="center"/>
            <w:hideMark/>
          </w:tcPr>
          <w:p w14:paraId="5CCA4F5D"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CAE</w:t>
            </w:r>
          </w:p>
        </w:tc>
        <w:tc>
          <w:tcPr>
            <w:tcW w:w="1374"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3847E"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232" w:type="dxa"/>
            <w:vMerge/>
            <w:tcBorders>
              <w:top w:val="single" w:sz="4" w:space="0" w:color="auto"/>
              <w:left w:val="single" w:sz="4" w:space="0" w:color="auto"/>
              <w:bottom w:val="single" w:sz="4" w:space="0" w:color="auto"/>
              <w:right w:val="single" w:sz="4" w:space="0" w:color="auto"/>
            </w:tcBorders>
            <w:vAlign w:val="center"/>
          </w:tcPr>
          <w:p w14:paraId="170EAA38"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201" w:type="dxa"/>
            <w:vMerge/>
            <w:tcBorders>
              <w:left w:val="single" w:sz="4" w:space="0" w:color="auto"/>
              <w:right w:val="single" w:sz="4" w:space="0" w:color="auto"/>
            </w:tcBorders>
            <w:vAlign w:val="center"/>
          </w:tcPr>
          <w:p w14:paraId="28A4F505"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624" w:type="dxa"/>
            <w:vMerge/>
            <w:tcBorders>
              <w:left w:val="single" w:sz="4" w:space="0" w:color="auto"/>
              <w:right w:val="single" w:sz="4" w:space="0" w:color="auto"/>
            </w:tcBorders>
            <w:vAlign w:val="center"/>
          </w:tcPr>
          <w:p w14:paraId="5B589004"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r>
      <w:tr w:rsidR="001C1B8D" w:rsidRPr="001C1B8D" w14:paraId="4EFD3042" w14:textId="77777777" w:rsidTr="001C1B8D">
        <w:trPr>
          <w:trHeight w:val="322"/>
          <w:jc w:val="center"/>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DD464E"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12</w:t>
            </w:r>
          </w:p>
        </w:tc>
        <w:tc>
          <w:tcPr>
            <w:tcW w:w="1431" w:type="dxa"/>
            <w:vMerge/>
            <w:tcBorders>
              <w:left w:val="single" w:sz="4" w:space="0" w:color="auto"/>
              <w:right w:val="single" w:sz="4" w:space="0" w:color="auto"/>
            </w:tcBorders>
            <w:shd w:val="clear" w:color="auto" w:fill="auto"/>
            <w:noWrap/>
            <w:vAlign w:val="center"/>
            <w:hideMark/>
          </w:tcPr>
          <w:p w14:paraId="5BDF042A"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167" w:type="dxa"/>
            <w:tcBorders>
              <w:top w:val="single" w:sz="4" w:space="0" w:color="auto"/>
              <w:left w:val="nil"/>
              <w:bottom w:val="single" w:sz="4" w:space="0" w:color="auto"/>
              <w:right w:val="single" w:sz="4" w:space="0" w:color="auto"/>
            </w:tcBorders>
            <w:shd w:val="clear" w:color="auto" w:fill="auto"/>
            <w:noWrap/>
            <w:vAlign w:val="center"/>
            <w:hideMark/>
          </w:tcPr>
          <w:p w14:paraId="15AF9368"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AEC</w:t>
            </w:r>
          </w:p>
        </w:tc>
        <w:tc>
          <w:tcPr>
            <w:tcW w:w="1374"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B6AF96"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232" w:type="dxa"/>
            <w:vMerge/>
            <w:tcBorders>
              <w:top w:val="single" w:sz="4" w:space="0" w:color="auto"/>
              <w:left w:val="single" w:sz="4" w:space="0" w:color="auto"/>
              <w:bottom w:val="single" w:sz="4" w:space="0" w:color="auto"/>
              <w:right w:val="single" w:sz="4" w:space="0" w:color="auto"/>
            </w:tcBorders>
            <w:vAlign w:val="center"/>
          </w:tcPr>
          <w:p w14:paraId="7A7AC6CF"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201" w:type="dxa"/>
            <w:vMerge/>
            <w:tcBorders>
              <w:left w:val="single" w:sz="4" w:space="0" w:color="auto"/>
              <w:right w:val="single" w:sz="4" w:space="0" w:color="auto"/>
            </w:tcBorders>
            <w:vAlign w:val="center"/>
          </w:tcPr>
          <w:p w14:paraId="5329F1AD"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624" w:type="dxa"/>
            <w:vMerge/>
            <w:tcBorders>
              <w:left w:val="single" w:sz="4" w:space="0" w:color="auto"/>
              <w:right w:val="single" w:sz="4" w:space="0" w:color="auto"/>
            </w:tcBorders>
            <w:vAlign w:val="center"/>
          </w:tcPr>
          <w:p w14:paraId="0B296B11"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r>
      <w:tr w:rsidR="001C1B8D" w:rsidRPr="001C1B8D" w14:paraId="6B6DE5F0" w14:textId="77777777" w:rsidTr="001C1B8D">
        <w:trPr>
          <w:trHeight w:val="322"/>
          <w:jc w:val="center"/>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313FF2"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13</w:t>
            </w:r>
          </w:p>
        </w:tc>
        <w:tc>
          <w:tcPr>
            <w:tcW w:w="1431" w:type="dxa"/>
            <w:vMerge/>
            <w:tcBorders>
              <w:left w:val="single" w:sz="4" w:space="0" w:color="auto"/>
              <w:bottom w:val="single" w:sz="4" w:space="0" w:color="auto"/>
              <w:right w:val="single" w:sz="4" w:space="0" w:color="auto"/>
            </w:tcBorders>
            <w:shd w:val="clear" w:color="auto" w:fill="auto"/>
            <w:noWrap/>
            <w:vAlign w:val="center"/>
            <w:hideMark/>
          </w:tcPr>
          <w:p w14:paraId="166F1D4E"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167" w:type="dxa"/>
            <w:tcBorders>
              <w:top w:val="single" w:sz="4" w:space="0" w:color="auto"/>
              <w:left w:val="nil"/>
              <w:bottom w:val="single" w:sz="4" w:space="0" w:color="auto"/>
              <w:right w:val="single" w:sz="4" w:space="0" w:color="auto"/>
            </w:tcBorders>
            <w:shd w:val="clear" w:color="auto" w:fill="auto"/>
            <w:noWrap/>
            <w:vAlign w:val="center"/>
            <w:hideMark/>
          </w:tcPr>
          <w:p w14:paraId="3FC3EC83" w14:textId="77777777" w:rsidR="004755BD" w:rsidRPr="001C1B8D" w:rsidRDefault="004755BD" w:rsidP="00BB6459">
            <w:pPr>
              <w:spacing w:after="0" w:line="240" w:lineRule="auto"/>
              <w:jc w:val="center"/>
              <w:rPr>
                <w:rFonts w:ascii="Times New Roman" w:eastAsia="Times New Roman" w:hAnsi="Times New Roman" w:cs="Times New Roman"/>
                <w:color w:val="000000"/>
              </w:rPr>
            </w:pPr>
            <w:r w:rsidRPr="001C1B8D">
              <w:rPr>
                <w:rFonts w:ascii="Times New Roman" w:eastAsia="Times New Roman" w:hAnsi="Times New Roman" w:cs="Times New Roman"/>
                <w:color w:val="000000"/>
              </w:rPr>
              <w:t>ACE</w:t>
            </w:r>
          </w:p>
        </w:tc>
        <w:tc>
          <w:tcPr>
            <w:tcW w:w="1374"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539C0"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232" w:type="dxa"/>
            <w:vMerge/>
            <w:tcBorders>
              <w:top w:val="single" w:sz="4" w:space="0" w:color="auto"/>
              <w:left w:val="single" w:sz="4" w:space="0" w:color="auto"/>
              <w:bottom w:val="single" w:sz="4" w:space="0" w:color="auto"/>
              <w:right w:val="single" w:sz="4" w:space="0" w:color="auto"/>
            </w:tcBorders>
            <w:vAlign w:val="center"/>
          </w:tcPr>
          <w:p w14:paraId="129564A0"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201" w:type="dxa"/>
            <w:vMerge/>
            <w:tcBorders>
              <w:left w:val="single" w:sz="4" w:space="0" w:color="auto"/>
              <w:bottom w:val="single" w:sz="4" w:space="0" w:color="auto"/>
              <w:right w:val="single" w:sz="4" w:space="0" w:color="auto"/>
            </w:tcBorders>
            <w:vAlign w:val="center"/>
          </w:tcPr>
          <w:p w14:paraId="08421ADB"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c>
          <w:tcPr>
            <w:tcW w:w="1624" w:type="dxa"/>
            <w:vMerge/>
            <w:tcBorders>
              <w:left w:val="single" w:sz="4" w:space="0" w:color="auto"/>
              <w:bottom w:val="single" w:sz="4" w:space="0" w:color="auto"/>
              <w:right w:val="single" w:sz="4" w:space="0" w:color="auto"/>
            </w:tcBorders>
            <w:vAlign w:val="center"/>
          </w:tcPr>
          <w:p w14:paraId="6B0CF708" w14:textId="77777777" w:rsidR="004755BD" w:rsidRPr="001C1B8D" w:rsidRDefault="004755BD" w:rsidP="00BB6459">
            <w:pPr>
              <w:spacing w:after="0" w:line="240" w:lineRule="auto"/>
              <w:jc w:val="center"/>
              <w:rPr>
                <w:rFonts w:ascii="Times New Roman" w:eastAsia="Times New Roman" w:hAnsi="Times New Roman" w:cs="Times New Roman"/>
                <w:color w:val="000000"/>
              </w:rPr>
            </w:pPr>
          </w:p>
        </w:tc>
      </w:tr>
    </w:tbl>
    <w:p w14:paraId="721B2816" w14:textId="77777777" w:rsidR="004755BD" w:rsidRDefault="004755BD" w:rsidP="004755BD">
      <w:pPr>
        <w:rPr>
          <w:rFonts w:ascii="Times New Roman" w:eastAsiaTheme="minorEastAsia" w:hAnsi="Times New Roman" w:cs="Times New Roman"/>
          <w:sz w:val="24"/>
          <w:szCs w:val="24"/>
        </w:rPr>
      </w:pPr>
    </w:p>
    <w:p w14:paraId="18854378" w14:textId="77777777" w:rsidR="004755BD" w:rsidRDefault="004755BD">
      <w:pPr>
        <w:rPr>
          <w:rFonts w:ascii="Times New Roman" w:hAnsi="Times New Roman" w:cs="Times New Roman"/>
          <w:b/>
          <w:sz w:val="24"/>
          <w:szCs w:val="20"/>
        </w:rPr>
      </w:pPr>
      <w:r>
        <w:rPr>
          <w:rFonts w:ascii="Times New Roman" w:hAnsi="Times New Roman" w:cs="Times New Roman"/>
          <w:b/>
          <w:sz w:val="24"/>
          <w:szCs w:val="20"/>
        </w:rPr>
        <w:br w:type="page"/>
      </w:r>
    </w:p>
    <w:p w14:paraId="66AB892B" w14:textId="77777777" w:rsidR="004B07D4" w:rsidRDefault="004B07D4" w:rsidP="004755BD">
      <w:pPr>
        <w:jc w:val="center"/>
        <w:rPr>
          <w:rFonts w:ascii="Times New Roman" w:hAnsi="Times New Roman" w:cs="Times New Roman"/>
          <w:b/>
          <w:sz w:val="24"/>
          <w:szCs w:val="20"/>
        </w:rPr>
        <w:sectPr w:rsidR="004B07D4" w:rsidSect="00342F1B">
          <w:headerReference w:type="default" r:id="rId13"/>
          <w:footerReference w:type="default" r:id="rId14"/>
          <w:footerReference w:type="first" r:id="rId15"/>
          <w:endnotePr>
            <w:numFmt w:val="decimal"/>
          </w:endnotePr>
          <w:type w:val="continuous"/>
          <w:pgSz w:w="16838" w:h="11906" w:orient="landscape"/>
          <w:pgMar w:top="1440" w:right="1440" w:bottom="1440" w:left="1440" w:header="709" w:footer="709" w:gutter="0"/>
          <w:cols w:space="708"/>
          <w:titlePg/>
          <w:docGrid w:linePitch="360"/>
        </w:sectPr>
      </w:pPr>
    </w:p>
    <w:p w14:paraId="44CB3CBE" w14:textId="1FEB81D7" w:rsidR="004755BD" w:rsidRDefault="004755BD" w:rsidP="00322165">
      <w:pPr>
        <w:spacing w:line="240" w:lineRule="auto"/>
        <w:jc w:val="center"/>
        <w:rPr>
          <w:rFonts w:ascii="Times New Roman" w:hAnsi="Times New Roman" w:cs="Times New Roman"/>
          <w:b/>
          <w:sz w:val="24"/>
          <w:szCs w:val="20"/>
        </w:rPr>
      </w:pPr>
      <w:r w:rsidRPr="003C29BE">
        <w:rPr>
          <w:rFonts w:ascii="Times New Roman" w:hAnsi="Times New Roman" w:cs="Times New Roman"/>
          <w:b/>
          <w:sz w:val="24"/>
          <w:szCs w:val="20"/>
        </w:rPr>
        <w:lastRenderedPageBreak/>
        <w:t xml:space="preserve">TABLE </w:t>
      </w:r>
      <w:r w:rsidR="00707B3A">
        <w:rPr>
          <w:rFonts w:ascii="Times New Roman" w:hAnsi="Times New Roman" w:cs="Times New Roman"/>
          <w:b/>
          <w:sz w:val="24"/>
          <w:szCs w:val="20"/>
        </w:rPr>
        <w:t>4</w:t>
      </w:r>
    </w:p>
    <w:p w14:paraId="43E62202" w14:textId="2E6C25FB" w:rsidR="004755BD" w:rsidRPr="003C29BE" w:rsidRDefault="004755BD" w:rsidP="00322165">
      <w:pPr>
        <w:spacing w:line="240" w:lineRule="auto"/>
        <w:jc w:val="center"/>
        <w:rPr>
          <w:rFonts w:ascii="Times New Roman" w:hAnsi="Times New Roman" w:cs="Times New Roman"/>
          <w:b/>
          <w:sz w:val="24"/>
          <w:szCs w:val="20"/>
        </w:rPr>
      </w:pPr>
      <w:r w:rsidRPr="003C29BE">
        <w:rPr>
          <w:rFonts w:ascii="Times New Roman" w:hAnsi="Times New Roman" w:cs="Times New Roman"/>
          <w:b/>
          <w:sz w:val="24"/>
          <w:szCs w:val="20"/>
        </w:rPr>
        <w:t>Variables and Their Operationalization</w:t>
      </w:r>
    </w:p>
    <w:tbl>
      <w:tblPr>
        <w:tblW w:w="10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22"/>
        <w:gridCol w:w="7979"/>
      </w:tblGrid>
      <w:tr w:rsidR="004755BD" w:rsidRPr="006570FC" w14:paraId="4874A682" w14:textId="77777777" w:rsidTr="006570FC">
        <w:trPr>
          <w:trHeight w:val="256"/>
          <w:jc w:val="center"/>
        </w:trPr>
        <w:tc>
          <w:tcPr>
            <w:tcW w:w="2122" w:type="dxa"/>
            <w:shd w:val="clear" w:color="auto" w:fill="auto"/>
            <w:noWrap/>
            <w:vAlign w:val="center"/>
            <w:hideMark/>
          </w:tcPr>
          <w:p w14:paraId="6EB39086" w14:textId="2A7AFF14" w:rsidR="004755BD" w:rsidRPr="006570FC" w:rsidRDefault="004755BD" w:rsidP="00BB6459">
            <w:pPr>
              <w:spacing w:line="276" w:lineRule="auto"/>
              <w:rPr>
                <w:rFonts w:ascii="Times New Roman" w:eastAsia="Times New Roman" w:hAnsi="Times New Roman" w:cs="Times New Roman"/>
                <w:b/>
                <w:bCs/>
                <w:color w:val="000000"/>
                <w:sz w:val="20"/>
                <w:szCs w:val="20"/>
                <w:lang w:eastAsia="en-GB"/>
              </w:rPr>
            </w:pPr>
            <w:r w:rsidRPr="006570FC">
              <w:rPr>
                <w:rFonts w:ascii="Times New Roman" w:eastAsia="Times New Roman" w:hAnsi="Times New Roman" w:cs="Times New Roman"/>
                <w:b/>
                <w:bCs/>
                <w:color w:val="000000"/>
                <w:sz w:val="20"/>
                <w:szCs w:val="20"/>
                <w:lang w:eastAsia="en-GB"/>
              </w:rPr>
              <w:t>Variable</w:t>
            </w:r>
          </w:p>
        </w:tc>
        <w:tc>
          <w:tcPr>
            <w:tcW w:w="7979" w:type="dxa"/>
            <w:shd w:val="clear" w:color="auto" w:fill="auto"/>
            <w:noWrap/>
            <w:vAlign w:val="center"/>
            <w:hideMark/>
          </w:tcPr>
          <w:p w14:paraId="79BC50CC" w14:textId="77777777" w:rsidR="004755BD" w:rsidRPr="006570FC" w:rsidRDefault="004755BD" w:rsidP="00BB6459">
            <w:pPr>
              <w:spacing w:line="276" w:lineRule="auto"/>
              <w:rPr>
                <w:rFonts w:ascii="Times New Roman" w:eastAsia="Times New Roman" w:hAnsi="Times New Roman" w:cs="Times New Roman"/>
                <w:b/>
                <w:bCs/>
                <w:color w:val="000000"/>
                <w:sz w:val="20"/>
                <w:szCs w:val="20"/>
                <w:lang w:eastAsia="en-GB"/>
              </w:rPr>
            </w:pPr>
            <w:r w:rsidRPr="006570FC">
              <w:rPr>
                <w:rFonts w:ascii="Times New Roman" w:eastAsia="Times New Roman" w:hAnsi="Times New Roman" w:cs="Times New Roman"/>
                <w:b/>
                <w:bCs/>
                <w:color w:val="000000"/>
                <w:sz w:val="20"/>
                <w:szCs w:val="20"/>
                <w:lang w:eastAsia="en-GB"/>
              </w:rPr>
              <w:t>Operationalization</w:t>
            </w:r>
          </w:p>
        </w:tc>
      </w:tr>
      <w:tr w:rsidR="007159B6" w:rsidRPr="006570FC" w14:paraId="3E3D36F9" w14:textId="77777777" w:rsidTr="006570FC">
        <w:trPr>
          <w:trHeight w:val="268"/>
          <w:jc w:val="center"/>
        </w:trPr>
        <w:tc>
          <w:tcPr>
            <w:tcW w:w="2122" w:type="dxa"/>
            <w:shd w:val="clear" w:color="auto" w:fill="auto"/>
            <w:noWrap/>
            <w:vAlign w:val="center"/>
          </w:tcPr>
          <w:p w14:paraId="2C6D170F" w14:textId="7B74056B"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Sales volume</w:t>
            </w:r>
          </w:p>
        </w:tc>
        <w:tc>
          <w:tcPr>
            <w:tcW w:w="7979" w:type="dxa"/>
            <w:shd w:val="clear" w:color="auto" w:fill="auto"/>
            <w:noWrap/>
            <w:vAlign w:val="center"/>
          </w:tcPr>
          <w:p w14:paraId="701A5BB6" w14:textId="2D00E1F1"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Sales (quantity sold)</w:t>
            </w:r>
          </w:p>
        </w:tc>
      </w:tr>
      <w:tr w:rsidR="007159B6" w:rsidRPr="006570FC" w14:paraId="0E2ADC69" w14:textId="77777777" w:rsidTr="006570FC">
        <w:trPr>
          <w:trHeight w:val="271"/>
          <w:jc w:val="center"/>
        </w:trPr>
        <w:tc>
          <w:tcPr>
            <w:tcW w:w="2122" w:type="dxa"/>
            <w:shd w:val="clear" w:color="auto" w:fill="auto"/>
            <w:noWrap/>
            <w:vAlign w:val="center"/>
            <w:hideMark/>
          </w:tcPr>
          <w:p w14:paraId="3E24A191" w14:textId="77777777"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 xml:space="preserve">Advertising </w:t>
            </w:r>
          </w:p>
        </w:tc>
        <w:tc>
          <w:tcPr>
            <w:tcW w:w="7979" w:type="dxa"/>
            <w:shd w:val="clear" w:color="auto" w:fill="auto"/>
            <w:noWrap/>
            <w:vAlign w:val="center"/>
            <w:hideMark/>
          </w:tcPr>
          <w:p w14:paraId="1E571770" w14:textId="77777777"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All advertising media expenditures (in euros)</w:t>
            </w:r>
          </w:p>
        </w:tc>
      </w:tr>
      <w:tr w:rsidR="007159B6" w:rsidRPr="006570FC" w14:paraId="4B982D9D" w14:textId="77777777" w:rsidTr="006570FC">
        <w:trPr>
          <w:trHeight w:val="275"/>
          <w:jc w:val="center"/>
        </w:trPr>
        <w:tc>
          <w:tcPr>
            <w:tcW w:w="2122" w:type="dxa"/>
            <w:shd w:val="clear" w:color="auto" w:fill="auto"/>
            <w:noWrap/>
            <w:vAlign w:val="center"/>
          </w:tcPr>
          <w:p w14:paraId="1D566EE1" w14:textId="77777777"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Average price</w:t>
            </w:r>
          </w:p>
        </w:tc>
        <w:tc>
          <w:tcPr>
            <w:tcW w:w="7979" w:type="dxa"/>
            <w:shd w:val="clear" w:color="auto" w:fill="auto"/>
            <w:noWrap/>
            <w:vAlign w:val="center"/>
          </w:tcPr>
          <w:p w14:paraId="17E87333" w14:textId="77777777"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Average price paid (in euros)</w:t>
            </w:r>
          </w:p>
        </w:tc>
      </w:tr>
      <w:tr w:rsidR="007159B6" w:rsidRPr="006570FC" w14:paraId="4552B629" w14:textId="77777777" w:rsidTr="006570FC">
        <w:trPr>
          <w:trHeight w:val="225"/>
          <w:jc w:val="center"/>
        </w:trPr>
        <w:tc>
          <w:tcPr>
            <w:tcW w:w="2122" w:type="dxa"/>
            <w:shd w:val="clear" w:color="auto" w:fill="auto"/>
            <w:noWrap/>
            <w:vAlign w:val="center"/>
          </w:tcPr>
          <w:p w14:paraId="281AC1D2" w14:textId="77777777"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Promotion</w:t>
            </w:r>
          </w:p>
        </w:tc>
        <w:tc>
          <w:tcPr>
            <w:tcW w:w="7979" w:type="dxa"/>
            <w:shd w:val="clear" w:color="auto" w:fill="auto"/>
            <w:noWrap/>
            <w:vAlign w:val="center"/>
          </w:tcPr>
          <w:p w14:paraId="258A4A57" w14:textId="77777777"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Distribution-weighted average promotion in percentages</w:t>
            </w:r>
          </w:p>
        </w:tc>
      </w:tr>
      <w:tr w:rsidR="007159B6" w:rsidRPr="006570FC" w14:paraId="664C025C" w14:textId="77777777" w:rsidTr="006570FC">
        <w:trPr>
          <w:trHeight w:val="726"/>
          <w:jc w:val="center"/>
        </w:trPr>
        <w:tc>
          <w:tcPr>
            <w:tcW w:w="2122" w:type="dxa"/>
            <w:shd w:val="clear" w:color="auto" w:fill="auto"/>
            <w:noWrap/>
            <w:vAlign w:val="center"/>
            <w:hideMark/>
          </w:tcPr>
          <w:p w14:paraId="556CBF7E" w14:textId="77777777"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Advertising awareness</w:t>
            </w:r>
          </w:p>
        </w:tc>
        <w:tc>
          <w:tcPr>
            <w:tcW w:w="7979" w:type="dxa"/>
            <w:shd w:val="clear" w:color="auto" w:fill="auto"/>
            <w:vAlign w:val="center"/>
            <w:hideMark/>
          </w:tcPr>
          <w:p w14:paraId="3F2AC172" w14:textId="1388A938" w:rsidR="007159B6" w:rsidRPr="006570FC" w:rsidRDefault="007159B6" w:rsidP="006570FC">
            <w:pPr>
              <w:spacing w:after="0" w:line="240"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“For which of these brands have you seen, heard, or read any advertising in the past two months?”</w:t>
            </w:r>
            <w:r w:rsidR="006570FC">
              <w:rPr>
                <w:rFonts w:ascii="Times New Roman" w:eastAsia="Times New Roman" w:hAnsi="Times New Roman" w:cs="Times New Roman"/>
                <w:color w:val="000000"/>
                <w:sz w:val="20"/>
                <w:szCs w:val="20"/>
                <w:lang w:eastAsia="en-GB"/>
              </w:rPr>
              <w:t xml:space="preserve">; </w:t>
            </w:r>
            <w:r w:rsidRPr="006570FC">
              <w:rPr>
                <w:rFonts w:ascii="Times New Roman" w:eastAsia="Times New Roman" w:hAnsi="Times New Roman" w:cs="Times New Roman"/>
                <w:color w:val="000000"/>
                <w:sz w:val="20"/>
                <w:szCs w:val="20"/>
                <w:lang w:eastAsia="en-GB"/>
              </w:rPr>
              <w:t>(Respondent is given a list of brands and replies YES or NO to each)</w:t>
            </w:r>
            <w:r w:rsidR="006570FC">
              <w:rPr>
                <w:rFonts w:ascii="Times New Roman" w:eastAsia="Times New Roman" w:hAnsi="Times New Roman" w:cs="Times New Roman"/>
                <w:color w:val="000000"/>
                <w:sz w:val="20"/>
                <w:szCs w:val="20"/>
                <w:lang w:eastAsia="en-GB"/>
              </w:rPr>
              <w:t xml:space="preserve">;  </w:t>
            </w:r>
            <w:r w:rsidRPr="006570FC">
              <w:rPr>
                <w:rFonts w:ascii="Times New Roman" w:eastAsia="Times New Roman" w:hAnsi="Times New Roman" w:cs="Times New Roman"/>
                <w:color w:val="000000"/>
                <w:sz w:val="20"/>
                <w:szCs w:val="20"/>
                <w:lang w:eastAsia="en-GB"/>
              </w:rPr>
              <w:t>% of respondents indicating “yes” for the particular brand</w:t>
            </w:r>
          </w:p>
        </w:tc>
      </w:tr>
      <w:tr w:rsidR="007159B6" w:rsidRPr="006570FC" w14:paraId="6B368987" w14:textId="77777777" w:rsidTr="006570FC">
        <w:trPr>
          <w:trHeight w:val="553"/>
          <w:jc w:val="center"/>
        </w:trPr>
        <w:tc>
          <w:tcPr>
            <w:tcW w:w="2122" w:type="dxa"/>
            <w:shd w:val="clear" w:color="auto" w:fill="auto"/>
            <w:noWrap/>
            <w:vAlign w:val="center"/>
            <w:hideMark/>
          </w:tcPr>
          <w:p w14:paraId="0D037C5C" w14:textId="05713095"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 xml:space="preserve">Aided </w:t>
            </w:r>
            <w:r w:rsidR="007B1BB1" w:rsidRPr="006570FC">
              <w:rPr>
                <w:rFonts w:ascii="Times New Roman" w:eastAsia="Times New Roman" w:hAnsi="Times New Roman" w:cs="Times New Roman"/>
                <w:color w:val="000000"/>
                <w:sz w:val="20"/>
                <w:szCs w:val="20"/>
                <w:lang w:eastAsia="en-GB"/>
              </w:rPr>
              <w:t xml:space="preserve">brand </w:t>
            </w:r>
            <w:r w:rsidRPr="006570FC">
              <w:rPr>
                <w:rFonts w:ascii="Times New Roman" w:eastAsia="Times New Roman" w:hAnsi="Times New Roman" w:cs="Times New Roman"/>
                <w:color w:val="000000"/>
                <w:sz w:val="20"/>
                <w:szCs w:val="20"/>
                <w:lang w:eastAsia="en-GB"/>
              </w:rPr>
              <w:t>awareness</w:t>
            </w:r>
          </w:p>
        </w:tc>
        <w:tc>
          <w:tcPr>
            <w:tcW w:w="7979" w:type="dxa"/>
            <w:shd w:val="clear" w:color="auto" w:fill="auto"/>
            <w:vAlign w:val="center"/>
            <w:hideMark/>
          </w:tcPr>
          <w:p w14:paraId="13096A0F" w14:textId="61F4B298" w:rsidR="007159B6" w:rsidRPr="006570FC" w:rsidRDefault="005A0041" w:rsidP="006570FC">
            <w:pPr>
              <w:spacing w:after="0" w:line="240"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w:t>
            </w:r>
            <w:r w:rsidR="007159B6" w:rsidRPr="006570FC">
              <w:rPr>
                <w:rFonts w:ascii="Times New Roman" w:eastAsia="Times New Roman" w:hAnsi="Times New Roman" w:cs="Times New Roman"/>
                <w:color w:val="000000"/>
                <w:sz w:val="20"/>
                <w:szCs w:val="20"/>
                <w:lang w:eastAsia="en-GB"/>
              </w:rPr>
              <w:t>Which of the following brands have you heard of?</w:t>
            </w:r>
            <w:r w:rsidRPr="006570FC">
              <w:rPr>
                <w:rFonts w:ascii="Times New Roman" w:eastAsia="Times New Roman" w:hAnsi="Times New Roman" w:cs="Times New Roman"/>
                <w:color w:val="000000"/>
                <w:sz w:val="20"/>
                <w:szCs w:val="20"/>
                <w:lang w:eastAsia="en-GB"/>
              </w:rPr>
              <w:t>”</w:t>
            </w:r>
            <w:r w:rsidR="006570FC">
              <w:rPr>
                <w:rFonts w:ascii="Times New Roman" w:eastAsia="Times New Roman" w:hAnsi="Times New Roman" w:cs="Times New Roman"/>
                <w:color w:val="000000"/>
                <w:sz w:val="20"/>
                <w:szCs w:val="20"/>
                <w:lang w:eastAsia="en-GB"/>
              </w:rPr>
              <w:t xml:space="preserve">; </w:t>
            </w:r>
            <w:r w:rsidR="007159B6" w:rsidRPr="006570FC">
              <w:rPr>
                <w:rFonts w:ascii="Times New Roman" w:eastAsia="Times New Roman" w:hAnsi="Times New Roman" w:cs="Times New Roman"/>
                <w:color w:val="000000"/>
                <w:sz w:val="20"/>
                <w:szCs w:val="20"/>
                <w:lang w:eastAsia="en-GB"/>
              </w:rPr>
              <w:t>(Respondent is given a list of brands and replies YES or NO to each)</w:t>
            </w:r>
            <w:r w:rsidR="006570FC">
              <w:rPr>
                <w:rFonts w:ascii="Times New Roman" w:eastAsia="Times New Roman" w:hAnsi="Times New Roman" w:cs="Times New Roman"/>
                <w:color w:val="000000"/>
                <w:sz w:val="20"/>
                <w:szCs w:val="20"/>
                <w:lang w:eastAsia="en-GB"/>
              </w:rPr>
              <w:t>;</w:t>
            </w:r>
            <w:r w:rsidR="007159B6" w:rsidRPr="006570FC">
              <w:rPr>
                <w:rFonts w:ascii="Times New Roman" w:eastAsia="Times New Roman" w:hAnsi="Times New Roman" w:cs="Times New Roman"/>
                <w:color w:val="000000"/>
                <w:sz w:val="20"/>
                <w:szCs w:val="20"/>
                <w:lang w:eastAsia="en-GB"/>
              </w:rPr>
              <w:t>% of respondents indicating “yes” for the particular brand</w:t>
            </w:r>
          </w:p>
        </w:tc>
      </w:tr>
      <w:tr w:rsidR="007159B6" w:rsidRPr="006570FC" w14:paraId="6A02E38C" w14:textId="77777777" w:rsidTr="006570FC">
        <w:trPr>
          <w:trHeight w:val="291"/>
          <w:jc w:val="center"/>
        </w:trPr>
        <w:tc>
          <w:tcPr>
            <w:tcW w:w="2122" w:type="dxa"/>
            <w:shd w:val="clear" w:color="auto" w:fill="auto"/>
            <w:vAlign w:val="center"/>
            <w:hideMark/>
          </w:tcPr>
          <w:p w14:paraId="2646F635" w14:textId="77777777"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Liking</w:t>
            </w:r>
          </w:p>
        </w:tc>
        <w:tc>
          <w:tcPr>
            <w:tcW w:w="7979" w:type="dxa"/>
            <w:shd w:val="clear" w:color="auto" w:fill="auto"/>
            <w:noWrap/>
            <w:vAlign w:val="center"/>
            <w:hideMark/>
          </w:tcPr>
          <w:p w14:paraId="7FEAB3DB" w14:textId="22057261"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 xml:space="preserve">“Please indicate how much you like brand X.” </w:t>
            </w:r>
            <w:r w:rsidR="006570FC">
              <w:rPr>
                <w:rFonts w:ascii="Times New Roman" w:eastAsia="Times New Roman" w:hAnsi="Times New Roman" w:cs="Times New Roman"/>
                <w:color w:val="000000"/>
                <w:sz w:val="20"/>
                <w:szCs w:val="20"/>
                <w:lang w:eastAsia="en-GB"/>
              </w:rPr>
              <w:t xml:space="preserve">; </w:t>
            </w:r>
            <w:r w:rsidRPr="006570FC">
              <w:rPr>
                <w:rFonts w:ascii="Times New Roman" w:eastAsia="Times New Roman" w:hAnsi="Times New Roman" w:cs="Times New Roman"/>
                <w:color w:val="000000"/>
                <w:sz w:val="20"/>
                <w:szCs w:val="20"/>
                <w:lang w:eastAsia="en-GB"/>
              </w:rPr>
              <w:t>(1 = “I don</w:t>
            </w:r>
            <w:r w:rsidR="005A0041" w:rsidRPr="006570FC">
              <w:rPr>
                <w:rFonts w:ascii="Times New Roman" w:eastAsia="Times New Roman" w:hAnsi="Times New Roman" w:cs="Times New Roman"/>
                <w:color w:val="000000"/>
                <w:sz w:val="20"/>
                <w:szCs w:val="20"/>
                <w:lang w:eastAsia="en-GB"/>
              </w:rPr>
              <w:t>’</w:t>
            </w:r>
            <w:r w:rsidRPr="006570FC">
              <w:rPr>
                <w:rFonts w:ascii="Times New Roman" w:eastAsia="Times New Roman" w:hAnsi="Times New Roman" w:cs="Times New Roman"/>
                <w:color w:val="000000"/>
                <w:sz w:val="20"/>
                <w:szCs w:val="20"/>
                <w:lang w:eastAsia="en-GB"/>
              </w:rPr>
              <w:t>t like at all,” 7 = “I like a lot”)</w:t>
            </w:r>
          </w:p>
        </w:tc>
      </w:tr>
      <w:tr w:rsidR="007159B6" w:rsidRPr="006570FC" w14:paraId="30DE4F6E" w14:textId="77777777" w:rsidTr="006570FC">
        <w:trPr>
          <w:trHeight w:val="624"/>
          <w:jc w:val="center"/>
        </w:trPr>
        <w:tc>
          <w:tcPr>
            <w:tcW w:w="2122" w:type="dxa"/>
            <w:shd w:val="clear" w:color="auto" w:fill="auto"/>
            <w:vAlign w:val="center"/>
            <w:hideMark/>
          </w:tcPr>
          <w:p w14:paraId="0BE06FF8" w14:textId="77777777"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 xml:space="preserve">Past purchase </w:t>
            </w:r>
          </w:p>
        </w:tc>
        <w:tc>
          <w:tcPr>
            <w:tcW w:w="7979" w:type="dxa"/>
            <w:shd w:val="clear" w:color="auto" w:fill="auto"/>
            <w:noWrap/>
            <w:vAlign w:val="center"/>
            <w:hideMark/>
          </w:tcPr>
          <w:p w14:paraId="5183303C" w14:textId="5636925F" w:rsidR="007159B6" w:rsidRPr="006570FC" w:rsidRDefault="005A0041" w:rsidP="006570FC">
            <w:pPr>
              <w:spacing w:after="0" w:line="240"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w:t>
            </w:r>
            <w:r w:rsidR="007159B6" w:rsidRPr="006570FC">
              <w:rPr>
                <w:rFonts w:ascii="Times New Roman" w:eastAsia="Times New Roman" w:hAnsi="Times New Roman" w:cs="Times New Roman"/>
                <w:color w:val="000000"/>
                <w:sz w:val="20"/>
                <w:szCs w:val="20"/>
                <w:lang w:eastAsia="en-GB"/>
              </w:rPr>
              <w:t>Which of these brands have you purchased in the past?</w:t>
            </w:r>
            <w:r w:rsidRPr="006570FC">
              <w:rPr>
                <w:rFonts w:ascii="Times New Roman" w:eastAsia="Times New Roman" w:hAnsi="Times New Roman" w:cs="Times New Roman"/>
                <w:color w:val="000000"/>
                <w:sz w:val="20"/>
                <w:szCs w:val="20"/>
                <w:lang w:eastAsia="en-GB"/>
              </w:rPr>
              <w:t>”</w:t>
            </w:r>
            <w:r w:rsidR="006570FC">
              <w:rPr>
                <w:rFonts w:ascii="Times New Roman" w:eastAsia="Times New Roman" w:hAnsi="Times New Roman" w:cs="Times New Roman"/>
                <w:color w:val="000000"/>
                <w:sz w:val="20"/>
                <w:szCs w:val="20"/>
                <w:lang w:eastAsia="en-GB"/>
              </w:rPr>
              <w:t xml:space="preserve">; </w:t>
            </w:r>
            <w:r w:rsidR="007159B6" w:rsidRPr="006570FC">
              <w:rPr>
                <w:rFonts w:ascii="Times New Roman" w:eastAsia="Times New Roman" w:hAnsi="Times New Roman" w:cs="Times New Roman"/>
                <w:color w:val="000000"/>
                <w:sz w:val="20"/>
                <w:szCs w:val="20"/>
                <w:lang w:eastAsia="en-GB"/>
              </w:rPr>
              <w:t xml:space="preserve"> (Respondent is given a list of brands and replies YES or NO to each)</w:t>
            </w:r>
            <w:r w:rsidR="006570FC">
              <w:rPr>
                <w:rFonts w:ascii="Times New Roman" w:eastAsia="Times New Roman" w:hAnsi="Times New Roman" w:cs="Times New Roman"/>
                <w:color w:val="000000"/>
                <w:sz w:val="20"/>
                <w:szCs w:val="20"/>
                <w:lang w:eastAsia="en-GB"/>
              </w:rPr>
              <w:t xml:space="preserve">; </w:t>
            </w:r>
            <w:r w:rsidR="007159B6" w:rsidRPr="006570FC">
              <w:rPr>
                <w:rFonts w:ascii="Times New Roman" w:eastAsia="Times New Roman" w:hAnsi="Times New Roman" w:cs="Times New Roman"/>
                <w:color w:val="000000"/>
                <w:sz w:val="20"/>
                <w:szCs w:val="20"/>
                <w:lang w:eastAsia="en-GB"/>
              </w:rPr>
              <w:t>% of respondents indicating “yes” for the particular brand</w:t>
            </w:r>
          </w:p>
        </w:tc>
      </w:tr>
      <w:tr w:rsidR="007159B6" w:rsidRPr="006570FC" w14:paraId="55152940" w14:textId="77777777" w:rsidTr="006570FC">
        <w:trPr>
          <w:trHeight w:val="456"/>
          <w:jc w:val="center"/>
        </w:trPr>
        <w:tc>
          <w:tcPr>
            <w:tcW w:w="2122" w:type="dxa"/>
            <w:shd w:val="clear" w:color="auto" w:fill="auto"/>
            <w:noWrap/>
            <w:vAlign w:val="center"/>
            <w:hideMark/>
          </w:tcPr>
          <w:p w14:paraId="5B99FC6F" w14:textId="77777777"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Purchase intention</w:t>
            </w:r>
          </w:p>
        </w:tc>
        <w:tc>
          <w:tcPr>
            <w:tcW w:w="7979" w:type="dxa"/>
            <w:shd w:val="clear" w:color="auto" w:fill="auto"/>
            <w:noWrap/>
            <w:vAlign w:val="center"/>
            <w:hideMark/>
          </w:tcPr>
          <w:p w14:paraId="33D6DE26" w14:textId="3C4794C7" w:rsidR="007159B6" w:rsidRPr="006570FC" w:rsidRDefault="005A0041" w:rsidP="006570FC">
            <w:pPr>
              <w:spacing w:after="0" w:line="240"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w:t>
            </w:r>
            <w:r w:rsidR="007159B6" w:rsidRPr="006570FC">
              <w:rPr>
                <w:rFonts w:ascii="Times New Roman" w:eastAsia="Times New Roman" w:hAnsi="Times New Roman" w:cs="Times New Roman"/>
                <w:color w:val="000000"/>
                <w:sz w:val="20"/>
                <w:szCs w:val="20"/>
                <w:lang w:eastAsia="en-GB"/>
              </w:rPr>
              <w:t>Which of these brands are you willing to buy in the future?</w:t>
            </w:r>
            <w:r w:rsidRPr="006570FC">
              <w:rPr>
                <w:rFonts w:ascii="Times New Roman" w:eastAsia="Times New Roman" w:hAnsi="Times New Roman" w:cs="Times New Roman"/>
                <w:color w:val="000000"/>
                <w:sz w:val="20"/>
                <w:szCs w:val="20"/>
                <w:lang w:eastAsia="en-GB"/>
              </w:rPr>
              <w:t>”</w:t>
            </w:r>
            <w:r w:rsidR="007159B6" w:rsidRPr="006570FC">
              <w:rPr>
                <w:rFonts w:ascii="Times New Roman" w:eastAsia="Times New Roman" w:hAnsi="Times New Roman" w:cs="Times New Roman"/>
                <w:color w:val="000000"/>
                <w:sz w:val="20"/>
                <w:szCs w:val="20"/>
                <w:lang w:eastAsia="en-GB"/>
              </w:rPr>
              <w:t xml:space="preserve"> </w:t>
            </w:r>
            <w:r w:rsidR="006570FC">
              <w:rPr>
                <w:rFonts w:ascii="Times New Roman" w:eastAsia="Times New Roman" w:hAnsi="Times New Roman" w:cs="Times New Roman"/>
                <w:color w:val="000000"/>
                <w:sz w:val="20"/>
                <w:szCs w:val="20"/>
                <w:lang w:eastAsia="en-GB"/>
              </w:rPr>
              <w:t xml:space="preserve">; </w:t>
            </w:r>
            <w:r w:rsidR="007159B6" w:rsidRPr="006570FC">
              <w:rPr>
                <w:rFonts w:ascii="Times New Roman" w:eastAsia="Times New Roman" w:hAnsi="Times New Roman" w:cs="Times New Roman"/>
                <w:color w:val="000000"/>
                <w:sz w:val="20"/>
                <w:szCs w:val="20"/>
                <w:lang w:eastAsia="en-GB"/>
              </w:rPr>
              <w:t>(Respondent is given a list of brands and replies YES or NO to each)</w:t>
            </w:r>
            <w:r w:rsidR="006570FC">
              <w:rPr>
                <w:rFonts w:ascii="Times New Roman" w:eastAsia="Times New Roman" w:hAnsi="Times New Roman" w:cs="Times New Roman"/>
                <w:color w:val="000000"/>
                <w:sz w:val="20"/>
                <w:szCs w:val="20"/>
                <w:lang w:eastAsia="en-GB"/>
              </w:rPr>
              <w:t>;</w:t>
            </w:r>
            <w:r w:rsidR="007159B6" w:rsidRPr="006570FC">
              <w:rPr>
                <w:rFonts w:ascii="Times New Roman" w:eastAsia="Times New Roman" w:hAnsi="Times New Roman" w:cs="Times New Roman"/>
                <w:color w:val="000000"/>
                <w:sz w:val="20"/>
                <w:szCs w:val="20"/>
                <w:lang w:eastAsia="en-GB"/>
              </w:rPr>
              <w:t>% of respondents indicating “yes” for the particular brand</w:t>
            </w:r>
          </w:p>
        </w:tc>
      </w:tr>
      <w:tr w:rsidR="007159B6" w:rsidRPr="006570FC" w14:paraId="43FC051D" w14:textId="77777777" w:rsidTr="006570FC">
        <w:trPr>
          <w:trHeight w:val="521"/>
          <w:jc w:val="center"/>
        </w:trPr>
        <w:tc>
          <w:tcPr>
            <w:tcW w:w="2122" w:type="dxa"/>
            <w:shd w:val="clear" w:color="auto" w:fill="auto"/>
            <w:noWrap/>
            <w:vAlign w:val="center"/>
          </w:tcPr>
          <w:p w14:paraId="27DC6719" w14:textId="1273F243"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 xml:space="preserve">Category </w:t>
            </w:r>
            <w:r w:rsidR="00B27596">
              <w:rPr>
                <w:rFonts w:ascii="Times New Roman" w:eastAsia="Times New Roman" w:hAnsi="Times New Roman" w:cs="Times New Roman"/>
                <w:color w:val="000000"/>
                <w:sz w:val="20"/>
                <w:szCs w:val="20"/>
                <w:lang w:eastAsia="en-GB"/>
              </w:rPr>
              <w:t>h</w:t>
            </w:r>
            <w:r w:rsidRPr="006570FC">
              <w:rPr>
                <w:rFonts w:ascii="Times New Roman" w:eastAsia="Times New Roman" w:hAnsi="Times New Roman" w:cs="Times New Roman"/>
                <w:color w:val="000000"/>
                <w:sz w:val="20"/>
                <w:szCs w:val="20"/>
                <w:lang w:eastAsia="en-GB"/>
              </w:rPr>
              <w:t>edonic nature</w:t>
            </w:r>
          </w:p>
        </w:tc>
        <w:tc>
          <w:tcPr>
            <w:tcW w:w="7979" w:type="dxa"/>
            <w:shd w:val="clear" w:color="auto" w:fill="auto"/>
            <w:noWrap/>
            <w:vAlign w:val="center"/>
          </w:tcPr>
          <w:p w14:paraId="4D6C04AB" w14:textId="444F3000" w:rsidR="007159B6" w:rsidRPr="006570FC" w:rsidRDefault="007159B6" w:rsidP="006570FC">
            <w:pPr>
              <w:spacing w:after="0" w:line="240"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We obtain respondents’ scores on ‘feeling’ and ‘thinking’ items and then calculate, as a continuous metric, the extent to which a category is hedonic vs. utilitarian measured as the difference between ‘</w:t>
            </w:r>
            <w:proofErr w:type="spellStart"/>
            <w:r w:rsidRPr="006570FC">
              <w:rPr>
                <w:rFonts w:ascii="Times New Roman" w:eastAsia="Times New Roman" w:hAnsi="Times New Roman" w:cs="Times New Roman"/>
                <w:color w:val="000000"/>
                <w:sz w:val="20"/>
                <w:szCs w:val="20"/>
                <w:lang w:eastAsia="en-GB"/>
              </w:rPr>
              <w:t>feeling’and</w:t>
            </w:r>
            <w:proofErr w:type="spellEnd"/>
            <w:r w:rsidRPr="006570FC">
              <w:rPr>
                <w:rFonts w:ascii="Times New Roman" w:eastAsia="Times New Roman" w:hAnsi="Times New Roman" w:cs="Times New Roman"/>
                <w:color w:val="000000"/>
                <w:sz w:val="20"/>
                <w:szCs w:val="20"/>
                <w:lang w:eastAsia="en-GB"/>
              </w:rPr>
              <w:t xml:space="preserve"> ‘thinking’ (Ratchford 1987). Details are in Web Appendix W</w:t>
            </w:r>
            <w:r w:rsidR="00610D53">
              <w:rPr>
                <w:rFonts w:ascii="Times New Roman" w:eastAsia="Times New Roman" w:hAnsi="Times New Roman" w:cs="Times New Roman"/>
                <w:color w:val="000000"/>
                <w:sz w:val="20"/>
                <w:szCs w:val="20"/>
                <w:lang w:eastAsia="en-GB"/>
              </w:rPr>
              <w:t>3</w:t>
            </w:r>
            <w:r w:rsidRPr="006570FC">
              <w:rPr>
                <w:rFonts w:ascii="Times New Roman" w:eastAsia="Times New Roman" w:hAnsi="Times New Roman" w:cs="Times New Roman"/>
                <w:color w:val="000000"/>
                <w:sz w:val="20"/>
                <w:szCs w:val="20"/>
                <w:lang w:eastAsia="en-GB"/>
              </w:rPr>
              <w:t>.</w:t>
            </w:r>
          </w:p>
        </w:tc>
      </w:tr>
      <w:tr w:rsidR="007159B6" w:rsidRPr="006570FC" w14:paraId="2CEA5BAA" w14:textId="77777777" w:rsidTr="006570FC">
        <w:trPr>
          <w:trHeight w:val="557"/>
          <w:jc w:val="center"/>
        </w:trPr>
        <w:tc>
          <w:tcPr>
            <w:tcW w:w="2122" w:type="dxa"/>
            <w:shd w:val="clear" w:color="auto" w:fill="auto"/>
            <w:noWrap/>
            <w:vAlign w:val="center"/>
          </w:tcPr>
          <w:p w14:paraId="47A3838E" w14:textId="77777777"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Brand differentiation</w:t>
            </w:r>
          </w:p>
        </w:tc>
        <w:tc>
          <w:tcPr>
            <w:tcW w:w="7979" w:type="dxa"/>
            <w:shd w:val="clear" w:color="auto" w:fill="auto"/>
            <w:noWrap/>
            <w:vAlign w:val="center"/>
          </w:tcPr>
          <w:p w14:paraId="26F555D4" w14:textId="2B2D4173" w:rsidR="007159B6" w:rsidRPr="006570FC" w:rsidRDefault="006570FC" w:rsidP="006570FC">
            <w:pPr>
              <w:spacing w:after="0" w:line="240" w:lineRule="auto"/>
              <w:rPr>
                <w:rFonts w:ascii="Times New Roman" w:eastAsia="Times New Roman" w:hAnsi="Times New Roman" w:cs="Times New Roman"/>
                <w:color w:val="000000"/>
                <w:sz w:val="20"/>
                <w:szCs w:val="20"/>
                <w:lang w:eastAsia="en-GB"/>
              </w:rPr>
            </w:pPr>
            <w:r w:rsidRPr="00AA698B">
              <w:rPr>
                <w:rFonts w:ascii="Times New Roman" w:eastAsia="Times New Roman" w:hAnsi="Times New Roman" w:cs="Times New Roman"/>
                <w:color w:val="000000"/>
                <w:sz w:val="20"/>
                <w:szCs w:val="20"/>
                <w:lang w:eastAsia="en-GB"/>
              </w:rPr>
              <w:t>“Is the brand original?”</w:t>
            </w:r>
            <w:r>
              <w:rPr>
                <w:rFonts w:ascii="Times New Roman" w:eastAsia="Times New Roman" w:hAnsi="Times New Roman" w:cs="Times New Roman"/>
                <w:color w:val="000000"/>
                <w:sz w:val="20"/>
                <w:szCs w:val="20"/>
                <w:lang w:eastAsia="en-GB"/>
              </w:rPr>
              <w:t xml:space="preserve"> ; </w:t>
            </w:r>
            <w:r w:rsidRPr="00AA698B">
              <w:rPr>
                <w:rFonts w:ascii="Times New Roman" w:eastAsia="Times New Roman" w:hAnsi="Times New Roman" w:cs="Times New Roman"/>
                <w:color w:val="000000"/>
                <w:sz w:val="20"/>
                <w:szCs w:val="20"/>
                <w:lang w:eastAsia="en-GB"/>
              </w:rPr>
              <w:t>(Respondent is given a list of brands and replies YES or NO to each)</w:t>
            </w:r>
            <w:r>
              <w:rPr>
                <w:rFonts w:ascii="Times New Roman" w:eastAsia="Times New Roman" w:hAnsi="Times New Roman" w:cs="Times New Roman"/>
                <w:color w:val="000000"/>
                <w:sz w:val="20"/>
                <w:szCs w:val="20"/>
                <w:lang w:eastAsia="en-GB"/>
              </w:rPr>
              <w:t xml:space="preserve">; </w:t>
            </w:r>
            <w:r w:rsidRPr="00AA698B">
              <w:rPr>
                <w:rFonts w:ascii="Times New Roman" w:eastAsia="Times New Roman" w:hAnsi="Times New Roman" w:cs="Times New Roman"/>
                <w:color w:val="000000"/>
                <w:sz w:val="20"/>
                <w:szCs w:val="20"/>
                <w:lang w:eastAsia="en-GB"/>
              </w:rPr>
              <w:t>% of respondents indicating “yes” for the particular brand</w:t>
            </w:r>
          </w:p>
        </w:tc>
      </w:tr>
      <w:tr w:rsidR="007159B6" w:rsidRPr="006570FC" w14:paraId="572A80F1" w14:textId="77777777" w:rsidTr="006570FC">
        <w:trPr>
          <w:trHeight w:val="456"/>
          <w:jc w:val="center"/>
        </w:trPr>
        <w:tc>
          <w:tcPr>
            <w:tcW w:w="2122" w:type="dxa"/>
            <w:shd w:val="clear" w:color="auto" w:fill="auto"/>
            <w:noWrap/>
            <w:vAlign w:val="center"/>
          </w:tcPr>
          <w:p w14:paraId="35CB64B2" w14:textId="77777777" w:rsidR="007159B6" w:rsidRPr="006570FC" w:rsidRDefault="007159B6" w:rsidP="007159B6">
            <w:pPr>
              <w:spacing w:after="0" w:line="276"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Brand market share</w:t>
            </w:r>
          </w:p>
        </w:tc>
        <w:tc>
          <w:tcPr>
            <w:tcW w:w="7979" w:type="dxa"/>
            <w:shd w:val="clear" w:color="auto" w:fill="auto"/>
            <w:noWrap/>
            <w:vAlign w:val="center"/>
          </w:tcPr>
          <w:p w14:paraId="56E2D5A2" w14:textId="77777777" w:rsidR="007159B6" w:rsidRPr="006570FC" w:rsidRDefault="007159B6" w:rsidP="00D27EC3">
            <w:pPr>
              <w:spacing w:after="0" w:line="240" w:lineRule="auto"/>
              <w:rPr>
                <w:rFonts w:ascii="Times New Roman" w:eastAsia="Times New Roman" w:hAnsi="Times New Roman" w:cs="Times New Roman"/>
                <w:color w:val="000000"/>
                <w:sz w:val="20"/>
                <w:szCs w:val="20"/>
                <w:lang w:eastAsia="en-GB"/>
              </w:rPr>
            </w:pPr>
            <w:r w:rsidRPr="006570FC">
              <w:rPr>
                <w:rFonts w:ascii="Times New Roman" w:eastAsia="Times New Roman" w:hAnsi="Times New Roman" w:cs="Times New Roman"/>
                <w:color w:val="000000"/>
                <w:sz w:val="20"/>
                <w:szCs w:val="20"/>
                <w:lang w:eastAsia="en-GB"/>
              </w:rPr>
              <w:t>Market share in value</w:t>
            </w:r>
          </w:p>
        </w:tc>
      </w:tr>
      <w:tr w:rsidR="00B15DCD" w:rsidRPr="006570FC" w14:paraId="103A1C33" w14:textId="77777777" w:rsidTr="006570FC">
        <w:trPr>
          <w:trHeight w:val="456"/>
          <w:jc w:val="center"/>
        </w:trPr>
        <w:tc>
          <w:tcPr>
            <w:tcW w:w="2122" w:type="dxa"/>
            <w:shd w:val="clear" w:color="auto" w:fill="auto"/>
            <w:noWrap/>
            <w:vAlign w:val="center"/>
          </w:tcPr>
          <w:p w14:paraId="373B70AE" w14:textId="39A73977" w:rsidR="00B15DCD" w:rsidRPr="006570FC" w:rsidRDefault="00B15DCD" w:rsidP="00B15DCD">
            <w:pPr>
              <w:spacing w:after="0" w:line="276" w:lineRule="auto"/>
              <w:rPr>
                <w:rFonts w:ascii="Times New Roman" w:eastAsia="Times New Roman" w:hAnsi="Times New Roman" w:cs="Times New Roman"/>
                <w:color w:val="000000"/>
                <w:sz w:val="20"/>
                <w:szCs w:val="20"/>
                <w:lang w:eastAsia="en-GB"/>
              </w:rPr>
            </w:pPr>
            <w:r w:rsidRPr="00EA57E5">
              <w:rPr>
                <w:rFonts w:ascii="Times New Roman" w:eastAsia="Times New Roman" w:hAnsi="Times New Roman" w:cs="Times New Roman"/>
                <w:color w:val="000000"/>
                <w:sz w:val="20"/>
                <w:szCs w:val="20"/>
                <w:lang w:eastAsia="es-ES"/>
              </w:rPr>
              <w:t>Involvement (1 to 7)</w:t>
            </w:r>
          </w:p>
        </w:tc>
        <w:tc>
          <w:tcPr>
            <w:tcW w:w="7979" w:type="dxa"/>
            <w:shd w:val="clear" w:color="auto" w:fill="auto"/>
            <w:noWrap/>
            <w:vAlign w:val="center"/>
          </w:tcPr>
          <w:p w14:paraId="7E5EA703" w14:textId="1BD60C74" w:rsidR="00B15DCD" w:rsidRPr="00D27EC3" w:rsidRDefault="00D27EC3" w:rsidP="006570FC">
            <w:pPr>
              <w:spacing w:after="0" w:line="240" w:lineRule="auto"/>
              <w:rPr>
                <w:rFonts w:ascii="Times New Roman" w:eastAsia="Times New Roman" w:hAnsi="Times New Roman" w:cs="Times New Roman"/>
                <w:color w:val="000000"/>
                <w:sz w:val="20"/>
                <w:szCs w:val="20"/>
                <w:lang w:eastAsia="en-GB"/>
              </w:rPr>
            </w:pPr>
            <w:r w:rsidRPr="00D27EC3">
              <w:rPr>
                <w:rFonts w:ascii="Times New Roman" w:hAnsi="Times New Roman" w:cs="Times New Roman"/>
                <w:color w:val="000000"/>
                <w:sz w:val="20"/>
                <w:szCs w:val="20"/>
                <w:shd w:val="clear" w:color="auto" w:fill="FFFFFF"/>
              </w:rPr>
              <w:t xml:space="preserve">Survey questions with three-item scale (see </w:t>
            </w:r>
            <w:r w:rsidR="005C59EB">
              <w:rPr>
                <w:rFonts w:ascii="Times New Roman" w:hAnsi="Times New Roman" w:cs="Times New Roman"/>
                <w:color w:val="000000"/>
                <w:sz w:val="20"/>
                <w:szCs w:val="20"/>
                <w:shd w:val="clear" w:color="auto" w:fill="FFFFFF"/>
              </w:rPr>
              <w:t xml:space="preserve">detail on </w:t>
            </w:r>
            <w:r w:rsidR="00610D53">
              <w:rPr>
                <w:rFonts w:ascii="Times New Roman" w:hAnsi="Times New Roman" w:cs="Times New Roman"/>
                <w:color w:val="000000"/>
                <w:sz w:val="20"/>
                <w:szCs w:val="20"/>
                <w:shd w:val="clear" w:color="auto" w:fill="FFFFFF"/>
              </w:rPr>
              <w:t>W</w:t>
            </w:r>
            <w:r w:rsidRPr="00D27EC3">
              <w:rPr>
                <w:rFonts w:ascii="Times New Roman" w:hAnsi="Times New Roman" w:cs="Times New Roman"/>
                <w:color w:val="000000"/>
                <w:sz w:val="20"/>
                <w:szCs w:val="20"/>
                <w:shd w:val="clear" w:color="auto" w:fill="FFFFFF"/>
              </w:rPr>
              <w:t xml:space="preserve">eb </w:t>
            </w:r>
            <w:r w:rsidR="00610D53">
              <w:rPr>
                <w:rFonts w:ascii="Times New Roman" w:hAnsi="Times New Roman" w:cs="Times New Roman"/>
                <w:color w:val="000000"/>
                <w:sz w:val="20"/>
                <w:szCs w:val="20"/>
                <w:shd w:val="clear" w:color="auto" w:fill="FFFFFF"/>
              </w:rPr>
              <w:t>A</w:t>
            </w:r>
            <w:r w:rsidRPr="00D27EC3">
              <w:rPr>
                <w:rFonts w:ascii="Times New Roman" w:hAnsi="Times New Roman" w:cs="Times New Roman"/>
                <w:color w:val="000000"/>
                <w:sz w:val="20"/>
                <w:szCs w:val="20"/>
                <w:shd w:val="clear" w:color="auto" w:fill="FFFFFF"/>
              </w:rPr>
              <w:t>ppendix W</w:t>
            </w:r>
            <w:r w:rsidR="00610D53">
              <w:rPr>
                <w:rFonts w:ascii="Times New Roman" w:hAnsi="Times New Roman" w:cs="Times New Roman"/>
                <w:color w:val="000000"/>
                <w:sz w:val="20"/>
                <w:szCs w:val="20"/>
                <w:shd w:val="clear" w:color="auto" w:fill="FFFFFF"/>
              </w:rPr>
              <w:t>3</w:t>
            </w:r>
            <w:r w:rsidRPr="00D27EC3">
              <w:rPr>
                <w:rFonts w:ascii="Times New Roman" w:hAnsi="Times New Roman" w:cs="Times New Roman"/>
                <w:color w:val="000000"/>
                <w:sz w:val="20"/>
                <w:szCs w:val="20"/>
                <w:shd w:val="clear" w:color="auto" w:fill="FFFFFF"/>
              </w:rPr>
              <w:t>)</w:t>
            </w:r>
          </w:p>
        </w:tc>
      </w:tr>
      <w:tr w:rsidR="00B15DCD" w:rsidRPr="006570FC" w14:paraId="1CB90F48" w14:textId="77777777" w:rsidTr="006570FC">
        <w:trPr>
          <w:trHeight w:val="456"/>
          <w:jc w:val="center"/>
        </w:trPr>
        <w:tc>
          <w:tcPr>
            <w:tcW w:w="2122" w:type="dxa"/>
            <w:shd w:val="clear" w:color="auto" w:fill="auto"/>
            <w:noWrap/>
            <w:vAlign w:val="center"/>
          </w:tcPr>
          <w:p w14:paraId="2058789E" w14:textId="7DA87AD4" w:rsidR="00B15DCD" w:rsidRPr="006570FC" w:rsidRDefault="00B15DCD" w:rsidP="00B15DCD">
            <w:pPr>
              <w:spacing w:after="0" w:line="276" w:lineRule="auto"/>
              <w:rPr>
                <w:rFonts w:ascii="Times New Roman" w:eastAsia="Times New Roman" w:hAnsi="Times New Roman" w:cs="Times New Roman"/>
                <w:color w:val="000000"/>
                <w:sz w:val="20"/>
                <w:szCs w:val="20"/>
                <w:lang w:eastAsia="en-GB"/>
              </w:rPr>
            </w:pPr>
            <w:r w:rsidRPr="00EA57E5">
              <w:rPr>
                <w:rFonts w:ascii="Times New Roman" w:eastAsia="Times New Roman" w:hAnsi="Times New Roman" w:cs="Times New Roman"/>
                <w:color w:val="000000"/>
                <w:sz w:val="20"/>
                <w:szCs w:val="20"/>
                <w:lang w:eastAsia="es-ES"/>
              </w:rPr>
              <w:t>Category expensiveness</w:t>
            </w:r>
          </w:p>
        </w:tc>
        <w:tc>
          <w:tcPr>
            <w:tcW w:w="7979" w:type="dxa"/>
            <w:shd w:val="clear" w:color="auto" w:fill="auto"/>
            <w:noWrap/>
            <w:vAlign w:val="center"/>
          </w:tcPr>
          <w:p w14:paraId="7D17FFB0" w14:textId="107F7B1A" w:rsidR="00B15DCD" w:rsidRPr="00D27EC3" w:rsidRDefault="00D27EC3" w:rsidP="006570FC">
            <w:pPr>
              <w:spacing w:after="0" w:line="240" w:lineRule="auto"/>
              <w:rPr>
                <w:rFonts w:ascii="Times New Roman" w:eastAsia="Times New Roman" w:hAnsi="Times New Roman" w:cs="Times New Roman"/>
                <w:color w:val="000000"/>
                <w:sz w:val="20"/>
                <w:szCs w:val="20"/>
                <w:lang w:eastAsia="en-GB"/>
              </w:rPr>
            </w:pPr>
            <w:r w:rsidRPr="00D27EC3">
              <w:rPr>
                <w:rFonts w:ascii="Times New Roman" w:hAnsi="Times New Roman" w:cs="Times New Roman"/>
                <w:color w:val="000000"/>
                <w:sz w:val="20"/>
                <w:szCs w:val="20"/>
                <w:shd w:val="clear" w:color="auto" w:fill="FFFFFF"/>
              </w:rPr>
              <w:t>Market share–weighted average of the maximum prices of all brands in the category</w:t>
            </w:r>
            <w:r w:rsidR="00B27596">
              <w:rPr>
                <w:rFonts w:ascii="Times New Roman" w:hAnsi="Times New Roman" w:cs="Times New Roman"/>
                <w:color w:val="000000"/>
                <w:sz w:val="20"/>
                <w:szCs w:val="20"/>
                <w:shd w:val="clear" w:color="auto" w:fill="FFFFFF"/>
              </w:rPr>
              <w:t xml:space="preserve"> in euros</w:t>
            </w:r>
          </w:p>
        </w:tc>
      </w:tr>
      <w:tr w:rsidR="00B15DCD" w:rsidRPr="006570FC" w14:paraId="3B7B960C" w14:textId="77777777" w:rsidTr="006570FC">
        <w:trPr>
          <w:trHeight w:val="456"/>
          <w:jc w:val="center"/>
        </w:trPr>
        <w:tc>
          <w:tcPr>
            <w:tcW w:w="2122" w:type="dxa"/>
            <w:shd w:val="clear" w:color="auto" w:fill="auto"/>
            <w:noWrap/>
            <w:vAlign w:val="center"/>
          </w:tcPr>
          <w:p w14:paraId="028BF8E1" w14:textId="437D1C2A" w:rsidR="00B15DCD" w:rsidRPr="006570FC" w:rsidRDefault="00B15DCD" w:rsidP="00D27EC3">
            <w:pPr>
              <w:spacing w:after="0" w:line="276" w:lineRule="auto"/>
              <w:rPr>
                <w:rFonts w:ascii="Times New Roman" w:eastAsia="Times New Roman" w:hAnsi="Times New Roman" w:cs="Times New Roman"/>
                <w:color w:val="000000"/>
                <w:sz w:val="20"/>
                <w:szCs w:val="20"/>
                <w:lang w:eastAsia="en-GB"/>
              </w:rPr>
            </w:pPr>
            <w:proofErr w:type="spellStart"/>
            <w:r w:rsidRPr="00EA57E5">
              <w:rPr>
                <w:rFonts w:ascii="Times New Roman" w:eastAsia="Times New Roman" w:hAnsi="Times New Roman" w:cs="Times New Roman"/>
                <w:color w:val="000000"/>
                <w:sz w:val="20"/>
                <w:szCs w:val="20"/>
                <w:lang w:val="es-ES" w:eastAsia="es-ES"/>
              </w:rPr>
              <w:t>Food</w:t>
            </w:r>
            <w:proofErr w:type="spellEnd"/>
            <w:r w:rsidRPr="00EA57E5">
              <w:rPr>
                <w:rFonts w:ascii="Times New Roman" w:eastAsia="Times New Roman" w:hAnsi="Times New Roman" w:cs="Times New Roman"/>
                <w:color w:val="000000"/>
                <w:sz w:val="20"/>
                <w:szCs w:val="20"/>
                <w:lang w:val="es-ES" w:eastAsia="es-ES"/>
              </w:rPr>
              <w:t xml:space="preserve"> </w:t>
            </w:r>
            <w:proofErr w:type="spellStart"/>
            <w:r w:rsidR="00B27596">
              <w:rPr>
                <w:rFonts w:ascii="Times New Roman" w:eastAsia="Times New Roman" w:hAnsi="Times New Roman" w:cs="Times New Roman"/>
                <w:color w:val="000000"/>
                <w:sz w:val="20"/>
                <w:szCs w:val="20"/>
                <w:lang w:val="es-ES" w:eastAsia="es-ES"/>
              </w:rPr>
              <w:t>c</w:t>
            </w:r>
            <w:r w:rsidRPr="00EA57E5">
              <w:rPr>
                <w:rFonts w:ascii="Times New Roman" w:eastAsia="Times New Roman" w:hAnsi="Times New Roman" w:cs="Times New Roman"/>
                <w:color w:val="000000"/>
                <w:sz w:val="20"/>
                <w:szCs w:val="20"/>
                <w:lang w:val="es-ES" w:eastAsia="es-ES"/>
              </w:rPr>
              <w:t>ategory</w:t>
            </w:r>
            <w:proofErr w:type="spellEnd"/>
            <w:r w:rsidRPr="00EA57E5">
              <w:rPr>
                <w:rFonts w:ascii="Times New Roman" w:eastAsia="Times New Roman" w:hAnsi="Times New Roman" w:cs="Times New Roman"/>
                <w:color w:val="000000"/>
                <w:sz w:val="20"/>
                <w:szCs w:val="20"/>
                <w:lang w:val="es-ES" w:eastAsia="es-ES"/>
              </w:rPr>
              <w:t xml:space="preserve"> </w:t>
            </w:r>
          </w:p>
        </w:tc>
        <w:tc>
          <w:tcPr>
            <w:tcW w:w="7979" w:type="dxa"/>
            <w:shd w:val="clear" w:color="auto" w:fill="auto"/>
            <w:noWrap/>
            <w:vAlign w:val="center"/>
          </w:tcPr>
          <w:p w14:paraId="4ED77A4C" w14:textId="7E1E09D3" w:rsidR="00B15DCD" w:rsidRPr="00D27EC3" w:rsidRDefault="00D27EC3" w:rsidP="006570FC">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Dummy variable (Yes or No) </w:t>
            </w:r>
          </w:p>
        </w:tc>
      </w:tr>
      <w:tr w:rsidR="00B15DCD" w:rsidRPr="006570FC" w14:paraId="081E6F21" w14:textId="77777777" w:rsidTr="006570FC">
        <w:trPr>
          <w:trHeight w:val="456"/>
          <w:jc w:val="center"/>
        </w:trPr>
        <w:tc>
          <w:tcPr>
            <w:tcW w:w="2122" w:type="dxa"/>
            <w:shd w:val="clear" w:color="auto" w:fill="auto"/>
            <w:noWrap/>
            <w:vAlign w:val="center"/>
          </w:tcPr>
          <w:p w14:paraId="0F380C13" w14:textId="430985DC" w:rsidR="00B15DCD" w:rsidRPr="006570FC" w:rsidRDefault="00B15DCD" w:rsidP="00D27EC3">
            <w:pPr>
              <w:spacing w:after="0" w:line="276" w:lineRule="auto"/>
              <w:rPr>
                <w:rFonts w:ascii="Times New Roman" w:eastAsia="Times New Roman" w:hAnsi="Times New Roman" w:cs="Times New Roman"/>
                <w:color w:val="000000"/>
                <w:sz w:val="20"/>
                <w:szCs w:val="20"/>
                <w:lang w:eastAsia="en-GB"/>
              </w:rPr>
            </w:pPr>
            <w:proofErr w:type="spellStart"/>
            <w:r w:rsidRPr="00EA57E5">
              <w:rPr>
                <w:rFonts w:ascii="Times New Roman" w:eastAsia="Times New Roman" w:hAnsi="Times New Roman" w:cs="Times New Roman"/>
                <w:color w:val="000000"/>
                <w:sz w:val="20"/>
                <w:szCs w:val="20"/>
                <w:lang w:val="es-ES" w:eastAsia="es-ES"/>
              </w:rPr>
              <w:t>Necessity</w:t>
            </w:r>
            <w:proofErr w:type="spellEnd"/>
            <w:r w:rsidRPr="00EA57E5">
              <w:rPr>
                <w:rFonts w:ascii="Times New Roman" w:eastAsia="Times New Roman" w:hAnsi="Times New Roman" w:cs="Times New Roman"/>
                <w:color w:val="000000"/>
                <w:sz w:val="20"/>
                <w:szCs w:val="20"/>
                <w:lang w:val="es-ES" w:eastAsia="es-ES"/>
              </w:rPr>
              <w:t xml:space="preserve"> </w:t>
            </w:r>
            <w:proofErr w:type="spellStart"/>
            <w:r w:rsidR="00B27596">
              <w:rPr>
                <w:rFonts w:ascii="Times New Roman" w:eastAsia="Times New Roman" w:hAnsi="Times New Roman" w:cs="Times New Roman"/>
                <w:color w:val="000000"/>
                <w:sz w:val="20"/>
                <w:szCs w:val="20"/>
                <w:lang w:val="es-ES" w:eastAsia="es-ES"/>
              </w:rPr>
              <w:t>c</w:t>
            </w:r>
            <w:r w:rsidRPr="00EA57E5">
              <w:rPr>
                <w:rFonts w:ascii="Times New Roman" w:eastAsia="Times New Roman" w:hAnsi="Times New Roman" w:cs="Times New Roman"/>
                <w:color w:val="000000"/>
                <w:sz w:val="20"/>
                <w:szCs w:val="20"/>
                <w:lang w:val="es-ES" w:eastAsia="es-ES"/>
              </w:rPr>
              <w:t>ategory</w:t>
            </w:r>
            <w:proofErr w:type="spellEnd"/>
            <w:r w:rsidRPr="00EA57E5">
              <w:rPr>
                <w:rFonts w:ascii="Times New Roman" w:eastAsia="Times New Roman" w:hAnsi="Times New Roman" w:cs="Times New Roman"/>
                <w:color w:val="000000"/>
                <w:sz w:val="20"/>
                <w:szCs w:val="20"/>
                <w:lang w:val="es-ES" w:eastAsia="es-ES"/>
              </w:rPr>
              <w:t xml:space="preserve"> </w:t>
            </w:r>
          </w:p>
        </w:tc>
        <w:tc>
          <w:tcPr>
            <w:tcW w:w="7979" w:type="dxa"/>
            <w:shd w:val="clear" w:color="auto" w:fill="auto"/>
            <w:noWrap/>
            <w:vAlign w:val="center"/>
          </w:tcPr>
          <w:p w14:paraId="7433F3D7" w14:textId="718C83CF" w:rsidR="00B15DCD" w:rsidRPr="00D27EC3" w:rsidRDefault="00D27EC3" w:rsidP="00D27EC3">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Dummy variables (Yes or No) </w:t>
            </w:r>
          </w:p>
        </w:tc>
      </w:tr>
      <w:tr w:rsidR="00B15DCD" w:rsidRPr="006570FC" w14:paraId="1A3B2E3D" w14:textId="77777777" w:rsidTr="006570FC">
        <w:trPr>
          <w:trHeight w:val="456"/>
          <w:jc w:val="center"/>
        </w:trPr>
        <w:tc>
          <w:tcPr>
            <w:tcW w:w="2122" w:type="dxa"/>
            <w:shd w:val="clear" w:color="auto" w:fill="auto"/>
            <w:noWrap/>
            <w:vAlign w:val="center"/>
          </w:tcPr>
          <w:p w14:paraId="1299E762" w14:textId="575FAD81" w:rsidR="00B15DCD" w:rsidRPr="006570FC" w:rsidRDefault="00B15DCD" w:rsidP="00B15DCD">
            <w:pPr>
              <w:spacing w:after="0" w:line="276" w:lineRule="auto"/>
              <w:rPr>
                <w:rFonts w:ascii="Times New Roman" w:eastAsia="Times New Roman" w:hAnsi="Times New Roman" w:cs="Times New Roman"/>
                <w:color w:val="000000"/>
                <w:sz w:val="20"/>
                <w:szCs w:val="20"/>
                <w:lang w:eastAsia="en-GB"/>
              </w:rPr>
            </w:pPr>
            <w:proofErr w:type="spellStart"/>
            <w:r w:rsidRPr="00EA57E5">
              <w:rPr>
                <w:rFonts w:ascii="Times New Roman" w:eastAsia="Times New Roman" w:hAnsi="Times New Roman" w:cs="Times New Roman"/>
                <w:color w:val="000000"/>
                <w:sz w:val="20"/>
                <w:szCs w:val="20"/>
                <w:lang w:val="es-ES" w:eastAsia="es-ES"/>
              </w:rPr>
              <w:t>Dynamism</w:t>
            </w:r>
            <w:proofErr w:type="spellEnd"/>
          </w:p>
        </w:tc>
        <w:tc>
          <w:tcPr>
            <w:tcW w:w="7979" w:type="dxa"/>
            <w:shd w:val="clear" w:color="auto" w:fill="auto"/>
            <w:noWrap/>
            <w:vAlign w:val="center"/>
          </w:tcPr>
          <w:p w14:paraId="354E5C64" w14:textId="4A62BDA6" w:rsidR="00B15DCD" w:rsidRPr="00D27EC3" w:rsidRDefault="00D27EC3" w:rsidP="006570FC">
            <w:pPr>
              <w:spacing w:after="0" w:line="240" w:lineRule="auto"/>
              <w:rPr>
                <w:rFonts w:ascii="Times New Roman" w:eastAsia="Times New Roman" w:hAnsi="Times New Roman" w:cs="Times New Roman"/>
                <w:color w:val="000000"/>
                <w:sz w:val="20"/>
                <w:szCs w:val="20"/>
                <w:lang w:eastAsia="en-GB"/>
              </w:rPr>
            </w:pPr>
            <w:r w:rsidRPr="00D27EC3">
              <w:rPr>
                <w:rFonts w:ascii="Times New Roman" w:hAnsi="Times New Roman" w:cs="Times New Roman"/>
                <w:color w:val="000000"/>
                <w:sz w:val="20"/>
                <w:szCs w:val="20"/>
                <w:shd w:val="clear" w:color="auto" w:fill="FFFFFF"/>
              </w:rPr>
              <w:t xml:space="preserve">% </w:t>
            </w:r>
            <w:proofErr w:type="gramStart"/>
            <w:r w:rsidRPr="00D27EC3">
              <w:rPr>
                <w:rFonts w:ascii="Times New Roman" w:hAnsi="Times New Roman" w:cs="Times New Roman"/>
                <w:color w:val="000000"/>
                <w:sz w:val="20"/>
                <w:szCs w:val="20"/>
                <w:shd w:val="clear" w:color="auto" w:fill="FFFFFF"/>
              </w:rPr>
              <w:t>respondents</w:t>
            </w:r>
            <w:proofErr w:type="gramEnd"/>
            <w:r w:rsidRPr="00D27EC3">
              <w:rPr>
                <w:rFonts w:ascii="Times New Roman" w:hAnsi="Times New Roman" w:cs="Times New Roman"/>
                <w:color w:val="000000"/>
                <w:sz w:val="20"/>
                <w:szCs w:val="20"/>
                <w:shd w:val="clear" w:color="auto" w:fill="FFFFFF"/>
              </w:rPr>
              <w:t xml:space="preserve"> agreeing that brand is dynamic</w:t>
            </w:r>
          </w:p>
        </w:tc>
      </w:tr>
      <w:tr w:rsidR="00B15DCD" w:rsidRPr="006570FC" w14:paraId="452CC894" w14:textId="77777777" w:rsidTr="006570FC">
        <w:trPr>
          <w:trHeight w:val="456"/>
          <w:jc w:val="center"/>
        </w:trPr>
        <w:tc>
          <w:tcPr>
            <w:tcW w:w="2122" w:type="dxa"/>
            <w:shd w:val="clear" w:color="auto" w:fill="auto"/>
            <w:noWrap/>
            <w:vAlign w:val="center"/>
          </w:tcPr>
          <w:p w14:paraId="6B699FB1" w14:textId="49125EF3" w:rsidR="00B15DCD" w:rsidRPr="006570FC" w:rsidRDefault="00B15DCD" w:rsidP="00B15DCD">
            <w:pPr>
              <w:spacing w:after="0" w:line="276" w:lineRule="auto"/>
              <w:rPr>
                <w:rFonts w:ascii="Times New Roman" w:eastAsia="Times New Roman" w:hAnsi="Times New Roman" w:cs="Times New Roman"/>
                <w:color w:val="000000"/>
                <w:sz w:val="20"/>
                <w:szCs w:val="20"/>
                <w:lang w:eastAsia="en-GB"/>
              </w:rPr>
            </w:pPr>
            <w:r w:rsidRPr="00EA57E5">
              <w:rPr>
                <w:rFonts w:ascii="Times New Roman" w:eastAsia="Times New Roman" w:hAnsi="Times New Roman" w:cs="Times New Roman"/>
                <w:color w:val="000000"/>
                <w:sz w:val="20"/>
                <w:szCs w:val="20"/>
                <w:lang w:val="es-ES" w:eastAsia="es-ES"/>
              </w:rPr>
              <w:t>Trust</w:t>
            </w:r>
          </w:p>
        </w:tc>
        <w:tc>
          <w:tcPr>
            <w:tcW w:w="7979" w:type="dxa"/>
            <w:shd w:val="clear" w:color="auto" w:fill="auto"/>
            <w:noWrap/>
            <w:vAlign w:val="center"/>
          </w:tcPr>
          <w:p w14:paraId="4E2038B8" w14:textId="191CE6D3" w:rsidR="00B15DCD" w:rsidRPr="00D27EC3" w:rsidRDefault="00D27EC3" w:rsidP="006570FC">
            <w:pPr>
              <w:spacing w:after="0" w:line="240" w:lineRule="auto"/>
              <w:rPr>
                <w:rFonts w:ascii="Times New Roman" w:eastAsia="Times New Roman" w:hAnsi="Times New Roman" w:cs="Times New Roman"/>
                <w:color w:val="000000"/>
                <w:sz w:val="20"/>
                <w:szCs w:val="20"/>
                <w:lang w:eastAsia="en-GB"/>
              </w:rPr>
            </w:pPr>
            <w:r w:rsidRPr="00D27EC3">
              <w:rPr>
                <w:rFonts w:ascii="Times New Roman" w:hAnsi="Times New Roman" w:cs="Times New Roman"/>
                <w:color w:val="000000"/>
                <w:sz w:val="20"/>
                <w:szCs w:val="20"/>
                <w:shd w:val="clear" w:color="auto" w:fill="FFFFFF"/>
              </w:rPr>
              <w:t xml:space="preserve">% </w:t>
            </w:r>
            <w:proofErr w:type="gramStart"/>
            <w:r w:rsidRPr="00D27EC3">
              <w:rPr>
                <w:rFonts w:ascii="Times New Roman" w:hAnsi="Times New Roman" w:cs="Times New Roman"/>
                <w:color w:val="000000"/>
                <w:sz w:val="20"/>
                <w:szCs w:val="20"/>
                <w:shd w:val="clear" w:color="auto" w:fill="FFFFFF"/>
              </w:rPr>
              <w:t>respondents</w:t>
            </w:r>
            <w:proofErr w:type="gramEnd"/>
            <w:r w:rsidRPr="00D27EC3">
              <w:rPr>
                <w:rFonts w:ascii="Times New Roman" w:hAnsi="Times New Roman" w:cs="Times New Roman"/>
                <w:color w:val="000000"/>
                <w:sz w:val="20"/>
                <w:szCs w:val="20"/>
                <w:shd w:val="clear" w:color="auto" w:fill="FFFFFF"/>
              </w:rPr>
              <w:t xml:space="preserve"> agreeing that brand inspires trust</w:t>
            </w:r>
          </w:p>
        </w:tc>
      </w:tr>
      <w:tr w:rsidR="00B15DCD" w:rsidRPr="006570FC" w14:paraId="25731590" w14:textId="77777777" w:rsidTr="006570FC">
        <w:trPr>
          <w:trHeight w:val="456"/>
          <w:jc w:val="center"/>
        </w:trPr>
        <w:tc>
          <w:tcPr>
            <w:tcW w:w="2122" w:type="dxa"/>
            <w:shd w:val="clear" w:color="auto" w:fill="auto"/>
            <w:noWrap/>
            <w:vAlign w:val="center"/>
          </w:tcPr>
          <w:p w14:paraId="6217B885" w14:textId="04CFF1E4" w:rsidR="00B15DCD" w:rsidRPr="006570FC" w:rsidRDefault="00B15DCD" w:rsidP="00B15DCD">
            <w:pPr>
              <w:spacing w:after="0" w:line="276" w:lineRule="auto"/>
              <w:rPr>
                <w:rFonts w:ascii="Times New Roman" w:eastAsia="Times New Roman" w:hAnsi="Times New Roman" w:cs="Times New Roman"/>
                <w:color w:val="000000"/>
                <w:sz w:val="20"/>
                <w:szCs w:val="20"/>
                <w:lang w:eastAsia="en-GB"/>
              </w:rPr>
            </w:pPr>
            <w:proofErr w:type="spellStart"/>
            <w:r w:rsidRPr="00EA57E5">
              <w:rPr>
                <w:rFonts w:ascii="Times New Roman" w:eastAsia="Times New Roman" w:hAnsi="Times New Roman" w:cs="Times New Roman"/>
                <w:color w:val="000000"/>
                <w:sz w:val="20"/>
                <w:szCs w:val="20"/>
                <w:lang w:val="es-ES" w:eastAsia="es-ES"/>
              </w:rPr>
              <w:t>Quality</w:t>
            </w:r>
            <w:proofErr w:type="spellEnd"/>
          </w:p>
        </w:tc>
        <w:tc>
          <w:tcPr>
            <w:tcW w:w="7979" w:type="dxa"/>
            <w:shd w:val="clear" w:color="auto" w:fill="auto"/>
            <w:noWrap/>
            <w:vAlign w:val="center"/>
          </w:tcPr>
          <w:p w14:paraId="430EAF97" w14:textId="3C2AE15A" w:rsidR="00B15DCD" w:rsidRPr="00D27EC3" w:rsidRDefault="00D27EC3" w:rsidP="006570FC">
            <w:pPr>
              <w:spacing w:after="0" w:line="240" w:lineRule="auto"/>
              <w:rPr>
                <w:rFonts w:ascii="Times New Roman" w:eastAsia="Times New Roman" w:hAnsi="Times New Roman" w:cs="Times New Roman"/>
                <w:color w:val="000000"/>
                <w:sz w:val="20"/>
                <w:szCs w:val="20"/>
                <w:lang w:eastAsia="en-GB"/>
              </w:rPr>
            </w:pPr>
            <w:r w:rsidRPr="00D27EC3">
              <w:rPr>
                <w:rFonts w:ascii="Times New Roman" w:hAnsi="Times New Roman" w:cs="Times New Roman"/>
                <w:color w:val="000000"/>
                <w:sz w:val="20"/>
                <w:szCs w:val="20"/>
                <w:shd w:val="clear" w:color="auto" w:fill="FFFFFF"/>
              </w:rPr>
              <w:t xml:space="preserve">% </w:t>
            </w:r>
            <w:proofErr w:type="gramStart"/>
            <w:r w:rsidRPr="00D27EC3">
              <w:rPr>
                <w:rFonts w:ascii="Times New Roman" w:hAnsi="Times New Roman" w:cs="Times New Roman"/>
                <w:color w:val="000000"/>
                <w:sz w:val="20"/>
                <w:szCs w:val="20"/>
                <w:shd w:val="clear" w:color="auto" w:fill="FFFFFF"/>
              </w:rPr>
              <w:t>respondents</w:t>
            </w:r>
            <w:proofErr w:type="gramEnd"/>
            <w:r w:rsidRPr="00D27EC3">
              <w:rPr>
                <w:rFonts w:ascii="Times New Roman" w:hAnsi="Times New Roman" w:cs="Times New Roman"/>
                <w:color w:val="000000"/>
                <w:sz w:val="20"/>
                <w:szCs w:val="20"/>
                <w:shd w:val="clear" w:color="auto" w:fill="FFFFFF"/>
              </w:rPr>
              <w:t xml:space="preserve"> agreeing that brand offers quality</w:t>
            </w:r>
            <w:r w:rsidRPr="00D27EC3">
              <w:rPr>
                <w:rFonts w:ascii="Times New Roman" w:hAnsi="Times New Roman" w:cs="Times New Roman"/>
                <w:color w:val="201F1E"/>
                <w:sz w:val="23"/>
                <w:szCs w:val="23"/>
                <w:shd w:val="clear" w:color="auto" w:fill="FFFFFF"/>
              </w:rPr>
              <w:t> </w:t>
            </w:r>
          </w:p>
        </w:tc>
      </w:tr>
      <w:tr w:rsidR="00B15DCD" w:rsidRPr="006570FC" w14:paraId="7022755D" w14:textId="77777777" w:rsidTr="006570FC">
        <w:trPr>
          <w:trHeight w:val="456"/>
          <w:jc w:val="center"/>
        </w:trPr>
        <w:tc>
          <w:tcPr>
            <w:tcW w:w="2122" w:type="dxa"/>
            <w:shd w:val="clear" w:color="auto" w:fill="auto"/>
            <w:noWrap/>
            <w:vAlign w:val="center"/>
          </w:tcPr>
          <w:p w14:paraId="4B0F09C2" w14:textId="3B9AA892" w:rsidR="00B15DCD" w:rsidRPr="006570FC" w:rsidRDefault="00B15DCD" w:rsidP="00B15DCD">
            <w:pPr>
              <w:spacing w:after="0" w:line="276" w:lineRule="auto"/>
              <w:rPr>
                <w:rFonts w:ascii="Times New Roman" w:eastAsia="Times New Roman" w:hAnsi="Times New Roman" w:cs="Times New Roman"/>
                <w:color w:val="000000"/>
                <w:sz w:val="20"/>
                <w:szCs w:val="20"/>
                <w:lang w:eastAsia="en-GB"/>
              </w:rPr>
            </w:pPr>
            <w:r w:rsidRPr="00EA57E5">
              <w:rPr>
                <w:rFonts w:ascii="Times New Roman" w:eastAsia="Times New Roman" w:hAnsi="Times New Roman" w:cs="Times New Roman"/>
                <w:color w:val="000000"/>
                <w:sz w:val="20"/>
                <w:szCs w:val="20"/>
                <w:lang w:eastAsia="es-ES"/>
              </w:rPr>
              <w:t xml:space="preserve">Spending per </w:t>
            </w:r>
            <w:r w:rsidR="00B27596">
              <w:rPr>
                <w:rFonts w:ascii="Times New Roman" w:eastAsia="Times New Roman" w:hAnsi="Times New Roman" w:cs="Times New Roman"/>
                <w:color w:val="000000"/>
                <w:sz w:val="20"/>
                <w:szCs w:val="20"/>
                <w:lang w:eastAsia="es-ES"/>
              </w:rPr>
              <w:t>b</w:t>
            </w:r>
            <w:r w:rsidRPr="00EA57E5">
              <w:rPr>
                <w:rFonts w:ascii="Times New Roman" w:eastAsia="Times New Roman" w:hAnsi="Times New Roman" w:cs="Times New Roman"/>
                <w:color w:val="000000"/>
                <w:sz w:val="20"/>
                <w:szCs w:val="20"/>
                <w:lang w:eastAsia="es-ES"/>
              </w:rPr>
              <w:t>uyer</w:t>
            </w:r>
          </w:p>
        </w:tc>
        <w:tc>
          <w:tcPr>
            <w:tcW w:w="7979" w:type="dxa"/>
            <w:shd w:val="clear" w:color="auto" w:fill="auto"/>
            <w:noWrap/>
            <w:vAlign w:val="center"/>
          </w:tcPr>
          <w:p w14:paraId="1AF62627" w14:textId="75509942" w:rsidR="00B15DCD" w:rsidRPr="00D27EC3" w:rsidRDefault="00B27596" w:rsidP="006570FC">
            <w:pPr>
              <w:spacing w:after="0" w:line="240" w:lineRule="auto"/>
              <w:rPr>
                <w:rFonts w:ascii="Times New Roman" w:eastAsia="Times New Roman" w:hAnsi="Times New Roman" w:cs="Times New Roman"/>
                <w:color w:val="000000"/>
                <w:sz w:val="20"/>
                <w:szCs w:val="20"/>
                <w:lang w:eastAsia="en-GB"/>
              </w:rPr>
            </w:pPr>
            <w:r>
              <w:rPr>
                <w:rFonts w:ascii="Times New Roman" w:hAnsi="Times New Roman" w:cs="Times New Roman"/>
                <w:color w:val="000000"/>
                <w:sz w:val="20"/>
                <w:szCs w:val="20"/>
                <w:shd w:val="clear" w:color="auto" w:fill="FFFFFF"/>
              </w:rPr>
              <w:t>Average s</w:t>
            </w:r>
            <w:r w:rsidRPr="00B27596">
              <w:rPr>
                <w:rFonts w:ascii="Times New Roman" w:hAnsi="Times New Roman" w:cs="Times New Roman"/>
                <w:color w:val="000000"/>
                <w:sz w:val="20"/>
                <w:szCs w:val="20"/>
                <w:shd w:val="clear" w:color="auto" w:fill="FFFFFF"/>
              </w:rPr>
              <w:t xml:space="preserve">pending per </w:t>
            </w:r>
            <w:r>
              <w:rPr>
                <w:rFonts w:ascii="Times New Roman" w:hAnsi="Times New Roman" w:cs="Times New Roman"/>
                <w:color w:val="000000"/>
                <w:sz w:val="20"/>
                <w:szCs w:val="20"/>
                <w:shd w:val="clear" w:color="auto" w:fill="FFFFFF"/>
              </w:rPr>
              <w:t>b</w:t>
            </w:r>
            <w:r w:rsidRPr="00B27596">
              <w:rPr>
                <w:rFonts w:ascii="Times New Roman" w:hAnsi="Times New Roman" w:cs="Times New Roman"/>
                <w:color w:val="000000"/>
                <w:sz w:val="20"/>
                <w:szCs w:val="20"/>
                <w:shd w:val="clear" w:color="auto" w:fill="FFFFFF"/>
              </w:rPr>
              <w:t>uyer in euros</w:t>
            </w:r>
          </w:p>
        </w:tc>
      </w:tr>
      <w:tr w:rsidR="00B15DCD" w:rsidRPr="006570FC" w14:paraId="402CCEEC" w14:textId="77777777" w:rsidTr="006570FC">
        <w:trPr>
          <w:trHeight w:val="456"/>
          <w:jc w:val="center"/>
        </w:trPr>
        <w:tc>
          <w:tcPr>
            <w:tcW w:w="2122" w:type="dxa"/>
            <w:shd w:val="clear" w:color="auto" w:fill="auto"/>
            <w:noWrap/>
            <w:vAlign w:val="center"/>
          </w:tcPr>
          <w:p w14:paraId="74FD70C3" w14:textId="7814C5BF" w:rsidR="00B15DCD" w:rsidRPr="006570FC" w:rsidRDefault="00B15DCD" w:rsidP="00B15DCD">
            <w:pPr>
              <w:spacing w:after="0" w:line="276" w:lineRule="auto"/>
              <w:rPr>
                <w:rFonts w:ascii="Times New Roman" w:eastAsia="Times New Roman" w:hAnsi="Times New Roman" w:cs="Times New Roman"/>
                <w:color w:val="000000"/>
                <w:sz w:val="20"/>
                <w:szCs w:val="20"/>
                <w:lang w:eastAsia="en-GB"/>
              </w:rPr>
            </w:pPr>
            <w:r w:rsidRPr="00EA57E5">
              <w:rPr>
                <w:rFonts w:ascii="Times New Roman" w:eastAsia="Times New Roman" w:hAnsi="Times New Roman" w:cs="Times New Roman"/>
                <w:color w:val="000000"/>
                <w:sz w:val="20"/>
                <w:szCs w:val="20"/>
                <w:lang w:eastAsia="es-ES"/>
              </w:rPr>
              <w:t xml:space="preserve">Quantity per </w:t>
            </w:r>
            <w:r w:rsidR="00B27596">
              <w:rPr>
                <w:rFonts w:ascii="Times New Roman" w:eastAsia="Times New Roman" w:hAnsi="Times New Roman" w:cs="Times New Roman"/>
                <w:color w:val="000000"/>
                <w:sz w:val="20"/>
                <w:szCs w:val="20"/>
                <w:lang w:eastAsia="es-ES"/>
              </w:rPr>
              <w:t>p</w:t>
            </w:r>
            <w:r w:rsidRPr="00EA57E5">
              <w:rPr>
                <w:rFonts w:ascii="Times New Roman" w:eastAsia="Times New Roman" w:hAnsi="Times New Roman" w:cs="Times New Roman"/>
                <w:color w:val="000000"/>
                <w:sz w:val="20"/>
                <w:szCs w:val="20"/>
                <w:lang w:eastAsia="es-ES"/>
              </w:rPr>
              <w:t>urchase</w:t>
            </w:r>
          </w:p>
        </w:tc>
        <w:tc>
          <w:tcPr>
            <w:tcW w:w="7979" w:type="dxa"/>
            <w:shd w:val="clear" w:color="auto" w:fill="auto"/>
            <w:noWrap/>
            <w:vAlign w:val="center"/>
          </w:tcPr>
          <w:p w14:paraId="39DBCBF8" w14:textId="4603C502" w:rsidR="00B15DCD" w:rsidRPr="00D27EC3" w:rsidRDefault="00B27596" w:rsidP="006570FC">
            <w:pPr>
              <w:spacing w:after="0" w:line="240" w:lineRule="auto"/>
              <w:rPr>
                <w:rFonts w:ascii="Times New Roman" w:eastAsia="Times New Roman" w:hAnsi="Times New Roman" w:cs="Times New Roman"/>
                <w:color w:val="000000"/>
                <w:sz w:val="20"/>
                <w:szCs w:val="20"/>
                <w:lang w:eastAsia="en-GB"/>
              </w:rPr>
            </w:pPr>
            <w:r>
              <w:rPr>
                <w:rFonts w:ascii="Times New Roman" w:hAnsi="Times New Roman" w:cs="Times New Roman"/>
                <w:color w:val="000000"/>
                <w:sz w:val="20"/>
                <w:szCs w:val="20"/>
                <w:shd w:val="clear" w:color="auto" w:fill="FFFFFF"/>
              </w:rPr>
              <w:t>Average q</w:t>
            </w:r>
            <w:r w:rsidRPr="00B27596">
              <w:rPr>
                <w:rFonts w:ascii="Times New Roman" w:hAnsi="Times New Roman" w:cs="Times New Roman"/>
                <w:color w:val="000000"/>
                <w:sz w:val="20"/>
                <w:szCs w:val="20"/>
                <w:shd w:val="clear" w:color="auto" w:fill="FFFFFF"/>
              </w:rPr>
              <w:t xml:space="preserve">uantity per purchase </w:t>
            </w:r>
            <w:r>
              <w:rPr>
                <w:rFonts w:ascii="Times New Roman" w:hAnsi="Times New Roman" w:cs="Times New Roman"/>
                <w:color w:val="000000"/>
                <w:sz w:val="20"/>
                <w:szCs w:val="20"/>
                <w:shd w:val="clear" w:color="auto" w:fill="FFFFFF"/>
              </w:rPr>
              <w:t xml:space="preserve">in </w:t>
            </w:r>
            <w:r w:rsidRPr="00B27596">
              <w:rPr>
                <w:rFonts w:ascii="Times New Roman" w:hAnsi="Times New Roman" w:cs="Times New Roman"/>
                <w:color w:val="000000"/>
                <w:sz w:val="20"/>
                <w:szCs w:val="20"/>
                <w:shd w:val="clear" w:color="auto" w:fill="FFFFFF"/>
              </w:rPr>
              <w:t>volume or weight</w:t>
            </w:r>
          </w:p>
        </w:tc>
      </w:tr>
      <w:tr w:rsidR="00B15DCD" w:rsidRPr="006570FC" w14:paraId="7E06E2B5" w14:textId="77777777" w:rsidTr="006570FC">
        <w:trPr>
          <w:trHeight w:val="456"/>
          <w:jc w:val="center"/>
        </w:trPr>
        <w:tc>
          <w:tcPr>
            <w:tcW w:w="2122" w:type="dxa"/>
            <w:shd w:val="clear" w:color="auto" w:fill="auto"/>
            <w:noWrap/>
            <w:vAlign w:val="center"/>
          </w:tcPr>
          <w:p w14:paraId="120B07CF" w14:textId="1C181256" w:rsidR="00B15DCD" w:rsidRPr="006570FC" w:rsidRDefault="00B15DCD" w:rsidP="00B15DCD">
            <w:pPr>
              <w:spacing w:after="0" w:line="276" w:lineRule="auto"/>
              <w:rPr>
                <w:rFonts w:ascii="Times New Roman" w:eastAsia="Times New Roman" w:hAnsi="Times New Roman" w:cs="Times New Roman"/>
                <w:color w:val="000000"/>
                <w:sz w:val="20"/>
                <w:szCs w:val="20"/>
                <w:lang w:eastAsia="en-GB"/>
              </w:rPr>
            </w:pPr>
            <w:r w:rsidRPr="00EA57E5">
              <w:rPr>
                <w:rFonts w:ascii="Times New Roman" w:eastAsia="Times New Roman" w:hAnsi="Times New Roman" w:cs="Times New Roman"/>
                <w:color w:val="000000"/>
                <w:sz w:val="20"/>
                <w:szCs w:val="20"/>
                <w:lang w:eastAsia="es-ES"/>
              </w:rPr>
              <w:t xml:space="preserve">Higher </w:t>
            </w:r>
            <w:r w:rsidR="00B27596">
              <w:rPr>
                <w:rFonts w:ascii="Times New Roman" w:eastAsia="Times New Roman" w:hAnsi="Times New Roman" w:cs="Times New Roman"/>
                <w:color w:val="000000"/>
                <w:sz w:val="20"/>
                <w:szCs w:val="20"/>
                <w:lang w:eastAsia="es-ES"/>
              </w:rPr>
              <w:t>p</w:t>
            </w:r>
            <w:r w:rsidRPr="00EA57E5">
              <w:rPr>
                <w:rFonts w:ascii="Times New Roman" w:eastAsia="Times New Roman" w:hAnsi="Times New Roman" w:cs="Times New Roman"/>
                <w:color w:val="000000"/>
                <w:sz w:val="20"/>
                <w:szCs w:val="20"/>
                <w:lang w:eastAsia="es-ES"/>
              </w:rPr>
              <w:t xml:space="preserve">rice </w:t>
            </w:r>
            <w:r w:rsidR="00B27596">
              <w:rPr>
                <w:rFonts w:ascii="Times New Roman" w:eastAsia="Times New Roman" w:hAnsi="Times New Roman" w:cs="Times New Roman"/>
                <w:color w:val="000000"/>
                <w:sz w:val="20"/>
                <w:szCs w:val="20"/>
                <w:lang w:eastAsia="es-ES"/>
              </w:rPr>
              <w:t>w</w:t>
            </w:r>
            <w:r w:rsidRPr="00EA57E5">
              <w:rPr>
                <w:rFonts w:ascii="Times New Roman" w:eastAsia="Times New Roman" w:hAnsi="Times New Roman" w:cs="Times New Roman"/>
                <w:color w:val="000000"/>
                <w:sz w:val="20"/>
                <w:szCs w:val="20"/>
                <w:lang w:eastAsia="es-ES"/>
              </w:rPr>
              <w:t xml:space="preserve">ould be </w:t>
            </w:r>
            <w:r w:rsidR="00B27596">
              <w:rPr>
                <w:rFonts w:ascii="Times New Roman" w:eastAsia="Times New Roman" w:hAnsi="Times New Roman" w:cs="Times New Roman"/>
                <w:color w:val="000000"/>
                <w:sz w:val="20"/>
                <w:szCs w:val="20"/>
                <w:lang w:eastAsia="es-ES"/>
              </w:rPr>
              <w:t>o</w:t>
            </w:r>
            <w:r w:rsidRPr="00EA57E5">
              <w:rPr>
                <w:rFonts w:ascii="Times New Roman" w:eastAsia="Times New Roman" w:hAnsi="Times New Roman" w:cs="Times New Roman"/>
                <w:color w:val="000000"/>
                <w:sz w:val="20"/>
                <w:szCs w:val="20"/>
                <w:lang w:eastAsia="es-ES"/>
              </w:rPr>
              <w:t xml:space="preserve">k </w:t>
            </w:r>
          </w:p>
        </w:tc>
        <w:tc>
          <w:tcPr>
            <w:tcW w:w="7979" w:type="dxa"/>
            <w:shd w:val="clear" w:color="auto" w:fill="auto"/>
            <w:noWrap/>
            <w:vAlign w:val="center"/>
          </w:tcPr>
          <w:p w14:paraId="4C373C08" w14:textId="004349F6" w:rsidR="00B15DCD" w:rsidRPr="00D27EC3" w:rsidRDefault="00D27EC3" w:rsidP="006570FC">
            <w:pPr>
              <w:spacing w:after="0" w:line="240" w:lineRule="auto"/>
              <w:rPr>
                <w:rFonts w:ascii="Times New Roman" w:eastAsia="Times New Roman" w:hAnsi="Times New Roman" w:cs="Times New Roman"/>
                <w:color w:val="000000"/>
                <w:sz w:val="20"/>
                <w:szCs w:val="20"/>
                <w:lang w:eastAsia="en-GB"/>
              </w:rPr>
            </w:pPr>
            <w:r w:rsidRPr="00D27EC3">
              <w:rPr>
                <w:rFonts w:ascii="Times New Roman" w:hAnsi="Times New Roman" w:cs="Times New Roman"/>
                <w:color w:val="000000"/>
                <w:sz w:val="20"/>
                <w:szCs w:val="20"/>
                <w:shd w:val="clear" w:color="auto" w:fill="FFFFFF"/>
              </w:rPr>
              <w:t xml:space="preserve">% </w:t>
            </w:r>
            <w:proofErr w:type="gramStart"/>
            <w:r w:rsidRPr="00D27EC3">
              <w:rPr>
                <w:rFonts w:ascii="Times New Roman" w:hAnsi="Times New Roman" w:cs="Times New Roman"/>
                <w:color w:val="000000"/>
                <w:sz w:val="20"/>
                <w:szCs w:val="20"/>
                <w:shd w:val="clear" w:color="auto" w:fill="FFFFFF"/>
              </w:rPr>
              <w:t>respondents</w:t>
            </w:r>
            <w:proofErr w:type="gramEnd"/>
            <w:r w:rsidRPr="00D27EC3">
              <w:rPr>
                <w:rFonts w:ascii="Times New Roman" w:hAnsi="Times New Roman" w:cs="Times New Roman"/>
                <w:color w:val="000000"/>
                <w:sz w:val="20"/>
                <w:szCs w:val="20"/>
                <w:shd w:val="clear" w:color="auto" w:fill="FFFFFF"/>
              </w:rPr>
              <w:t xml:space="preserve"> agreeing that a higher price would be justifiable</w:t>
            </w:r>
            <w:r w:rsidRPr="00D27EC3">
              <w:rPr>
                <w:rFonts w:ascii="Times New Roman" w:hAnsi="Times New Roman" w:cs="Times New Roman"/>
                <w:color w:val="201F1E"/>
                <w:sz w:val="23"/>
                <w:szCs w:val="23"/>
                <w:shd w:val="clear" w:color="auto" w:fill="FFFFFF"/>
              </w:rPr>
              <w:t> </w:t>
            </w:r>
          </w:p>
        </w:tc>
      </w:tr>
      <w:tr w:rsidR="00B15DCD" w:rsidRPr="006570FC" w14:paraId="75BA3A2B" w14:textId="77777777" w:rsidTr="006570FC">
        <w:trPr>
          <w:trHeight w:val="456"/>
          <w:jc w:val="center"/>
        </w:trPr>
        <w:tc>
          <w:tcPr>
            <w:tcW w:w="2122" w:type="dxa"/>
            <w:shd w:val="clear" w:color="auto" w:fill="auto"/>
            <w:noWrap/>
            <w:vAlign w:val="center"/>
          </w:tcPr>
          <w:p w14:paraId="693437DB" w14:textId="307922A8" w:rsidR="00B15DCD" w:rsidRPr="006570FC" w:rsidRDefault="00B15DCD" w:rsidP="00B15DCD">
            <w:pPr>
              <w:spacing w:after="0" w:line="276" w:lineRule="auto"/>
              <w:rPr>
                <w:rFonts w:ascii="Times New Roman" w:eastAsia="Times New Roman" w:hAnsi="Times New Roman" w:cs="Times New Roman"/>
                <w:color w:val="000000"/>
                <w:sz w:val="20"/>
                <w:szCs w:val="20"/>
                <w:lang w:eastAsia="en-GB"/>
              </w:rPr>
            </w:pPr>
            <w:proofErr w:type="spellStart"/>
            <w:r w:rsidRPr="00EA57E5">
              <w:rPr>
                <w:rFonts w:ascii="Times New Roman" w:eastAsia="Times New Roman" w:hAnsi="Times New Roman" w:cs="Times New Roman"/>
                <w:color w:val="000000"/>
                <w:sz w:val="20"/>
                <w:szCs w:val="20"/>
                <w:lang w:val="es-ES" w:eastAsia="es-ES"/>
              </w:rPr>
              <w:t>Frequency</w:t>
            </w:r>
            <w:proofErr w:type="spellEnd"/>
          </w:p>
        </w:tc>
        <w:tc>
          <w:tcPr>
            <w:tcW w:w="7979" w:type="dxa"/>
            <w:shd w:val="clear" w:color="auto" w:fill="auto"/>
            <w:noWrap/>
            <w:vAlign w:val="center"/>
          </w:tcPr>
          <w:p w14:paraId="134FC160" w14:textId="2FF7E2F6" w:rsidR="00B15DCD" w:rsidRPr="00D27EC3" w:rsidRDefault="00B27596" w:rsidP="006570FC">
            <w:pPr>
              <w:spacing w:after="0" w:line="240" w:lineRule="auto"/>
              <w:rPr>
                <w:rFonts w:ascii="Times New Roman" w:eastAsia="Times New Roman" w:hAnsi="Times New Roman" w:cs="Times New Roman"/>
                <w:color w:val="000000"/>
                <w:sz w:val="20"/>
                <w:szCs w:val="20"/>
                <w:lang w:eastAsia="en-GB"/>
              </w:rPr>
            </w:pPr>
            <w:r>
              <w:rPr>
                <w:rFonts w:ascii="Times New Roman" w:hAnsi="Times New Roman" w:cs="Times New Roman"/>
                <w:color w:val="000000"/>
                <w:sz w:val="20"/>
                <w:szCs w:val="20"/>
                <w:shd w:val="clear" w:color="auto" w:fill="FFFFFF"/>
              </w:rPr>
              <w:t xml:space="preserve">Average number of purchase occasions per </w:t>
            </w:r>
            <w:r w:rsidR="00733DB7">
              <w:rPr>
                <w:rFonts w:ascii="Times New Roman" w:hAnsi="Times New Roman" w:cs="Times New Roman"/>
                <w:color w:val="000000"/>
                <w:sz w:val="20"/>
                <w:szCs w:val="20"/>
                <w:shd w:val="clear" w:color="auto" w:fill="FFFFFF"/>
              </w:rPr>
              <w:t>period</w:t>
            </w:r>
          </w:p>
        </w:tc>
      </w:tr>
    </w:tbl>
    <w:p w14:paraId="061B510E" w14:textId="475971DB" w:rsidR="0034442A" w:rsidRPr="003C29BE" w:rsidRDefault="0034442A" w:rsidP="00125924">
      <w:pPr>
        <w:ind w:left="-567"/>
        <w:rPr>
          <w:rFonts w:ascii="Times New Roman" w:hAnsi="Times New Roman" w:cs="Times New Roman"/>
          <w:b/>
        </w:rPr>
      </w:pPr>
      <w:r w:rsidRPr="003C29BE">
        <w:rPr>
          <w:rFonts w:ascii="Times New Roman" w:hAnsi="Times New Roman" w:cs="Times New Roman"/>
          <w:sz w:val="20"/>
        </w:rPr>
        <w:t xml:space="preserve">Note: Average </w:t>
      </w:r>
      <w:r>
        <w:rPr>
          <w:rFonts w:ascii="Times New Roman" w:hAnsi="Times New Roman" w:cs="Times New Roman"/>
          <w:sz w:val="20"/>
        </w:rPr>
        <w:t xml:space="preserve">is computed </w:t>
      </w:r>
      <w:r w:rsidRPr="003C29BE">
        <w:rPr>
          <w:rFonts w:ascii="Times New Roman" w:hAnsi="Times New Roman" w:cs="Times New Roman"/>
          <w:sz w:val="20"/>
        </w:rPr>
        <w:t>across brands and periods.</w:t>
      </w:r>
      <w:r>
        <w:rPr>
          <w:rFonts w:ascii="Times New Roman" w:hAnsi="Times New Roman" w:cs="Times New Roman"/>
          <w:sz w:val="20"/>
        </w:rPr>
        <w:t xml:space="preserve"> </w:t>
      </w:r>
    </w:p>
    <w:p w14:paraId="04B3F06E" w14:textId="77777777" w:rsidR="0034442A" w:rsidRDefault="0034442A" w:rsidP="00322165">
      <w:pPr>
        <w:spacing w:line="240" w:lineRule="auto"/>
        <w:jc w:val="center"/>
        <w:rPr>
          <w:rFonts w:ascii="Times New Roman" w:hAnsi="Times New Roman" w:cs="Times New Roman"/>
          <w:sz w:val="24"/>
          <w:szCs w:val="24"/>
        </w:rPr>
      </w:pPr>
    </w:p>
    <w:p w14:paraId="629C8D3C" w14:textId="77777777" w:rsidR="006570FC" w:rsidRDefault="006570FC" w:rsidP="00322165">
      <w:pPr>
        <w:spacing w:line="240" w:lineRule="auto"/>
        <w:jc w:val="center"/>
        <w:rPr>
          <w:rFonts w:ascii="Times New Roman" w:hAnsi="Times New Roman" w:cs="Times New Roman"/>
          <w:sz w:val="24"/>
          <w:szCs w:val="24"/>
        </w:rPr>
      </w:pPr>
    </w:p>
    <w:p w14:paraId="64248D55" w14:textId="77777777" w:rsidR="006570FC" w:rsidRDefault="006570FC" w:rsidP="00125924">
      <w:pPr>
        <w:spacing w:line="240" w:lineRule="auto"/>
        <w:rPr>
          <w:rFonts w:ascii="Times New Roman" w:hAnsi="Times New Roman" w:cs="Times New Roman"/>
          <w:sz w:val="24"/>
          <w:szCs w:val="24"/>
        </w:rPr>
      </w:pPr>
    </w:p>
    <w:p w14:paraId="36339F4A" w14:textId="657ED19B" w:rsidR="00D01D46" w:rsidRDefault="00555F0C" w:rsidP="00322165">
      <w:pPr>
        <w:spacing w:line="240" w:lineRule="auto"/>
        <w:jc w:val="center"/>
        <w:rPr>
          <w:rFonts w:ascii="Times New Roman" w:hAnsi="Times New Roman" w:cs="Times New Roman"/>
          <w:b/>
          <w:sz w:val="24"/>
          <w:szCs w:val="24"/>
        </w:rPr>
      </w:pPr>
      <w:r w:rsidRPr="003C29BE">
        <w:rPr>
          <w:rFonts w:ascii="Times New Roman" w:hAnsi="Times New Roman" w:cs="Times New Roman"/>
          <w:b/>
          <w:sz w:val="24"/>
          <w:szCs w:val="24"/>
        </w:rPr>
        <w:lastRenderedPageBreak/>
        <w:t xml:space="preserve">TABLE </w:t>
      </w:r>
      <w:r>
        <w:rPr>
          <w:rFonts w:ascii="Times New Roman" w:hAnsi="Times New Roman" w:cs="Times New Roman"/>
          <w:b/>
          <w:sz w:val="24"/>
          <w:szCs w:val="24"/>
        </w:rPr>
        <w:t>5</w:t>
      </w:r>
    </w:p>
    <w:p w14:paraId="3624F0B0" w14:textId="12807AEB" w:rsidR="00FE6089" w:rsidRPr="003C29BE" w:rsidRDefault="00555F0C" w:rsidP="0032216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FE6089" w:rsidRPr="003C29BE">
        <w:rPr>
          <w:rFonts w:ascii="Times New Roman" w:hAnsi="Times New Roman" w:cs="Times New Roman"/>
          <w:b/>
          <w:sz w:val="24"/>
          <w:szCs w:val="24"/>
        </w:rPr>
        <w:t>Variables: Definition and Descriptive Statistics</w:t>
      </w:r>
    </w:p>
    <w:tbl>
      <w:tblPr>
        <w:tblW w:w="8853" w:type="dxa"/>
        <w:jc w:val="center"/>
        <w:tblCellMar>
          <w:left w:w="70" w:type="dxa"/>
          <w:right w:w="70" w:type="dxa"/>
        </w:tblCellMar>
        <w:tblLook w:val="04A0" w:firstRow="1" w:lastRow="0" w:firstColumn="1" w:lastColumn="0" w:noHBand="0" w:noVBand="1"/>
      </w:tblPr>
      <w:tblGrid>
        <w:gridCol w:w="1598"/>
        <w:gridCol w:w="3535"/>
        <w:gridCol w:w="900"/>
        <w:gridCol w:w="900"/>
        <w:gridCol w:w="780"/>
        <w:gridCol w:w="1140"/>
      </w:tblGrid>
      <w:tr w:rsidR="00FE6089" w:rsidRPr="00005A71" w14:paraId="6628928C" w14:textId="77777777" w:rsidTr="00322165">
        <w:trPr>
          <w:trHeight w:val="300"/>
          <w:jc w:val="center"/>
        </w:trPr>
        <w:tc>
          <w:tcPr>
            <w:tcW w:w="1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26CA0" w14:textId="5D168AB2" w:rsidR="00FE6089" w:rsidRPr="00005A71" w:rsidRDefault="00FE6089" w:rsidP="00D01D46">
            <w:pPr>
              <w:spacing w:after="0" w:line="240" w:lineRule="auto"/>
              <w:jc w:val="center"/>
              <w:rPr>
                <w:rFonts w:ascii="Times New Roman" w:eastAsia="Times New Roman" w:hAnsi="Times New Roman" w:cs="Times New Roman"/>
                <w:b/>
                <w:bCs/>
                <w:color w:val="000000"/>
                <w:sz w:val="24"/>
                <w:szCs w:val="24"/>
                <w:lang w:val="es-ES" w:eastAsia="es-ES"/>
              </w:rPr>
            </w:pPr>
            <w:bookmarkStart w:id="27" w:name="_Hlk106264196"/>
            <w:r w:rsidRPr="00005A71">
              <w:rPr>
                <w:rFonts w:ascii="Times New Roman" w:eastAsia="Times New Roman" w:hAnsi="Times New Roman" w:cs="Times New Roman"/>
                <w:b/>
                <w:bCs/>
                <w:color w:val="000000"/>
                <w:sz w:val="24"/>
                <w:szCs w:val="24"/>
                <w:lang w:eastAsia="es-ES"/>
              </w:rPr>
              <w:t xml:space="preserve">Variable </w:t>
            </w:r>
            <w:r w:rsidR="00E87626">
              <w:rPr>
                <w:rFonts w:ascii="Times New Roman" w:eastAsia="Times New Roman" w:hAnsi="Times New Roman" w:cs="Times New Roman"/>
                <w:b/>
                <w:bCs/>
                <w:color w:val="000000"/>
                <w:sz w:val="24"/>
                <w:szCs w:val="24"/>
                <w:lang w:eastAsia="es-ES"/>
              </w:rPr>
              <w:t>type</w:t>
            </w:r>
          </w:p>
        </w:tc>
        <w:tc>
          <w:tcPr>
            <w:tcW w:w="3535" w:type="dxa"/>
            <w:tcBorders>
              <w:top w:val="single" w:sz="4" w:space="0" w:color="auto"/>
              <w:left w:val="nil"/>
              <w:bottom w:val="single" w:sz="4" w:space="0" w:color="auto"/>
              <w:right w:val="single" w:sz="4" w:space="0" w:color="auto"/>
            </w:tcBorders>
            <w:shd w:val="clear" w:color="auto" w:fill="auto"/>
            <w:noWrap/>
            <w:vAlign w:val="center"/>
            <w:hideMark/>
          </w:tcPr>
          <w:p w14:paraId="237E040D" w14:textId="77777777" w:rsidR="00FE6089" w:rsidRPr="00005A71" w:rsidRDefault="00FE6089" w:rsidP="00D01D46">
            <w:pPr>
              <w:spacing w:after="0" w:line="240" w:lineRule="auto"/>
              <w:rPr>
                <w:rFonts w:ascii="Times New Roman" w:eastAsia="Times New Roman" w:hAnsi="Times New Roman" w:cs="Times New Roman"/>
                <w:b/>
                <w:bCs/>
                <w:color w:val="000000"/>
                <w:sz w:val="24"/>
                <w:szCs w:val="24"/>
                <w:lang w:val="es-ES" w:eastAsia="es-ES"/>
              </w:rPr>
            </w:pPr>
            <w:r w:rsidRPr="00005A71">
              <w:rPr>
                <w:rFonts w:ascii="Times New Roman" w:eastAsia="Times New Roman" w:hAnsi="Times New Roman" w:cs="Times New Roman"/>
                <w:b/>
                <w:bCs/>
                <w:color w:val="000000"/>
                <w:sz w:val="24"/>
                <w:szCs w:val="24"/>
                <w:lang w:eastAsia="es-ES"/>
              </w:rPr>
              <w:t>Definition</w:t>
            </w:r>
          </w:p>
        </w:tc>
        <w:tc>
          <w:tcPr>
            <w:tcW w:w="900" w:type="dxa"/>
            <w:tcBorders>
              <w:top w:val="single" w:sz="4" w:space="0" w:color="auto"/>
              <w:left w:val="nil"/>
              <w:bottom w:val="single" w:sz="4" w:space="0" w:color="auto"/>
              <w:right w:val="nil"/>
            </w:tcBorders>
            <w:shd w:val="clear" w:color="auto" w:fill="auto"/>
            <w:noWrap/>
            <w:vAlign w:val="center"/>
            <w:hideMark/>
          </w:tcPr>
          <w:p w14:paraId="346E3CF7" w14:textId="77777777" w:rsidR="00FE6089" w:rsidRPr="00005A71" w:rsidRDefault="00FE6089" w:rsidP="00D01D46">
            <w:pPr>
              <w:spacing w:after="0" w:line="240" w:lineRule="auto"/>
              <w:jc w:val="right"/>
              <w:rPr>
                <w:rFonts w:ascii="Times New Roman" w:eastAsia="Times New Roman" w:hAnsi="Times New Roman" w:cs="Times New Roman"/>
                <w:b/>
                <w:bCs/>
                <w:color w:val="000000"/>
                <w:sz w:val="24"/>
                <w:szCs w:val="24"/>
                <w:lang w:val="es-ES" w:eastAsia="es-ES"/>
              </w:rPr>
            </w:pPr>
            <w:r w:rsidRPr="00005A71">
              <w:rPr>
                <w:rFonts w:ascii="Times New Roman" w:eastAsia="Times New Roman" w:hAnsi="Times New Roman" w:cs="Times New Roman"/>
                <w:b/>
                <w:bCs/>
                <w:color w:val="000000"/>
                <w:sz w:val="24"/>
                <w:szCs w:val="24"/>
                <w:lang w:eastAsia="es-ES"/>
              </w:rPr>
              <w:t>M</w:t>
            </w:r>
          </w:p>
        </w:tc>
        <w:tc>
          <w:tcPr>
            <w:tcW w:w="900" w:type="dxa"/>
            <w:tcBorders>
              <w:top w:val="single" w:sz="4" w:space="0" w:color="auto"/>
              <w:left w:val="nil"/>
              <w:bottom w:val="single" w:sz="4" w:space="0" w:color="auto"/>
              <w:right w:val="nil"/>
            </w:tcBorders>
            <w:shd w:val="clear" w:color="auto" w:fill="auto"/>
            <w:noWrap/>
            <w:vAlign w:val="center"/>
            <w:hideMark/>
          </w:tcPr>
          <w:p w14:paraId="0425AC32" w14:textId="77777777" w:rsidR="00FE6089" w:rsidRPr="00005A71" w:rsidRDefault="00FE6089" w:rsidP="00D01D46">
            <w:pPr>
              <w:spacing w:after="0" w:line="240" w:lineRule="auto"/>
              <w:jc w:val="right"/>
              <w:rPr>
                <w:rFonts w:ascii="Times New Roman" w:eastAsia="Times New Roman" w:hAnsi="Times New Roman" w:cs="Times New Roman"/>
                <w:b/>
                <w:bCs/>
                <w:color w:val="000000"/>
                <w:sz w:val="24"/>
                <w:szCs w:val="24"/>
                <w:lang w:val="es-ES" w:eastAsia="es-ES"/>
              </w:rPr>
            </w:pPr>
            <w:r w:rsidRPr="00005A71">
              <w:rPr>
                <w:rFonts w:ascii="Times New Roman" w:eastAsia="Times New Roman" w:hAnsi="Times New Roman" w:cs="Times New Roman"/>
                <w:b/>
                <w:bCs/>
                <w:color w:val="000000"/>
                <w:sz w:val="24"/>
                <w:szCs w:val="24"/>
                <w:lang w:eastAsia="es-ES"/>
              </w:rPr>
              <w:t>SD</w:t>
            </w:r>
          </w:p>
        </w:tc>
        <w:tc>
          <w:tcPr>
            <w:tcW w:w="780" w:type="dxa"/>
            <w:tcBorders>
              <w:top w:val="single" w:sz="4" w:space="0" w:color="auto"/>
              <w:left w:val="nil"/>
              <w:bottom w:val="single" w:sz="4" w:space="0" w:color="auto"/>
              <w:right w:val="nil"/>
            </w:tcBorders>
            <w:shd w:val="clear" w:color="auto" w:fill="auto"/>
            <w:noWrap/>
            <w:vAlign w:val="center"/>
            <w:hideMark/>
          </w:tcPr>
          <w:p w14:paraId="344BB32F" w14:textId="77777777" w:rsidR="00FE6089" w:rsidRPr="00005A71" w:rsidRDefault="00FE6089" w:rsidP="00D01D46">
            <w:pPr>
              <w:spacing w:after="0" w:line="240" w:lineRule="auto"/>
              <w:jc w:val="right"/>
              <w:rPr>
                <w:rFonts w:ascii="Times New Roman" w:eastAsia="Times New Roman" w:hAnsi="Times New Roman" w:cs="Times New Roman"/>
                <w:b/>
                <w:bCs/>
                <w:color w:val="000000"/>
                <w:sz w:val="24"/>
                <w:szCs w:val="24"/>
                <w:lang w:val="es-ES" w:eastAsia="es-ES"/>
              </w:rPr>
            </w:pPr>
            <w:r w:rsidRPr="00005A71">
              <w:rPr>
                <w:rFonts w:ascii="Times New Roman" w:eastAsia="Times New Roman" w:hAnsi="Times New Roman" w:cs="Times New Roman"/>
                <w:b/>
                <w:bCs/>
                <w:color w:val="000000"/>
                <w:sz w:val="24"/>
                <w:szCs w:val="24"/>
                <w:lang w:eastAsia="es-ES"/>
              </w:rPr>
              <w:t>Min.</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5725F4AE" w14:textId="77777777" w:rsidR="00FE6089" w:rsidRPr="00005A71" w:rsidRDefault="00FE6089" w:rsidP="00D01D46">
            <w:pPr>
              <w:spacing w:after="0" w:line="240" w:lineRule="auto"/>
              <w:jc w:val="right"/>
              <w:rPr>
                <w:rFonts w:ascii="Times New Roman" w:eastAsia="Times New Roman" w:hAnsi="Times New Roman" w:cs="Times New Roman"/>
                <w:b/>
                <w:bCs/>
                <w:color w:val="000000"/>
                <w:sz w:val="24"/>
                <w:szCs w:val="24"/>
                <w:lang w:val="es-ES" w:eastAsia="es-ES"/>
              </w:rPr>
            </w:pPr>
            <w:r w:rsidRPr="00005A71">
              <w:rPr>
                <w:rFonts w:ascii="Times New Roman" w:eastAsia="Times New Roman" w:hAnsi="Times New Roman" w:cs="Times New Roman"/>
                <w:b/>
                <w:bCs/>
                <w:color w:val="000000"/>
                <w:sz w:val="24"/>
                <w:szCs w:val="24"/>
                <w:lang w:eastAsia="es-ES"/>
              </w:rPr>
              <w:t>Max.</w:t>
            </w:r>
          </w:p>
        </w:tc>
      </w:tr>
      <w:tr w:rsidR="00FE6089" w:rsidRPr="00005A71" w14:paraId="270702D4" w14:textId="77777777" w:rsidTr="00322165">
        <w:trPr>
          <w:trHeight w:val="310"/>
          <w:jc w:val="center"/>
        </w:trPr>
        <w:tc>
          <w:tcPr>
            <w:tcW w:w="1598" w:type="dxa"/>
            <w:tcBorders>
              <w:top w:val="nil"/>
              <w:left w:val="single" w:sz="4" w:space="0" w:color="auto"/>
              <w:bottom w:val="single" w:sz="4" w:space="0" w:color="auto"/>
              <w:right w:val="single" w:sz="4" w:space="0" w:color="auto"/>
            </w:tcBorders>
            <w:shd w:val="clear" w:color="auto" w:fill="auto"/>
            <w:vAlign w:val="center"/>
            <w:hideMark/>
          </w:tcPr>
          <w:p w14:paraId="3D8AEECF" w14:textId="77777777" w:rsidR="00FE6089" w:rsidRPr="00005A71" w:rsidRDefault="00FE6089" w:rsidP="00D01D46">
            <w:pPr>
              <w:spacing w:after="0" w:line="240" w:lineRule="auto"/>
              <w:jc w:val="center"/>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Sales</w:t>
            </w:r>
          </w:p>
        </w:tc>
        <w:tc>
          <w:tcPr>
            <w:tcW w:w="3535" w:type="dxa"/>
            <w:tcBorders>
              <w:top w:val="nil"/>
              <w:left w:val="nil"/>
              <w:bottom w:val="single" w:sz="4" w:space="0" w:color="auto"/>
              <w:right w:val="single" w:sz="4" w:space="0" w:color="auto"/>
            </w:tcBorders>
            <w:shd w:val="clear" w:color="auto" w:fill="auto"/>
            <w:noWrap/>
            <w:vAlign w:val="center"/>
            <w:hideMark/>
          </w:tcPr>
          <w:p w14:paraId="15F84EE6"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eastAsia="es-ES"/>
              </w:rPr>
            </w:pPr>
            <w:r w:rsidRPr="00005A71">
              <w:rPr>
                <w:rFonts w:ascii="Times New Roman" w:eastAsia="Times New Roman" w:hAnsi="Times New Roman" w:cs="Times New Roman"/>
                <w:color w:val="000000"/>
                <w:sz w:val="24"/>
                <w:szCs w:val="24"/>
                <w:lang w:eastAsia="es-ES"/>
              </w:rPr>
              <w:t>Sales in volume or weight (100 households)</w:t>
            </w:r>
          </w:p>
        </w:tc>
        <w:tc>
          <w:tcPr>
            <w:tcW w:w="900" w:type="dxa"/>
            <w:tcBorders>
              <w:top w:val="nil"/>
              <w:left w:val="nil"/>
              <w:bottom w:val="single" w:sz="4" w:space="0" w:color="auto"/>
              <w:right w:val="nil"/>
            </w:tcBorders>
            <w:shd w:val="clear" w:color="auto" w:fill="auto"/>
            <w:noWrap/>
            <w:vAlign w:val="center"/>
            <w:hideMark/>
          </w:tcPr>
          <w:p w14:paraId="71F77CE8"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12.39</w:t>
            </w:r>
          </w:p>
        </w:tc>
        <w:tc>
          <w:tcPr>
            <w:tcW w:w="900" w:type="dxa"/>
            <w:tcBorders>
              <w:top w:val="nil"/>
              <w:left w:val="nil"/>
              <w:bottom w:val="single" w:sz="4" w:space="0" w:color="auto"/>
              <w:right w:val="nil"/>
            </w:tcBorders>
            <w:shd w:val="clear" w:color="auto" w:fill="auto"/>
            <w:noWrap/>
            <w:vAlign w:val="center"/>
            <w:hideMark/>
          </w:tcPr>
          <w:p w14:paraId="3E7FC8B1"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26.47</w:t>
            </w:r>
          </w:p>
        </w:tc>
        <w:tc>
          <w:tcPr>
            <w:tcW w:w="780" w:type="dxa"/>
            <w:tcBorders>
              <w:top w:val="nil"/>
              <w:left w:val="nil"/>
              <w:bottom w:val="single" w:sz="4" w:space="0" w:color="auto"/>
              <w:right w:val="nil"/>
            </w:tcBorders>
            <w:shd w:val="clear" w:color="auto" w:fill="auto"/>
            <w:noWrap/>
            <w:vAlign w:val="center"/>
            <w:hideMark/>
          </w:tcPr>
          <w:p w14:paraId="4743043E"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0.02</w:t>
            </w:r>
          </w:p>
        </w:tc>
        <w:tc>
          <w:tcPr>
            <w:tcW w:w="1140" w:type="dxa"/>
            <w:tcBorders>
              <w:top w:val="nil"/>
              <w:left w:val="nil"/>
              <w:bottom w:val="single" w:sz="4" w:space="0" w:color="auto"/>
              <w:right w:val="single" w:sz="4" w:space="0" w:color="auto"/>
            </w:tcBorders>
            <w:shd w:val="clear" w:color="auto" w:fill="auto"/>
            <w:noWrap/>
            <w:vAlign w:val="center"/>
            <w:hideMark/>
          </w:tcPr>
          <w:p w14:paraId="7106A579"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160.27</w:t>
            </w:r>
          </w:p>
        </w:tc>
      </w:tr>
      <w:tr w:rsidR="00FE6089" w:rsidRPr="00005A71" w14:paraId="4E36B99E" w14:textId="77777777" w:rsidTr="00322165">
        <w:trPr>
          <w:trHeight w:val="310"/>
          <w:jc w:val="center"/>
        </w:trPr>
        <w:tc>
          <w:tcPr>
            <w:tcW w:w="1598" w:type="dxa"/>
            <w:vMerge w:val="restart"/>
            <w:tcBorders>
              <w:top w:val="nil"/>
              <w:left w:val="single" w:sz="4" w:space="0" w:color="auto"/>
              <w:bottom w:val="single" w:sz="4" w:space="0" w:color="000000"/>
              <w:right w:val="single" w:sz="4" w:space="0" w:color="auto"/>
            </w:tcBorders>
            <w:shd w:val="clear" w:color="auto" w:fill="auto"/>
            <w:vAlign w:val="center"/>
            <w:hideMark/>
          </w:tcPr>
          <w:p w14:paraId="530439D5" w14:textId="77777777" w:rsidR="00FE6089" w:rsidRPr="00005A71" w:rsidRDefault="00FE6089" w:rsidP="00D01D46">
            <w:pPr>
              <w:spacing w:after="0" w:line="240" w:lineRule="auto"/>
              <w:jc w:val="center"/>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Marketing</w:t>
            </w:r>
          </w:p>
        </w:tc>
        <w:tc>
          <w:tcPr>
            <w:tcW w:w="3535" w:type="dxa"/>
            <w:tcBorders>
              <w:top w:val="nil"/>
              <w:left w:val="nil"/>
              <w:bottom w:val="nil"/>
              <w:right w:val="single" w:sz="4" w:space="0" w:color="auto"/>
            </w:tcBorders>
            <w:shd w:val="clear" w:color="auto" w:fill="auto"/>
            <w:noWrap/>
            <w:vAlign w:val="center"/>
            <w:hideMark/>
          </w:tcPr>
          <w:p w14:paraId="642B90C5"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Advertising (in thousand euros)</w:t>
            </w:r>
          </w:p>
        </w:tc>
        <w:tc>
          <w:tcPr>
            <w:tcW w:w="900" w:type="dxa"/>
            <w:tcBorders>
              <w:top w:val="nil"/>
              <w:left w:val="nil"/>
              <w:bottom w:val="nil"/>
              <w:right w:val="nil"/>
            </w:tcBorders>
            <w:shd w:val="clear" w:color="auto" w:fill="auto"/>
            <w:noWrap/>
            <w:vAlign w:val="center"/>
            <w:hideMark/>
          </w:tcPr>
          <w:p w14:paraId="765DC116"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449.00</w:t>
            </w:r>
          </w:p>
        </w:tc>
        <w:tc>
          <w:tcPr>
            <w:tcW w:w="900" w:type="dxa"/>
            <w:tcBorders>
              <w:top w:val="nil"/>
              <w:left w:val="nil"/>
              <w:bottom w:val="nil"/>
              <w:right w:val="nil"/>
            </w:tcBorders>
            <w:shd w:val="clear" w:color="auto" w:fill="auto"/>
            <w:noWrap/>
            <w:vAlign w:val="center"/>
            <w:hideMark/>
          </w:tcPr>
          <w:p w14:paraId="05C55BF0"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557.14</w:t>
            </w:r>
          </w:p>
        </w:tc>
        <w:tc>
          <w:tcPr>
            <w:tcW w:w="780" w:type="dxa"/>
            <w:tcBorders>
              <w:top w:val="nil"/>
              <w:left w:val="nil"/>
              <w:bottom w:val="nil"/>
              <w:right w:val="nil"/>
            </w:tcBorders>
            <w:shd w:val="clear" w:color="auto" w:fill="auto"/>
            <w:noWrap/>
            <w:vAlign w:val="center"/>
            <w:hideMark/>
          </w:tcPr>
          <w:p w14:paraId="7F64ABDF"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0.07</w:t>
            </w:r>
          </w:p>
        </w:tc>
        <w:tc>
          <w:tcPr>
            <w:tcW w:w="1140" w:type="dxa"/>
            <w:tcBorders>
              <w:top w:val="nil"/>
              <w:left w:val="nil"/>
              <w:bottom w:val="nil"/>
              <w:right w:val="single" w:sz="4" w:space="0" w:color="auto"/>
            </w:tcBorders>
            <w:shd w:val="clear" w:color="auto" w:fill="auto"/>
            <w:noWrap/>
            <w:vAlign w:val="center"/>
            <w:hideMark/>
          </w:tcPr>
          <w:p w14:paraId="5422983A"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2,733.74</w:t>
            </w:r>
          </w:p>
        </w:tc>
      </w:tr>
      <w:tr w:rsidR="00FE6089" w:rsidRPr="00005A71" w14:paraId="14820ECC"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247BC65B"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nil"/>
              <w:right w:val="single" w:sz="4" w:space="0" w:color="auto"/>
            </w:tcBorders>
            <w:shd w:val="clear" w:color="auto" w:fill="auto"/>
            <w:noWrap/>
            <w:vAlign w:val="center"/>
            <w:hideMark/>
          </w:tcPr>
          <w:p w14:paraId="3B755060"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Average price (in euros)</w:t>
            </w:r>
          </w:p>
        </w:tc>
        <w:tc>
          <w:tcPr>
            <w:tcW w:w="900" w:type="dxa"/>
            <w:tcBorders>
              <w:top w:val="nil"/>
              <w:left w:val="nil"/>
              <w:bottom w:val="nil"/>
              <w:right w:val="nil"/>
            </w:tcBorders>
            <w:shd w:val="clear" w:color="auto" w:fill="auto"/>
            <w:noWrap/>
            <w:vAlign w:val="center"/>
            <w:hideMark/>
          </w:tcPr>
          <w:p w14:paraId="1E993903"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3.55</w:t>
            </w:r>
          </w:p>
        </w:tc>
        <w:tc>
          <w:tcPr>
            <w:tcW w:w="900" w:type="dxa"/>
            <w:tcBorders>
              <w:top w:val="nil"/>
              <w:left w:val="nil"/>
              <w:bottom w:val="nil"/>
              <w:right w:val="nil"/>
            </w:tcBorders>
            <w:shd w:val="clear" w:color="auto" w:fill="auto"/>
            <w:noWrap/>
            <w:vAlign w:val="center"/>
            <w:hideMark/>
          </w:tcPr>
          <w:p w14:paraId="772CDC29"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5.29</w:t>
            </w:r>
          </w:p>
        </w:tc>
        <w:tc>
          <w:tcPr>
            <w:tcW w:w="780" w:type="dxa"/>
            <w:tcBorders>
              <w:top w:val="nil"/>
              <w:left w:val="nil"/>
              <w:bottom w:val="nil"/>
              <w:right w:val="nil"/>
            </w:tcBorders>
            <w:shd w:val="clear" w:color="auto" w:fill="auto"/>
            <w:noWrap/>
            <w:vAlign w:val="center"/>
            <w:hideMark/>
          </w:tcPr>
          <w:p w14:paraId="0F071A51"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0.07</w:t>
            </w:r>
          </w:p>
        </w:tc>
        <w:tc>
          <w:tcPr>
            <w:tcW w:w="1140" w:type="dxa"/>
            <w:tcBorders>
              <w:top w:val="nil"/>
              <w:left w:val="nil"/>
              <w:bottom w:val="nil"/>
              <w:right w:val="single" w:sz="4" w:space="0" w:color="auto"/>
            </w:tcBorders>
            <w:shd w:val="clear" w:color="auto" w:fill="auto"/>
            <w:noWrap/>
            <w:vAlign w:val="center"/>
            <w:hideMark/>
          </w:tcPr>
          <w:p w14:paraId="1E894E00"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43.10</w:t>
            </w:r>
          </w:p>
        </w:tc>
      </w:tr>
      <w:tr w:rsidR="00FE6089" w:rsidRPr="00005A71" w14:paraId="452CE028"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5C7E75CF"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single" w:sz="4" w:space="0" w:color="auto"/>
              <w:right w:val="single" w:sz="4" w:space="0" w:color="auto"/>
            </w:tcBorders>
            <w:shd w:val="clear" w:color="auto" w:fill="auto"/>
            <w:noWrap/>
            <w:vAlign w:val="center"/>
            <w:hideMark/>
          </w:tcPr>
          <w:p w14:paraId="7A7A6DE6"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Promotion (%)</w:t>
            </w:r>
          </w:p>
        </w:tc>
        <w:tc>
          <w:tcPr>
            <w:tcW w:w="900" w:type="dxa"/>
            <w:tcBorders>
              <w:top w:val="nil"/>
              <w:left w:val="nil"/>
              <w:bottom w:val="single" w:sz="4" w:space="0" w:color="auto"/>
              <w:right w:val="nil"/>
            </w:tcBorders>
            <w:shd w:val="clear" w:color="auto" w:fill="auto"/>
            <w:noWrap/>
            <w:vAlign w:val="center"/>
            <w:hideMark/>
          </w:tcPr>
          <w:p w14:paraId="45D6F961"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30.16</w:t>
            </w:r>
          </w:p>
        </w:tc>
        <w:tc>
          <w:tcPr>
            <w:tcW w:w="900" w:type="dxa"/>
            <w:tcBorders>
              <w:top w:val="nil"/>
              <w:left w:val="nil"/>
              <w:bottom w:val="single" w:sz="4" w:space="0" w:color="auto"/>
              <w:right w:val="nil"/>
            </w:tcBorders>
            <w:shd w:val="clear" w:color="auto" w:fill="auto"/>
            <w:noWrap/>
            <w:vAlign w:val="center"/>
            <w:hideMark/>
          </w:tcPr>
          <w:p w14:paraId="6329DC92"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19.41</w:t>
            </w:r>
          </w:p>
        </w:tc>
        <w:tc>
          <w:tcPr>
            <w:tcW w:w="780" w:type="dxa"/>
            <w:tcBorders>
              <w:top w:val="nil"/>
              <w:left w:val="nil"/>
              <w:bottom w:val="single" w:sz="4" w:space="0" w:color="auto"/>
              <w:right w:val="nil"/>
            </w:tcBorders>
            <w:shd w:val="clear" w:color="auto" w:fill="auto"/>
            <w:noWrap/>
            <w:vAlign w:val="center"/>
            <w:hideMark/>
          </w:tcPr>
          <w:p w14:paraId="57FFC12D"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0.00</w:t>
            </w:r>
          </w:p>
        </w:tc>
        <w:tc>
          <w:tcPr>
            <w:tcW w:w="1140" w:type="dxa"/>
            <w:tcBorders>
              <w:top w:val="nil"/>
              <w:left w:val="nil"/>
              <w:bottom w:val="single" w:sz="4" w:space="0" w:color="auto"/>
              <w:right w:val="single" w:sz="4" w:space="0" w:color="auto"/>
            </w:tcBorders>
            <w:shd w:val="clear" w:color="auto" w:fill="auto"/>
            <w:noWrap/>
            <w:vAlign w:val="center"/>
            <w:hideMark/>
          </w:tcPr>
          <w:p w14:paraId="09A2CA05"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81.68</w:t>
            </w:r>
          </w:p>
        </w:tc>
      </w:tr>
      <w:tr w:rsidR="00FE6089" w:rsidRPr="00005A71" w14:paraId="08D0C369" w14:textId="77777777" w:rsidTr="00322165">
        <w:trPr>
          <w:trHeight w:val="310"/>
          <w:jc w:val="center"/>
        </w:trPr>
        <w:tc>
          <w:tcPr>
            <w:tcW w:w="1598" w:type="dxa"/>
            <w:vMerge w:val="restart"/>
            <w:tcBorders>
              <w:top w:val="nil"/>
              <w:left w:val="single" w:sz="4" w:space="0" w:color="auto"/>
              <w:bottom w:val="single" w:sz="4" w:space="0" w:color="000000"/>
              <w:right w:val="single" w:sz="4" w:space="0" w:color="auto"/>
            </w:tcBorders>
            <w:shd w:val="clear" w:color="auto" w:fill="auto"/>
            <w:vAlign w:val="center"/>
            <w:hideMark/>
          </w:tcPr>
          <w:p w14:paraId="65A03D2A" w14:textId="77777777" w:rsidR="00FE6089" w:rsidRPr="00005A71" w:rsidRDefault="00FE6089" w:rsidP="00D01D46">
            <w:pPr>
              <w:spacing w:after="0" w:line="240" w:lineRule="auto"/>
              <w:jc w:val="center"/>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Mindset metrics</w:t>
            </w:r>
          </w:p>
        </w:tc>
        <w:tc>
          <w:tcPr>
            <w:tcW w:w="3535" w:type="dxa"/>
            <w:tcBorders>
              <w:top w:val="nil"/>
              <w:left w:val="nil"/>
              <w:bottom w:val="nil"/>
              <w:right w:val="single" w:sz="4" w:space="0" w:color="auto"/>
            </w:tcBorders>
            <w:shd w:val="clear" w:color="auto" w:fill="auto"/>
            <w:noWrap/>
            <w:vAlign w:val="center"/>
            <w:hideMark/>
          </w:tcPr>
          <w:p w14:paraId="4F575DE8"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Ad awareness (%)</w:t>
            </w:r>
          </w:p>
        </w:tc>
        <w:tc>
          <w:tcPr>
            <w:tcW w:w="900" w:type="dxa"/>
            <w:tcBorders>
              <w:top w:val="nil"/>
              <w:left w:val="nil"/>
              <w:bottom w:val="nil"/>
              <w:right w:val="nil"/>
            </w:tcBorders>
            <w:shd w:val="clear" w:color="auto" w:fill="auto"/>
            <w:noWrap/>
            <w:vAlign w:val="center"/>
            <w:hideMark/>
          </w:tcPr>
          <w:p w14:paraId="65BA6B77"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17.98</w:t>
            </w:r>
          </w:p>
        </w:tc>
        <w:tc>
          <w:tcPr>
            <w:tcW w:w="900" w:type="dxa"/>
            <w:tcBorders>
              <w:top w:val="nil"/>
              <w:left w:val="nil"/>
              <w:bottom w:val="nil"/>
              <w:right w:val="nil"/>
            </w:tcBorders>
            <w:shd w:val="clear" w:color="auto" w:fill="auto"/>
            <w:noWrap/>
            <w:vAlign w:val="center"/>
            <w:hideMark/>
          </w:tcPr>
          <w:p w14:paraId="3BB99A6F"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10.36</w:t>
            </w:r>
          </w:p>
        </w:tc>
        <w:tc>
          <w:tcPr>
            <w:tcW w:w="780" w:type="dxa"/>
            <w:tcBorders>
              <w:top w:val="nil"/>
              <w:left w:val="nil"/>
              <w:bottom w:val="nil"/>
              <w:right w:val="nil"/>
            </w:tcBorders>
            <w:shd w:val="clear" w:color="auto" w:fill="auto"/>
            <w:noWrap/>
            <w:vAlign w:val="center"/>
            <w:hideMark/>
          </w:tcPr>
          <w:p w14:paraId="5A6664DF"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1.32</w:t>
            </w:r>
          </w:p>
        </w:tc>
        <w:tc>
          <w:tcPr>
            <w:tcW w:w="1140" w:type="dxa"/>
            <w:tcBorders>
              <w:top w:val="nil"/>
              <w:left w:val="nil"/>
              <w:bottom w:val="nil"/>
              <w:right w:val="single" w:sz="4" w:space="0" w:color="auto"/>
            </w:tcBorders>
            <w:shd w:val="clear" w:color="auto" w:fill="auto"/>
            <w:noWrap/>
            <w:vAlign w:val="center"/>
            <w:hideMark/>
          </w:tcPr>
          <w:p w14:paraId="2538A2F8"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50.52</w:t>
            </w:r>
          </w:p>
        </w:tc>
      </w:tr>
      <w:tr w:rsidR="00FE6089" w:rsidRPr="00005A71" w14:paraId="7A62043B"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4BE55947"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nil"/>
              <w:right w:val="single" w:sz="4" w:space="0" w:color="auto"/>
            </w:tcBorders>
            <w:shd w:val="clear" w:color="auto" w:fill="auto"/>
            <w:noWrap/>
            <w:vAlign w:val="center"/>
            <w:hideMark/>
          </w:tcPr>
          <w:p w14:paraId="389ED33B"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Aided awareness (%)</w:t>
            </w:r>
          </w:p>
        </w:tc>
        <w:tc>
          <w:tcPr>
            <w:tcW w:w="900" w:type="dxa"/>
            <w:tcBorders>
              <w:top w:val="nil"/>
              <w:left w:val="nil"/>
              <w:bottom w:val="nil"/>
              <w:right w:val="nil"/>
            </w:tcBorders>
            <w:shd w:val="clear" w:color="auto" w:fill="auto"/>
            <w:noWrap/>
            <w:vAlign w:val="center"/>
            <w:hideMark/>
          </w:tcPr>
          <w:p w14:paraId="401A617D"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80.97</w:t>
            </w:r>
          </w:p>
        </w:tc>
        <w:tc>
          <w:tcPr>
            <w:tcW w:w="900" w:type="dxa"/>
            <w:tcBorders>
              <w:top w:val="nil"/>
              <w:left w:val="nil"/>
              <w:bottom w:val="nil"/>
              <w:right w:val="nil"/>
            </w:tcBorders>
            <w:shd w:val="clear" w:color="auto" w:fill="auto"/>
            <w:noWrap/>
            <w:vAlign w:val="center"/>
            <w:hideMark/>
          </w:tcPr>
          <w:p w14:paraId="4F1AD732"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14.10</w:t>
            </w:r>
          </w:p>
        </w:tc>
        <w:tc>
          <w:tcPr>
            <w:tcW w:w="780" w:type="dxa"/>
            <w:tcBorders>
              <w:top w:val="nil"/>
              <w:left w:val="nil"/>
              <w:bottom w:val="nil"/>
              <w:right w:val="nil"/>
            </w:tcBorders>
            <w:shd w:val="clear" w:color="auto" w:fill="auto"/>
            <w:noWrap/>
            <w:vAlign w:val="center"/>
            <w:hideMark/>
          </w:tcPr>
          <w:p w14:paraId="53BE6A63"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21.65</w:t>
            </w:r>
          </w:p>
        </w:tc>
        <w:tc>
          <w:tcPr>
            <w:tcW w:w="1140" w:type="dxa"/>
            <w:tcBorders>
              <w:top w:val="nil"/>
              <w:left w:val="nil"/>
              <w:bottom w:val="nil"/>
              <w:right w:val="single" w:sz="4" w:space="0" w:color="auto"/>
            </w:tcBorders>
            <w:shd w:val="clear" w:color="auto" w:fill="auto"/>
            <w:noWrap/>
            <w:vAlign w:val="center"/>
            <w:hideMark/>
          </w:tcPr>
          <w:p w14:paraId="4B042DE8"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96.72</w:t>
            </w:r>
          </w:p>
        </w:tc>
      </w:tr>
      <w:tr w:rsidR="00FE6089" w:rsidRPr="00005A71" w14:paraId="3DD97C79"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1D493B4E"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nil"/>
              <w:right w:val="single" w:sz="4" w:space="0" w:color="auto"/>
            </w:tcBorders>
            <w:shd w:val="clear" w:color="auto" w:fill="auto"/>
            <w:noWrap/>
            <w:vAlign w:val="center"/>
            <w:hideMark/>
          </w:tcPr>
          <w:p w14:paraId="1D74DA28"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Liking (1 to 7)</w:t>
            </w:r>
          </w:p>
        </w:tc>
        <w:tc>
          <w:tcPr>
            <w:tcW w:w="900" w:type="dxa"/>
            <w:tcBorders>
              <w:top w:val="nil"/>
              <w:left w:val="nil"/>
              <w:bottom w:val="nil"/>
              <w:right w:val="nil"/>
            </w:tcBorders>
            <w:shd w:val="clear" w:color="auto" w:fill="auto"/>
            <w:noWrap/>
            <w:vAlign w:val="center"/>
            <w:hideMark/>
          </w:tcPr>
          <w:p w14:paraId="26E1FA90"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5.64</w:t>
            </w:r>
          </w:p>
        </w:tc>
        <w:tc>
          <w:tcPr>
            <w:tcW w:w="900" w:type="dxa"/>
            <w:tcBorders>
              <w:top w:val="nil"/>
              <w:left w:val="nil"/>
              <w:bottom w:val="nil"/>
              <w:right w:val="nil"/>
            </w:tcBorders>
            <w:shd w:val="clear" w:color="auto" w:fill="auto"/>
            <w:noWrap/>
            <w:vAlign w:val="center"/>
            <w:hideMark/>
          </w:tcPr>
          <w:p w14:paraId="46562B79"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0.66</w:t>
            </w:r>
          </w:p>
        </w:tc>
        <w:tc>
          <w:tcPr>
            <w:tcW w:w="780" w:type="dxa"/>
            <w:tcBorders>
              <w:top w:val="nil"/>
              <w:left w:val="nil"/>
              <w:bottom w:val="nil"/>
              <w:right w:val="nil"/>
            </w:tcBorders>
            <w:shd w:val="clear" w:color="auto" w:fill="auto"/>
            <w:noWrap/>
            <w:vAlign w:val="center"/>
            <w:hideMark/>
          </w:tcPr>
          <w:p w14:paraId="72CE8D88"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3.65</w:t>
            </w:r>
          </w:p>
        </w:tc>
        <w:tc>
          <w:tcPr>
            <w:tcW w:w="1140" w:type="dxa"/>
            <w:tcBorders>
              <w:top w:val="nil"/>
              <w:left w:val="nil"/>
              <w:bottom w:val="nil"/>
              <w:right w:val="single" w:sz="4" w:space="0" w:color="auto"/>
            </w:tcBorders>
            <w:shd w:val="clear" w:color="auto" w:fill="auto"/>
            <w:noWrap/>
            <w:vAlign w:val="center"/>
            <w:hideMark/>
          </w:tcPr>
          <w:p w14:paraId="79188CAB"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6.76</w:t>
            </w:r>
          </w:p>
        </w:tc>
      </w:tr>
      <w:tr w:rsidR="00FE6089" w:rsidRPr="00005A71" w14:paraId="0FD91738"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5B890DA4"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nil"/>
              <w:right w:val="single" w:sz="4" w:space="0" w:color="auto"/>
            </w:tcBorders>
            <w:shd w:val="clear" w:color="auto" w:fill="auto"/>
            <w:noWrap/>
            <w:vAlign w:val="center"/>
            <w:hideMark/>
          </w:tcPr>
          <w:p w14:paraId="33DD24B2"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Purchase intention (%)</w:t>
            </w:r>
          </w:p>
        </w:tc>
        <w:tc>
          <w:tcPr>
            <w:tcW w:w="900" w:type="dxa"/>
            <w:tcBorders>
              <w:top w:val="nil"/>
              <w:left w:val="nil"/>
              <w:bottom w:val="nil"/>
              <w:right w:val="nil"/>
            </w:tcBorders>
            <w:shd w:val="clear" w:color="auto" w:fill="auto"/>
            <w:noWrap/>
            <w:vAlign w:val="center"/>
            <w:hideMark/>
          </w:tcPr>
          <w:p w14:paraId="45D58B84"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5.72</w:t>
            </w:r>
          </w:p>
        </w:tc>
        <w:tc>
          <w:tcPr>
            <w:tcW w:w="900" w:type="dxa"/>
            <w:tcBorders>
              <w:top w:val="nil"/>
              <w:left w:val="nil"/>
              <w:bottom w:val="nil"/>
              <w:right w:val="nil"/>
            </w:tcBorders>
            <w:shd w:val="clear" w:color="auto" w:fill="auto"/>
            <w:noWrap/>
            <w:vAlign w:val="center"/>
            <w:hideMark/>
          </w:tcPr>
          <w:p w14:paraId="2C563267"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5.07</w:t>
            </w:r>
          </w:p>
        </w:tc>
        <w:tc>
          <w:tcPr>
            <w:tcW w:w="780" w:type="dxa"/>
            <w:tcBorders>
              <w:top w:val="nil"/>
              <w:left w:val="nil"/>
              <w:bottom w:val="nil"/>
              <w:right w:val="nil"/>
            </w:tcBorders>
            <w:shd w:val="clear" w:color="auto" w:fill="auto"/>
            <w:noWrap/>
            <w:vAlign w:val="center"/>
            <w:hideMark/>
          </w:tcPr>
          <w:p w14:paraId="01D85F08"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0.45</w:t>
            </w:r>
          </w:p>
        </w:tc>
        <w:tc>
          <w:tcPr>
            <w:tcW w:w="1140" w:type="dxa"/>
            <w:tcBorders>
              <w:top w:val="nil"/>
              <w:left w:val="nil"/>
              <w:bottom w:val="nil"/>
              <w:right w:val="single" w:sz="4" w:space="0" w:color="auto"/>
            </w:tcBorders>
            <w:shd w:val="clear" w:color="auto" w:fill="auto"/>
            <w:noWrap/>
            <w:vAlign w:val="center"/>
            <w:hideMark/>
          </w:tcPr>
          <w:p w14:paraId="64C25F91"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33.32</w:t>
            </w:r>
          </w:p>
        </w:tc>
      </w:tr>
      <w:tr w:rsidR="00FE6089" w:rsidRPr="00005A71" w14:paraId="7F635B75"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165C8C26"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single" w:sz="4" w:space="0" w:color="auto"/>
              <w:right w:val="single" w:sz="4" w:space="0" w:color="auto"/>
            </w:tcBorders>
            <w:shd w:val="clear" w:color="auto" w:fill="auto"/>
            <w:noWrap/>
            <w:vAlign w:val="center"/>
            <w:hideMark/>
          </w:tcPr>
          <w:p w14:paraId="7779483F"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Purchase past (%)</w:t>
            </w:r>
          </w:p>
        </w:tc>
        <w:tc>
          <w:tcPr>
            <w:tcW w:w="900" w:type="dxa"/>
            <w:tcBorders>
              <w:top w:val="nil"/>
              <w:left w:val="nil"/>
              <w:bottom w:val="single" w:sz="4" w:space="0" w:color="auto"/>
              <w:right w:val="nil"/>
            </w:tcBorders>
            <w:shd w:val="clear" w:color="auto" w:fill="auto"/>
            <w:noWrap/>
            <w:vAlign w:val="center"/>
            <w:hideMark/>
          </w:tcPr>
          <w:p w14:paraId="02D58CCE"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19.34</w:t>
            </w:r>
          </w:p>
        </w:tc>
        <w:tc>
          <w:tcPr>
            <w:tcW w:w="900" w:type="dxa"/>
            <w:tcBorders>
              <w:top w:val="nil"/>
              <w:left w:val="nil"/>
              <w:bottom w:val="single" w:sz="4" w:space="0" w:color="auto"/>
              <w:right w:val="nil"/>
            </w:tcBorders>
            <w:shd w:val="clear" w:color="auto" w:fill="auto"/>
            <w:noWrap/>
            <w:vAlign w:val="center"/>
            <w:hideMark/>
          </w:tcPr>
          <w:p w14:paraId="55876E50"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11.85</w:t>
            </w:r>
          </w:p>
        </w:tc>
        <w:tc>
          <w:tcPr>
            <w:tcW w:w="780" w:type="dxa"/>
            <w:tcBorders>
              <w:top w:val="nil"/>
              <w:left w:val="nil"/>
              <w:bottom w:val="single" w:sz="4" w:space="0" w:color="auto"/>
              <w:right w:val="nil"/>
            </w:tcBorders>
            <w:shd w:val="clear" w:color="auto" w:fill="auto"/>
            <w:noWrap/>
            <w:vAlign w:val="center"/>
            <w:hideMark/>
          </w:tcPr>
          <w:p w14:paraId="479FC4BD"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0.78</w:t>
            </w:r>
          </w:p>
        </w:tc>
        <w:tc>
          <w:tcPr>
            <w:tcW w:w="1140" w:type="dxa"/>
            <w:tcBorders>
              <w:top w:val="nil"/>
              <w:left w:val="nil"/>
              <w:bottom w:val="single" w:sz="4" w:space="0" w:color="auto"/>
              <w:right w:val="single" w:sz="4" w:space="0" w:color="auto"/>
            </w:tcBorders>
            <w:shd w:val="clear" w:color="auto" w:fill="auto"/>
            <w:noWrap/>
            <w:vAlign w:val="center"/>
            <w:hideMark/>
          </w:tcPr>
          <w:p w14:paraId="574B50B0"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72.16</w:t>
            </w:r>
          </w:p>
        </w:tc>
      </w:tr>
      <w:tr w:rsidR="00FE6089" w:rsidRPr="00005A71" w14:paraId="76999364" w14:textId="77777777" w:rsidTr="00322165">
        <w:trPr>
          <w:trHeight w:val="310"/>
          <w:jc w:val="center"/>
        </w:trPr>
        <w:tc>
          <w:tcPr>
            <w:tcW w:w="1598" w:type="dxa"/>
            <w:vMerge w:val="restart"/>
            <w:tcBorders>
              <w:top w:val="nil"/>
              <w:left w:val="single" w:sz="4" w:space="0" w:color="auto"/>
              <w:bottom w:val="single" w:sz="4" w:space="0" w:color="000000"/>
              <w:right w:val="single" w:sz="4" w:space="0" w:color="auto"/>
            </w:tcBorders>
            <w:shd w:val="clear" w:color="auto" w:fill="auto"/>
            <w:vAlign w:val="center"/>
            <w:hideMark/>
          </w:tcPr>
          <w:p w14:paraId="21B88A72" w14:textId="77777777" w:rsidR="00FE6089" w:rsidRPr="00005A71" w:rsidRDefault="00FE6089" w:rsidP="00D01D46">
            <w:pPr>
              <w:spacing w:after="0" w:line="240" w:lineRule="auto"/>
              <w:jc w:val="center"/>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Moderators</w:t>
            </w:r>
          </w:p>
        </w:tc>
        <w:tc>
          <w:tcPr>
            <w:tcW w:w="3535" w:type="dxa"/>
            <w:tcBorders>
              <w:top w:val="nil"/>
              <w:left w:val="nil"/>
              <w:bottom w:val="nil"/>
              <w:right w:val="single" w:sz="4" w:space="0" w:color="auto"/>
            </w:tcBorders>
            <w:shd w:val="clear" w:color="auto" w:fill="auto"/>
            <w:noWrap/>
            <w:vAlign w:val="center"/>
            <w:hideMark/>
          </w:tcPr>
          <w:p w14:paraId="3FA40377"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Hedonic nature (–7 to 7)</w:t>
            </w:r>
          </w:p>
        </w:tc>
        <w:tc>
          <w:tcPr>
            <w:tcW w:w="900" w:type="dxa"/>
            <w:tcBorders>
              <w:top w:val="nil"/>
              <w:left w:val="nil"/>
              <w:bottom w:val="nil"/>
              <w:right w:val="nil"/>
            </w:tcBorders>
            <w:shd w:val="clear" w:color="auto" w:fill="auto"/>
            <w:noWrap/>
            <w:vAlign w:val="center"/>
            <w:hideMark/>
          </w:tcPr>
          <w:p w14:paraId="1225D416"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-0.18</w:t>
            </w:r>
          </w:p>
        </w:tc>
        <w:tc>
          <w:tcPr>
            <w:tcW w:w="900" w:type="dxa"/>
            <w:tcBorders>
              <w:top w:val="nil"/>
              <w:left w:val="nil"/>
              <w:bottom w:val="nil"/>
              <w:right w:val="nil"/>
            </w:tcBorders>
            <w:shd w:val="clear" w:color="auto" w:fill="auto"/>
            <w:noWrap/>
            <w:vAlign w:val="center"/>
            <w:hideMark/>
          </w:tcPr>
          <w:p w14:paraId="5045FA07"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0.23</w:t>
            </w:r>
          </w:p>
        </w:tc>
        <w:tc>
          <w:tcPr>
            <w:tcW w:w="780" w:type="dxa"/>
            <w:tcBorders>
              <w:top w:val="nil"/>
              <w:left w:val="nil"/>
              <w:bottom w:val="nil"/>
              <w:right w:val="nil"/>
            </w:tcBorders>
            <w:shd w:val="clear" w:color="auto" w:fill="auto"/>
            <w:noWrap/>
            <w:vAlign w:val="center"/>
            <w:hideMark/>
          </w:tcPr>
          <w:p w14:paraId="2795B490"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-0.65</w:t>
            </w:r>
          </w:p>
        </w:tc>
        <w:tc>
          <w:tcPr>
            <w:tcW w:w="1140" w:type="dxa"/>
            <w:tcBorders>
              <w:top w:val="nil"/>
              <w:left w:val="nil"/>
              <w:bottom w:val="nil"/>
              <w:right w:val="single" w:sz="4" w:space="0" w:color="auto"/>
            </w:tcBorders>
            <w:shd w:val="clear" w:color="auto" w:fill="auto"/>
            <w:noWrap/>
            <w:vAlign w:val="center"/>
            <w:hideMark/>
          </w:tcPr>
          <w:p w14:paraId="353CBFDF"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0.20</w:t>
            </w:r>
          </w:p>
        </w:tc>
      </w:tr>
      <w:tr w:rsidR="00FE6089" w:rsidRPr="00005A71" w14:paraId="19A9CA6E"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7CB86B2B"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nil"/>
              <w:right w:val="single" w:sz="4" w:space="0" w:color="auto"/>
            </w:tcBorders>
            <w:shd w:val="clear" w:color="auto" w:fill="auto"/>
            <w:noWrap/>
            <w:vAlign w:val="center"/>
            <w:hideMark/>
          </w:tcPr>
          <w:p w14:paraId="49F45CF6"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Differentiation (%)</w:t>
            </w:r>
          </w:p>
        </w:tc>
        <w:tc>
          <w:tcPr>
            <w:tcW w:w="900" w:type="dxa"/>
            <w:tcBorders>
              <w:top w:val="nil"/>
              <w:left w:val="nil"/>
              <w:bottom w:val="nil"/>
              <w:right w:val="nil"/>
            </w:tcBorders>
            <w:shd w:val="clear" w:color="auto" w:fill="auto"/>
            <w:noWrap/>
            <w:vAlign w:val="center"/>
            <w:hideMark/>
          </w:tcPr>
          <w:p w14:paraId="3E9F2B73"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11.66</w:t>
            </w:r>
          </w:p>
        </w:tc>
        <w:tc>
          <w:tcPr>
            <w:tcW w:w="900" w:type="dxa"/>
            <w:tcBorders>
              <w:top w:val="nil"/>
              <w:left w:val="nil"/>
              <w:bottom w:val="nil"/>
              <w:right w:val="nil"/>
            </w:tcBorders>
            <w:shd w:val="clear" w:color="auto" w:fill="auto"/>
            <w:noWrap/>
            <w:vAlign w:val="center"/>
            <w:hideMark/>
          </w:tcPr>
          <w:p w14:paraId="7B52ABB2"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5.25</w:t>
            </w:r>
          </w:p>
        </w:tc>
        <w:tc>
          <w:tcPr>
            <w:tcW w:w="780" w:type="dxa"/>
            <w:tcBorders>
              <w:top w:val="nil"/>
              <w:left w:val="nil"/>
              <w:bottom w:val="nil"/>
              <w:right w:val="nil"/>
            </w:tcBorders>
            <w:shd w:val="clear" w:color="auto" w:fill="auto"/>
            <w:noWrap/>
            <w:vAlign w:val="center"/>
            <w:hideMark/>
          </w:tcPr>
          <w:p w14:paraId="2D91D276"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3.46</w:t>
            </w:r>
          </w:p>
        </w:tc>
        <w:tc>
          <w:tcPr>
            <w:tcW w:w="1140" w:type="dxa"/>
            <w:tcBorders>
              <w:top w:val="nil"/>
              <w:left w:val="nil"/>
              <w:bottom w:val="nil"/>
              <w:right w:val="single" w:sz="4" w:space="0" w:color="auto"/>
            </w:tcBorders>
            <w:shd w:val="clear" w:color="auto" w:fill="auto"/>
            <w:noWrap/>
            <w:vAlign w:val="center"/>
            <w:hideMark/>
          </w:tcPr>
          <w:p w14:paraId="4E43CA04"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29.50</w:t>
            </w:r>
          </w:p>
        </w:tc>
      </w:tr>
      <w:tr w:rsidR="00FE6089" w:rsidRPr="00005A71" w14:paraId="2F0A25E8"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21C7A2AC"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single" w:sz="4" w:space="0" w:color="auto"/>
              <w:right w:val="single" w:sz="4" w:space="0" w:color="auto"/>
            </w:tcBorders>
            <w:shd w:val="clear" w:color="auto" w:fill="auto"/>
            <w:noWrap/>
            <w:vAlign w:val="center"/>
            <w:hideMark/>
          </w:tcPr>
          <w:p w14:paraId="02B8699E" w14:textId="3CAA28EC"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 xml:space="preserve">Market </w:t>
            </w:r>
            <w:r w:rsidR="00B27596">
              <w:rPr>
                <w:rFonts w:ascii="Times New Roman" w:eastAsia="Times New Roman" w:hAnsi="Times New Roman" w:cs="Times New Roman"/>
                <w:color w:val="000000"/>
                <w:sz w:val="24"/>
                <w:szCs w:val="24"/>
                <w:lang w:eastAsia="es-ES"/>
              </w:rPr>
              <w:t>s</w:t>
            </w:r>
            <w:r w:rsidRPr="00005A71">
              <w:rPr>
                <w:rFonts w:ascii="Times New Roman" w:eastAsia="Times New Roman" w:hAnsi="Times New Roman" w:cs="Times New Roman"/>
                <w:color w:val="000000"/>
                <w:sz w:val="24"/>
                <w:szCs w:val="24"/>
                <w:lang w:eastAsia="es-ES"/>
              </w:rPr>
              <w:t>hare (%)</w:t>
            </w:r>
          </w:p>
        </w:tc>
        <w:tc>
          <w:tcPr>
            <w:tcW w:w="900" w:type="dxa"/>
            <w:tcBorders>
              <w:top w:val="nil"/>
              <w:left w:val="nil"/>
              <w:bottom w:val="single" w:sz="4" w:space="0" w:color="auto"/>
              <w:right w:val="nil"/>
            </w:tcBorders>
            <w:shd w:val="clear" w:color="auto" w:fill="auto"/>
            <w:noWrap/>
            <w:vAlign w:val="center"/>
            <w:hideMark/>
          </w:tcPr>
          <w:p w14:paraId="77B890A9"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4.79</w:t>
            </w:r>
          </w:p>
        </w:tc>
        <w:tc>
          <w:tcPr>
            <w:tcW w:w="900" w:type="dxa"/>
            <w:tcBorders>
              <w:top w:val="nil"/>
              <w:left w:val="nil"/>
              <w:bottom w:val="single" w:sz="4" w:space="0" w:color="auto"/>
              <w:right w:val="nil"/>
            </w:tcBorders>
            <w:shd w:val="clear" w:color="auto" w:fill="auto"/>
            <w:noWrap/>
            <w:vAlign w:val="center"/>
            <w:hideMark/>
          </w:tcPr>
          <w:p w14:paraId="7E92A16C"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4.95</w:t>
            </w:r>
          </w:p>
        </w:tc>
        <w:tc>
          <w:tcPr>
            <w:tcW w:w="780" w:type="dxa"/>
            <w:tcBorders>
              <w:top w:val="nil"/>
              <w:left w:val="nil"/>
              <w:bottom w:val="single" w:sz="4" w:space="0" w:color="auto"/>
              <w:right w:val="nil"/>
            </w:tcBorders>
            <w:shd w:val="clear" w:color="auto" w:fill="auto"/>
            <w:noWrap/>
            <w:vAlign w:val="center"/>
            <w:hideMark/>
          </w:tcPr>
          <w:p w14:paraId="5A47B115"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0.05</w:t>
            </w:r>
          </w:p>
        </w:tc>
        <w:tc>
          <w:tcPr>
            <w:tcW w:w="1140" w:type="dxa"/>
            <w:tcBorders>
              <w:top w:val="nil"/>
              <w:left w:val="nil"/>
              <w:bottom w:val="single" w:sz="4" w:space="0" w:color="auto"/>
              <w:right w:val="single" w:sz="4" w:space="0" w:color="auto"/>
            </w:tcBorders>
            <w:shd w:val="clear" w:color="auto" w:fill="auto"/>
            <w:noWrap/>
            <w:vAlign w:val="center"/>
            <w:hideMark/>
          </w:tcPr>
          <w:p w14:paraId="0B614E6B"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34.88</w:t>
            </w:r>
          </w:p>
        </w:tc>
      </w:tr>
      <w:tr w:rsidR="00FE6089" w:rsidRPr="00005A71" w14:paraId="45E872A3" w14:textId="77777777" w:rsidTr="00322165">
        <w:trPr>
          <w:trHeight w:val="310"/>
          <w:jc w:val="center"/>
        </w:trPr>
        <w:tc>
          <w:tcPr>
            <w:tcW w:w="1598" w:type="dxa"/>
            <w:vMerge w:val="restart"/>
            <w:tcBorders>
              <w:top w:val="nil"/>
              <w:left w:val="single" w:sz="4" w:space="0" w:color="auto"/>
              <w:bottom w:val="single" w:sz="4" w:space="0" w:color="000000"/>
              <w:right w:val="single" w:sz="4" w:space="0" w:color="auto"/>
            </w:tcBorders>
            <w:shd w:val="clear" w:color="auto" w:fill="auto"/>
            <w:vAlign w:val="center"/>
            <w:hideMark/>
          </w:tcPr>
          <w:p w14:paraId="335CF040" w14:textId="77777777" w:rsidR="00FE6089" w:rsidRPr="00005A71" w:rsidRDefault="00FE6089" w:rsidP="00D01D46">
            <w:pPr>
              <w:spacing w:after="0" w:line="240" w:lineRule="auto"/>
              <w:jc w:val="center"/>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Control Variables</w:t>
            </w:r>
          </w:p>
        </w:tc>
        <w:tc>
          <w:tcPr>
            <w:tcW w:w="3535" w:type="dxa"/>
            <w:tcBorders>
              <w:top w:val="nil"/>
              <w:left w:val="nil"/>
              <w:bottom w:val="nil"/>
              <w:right w:val="single" w:sz="4" w:space="0" w:color="auto"/>
            </w:tcBorders>
            <w:shd w:val="clear" w:color="auto" w:fill="auto"/>
            <w:noWrap/>
            <w:vAlign w:val="center"/>
            <w:hideMark/>
          </w:tcPr>
          <w:p w14:paraId="0F799F38"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Involvement (1 to 7)</w:t>
            </w:r>
          </w:p>
        </w:tc>
        <w:tc>
          <w:tcPr>
            <w:tcW w:w="900" w:type="dxa"/>
            <w:tcBorders>
              <w:top w:val="nil"/>
              <w:left w:val="nil"/>
              <w:bottom w:val="nil"/>
              <w:right w:val="nil"/>
            </w:tcBorders>
            <w:shd w:val="clear" w:color="auto" w:fill="auto"/>
            <w:noWrap/>
            <w:vAlign w:val="center"/>
            <w:hideMark/>
          </w:tcPr>
          <w:p w14:paraId="47DDE443"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3.01</w:t>
            </w:r>
          </w:p>
        </w:tc>
        <w:tc>
          <w:tcPr>
            <w:tcW w:w="900" w:type="dxa"/>
            <w:tcBorders>
              <w:top w:val="nil"/>
              <w:left w:val="nil"/>
              <w:bottom w:val="nil"/>
              <w:right w:val="nil"/>
            </w:tcBorders>
            <w:shd w:val="clear" w:color="auto" w:fill="auto"/>
            <w:noWrap/>
            <w:vAlign w:val="center"/>
            <w:hideMark/>
          </w:tcPr>
          <w:p w14:paraId="268AABAB"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0.18</w:t>
            </w:r>
          </w:p>
        </w:tc>
        <w:tc>
          <w:tcPr>
            <w:tcW w:w="780" w:type="dxa"/>
            <w:tcBorders>
              <w:top w:val="nil"/>
              <w:left w:val="nil"/>
              <w:bottom w:val="nil"/>
              <w:right w:val="nil"/>
            </w:tcBorders>
            <w:shd w:val="clear" w:color="auto" w:fill="auto"/>
            <w:noWrap/>
            <w:vAlign w:val="center"/>
            <w:hideMark/>
          </w:tcPr>
          <w:p w14:paraId="30E883FB"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2.69</w:t>
            </w:r>
          </w:p>
        </w:tc>
        <w:tc>
          <w:tcPr>
            <w:tcW w:w="1140" w:type="dxa"/>
            <w:tcBorders>
              <w:top w:val="nil"/>
              <w:left w:val="nil"/>
              <w:bottom w:val="nil"/>
              <w:right w:val="single" w:sz="4" w:space="0" w:color="auto"/>
            </w:tcBorders>
            <w:shd w:val="clear" w:color="auto" w:fill="auto"/>
            <w:noWrap/>
            <w:vAlign w:val="center"/>
            <w:hideMark/>
          </w:tcPr>
          <w:p w14:paraId="631C0B40"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3.36</w:t>
            </w:r>
          </w:p>
        </w:tc>
      </w:tr>
      <w:tr w:rsidR="00FE6089" w:rsidRPr="00005A71" w14:paraId="3D6E16DE"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0182AFA2"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nil"/>
              <w:right w:val="single" w:sz="4" w:space="0" w:color="auto"/>
            </w:tcBorders>
            <w:shd w:val="clear" w:color="auto" w:fill="auto"/>
            <w:noWrap/>
            <w:vAlign w:val="center"/>
            <w:hideMark/>
          </w:tcPr>
          <w:p w14:paraId="0D989A38"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Category expensiveness (in euros)</w:t>
            </w:r>
          </w:p>
        </w:tc>
        <w:tc>
          <w:tcPr>
            <w:tcW w:w="900" w:type="dxa"/>
            <w:tcBorders>
              <w:top w:val="nil"/>
              <w:left w:val="nil"/>
              <w:bottom w:val="nil"/>
              <w:right w:val="nil"/>
            </w:tcBorders>
            <w:shd w:val="clear" w:color="auto" w:fill="auto"/>
            <w:noWrap/>
            <w:vAlign w:val="center"/>
            <w:hideMark/>
          </w:tcPr>
          <w:p w14:paraId="32610AF2"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4.16</w:t>
            </w:r>
          </w:p>
        </w:tc>
        <w:tc>
          <w:tcPr>
            <w:tcW w:w="900" w:type="dxa"/>
            <w:tcBorders>
              <w:top w:val="nil"/>
              <w:left w:val="nil"/>
              <w:bottom w:val="nil"/>
              <w:right w:val="nil"/>
            </w:tcBorders>
            <w:shd w:val="clear" w:color="auto" w:fill="auto"/>
            <w:noWrap/>
            <w:vAlign w:val="center"/>
            <w:hideMark/>
          </w:tcPr>
          <w:p w14:paraId="4FEDB886"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5.21</w:t>
            </w:r>
          </w:p>
        </w:tc>
        <w:tc>
          <w:tcPr>
            <w:tcW w:w="780" w:type="dxa"/>
            <w:tcBorders>
              <w:top w:val="nil"/>
              <w:left w:val="nil"/>
              <w:bottom w:val="nil"/>
              <w:right w:val="nil"/>
            </w:tcBorders>
            <w:shd w:val="clear" w:color="auto" w:fill="auto"/>
            <w:noWrap/>
            <w:vAlign w:val="center"/>
            <w:hideMark/>
          </w:tcPr>
          <w:p w14:paraId="6DCCBD43"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0.18</w:t>
            </w:r>
          </w:p>
        </w:tc>
        <w:tc>
          <w:tcPr>
            <w:tcW w:w="1140" w:type="dxa"/>
            <w:tcBorders>
              <w:top w:val="nil"/>
              <w:left w:val="nil"/>
              <w:bottom w:val="nil"/>
              <w:right w:val="single" w:sz="4" w:space="0" w:color="auto"/>
            </w:tcBorders>
            <w:shd w:val="clear" w:color="auto" w:fill="auto"/>
            <w:noWrap/>
            <w:vAlign w:val="center"/>
            <w:hideMark/>
          </w:tcPr>
          <w:p w14:paraId="6285ADEC"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eastAsia="es-ES"/>
              </w:rPr>
              <w:t>19.19</w:t>
            </w:r>
          </w:p>
        </w:tc>
      </w:tr>
      <w:tr w:rsidR="00FE6089" w:rsidRPr="00005A71" w14:paraId="50B9A401"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43701E36"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nil"/>
              <w:right w:val="single" w:sz="4" w:space="0" w:color="auto"/>
            </w:tcBorders>
            <w:shd w:val="clear" w:color="auto" w:fill="auto"/>
            <w:noWrap/>
            <w:vAlign w:val="center"/>
            <w:hideMark/>
          </w:tcPr>
          <w:p w14:paraId="3F43D61C" w14:textId="034B5C02"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roofErr w:type="spellStart"/>
            <w:r w:rsidRPr="00005A71">
              <w:rPr>
                <w:rFonts w:ascii="Times New Roman" w:eastAsia="Times New Roman" w:hAnsi="Times New Roman" w:cs="Times New Roman"/>
                <w:color w:val="000000"/>
                <w:sz w:val="24"/>
                <w:szCs w:val="24"/>
                <w:lang w:val="es-ES" w:eastAsia="es-ES"/>
              </w:rPr>
              <w:t>Food</w:t>
            </w:r>
            <w:proofErr w:type="spellEnd"/>
            <w:r w:rsidRPr="00005A71">
              <w:rPr>
                <w:rFonts w:ascii="Times New Roman" w:eastAsia="Times New Roman" w:hAnsi="Times New Roman" w:cs="Times New Roman"/>
                <w:color w:val="000000"/>
                <w:sz w:val="24"/>
                <w:szCs w:val="24"/>
                <w:lang w:val="es-ES" w:eastAsia="es-ES"/>
              </w:rPr>
              <w:t xml:space="preserve"> </w:t>
            </w:r>
            <w:proofErr w:type="spellStart"/>
            <w:r w:rsidR="00B27596">
              <w:rPr>
                <w:rFonts w:ascii="Times New Roman" w:eastAsia="Times New Roman" w:hAnsi="Times New Roman" w:cs="Times New Roman"/>
                <w:color w:val="000000"/>
                <w:sz w:val="24"/>
                <w:szCs w:val="24"/>
                <w:lang w:val="es-ES" w:eastAsia="es-ES"/>
              </w:rPr>
              <w:t>c</w:t>
            </w:r>
            <w:r w:rsidRPr="00005A71">
              <w:rPr>
                <w:rFonts w:ascii="Times New Roman" w:eastAsia="Times New Roman" w:hAnsi="Times New Roman" w:cs="Times New Roman"/>
                <w:color w:val="000000"/>
                <w:sz w:val="24"/>
                <w:szCs w:val="24"/>
                <w:lang w:val="es-ES" w:eastAsia="es-ES"/>
              </w:rPr>
              <w:t>ategory</w:t>
            </w:r>
            <w:proofErr w:type="spellEnd"/>
            <w:r w:rsidRPr="00005A71">
              <w:rPr>
                <w:rFonts w:ascii="Times New Roman" w:eastAsia="Times New Roman" w:hAnsi="Times New Roman" w:cs="Times New Roman"/>
                <w:color w:val="000000"/>
                <w:sz w:val="24"/>
                <w:szCs w:val="24"/>
                <w:lang w:val="es-ES" w:eastAsia="es-ES"/>
              </w:rPr>
              <w:t xml:space="preserve"> (</w:t>
            </w:r>
            <w:proofErr w:type="spellStart"/>
            <w:r w:rsidRPr="00005A71">
              <w:rPr>
                <w:rFonts w:ascii="Times New Roman" w:eastAsia="Times New Roman" w:hAnsi="Times New Roman" w:cs="Times New Roman"/>
                <w:color w:val="000000"/>
                <w:sz w:val="24"/>
                <w:szCs w:val="24"/>
                <w:lang w:val="es-ES" w:eastAsia="es-ES"/>
              </w:rPr>
              <w:t>dummy</w:t>
            </w:r>
            <w:proofErr w:type="spellEnd"/>
            <w:r w:rsidRPr="00005A71">
              <w:rPr>
                <w:rFonts w:ascii="Times New Roman" w:eastAsia="Times New Roman" w:hAnsi="Times New Roman" w:cs="Times New Roman"/>
                <w:color w:val="000000"/>
                <w:sz w:val="24"/>
                <w:szCs w:val="24"/>
                <w:lang w:val="es-ES" w:eastAsia="es-ES"/>
              </w:rPr>
              <w:t>)</w:t>
            </w:r>
          </w:p>
        </w:tc>
        <w:tc>
          <w:tcPr>
            <w:tcW w:w="900" w:type="dxa"/>
            <w:tcBorders>
              <w:top w:val="nil"/>
              <w:left w:val="nil"/>
              <w:bottom w:val="nil"/>
              <w:right w:val="nil"/>
            </w:tcBorders>
            <w:shd w:val="clear" w:color="auto" w:fill="auto"/>
            <w:noWrap/>
            <w:vAlign w:val="center"/>
            <w:hideMark/>
          </w:tcPr>
          <w:p w14:paraId="2879B781"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0.49</w:t>
            </w:r>
          </w:p>
        </w:tc>
        <w:tc>
          <w:tcPr>
            <w:tcW w:w="900" w:type="dxa"/>
            <w:tcBorders>
              <w:top w:val="nil"/>
              <w:left w:val="nil"/>
              <w:bottom w:val="nil"/>
              <w:right w:val="nil"/>
            </w:tcBorders>
            <w:shd w:val="clear" w:color="auto" w:fill="auto"/>
            <w:noWrap/>
            <w:vAlign w:val="center"/>
            <w:hideMark/>
          </w:tcPr>
          <w:p w14:paraId="6081A6B4"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0.50</w:t>
            </w:r>
          </w:p>
        </w:tc>
        <w:tc>
          <w:tcPr>
            <w:tcW w:w="780" w:type="dxa"/>
            <w:tcBorders>
              <w:top w:val="nil"/>
              <w:left w:val="nil"/>
              <w:bottom w:val="nil"/>
              <w:right w:val="nil"/>
            </w:tcBorders>
            <w:shd w:val="clear" w:color="auto" w:fill="auto"/>
            <w:noWrap/>
            <w:vAlign w:val="center"/>
            <w:hideMark/>
          </w:tcPr>
          <w:p w14:paraId="68E5353C"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0.00</w:t>
            </w:r>
          </w:p>
        </w:tc>
        <w:tc>
          <w:tcPr>
            <w:tcW w:w="1140" w:type="dxa"/>
            <w:tcBorders>
              <w:top w:val="nil"/>
              <w:left w:val="nil"/>
              <w:bottom w:val="nil"/>
              <w:right w:val="single" w:sz="4" w:space="0" w:color="auto"/>
            </w:tcBorders>
            <w:shd w:val="clear" w:color="auto" w:fill="auto"/>
            <w:noWrap/>
            <w:vAlign w:val="center"/>
            <w:hideMark/>
          </w:tcPr>
          <w:p w14:paraId="3C382393"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1.00</w:t>
            </w:r>
          </w:p>
        </w:tc>
      </w:tr>
      <w:tr w:rsidR="00FE6089" w:rsidRPr="00005A71" w14:paraId="62038828"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7CD59FE3"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nil"/>
              <w:right w:val="single" w:sz="4" w:space="0" w:color="auto"/>
            </w:tcBorders>
            <w:shd w:val="clear" w:color="auto" w:fill="auto"/>
            <w:noWrap/>
            <w:vAlign w:val="center"/>
            <w:hideMark/>
          </w:tcPr>
          <w:p w14:paraId="2A63CC64" w14:textId="55DDDC0D"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roofErr w:type="spellStart"/>
            <w:r w:rsidRPr="00005A71">
              <w:rPr>
                <w:rFonts w:ascii="Times New Roman" w:eastAsia="Times New Roman" w:hAnsi="Times New Roman" w:cs="Times New Roman"/>
                <w:color w:val="000000"/>
                <w:sz w:val="24"/>
                <w:szCs w:val="24"/>
                <w:lang w:val="es-ES" w:eastAsia="es-ES"/>
              </w:rPr>
              <w:t>Necessity</w:t>
            </w:r>
            <w:proofErr w:type="spellEnd"/>
            <w:r w:rsidRPr="00005A71">
              <w:rPr>
                <w:rFonts w:ascii="Times New Roman" w:eastAsia="Times New Roman" w:hAnsi="Times New Roman" w:cs="Times New Roman"/>
                <w:color w:val="000000"/>
                <w:sz w:val="24"/>
                <w:szCs w:val="24"/>
                <w:lang w:val="es-ES" w:eastAsia="es-ES"/>
              </w:rPr>
              <w:t xml:space="preserve"> </w:t>
            </w:r>
            <w:proofErr w:type="spellStart"/>
            <w:r w:rsidR="00B27596">
              <w:rPr>
                <w:rFonts w:ascii="Times New Roman" w:eastAsia="Times New Roman" w:hAnsi="Times New Roman" w:cs="Times New Roman"/>
                <w:color w:val="000000"/>
                <w:sz w:val="24"/>
                <w:szCs w:val="24"/>
                <w:lang w:val="es-ES" w:eastAsia="es-ES"/>
              </w:rPr>
              <w:t>c</w:t>
            </w:r>
            <w:r w:rsidRPr="00005A71">
              <w:rPr>
                <w:rFonts w:ascii="Times New Roman" w:eastAsia="Times New Roman" w:hAnsi="Times New Roman" w:cs="Times New Roman"/>
                <w:color w:val="000000"/>
                <w:sz w:val="24"/>
                <w:szCs w:val="24"/>
                <w:lang w:val="es-ES" w:eastAsia="es-ES"/>
              </w:rPr>
              <w:t>ategory</w:t>
            </w:r>
            <w:proofErr w:type="spellEnd"/>
            <w:r w:rsidRPr="00005A71">
              <w:rPr>
                <w:rFonts w:ascii="Times New Roman" w:eastAsia="Times New Roman" w:hAnsi="Times New Roman" w:cs="Times New Roman"/>
                <w:color w:val="000000"/>
                <w:sz w:val="24"/>
                <w:szCs w:val="24"/>
                <w:lang w:val="es-ES" w:eastAsia="es-ES"/>
              </w:rPr>
              <w:t xml:space="preserve"> (</w:t>
            </w:r>
            <w:proofErr w:type="spellStart"/>
            <w:r w:rsidRPr="00005A71">
              <w:rPr>
                <w:rFonts w:ascii="Times New Roman" w:eastAsia="Times New Roman" w:hAnsi="Times New Roman" w:cs="Times New Roman"/>
                <w:color w:val="000000"/>
                <w:sz w:val="24"/>
                <w:szCs w:val="24"/>
                <w:lang w:val="es-ES" w:eastAsia="es-ES"/>
              </w:rPr>
              <w:t>dummy</w:t>
            </w:r>
            <w:proofErr w:type="spellEnd"/>
            <w:r w:rsidRPr="00005A71">
              <w:rPr>
                <w:rFonts w:ascii="Times New Roman" w:eastAsia="Times New Roman" w:hAnsi="Times New Roman" w:cs="Times New Roman"/>
                <w:color w:val="000000"/>
                <w:sz w:val="24"/>
                <w:szCs w:val="24"/>
                <w:lang w:val="es-ES" w:eastAsia="es-ES"/>
              </w:rPr>
              <w:t>)</w:t>
            </w:r>
          </w:p>
        </w:tc>
        <w:tc>
          <w:tcPr>
            <w:tcW w:w="900" w:type="dxa"/>
            <w:tcBorders>
              <w:top w:val="nil"/>
              <w:left w:val="nil"/>
              <w:bottom w:val="nil"/>
              <w:right w:val="nil"/>
            </w:tcBorders>
            <w:shd w:val="clear" w:color="auto" w:fill="auto"/>
            <w:noWrap/>
            <w:vAlign w:val="center"/>
            <w:hideMark/>
          </w:tcPr>
          <w:p w14:paraId="51A4D4CB"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0.58</w:t>
            </w:r>
          </w:p>
        </w:tc>
        <w:tc>
          <w:tcPr>
            <w:tcW w:w="900" w:type="dxa"/>
            <w:tcBorders>
              <w:top w:val="nil"/>
              <w:left w:val="nil"/>
              <w:bottom w:val="nil"/>
              <w:right w:val="nil"/>
            </w:tcBorders>
            <w:shd w:val="clear" w:color="auto" w:fill="auto"/>
            <w:noWrap/>
            <w:vAlign w:val="center"/>
            <w:hideMark/>
          </w:tcPr>
          <w:p w14:paraId="3B845FFD"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0.49</w:t>
            </w:r>
          </w:p>
        </w:tc>
        <w:tc>
          <w:tcPr>
            <w:tcW w:w="780" w:type="dxa"/>
            <w:tcBorders>
              <w:top w:val="nil"/>
              <w:left w:val="nil"/>
              <w:bottom w:val="nil"/>
              <w:right w:val="nil"/>
            </w:tcBorders>
            <w:shd w:val="clear" w:color="auto" w:fill="auto"/>
            <w:noWrap/>
            <w:vAlign w:val="center"/>
            <w:hideMark/>
          </w:tcPr>
          <w:p w14:paraId="60634A7E"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0.00</w:t>
            </w:r>
          </w:p>
        </w:tc>
        <w:tc>
          <w:tcPr>
            <w:tcW w:w="1140" w:type="dxa"/>
            <w:tcBorders>
              <w:top w:val="nil"/>
              <w:left w:val="nil"/>
              <w:bottom w:val="nil"/>
              <w:right w:val="single" w:sz="4" w:space="0" w:color="auto"/>
            </w:tcBorders>
            <w:shd w:val="clear" w:color="auto" w:fill="auto"/>
            <w:noWrap/>
            <w:vAlign w:val="center"/>
            <w:hideMark/>
          </w:tcPr>
          <w:p w14:paraId="5C2DBEF4"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1.00</w:t>
            </w:r>
          </w:p>
        </w:tc>
      </w:tr>
      <w:tr w:rsidR="00FE6089" w:rsidRPr="00005A71" w14:paraId="7A0E3A15"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3C8B477D"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nil"/>
              <w:right w:val="single" w:sz="4" w:space="0" w:color="auto"/>
            </w:tcBorders>
            <w:shd w:val="clear" w:color="auto" w:fill="auto"/>
            <w:noWrap/>
            <w:vAlign w:val="center"/>
            <w:hideMark/>
          </w:tcPr>
          <w:p w14:paraId="464261E6"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roofErr w:type="spellStart"/>
            <w:r w:rsidRPr="00005A71">
              <w:rPr>
                <w:rFonts w:ascii="Times New Roman" w:eastAsia="Times New Roman" w:hAnsi="Times New Roman" w:cs="Times New Roman"/>
                <w:color w:val="000000"/>
                <w:sz w:val="24"/>
                <w:szCs w:val="24"/>
                <w:lang w:val="es-ES" w:eastAsia="es-ES"/>
              </w:rPr>
              <w:t>Dynamism</w:t>
            </w:r>
            <w:proofErr w:type="spellEnd"/>
            <w:r w:rsidRPr="00005A71">
              <w:rPr>
                <w:rFonts w:ascii="Times New Roman" w:eastAsia="Times New Roman" w:hAnsi="Times New Roman" w:cs="Times New Roman"/>
                <w:color w:val="000000"/>
                <w:sz w:val="24"/>
                <w:szCs w:val="24"/>
                <w:lang w:val="es-ES" w:eastAsia="es-ES"/>
              </w:rPr>
              <w:t xml:space="preserve"> (%)</w:t>
            </w:r>
          </w:p>
        </w:tc>
        <w:tc>
          <w:tcPr>
            <w:tcW w:w="900" w:type="dxa"/>
            <w:tcBorders>
              <w:top w:val="nil"/>
              <w:left w:val="nil"/>
              <w:bottom w:val="nil"/>
              <w:right w:val="nil"/>
            </w:tcBorders>
            <w:shd w:val="clear" w:color="auto" w:fill="auto"/>
            <w:noWrap/>
            <w:vAlign w:val="center"/>
            <w:hideMark/>
          </w:tcPr>
          <w:p w14:paraId="7BB28613"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14.61</w:t>
            </w:r>
          </w:p>
        </w:tc>
        <w:tc>
          <w:tcPr>
            <w:tcW w:w="900" w:type="dxa"/>
            <w:tcBorders>
              <w:top w:val="nil"/>
              <w:left w:val="nil"/>
              <w:bottom w:val="nil"/>
              <w:right w:val="nil"/>
            </w:tcBorders>
            <w:shd w:val="clear" w:color="auto" w:fill="auto"/>
            <w:noWrap/>
            <w:vAlign w:val="center"/>
            <w:hideMark/>
          </w:tcPr>
          <w:p w14:paraId="0ACE78B9"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4.60</w:t>
            </w:r>
          </w:p>
        </w:tc>
        <w:tc>
          <w:tcPr>
            <w:tcW w:w="780" w:type="dxa"/>
            <w:tcBorders>
              <w:top w:val="nil"/>
              <w:left w:val="nil"/>
              <w:bottom w:val="nil"/>
              <w:right w:val="nil"/>
            </w:tcBorders>
            <w:shd w:val="clear" w:color="auto" w:fill="auto"/>
            <w:noWrap/>
            <w:vAlign w:val="center"/>
            <w:hideMark/>
          </w:tcPr>
          <w:p w14:paraId="2DFA0163"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5.47</w:t>
            </w:r>
          </w:p>
        </w:tc>
        <w:tc>
          <w:tcPr>
            <w:tcW w:w="1140" w:type="dxa"/>
            <w:tcBorders>
              <w:top w:val="nil"/>
              <w:left w:val="nil"/>
              <w:bottom w:val="nil"/>
              <w:right w:val="single" w:sz="4" w:space="0" w:color="auto"/>
            </w:tcBorders>
            <w:shd w:val="clear" w:color="auto" w:fill="auto"/>
            <w:noWrap/>
            <w:vAlign w:val="center"/>
            <w:hideMark/>
          </w:tcPr>
          <w:p w14:paraId="6B1404EF"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29.82</w:t>
            </w:r>
          </w:p>
        </w:tc>
      </w:tr>
      <w:tr w:rsidR="00FE6089" w:rsidRPr="00005A71" w14:paraId="5B792402"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0ED7422D"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nil"/>
              <w:right w:val="single" w:sz="4" w:space="0" w:color="auto"/>
            </w:tcBorders>
            <w:shd w:val="clear" w:color="auto" w:fill="auto"/>
            <w:noWrap/>
            <w:vAlign w:val="center"/>
            <w:hideMark/>
          </w:tcPr>
          <w:p w14:paraId="73126647"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Trust (%)</w:t>
            </w:r>
          </w:p>
        </w:tc>
        <w:tc>
          <w:tcPr>
            <w:tcW w:w="900" w:type="dxa"/>
            <w:tcBorders>
              <w:top w:val="nil"/>
              <w:left w:val="nil"/>
              <w:bottom w:val="nil"/>
              <w:right w:val="nil"/>
            </w:tcBorders>
            <w:shd w:val="clear" w:color="auto" w:fill="auto"/>
            <w:noWrap/>
            <w:vAlign w:val="center"/>
            <w:hideMark/>
          </w:tcPr>
          <w:p w14:paraId="23EA98E5"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34.59</w:t>
            </w:r>
          </w:p>
        </w:tc>
        <w:tc>
          <w:tcPr>
            <w:tcW w:w="900" w:type="dxa"/>
            <w:tcBorders>
              <w:top w:val="nil"/>
              <w:left w:val="nil"/>
              <w:bottom w:val="nil"/>
              <w:right w:val="nil"/>
            </w:tcBorders>
            <w:shd w:val="clear" w:color="auto" w:fill="auto"/>
            <w:noWrap/>
            <w:vAlign w:val="center"/>
            <w:hideMark/>
          </w:tcPr>
          <w:p w14:paraId="79F860A1"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6.48</w:t>
            </w:r>
          </w:p>
        </w:tc>
        <w:tc>
          <w:tcPr>
            <w:tcW w:w="780" w:type="dxa"/>
            <w:tcBorders>
              <w:top w:val="nil"/>
              <w:left w:val="nil"/>
              <w:bottom w:val="nil"/>
              <w:right w:val="nil"/>
            </w:tcBorders>
            <w:shd w:val="clear" w:color="auto" w:fill="auto"/>
            <w:noWrap/>
            <w:vAlign w:val="center"/>
            <w:hideMark/>
          </w:tcPr>
          <w:p w14:paraId="489FFFB7"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21.88</w:t>
            </w:r>
          </w:p>
        </w:tc>
        <w:tc>
          <w:tcPr>
            <w:tcW w:w="1140" w:type="dxa"/>
            <w:tcBorders>
              <w:top w:val="nil"/>
              <w:left w:val="nil"/>
              <w:bottom w:val="nil"/>
              <w:right w:val="single" w:sz="4" w:space="0" w:color="auto"/>
            </w:tcBorders>
            <w:shd w:val="clear" w:color="auto" w:fill="auto"/>
            <w:noWrap/>
            <w:vAlign w:val="center"/>
            <w:hideMark/>
          </w:tcPr>
          <w:p w14:paraId="3D21F9CE"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50.61</w:t>
            </w:r>
          </w:p>
        </w:tc>
      </w:tr>
      <w:tr w:rsidR="00FE6089" w:rsidRPr="00005A71" w14:paraId="370428F4"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51674834"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nil"/>
              <w:right w:val="single" w:sz="4" w:space="0" w:color="auto"/>
            </w:tcBorders>
            <w:shd w:val="clear" w:color="auto" w:fill="auto"/>
            <w:noWrap/>
            <w:vAlign w:val="center"/>
            <w:hideMark/>
          </w:tcPr>
          <w:p w14:paraId="0249C6D0"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roofErr w:type="spellStart"/>
            <w:r w:rsidRPr="00005A71">
              <w:rPr>
                <w:rFonts w:ascii="Times New Roman" w:eastAsia="Times New Roman" w:hAnsi="Times New Roman" w:cs="Times New Roman"/>
                <w:color w:val="000000"/>
                <w:sz w:val="24"/>
                <w:szCs w:val="24"/>
                <w:lang w:val="es-ES" w:eastAsia="es-ES"/>
              </w:rPr>
              <w:t>Quality</w:t>
            </w:r>
            <w:proofErr w:type="spellEnd"/>
            <w:r w:rsidRPr="00005A71">
              <w:rPr>
                <w:rFonts w:ascii="Times New Roman" w:eastAsia="Times New Roman" w:hAnsi="Times New Roman" w:cs="Times New Roman"/>
                <w:color w:val="000000"/>
                <w:sz w:val="24"/>
                <w:szCs w:val="24"/>
                <w:lang w:val="es-ES" w:eastAsia="es-ES"/>
              </w:rPr>
              <w:t xml:space="preserve"> (%)</w:t>
            </w:r>
          </w:p>
        </w:tc>
        <w:tc>
          <w:tcPr>
            <w:tcW w:w="900" w:type="dxa"/>
            <w:tcBorders>
              <w:top w:val="nil"/>
              <w:left w:val="nil"/>
              <w:bottom w:val="nil"/>
              <w:right w:val="nil"/>
            </w:tcBorders>
            <w:shd w:val="clear" w:color="auto" w:fill="auto"/>
            <w:noWrap/>
            <w:vAlign w:val="center"/>
            <w:hideMark/>
          </w:tcPr>
          <w:p w14:paraId="635CDDD2"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34.66</w:t>
            </w:r>
          </w:p>
        </w:tc>
        <w:tc>
          <w:tcPr>
            <w:tcW w:w="900" w:type="dxa"/>
            <w:tcBorders>
              <w:top w:val="nil"/>
              <w:left w:val="nil"/>
              <w:bottom w:val="nil"/>
              <w:right w:val="nil"/>
            </w:tcBorders>
            <w:shd w:val="clear" w:color="auto" w:fill="auto"/>
            <w:noWrap/>
            <w:vAlign w:val="center"/>
            <w:hideMark/>
          </w:tcPr>
          <w:p w14:paraId="7CB6AD56"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7.39</w:t>
            </w:r>
          </w:p>
        </w:tc>
        <w:tc>
          <w:tcPr>
            <w:tcW w:w="780" w:type="dxa"/>
            <w:tcBorders>
              <w:top w:val="nil"/>
              <w:left w:val="nil"/>
              <w:bottom w:val="nil"/>
              <w:right w:val="nil"/>
            </w:tcBorders>
            <w:shd w:val="clear" w:color="auto" w:fill="auto"/>
            <w:noWrap/>
            <w:vAlign w:val="center"/>
            <w:hideMark/>
          </w:tcPr>
          <w:p w14:paraId="0724AA3E"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20.64</w:t>
            </w:r>
          </w:p>
        </w:tc>
        <w:tc>
          <w:tcPr>
            <w:tcW w:w="1140" w:type="dxa"/>
            <w:tcBorders>
              <w:top w:val="nil"/>
              <w:left w:val="nil"/>
              <w:bottom w:val="nil"/>
              <w:right w:val="single" w:sz="4" w:space="0" w:color="auto"/>
            </w:tcBorders>
            <w:shd w:val="clear" w:color="auto" w:fill="auto"/>
            <w:noWrap/>
            <w:vAlign w:val="center"/>
            <w:hideMark/>
          </w:tcPr>
          <w:p w14:paraId="24A3B284"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51.88</w:t>
            </w:r>
          </w:p>
        </w:tc>
      </w:tr>
      <w:tr w:rsidR="00FE6089" w:rsidRPr="00005A71" w14:paraId="41B4F0D1"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35A3D88E"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nil"/>
              <w:right w:val="single" w:sz="4" w:space="0" w:color="auto"/>
            </w:tcBorders>
            <w:shd w:val="clear" w:color="auto" w:fill="auto"/>
            <w:noWrap/>
            <w:vAlign w:val="center"/>
            <w:hideMark/>
          </w:tcPr>
          <w:p w14:paraId="69B7971A" w14:textId="3AC79857" w:rsidR="00FE6089" w:rsidRPr="00005A71" w:rsidRDefault="00FE6089" w:rsidP="00D01D46">
            <w:pPr>
              <w:spacing w:after="0" w:line="240" w:lineRule="auto"/>
              <w:rPr>
                <w:rFonts w:ascii="Times New Roman" w:eastAsia="Times New Roman" w:hAnsi="Times New Roman" w:cs="Times New Roman"/>
                <w:color w:val="000000"/>
                <w:sz w:val="24"/>
                <w:szCs w:val="24"/>
                <w:lang w:eastAsia="es-ES"/>
              </w:rPr>
            </w:pPr>
            <w:r w:rsidRPr="00005A71">
              <w:rPr>
                <w:rFonts w:ascii="Times New Roman" w:eastAsia="Times New Roman" w:hAnsi="Times New Roman" w:cs="Times New Roman"/>
                <w:color w:val="000000"/>
                <w:sz w:val="24"/>
                <w:szCs w:val="24"/>
                <w:lang w:eastAsia="es-ES"/>
              </w:rPr>
              <w:t xml:space="preserve">Spending per </w:t>
            </w:r>
            <w:r w:rsidR="00B27596">
              <w:rPr>
                <w:rFonts w:ascii="Times New Roman" w:eastAsia="Times New Roman" w:hAnsi="Times New Roman" w:cs="Times New Roman"/>
                <w:color w:val="000000"/>
                <w:sz w:val="24"/>
                <w:szCs w:val="24"/>
                <w:lang w:eastAsia="es-ES"/>
              </w:rPr>
              <w:t>b</w:t>
            </w:r>
            <w:r w:rsidRPr="00005A71">
              <w:rPr>
                <w:rFonts w:ascii="Times New Roman" w:eastAsia="Times New Roman" w:hAnsi="Times New Roman" w:cs="Times New Roman"/>
                <w:color w:val="000000"/>
                <w:sz w:val="24"/>
                <w:szCs w:val="24"/>
                <w:lang w:eastAsia="es-ES"/>
              </w:rPr>
              <w:t>uyer (in euros)</w:t>
            </w:r>
          </w:p>
        </w:tc>
        <w:tc>
          <w:tcPr>
            <w:tcW w:w="900" w:type="dxa"/>
            <w:tcBorders>
              <w:top w:val="nil"/>
              <w:left w:val="nil"/>
              <w:bottom w:val="nil"/>
              <w:right w:val="nil"/>
            </w:tcBorders>
            <w:shd w:val="clear" w:color="auto" w:fill="auto"/>
            <w:noWrap/>
            <w:vAlign w:val="center"/>
            <w:hideMark/>
          </w:tcPr>
          <w:p w14:paraId="432CA047"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6.48</w:t>
            </w:r>
          </w:p>
        </w:tc>
        <w:tc>
          <w:tcPr>
            <w:tcW w:w="900" w:type="dxa"/>
            <w:tcBorders>
              <w:top w:val="nil"/>
              <w:left w:val="nil"/>
              <w:bottom w:val="nil"/>
              <w:right w:val="nil"/>
            </w:tcBorders>
            <w:shd w:val="clear" w:color="auto" w:fill="auto"/>
            <w:noWrap/>
            <w:vAlign w:val="center"/>
            <w:hideMark/>
          </w:tcPr>
          <w:p w14:paraId="220DA9D9"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6.62</w:t>
            </w:r>
          </w:p>
        </w:tc>
        <w:tc>
          <w:tcPr>
            <w:tcW w:w="780" w:type="dxa"/>
            <w:tcBorders>
              <w:top w:val="nil"/>
              <w:left w:val="nil"/>
              <w:bottom w:val="nil"/>
              <w:right w:val="nil"/>
            </w:tcBorders>
            <w:shd w:val="clear" w:color="auto" w:fill="auto"/>
            <w:noWrap/>
            <w:vAlign w:val="center"/>
            <w:hideMark/>
          </w:tcPr>
          <w:p w14:paraId="0139AC73"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0.85</w:t>
            </w:r>
          </w:p>
        </w:tc>
        <w:tc>
          <w:tcPr>
            <w:tcW w:w="1140" w:type="dxa"/>
            <w:tcBorders>
              <w:top w:val="nil"/>
              <w:left w:val="nil"/>
              <w:bottom w:val="nil"/>
              <w:right w:val="single" w:sz="4" w:space="0" w:color="auto"/>
            </w:tcBorders>
            <w:shd w:val="clear" w:color="auto" w:fill="auto"/>
            <w:noWrap/>
            <w:vAlign w:val="center"/>
            <w:hideMark/>
          </w:tcPr>
          <w:p w14:paraId="1C995740"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54.75</w:t>
            </w:r>
          </w:p>
        </w:tc>
      </w:tr>
      <w:tr w:rsidR="00FE6089" w:rsidRPr="00005A71" w14:paraId="45797A8A"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55875A9A"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nil"/>
              <w:right w:val="single" w:sz="4" w:space="0" w:color="auto"/>
            </w:tcBorders>
            <w:shd w:val="clear" w:color="auto" w:fill="auto"/>
            <w:noWrap/>
            <w:vAlign w:val="center"/>
            <w:hideMark/>
          </w:tcPr>
          <w:p w14:paraId="44ABB1D8" w14:textId="4072E658" w:rsidR="00FE6089" w:rsidRPr="00005A71" w:rsidRDefault="00FE6089" w:rsidP="00D01D46">
            <w:pPr>
              <w:spacing w:after="0" w:line="240" w:lineRule="auto"/>
              <w:rPr>
                <w:rFonts w:ascii="Times New Roman" w:eastAsia="Times New Roman" w:hAnsi="Times New Roman" w:cs="Times New Roman"/>
                <w:color w:val="000000"/>
                <w:sz w:val="24"/>
                <w:szCs w:val="24"/>
                <w:lang w:eastAsia="es-ES"/>
              </w:rPr>
            </w:pPr>
            <w:r w:rsidRPr="00005A71">
              <w:rPr>
                <w:rFonts w:ascii="Times New Roman" w:eastAsia="Times New Roman" w:hAnsi="Times New Roman" w:cs="Times New Roman"/>
                <w:color w:val="000000"/>
                <w:sz w:val="24"/>
                <w:szCs w:val="24"/>
                <w:lang w:eastAsia="es-ES"/>
              </w:rPr>
              <w:t xml:space="preserve">Quantity per </w:t>
            </w:r>
            <w:r w:rsidR="00B27596">
              <w:rPr>
                <w:rFonts w:ascii="Times New Roman" w:eastAsia="Times New Roman" w:hAnsi="Times New Roman" w:cs="Times New Roman"/>
                <w:color w:val="000000"/>
                <w:sz w:val="24"/>
                <w:szCs w:val="24"/>
                <w:lang w:eastAsia="es-ES"/>
              </w:rPr>
              <w:t>p</w:t>
            </w:r>
            <w:r w:rsidRPr="00005A71">
              <w:rPr>
                <w:rFonts w:ascii="Times New Roman" w:eastAsia="Times New Roman" w:hAnsi="Times New Roman" w:cs="Times New Roman"/>
                <w:color w:val="000000"/>
                <w:sz w:val="24"/>
                <w:szCs w:val="24"/>
                <w:lang w:eastAsia="es-ES"/>
              </w:rPr>
              <w:t>urchase (volume or weight)</w:t>
            </w:r>
          </w:p>
        </w:tc>
        <w:tc>
          <w:tcPr>
            <w:tcW w:w="900" w:type="dxa"/>
            <w:tcBorders>
              <w:top w:val="nil"/>
              <w:left w:val="nil"/>
              <w:bottom w:val="nil"/>
              <w:right w:val="nil"/>
            </w:tcBorders>
            <w:shd w:val="clear" w:color="auto" w:fill="auto"/>
            <w:noWrap/>
            <w:vAlign w:val="center"/>
            <w:hideMark/>
          </w:tcPr>
          <w:p w14:paraId="09D27487"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3.71</w:t>
            </w:r>
          </w:p>
        </w:tc>
        <w:tc>
          <w:tcPr>
            <w:tcW w:w="900" w:type="dxa"/>
            <w:tcBorders>
              <w:top w:val="nil"/>
              <w:left w:val="nil"/>
              <w:bottom w:val="nil"/>
              <w:right w:val="nil"/>
            </w:tcBorders>
            <w:shd w:val="clear" w:color="auto" w:fill="auto"/>
            <w:noWrap/>
            <w:vAlign w:val="center"/>
            <w:hideMark/>
          </w:tcPr>
          <w:p w14:paraId="69CD1656"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6.13</w:t>
            </w:r>
          </w:p>
        </w:tc>
        <w:tc>
          <w:tcPr>
            <w:tcW w:w="780" w:type="dxa"/>
            <w:tcBorders>
              <w:top w:val="nil"/>
              <w:left w:val="nil"/>
              <w:bottom w:val="nil"/>
              <w:right w:val="nil"/>
            </w:tcBorders>
            <w:shd w:val="clear" w:color="auto" w:fill="auto"/>
            <w:noWrap/>
            <w:vAlign w:val="center"/>
            <w:hideMark/>
          </w:tcPr>
          <w:p w14:paraId="7BDEE364"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0.49</w:t>
            </w:r>
          </w:p>
        </w:tc>
        <w:tc>
          <w:tcPr>
            <w:tcW w:w="1140" w:type="dxa"/>
            <w:tcBorders>
              <w:top w:val="nil"/>
              <w:left w:val="nil"/>
              <w:bottom w:val="nil"/>
              <w:right w:val="single" w:sz="4" w:space="0" w:color="auto"/>
            </w:tcBorders>
            <w:shd w:val="clear" w:color="auto" w:fill="auto"/>
            <w:noWrap/>
            <w:vAlign w:val="center"/>
            <w:hideMark/>
          </w:tcPr>
          <w:p w14:paraId="30C660BA"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37.13</w:t>
            </w:r>
          </w:p>
        </w:tc>
      </w:tr>
      <w:tr w:rsidR="00FE6089" w:rsidRPr="00005A71" w14:paraId="4B86DDB3"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605ED819"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nil"/>
              <w:right w:val="single" w:sz="4" w:space="0" w:color="auto"/>
            </w:tcBorders>
            <w:shd w:val="clear" w:color="auto" w:fill="auto"/>
            <w:noWrap/>
            <w:vAlign w:val="center"/>
            <w:hideMark/>
          </w:tcPr>
          <w:p w14:paraId="31951A5D" w14:textId="2F099FB7" w:rsidR="00FE6089" w:rsidRPr="00005A71" w:rsidRDefault="00FE6089" w:rsidP="00D01D46">
            <w:pPr>
              <w:spacing w:after="0" w:line="240" w:lineRule="auto"/>
              <w:rPr>
                <w:rFonts w:ascii="Times New Roman" w:eastAsia="Times New Roman" w:hAnsi="Times New Roman" w:cs="Times New Roman"/>
                <w:color w:val="000000"/>
                <w:sz w:val="24"/>
                <w:szCs w:val="24"/>
                <w:lang w:eastAsia="es-ES"/>
              </w:rPr>
            </w:pPr>
            <w:r w:rsidRPr="00005A71">
              <w:rPr>
                <w:rFonts w:ascii="Times New Roman" w:eastAsia="Times New Roman" w:hAnsi="Times New Roman" w:cs="Times New Roman"/>
                <w:color w:val="000000"/>
                <w:sz w:val="24"/>
                <w:szCs w:val="24"/>
                <w:lang w:eastAsia="es-ES"/>
              </w:rPr>
              <w:t xml:space="preserve">Higher </w:t>
            </w:r>
            <w:r w:rsidR="00B27596">
              <w:rPr>
                <w:rFonts w:ascii="Times New Roman" w:eastAsia="Times New Roman" w:hAnsi="Times New Roman" w:cs="Times New Roman"/>
                <w:color w:val="000000"/>
                <w:sz w:val="24"/>
                <w:szCs w:val="24"/>
                <w:lang w:eastAsia="es-ES"/>
              </w:rPr>
              <w:t>p</w:t>
            </w:r>
            <w:r w:rsidRPr="00005A71">
              <w:rPr>
                <w:rFonts w:ascii="Times New Roman" w:eastAsia="Times New Roman" w:hAnsi="Times New Roman" w:cs="Times New Roman"/>
                <w:color w:val="000000"/>
                <w:sz w:val="24"/>
                <w:szCs w:val="24"/>
                <w:lang w:eastAsia="es-ES"/>
              </w:rPr>
              <w:t xml:space="preserve">rice </w:t>
            </w:r>
            <w:r w:rsidR="00B27596">
              <w:rPr>
                <w:rFonts w:ascii="Times New Roman" w:eastAsia="Times New Roman" w:hAnsi="Times New Roman" w:cs="Times New Roman"/>
                <w:color w:val="000000"/>
                <w:sz w:val="24"/>
                <w:szCs w:val="24"/>
                <w:lang w:eastAsia="es-ES"/>
              </w:rPr>
              <w:t>w</w:t>
            </w:r>
            <w:r w:rsidRPr="00005A71">
              <w:rPr>
                <w:rFonts w:ascii="Times New Roman" w:eastAsia="Times New Roman" w:hAnsi="Times New Roman" w:cs="Times New Roman"/>
                <w:color w:val="000000"/>
                <w:sz w:val="24"/>
                <w:szCs w:val="24"/>
                <w:lang w:eastAsia="es-ES"/>
              </w:rPr>
              <w:t xml:space="preserve">ould be </w:t>
            </w:r>
            <w:r w:rsidR="00B27596">
              <w:rPr>
                <w:rFonts w:ascii="Times New Roman" w:eastAsia="Times New Roman" w:hAnsi="Times New Roman" w:cs="Times New Roman"/>
                <w:color w:val="000000"/>
                <w:sz w:val="24"/>
                <w:szCs w:val="24"/>
                <w:lang w:eastAsia="es-ES"/>
              </w:rPr>
              <w:t>o</w:t>
            </w:r>
            <w:r w:rsidRPr="00005A71">
              <w:rPr>
                <w:rFonts w:ascii="Times New Roman" w:eastAsia="Times New Roman" w:hAnsi="Times New Roman" w:cs="Times New Roman"/>
                <w:color w:val="000000"/>
                <w:sz w:val="24"/>
                <w:szCs w:val="24"/>
                <w:lang w:eastAsia="es-ES"/>
              </w:rPr>
              <w:t>k (%)</w:t>
            </w:r>
          </w:p>
        </w:tc>
        <w:tc>
          <w:tcPr>
            <w:tcW w:w="900" w:type="dxa"/>
            <w:tcBorders>
              <w:top w:val="nil"/>
              <w:left w:val="nil"/>
              <w:bottom w:val="nil"/>
              <w:right w:val="nil"/>
            </w:tcBorders>
            <w:shd w:val="clear" w:color="auto" w:fill="auto"/>
            <w:noWrap/>
            <w:vAlign w:val="center"/>
            <w:hideMark/>
          </w:tcPr>
          <w:p w14:paraId="40212F1D"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7.98</w:t>
            </w:r>
          </w:p>
        </w:tc>
        <w:tc>
          <w:tcPr>
            <w:tcW w:w="900" w:type="dxa"/>
            <w:tcBorders>
              <w:top w:val="nil"/>
              <w:left w:val="nil"/>
              <w:bottom w:val="nil"/>
              <w:right w:val="nil"/>
            </w:tcBorders>
            <w:shd w:val="clear" w:color="auto" w:fill="auto"/>
            <w:noWrap/>
            <w:vAlign w:val="center"/>
            <w:hideMark/>
          </w:tcPr>
          <w:p w14:paraId="54193065"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5.31</w:t>
            </w:r>
          </w:p>
        </w:tc>
        <w:tc>
          <w:tcPr>
            <w:tcW w:w="780" w:type="dxa"/>
            <w:tcBorders>
              <w:top w:val="nil"/>
              <w:left w:val="nil"/>
              <w:bottom w:val="nil"/>
              <w:right w:val="nil"/>
            </w:tcBorders>
            <w:shd w:val="clear" w:color="auto" w:fill="auto"/>
            <w:noWrap/>
            <w:vAlign w:val="center"/>
            <w:hideMark/>
          </w:tcPr>
          <w:p w14:paraId="656269C2"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1.70</w:t>
            </w:r>
          </w:p>
        </w:tc>
        <w:tc>
          <w:tcPr>
            <w:tcW w:w="1140" w:type="dxa"/>
            <w:tcBorders>
              <w:top w:val="nil"/>
              <w:left w:val="nil"/>
              <w:bottom w:val="nil"/>
              <w:right w:val="single" w:sz="4" w:space="0" w:color="auto"/>
            </w:tcBorders>
            <w:shd w:val="clear" w:color="auto" w:fill="auto"/>
            <w:noWrap/>
            <w:vAlign w:val="center"/>
            <w:hideMark/>
          </w:tcPr>
          <w:p w14:paraId="0B8013DE"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34.82</w:t>
            </w:r>
          </w:p>
        </w:tc>
      </w:tr>
      <w:tr w:rsidR="00FE6089" w:rsidRPr="00005A71" w14:paraId="48B19C7F" w14:textId="77777777" w:rsidTr="00322165">
        <w:trPr>
          <w:trHeight w:val="310"/>
          <w:jc w:val="center"/>
        </w:trPr>
        <w:tc>
          <w:tcPr>
            <w:tcW w:w="1598" w:type="dxa"/>
            <w:vMerge/>
            <w:tcBorders>
              <w:top w:val="nil"/>
              <w:left w:val="single" w:sz="4" w:space="0" w:color="auto"/>
              <w:bottom w:val="single" w:sz="4" w:space="0" w:color="000000"/>
              <w:right w:val="single" w:sz="4" w:space="0" w:color="auto"/>
            </w:tcBorders>
            <w:vAlign w:val="center"/>
            <w:hideMark/>
          </w:tcPr>
          <w:p w14:paraId="0FF402C2"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
        </w:tc>
        <w:tc>
          <w:tcPr>
            <w:tcW w:w="3535" w:type="dxa"/>
            <w:tcBorders>
              <w:top w:val="nil"/>
              <w:left w:val="nil"/>
              <w:bottom w:val="single" w:sz="4" w:space="0" w:color="auto"/>
              <w:right w:val="single" w:sz="4" w:space="0" w:color="auto"/>
            </w:tcBorders>
            <w:shd w:val="clear" w:color="auto" w:fill="auto"/>
            <w:noWrap/>
            <w:vAlign w:val="center"/>
            <w:hideMark/>
          </w:tcPr>
          <w:p w14:paraId="1F1A8114" w14:textId="77777777" w:rsidR="00FE6089" w:rsidRPr="00005A71" w:rsidRDefault="00FE6089" w:rsidP="00D01D46">
            <w:pPr>
              <w:spacing w:after="0" w:line="240" w:lineRule="auto"/>
              <w:rPr>
                <w:rFonts w:ascii="Times New Roman" w:eastAsia="Times New Roman" w:hAnsi="Times New Roman" w:cs="Times New Roman"/>
                <w:color w:val="000000"/>
                <w:sz w:val="24"/>
                <w:szCs w:val="24"/>
                <w:lang w:val="es-ES" w:eastAsia="es-ES"/>
              </w:rPr>
            </w:pPr>
            <w:proofErr w:type="spellStart"/>
            <w:r w:rsidRPr="00005A71">
              <w:rPr>
                <w:rFonts w:ascii="Times New Roman" w:eastAsia="Times New Roman" w:hAnsi="Times New Roman" w:cs="Times New Roman"/>
                <w:color w:val="000000"/>
                <w:sz w:val="24"/>
                <w:szCs w:val="24"/>
                <w:lang w:val="es-ES" w:eastAsia="es-ES"/>
              </w:rPr>
              <w:t>Frequency</w:t>
            </w:r>
            <w:proofErr w:type="spellEnd"/>
            <w:r w:rsidRPr="00005A71">
              <w:rPr>
                <w:rFonts w:ascii="Times New Roman" w:eastAsia="Times New Roman" w:hAnsi="Times New Roman" w:cs="Times New Roman"/>
                <w:color w:val="000000"/>
                <w:sz w:val="24"/>
                <w:szCs w:val="24"/>
                <w:lang w:val="es-ES" w:eastAsia="es-ES"/>
              </w:rPr>
              <w:t xml:space="preserve"> (#)</w:t>
            </w:r>
          </w:p>
        </w:tc>
        <w:tc>
          <w:tcPr>
            <w:tcW w:w="900" w:type="dxa"/>
            <w:tcBorders>
              <w:top w:val="nil"/>
              <w:left w:val="nil"/>
              <w:bottom w:val="single" w:sz="4" w:space="0" w:color="auto"/>
              <w:right w:val="nil"/>
            </w:tcBorders>
            <w:shd w:val="clear" w:color="auto" w:fill="auto"/>
            <w:noWrap/>
            <w:vAlign w:val="center"/>
            <w:hideMark/>
          </w:tcPr>
          <w:p w14:paraId="56D6A35F"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1.19</w:t>
            </w:r>
          </w:p>
        </w:tc>
        <w:tc>
          <w:tcPr>
            <w:tcW w:w="900" w:type="dxa"/>
            <w:tcBorders>
              <w:top w:val="nil"/>
              <w:left w:val="nil"/>
              <w:bottom w:val="single" w:sz="4" w:space="0" w:color="auto"/>
              <w:right w:val="nil"/>
            </w:tcBorders>
            <w:shd w:val="clear" w:color="auto" w:fill="auto"/>
            <w:noWrap/>
            <w:vAlign w:val="center"/>
            <w:hideMark/>
          </w:tcPr>
          <w:p w14:paraId="03465BD1"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0.20</w:t>
            </w:r>
          </w:p>
        </w:tc>
        <w:tc>
          <w:tcPr>
            <w:tcW w:w="780" w:type="dxa"/>
            <w:tcBorders>
              <w:top w:val="nil"/>
              <w:left w:val="nil"/>
              <w:bottom w:val="single" w:sz="4" w:space="0" w:color="auto"/>
              <w:right w:val="nil"/>
            </w:tcBorders>
            <w:shd w:val="clear" w:color="auto" w:fill="auto"/>
            <w:noWrap/>
            <w:vAlign w:val="center"/>
            <w:hideMark/>
          </w:tcPr>
          <w:p w14:paraId="3D3D0E68"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0.44</w:t>
            </w:r>
          </w:p>
        </w:tc>
        <w:tc>
          <w:tcPr>
            <w:tcW w:w="1140" w:type="dxa"/>
            <w:tcBorders>
              <w:top w:val="nil"/>
              <w:left w:val="nil"/>
              <w:bottom w:val="single" w:sz="4" w:space="0" w:color="auto"/>
              <w:right w:val="single" w:sz="4" w:space="0" w:color="auto"/>
            </w:tcBorders>
            <w:shd w:val="clear" w:color="auto" w:fill="auto"/>
            <w:noWrap/>
            <w:vAlign w:val="center"/>
            <w:hideMark/>
          </w:tcPr>
          <w:p w14:paraId="6A5E8F70" w14:textId="77777777" w:rsidR="00FE6089" w:rsidRPr="00005A71" w:rsidRDefault="00FE6089" w:rsidP="00D01D46">
            <w:pPr>
              <w:spacing w:after="0" w:line="240" w:lineRule="auto"/>
              <w:jc w:val="right"/>
              <w:rPr>
                <w:rFonts w:ascii="Times New Roman" w:eastAsia="Times New Roman" w:hAnsi="Times New Roman" w:cs="Times New Roman"/>
                <w:color w:val="000000"/>
                <w:sz w:val="24"/>
                <w:szCs w:val="24"/>
                <w:lang w:val="es-ES" w:eastAsia="es-ES"/>
              </w:rPr>
            </w:pPr>
            <w:r w:rsidRPr="00005A71">
              <w:rPr>
                <w:rFonts w:ascii="Times New Roman" w:eastAsia="Times New Roman" w:hAnsi="Times New Roman" w:cs="Times New Roman"/>
                <w:color w:val="000000"/>
                <w:sz w:val="24"/>
                <w:szCs w:val="24"/>
                <w:lang w:val="es-ES" w:eastAsia="es-ES"/>
              </w:rPr>
              <w:t>1.76</w:t>
            </w:r>
          </w:p>
        </w:tc>
      </w:tr>
    </w:tbl>
    <w:bookmarkEnd w:id="27"/>
    <w:p w14:paraId="452BACDE" w14:textId="5ACF2A76" w:rsidR="004755BD" w:rsidRPr="003C29BE" w:rsidRDefault="004755BD" w:rsidP="004755BD">
      <w:pPr>
        <w:rPr>
          <w:rFonts w:ascii="Times New Roman" w:hAnsi="Times New Roman" w:cs="Times New Roman"/>
          <w:b/>
        </w:rPr>
      </w:pPr>
      <w:r w:rsidRPr="003C29BE">
        <w:rPr>
          <w:rFonts w:ascii="Times New Roman" w:hAnsi="Times New Roman" w:cs="Times New Roman"/>
          <w:sz w:val="20"/>
        </w:rPr>
        <w:t>Note</w:t>
      </w:r>
      <w:r>
        <w:rPr>
          <w:rFonts w:ascii="Times New Roman" w:hAnsi="Times New Roman" w:cs="Times New Roman"/>
          <w:sz w:val="20"/>
        </w:rPr>
        <w:t>s</w:t>
      </w:r>
      <w:r w:rsidRPr="003C29BE">
        <w:rPr>
          <w:rFonts w:ascii="Times New Roman" w:hAnsi="Times New Roman" w:cs="Times New Roman"/>
          <w:sz w:val="20"/>
        </w:rPr>
        <w:t>: Average across brands and periods.</w:t>
      </w:r>
    </w:p>
    <w:p w14:paraId="54A5C359" w14:textId="379398B1" w:rsidR="004755BD" w:rsidRDefault="004755BD" w:rsidP="004755BD">
      <w:pPr>
        <w:rPr>
          <w:rFonts w:ascii="Times New Roman" w:hAnsi="Times New Roman" w:cs="Times New Roman"/>
          <w:sz w:val="24"/>
          <w:szCs w:val="24"/>
        </w:rPr>
      </w:pPr>
    </w:p>
    <w:p w14:paraId="55F1FE5D" w14:textId="77777777" w:rsidR="00B618A8" w:rsidRDefault="004755BD" w:rsidP="00B618A8">
      <w:pPr>
        <w:spacing w:line="240" w:lineRule="auto"/>
        <w:jc w:val="center"/>
        <w:rPr>
          <w:rFonts w:ascii="Times New Roman" w:hAnsi="Times New Roman" w:cs="Times New Roman"/>
          <w:b/>
          <w:sz w:val="24"/>
          <w:szCs w:val="24"/>
        </w:rPr>
        <w:sectPr w:rsidR="00B618A8" w:rsidSect="00342F1B">
          <w:endnotePr>
            <w:numFmt w:val="decimal"/>
          </w:endnotePr>
          <w:type w:val="continuous"/>
          <w:pgSz w:w="11906" w:h="16838"/>
          <w:pgMar w:top="1440" w:right="1440" w:bottom="1440" w:left="1440" w:header="709" w:footer="709" w:gutter="0"/>
          <w:cols w:space="708"/>
          <w:titlePg/>
          <w:docGrid w:linePitch="360"/>
        </w:sectPr>
      </w:pPr>
      <w:r>
        <w:rPr>
          <w:rFonts w:ascii="Times New Roman" w:hAnsi="Times New Roman" w:cs="Times New Roman"/>
          <w:b/>
          <w:sz w:val="24"/>
          <w:szCs w:val="24"/>
        </w:rPr>
        <w:br w:type="page"/>
      </w:r>
    </w:p>
    <w:p w14:paraId="389522CB" w14:textId="76B48181" w:rsidR="004755BD" w:rsidRDefault="004755BD" w:rsidP="006570FC">
      <w:pPr>
        <w:tabs>
          <w:tab w:val="left" w:pos="1860"/>
          <w:tab w:val="center" w:pos="6979"/>
        </w:tabs>
        <w:spacing w:line="240" w:lineRule="auto"/>
        <w:jc w:val="center"/>
        <w:rPr>
          <w:rFonts w:ascii="Times New Roman" w:hAnsi="Times New Roman" w:cs="Times New Roman"/>
          <w:b/>
          <w:sz w:val="24"/>
          <w:szCs w:val="24"/>
        </w:rPr>
      </w:pPr>
      <w:r w:rsidRPr="003C29BE">
        <w:rPr>
          <w:rFonts w:ascii="Times New Roman" w:hAnsi="Times New Roman" w:cs="Times New Roman"/>
          <w:b/>
          <w:sz w:val="24"/>
          <w:szCs w:val="24"/>
        </w:rPr>
        <w:lastRenderedPageBreak/>
        <w:t xml:space="preserve">TABLE </w:t>
      </w:r>
      <w:r w:rsidR="00707B3A">
        <w:rPr>
          <w:rFonts w:ascii="Times New Roman" w:hAnsi="Times New Roman" w:cs="Times New Roman"/>
          <w:b/>
          <w:sz w:val="24"/>
          <w:szCs w:val="24"/>
        </w:rPr>
        <w:t>6</w:t>
      </w:r>
    </w:p>
    <w:p w14:paraId="4C649F49" w14:textId="5D102257" w:rsidR="004755BD" w:rsidRPr="003C29BE" w:rsidRDefault="004755BD" w:rsidP="00153FDC">
      <w:pPr>
        <w:jc w:val="center"/>
        <w:rPr>
          <w:rFonts w:ascii="Times New Roman" w:hAnsi="Times New Roman" w:cs="Times New Roman"/>
          <w:sz w:val="24"/>
          <w:szCs w:val="24"/>
          <w:u w:val="single"/>
        </w:rPr>
      </w:pPr>
      <w:r w:rsidRPr="003C29BE">
        <w:rPr>
          <w:rFonts w:ascii="Times New Roman" w:hAnsi="Times New Roman" w:cs="Times New Roman"/>
          <w:b/>
          <w:sz w:val="24"/>
          <w:szCs w:val="24"/>
        </w:rPr>
        <w:t xml:space="preserve">Estimates for an Illustrative Brand in the </w:t>
      </w:r>
      <w:r w:rsidR="00005407">
        <w:rPr>
          <w:rFonts w:ascii="Times New Roman" w:hAnsi="Times New Roman" w:cs="Times New Roman"/>
          <w:b/>
          <w:sz w:val="24"/>
          <w:szCs w:val="24"/>
        </w:rPr>
        <w:t>Coffee</w:t>
      </w:r>
      <w:r w:rsidR="00005407" w:rsidRPr="003C29BE">
        <w:rPr>
          <w:rFonts w:ascii="Times New Roman" w:hAnsi="Times New Roman" w:cs="Times New Roman"/>
          <w:b/>
          <w:sz w:val="24"/>
          <w:szCs w:val="24"/>
        </w:rPr>
        <w:t xml:space="preserve"> </w:t>
      </w:r>
      <w:r w:rsidRPr="003C29BE">
        <w:rPr>
          <w:rFonts w:ascii="Times New Roman" w:hAnsi="Times New Roman" w:cs="Times New Roman"/>
          <w:b/>
          <w:sz w:val="24"/>
          <w:szCs w:val="24"/>
        </w:rPr>
        <w:t>Category</w:t>
      </w:r>
      <w:r w:rsidRPr="003C29BE">
        <w:rPr>
          <w:rFonts w:ascii="Times New Roman" w:hAnsi="Times New Roman" w:cs="Times New Roman"/>
          <w:sz w:val="24"/>
          <w:szCs w:val="24"/>
          <w:u w:val="single"/>
        </w:rPr>
        <w:t xml:space="preserve"> </w:t>
      </w:r>
    </w:p>
    <w:p w14:paraId="4B3F8FAE" w14:textId="77777777" w:rsidR="004755BD" w:rsidRPr="006570FC" w:rsidRDefault="004755BD" w:rsidP="006570FC">
      <w:pPr>
        <w:ind w:left="426"/>
        <w:rPr>
          <w:rFonts w:ascii="Times New Roman" w:hAnsi="Times New Roman" w:cs="Times New Roman"/>
          <w:bCs/>
          <w:i/>
          <w:sz w:val="24"/>
          <w:szCs w:val="24"/>
        </w:rPr>
      </w:pPr>
      <w:r w:rsidRPr="006570FC">
        <w:rPr>
          <w:rFonts w:ascii="Times New Roman" w:hAnsi="Times New Roman" w:cs="Times New Roman"/>
          <w:bCs/>
          <w:i/>
          <w:sz w:val="24"/>
          <w:szCs w:val="24"/>
        </w:rPr>
        <w:t xml:space="preserve">A: Model Comparison: </w:t>
      </w:r>
      <w:r w:rsidRPr="006570FC">
        <w:rPr>
          <w:rFonts w:ascii="Times New Roman" w:hAnsi="Times New Roman" w:cs="Times New Roman"/>
          <w:i/>
          <w:sz w:val="24"/>
          <w:szCs w:val="24"/>
        </w:rPr>
        <w:t>Classical, Simultaneous, and Integrated</w:t>
      </w:r>
    </w:p>
    <w:tbl>
      <w:tblPr>
        <w:tblW w:w="8236" w:type="dxa"/>
        <w:jc w:val="center"/>
        <w:tblLook w:val="04A0" w:firstRow="1" w:lastRow="0" w:firstColumn="1" w:lastColumn="0" w:noHBand="0" w:noVBand="1"/>
      </w:tblPr>
      <w:tblGrid>
        <w:gridCol w:w="1129"/>
        <w:gridCol w:w="1681"/>
        <w:gridCol w:w="1438"/>
        <w:gridCol w:w="1276"/>
        <w:gridCol w:w="1296"/>
        <w:gridCol w:w="1416"/>
      </w:tblGrid>
      <w:tr w:rsidR="003B6E91" w:rsidRPr="003C29BE" w14:paraId="26F86AC6" w14:textId="77777777" w:rsidTr="00C85D64">
        <w:trPr>
          <w:trHeight w:val="692"/>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7F015" w14:textId="77777777" w:rsidR="004755BD" w:rsidRPr="003C29BE" w:rsidRDefault="004755BD" w:rsidP="00BB6459">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Model</w:t>
            </w:r>
          </w:p>
        </w:tc>
        <w:tc>
          <w:tcPr>
            <w:tcW w:w="1681" w:type="dxa"/>
            <w:tcBorders>
              <w:top w:val="single" w:sz="4" w:space="0" w:color="auto"/>
              <w:left w:val="nil"/>
              <w:bottom w:val="single" w:sz="4" w:space="0" w:color="auto"/>
              <w:right w:val="single" w:sz="4" w:space="0" w:color="auto"/>
            </w:tcBorders>
            <w:shd w:val="clear" w:color="auto" w:fill="auto"/>
            <w:noWrap/>
            <w:vAlign w:val="center"/>
            <w:hideMark/>
          </w:tcPr>
          <w:p w14:paraId="744248B7" w14:textId="77777777" w:rsidR="004755BD" w:rsidRPr="003C29BE" w:rsidRDefault="004755BD" w:rsidP="00BB6459">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Advertising</w:t>
            </w:r>
            <w:r w:rsidRPr="003C29BE">
              <w:rPr>
                <w:rFonts w:ascii="Times New Roman" w:eastAsia="Times New Roman" w:hAnsi="Times New Roman" w:cs="Times New Roman"/>
                <w:b/>
                <w:bCs/>
                <w:color w:val="000000"/>
                <w:sz w:val="24"/>
                <w:szCs w:val="24"/>
              </w:rPr>
              <w:t xml:space="preserve"> Framework</w:t>
            </w:r>
          </w:p>
        </w:tc>
        <w:tc>
          <w:tcPr>
            <w:tcW w:w="1438" w:type="dxa"/>
            <w:tcBorders>
              <w:top w:val="single" w:sz="4" w:space="0" w:color="auto"/>
              <w:left w:val="nil"/>
              <w:bottom w:val="single" w:sz="4" w:space="0" w:color="auto"/>
              <w:right w:val="single" w:sz="4" w:space="0" w:color="auto"/>
            </w:tcBorders>
            <w:shd w:val="clear" w:color="auto" w:fill="auto"/>
            <w:noWrap/>
            <w:vAlign w:val="center"/>
            <w:hideMark/>
          </w:tcPr>
          <w:p w14:paraId="2DEC94AF" w14:textId="77777777" w:rsidR="004755BD" w:rsidRPr="003C29BE" w:rsidRDefault="004755BD" w:rsidP="00BB6459">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Sequence</w:t>
            </w:r>
          </w:p>
        </w:tc>
        <w:tc>
          <w:tcPr>
            <w:tcW w:w="1276" w:type="dxa"/>
            <w:tcBorders>
              <w:top w:val="single" w:sz="4" w:space="0" w:color="auto"/>
              <w:left w:val="nil"/>
              <w:bottom w:val="nil"/>
              <w:right w:val="nil"/>
            </w:tcBorders>
            <w:shd w:val="clear" w:color="auto" w:fill="auto"/>
            <w:noWrap/>
            <w:vAlign w:val="center"/>
            <w:hideMark/>
          </w:tcPr>
          <w:p w14:paraId="6810CF52" w14:textId="77777777" w:rsidR="004755BD" w:rsidRPr="003C29BE" w:rsidRDefault="004755BD" w:rsidP="00BB6459">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LL</w:t>
            </w:r>
          </w:p>
        </w:tc>
        <w:tc>
          <w:tcPr>
            <w:tcW w:w="1296" w:type="dxa"/>
            <w:tcBorders>
              <w:top w:val="single" w:sz="4" w:space="0" w:color="auto"/>
              <w:left w:val="nil"/>
              <w:bottom w:val="nil"/>
              <w:right w:val="nil"/>
            </w:tcBorders>
            <w:shd w:val="clear" w:color="auto" w:fill="auto"/>
            <w:noWrap/>
            <w:vAlign w:val="center"/>
            <w:hideMark/>
          </w:tcPr>
          <w:p w14:paraId="67EE5D25" w14:textId="77777777" w:rsidR="004755BD" w:rsidRPr="003C29BE" w:rsidRDefault="004755BD" w:rsidP="00BB6459">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AIC</w:t>
            </w:r>
          </w:p>
        </w:tc>
        <w:tc>
          <w:tcPr>
            <w:tcW w:w="1416" w:type="dxa"/>
            <w:tcBorders>
              <w:top w:val="single" w:sz="4" w:space="0" w:color="auto"/>
              <w:left w:val="nil"/>
              <w:bottom w:val="nil"/>
              <w:right w:val="single" w:sz="4" w:space="0" w:color="auto"/>
            </w:tcBorders>
            <w:shd w:val="clear" w:color="auto" w:fill="auto"/>
            <w:noWrap/>
            <w:vAlign w:val="center"/>
            <w:hideMark/>
          </w:tcPr>
          <w:p w14:paraId="3E7844E9" w14:textId="77777777" w:rsidR="004755BD" w:rsidRPr="003C29BE" w:rsidRDefault="004755BD" w:rsidP="00BB6459">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BIC</w:t>
            </w:r>
          </w:p>
        </w:tc>
      </w:tr>
      <w:tr w:rsidR="00056B90" w:rsidRPr="003C29BE" w14:paraId="2B4BB6A7" w14:textId="77777777" w:rsidTr="00C85D64">
        <w:trPr>
          <w:trHeight w:val="148"/>
          <w:jc w:val="center"/>
        </w:trPr>
        <w:tc>
          <w:tcPr>
            <w:tcW w:w="1129" w:type="dxa"/>
            <w:tcBorders>
              <w:top w:val="nil"/>
              <w:left w:val="single" w:sz="4" w:space="0" w:color="auto"/>
              <w:bottom w:val="nil"/>
              <w:right w:val="single" w:sz="4" w:space="0" w:color="auto"/>
            </w:tcBorders>
            <w:shd w:val="clear" w:color="auto" w:fill="auto"/>
            <w:noWrap/>
            <w:vAlign w:val="center"/>
            <w:hideMark/>
          </w:tcPr>
          <w:p w14:paraId="2324F663" w14:textId="77777777" w:rsidR="00056B90" w:rsidRPr="003C29BE" w:rsidRDefault="00056B90" w:rsidP="00056B90">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1</w:t>
            </w:r>
          </w:p>
        </w:tc>
        <w:tc>
          <w:tcPr>
            <w:tcW w:w="16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0D003E" w14:textId="77777777" w:rsidR="00056B90" w:rsidRPr="003C29BE" w:rsidRDefault="00056B90" w:rsidP="00056B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Classical</w:t>
            </w:r>
          </w:p>
        </w:tc>
        <w:tc>
          <w:tcPr>
            <w:tcW w:w="1438" w:type="dxa"/>
            <w:tcBorders>
              <w:top w:val="nil"/>
              <w:left w:val="nil"/>
              <w:bottom w:val="nil"/>
              <w:right w:val="single" w:sz="4" w:space="0" w:color="auto"/>
            </w:tcBorders>
            <w:shd w:val="clear" w:color="auto" w:fill="auto"/>
            <w:noWrap/>
            <w:vAlign w:val="center"/>
            <w:hideMark/>
          </w:tcPr>
          <w:p w14:paraId="79CF20EA" w14:textId="77777777" w:rsidR="00056B90" w:rsidRPr="003C29BE" w:rsidRDefault="00056B90" w:rsidP="00056B90">
            <w:pPr>
              <w:spacing w:after="0" w:line="240" w:lineRule="auto"/>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ECA</w:t>
            </w:r>
          </w:p>
        </w:tc>
        <w:tc>
          <w:tcPr>
            <w:tcW w:w="1276" w:type="dxa"/>
            <w:tcBorders>
              <w:top w:val="single" w:sz="4" w:space="0" w:color="auto"/>
              <w:left w:val="nil"/>
              <w:bottom w:val="nil"/>
              <w:right w:val="nil"/>
            </w:tcBorders>
            <w:shd w:val="clear" w:color="auto" w:fill="auto"/>
            <w:noWrap/>
            <w:vAlign w:val="center"/>
          </w:tcPr>
          <w:p w14:paraId="1A2E9B69" w14:textId="4F024948"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-429.9</w:t>
            </w:r>
          </w:p>
        </w:tc>
        <w:tc>
          <w:tcPr>
            <w:tcW w:w="1296" w:type="dxa"/>
            <w:tcBorders>
              <w:top w:val="single" w:sz="4" w:space="0" w:color="auto"/>
              <w:left w:val="nil"/>
              <w:bottom w:val="nil"/>
              <w:right w:val="nil"/>
            </w:tcBorders>
            <w:shd w:val="clear" w:color="auto" w:fill="auto"/>
            <w:noWrap/>
            <w:vAlign w:val="center"/>
          </w:tcPr>
          <w:p w14:paraId="090CBBED" w14:textId="25C23BA8"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883.8</w:t>
            </w:r>
          </w:p>
        </w:tc>
        <w:tc>
          <w:tcPr>
            <w:tcW w:w="1416" w:type="dxa"/>
            <w:tcBorders>
              <w:top w:val="single" w:sz="4" w:space="0" w:color="auto"/>
              <w:left w:val="nil"/>
              <w:bottom w:val="nil"/>
              <w:right w:val="single" w:sz="4" w:space="0" w:color="auto"/>
            </w:tcBorders>
            <w:shd w:val="clear" w:color="auto" w:fill="auto"/>
            <w:noWrap/>
            <w:vAlign w:val="center"/>
          </w:tcPr>
          <w:p w14:paraId="48923017" w14:textId="2777501C"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914.7</w:t>
            </w:r>
          </w:p>
        </w:tc>
      </w:tr>
      <w:tr w:rsidR="00056B90" w:rsidRPr="003C29BE" w14:paraId="2EB20F33" w14:textId="77777777" w:rsidTr="00C85D64">
        <w:trPr>
          <w:trHeight w:val="148"/>
          <w:jc w:val="center"/>
        </w:trPr>
        <w:tc>
          <w:tcPr>
            <w:tcW w:w="1129" w:type="dxa"/>
            <w:tcBorders>
              <w:top w:val="nil"/>
              <w:left w:val="single" w:sz="4" w:space="0" w:color="auto"/>
              <w:bottom w:val="nil"/>
              <w:right w:val="single" w:sz="4" w:space="0" w:color="auto"/>
            </w:tcBorders>
            <w:shd w:val="clear" w:color="auto" w:fill="auto"/>
            <w:noWrap/>
            <w:vAlign w:val="center"/>
            <w:hideMark/>
          </w:tcPr>
          <w:p w14:paraId="12AAE569" w14:textId="77777777" w:rsidR="00056B90" w:rsidRPr="003C29BE" w:rsidRDefault="00056B90" w:rsidP="00056B90">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2</w:t>
            </w:r>
          </w:p>
        </w:tc>
        <w:tc>
          <w:tcPr>
            <w:tcW w:w="1681" w:type="dxa"/>
            <w:vMerge/>
            <w:tcBorders>
              <w:top w:val="nil"/>
              <w:left w:val="single" w:sz="4" w:space="0" w:color="auto"/>
              <w:bottom w:val="single" w:sz="4" w:space="0" w:color="000000"/>
              <w:right w:val="single" w:sz="4" w:space="0" w:color="auto"/>
            </w:tcBorders>
            <w:vAlign w:val="center"/>
            <w:hideMark/>
          </w:tcPr>
          <w:p w14:paraId="412F9E39" w14:textId="77777777" w:rsidR="00056B90" w:rsidRPr="003C29BE" w:rsidRDefault="00056B90" w:rsidP="00056B90">
            <w:pPr>
              <w:spacing w:after="0" w:line="240" w:lineRule="auto"/>
              <w:rPr>
                <w:rFonts w:ascii="Times New Roman" w:eastAsia="Times New Roman" w:hAnsi="Times New Roman" w:cs="Times New Roman"/>
                <w:color w:val="000000"/>
                <w:sz w:val="24"/>
                <w:szCs w:val="24"/>
              </w:rPr>
            </w:pPr>
          </w:p>
        </w:tc>
        <w:tc>
          <w:tcPr>
            <w:tcW w:w="1438" w:type="dxa"/>
            <w:tcBorders>
              <w:top w:val="nil"/>
              <w:left w:val="nil"/>
              <w:bottom w:val="nil"/>
              <w:right w:val="single" w:sz="4" w:space="0" w:color="auto"/>
            </w:tcBorders>
            <w:shd w:val="clear" w:color="auto" w:fill="auto"/>
            <w:noWrap/>
            <w:vAlign w:val="center"/>
            <w:hideMark/>
          </w:tcPr>
          <w:p w14:paraId="5AD5C992" w14:textId="77777777" w:rsidR="00056B90" w:rsidRPr="003C29BE" w:rsidRDefault="00056B90" w:rsidP="00056B90">
            <w:pPr>
              <w:spacing w:after="0" w:line="240" w:lineRule="auto"/>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CEA</w:t>
            </w:r>
          </w:p>
        </w:tc>
        <w:tc>
          <w:tcPr>
            <w:tcW w:w="1276" w:type="dxa"/>
            <w:tcBorders>
              <w:top w:val="nil"/>
              <w:left w:val="nil"/>
              <w:bottom w:val="nil"/>
              <w:right w:val="nil"/>
            </w:tcBorders>
            <w:shd w:val="clear" w:color="auto" w:fill="auto"/>
            <w:noWrap/>
            <w:vAlign w:val="center"/>
          </w:tcPr>
          <w:p w14:paraId="56A2D036" w14:textId="2748FEDE"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-430.2</w:t>
            </w:r>
          </w:p>
        </w:tc>
        <w:tc>
          <w:tcPr>
            <w:tcW w:w="1296" w:type="dxa"/>
            <w:tcBorders>
              <w:top w:val="nil"/>
              <w:left w:val="nil"/>
              <w:bottom w:val="nil"/>
              <w:right w:val="nil"/>
            </w:tcBorders>
            <w:shd w:val="clear" w:color="auto" w:fill="auto"/>
            <w:noWrap/>
            <w:vAlign w:val="center"/>
          </w:tcPr>
          <w:p w14:paraId="3F1A9038" w14:textId="36664312"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884.4</w:t>
            </w:r>
          </w:p>
        </w:tc>
        <w:tc>
          <w:tcPr>
            <w:tcW w:w="1416" w:type="dxa"/>
            <w:tcBorders>
              <w:top w:val="nil"/>
              <w:left w:val="nil"/>
              <w:bottom w:val="nil"/>
              <w:right w:val="single" w:sz="4" w:space="0" w:color="auto"/>
            </w:tcBorders>
            <w:shd w:val="clear" w:color="auto" w:fill="auto"/>
            <w:noWrap/>
            <w:vAlign w:val="center"/>
          </w:tcPr>
          <w:p w14:paraId="791B7DB2" w14:textId="0C27DAC4"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915.3</w:t>
            </w:r>
          </w:p>
        </w:tc>
      </w:tr>
      <w:tr w:rsidR="00056B90" w:rsidRPr="003C29BE" w14:paraId="0B438B83" w14:textId="77777777" w:rsidTr="00C85D64">
        <w:trPr>
          <w:trHeight w:val="148"/>
          <w:jc w:val="center"/>
        </w:trPr>
        <w:tc>
          <w:tcPr>
            <w:tcW w:w="1129" w:type="dxa"/>
            <w:tcBorders>
              <w:top w:val="nil"/>
              <w:left w:val="single" w:sz="4" w:space="0" w:color="auto"/>
              <w:bottom w:val="nil"/>
              <w:right w:val="single" w:sz="4" w:space="0" w:color="auto"/>
            </w:tcBorders>
            <w:shd w:val="clear" w:color="auto" w:fill="auto"/>
            <w:noWrap/>
            <w:vAlign w:val="center"/>
            <w:hideMark/>
          </w:tcPr>
          <w:p w14:paraId="7FFDE2FA" w14:textId="77777777" w:rsidR="00056B90" w:rsidRPr="003C29BE" w:rsidRDefault="00056B90" w:rsidP="00056B90">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3</w:t>
            </w:r>
          </w:p>
        </w:tc>
        <w:tc>
          <w:tcPr>
            <w:tcW w:w="1681" w:type="dxa"/>
            <w:vMerge/>
            <w:tcBorders>
              <w:top w:val="nil"/>
              <w:left w:val="single" w:sz="4" w:space="0" w:color="auto"/>
              <w:bottom w:val="single" w:sz="4" w:space="0" w:color="000000"/>
              <w:right w:val="single" w:sz="4" w:space="0" w:color="auto"/>
            </w:tcBorders>
            <w:vAlign w:val="center"/>
            <w:hideMark/>
          </w:tcPr>
          <w:p w14:paraId="49F98DA7" w14:textId="77777777" w:rsidR="00056B90" w:rsidRPr="003C29BE" w:rsidRDefault="00056B90" w:rsidP="00056B90">
            <w:pPr>
              <w:spacing w:after="0" w:line="240" w:lineRule="auto"/>
              <w:rPr>
                <w:rFonts w:ascii="Times New Roman" w:eastAsia="Times New Roman" w:hAnsi="Times New Roman" w:cs="Times New Roman"/>
                <w:color w:val="000000"/>
                <w:sz w:val="24"/>
                <w:szCs w:val="24"/>
              </w:rPr>
            </w:pPr>
          </w:p>
        </w:tc>
        <w:tc>
          <w:tcPr>
            <w:tcW w:w="1438" w:type="dxa"/>
            <w:tcBorders>
              <w:top w:val="nil"/>
              <w:left w:val="nil"/>
              <w:bottom w:val="nil"/>
              <w:right w:val="single" w:sz="4" w:space="0" w:color="auto"/>
            </w:tcBorders>
            <w:shd w:val="clear" w:color="auto" w:fill="auto"/>
            <w:noWrap/>
            <w:vAlign w:val="center"/>
            <w:hideMark/>
          </w:tcPr>
          <w:p w14:paraId="05BC0AD3" w14:textId="77777777" w:rsidR="00056B90" w:rsidRPr="003C29BE" w:rsidRDefault="00056B90" w:rsidP="00056B90">
            <w:pPr>
              <w:spacing w:after="0" w:line="240" w:lineRule="auto"/>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EAC</w:t>
            </w:r>
          </w:p>
        </w:tc>
        <w:tc>
          <w:tcPr>
            <w:tcW w:w="1276" w:type="dxa"/>
            <w:tcBorders>
              <w:top w:val="nil"/>
              <w:left w:val="nil"/>
              <w:bottom w:val="nil"/>
              <w:right w:val="nil"/>
            </w:tcBorders>
            <w:shd w:val="clear" w:color="auto" w:fill="auto"/>
            <w:noWrap/>
            <w:vAlign w:val="center"/>
          </w:tcPr>
          <w:p w14:paraId="19F7FB40" w14:textId="700040C8"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-433.7</w:t>
            </w:r>
          </w:p>
        </w:tc>
        <w:tc>
          <w:tcPr>
            <w:tcW w:w="1296" w:type="dxa"/>
            <w:tcBorders>
              <w:top w:val="nil"/>
              <w:left w:val="nil"/>
              <w:bottom w:val="nil"/>
              <w:right w:val="nil"/>
            </w:tcBorders>
            <w:shd w:val="clear" w:color="auto" w:fill="auto"/>
            <w:noWrap/>
            <w:vAlign w:val="center"/>
          </w:tcPr>
          <w:p w14:paraId="596E7B5F" w14:textId="54C21F9B"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891.4</w:t>
            </w:r>
          </w:p>
        </w:tc>
        <w:tc>
          <w:tcPr>
            <w:tcW w:w="1416" w:type="dxa"/>
            <w:tcBorders>
              <w:top w:val="nil"/>
              <w:left w:val="nil"/>
              <w:bottom w:val="nil"/>
              <w:right w:val="single" w:sz="4" w:space="0" w:color="auto"/>
            </w:tcBorders>
            <w:shd w:val="clear" w:color="auto" w:fill="auto"/>
            <w:noWrap/>
            <w:vAlign w:val="center"/>
          </w:tcPr>
          <w:p w14:paraId="7E7FE365" w14:textId="36436D54"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922.3</w:t>
            </w:r>
          </w:p>
        </w:tc>
      </w:tr>
      <w:tr w:rsidR="00056B90" w:rsidRPr="003C29BE" w14:paraId="71CC871B" w14:textId="77777777" w:rsidTr="00C85D64">
        <w:trPr>
          <w:trHeight w:val="148"/>
          <w:jc w:val="center"/>
        </w:trPr>
        <w:tc>
          <w:tcPr>
            <w:tcW w:w="1129" w:type="dxa"/>
            <w:tcBorders>
              <w:top w:val="nil"/>
              <w:left w:val="single" w:sz="4" w:space="0" w:color="auto"/>
              <w:bottom w:val="nil"/>
              <w:right w:val="single" w:sz="4" w:space="0" w:color="auto"/>
            </w:tcBorders>
            <w:shd w:val="clear" w:color="auto" w:fill="auto"/>
            <w:noWrap/>
            <w:vAlign w:val="center"/>
            <w:hideMark/>
          </w:tcPr>
          <w:p w14:paraId="394BD0C5" w14:textId="77777777" w:rsidR="00056B90" w:rsidRPr="003C29BE" w:rsidRDefault="00056B90" w:rsidP="00056B90">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4</w:t>
            </w:r>
          </w:p>
        </w:tc>
        <w:tc>
          <w:tcPr>
            <w:tcW w:w="1681" w:type="dxa"/>
            <w:vMerge/>
            <w:tcBorders>
              <w:top w:val="nil"/>
              <w:left w:val="single" w:sz="4" w:space="0" w:color="auto"/>
              <w:bottom w:val="single" w:sz="4" w:space="0" w:color="000000"/>
              <w:right w:val="single" w:sz="4" w:space="0" w:color="auto"/>
            </w:tcBorders>
            <w:vAlign w:val="center"/>
            <w:hideMark/>
          </w:tcPr>
          <w:p w14:paraId="2C94E78A" w14:textId="77777777" w:rsidR="00056B90" w:rsidRPr="003C29BE" w:rsidRDefault="00056B90" w:rsidP="00056B90">
            <w:pPr>
              <w:spacing w:after="0" w:line="240" w:lineRule="auto"/>
              <w:rPr>
                <w:rFonts w:ascii="Times New Roman" w:eastAsia="Times New Roman" w:hAnsi="Times New Roman" w:cs="Times New Roman"/>
                <w:color w:val="000000"/>
                <w:sz w:val="24"/>
                <w:szCs w:val="24"/>
              </w:rPr>
            </w:pPr>
          </w:p>
        </w:tc>
        <w:tc>
          <w:tcPr>
            <w:tcW w:w="1438" w:type="dxa"/>
            <w:tcBorders>
              <w:top w:val="nil"/>
              <w:left w:val="nil"/>
              <w:bottom w:val="nil"/>
              <w:right w:val="single" w:sz="4" w:space="0" w:color="auto"/>
            </w:tcBorders>
            <w:shd w:val="clear" w:color="auto" w:fill="auto"/>
            <w:noWrap/>
            <w:vAlign w:val="center"/>
            <w:hideMark/>
          </w:tcPr>
          <w:p w14:paraId="67836808" w14:textId="77777777" w:rsidR="00056B90" w:rsidRPr="003C29BE" w:rsidRDefault="00056B90" w:rsidP="00056B90">
            <w:pPr>
              <w:spacing w:after="0" w:line="240" w:lineRule="auto"/>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CAE</w:t>
            </w:r>
          </w:p>
        </w:tc>
        <w:tc>
          <w:tcPr>
            <w:tcW w:w="1276" w:type="dxa"/>
            <w:tcBorders>
              <w:top w:val="nil"/>
              <w:left w:val="nil"/>
              <w:bottom w:val="nil"/>
              <w:right w:val="nil"/>
            </w:tcBorders>
            <w:shd w:val="clear" w:color="auto" w:fill="auto"/>
            <w:noWrap/>
            <w:vAlign w:val="center"/>
          </w:tcPr>
          <w:p w14:paraId="373ADF03" w14:textId="53C5F832"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-432.0</w:t>
            </w:r>
          </w:p>
        </w:tc>
        <w:tc>
          <w:tcPr>
            <w:tcW w:w="1296" w:type="dxa"/>
            <w:tcBorders>
              <w:top w:val="nil"/>
              <w:left w:val="nil"/>
              <w:bottom w:val="nil"/>
              <w:right w:val="nil"/>
            </w:tcBorders>
            <w:shd w:val="clear" w:color="auto" w:fill="auto"/>
            <w:noWrap/>
            <w:vAlign w:val="center"/>
          </w:tcPr>
          <w:p w14:paraId="688A4357" w14:textId="6CCF7758"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888.0</w:t>
            </w:r>
          </w:p>
        </w:tc>
        <w:tc>
          <w:tcPr>
            <w:tcW w:w="1416" w:type="dxa"/>
            <w:tcBorders>
              <w:top w:val="nil"/>
              <w:left w:val="nil"/>
              <w:bottom w:val="nil"/>
              <w:right w:val="single" w:sz="4" w:space="0" w:color="auto"/>
            </w:tcBorders>
            <w:shd w:val="clear" w:color="auto" w:fill="auto"/>
            <w:noWrap/>
            <w:vAlign w:val="center"/>
          </w:tcPr>
          <w:p w14:paraId="1B4644DD" w14:textId="6E225B5C"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918.9</w:t>
            </w:r>
          </w:p>
        </w:tc>
      </w:tr>
      <w:tr w:rsidR="00056B90" w:rsidRPr="003C29BE" w14:paraId="1EDEE5E9" w14:textId="77777777" w:rsidTr="00C85D64">
        <w:trPr>
          <w:trHeight w:val="148"/>
          <w:jc w:val="center"/>
        </w:trPr>
        <w:tc>
          <w:tcPr>
            <w:tcW w:w="1129" w:type="dxa"/>
            <w:tcBorders>
              <w:top w:val="nil"/>
              <w:left w:val="single" w:sz="4" w:space="0" w:color="auto"/>
              <w:bottom w:val="nil"/>
              <w:right w:val="single" w:sz="4" w:space="0" w:color="auto"/>
            </w:tcBorders>
            <w:shd w:val="clear" w:color="auto" w:fill="auto"/>
            <w:noWrap/>
            <w:vAlign w:val="center"/>
            <w:hideMark/>
          </w:tcPr>
          <w:p w14:paraId="4E68192F" w14:textId="77777777" w:rsidR="00056B90" w:rsidRPr="003C29BE" w:rsidRDefault="00056B90" w:rsidP="00056B90">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5</w:t>
            </w:r>
          </w:p>
        </w:tc>
        <w:tc>
          <w:tcPr>
            <w:tcW w:w="1681" w:type="dxa"/>
            <w:vMerge/>
            <w:tcBorders>
              <w:top w:val="nil"/>
              <w:left w:val="single" w:sz="4" w:space="0" w:color="auto"/>
              <w:bottom w:val="single" w:sz="4" w:space="0" w:color="000000"/>
              <w:right w:val="single" w:sz="4" w:space="0" w:color="auto"/>
            </w:tcBorders>
            <w:vAlign w:val="center"/>
            <w:hideMark/>
          </w:tcPr>
          <w:p w14:paraId="0A9AFC04" w14:textId="77777777" w:rsidR="00056B90" w:rsidRPr="003C29BE" w:rsidRDefault="00056B90" w:rsidP="00056B90">
            <w:pPr>
              <w:spacing w:after="0" w:line="240" w:lineRule="auto"/>
              <w:rPr>
                <w:rFonts w:ascii="Times New Roman" w:eastAsia="Times New Roman" w:hAnsi="Times New Roman" w:cs="Times New Roman"/>
                <w:color w:val="000000"/>
                <w:sz w:val="24"/>
                <w:szCs w:val="24"/>
              </w:rPr>
            </w:pPr>
          </w:p>
        </w:tc>
        <w:tc>
          <w:tcPr>
            <w:tcW w:w="1438" w:type="dxa"/>
            <w:tcBorders>
              <w:top w:val="nil"/>
              <w:left w:val="nil"/>
              <w:bottom w:val="nil"/>
              <w:right w:val="single" w:sz="4" w:space="0" w:color="auto"/>
            </w:tcBorders>
            <w:shd w:val="clear" w:color="auto" w:fill="auto"/>
            <w:noWrap/>
            <w:vAlign w:val="center"/>
            <w:hideMark/>
          </w:tcPr>
          <w:p w14:paraId="76C2D40E" w14:textId="77777777" w:rsidR="00056B90" w:rsidRPr="003C29BE" w:rsidRDefault="00056B90" w:rsidP="00056B90">
            <w:pPr>
              <w:spacing w:after="0" w:line="240" w:lineRule="auto"/>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AEC</w:t>
            </w:r>
          </w:p>
        </w:tc>
        <w:tc>
          <w:tcPr>
            <w:tcW w:w="1276" w:type="dxa"/>
            <w:tcBorders>
              <w:top w:val="nil"/>
              <w:left w:val="nil"/>
              <w:bottom w:val="nil"/>
              <w:right w:val="nil"/>
            </w:tcBorders>
            <w:shd w:val="clear" w:color="auto" w:fill="auto"/>
            <w:noWrap/>
            <w:vAlign w:val="center"/>
          </w:tcPr>
          <w:p w14:paraId="2B4E1C8A" w14:textId="3717C3F2"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-428.8</w:t>
            </w:r>
          </w:p>
        </w:tc>
        <w:tc>
          <w:tcPr>
            <w:tcW w:w="1296" w:type="dxa"/>
            <w:tcBorders>
              <w:top w:val="nil"/>
              <w:left w:val="nil"/>
              <w:bottom w:val="nil"/>
              <w:right w:val="nil"/>
            </w:tcBorders>
            <w:shd w:val="clear" w:color="auto" w:fill="auto"/>
            <w:noWrap/>
            <w:vAlign w:val="center"/>
          </w:tcPr>
          <w:p w14:paraId="6EA9B2EC" w14:textId="25C4E791"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881.6</w:t>
            </w:r>
          </w:p>
        </w:tc>
        <w:tc>
          <w:tcPr>
            <w:tcW w:w="1416" w:type="dxa"/>
            <w:tcBorders>
              <w:top w:val="nil"/>
              <w:left w:val="nil"/>
              <w:bottom w:val="nil"/>
              <w:right w:val="single" w:sz="4" w:space="0" w:color="auto"/>
            </w:tcBorders>
            <w:shd w:val="clear" w:color="auto" w:fill="auto"/>
            <w:noWrap/>
            <w:vAlign w:val="center"/>
          </w:tcPr>
          <w:p w14:paraId="7F41EAF0" w14:textId="0DF4788D"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912.5</w:t>
            </w:r>
          </w:p>
        </w:tc>
      </w:tr>
      <w:tr w:rsidR="00056B90" w:rsidRPr="003C29BE" w14:paraId="26599EC2" w14:textId="77777777" w:rsidTr="00C85D64">
        <w:trPr>
          <w:trHeight w:val="148"/>
          <w:jc w:val="center"/>
        </w:trPr>
        <w:tc>
          <w:tcPr>
            <w:tcW w:w="1129" w:type="dxa"/>
            <w:tcBorders>
              <w:top w:val="nil"/>
              <w:left w:val="single" w:sz="4" w:space="0" w:color="auto"/>
              <w:bottom w:val="nil"/>
              <w:right w:val="single" w:sz="4" w:space="0" w:color="auto"/>
            </w:tcBorders>
            <w:shd w:val="clear" w:color="auto" w:fill="auto"/>
            <w:noWrap/>
            <w:vAlign w:val="center"/>
            <w:hideMark/>
          </w:tcPr>
          <w:p w14:paraId="6826E4B3" w14:textId="77777777" w:rsidR="00056B90" w:rsidRPr="003C29BE" w:rsidRDefault="00056B90" w:rsidP="00056B90">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6</w:t>
            </w:r>
          </w:p>
        </w:tc>
        <w:tc>
          <w:tcPr>
            <w:tcW w:w="1681" w:type="dxa"/>
            <w:vMerge/>
            <w:tcBorders>
              <w:top w:val="nil"/>
              <w:left w:val="single" w:sz="4" w:space="0" w:color="auto"/>
              <w:bottom w:val="single" w:sz="4" w:space="0" w:color="000000"/>
              <w:right w:val="single" w:sz="4" w:space="0" w:color="auto"/>
            </w:tcBorders>
            <w:vAlign w:val="center"/>
            <w:hideMark/>
          </w:tcPr>
          <w:p w14:paraId="372084B0" w14:textId="77777777" w:rsidR="00056B90" w:rsidRPr="003C29BE" w:rsidRDefault="00056B90" w:rsidP="00056B90">
            <w:pPr>
              <w:spacing w:after="0" w:line="240" w:lineRule="auto"/>
              <w:rPr>
                <w:rFonts w:ascii="Times New Roman" w:eastAsia="Times New Roman" w:hAnsi="Times New Roman" w:cs="Times New Roman"/>
                <w:color w:val="000000"/>
                <w:sz w:val="24"/>
                <w:szCs w:val="24"/>
              </w:rPr>
            </w:pPr>
          </w:p>
        </w:tc>
        <w:tc>
          <w:tcPr>
            <w:tcW w:w="1438" w:type="dxa"/>
            <w:tcBorders>
              <w:top w:val="nil"/>
              <w:left w:val="nil"/>
              <w:bottom w:val="nil"/>
              <w:right w:val="single" w:sz="4" w:space="0" w:color="auto"/>
            </w:tcBorders>
            <w:shd w:val="clear" w:color="auto" w:fill="auto"/>
            <w:noWrap/>
            <w:vAlign w:val="center"/>
            <w:hideMark/>
          </w:tcPr>
          <w:p w14:paraId="758F2FB9" w14:textId="77777777" w:rsidR="00056B90" w:rsidRPr="003C29BE" w:rsidRDefault="00056B90" w:rsidP="00056B90">
            <w:pPr>
              <w:spacing w:after="0" w:line="240" w:lineRule="auto"/>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ACE</w:t>
            </w:r>
          </w:p>
        </w:tc>
        <w:tc>
          <w:tcPr>
            <w:tcW w:w="1276" w:type="dxa"/>
            <w:tcBorders>
              <w:top w:val="nil"/>
              <w:left w:val="nil"/>
              <w:bottom w:val="nil"/>
              <w:right w:val="nil"/>
            </w:tcBorders>
            <w:shd w:val="clear" w:color="auto" w:fill="auto"/>
            <w:noWrap/>
            <w:vAlign w:val="center"/>
          </w:tcPr>
          <w:p w14:paraId="1126B99B" w14:textId="76C168A6"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-431.8</w:t>
            </w:r>
          </w:p>
        </w:tc>
        <w:tc>
          <w:tcPr>
            <w:tcW w:w="1296" w:type="dxa"/>
            <w:tcBorders>
              <w:top w:val="nil"/>
              <w:left w:val="nil"/>
              <w:bottom w:val="nil"/>
              <w:right w:val="nil"/>
            </w:tcBorders>
            <w:shd w:val="clear" w:color="auto" w:fill="auto"/>
            <w:noWrap/>
            <w:vAlign w:val="center"/>
          </w:tcPr>
          <w:p w14:paraId="15AB2A48" w14:textId="74D8A7AE"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887.7</w:t>
            </w:r>
          </w:p>
        </w:tc>
        <w:tc>
          <w:tcPr>
            <w:tcW w:w="1416" w:type="dxa"/>
            <w:tcBorders>
              <w:top w:val="nil"/>
              <w:left w:val="nil"/>
              <w:bottom w:val="nil"/>
              <w:right w:val="single" w:sz="4" w:space="0" w:color="auto"/>
            </w:tcBorders>
            <w:shd w:val="clear" w:color="auto" w:fill="auto"/>
            <w:noWrap/>
            <w:vAlign w:val="center"/>
          </w:tcPr>
          <w:p w14:paraId="6281BDC2" w14:textId="36A5B652"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918.6</w:t>
            </w:r>
          </w:p>
        </w:tc>
      </w:tr>
      <w:tr w:rsidR="00056B90" w:rsidRPr="003C29BE" w14:paraId="3794885D" w14:textId="77777777" w:rsidTr="00C85D64">
        <w:trPr>
          <w:trHeight w:val="148"/>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2C45CD" w14:textId="77777777" w:rsidR="00056B90" w:rsidRPr="003C29BE" w:rsidRDefault="00056B90" w:rsidP="00056B90">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7</w:t>
            </w:r>
          </w:p>
        </w:tc>
        <w:tc>
          <w:tcPr>
            <w:tcW w:w="1681" w:type="dxa"/>
            <w:tcBorders>
              <w:top w:val="nil"/>
              <w:left w:val="nil"/>
              <w:bottom w:val="single" w:sz="4" w:space="0" w:color="auto"/>
              <w:right w:val="single" w:sz="4" w:space="0" w:color="auto"/>
            </w:tcBorders>
            <w:shd w:val="clear" w:color="auto" w:fill="auto"/>
            <w:noWrap/>
            <w:vAlign w:val="center"/>
            <w:hideMark/>
          </w:tcPr>
          <w:p w14:paraId="587EB4B2" w14:textId="77777777" w:rsidR="00056B90" w:rsidRPr="003C29BE" w:rsidRDefault="00056B90" w:rsidP="00056B90">
            <w:pPr>
              <w:spacing w:after="0" w:line="240" w:lineRule="auto"/>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Simultaneous</w:t>
            </w:r>
          </w:p>
        </w:tc>
        <w:tc>
          <w:tcPr>
            <w:tcW w:w="1438" w:type="dxa"/>
            <w:tcBorders>
              <w:top w:val="single" w:sz="4" w:space="0" w:color="auto"/>
              <w:left w:val="nil"/>
              <w:bottom w:val="single" w:sz="4" w:space="0" w:color="auto"/>
              <w:right w:val="single" w:sz="4" w:space="0" w:color="auto"/>
            </w:tcBorders>
            <w:shd w:val="clear" w:color="auto" w:fill="auto"/>
            <w:noWrap/>
            <w:vAlign w:val="center"/>
            <w:hideMark/>
          </w:tcPr>
          <w:p w14:paraId="0FE6E7BC" w14:textId="77777777" w:rsidR="00056B90" w:rsidRPr="003C29BE" w:rsidRDefault="00056B90" w:rsidP="00056B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None</w:t>
            </w:r>
          </w:p>
        </w:tc>
        <w:tc>
          <w:tcPr>
            <w:tcW w:w="1276" w:type="dxa"/>
            <w:tcBorders>
              <w:top w:val="single" w:sz="4" w:space="0" w:color="auto"/>
              <w:left w:val="nil"/>
              <w:bottom w:val="single" w:sz="4" w:space="0" w:color="auto"/>
              <w:right w:val="nil"/>
            </w:tcBorders>
            <w:shd w:val="clear" w:color="auto" w:fill="auto"/>
            <w:noWrap/>
            <w:vAlign w:val="center"/>
          </w:tcPr>
          <w:p w14:paraId="2854CD52" w14:textId="0E50483A"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-428.0</w:t>
            </w:r>
          </w:p>
        </w:tc>
        <w:tc>
          <w:tcPr>
            <w:tcW w:w="1296" w:type="dxa"/>
            <w:tcBorders>
              <w:top w:val="single" w:sz="4" w:space="0" w:color="auto"/>
              <w:left w:val="nil"/>
              <w:bottom w:val="single" w:sz="4" w:space="0" w:color="auto"/>
              <w:right w:val="nil"/>
            </w:tcBorders>
            <w:shd w:val="clear" w:color="auto" w:fill="auto"/>
            <w:noWrap/>
            <w:vAlign w:val="center"/>
          </w:tcPr>
          <w:p w14:paraId="58559B34" w14:textId="38EF83C8"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886.1</w:t>
            </w:r>
          </w:p>
        </w:tc>
        <w:tc>
          <w:tcPr>
            <w:tcW w:w="1416" w:type="dxa"/>
            <w:tcBorders>
              <w:top w:val="single" w:sz="4" w:space="0" w:color="auto"/>
              <w:left w:val="nil"/>
              <w:bottom w:val="single" w:sz="4" w:space="0" w:color="auto"/>
              <w:right w:val="single" w:sz="4" w:space="0" w:color="auto"/>
            </w:tcBorders>
            <w:shd w:val="clear" w:color="auto" w:fill="auto"/>
            <w:noWrap/>
            <w:vAlign w:val="center"/>
          </w:tcPr>
          <w:p w14:paraId="6730009E" w14:textId="579F57A9"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924.7</w:t>
            </w:r>
          </w:p>
        </w:tc>
      </w:tr>
      <w:tr w:rsidR="00056B90" w:rsidRPr="003C29BE" w14:paraId="64D30E09" w14:textId="77777777" w:rsidTr="00C85D64">
        <w:trPr>
          <w:trHeight w:val="148"/>
          <w:jc w:val="center"/>
        </w:trPr>
        <w:tc>
          <w:tcPr>
            <w:tcW w:w="1129" w:type="dxa"/>
            <w:tcBorders>
              <w:top w:val="nil"/>
              <w:left w:val="single" w:sz="4" w:space="0" w:color="auto"/>
              <w:bottom w:val="nil"/>
              <w:right w:val="single" w:sz="4" w:space="0" w:color="auto"/>
            </w:tcBorders>
            <w:shd w:val="clear" w:color="auto" w:fill="auto"/>
            <w:noWrap/>
            <w:vAlign w:val="center"/>
            <w:hideMark/>
          </w:tcPr>
          <w:p w14:paraId="58401EE4" w14:textId="77777777" w:rsidR="00056B90" w:rsidRPr="003C29BE" w:rsidRDefault="00056B90" w:rsidP="00056B90">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8</w:t>
            </w:r>
          </w:p>
        </w:tc>
        <w:tc>
          <w:tcPr>
            <w:tcW w:w="16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EDF921" w14:textId="77777777" w:rsidR="00056B90" w:rsidRPr="003C29BE" w:rsidRDefault="00056B90" w:rsidP="00056B90">
            <w:pPr>
              <w:spacing w:after="0" w:line="240" w:lineRule="auto"/>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Integrated</w:t>
            </w:r>
          </w:p>
        </w:tc>
        <w:tc>
          <w:tcPr>
            <w:tcW w:w="1438" w:type="dxa"/>
            <w:tcBorders>
              <w:top w:val="nil"/>
              <w:left w:val="nil"/>
              <w:bottom w:val="nil"/>
              <w:right w:val="single" w:sz="4" w:space="0" w:color="auto"/>
            </w:tcBorders>
            <w:shd w:val="clear" w:color="auto" w:fill="auto"/>
            <w:noWrap/>
            <w:vAlign w:val="center"/>
            <w:hideMark/>
          </w:tcPr>
          <w:p w14:paraId="7A7B3AD4" w14:textId="77777777" w:rsidR="00056B90" w:rsidRPr="003C29BE" w:rsidRDefault="00056B90" w:rsidP="00056B90">
            <w:pPr>
              <w:spacing w:after="0" w:line="240" w:lineRule="auto"/>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ECA</w:t>
            </w:r>
          </w:p>
        </w:tc>
        <w:tc>
          <w:tcPr>
            <w:tcW w:w="1276" w:type="dxa"/>
            <w:tcBorders>
              <w:top w:val="nil"/>
              <w:left w:val="nil"/>
              <w:bottom w:val="nil"/>
              <w:right w:val="nil"/>
            </w:tcBorders>
            <w:shd w:val="clear" w:color="auto" w:fill="auto"/>
            <w:noWrap/>
            <w:vAlign w:val="center"/>
          </w:tcPr>
          <w:p w14:paraId="648CE108" w14:textId="16F2DD97"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-372.9</w:t>
            </w:r>
          </w:p>
        </w:tc>
        <w:tc>
          <w:tcPr>
            <w:tcW w:w="1296" w:type="dxa"/>
            <w:tcBorders>
              <w:top w:val="nil"/>
              <w:left w:val="nil"/>
              <w:bottom w:val="nil"/>
              <w:right w:val="nil"/>
            </w:tcBorders>
            <w:shd w:val="clear" w:color="auto" w:fill="auto"/>
            <w:noWrap/>
            <w:vAlign w:val="center"/>
          </w:tcPr>
          <w:p w14:paraId="0BA1E03A" w14:textId="7E2BB29B"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789.7</w:t>
            </w:r>
          </w:p>
        </w:tc>
        <w:tc>
          <w:tcPr>
            <w:tcW w:w="1416" w:type="dxa"/>
            <w:tcBorders>
              <w:top w:val="nil"/>
              <w:left w:val="nil"/>
              <w:bottom w:val="nil"/>
              <w:right w:val="single" w:sz="4" w:space="0" w:color="auto"/>
            </w:tcBorders>
            <w:shd w:val="clear" w:color="auto" w:fill="auto"/>
            <w:noWrap/>
            <w:vAlign w:val="center"/>
          </w:tcPr>
          <w:p w14:paraId="5C23CF42" w14:textId="6D6FF2D2"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846.3</w:t>
            </w:r>
          </w:p>
        </w:tc>
      </w:tr>
      <w:tr w:rsidR="00056B90" w:rsidRPr="003C29BE" w14:paraId="798894F7" w14:textId="77777777" w:rsidTr="00C85D64">
        <w:trPr>
          <w:trHeight w:val="148"/>
          <w:jc w:val="center"/>
        </w:trPr>
        <w:tc>
          <w:tcPr>
            <w:tcW w:w="1129" w:type="dxa"/>
            <w:tcBorders>
              <w:top w:val="nil"/>
              <w:left w:val="single" w:sz="4" w:space="0" w:color="auto"/>
              <w:bottom w:val="nil"/>
              <w:right w:val="single" w:sz="4" w:space="0" w:color="auto"/>
            </w:tcBorders>
            <w:shd w:val="clear" w:color="auto" w:fill="auto"/>
            <w:noWrap/>
            <w:vAlign w:val="center"/>
            <w:hideMark/>
          </w:tcPr>
          <w:p w14:paraId="0FCE612A" w14:textId="77777777" w:rsidR="00056B90" w:rsidRPr="003C29BE" w:rsidRDefault="00056B90" w:rsidP="00056B90">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9</w:t>
            </w:r>
          </w:p>
        </w:tc>
        <w:tc>
          <w:tcPr>
            <w:tcW w:w="1681" w:type="dxa"/>
            <w:vMerge/>
            <w:tcBorders>
              <w:top w:val="nil"/>
              <w:left w:val="single" w:sz="4" w:space="0" w:color="auto"/>
              <w:bottom w:val="single" w:sz="4" w:space="0" w:color="000000"/>
              <w:right w:val="single" w:sz="4" w:space="0" w:color="auto"/>
            </w:tcBorders>
            <w:vAlign w:val="center"/>
            <w:hideMark/>
          </w:tcPr>
          <w:p w14:paraId="7B723F54" w14:textId="77777777" w:rsidR="00056B90" w:rsidRPr="003C29BE" w:rsidRDefault="00056B90" w:rsidP="00056B90">
            <w:pPr>
              <w:spacing w:after="0" w:line="240" w:lineRule="auto"/>
              <w:rPr>
                <w:rFonts w:ascii="Times New Roman" w:eastAsia="Times New Roman" w:hAnsi="Times New Roman" w:cs="Times New Roman"/>
                <w:color w:val="000000"/>
                <w:sz w:val="24"/>
                <w:szCs w:val="24"/>
              </w:rPr>
            </w:pPr>
          </w:p>
        </w:tc>
        <w:tc>
          <w:tcPr>
            <w:tcW w:w="1438" w:type="dxa"/>
            <w:tcBorders>
              <w:top w:val="nil"/>
              <w:left w:val="nil"/>
              <w:bottom w:val="nil"/>
              <w:right w:val="single" w:sz="4" w:space="0" w:color="auto"/>
            </w:tcBorders>
            <w:shd w:val="clear" w:color="auto" w:fill="auto"/>
            <w:noWrap/>
            <w:vAlign w:val="center"/>
            <w:hideMark/>
          </w:tcPr>
          <w:p w14:paraId="68F466C2" w14:textId="77777777" w:rsidR="00056B90" w:rsidRPr="003C29BE" w:rsidRDefault="00056B90" w:rsidP="00056B90">
            <w:pPr>
              <w:spacing w:after="0" w:line="240" w:lineRule="auto"/>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CEA</w:t>
            </w:r>
          </w:p>
        </w:tc>
        <w:tc>
          <w:tcPr>
            <w:tcW w:w="1276" w:type="dxa"/>
            <w:tcBorders>
              <w:top w:val="nil"/>
              <w:left w:val="nil"/>
              <w:bottom w:val="nil"/>
              <w:right w:val="nil"/>
            </w:tcBorders>
            <w:shd w:val="clear" w:color="auto" w:fill="auto"/>
            <w:noWrap/>
            <w:vAlign w:val="center"/>
          </w:tcPr>
          <w:p w14:paraId="03171A64" w14:textId="7AC34EB5"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-369.6</w:t>
            </w:r>
          </w:p>
        </w:tc>
        <w:tc>
          <w:tcPr>
            <w:tcW w:w="1296" w:type="dxa"/>
            <w:tcBorders>
              <w:top w:val="nil"/>
              <w:left w:val="nil"/>
              <w:bottom w:val="nil"/>
              <w:right w:val="nil"/>
            </w:tcBorders>
            <w:shd w:val="clear" w:color="auto" w:fill="auto"/>
            <w:noWrap/>
            <w:vAlign w:val="center"/>
          </w:tcPr>
          <w:p w14:paraId="285C0FBF" w14:textId="31AF6FAA"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783.2</w:t>
            </w:r>
          </w:p>
        </w:tc>
        <w:tc>
          <w:tcPr>
            <w:tcW w:w="1416" w:type="dxa"/>
            <w:tcBorders>
              <w:top w:val="nil"/>
              <w:left w:val="nil"/>
              <w:bottom w:val="nil"/>
              <w:right w:val="single" w:sz="4" w:space="0" w:color="auto"/>
            </w:tcBorders>
            <w:shd w:val="clear" w:color="auto" w:fill="auto"/>
            <w:noWrap/>
            <w:vAlign w:val="center"/>
          </w:tcPr>
          <w:p w14:paraId="6ED4ECAD" w14:textId="325B949D"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839.9</w:t>
            </w:r>
          </w:p>
        </w:tc>
      </w:tr>
      <w:tr w:rsidR="00056B90" w:rsidRPr="003C29BE" w14:paraId="48E30A24" w14:textId="77777777" w:rsidTr="00C85D64">
        <w:trPr>
          <w:trHeight w:val="298"/>
          <w:jc w:val="center"/>
        </w:trPr>
        <w:tc>
          <w:tcPr>
            <w:tcW w:w="1129" w:type="dxa"/>
            <w:tcBorders>
              <w:top w:val="nil"/>
              <w:left w:val="single" w:sz="4" w:space="0" w:color="auto"/>
              <w:right w:val="single" w:sz="4" w:space="0" w:color="auto"/>
            </w:tcBorders>
            <w:shd w:val="clear" w:color="auto" w:fill="auto"/>
            <w:noWrap/>
            <w:vAlign w:val="center"/>
            <w:hideMark/>
          </w:tcPr>
          <w:p w14:paraId="07C7CC22" w14:textId="77777777" w:rsidR="00056B90" w:rsidRPr="003C29BE" w:rsidRDefault="00056B90" w:rsidP="00056B90">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10</w:t>
            </w:r>
          </w:p>
        </w:tc>
        <w:tc>
          <w:tcPr>
            <w:tcW w:w="1681" w:type="dxa"/>
            <w:vMerge/>
            <w:tcBorders>
              <w:top w:val="nil"/>
              <w:left w:val="single" w:sz="4" w:space="0" w:color="auto"/>
              <w:bottom w:val="single" w:sz="4" w:space="0" w:color="000000"/>
              <w:right w:val="single" w:sz="4" w:space="0" w:color="auto"/>
            </w:tcBorders>
            <w:vAlign w:val="center"/>
            <w:hideMark/>
          </w:tcPr>
          <w:p w14:paraId="16EEE655" w14:textId="77777777" w:rsidR="00056B90" w:rsidRPr="003C29BE" w:rsidRDefault="00056B90" w:rsidP="00056B90">
            <w:pPr>
              <w:spacing w:after="0" w:line="240" w:lineRule="auto"/>
              <w:rPr>
                <w:rFonts w:ascii="Times New Roman" w:eastAsia="Times New Roman" w:hAnsi="Times New Roman" w:cs="Times New Roman"/>
                <w:color w:val="000000"/>
                <w:sz w:val="24"/>
                <w:szCs w:val="24"/>
              </w:rPr>
            </w:pPr>
          </w:p>
        </w:tc>
        <w:tc>
          <w:tcPr>
            <w:tcW w:w="1438" w:type="dxa"/>
            <w:tcBorders>
              <w:top w:val="nil"/>
              <w:left w:val="nil"/>
              <w:right w:val="single" w:sz="4" w:space="0" w:color="auto"/>
            </w:tcBorders>
            <w:shd w:val="clear" w:color="auto" w:fill="auto"/>
            <w:noWrap/>
            <w:vAlign w:val="center"/>
            <w:hideMark/>
          </w:tcPr>
          <w:p w14:paraId="66070446" w14:textId="77777777" w:rsidR="00056B90" w:rsidRPr="003C29BE" w:rsidRDefault="00056B90" w:rsidP="00056B90">
            <w:pPr>
              <w:spacing w:after="0" w:line="240" w:lineRule="auto"/>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EAC</w:t>
            </w:r>
          </w:p>
        </w:tc>
        <w:tc>
          <w:tcPr>
            <w:tcW w:w="1276" w:type="dxa"/>
            <w:tcBorders>
              <w:top w:val="nil"/>
              <w:left w:val="nil"/>
              <w:right w:val="nil"/>
            </w:tcBorders>
            <w:shd w:val="clear" w:color="auto" w:fill="auto"/>
            <w:noWrap/>
            <w:vAlign w:val="center"/>
          </w:tcPr>
          <w:p w14:paraId="363BD084" w14:textId="7E612C4A"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-373.7</w:t>
            </w:r>
          </w:p>
        </w:tc>
        <w:tc>
          <w:tcPr>
            <w:tcW w:w="1296" w:type="dxa"/>
            <w:tcBorders>
              <w:top w:val="nil"/>
              <w:left w:val="nil"/>
              <w:right w:val="nil"/>
            </w:tcBorders>
            <w:shd w:val="clear" w:color="auto" w:fill="auto"/>
            <w:noWrap/>
            <w:vAlign w:val="center"/>
          </w:tcPr>
          <w:p w14:paraId="2FBB1EB0" w14:textId="70ED0A3E"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791.3</w:t>
            </w:r>
          </w:p>
        </w:tc>
        <w:tc>
          <w:tcPr>
            <w:tcW w:w="1416" w:type="dxa"/>
            <w:tcBorders>
              <w:top w:val="nil"/>
              <w:left w:val="nil"/>
              <w:right w:val="single" w:sz="4" w:space="0" w:color="auto"/>
            </w:tcBorders>
            <w:shd w:val="clear" w:color="auto" w:fill="auto"/>
            <w:noWrap/>
            <w:vAlign w:val="center"/>
          </w:tcPr>
          <w:p w14:paraId="38950B66" w14:textId="50AED400"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848.0</w:t>
            </w:r>
          </w:p>
        </w:tc>
      </w:tr>
      <w:tr w:rsidR="00056B90" w:rsidRPr="003C29BE" w14:paraId="1C708F84" w14:textId="77777777" w:rsidTr="00C85D64">
        <w:trPr>
          <w:trHeight w:val="148"/>
          <w:jc w:val="center"/>
        </w:trPr>
        <w:tc>
          <w:tcPr>
            <w:tcW w:w="1129" w:type="dxa"/>
            <w:tcBorders>
              <w:top w:val="nil"/>
              <w:left w:val="single" w:sz="4" w:space="0" w:color="auto"/>
              <w:bottom w:val="nil"/>
              <w:right w:val="single" w:sz="4" w:space="0" w:color="auto"/>
            </w:tcBorders>
            <w:shd w:val="clear" w:color="auto" w:fill="auto"/>
            <w:noWrap/>
            <w:vAlign w:val="center"/>
            <w:hideMark/>
          </w:tcPr>
          <w:p w14:paraId="4908E8DC" w14:textId="77777777" w:rsidR="00056B90" w:rsidRPr="003C29BE" w:rsidRDefault="00056B90" w:rsidP="00056B90">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11</w:t>
            </w:r>
          </w:p>
        </w:tc>
        <w:tc>
          <w:tcPr>
            <w:tcW w:w="1681" w:type="dxa"/>
            <w:vMerge/>
            <w:tcBorders>
              <w:top w:val="nil"/>
              <w:left w:val="single" w:sz="4" w:space="0" w:color="auto"/>
              <w:bottom w:val="single" w:sz="4" w:space="0" w:color="000000"/>
              <w:right w:val="single" w:sz="4" w:space="0" w:color="auto"/>
            </w:tcBorders>
            <w:vAlign w:val="center"/>
            <w:hideMark/>
          </w:tcPr>
          <w:p w14:paraId="75DA1B55" w14:textId="77777777" w:rsidR="00056B90" w:rsidRPr="003C29BE" w:rsidRDefault="00056B90" w:rsidP="00056B90">
            <w:pPr>
              <w:spacing w:after="0" w:line="240" w:lineRule="auto"/>
              <w:rPr>
                <w:rFonts w:ascii="Times New Roman" w:eastAsia="Times New Roman" w:hAnsi="Times New Roman" w:cs="Times New Roman"/>
                <w:color w:val="000000"/>
                <w:sz w:val="24"/>
                <w:szCs w:val="24"/>
              </w:rPr>
            </w:pPr>
          </w:p>
        </w:tc>
        <w:tc>
          <w:tcPr>
            <w:tcW w:w="1438" w:type="dxa"/>
            <w:tcBorders>
              <w:top w:val="nil"/>
              <w:left w:val="nil"/>
              <w:bottom w:val="nil"/>
              <w:right w:val="single" w:sz="4" w:space="0" w:color="auto"/>
            </w:tcBorders>
            <w:shd w:val="clear" w:color="auto" w:fill="auto"/>
            <w:noWrap/>
            <w:vAlign w:val="center"/>
            <w:hideMark/>
          </w:tcPr>
          <w:p w14:paraId="4B577CCC" w14:textId="77777777" w:rsidR="00056B90" w:rsidRPr="003C29BE" w:rsidRDefault="00056B90" w:rsidP="00056B90">
            <w:pPr>
              <w:spacing w:after="0" w:line="240" w:lineRule="auto"/>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CAE</w:t>
            </w:r>
          </w:p>
        </w:tc>
        <w:tc>
          <w:tcPr>
            <w:tcW w:w="1276" w:type="dxa"/>
            <w:tcBorders>
              <w:top w:val="nil"/>
              <w:left w:val="nil"/>
              <w:bottom w:val="nil"/>
              <w:right w:val="nil"/>
            </w:tcBorders>
            <w:shd w:val="clear" w:color="auto" w:fill="auto"/>
            <w:noWrap/>
            <w:vAlign w:val="center"/>
          </w:tcPr>
          <w:p w14:paraId="765B6DC1" w14:textId="5E07D7FE"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-375.6</w:t>
            </w:r>
          </w:p>
        </w:tc>
        <w:tc>
          <w:tcPr>
            <w:tcW w:w="1296" w:type="dxa"/>
            <w:tcBorders>
              <w:top w:val="nil"/>
              <w:left w:val="nil"/>
              <w:bottom w:val="nil"/>
              <w:right w:val="nil"/>
            </w:tcBorders>
            <w:shd w:val="clear" w:color="auto" w:fill="auto"/>
            <w:noWrap/>
            <w:vAlign w:val="center"/>
          </w:tcPr>
          <w:p w14:paraId="2C8E888A" w14:textId="6DF61CDD"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795.2</w:t>
            </w:r>
          </w:p>
        </w:tc>
        <w:tc>
          <w:tcPr>
            <w:tcW w:w="1416" w:type="dxa"/>
            <w:tcBorders>
              <w:top w:val="nil"/>
              <w:left w:val="nil"/>
              <w:bottom w:val="nil"/>
              <w:right w:val="single" w:sz="4" w:space="0" w:color="auto"/>
            </w:tcBorders>
            <w:shd w:val="clear" w:color="auto" w:fill="auto"/>
            <w:noWrap/>
            <w:vAlign w:val="center"/>
          </w:tcPr>
          <w:p w14:paraId="7318E0AF" w14:textId="15BE3237"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851.8</w:t>
            </w:r>
          </w:p>
        </w:tc>
      </w:tr>
      <w:tr w:rsidR="00056B90" w:rsidRPr="003C29BE" w14:paraId="7BE72992" w14:textId="77777777" w:rsidTr="00C85D64">
        <w:trPr>
          <w:trHeight w:val="148"/>
          <w:jc w:val="center"/>
        </w:trPr>
        <w:tc>
          <w:tcPr>
            <w:tcW w:w="1129" w:type="dxa"/>
            <w:tcBorders>
              <w:top w:val="nil"/>
              <w:left w:val="single" w:sz="4" w:space="0" w:color="auto"/>
              <w:bottom w:val="nil"/>
              <w:right w:val="single" w:sz="4" w:space="0" w:color="auto"/>
            </w:tcBorders>
            <w:shd w:val="clear" w:color="auto" w:fill="auto"/>
            <w:noWrap/>
            <w:vAlign w:val="center"/>
            <w:hideMark/>
          </w:tcPr>
          <w:p w14:paraId="253E6AD6" w14:textId="77777777" w:rsidR="00056B90" w:rsidRPr="003C29BE" w:rsidRDefault="00056B90" w:rsidP="00056B90">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12</w:t>
            </w:r>
          </w:p>
        </w:tc>
        <w:tc>
          <w:tcPr>
            <w:tcW w:w="1681" w:type="dxa"/>
            <w:vMerge/>
            <w:tcBorders>
              <w:top w:val="nil"/>
              <w:left w:val="single" w:sz="4" w:space="0" w:color="auto"/>
              <w:bottom w:val="single" w:sz="4" w:space="0" w:color="000000"/>
              <w:right w:val="single" w:sz="4" w:space="0" w:color="auto"/>
            </w:tcBorders>
            <w:vAlign w:val="center"/>
            <w:hideMark/>
          </w:tcPr>
          <w:p w14:paraId="669549D7" w14:textId="77777777" w:rsidR="00056B90" w:rsidRPr="003C29BE" w:rsidRDefault="00056B90" w:rsidP="00056B90">
            <w:pPr>
              <w:spacing w:after="0" w:line="240" w:lineRule="auto"/>
              <w:rPr>
                <w:rFonts w:ascii="Times New Roman" w:eastAsia="Times New Roman" w:hAnsi="Times New Roman" w:cs="Times New Roman"/>
                <w:color w:val="000000"/>
                <w:sz w:val="24"/>
                <w:szCs w:val="24"/>
              </w:rPr>
            </w:pPr>
          </w:p>
        </w:tc>
        <w:tc>
          <w:tcPr>
            <w:tcW w:w="1438" w:type="dxa"/>
            <w:tcBorders>
              <w:top w:val="nil"/>
              <w:left w:val="nil"/>
              <w:bottom w:val="nil"/>
              <w:right w:val="single" w:sz="4" w:space="0" w:color="auto"/>
            </w:tcBorders>
            <w:shd w:val="clear" w:color="auto" w:fill="auto"/>
            <w:noWrap/>
            <w:vAlign w:val="center"/>
            <w:hideMark/>
          </w:tcPr>
          <w:p w14:paraId="083E9C7E" w14:textId="77777777" w:rsidR="00056B90" w:rsidRPr="003C29BE" w:rsidRDefault="00056B90" w:rsidP="00056B90">
            <w:pPr>
              <w:spacing w:after="0" w:line="240" w:lineRule="auto"/>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AEC</w:t>
            </w:r>
          </w:p>
        </w:tc>
        <w:tc>
          <w:tcPr>
            <w:tcW w:w="1276" w:type="dxa"/>
            <w:tcBorders>
              <w:top w:val="nil"/>
              <w:left w:val="nil"/>
              <w:bottom w:val="nil"/>
              <w:right w:val="nil"/>
            </w:tcBorders>
            <w:shd w:val="clear" w:color="auto" w:fill="auto"/>
            <w:noWrap/>
            <w:vAlign w:val="center"/>
          </w:tcPr>
          <w:p w14:paraId="65064A04" w14:textId="3C99190F"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-373.6</w:t>
            </w:r>
          </w:p>
        </w:tc>
        <w:tc>
          <w:tcPr>
            <w:tcW w:w="1296" w:type="dxa"/>
            <w:tcBorders>
              <w:top w:val="nil"/>
              <w:left w:val="nil"/>
              <w:bottom w:val="nil"/>
              <w:right w:val="nil"/>
            </w:tcBorders>
            <w:shd w:val="clear" w:color="auto" w:fill="auto"/>
            <w:noWrap/>
            <w:vAlign w:val="center"/>
          </w:tcPr>
          <w:p w14:paraId="3D5256CB" w14:textId="58632D50"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791.2</w:t>
            </w:r>
          </w:p>
        </w:tc>
        <w:tc>
          <w:tcPr>
            <w:tcW w:w="1416" w:type="dxa"/>
            <w:tcBorders>
              <w:top w:val="nil"/>
              <w:left w:val="nil"/>
              <w:bottom w:val="nil"/>
              <w:right w:val="single" w:sz="4" w:space="0" w:color="auto"/>
            </w:tcBorders>
            <w:shd w:val="clear" w:color="auto" w:fill="auto"/>
            <w:noWrap/>
            <w:vAlign w:val="center"/>
          </w:tcPr>
          <w:p w14:paraId="1AD86D56" w14:textId="6FCE403C" w:rsidR="00056B90" w:rsidRPr="00056B90" w:rsidRDefault="00056B90" w:rsidP="00056B90">
            <w:pPr>
              <w:spacing w:after="0" w:line="240" w:lineRule="auto"/>
              <w:jc w:val="center"/>
              <w:rPr>
                <w:rFonts w:ascii="Times New Roman" w:eastAsia="Times New Roman" w:hAnsi="Times New Roman" w:cs="Times New Roman"/>
                <w:color w:val="000000"/>
                <w:sz w:val="24"/>
                <w:szCs w:val="24"/>
                <w:highlight w:val="yellow"/>
              </w:rPr>
            </w:pPr>
            <w:r w:rsidRPr="00C85D64">
              <w:rPr>
                <w:rFonts w:ascii="Times New Roman" w:hAnsi="Times New Roman" w:cs="Times New Roman"/>
                <w:color w:val="000000"/>
                <w:sz w:val="24"/>
                <w:szCs w:val="24"/>
              </w:rPr>
              <w:t>847.9</w:t>
            </w:r>
          </w:p>
        </w:tc>
      </w:tr>
      <w:tr w:rsidR="00056B90" w:rsidRPr="003C29BE" w14:paraId="2B3C532D" w14:textId="77777777" w:rsidTr="00C85D64">
        <w:trPr>
          <w:trHeight w:val="148"/>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E32C21E" w14:textId="77777777" w:rsidR="00056B90" w:rsidRPr="003C29BE" w:rsidRDefault="00056B90" w:rsidP="00056B90">
            <w:pPr>
              <w:spacing w:after="0" w:line="240" w:lineRule="auto"/>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13</w:t>
            </w:r>
          </w:p>
        </w:tc>
        <w:tc>
          <w:tcPr>
            <w:tcW w:w="1681" w:type="dxa"/>
            <w:vMerge/>
            <w:tcBorders>
              <w:top w:val="nil"/>
              <w:left w:val="single" w:sz="4" w:space="0" w:color="auto"/>
              <w:bottom w:val="single" w:sz="4" w:space="0" w:color="000000"/>
              <w:right w:val="single" w:sz="4" w:space="0" w:color="auto"/>
            </w:tcBorders>
            <w:vAlign w:val="center"/>
            <w:hideMark/>
          </w:tcPr>
          <w:p w14:paraId="2C4DF14F" w14:textId="77777777" w:rsidR="00056B90" w:rsidRPr="003C29BE" w:rsidRDefault="00056B90" w:rsidP="00056B90">
            <w:pPr>
              <w:spacing w:after="0" w:line="240" w:lineRule="auto"/>
              <w:rPr>
                <w:rFonts w:ascii="Times New Roman" w:eastAsia="Times New Roman" w:hAnsi="Times New Roman" w:cs="Times New Roman"/>
                <w:color w:val="000000"/>
                <w:sz w:val="24"/>
                <w:szCs w:val="24"/>
              </w:rPr>
            </w:pPr>
          </w:p>
        </w:tc>
        <w:tc>
          <w:tcPr>
            <w:tcW w:w="1438" w:type="dxa"/>
            <w:tcBorders>
              <w:top w:val="nil"/>
              <w:left w:val="nil"/>
              <w:bottom w:val="single" w:sz="4" w:space="0" w:color="auto"/>
              <w:right w:val="single" w:sz="4" w:space="0" w:color="auto"/>
            </w:tcBorders>
            <w:shd w:val="clear" w:color="auto" w:fill="auto"/>
            <w:noWrap/>
            <w:vAlign w:val="center"/>
            <w:hideMark/>
          </w:tcPr>
          <w:p w14:paraId="452F39A4" w14:textId="77777777" w:rsidR="00056B90" w:rsidRPr="003C29BE" w:rsidRDefault="00056B90" w:rsidP="00056B90">
            <w:pPr>
              <w:spacing w:after="0" w:line="240" w:lineRule="auto"/>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ACE</w:t>
            </w:r>
          </w:p>
        </w:tc>
        <w:tc>
          <w:tcPr>
            <w:tcW w:w="1276" w:type="dxa"/>
            <w:tcBorders>
              <w:top w:val="nil"/>
              <w:left w:val="single" w:sz="4" w:space="0" w:color="auto"/>
              <w:bottom w:val="single" w:sz="4" w:space="0" w:color="auto"/>
              <w:right w:val="nil"/>
            </w:tcBorders>
            <w:shd w:val="clear" w:color="auto" w:fill="auto"/>
            <w:noWrap/>
            <w:vAlign w:val="center"/>
          </w:tcPr>
          <w:p w14:paraId="3FC32F88" w14:textId="56832665" w:rsidR="00056B90" w:rsidRPr="00056B90" w:rsidRDefault="00056B90" w:rsidP="00056B90">
            <w:pPr>
              <w:spacing w:after="0" w:line="240" w:lineRule="auto"/>
              <w:jc w:val="center"/>
              <w:rPr>
                <w:rFonts w:ascii="Times New Roman" w:eastAsia="Times New Roman" w:hAnsi="Times New Roman" w:cs="Times New Roman"/>
                <w:b/>
                <w:bCs/>
                <w:color w:val="000000"/>
                <w:sz w:val="24"/>
                <w:szCs w:val="24"/>
                <w:highlight w:val="yellow"/>
              </w:rPr>
            </w:pPr>
            <w:r w:rsidRPr="00C85D64">
              <w:rPr>
                <w:rFonts w:ascii="Times New Roman" w:hAnsi="Times New Roman" w:cs="Times New Roman"/>
                <w:b/>
                <w:bCs/>
                <w:color w:val="000000"/>
                <w:sz w:val="24"/>
                <w:szCs w:val="24"/>
              </w:rPr>
              <w:t>-367.7</w:t>
            </w:r>
          </w:p>
        </w:tc>
        <w:tc>
          <w:tcPr>
            <w:tcW w:w="1296" w:type="dxa"/>
            <w:tcBorders>
              <w:top w:val="nil"/>
              <w:left w:val="nil"/>
              <w:bottom w:val="single" w:sz="4" w:space="0" w:color="auto"/>
              <w:right w:val="nil"/>
            </w:tcBorders>
            <w:shd w:val="clear" w:color="auto" w:fill="auto"/>
            <w:noWrap/>
            <w:vAlign w:val="center"/>
          </w:tcPr>
          <w:p w14:paraId="3E033DE9" w14:textId="0064E06A" w:rsidR="00056B90" w:rsidRPr="00056B90" w:rsidRDefault="00056B90" w:rsidP="00056B90">
            <w:pPr>
              <w:spacing w:after="0" w:line="240" w:lineRule="auto"/>
              <w:jc w:val="center"/>
              <w:rPr>
                <w:rFonts w:ascii="Times New Roman" w:eastAsia="Times New Roman" w:hAnsi="Times New Roman" w:cs="Times New Roman"/>
                <w:b/>
                <w:bCs/>
                <w:color w:val="000000"/>
                <w:sz w:val="24"/>
                <w:szCs w:val="24"/>
                <w:highlight w:val="yellow"/>
              </w:rPr>
            </w:pPr>
            <w:r w:rsidRPr="00C85D64">
              <w:rPr>
                <w:rFonts w:ascii="Times New Roman" w:hAnsi="Times New Roman" w:cs="Times New Roman"/>
                <w:b/>
                <w:bCs/>
                <w:color w:val="000000"/>
                <w:sz w:val="24"/>
                <w:szCs w:val="24"/>
              </w:rPr>
              <w:t>779.4</w:t>
            </w:r>
          </w:p>
        </w:tc>
        <w:tc>
          <w:tcPr>
            <w:tcW w:w="1416" w:type="dxa"/>
            <w:tcBorders>
              <w:top w:val="nil"/>
              <w:left w:val="nil"/>
              <w:bottom w:val="single" w:sz="4" w:space="0" w:color="auto"/>
              <w:right w:val="single" w:sz="4" w:space="0" w:color="auto"/>
            </w:tcBorders>
            <w:shd w:val="clear" w:color="auto" w:fill="auto"/>
            <w:noWrap/>
            <w:vAlign w:val="center"/>
          </w:tcPr>
          <w:p w14:paraId="1D6AF4C1" w14:textId="3901EF51" w:rsidR="00056B90" w:rsidRPr="00056B90" w:rsidRDefault="00056B90" w:rsidP="00056B90">
            <w:pPr>
              <w:spacing w:after="0" w:line="240" w:lineRule="auto"/>
              <w:jc w:val="center"/>
              <w:rPr>
                <w:rFonts w:ascii="Times New Roman" w:eastAsia="Times New Roman" w:hAnsi="Times New Roman" w:cs="Times New Roman"/>
                <w:b/>
                <w:bCs/>
                <w:color w:val="000000"/>
                <w:sz w:val="24"/>
                <w:szCs w:val="24"/>
                <w:highlight w:val="yellow"/>
              </w:rPr>
            </w:pPr>
            <w:r w:rsidRPr="00C85D64">
              <w:rPr>
                <w:rFonts w:ascii="Times New Roman" w:hAnsi="Times New Roman" w:cs="Times New Roman"/>
                <w:b/>
                <w:bCs/>
                <w:color w:val="000000"/>
                <w:sz w:val="24"/>
                <w:szCs w:val="24"/>
              </w:rPr>
              <w:t>836.1</w:t>
            </w:r>
          </w:p>
        </w:tc>
      </w:tr>
    </w:tbl>
    <w:p w14:paraId="444FAEA1" w14:textId="77777777" w:rsidR="004755BD" w:rsidRPr="003C29BE" w:rsidRDefault="004755BD" w:rsidP="004755BD">
      <w:pPr>
        <w:rPr>
          <w:rFonts w:ascii="Times New Roman" w:hAnsi="Times New Roman" w:cs="Times New Roman"/>
          <w:sz w:val="24"/>
          <w:szCs w:val="24"/>
          <w:u w:val="single"/>
        </w:rPr>
      </w:pPr>
    </w:p>
    <w:p w14:paraId="3FEB22B1" w14:textId="77777777" w:rsidR="004755BD" w:rsidRPr="006570FC" w:rsidRDefault="004755BD" w:rsidP="006570FC">
      <w:pPr>
        <w:ind w:left="180" w:firstLine="104"/>
        <w:rPr>
          <w:rFonts w:ascii="Times New Roman" w:hAnsi="Times New Roman" w:cs="Times New Roman"/>
          <w:bCs/>
          <w:i/>
          <w:sz w:val="24"/>
          <w:szCs w:val="24"/>
        </w:rPr>
      </w:pPr>
      <w:r w:rsidRPr="006570FC">
        <w:rPr>
          <w:rFonts w:ascii="Times New Roman" w:hAnsi="Times New Roman" w:cs="Times New Roman"/>
          <w:bCs/>
          <w:i/>
          <w:sz w:val="24"/>
          <w:szCs w:val="24"/>
        </w:rPr>
        <w:t xml:space="preserve">B: Model Estimates for the ACE Sequence Model </w:t>
      </w:r>
    </w:p>
    <w:p w14:paraId="74C83AB9" w14:textId="0DB5F339" w:rsidR="004755BD" w:rsidRPr="006570FC" w:rsidRDefault="00000000" w:rsidP="004755BD">
      <w:pPr>
        <w:rPr>
          <w:rFonts w:ascii="Times New Roman" w:hAnsi="Times New Roman" w:cs="Times New Roman"/>
          <w:sz w:val="24"/>
          <w:szCs w:val="24"/>
          <w:u w:val="single"/>
        </w:rPr>
      </w:pPr>
      <m:oMathPara>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t</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t</m:t>
                        </m:r>
                      </m:sub>
                    </m:sSub>
                    <m:ctrlPr>
                      <w:rPr>
                        <w:rFonts w:ascii="Cambria Math" w:eastAsia="Cambria Math" w:hAnsi="Cambria Math" w:cs="Times New Roman"/>
                        <w:i/>
                      </w:rPr>
                    </m:ctrlPr>
                  </m:e>
                </m:mr>
                <m:m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m:t>
                        </m:r>
                      </m:sub>
                    </m:sSub>
                    <m:ctrlPr>
                      <w:rPr>
                        <w:rFonts w:ascii="Cambria Math" w:eastAsia="Cambria Math" w:hAnsi="Cambria Math" w:cs="Times New Roman"/>
                        <w:i/>
                      </w:rPr>
                    </m:ctrlPr>
                  </m:e>
                </m:mr>
                <m:mr>
                  <m:e>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e>
                </m:mr>
              </m:m>
            </m:e>
          </m:d>
          <m:r>
            <w:rPr>
              <w:rFonts w:ascii="Cambria Math" w:hAnsi="Cambria Math" w:cs="Times New Roman"/>
            </w:rPr>
            <m:t>=</m:t>
          </m:r>
          <m:d>
            <m:dPr>
              <m:begChr m:val="["/>
              <m:endChr m:val="]"/>
              <m:ctrlPr>
                <w:rPr>
                  <w:rFonts w:ascii="Cambria Math" w:hAnsi="Cambria Math" w:cs="Times New Roman"/>
                  <w:i/>
                </w:rPr>
              </m:ctrlPr>
            </m:dPr>
            <m:e>
              <m:m>
                <m:mPr>
                  <m:mcs>
                    <m:mc>
                      <m:mcPr>
                        <m:count m:val="4"/>
                        <m:mcJc m:val="center"/>
                      </m:mcPr>
                    </m:mc>
                  </m:mcs>
                  <m:ctrlPr>
                    <w:rPr>
                      <w:rFonts w:ascii="Cambria Math" w:hAnsi="Cambria Math" w:cs="Times New Roman"/>
                      <w:i/>
                    </w:rPr>
                  </m:ctrlPr>
                </m:mPr>
                <m:mr>
                  <m:e>
                    <m:r>
                      <m:rPr>
                        <m:sty m:val="b"/>
                      </m:rPr>
                      <w:rPr>
                        <w:rFonts w:ascii="Cambria Math" w:eastAsia="Times New Roman" w:hAnsi="Cambria Math" w:cs="Times New Roman"/>
                        <w:color w:val="000000"/>
                      </w:rPr>
                      <m:t>.751</m:t>
                    </m:r>
                    <m:ctrlPr>
                      <w:rPr>
                        <w:rFonts w:ascii="Cambria Math" w:eastAsia="Cambria Math" w:hAnsi="Cambria Math" w:cs="Times New Roman"/>
                        <w:i/>
                      </w:rPr>
                    </m:ctrlPr>
                  </m:e>
                  <m:e>
                    <m:r>
                      <m:rPr>
                        <m:sty m:val="bi"/>
                      </m:rPr>
                      <w:rPr>
                        <w:rFonts w:ascii="Cambria Math" w:eastAsia="Cambria Math" w:hAnsi="Cambria Math" w:cs="Times New Roman"/>
                      </w:rPr>
                      <m:t>-</m:t>
                    </m:r>
                    <m:r>
                      <m:rPr>
                        <m:sty m:val="b"/>
                      </m:rPr>
                      <w:rPr>
                        <w:rFonts w:ascii="Cambria Math" w:eastAsia="Times New Roman" w:hAnsi="Cambria Math" w:cs="Times New Roman"/>
                        <w:color w:val="000000"/>
                      </w:rPr>
                      <m:t>.095</m:t>
                    </m:r>
                    <m:ctrlPr>
                      <w:rPr>
                        <w:rFonts w:ascii="Cambria Math" w:eastAsia="Cambria Math" w:hAnsi="Cambria Math" w:cs="Times New Roman"/>
                        <w:i/>
                      </w:rPr>
                    </m:ctrlPr>
                  </m:e>
                  <m:e>
                    <m:r>
                      <w:rPr>
                        <w:rFonts w:ascii="Cambria Math" w:hAnsi="Cambria Math" w:cs="Times New Roman"/>
                      </w:rPr>
                      <m:t>0</m:t>
                    </m:r>
                    <m:ctrlPr>
                      <w:rPr>
                        <w:rFonts w:ascii="Cambria Math" w:eastAsia="Cambria Math" w:hAnsi="Cambria Math" w:cs="Times New Roman"/>
                        <w:i/>
                      </w:rPr>
                    </m:ctrlPr>
                  </m:e>
                  <m:e>
                    <m:r>
                      <m:rPr>
                        <m:sty m:val="b"/>
                      </m:rPr>
                      <w:rPr>
                        <w:rFonts w:ascii="Cambria Math" w:eastAsia="Times New Roman" w:hAnsi="Cambria Math" w:cs="Times New Roman"/>
                        <w:color w:val="000000"/>
                      </w:rPr>
                      <m:t>.101</m:t>
                    </m:r>
                  </m:e>
                </m:mr>
                <m:mr>
                  <m:e>
                    <m:r>
                      <w:rPr>
                        <w:rFonts w:ascii="Cambria Math" w:hAnsi="Cambria Math" w:cs="Times New Roman"/>
                      </w:rPr>
                      <m:t>0</m:t>
                    </m:r>
                    <m:ctrlPr>
                      <w:rPr>
                        <w:rFonts w:ascii="Cambria Math" w:eastAsia="Cambria Math" w:hAnsi="Cambria Math" w:cs="Times New Roman"/>
                        <w:i/>
                      </w:rPr>
                    </m:ctrlPr>
                  </m:e>
                  <m:e>
                    <m:r>
                      <w:rPr>
                        <w:rFonts w:ascii="Cambria Math" w:eastAsia="Cambria Math" w:hAnsi="Cambria Math" w:cs="Times New Roman"/>
                      </w:rPr>
                      <m:t>-</m:t>
                    </m:r>
                    <m:r>
                      <m:rPr>
                        <m:sty m:val="p"/>
                      </m:rPr>
                      <w:rPr>
                        <w:rFonts w:ascii="Cambria Math" w:eastAsia="Times New Roman" w:hAnsi="Cambria Math" w:cs="Times New Roman"/>
                        <w:color w:val="000000"/>
                      </w:rPr>
                      <m:t>.108</m:t>
                    </m:r>
                    <m:ctrlPr>
                      <w:rPr>
                        <w:rFonts w:ascii="Cambria Math" w:eastAsia="Cambria Math" w:hAnsi="Cambria Math" w:cs="Times New Roman"/>
                        <w:i/>
                      </w:rPr>
                    </m:ctrlPr>
                  </m:e>
                  <m:e>
                    <m:r>
                      <w:rPr>
                        <w:rFonts w:ascii="Cambria Math" w:hAnsi="Cambria Math" w:cs="Times New Roman"/>
                      </w:rPr>
                      <m:t>0</m:t>
                    </m:r>
                    <m:ctrlPr>
                      <w:rPr>
                        <w:rFonts w:ascii="Cambria Math" w:eastAsia="Cambria Math" w:hAnsi="Cambria Math" w:cs="Times New Roman"/>
                        <w:i/>
                      </w:rPr>
                    </m:ctrlPr>
                  </m:e>
                  <m:e>
                    <m:r>
                      <w:rPr>
                        <w:rFonts w:ascii="Cambria Math" w:eastAsia="Cambria Math" w:hAnsi="Cambria Math" w:cs="Times New Roman"/>
                      </w:rPr>
                      <m:t>-</m:t>
                    </m:r>
                    <m:r>
                      <m:rPr>
                        <m:sty m:val="p"/>
                      </m:rPr>
                      <w:rPr>
                        <w:rFonts w:ascii="Cambria Math" w:eastAsia="Times New Roman" w:hAnsi="Cambria Math" w:cs="Times New Roman"/>
                        <w:color w:val="000000"/>
                      </w:rPr>
                      <m:t>.119</m:t>
                    </m:r>
                    <m:ctrlPr>
                      <w:rPr>
                        <w:rFonts w:ascii="Cambria Math" w:eastAsia="Cambria Math" w:hAnsi="Cambria Math" w:cs="Times New Roman"/>
                        <w:i/>
                      </w:rPr>
                    </m:ctrlPr>
                  </m:e>
                </m:mr>
                <m:mr>
                  <m:e>
                    <m:r>
                      <m:rPr>
                        <m:sty m:val="b"/>
                      </m:rPr>
                      <w:rPr>
                        <w:rFonts w:ascii="Cambria Math" w:eastAsia="Times New Roman" w:hAnsi="Cambria Math" w:cs="Times New Roman"/>
                        <w:color w:val="000000"/>
                      </w:rPr>
                      <m:t>.359</m:t>
                    </m:r>
                    <m:ctrlPr>
                      <w:rPr>
                        <w:rFonts w:ascii="Cambria Math" w:eastAsia="Cambria Math" w:hAnsi="Cambria Math" w:cs="Times New Roman"/>
                        <w:i/>
                      </w:rPr>
                    </m:ctrlPr>
                  </m:e>
                  <m:e>
                    <m:r>
                      <w:rPr>
                        <w:rFonts w:ascii="Cambria Math" w:hAnsi="Cambria Math" w:cs="Times New Roman"/>
                      </w:rPr>
                      <m:t>0</m:t>
                    </m:r>
                    <m:ctrlPr>
                      <w:rPr>
                        <w:rFonts w:ascii="Cambria Math" w:eastAsia="Cambria Math" w:hAnsi="Cambria Math" w:cs="Times New Roman"/>
                        <w:i/>
                      </w:rPr>
                    </m:ctrlPr>
                  </m:e>
                  <m:e>
                    <m:r>
                      <m:rPr>
                        <m:sty m:val="p"/>
                      </m:rPr>
                      <w:rPr>
                        <w:rFonts w:ascii="Cambria Math" w:eastAsia="Times New Roman" w:hAnsi="Cambria Math" w:cs="Times New Roman"/>
                        <w:color w:val="000000"/>
                      </w:rPr>
                      <m:t>.037</m:t>
                    </m:r>
                    <m:ctrlPr>
                      <w:rPr>
                        <w:rFonts w:ascii="Cambria Math" w:eastAsia="Cambria Math" w:hAnsi="Cambria Math" w:cs="Times New Roman"/>
                        <w:i/>
                      </w:rPr>
                    </m:ctrlPr>
                  </m:e>
                  <m:e>
                    <m:r>
                      <m:rPr>
                        <m:sty m:val="b"/>
                      </m:rPr>
                      <w:rPr>
                        <w:rFonts w:ascii="Cambria Math" w:eastAsia="Times New Roman" w:hAnsi="Cambria Math" w:cs="Times New Roman"/>
                        <w:color w:val="000000"/>
                      </w:rPr>
                      <m:t>.132</m:t>
                    </m:r>
                    <m:ctrlPr>
                      <w:rPr>
                        <w:rFonts w:ascii="Cambria Math" w:eastAsia="Cambria Math" w:hAnsi="Cambria Math" w:cs="Times New Roman"/>
                        <w:i/>
                      </w:rPr>
                    </m:ctrlPr>
                  </m:e>
                </m:mr>
                <m:mr>
                  <m:e>
                    <m:r>
                      <w:rPr>
                        <w:rFonts w:ascii="Cambria Math" w:hAnsi="Cambria Math" w:cs="Times New Roman"/>
                      </w:rPr>
                      <m:t>0</m:t>
                    </m:r>
                    <m:ctrlPr>
                      <w:rPr>
                        <w:rFonts w:ascii="Cambria Math" w:eastAsia="Cambria Math" w:hAnsi="Cambria Math" w:cs="Times New Roman"/>
                        <w:i/>
                      </w:rPr>
                    </m:ctrlPr>
                  </m:e>
                  <m:e>
                    <m:r>
                      <w:rPr>
                        <w:rFonts w:ascii="Cambria Math" w:hAnsi="Cambria Math" w:cs="Times New Roman"/>
                      </w:rPr>
                      <m:t>0</m:t>
                    </m:r>
                    <m:ctrlPr>
                      <w:rPr>
                        <w:rFonts w:ascii="Cambria Math" w:eastAsia="Cambria Math" w:hAnsi="Cambria Math" w:cs="Times New Roman"/>
                        <w:i/>
                      </w:rPr>
                    </m:ctrlPr>
                  </m:e>
                  <m:e>
                    <m:r>
                      <m:rPr>
                        <m:sty m:val="p"/>
                      </m:rPr>
                      <w:rPr>
                        <w:rFonts w:ascii="Cambria Math" w:eastAsia="Times New Roman" w:hAnsi="Cambria Math" w:cs="Times New Roman"/>
                        <w:color w:val="000000"/>
                      </w:rPr>
                      <m:t>.111</m:t>
                    </m:r>
                    <m:ctrlPr>
                      <w:rPr>
                        <w:rFonts w:ascii="Cambria Math" w:eastAsia="Cambria Math" w:hAnsi="Cambria Math" w:cs="Times New Roman"/>
                        <w:i/>
                      </w:rPr>
                    </m:ctrlPr>
                  </m:e>
                  <m:e>
                    <m:r>
                      <m:rPr>
                        <m:sty m:val="b"/>
                      </m:rPr>
                      <w:rPr>
                        <w:rFonts w:ascii="Cambria Math" w:eastAsia="Times New Roman" w:hAnsi="Cambria Math" w:cs="Times New Roman"/>
                        <w:color w:val="000000"/>
                      </w:rPr>
                      <m:t>.162</m:t>
                    </m:r>
                  </m:e>
                </m:mr>
              </m:m>
            </m:e>
          </m:d>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t-1</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t-1</m:t>
                        </m:r>
                      </m:sub>
                    </m:sSub>
                    <m:ctrlPr>
                      <w:rPr>
                        <w:rFonts w:ascii="Cambria Math" w:eastAsia="Cambria Math" w:hAnsi="Cambria Math" w:cs="Times New Roman"/>
                        <w:i/>
                      </w:rPr>
                    </m:ctrlPr>
                  </m:e>
                </m:mr>
                <m:m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t-1</m:t>
                        </m:r>
                      </m:sub>
                    </m:sSub>
                    <m:ctrlPr>
                      <w:rPr>
                        <w:rFonts w:ascii="Cambria Math" w:eastAsia="Cambria Math" w:hAnsi="Cambria Math" w:cs="Times New Roman"/>
                        <w:i/>
                      </w:rPr>
                    </m:ctrlPr>
                  </m:e>
                </m:mr>
                <m:mr>
                  <m:e>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t-1</m:t>
                        </m:r>
                      </m:sub>
                    </m:sSub>
                  </m:e>
                </m:mr>
              </m:m>
            </m:e>
          </m:d>
          <m:r>
            <w:rPr>
              <w:rFonts w:ascii="Cambria Math" w:hAnsi="Cambria Math" w:cs="Times New Roman"/>
            </w:rPr>
            <m:t>+</m:t>
          </m:r>
          <m:d>
            <m:dPr>
              <m:begChr m:val="["/>
              <m:endChr m:val="]"/>
              <m:ctrlPr>
                <w:rPr>
                  <w:rFonts w:ascii="Cambria Math" w:hAnsi="Cambria Math" w:cs="Times New Roman"/>
                  <w:i/>
                </w:rPr>
              </m:ctrlPr>
            </m:dPr>
            <m:e>
              <m:m>
                <m:mPr>
                  <m:mcs>
                    <m:mc>
                      <m:mcPr>
                        <m:count m:val="3"/>
                        <m:mcJc m:val="center"/>
                      </m:mcPr>
                    </m:mc>
                  </m:mcs>
                  <m:ctrlPr>
                    <w:rPr>
                      <w:rFonts w:ascii="Cambria Math" w:hAnsi="Cambria Math" w:cs="Times New Roman"/>
                      <w:i/>
                    </w:rPr>
                  </m:ctrlPr>
                </m:mPr>
                <m:mr>
                  <m:e>
                    <m:r>
                      <m:rPr>
                        <m:sty m:val="b"/>
                      </m:rPr>
                      <w:rPr>
                        <w:rFonts w:ascii="Cambria Math" w:eastAsia="Times New Roman" w:hAnsi="Cambria Math" w:cs="Times New Roman"/>
                        <w:color w:val="000000"/>
                      </w:rPr>
                      <m:t>.079</m:t>
                    </m:r>
                    <m:ctrlPr>
                      <w:rPr>
                        <w:rFonts w:ascii="Cambria Math" w:eastAsia="Cambria Math" w:hAnsi="Cambria Math" w:cs="Times New Roman"/>
                        <w:i/>
                      </w:rPr>
                    </m:ctrlPr>
                  </m:e>
                  <m:e>
                    <m:r>
                      <m:rPr>
                        <m:sty m:val="b"/>
                      </m:rPr>
                      <w:rPr>
                        <w:rFonts w:ascii="Cambria Math" w:eastAsia="Times New Roman" w:hAnsi="Cambria Math" w:cs="Times New Roman"/>
                        <w:color w:val="000000"/>
                      </w:rPr>
                      <m:t>-.130</m:t>
                    </m:r>
                    <m:ctrlPr>
                      <w:rPr>
                        <w:rFonts w:ascii="Cambria Math" w:eastAsia="Cambria Math" w:hAnsi="Cambria Math" w:cs="Times New Roman"/>
                        <w:i/>
                      </w:rPr>
                    </m:ctrlPr>
                  </m:e>
                  <m:e>
                    <m:r>
                      <m:rPr>
                        <m:sty m:val="p"/>
                      </m:rPr>
                      <w:rPr>
                        <w:rFonts w:ascii="Cambria Math" w:eastAsia="Times New Roman" w:hAnsi="Cambria Math" w:cs="Times New Roman"/>
                        <w:color w:val="000000"/>
                      </w:rPr>
                      <m:t>-.030</m:t>
                    </m:r>
                  </m:e>
                </m:mr>
                <m:mr>
                  <m:e>
                    <m:r>
                      <m:rPr>
                        <m:sty m:val="b"/>
                      </m:rPr>
                      <w:rPr>
                        <w:rFonts w:ascii="Cambria Math" w:eastAsia="Times New Roman" w:hAnsi="Cambria Math" w:cs="Times New Roman"/>
                        <w:color w:val="000000"/>
                      </w:rPr>
                      <m:t>.176</m:t>
                    </m:r>
                    <m:ctrlPr>
                      <w:rPr>
                        <w:rFonts w:ascii="Cambria Math" w:eastAsia="Cambria Math" w:hAnsi="Cambria Math" w:cs="Times New Roman"/>
                        <w:i/>
                      </w:rPr>
                    </m:ctrlPr>
                  </m:e>
                  <m:e>
                    <m:r>
                      <m:rPr>
                        <m:sty m:val="p"/>
                      </m:rPr>
                      <w:rPr>
                        <w:rFonts w:ascii="Cambria Math" w:eastAsia="Times New Roman" w:hAnsi="Cambria Math" w:cs="Times New Roman"/>
                        <w:color w:val="000000"/>
                      </w:rPr>
                      <m:t>.042</m:t>
                    </m:r>
                    <m:ctrlPr>
                      <w:rPr>
                        <w:rFonts w:ascii="Cambria Math" w:eastAsia="Cambria Math" w:hAnsi="Cambria Math" w:cs="Times New Roman"/>
                        <w:i/>
                      </w:rPr>
                    </m:ctrlPr>
                  </m:e>
                  <m:e>
                    <m:r>
                      <m:rPr>
                        <m:sty m:val="p"/>
                      </m:rPr>
                      <w:rPr>
                        <w:rFonts w:ascii="Cambria Math" w:eastAsia="Times New Roman" w:hAnsi="Cambria Math" w:cs="Times New Roman"/>
                        <w:color w:val="000000"/>
                      </w:rPr>
                      <m:t>.099</m:t>
                    </m:r>
                    <m:ctrlPr>
                      <w:rPr>
                        <w:rFonts w:ascii="Cambria Math" w:eastAsia="Cambria Math" w:hAnsi="Cambria Math" w:cs="Times New Roman"/>
                        <w:i/>
                      </w:rPr>
                    </m:ctrlPr>
                  </m:e>
                </m:mr>
                <m:mr>
                  <m:e>
                    <m:r>
                      <m:rPr>
                        <m:sty m:val="p"/>
                      </m:rPr>
                      <w:rPr>
                        <w:rFonts w:ascii="Cambria Math" w:eastAsia="Times New Roman" w:hAnsi="Cambria Math" w:cs="Times New Roman"/>
                        <w:color w:val="000000"/>
                      </w:rPr>
                      <m:t>.058</m:t>
                    </m:r>
                    <m:ctrlPr>
                      <w:rPr>
                        <w:rFonts w:ascii="Cambria Math" w:eastAsia="Cambria Math" w:hAnsi="Cambria Math" w:cs="Times New Roman"/>
                        <w:i/>
                      </w:rPr>
                    </m:ctrlPr>
                  </m:e>
                  <m:e>
                    <m:r>
                      <w:rPr>
                        <w:rFonts w:ascii="Cambria Math" w:eastAsia="Cambria Math" w:hAnsi="Cambria Math" w:cs="Times New Roman"/>
                      </w:rPr>
                      <m:t>-</m:t>
                    </m:r>
                    <m:r>
                      <m:rPr>
                        <m:sty m:val="p"/>
                      </m:rPr>
                      <w:rPr>
                        <w:rFonts w:ascii="Cambria Math" w:eastAsia="Times New Roman" w:hAnsi="Cambria Math" w:cs="Times New Roman"/>
                        <w:color w:val="000000"/>
                      </w:rPr>
                      <m:t>.018</m:t>
                    </m:r>
                    <m:ctrlPr>
                      <w:rPr>
                        <w:rFonts w:ascii="Cambria Math" w:eastAsia="Cambria Math" w:hAnsi="Cambria Math" w:cs="Times New Roman"/>
                        <w:i/>
                      </w:rPr>
                    </m:ctrlPr>
                  </m:e>
                  <m:e>
                    <m:r>
                      <w:rPr>
                        <w:rFonts w:ascii="Cambria Math" w:eastAsia="Cambria Math" w:hAnsi="Cambria Math" w:cs="Times New Roman"/>
                      </w:rPr>
                      <m:t>-</m:t>
                    </m:r>
                    <m:r>
                      <m:rPr>
                        <m:sty m:val="p"/>
                      </m:rPr>
                      <w:rPr>
                        <w:rFonts w:ascii="Cambria Math" w:eastAsia="Times New Roman" w:hAnsi="Cambria Math" w:cs="Times New Roman"/>
                        <w:color w:val="000000"/>
                      </w:rPr>
                      <m:t>.018</m:t>
                    </m:r>
                    <m:ctrlPr>
                      <w:rPr>
                        <w:rFonts w:ascii="Cambria Math" w:eastAsia="Cambria Math" w:hAnsi="Cambria Math" w:cs="Times New Roman"/>
                        <w:i/>
                      </w:rPr>
                    </m:ctrlPr>
                  </m:e>
                </m:mr>
                <m:mr>
                  <m:e>
                    <m:r>
                      <m:rPr>
                        <m:sty m:val="p"/>
                      </m:rPr>
                      <w:rPr>
                        <w:rFonts w:ascii="Cambria Math" w:eastAsia="Times New Roman" w:hAnsi="Cambria Math" w:cs="Times New Roman"/>
                        <w:color w:val="000000"/>
                      </w:rPr>
                      <m:t>.046</m:t>
                    </m:r>
                    <m:ctrlPr>
                      <w:rPr>
                        <w:rFonts w:ascii="Cambria Math" w:eastAsia="Cambria Math" w:hAnsi="Cambria Math" w:cs="Times New Roman"/>
                        <w:i/>
                      </w:rPr>
                    </m:ctrlPr>
                  </m:e>
                  <m:e>
                    <m:r>
                      <m:rPr>
                        <m:sty m:val="bi"/>
                      </m:rPr>
                      <w:rPr>
                        <w:rFonts w:ascii="Cambria Math" w:eastAsia="Cambria Math" w:hAnsi="Cambria Math" w:cs="Times New Roman"/>
                      </w:rPr>
                      <m:t>-</m:t>
                    </m:r>
                    <m:r>
                      <m:rPr>
                        <m:sty m:val="b"/>
                      </m:rPr>
                      <w:rPr>
                        <w:rFonts w:ascii="Cambria Math" w:eastAsia="Times New Roman" w:hAnsi="Cambria Math" w:cs="Times New Roman"/>
                        <w:color w:val="000000"/>
                      </w:rPr>
                      <m:t>.203</m:t>
                    </m:r>
                    <m:ctrlPr>
                      <w:rPr>
                        <w:rFonts w:ascii="Cambria Math" w:eastAsia="Cambria Math" w:hAnsi="Cambria Math" w:cs="Times New Roman"/>
                        <w:i/>
                      </w:rPr>
                    </m:ctrlPr>
                  </m:e>
                  <m:e>
                    <m:r>
                      <m:rPr>
                        <m:sty m:val="b"/>
                      </m:rPr>
                      <w:rPr>
                        <w:rFonts w:ascii="Cambria Math" w:eastAsia="Times New Roman" w:hAnsi="Cambria Math" w:cs="Times New Roman"/>
                        <w:color w:val="000000"/>
                      </w:rPr>
                      <m:t>.386</m:t>
                    </m:r>
                  </m:e>
                </m:mr>
              </m:m>
            </m:e>
          </m:d>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Adv</m:t>
                        </m:r>
                      </m:e>
                      <m:sub>
                        <m:r>
                          <w:rPr>
                            <w:rFonts w:ascii="Cambria Math" w:hAnsi="Cambria Math" w:cs="Times New Roman"/>
                          </w:rPr>
                          <m:t>t</m:t>
                        </m:r>
                      </m:sub>
                    </m:sSub>
                    <m:ctrlPr>
                      <w:rPr>
                        <w:rFonts w:ascii="Cambria Math" w:eastAsia="Cambria Math" w:hAnsi="Cambria Math" w:cs="Times New Roman"/>
                        <w:i/>
                      </w:rPr>
                    </m:ctrlPr>
                  </m:e>
                </m:mr>
                <m:mr>
                  <m:e>
                    <m:sSub>
                      <m:sSubPr>
                        <m:ctrlPr>
                          <w:rPr>
                            <w:rFonts w:ascii="Cambria Math" w:hAnsi="Cambria Math" w:cs="Times New Roman"/>
                            <w:i/>
                          </w:rPr>
                        </m:ctrlPr>
                      </m:sSubPr>
                      <m:e>
                        <m:r>
                          <w:rPr>
                            <w:rFonts w:ascii="Cambria Math" w:hAnsi="Cambria Math" w:cs="Times New Roman"/>
                          </w:rPr>
                          <m:t>Price</m:t>
                        </m:r>
                      </m:e>
                      <m:sub>
                        <m:r>
                          <w:rPr>
                            <w:rFonts w:ascii="Cambria Math" w:hAnsi="Cambria Math" w:cs="Times New Roman"/>
                          </w:rPr>
                          <m:t>t</m:t>
                        </m:r>
                      </m:sub>
                    </m:sSub>
                    <m:ctrlPr>
                      <w:rPr>
                        <w:rFonts w:ascii="Cambria Math" w:eastAsia="Cambria Math" w:hAnsi="Cambria Math" w:cs="Times New Roman"/>
                        <w:i/>
                      </w:rPr>
                    </m:ctrlPr>
                  </m:e>
                </m:mr>
                <m:mr>
                  <m:e>
                    <m:sSub>
                      <m:sSubPr>
                        <m:ctrlPr>
                          <w:rPr>
                            <w:rFonts w:ascii="Cambria Math" w:hAnsi="Cambria Math" w:cs="Times New Roman"/>
                            <w:i/>
                          </w:rPr>
                        </m:ctrlPr>
                      </m:sSubPr>
                      <m:e>
                        <m:r>
                          <w:rPr>
                            <w:rFonts w:ascii="Cambria Math" w:hAnsi="Cambria Math" w:cs="Times New Roman"/>
                          </w:rPr>
                          <m:t>Promo</m:t>
                        </m:r>
                      </m:e>
                      <m:sub>
                        <m:r>
                          <w:rPr>
                            <w:rFonts w:ascii="Cambria Math" w:hAnsi="Cambria Math" w:cs="Times New Roman"/>
                          </w:rPr>
                          <m:t>t</m:t>
                        </m:r>
                      </m:sub>
                    </m:sSub>
                  </m:e>
                </m:mr>
              </m:m>
            </m:e>
          </m:d>
          <m:r>
            <w:rPr>
              <w:rFonts w:ascii="Cambria Math" w:hAnsi="Cambria Math" w:cs="Times New Roman"/>
            </w:rPr>
            <m:t>+</m:t>
          </m:r>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1t</m:t>
                        </m:r>
                      </m:sub>
                    </m:sSub>
                  </m:e>
                </m:mr>
                <m:m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2t</m:t>
                        </m:r>
                      </m:sub>
                    </m:sSub>
                    <m:ctrlPr>
                      <w:rPr>
                        <w:rFonts w:ascii="Cambria Math" w:eastAsia="Cambria Math" w:hAnsi="Cambria Math" w:cs="Times New Roman"/>
                        <w:i/>
                      </w:rPr>
                    </m:ctrlPr>
                  </m:e>
                </m:mr>
                <m:m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3t</m:t>
                        </m:r>
                      </m:sub>
                    </m:sSub>
                    <m:ctrlPr>
                      <w:rPr>
                        <w:rFonts w:ascii="Cambria Math" w:eastAsia="Cambria Math" w:hAnsi="Cambria Math" w:cs="Times New Roman"/>
                        <w:i/>
                      </w:rPr>
                    </m:ctrlPr>
                  </m:e>
                </m:mr>
                <m:m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4t</m:t>
                        </m:r>
                      </m:sub>
                    </m:sSub>
                  </m:e>
                </m:mr>
              </m:m>
            </m:e>
          </m:d>
        </m:oMath>
      </m:oMathPara>
    </w:p>
    <w:p w14:paraId="4081C856" w14:textId="30E85608" w:rsidR="004755BD" w:rsidRPr="003C29BE" w:rsidRDefault="004755BD" w:rsidP="006570FC">
      <w:pPr>
        <w:ind w:left="284"/>
        <w:rPr>
          <w:rFonts w:ascii="Times New Roman" w:hAnsi="Times New Roman" w:cs="Times New Roman"/>
          <w:sz w:val="20"/>
          <w:szCs w:val="24"/>
        </w:rPr>
      </w:pPr>
      <w:r w:rsidRPr="003C29BE">
        <w:rPr>
          <w:rFonts w:ascii="Times New Roman" w:hAnsi="Times New Roman" w:cs="Times New Roman"/>
          <w:sz w:val="20"/>
          <w:szCs w:val="24"/>
        </w:rPr>
        <w:t>Note</w:t>
      </w:r>
      <w:r>
        <w:rPr>
          <w:rFonts w:ascii="Times New Roman" w:hAnsi="Times New Roman" w:cs="Times New Roman"/>
          <w:sz w:val="20"/>
          <w:szCs w:val="24"/>
        </w:rPr>
        <w:t>s</w:t>
      </w:r>
      <w:r w:rsidRPr="003C29BE">
        <w:rPr>
          <w:rFonts w:ascii="Times New Roman" w:hAnsi="Times New Roman" w:cs="Times New Roman"/>
          <w:sz w:val="20"/>
          <w:szCs w:val="24"/>
        </w:rPr>
        <w:t xml:space="preserve">: </w:t>
      </w:r>
      <w:r>
        <w:rPr>
          <w:rFonts w:ascii="Times New Roman" w:hAnsi="Times New Roman" w:cs="Times New Roman"/>
          <w:sz w:val="20"/>
          <w:szCs w:val="24"/>
        </w:rPr>
        <w:t xml:space="preserve">In </w:t>
      </w:r>
      <w:r w:rsidRPr="003C29BE">
        <w:rPr>
          <w:rFonts w:ascii="Times New Roman" w:hAnsi="Times New Roman" w:cs="Times New Roman"/>
          <w:sz w:val="20"/>
          <w:szCs w:val="24"/>
        </w:rPr>
        <w:t>Panel A, criteria (LL</w:t>
      </w:r>
      <w:r>
        <w:rPr>
          <w:rFonts w:ascii="Times New Roman" w:hAnsi="Times New Roman" w:cs="Times New Roman"/>
          <w:sz w:val="20"/>
          <w:szCs w:val="24"/>
        </w:rPr>
        <w:t xml:space="preserve"> [log-likelihood]</w:t>
      </w:r>
      <w:r w:rsidRPr="003C29BE">
        <w:rPr>
          <w:rFonts w:ascii="Times New Roman" w:hAnsi="Times New Roman" w:cs="Times New Roman"/>
          <w:sz w:val="20"/>
          <w:szCs w:val="24"/>
        </w:rPr>
        <w:t xml:space="preserve">, AIC, BIC) significantly superior to other models </w:t>
      </w:r>
      <w:r>
        <w:rPr>
          <w:rFonts w:ascii="Times New Roman" w:hAnsi="Times New Roman" w:cs="Times New Roman"/>
          <w:sz w:val="20"/>
          <w:szCs w:val="24"/>
        </w:rPr>
        <w:t xml:space="preserve">are </w:t>
      </w:r>
      <w:r w:rsidRPr="003C29BE">
        <w:rPr>
          <w:rFonts w:ascii="Times New Roman" w:hAnsi="Times New Roman" w:cs="Times New Roman"/>
          <w:sz w:val="20"/>
          <w:szCs w:val="24"/>
        </w:rPr>
        <w:t xml:space="preserve">in </w:t>
      </w:r>
      <w:r w:rsidRPr="006D3757">
        <w:rPr>
          <w:rFonts w:ascii="Times New Roman" w:hAnsi="Times New Roman" w:cs="Times New Roman"/>
          <w:bCs/>
          <w:sz w:val="20"/>
          <w:szCs w:val="24"/>
        </w:rPr>
        <w:t>bold</w:t>
      </w:r>
      <w:r w:rsidRPr="001A32A7">
        <w:rPr>
          <w:rFonts w:ascii="Times New Roman" w:hAnsi="Times New Roman" w:cs="Times New Roman"/>
          <w:bCs/>
          <w:sz w:val="20"/>
          <w:szCs w:val="24"/>
        </w:rPr>
        <w:t xml:space="preserve">. </w:t>
      </w:r>
      <w:r>
        <w:rPr>
          <w:rFonts w:ascii="Times New Roman" w:hAnsi="Times New Roman" w:cs="Times New Roman"/>
          <w:bCs/>
          <w:sz w:val="20"/>
          <w:szCs w:val="24"/>
        </w:rPr>
        <w:t xml:space="preserve">In </w:t>
      </w:r>
      <w:r w:rsidRPr="001A32A7">
        <w:rPr>
          <w:rFonts w:ascii="Times New Roman" w:hAnsi="Times New Roman" w:cs="Times New Roman"/>
          <w:bCs/>
          <w:sz w:val="20"/>
          <w:szCs w:val="24"/>
        </w:rPr>
        <w:t>Panel B, significant coefficients</w:t>
      </w:r>
      <w:r w:rsidRPr="003F4FD3">
        <w:rPr>
          <w:rFonts w:ascii="Times New Roman" w:hAnsi="Times New Roman" w:cs="Times New Roman"/>
          <w:sz w:val="20"/>
          <w:szCs w:val="24"/>
        </w:rPr>
        <w:t xml:space="preserve"> </w:t>
      </w:r>
      <w:r w:rsidRPr="003C29BE">
        <w:rPr>
          <w:rFonts w:ascii="Times New Roman" w:hAnsi="Times New Roman" w:cs="Times New Roman"/>
          <w:sz w:val="20"/>
          <w:szCs w:val="24"/>
        </w:rPr>
        <w:t xml:space="preserve">at </w:t>
      </w:r>
      <w:r w:rsidRPr="003C29BE">
        <w:rPr>
          <w:rFonts w:ascii="Times New Roman" w:hAnsi="Times New Roman" w:cs="Times New Roman"/>
          <w:i/>
          <w:sz w:val="20"/>
          <w:szCs w:val="24"/>
        </w:rPr>
        <w:t>p &lt;</w:t>
      </w:r>
      <w:r w:rsidRPr="003C29BE">
        <w:rPr>
          <w:rFonts w:ascii="Times New Roman" w:hAnsi="Times New Roman" w:cs="Times New Roman"/>
          <w:sz w:val="20"/>
          <w:szCs w:val="24"/>
        </w:rPr>
        <w:t xml:space="preserve"> .1</w:t>
      </w:r>
      <w:r w:rsidRPr="001A32A7">
        <w:rPr>
          <w:rFonts w:ascii="Times New Roman" w:hAnsi="Times New Roman" w:cs="Times New Roman"/>
          <w:bCs/>
          <w:sz w:val="20"/>
          <w:szCs w:val="24"/>
        </w:rPr>
        <w:t xml:space="preserve"> </w:t>
      </w:r>
      <w:r>
        <w:rPr>
          <w:rFonts w:ascii="Times New Roman" w:hAnsi="Times New Roman" w:cs="Times New Roman"/>
          <w:bCs/>
          <w:sz w:val="20"/>
          <w:szCs w:val="24"/>
        </w:rPr>
        <w:t xml:space="preserve">are </w:t>
      </w:r>
      <w:r w:rsidRPr="001A32A7">
        <w:rPr>
          <w:rFonts w:ascii="Times New Roman" w:hAnsi="Times New Roman" w:cs="Times New Roman"/>
          <w:bCs/>
          <w:sz w:val="20"/>
          <w:szCs w:val="24"/>
        </w:rPr>
        <w:t xml:space="preserve">in </w:t>
      </w:r>
      <w:r w:rsidRPr="006D3757">
        <w:rPr>
          <w:rFonts w:ascii="Times New Roman" w:hAnsi="Times New Roman" w:cs="Times New Roman"/>
          <w:bCs/>
          <w:sz w:val="20"/>
          <w:szCs w:val="24"/>
        </w:rPr>
        <w:t>bold</w:t>
      </w:r>
      <w:r w:rsidR="00291055">
        <w:rPr>
          <w:rFonts w:ascii="Times New Roman" w:hAnsi="Times New Roman" w:cs="Times New Roman"/>
          <w:bCs/>
          <w:sz w:val="20"/>
          <w:szCs w:val="24"/>
        </w:rPr>
        <w:t>.</w:t>
      </w:r>
    </w:p>
    <w:p w14:paraId="4DEF7245" w14:textId="77777777" w:rsidR="004755BD" w:rsidRPr="003C29BE" w:rsidRDefault="004755BD" w:rsidP="004755BD">
      <w:pPr>
        <w:rPr>
          <w:rFonts w:ascii="Times New Roman" w:hAnsi="Times New Roman" w:cs="Times New Roman"/>
          <w:sz w:val="20"/>
          <w:szCs w:val="24"/>
        </w:rPr>
      </w:pPr>
    </w:p>
    <w:p w14:paraId="0ACD8177" w14:textId="77777777" w:rsidR="004755BD" w:rsidRDefault="004755BD">
      <w:pPr>
        <w:rPr>
          <w:rFonts w:ascii="Times New Roman" w:hAnsi="Times New Roman" w:cs="Times New Roman"/>
          <w:b/>
          <w:sz w:val="24"/>
          <w:szCs w:val="24"/>
        </w:rPr>
      </w:pPr>
      <w:r>
        <w:rPr>
          <w:rFonts w:ascii="Times New Roman" w:hAnsi="Times New Roman" w:cs="Times New Roman"/>
          <w:b/>
          <w:sz w:val="24"/>
          <w:szCs w:val="24"/>
        </w:rPr>
        <w:br w:type="page"/>
      </w:r>
    </w:p>
    <w:p w14:paraId="5F644A3E" w14:textId="77777777" w:rsidR="007F443B" w:rsidRDefault="007F443B" w:rsidP="004755BD">
      <w:pPr>
        <w:jc w:val="center"/>
        <w:rPr>
          <w:rFonts w:ascii="Times New Roman" w:hAnsi="Times New Roman" w:cs="Times New Roman"/>
          <w:b/>
          <w:sz w:val="24"/>
          <w:szCs w:val="24"/>
        </w:rPr>
        <w:sectPr w:rsidR="007F443B" w:rsidSect="00342F1B">
          <w:endnotePr>
            <w:numFmt w:val="decimal"/>
          </w:endnotePr>
          <w:type w:val="continuous"/>
          <w:pgSz w:w="11906" w:h="16838"/>
          <w:pgMar w:top="1440" w:right="1440" w:bottom="1440" w:left="1440" w:header="709" w:footer="709" w:gutter="0"/>
          <w:cols w:space="708"/>
          <w:titlePg/>
          <w:docGrid w:linePitch="360"/>
        </w:sectPr>
      </w:pPr>
    </w:p>
    <w:p w14:paraId="4CA090F5" w14:textId="506B312C" w:rsidR="004755BD" w:rsidRDefault="004755BD" w:rsidP="00322165">
      <w:pPr>
        <w:spacing w:line="240" w:lineRule="auto"/>
        <w:jc w:val="center"/>
        <w:rPr>
          <w:rFonts w:ascii="Times New Roman" w:hAnsi="Times New Roman" w:cs="Times New Roman"/>
          <w:b/>
          <w:sz w:val="24"/>
          <w:szCs w:val="24"/>
        </w:rPr>
      </w:pPr>
      <w:r w:rsidRPr="003C29BE">
        <w:rPr>
          <w:rFonts w:ascii="Times New Roman" w:hAnsi="Times New Roman" w:cs="Times New Roman"/>
          <w:b/>
          <w:sz w:val="24"/>
          <w:szCs w:val="24"/>
        </w:rPr>
        <w:lastRenderedPageBreak/>
        <w:t xml:space="preserve">TABLE </w:t>
      </w:r>
      <w:r w:rsidR="00707B3A">
        <w:rPr>
          <w:rFonts w:ascii="Times New Roman" w:hAnsi="Times New Roman" w:cs="Times New Roman"/>
          <w:b/>
          <w:sz w:val="24"/>
          <w:szCs w:val="24"/>
        </w:rPr>
        <w:t>7</w:t>
      </w:r>
    </w:p>
    <w:p w14:paraId="46E5D3BB" w14:textId="2F268725" w:rsidR="004755BD" w:rsidRDefault="004755BD" w:rsidP="00D01D46">
      <w:pPr>
        <w:spacing w:after="0" w:line="240" w:lineRule="auto"/>
        <w:jc w:val="center"/>
        <w:rPr>
          <w:rFonts w:ascii="Times New Roman" w:hAnsi="Times New Roman" w:cs="Times New Roman"/>
          <w:b/>
          <w:sz w:val="24"/>
          <w:szCs w:val="24"/>
        </w:rPr>
      </w:pPr>
      <w:r w:rsidRPr="003C29BE">
        <w:rPr>
          <w:rFonts w:ascii="Times New Roman" w:hAnsi="Times New Roman" w:cs="Times New Roman"/>
          <w:b/>
          <w:sz w:val="24"/>
          <w:szCs w:val="24"/>
        </w:rPr>
        <w:t>Incidence of Sequences</w:t>
      </w:r>
    </w:p>
    <w:p w14:paraId="741B5F7E" w14:textId="77777777" w:rsidR="006B4C23" w:rsidRPr="003C29BE" w:rsidRDefault="006B4C23" w:rsidP="004755BD">
      <w:pPr>
        <w:spacing w:after="0" w:line="240" w:lineRule="auto"/>
        <w:jc w:val="center"/>
        <w:rPr>
          <w:rFonts w:ascii="Times New Roman" w:hAnsi="Times New Roman" w:cs="Times New Roman"/>
          <w:b/>
          <w:sz w:val="24"/>
          <w:szCs w:val="24"/>
        </w:rPr>
      </w:pPr>
    </w:p>
    <w:tbl>
      <w:tblPr>
        <w:tblStyle w:val="TableGrid"/>
        <w:tblW w:w="13270" w:type="dxa"/>
        <w:jc w:val="center"/>
        <w:tblLook w:val="04A0" w:firstRow="1" w:lastRow="0" w:firstColumn="1" w:lastColumn="0" w:noHBand="0" w:noVBand="1"/>
      </w:tblPr>
      <w:tblGrid>
        <w:gridCol w:w="1051"/>
        <w:gridCol w:w="1857"/>
        <w:gridCol w:w="1424"/>
        <w:gridCol w:w="287"/>
        <w:gridCol w:w="1834"/>
        <w:gridCol w:w="1717"/>
        <w:gridCol w:w="477"/>
        <w:gridCol w:w="1428"/>
        <w:gridCol w:w="1428"/>
        <w:gridCol w:w="1767"/>
      </w:tblGrid>
      <w:tr w:rsidR="0094379E" w:rsidRPr="003C29BE" w14:paraId="76DDA130" w14:textId="04B52733" w:rsidTr="0094379E">
        <w:trPr>
          <w:trHeight w:val="643"/>
          <w:jc w:val="center"/>
        </w:trPr>
        <w:tc>
          <w:tcPr>
            <w:tcW w:w="4332" w:type="dxa"/>
            <w:gridSpan w:val="3"/>
            <w:tcBorders>
              <w:top w:val="nil"/>
              <w:left w:val="nil"/>
              <w:bottom w:val="single" w:sz="4" w:space="0" w:color="auto"/>
              <w:right w:val="nil"/>
            </w:tcBorders>
            <w:noWrap/>
            <w:vAlign w:val="center"/>
          </w:tcPr>
          <w:p w14:paraId="69C011D1" w14:textId="77777777" w:rsidR="0094379E" w:rsidRPr="003C29BE" w:rsidRDefault="0094379E" w:rsidP="0094379E">
            <w:pPr>
              <w:jc w:val="center"/>
              <w:rPr>
                <w:rFonts w:ascii="Times New Roman" w:eastAsia="Times New Roman" w:hAnsi="Times New Roman" w:cs="Times New Roman"/>
                <w:b/>
                <w:bCs/>
                <w:color w:val="000000"/>
                <w:sz w:val="24"/>
                <w:szCs w:val="24"/>
              </w:rPr>
            </w:pPr>
          </w:p>
        </w:tc>
        <w:tc>
          <w:tcPr>
            <w:tcW w:w="287" w:type="dxa"/>
            <w:vMerge w:val="restart"/>
            <w:tcBorders>
              <w:top w:val="nil"/>
              <w:left w:val="nil"/>
              <w:bottom w:val="nil"/>
              <w:right w:val="single" w:sz="4" w:space="0" w:color="auto"/>
            </w:tcBorders>
          </w:tcPr>
          <w:p w14:paraId="54BAF270" w14:textId="77777777" w:rsidR="0094379E" w:rsidRDefault="0094379E" w:rsidP="0094379E">
            <w:pPr>
              <w:jc w:val="center"/>
              <w:rPr>
                <w:rFonts w:ascii="Times New Roman" w:eastAsia="Times New Roman" w:hAnsi="Times New Roman" w:cs="Times New Roman"/>
                <w:b/>
                <w:bCs/>
                <w:color w:val="000000"/>
                <w:sz w:val="24"/>
                <w:szCs w:val="24"/>
              </w:rPr>
            </w:pPr>
          </w:p>
        </w:tc>
        <w:tc>
          <w:tcPr>
            <w:tcW w:w="3551" w:type="dxa"/>
            <w:gridSpan w:val="2"/>
            <w:tcBorders>
              <w:top w:val="single" w:sz="4" w:space="0" w:color="auto"/>
              <w:left w:val="single" w:sz="4" w:space="0" w:color="auto"/>
              <w:right w:val="single" w:sz="4" w:space="0" w:color="auto"/>
            </w:tcBorders>
            <w:noWrap/>
            <w:vAlign w:val="center"/>
          </w:tcPr>
          <w:p w14:paraId="1172A982" w14:textId="5851C9E3" w:rsidR="0094379E" w:rsidRPr="003C29BE" w:rsidRDefault="0094379E" w:rsidP="0094379E">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Brands with Statistically Superior Sequence</w:t>
            </w:r>
          </w:p>
        </w:tc>
        <w:tc>
          <w:tcPr>
            <w:tcW w:w="477" w:type="dxa"/>
            <w:vMerge w:val="restart"/>
            <w:tcBorders>
              <w:top w:val="nil"/>
              <w:left w:val="single" w:sz="4" w:space="0" w:color="auto"/>
              <w:bottom w:val="nil"/>
              <w:right w:val="single" w:sz="4" w:space="0" w:color="auto"/>
            </w:tcBorders>
          </w:tcPr>
          <w:p w14:paraId="574797B1" w14:textId="77777777" w:rsidR="0094379E" w:rsidRDefault="0094379E" w:rsidP="0094379E">
            <w:pPr>
              <w:jc w:val="center"/>
              <w:rPr>
                <w:rFonts w:ascii="Times New Roman" w:eastAsia="Times New Roman" w:hAnsi="Times New Roman" w:cs="Times New Roman"/>
                <w:b/>
                <w:bCs/>
                <w:color w:val="000000"/>
                <w:sz w:val="24"/>
                <w:szCs w:val="24"/>
              </w:rPr>
            </w:pPr>
          </w:p>
        </w:tc>
        <w:tc>
          <w:tcPr>
            <w:tcW w:w="4623" w:type="dxa"/>
            <w:gridSpan w:val="3"/>
            <w:tcBorders>
              <w:top w:val="single" w:sz="4" w:space="0" w:color="auto"/>
              <w:left w:val="single" w:sz="4" w:space="0" w:color="auto"/>
            </w:tcBorders>
            <w:vAlign w:val="center"/>
          </w:tcPr>
          <w:p w14:paraId="0EC22DCC" w14:textId="6F56F2F0" w:rsidR="0094379E" w:rsidRDefault="0094379E" w:rsidP="0094379E">
            <w:pPr>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Frequency</w:t>
            </w:r>
            <w:r>
              <w:rPr>
                <w:rFonts w:ascii="Times New Roman" w:eastAsia="Times New Roman" w:hAnsi="Times New Roman" w:cs="Times New Roman"/>
                <w:b/>
                <w:bCs/>
                <w:color w:val="000000"/>
                <w:sz w:val="24"/>
                <w:szCs w:val="24"/>
              </w:rPr>
              <w:t xml:space="preserve"> for Brands without Single Superior Sequence </w:t>
            </w:r>
            <w:r w:rsidRPr="006B4C23">
              <w:rPr>
                <w:rFonts w:ascii="Times New Roman" w:eastAsia="Times New Roman" w:hAnsi="Times New Roman" w:cs="Times New Roman"/>
                <w:color w:val="000000"/>
                <w:sz w:val="24"/>
                <w:szCs w:val="24"/>
              </w:rPr>
              <w:t>(# of Brands)</w:t>
            </w:r>
          </w:p>
        </w:tc>
      </w:tr>
      <w:tr w:rsidR="0094379E" w:rsidRPr="003C29BE" w14:paraId="1ECC24BC" w14:textId="00C0E0F1" w:rsidTr="0094379E">
        <w:trPr>
          <w:trHeight w:val="643"/>
          <w:jc w:val="center"/>
        </w:trPr>
        <w:tc>
          <w:tcPr>
            <w:tcW w:w="1051" w:type="dxa"/>
            <w:tcBorders>
              <w:top w:val="single" w:sz="4" w:space="0" w:color="auto"/>
            </w:tcBorders>
            <w:noWrap/>
            <w:vAlign w:val="center"/>
            <w:hideMark/>
          </w:tcPr>
          <w:p w14:paraId="79F886C5" w14:textId="77777777" w:rsidR="0094379E" w:rsidRPr="003C29BE" w:rsidRDefault="0094379E" w:rsidP="0094379E">
            <w:pPr>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Model</w:t>
            </w:r>
          </w:p>
        </w:tc>
        <w:tc>
          <w:tcPr>
            <w:tcW w:w="1857" w:type="dxa"/>
            <w:tcBorders>
              <w:top w:val="single" w:sz="4" w:space="0" w:color="auto"/>
            </w:tcBorders>
            <w:noWrap/>
            <w:vAlign w:val="center"/>
            <w:hideMark/>
          </w:tcPr>
          <w:p w14:paraId="4E572B9A" w14:textId="77777777" w:rsidR="0094379E" w:rsidRPr="003C29BE" w:rsidRDefault="0094379E" w:rsidP="0094379E">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Framework</w:t>
            </w:r>
          </w:p>
        </w:tc>
        <w:tc>
          <w:tcPr>
            <w:tcW w:w="1424" w:type="dxa"/>
            <w:tcBorders>
              <w:top w:val="single" w:sz="4" w:space="0" w:color="auto"/>
              <w:right w:val="single" w:sz="4" w:space="0" w:color="auto"/>
            </w:tcBorders>
            <w:noWrap/>
            <w:vAlign w:val="center"/>
            <w:hideMark/>
          </w:tcPr>
          <w:p w14:paraId="01308C7D" w14:textId="77777777" w:rsidR="0094379E" w:rsidRPr="003C29BE" w:rsidRDefault="0094379E" w:rsidP="0094379E">
            <w:pPr>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Sequence</w:t>
            </w:r>
          </w:p>
        </w:tc>
        <w:tc>
          <w:tcPr>
            <w:tcW w:w="287" w:type="dxa"/>
            <w:vMerge/>
            <w:tcBorders>
              <w:top w:val="nil"/>
              <w:left w:val="single" w:sz="4" w:space="0" w:color="auto"/>
              <w:bottom w:val="nil"/>
              <w:right w:val="single" w:sz="4" w:space="0" w:color="auto"/>
            </w:tcBorders>
          </w:tcPr>
          <w:p w14:paraId="77232907" w14:textId="77777777" w:rsidR="0094379E" w:rsidRPr="003C29BE" w:rsidRDefault="0094379E" w:rsidP="0094379E">
            <w:pPr>
              <w:jc w:val="center"/>
              <w:rPr>
                <w:rFonts w:ascii="Times New Roman" w:eastAsia="Times New Roman" w:hAnsi="Times New Roman" w:cs="Times New Roman"/>
                <w:b/>
                <w:bCs/>
                <w:color w:val="000000"/>
                <w:sz w:val="24"/>
                <w:szCs w:val="24"/>
              </w:rPr>
            </w:pPr>
          </w:p>
        </w:tc>
        <w:tc>
          <w:tcPr>
            <w:tcW w:w="1834" w:type="dxa"/>
            <w:tcBorders>
              <w:top w:val="single" w:sz="4" w:space="0" w:color="auto"/>
              <w:left w:val="single" w:sz="4" w:space="0" w:color="auto"/>
            </w:tcBorders>
            <w:noWrap/>
            <w:vAlign w:val="center"/>
            <w:hideMark/>
          </w:tcPr>
          <w:p w14:paraId="3E8A4D36" w14:textId="22F39EE3" w:rsidR="0094379E" w:rsidRPr="003C29BE" w:rsidRDefault="0094379E" w:rsidP="0094379E">
            <w:pPr>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Frequency</w:t>
            </w:r>
          </w:p>
          <w:p w14:paraId="5AC0D421" w14:textId="77777777" w:rsidR="0094379E" w:rsidRPr="006B4C23" w:rsidRDefault="0094379E" w:rsidP="0094379E">
            <w:pPr>
              <w:jc w:val="center"/>
              <w:rPr>
                <w:rFonts w:ascii="Times New Roman" w:eastAsia="Times New Roman" w:hAnsi="Times New Roman" w:cs="Times New Roman"/>
                <w:color w:val="000000"/>
                <w:sz w:val="24"/>
                <w:szCs w:val="24"/>
              </w:rPr>
            </w:pPr>
            <w:r w:rsidRPr="006B4C23">
              <w:rPr>
                <w:rFonts w:ascii="Times New Roman" w:eastAsia="Times New Roman" w:hAnsi="Times New Roman" w:cs="Times New Roman"/>
                <w:color w:val="000000"/>
                <w:sz w:val="24"/>
                <w:szCs w:val="24"/>
              </w:rPr>
              <w:t xml:space="preserve">(# of Brands) </w:t>
            </w:r>
          </w:p>
        </w:tc>
        <w:tc>
          <w:tcPr>
            <w:tcW w:w="1717" w:type="dxa"/>
            <w:tcBorders>
              <w:top w:val="single" w:sz="4" w:space="0" w:color="auto"/>
              <w:right w:val="single" w:sz="4" w:space="0" w:color="auto"/>
            </w:tcBorders>
            <w:noWrap/>
            <w:vAlign w:val="center"/>
            <w:hideMark/>
          </w:tcPr>
          <w:p w14:paraId="3296CE2E" w14:textId="77777777" w:rsidR="0094379E" w:rsidRPr="003C29BE" w:rsidRDefault="0094379E" w:rsidP="0094379E">
            <w:pPr>
              <w:jc w:val="center"/>
              <w:rPr>
                <w:rFonts w:ascii="Times New Roman" w:eastAsia="Times New Roman" w:hAnsi="Times New Roman" w:cs="Times New Roman"/>
                <w:b/>
                <w:bCs/>
                <w:color w:val="000000"/>
                <w:sz w:val="24"/>
                <w:szCs w:val="24"/>
              </w:rPr>
            </w:pPr>
            <w:r w:rsidRPr="003C29BE">
              <w:rPr>
                <w:rFonts w:ascii="Times New Roman" w:eastAsia="Times New Roman" w:hAnsi="Times New Roman" w:cs="Times New Roman"/>
                <w:b/>
                <w:bCs/>
                <w:color w:val="000000"/>
                <w:sz w:val="24"/>
                <w:szCs w:val="24"/>
              </w:rPr>
              <w:t>%</w:t>
            </w:r>
          </w:p>
          <w:p w14:paraId="5E708C88" w14:textId="77777777" w:rsidR="0094379E" w:rsidRPr="006B4C23" w:rsidRDefault="0094379E" w:rsidP="0094379E">
            <w:pPr>
              <w:jc w:val="center"/>
              <w:rPr>
                <w:rFonts w:ascii="Times New Roman" w:eastAsia="Times New Roman" w:hAnsi="Times New Roman" w:cs="Times New Roman"/>
                <w:color w:val="000000"/>
                <w:sz w:val="24"/>
                <w:szCs w:val="24"/>
              </w:rPr>
            </w:pPr>
            <w:r w:rsidRPr="006B4C23">
              <w:rPr>
                <w:rFonts w:ascii="Times New Roman" w:eastAsia="Times New Roman" w:hAnsi="Times New Roman" w:cs="Times New Roman"/>
                <w:color w:val="000000"/>
                <w:sz w:val="24"/>
                <w:szCs w:val="24"/>
              </w:rPr>
              <w:t>(of Brands)</w:t>
            </w:r>
          </w:p>
        </w:tc>
        <w:tc>
          <w:tcPr>
            <w:tcW w:w="477" w:type="dxa"/>
            <w:vMerge/>
            <w:tcBorders>
              <w:top w:val="nil"/>
              <w:left w:val="single" w:sz="4" w:space="0" w:color="auto"/>
              <w:bottom w:val="nil"/>
              <w:right w:val="single" w:sz="4" w:space="0" w:color="auto"/>
            </w:tcBorders>
          </w:tcPr>
          <w:p w14:paraId="5B31072C" w14:textId="77777777" w:rsidR="0094379E" w:rsidRPr="003C29BE" w:rsidRDefault="0094379E" w:rsidP="0094379E">
            <w:pPr>
              <w:jc w:val="center"/>
              <w:rPr>
                <w:rFonts w:ascii="Times New Roman" w:eastAsia="Times New Roman" w:hAnsi="Times New Roman" w:cs="Times New Roman"/>
                <w:b/>
                <w:bCs/>
                <w:color w:val="000000"/>
                <w:sz w:val="24"/>
                <w:szCs w:val="24"/>
              </w:rPr>
            </w:pPr>
          </w:p>
        </w:tc>
        <w:tc>
          <w:tcPr>
            <w:tcW w:w="1428" w:type="dxa"/>
            <w:tcBorders>
              <w:top w:val="single" w:sz="4" w:space="0" w:color="auto"/>
              <w:bottom w:val="single" w:sz="4" w:space="0" w:color="auto"/>
            </w:tcBorders>
            <w:vAlign w:val="center"/>
          </w:tcPr>
          <w:p w14:paraId="6D177CF0" w14:textId="2CBC466E" w:rsidR="0094379E" w:rsidRPr="003C29BE" w:rsidRDefault="0094379E" w:rsidP="0094379E">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Two Superior Sequences</w:t>
            </w:r>
          </w:p>
        </w:tc>
        <w:tc>
          <w:tcPr>
            <w:tcW w:w="1428" w:type="dxa"/>
            <w:tcBorders>
              <w:top w:val="single" w:sz="4" w:space="0" w:color="auto"/>
            </w:tcBorders>
            <w:vAlign w:val="center"/>
          </w:tcPr>
          <w:p w14:paraId="1AC8A827" w14:textId="254C2B2D" w:rsidR="0094379E" w:rsidRPr="003C29BE" w:rsidRDefault="0094379E" w:rsidP="0094379E">
            <w:pPr>
              <w:jc w:val="center"/>
              <w:rPr>
                <w:rFonts w:ascii="Times New Roman" w:eastAsia="Times New Roman" w:hAnsi="Times New Roman" w:cs="Times New Roman"/>
                <w:b/>
                <w:bCs/>
                <w:color w:val="000000"/>
                <w:sz w:val="24"/>
                <w:szCs w:val="24"/>
              </w:rPr>
            </w:pPr>
            <w:r w:rsidRPr="00DB12CF">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z w:val="24"/>
                <w:szCs w:val="24"/>
              </w:rPr>
              <w:t>hree Superior Sequences</w:t>
            </w:r>
          </w:p>
        </w:tc>
        <w:tc>
          <w:tcPr>
            <w:tcW w:w="1767" w:type="dxa"/>
            <w:tcBorders>
              <w:top w:val="single" w:sz="4" w:space="0" w:color="auto"/>
            </w:tcBorders>
            <w:vAlign w:val="center"/>
          </w:tcPr>
          <w:p w14:paraId="6D2ED67C" w14:textId="72BC64B4" w:rsidR="0094379E" w:rsidRPr="003C29BE" w:rsidRDefault="0094379E" w:rsidP="0094379E">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&gt;Three Superior Sequences</w:t>
            </w:r>
          </w:p>
        </w:tc>
      </w:tr>
      <w:tr w:rsidR="0094379E" w:rsidRPr="003C29BE" w14:paraId="7E4576BE" w14:textId="593AB8B9" w:rsidTr="0094379E">
        <w:trPr>
          <w:trHeight w:val="327"/>
          <w:jc w:val="center"/>
        </w:trPr>
        <w:tc>
          <w:tcPr>
            <w:tcW w:w="1051" w:type="dxa"/>
            <w:noWrap/>
            <w:vAlign w:val="center"/>
            <w:hideMark/>
          </w:tcPr>
          <w:p w14:paraId="18AA0648"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1</w:t>
            </w:r>
          </w:p>
        </w:tc>
        <w:tc>
          <w:tcPr>
            <w:tcW w:w="1857" w:type="dxa"/>
            <w:vMerge w:val="restart"/>
            <w:noWrap/>
            <w:vAlign w:val="center"/>
            <w:hideMark/>
          </w:tcPr>
          <w:p w14:paraId="5965DC8C" w14:textId="3AB107C6" w:rsidR="0094379E" w:rsidRPr="003C29BE" w:rsidRDefault="0094379E" w:rsidP="0094379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Classical</w:t>
            </w:r>
          </w:p>
        </w:tc>
        <w:tc>
          <w:tcPr>
            <w:tcW w:w="1424" w:type="dxa"/>
            <w:tcBorders>
              <w:right w:val="single" w:sz="4" w:space="0" w:color="auto"/>
            </w:tcBorders>
            <w:noWrap/>
            <w:vAlign w:val="center"/>
            <w:hideMark/>
          </w:tcPr>
          <w:p w14:paraId="33CAD24F"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ECA</w:t>
            </w:r>
          </w:p>
        </w:tc>
        <w:tc>
          <w:tcPr>
            <w:tcW w:w="287" w:type="dxa"/>
            <w:vMerge/>
            <w:tcBorders>
              <w:top w:val="nil"/>
              <w:left w:val="single" w:sz="4" w:space="0" w:color="auto"/>
              <w:bottom w:val="nil"/>
              <w:right w:val="single" w:sz="4" w:space="0" w:color="auto"/>
            </w:tcBorders>
          </w:tcPr>
          <w:p w14:paraId="1A063411" w14:textId="77777777" w:rsidR="0094379E" w:rsidRPr="00C85D64" w:rsidRDefault="0094379E" w:rsidP="0094379E">
            <w:pPr>
              <w:jc w:val="center"/>
              <w:rPr>
                <w:rFonts w:ascii="Times New Roman" w:hAnsi="Times New Roman" w:cs="Times New Roman"/>
                <w:color w:val="000000"/>
                <w:sz w:val="24"/>
                <w:szCs w:val="24"/>
              </w:rPr>
            </w:pPr>
          </w:p>
        </w:tc>
        <w:tc>
          <w:tcPr>
            <w:tcW w:w="1834" w:type="dxa"/>
            <w:tcBorders>
              <w:top w:val="single" w:sz="4" w:space="0" w:color="auto"/>
              <w:left w:val="single" w:sz="4" w:space="0" w:color="auto"/>
            </w:tcBorders>
            <w:noWrap/>
            <w:vAlign w:val="center"/>
          </w:tcPr>
          <w:p w14:paraId="06F2E650" w14:textId="1AE9E516"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w:t>
            </w:r>
          </w:p>
        </w:tc>
        <w:tc>
          <w:tcPr>
            <w:tcW w:w="1717" w:type="dxa"/>
            <w:tcBorders>
              <w:top w:val="single" w:sz="4" w:space="0" w:color="auto"/>
              <w:right w:val="single" w:sz="4" w:space="0" w:color="auto"/>
            </w:tcBorders>
            <w:noWrap/>
            <w:vAlign w:val="center"/>
          </w:tcPr>
          <w:p w14:paraId="2F7A34B9" w14:textId="06FDFD3A"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w:t>
            </w:r>
          </w:p>
        </w:tc>
        <w:tc>
          <w:tcPr>
            <w:tcW w:w="477" w:type="dxa"/>
            <w:vMerge/>
            <w:tcBorders>
              <w:top w:val="single" w:sz="4" w:space="0" w:color="auto"/>
              <w:left w:val="single" w:sz="4" w:space="0" w:color="auto"/>
              <w:bottom w:val="nil"/>
              <w:right w:val="nil"/>
            </w:tcBorders>
          </w:tcPr>
          <w:p w14:paraId="59A8F0F1" w14:textId="77777777" w:rsidR="0094379E" w:rsidRDefault="0094379E" w:rsidP="0094379E">
            <w:pPr>
              <w:jc w:val="center"/>
              <w:rPr>
                <w:rFonts w:ascii="Times New Roman" w:hAnsi="Times New Roman" w:cs="Times New Roman"/>
                <w:color w:val="000000"/>
                <w:sz w:val="24"/>
                <w:szCs w:val="24"/>
              </w:rPr>
            </w:pPr>
          </w:p>
        </w:tc>
        <w:tc>
          <w:tcPr>
            <w:tcW w:w="1428" w:type="dxa"/>
            <w:tcBorders>
              <w:left w:val="single" w:sz="4" w:space="0" w:color="auto"/>
            </w:tcBorders>
            <w:vAlign w:val="center"/>
          </w:tcPr>
          <w:p w14:paraId="4121B55F" w14:textId="2A8353BA"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428" w:type="dxa"/>
          </w:tcPr>
          <w:p w14:paraId="38D8076B" w14:textId="0F07DA92"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767" w:type="dxa"/>
          </w:tcPr>
          <w:p w14:paraId="1D719000" w14:textId="5425493D"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94379E" w:rsidRPr="003C29BE" w14:paraId="7B801689" w14:textId="2F249AEB" w:rsidTr="0094379E">
        <w:trPr>
          <w:trHeight w:val="327"/>
          <w:jc w:val="center"/>
        </w:trPr>
        <w:tc>
          <w:tcPr>
            <w:tcW w:w="1051" w:type="dxa"/>
            <w:noWrap/>
            <w:vAlign w:val="center"/>
            <w:hideMark/>
          </w:tcPr>
          <w:p w14:paraId="49E9598C"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2</w:t>
            </w:r>
          </w:p>
        </w:tc>
        <w:tc>
          <w:tcPr>
            <w:tcW w:w="1857" w:type="dxa"/>
            <w:vMerge/>
            <w:noWrap/>
            <w:vAlign w:val="center"/>
            <w:hideMark/>
          </w:tcPr>
          <w:p w14:paraId="181D39E3" w14:textId="77777777" w:rsidR="0094379E" w:rsidRPr="003C29BE" w:rsidRDefault="0094379E" w:rsidP="0094379E">
            <w:pPr>
              <w:jc w:val="center"/>
              <w:rPr>
                <w:rFonts w:ascii="Times New Roman" w:eastAsia="Times New Roman" w:hAnsi="Times New Roman" w:cs="Times New Roman"/>
                <w:color w:val="000000"/>
                <w:sz w:val="24"/>
                <w:szCs w:val="24"/>
              </w:rPr>
            </w:pPr>
          </w:p>
        </w:tc>
        <w:tc>
          <w:tcPr>
            <w:tcW w:w="1424" w:type="dxa"/>
            <w:tcBorders>
              <w:right w:val="single" w:sz="4" w:space="0" w:color="auto"/>
            </w:tcBorders>
            <w:noWrap/>
            <w:vAlign w:val="center"/>
            <w:hideMark/>
          </w:tcPr>
          <w:p w14:paraId="34426DC4"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CEA</w:t>
            </w:r>
          </w:p>
        </w:tc>
        <w:tc>
          <w:tcPr>
            <w:tcW w:w="287" w:type="dxa"/>
            <w:vMerge/>
            <w:tcBorders>
              <w:top w:val="nil"/>
              <w:left w:val="single" w:sz="4" w:space="0" w:color="auto"/>
              <w:bottom w:val="nil"/>
              <w:right w:val="single" w:sz="4" w:space="0" w:color="auto"/>
            </w:tcBorders>
          </w:tcPr>
          <w:p w14:paraId="05350DD9" w14:textId="77777777" w:rsidR="0094379E" w:rsidRPr="00C85D64" w:rsidRDefault="0094379E" w:rsidP="0094379E">
            <w:pPr>
              <w:jc w:val="center"/>
              <w:rPr>
                <w:rFonts w:ascii="Times New Roman" w:hAnsi="Times New Roman" w:cs="Times New Roman"/>
                <w:color w:val="000000"/>
                <w:sz w:val="24"/>
                <w:szCs w:val="24"/>
              </w:rPr>
            </w:pPr>
          </w:p>
        </w:tc>
        <w:tc>
          <w:tcPr>
            <w:tcW w:w="1834" w:type="dxa"/>
            <w:tcBorders>
              <w:left w:val="single" w:sz="4" w:space="0" w:color="auto"/>
            </w:tcBorders>
            <w:noWrap/>
            <w:vAlign w:val="center"/>
          </w:tcPr>
          <w:p w14:paraId="7379C9CC" w14:textId="7B08370E"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w:t>
            </w:r>
          </w:p>
        </w:tc>
        <w:tc>
          <w:tcPr>
            <w:tcW w:w="1717" w:type="dxa"/>
            <w:tcBorders>
              <w:right w:val="single" w:sz="4" w:space="0" w:color="auto"/>
            </w:tcBorders>
            <w:noWrap/>
            <w:vAlign w:val="center"/>
          </w:tcPr>
          <w:p w14:paraId="223F8FE5" w14:textId="6486336C"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w:t>
            </w:r>
          </w:p>
        </w:tc>
        <w:tc>
          <w:tcPr>
            <w:tcW w:w="477" w:type="dxa"/>
            <w:vMerge/>
            <w:tcBorders>
              <w:top w:val="nil"/>
              <w:left w:val="single" w:sz="4" w:space="0" w:color="auto"/>
              <w:bottom w:val="nil"/>
              <w:right w:val="nil"/>
            </w:tcBorders>
          </w:tcPr>
          <w:p w14:paraId="7277AC91" w14:textId="77777777" w:rsidR="0094379E" w:rsidRDefault="0094379E" w:rsidP="0094379E">
            <w:pPr>
              <w:jc w:val="center"/>
              <w:rPr>
                <w:rFonts w:ascii="Times New Roman" w:hAnsi="Times New Roman" w:cs="Times New Roman"/>
                <w:color w:val="000000"/>
                <w:sz w:val="24"/>
                <w:szCs w:val="24"/>
              </w:rPr>
            </w:pPr>
          </w:p>
        </w:tc>
        <w:tc>
          <w:tcPr>
            <w:tcW w:w="1428" w:type="dxa"/>
            <w:tcBorders>
              <w:left w:val="single" w:sz="4" w:space="0" w:color="auto"/>
            </w:tcBorders>
          </w:tcPr>
          <w:p w14:paraId="089B5CE6" w14:textId="43B0311F"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428" w:type="dxa"/>
          </w:tcPr>
          <w:p w14:paraId="169BA98D" w14:textId="3B58CC82"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767" w:type="dxa"/>
          </w:tcPr>
          <w:p w14:paraId="37C245BE" w14:textId="3577815A"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94379E" w:rsidRPr="003C29BE" w14:paraId="4A576686" w14:textId="09BA2BBF" w:rsidTr="0094379E">
        <w:trPr>
          <w:trHeight w:val="327"/>
          <w:jc w:val="center"/>
        </w:trPr>
        <w:tc>
          <w:tcPr>
            <w:tcW w:w="1051" w:type="dxa"/>
            <w:noWrap/>
            <w:vAlign w:val="center"/>
            <w:hideMark/>
          </w:tcPr>
          <w:p w14:paraId="7BED7782"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3</w:t>
            </w:r>
          </w:p>
        </w:tc>
        <w:tc>
          <w:tcPr>
            <w:tcW w:w="1857" w:type="dxa"/>
            <w:vMerge/>
            <w:noWrap/>
            <w:vAlign w:val="center"/>
            <w:hideMark/>
          </w:tcPr>
          <w:p w14:paraId="600EAC3D" w14:textId="77777777" w:rsidR="0094379E" w:rsidRPr="003C29BE" w:rsidRDefault="0094379E" w:rsidP="0094379E">
            <w:pPr>
              <w:jc w:val="center"/>
              <w:rPr>
                <w:rFonts w:ascii="Times New Roman" w:eastAsia="Times New Roman" w:hAnsi="Times New Roman" w:cs="Times New Roman"/>
                <w:color w:val="000000"/>
                <w:sz w:val="24"/>
                <w:szCs w:val="24"/>
              </w:rPr>
            </w:pPr>
          </w:p>
        </w:tc>
        <w:tc>
          <w:tcPr>
            <w:tcW w:w="1424" w:type="dxa"/>
            <w:tcBorders>
              <w:right w:val="single" w:sz="4" w:space="0" w:color="auto"/>
            </w:tcBorders>
            <w:noWrap/>
            <w:vAlign w:val="center"/>
            <w:hideMark/>
          </w:tcPr>
          <w:p w14:paraId="2DF27D4C"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EAC</w:t>
            </w:r>
          </w:p>
        </w:tc>
        <w:tc>
          <w:tcPr>
            <w:tcW w:w="287" w:type="dxa"/>
            <w:vMerge/>
            <w:tcBorders>
              <w:top w:val="nil"/>
              <w:left w:val="single" w:sz="4" w:space="0" w:color="auto"/>
              <w:bottom w:val="nil"/>
              <w:right w:val="single" w:sz="4" w:space="0" w:color="auto"/>
            </w:tcBorders>
          </w:tcPr>
          <w:p w14:paraId="260D6A40" w14:textId="77777777" w:rsidR="0094379E" w:rsidRPr="00C85D64" w:rsidRDefault="0094379E" w:rsidP="0094379E">
            <w:pPr>
              <w:jc w:val="center"/>
              <w:rPr>
                <w:rFonts w:ascii="Times New Roman" w:hAnsi="Times New Roman" w:cs="Times New Roman"/>
                <w:color w:val="000000"/>
                <w:sz w:val="24"/>
                <w:szCs w:val="24"/>
              </w:rPr>
            </w:pPr>
          </w:p>
        </w:tc>
        <w:tc>
          <w:tcPr>
            <w:tcW w:w="1834" w:type="dxa"/>
            <w:tcBorders>
              <w:left w:val="single" w:sz="4" w:space="0" w:color="auto"/>
            </w:tcBorders>
            <w:noWrap/>
            <w:vAlign w:val="center"/>
          </w:tcPr>
          <w:p w14:paraId="4ABD9DFB" w14:textId="5F60F7C0"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w:t>
            </w:r>
          </w:p>
        </w:tc>
        <w:tc>
          <w:tcPr>
            <w:tcW w:w="1717" w:type="dxa"/>
            <w:tcBorders>
              <w:right w:val="single" w:sz="4" w:space="0" w:color="auto"/>
            </w:tcBorders>
            <w:noWrap/>
            <w:vAlign w:val="center"/>
          </w:tcPr>
          <w:p w14:paraId="67628A10" w14:textId="576BFBB9"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w:t>
            </w:r>
          </w:p>
        </w:tc>
        <w:tc>
          <w:tcPr>
            <w:tcW w:w="477" w:type="dxa"/>
            <w:vMerge/>
            <w:tcBorders>
              <w:top w:val="nil"/>
              <w:left w:val="single" w:sz="4" w:space="0" w:color="auto"/>
              <w:bottom w:val="nil"/>
              <w:right w:val="nil"/>
            </w:tcBorders>
          </w:tcPr>
          <w:p w14:paraId="286EF4B2" w14:textId="77777777" w:rsidR="0094379E" w:rsidRDefault="0094379E" w:rsidP="0094379E">
            <w:pPr>
              <w:jc w:val="center"/>
              <w:rPr>
                <w:rFonts w:ascii="Times New Roman" w:hAnsi="Times New Roman" w:cs="Times New Roman"/>
                <w:color w:val="000000"/>
                <w:sz w:val="24"/>
                <w:szCs w:val="24"/>
              </w:rPr>
            </w:pPr>
          </w:p>
        </w:tc>
        <w:tc>
          <w:tcPr>
            <w:tcW w:w="1428" w:type="dxa"/>
            <w:tcBorders>
              <w:left w:val="single" w:sz="4" w:space="0" w:color="auto"/>
            </w:tcBorders>
          </w:tcPr>
          <w:p w14:paraId="15AD71BE" w14:textId="53981E4B"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428" w:type="dxa"/>
          </w:tcPr>
          <w:p w14:paraId="3EBE1B83" w14:textId="58AA7D47"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767" w:type="dxa"/>
          </w:tcPr>
          <w:p w14:paraId="48C7DEA0" w14:textId="44AA2B84"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94379E" w:rsidRPr="003C29BE" w14:paraId="7DBB0B97" w14:textId="45C03786" w:rsidTr="0094379E">
        <w:trPr>
          <w:trHeight w:val="327"/>
          <w:jc w:val="center"/>
        </w:trPr>
        <w:tc>
          <w:tcPr>
            <w:tcW w:w="1051" w:type="dxa"/>
            <w:noWrap/>
            <w:vAlign w:val="center"/>
            <w:hideMark/>
          </w:tcPr>
          <w:p w14:paraId="1604ECF0"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4</w:t>
            </w:r>
          </w:p>
        </w:tc>
        <w:tc>
          <w:tcPr>
            <w:tcW w:w="1857" w:type="dxa"/>
            <w:vMerge/>
            <w:noWrap/>
            <w:vAlign w:val="center"/>
            <w:hideMark/>
          </w:tcPr>
          <w:p w14:paraId="560266E3" w14:textId="77777777" w:rsidR="0094379E" w:rsidRPr="003C29BE" w:rsidRDefault="0094379E" w:rsidP="0094379E">
            <w:pPr>
              <w:jc w:val="center"/>
              <w:rPr>
                <w:rFonts w:ascii="Times New Roman" w:eastAsia="Times New Roman" w:hAnsi="Times New Roman" w:cs="Times New Roman"/>
                <w:color w:val="000000"/>
                <w:sz w:val="24"/>
                <w:szCs w:val="24"/>
              </w:rPr>
            </w:pPr>
          </w:p>
        </w:tc>
        <w:tc>
          <w:tcPr>
            <w:tcW w:w="1424" w:type="dxa"/>
            <w:tcBorders>
              <w:right w:val="single" w:sz="4" w:space="0" w:color="auto"/>
            </w:tcBorders>
            <w:noWrap/>
            <w:vAlign w:val="center"/>
            <w:hideMark/>
          </w:tcPr>
          <w:p w14:paraId="3531F90B"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CAE</w:t>
            </w:r>
          </w:p>
        </w:tc>
        <w:tc>
          <w:tcPr>
            <w:tcW w:w="287" w:type="dxa"/>
            <w:vMerge/>
            <w:tcBorders>
              <w:top w:val="nil"/>
              <w:left w:val="single" w:sz="4" w:space="0" w:color="auto"/>
              <w:bottom w:val="nil"/>
              <w:right w:val="single" w:sz="4" w:space="0" w:color="auto"/>
            </w:tcBorders>
          </w:tcPr>
          <w:p w14:paraId="23579B95" w14:textId="77777777" w:rsidR="0094379E" w:rsidRPr="00C85D64" w:rsidRDefault="0094379E" w:rsidP="0094379E">
            <w:pPr>
              <w:jc w:val="center"/>
              <w:rPr>
                <w:rFonts w:ascii="Times New Roman" w:hAnsi="Times New Roman" w:cs="Times New Roman"/>
                <w:color w:val="000000"/>
                <w:sz w:val="24"/>
                <w:szCs w:val="24"/>
              </w:rPr>
            </w:pPr>
          </w:p>
        </w:tc>
        <w:tc>
          <w:tcPr>
            <w:tcW w:w="1834" w:type="dxa"/>
            <w:tcBorders>
              <w:left w:val="single" w:sz="4" w:space="0" w:color="auto"/>
            </w:tcBorders>
            <w:noWrap/>
            <w:vAlign w:val="center"/>
          </w:tcPr>
          <w:p w14:paraId="592BE805" w14:textId="6BB1E97F"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w:t>
            </w:r>
          </w:p>
        </w:tc>
        <w:tc>
          <w:tcPr>
            <w:tcW w:w="1717" w:type="dxa"/>
            <w:tcBorders>
              <w:right w:val="single" w:sz="4" w:space="0" w:color="auto"/>
            </w:tcBorders>
            <w:noWrap/>
            <w:vAlign w:val="center"/>
          </w:tcPr>
          <w:p w14:paraId="0470FD88" w14:textId="1E732685"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w:t>
            </w:r>
          </w:p>
        </w:tc>
        <w:tc>
          <w:tcPr>
            <w:tcW w:w="477" w:type="dxa"/>
            <w:vMerge/>
            <w:tcBorders>
              <w:top w:val="nil"/>
              <w:left w:val="single" w:sz="4" w:space="0" w:color="auto"/>
              <w:bottom w:val="nil"/>
              <w:right w:val="nil"/>
            </w:tcBorders>
          </w:tcPr>
          <w:p w14:paraId="0ABB72E3" w14:textId="77777777" w:rsidR="0094379E" w:rsidRDefault="0094379E" w:rsidP="0094379E">
            <w:pPr>
              <w:jc w:val="center"/>
              <w:rPr>
                <w:rFonts w:ascii="Times New Roman" w:hAnsi="Times New Roman" w:cs="Times New Roman"/>
                <w:color w:val="000000"/>
                <w:sz w:val="24"/>
                <w:szCs w:val="24"/>
              </w:rPr>
            </w:pPr>
          </w:p>
        </w:tc>
        <w:tc>
          <w:tcPr>
            <w:tcW w:w="1428" w:type="dxa"/>
            <w:tcBorders>
              <w:left w:val="single" w:sz="4" w:space="0" w:color="auto"/>
            </w:tcBorders>
          </w:tcPr>
          <w:p w14:paraId="790EF473" w14:textId="5CCC78C0"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428" w:type="dxa"/>
          </w:tcPr>
          <w:p w14:paraId="0772D143" w14:textId="1F94F5C5"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767" w:type="dxa"/>
          </w:tcPr>
          <w:p w14:paraId="42AF81CF" w14:textId="4F544E47"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94379E" w:rsidRPr="003C29BE" w14:paraId="623DA6F3" w14:textId="11AEC570" w:rsidTr="0094379E">
        <w:trPr>
          <w:trHeight w:val="327"/>
          <w:jc w:val="center"/>
        </w:trPr>
        <w:tc>
          <w:tcPr>
            <w:tcW w:w="1051" w:type="dxa"/>
            <w:noWrap/>
            <w:vAlign w:val="center"/>
            <w:hideMark/>
          </w:tcPr>
          <w:p w14:paraId="0BB8A11C"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5</w:t>
            </w:r>
          </w:p>
        </w:tc>
        <w:tc>
          <w:tcPr>
            <w:tcW w:w="1857" w:type="dxa"/>
            <w:vMerge/>
            <w:noWrap/>
            <w:vAlign w:val="center"/>
            <w:hideMark/>
          </w:tcPr>
          <w:p w14:paraId="45096F63" w14:textId="77777777" w:rsidR="0094379E" w:rsidRPr="003C29BE" w:rsidRDefault="0094379E" w:rsidP="0094379E">
            <w:pPr>
              <w:jc w:val="center"/>
              <w:rPr>
                <w:rFonts w:ascii="Times New Roman" w:eastAsia="Times New Roman" w:hAnsi="Times New Roman" w:cs="Times New Roman"/>
                <w:color w:val="000000"/>
                <w:sz w:val="24"/>
                <w:szCs w:val="24"/>
              </w:rPr>
            </w:pPr>
          </w:p>
        </w:tc>
        <w:tc>
          <w:tcPr>
            <w:tcW w:w="1424" w:type="dxa"/>
            <w:tcBorders>
              <w:right w:val="single" w:sz="4" w:space="0" w:color="auto"/>
            </w:tcBorders>
            <w:noWrap/>
            <w:vAlign w:val="center"/>
            <w:hideMark/>
          </w:tcPr>
          <w:p w14:paraId="1602F5FE"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AEC</w:t>
            </w:r>
          </w:p>
        </w:tc>
        <w:tc>
          <w:tcPr>
            <w:tcW w:w="287" w:type="dxa"/>
            <w:vMerge/>
            <w:tcBorders>
              <w:top w:val="nil"/>
              <w:left w:val="single" w:sz="4" w:space="0" w:color="auto"/>
              <w:bottom w:val="nil"/>
              <w:right w:val="single" w:sz="4" w:space="0" w:color="auto"/>
            </w:tcBorders>
          </w:tcPr>
          <w:p w14:paraId="406398D6" w14:textId="77777777" w:rsidR="0094379E" w:rsidRPr="00C85D64" w:rsidRDefault="0094379E" w:rsidP="0094379E">
            <w:pPr>
              <w:jc w:val="center"/>
              <w:rPr>
                <w:rFonts w:ascii="Times New Roman" w:hAnsi="Times New Roman" w:cs="Times New Roman"/>
                <w:color w:val="000000"/>
                <w:sz w:val="24"/>
                <w:szCs w:val="24"/>
              </w:rPr>
            </w:pPr>
          </w:p>
        </w:tc>
        <w:tc>
          <w:tcPr>
            <w:tcW w:w="1834" w:type="dxa"/>
            <w:tcBorders>
              <w:left w:val="single" w:sz="4" w:space="0" w:color="auto"/>
            </w:tcBorders>
            <w:noWrap/>
            <w:vAlign w:val="center"/>
          </w:tcPr>
          <w:p w14:paraId="0AA3E0A0" w14:textId="72F87313"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w:t>
            </w:r>
          </w:p>
        </w:tc>
        <w:tc>
          <w:tcPr>
            <w:tcW w:w="1717" w:type="dxa"/>
            <w:tcBorders>
              <w:right w:val="single" w:sz="4" w:space="0" w:color="auto"/>
            </w:tcBorders>
            <w:noWrap/>
            <w:vAlign w:val="center"/>
          </w:tcPr>
          <w:p w14:paraId="4BED1B50" w14:textId="137F4F21"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w:t>
            </w:r>
          </w:p>
        </w:tc>
        <w:tc>
          <w:tcPr>
            <w:tcW w:w="477" w:type="dxa"/>
            <w:vMerge/>
            <w:tcBorders>
              <w:top w:val="nil"/>
              <w:left w:val="single" w:sz="4" w:space="0" w:color="auto"/>
              <w:bottom w:val="nil"/>
              <w:right w:val="nil"/>
            </w:tcBorders>
          </w:tcPr>
          <w:p w14:paraId="4642C7E6" w14:textId="77777777" w:rsidR="0094379E" w:rsidRDefault="0094379E" w:rsidP="0094379E">
            <w:pPr>
              <w:jc w:val="center"/>
              <w:rPr>
                <w:rFonts w:ascii="Times New Roman" w:hAnsi="Times New Roman" w:cs="Times New Roman"/>
                <w:color w:val="000000"/>
                <w:sz w:val="24"/>
                <w:szCs w:val="24"/>
              </w:rPr>
            </w:pPr>
          </w:p>
        </w:tc>
        <w:tc>
          <w:tcPr>
            <w:tcW w:w="1428" w:type="dxa"/>
            <w:tcBorders>
              <w:left w:val="single" w:sz="4" w:space="0" w:color="auto"/>
            </w:tcBorders>
          </w:tcPr>
          <w:p w14:paraId="13BA9E8E" w14:textId="04E69504"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428" w:type="dxa"/>
          </w:tcPr>
          <w:p w14:paraId="5E772B07" w14:textId="30A54C67"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767" w:type="dxa"/>
          </w:tcPr>
          <w:p w14:paraId="2C9CE0BA" w14:textId="704BE623"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94379E" w:rsidRPr="003C29BE" w14:paraId="5E15BE2B" w14:textId="3898E46A" w:rsidTr="0094379E">
        <w:trPr>
          <w:trHeight w:val="338"/>
          <w:jc w:val="center"/>
        </w:trPr>
        <w:tc>
          <w:tcPr>
            <w:tcW w:w="1051" w:type="dxa"/>
            <w:noWrap/>
            <w:vAlign w:val="center"/>
            <w:hideMark/>
          </w:tcPr>
          <w:p w14:paraId="723A9EC7"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6</w:t>
            </w:r>
          </w:p>
        </w:tc>
        <w:tc>
          <w:tcPr>
            <w:tcW w:w="1857" w:type="dxa"/>
            <w:vMerge/>
            <w:noWrap/>
            <w:vAlign w:val="center"/>
            <w:hideMark/>
          </w:tcPr>
          <w:p w14:paraId="4DEA24B7" w14:textId="77777777" w:rsidR="0094379E" w:rsidRPr="003C29BE" w:rsidRDefault="0094379E" w:rsidP="0094379E">
            <w:pPr>
              <w:jc w:val="center"/>
              <w:rPr>
                <w:rFonts w:ascii="Times New Roman" w:eastAsia="Times New Roman" w:hAnsi="Times New Roman" w:cs="Times New Roman"/>
                <w:color w:val="000000"/>
                <w:sz w:val="24"/>
                <w:szCs w:val="24"/>
              </w:rPr>
            </w:pPr>
          </w:p>
        </w:tc>
        <w:tc>
          <w:tcPr>
            <w:tcW w:w="1424" w:type="dxa"/>
            <w:tcBorders>
              <w:right w:val="single" w:sz="4" w:space="0" w:color="auto"/>
            </w:tcBorders>
            <w:noWrap/>
            <w:vAlign w:val="center"/>
            <w:hideMark/>
          </w:tcPr>
          <w:p w14:paraId="2A8F5407"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ACE</w:t>
            </w:r>
          </w:p>
        </w:tc>
        <w:tc>
          <w:tcPr>
            <w:tcW w:w="287" w:type="dxa"/>
            <w:vMerge/>
            <w:tcBorders>
              <w:top w:val="nil"/>
              <w:left w:val="single" w:sz="4" w:space="0" w:color="auto"/>
              <w:bottom w:val="nil"/>
              <w:right w:val="single" w:sz="4" w:space="0" w:color="auto"/>
            </w:tcBorders>
          </w:tcPr>
          <w:p w14:paraId="23BDD16C" w14:textId="77777777" w:rsidR="0094379E" w:rsidRPr="00C85D64" w:rsidRDefault="0094379E" w:rsidP="0094379E">
            <w:pPr>
              <w:jc w:val="center"/>
              <w:rPr>
                <w:rFonts w:ascii="Times New Roman" w:hAnsi="Times New Roman" w:cs="Times New Roman"/>
                <w:color w:val="000000"/>
                <w:sz w:val="24"/>
                <w:szCs w:val="24"/>
              </w:rPr>
            </w:pPr>
          </w:p>
        </w:tc>
        <w:tc>
          <w:tcPr>
            <w:tcW w:w="1834" w:type="dxa"/>
            <w:tcBorders>
              <w:left w:val="single" w:sz="4" w:space="0" w:color="auto"/>
            </w:tcBorders>
            <w:noWrap/>
            <w:vAlign w:val="center"/>
          </w:tcPr>
          <w:p w14:paraId="57975853" w14:textId="47EB2A2D"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w:t>
            </w:r>
          </w:p>
        </w:tc>
        <w:tc>
          <w:tcPr>
            <w:tcW w:w="1717" w:type="dxa"/>
            <w:tcBorders>
              <w:right w:val="single" w:sz="4" w:space="0" w:color="auto"/>
            </w:tcBorders>
            <w:noWrap/>
            <w:vAlign w:val="center"/>
          </w:tcPr>
          <w:p w14:paraId="64244270" w14:textId="4BCF2498"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w:t>
            </w:r>
          </w:p>
        </w:tc>
        <w:tc>
          <w:tcPr>
            <w:tcW w:w="477" w:type="dxa"/>
            <w:vMerge/>
            <w:tcBorders>
              <w:top w:val="nil"/>
              <w:left w:val="single" w:sz="4" w:space="0" w:color="auto"/>
              <w:bottom w:val="nil"/>
              <w:right w:val="nil"/>
            </w:tcBorders>
          </w:tcPr>
          <w:p w14:paraId="718921EA" w14:textId="77777777" w:rsidR="0094379E" w:rsidRDefault="0094379E" w:rsidP="0094379E">
            <w:pPr>
              <w:jc w:val="center"/>
              <w:rPr>
                <w:rFonts w:ascii="Times New Roman" w:hAnsi="Times New Roman" w:cs="Times New Roman"/>
                <w:color w:val="000000"/>
                <w:sz w:val="24"/>
                <w:szCs w:val="24"/>
              </w:rPr>
            </w:pPr>
          </w:p>
        </w:tc>
        <w:tc>
          <w:tcPr>
            <w:tcW w:w="1428" w:type="dxa"/>
            <w:tcBorders>
              <w:left w:val="single" w:sz="4" w:space="0" w:color="auto"/>
            </w:tcBorders>
          </w:tcPr>
          <w:p w14:paraId="2685239E" w14:textId="289B3229"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428" w:type="dxa"/>
          </w:tcPr>
          <w:p w14:paraId="3D7BB12B" w14:textId="5070C9FB"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767" w:type="dxa"/>
          </w:tcPr>
          <w:p w14:paraId="7896F49B" w14:textId="2AC8BF95"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94379E" w:rsidRPr="003C29BE" w14:paraId="6F160336" w14:textId="24F3F674" w:rsidTr="0094379E">
        <w:trPr>
          <w:trHeight w:val="338"/>
          <w:jc w:val="center"/>
        </w:trPr>
        <w:tc>
          <w:tcPr>
            <w:tcW w:w="1051" w:type="dxa"/>
            <w:noWrap/>
            <w:vAlign w:val="center"/>
            <w:hideMark/>
          </w:tcPr>
          <w:p w14:paraId="032D5EA7"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7</w:t>
            </w:r>
          </w:p>
        </w:tc>
        <w:tc>
          <w:tcPr>
            <w:tcW w:w="1857" w:type="dxa"/>
            <w:noWrap/>
            <w:vAlign w:val="center"/>
            <w:hideMark/>
          </w:tcPr>
          <w:p w14:paraId="7E94D6C6"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Simultaneous</w:t>
            </w:r>
          </w:p>
        </w:tc>
        <w:tc>
          <w:tcPr>
            <w:tcW w:w="1424" w:type="dxa"/>
            <w:tcBorders>
              <w:right w:val="single" w:sz="4" w:space="0" w:color="auto"/>
            </w:tcBorders>
            <w:noWrap/>
            <w:vAlign w:val="center"/>
            <w:hideMark/>
          </w:tcPr>
          <w:p w14:paraId="2F006D48"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None</w:t>
            </w:r>
          </w:p>
        </w:tc>
        <w:tc>
          <w:tcPr>
            <w:tcW w:w="287" w:type="dxa"/>
            <w:vMerge/>
            <w:tcBorders>
              <w:top w:val="nil"/>
              <w:left w:val="single" w:sz="4" w:space="0" w:color="auto"/>
              <w:bottom w:val="nil"/>
              <w:right w:val="single" w:sz="4" w:space="0" w:color="auto"/>
            </w:tcBorders>
          </w:tcPr>
          <w:p w14:paraId="639BE75A" w14:textId="77777777" w:rsidR="0094379E" w:rsidRPr="00C85D64" w:rsidRDefault="0094379E" w:rsidP="0094379E">
            <w:pPr>
              <w:jc w:val="center"/>
              <w:rPr>
                <w:rFonts w:ascii="Times New Roman" w:hAnsi="Times New Roman" w:cs="Times New Roman"/>
                <w:color w:val="000000"/>
                <w:sz w:val="24"/>
                <w:szCs w:val="24"/>
              </w:rPr>
            </w:pPr>
          </w:p>
        </w:tc>
        <w:tc>
          <w:tcPr>
            <w:tcW w:w="1834" w:type="dxa"/>
            <w:tcBorders>
              <w:left w:val="single" w:sz="4" w:space="0" w:color="auto"/>
            </w:tcBorders>
            <w:noWrap/>
            <w:vAlign w:val="center"/>
          </w:tcPr>
          <w:p w14:paraId="3E6D3D98" w14:textId="4417E43E"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w:t>
            </w:r>
          </w:p>
        </w:tc>
        <w:tc>
          <w:tcPr>
            <w:tcW w:w="1717" w:type="dxa"/>
            <w:tcBorders>
              <w:right w:val="single" w:sz="4" w:space="0" w:color="auto"/>
            </w:tcBorders>
            <w:noWrap/>
            <w:vAlign w:val="center"/>
          </w:tcPr>
          <w:p w14:paraId="7FE0D345" w14:textId="0E7A2502"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w:t>
            </w:r>
          </w:p>
        </w:tc>
        <w:tc>
          <w:tcPr>
            <w:tcW w:w="477" w:type="dxa"/>
            <w:vMerge/>
            <w:tcBorders>
              <w:top w:val="nil"/>
              <w:left w:val="single" w:sz="4" w:space="0" w:color="auto"/>
              <w:bottom w:val="nil"/>
              <w:right w:val="nil"/>
            </w:tcBorders>
          </w:tcPr>
          <w:p w14:paraId="1AF16F38" w14:textId="77777777" w:rsidR="0094379E" w:rsidRDefault="0094379E" w:rsidP="0094379E">
            <w:pPr>
              <w:jc w:val="center"/>
              <w:rPr>
                <w:rFonts w:ascii="Times New Roman" w:hAnsi="Times New Roman" w:cs="Times New Roman"/>
                <w:color w:val="000000"/>
                <w:sz w:val="24"/>
                <w:szCs w:val="24"/>
              </w:rPr>
            </w:pPr>
          </w:p>
        </w:tc>
        <w:tc>
          <w:tcPr>
            <w:tcW w:w="1428" w:type="dxa"/>
            <w:tcBorders>
              <w:left w:val="single" w:sz="4" w:space="0" w:color="auto"/>
            </w:tcBorders>
          </w:tcPr>
          <w:p w14:paraId="073AD910" w14:textId="03C185EB"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428" w:type="dxa"/>
          </w:tcPr>
          <w:p w14:paraId="721C9A6B" w14:textId="120195BA"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767" w:type="dxa"/>
          </w:tcPr>
          <w:p w14:paraId="00CC2497" w14:textId="726A7C23"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94379E" w:rsidRPr="003C29BE" w14:paraId="55CBFEBE" w14:textId="1A5F57C6" w:rsidTr="0094379E">
        <w:trPr>
          <w:trHeight w:val="327"/>
          <w:jc w:val="center"/>
        </w:trPr>
        <w:tc>
          <w:tcPr>
            <w:tcW w:w="1051" w:type="dxa"/>
            <w:noWrap/>
            <w:vAlign w:val="center"/>
            <w:hideMark/>
          </w:tcPr>
          <w:p w14:paraId="3A862647"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8</w:t>
            </w:r>
          </w:p>
        </w:tc>
        <w:tc>
          <w:tcPr>
            <w:tcW w:w="1857" w:type="dxa"/>
            <w:vMerge w:val="restart"/>
            <w:noWrap/>
            <w:vAlign w:val="center"/>
            <w:hideMark/>
          </w:tcPr>
          <w:p w14:paraId="0D3AEC0E" w14:textId="467B2A1A"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Integrated</w:t>
            </w:r>
          </w:p>
        </w:tc>
        <w:tc>
          <w:tcPr>
            <w:tcW w:w="1424" w:type="dxa"/>
            <w:tcBorders>
              <w:right w:val="single" w:sz="4" w:space="0" w:color="auto"/>
            </w:tcBorders>
            <w:noWrap/>
            <w:vAlign w:val="center"/>
            <w:hideMark/>
          </w:tcPr>
          <w:p w14:paraId="287E918E"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ECA</w:t>
            </w:r>
          </w:p>
        </w:tc>
        <w:tc>
          <w:tcPr>
            <w:tcW w:w="287" w:type="dxa"/>
            <w:vMerge/>
            <w:tcBorders>
              <w:top w:val="nil"/>
              <w:left w:val="single" w:sz="4" w:space="0" w:color="auto"/>
              <w:bottom w:val="nil"/>
              <w:right w:val="single" w:sz="4" w:space="0" w:color="auto"/>
            </w:tcBorders>
          </w:tcPr>
          <w:p w14:paraId="079A51B7" w14:textId="77777777" w:rsidR="0094379E" w:rsidRPr="00C85D64" w:rsidRDefault="0094379E" w:rsidP="0094379E">
            <w:pPr>
              <w:jc w:val="center"/>
              <w:rPr>
                <w:rFonts w:ascii="Times New Roman" w:hAnsi="Times New Roman" w:cs="Times New Roman"/>
                <w:color w:val="000000"/>
                <w:sz w:val="24"/>
                <w:szCs w:val="24"/>
              </w:rPr>
            </w:pPr>
          </w:p>
        </w:tc>
        <w:tc>
          <w:tcPr>
            <w:tcW w:w="1834" w:type="dxa"/>
            <w:tcBorders>
              <w:left w:val="single" w:sz="4" w:space="0" w:color="auto"/>
            </w:tcBorders>
            <w:noWrap/>
            <w:vAlign w:val="center"/>
          </w:tcPr>
          <w:p w14:paraId="1AA2BE78" w14:textId="6F0756D0"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5</w:t>
            </w:r>
          </w:p>
        </w:tc>
        <w:tc>
          <w:tcPr>
            <w:tcW w:w="1717" w:type="dxa"/>
            <w:tcBorders>
              <w:right w:val="single" w:sz="4" w:space="0" w:color="auto"/>
            </w:tcBorders>
            <w:noWrap/>
            <w:vAlign w:val="center"/>
          </w:tcPr>
          <w:p w14:paraId="7071B8D0" w14:textId="0122BF4B"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5%</w:t>
            </w:r>
          </w:p>
        </w:tc>
        <w:tc>
          <w:tcPr>
            <w:tcW w:w="477" w:type="dxa"/>
            <w:vMerge/>
            <w:tcBorders>
              <w:top w:val="nil"/>
              <w:left w:val="single" w:sz="4" w:space="0" w:color="auto"/>
              <w:bottom w:val="nil"/>
              <w:right w:val="nil"/>
            </w:tcBorders>
          </w:tcPr>
          <w:p w14:paraId="4A473186" w14:textId="77777777" w:rsidR="0094379E" w:rsidRDefault="0094379E" w:rsidP="0094379E">
            <w:pPr>
              <w:jc w:val="center"/>
              <w:rPr>
                <w:rFonts w:ascii="Times New Roman" w:hAnsi="Times New Roman" w:cs="Times New Roman"/>
                <w:color w:val="000000"/>
                <w:sz w:val="24"/>
                <w:szCs w:val="24"/>
              </w:rPr>
            </w:pPr>
          </w:p>
        </w:tc>
        <w:tc>
          <w:tcPr>
            <w:tcW w:w="1428" w:type="dxa"/>
            <w:tcBorders>
              <w:left w:val="single" w:sz="4" w:space="0" w:color="auto"/>
            </w:tcBorders>
          </w:tcPr>
          <w:p w14:paraId="353A4CF8" w14:textId="22B38531"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1428" w:type="dxa"/>
          </w:tcPr>
          <w:p w14:paraId="60DC50DA" w14:textId="61D9B77E"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1767" w:type="dxa"/>
          </w:tcPr>
          <w:p w14:paraId="681DF83B" w14:textId="25DBEA97"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94379E" w:rsidRPr="003C29BE" w14:paraId="3E345C0A" w14:textId="47BF1647" w:rsidTr="0094379E">
        <w:trPr>
          <w:trHeight w:val="327"/>
          <w:jc w:val="center"/>
        </w:trPr>
        <w:tc>
          <w:tcPr>
            <w:tcW w:w="1051" w:type="dxa"/>
            <w:noWrap/>
            <w:vAlign w:val="center"/>
            <w:hideMark/>
          </w:tcPr>
          <w:p w14:paraId="0DF8B08B"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9</w:t>
            </w:r>
          </w:p>
        </w:tc>
        <w:tc>
          <w:tcPr>
            <w:tcW w:w="1857" w:type="dxa"/>
            <w:vMerge/>
            <w:noWrap/>
            <w:vAlign w:val="center"/>
            <w:hideMark/>
          </w:tcPr>
          <w:p w14:paraId="18997F18" w14:textId="77777777" w:rsidR="0094379E" w:rsidRPr="003C29BE" w:rsidRDefault="0094379E" w:rsidP="0094379E">
            <w:pPr>
              <w:jc w:val="center"/>
              <w:rPr>
                <w:rFonts w:ascii="Times New Roman" w:eastAsia="Times New Roman" w:hAnsi="Times New Roman" w:cs="Times New Roman"/>
                <w:color w:val="000000"/>
                <w:sz w:val="24"/>
                <w:szCs w:val="24"/>
              </w:rPr>
            </w:pPr>
          </w:p>
        </w:tc>
        <w:tc>
          <w:tcPr>
            <w:tcW w:w="1424" w:type="dxa"/>
            <w:tcBorders>
              <w:right w:val="single" w:sz="4" w:space="0" w:color="auto"/>
            </w:tcBorders>
            <w:noWrap/>
            <w:vAlign w:val="center"/>
            <w:hideMark/>
          </w:tcPr>
          <w:p w14:paraId="53AD70D8"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CEA</w:t>
            </w:r>
          </w:p>
        </w:tc>
        <w:tc>
          <w:tcPr>
            <w:tcW w:w="287" w:type="dxa"/>
            <w:vMerge/>
            <w:tcBorders>
              <w:top w:val="nil"/>
              <w:left w:val="single" w:sz="4" w:space="0" w:color="auto"/>
              <w:bottom w:val="nil"/>
              <w:right w:val="single" w:sz="4" w:space="0" w:color="auto"/>
            </w:tcBorders>
          </w:tcPr>
          <w:p w14:paraId="451E449A" w14:textId="77777777" w:rsidR="0094379E" w:rsidRPr="00C85D64" w:rsidRDefault="0094379E" w:rsidP="0094379E">
            <w:pPr>
              <w:jc w:val="center"/>
              <w:rPr>
                <w:rFonts w:ascii="Times New Roman" w:hAnsi="Times New Roman" w:cs="Times New Roman"/>
                <w:color w:val="000000"/>
                <w:sz w:val="24"/>
                <w:szCs w:val="24"/>
              </w:rPr>
            </w:pPr>
          </w:p>
        </w:tc>
        <w:tc>
          <w:tcPr>
            <w:tcW w:w="1834" w:type="dxa"/>
            <w:tcBorders>
              <w:left w:val="single" w:sz="4" w:space="0" w:color="auto"/>
            </w:tcBorders>
            <w:noWrap/>
            <w:vAlign w:val="center"/>
          </w:tcPr>
          <w:p w14:paraId="3FCEDFFE" w14:textId="463D9F8A"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17</w:t>
            </w:r>
          </w:p>
        </w:tc>
        <w:tc>
          <w:tcPr>
            <w:tcW w:w="1717" w:type="dxa"/>
            <w:tcBorders>
              <w:right w:val="single" w:sz="4" w:space="0" w:color="auto"/>
            </w:tcBorders>
            <w:noWrap/>
            <w:vAlign w:val="center"/>
          </w:tcPr>
          <w:p w14:paraId="7E73DEB9" w14:textId="0CFF2F4C"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18%</w:t>
            </w:r>
          </w:p>
        </w:tc>
        <w:tc>
          <w:tcPr>
            <w:tcW w:w="477" w:type="dxa"/>
            <w:vMerge/>
            <w:tcBorders>
              <w:top w:val="nil"/>
              <w:left w:val="single" w:sz="4" w:space="0" w:color="auto"/>
              <w:bottom w:val="nil"/>
              <w:right w:val="nil"/>
            </w:tcBorders>
          </w:tcPr>
          <w:p w14:paraId="473BE8FC" w14:textId="77777777" w:rsidR="0094379E" w:rsidRDefault="0094379E" w:rsidP="0094379E">
            <w:pPr>
              <w:jc w:val="center"/>
              <w:rPr>
                <w:rFonts w:ascii="Times New Roman" w:hAnsi="Times New Roman" w:cs="Times New Roman"/>
                <w:color w:val="000000"/>
                <w:sz w:val="24"/>
                <w:szCs w:val="24"/>
              </w:rPr>
            </w:pPr>
          </w:p>
        </w:tc>
        <w:tc>
          <w:tcPr>
            <w:tcW w:w="1428" w:type="dxa"/>
            <w:tcBorders>
              <w:left w:val="single" w:sz="4" w:space="0" w:color="auto"/>
            </w:tcBorders>
          </w:tcPr>
          <w:p w14:paraId="6E230E5C" w14:textId="6FE92D28"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1428" w:type="dxa"/>
          </w:tcPr>
          <w:p w14:paraId="2559B2A7" w14:textId="78613C14"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1767" w:type="dxa"/>
          </w:tcPr>
          <w:p w14:paraId="15CDD6BD" w14:textId="13DC654D"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94379E" w:rsidRPr="003C29BE" w14:paraId="7EC208C4" w14:textId="402E96C9" w:rsidTr="0094379E">
        <w:trPr>
          <w:trHeight w:val="327"/>
          <w:jc w:val="center"/>
        </w:trPr>
        <w:tc>
          <w:tcPr>
            <w:tcW w:w="1051" w:type="dxa"/>
            <w:noWrap/>
            <w:vAlign w:val="center"/>
            <w:hideMark/>
          </w:tcPr>
          <w:p w14:paraId="79BBB6C8"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10</w:t>
            </w:r>
          </w:p>
        </w:tc>
        <w:tc>
          <w:tcPr>
            <w:tcW w:w="1857" w:type="dxa"/>
            <w:vMerge/>
            <w:noWrap/>
            <w:vAlign w:val="center"/>
            <w:hideMark/>
          </w:tcPr>
          <w:p w14:paraId="31601DFA" w14:textId="77777777" w:rsidR="0094379E" w:rsidRPr="003C29BE" w:rsidRDefault="0094379E" w:rsidP="0094379E">
            <w:pPr>
              <w:jc w:val="center"/>
              <w:rPr>
                <w:rFonts w:ascii="Times New Roman" w:eastAsia="Times New Roman" w:hAnsi="Times New Roman" w:cs="Times New Roman"/>
                <w:color w:val="000000"/>
                <w:sz w:val="24"/>
                <w:szCs w:val="24"/>
              </w:rPr>
            </w:pPr>
          </w:p>
        </w:tc>
        <w:tc>
          <w:tcPr>
            <w:tcW w:w="1424" w:type="dxa"/>
            <w:tcBorders>
              <w:right w:val="single" w:sz="4" w:space="0" w:color="auto"/>
            </w:tcBorders>
            <w:noWrap/>
            <w:vAlign w:val="center"/>
            <w:hideMark/>
          </w:tcPr>
          <w:p w14:paraId="4F6ADB75"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EAC</w:t>
            </w:r>
          </w:p>
        </w:tc>
        <w:tc>
          <w:tcPr>
            <w:tcW w:w="287" w:type="dxa"/>
            <w:vMerge/>
            <w:tcBorders>
              <w:top w:val="nil"/>
              <w:left w:val="single" w:sz="4" w:space="0" w:color="auto"/>
              <w:bottom w:val="nil"/>
              <w:right w:val="single" w:sz="4" w:space="0" w:color="auto"/>
            </w:tcBorders>
          </w:tcPr>
          <w:p w14:paraId="275D16AC" w14:textId="77777777" w:rsidR="0094379E" w:rsidRPr="00C85D64" w:rsidRDefault="0094379E" w:rsidP="0094379E">
            <w:pPr>
              <w:jc w:val="center"/>
              <w:rPr>
                <w:rFonts w:ascii="Times New Roman" w:hAnsi="Times New Roman" w:cs="Times New Roman"/>
                <w:color w:val="000000"/>
                <w:sz w:val="24"/>
                <w:szCs w:val="24"/>
              </w:rPr>
            </w:pPr>
          </w:p>
        </w:tc>
        <w:tc>
          <w:tcPr>
            <w:tcW w:w="1834" w:type="dxa"/>
            <w:tcBorders>
              <w:left w:val="single" w:sz="4" w:space="0" w:color="auto"/>
            </w:tcBorders>
            <w:noWrap/>
            <w:vAlign w:val="center"/>
          </w:tcPr>
          <w:p w14:paraId="5171F6F6" w14:textId="353AAF1F"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3</w:t>
            </w:r>
          </w:p>
        </w:tc>
        <w:tc>
          <w:tcPr>
            <w:tcW w:w="1717" w:type="dxa"/>
            <w:tcBorders>
              <w:right w:val="single" w:sz="4" w:space="0" w:color="auto"/>
            </w:tcBorders>
            <w:noWrap/>
            <w:vAlign w:val="center"/>
          </w:tcPr>
          <w:p w14:paraId="1C1C24F2" w14:textId="3216E66B"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3%</w:t>
            </w:r>
          </w:p>
        </w:tc>
        <w:tc>
          <w:tcPr>
            <w:tcW w:w="477" w:type="dxa"/>
            <w:vMerge/>
            <w:tcBorders>
              <w:top w:val="nil"/>
              <w:left w:val="single" w:sz="4" w:space="0" w:color="auto"/>
              <w:bottom w:val="nil"/>
              <w:right w:val="nil"/>
            </w:tcBorders>
          </w:tcPr>
          <w:p w14:paraId="3DB3D471" w14:textId="77777777" w:rsidR="0094379E" w:rsidRDefault="0094379E" w:rsidP="0094379E">
            <w:pPr>
              <w:jc w:val="center"/>
              <w:rPr>
                <w:rFonts w:ascii="Times New Roman" w:hAnsi="Times New Roman" w:cs="Times New Roman"/>
                <w:color w:val="000000"/>
                <w:sz w:val="24"/>
                <w:szCs w:val="24"/>
              </w:rPr>
            </w:pPr>
          </w:p>
        </w:tc>
        <w:tc>
          <w:tcPr>
            <w:tcW w:w="1428" w:type="dxa"/>
            <w:tcBorders>
              <w:left w:val="single" w:sz="4" w:space="0" w:color="auto"/>
            </w:tcBorders>
          </w:tcPr>
          <w:p w14:paraId="3A301345" w14:textId="5AC5B0F8"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1428" w:type="dxa"/>
          </w:tcPr>
          <w:p w14:paraId="6D89D678" w14:textId="61B1893C"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67" w:type="dxa"/>
          </w:tcPr>
          <w:p w14:paraId="50E27417" w14:textId="0926EE14"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94379E" w:rsidRPr="003C29BE" w14:paraId="7558B111" w14:textId="0BFD3DD7" w:rsidTr="0094379E">
        <w:trPr>
          <w:trHeight w:val="327"/>
          <w:jc w:val="center"/>
        </w:trPr>
        <w:tc>
          <w:tcPr>
            <w:tcW w:w="1051" w:type="dxa"/>
            <w:noWrap/>
            <w:vAlign w:val="center"/>
            <w:hideMark/>
          </w:tcPr>
          <w:p w14:paraId="74D73186"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11</w:t>
            </w:r>
          </w:p>
        </w:tc>
        <w:tc>
          <w:tcPr>
            <w:tcW w:w="1857" w:type="dxa"/>
            <w:vMerge/>
            <w:noWrap/>
            <w:vAlign w:val="center"/>
            <w:hideMark/>
          </w:tcPr>
          <w:p w14:paraId="7E93D84A" w14:textId="77777777" w:rsidR="0094379E" w:rsidRPr="003C29BE" w:rsidRDefault="0094379E" w:rsidP="0094379E">
            <w:pPr>
              <w:jc w:val="center"/>
              <w:rPr>
                <w:rFonts w:ascii="Times New Roman" w:eastAsia="Times New Roman" w:hAnsi="Times New Roman" w:cs="Times New Roman"/>
                <w:color w:val="000000"/>
                <w:sz w:val="24"/>
                <w:szCs w:val="24"/>
              </w:rPr>
            </w:pPr>
          </w:p>
        </w:tc>
        <w:tc>
          <w:tcPr>
            <w:tcW w:w="1424" w:type="dxa"/>
            <w:tcBorders>
              <w:right w:val="single" w:sz="4" w:space="0" w:color="auto"/>
            </w:tcBorders>
            <w:noWrap/>
            <w:vAlign w:val="center"/>
            <w:hideMark/>
          </w:tcPr>
          <w:p w14:paraId="08DD7D68"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CAE</w:t>
            </w:r>
          </w:p>
        </w:tc>
        <w:tc>
          <w:tcPr>
            <w:tcW w:w="287" w:type="dxa"/>
            <w:vMerge/>
            <w:tcBorders>
              <w:top w:val="nil"/>
              <w:left w:val="single" w:sz="4" w:space="0" w:color="auto"/>
              <w:bottom w:val="nil"/>
              <w:right w:val="single" w:sz="4" w:space="0" w:color="auto"/>
            </w:tcBorders>
          </w:tcPr>
          <w:p w14:paraId="3E72309E" w14:textId="77777777" w:rsidR="0094379E" w:rsidRPr="00C85D64" w:rsidRDefault="0094379E" w:rsidP="0094379E">
            <w:pPr>
              <w:jc w:val="center"/>
              <w:rPr>
                <w:rFonts w:ascii="Times New Roman" w:hAnsi="Times New Roman" w:cs="Times New Roman"/>
                <w:color w:val="000000"/>
                <w:sz w:val="24"/>
                <w:szCs w:val="24"/>
              </w:rPr>
            </w:pPr>
          </w:p>
        </w:tc>
        <w:tc>
          <w:tcPr>
            <w:tcW w:w="1834" w:type="dxa"/>
            <w:tcBorders>
              <w:left w:val="single" w:sz="4" w:space="0" w:color="auto"/>
            </w:tcBorders>
            <w:noWrap/>
            <w:vAlign w:val="center"/>
          </w:tcPr>
          <w:p w14:paraId="3420AF43" w14:textId="393B993B"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5</w:t>
            </w:r>
          </w:p>
        </w:tc>
        <w:tc>
          <w:tcPr>
            <w:tcW w:w="1717" w:type="dxa"/>
            <w:tcBorders>
              <w:right w:val="single" w:sz="4" w:space="0" w:color="auto"/>
            </w:tcBorders>
            <w:noWrap/>
            <w:vAlign w:val="center"/>
          </w:tcPr>
          <w:p w14:paraId="64F064D2" w14:textId="12DFA488"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5%</w:t>
            </w:r>
          </w:p>
        </w:tc>
        <w:tc>
          <w:tcPr>
            <w:tcW w:w="477" w:type="dxa"/>
            <w:vMerge/>
            <w:tcBorders>
              <w:top w:val="nil"/>
              <w:left w:val="single" w:sz="4" w:space="0" w:color="auto"/>
              <w:bottom w:val="nil"/>
              <w:right w:val="nil"/>
            </w:tcBorders>
          </w:tcPr>
          <w:p w14:paraId="42E1B2F0" w14:textId="77777777" w:rsidR="0094379E" w:rsidRDefault="0094379E" w:rsidP="0094379E">
            <w:pPr>
              <w:jc w:val="center"/>
              <w:rPr>
                <w:rFonts w:ascii="Times New Roman" w:hAnsi="Times New Roman" w:cs="Times New Roman"/>
                <w:color w:val="000000"/>
                <w:sz w:val="24"/>
                <w:szCs w:val="24"/>
              </w:rPr>
            </w:pPr>
          </w:p>
        </w:tc>
        <w:tc>
          <w:tcPr>
            <w:tcW w:w="1428" w:type="dxa"/>
            <w:tcBorders>
              <w:left w:val="single" w:sz="4" w:space="0" w:color="auto"/>
            </w:tcBorders>
          </w:tcPr>
          <w:p w14:paraId="3D7C5CB9" w14:textId="745062D3"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1428" w:type="dxa"/>
          </w:tcPr>
          <w:p w14:paraId="7C16A22A" w14:textId="72EAB356"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767" w:type="dxa"/>
          </w:tcPr>
          <w:p w14:paraId="1B53E1D6" w14:textId="4A852AD5"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94379E" w:rsidRPr="003C29BE" w14:paraId="7570A804" w14:textId="0AE08B06" w:rsidTr="0094379E">
        <w:trPr>
          <w:trHeight w:val="327"/>
          <w:jc w:val="center"/>
        </w:trPr>
        <w:tc>
          <w:tcPr>
            <w:tcW w:w="1051" w:type="dxa"/>
            <w:tcBorders>
              <w:bottom w:val="single" w:sz="4" w:space="0" w:color="auto"/>
            </w:tcBorders>
            <w:noWrap/>
            <w:vAlign w:val="center"/>
            <w:hideMark/>
          </w:tcPr>
          <w:p w14:paraId="668DBEC7"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12</w:t>
            </w:r>
          </w:p>
        </w:tc>
        <w:tc>
          <w:tcPr>
            <w:tcW w:w="1857" w:type="dxa"/>
            <w:vMerge/>
            <w:tcBorders>
              <w:bottom w:val="single" w:sz="4" w:space="0" w:color="auto"/>
            </w:tcBorders>
            <w:noWrap/>
            <w:vAlign w:val="center"/>
            <w:hideMark/>
          </w:tcPr>
          <w:p w14:paraId="66DCBDD2" w14:textId="77777777" w:rsidR="0094379E" w:rsidRPr="003C29BE" w:rsidRDefault="0094379E" w:rsidP="0094379E">
            <w:pPr>
              <w:jc w:val="center"/>
              <w:rPr>
                <w:rFonts w:ascii="Times New Roman" w:eastAsia="Times New Roman" w:hAnsi="Times New Roman" w:cs="Times New Roman"/>
                <w:color w:val="000000"/>
                <w:sz w:val="24"/>
                <w:szCs w:val="24"/>
              </w:rPr>
            </w:pPr>
          </w:p>
        </w:tc>
        <w:tc>
          <w:tcPr>
            <w:tcW w:w="1424" w:type="dxa"/>
            <w:tcBorders>
              <w:bottom w:val="single" w:sz="4" w:space="0" w:color="auto"/>
              <w:right w:val="single" w:sz="4" w:space="0" w:color="auto"/>
            </w:tcBorders>
            <w:noWrap/>
            <w:vAlign w:val="center"/>
            <w:hideMark/>
          </w:tcPr>
          <w:p w14:paraId="3D6AFFD9"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AEC</w:t>
            </w:r>
          </w:p>
        </w:tc>
        <w:tc>
          <w:tcPr>
            <w:tcW w:w="287" w:type="dxa"/>
            <w:vMerge/>
            <w:tcBorders>
              <w:top w:val="nil"/>
              <w:left w:val="single" w:sz="4" w:space="0" w:color="auto"/>
              <w:bottom w:val="nil"/>
              <w:right w:val="single" w:sz="4" w:space="0" w:color="auto"/>
            </w:tcBorders>
          </w:tcPr>
          <w:p w14:paraId="0A2BDD70" w14:textId="77777777" w:rsidR="0094379E" w:rsidRPr="00C85D64" w:rsidRDefault="0094379E" w:rsidP="0094379E">
            <w:pPr>
              <w:jc w:val="center"/>
              <w:rPr>
                <w:rFonts w:ascii="Times New Roman" w:hAnsi="Times New Roman" w:cs="Times New Roman"/>
                <w:color w:val="000000"/>
                <w:sz w:val="24"/>
                <w:szCs w:val="24"/>
              </w:rPr>
            </w:pPr>
          </w:p>
        </w:tc>
        <w:tc>
          <w:tcPr>
            <w:tcW w:w="1834" w:type="dxa"/>
            <w:tcBorders>
              <w:left w:val="single" w:sz="4" w:space="0" w:color="auto"/>
              <w:bottom w:val="single" w:sz="4" w:space="0" w:color="auto"/>
            </w:tcBorders>
            <w:noWrap/>
            <w:vAlign w:val="center"/>
          </w:tcPr>
          <w:p w14:paraId="4CE60A83" w14:textId="3DC0027A"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19</w:t>
            </w:r>
          </w:p>
        </w:tc>
        <w:tc>
          <w:tcPr>
            <w:tcW w:w="1717" w:type="dxa"/>
            <w:tcBorders>
              <w:bottom w:val="single" w:sz="4" w:space="0" w:color="auto"/>
              <w:right w:val="single" w:sz="4" w:space="0" w:color="auto"/>
            </w:tcBorders>
            <w:noWrap/>
            <w:vAlign w:val="center"/>
          </w:tcPr>
          <w:p w14:paraId="302E25E6" w14:textId="293CC32F"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21%</w:t>
            </w:r>
          </w:p>
        </w:tc>
        <w:tc>
          <w:tcPr>
            <w:tcW w:w="477" w:type="dxa"/>
            <w:vMerge/>
            <w:tcBorders>
              <w:top w:val="nil"/>
              <w:left w:val="single" w:sz="4" w:space="0" w:color="auto"/>
              <w:bottom w:val="nil"/>
              <w:right w:val="nil"/>
            </w:tcBorders>
          </w:tcPr>
          <w:p w14:paraId="2E8DD4C6" w14:textId="77777777" w:rsidR="0094379E" w:rsidRDefault="0094379E" w:rsidP="0094379E">
            <w:pPr>
              <w:jc w:val="center"/>
              <w:rPr>
                <w:rFonts w:ascii="Times New Roman" w:hAnsi="Times New Roman" w:cs="Times New Roman"/>
                <w:color w:val="000000"/>
                <w:sz w:val="24"/>
                <w:szCs w:val="24"/>
              </w:rPr>
            </w:pPr>
          </w:p>
        </w:tc>
        <w:tc>
          <w:tcPr>
            <w:tcW w:w="1428" w:type="dxa"/>
            <w:tcBorders>
              <w:left w:val="single" w:sz="4" w:space="0" w:color="auto"/>
              <w:bottom w:val="single" w:sz="4" w:space="0" w:color="auto"/>
            </w:tcBorders>
          </w:tcPr>
          <w:p w14:paraId="37D270AE" w14:textId="629043D7"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1428" w:type="dxa"/>
            <w:tcBorders>
              <w:bottom w:val="single" w:sz="4" w:space="0" w:color="auto"/>
            </w:tcBorders>
          </w:tcPr>
          <w:p w14:paraId="4F151806" w14:textId="30EEE3B4"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1767" w:type="dxa"/>
            <w:tcBorders>
              <w:bottom w:val="single" w:sz="4" w:space="0" w:color="auto"/>
            </w:tcBorders>
          </w:tcPr>
          <w:p w14:paraId="60F12B9E" w14:textId="71C90ABD"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94379E" w:rsidRPr="003C29BE" w14:paraId="1046DCAF" w14:textId="7C259AC4" w:rsidTr="0094379E">
        <w:trPr>
          <w:trHeight w:val="338"/>
          <w:jc w:val="center"/>
        </w:trPr>
        <w:tc>
          <w:tcPr>
            <w:tcW w:w="1051" w:type="dxa"/>
            <w:tcBorders>
              <w:bottom w:val="single" w:sz="4" w:space="0" w:color="auto"/>
            </w:tcBorders>
            <w:noWrap/>
            <w:vAlign w:val="center"/>
            <w:hideMark/>
          </w:tcPr>
          <w:p w14:paraId="7DEA9BE2"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13</w:t>
            </w:r>
          </w:p>
        </w:tc>
        <w:tc>
          <w:tcPr>
            <w:tcW w:w="1857" w:type="dxa"/>
            <w:vMerge/>
            <w:tcBorders>
              <w:bottom w:val="single" w:sz="4" w:space="0" w:color="auto"/>
            </w:tcBorders>
            <w:noWrap/>
            <w:vAlign w:val="center"/>
            <w:hideMark/>
          </w:tcPr>
          <w:p w14:paraId="2C6B25D0" w14:textId="77777777" w:rsidR="0094379E" w:rsidRPr="003C29BE" w:rsidRDefault="0094379E" w:rsidP="0094379E">
            <w:pPr>
              <w:jc w:val="center"/>
              <w:rPr>
                <w:rFonts w:ascii="Times New Roman" w:eastAsia="Times New Roman" w:hAnsi="Times New Roman" w:cs="Times New Roman"/>
                <w:color w:val="000000"/>
                <w:sz w:val="24"/>
                <w:szCs w:val="24"/>
              </w:rPr>
            </w:pPr>
          </w:p>
        </w:tc>
        <w:tc>
          <w:tcPr>
            <w:tcW w:w="1424" w:type="dxa"/>
            <w:tcBorders>
              <w:bottom w:val="single" w:sz="4" w:space="0" w:color="auto"/>
              <w:right w:val="single" w:sz="4" w:space="0" w:color="auto"/>
            </w:tcBorders>
            <w:noWrap/>
            <w:vAlign w:val="center"/>
            <w:hideMark/>
          </w:tcPr>
          <w:p w14:paraId="25966804" w14:textId="77777777" w:rsidR="0094379E" w:rsidRPr="003C29BE" w:rsidRDefault="0094379E" w:rsidP="0094379E">
            <w:pPr>
              <w:jc w:val="center"/>
              <w:rPr>
                <w:rFonts w:ascii="Times New Roman" w:eastAsia="Times New Roman" w:hAnsi="Times New Roman" w:cs="Times New Roman"/>
                <w:color w:val="000000"/>
                <w:sz w:val="24"/>
                <w:szCs w:val="24"/>
              </w:rPr>
            </w:pPr>
            <w:r w:rsidRPr="003C29BE">
              <w:rPr>
                <w:rFonts w:ascii="Times New Roman" w:eastAsia="Times New Roman" w:hAnsi="Times New Roman" w:cs="Times New Roman"/>
                <w:color w:val="000000"/>
                <w:sz w:val="24"/>
                <w:szCs w:val="24"/>
              </w:rPr>
              <w:t>ACE</w:t>
            </w:r>
          </w:p>
        </w:tc>
        <w:tc>
          <w:tcPr>
            <w:tcW w:w="287" w:type="dxa"/>
            <w:vMerge/>
            <w:tcBorders>
              <w:top w:val="nil"/>
              <w:left w:val="single" w:sz="4" w:space="0" w:color="auto"/>
              <w:bottom w:val="nil"/>
              <w:right w:val="single" w:sz="4" w:space="0" w:color="auto"/>
            </w:tcBorders>
          </w:tcPr>
          <w:p w14:paraId="1612B636" w14:textId="77777777" w:rsidR="0094379E" w:rsidRPr="00C85D64" w:rsidRDefault="0094379E" w:rsidP="0094379E">
            <w:pPr>
              <w:jc w:val="center"/>
              <w:rPr>
                <w:rFonts w:ascii="Times New Roman" w:hAnsi="Times New Roman" w:cs="Times New Roman"/>
                <w:color w:val="000000"/>
                <w:sz w:val="24"/>
                <w:szCs w:val="24"/>
              </w:rPr>
            </w:pPr>
          </w:p>
        </w:tc>
        <w:tc>
          <w:tcPr>
            <w:tcW w:w="1834" w:type="dxa"/>
            <w:tcBorders>
              <w:left w:val="single" w:sz="4" w:space="0" w:color="auto"/>
              <w:bottom w:val="single" w:sz="4" w:space="0" w:color="auto"/>
            </w:tcBorders>
            <w:noWrap/>
            <w:vAlign w:val="center"/>
          </w:tcPr>
          <w:p w14:paraId="162137EC" w14:textId="4FDAC05E"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38</w:t>
            </w:r>
          </w:p>
        </w:tc>
        <w:tc>
          <w:tcPr>
            <w:tcW w:w="1717" w:type="dxa"/>
            <w:tcBorders>
              <w:bottom w:val="single" w:sz="4" w:space="0" w:color="auto"/>
              <w:right w:val="single" w:sz="4" w:space="0" w:color="auto"/>
            </w:tcBorders>
            <w:noWrap/>
            <w:vAlign w:val="center"/>
          </w:tcPr>
          <w:p w14:paraId="136B23BE" w14:textId="1D0F3737" w:rsidR="0094379E" w:rsidRPr="00387302" w:rsidRDefault="0094379E" w:rsidP="0094379E">
            <w:pPr>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41%</w:t>
            </w:r>
          </w:p>
        </w:tc>
        <w:tc>
          <w:tcPr>
            <w:tcW w:w="477" w:type="dxa"/>
            <w:vMerge/>
            <w:tcBorders>
              <w:top w:val="nil"/>
              <w:left w:val="single" w:sz="4" w:space="0" w:color="auto"/>
              <w:bottom w:val="nil"/>
              <w:right w:val="nil"/>
            </w:tcBorders>
          </w:tcPr>
          <w:p w14:paraId="366B5110" w14:textId="77777777" w:rsidR="0094379E" w:rsidRDefault="0094379E" w:rsidP="0094379E">
            <w:pPr>
              <w:jc w:val="center"/>
              <w:rPr>
                <w:rFonts w:ascii="Times New Roman" w:hAnsi="Times New Roman" w:cs="Times New Roman"/>
                <w:color w:val="000000"/>
                <w:sz w:val="24"/>
                <w:szCs w:val="24"/>
              </w:rPr>
            </w:pPr>
          </w:p>
        </w:tc>
        <w:tc>
          <w:tcPr>
            <w:tcW w:w="1428" w:type="dxa"/>
            <w:tcBorders>
              <w:left w:val="single" w:sz="4" w:space="0" w:color="auto"/>
              <w:bottom w:val="single" w:sz="4" w:space="0" w:color="auto"/>
            </w:tcBorders>
          </w:tcPr>
          <w:p w14:paraId="0036AE4E" w14:textId="0E502C64"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1428" w:type="dxa"/>
            <w:tcBorders>
              <w:bottom w:val="single" w:sz="4" w:space="0" w:color="auto"/>
            </w:tcBorders>
          </w:tcPr>
          <w:p w14:paraId="0F5DA0C1" w14:textId="57A234CD"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1767" w:type="dxa"/>
            <w:tcBorders>
              <w:bottom w:val="single" w:sz="4" w:space="0" w:color="auto"/>
            </w:tcBorders>
          </w:tcPr>
          <w:p w14:paraId="246D2D97" w14:textId="50B500C7" w:rsidR="0094379E" w:rsidRPr="00C85D64" w:rsidRDefault="0094379E" w:rsidP="0094379E">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94379E" w:rsidRPr="003C29BE" w14:paraId="482BB470" w14:textId="77777777" w:rsidTr="0094379E">
        <w:trPr>
          <w:trHeight w:val="338"/>
          <w:jc w:val="center"/>
        </w:trPr>
        <w:tc>
          <w:tcPr>
            <w:tcW w:w="4332" w:type="dxa"/>
            <w:gridSpan w:val="3"/>
            <w:tcBorders>
              <w:bottom w:val="single" w:sz="4" w:space="0" w:color="auto"/>
              <w:right w:val="single" w:sz="4" w:space="0" w:color="auto"/>
            </w:tcBorders>
            <w:noWrap/>
            <w:vAlign w:val="center"/>
          </w:tcPr>
          <w:p w14:paraId="410F26A1" w14:textId="42DAF9C4" w:rsidR="0094379E" w:rsidRPr="00F82A74" w:rsidRDefault="0094379E" w:rsidP="0094379E">
            <w:pPr>
              <w:jc w:val="center"/>
              <w:rPr>
                <w:rFonts w:ascii="Times New Roman" w:eastAsia="Times New Roman" w:hAnsi="Times New Roman" w:cs="Times New Roman"/>
                <w:b/>
                <w:bCs/>
                <w:color w:val="000000"/>
                <w:sz w:val="24"/>
                <w:szCs w:val="24"/>
              </w:rPr>
            </w:pPr>
            <w:r w:rsidRPr="00F82A74">
              <w:rPr>
                <w:rFonts w:ascii="Times New Roman" w:eastAsia="Times New Roman" w:hAnsi="Times New Roman" w:cs="Times New Roman"/>
                <w:b/>
                <w:bCs/>
                <w:color w:val="000000"/>
                <w:sz w:val="24"/>
                <w:szCs w:val="24"/>
              </w:rPr>
              <w:t>Total</w:t>
            </w:r>
            <w:r>
              <w:rPr>
                <w:rFonts w:ascii="Times New Roman" w:eastAsia="Times New Roman" w:hAnsi="Times New Roman" w:cs="Times New Roman"/>
                <w:b/>
                <w:bCs/>
                <w:color w:val="000000"/>
                <w:sz w:val="24"/>
                <w:szCs w:val="24"/>
              </w:rPr>
              <w:t xml:space="preserve"> Number of Brands</w:t>
            </w:r>
          </w:p>
        </w:tc>
        <w:tc>
          <w:tcPr>
            <w:tcW w:w="287" w:type="dxa"/>
            <w:vMerge/>
            <w:tcBorders>
              <w:top w:val="nil"/>
              <w:left w:val="single" w:sz="4" w:space="0" w:color="auto"/>
              <w:bottom w:val="nil"/>
              <w:right w:val="single" w:sz="4" w:space="0" w:color="auto"/>
            </w:tcBorders>
          </w:tcPr>
          <w:p w14:paraId="7605D871" w14:textId="77777777" w:rsidR="0094379E" w:rsidRPr="00F82A74" w:rsidRDefault="0094379E" w:rsidP="0094379E">
            <w:pPr>
              <w:jc w:val="center"/>
              <w:rPr>
                <w:rFonts w:ascii="Times New Roman" w:hAnsi="Times New Roman" w:cs="Times New Roman"/>
                <w:b/>
                <w:bCs/>
                <w:color w:val="000000"/>
                <w:sz w:val="24"/>
                <w:szCs w:val="24"/>
              </w:rPr>
            </w:pPr>
          </w:p>
        </w:tc>
        <w:tc>
          <w:tcPr>
            <w:tcW w:w="1834" w:type="dxa"/>
            <w:tcBorders>
              <w:left w:val="single" w:sz="4" w:space="0" w:color="auto"/>
              <w:bottom w:val="single" w:sz="4" w:space="0" w:color="auto"/>
              <w:right w:val="single" w:sz="4" w:space="0" w:color="auto"/>
            </w:tcBorders>
            <w:noWrap/>
            <w:vAlign w:val="center"/>
          </w:tcPr>
          <w:p w14:paraId="7D49D5BC" w14:textId="66E4E3D9" w:rsidR="0094379E" w:rsidRPr="00F82A74" w:rsidRDefault="0094379E" w:rsidP="0094379E">
            <w:pPr>
              <w:jc w:val="center"/>
              <w:rPr>
                <w:rFonts w:ascii="Times New Roman" w:hAnsi="Times New Roman" w:cs="Times New Roman"/>
                <w:b/>
                <w:bCs/>
                <w:color w:val="000000"/>
                <w:sz w:val="24"/>
                <w:szCs w:val="24"/>
              </w:rPr>
            </w:pPr>
            <w:r w:rsidRPr="00F82A74">
              <w:rPr>
                <w:rFonts w:ascii="Times New Roman" w:hAnsi="Times New Roman" w:cs="Times New Roman"/>
                <w:b/>
                <w:bCs/>
                <w:color w:val="000000"/>
                <w:sz w:val="24"/>
                <w:szCs w:val="24"/>
              </w:rPr>
              <w:t>92</w:t>
            </w:r>
          </w:p>
        </w:tc>
        <w:tc>
          <w:tcPr>
            <w:tcW w:w="1717" w:type="dxa"/>
            <w:tcBorders>
              <w:top w:val="single" w:sz="4" w:space="0" w:color="auto"/>
              <w:left w:val="single" w:sz="4" w:space="0" w:color="auto"/>
              <w:bottom w:val="single" w:sz="4" w:space="0" w:color="auto"/>
              <w:right w:val="single" w:sz="4" w:space="0" w:color="auto"/>
            </w:tcBorders>
            <w:noWrap/>
            <w:vAlign w:val="center"/>
          </w:tcPr>
          <w:p w14:paraId="1499990B" w14:textId="4E4F65BB" w:rsidR="0094379E" w:rsidRPr="00F82A74" w:rsidRDefault="0094379E" w:rsidP="0094379E">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100%</w:t>
            </w:r>
          </w:p>
        </w:tc>
        <w:tc>
          <w:tcPr>
            <w:tcW w:w="477" w:type="dxa"/>
            <w:vMerge/>
            <w:tcBorders>
              <w:top w:val="nil"/>
              <w:left w:val="single" w:sz="4" w:space="0" w:color="auto"/>
              <w:bottom w:val="nil"/>
              <w:right w:val="nil"/>
            </w:tcBorders>
          </w:tcPr>
          <w:p w14:paraId="12FA63CE" w14:textId="77777777" w:rsidR="0094379E" w:rsidRPr="00F82A74" w:rsidRDefault="0094379E" w:rsidP="0094379E">
            <w:pPr>
              <w:jc w:val="center"/>
              <w:rPr>
                <w:rFonts w:ascii="Times New Roman" w:hAnsi="Times New Roman" w:cs="Times New Roman"/>
                <w:b/>
                <w:bCs/>
                <w:color w:val="000000"/>
                <w:sz w:val="24"/>
                <w:szCs w:val="24"/>
              </w:rPr>
            </w:pPr>
          </w:p>
        </w:tc>
        <w:tc>
          <w:tcPr>
            <w:tcW w:w="1428" w:type="dxa"/>
            <w:tcBorders>
              <w:left w:val="single" w:sz="4" w:space="0" w:color="auto"/>
              <w:bottom w:val="single" w:sz="4" w:space="0" w:color="auto"/>
            </w:tcBorders>
          </w:tcPr>
          <w:p w14:paraId="6390E554" w14:textId="4FEB034B" w:rsidR="0094379E" w:rsidRPr="00F82A74" w:rsidRDefault="0094379E" w:rsidP="0094379E">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59</w:t>
            </w:r>
          </w:p>
        </w:tc>
        <w:tc>
          <w:tcPr>
            <w:tcW w:w="1428" w:type="dxa"/>
            <w:tcBorders>
              <w:bottom w:val="single" w:sz="4" w:space="0" w:color="auto"/>
            </w:tcBorders>
          </w:tcPr>
          <w:p w14:paraId="48BAB968" w14:textId="38AEE71E" w:rsidR="0094379E" w:rsidRPr="00F82A74" w:rsidRDefault="0094379E" w:rsidP="0094379E">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15</w:t>
            </w:r>
          </w:p>
        </w:tc>
        <w:tc>
          <w:tcPr>
            <w:tcW w:w="1767" w:type="dxa"/>
            <w:tcBorders>
              <w:bottom w:val="single" w:sz="4" w:space="0" w:color="auto"/>
            </w:tcBorders>
          </w:tcPr>
          <w:p w14:paraId="3E67A838" w14:textId="7E533C1B" w:rsidR="0094379E" w:rsidRPr="00F82A74" w:rsidRDefault="0094379E" w:rsidP="0094379E">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12</w:t>
            </w:r>
          </w:p>
        </w:tc>
      </w:tr>
    </w:tbl>
    <w:p w14:paraId="02E16668" w14:textId="35F8EE8F" w:rsidR="00DF2F3A" w:rsidRPr="003C29BE" w:rsidRDefault="00DF2F3A" w:rsidP="0094379E">
      <w:pPr>
        <w:ind w:left="360"/>
        <w:jc w:val="both"/>
        <w:rPr>
          <w:rFonts w:ascii="Times New Roman" w:hAnsi="Times New Roman" w:cs="Times New Roman"/>
          <w:sz w:val="20"/>
          <w:szCs w:val="24"/>
        </w:rPr>
      </w:pPr>
      <w:r w:rsidRPr="003C29BE">
        <w:rPr>
          <w:rFonts w:ascii="Times New Roman" w:hAnsi="Times New Roman" w:cs="Times New Roman"/>
          <w:sz w:val="20"/>
          <w:szCs w:val="24"/>
        </w:rPr>
        <w:t xml:space="preserve">Note: </w:t>
      </w:r>
      <w:r w:rsidR="00687544">
        <w:rPr>
          <w:rFonts w:ascii="Times New Roman" w:hAnsi="Times New Roman" w:cs="Times New Roman"/>
          <w:sz w:val="20"/>
          <w:szCs w:val="24"/>
        </w:rPr>
        <w:t>F</w:t>
      </w:r>
      <w:r>
        <w:rPr>
          <w:rFonts w:ascii="Times New Roman" w:hAnsi="Times New Roman" w:cs="Times New Roman"/>
          <w:sz w:val="20"/>
          <w:szCs w:val="24"/>
        </w:rPr>
        <w:t xml:space="preserve">or brands without single superior </w:t>
      </w:r>
      <w:r w:rsidR="00687544">
        <w:rPr>
          <w:rFonts w:ascii="Times New Roman" w:hAnsi="Times New Roman" w:cs="Times New Roman"/>
          <w:sz w:val="20"/>
          <w:szCs w:val="24"/>
        </w:rPr>
        <w:t>sequence</w:t>
      </w:r>
      <w:r w:rsidR="0094379E">
        <w:rPr>
          <w:rFonts w:ascii="Times New Roman" w:hAnsi="Times New Roman" w:cs="Times New Roman"/>
          <w:sz w:val="20"/>
          <w:szCs w:val="24"/>
        </w:rPr>
        <w:t xml:space="preserve">, </w:t>
      </w:r>
      <w:r w:rsidR="00687544">
        <w:rPr>
          <w:rFonts w:ascii="Times New Roman" w:hAnsi="Times New Roman" w:cs="Times New Roman"/>
          <w:sz w:val="20"/>
          <w:szCs w:val="24"/>
        </w:rPr>
        <w:t xml:space="preserve">the incidence of sequences </w:t>
      </w:r>
      <w:r w:rsidR="0094379E">
        <w:rPr>
          <w:rFonts w:ascii="Times New Roman" w:hAnsi="Times New Roman" w:cs="Times New Roman"/>
          <w:sz w:val="20"/>
          <w:szCs w:val="24"/>
        </w:rPr>
        <w:t>are double counted for “two superior sequences”, triple counted for “three superior sequences”, etc.</w:t>
      </w:r>
      <w:r w:rsidR="008B550E">
        <w:rPr>
          <w:rFonts w:ascii="Times New Roman" w:hAnsi="Times New Roman" w:cs="Times New Roman"/>
          <w:sz w:val="20"/>
          <w:szCs w:val="24"/>
        </w:rPr>
        <w:t xml:space="preserve"> Hence, the “total number of brands” cell divides the incidence of sequences by a factor of two, three, etc.</w:t>
      </w:r>
      <w:r w:rsidR="00687544">
        <w:rPr>
          <w:rFonts w:ascii="Times New Roman" w:hAnsi="Times New Roman" w:cs="Times New Roman"/>
          <w:sz w:val="20"/>
          <w:szCs w:val="24"/>
        </w:rPr>
        <w:t>, respectively.</w:t>
      </w:r>
    </w:p>
    <w:p w14:paraId="6C7E94F1" w14:textId="3770E13E" w:rsidR="006B4C23" w:rsidRDefault="006B4C23" w:rsidP="006B4C23">
      <w:pPr>
        <w:jc w:val="center"/>
        <w:rPr>
          <w:rFonts w:ascii="Times New Roman" w:eastAsia="Times New Roman" w:hAnsi="Times New Roman" w:cs="Times New Roman"/>
          <w:color w:val="000000"/>
          <w:sz w:val="24"/>
          <w:szCs w:val="24"/>
        </w:rPr>
      </w:pPr>
    </w:p>
    <w:p w14:paraId="3537643F" w14:textId="77777777" w:rsidR="00342F1B" w:rsidRPr="003C29BE" w:rsidRDefault="00342F1B" w:rsidP="006B4C23">
      <w:pPr>
        <w:jc w:val="center"/>
        <w:rPr>
          <w:rFonts w:ascii="Times New Roman" w:eastAsia="Times New Roman" w:hAnsi="Times New Roman" w:cs="Times New Roman"/>
          <w:color w:val="000000"/>
          <w:sz w:val="24"/>
          <w:szCs w:val="24"/>
        </w:rPr>
      </w:pPr>
    </w:p>
    <w:p w14:paraId="3A307585" w14:textId="77777777" w:rsidR="004755BD" w:rsidRDefault="004755BD">
      <w:pPr>
        <w:rPr>
          <w:rFonts w:ascii="Times New Roman" w:hAnsi="Times New Roman" w:cs="Times New Roman"/>
          <w:sz w:val="20"/>
          <w:szCs w:val="24"/>
        </w:rPr>
        <w:sectPr w:rsidR="004755BD" w:rsidSect="00342F1B">
          <w:endnotePr>
            <w:numFmt w:val="decimal"/>
          </w:endnotePr>
          <w:type w:val="continuous"/>
          <w:pgSz w:w="16838" w:h="11906" w:orient="landscape"/>
          <w:pgMar w:top="1440" w:right="1440" w:bottom="1440" w:left="1440" w:header="709" w:footer="709" w:gutter="0"/>
          <w:cols w:space="708"/>
          <w:titlePg/>
          <w:docGrid w:linePitch="360"/>
        </w:sectPr>
      </w:pPr>
    </w:p>
    <w:p w14:paraId="1C319FC3" w14:textId="3B4A481D" w:rsidR="00EB0763" w:rsidRDefault="00EB0763" w:rsidP="00EA57E5">
      <w:pPr>
        <w:spacing w:line="240" w:lineRule="auto"/>
        <w:jc w:val="center"/>
        <w:rPr>
          <w:rFonts w:ascii="Times New Roman" w:hAnsi="Times New Roman" w:cs="Times New Roman"/>
          <w:b/>
          <w:sz w:val="24"/>
          <w:szCs w:val="24"/>
        </w:rPr>
      </w:pPr>
      <w:r w:rsidRPr="003C29BE">
        <w:rPr>
          <w:rFonts w:ascii="Times New Roman" w:hAnsi="Times New Roman" w:cs="Times New Roman"/>
          <w:b/>
          <w:sz w:val="24"/>
          <w:szCs w:val="24"/>
        </w:rPr>
        <w:lastRenderedPageBreak/>
        <w:t xml:space="preserve">TABLE </w:t>
      </w:r>
      <w:r w:rsidR="00707B3A">
        <w:rPr>
          <w:rFonts w:ascii="Times New Roman" w:hAnsi="Times New Roman" w:cs="Times New Roman"/>
          <w:b/>
          <w:sz w:val="24"/>
          <w:szCs w:val="24"/>
        </w:rPr>
        <w:t>8</w:t>
      </w:r>
    </w:p>
    <w:p w14:paraId="36CAAA39" w14:textId="77777777" w:rsidR="00EB0763" w:rsidRPr="003C29BE" w:rsidRDefault="00EB0763" w:rsidP="00153FDC">
      <w:pPr>
        <w:spacing w:line="240" w:lineRule="auto"/>
        <w:jc w:val="center"/>
        <w:rPr>
          <w:rFonts w:ascii="Times New Roman" w:hAnsi="Times New Roman" w:cs="Times New Roman"/>
          <w:b/>
          <w:sz w:val="24"/>
          <w:szCs w:val="24"/>
        </w:rPr>
      </w:pPr>
      <w:r w:rsidRPr="003C29BE">
        <w:rPr>
          <w:rFonts w:ascii="Times New Roman" w:hAnsi="Times New Roman" w:cs="Times New Roman"/>
          <w:b/>
          <w:sz w:val="24"/>
          <w:szCs w:val="24"/>
        </w:rPr>
        <w:t>Logit Regression Estimation Results on Moderating Effects of the Sequence</w:t>
      </w:r>
    </w:p>
    <w:tbl>
      <w:tblPr>
        <w:tblW w:w="12035" w:type="dxa"/>
        <w:jc w:val="center"/>
        <w:tblLook w:val="04A0" w:firstRow="1" w:lastRow="0" w:firstColumn="1" w:lastColumn="0" w:noHBand="0" w:noVBand="1"/>
      </w:tblPr>
      <w:tblGrid>
        <w:gridCol w:w="1788"/>
        <w:gridCol w:w="549"/>
        <w:gridCol w:w="1204"/>
        <w:gridCol w:w="1572"/>
        <w:gridCol w:w="1341"/>
        <w:gridCol w:w="227"/>
        <w:gridCol w:w="1352"/>
        <w:gridCol w:w="405"/>
        <w:gridCol w:w="1096"/>
        <w:gridCol w:w="922"/>
        <w:gridCol w:w="237"/>
        <w:gridCol w:w="115"/>
        <w:gridCol w:w="73"/>
        <w:gridCol w:w="1154"/>
      </w:tblGrid>
      <w:tr w:rsidR="009931B8" w:rsidRPr="002D0805" w14:paraId="2A0C7D42" w14:textId="77777777" w:rsidTr="007E5DA1">
        <w:trPr>
          <w:gridAfter w:val="2"/>
          <w:wAfter w:w="1227" w:type="dxa"/>
          <w:trHeight w:val="310"/>
          <w:jc w:val="center"/>
        </w:trPr>
        <w:tc>
          <w:tcPr>
            <w:tcW w:w="1788" w:type="dxa"/>
            <w:tcBorders>
              <w:top w:val="nil"/>
              <w:left w:val="nil"/>
              <w:bottom w:val="nil"/>
              <w:right w:val="nil"/>
            </w:tcBorders>
            <w:shd w:val="clear" w:color="auto" w:fill="auto"/>
            <w:noWrap/>
            <w:vAlign w:val="bottom"/>
            <w:hideMark/>
          </w:tcPr>
          <w:p w14:paraId="610A9E8E" w14:textId="77777777" w:rsidR="009931B8" w:rsidRPr="002D0805" w:rsidRDefault="009931B8" w:rsidP="0044238D">
            <w:pPr>
              <w:spacing w:after="0" w:line="240" w:lineRule="auto"/>
              <w:rPr>
                <w:rFonts w:ascii="Times New Roman" w:eastAsia="Times New Roman" w:hAnsi="Times New Roman" w:cs="Times New Roman"/>
                <w:sz w:val="20"/>
                <w:szCs w:val="20"/>
              </w:rPr>
            </w:pPr>
          </w:p>
        </w:tc>
        <w:tc>
          <w:tcPr>
            <w:tcW w:w="549" w:type="dxa"/>
            <w:tcBorders>
              <w:top w:val="nil"/>
              <w:left w:val="nil"/>
              <w:bottom w:val="nil"/>
              <w:right w:val="nil"/>
            </w:tcBorders>
            <w:shd w:val="clear" w:color="auto" w:fill="auto"/>
            <w:noWrap/>
            <w:vAlign w:val="bottom"/>
            <w:hideMark/>
          </w:tcPr>
          <w:p w14:paraId="6F71A924" w14:textId="77777777" w:rsidR="009931B8" w:rsidRPr="002D0805" w:rsidRDefault="009931B8" w:rsidP="0044238D">
            <w:pPr>
              <w:spacing w:after="0" w:line="240" w:lineRule="auto"/>
              <w:rPr>
                <w:rFonts w:ascii="Times New Roman" w:eastAsia="Times New Roman" w:hAnsi="Times New Roman" w:cs="Times New Roman"/>
                <w:sz w:val="20"/>
                <w:szCs w:val="20"/>
              </w:rPr>
            </w:pPr>
          </w:p>
        </w:tc>
        <w:tc>
          <w:tcPr>
            <w:tcW w:w="8471" w:type="dxa"/>
            <w:gridSpan w:val="10"/>
            <w:tcBorders>
              <w:top w:val="single" w:sz="4" w:space="0" w:color="auto"/>
              <w:left w:val="nil"/>
              <w:bottom w:val="single" w:sz="4" w:space="0" w:color="auto"/>
            </w:tcBorders>
          </w:tcPr>
          <w:p w14:paraId="77C27A93" w14:textId="14179C7C" w:rsidR="009931B8" w:rsidRPr="002D0805" w:rsidRDefault="009931B8" w:rsidP="0044238D">
            <w:pPr>
              <w:spacing w:after="0" w:line="240" w:lineRule="auto"/>
              <w:jc w:val="center"/>
              <w:rPr>
                <w:rFonts w:ascii="Times New Roman" w:eastAsia="Times New Roman" w:hAnsi="Times New Roman" w:cs="Times New Roman"/>
                <w:color w:val="000000"/>
                <w:sz w:val="24"/>
                <w:szCs w:val="24"/>
              </w:rPr>
            </w:pPr>
            <w:r w:rsidRPr="002D0805">
              <w:rPr>
                <w:rFonts w:ascii="Times New Roman" w:eastAsia="Times New Roman" w:hAnsi="Times New Roman" w:cs="Times New Roman"/>
                <w:color w:val="000000"/>
                <w:sz w:val="24"/>
                <w:szCs w:val="24"/>
              </w:rPr>
              <w:t>Dependent Variable</w:t>
            </w:r>
            <w:r>
              <w:rPr>
                <w:rFonts w:ascii="Times New Roman" w:eastAsia="Times New Roman" w:hAnsi="Times New Roman" w:cs="Times New Roman"/>
                <w:color w:val="000000"/>
                <w:sz w:val="24"/>
                <w:szCs w:val="24"/>
              </w:rPr>
              <w:t xml:space="preserve"> (Sequence)</w:t>
            </w:r>
          </w:p>
        </w:tc>
      </w:tr>
      <w:tr w:rsidR="009931B8" w:rsidRPr="002D0805" w14:paraId="5D1A03AC" w14:textId="77777777" w:rsidTr="009931B8">
        <w:trPr>
          <w:gridAfter w:val="1"/>
          <w:wAfter w:w="1154" w:type="dxa"/>
          <w:trHeight w:val="310"/>
          <w:jc w:val="center"/>
        </w:trPr>
        <w:tc>
          <w:tcPr>
            <w:tcW w:w="1788" w:type="dxa"/>
            <w:tcBorders>
              <w:top w:val="nil"/>
              <w:left w:val="nil"/>
              <w:bottom w:val="nil"/>
              <w:right w:val="nil"/>
            </w:tcBorders>
            <w:shd w:val="clear" w:color="auto" w:fill="auto"/>
            <w:noWrap/>
            <w:vAlign w:val="bottom"/>
            <w:hideMark/>
          </w:tcPr>
          <w:p w14:paraId="3C2E040D" w14:textId="77777777" w:rsidR="009931B8" w:rsidRPr="002D0805" w:rsidRDefault="009931B8" w:rsidP="00316F54">
            <w:pPr>
              <w:spacing w:after="0" w:line="240" w:lineRule="auto"/>
              <w:rPr>
                <w:rFonts w:ascii="Times New Roman" w:eastAsia="Times New Roman" w:hAnsi="Times New Roman" w:cs="Times New Roman"/>
                <w:sz w:val="20"/>
                <w:szCs w:val="20"/>
              </w:rPr>
            </w:pPr>
          </w:p>
        </w:tc>
        <w:tc>
          <w:tcPr>
            <w:tcW w:w="549" w:type="dxa"/>
            <w:tcBorders>
              <w:top w:val="nil"/>
              <w:left w:val="nil"/>
              <w:bottom w:val="nil"/>
              <w:right w:val="nil"/>
            </w:tcBorders>
            <w:shd w:val="clear" w:color="auto" w:fill="auto"/>
            <w:noWrap/>
            <w:vAlign w:val="bottom"/>
            <w:hideMark/>
          </w:tcPr>
          <w:p w14:paraId="4C5E2D9B" w14:textId="77777777" w:rsidR="009931B8" w:rsidRPr="002D0805" w:rsidRDefault="009931B8" w:rsidP="00316F54">
            <w:pPr>
              <w:spacing w:after="0" w:line="240" w:lineRule="auto"/>
              <w:rPr>
                <w:rFonts w:ascii="Times New Roman" w:eastAsia="Times New Roman" w:hAnsi="Times New Roman" w:cs="Times New Roman"/>
                <w:sz w:val="20"/>
                <w:szCs w:val="20"/>
              </w:rPr>
            </w:pPr>
          </w:p>
        </w:tc>
        <w:tc>
          <w:tcPr>
            <w:tcW w:w="1204" w:type="dxa"/>
            <w:tcBorders>
              <w:top w:val="nil"/>
              <w:left w:val="nil"/>
              <w:bottom w:val="single" w:sz="4" w:space="0" w:color="auto"/>
              <w:right w:val="nil"/>
            </w:tcBorders>
            <w:vAlign w:val="bottom"/>
          </w:tcPr>
          <w:p w14:paraId="15C06702" w14:textId="7F57A80E" w:rsidR="009931B8" w:rsidRDefault="009931B8" w:rsidP="00316F54">
            <w:pPr>
              <w:spacing w:after="0" w:line="240" w:lineRule="auto"/>
              <w:jc w:val="center"/>
              <w:rPr>
                <w:rFonts w:ascii="Times New Roman" w:eastAsia="Times New Roman" w:hAnsi="Times New Roman" w:cs="Times New Roman"/>
                <w:color w:val="000000"/>
                <w:sz w:val="24"/>
                <w:szCs w:val="24"/>
              </w:rPr>
            </w:pPr>
            <w:r w:rsidRPr="002D0805">
              <w:rPr>
                <w:rFonts w:ascii="Times New Roman" w:eastAsia="Times New Roman" w:hAnsi="Times New Roman" w:cs="Times New Roman"/>
                <w:color w:val="000000"/>
                <w:sz w:val="24"/>
                <w:szCs w:val="24"/>
              </w:rPr>
              <w:t>ACE</w:t>
            </w:r>
          </w:p>
        </w:tc>
        <w:tc>
          <w:tcPr>
            <w:tcW w:w="1572" w:type="dxa"/>
            <w:tcBorders>
              <w:top w:val="nil"/>
              <w:left w:val="nil"/>
              <w:bottom w:val="single" w:sz="4" w:space="0" w:color="auto"/>
              <w:right w:val="nil"/>
            </w:tcBorders>
            <w:shd w:val="clear" w:color="auto" w:fill="auto"/>
            <w:noWrap/>
            <w:vAlign w:val="bottom"/>
          </w:tcPr>
          <w:p w14:paraId="540866B4" w14:textId="0BFD76BA" w:rsidR="009931B8" w:rsidRPr="002D0805" w:rsidRDefault="009931B8" w:rsidP="00316F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sidRPr="002D0805">
              <w:rPr>
                <w:rFonts w:ascii="Times New Roman" w:eastAsia="Times New Roman" w:hAnsi="Times New Roman" w:cs="Times New Roman"/>
                <w:color w:val="000000"/>
                <w:sz w:val="24"/>
                <w:szCs w:val="24"/>
              </w:rPr>
              <w:t>CA</w:t>
            </w:r>
          </w:p>
        </w:tc>
        <w:tc>
          <w:tcPr>
            <w:tcW w:w="1341" w:type="dxa"/>
            <w:tcBorders>
              <w:top w:val="nil"/>
              <w:left w:val="nil"/>
              <w:bottom w:val="single" w:sz="4" w:space="0" w:color="auto"/>
              <w:right w:val="nil"/>
            </w:tcBorders>
            <w:shd w:val="clear" w:color="auto" w:fill="auto"/>
            <w:noWrap/>
            <w:vAlign w:val="bottom"/>
          </w:tcPr>
          <w:p w14:paraId="6158E799" w14:textId="35945401" w:rsidR="009931B8" w:rsidRPr="002D0805" w:rsidRDefault="009931B8" w:rsidP="00316F54">
            <w:pPr>
              <w:spacing w:after="0" w:line="240" w:lineRule="auto"/>
              <w:jc w:val="center"/>
              <w:rPr>
                <w:rFonts w:ascii="Times New Roman" w:eastAsia="Times New Roman" w:hAnsi="Times New Roman" w:cs="Times New Roman"/>
                <w:color w:val="000000"/>
                <w:sz w:val="24"/>
                <w:szCs w:val="24"/>
              </w:rPr>
            </w:pPr>
            <w:r w:rsidRPr="002D0805">
              <w:rPr>
                <w:rFonts w:ascii="Times New Roman" w:eastAsia="Times New Roman" w:hAnsi="Times New Roman" w:cs="Times New Roman"/>
                <w:color w:val="000000"/>
                <w:sz w:val="24"/>
                <w:szCs w:val="24"/>
              </w:rPr>
              <w:t>CEA</w:t>
            </w:r>
          </w:p>
        </w:tc>
        <w:tc>
          <w:tcPr>
            <w:tcW w:w="1579" w:type="dxa"/>
            <w:gridSpan w:val="2"/>
            <w:tcBorders>
              <w:top w:val="nil"/>
              <w:left w:val="nil"/>
              <w:bottom w:val="single" w:sz="4" w:space="0" w:color="auto"/>
              <w:right w:val="nil"/>
            </w:tcBorders>
            <w:shd w:val="clear" w:color="auto" w:fill="auto"/>
            <w:noWrap/>
            <w:vAlign w:val="bottom"/>
          </w:tcPr>
          <w:p w14:paraId="2AB9BB1D" w14:textId="166787CD" w:rsidR="009931B8" w:rsidRPr="002D0805" w:rsidRDefault="009931B8" w:rsidP="00316F54">
            <w:pPr>
              <w:spacing w:after="0" w:line="240" w:lineRule="auto"/>
              <w:jc w:val="center"/>
              <w:rPr>
                <w:rFonts w:ascii="Times New Roman" w:eastAsia="Times New Roman" w:hAnsi="Times New Roman" w:cs="Times New Roman"/>
                <w:color w:val="000000"/>
                <w:sz w:val="24"/>
                <w:szCs w:val="24"/>
              </w:rPr>
            </w:pPr>
            <w:r w:rsidRPr="002D0805">
              <w:rPr>
                <w:rFonts w:ascii="Times New Roman" w:eastAsia="Times New Roman" w:hAnsi="Times New Roman" w:cs="Times New Roman"/>
                <w:color w:val="000000"/>
                <w:sz w:val="24"/>
                <w:szCs w:val="24"/>
              </w:rPr>
              <w:t>EAC</w:t>
            </w:r>
          </w:p>
        </w:tc>
        <w:tc>
          <w:tcPr>
            <w:tcW w:w="1501" w:type="dxa"/>
            <w:gridSpan w:val="2"/>
            <w:tcBorders>
              <w:top w:val="nil"/>
              <w:left w:val="nil"/>
              <w:bottom w:val="single" w:sz="4" w:space="0" w:color="auto"/>
              <w:right w:val="nil"/>
            </w:tcBorders>
            <w:shd w:val="clear" w:color="auto" w:fill="auto"/>
            <w:noWrap/>
            <w:vAlign w:val="bottom"/>
          </w:tcPr>
          <w:p w14:paraId="324C1BE8" w14:textId="1CD18A5B" w:rsidR="009931B8" w:rsidRPr="002D0805" w:rsidRDefault="009931B8" w:rsidP="00316F54">
            <w:pPr>
              <w:spacing w:after="0" w:line="240" w:lineRule="auto"/>
              <w:jc w:val="center"/>
              <w:rPr>
                <w:rFonts w:ascii="Times New Roman" w:eastAsia="Times New Roman" w:hAnsi="Times New Roman" w:cs="Times New Roman"/>
                <w:color w:val="000000"/>
                <w:sz w:val="24"/>
                <w:szCs w:val="24"/>
              </w:rPr>
            </w:pPr>
            <w:r w:rsidRPr="002D0805">
              <w:rPr>
                <w:rFonts w:ascii="Times New Roman" w:eastAsia="Times New Roman" w:hAnsi="Times New Roman" w:cs="Times New Roman"/>
                <w:color w:val="000000"/>
                <w:sz w:val="24"/>
                <w:szCs w:val="24"/>
              </w:rPr>
              <w:t>CAE</w:t>
            </w:r>
          </w:p>
        </w:tc>
        <w:tc>
          <w:tcPr>
            <w:tcW w:w="1347" w:type="dxa"/>
            <w:gridSpan w:val="4"/>
            <w:tcBorders>
              <w:top w:val="nil"/>
              <w:left w:val="nil"/>
              <w:bottom w:val="single" w:sz="4" w:space="0" w:color="auto"/>
              <w:right w:val="nil"/>
            </w:tcBorders>
            <w:shd w:val="clear" w:color="auto" w:fill="auto"/>
            <w:noWrap/>
            <w:vAlign w:val="bottom"/>
          </w:tcPr>
          <w:p w14:paraId="2CD75AFD" w14:textId="7139A40B" w:rsidR="009931B8" w:rsidRPr="002D0805" w:rsidRDefault="009931B8" w:rsidP="00316F54">
            <w:pPr>
              <w:spacing w:after="0" w:line="240" w:lineRule="auto"/>
              <w:jc w:val="center"/>
              <w:rPr>
                <w:rFonts w:ascii="Times New Roman" w:eastAsia="Times New Roman" w:hAnsi="Times New Roman" w:cs="Times New Roman"/>
                <w:color w:val="000000"/>
                <w:sz w:val="24"/>
                <w:szCs w:val="24"/>
              </w:rPr>
            </w:pPr>
            <w:r w:rsidRPr="002D0805">
              <w:rPr>
                <w:rFonts w:ascii="Times New Roman" w:eastAsia="Times New Roman" w:hAnsi="Times New Roman" w:cs="Times New Roman"/>
                <w:color w:val="000000"/>
                <w:sz w:val="24"/>
                <w:szCs w:val="24"/>
              </w:rPr>
              <w:t>AEC</w:t>
            </w:r>
          </w:p>
        </w:tc>
      </w:tr>
      <w:tr w:rsidR="009931B8" w:rsidRPr="002D0805" w14:paraId="70FF970D" w14:textId="77777777" w:rsidTr="009931B8">
        <w:tblPrEx>
          <w:jc w:val="left"/>
        </w:tblPrEx>
        <w:trPr>
          <w:trHeight w:val="310"/>
        </w:trPr>
        <w:tc>
          <w:tcPr>
            <w:tcW w:w="1788" w:type="dxa"/>
            <w:tcBorders>
              <w:top w:val="nil"/>
              <w:left w:val="nil"/>
              <w:bottom w:val="nil"/>
              <w:right w:val="nil"/>
            </w:tcBorders>
            <w:shd w:val="clear" w:color="auto" w:fill="auto"/>
            <w:noWrap/>
            <w:vAlign w:val="bottom"/>
            <w:hideMark/>
          </w:tcPr>
          <w:p w14:paraId="4A0BC423" w14:textId="77777777" w:rsidR="009931B8" w:rsidRPr="002D0805" w:rsidRDefault="009931B8" w:rsidP="00316F54">
            <w:pPr>
              <w:spacing w:after="0" w:line="240" w:lineRule="auto"/>
              <w:jc w:val="center"/>
              <w:rPr>
                <w:rFonts w:ascii="Times New Roman" w:eastAsia="Times New Roman" w:hAnsi="Times New Roman" w:cs="Times New Roman"/>
                <w:color w:val="000000"/>
                <w:sz w:val="24"/>
                <w:szCs w:val="24"/>
              </w:rPr>
            </w:pPr>
          </w:p>
        </w:tc>
        <w:tc>
          <w:tcPr>
            <w:tcW w:w="549" w:type="dxa"/>
            <w:tcBorders>
              <w:top w:val="nil"/>
              <w:left w:val="nil"/>
              <w:bottom w:val="nil"/>
              <w:right w:val="nil"/>
            </w:tcBorders>
            <w:shd w:val="clear" w:color="auto" w:fill="auto"/>
            <w:noWrap/>
            <w:vAlign w:val="bottom"/>
            <w:hideMark/>
          </w:tcPr>
          <w:p w14:paraId="407046B6" w14:textId="77777777" w:rsidR="009931B8" w:rsidRPr="002D0805" w:rsidRDefault="009931B8" w:rsidP="00316F54">
            <w:pPr>
              <w:spacing w:after="0" w:line="240" w:lineRule="auto"/>
              <w:rPr>
                <w:rFonts w:ascii="Times New Roman" w:eastAsia="Times New Roman" w:hAnsi="Times New Roman" w:cs="Times New Roman"/>
                <w:sz w:val="20"/>
                <w:szCs w:val="20"/>
              </w:rPr>
            </w:pPr>
          </w:p>
        </w:tc>
        <w:tc>
          <w:tcPr>
            <w:tcW w:w="1204" w:type="dxa"/>
            <w:tcBorders>
              <w:top w:val="nil"/>
              <w:left w:val="nil"/>
              <w:bottom w:val="nil"/>
              <w:right w:val="nil"/>
            </w:tcBorders>
            <w:vAlign w:val="bottom"/>
          </w:tcPr>
          <w:p w14:paraId="587BBDF2" w14:textId="77777777" w:rsidR="009931B8" w:rsidRPr="002D0805" w:rsidRDefault="009931B8" w:rsidP="00316F54">
            <w:pPr>
              <w:spacing w:after="0" w:line="240" w:lineRule="auto"/>
              <w:rPr>
                <w:rFonts w:ascii="Times New Roman" w:eastAsia="Times New Roman" w:hAnsi="Times New Roman" w:cs="Times New Roman"/>
                <w:sz w:val="20"/>
                <w:szCs w:val="20"/>
              </w:rPr>
            </w:pPr>
          </w:p>
        </w:tc>
        <w:tc>
          <w:tcPr>
            <w:tcW w:w="3140" w:type="dxa"/>
            <w:gridSpan w:val="3"/>
            <w:tcBorders>
              <w:top w:val="nil"/>
              <w:left w:val="nil"/>
              <w:bottom w:val="nil"/>
              <w:right w:val="nil"/>
            </w:tcBorders>
            <w:shd w:val="clear" w:color="auto" w:fill="auto"/>
            <w:noWrap/>
            <w:vAlign w:val="bottom"/>
          </w:tcPr>
          <w:p w14:paraId="2E557F59" w14:textId="113C7C5D" w:rsidR="009931B8" w:rsidRPr="002D0805" w:rsidRDefault="009931B8" w:rsidP="00316F54">
            <w:pPr>
              <w:spacing w:after="0" w:line="240" w:lineRule="auto"/>
              <w:rPr>
                <w:rFonts w:ascii="Times New Roman" w:eastAsia="Times New Roman" w:hAnsi="Times New Roman" w:cs="Times New Roman"/>
                <w:sz w:val="20"/>
                <w:szCs w:val="20"/>
              </w:rPr>
            </w:pPr>
          </w:p>
        </w:tc>
        <w:tc>
          <w:tcPr>
            <w:tcW w:w="1757" w:type="dxa"/>
            <w:gridSpan w:val="2"/>
            <w:tcBorders>
              <w:top w:val="nil"/>
              <w:left w:val="nil"/>
              <w:bottom w:val="nil"/>
              <w:right w:val="nil"/>
            </w:tcBorders>
            <w:shd w:val="clear" w:color="auto" w:fill="auto"/>
            <w:noWrap/>
            <w:vAlign w:val="bottom"/>
          </w:tcPr>
          <w:p w14:paraId="21033AE6" w14:textId="679A9CDD" w:rsidR="009931B8" w:rsidRPr="00316F54" w:rsidRDefault="009931B8" w:rsidP="00316F54">
            <w:pPr>
              <w:spacing w:after="0" w:line="240" w:lineRule="auto"/>
              <w:rPr>
                <w:rFonts w:ascii="Times New Roman" w:eastAsia="Times New Roman" w:hAnsi="Times New Roman" w:cs="Times New Roman"/>
                <w:sz w:val="20"/>
                <w:szCs w:val="20"/>
              </w:rPr>
            </w:pPr>
          </w:p>
        </w:tc>
        <w:tc>
          <w:tcPr>
            <w:tcW w:w="2018" w:type="dxa"/>
            <w:gridSpan w:val="2"/>
            <w:tcBorders>
              <w:top w:val="nil"/>
              <w:left w:val="nil"/>
              <w:bottom w:val="nil"/>
              <w:right w:val="nil"/>
            </w:tcBorders>
            <w:shd w:val="clear" w:color="auto" w:fill="auto"/>
            <w:noWrap/>
            <w:vAlign w:val="bottom"/>
          </w:tcPr>
          <w:p w14:paraId="13F73A90" w14:textId="08F0F31B" w:rsidR="009931B8" w:rsidRPr="00316F54" w:rsidRDefault="009931B8" w:rsidP="00316F54">
            <w:pPr>
              <w:spacing w:after="0" w:line="240" w:lineRule="auto"/>
              <w:rPr>
                <w:rFonts w:ascii="Times New Roman" w:eastAsia="Times New Roman" w:hAnsi="Times New Roman" w:cs="Times New Roman"/>
                <w:sz w:val="20"/>
                <w:szCs w:val="20"/>
              </w:rPr>
            </w:pPr>
          </w:p>
        </w:tc>
        <w:tc>
          <w:tcPr>
            <w:tcW w:w="237" w:type="dxa"/>
            <w:tcBorders>
              <w:top w:val="nil"/>
              <w:left w:val="nil"/>
              <w:bottom w:val="nil"/>
              <w:right w:val="nil"/>
            </w:tcBorders>
            <w:shd w:val="clear" w:color="auto" w:fill="auto"/>
            <w:noWrap/>
            <w:vAlign w:val="bottom"/>
          </w:tcPr>
          <w:p w14:paraId="04E6B9C4" w14:textId="58DC2F95" w:rsidR="009931B8" w:rsidRPr="00316F54" w:rsidRDefault="009931B8" w:rsidP="00316F54">
            <w:pPr>
              <w:spacing w:after="0" w:line="240" w:lineRule="auto"/>
              <w:rPr>
                <w:rFonts w:ascii="Times New Roman" w:eastAsia="Times New Roman" w:hAnsi="Times New Roman" w:cs="Times New Roman"/>
                <w:sz w:val="20"/>
                <w:szCs w:val="20"/>
              </w:rPr>
            </w:pPr>
          </w:p>
        </w:tc>
        <w:tc>
          <w:tcPr>
            <w:tcW w:w="1342" w:type="dxa"/>
            <w:gridSpan w:val="3"/>
            <w:tcBorders>
              <w:top w:val="nil"/>
              <w:left w:val="nil"/>
              <w:bottom w:val="nil"/>
              <w:right w:val="nil"/>
            </w:tcBorders>
            <w:shd w:val="clear" w:color="auto" w:fill="auto"/>
            <w:noWrap/>
            <w:vAlign w:val="bottom"/>
          </w:tcPr>
          <w:p w14:paraId="22715611" w14:textId="77777777" w:rsidR="009931B8" w:rsidRPr="002D0805" w:rsidRDefault="009931B8" w:rsidP="00316F54">
            <w:pPr>
              <w:spacing w:after="0" w:line="240" w:lineRule="auto"/>
              <w:rPr>
                <w:rFonts w:ascii="Times New Roman" w:eastAsia="Times New Roman" w:hAnsi="Times New Roman" w:cs="Times New Roman"/>
                <w:sz w:val="20"/>
                <w:szCs w:val="20"/>
              </w:rPr>
            </w:pPr>
          </w:p>
        </w:tc>
      </w:tr>
      <w:tr w:rsidR="009931B8" w:rsidRPr="002D0805" w14:paraId="2706494F" w14:textId="77777777" w:rsidTr="009931B8">
        <w:trPr>
          <w:gridAfter w:val="1"/>
          <w:wAfter w:w="1154" w:type="dxa"/>
          <w:trHeight w:val="310"/>
          <w:jc w:val="center"/>
        </w:trPr>
        <w:tc>
          <w:tcPr>
            <w:tcW w:w="1788" w:type="dxa"/>
            <w:tcBorders>
              <w:top w:val="single" w:sz="4" w:space="0" w:color="auto"/>
              <w:left w:val="nil"/>
              <w:bottom w:val="nil"/>
              <w:right w:val="nil"/>
            </w:tcBorders>
            <w:shd w:val="clear" w:color="auto" w:fill="auto"/>
            <w:noWrap/>
            <w:vAlign w:val="bottom"/>
            <w:hideMark/>
          </w:tcPr>
          <w:p w14:paraId="1852B580" w14:textId="77777777" w:rsidR="009931B8" w:rsidRPr="002D0805" w:rsidRDefault="009931B8" w:rsidP="00316F54">
            <w:pPr>
              <w:spacing w:after="0" w:line="240" w:lineRule="auto"/>
              <w:rPr>
                <w:rFonts w:ascii="Times New Roman" w:eastAsia="Times New Roman" w:hAnsi="Times New Roman" w:cs="Times New Roman"/>
                <w:color w:val="000000"/>
                <w:sz w:val="24"/>
                <w:szCs w:val="24"/>
              </w:rPr>
            </w:pPr>
            <w:r w:rsidRPr="002D0805">
              <w:rPr>
                <w:rFonts w:ascii="Times New Roman" w:eastAsia="Times New Roman" w:hAnsi="Times New Roman" w:cs="Times New Roman"/>
                <w:color w:val="000000"/>
                <w:sz w:val="24"/>
                <w:szCs w:val="24"/>
              </w:rPr>
              <w:t>Hedonic nature</w:t>
            </w:r>
          </w:p>
        </w:tc>
        <w:tc>
          <w:tcPr>
            <w:tcW w:w="549" w:type="dxa"/>
            <w:tcBorders>
              <w:top w:val="nil"/>
              <w:left w:val="nil"/>
              <w:bottom w:val="nil"/>
              <w:right w:val="nil"/>
            </w:tcBorders>
            <w:shd w:val="clear" w:color="auto" w:fill="auto"/>
            <w:noWrap/>
            <w:vAlign w:val="bottom"/>
            <w:hideMark/>
          </w:tcPr>
          <w:p w14:paraId="3809B901" w14:textId="77777777" w:rsidR="009931B8" w:rsidRPr="002D0805" w:rsidRDefault="009931B8" w:rsidP="00316F54">
            <w:pPr>
              <w:spacing w:after="0" w:line="240" w:lineRule="auto"/>
              <w:rPr>
                <w:rFonts w:ascii="Times New Roman" w:eastAsia="Times New Roman" w:hAnsi="Times New Roman" w:cs="Times New Roman"/>
                <w:color w:val="000000"/>
                <w:sz w:val="24"/>
                <w:szCs w:val="24"/>
              </w:rPr>
            </w:pPr>
          </w:p>
        </w:tc>
        <w:tc>
          <w:tcPr>
            <w:tcW w:w="1204" w:type="dxa"/>
            <w:tcBorders>
              <w:top w:val="single" w:sz="4" w:space="0" w:color="auto"/>
              <w:left w:val="nil"/>
              <w:bottom w:val="nil"/>
              <w:right w:val="nil"/>
            </w:tcBorders>
            <w:vAlign w:val="center"/>
          </w:tcPr>
          <w:p w14:paraId="1F3BB20D" w14:textId="60D712E6" w:rsidR="009931B8" w:rsidRPr="00C85D64" w:rsidRDefault="009931B8" w:rsidP="00316F54">
            <w:pPr>
              <w:spacing w:after="0" w:line="240" w:lineRule="auto"/>
              <w:jc w:val="center"/>
              <w:rPr>
                <w:rFonts w:ascii="Times New Roman" w:hAnsi="Times New Roman" w:cs="Times New Roman"/>
                <w:color w:val="000000"/>
                <w:sz w:val="24"/>
                <w:szCs w:val="24"/>
              </w:rPr>
            </w:pPr>
            <w:r w:rsidRPr="00C85D64">
              <w:rPr>
                <w:rFonts w:ascii="Times New Roman" w:hAnsi="Times New Roman" w:cs="Times New Roman"/>
                <w:color w:val="000000"/>
                <w:sz w:val="24"/>
                <w:szCs w:val="24"/>
              </w:rPr>
              <w:t>-2.59</w:t>
            </w:r>
            <w:r>
              <w:rPr>
                <w:rFonts w:ascii="Times New Roman" w:hAnsi="Times New Roman" w:cs="Times New Roman"/>
                <w:color w:val="000000"/>
                <w:sz w:val="24"/>
                <w:szCs w:val="24"/>
              </w:rPr>
              <w:t>**</w:t>
            </w:r>
          </w:p>
        </w:tc>
        <w:tc>
          <w:tcPr>
            <w:tcW w:w="1572" w:type="dxa"/>
            <w:tcBorders>
              <w:top w:val="single" w:sz="4" w:space="0" w:color="auto"/>
              <w:left w:val="nil"/>
              <w:bottom w:val="nil"/>
              <w:right w:val="nil"/>
            </w:tcBorders>
            <w:shd w:val="clear" w:color="auto" w:fill="auto"/>
            <w:noWrap/>
            <w:vAlign w:val="center"/>
          </w:tcPr>
          <w:p w14:paraId="680B3C78" w14:textId="1E32D5AB"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3.62</w:t>
            </w:r>
          </w:p>
        </w:tc>
        <w:tc>
          <w:tcPr>
            <w:tcW w:w="1341" w:type="dxa"/>
            <w:tcBorders>
              <w:top w:val="single" w:sz="4" w:space="0" w:color="auto"/>
              <w:left w:val="nil"/>
              <w:bottom w:val="nil"/>
              <w:right w:val="nil"/>
            </w:tcBorders>
            <w:shd w:val="clear" w:color="auto" w:fill="auto"/>
            <w:noWrap/>
            <w:vAlign w:val="center"/>
          </w:tcPr>
          <w:p w14:paraId="121BB105" w14:textId="24B4E77F"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1.55</w:t>
            </w:r>
          </w:p>
        </w:tc>
        <w:tc>
          <w:tcPr>
            <w:tcW w:w="1579" w:type="dxa"/>
            <w:gridSpan w:val="2"/>
            <w:tcBorders>
              <w:top w:val="single" w:sz="4" w:space="0" w:color="auto"/>
              <w:left w:val="nil"/>
              <w:bottom w:val="nil"/>
              <w:right w:val="nil"/>
            </w:tcBorders>
            <w:shd w:val="clear" w:color="auto" w:fill="auto"/>
            <w:noWrap/>
            <w:vAlign w:val="center"/>
          </w:tcPr>
          <w:p w14:paraId="4B62D619" w14:textId="6EFAC06C"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-1.89</w:t>
            </w:r>
          </w:p>
        </w:tc>
        <w:tc>
          <w:tcPr>
            <w:tcW w:w="1501" w:type="dxa"/>
            <w:gridSpan w:val="2"/>
            <w:tcBorders>
              <w:top w:val="single" w:sz="4" w:space="0" w:color="auto"/>
              <w:left w:val="nil"/>
              <w:bottom w:val="nil"/>
              <w:right w:val="nil"/>
            </w:tcBorders>
            <w:shd w:val="clear" w:color="auto" w:fill="auto"/>
            <w:noWrap/>
            <w:vAlign w:val="center"/>
          </w:tcPr>
          <w:p w14:paraId="29BC4949" w14:textId="6810FE5A"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0.45</w:t>
            </w:r>
          </w:p>
        </w:tc>
        <w:tc>
          <w:tcPr>
            <w:tcW w:w="1347" w:type="dxa"/>
            <w:gridSpan w:val="4"/>
            <w:tcBorders>
              <w:top w:val="single" w:sz="4" w:space="0" w:color="auto"/>
              <w:left w:val="nil"/>
              <w:bottom w:val="nil"/>
              <w:right w:val="nil"/>
            </w:tcBorders>
            <w:shd w:val="clear" w:color="auto" w:fill="auto"/>
            <w:noWrap/>
            <w:vAlign w:val="center"/>
          </w:tcPr>
          <w:p w14:paraId="375444F2" w14:textId="1CF46D47"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2.29</w:t>
            </w:r>
          </w:p>
        </w:tc>
      </w:tr>
      <w:tr w:rsidR="009931B8" w:rsidRPr="002D0805" w14:paraId="72842748" w14:textId="77777777" w:rsidTr="009931B8">
        <w:trPr>
          <w:gridAfter w:val="1"/>
          <w:wAfter w:w="1154" w:type="dxa"/>
          <w:trHeight w:val="310"/>
          <w:jc w:val="center"/>
        </w:trPr>
        <w:tc>
          <w:tcPr>
            <w:tcW w:w="1788" w:type="dxa"/>
            <w:tcBorders>
              <w:top w:val="nil"/>
              <w:left w:val="nil"/>
              <w:bottom w:val="nil"/>
              <w:right w:val="nil"/>
            </w:tcBorders>
            <w:shd w:val="clear" w:color="auto" w:fill="auto"/>
            <w:noWrap/>
            <w:vAlign w:val="bottom"/>
            <w:hideMark/>
          </w:tcPr>
          <w:p w14:paraId="37371C37" w14:textId="77777777" w:rsidR="009931B8" w:rsidRPr="002D0805" w:rsidRDefault="009931B8" w:rsidP="00316F54">
            <w:pPr>
              <w:spacing w:after="0" w:line="240" w:lineRule="auto"/>
              <w:jc w:val="center"/>
              <w:rPr>
                <w:rFonts w:ascii="Times New Roman" w:eastAsia="Times New Roman" w:hAnsi="Times New Roman" w:cs="Times New Roman"/>
                <w:color w:val="000000"/>
                <w:sz w:val="24"/>
                <w:szCs w:val="24"/>
              </w:rPr>
            </w:pPr>
          </w:p>
        </w:tc>
        <w:tc>
          <w:tcPr>
            <w:tcW w:w="549" w:type="dxa"/>
            <w:tcBorders>
              <w:top w:val="nil"/>
              <w:left w:val="nil"/>
              <w:bottom w:val="nil"/>
              <w:right w:val="nil"/>
            </w:tcBorders>
            <w:shd w:val="clear" w:color="auto" w:fill="auto"/>
            <w:noWrap/>
            <w:vAlign w:val="bottom"/>
            <w:hideMark/>
          </w:tcPr>
          <w:p w14:paraId="58422C84" w14:textId="77777777" w:rsidR="009931B8" w:rsidRPr="002D0805" w:rsidRDefault="009931B8" w:rsidP="00316F54">
            <w:pPr>
              <w:spacing w:after="0" w:line="240" w:lineRule="auto"/>
              <w:rPr>
                <w:rFonts w:ascii="Times New Roman" w:eastAsia="Times New Roman" w:hAnsi="Times New Roman" w:cs="Times New Roman"/>
                <w:sz w:val="20"/>
                <w:szCs w:val="20"/>
              </w:rPr>
            </w:pPr>
          </w:p>
        </w:tc>
        <w:tc>
          <w:tcPr>
            <w:tcW w:w="1204" w:type="dxa"/>
            <w:tcBorders>
              <w:top w:val="nil"/>
              <w:left w:val="nil"/>
              <w:bottom w:val="nil"/>
              <w:right w:val="nil"/>
            </w:tcBorders>
            <w:vAlign w:val="center"/>
          </w:tcPr>
          <w:p w14:paraId="05D73DB9" w14:textId="35FCFE76" w:rsidR="009931B8" w:rsidRPr="00C85D64" w:rsidRDefault="009931B8" w:rsidP="00316F54">
            <w:pPr>
              <w:spacing w:after="0" w:line="240" w:lineRule="auto"/>
              <w:jc w:val="center"/>
              <w:rPr>
                <w:rFonts w:ascii="Times New Roman" w:hAnsi="Times New Roman" w:cs="Times New Roman"/>
                <w:color w:val="000000"/>
                <w:sz w:val="24"/>
                <w:szCs w:val="24"/>
              </w:rPr>
            </w:pPr>
            <w:r w:rsidRPr="00C85D64">
              <w:rPr>
                <w:rFonts w:ascii="Times New Roman" w:hAnsi="Times New Roman" w:cs="Times New Roman"/>
                <w:color w:val="000000"/>
                <w:sz w:val="24"/>
                <w:szCs w:val="24"/>
              </w:rPr>
              <w:t>(1.23)</w:t>
            </w:r>
          </w:p>
        </w:tc>
        <w:tc>
          <w:tcPr>
            <w:tcW w:w="1572" w:type="dxa"/>
            <w:tcBorders>
              <w:top w:val="nil"/>
              <w:left w:val="nil"/>
              <w:bottom w:val="nil"/>
              <w:right w:val="nil"/>
            </w:tcBorders>
            <w:shd w:val="clear" w:color="auto" w:fill="auto"/>
            <w:noWrap/>
            <w:vAlign w:val="center"/>
          </w:tcPr>
          <w:p w14:paraId="7DB2A92E" w14:textId="502A67A6"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(3.12)</w:t>
            </w:r>
          </w:p>
        </w:tc>
        <w:tc>
          <w:tcPr>
            <w:tcW w:w="1341" w:type="dxa"/>
            <w:tcBorders>
              <w:top w:val="nil"/>
              <w:left w:val="nil"/>
              <w:bottom w:val="nil"/>
              <w:right w:val="nil"/>
            </w:tcBorders>
            <w:shd w:val="clear" w:color="auto" w:fill="auto"/>
            <w:noWrap/>
            <w:vAlign w:val="center"/>
          </w:tcPr>
          <w:p w14:paraId="4A1132C3" w14:textId="731D02FA"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(1.5)</w:t>
            </w:r>
          </w:p>
        </w:tc>
        <w:tc>
          <w:tcPr>
            <w:tcW w:w="1579" w:type="dxa"/>
            <w:gridSpan w:val="2"/>
            <w:tcBorders>
              <w:top w:val="nil"/>
              <w:left w:val="nil"/>
              <w:bottom w:val="nil"/>
              <w:right w:val="nil"/>
            </w:tcBorders>
            <w:shd w:val="clear" w:color="auto" w:fill="auto"/>
            <w:noWrap/>
            <w:vAlign w:val="center"/>
          </w:tcPr>
          <w:p w14:paraId="10D52FCB" w14:textId="4F14FC39"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(2.56)</w:t>
            </w:r>
          </w:p>
        </w:tc>
        <w:tc>
          <w:tcPr>
            <w:tcW w:w="1501" w:type="dxa"/>
            <w:gridSpan w:val="2"/>
            <w:tcBorders>
              <w:top w:val="nil"/>
              <w:left w:val="nil"/>
              <w:bottom w:val="nil"/>
              <w:right w:val="nil"/>
            </w:tcBorders>
            <w:shd w:val="clear" w:color="auto" w:fill="auto"/>
            <w:noWrap/>
            <w:vAlign w:val="center"/>
          </w:tcPr>
          <w:p w14:paraId="5D974720" w14:textId="12C29D30"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(2.35)</w:t>
            </w:r>
          </w:p>
        </w:tc>
        <w:tc>
          <w:tcPr>
            <w:tcW w:w="1347" w:type="dxa"/>
            <w:gridSpan w:val="4"/>
            <w:tcBorders>
              <w:top w:val="nil"/>
              <w:left w:val="nil"/>
              <w:bottom w:val="nil"/>
              <w:right w:val="nil"/>
            </w:tcBorders>
            <w:shd w:val="clear" w:color="auto" w:fill="auto"/>
            <w:noWrap/>
            <w:vAlign w:val="center"/>
          </w:tcPr>
          <w:p w14:paraId="0F90824D" w14:textId="68154345"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(1.49)</w:t>
            </w:r>
          </w:p>
        </w:tc>
      </w:tr>
      <w:tr w:rsidR="009931B8" w:rsidRPr="002D0805" w14:paraId="7986ECE7" w14:textId="77777777" w:rsidTr="009931B8">
        <w:trPr>
          <w:gridAfter w:val="1"/>
          <w:wAfter w:w="1154" w:type="dxa"/>
          <w:trHeight w:val="310"/>
          <w:jc w:val="center"/>
        </w:trPr>
        <w:tc>
          <w:tcPr>
            <w:tcW w:w="1788" w:type="dxa"/>
            <w:tcBorders>
              <w:top w:val="nil"/>
              <w:left w:val="nil"/>
              <w:bottom w:val="nil"/>
              <w:right w:val="nil"/>
            </w:tcBorders>
            <w:shd w:val="clear" w:color="auto" w:fill="auto"/>
            <w:noWrap/>
            <w:vAlign w:val="bottom"/>
            <w:hideMark/>
          </w:tcPr>
          <w:p w14:paraId="52E3F62F" w14:textId="77777777" w:rsidR="009931B8" w:rsidRPr="002D0805" w:rsidRDefault="009931B8" w:rsidP="00316F54">
            <w:pPr>
              <w:spacing w:after="0" w:line="240" w:lineRule="auto"/>
              <w:rPr>
                <w:rFonts w:ascii="Times New Roman" w:eastAsia="Times New Roman" w:hAnsi="Times New Roman" w:cs="Times New Roman"/>
                <w:color w:val="000000"/>
                <w:sz w:val="24"/>
                <w:szCs w:val="24"/>
              </w:rPr>
            </w:pPr>
            <w:r w:rsidRPr="002D0805">
              <w:rPr>
                <w:rFonts w:ascii="Times New Roman" w:eastAsia="Times New Roman" w:hAnsi="Times New Roman" w:cs="Times New Roman"/>
                <w:color w:val="000000"/>
                <w:sz w:val="24"/>
                <w:szCs w:val="24"/>
              </w:rPr>
              <w:t>Differentiation</w:t>
            </w:r>
          </w:p>
        </w:tc>
        <w:tc>
          <w:tcPr>
            <w:tcW w:w="549" w:type="dxa"/>
            <w:tcBorders>
              <w:top w:val="nil"/>
              <w:left w:val="nil"/>
              <w:bottom w:val="nil"/>
              <w:right w:val="nil"/>
            </w:tcBorders>
            <w:shd w:val="clear" w:color="auto" w:fill="auto"/>
            <w:noWrap/>
            <w:vAlign w:val="bottom"/>
            <w:hideMark/>
          </w:tcPr>
          <w:p w14:paraId="0E683AD3" w14:textId="77777777" w:rsidR="009931B8" w:rsidRPr="002D0805" w:rsidRDefault="009931B8" w:rsidP="00316F54">
            <w:pPr>
              <w:spacing w:after="0" w:line="240" w:lineRule="auto"/>
              <w:rPr>
                <w:rFonts w:ascii="Times New Roman" w:eastAsia="Times New Roman" w:hAnsi="Times New Roman" w:cs="Times New Roman"/>
                <w:color w:val="000000"/>
                <w:sz w:val="24"/>
                <w:szCs w:val="24"/>
              </w:rPr>
            </w:pPr>
          </w:p>
        </w:tc>
        <w:tc>
          <w:tcPr>
            <w:tcW w:w="1204" w:type="dxa"/>
            <w:tcBorders>
              <w:top w:val="nil"/>
              <w:left w:val="nil"/>
              <w:bottom w:val="nil"/>
              <w:right w:val="nil"/>
            </w:tcBorders>
            <w:vAlign w:val="center"/>
          </w:tcPr>
          <w:p w14:paraId="7BFFB40F" w14:textId="45BAC6D7" w:rsidR="009931B8" w:rsidRPr="00C85D64" w:rsidRDefault="009931B8" w:rsidP="00316F54">
            <w:pPr>
              <w:spacing w:after="0" w:line="240" w:lineRule="auto"/>
              <w:jc w:val="center"/>
              <w:rPr>
                <w:rFonts w:ascii="Times New Roman" w:hAnsi="Times New Roman" w:cs="Times New Roman"/>
                <w:color w:val="000000"/>
                <w:sz w:val="24"/>
                <w:szCs w:val="24"/>
              </w:rPr>
            </w:pPr>
            <w:r w:rsidRPr="00C85D64">
              <w:rPr>
                <w:rFonts w:ascii="Times New Roman" w:hAnsi="Times New Roman" w:cs="Times New Roman"/>
                <w:color w:val="000000"/>
                <w:sz w:val="24"/>
                <w:szCs w:val="24"/>
              </w:rPr>
              <w:t>-0.19</w:t>
            </w:r>
            <w:r>
              <w:rPr>
                <w:rFonts w:ascii="Times New Roman" w:hAnsi="Times New Roman" w:cs="Times New Roman"/>
                <w:color w:val="000000"/>
                <w:sz w:val="24"/>
                <w:szCs w:val="24"/>
              </w:rPr>
              <w:t>**</w:t>
            </w:r>
          </w:p>
        </w:tc>
        <w:tc>
          <w:tcPr>
            <w:tcW w:w="1572" w:type="dxa"/>
            <w:tcBorders>
              <w:top w:val="nil"/>
              <w:left w:val="nil"/>
              <w:bottom w:val="nil"/>
              <w:right w:val="nil"/>
            </w:tcBorders>
            <w:shd w:val="clear" w:color="auto" w:fill="auto"/>
            <w:noWrap/>
            <w:vAlign w:val="center"/>
          </w:tcPr>
          <w:p w14:paraId="4FA56AA5" w14:textId="2D67A3B2"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0.17</w:t>
            </w:r>
            <w:r>
              <w:rPr>
                <w:rFonts w:ascii="Times New Roman" w:hAnsi="Times New Roman" w:cs="Times New Roman"/>
                <w:color w:val="000000"/>
                <w:sz w:val="24"/>
                <w:szCs w:val="24"/>
              </w:rPr>
              <w:t>**</w:t>
            </w:r>
          </w:p>
        </w:tc>
        <w:tc>
          <w:tcPr>
            <w:tcW w:w="1341" w:type="dxa"/>
            <w:tcBorders>
              <w:top w:val="nil"/>
              <w:left w:val="nil"/>
              <w:bottom w:val="nil"/>
              <w:right w:val="nil"/>
            </w:tcBorders>
            <w:shd w:val="clear" w:color="auto" w:fill="auto"/>
            <w:noWrap/>
            <w:vAlign w:val="center"/>
          </w:tcPr>
          <w:p w14:paraId="17F92C69" w14:textId="4D39C199"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0.08</w:t>
            </w:r>
          </w:p>
        </w:tc>
        <w:tc>
          <w:tcPr>
            <w:tcW w:w="1579" w:type="dxa"/>
            <w:gridSpan w:val="2"/>
            <w:tcBorders>
              <w:top w:val="nil"/>
              <w:left w:val="nil"/>
              <w:bottom w:val="nil"/>
              <w:right w:val="nil"/>
            </w:tcBorders>
            <w:shd w:val="clear" w:color="auto" w:fill="auto"/>
            <w:noWrap/>
            <w:vAlign w:val="center"/>
          </w:tcPr>
          <w:p w14:paraId="4D298445" w14:textId="15CBF9C5"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0.13</w:t>
            </w:r>
          </w:p>
        </w:tc>
        <w:tc>
          <w:tcPr>
            <w:tcW w:w="1501" w:type="dxa"/>
            <w:gridSpan w:val="2"/>
            <w:tcBorders>
              <w:top w:val="nil"/>
              <w:left w:val="nil"/>
              <w:bottom w:val="nil"/>
              <w:right w:val="nil"/>
            </w:tcBorders>
            <w:shd w:val="clear" w:color="auto" w:fill="auto"/>
            <w:noWrap/>
            <w:vAlign w:val="center"/>
          </w:tcPr>
          <w:p w14:paraId="4CC439E3" w14:textId="30646037"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-0.18</w:t>
            </w:r>
          </w:p>
        </w:tc>
        <w:tc>
          <w:tcPr>
            <w:tcW w:w="1347" w:type="dxa"/>
            <w:gridSpan w:val="4"/>
            <w:tcBorders>
              <w:top w:val="nil"/>
              <w:left w:val="nil"/>
              <w:bottom w:val="nil"/>
              <w:right w:val="nil"/>
            </w:tcBorders>
            <w:shd w:val="clear" w:color="auto" w:fill="auto"/>
            <w:noWrap/>
            <w:vAlign w:val="center"/>
          </w:tcPr>
          <w:p w14:paraId="1EED85BF" w14:textId="414287E6"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0.00</w:t>
            </w:r>
          </w:p>
        </w:tc>
      </w:tr>
      <w:tr w:rsidR="009931B8" w:rsidRPr="002D0805" w14:paraId="632EF632" w14:textId="77777777" w:rsidTr="009931B8">
        <w:trPr>
          <w:gridAfter w:val="1"/>
          <w:wAfter w:w="1154" w:type="dxa"/>
          <w:trHeight w:val="310"/>
          <w:jc w:val="center"/>
        </w:trPr>
        <w:tc>
          <w:tcPr>
            <w:tcW w:w="1788" w:type="dxa"/>
            <w:tcBorders>
              <w:top w:val="nil"/>
              <w:left w:val="nil"/>
              <w:bottom w:val="nil"/>
              <w:right w:val="nil"/>
            </w:tcBorders>
            <w:shd w:val="clear" w:color="auto" w:fill="auto"/>
            <w:noWrap/>
            <w:vAlign w:val="bottom"/>
            <w:hideMark/>
          </w:tcPr>
          <w:p w14:paraId="483B576C" w14:textId="77777777" w:rsidR="009931B8" w:rsidRPr="002D0805" w:rsidRDefault="009931B8" w:rsidP="00316F54">
            <w:pPr>
              <w:spacing w:after="0" w:line="240" w:lineRule="auto"/>
              <w:jc w:val="center"/>
              <w:rPr>
                <w:rFonts w:ascii="Times New Roman" w:eastAsia="Times New Roman" w:hAnsi="Times New Roman" w:cs="Times New Roman"/>
                <w:color w:val="000000"/>
                <w:sz w:val="24"/>
                <w:szCs w:val="24"/>
              </w:rPr>
            </w:pPr>
          </w:p>
        </w:tc>
        <w:tc>
          <w:tcPr>
            <w:tcW w:w="549" w:type="dxa"/>
            <w:tcBorders>
              <w:top w:val="nil"/>
              <w:left w:val="nil"/>
              <w:bottom w:val="nil"/>
              <w:right w:val="nil"/>
            </w:tcBorders>
            <w:shd w:val="clear" w:color="auto" w:fill="auto"/>
            <w:noWrap/>
            <w:vAlign w:val="bottom"/>
            <w:hideMark/>
          </w:tcPr>
          <w:p w14:paraId="2795ADAB" w14:textId="77777777" w:rsidR="009931B8" w:rsidRPr="002D0805" w:rsidRDefault="009931B8" w:rsidP="00316F54">
            <w:pPr>
              <w:spacing w:after="0" w:line="240" w:lineRule="auto"/>
              <w:rPr>
                <w:rFonts w:ascii="Times New Roman" w:eastAsia="Times New Roman" w:hAnsi="Times New Roman" w:cs="Times New Roman"/>
                <w:sz w:val="20"/>
                <w:szCs w:val="20"/>
              </w:rPr>
            </w:pPr>
          </w:p>
        </w:tc>
        <w:tc>
          <w:tcPr>
            <w:tcW w:w="1204" w:type="dxa"/>
            <w:tcBorders>
              <w:top w:val="nil"/>
              <w:left w:val="nil"/>
              <w:bottom w:val="nil"/>
              <w:right w:val="nil"/>
            </w:tcBorders>
            <w:vAlign w:val="center"/>
          </w:tcPr>
          <w:p w14:paraId="221F75F0" w14:textId="296AF502" w:rsidR="009931B8" w:rsidRPr="00C85D64" w:rsidRDefault="009931B8" w:rsidP="00316F54">
            <w:pPr>
              <w:spacing w:after="0" w:line="240" w:lineRule="auto"/>
              <w:jc w:val="center"/>
              <w:rPr>
                <w:rFonts w:ascii="Times New Roman" w:hAnsi="Times New Roman" w:cs="Times New Roman"/>
                <w:color w:val="000000"/>
                <w:sz w:val="24"/>
                <w:szCs w:val="24"/>
              </w:rPr>
            </w:pPr>
            <w:r w:rsidRPr="00C85D64">
              <w:rPr>
                <w:rFonts w:ascii="Times New Roman" w:hAnsi="Times New Roman" w:cs="Times New Roman"/>
                <w:color w:val="000000"/>
                <w:sz w:val="24"/>
                <w:szCs w:val="24"/>
              </w:rPr>
              <w:t>(0.06)</w:t>
            </w:r>
          </w:p>
        </w:tc>
        <w:tc>
          <w:tcPr>
            <w:tcW w:w="1572" w:type="dxa"/>
            <w:tcBorders>
              <w:top w:val="nil"/>
              <w:left w:val="nil"/>
              <w:bottom w:val="nil"/>
              <w:right w:val="nil"/>
            </w:tcBorders>
            <w:shd w:val="clear" w:color="auto" w:fill="auto"/>
            <w:noWrap/>
            <w:vAlign w:val="center"/>
          </w:tcPr>
          <w:p w14:paraId="34342E06" w14:textId="1BAB9FD5"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(0.08)</w:t>
            </w:r>
          </w:p>
        </w:tc>
        <w:tc>
          <w:tcPr>
            <w:tcW w:w="1341" w:type="dxa"/>
            <w:tcBorders>
              <w:top w:val="nil"/>
              <w:left w:val="nil"/>
              <w:bottom w:val="nil"/>
              <w:right w:val="nil"/>
            </w:tcBorders>
            <w:shd w:val="clear" w:color="auto" w:fill="auto"/>
            <w:noWrap/>
            <w:vAlign w:val="center"/>
          </w:tcPr>
          <w:p w14:paraId="50D658CC" w14:textId="3FBCDFB5"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(0.05)</w:t>
            </w:r>
          </w:p>
        </w:tc>
        <w:tc>
          <w:tcPr>
            <w:tcW w:w="1579" w:type="dxa"/>
            <w:gridSpan w:val="2"/>
            <w:tcBorders>
              <w:top w:val="nil"/>
              <w:left w:val="nil"/>
              <w:bottom w:val="nil"/>
              <w:right w:val="nil"/>
            </w:tcBorders>
            <w:shd w:val="clear" w:color="auto" w:fill="auto"/>
            <w:noWrap/>
            <w:vAlign w:val="center"/>
          </w:tcPr>
          <w:p w14:paraId="4A1961ED" w14:textId="1E4E5FC6"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(0.08)</w:t>
            </w:r>
          </w:p>
        </w:tc>
        <w:tc>
          <w:tcPr>
            <w:tcW w:w="1501" w:type="dxa"/>
            <w:gridSpan w:val="2"/>
            <w:tcBorders>
              <w:top w:val="nil"/>
              <w:left w:val="nil"/>
              <w:bottom w:val="nil"/>
              <w:right w:val="nil"/>
            </w:tcBorders>
            <w:shd w:val="clear" w:color="auto" w:fill="auto"/>
            <w:noWrap/>
            <w:vAlign w:val="center"/>
          </w:tcPr>
          <w:p w14:paraId="4ACE9671" w14:textId="724D65FC"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(0.15)</w:t>
            </w:r>
          </w:p>
        </w:tc>
        <w:tc>
          <w:tcPr>
            <w:tcW w:w="1347" w:type="dxa"/>
            <w:gridSpan w:val="4"/>
            <w:tcBorders>
              <w:top w:val="nil"/>
              <w:left w:val="nil"/>
              <w:bottom w:val="nil"/>
              <w:right w:val="nil"/>
            </w:tcBorders>
            <w:shd w:val="clear" w:color="auto" w:fill="auto"/>
            <w:noWrap/>
            <w:vAlign w:val="center"/>
          </w:tcPr>
          <w:p w14:paraId="726E429E" w14:textId="3C24FEBD"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(0.05)</w:t>
            </w:r>
          </w:p>
        </w:tc>
      </w:tr>
      <w:tr w:rsidR="009931B8" w:rsidRPr="002D0805" w14:paraId="6D4E2FB1" w14:textId="77777777" w:rsidTr="009931B8">
        <w:trPr>
          <w:gridAfter w:val="1"/>
          <w:wAfter w:w="1154" w:type="dxa"/>
          <w:trHeight w:val="310"/>
          <w:jc w:val="center"/>
        </w:trPr>
        <w:tc>
          <w:tcPr>
            <w:tcW w:w="1788" w:type="dxa"/>
            <w:tcBorders>
              <w:top w:val="nil"/>
              <w:left w:val="nil"/>
              <w:bottom w:val="nil"/>
              <w:right w:val="nil"/>
            </w:tcBorders>
            <w:shd w:val="clear" w:color="auto" w:fill="auto"/>
            <w:noWrap/>
            <w:vAlign w:val="bottom"/>
            <w:hideMark/>
          </w:tcPr>
          <w:p w14:paraId="1BA7C25E" w14:textId="77777777" w:rsidR="009931B8" w:rsidRPr="002D0805" w:rsidRDefault="009931B8" w:rsidP="00316F54">
            <w:pPr>
              <w:spacing w:after="0" w:line="240" w:lineRule="auto"/>
              <w:rPr>
                <w:rFonts w:ascii="Times New Roman" w:eastAsia="Times New Roman" w:hAnsi="Times New Roman" w:cs="Times New Roman"/>
                <w:color w:val="000000"/>
                <w:sz w:val="24"/>
                <w:szCs w:val="24"/>
              </w:rPr>
            </w:pPr>
            <w:r w:rsidRPr="002D0805">
              <w:rPr>
                <w:rFonts w:ascii="Times New Roman" w:eastAsia="Times New Roman" w:hAnsi="Times New Roman" w:cs="Times New Roman"/>
                <w:color w:val="000000"/>
                <w:sz w:val="24"/>
                <w:szCs w:val="24"/>
              </w:rPr>
              <w:t>Market Share</w:t>
            </w:r>
          </w:p>
        </w:tc>
        <w:tc>
          <w:tcPr>
            <w:tcW w:w="549" w:type="dxa"/>
            <w:tcBorders>
              <w:top w:val="nil"/>
              <w:left w:val="nil"/>
              <w:bottom w:val="nil"/>
              <w:right w:val="nil"/>
            </w:tcBorders>
            <w:shd w:val="clear" w:color="auto" w:fill="auto"/>
            <w:noWrap/>
            <w:vAlign w:val="bottom"/>
            <w:hideMark/>
          </w:tcPr>
          <w:p w14:paraId="0DD860B3" w14:textId="77777777" w:rsidR="009931B8" w:rsidRPr="002D0805" w:rsidRDefault="009931B8" w:rsidP="00316F54">
            <w:pPr>
              <w:spacing w:after="0" w:line="240" w:lineRule="auto"/>
              <w:rPr>
                <w:rFonts w:ascii="Times New Roman" w:eastAsia="Times New Roman" w:hAnsi="Times New Roman" w:cs="Times New Roman"/>
                <w:color w:val="000000"/>
                <w:sz w:val="24"/>
                <w:szCs w:val="24"/>
              </w:rPr>
            </w:pPr>
          </w:p>
        </w:tc>
        <w:tc>
          <w:tcPr>
            <w:tcW w:w="1204" w:type="dxa"/>
            <w:tcBorders>
              <w:top w:val="nil"/>
              <w:left w:val="nil"/>
              <w:bottom w:val="nil"/>
              <w:right w:val="nil"/>
            </w:tcBorders>
            <w:vAlign w:val="center"/>
          </w:tcPr>
          <w:p w14:paraId="06D2EB86" w14:textId="07460B79" w:rsidR="009931B8" w:rsidRPr="00C85D64" w:rsidRDefault="009931B8" w:rsidP="00316F54">
            <w:pPr>
              <w:spacing w:after="0" w:line="240" w:lineRule="auto"/>
              <w:jc w:val="center"/>
              <w:rPr>
                <w:rFonts w:ascii="Times New Roman" w:hAnsi="Times New Roman" w:cs="Times New Roman"/>
                <w:color w:val="000000"/>
                <w:sz w:val="24"/>
                <w:szCs w:val="24"/>
              </w:rPr>
            </w:pPr>
            <w:r w:rsidRPr="00C85D64">
              <w:rPr>
                <w:rFonts w:ascii="Times New Roman" w:hAnsi="Times New Roman" w:cs="Times New Roman"/>
                <w:color w:val="000000"/>
                <w:sz w:val="24"/>
                <w:szCs w:val="24"/>
              </w:rPr>
              <w:t>-0.07</w:t>
            </w:r>
          </w:p>
        </w:tc>
        <w:tc>
          <w:tcPr>
            <w:tcW w:w="1572" w:type="dxa"/>
            <w:tcBorders>
              <w:top w:val="nil"/>
              <w:left w:val="nil"/>
              <w:bottom w:val="nil"/>
              <w:right w:val="nil"/>
            </w:tcBorders>
            <w:shd w:val="clear" w:color="auto" w:fill="auto"/>
            <w:noWrap/>
            <w:vAlign w:val="center"/>
          </w:tcPr>
          <w:p w14:paraId="4102709E" w14:textId="2BFC3D93"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0.06</w:t>
            </w:r>
          </w:p>
        </w:tc>
        <w:tc>
          <w:tcPr>
            <w:tcW w:w="1341" w:type="dxa"/>
            <w:tcBorders>
              <w:top w:val="nil"/>
              <w:left w:val="nil"/>
              <w:bottom w:val="nil"/>
              <w:right w:val="nil"/>
            </w:tcBorders>
            <w:shd w:val="clear" w:color="auto" w:fill="auto"/>
            <w:noWrap/>
            <w:vAlign w:val="center"/>
          </w:tcPr>
          <w:p w14:paraId="15A74314" w14:textId="31CC86A8"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0.07</w:t>
            </w:r>
          </w:p>
        </w:tc>
        <w:tc>
          <w:tcPr>
            <w:tcW w:w="1579" w:type="dxa"/>
            <w:gridSpan w:val="2"/>
            <w:tcBorders>
              <w:top w:val="nil"/>
              <w:left w:val="nil"/>
              <w:bottom w:val="nil"/>
              <w:right w:val="nil"/>
            </w:tcBorders>
            <w:shd w:val="clear" w:color="auto" w:fill="auto"/>
            <w:noWrap/>
            <w:vAlign w:val="center"/>
          </w:tcPr>
          <w:p w14:paraId="4CC51C66" w14:textId="7B02B451"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-0.35</w:t>
            </w:r>
          </w:p>
        </w:tc>
        <w:tc>
          <w:tcPr>
            <w:tcW w:w="1501" w:type="dxa"/>
            <w:gridSpan w:val="2"/>
            <w:tcBorders>
              <w:top w:val="nil"/>
              <w:left w:val="nil"/>
              <w:bottom w:val="nil"/>
              <w:right w:val="nil"/>
            </w:tcBorders>
            <w:shd w:val="clear" w:color="auto" w:fill="auto"/>
            <w:noWrap/>
            <w:vAlign w:val="center"/>
          </w:tcPr>
          <w:p w14:paraId="40DF4F7E" w14:textId="2ABBA055"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-0.07</w:t>
            </w:r>
          </w:p>
        </w:tc>
        <w:tc>
          <w:tcPr>
            <w:tcW w:w="1347" w:type="dxa"/>
            <w:gridSpan w:val="4"/>
            <w:tcBorders>
              <w:top w:val="nil"/>
              <w:left w:val="nil"/>
              <w:bottom w:val="nil"/>
              <w:right w:val="nil"/>
            </w:tcBorders>
            <w:shd w:val="clear" w:color="auto" w:fill="auto"/>
            <w:noWrap/>
            <w:vAlign w:val="center"/>
          </w:tcPr>
          <w:p w14:paraId="51F977D4" w14:textId="45FA3477"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0.07</w:t>
            </w:r>
          </w:p>
        </w:tc>
      </w:tr>
      <w:tr w:rsidR="009931B8" w:rsidRPr="002D0805" w14:paraId="730841C0" w14:textId="77777777" w:rsidTr="009931B8">
        <w:trPr>
          <w:gridAfter w:val="1"/>
          <w:wAfter w:w="1154" w:type="dxa"/>
          <w:trHeight w:val="310"/>
          <w:jc w:val="center"/>
        </w:trPr>
        <w:tc>
          <w:tcPr>
            <w:tcW w:w="1788" w:type="dxa"/>
            <w:tcBorders>
              <w:top w:val="nil"/>
              <w:left w:val="nil"/>
              <w:bottom w:val="nil"/>
              <w:right w:val="nil"/>
            </w:tcBorders>
            <w:shd w:val="clear" w:color="auto" w:fill="auto"/>
            <w:noWrap/>
            <w:vAlign w:val="bottom"/>
            <w:hideMark/>
          </w:tcPr>
          <w:p w14:paraId="6B88959B" w14:textId="77777777" w:rsidR="009931B8" w:rsidRPr="002D0805" w:rsidRDefault="009931B8" w:rsidP="00316F54">
            <w:pPr>
              <w:spacing w:after="0" w:line="240" w:lineRule="auto"/>
              <w:jc w:val="center"/>
              <w:rPr>
                <w:rFonts w:ascii="Times New Roman" w:eastAsia="Times New Roman" w:hAnsi="Times New Roman" w:cs="Times New Roman"/>
                <w:color w:val="000000"/>
                <w:sz w:val="24"/>
                <w:szCs w:val="24"/>
              </w:rPr>
            </w:pPr>
          </w:p>
        </w:tc>
        <w:tc>
          <w:tcPr>
            <w:tcW w:w="549" w:type="dxa"/>
            <w:tcBorders>
              <w:top w:val="nil"/>
              <w:left w:val="nil"/>
              <w:bottom w:val="nil"/>
              <w:right w:val="nil"/>
            </w:tcBorders>
            <w:shd w:val="clear" w:color="auto" w:fill="auto"/>
            <w:noWrap/>
            <w:vAlign w:val="bottom"/>
            <w:hideMark/>
          </w:tcPr>
          <w:p w14:paraId="71E04255" w14:textId="77777777" w:rsidR="009931B8" w:rsidRPr="002D0805" w:rsidRDefault="009931B8" w:rsidP="00316F54">
            <w:pPr>
              <w:spacing w:after="0" w:line="240" w:lineRule="auto"/>
              <w:rPr>
                <w:rFonts w:ascii="Times New Roman" w:eastAsia="Times New Roman" w:hAnsi="Times New Roman" w:cs="Times New Roman"/>
                <w:sz w:val="20"/>
                <w:szCs w:val="20"/>
              </w:rPr>
            </w:pPr>
          </w:p>
        </w:tc>
        <w:tc>
          <w:tcPr>
            <w:tcW w:w="1204" w:type="dxa"/>
            <w:tcBorders>
              <w:top w:val="nil"/>
              <w:left w:val="nil"/>
              <w:bottom w:val="nil"/>
              <w:right w:val="nil"/>
            </w:tcBorders>
            <w:vAlign w:val="center"/>
          </w:tcPr>
          <w:p w14:paraId="3D93C662" w14:textId="2532C7D9" w:rsidR="009931B8" w:rsidRPr="00C85D64" w:rsidRDefault="009931B8" w:rsidP="00316F54">
            <w:pPr>
              <w:spacing w:after="0" w:line="240" w:lineRule="auto"/>
              <w:jc w:val="center"/>
              <w:rPr>
                <w:rFonts w:ascii="Times New Roman" w:hAnsi="Times New Roman" w:cs="Times New Roman"/>
                <w:color w:val="000000"/>
                <w:sz w:val="24"/>
                <w:szCs w:val="24"/>
              </w:rPr>
            </w:pPr>
            <w:r w:rsidRPr="00C85D64">
              <w:rPr>
                <w:rFonts w:ascii="Times New Roman" w:hAnsi="Times New Roman" w:cs="Times New Roman"/>
                <w:color w:val="000000"/>
                <w:sz w:val="24"/>
                <w:szCs w:val="24"/>
              </w:rPr>
              <w:t>(0.06)</w:t>
            </w:r>
          </w:p>
        </w:tc>
        <w:tc>
          <w:tcPr>
            <w:tcW w:w="1572" w:type="dxa"/>
            <w:tcBorders>
              <w:top w:val="nil"/>
              <w:left w:val="nil"/>
              <w:bottom w:val="nil"/>
              <w:right w:val="nil"/>
            </w:tcBorders>
            <w:shd w:val="clear" w:color="auto" w:fill="auto"/>
            <w:noWrap/>
            <w:vAlign w:val="center"/>
          </w:tcPr>
          <w:p w14:paraId="435DADCA" w14:textId="64A23338"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(0.14)</w:t>
            </w:r>
          </w:p>
        </w:tc>
        <w:tc>
          <w:tcPr>
            <w:tcW w:w="1341" w:type="dxa"/>
            <w:tcBorders>
              <w:top w:val="nil"/>
              <w:left w:val="nil"/>
              <w:bottom w:val="nil"/>
              <w:right w:val="nil"/>
            </w:tcBorders>
            <w:shd w:val="clear" w:color="auto" w:fill="auto"/>
            <w:noWrap/>
            <w:vAlign w:val="center"/>
          </w:tcPr>
          <w:p w14:paraId="7BE10269" w14:textId="1BCE0A03"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(0.06)</w:t>
            </w:r>
          </w:p>
        </w:tc>
        <w:tc>
          <w:tcPr>
            <w:tcW w:w="1579" w:type="dxa"/>
            <w:gridSpan w:val="2"/>
            <w:tcBorders>
              <w:top w:val="nil"/>
              <w:left w:val="nil"/>
              <w:bottom w:val="nil"/>
              <w:right w:val="nil"/>
            </w:tcBorders>
            <w:shd w:val="clear" w:color="auto" w:fill="auto"/>
            <w:noWrap/>
            <w:vAlign w:val="center"/>
          </w:tcPr>
          <w:p w14:paraId="022662CB" w14:textId="1FEE80C0"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(0.38)</w:t>
            </w:r>
          </w:p>
        </w:tc>
        <w:tc>
          <w:tcPr>
            <w:tcW w:w="1501" w:type="dxa"/>
            <w:gridSpan w:val="2"/>
            <w:tcBorders>
              <w:top w:val="nil"/>
              <w:left w:val="nil"/>
              <w:bottom w:val="nil"/>
              <w:right w:val="nil"/>
            </w:tcBorders>
            <w:shd w:val="clear" w:color="auto" w:fill="auto"/>
            <w:noWrap/>
            <w:vAlign w:val="center"/>
          </w:tcPr>
          <w:p w14:paraId="15A8C7E9" w14:textId="20816AE4"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(0.16)</w:t>
            </w:r>
          </w:p>
        </w:tc>
        <w:tc>
          <w:tcPr>
            <w:tcW w:w="1347" w:type="dxa"/>
            <w:gridSpan w:val="4"/>
            <w:tcBorders>
              <w:top w:val="nil"/>
              <w:left w:val="nil"/>
              <w:bottom w:val="nil"/>
              <w:right w:val="nil"/>
            </w:tcBorders>
            <w:shd w:val="clear" w:color="auto" w:fill="auto"/>
            <w:noWrap/>
            <w:vAlign w:val="center"/>
          </w:tcPr>
          <w:p w14:paraId="0709F80A" w14:textId="2C1E4673"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(0.06)</w:t>
            </w:r>
          </w:p>
        </w:tc>
      </w:tr>
      <w:tr w:rsidR="009931B8" w:rsidRPr="002D0805" w14:paraId="4A6858BD" w14:textId="77777777" w:rsidTr="009931B8">
        <w:trPr>
          <w:gridAfter w:val="1"/>
          <w:wAfter w:w="1154" w:type="dxa"/>
          <w:trHeight w:val="310"/>
          <w:jc w:val="center"/>
        </w:trPr>
        <w:tc>
          <w:tcPr>
            <w:tcW w:w="1788" w:type="dxa"/>
            <w:tcBorders>
              <w:top w:val="nil"/>
              <w:left w:val="nil"/>
              <w:bottom w:val="nil"/>
              <w:right w:val="nil"/>
            </w:tcBorders>
            <w:shd w:val="clear" w:color="auto" w:fill="auto"/>
            <w:noWrap/>
            <w:vAlign w:val="bottom"/>
            <w:hideMark/>
          </w:tcPr>
          <w:p w14:paraId="1ECF55FE" w14:textId="77777777" w:rsidR="009931B8" w:rsidRPr="002D0805" w:rsidRDefault="009931B8" w:rsidP="00316F54">
            <w:pPr>
              <w:spacing w:after="0" w:line="240" w:lineRule="auto"/>
              <w:rPr>
                <w:rFonts w:ascii="Times New Roman" w:eastAsia="Times New Roman" w:hAnsi="Times New Roman" w:cs="Times New Roman"/>
                <w:color w:val="000000"/>
                <w:sz w:val="24"/>
                <w:szCs w:val="24"/>
              </w:rPr>
            </w:pPr>
            <w:r w:rsidRPr="002D0805">
              <w:rPr>
                <w:rFonts w:ascii="Times New Roman" w:eastAsia="Times New Roman" w:hAnsi="Times New Roman" w:cs="Times New Roman"/>
                <w:color w:val="000000"/>
                <w:sz w:val="24"/>
                <w:szCs w:val="24"/>
              </w:rPr>
              <w:t>Constant</w:t>
            </w:r>
          </w:p>
        </w:tc>
        <w:tc>
          <w:tcPr>
            <w:tcW w:w="549" w:type="dxa"/>
            <w:tcBorders>
              <w:top w:val="nil"/>
              <w:left w:val="nil"/>
              <w:bottom w:val="nil"/>
              <w:right w:val="nil"/>
            </w:tcBorders>
            <w:shd w:val="clear" w:color="auto" w:fill="auto"/>
            <w:noWrap/>
            <w:vAlign w:val="bottom"/>
            <w:hideMark/>
          </w:tcPr>
          <w:p w14:paraId="1322B2D7" w14:textId="77777777" w:rsidR="009931B8" w:rsidRPr="002D0805" w:rsidRDefault="009931B8" w:rsidP="00316F54">
            <w:pPr>
              <w:spacing w:after="0" w:line="240" w:lineRule="auto"/>
              <w:rPr>
                <w:rFonts w:ascii="Times New Roman" w:eastAsia="Times New Roman" w:hAnsi="Times New Roman" w:cs="Times New Roman"/>
                <w:color w:val="000000"/>
                <w:sz w:val="24"/>
                <w:szCs w:val="24"/>
              </w:rPr>
            </w:pPr>
          </w:p>
        </w:tc>
        <w:tc>
          <w:tcPr>
            <w:tcW w:w="1204" w:type="dxa"/>
            <w:tcBorders>
              <w:top w:val="nil"/>
              <w:left w:val="nil"/>
              <w:bottom w:val="nil"/>
              <w:right w:val="nil"/>
            </w:tcBorders>
            <w:vAlign w:val="center"/>
          </w:tcPr>
          <w:p w14:paraId="34E5B007" w14:textId="28298DB9" w:rsidR="009931B8" w:rsidRPr="00C85D64" w:rsidRDefault="009931B8" w:rsidP="00316F54">
            <w:pPr>
              <w:spacing w:after="0" w:line="240" w:lineRule="auto"/>
              <w:jc w:val="center"/>
              <w:rPr>
                <w:rFonts w:ascii="Times New Roman" w:hAnsi="Times New Roman" w:cs="Times New Roman"/>
                <w:color w:val="000000"/>
                <w:sz w:val="24"/>
                <w:szCs w:val="24"/>
              </w:rPr>
            </w:pPr>
            <w:r w:rsidRPr="00C85D64">
              <w:rPr>
                <w:rFonts w:ascii="Times New Roman" w:hAnsi="Times New Roman" w:cs="Times New Roman"/>
                <w:color w:val="000000"/>
                <w:sz w:val="24"/>
                <w:szCs w:val="24"/>
              </w:rPr>
              <w:t>1.36</w:t>
            </w:r>
            <w:r>
              <w:rPr>
                <w:rFonts w:ascii="Times New Roman" w:hAnsi="Times New Roman" w:cs="Times New Roman"/>
                <w:color w:val="000000"/>
                <w:sz w:val="24"/>
                <w:szCs w:val="24"/>
              </w:rPr>
              <w:t>*</w:t>
            </w:r>
          </w:p>
        </w:tc>
        <w:tc>
          <w:tcPr>
            <w:tcW w:w="1572" w:type="dxa"/>
            <w:tcBorders>
              <w:top w:val="nil"/>
              <w:left w:val="nil"/>
              <w:bottom w:val="nil"/>
              <w:right w:val="nil"/>
            </w:tcBorders>
            <w:shd w:val="clear" w:color="auto" w:fill="auto"/>
            <w:noWrap/>
            <w:vAlign w:val="center"/>
          </w:tcPr>
          <w:p w14:paraId="3533931C" w14:textId="692E6BAD"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-4.92</w:t>
            </w:r>
            <w:r>
              <w:rPr>
                <w:rFonts w:ascii="Times New Roman" w:hAnsi="Times New Roman" w:cs="Times New Roman"/>
                <w:color w:val="000000"/>
                <w:sz w:val="24"/>
                <w:szCs w:val="24"/>
              </w:rPr>
              <w:t>**</w:t>
            </w:r>
          </w:p>
        </w:tc>
        <w:tc>
          <w:tcPr>
            <w:tcW w:w="1341" w:type="dxa"/>
            <w:tcBorders>
              <w:top w:val="nil"/>
              <w:left w:val="nil"/>
              <w:bottom w:val="nil"/>
              <w:right w:val="nil"/>
            </w:tcBorders>
            <w:shd w:val="clear" w:color="auto" w:fill="auto"/>
            <w:noWrap/>
            <w:vAlign w:val="center"/>
          </w:tcPr>
          <w:p w14:paraId="169F6B12" w14:textId="3150849E"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-2.47</w:t>
            </w:r>
            <w:r>
              <w:rPr>
                <w:rFonts w:ascii="Times New Roman" w:hAnsi="Times New Roman" w:cs="Times New Roman"/>
                <w:color w:val="000000"/>
                <w:sz w:val="24"/>
                <w:szCs w:val="24"/>
              </w:rPr>
              <w:t>**</w:t>
            </w:r>
          </w:p>
        </w:tc>
        <w:tc>
          <w:tcPr>
            <w:tcW w:w="1579" w:type="dxa"/>
            <w:gridSpan w:val="2"/>
            <w:tcBorders>
              <w:top w:val="nil"/>
              <w:left w:val="nil"/>
              <w:bottom w:val="nil"/>
              <w:right w:val="nil"/>
            </w:tcBorders>
            <w:shd w:val="clear" w:color="auto" w:fill="auto"/>
            <w:noWrap/>
            <w:vAlign w:val="center"/>
          </w:tcPr>
          <w:p w14:paraId="7CDB5978" w14:textId="22B9A183"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-4.40</w:t>
            </w:r>
            <w:r>
              <w:rPr>
                <w:rFonts w:ascii="Times New Roman" w:hAnsi="Times New Roman" w:cs="Times New Roman"/>
                <w:color w:val="000000"/>
                <w:sz w:val="24"/>
                <w:szCs w:val="24"/>
              </w:rPr>
              <w:t>**</w:t>
            </w:r>
          </w:p>
        </w:tc>
        <w:tc>
          <w:tcPr>
            <w:tcW w:w="1501" w:type="dxa"/>
            <w:gridSpan w:val="2"/>
            <w:tcBorders>
              <w:top w:val="nil"/>
              <w:left w:val="nil"/>
              <w:bottom w:val="nil"/>
              <w:right w:val="nil"/>
            </w:tcBorders>
            <w:shd w:val="clear" w:color="auto" w:fill="auto"/>
            <w:noWrap/>
            <w:vAlign w:val="center"/>
          </w:tcPr>
          <w:p w14:paraId="060438D3" w14:textId="33BF8FB5"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-0.77</w:t>
            </w:r>
          </w:p>
        </w:tc>
        <w:tc>
          <w:tcPr>
            <w:tcW w:w="1347" w:type="dxa"/>
            <w:gridSpan w:val="4"/>
            <w:tcBorders>
              <w:top w:val="nil"/>
              <w:left w:val="nil"/>
              <w:bottom w:val="nil"/>
              <w:right w:val="nil"/>
            </w:tcBorders>
            <w:shd w:val="clear" w:color="auto" w:fill="auto"/>
            <w:noWrap/>
            <w:vAlign w:val="center"/>
          </w:tcPr>
          <w:p w14:paraId="6B049D3D" w14:textId="517C9727"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-1.22</w:t>
            </w:r>
            <w:r>
              <w:rPr>
                <w:rFonts w:ascii="Times New Roman" w:hAnsi="Times New Roman" w:cs="Times New Roman"/>
                <w:color w:val="000000"/>
                <w:sz w:val="24"/>
                <w:szCs w:val="24"/>
              </w:rPr>
              <w:t>*</w:t>
            </w:r>
          </w:p>
        </w:tc>
      </w:tr>
      <w:tr w:rsidR="009931B8" w:rsidRPr="002D0805" w14:paraId="5F8A63FB" w14:textId="77777777" w:rsidTr="009931B8">
        <w:trPr>
          <w:gridAfter w:val="1"/>
          <w:wAfter w:w="1154" w:type="dxa"/>
          <w:trHeight w:val="310"/>
          <w:jc w:val="center"/>
        </w:trPr>
        <w:tc>
          <w:tcPr>
            <w:tcW w:w="1788" w:type="dxa"/>
            <w:tcBorders>
              <w:top w:val="nil"/>
              <w:left w:val="nil"/>
              <w:bottom w:val="nil"/>
              <w:right w:val="nil"/>
            </w:tcBorders>
            <w:shd w:val="clear" w:color="auto" w:fill="auto"/>
            <w:noWrap/>
            <w:vAlign w:val="bottom"/>
            <w:hideMark/>
          </w:tcPr>
          <w:p w14:paraId="2021331D" w14:textId="77777777" w:rsidR="009931B8" w:rsidRPr="002D0805" w:rsidRDefault="009931B8" w:rsidP="00316F54">
            <w:pPr>
              <w:spacing w:after="0" w:line="240" w:lineRule="auto"/>
              <w:jc w:val="center"/>
              <w:rPr>
                <w:rFonts w:ascii="Times New Roman" w:eastAsia="Times New Roman" w:hAnsi="Times New Roman" w:cs="Times New Roman"/>
                <w:color w:val="000000"/>
                <w:sz w:val="24"/>
                <w:szCs w:val="24"/>
              </w:rPr>
            </w:pPr>
          </w:p>
        </w:tc>
        <w:tc>
          <w:tcPr>
            <w:tcW w:w="549" w:type="dxa"/>
            <w:tcBorders>
              <w:top w:val="nil"/>
              <w:left w:val="nil"/>
              <w:bottom w:val="nil"/>
              <w:right w:val="nil"/>
            </w:tcBorders>
            <w:shd w:val="clear" w:color="auto" w:fill="auto"/>
            <w:noWrap/>
            <w:vAlign w:val="bottom"/>
            <w:hideMark/>
          </w:tcPr>
          <w:p w14:paraId="34B29AF4" w14:textId="77777777" w:rsidR="009931B8" w:rsidRPr="002D0805" w:rsidRDefault="009931B8" w:rsidP="00316F54">
            <w:pPr>
              <w:spacing w:after="0" w:line="240" w:lineRule="auto"/>
              <w:rPr>
                <w:rFonts w:ascii="Times New Roman" w:eastAsia="Times New Roman" w:hAnsi="Times New Roman" w:cs="Times New Roman"/>
                <w:sz w:val="20"/>
                <w:szCs w:val="20"/>
              </w:rPr>
            </w:pPr>
          </w:p>
        </w:tc>
        <w:tc>
          <w:tcPr>
            <w:tcW w:w="1204" w:type="dxa"/>
            <w:tcBorders>
              <w:top w:val="nil"/>
              <w:left w:val="nil"/>
              <w:bottom w:val="nil"/>
              <w:right w:val="nil"/>
            </w:tcBorders>
            <w:vAlign w:val="center"/>
          </w:tcPr>
          <w:p w14:paraId="69BBA8F8" w14:textId="5D2ECD65" w:rsidR="009931B8" w:rsidRPr="00C85D64" w:rsidRDefault="009931B8" w:rsidP="00316F54">
            <w:pPr>
              <w:spacing w:after="0" w:line="240" w:lineRule="auto"/>
              <w:jc w:val="center"/>
              <w:rPr>
                <w:rFonts w:ascii="Times New Roman" w:hAnsi="Times New Roman" w:cs="Times New Roman"/>
                <w:color w:val="000000"/>
                <w:sz w:val="24"/>
                <w:szCs w:val="24"/>
              </w:rPr>
            </w:pPr>
            <w:r w:rsidRPr="00C85D64">
              <w:rPr>
                <w:rFonts w:ascii="Times New Roman" w:hAnsi="Times New Roman" w:cs="Times New Roman"/>
                <w:color w:val="000000"/>
                <w:sz w:val="24"/>
                <w:szCs w:val="24"/>
              </w:rPr>
              <w:t>(0.71)</w:t>
            </w:r>
          </w:p>
        </w:tc>
        <w:tc>
          <w:tcPr>
            <w:tcW w:w="1572" w:type="dxa"/>
            <w:tcBorders>
              <w:top w:val="nil"/>
              <w:left w:val="nil"/>
              <w:bottom w:val="nil"/>
              <w:right w:val="nil"/>
            </w:tcBorders>
            <w:shd w:val="clear" w:color="auto" w:fill="auto"/>
            <w:noWrap/>
            <w:vAlign w:val="center"/>
          </w:tcPr>
          <w:p w14:paraId="42EF5E0E" w14:textId="6A9ED0C3"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(1.48)</w:t>
            </w:r>
          </w:p>
        </w:tc>
        <w:tc>
          <w:tcPr>
            <w:tcW w:w="1341" w:type="dxa"/>
            <w:tcBorders>
              <w:top w:val="nil"/>
              <w:left w:val="nil"/>
              <w:bottom w:val="nil"/>
              <w:right w:val="nil"/>
            </w:tcBorders>
            <w:shd w:val="clear" w:color="auto" w:fill="auto"/>
            <w:noWrap/>
            <w:vAlign w:val="center"/>
          </w:tcPr>
          <w:p w14:paraId="73F809A3" w14:textId="16C1DB15"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(0.78)</w:t>
            </w:r>
          </w:p>
        </w:tc>
        <w:tc>
          <w:tcPr>
            <w:tcW w:w="1579" w:type="dxa"/>
            <w:gridSpan w:val="2"/>
            <w:tcBorders>
              <w:top w:val="nil"/>
              <w:left w:val="nil"/>
              <w:bottom w:val="nil"/>
              <w:right w:val="nil"/>
            </w:tcBorders>
            <w:shd w:val="clear" w:color="auto" w:fill="auto"/>
            <w:noWrap/>
            <w:vAlign w:val="center"/>
          </w:tcPr>
          <w:p w14:paraId="0D96A828" w14:textId="6A2489A8"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(1.76)</w:t>
            </w:r>
          </w:p>
        </w:tc>
        <w:tc>
          <w:tcPr>
            <w:tcW w:w="1501" w:type="dxa"/>
            <w:gridSpan w:val="2"/>
            <w:tcBorders>
              <w:top w:val="nil"/>
              <w:left w:val="nil"/>
              <w:bottom w:val="nil"/>
              <w:right w:val="nil"/>
            </w:tcBorders>
            <w:shd w:val="clear" w:color="auto" w:fill="auto"/>
            <w:noWrap/>
            <w:vAlign w:val="center"/>
          </w:tcPr>
          <w:p w14:paraId="67BDB669" w14:textId="49415346"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(1.36)</w:t>
            </w:r>
          </w:p>
        </w:tc>
        <w:tc>
          <w:tcPr>
            <w:tcW w:w="1347" w:type="dxa"/>
            <w:gridSpan w:val="4"/>
            <w:tcBorders>
              <w:top w:val="nil"/>
              <w:left w:val="nil"/>
              <w:bottom w:val="nil"/>
              <w:right w:val="nil"/>
            </w:tcBorders>
            <w:shd w:val="clear" w:color="auto" w:fill="auto"/>
            <w:noWrap/>
            <w:vAlign w:val="center"/>
          </w:tcPr>
          <w:p w14:paraId="740BB69A" w14:textId="165EADE1"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(0.72)</w:t>
            </w:r>
          </w:p>
        </w:tc>
      </w:tr>
      <w:tr w:rsidR="009931B8" w:rsidRPr="002D0805" w14:paraId="17682697" w14:textId="77777777" w:rsidTr="009931B8">
        <w:trPr>
          <w:gridAfter w:val="1"/>
          <w:wAfter w:w="1154" w:type="dxa"/>
          <w:trHeight w:val="310"/>
          <w:jc w:val="center"/>
        </w:trPr>
        <w:tc>
          <w:tcPr>
            <w:tcW w:w="1788" w:type="dxa"/>
            <w:tcBorders>
              <w:top w:val="single" w:sz="4" w:space="0" w:color="auto"/>
              <w:left w:val="nil"/>
              <w:bottom w:val="nil"/>
              <w:right w:val="nil"/>
            </w:tcBorders>
            <w:shd w:val="clear" w:color="auto" w:fill="auto"/>
            <w:noWrap/>
            <w:vAlign w:val="bottom"/>
            <w:hideMark/>
          </w:tcPr>
          <w:p w14:paraId="5B2A767D" w14:textId="77777777" w:rsidR="009931B8" w:rsidRPr="002D0805" w:rsidRDefault="009931B8" w:rsidP="00316F54">
            <w:pPr>
              <w:spacing w:after="0" w:line="240" w:lineRule="auto"/>
              <w:rPr>
                <w:rFonts w:ascii="Times New Roman" w:eastAsia="Times New Roman" w:hAnsi="Times New Roman" w:cs="Times New Roman"/>
                <w:color w:val="000000"/>
                <w:sz w:val="24"/>
                <w:szCs w:val="24"/>
              </w:rPr>
            </w:pPr>
            <w:proofErr w:type="spellStart"/>
            <w:r w:rsidRPr="002D0805">
              <w:rPr>
                <w:rFonts w:ascii="Times New Roman" w:eastAsia="Times New Roman" w:hAnsi="Times New Roman" w:cs="Times New Roman"/>
                <w:color w:val="000000"/>
                <w:sz w:val="24"/>
                <w:szCs w:val="24"/>
              </w:rPr>
              <w:t>Obs</w:t>
            </w:r>
            <w:proofErr w:type="spellEnd"/>
          </w:p>
        </w:tc>
        <w:tc>
          <w:tcPr>
            <w:tcW w:w="549" w:type="dxa"/>
            <w:tcBorders>
              <w:top w:val="nil"/>
              <w:left w:val="nil"/>
              <w:bottom w:val="nil"/>
              <w:right w:val="nil"/>
            </w:tcBorders>
            <w:shd w:val="clear" w:color="auto" w:fill="auto"/>
            <w:noWrap/>
            <w:vAlign w:val="bottom"/>
            <w:hideMark/>
          </w:tcPr>
          <w:p w14:paraId="07108DA1" w14:textId="77777777" w:rsidR="009931B8" w:rsidRPr="002D0805" w:rsidRDefault="009931B8" w:rsidP="00316F54">
            <w:pPr>
              <w:spacing w:after="0" w:line="240" w:lineRule="auto"/>
              <w:rPr>
                <w:rFonts w:ascii="Times New Roman" w:eastAsia="Times New Roman" w:hAnsi="Times New Roman" w:cs="Times New Roman"/>
                <w:color w:val="000000"/>
                <w:sz w:val="24"/>
                <w:szCs w:val="24"/>
              </w:rPr>
            </w:pPr>
          </w:p>
        </w:tc>
        <w:tc>
          <w:tcPr>
            <w:tcW w:w="1204" w:type="dxa"/>
            <w:tcBorders>
              <w:top w:val="single" w:sz="4" w:space="0" w:color="auto"/>
              <w:left w:val="nil"/>
              <w:bottom w:val="nil"/>
              <w:right w:val="nil"/>
            </w:tcBorders>
            <w:vAlign w:val="center"/>
          </w:tcPr>
          <w:p w14:paraId="562E7C4E" w14:textId="678A77B4" w:rsidR="009931B8" w:rsidRPr="00C85D64" w:rsidRDefault="009931B8" w:rsidP="00316F54">
            <w:pPr>
              <w:spacing w:after="0" w:line="240" w:lineRule="auto"/>
              <w:jc w:val="center"/>
              <w:rPr>
                <w:rFonts w:ascii="Times New Roman" w:hAnsi="Times New Roman" w:cs="Times New Roman"/>
                <w:color w:val="000000"/>
                <w:sz w:val="24"/>
                <w:szCs w:val="24"/>
              </w:rPr>
            </w:pPr>
            <w:r w:rsidRPr="00C85D64">
              <w:rPr>
                <w:rFonts w:ascii="Times New Roman" w:hAnsi="Times New Roman" w:cs="Times New Roman"/>
                <w:color w:val="000000"/>
                <w:sz w:val="24"/>
                <w:szCs w:val="24"/>
              </w:rPr>
              <w:t>92</w:t>
            </w:r>
          </w:p>
        </w:tc>
        <w:tc>
          <w:tcPr>
            <w:tcW w:w="1572" w:type="dxa"/>
            <w:tcBorders>
              <w:top w:val="single" w:sz="4" w:space="0" w:color="auto"/>
              <w:left w:val="nil"/>
              <w:bottom w:val="nil"/>
              <w:right w:val="nil"/>
            </w:tcBorders>
            <w:shd w:val="clear" w:color="auto" w:fill="auto"/>
            <w:noWrap/>
            <w:vAlign w:val="center"/>
          </w:tcPr>
          <w:p w14:paraId="21160267" w14:textId="5F4E3405"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92</w:t>
            </w:r>
          </w:p>
        </w:tc>
        <w:tc>
          <w:tcPr>
            <w:tcW w:w="1341" w:type="dxa"/>
            <w:tcBorders>
              <w:top w:val="single" w:sz="4" w:space="0" w:color="auto"/>
              <w:left w:val="nil"/>
              <w:bottom w:val="nil"/>
              <w:right w:val="nil"/>
            </w:tcBorders>
            <w:shd w:val="clear" w:color="auto" w:fill="auto"/>
            <w:noWrap/>
            <w:vAlign w:val="center"/>
          </w:tcPr>
          <w:p w14:paraId="6466E3A3" w14:textId="5A268476"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92</w:t>
            </w:r>
          </w:p>
        </w:tc>
        <w:tc>
          <w:tcPr>
            <w:tcW w:w="1579" w:type="dxa"/>
            <w:gridSpan w:val="2"/>
            <w:tcBorders>
              <w:top w:val="single" w:sz="4" w:space="0" w:color="auto"/>
              <w:left w:val="nil"/>
              <w:bottom w:val="nil"/>
              <w:right w:val="nil"/>
            </w:tcBorders>
            <w:shd w:val="clear" w:color="auto" w:fill="auto"/>
            <w:noWrap/>
            <w:vAlign w:val="center"/>
          </w:tcPr>
          <w:p w14:paraId="5A37C339" w14:textId="427D40AA"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92</w:t>
            </w:r>
          </w:p>
        </w:tc>
        <w:tc>
          <w:tcPr>
            <w:tcW w:w="1501" w:type="dxa"/>
            <w:gridSpan w:val="2"/>
            <w:tcBorders>
              <w:top w:val="single" w:sz="4" w:space="0" w:color="auto"/>
              <w:left w:val="nil"/>
              <w:bottom w:val="nil"/>
              <w:right w:val="nil"/>
            </w:tcBorders>
            <w:shd w:val="clear" w:color="auto" w:fill="auto"/>
            <w:noWrap/>
            <w:vAlign w:val="center"/>
          </w:tcPr>
          <w:p w14:paraId="284947D6" w14:textId="498D081E"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92</w:t>
            </w:r>
          </w:p>
        </w:tc>
        <w:tc>
          <w:tcPr>
            <w:tcW w:w="1347" w:type="dxa"/>
            <w:gridSpan w:val="4"/>
            <w:tcBorders>
              <w:top w:val="single" w:sz="4" w:space="0" w:color="auto"/>
              <w:left w:val="nil"/>
              <w:bottom w:val="nil"/>
              <w:right w:val="nil"/>
            </w:tcBorders>
            <w:shd w:val="clear" w:color="auto" w:fill="auto"/>
            <w:noWrap/>
            <w:vAlign w:val="center"/>
          </w:tcPr>
          <w:p w14:paraId="1E55A653" w14:textId="2FB839C5"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92</w:t>
            </w:r>
          </w:p>
        </w:tc>
      </w:tr>
      <w:tr w:rsidR="009931B8" w:rsidRPr="002D0805" w14:paraId="7CCBC809" w14:textId="77777777" w:rsidTr="009931B8">
        <w:trPr>
          <w:gridAfter w:val="1"/>
          <w:wAfter w:w="1154" w:type="dxa"/>
          <w:trHeight w:val="310"/>
          <w:jc w:val="center"/>
        </w:trPr>
        <w:tc>
          <w:tcPr>
            <w:tcW w:w="1788" w:type="dxa"/>
            <w:tcBorders>
              <w:top w:val="nil"/>
              <w:left w:val="nil"/>
              <w:bottom w:val="nil"/>
              <w:right w:val="nil"/>
            </w:tcBorders>
            <w:shd w:val="clear" w:color="auto" w:fill="auto"/>
            <w:noWrap/>
            <w:vAlign w:val="bottom"/>
            <w:hideMark/>
          </w:tcPr>
          <w:p w14:paraId="119D3883" w14:textId="77777777" w:rsidR="009931B8" w:rsidRPr="002D0805" w:rsidRDefault="009931B8" w:rsidP="00316F54">
            <w:pPr>
              <w:spacing w:after="0" w:line="240" w:lineRule="auto"/>
              <w:rPr>
                <w:rFonts w:ascii="Times New Roman" w:eastAsia="Times New Roman" w:hAnsi="Times New Roman" w:cs="Times New Roman"/>
                <w:color w:val="000000"/>
                <w:sz w:val="24"/>
                <w:szCs w:val="24"/>
              </w:rPr>
            </w:pPr>
            <w:r w:rsidRPr="002D0805">
              <w:rPr>
                <w:rFonts w:ascii="Times New Roman" w:eastAsia="Times New Roman" w:hAnsi="Times New Roman" w:cs="Times New Roman"/>
                <w:color w:val="000000"/>
                <w:sz w:val="24"/>
                <w:szCs w:val="24"/>
              </w:rPr>
              <w:t>LL</w:t>
            </w:r>
          </w:p>
        </w:tc>
        <w:tc>
          <w:tcPr>
            <w:tcW w:w="549" w:type="dxa"/>
            <w:tcBorders>
              <w:top w:val="nil"/>
              <w:left w:val="nil"/>
              <w:bottom w:val="nil"/>
              <w:right w:val="nil"/>
            </w:tcBorders>
            <w:shd w:val="clear" w:color="auto" w:fill="auto"/>
            <w:noWrap/>
            <w:vAlign w:val="bottom"/>
            <w:hideMark/>
          </w:tcPr>
          <w:p w14:paraId="578DC245" w14:textId="77777777" w:rsidR="009931B8" w:rsidRPr="002D0805" w:rsidRDefault="009931B8" w:rsidP="00316F54">
            <w:pPr>
              <w:spacing w:after="0" w:line="240" w:lineRule="auto"/>
              <w:rPr>
                <w:rFonts w:ascii="Times New Roman" w:eastAsia="Times New Roman" w:hAnsi="Times New Roman" w:cs="Times New Roman"/>
                <w:color w:val="000000"/>
                <w:sz w:val="24"/>
                <w:szCs w:val="24"/>
              </w:rPr>
            </w:pPr>
          </w:p>
        </w:tc>
        <w:tc>
          <w:tcPr>
            <w:tcW w:w="1204" w:type="dxa"/>
            <w:tcBorders>
              <w:top w:val="nil"/>
              <w:left w:val="nil"/>
              <w:bottom w:val="nil"/>
              <w:right w:val="nil"/>
            </w:tcBorders>
            <w:vAlign w:val="center"/>
          </w:tcPr>
          <w:p w14:paraId="1A7ECBC0" w14:textId="461F1054" w:rsidR="009931B8" w:rsidRPr="00C85D64" w:rsidRDefault="009931B8" w:rsidP="00316F54">
            <w:pPr>
              <w:spacing w:after="0" w:line="240" w:lineRule="auto"/>
              <w:jc w:val="center"/>
              <w:rPr>
                <w:rFonts w:ascii="Times New Roman" w:hAnsi="Times New Roman" w:cs="Times New Roman"/>
                <w:color w:val="000000"/>
                <w:sz w:val="24"/>
                <w:szCs w:val="24"/>
              </w:rPr>
            </w:pPr>
            <w:r w:rsidRPr="00C85D64">
              <w:rPr>
                <w:rFonts w:ascii="Times New Roman" w:hAnsi="Times New Roman" w:cs="Times New Roman"/>
                <w:color w:val="000000"/>
                <w:sz w:val="24"/>
                <w:szCs w:val="24"/>
              </w:rPr>
              <w:t>-52.889</w:t>
            </w:r>
          </w:p>
        </w:tc>
        <w:tc>
          <w:tcPr>
            <w:tcW w:w="1572" w:type="dxa"/>
            <w:tcBorders>
              <w:top w:val="nil"/>
              <w:left w:val="nil"/>
              <w:bottom w:val="nil"/>
              <w:right w:val="nil"/>
            </w:tcBorders>
            <w:shd w:val="clear" w:color="auto" w:fill="auto"/>
            <w:noWrap/>
            <w:vAlign w:val="center"/>
          </w:tcPr>
          <w:p w14:paraId="7462B23F" w14:textId="5063AA08"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-15.647</w:t>
            </w:r>
          </w:p>
        </w:tc>
        <w:tc>
          <w:tcPr>
            <w:tcW w:w="1341" w:type="dxa"/>
            <w:tcBorders>
              <w:top w:val="nil"/>
              <w:left w:val="nil"/>
              <w:bottom w:val="nil"/>
              <w:right w:val="nil"/>
            </w:tcBorders>
            <w:shd w:val="clear" w:color="auto" w:fill="auto"/>
            <w:noWrap/>
            <w:vAlign w:val="center"/>
          </w:tcPr>
          <w:p w14:paraId="095D0B48" w14:textId="31C42AA0"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-41.721</w:t>
            </w:r>
          </w:p>
        </w:tc>
        <w:tc>
          <w:tcPr>
            <w:tcW w:w="1579" w:type="dxa"/>
            <w:gridSpan w:val="2"/>
            <w:tcBorders>
              <w:top w:val="nil"/>
              <w:left w:val="nil"/>
              <w:bottom w:val="nil"/>
              <w:right w:val="nil"/>
            </w:tcBorders>
            <w:shd w:val="clear" w:color="auto" w:fill="auto"/>
            <w:noWrap/>
            <w:vAlign w:val="center"/>
          </w:tcPr>
          <w:p w14:paraId="51868E50" w14:textId="1BEB6D13"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-11.288</w:t>
            </w:r>
          </w:p>
        </w:tc>
        <w:tc>
          <w:tcPr>
            <w:tcW w:w="1501" w:type="dxa"/>
            <w:gridSpan w:val="2"/>
            <w:tcBorders>
              <w:top w:val="nil"/>
              <w:left w:val="nil"/>
              <w:bottom w:val="nil"/>
              <w:right w:val="nil"/>
            </w:tcBorders>
            <w:shd w:val="clear" w:color="auto" w:fill="auto"/>
            <w:noWrap/>
            <w:vAlign w:val="center"/>
          </w:tcPr>
          <w:p w14:paraId="320E8601" w14:textId="75215CA0"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-18.028</w:t>
            </w:r>
          </w:p>
        </w:tc>
        <w:tc>
          <w:tcPr>
            <w:tcW w:w="1347" w:type="dxa"/>
            <w:gridSpan w:val="4"/>
            <w:tcBorders>
              <w:top w:val="nil"/>
              <w:left w:val="nil"/>
              <w:bottom w:val="nil"/>
              <w:right w:val="nil"/>
            </w:tcBorders>
            <w:shd w:val="clear" w:color="auto" w:fill="auto"/>
            <w:noWrap/>
            <w:vAlign w:val="center"/>
          </w:tcPr>
          <w:p w14:paraId="7237A043" w14:textId="31ADD717"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-45.421</w:t>
            </w:r>
          </w:p>
        </w:tc>
      </w:tr>
      <w:tr w:rsidR="009931B8" w:rsidRPr="002D0805" w14:paraId="27CA8946" w14:textId="77777777" w:rsidTr="009931B8">
        <w:trPr>
          <w:gridAfter w:val="1"/>
          <w:wAfter w:w="1154" w:type="dxa"/>
          <w:trHeight w:val="310"/>
          <w:jc w:val="center"/>
        </w:trPr>
        <w:tc>
          <w:tcPr>
            <w:tcW w:w="1788" w:type="dxa"/>
            <w:tcBorders>
              <w:top w:val="nil"/>
              <w:left w:val="nil"/>
              <w:bottom w:val="single" w:sz="4" w:space="0" w:color="auto"/>
              <w:right w:val="nil"/>
            </w:tcBorders>
            <w:shd w:val="clear" w:color="auto" w:fill="auto"/>
            <w:noWrap/>
            <w:vAlign w:val="bottom"/>
            <w:hideMark/>
          </w:tcPr>
          <w:p w14:paraId="30C5FCE7" w14:textId="77777777" w:rsidR="009931B8" w:rsidRPr="002D0805" w:rsidRDefault="009931B8" w:rsidP="00316F54">
            <w:pPr>
              <w:spacing w:after="0" w:line="240" w:lineRule="auto"/>
              <w:rPr>
                <w:rFonts w:ascii="Times New Roman" w:eastAsia="Times New Roman" w:hAnsi="Times New Roman" w:cs="Times New Roman"/>
                <w:color w:val="000000"/>
                <w:sz w:val="24"/>
                <w:szCs w:val="24"/>
              </w:rPr>
            </w:pPr>
            <w:r w:rsidRPr="002D0805">
              <w:rPr>
                <w:rFonts w:ascii="Times New Roman" w:eastAsia="Times New Roman" w:hAnsi="Times New Roman" w:cs="Times New Roman"/>
                <w:color w:val="000000"/>
                <w:sz w:val="24"/>
                <w:szCs w:val="24"/>
              </w:rPr>
              <w:t>Pseudo R2</w:t>
            </w:r>
          </w:p>
        </w:tc>
        <w:tc>
          <w:tcPr>
            <w:tcW w:w="549" w:type="dxa"/>
            <w:tcBorders>
              <w:top w:val="nil"/>
              <w:left w:val="nil"/>
              <w:bottom w:val="nil"/>
              <w:right w:val="nil"/>
            </w:tcBorders>
            <w:shd w:val="clear" w:color="auto" w:fill="auto"/>
            <w:noWrap/>
            <w:vAlign w:val="bottom"/>
            <w:hideMark/>
          </w:tcPr>
          <w:p w14:paraId="3683F8AB" w14:textId="77777777" w:rsidR="009931B8" w:rsidRPr="002D0805" w:rsidRDefault="009931B8" w:rsidP="00316F54">
            <w:pPr>
              <w:spacing w:after="0" w:line="240" w:lineRule="auto"/>
              <w:rPr>
                <w:rFonts w:ascii="Times New Roman" w:eastAsia="Times New Roman" w:hAnsi="Times New Roman" w:cs="Times New Roman"/>
                <w:color w:val="000000"/>
                <w:sz w:val="24"/>
                <w:szCs w:val="24"/>
              </w:rPr>
            </w:pPr>
          </w:p>
        </w:tc>
        <w:tc>
          <w:tcPr>
            <w:tcW w:w="1204" w:type="dxa"/>
            <w:tcBorders>
              <w:top w:val="nil"/>
              <w:left w:val="nil"/>
              <w:bottom w:val="single" w:sz="4" w:space="0" w:color="auto"/>
              <w:right w:val="nil"/>
            </w:tcBorders>
            <w:vAlign w:val="center"/>
          </w:tcPr>
          <w:p w14:paraId="02885837" w14:textId="30C23B7C" w:rsidR="009931B8" w:rsidRPr="00C85D64" w:rsidRDefault="009931B8" w:rsidP="00316F54">
            <w:pPr>
              <w:spacing w:after="0" w:line="240" w:lineRule="auto"/>
              <w:jc w:val="center"/>
              <w:rPr>
                <w:rFonts w:ascii="Times New Roman" w:hAnsi="Times New Roman" w:cs="Times New Roman"/>
                <w:color w:val="000000"/>
                <w:sz w:val="24"/>
                <w:szCs w:val="24"/>
              </w:rPr>
            </w:pPr>
            <w:r w:rsidRPr="00C85D64">
              <w:rPr>
                <w:rFonts w:ascii="Times New Roman" w:hAnsi="Times New Roman" w:cs="Times New Roman"/>
                <w:color w:val="000000"/>
                <w:sz w:val="24"/>
                <w:szCs w:val="24"/>
              </w:rPr>
              <w:t>0.152</w:t>
            </w:r>
          </w:p>
        </w:tc>
        <w:tc>
          <w:tcPr>
            <w:tcW w:w="1572" w:type="dxa"/>
            <w:tcBorders>
              <w:top w:val="nil"/>
              <w:left w:val="nil"/>
              <w:bottom w:val="single" w:sz="4" w:space="0" w:color="auto"/>
              <w:right w:val="nil"/>
            </w:tcBorders>
            <w:shd w:val="clear" w:color="auto" w:fill="auto"/>
            <w:noWrap/>
            <w:vAlign w:val="center"/>
          </w:tcPr>
          <w:p w14:paraId="7FE78E49" w14:textId="0D5B4C3C"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0.194</w:t>
            </w:r>
          </w:p>
        </w:tc>
        <w:tc>
          <w:tcPr>
            <w:tcW w:w="1341" w:type="dxa"/>
            <w:tcBorders>
              <w:top w:val="nil"/>
              <w:left w:val="nil"/>
              <w:bottom w:val="single" w:sz="4" w:space="0" w:color="auto"/>
              <w:right w:val="nil"/>
            </w:tcBorders>
            <w:shd w:val="clear" w:color="auto" w:fill="auto"/>
            <w:noWrap/>
            <w:vAlign w:val="center"/>
          </w:tcPr>
          <w:p w14:paraId="714A8260" w14:textId="504A1741"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0.052</w:t>
            </w:r>
          </w:p>
        </w:tc>
        <w:tc>
          <w:tcPr>
            <w:tcW w:w="1579" w:type="dxa"/>
            <w:gridSpan w:val="2"/>
            <w:tcBorders>
              <w:top w:val="nil"/>
              <w:left w:val="nil"/>
              <w:bottom w:val="single" w:sz="4" w:space="0" w:color="auto"/>
              <w:right w:val="nil"/>
            </w:tcBorders>
            <w:shd w:val="clear" w:color="auto" w:fill="auto"/>
            <w:noWrap/>
            <w:vAlign w:val="center"/>
          </w:tcPr>
          <w:p w14:paraId="52788074" w14:textId="711BBDB7"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0.146</w:t>
            </w:r>
          </w:p>
        </w:tc>
        <w:tc>
          <w:tcPr>
            <w:tcW w:w="1501" w:type="dxa"/>
            <w:gridSpan w:val="2"/>
            <w:tcBorders>
              <w:top w:val="nil"/>
              <w:left w:val="nil"/>
              <w:bottom w:val="single" w:sz="4" w:space="0" w:color="auto"/>
              <w:right w:val="nil"/>
            </w:tcBorders>
            <w:shd w:val="clear" w:color="auto" w:fill="auto"/>
            <w:noWrap/>
            <w:vAlign w:val="center"/>
          </w:tcPr>
          <w:p w14:paraId="73E4CB69" w14:textId="4E06ACB0"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0.072</w:t>
            </w:r>
          </w:p>
        </w:tc>
        <w:tc>
          <w:tcPr>
            <w:tcW w:w="1347" w:type="dxa"/>
            <w:gridSpan w:val="4"/>
            <w:tcBorders>
              <w:top w:val="nil"/>
              <w:left w:val="nil"/>
              <w:bottom w:val="single" w:sz="4" w:space="0" w:color="auto"/>
              <w:right w:val="nil"/>
            </w:tcBorders>
            <w:shd w:val="clear" w:color="auto" w:fill="auto"/>
            <w:noWrap/>
            <w:vAlign w:val="center"/>
          </w:tcPr>
          <w:p w14:paraId="2B5C8337" w14:textId="280E7762" w:rsidR="009931B8" w:rsidRPr="00EB0763" w:rsidRDefault="009931B8" w:rsidP="00316F54">
            <w:pPr>
              <w:spacing w:after="0" w:line="240" w:lineRule="auto"/>
              <w:jc w:val="center"/>
              <w:rPr>
                <w:rFonts w:ascii="Times New Roman" w:eastAsia="Times New Roman" w:hAnsi="Times New Roman" w:cs="Times New Roman"/>
                <w:color w:val="000000"/>
                <w:sz w:val="24"/>
                <w:szCs w:val="24"/>
              </w:rPr>
            </w:pPr>
            <w:r w:rsidRPr="00C85D64">
              <w:rPr>
                <w:rFonts w:ascii="Times New Roman" w:hAnsi="Times New Roman" w:cs="Times New Roman"/>
                <w:color w:val="000000"/>
                <w:sz w:val="24"/>
                <w:szCs w:val="24"/>
              </w:rPr>
              <w:t>0.031</w:t>
            </w:r>
          </w:p>
        </w:tc>
      </w:tr>
    </w:tbl>
    <w:p w14:paraId="3D4D20CA" w14:textId="77777777" w:rsidR="00EB0763" w:rsidRPr="003C29BE" w:rsidRDefault="00EB0763" w:rsidP="00C85D64">
      <w:pPr>
        <w:ind w:left="360" w:firstLine="916"/>
        <w:jc w:val="both"/>
        <w:rPr>
          <w:rFonts w:ascii="Times New Roman" w:hAnsi="Times New Roman" w:cs="Times New Roman"/>
          <w:sz w:val="20"/>
          <w:szCs w:val="24"/>
        </w:rPr>
      </w:pPr>
      <w:bookmarkStart w:id="28" w:name="_Hlk90629363"/>
      <w:r w:rsidRPr="003C29BE">
        <w:rPr>
          <w:rFonts w:ascii="Times New Roman" w:hAnsi="Times New Roman" w:cs="Times New Roman"/>
          <w:sz w:val="20"/>
          <w:szCs w:val="24"/>
        </w:rPr>
        <w:t>Note</w:t>
      </w:r>
      <w:r>
        <w:rPr>
          <w:rFonts w:ascii="Times New Roman" w:hAnsi="Times New Roman" w:cs="Times New Roman"/>
          <w:sz w:val="20"/>
          <w:szCs w:val="24"/>
        </w:rPr>
        <w:t>s</w:t>
      </w:r>
      <w:r w:rsidRPr="003C29BE">
        <w:rPr>
          <w:rFonts w:ascii="Times New Roman" w:hAnsi="Times New Roman" w:cs="Times New Roman"/>
          <w:sz w:val="20"/>
          <w:szCs w:val="24"/>
        </w:rPr>
        <w:t xml:space="preserve">: </w:t>
      </w:r>
      <w:r>
        <w:rPr>
          <w:rFonts w:ascii="Times New Roman" w:hAnsi="Times New Roman" w:cs="Times New Roman"/>
          <w:sz w:val="20"/>
          <w:szCs w:val="24"/>
        </w:rPr>
        <w:t>S</w:t>
      </w:r>
      <w:r w:rsidRPr="003C29BE">
        <w:rPr>
          <w:rFonts w:ascii="Times New Roman" w:hAnsi="Times New Roman" w:cs="Times New Roman"/>
          <w:sz w:val="20"/>
          <w:szCs w:val="24"/>
        </w:rPr>
        <w:t xml:space="preserve">tandard errors </w:t>
      </w:r>
      <w:r>
        <w:rPr>
          <w:rFonts w:ascii="Times New Roman" w:hAnsi="Times New Roman" w:cs="Times New Roman"/>
          <w:sz w:val="20"/>
          <w:szCs w:val="24"/>
        </w:rPr>
        <w:t xml:space="preserve">are </w:t>
      </w:r>
      <w:r w:rsidRPr="003C29BE">
        <w:rPr>
          <w:rFonts w:ascii="Times New Roman" w:hAnsi="Times New Roman" w:cs="Times New Roman"/>
          <w:sz w:val="20"/>
          <w:szCs w:val="24"/>
        </w:rPr>
        <w:t xml:space="preserve">in brackets, ** </w:t>
      </w:r>
      <w:r>
        <w:rPr>
          <w:rFonts w:ascii="Times New Roman" w:hAnsi="Times New Roman" w:cs="Times New Roman"/>
          <w:sz w:val="20"/>
          <w:szCs w:val="24"/>
        </w:rPr>
        <w:t>C</w:t>
      </w:r>
      <w:r w:rsidRPr="003C29BE">
        <w:rPr>
          <w:rFonts w:ascii="Times New Roman" w:hAnsi="Times New Roman" w:cs="Times New Roman"/>
          <w:sz w:val="20"/>
          <w:szCs w:val="24"/>
        </w:rPr>
        <w:t xml:space="preserve">oefficients at </w:t>
      </w:r>
      <w:r w:rsidRPr="003C29BE">
        <w:rPr>
          <w:rFonts w:ascii="Times New Roman" w:hAnsi="Times New Roman" w:cs="Times New Roman"/>
          <w:i/>
          <w:sz w:val="20"/>
          <w:szCs w:val="24"/>
        </w:rPr>
        <w:t>p &lt;</w:t>
      </w:r>
      <w:r w:rsidRPr="003C29BE">
        <w:rPr>
          <w:rFonts w:ascii="Times New Roman" w:hAnsi="Times New Roman" w:cs="Times New Roman"/>
          <w:sz w:val="20"/>
          <w:szCs w:val="24"/>
        </w:rPr>
        <w:t xml:space="preserve"> .05, *</w:t>
      </w:r>
      <w:bookmarkEnd w:id="28"/>
      <w:r w:rsidRPr="003C29BE">
        <w:rPr>
          <w:rFonts w:ascii="Times New Roman" w:hAnsi="Times New Roman" w:cs="Times New Roman"/>
          <w:sz w:val="20"/>
          <w:szCs w:val="24"/>
        </w:rPr>
        <w:t xml:space="preserve"> </w:t>
      </w:r>
      <w:r>
        <w:rPr>
          <w:rFonts w:ascii="Times New Roman" w:hAnsi="Times New Roman" w:cs="Times New Roman"/>
          <w:sz w:val="20"/>
          <w:szCs w:val="24"/>
        </w:rPr>
        <w:t>C</w:t>
      </w:r>
      <w:r w:rsidRPr="003C29BE">
        <w:rPr>
          <w:rFonts w:ascii="Times New Roman" w:hAnsi="Times New Roman" w:cs="Times New Roman"/>
          <w:sz w:val="20"/>
          <w:szCs w:val="24"/>
        </w:rPr>
        <w:t xml:space="preserve">oefficients at </w:t>
      </w:r>
      <w:r w:rsidRPr="003C29BE">
        <w:rPr>
          <w:rFonts w:ascii="Times New Roman" w:hAnsi="Times New Roman" w:cs="Times New Roman"/>
          <w:i/>
          <w:sz w:val="20"/>
          <w:szCs w:val="24"/>
        </w:rPr>
        <w:t>p &lt;</w:t>
      </w:r>
      <w:r w:rsidRPr="003C29BE">
        <w:rPr>
          <w:rFonts w:ascii="Times New Roman" w:hAnsi="Times New Roman" w:cs="Times New Roman"/>
          <w:sz w:val="20"/>
          <w:szCs w:val="24"/>
        </w:rPr>
        <w:t xml:space="preserve"> .1. Variables in the model are normalized.</w:t>
      </w:r>
    </w:p>
    <w:p w14:paraId="6FD1BE85" w14:textId="401F59CA" w:rsidR="00EB0763" w:rsidRDefault="00EB0763">
      <w:pPr>
        <w:rPr>
          <w:rFonts w:ascii="Times New Roman" w:hAnsi="Times New Roman" w:cs="Times New Roman"/>
          <w:b/>
          <w:sz w:val="24"/>
          <w:szCs w:val="20"/>
        </w:rPr>
      </w:pPr>
      <w:r>
        <w:rPr>
          <w:rFonts w:ascii="Times New Roman" w:hAnsi="Times New Roman" w:cs="Times New Roman"/>
          <w:b/>
          <w:sz w:val="24"/>
          <w:szCs w:val="20"/>
        </w:rPr>
        <w:br w:type="page"/>
      </w:r>
    </w:p>
    <w:p w14:paraId="522D20B7" w14:textId="64DCDF43" w:rsidR="004755BD" w:rsidRPr="00845204" w:rsidRDefault="004755BD" w:rsidP="00EA57E5">
      <w:pPr>
        <w:spacing w:line="240" w:lineRule="auto"/>
        <w:jc w:val="center"/>
        <w:rPr>
          <w:rFonts w:ascii="Times New Roman" w:hAnsi="Times New Roman" w:cs="Times New Roman"/>
          <w:b/>
          <w:sz w:val="24"/>
          <w:szCs w:val="20"/>
        </w:rPr>
      </w:pPr>
      <w:r w:rsidRPr="00845204">
        <w:rPr>
          <w:rFonts w:ascii="Times New Roman" w:hAnsi="Times New Roman" w:cs="Times New Roman"/>
          <w:b/>
          <w:sz w:val="24"/>
          <w:szCs w:val="20"/>
        </w:rPr>
        <w:lastRenderedPageBreak/>
        <w:t>FIGURE 1</w:t>
      </w:r>
    </w:p>
    <w:p w14:paraId="284CFFB9" w14:textId="6BA1E211" w:rsidR="004755BD" w:rsidRPr="00845204" w:rsidRDefault="004755BD" w:rsidP="00153FDC">
      <w:pPr>
        <w:jc w:val="center"/>
        <w:rPr>
          <w:rFonts w:ascii="Times New Roman" w:hAnsi="Times New Roman" w:cs="Times New Roman"/>
          <w:b/>
          <w:bCs/>
          <w:sz w:val="24"/>
          <w:szCs w:val="20"/>
        </w:rPr>
      </w:pPr>
      <w:r w:rsidRPr="00845204">
        <w:rPr>
          <w:rFonts w:ascii="Times New Roman" w:hAnsi="Times New Roman" w:cs="Times New Roman"/>
          <w:b/>
          <w:sz w:val="24"/>
          <w:szCs w:val="20"/>
        </w:rPr>
        <w:t xml:space="preserve">Conceptual Framework: </w:t>
      </w:r>
      <w:r w:rsidRPr="00D80B3F">
        <w:rPr>
          <w:rFonts w:ascii="Times New Roman" w:hAnsi="Times New Roman" w:cs="Times New Roman"/>
          <w:b/>
          <w:bCs/>
          <w:sz w:val="24"/>
          <w:szCs w:val="20"/>
        </w:rPr>
        <w:t>Advertising’s</w:t>
      </w:r>
      <w:r w:rsidRPr="00845204">
        <w:rPr>
          <w:rFonts w:ascii="Times New Roman" w:hAnsi="Times New Roman" w:cs="Times New Roman"/>
          <w:b/>
          <w:bCs/>
          <w:sz w:val="24"/>
          <w:szCs w:val="20"/>
        </w:rPr>
        <w:t xml:space="preserve"> </w:t>
      </w:r>
      <w:r>
        <w:rPr>
          <w:rFonts w:ascii="Times New Roman" w:hAnsi="Times New Roman" w:cs="Times New Roman"/>
          <w:b/>
          <w:bCs/>
          <w:sz w:val="24"/>
          <w:szCs w:val="20"/>
        </w:rPr>
        <w:t>Sequence of Effects</w:t>
      </w:r>
      <w:r w:rsidRPr="00845204">
        <w:rPr>
          <w:rFonts w:ascii="Times New Roman" w:hAnsi="Times New Roman" w:cs="Times New Roman"/>
          <w:b/>
          <w:bCs/>
          <w:sz w:val="24"/>
          <w:szCs w:val="20"/>
        </w:rPr>
        <w:t xml:space="preserve"> Framework</w:t>
      </w:r>
    </w:p>
    <w:p w14:paraId="2CFB1D9F" w14:textId="3C6AA7CD" w:rsidR="004755BD" w:rsidRPr="00845204" w:rsidRDefault="00251BA5" w:rsidP="004755BD">
      <w:pPr>
        <w:jc w:val="center"/>
        <w:rPr>
          <w:rFonts w:ascii="Times New Roman" w:hAnsi="Times New Roman" w:cs="Times New Roman"/>
          <w:sz w:val="24"/>
          <w:szCs w:val="20"/>
          <w:u w:val="single"/>
        </w:rPr>
      </w:pPr>
      <w:r w:rsidRPr="00EA57E5">
        <w:rPr>
          <w:rFonts w:ascii="Times New Roman" w:hAnsi="Times New Roman" w:cs="Times New Roman"/>
          <w:noProof/>
          <w:sz w:val="24"/>
          <w:szCs w:val="20"/>
          <w:lang w:val="en-GB" w:eastAsia="en-GB"/>
        </w:rPr>
        <w:drawing>
          <wp:inline distT="0" distB="0" distL="0" distR="0" wp14:anchorId="22B60B75" wp14:editId="07D7CD35">
            <wp:extent cx="6209414" cy="4555003"/>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37379" cy="4575517"/>
                    </a:xfrm>
                    <a:prstGeom prst="rect">
                      <a:avLst/>
                    </a:prstGeom>
                    <a:noFill/>
                  </pic:spPr>
                </pic:pic>
              </a:graphicData>
            </a:graphic>
          </wp:inline>
        </w:drawing>
      </w:r>
    </w:p>
    <w:p w14:paraId="3F41FFF1" w14:textId="4B2491F5" w:rsidR="004755BD" w:rsidRPr="00D80B3F" w:rsidRDefault="004755BD" w:rsidP="00EA57E5">
      <w:pPr>
        <w:pStyle w:val="Default"/>
        <w:tabs>
          <w:tab w:val="left" w:pos="13680"/>
        </w:tabs>
        <w:ind w:right="998"/>
        <w:jc w:val="both"/>
        <w:rPr>
          <w:color w:val="auto"/>
        </w:rPr>
      </w:pPr>
      <w:r w:rsidRPr="00845204">
        <w:rPr>
          <w:color w:val="auto"/>
          <w:sz w:val="20"/>
          <w:szCs w:val="20"/>
        </w:rPr>
        <w:t xml:space="preserve">Notes: The black lines and arrows show the relationships that consider the sequence: The solid black arrows show the relationships that capture the sequence of the </w:t>
      </w:r>
      <w:r w:rsidRPr="00730594">
        <w:rPr>
          <w:color w:val="auto"/>
          <w:sz w:val="20"/>
          <w:szCs w:val="20"/>
        </w:rPr>
        <w:t xml:space="preserve">mindset </w:t>
      </w:r>
      <w:r>
        <w:rPr>
          <w:color w:val="auto"/>
          <w:sz w:val="20"/>
          <w:szCs w:val="20"/>
        </w:rPr>
        <w:t>factors</w:t>
      </w:r>
      <w:r w:rsidR="00251BA5">
        <w:rPr>
          <w:color w:val="auto"/>
          <w:sz w:val="20"/>
          <w:szCs w:val="20"/>
        </w:rPr>
        <w:t xml:space="preserve"> (ACE sequence)</w:t>
      </w:r>
      <w:r w:rsidRPr="00845204">
        <w:rPr>
          <w:color w:val="auto"/>
          <w:sz w:val="20"/>
          <w:szCs w:val="20"/>
        </w:rPr>
        <w:t>, and the dashed black arrow shows the effect of the moderators</w:t>
      </w:r>
      <w:r w:rsidR="00251BA5" w:rsidRPr="00251BA5">
        <w:rPr>
          <w:color w:val="auto"/>
          <w:sz w:val="20"/>
          <w:szCs w:val="20"/>
        </w:rPr>
        <w:t xml:space="preserve"> </w:t>
      </w:r>
      <w:r w:rsidR="00251BA5" w:rsidRPr="00845204">
        <w:rPr>
          <w:color w:val="auto"/>
          <w:sz w:val="20"/>
          <w:szCs w:val="20"/>
        </w:rPr>
        <w:t>on the sequence</w:t>
      </w:r>
      <w:r w:rsidRPr="00845204">
        <w:rPr>
          <w:color w:val="auto"/>
          <w:sz w:val="20"/>
          <w:szCs w:val="20"/>
        </w:rPr>
        <w:t xml:space="preserve"> (differentiation, market share</w:t>
      </w:r>
      <w:r w:rsidR="00251BA5">
        <w:rPr>
          <w:color w:val="auto"/>
          <w:sz w:val="20"/>
          <w:szCs w:val="20"/>
        </w:rPr>
        <w:t xml:space="preserve">, and </w:t>
      </w:r>
      <w:r w:rsidR="00251BA5" w:rsidRPr="00845204">
        <w:rPr>
          <w:color w:val="auto"/>
          <w:sz w:val="20"/>
          <w:szCs w:val="20"/>
        </w:rPr>
        <w:t>utilitarian vs. hedonic</w:t>
      </w:r>
      <w:r w:rsidRPr="00845204">
        <w:rPr>
          <w:color w:val="auto"/>
          <w:sz w:val="20"/>
          <w:szCs w:val="20"/>
        </w:rPr>
        <w:t xml:space="preserve">). The solid gray arrows denote purchase reinforcement, </w:t>
      </w:r>
      <w:r w:rsidRPr="00730594">
        <w:rPr>
          <w:color w:val="auto"/>
          <w:sz w:val="20"/>
          <w:szCs w:val="20"/>
        </w:rPr>
        <w:t xml:space="preserve">mindset </w:t>
      </w:r>
      <w:r w:rsidRPr="00845204">
        <w:rPr>
          <w:color w:val="auto"/>
          <w:sz w:val="20"/>
          <w:szCs w:val="20"/>
        </w:rPr>
        <w:t xml:space="preserve">and sales dynamics, and marketing effects on sales and </w:t>
      </w:r>
      <w:r w:rsidRPr="00730594">
        <w:rPr>
          <w:color w:val="auto"/>
          <w:sz w:val="20"/>
          <w:szCs w:val="20"/>
        </w:rPr>
        <w:t>mindset</w:t>
      </w:r>
      <w:r w:rsidRPr="00D80B3F">
        <w:rPr>
          <w:sz w:val="20"/>
          <w:szCs w:val="20"/>
        </w:rPr>
        <w:t>.</w:t>
      </w:r>
    </w:p>
    <w:p w14:paraId="160D6B40" w14:textId="77777777" w:rsidR="004755BD" w:rsidRDefault="004755BD" w:rsidP="00EA57E5">
      <w:pPr>
        <w:spacing w:line="240" w:lineRule="auto"/>
        <w:jc w:val="center"/>
        <w:rPr>
          <w:rFonts w:ascii="Times New Roman" w:hAnsi="Times New Roman" w:cs="Times New Roman"/>
          <w:b/>
          <w:sz w:val="24"/>
          <w:szCs w:val="24"/>
        </w:rPr>
      </w:pPr>
      <w:r>
        <w:br w:type="page"/>
      </w:r>
      <w:r w:rsidRPr="003C29BE">
        <w:rPr>
          <w:rFonts w:ascii="Times New Roman" w:hAnsi="Times New Roman" w:cs="Times New Roman"/>
          <w:b/>
          <w:sz w:val="24"/>
          <w:szCs w:val="20"/>
        </w:rPr>
        <w:lastRenderedPageBreak/>
        <w:t>FIGURE 2</w:t>
      </w:r>
    </w:p>
    <w:p w14:paraId="2B7AA34F" w14:textId="77777777" w:rsidR="005906DA" w:rsidRDefault="004755BD" w:rsidP="00153FDC">
      <w:pPr>
        <w:jc w:val="center"/>
        <w:rPr>
          <w:rFonts w:ascii="Times New Roman" w:hAnsi="Times New Roman" w:cs="Times New Roman"/>
          <w:b/>
          <w:sz w:val="24"/>
          <w:szCs w:val="24"/>
        </w:rPr>
      </w:pPr>
      <w:r w:rsidRPr="003C29BE">
        <w:rPr>
          <w:rFonts w:ascii="Times New Roman" w:hAnsi="Times New Roman" w:cs="Times New Roman"/>
          <w:b/>
          <w:sz w:val="24"/>
          <w:szCs w:val="24"/>
        </w:rPr>
        <w:t xml:space="preserve">Importance of First, Middle, and Third </w:t>
      </w:r>
      <w:r>
        <w:rPr>
          <w:rFonts w:ascii="Times New Roman" w:hAnsi="Times New Roman" w:cs="Times New Roman"/>
          <w:b/>
          <w:sz w:val="24"/>
          <w:szCs w:val="24"/>
        </w:rPr>
        <w:t xml:space="preserve">Mindset </w:t>
      </w:r>
      <w:r w:rsidRPr="003C29BE">
        <w:rPr>
          <w:rFonts w:ascii="Times New Roman" w:hAnsi="Times New Roman" w:cs="Times New Roman"/>
          <w:b/>
          <w:sz w:val="24"/>
          <w:szCs w:val="24"/>
        </w:rPr>
        <w:t>Factor</w:t>
      </w:r>
      <w:r>
        <w:rPr>
          <w:rFonts w:ascii="Times New Roman" w:hAnsi="Times New Roman" w:cs="Times New Roman"/>
          <w:b/>
          <w:sz w:val="24"/>
          <w:szCs w:val="24"/>
        </w:rPr>
        <w:t xml:space="preserve"> </w:t>
      </w:r>
      <w:r w:rsidRPr="003C29BE">
        <w:rPr>
          <w:rFonts w:ascii="Times New Roman" w:hAnsi="Times New Roman" w:cs="Times New Roman"/>
          <w:b/>
          <w:sz w:val="24"/>
          <w:szCs w:val="24"/>
        </w:rPr>
        <w:t xml:space="preserve">for Each Sequence in Driving Sales </w:t>
      </w:r>
    </w:p>
    <w:p w14:paraId="503585B0" w14:textId="03CA8936" w:rsidR="004755BD" w:rsidRPr="003C29BE" w:rsidRDefault="005906DA" w:rsidP="004755BD">
      <w:pPr>
        <w:jc w:val="center"/>
        <w:rPr>
          <w:rFonts w:ascii="Times New Roman" w:hAnsi="Times New Roman" w:cs="Times New Roman"/>
          <w:b/>
          <w:sz w:val="24"/>
          <w:szCs w:val="24"/>
        </w:rPr>
      </w:pPr>
      <w:r>
        <w:rPr>
          <w:rFonts w:ascii="Times New Roman" w:hAnsi="Times New Roman" w:cs="Times New Roman"/>
          <w:b/>
          <w:noProof/>
          <w:sz w:val="24"/>
          <w:szCs w:val="24"/>
          <w:lang w:val="en-GB" w:eastAsia="en-GB"/>
        </w:rPr>
        <w:drawing>
          <wp:inline distT="0" distB="0" distL="0" distR="0" wp14:anchorId="0C60FA3B" wp14:editId="48081841">
            <wp:extent cx="6029325" cy="2755900"/>
            <wp:effectExtent l="0" t="0" r="952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29325" cy="2755900"/>
                    </a:xfrm>
                    <a:prstGeom prst="rect">
                      <a:avLst/>
                    </a:prstGeom>
                    <a:noFill/>
                  </pic:spPr>
                </pic:pic>
              </a:graphicData>
            </a:graphic>
          </wp:inline>
        </w:drawing>
      </w:r>
    </w:p>
    <w:p w14:paraId="305693EB" w14:textId="4543B7B9" w:rsidR="004755BD" w:rsidRPr="003C29BE" w:rsidRDefault="004755BD" w:rsidP="00797516">
      <w:pPr>
        <w:tabs>
          <w:tab w:val="left" w:pos="12870"/>
        </w:tabs>
        <w:ind w:left="2430" w:right="2168"/>
        <w:jc w:val="both"/>
        <w:rPr>
          <w:rFonts w:ascii="Times New Roman" w:hAnsi="Times New Roman" w:cs="Times New Roman"/>
          <w:b/>
          <w:sz w:val="24"/>
          <w:szCs w:val="20"/>
        </w:rPr>
      </w:pPr>
      <w:r w:rsidRPr="003C29BE">
        <w:rPr>
          <w:rFonts w:ascii="Times New Roman" w:hAnsi="Times New Roman" w:cs="Times New Roman"/>
          <w:sz w:val="20"/>
          <w:szCs w:val="20"/>
        </w:rPr>
        <w:t xml:space="preserve">Note: </w:t>
      </w:r>
      <w:r w:rsidR="00687544">
        <w:rPr>
          <w:rFonts w:ascii="Times New Roman" w:hAnsi="Times New Roman" w:cs="Times New Roman"/>
          <w:sz w:val="20"/>
          <w:szCs w:val="20"/>
        </w:rPr>
        <w:t>T</w:t>
      </w:r>
      <w:r>
        <w:rPr>
          <w:rFonts w:ascii="Times New Roman" w:hAnsi="Times New Roman" w:cs="Times New Roman"/>
          <w:sz w:val="20"/>
          <w:szCs w:val="20"/>
        </w:rPr>
        <w:t>he figure presents the relative importance among cognition, affect, and experience, excluding the effect of past sales</w:t>
      </w:r>
      <w:r w:rsidR="00C85D64">
        <w:rPr>
          <w:rFonts w:ascii="Times New Roman" w:hAnsi="Times New Roman" w:cs="Times New Roman"/>
          <w:sz w:val="20"/>
          <w:szCs w:val="20"/>
        </w:rPr>
        <w:t>,</w:t>
      </w:r>
      <w:r>
        <w:rPr>
          <w:rFonts w:ascii="Times New Roman" w:hAnsi="Times New Roman" w:cs="Times New Roman"/>
          <w:sz w:val="20"/>
          <w:szCs w:val="20"/>
        </w:rPr>
        <w:t xml:space="preserve"> with l</w:t>
      </w:r>
      <w:r w:rsidRPr="00AD69B2">
        <w:rPr>
          <w:rFonts w:ascii="Times New Roman" w:hAnsi="Times New Roman" w:cs="Times New Roman"/>
          <w:sz w:val="20"/>
          <w:szCs w:val="20"/>
        </w:rPr>
        <w:t>ong-</w:t>
      </w:r>
      <w:r>
        <w:rPr>
          <w:rFonts w:ascii="Times New Roman" w:hAnsi="Times New Roman" w:cs="Times New Roman"/>
          <w:sz w:val="20"/>
          <w:szCs w:val="20"/>
        </w:rPr>
        <w:t>t</w:t>
      </w:r>
      <w:r w:rsidRPr="00AD69B2">
        <w:rPr>
          <w:rFonts w:ascii="Times New Roman" w:hAnsi="Times New Roman" w:cs="Times New Roman"/>
          <w:sz w:val="20"/>
          <w:szCs w:val="20"/>
        </w:rPr>
        <w:t xml:space="preserve">erm FEVD </w:t>
      </w:r>
      <w:r>
        <w:rPr>
          <w:rFonts w:ascii="Times New Roman" w:hAnsi="Times New Roman" w:cs="Times New Roman"/>
          <w:sz w:val="20"/>
          <w:szCs w:val="20"/>
        </w:rPr>
        <w:t>e</w:t>
      </w:r>
      <w:r w:rsidRPr="00AD69B2">
        <w:rPr>
          <w:rFonts w:ascii="Times New Roman" w:hAnsi="Times New Roman" w:cs="Times New Roman"/>
          <w:sz w:val="20"/>
          <w:szCs w:val="20"/>
        </w:rPr>
        <w:t>stimates</w:t>
      </w:r>
      <w:r>
        <w:rPr>
          <w:rFonts w:ascii="Times New Roman" w:hAnsi="Times New Roman" w:cs="Times New Roman"/>
          <w:sz w:val="20"/>
          <w:szCs w:val="20"/>
        </w:rPr>
        <w:t>.</w:t>
      </w:r>
    </w:p>
    <w:p w14:paraId="04757631" w14:textId="77777777" w:rsidR="004755BD" w:rsidRPr="003C29BE" w:rsidRDefault="004755BD" w:rsidP="004755BD">
      <w:pPr>
        <w:spacing w:after="0" w:line="480" w:lineRule="auto"/>
        <w:jc w:val="center"/>
        <w:rPr>
          <w:rFonts w:ascii="Times New Roman" w:hAnsi="Times New Roman" w:cs="Times New Roman"/>
          <w:sz w:val="24"/>
          <w:szCs w:val="24"/>
        </w:rPr>
      </w:pPr>
    </w:p>
    <w:p w14:paraId="4A67B5D9" w14:textId="77777777" w:rsidR="004755BD" w:rsidRDefault="004755BD">
      <w:pPr>
        <w:rPr>
          <w:rFonts w:ascii="Times New Roman" w:hAnsi="Times New Roman" w:cs="Times New Roman"/>
          <w:b/>
          <w:sz w:val="24"/>
          <w:szCs w:val="20"/>
        </w:rPr>
      </w:pPr>
      <w:r>
        <w:rPr>
          <w:rFonts w:ascii="Times New Roman" w:hAnsi="Times New Roman" w:cs="Times New Roman"/>
          <w:b/>
          <w:sz w:val="24"/>
          <w:szCs w:val="20"/>
        </w:rPr>
        <w:br w:type="page"/>
      </w:r>
    </w:p>
    <w:p w14:paraId="0CEBCA45" w14:textId="03901AFB" w:rsidR="004755BD" w:rsidRDefault="004755BD" w:rsidP="00EA57E5">
      <w:pPr>
        <w:spacing w:line="240" w:lineRule="auto"/>
        <w:jc w:val="center"/>
        <w:rPr>
          <w:rFonts w:ascii="Times New Roman" w:hAnsi="Times New Roman" w:cs="Times New Roman"/>
          <w:b/>
          <w:sz w:val="24"/>
          <w:szCs w:val="20"/>
        </w:rPr>
      </w:pPr>
      <w:r w:rsidRPr="003C29BE">
        <w:rPr>
          <w:rFonts w:ascii="Times New Roman" w:hAnsi="Times New Roman" w:cs="Times New Roman"/>
          <w:b/>
          <w:sz w:val="24"/>
          <w:szCs w:val="20"/>
        </w:rPr>
        <w:lastRenderedPageBreak/>
        <w:t>FIGURE 3</w:t>
      </w:r>
    </w:p>
    <w:p w14:paraId="4CBB6114" w14:textId="77777777" w:rsidR="004755BD" w:rsidRPr="003C29BE" w:rsidRDefault="004755BD" w:rsidP="00153FDC">
      <w:pPr>
        <w:spacing w:line="240" w:lineRule="auto"/>
        <w:jc w:val="center"/>
        <w:rPr>
          <w:rFonts w:ascii="Times New Roman" w:hAnsi="Times New Roman" w:cs="Times New Roman"/>
          <w:b/>
          <w:sz w:val="24"/>
          <w:szCs w:val="20"/>
        </w:rPr>
      </w:pPr>
      <w:r w:rsidRPr="003C29BE">
        <w:rPr>
          <w:rFonts w:ascii="Times New Roman" w:hAnsi="Times New Roman" w:cs="Times New Roman"/>
          <w:b/>
          <w:sz w:val="24"/>
          <w:szCs w:val="20"/>
        </w:rPr>
        <w:t xml:space="preserve">Responsiveness of </w:t>
      </w:r>
      <w:r>
        <w:rPr>
          <w:rFonts w:ascii="Times New Roman" w:hAnsi="Times New Roman" w:cs="Times New Roman"/>
          <w:b/>
          <w:sz w:val="24"/>
          <w:szCs w:val="20"/>
        </w:rPr>
        <w:t>M</w:t>
      </w:r>
      <w:r w:rsidRPr="00730594">
        <w:rPr>
          <w:rFonts w:ascii="Times New Roman" w:hAnsi="Times New Roman" w:cs="Times New Roman"/>
          <w:b/>
          <w:sz w:val="24"/>
          <w:szCs w:val="20"/>
        </w:rPr>
        <w:t>indset</w:t>
      </w:r>
      <w:r w:rsidRPr="00730594" w:rsidDel="00730594">
        <w:rPr>
          <w:rFonts w:ascii="Times New Roman" w:hAnsi="Times New Roman" w:cs="Times New Roman"/>
          <w:b/>
          <w:sz w:val="24"/>
          <w:szCs w:val="20"/>
        </w:rPr>
        <w:t xml:space="preserve"> </w:t>
      </w:r>
      <w:r w:rsidRPr="003C29BE">
        <w:rPr>
          <w:rFonts w:ascii="Times New Roman" w:hAnsi="Times New Roman" w:cs="Times New Roman"/>
          <w:b/>
          <w:sz w:val="24"/>
          <w:szCs w:val="20"/>
        </w:rPr>
        <w:t xml:space="preserve">to </w:t>
      </w:r>
      <w:r>
        <w:rPr>
          <w:rFonts w:ascii="Times New Roman" w:hAnsi="Times New Roman" w:cs="Times New Roman"/>
          <w:b/>
          <w:sz w:val="24"/>
          <w:szCs w:val="20"/>
        </w:rPr>
        <w:t>Advertising</w:t>
      </w:r>
    </w:p>
    <w:p w14:paraId="4B8815F4" w14:textId="41CA0727" w:rsidR="004755BD" w:rsidRDefault="004755BD" w:rsidP="004755BD">
      <w:pPr>
        <w:tabs>
          <w:tab w:val="left" w:pos="810"/>
          <w:tab w:val="left" w:pos="900"/>
        </w:tabs>
        <w:jc w:val="center"/>
        <w:rPr>
          <w:rFonts w:ascii="Times New Roman" w:hAnsi="Times New Roman" w:cs="Times New Roman"/>
          <w:b/>
          <w:bCs/>
          <w:sz w:val="24"/>
          <w:szCs w:val="20"/>
        </w:rPr>
      </w:pPr>
      <w:r w:rsidRPr="003C29BE">
        <w:rPr>
          <w:rFonts w:ascii="Times New Roman" w:hAnsi="Times New Roman" w:cs="Times New Roman"/>
          <w:b/>
          <w:bCs/>
          <w:sz w:val="24"/>
          <w:szCs w:val="20"/>
        </w:rPr>
        <w:t>A</w:t>
      </w:r>
      <w:r>
        <w:rPr>
          <w:rFonts w:ascii="Times New Roman" w:hAnsi="Times New Roman" w:cs="Times New Roman"/>
          <w:b/>
          <w:bCs/>
          <w:sz w:val="24"/>
          <w:szCs w:val="20"/>
        </w:rPr>
        <w:t>:</w:t>
      </w:r>
      <w:r w:rsidRPr="003C29BE">
        <w:rPr>
          <w:rFonts w:ascii="Times New Roman" w:hAnsi="Times New Roman" w:cs="Times New Roman"/>
          <w:b/>
          <w:bCs/>
          <w:sz w:val="24"/>
          <w:szCs w:val="20"/>
        </w:rPr>
        <w:t xml:space="preserve"> Distribution of Responsiveness of </w:t>
      </w:r>
      <w:r>
        <w:rPr>
          <w:rFonts w:ascii="Times New Roman" w:hAnsi="Times New Roman" w:cs="Times New Roman"/>
          <w:b/>
          <w:bCs/>
          <w:sz w:val="24"/>
          <w:szCs w:val="20"/>
        </w:rPr>
        <w:t>M</w:t>
      </w:r>
      <w:r w:rsidRPr="00730594">
        <w:rPr>
          <w:rFonts w:ascii="Times New Roman" w:hAnsi="Times New Roman" w:cs="Times New Roman"/>
          <w:b/>
          <w:bCs/>
          <w:sz w:val="24"/>
          <w:szCs w:val="20"/>
        </w:rPr>
        <w:t>indset</w:t>
      </w:r>
      <w:r w:rsidRPr="00730594" w:rsidDel="00730594">
        <w:rPr>
          <w:rFonts w:ascii="Times New Roman" w:hAnsi="Times New Roman" w:cs="Times New Roman"/>
          <w:b/>
          <w:bCs/>
          <w:sz w:val="24"/>
          <w:szCs w:val="20"/>
        </w:rPr>
        <w:t xml:space="preserve"> </w:t>
      </w:r>
      <w:r w:rsidRPr="003C29BE">
        <w:rPr>
          <w:rFonts w:ascii="Times New Roman" w:hAnsi="Times New Roman" w:cs="Times New Roman"/>
          <w:b/>
          <w:bCs/>
          <w:sz w:val="24"/>
          <w:szCs w:val="20"/>
        </w:rPr>
        <w:t xml:space="preserve">Factors to </w:t>
      </w:r>
      <w:r>
        <w:rPr>
          <w:rFonts w:ascii="Times New Roman" w:hAnsi="Times New Roman" w:cs="Times New Roman"/>
          <w:b/>
          <w:bCs/>
          <w:sz w:val="24"/>
          <w:szCs w:val="20"/>
        </w:rPr>
        <w:t>Advertising</w:t>
      </w:r>
    </w:p>
    <w:p w14:paraId="19BDE8EA" w14:textId="6F51A3E5" w:rsidR="00580E57" w:rsidRDefault="00580E57" w:rsidP="004755BD">
      <w:pPr>
        <w:tabs>
          <w:tab w:val="left" w:pos="810"/>
          <w:tab w:val="left" w:pos="900"/>
        </w:tabs>
        <w:jc w:val="center"/>
        <w:rPr>
          <w:rFonts w:ascii="Times New Roman" w:hAnsi="Times New Roman" w:cs="Times New Roman"/>
          <w:b/>
          <w:bCs/>
          <w:sz w:val="24"/>
          <w:szCs w:val="20"/>
        </w:rPr>
      </w:pPr>
      <w:r>
        <w:rPr>
          <w:rFonts w:ascii="Times New Roman" w:hAnsi="Times New Roman" w:cs="Times New Roman"/>
          <w:b/>
          <w:bCs/>
          <w:noProof/>
          <w:sz w:val="24"/>
          <w:szCs w:val="20"/>
          <w:lang w:val="en-GB" w:eastAsia="en-GB"/>
        </w:rPr>
        <w:drawing>
          <wp:inline distT="0" distB="0" distL="0" distR="0" wp14:anchorId="7CBF7389" wp14:editId="7E70BDA2">
            <wp:extent cx="7661303" cy="18916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725217" cy="1907480"/>
                    </a:xfrm>
                    <a:prstGeom prst="rect">
                      <a:avLst/>
                    </a:prstGeom>
                    <a:noFill/>
                  </pic:spPr>
                </pic:pic>
              </a:graphicData>
            </a:graphic>
          </wp:inline>
        </w:drawing>
      </w:r>
    </w:p>
    <w:p w14:paraId="4498034B" w14:textId="6A00DE5D" w:rsidR="004755BD" w:rsidRDefault="004755BD" w:rsidP="00580E57">
      <w:pPr>
        <w:tabs>
          <w:tab w:val="left" w:pos="810"/>
          <w:tab w:val="left" w:pos="900"/>
        </w:tabs>
        <w:jc w:val="center"/>
        <w:rPr>
          <w:rFonts w:ascii="Times New Roman" w:hAnsi="Times New Roman" w:cs="Times New Roman"/>
          <w:b/>
          <w:bCs/>
          <w:sz w:val="24"/>
          <w:szCs w:val="20"/>
        </w:rPr>
      </w:pPr>
      <w:r w:rsidRPr="003C29BE">
        <w:rPr>
          <w:rFonts w:ascii="Times New Roman" w:hAnsi="Times New Roman" w:cs="Times New Roman"/>
          <w:b/>
          <w:bCs/>
          <w:sz w:val="24"/>
          <w:szCs w:val="20"/>
        </w:rPr>
        <w:t>B</w:t>
      </w:r>
      <w:r>
        <w:rPr>
          <w:rFonts w:ascii="Times New Roman" w:hAnsi="Times New Roman" w:cs="Times New Roman"/>
          <w:b/>
          <w:bCs/>
          <w:sz w:val="24"/>
          <w:szCs w:val="20"/>
        </w:rPr>
        <w:t>:</w:t>
      </w:r>
      <w:r w:rsidRPr="003C29BE">
        <w:rPr>
          <w:rFonts w:ascii="Times New Roman" w:hAnsi="Times New Roman" w:cs="Times New Roman"/>
          <w:b/>
          <w:bCs/>
          <w:sz w:val="24"/>
          <w:szCs w:val="20"/>
        </w:rPr>
        <w:t xml:space="preserve"> Responsiveness of the </w:t>
      </w:r>
      <w:r>
        <w:rPr>
          <w:rFonts w:ascii="Times New Roman" w:hAnsi="Times New Roman" w:cs="Times New Roman"/>
          <w:b/>
          <w:bCs/>
          <w:sz w:val="24"/>
          <w:szCs w:val="20"/>
        </w:rPr>
        <w:t>Mindset</w:t>
      </w:r>
      <w:r w:rsidRPr="003C29BE">
        <w:rPr>
          <w:rFonts w:ascii="Times New Roman" w:hAnsi="Times New Roman" w:cs="Times New Roman"/>
          <w:b/>
          <w:bCs/>
          <w:sz w:val="24"/>
          <w:szCs w:val="20"/>
        </w:rPr>
        <w:t xml:space="preserve"> Factors to Advertising for each Sequence</w:t>
      </w:r>
    </w:p>
    <w:p w14:paraId="3E5F8940" w14:textId="1758507F" w:rsidR="009F39D5" w:rsidRDefault="009F39D5" w:rsidP="00C85D64">
      <w:pPr>
        <w:tabs>
          <w:tab w:val="left" w:pos="810"/>
          <w:tab w:val="left" w:pos="900"/>
        </w:tabs>
        <w:jc w:val="center"/>
        <w:rPr>
          <w:rFonts w:ascii="Times New Roman" w:hAnsi="Times New Roman" w:cs="Times New Roman"/>
          <w:b/>
          <w:bCs/>
          <w:sz w:val="24"/>
          <w:szCs w:val="20"/>
        </w:rPr>
      </w:pPr>
      <w:r>
        <w:rPr>
          <w:rFonts w:ascii="Times New Roman" w:hAnsi="Times New Roman" w:cs="Times New Roman"/>
          <w:b/>
          <w:bCs/>
          <w:noProof/>
          <w:sz w:val="24"/>
          <w:szCs w:val="20"/>
          <w:lang w:val="en-GB" w:eastAsia="en-GB"/>
        </w:rPr>
        <w:drawing>
          <wp:inline distT="0" distB="0" distL="0" distR="0" wp14:anchorId="7E9DC81A" wp14:editId="79B709A6">
            <wp:extent cx="4536782" cy="18925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78599" cy="1910013"/>
                    </a:xfrm>
                    <a:prstGeom prst="rect">
                      <a:avLst/>
                    </a:prstGeom>
                    <a:noFill/>
                  </pic:spPr>
                </pic:pic>
              </a:graphicData>
            </a:graphic>
          </wp:inline>
        </w:drawing>
      </w:r>
    </w:p>
    <w:p w14:paraId="2C5B6DD9" w14:textId="2EBCDDBF" w:rsidR="00832A4E" w:rsidRDefault="004755BD" w:rsidP="00C85D64">
      <w:pPr>
        <w:tabs>
          <w:tab w:val="right" w:pos="4680"/>
          <w:tab w:val="left" w:pos="5130"/>
          <w:tab w:val="left" w:pos="11250"/>
          <w:tab w:val="left" w:pos="11340"/>
          <w:tab w:val="left" w:pos="11430"/>
        </w:tabs>
        <w:spacing w:after="0" w:line="240" w:lineRule="auto"/>
        <w:ind w:left="3402" w:right="2348"/>
        <w:jc w:val="both"/>
        <w:rPr>
          <w:rFonts w:ascii="Times New Roman" w:hAnsi="Times New Roman" w:cs="Times New Roman"/>
          <w:sz w:val="20"/>
          <w:szCs w:val="20"/>
        </w:rPr>
      </w:pPr>
      <w:r w:rsidRPr="003C29BE">
        <w:rPr>
          <w:rFonts w:ascii="Times New Roman" w:hAnsi="Times New Roman" w:cs="Times New Roman"/>
          <w:sz w:val="20"/>
          <w:szCs w:val="20"/>
        </w:rPr>
        <w:t>Note: In</w:t>
      </w:r>
      <w:r>
        <w:rPr>
          <w:rFonts w:ascii="Times New Roman" w:hAnsi="Times New Roman" w:cs="Times New Roman"/>
          <w:sz w:val="20"/>
          <w:szCs w:val="20"/>
        </w:rPr>
        <w:t xml:space="preserve"> </w:t>
      </w:r>
      <w:r w:rsidRPr="003C29BE">
        <w:rPr>
          <w:rFonts w:ascii="Times New Roman" w:hAnsi="Times New Roman" w:cs="Times New Roman"/>
          <w:sz w:val="20"/>
          <w:szCs w:val="20"/>
        </w:rPr>
        <w:t>panel B</w:t>
      </w:r>
      <w:r>
        <w:rPr>
          <w:rFonts w:ascii="Times New Roman" w:hAnsi="Times New Roman" w:cs="Times New Roman"/>
          <w:sz w:val="20"/>
          <w:szCs w:val="20"/>
        </w:rPr>
        <w:t>,</w:t>
      </w:r>
      <w:r w:rsidRPr="003C29BE">
        <w:rPr>
          <w:rFonts w:ascii="Times New Roman" w:hAnsi="Times New Roman" w:cs="Times New Roman"/>
          <w:sz w:val="20"/>
          <w:szCs w:val="20"/>
        </w:rPr>
        <w:t xml:space="preserve"> </w:t>
      </w:r>
      <w:r>
        <w:rPr>
          <w:rFonts w:ascii="Times New Roman" w:hAnsi="Times New Roman" w:cs="Times New Roman"/>
          <w:sz w:val="20"/>
          <w:szCs w:val="20"/>
        </w:rPr>
        <w:t>f</w:t>
      </w:r>
      <w:r w:rsidRPr="003C29BE">
        <w:rPr>
          <w:rFonts w:ascii="Times New Roman" w:hAnsi="Times New Roman" w:cs="Times New Roman"/>
          <w:sz w:val="20"/>
          <w:szCs w:val="20"/>
        </w:rPr>
        <w:t xml:space="preserve">or brands with ECA sequence, the responsiveness of </w:t>
      </w:r>
      <w:r>
        <w:rPr>
          <w:rFonts w:ascii="Times New Roman" w:hAnsi="Times New Roman" w:cs="Times New Roman"/>
          <w:sz w:val="20"/>
          <w:szCs w:val="20"/>
        </w:rPr>
        <w:t>c</w:t>
      </w:r>
      <w:r w:rsidRPr="003C29BE">
        <w:rPr>
          <w:rFonts w:ascii="Times New Roman" w:hAnsi="Times New Roman" w:cs="Times New Roman"/>
          <w:sz w:val="20"/>
          <w:szCs w:val="20"/>
        </w:rPr>
        <w:t xml:space="preserve">ognition, </w:t>
      </w:r>
      <w:r>
        <w:rPr>
          <w:rFonts w:ascii="Times New Roman" w:hAnsi="Times New Roman" w:cs="Times New Roman"/>
          <w:sz w:val="20"/>
          <w:szCs w:val="20"/>
        </w:rPr>
        <w:t>a</w:t>
      </w:r>
      <w:r w:rsidRPr="003C29BE">
        <w:rPr>
          <w:rFonts w:ascii="Times New Roman" w:hAnsi="Times New Roman" w:cs="Times New Roman"/>
          <w:sz w:val="20"/>
          <w:szCs w:val="20"/>
        </w:rPr>
        <w:t xml:space="preserve">ffect, and </w:t>
      </w:r>
      <w:r>
        <w:rPr>
          <w:rFonts w:ascii="Times New Roman" w:hAnsi="Times New Roman" w:cs="Times New Roman"/>
          <w:sz w:val="20"/>
          <w:szCs w:val="20"/>
        </w:rPr>
        <w:t>e</w:t>
      </w:r>
      <w:r w:rsidRPr="003C29BE">
        <w:rPr>
          <w:rFonts w:ascii="Times New Roman" w:hAnsi="Times New Roman" w:cs="Times New Roman"/>
          <w:sz w:val="20"/>
          <w:szCs w:val="20"/>
        </w:rPr>
        <w:t>xperience to advertising is .</w:t>
      </w:r>
      <w:r>
        <w:rPr>
          <w:rFonts w:ascii="Times New Roman" w:hAnsi="Times New Roman" w:cs="Times New Roman"/>
          <w:sz w:val="20"/>
          <w:szCs w:val="20"/>
        </w:rPr>
        <w:t>12</w:t>
      </w:r>
      <w:r w:rsidRPr="003C29BE">
        <w:rPr>
          <w:rFonts w:ascii="Times New Roman" w:hAnsi="Times New Roman" w:cs="Times New Roman"/>
          <w:sz w:val="20"/>
          <w:szCs w:val="20"/>
        </w:rPr>
        <w:t>, .0</w:t>
      </w:r>
      <w:r>
        <w:rPr>
          <w:rFonts w:ascii="Times New Roman" w:hAnsi="Times New Roman" w:cs="Times New Roman"/>
          <w:sz w:val="20"/>
          <w:szCs w:val="20"/>
        </w:rPr>
        <w:t>7</w:t>
      </w:r>
      <w:r w:rsidRPr="003C29BE">
        <w:rPr>
          <w:rFonts w:ascii="Times New Roman" w:hAnsi="Times New Roman" w:cs="Times New Roman"/>
          <w:sz w:val="20"/>
          <w:szCs w:val="20"/>
        </w:rPr>
        <w:t>, and .</w:t>
      </w:r>
      <w:r>
        <w:rPr>
          <w:rFonts w:ascii="Times New Roman" w:hAnsi="Times New Roman" w:cs="Times New Roman"/>
          <w:sz w:val="20"/>
          <w:szCs w:val="20"/>
        </w:rPr>
        <w:t>15</w:t>
      </w:r>
      <w:r w:rsidRPr="003C29BE">
        <w:rPr>
          <w:rFonts w:ascii="Times New Roman" w:hAnsi="Times New Roman" w:cs="Times New Roman"/>
          <w:sz w:val="20"/>
          <w:szCs w:val="20"/>
        </w:rPr>
        <w:t>, respectively.</w:t>
      </w:r>
    </w:p>
    <w:p w14:paraId="4DF62C92" w14:textId="77777777" w:rsidR="00D720C7" w:rsidRDefault="00D720C7">
      <w:pPr>
        <w:rPr>
          <w:rFonts w:ascii="Times New Roman" w:hAnsi="Times New Roman" w:cs="Times New Roman"/>
          <w:b/>
          <w:sz w:val="24"/>
          <w:szCs w:val="24"/>
        </w:rPr>
      </w:pPr>
      <w:r>
        <w:rPr>
          <w:rFonts w:ascii="Times New Roman" w:hAnsi="Times New Roman" w:cs="Times New Roman"/>
          <w:b/>
          <w:sz w:val="24"/>
          <w:szCs w:val="24"/>
        </w:rPr>
        <w:br w:type="page"/>
      </w:r>
    </w:p>
    <w:p w14:paraId="75D7554C" w14:textId="64D802F4" w:rsidR="00D720C7" w:rsidRDefault="00D720C7" w:rsidP="00EA57E5">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Figure 4</w:t>
      </w:r>
    </w:p>
    <w:p w14:paraId="60F02DBB" w14:textId="77777777" w:rsidR="00D720C7" w:rsidRPr="003903F0" w:rsidRDefault="00D720C7" w:rsidP="00153FDC">
      <w:pPr>
        <w:jc w:val="center"/>
        <w:rPr>
          <w:rFonts w:ascii="Times New Roman" w:hAnsi="Times New Roman" w:cs="Times New Roman"/>
          <w:b/>
          <w:sz w:val="24"/>
          <w:szCs w:val="24"/>
        </w:rPr>
      </w:pPr>
      <w:r>
        <w:rPr>
          <w:rFonts w:ascii="Times New Roman" w:hAnsi="Times New Roman" w:cs="Times New Roman"/>
          <w:b/>
          <w:sz w:val="24"/>
          <w:szCs w:val="24"/>
        </w:rPr>
        <w:t>Summary of Managerial Implications</w:t>
      </w:r>
    </w:p>
    <w:tbl>
      <w:tblPr>
        <w:tblW w:w="12731" w:type="dxa"/>
        <w:jc w:val="center"/>
        <w:tblCellMar>
          <w:left w:w="70" w:type="dxa"/>
          <w:right w:w="70" w:type="dxa"/>
        </w:tblCellMar>
        <w:tblLook w:val="04A0" w:firstRow="1" w:lastRow="0" w:firstColumn="1" w:lastColumn="0" w:noHBand="0" w:noVBand="1"/>
      </w:tblPr>
      <w:tblGrid>
        <w:gridCol w:w="3681"/>
        <w:gridCol w:w="2497"/>
        <w:gridCol w:w="2253"/>
        <w:gridCol w:w="2497"/>
        <w:gridCol w:w="2253"/>
      </w:tblGrid>
      <w:tr w:rsidR="00D720C7" w:rsidRPr="00DF0858" w14:paraId="7BFB1ECD" w14:textId="77777777" w:rsidTr="008F5301">
        <w:trPr>
          <w:trHeight w:val="539"/>
          <w:jc w:val="center"/>
        </w:trPr>
        <w:tc>
          <w:tcPr>
            <w:tcW w:w="3681" w:type="dxa"/>
            <w:tcBorders>
              <w:top w:val="single" w:sz="4" w:space="0" w:color="auto"/>
              <w:left w:val="single" w:sz="4" w:space="0" w:color="auto"/>
              <w:bottom w:val="single" w:sz="4" w:space="0" w:color="auto"/>
              <w:right w:val="nil"/>
            </w:tcBorders>
            <w:shd w:val="clear" w:color="auto" w:fill="D9D9D9" w:themeFill="background1" w:themeFillShade="D9"/>
            <w:noWrap/>
            <w:vAlign w:val="center"/>
            <w:hideMark/>
          </w:tcPr>
          <w:p w14:paraId="79175923" w14:textId="77777777" w:rsidR="00D720C7" w:rsidRPr="00EC0B0B" w:rsidRDefault="00D720C7" w:rsidP="008F5301">
            <w:pPr>
              <w:spacing w:after="0" w:line="276" w:lineRule="auto"/>
              <w:rPr>
                <w:rFonts w:ascii="Times New Roman" w:eastAsia="Times New Roman" w:hAnsi="Times New Roman" w:cs="Times New Roman"/>
                <w:b/>
                <w:bCs/>
                <w:color w:val="000000"/>
                <w:sz w:val="24"/>
                <w:szCs w:val="24"/>
                <w:lang w:val="es-ES" w:eastAsia="es-ES"/>
              </w:rPr>
            </w:pPr>
            <w:bookmarkStart w:id="29" w:name="_Hlk106180146"/>
            <w:proofErr w:type="spellStart"/>
            <w:r w:rsidRPr="00EC0B0B">
              <w:rPr>
                <w:rFonts w:ascii="Times New Roman" w:eastAsia="Times New Roman" w:hAnsi="Times New Roman" w:cs="Times New Roman"/>
                <w:b/>
                <w:bCs/>
                <w:color w:val="000000"/>
                <w:sz w:val="24"/>
                <w:szCs w:val="24"/>
                <w:lang w:val="es-ES" w:eastAsia="es-ES"/>
              </w:rPr>
              <w:t>Product</w:t>
            </w:r>
            <w:proofErr w:type="spellEnd"/>
            <w:r w:rsidRPr="00EC0B0B">
              <w:rPr>
                <w:rFonts w:ascii="Times New Roman" w:eastAsia="Times New Roman" w:hAnsi="Times New Roman" w:cs="Times New Roman"/>
                <w:b/>
                <w:bCs/>
                <w:color w:val="000000"/>
                <w:sz w:val="24"/>
                <w:szCs w:val="24"/>
                <w:lang w:val="es-ES" w:eastAsia="es-ES"/>
              </w:rPr>
              <w:t xml:space="preserve"> </w:t>
            </w:r>
            <w:proofErr w:type="spellStart"/>
            <w:r w:rsidRPr="00EC0B0B">
              <w:rPr>
                <w:rFonts w:ascii="Times New Roman" w:eastAsia="Times New Roman" w:hAnsi="Times New Roman" w:cs="Times New Roman"/>
                <w:b/>
                <w:bCs/>
                <w:color w:val="000000"/>
                <w:sz w:val="24"/>
                <w:szCs w:val="24"/>
                <w:lang w:val="es-ES" w:eastAsia="es-ES"/>
              </w:rPr>
              <w:t>category</w:t>
            </w:r>
            <w:proofErr w:type="spellEnd"/>
            <w:r w:rsidRPr="003903F0">
              <w:rPr>
                <w:rFonts w:ascii="Times New Roman" w:eastAsia="Times New Roman" w:hAnsi="Times New Roman" w:cs="Times New Roman"/>
                <w:b/>
                <w:bCs/>
                <w:color w:val="000000"/>
                <w:sz w:val="24"/>
                <w:szCs w:val="24"/>
                <w:lang w:val="es-ES" w:eastAsia="es-ES"/>
              </w:rPr>
              <w:t>:</w:t>
            </w:r>
          </w:p>
        </w:tc>
        <w:tc>
          <w:tcPr>
            <w:tcW w:w="4525"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0FC39DBC" w14:textId="77777777" w:rsidR="00D720C7" w:rsidRPr="00AD22AB" w:rsidRDefault="00D720C7" w:rsidP="008F5301">
            <w:pPr>
              <w:spacing w:after="0" w:line="276" w:lineRule="auto"/>
              <w:jc w:val="center"/>
              <w:rPr>
                <w:rFonts w:ascii="Times New Roman" w:eastAsia="Times New Roman" w:hAnsi="Times New Roman" w:cs="Times New Roman"/>
                <w:b/>
                <w:bCs/>
                <w:color w:val="000000"/>
                <w:sz w:val="24"/>
                <w:szCs w:val="24"/>
                <w:lang w:val="es-ES" w:eastAsia="es-ES"/>
              </w:rPr>
            </w:pPr>
            <w:proofErr w:type="spellStart"/>
            <w:r w:rsidRPr="00AD22AB">
              <w:rPr>
                <w:rFonts w:ascii="Times New Roman" w:eastAsia="Times New Roman" w:hAnsi="Times New Roman" w:cs="Times New Roman"/>
                <w:b/>
                <w:bCs/>
                <w:color w:val="000000"/>
                <w:sz w:val="24"/>
                <w:szCs w:val="24"/>
                <w:lang w:val="es-ES" w:eastAsia="es-ES"/>
              </w:rPr>
              <w:t>Utilitarian</w:t>
            </w:r>
            <w:proofErr w:type="spellEnd"/>
          </w:p>
        </w:tc>
        <w:tc>
          <w:tcPr>
            <w:tcW w:w="4525" w:type="dxa"/>
            <w:gridSpan w:val="2"/>
            <w:tcBorders>
              <w:top w:val="single" w:sz="4" w:space="0" w:color="auto"/>
              <w:left w:val="nil"/>
              <w:bottom w:val="single" w:sz="4" w:space="0" w:color="auto"/>
              <w:right w:val="single" w:sz="4" w:space="0" w:color="000000"/>
            </w:tcBorders>
            <w:shd w:val="clear" w:color="auto" w:fill="D9D9D9" w:themeFill="background1" w:themeFillShade="D9"/>
            <w:noWrap/>
            <w:vAlign w:val="center"/>
            <w:hideMark/>
          </w:tcPr>
          <w:p w14:paraId="5E86FF40" w14:textId="77777777" w:rsidR="00D720C7" w:rsidRPr="00AD22AB" w:rsidRDefault="00D720C7" w:rsidP="008F5301">
            <w:pPr>
              <w:spacing w:after="0" w:line="276" w:lineRule="auto"/>
              <w:jc w:val="center"/>
              <w:rPr>
                <w:rFonts w:ascii="Times New Roman" w:eastAsia="Times New Roman" w:hAnsi="Times New Roman" w:cs="Times New Roman"/>
                <w:b/>
                <w:bCs/>
                <w:color w:val="000000"/>
                <w:sz w:val="24"/>
                <w:szCs w:val="24"/>
                <w:lang w:val="es-ES" w:eastAsia="es-ES"/>
              </w:rPr>
            </w:pPr>
            <w:proofErr w:type="spellStart"/>
            <w:r w:rsidRPr="00AD22AB">
              <w:rPr>
                <w:rFonts w:ascii="Times New Roman" w:eastAsia="Times New Roman" w:hAnsi="Times New Roman" w:cs="Times New Roman"/>
                <w:b/>
                <w:bCs/>
                <w:color w:val="000000"/>
                <w:sz w:val="24"/>
                <w:szCs w:val="24"/>
                <w:lang w:val="es-ES" w:eastAsia="es-ES"/>
              </w:rPr>
              <w:t>Hedonic</w:t>
            </w:r>
            <w:proofErr w:type="spellEnd"/>
          </w:p>
        </w:tc>
      </w:tr>
      <w:tr w:rsidR="00B763BD" w:rsidRPr="00DF0858" w14:paraId="56222C26" w14:textId="77777777" w:rsidTr="00654B6F">
        <w:trPr>
          <w:trHeight w:val="546"/>
          <w:jc w:val="center"/>
        </w:trPr>
        <w:tc>
          <w:tcPr>
            <w:tcW w:w="3681" w:type="dxa"/>
            <w:tcBorders>
              <w:top w:val="nil"/>
              <w:left w:val="single" w:sz="4" w:space="0" w:color="auto"/>
              <w:bottom w:val="single" w:sz="4" w:space="0" w:color="auto"/>
              <w:right w:val="nil"/>
            </w:tcBorders>
            <w:shd w:val="clear" w:color="auto" w:fill="D9D9D9" w:themeFill="background1" w:themeFillShade="D9"/>
            <w:noWrap/>
            <w:vAlign w:val="center"/>
            <w:hideMark/>
          </w:tcPr>
          <w:p w14:paraId="6BD99588" w14:textId="77777777" w:rsidR="00D720C7" w:rsidRPr="00EC0B0B" w:rsidRDefault="00D720C7" w:rsidP="008F5301">
            <w:pPr>
              <w:spacing w:after="0" w:line="276" w:lineRule="auto"/>
              <w:rPr>
                <w:rFonts w:ascii="Times New Roman" w:eastAsia="Times New Roman" w:hAnsi="Times New Roman" w:cs="Times New Roman"/>
                <w:b/>
                <w:bCs/>
                <w:color w:val="000000"/>
                <w:sz w:val="24"/>
                <w:szCs w:val="24"/>
                <w:lang w:val="es-ES" w:eastAsia="es-ES"/>
              </w:rPr>
            </w:pPr>
            <w:r w:rsidRPr="00EC0B0B">
              <w:rPr>
                <w:rFonts w:ascii="Times New Roman" w:eastAsia="Times New Roman" w:hAnsi="Times New Roman" w:cs="Times New Roman"/>
                <w:b/>
                <w:bCs/>
                <w:color w:val="000000"/>
                <w:sz w:val="24"/>
                <w:szCs w:val="24"/>
                <w:lang w:val="es-ES" w:eastAsia="es-ES"/>
              </w:rPr>
              <w:t xml:space="preserve">Brand </w:t>
            </w:r>
            <w:proofErr w:type="spellStart"/>
            <w:r w:rsidRPr="00EC0B0B">
              <w:rPr>
                <w:rFonts w:ascii="Times New Roman" w:eastAsia="Times New Roman" w:hAnsi="Times New Roman" w:cs="Times New Roman"/>
                <w:b/>
                <w:bCs/>
                <w:color w:val="000000"/>
                <w:sz w:val="24"/>
                <w:szCs w:val="24"/>
                <w:lang w:val="es-ES" w:eastAsia="es-ES"/>
              </w:rPr>
              <w:t>differentiation</w:t>
            </w:r>
            <w:proofErr w:type="spellEnd"/>
            <w:r w:rsidRPr="003903F0">
              <w:rPr>
                <w:rFonts w:ascii="Times New Roman" w:eastAsia="Times New Roman" w:hAnsi="Times New Roman" w:cs="Times New Roman"/>
                <w:b/>
                <w:bCs/>
                <w:color w:val="000000"/>
                <w:sz w:val="24"/>
                <w:szCs w:val="24"/>
                <w:lang w:val="es-ES" w:eastAsia="es-ES"/>
              </w:rPr>
              <w:t>:</w:t>
            </w:r>
          </w:p>
        </w:tc>
        <w:tc>
          <w:tcPr>
            <w:tcW w:w="2379" w:type="dxa"/>
            <w:tcBorders>
              <w:top w:val="nil"/>
              <w:left w:val="single" w:sz="4" w:space="0" w:color="auto"/>
              <w:bottom w:val="single" w:sz="4" w:space="0" w:color="auto"/>
              <w:right w:val="nil"/>
            </w:tcBorders>
            <w:shd w:val="clear" w:color="auto" w:fill="D9D9D9" w:themeFill="background1" w:themeFillShade="D9"/>
            <w:noWrap/>
            <w:vAlign w:val="center"/>
            <w:hideMark/>
          </w:tcPr>
          <w:p w14:paraId="154A7460" w14:textId="77777777" w:rsidR="00D720C7" w:rsidRPr="00AD22AB" w:rsidRDefault="00D720C7" w:rsidP="008F5301">
            <w:pPr>
              <w:spacing w:after="0" w:line="276" w:lineRule="auto"/>
              <w:jc w:val="center"/>
              <w:rPr>
                <w:rFonts w:ascii="Times New Roman" w:eastAsia="Times New Roman" w:hAnsi="Times New Roman" w:cs="Times New Roman"/>
                <w:b/>
                <w:bCs/>
                <w:color w:val="000000"/>
                <w:sz w:val="24"/>
                <w:szCs w:val="24"/>
                <w:lang w:val="es-ES" w:eastAsia="es-ES"/>
              </w:rPr>
            </w:pPr>
            <w:r w:rsidRPr="00AD22AB">
              <w:rPr>
                <w:rFonts w:ascii="Times New Roman" w:eastAsia="Times New Roman" w:hAnsi="Times New Roman" w:cs="Times New Roman"/>
                <w:b/>
                <w:bCs/>
                <w:color w:val="000000"/>
                <w:sz w:val="24"/>
                <w:szCs w:val="24"/>
                <w:lang w:val="es-ES" w:eastAsia="es-ES"/>
              </w:rPr>
              <w:t>High</w:t>
            </w:r>
          </w:p>
        </w:tc>
        <w:tc>
          <w:tcPr>
            <w:tcW w:w="2146" w:type="dxa"/>
            <w:tcBorders>
              <w:top w:val="nil"/>
              <w:left w:val="nil"/>
              <w:bottom w:val="single" w:sz="4" w:space="0" w:color="auto"/>
              <w:right w:val="single" w:sz="4" w:space="0" w:color="auto"/>
            </w:tcBorders>
            <w:shd w:val="clear" w:color="auto" w:fill="D9D9D9" w:themeFill="background1" w:themeFillShade="D9"/>
            <w:noWrap/>
            <w:vAlign w:val="center"/>
            <w:hideMark/>
          </w:tcPr>
          <w:p w14:paraId="645F44FD" w14:textId="77777777" w:rsidR="00D720C7" w:rsidRPr="00AD22AB" w:rsidRDefault="00D720C7" w:rsidP="008F5301">
            <w:pPr>
              <w:spacing w:after="0" w:line="276" w:lineRule="auto"/>
              <w:jc w:val="center"/>
              <w:rPr>
                <w:rFonts w:ascii="Times New Roman" w:eastAsia="Times New Roman" w:hAnsi="Times New Roman" w:cs="Times New Roman"/>
                <w:b/>
                <w:bCs/>
                <w:color w:val="000000"/>
                <w:sz w:val="24"/>
                <w:szCs w:val="24"/>
                <w:lang w:val="es-ES" w:eastAsia="es-ES"/>
              </w:rPr>
            </w:pPr>
            <w:r w:rsidRPr="00AD22AB">
              <w:rPr>
                <w:rFonts w:ascii="Times New Roman" w:eastAsia="Times New Roman" w:hAnsi="Times New Roman" w:cs="Times New Roman"/>
                <w:b/>
                <w:bCs/>
                <w:color w:val="000000"/>
                <w:sz w:val="24"/>
                <w:szCs w:val="24"/>
                <w:lang w:val="es-ES" w:eastAsia="es-ES"/>
              </w:rPr>
              <w:t>Low</w:t>
            </w:r>
          </w:p>
        </w:tc>
        <w:tc>
          <w:tcPr>
            <w:tcW w:w="2379" w:type="dxa"/>
            <w:tcBorders>
              <w:top w:val="nil"/>
              <w:left w:val="nil"/>
              <w:bottom w:val="single" w:sz="4" w:space="0" w:color="auto"/>
              <w:right w:val="nil"/>
            </w:tcBorders>
            <w:shd w:val="clear" w:color="auto" w:fill="D9D9D9" w:themeFill="background1" w:themeFillShade="D9"/>
            <w:noWrap/>
            <w:vAlign w:val="center"/>
            <w:hideMark/>
          </w:tcPr>
          <w:p w14:paraId="35E68E01" w14:textId="77777777" w:rsidR="00D720C7" w:rsidRPr="00AD22AB" w:rsidRDefault="00D720C7" w:rsidP="008F5301">
            <w:pPr>
              <w:spacing w:after="0" w:line="276" w:lineRule="auto"/>
              <w:jc w:val="center"/>
              <w:rPr>
                <w:rFonts w:ascii="Times New Roman" w:eastAsia="Times New Roman" w:hAnsi="Times New Roman" w:cs="Times New Roman"/>
                <w:b/>
                <w:bCs/>
                <w:color w:val="000000"/>
                <w:sz w:val="24"/>
                <w:szCs w:val="24"/>
                <w:lang w:val="es-ES" w:eastAsia="es-ES"/>
              </w:rPr>
            </w:pPr>
            <w:r w:rsidRPr="00AD22AB">
              <w:rPr>
                <w:rFonts w:ascii="Times New Roman" w:eastAsia="Times New Roman" w:hAnsi="Times New Roman" w:cs="Times New Roman"/>
                <w:b/>
                <w:bCs/>
                <w:color w:val="000000"/>
                <w:sz w:val="24"/>
                <w:szCs w:val="24"/>
                <w:lang w:val="es-ES" w:eastAsia="es-ES"/>
              </w:rPr>
              <w:t>High</w:t>
            </w:r>
          </w:p>
        </w:tc>
        <w:tc>
          <w:tcPr>
            <w:tcW w:w="2146" w:type="dxa"/>
            <w:tcBorders>
              <w:top w:val="nil"/>
              <w:left w:val="nil"/>
              <w:bottom w:val="single" w:sz="4" w:space="0" w:color="auto"/>
              <w:right w:val="single" w:sz="4" w:space="0" w:color="auto"/>
            </w:tcBorders>
            <w:shd w:val="clear" w:color="auto" w:fill="D9D9D9" w:themeFill="background1" w:themeFillShade="D9"/>
            <w:noWrap/>
            <w:vAlign w:val="center"/>
            <w:hideMark/>
          </w:tcPr>
          <w:p w14:paraId="68E28C03" w14:textId="77777777" w:rsidR="00D720C7" w:rsidRPr="00AD22AB" w:rsidRDefault="00D720C7" w:rsidP="008F5301">
            <w:pPr>
              <w:spacing w:after="0" w:line="276" w:lineRule="auto"/>
              <w:jc w:val="center"/>
              <w:rPr>
                <w:rFonts w:ascii="Times New Roman" w:eastAsia="Times New Roman" w:hAnsi="Times New Roman" w:cs="Times New Roman"/>
                <w:b/>
                <w:bCs/>
                <w:color w:val="000000"/>
                <w:sz w:val="24"/>
                <w:szCs w:val="24"/>
                <w:lang w:val="es-ES" w:eastAsia="es-ES"/>
              </w:rPr>
            </w:pPr>
            <w:r w:rsidRPr="00AD22AB">
              <w:rPr>
                <w:rFonts w:ascii="Times New Roman" w:eastAsia="Times New Roman" w:hAnsi="Times New Roman" w:cs="Times New Roman"/>
                <w:b/>
                <w:bCs/>
                <w:color w:val="000000"/>
                <w:sz w:val="24"/>
                <w:szCs w:val="24"/>
                <w:lang w:val="es-ES" w:eastAsia="es-ES"/>
              </w:rPr>
              <w:t>Low</w:t>
            </w:r>
          </w:p>
        </w:tc>
      </w:tr>
      <w:tr w:rsidR="00D720C7" w:rsidRPr="00DF0858" w14:paraId="67E20B4E" w14:textId="77777777" w:rsidTr="008F5301">
        <w:trPr>
          <w:trHeight w:val="449"/>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78049E92" w14:textId="77777777" w:rsidR="00D720C7" w:rsidRPr="00EC0B0B" w:rsidRDefault="00D720C7" w:rsidP="008F5301">
            <w:pPr>
              <w:spacing w:after="0" w:line="276" w:lineRule="auto"/>
              <w:rPr>
                <w:rFonts w:ascii="Times New Roman" w:eastAsia="Times New Roman" w:hAnsi="Times New Roman" w:cs="Times New Roman"/>
                <w:color w:val="000000"/>
                <w:sz w:val="24"/>
                <w:szCs w:val="24"/>
                <w:lang w:val="es-ES" w:eastAsia="es-ES"/>
              </w:rPr>
            </w:pPr>
            <w:proofErr w:type="spellStart"/>
            <w:r w:rsidRPr="003903F0">
              <w:rPr>
                <w:rFonts w:ascii="Times New Roman" w:eastAsia="Times New Roman" w:hAnsi="Times New Roman" w:cs="Times New Roman"/>
                <w:b/>
                <w:bCs/>
                <w:color w:val="000000"/>
                <w:sz w:val="24"/>
                <w:szCs w:val="24"/>
                <w:lang w:val="es-ES" w:eastAsia="es-ES"/>
              </w:rPr>
              <w:t>Sequence</w:t>
            </w:r>
            <w:proofErr w:type="spellEnd"/>
            <w:r w:rsidRPr="003903F0">
              <w:rPr>
                <w:rFonts w:ascii="Times New Roman" w:eastAsia="Times New Roman" w:hAnsi="Times New Roman" w:cs="Times New Roman"/>
                <w:b/>
                <w:bCs/>
                <w:color w:val="000000"/>
                <w:sz w:val="24"/>
                <w:szCs w:val="24"/>
                <w:lang w:val="es-ES" w:eastAsia="es-ES"/>
              </w:rPr>
              <w:t>:</w:t>
            </w:r>
            <w:r w:rsidRPr="003903F0">
              <w:rPr>
                <w:rFonts w:ascii="Times New Roman" w:eastAsia="Times New Roman" w:hAnsi="Times New Roman" w:cs="Times New Roman"/>
                <w:color w:val="000000"/>
                <w:sz w:val="24"/>
                <w:szCs w:val="24"/>
                <w:lang w:val="es-ES" w:eastAsia="es-ES"/>
              </w:rPr>
              <w:t xml:space="preserve"> </w:t>
            </w:r>
            <w:proofErr w:type="spellStart"/>
            <w:r w:rsidRPr="003903F0">
              <w:rPr>
                <w:rFonts w:ascii="Times New Roman" w:eastAsia="Times New Roman" w:hAnsi="Times New Roman" w:cs="Times New Roman"/>
                <w:color w:val="000000"/>
                <w:sz w:val="24"/>
                <w:szCs w:val="24"/>
                <w:lang w:val="es-ES" w:eastAsia="es-ES"/>
              </w:rPr>
              <w:t>Incidence</w:t>
            </w:r>
            <w:proofErr w:type="spellEnd"/>
            <w:r w:rsidRPr="003903F0">
              <w:rPr>
                <w:rFonts w:ascii="Times New Roman" w:eastAsia="Times New Roman" w:hAnsi="Times New Roman" w:cs="Times New Roman"/>
                <w:color w:val="000000"/>
                <w:sz w:val="24"/>
                <w:szCs w:val="24"/>
                <w:lang w:val="es-ES" w:eastAsia="es-ES"/>
              </w:rPr>
              <w:t xml:space="preserve"> of </w:t>
            </w:r>
            <w:proofErr w:type="spellStart"/>
            <w:r w:rsidRPr="003903F0">
              <w:rPr>
                <w:rFonts w:ascii="Times New Roman" w:eastAsia="Times New Roman" w:hAnsi="Times New Roman" w:cs="Times New Roman"/>
                <w:color w:val="000000"/>
                <w:sz w:val="24"/>
                <w:szCs w:val="24"/>
                <w:lang w:val="es-ES" w:eastAsia="es-ES"/>
              </w:rPr>
              <w:t>sequence</w:t>
            </w:r>
            <w:proofErr w:type="spellEnd"/>
          </w:p>
        </w:tc>
        <w:tc>
          <w:tcPr>
            <w:tcW w:w="2379" w:type="dxa"/>
            <w:tcBorders>
              <w:top w:val="nil"/>
              <w:left w:val="nil"/>
              <w:bottom w:val="single" w:sz="4" w:space="0" w:color="auto"/>
              <w:right w:val="single" w:sz="4" w:space="0" w:color="auto"/>
            </w:tcBorders>
            <w:shd w:val="clear" w:color="auto" w:fill="auto"/>
            <w:noWrap/>
            <w:vAlign w:val="center"/>
            <w:hideMark/>
          </w:tcPr>
          <w:p w14:paraId="64442F0A" w14:textId="77777777" w:rsidR="00D720C7" w:rsidRDefault="00D720C7" w:rsidP="008F5301">
            <w:pPr>
              <w:spacing w:after="0" w:line="276" w:lineRule="auto"/>
              <w:jc w:val="center"/>
              <w:rPr>
                <w:rFonts w:ascii="Times New Roman" w:eastAsia="Times New Roman" w:hAnsi="Times New Roman" w:cs="Times New Roman"/>
                <w:color w:val="000000"/>
                <w:sz w:val="24"/>
                <w:szCs w:val="24"/>
                <w:lang w:val="es-ES" w:eastAsia="es-ES"/>
              </w:rPr>
            </w:pPr>
            <w:r w:rsidRPr="00DF0858">
              <w:rPr>
                <w:rFonts w:ascii="Times New Roman" w:eastAsia="Times New Roman" w:hAnsi="Times New Roman" w:cs="Times New Roman"/>
                <w:color w:val="000000"/>
                <w:sz w:val="24"/>
                <w:szCs w:val="24"/>
                <w:lang w:val="es-ES" w:eastAsia="es-ES"/>
              </w:rPr>
              <w:t>ACE 35%</w:t>
            </w:r>
          </w:p>
          <w:p w14:paraId="26CD70F8" w14:textId="77777777" w:rsidR="00D720C7" w:rsidRDefault="00D720C7" w:rsidP="008F5301">
            <w:pPr>
              <w:spacing w:after="0" w:line="276" w:lineRule="auto"/>
              <w:jc w:val="center"/>
              <w:rPr>
                <w:rFonts w:ascii="Times New Roman" w:eastAsia="Times New Roman" w:hAnsi="Times New Roman" w:cs="Times New Roman"/>
                <w:color w:val="000000"/>
                <w:sz w:val="24"/>
                <w:szCs w:val="24"/>
                <w:lang w:val="es-ES" w:eastAsia="es-ES"/>
              </w:rPr>
            </w:pPr>
            <w:r w:rsidRPr="00DF0858">
              <w:rPr>
                <w:rFonts w:ascii="Times New Roman" w:eastAsia="Times New Roman" w:hAnsi="Times New Roman" w:cs="Times New Roman"/>
                <w:color w:val="000000"/>
                <w:sz w:val="24"/>
                <w:szCs w:val="24"/>
                <w:lang w:val="es-ES" w:eastAsia="es-ES"/>
              </w:rPr>
              <w:t>CEA 24%</w:t>
            </w:r>
          </w:p>
          <w:p w14:paraId="3273A7DF" w14:textId="77777777" w:rsidR="00D720C7" w:rsidRPr="00DF0858" w:rsidRDefault="00D720C7" w:rsidP="008F5301">
            <w:pPr>
              <w:spacing w:after="0" w:line="276" w:lineRule="auto"/>
              <w:jc w:val="center"/>
              <w:rPr>
                <w:rFonts w:ascii="Times New Roman" w:eastAsia="Times New Roman" w:hAnsi="Times New Roman" w:cs="Times New Roman"/>
                <w:color w:val="000000"/>
                <w:sz w:val="24"/>
                <w:szCs w:val="24"/>
                <w:lang w:val="es-ES" w:eastAsia="es-ES"/>
              </w:rPr>
            </w:pPr>
            <w:r w:rsidRPr="00DF0858">
              <w:rPr>
                <w:rFonts w:ascii="Times New Roman" w:eastAsia="Times New Roman" w:hAnsi="Times New Roman" w:cs="Times New Roman"/>
                <w:color w:val="000000"/>
                <w:sz w:val="24"/>
                <w:szCs w:val="24"/>
                <w:lang w:val="es-ES" w:eastAsia="es-ES"/>
              </w:rPr>
              <w:t>AEC 18%</w:t>
            </w:r>
          </w:p>
        </w:tc>
        <w:tc>
          <w:tcPr>
            <w:tcW w:w="2146" w:type="dxa"/>
            <w:tcBorders>
              <w:top w:val="nil"/>
              <w:left w:val="nil"/>
              <w:bottom w:val="single" w:sz="4" w:space="0" w:color="auto"/>
              <w:right w:val="single" w:sz="4" w:space="0" w:color="auto"/>
            </w:tcBorders>
            <w:shd w:val="clear" w:color="auto" w:fill="auto"/>
            <w:noWrap/>
            <w:vAlign w:val="center"/>
            <w:hideMark/>
          </w:tcPr>
          <w:p w14:paraId="19FBDE52" w14:textId="77777777" w:rsidR="00D720C7" w:rsidRDefault="00D720C7" w:rsidP="008F5301">
            <w:pPr>
              <w:spacing w:after="0" w:line="276" w:lineRule="auto"/>
              <w:jc w:val="center"/>
              <w:rPr>
                <w:rFonts w:ascii="Times New Roman" w:eastAsia="Times New Roman" w:hAnsi="Times New Roman" w:cs="Times New Roman"/>
                <w:color w:val="000000"/>
                <w:sz w:val="24"/>
                <w:szCs w:val="24"/>
                <w:lang w:val="es-ES" w:eastAsia="es-ES"/>
              </w:rPr>
            </w:pPr>
            <w:r w:rsidRPr="00D44A28">
              <w:rPr>
                <w:rFonts w:ascii="Times New Roman" w:eastAsia="Times New Roman" w:hAnsi="Times New Roman" w:cs="Times New Roman"/>
                <w:color w:val="000000"/>
                <w:sz w:val="24"/>
                <w:szCs w:val="24"/>
                <w:lang w:val="es-ES" w:eastAsia="es-ES"/>
              </w:rPr>
              <w:t>ACE 65%</w:t>
            </w:r>
          </w:p>
          <w:p w14:paraId="6E8CAE20" w14:textId="77777777" w:rsidR="00D720C7" w:rsidRDefault="00D720C7" w:rsidP="008F5301">
            <w:pPr>
              <w:spacing w:after="0" w:line="276" w:lineRule="auto"/>
              <w:jc w:val="center"/>
              <w:rPr>
                <w:rFonts w:ascii="Times New Roman" w:eastAsia="Times New Roman" w:hAnsi="Times New Roman" w:cs="Times New Roman"/>
                <w:color w:val="000000"/>
                <w:sz w:val="24"/>
                <w:szCs w:val="24"/>
                <w:lang w:val="es-ES" w:eastAsia="es-ES"/>
              </w:rPr>
            </w:pPr>
            <w:r w:rsidRPr="00D44A28">
              <w:rPr>
                <w:rFonts w:ascii="Times New Roman" w:eastAsia="Times New Roman" w:hAnsi="Times New Roman" w:cs="Times New Roman"/>
                <w:color w:val="000000"/>
                <w:sz w:val="24"/>
                <w:szCs w:val="24"/>
                <w:lang w:val="es-ES" w:eastAsia="es-ES"/>
              </w:rPr>
              <w:t>AEC 13%</w:t>
            </w:r>
          </w:p>
          <w:p w14:paraId="260106A0" w14:textId="77777777" w:rsidR="00D720C7" w:rsidRPr="00DF0858" w:rsidRDefault="00D720C7" w:rsidP="008F5301">
            <w:pPr>
              <w:spacing w:after="0" w:line="276" w:lineRule="auto"/>
              <w:jc w:val="center"/>
              <w:rPr>
                <w:rFonts w:ascii="Times New Roman" w:eastAsia="Times New Roman" w:hAnsi="Times New Roman" w:cs="Times New Roman"/>
                <w:color w:val="000000"/>
                <w:sz w:val="24"/>
                <w:szCs w:val="24"/>
                <w:lang w:val="es-ES" w:eastAsia="es-ES"/>
              </w:rPr>
            </w:pPr>
            <w:r w:rsidRPr="00D44A28">
              <w:rPr>
                <w:rFonts w:ascii="Times New Roman" w:eastAsia="Times New Roman" w:hAnsi="Times New Roman" w:cs="Times New Roman"/>
                <w:color w:val="000000"/>
                <w:sz w:val="24"/>
                <w:szCs w:val="24"/>
                <w:lang w:val="es-ES" w:eastAsia="es-ES"/>
              </w:rPr>
              <w:t>CEA 13%</w:t>
            </w:r>
          </w:p>
        </w:tc>
        <w:tc>
          <w:tcPr>
            <w:tcW w:w="2379" w:type="dxa"/>
            <w:tcBorders>
              <w:top w:val="nil"/>
              <w:left w:val="nil"/>
              <w:bottom w:val="single" w:sz="4" w:space="0" w:color="auto"/>
              <w:right w:val="single" w:sz="4" w:space="0" w:color="auto"/>
            </w:tcBorders>
            <w:shd w:val="clear" w:color="auto" w:fill="auto"/>
            <w:noWrap/>
            <w:vAlign w:val="center"/>
            <w:hideMark/>
          </w:tcPr>
          <w:p w14:paraId="1067EB7D" w14:textId="77777777" w:rsidR="00D720C7" w:rsidRDefault="00D720C7" w:rsidP="008F5301">
            <w:pPr>
              <w:spacing w:after="0" w:line="276" w:lineRule="auto"/>
              <w:jc w:val="center"/>
              <w:rPr>
                <w:rFonts w:ascii="Times New Roman" w:eastAsia="Times New Roman" w:hAnsi="Times New Roman" w:cs="Times New Roman"/>
                <w:color w:val="000000"/>
                <w:sz w:val="24"/>
                <w:szCs w:val="24"/>
                <w:lang w:val="es-ES" w:eastAsia="es-ES"/>
              </w:rPr>
            </w:pPr>
            <w:r w:rsidRPr="00D44A28">
              <w:rPr>
                <w:rFonts w:ascii="Times New Roman" w:eastAsia="Times New Roman" w:hAnsi="Times New Roman" w:cs="Times New Roman"/>
                <w:color w:val="000000"/>
                <w:sz w:val="24"/>
                <w:szCs w:val="24"/>
                <w:lang w:val="es-ES" w:eastAsia="es-ES"/>
              </w:rPr>
              <w:t>AEC 38%</w:t>
            </w:r>
          </w:p>
          <w:p w14:paraId="7DC1D932" w14:textId="77777777" w:rsidR="00D720C7" w:rsidRDefault="00D720C7" w:rsidP="008F5301">
            <w:pPr>
              <w:spacing w:after="0" w:line="276" w:lineRule="auto"/>
              <w:jc w:val="center"/>
              <w:rPr>
                <w:rFonts w:ascii="Times New Roman" w:eastAsia="Times New Roman" w:hAnsi="Times New Roman" w:cs="Times New Roman"/>
                <w:color w:val="000000"/>
                <w:sz w:val="24"/>
                <w:szCs w:val="24"/>
                <w:lang w:val="es-ES" w:eastAsia="es-ES"/>
              </w:rPr>
            </w:pPr>
            <w:r w:rsidRPr="00D44A28">
              <w:rPr>
                <w:rFonts w:ascii="Times New Roman" w:eastAsia="Times New Roman" w:hAnsi="Times New Roman" w:cs="Times New Roman"/>
                <w:color w:val="000000"/>
                <w:sz w:val="24"/>
                <w:szCs w:val="24"/>
                <w:lang w:val="es-ES" w:eastAsia="es-ES"/>
              </w:rPr>
              <w:t>CEA 24%</w:t>
            </w:r>
          </w:p>
          <w:p w14:paraId="10B65B9D" w14:textId="77777777" w:rsidR="00D720C7" w:rsidRPr="00DF0858" w:rsidRDefault="00D720C7" w:rsidP="008F5301">
            <w:pPr>
              <w:spacing w:after="0" w:line="276" w:lineRule="auto"/>
              <w:jc w:val="center"/>
              <w:rPr>
                <w:rFonts w:ascii="Times New Roman" w:eastAsia="Times New Roman" w:hAnsi="Times New Roman" w:cs="Times New Roman"/>
                <w:color w:val="000000"/>
                <w:sz w:val="24"/>
                <w:szCs w:val="24"/>
                <w:lang w:val="es-ES" w:eastAsia="es-ES"/>
              </w:rPr>
            </w:pPr>
            <w:r w:rsidRPr="00D44A28">
              <w:rPr>
                <w:rFonts w:ascii="Times New Roman" w:eastAsia="Times New Roman" w:hAnsi="Times New Roman" w:cs="Times New Roman"/>
                <w:color w:val="000000"/>
                <w:sz w:val="24"/>
                <w:szCs w:val="24"/>
                <w:lang w:val="es-ES" w:eastAsia="es-ES"/>
              </w:rPr>
              <w:t>ECA 14%</w:t>
            </w:r>
          </w:p>
        </w:tc>
        <w:tc>
          <w:tcPr>
            <w:tcW w:w="2146" w:type="dxa"/>
            <w:tcBorders>
              <w:top w:val="nil"/>
              <w:left w:val="nil"/>
              <w:bottom w:val="single" w:sz="4" w:space="0" w:color="auto"/>
              <w:right w:val="single" w:sz="4" w:space="0" w:color="auto"/>
            </w:tcBorders>
            <w:shd w:val="clear" w:color="auto" w:fill="auto"/>
            <w:noWrap/>
            <w:vAlign w:val="center"/>
            <w:hideMark/>
          </w:tcPr>
          <w:p w14:paraId="3EE540AB" w14:textId="77777777" w:rsidR="00D720C7" w:rsidRDefault="00D720C7" w:rsidP="008F5301">
            <w:pPr>
              <w:spacing w:after="0" w:line="276" w:lineRule="auto"/>
              <w:jc w:val="center"/>
              <w:rPr>
                <w:rFonts w:ascii="Times New Roman" w:eastAsia="Times New Roman" w:hAnsi="Times New Roman" w:cs="Times New Roman"/>
                <w:color w:val="000000"/>
                <w:sz w:val="24"/>
                <w:szCs w:val="24"/>
                <w:lang w:val="es-ES" w:eastAsia="es-ES"/>
              </w:rPr>
            </w:pPr>
            <w:r w:rsidRPr="00D44A28">
              <w:rPr>
                <w:rFonts w:ascii="Times New Roman" w:eastAsia="Times New Roman" w:hAnsi="Times New Roman" w:cs="Times New Roman"/>
                <w:color w:val="000000"/>
                <w:sz w:val="24"/>
                <w:szCs w:val="24"/>
                <w:lang w:val="es-ES" w:eastAsia="es-ES"/>
              </w:rPr>
              <w:t>ACE 29%</w:t>
            </w:r>
          </w:p>
          <w:p w14:paraId="7BEEC785" w14:textId="77777777" w:rsidR="00D720C7" w:rsidRDefault="00D720C7" w:rsidP="008F5301">
            <w:pPr>
              <w:spacing w:after="0" w:line="276" w:lineRule="auto"/>
              <w:jc w:val="center"/>
              <w:rPr>
                <w:rFonts w:ascii="Times New Roman" w:eastAsia="Times New Roman" w:hAnsi="Times New Roman" w:cs="Times New Roman"/>
                <w:color w:val="000000"/>
                <w:sz w:val="24"/>
                <w:szCs w:val="24"/>
                <w:lang w:val="es-ES" w:eastAsia="es-ES"/>
              </w:rPr>
            </w:pPr>
            <w:r w:rsidRPr="00D44A28">
              <w:rPr>
                <w:rFonts w:ascii="Times New Roman" w:eastAsia="Times New Roman" w:hAnsi="Times New Roman" w:cs="Times New Roman"/>
                <w:color w:val="000000"/>
                <w:sz w:val="24"/>
                <w:szCs w:val="24"/>
                <w:lang w:val="es-ES" w:eastAsia="es-ES"/>
              </w:rPr>
              <w:t>CEA 29%</w:t>
            </w:r>
          </w:p>
          <w:p w14:paraId="12692CA2" w14:textId="77777777" w:rsidR="00D720C7" w:rsidRPr="00DF0858" w:rsidRDefault="00D720C7" w:rsidP="008F5301">
            <w:pPr>
              <w:spacing w:after="0" w:line="276" w:lineRule="auto"/>
              <w:jc w:val="center"/>
              <w:rPr>
                <w:rFonts w:ascii="Times New Roman" w:eastAsia="Times New Roman" w:hAnsi="Times New Roman" w:cs="Times New Roman"/>
                <w:color w:val="000000"/>
                <w:sz w:val="24"/>
                <w:szCs w:val="24"/>
                <w:lang w:val="es-ES" w:eastAsia="es-ES"/>
              </w:rPr>
            </w:pPr>
            <w:r w:rsidRPr="00D44A28">
              <w:rPr>
                <w:rFonts w:ascii="Times New Roman" w:eastAsia="Times New Roman" w:hAnsi="Times New Roman" w:cs="Times New Roman"/>
                <w:color w:val="000000"/>
                <w:sz w:val="24"/>
                <w:szCs w:val="24"/>
                <w:lang w:val="es-ES" w:eastAsia="es-ES"/>
              </w:rPr>
              <w:t>AEC 29%</w:t>
            </w:r>
          </w:p>
        </w:tc>
      </w:tr>
      <w:tr w:rsidR="00D720C7" w:rsidRPr="00DF0858" w14:paraId="38529939" w14:textId="77777777" w:rsidTr="008F5301">
        <w:trPr>
          <w:trHeight w:val="1343"/>
          <w:jc w:val="center"/>
        </w:trPr>
        <w:tc>
          <w:tcPr>
            <w:tcW w:w="3681" w:type="dxa"/>
            <w:tcBorders>
              <w:top w:val="nil"/>
              <w:left w:val="single" w:sz="4" w:space="0" w:color="auto"/>
              <w:bottom w:val="single" w:sz="4" w:space="0" w:color="auto"/>
              <w:right w:val="nil"/>
            </w:tcBorders>
            <w:shd w:val="clear" w:color="auto" w:fill="auto"/>
            <w:noWrap/>
            <w:vAlign w:val="center"/>
            <w:hideMark/>
          </w:tcPr>
          <w:p w14:paraId="716161A4" w14:textId="333C508A" w:rsidR="00D720C7" w:rsidRDefault="00D720C7" w:rsidP="008F5301">
            <w:pPr>
              <w:spacing w:after="0" w:line="276" w:lineRule="auto"/>
              <w:rPr>
                <w:rFonts w:ascii="Times New Roman" w:eastAsia="Times New Roman" w:hAnsi="Times New Roman" w:cs="Times New Roman"/>
                <w:color w:val="000000"/>
                <w:sz w:val="24"/>
                <w:szCs w:val="24"/>
                <w:lang w:eastAsia="es-ES"/>
              </w:rPr>
            </w:pPr>
            <w:r w:rsidRPr="003903F0">
              <w:rPr>
                <w:rFonts w:ascii="Times New Roman" w:eastAsia="Times New Roman" w:hAnsi="Times New Roman" w:cs="Times New Roman"/>
                <w:b/>
                <w:bCs/>
                <w:color w:val="000000"/>
                <w:sz w:val="24"/>
                <w:szCs w:val="24"/>
                <w:lang w:eastAsia="es-ES"/>
              </w:rPr>
              <w:t xml:space="preserve">Sales </w:t>
            </w:r>
            <w:r w:rsidR="00A02B8F">
              <w:rPr>
                <w:rFonts w:ascii="Times New Roman" w:eastAsia="Times New Roman" w:hAnsi="Times New Roman" w:cs="Times New Roman"/>
                <w:b/>
                <w:bCs/>
                <w:color w:val="000000"/>
                <w:sz w:val="24"/>
                <w:szCs w:val="24"/>
                <w:lang w:eastAsia="es-ES"/>
              </w:rPr>
              <w:t>Variation</w:t>
            </w:r>
            <w:r w:rsidRPr="003903F0">
              <w:rPr>
                <w:rFonts w:ascii="Times New Roman" w:eastAsia="Times New Roman" w:hAnsi="Times New Roman" w:cs="Times New Roman"/>
                <w:b/>
                <w:bCs/>
                <w:color w:val="000000"/>
                <w:sz w:val="24"/>
                <w:szCs w:val="24"/>
                <w:lang w:eastAsia="es-ES"/>
              </w:rPr>
              <w:t>:</w:t>
            </w:r>
            <w:r w:rsidRPr="003903F0">
              <w:rPr>
                <w:rFonts w:ascii="Times New Roman" w:eastAsia="Times New Roman" w:hAnsi="Times New Roman" w:cs="Times New Roman"/>
                <w:color w:val="000000"/>
                <w:sz w:val="24"/>
                <w:szCs w:val="24"/>
                <w:lang w:eastAsia="es-ES"/>
              </w:rPr>
              <w:t xml:space="preserve"> </w:t>
            </w:r>
            <w:r w:rsidR="00143A3C" w:rsidRPr="00143A3C">
              <w:rPr>
                <w:rFonts w:ascii="Times New Roman" w:eastAsia="Times New Roman" w:hAnsi="Times New Roman" w:cs="Times New Roman"/>
                <w:color w:val="000000"/>
                <w:sz w:val="24"/>
                <w:szCs w:val="24"/>
                <w:lang w:eastAsia="es-ES"/>
              </w:rPr>
              <w:t xml:space="preserve">Mindset </w:t>
            </w:r>
            <w:r w:rsidR="00C50C1E">
              <w:rPr>
                <w:rFonts w:ascii="Times New Roman" w:eastAsia="Times New Roman" w:hAnsi="Times New Roman" w:cs="Times New Roman"/>
                <w:color w:val="000000"/>
                <w:sz w:val="24"/>
                <w:szCs w:val="24"/>
                <w:lang w:eastAsia="es-ES"/>
              </w:rPr>
              <w:t>factor</w:t>
            </w:r>
            <w:r w:rsidR="00143A3C">
              <w:rPr>
                <w:rFonts w:ascii="Times New Roman" w:eastAsia="Times New Roman" w:hAnsi="Times New Roman" w:cs="Times New Roman"/>
                <w:color w:val="000000"/>
                <w:sz w:val="24"/>
                <w:szCs w:val="24"/>
                <w:lang w:eastAsia="es-ES"/>
              </w:rPr>
              <w:t xml:space="preserve"> </w:t>
            </w:r>
            <w:r w:rsidR="009B7A11">
              <w:rPr>
                <w:rFonts w:ascii="Times New Roman" w:eastAsia="Times New Roman" w:hAnsi="Times New Roman" w:cs="Times New Roman"/>
                <w:color w:val="000000"/>
                <w:sz w:val="24"/>
                <w:szCs w:val="24"/>
                <w:lang w:eastAsia="es-ES"/>
              </w:rPr>
              <w:t>i</w:t>
            </w:r>
            <w:r w:rsidR="00143A3C" w:rsidRPr="00143A3C">
              <w:rPr>
                <w:rFonts w:ascii="Times New Roman" w:eastAsia="Times New Roman" w:hAnsi="Times New Roman" w:cs="Times New Roman"/>
                <w:color w:val="000000"/>
                <w:sz w:val="24"/>
                <w:szCs w:val="24"/>
                <w:lang w:eastAsia="es-ES"/>
              </w:rPr>
              <w:t xml:space="preserve">mportance in </w:t>
            </w:r>
            <w:r w:rsidR="00143A3C">
              <w:rPr>
                <w:rFonts w:ascii="Times New Roman" w:eastAsia="Times New Roman" w:hAnsi="Times New Roman" w:cs="Times New Roman"/>
                <w:color w:val="000000"/>
                <w:sz w:val="24"/>
                <w:szCs w:val="24"/>
                <w:lang w:eastAsia="es-ES"/>
              </w:rPr>
              <w:t>d</w:t>
            </w:r>
            <w:r w:rsidR="00143A3C" w:rsidRPr="00143A3C">
              <w:rPr>
                <w:rFonts w:ascii="Times New Roman" w:eastAsia="Times New Roman" w:hAnsi="Times New Roman" w:cs="Times New Roman"/>
                <w:color w:val="000000"/>
                <w:sz w:val="24"/>
                <w:szCs w:val="24"/>
                <w:lang w:eastAsia="es-ES"/>
              </w:rPr>
              <w:t xml:space="preserve">riving </w:t>
            </w:r>
            <w:r w:rsidR="00143A3C">
              <w:rPr>
                <w:rFonts w:ascii="Times New Roman" w:eastAsia="Times New Roman" w:hAnsi="Times New Roman" w:cs="Times New Roman"/>
                <w:color w:val="000000"/>
                <w:sz w:val="24"/>
                <w:szCs w:val="24"/>
                <w:lang w:eastAsia="es-ES"/>
              </w:rPr>
              <w:t>s</w:t>
            </w:r>
            <w:r w:rsidR="00143A3C" w:rsidRPr="00143A3C">
              <w:rPr>
                <w:rFonts w:ascii="Times New Roman" w:eastAsia="Times New Roman" w:hAnsi="Times New Roman" w:cs="Times New Roman"/>
                <w:color w:val="000000"/>
                <w:sz w:val="24"/>
                <w:szCs w:val="24"/>
                <w:lang w:eastAsia="es-ES"/>
              </w:rPr>
              <w:t>ales</w:t>
            </w:r>
          </w:p>
          <w:p w14:paraId="3FEBBA9A" w14:textId="77777777" w:rsidR="00D720C7" w:rsidRDefault="00D720C7" w:rsidP="008F5301">
            <w:pPr>
              <w:spacing w:after="0" w:line="276" w:lineRule="auto"/>
              <w:rPr>
                <w:rFonts w:ascii="Times New Roman" w:eastAsia="Times New Roman" w:hAnsi="Times New Roman" w:cs="Times New Roman"/>
                <w:color w:val="000000"/>
                <w:sz w:val="24"/>
                <w:szCs w:val="24"/>
                <w:lang w:eastAsia="es-ES"/>
              </w:rPr>
            </w:pPr>
            <w:r w:rsidRPr="003903F0">
              <w:rPr>
                <w:noProof/>
                <w:sz w:val="24"/>
                <w:szCs w:val="24"/>
                <w:lang w:val="en-GB" w:eastAsia="en-GB"/>
              </w:rPr>
              <w:drawing>
                <wp:anchor distT="0" distB="0" distL="114300" distR="114300" simplePos="0" relativeHeight="251662336" behindDoc="0" locked="0" layoutInCell="1" allowOverlap="1" wp14:anchorId="2215AB5B" wp14:editId="345B7636">
                  <wp:simplePos x="0" y="0"/>
                  <wp:positionH relativeFrom="column">
                    <wp:posOffset>390525</wp:posOffset>
                  </wp:positionH>
                  <wp:positionV relativeFrom="paragraph">
                    <wp:posOffset>11430</wp:posOffset>
                  </wp:positionV>
                  <wp:extent cx="1816100" cy="312420"/>
                  <wp:effectExtent l="0" t="0" r="0" b="0"/>
                  <wp:wrapNone/>
                  <wp:docPr id="20" name="Picture 20"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table, Excel&#10;&#10;Description automatically generated"/>
                          <pic:cNvPicPr/>
                        </pic:nvPicPr>
                        <pic:blipFill rotWithShape="1">
                          <a:blip r:embed="rId20">
                            <a:extLst>
                              <a:ext uri="{28A0092B-C50C-407E-A947-70E740481C1C}">
                                <a14:useLocalDpi xmlns:a14="http://schemas.microsoft.com/office/drawing/2010/main" val="0"/>
                              </a:ext>
                            </a:extLst>
                          </a:blip>
                          <a:srcRect l="46686" t="78277" r="41798" b="18193"/>
                          <a:stretch/>
                        </pic:blipFill>
                        <pic:spPr bwMode="auto">
                          <a:xfrm>
                            <a:off x="0" y="0"/>
                            <a:ext cx="1816100" cy="312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6280AF" w14:textId="77777777" w:rsidR="00D720C7" w:rsidRPr="003903F0" w:rsidRDefault="00D720C7" w:rsidP="008F5301">
            <w:pPr>
              <w:spacing w:after="0" w:line="276" w:lineRule="auto"/>
              <w:rPr>
                <w:rFonts w:ascii="Times New Roman" w:eastAsia="Times New Roman" w:hAnsi="Times New Roman" w:cs="Times New Roman"/>
                <w:color w:val="000000"/>
                <w:sz w:val="24"/>
                <w:szCs w:val="24"/>
                <w:lang w:eastAsia="es-ES"/>
              </w:rPr>
            </w:pPr>
          </w:p>
          <w:p w14:paraId="4AEF9224" w14:textId="77777777" w:rsidR="00D720C7" w:rsidRPr="003903F0" w:rsidRDefault="00D720C7" w:rsidP="008F5301">
            <w:pPr>
              <w:spacing w:after="0" w:line="276" w:lineRule="auto"/>
              <w:rPr>
                <w:rFonts w:ascii="Times New Roman" w:eastAsia="Times New Roman" w:hAnsi="Times New Roman" w:cs="Times New Roman"/>
                <w:color w:val="000000"/>
                <w:sz w:val="24"/>
                <w:szCs w:val="24"/>
                <w:lang w:eastAsia="es-ES"/>
              </w:rPr>
            </w:pPr>
          </w:p>
          <w:p w14:paraId="63C63D60" w14:textId="77777777" w:rsidR="00D720C7" w:rsidRPr="0084605C" w:rsidRDefault="00D720C7" w:rsidP="008F5301">
            <w:pPr>
              <w:spacing w:after="0" w:line="276" w:lineRule="auto"/>
              <w:rPr>
                <w:rFonts w:ascii="Times New Roman" w:eastAsia="Times New Roman" w:hAnsi="Times New Roman" w:cs="Times New Roman"/>
                <w:color w:val="000000"/>
                <w:sz w:val="24"/>
                <w:szCs w:val="24"/>
                <w:lang w:eastAsia="es-ES"/>
              </w:rPr>
            </w:pPr>
          </w:p>
        </w:tc>
        <w:tc>
          <w:tcPr>
            <w:tcW w:w="9050"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72D84F6" w14:textId="77777777" w:rsidR="00D720C7" w:rsidRPr="00DF0858" w:rsidRDefault="00D720C7" w:rsidP="008F5301">
            <w:pPr>
              <w:spacing w:after="0" w:line="276" w:lineRule="auto"/>
              <w:jc w:val="center"/>
              <w:rPr>
                <w:rFonts w:ascii="Times New Roman" w:eastAsia="Times New Roman" w:hAnsi="Times New Roman" w:cs="Times New Roman"/>
                <w:color w:val="000000"/>
                <w:sz w:val="24"/>
                <w:szCs w:val="24"/>
                <w:lang w:val="es-ES" w:eastAsia="es-ES"/>
              </w:rPr>
            </w:pPr>
            <w:r>
              <w:rPr>
                <w:noProof/>
                <w:lang w:val="en-GB" w:eastAsia="en-GB"/>
              </w:rPr>
              <w:drawing>
                <wp:inline distT="0" distB="0" distL="0" distR="0" wp14:anchorId="33D2B947" wp14:editId="490BE4E4">
                  <wp:extent cx="5657850" cy="1168841"/>
                  <wp:effectExtent l="0" t="0" r="0" b="0"/>
                  <wp:docPr id="19" name="Chart 19">
                    <a:extLst xmlns:a="http://schemas.openxmlformats.org/drawingml/2006/main">
                      <a:ext uri="{FF2B5EF4-FFF2-40B4-BE49-F238E27FC236}">
                        <a16:creationId xmlns:a16="http://schemas.microsoft.com/office/drawing/2014/main" id="{161E97FD-DF51-48CE-A187-B1C4C51A8B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A23802" w:rsidRPr="00DF0858" w14:paraId="223CCC02" w14:textId="77777777" w:rsidTr="00B83ACF">
        <w:trPr>
          <w:trHeight w:val="1343"/>
          <w:jc w:val="center"/>
        </w:trPr>
        <w:tc>
          <w:tcPr>
            <w:tcW w:w="3681" w:type="dxa"/>
            <w:tcBorders>
              <w:top w:val="nil"/>
              <w:left w:val="single" w:sz="4" w:space="0" w:color="auto"/>
              <w:bottom w:val="single" w:sz="4" w:space="0" w:color="auto"/>
              <w:right w:val="nil"/>
            </w:tcBorders>
            <w:shd w:val="clear" w:color="auto" w:fill="auto"/>
            <w:noWrap/>
            <w:vAlign w:val="center"/>
          </w:tcPr>
          <w:p w14:paraId="7753C26D" w14:textId="77777777" w:rsidR="00A23802" w:rsidRPr="003903F0" w:rsidRDefault="00A23802" w:rsidP="00A23802">
            <w:pPr>
              <w:spacing w:after="0" w:line="276" w:lineRule="auto"/>
              <w:rPr>
                <w:rFonts w:ascii="Times New Roman" w:eastAsia="Times New Roman" w:hAnsi="Times New Roman" w:cs="Times New Roman"/>
                <w:color w:val="000000"/>
                <w:sz w:val="24"/>
                <w:szCs w:val="24"/>
                <w:lang w:eastAsia="es-ES"/>
              </w:rPr>
            </w:pPr>
            <w:r w:rsidRPr="003903F0">
              <w:rPr>
                <w:rFonts w:ascii="Times New Roman" w:eastAsia="Times New Roman" w:hAnsi="Times New Roman" w:cs="Times New Roman"/>
                <w:b/>
                <w:bCs/>
                <w:color w:val="000000"/>
                <w:sz w:val="24"/>
                <w:szCs w:val="24"/>
                <w:lang w:eastAsia="es-ES"/>
              </w:rPr>
              <w:t>Advertising Responsiveness:</w:t>
            </w:r>
            <w:r>
              <w:rPr>
                <w:rFonts w:ascii="Times New Roman" w:eastAsia="Times New Roman" w:hAnsi="Times New Roman" w:cs="Times New Roman"/>
                <w:b/>
                <w:bCs/>
                <w:color w:val="000000"/>
                <w:sz w:val="24"/>
                <w:szCs w:val="24"/>
                <w:lang w:eastAsia="es-ES"/>
              </w:rPr>
              <w:t xml:space="preserve"> </w:t>
            </w:r>
            <w:r w:rsidRPr="003903F0">
              <w:rPr>
                <w:rFonts w:ascii="Times New Roman" w:eastAsia="Times New Roman" w:hAnsi="Times New Roman" w:cs="Times New Roman"/>
                <w:color w:val="000000"/>
                <w:sz w:val="24"/>
                <w:szCs w:val="24"/>
                <w:lang w:eastAsia="es-ES"/>
              </w:rPr>
              <w:t xml:space="preserve">Mindset </w:t>
            </w:r>
            <w:r>
              <w:rPr>
                <w:rFonts w:ascii="Times New Roman" w:eastAsia="Times New Roman" w:hAnsi="Times New Roman" w:cs="Times New Roman"/>
                <w:color w:val="000000"/>
                <w:sz w:val="24"/>
                <w:szCs w:val="24"/>
                <w:lang w:eastAsia="es-ES"/>
              </w:rPr>
              <w:t>factor</w:t>
            </w:r>
            <w:r w:rsidRPr="003903F0">
              <w:rPr>
                <w:rFonts w:ascii="Times New Roman" w:eastAsia="Times New Roman" w:hAnsi="Times New Roman" w:cs="Times New Roman"/>
                <w:color w:val="000000"/>
                <w:sz w:val="24"/>
                <w:szCs w:val="24"/>
                <w:lang w:eastAsia="es-ES"/>
              </w:rPr>
              <w:t xml:space="preserve"> responsiveness</w:t>
            </w:r>
          </w:p>
          <w:p w14:paraId="095EC27B" w14:textId="6356D81D" w:rsidR="00A23802" w:rsidRPr="003903F0" w:rsidRDefault="00A23802" w:rsidP="00A23802">
            <w:pPr>
              <w:spacing w:after="0" w:line="276" w:lineRule="auto"/>
              <w:rPr>
                <w:rFonts w:ascii="Times New Roman" w:eastAsia="Times New Roman" w:hAnsi="Times New Roman" w:cs="Times New Roman"/>
                <w:b/>
                <w:bCs/>
                <w:color w:val="000000"/>
                <w:sz w:val="24"/>
                <w:szCs w:val="24"/>
                <w:lang w:eastAsia="es-ES"/>
              </w:rPr>
            </w:pPr>
            <w:r w:rsidRPr="003903F0">
              <w:rPr>
                <w:noProof/>
                <w:sz w:val="24"/>
                <w:szCs w:val="24"/>
                <w:lang w:val="en-GB" w:eastAsia="en-GB"/>
              </w:rPr>
              <w:drawing>
                <wp:anchor distT="0" distB="0" distL="114300" distR="114300" simplePos="0" relativeHeight="251668480" behindDoc="0" locked="0" layoutInCell="1" allowOverlap="1" wp14:anchorId="15ADCEF1" wp14:editId="47E8B770">
                  <wp:simplePos x="0" y="0"/>
                  <wp:positionH relativeFrom="column">
                    <wp:posOffset>490855</wp:posOffset>
                  </wp:positionH>
                  <wp:positionV relativeFrom="paragraph">
                    <wp:posOffset>59055</wp:posOffset>
                  </wp:positionV>
                  <wp:extent cx="1278890" cy="384175"/>
                  <wp:effectExtent l="0" t="0" r="0" b="0"/>
                  <wp:wrapNone/>
                  <wp:docPr id="9" name="Picture 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pic:cNvPicPr/>
                        </pic:nvPicPr>
                        <pic:blipFill rotWithShape="1">
                          <a:blip r:embed="rId22">
                            <a:extLst>
                              <a:ext uri="{28A0092B-C50C-407E-A947-70E740481C1C}">
                                <a14:useLocalDpi xmlns:a14="http://schemas.microsoft.com/office/drawing/2010/main" val="0"/>
                              </a:ext>
                            </a:extLst>
                          </a:blip>
                          <a:srcRect l="30513" t="76995" r="62701" b="19374"/>
                          <a:stretch/>
                        </pic:blipFill>
                        <pic:spPr bwMode="auto">
                          <a:xfrm>
                            <a:off x="0" y="0"/>
                            <a:ext cx="1278890" cy="384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9050"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tcPr>
          <w:p w14:paraId="135796B1" w14:textId="4FA6359A" w:rsidR="00A23802" w:rsidRDefault="00A23802" w:rsidP="00A23802">
            <w:pPr>
              <w:spacing w:after="0" w:line="276" w:lineRule="auto"/>
              <w:jc w:val="center"/>
              <w:rPr>
                <w:noProof/>
              </w:rPr>
            </w:pPr>
            <w:r>
              <w:rPr>
                <w:noProof/>
                <w:lang w:val="en-GB" w:eastAsia="en-GB"/>
              </w:rPr>
              <w:drawing>
                <wp:inline distT="0" distB="0" distL="0" distR="0" wp14:anchorId="36632E69" wp14:editId="15F84757">
                  <wp:extent cx="5631180" cy="1059255"/>
                  <wp:effectExtent l="0" t="0" r="7620" b="7620"/>
                  <wp:docPr id="10" name="Chart 10">
                    <a:extLst xmlns:a="http://schemas.openxmlformats.org/drawingml/2006/main">
                      <a:ext uri="{FF2B5EF4-FFF2-40B4-BE49-F238E27FC236}">
                        <a16:creationId xmlns:a16="http://schemas.microsoft.com/office/drawing/2014/main" id="{B86148F3-BF8C-4582-875A-A6F0F9B72D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A23802" w:rsidRPr="00DF0858" w14:paraId="2045F511" w14:textId="77777777" w:rsidTr="00EA57E5">
        <w:trPr>
          <w:trHeight w:val="1926"/>
          <w:jc w:val="center"/>
        </w:trPr>
        <w:tc>
          <w:tcPr>
            <w:tcW w:w="3681" w:type="dxa"/>
            <w:tcBorders>
              <w:top w:val="single" w:sz="4" w:space="0" w:color="auto"/>
              <w:left w:val="single" w:sz="4" w:space="0" w:color="auto"/>
              <w:bottom w:val="single" w:sz="4" w:space="0" w:color="auto"/>
              <w:right w:val="nil"/>
            </w:tcBorders>
            <w:shd w:val="clear" w:color="auto" w:fill="auto"/>
            <w:noWrap/>
            <w:vAlign w:val="center"/>
          </w:tcPr>
          <w:p w14:paraId="12304452" w14:textId="587762F6" w:rsidR="00A23802" w:rsidRPr="003903F0" w:rsidRDefault="00A23802" w:rsidP="00A23802">
            <w:pPr>
              <w:spacing w:after="0" w:line="276" w:lineRule="auto"/>
              <w:rPr>
                <w:rFonts w:ascii="Times New Roman" w:eastAsia="Times New Roman" w:hAnsi="Times New Roman" w:cs="Times New Roman"/>
                <w:color w:val="000000"/>
                <w:sz w:val="24"/>
                <w:szCs w:val="24"/>
                <w:lang w:eastAsia="es-ES"/>
              </w:rPr>
            </w:pPr>
            <w:r>
              <w:rPr>
                <w:rFonts w:ascii="Times New Roman" w:eastAsia="Times New Roman" w:hAnsi="Times New Roman" w:cs="Times New Roman"/>
                <w:b/>
                <w:bCs/>
                <w:color w:val="000000"/>
                <w:sz w:val="24"/>
                <w:szCs w:val="24"/>
                <w:lang w:eastAsia="es-ES"/>
              </w:rPr>
              <w:t>Mediation Effects</w:t>
            </w:r>
            <w:r w:rsidRPr="003903F0">
              <w:rPr>
                <w:rFonts w:ascii="Times New Roman" w:eastAsia="Times New Roman" w:hAnsi="Times New Roman" w:cs="Times New Roman"/>
                <w:b/>
                <w:bCs/>
                <w:color w:val="000000"/>
                <w:sz w:val="24"/>
                <w:szCs w:val="24"/>
                <w:lang w:eastAsia="es-ES"/>
              </w:rPr>
              <w:t>:</w:t>
            </w:r>
            <w:r>
              <w:rPr>
                <w:rFonts w:ascii="Times New Roman" w:eastAsia="Times New Roman" w:hAnsi="Times New Roman" w:cs="Times New Roman"/>
                <w:b/>
                <w:bCs/>
                <w:color w:val="000000"/>
                <w:sz w:val="24"/>
                <w:szCs w:val="24"/>
                <w:lang w:eastAsia="es-ES"/>
              </w:rPr>
              <w:t xml:space="preserve"> </w:t>
            </w:r>
            <w:r w:rsidRPr="003903F0">
              <w:rPr>
                <w:rFonts w:ascii="Times New Roman" w:eastAsia="Times New Roman" w:hAnsi="Times New Roman" w:cs="Times New Roman"/>
                <w:color w:val="000000"/>
                <w:sz w:val="24"/>
                <w:szCs w:val="24"/>
                <w:lang w:eastAsia="es-ES"/>
              </w:rPr>
              <w:t xml:space="preserve">Mindset </w:t>
            </w:r>
            <w:r>
              <w:rPr>
                <w:rFonts w:ascii="Times New Roman" w:eastAsia="Times New Roman" w:hAnsi="Times New Roman" w:cs="Times New Roman"/>
                <w:color w:val="000000"/>
                <w:sz w:val="24"/>
                <w:szCs w:val="24"/>
                <w:lang w:eastAsia="es-ES"/>
              </w:rPr>
              <w:t>factor effects</w:t>
            </w:r>
            <w:r w:rsidRPr="003903F0">
              <w:rPr>
                <w:rFonts w:ascii="Times New Roman" w:eastAsia="Times New Roman" w:hAnsi="Times New Roman" w:cs="Times New Roman"/>
                <w:color w:val="000000"/>
                <w:sz w:val="24"/>
                <w:szCs w:val="24"/>
                <w:lang w:eastAsia="es-ES"/>
              </w:rPr>
              <w:t xml:space="preserve"> </w:t>
            </w:r>
            <w:r>
              <w:rPr>
                <w:rFonts w:ascii="Times New Roman" w:eastAsia="Times New Roman" w:hAnsi="Times New Roman" w:cs="Times New Roman"/>
                <w:color w:val="000000"/>
                <w:sz w:val="24"/>
                <w:szCs w:val="24"/>
                <w:lang w:eastAsia="es-ES"/>
              </w:rPr>
              <w:t>on sales</w:t>
            </w:r>
          </w:p>
          <w:p w14:paraId="043E8FA0" w14:textId="60B9C8A4" w:rsidR="00A23802" w:rsidRPr="003903F0" w:rsidRDefault="00A23802" w:rsidP="00A23802">
            <w:pPr>
              <w:spacing w:after="0" w:line="276" w:lineRule="auto"/>
              <w:rPr>
                <w:rFonts w:ascii="Times New Roman" w:eastAsia="Times New Roman" w:hAnsi="Times New Roman" w:cs="Times New Roman"/>
                <w:b/>
                <w:bCs/>
                <w:color w:val="000000"/>
                <w:sz w:val="24"/>
                <w:szCs w:val="24"/>
                <w:lang w:eastAsia="es-ES"/>
              </w:rPr>
            </w:pPr>
            <w:r w:rsidRPr="003903F0">
              <w:rPr>
                <w:noProof/>
                <w:sz w:val="24"/>
                <w:szCs w:val="24"/>
                <w:lang w:val="en-GB" w:eastAsia="en-GB"/>
              </w:rPr>
              <w:drawing>
                <wp:anchor distT="0" distB="0" distL="114300" distR="114300" simplePos="0" relativeHeight="251667456" behindDoc="0" locked="0" layoutInCell="1" allowOverlap="1" wp14:anchorId="52532706" wp14:editId="5B0CFD26">
                  <wp:simplePos x="0" y="0"/>
                  <wp:positionH relativeFrom="column">
                    <wp:posOffset>490855</wp:posOffset>
                  </wp:positionH>
                  <wp:positionV relativeFrom="paragraph">
                    <wp:posOffset>59055</wp:posOffset>
                  </wp:positionV>
                  <wp:extent cx="1278890" cy="384175"/>
                  <wp:effectExtent l="0" t="0" r="0" b="0"/>
                  <wp:wrapNone/>
                  <wp:docPr id="8" name="Picture 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pic:cNvPicPr/>
                        </pic:nvPicPr>
                        <pic:blipFill rotWithShape="1">
                          <a:blip r:embed="rId22">
                            <a:extLst>
                              <a:ext uri="{28A0092B-C50C-407E-A947-70E740481C1C}">
                                <a14:useLocalDpi xmlns:a14="http://schemas.microsoft.com/office/drawing/2010/main" val="0"/>
                              </a:ext>
                            </a:extLst>
                          </a:blip>
                          <a:srcRect l="30513" t="76995" r="62701" b="19374"/>
                          <a:stretch/>
                        </pic:blipFill>
                        <pic:spPr bwMode="auto">
                          <a:xfrm>
                            <a:off x="0" y="0"/>
                            <a:ext cx="1278890" cy="384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9050"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tcPr>
          <w:p w14:paraId="6F18AA30" w14:textId="00CAA211" w:rsidR="00A23802" w:rsidRDefault="00B763BD" w:rsidP="008F5301">
            <w:pPr>
              <w:spacing w:after="0" w:line="276" w:lineRule="auto"/>
              <w:rPr>
                <w:noProof/>
              </w:rPr>
            </w:pPr>
            <w:r>
              <w:rPr>
                <w:noProof/>
                <w:lang w:val="en-GB" w:eastAsia="en-GB"/>
              </w:rPr>
              <w:drawing>
                <wp:inline distT="0" distB="0" distL="0" distR="0" wp14:anchorId="78B8239D" wp14:editId="4E7C9EDF">
                  <wp:extent cx="5942330" cy="1184744"/>
                  <wp:effectExtent l="0" t="0" r="1270" b="15875"/>
                  <wp:docPr id="2" name="Chart 2">
                    <a:extLst xmlns:a="http://schemas.openxmlformats.org/drawingml/2006/main">
                      <a:ext uri="{FF2B5EF4-FFF2-40B4-BE49-F238E27FC236}">
                        <a16:creationId xmlns:a16="http://schemas.microsoft.com/office/drawing/2014/main" id="{F4543F00-D879-4F56-F44D-C7E50385AD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bl>
    <w:bookmarkEnd w:id="29"/>
    <w:p w14:paraId="6CC6C73C" w14:textId="6159B4C8" w:rsidR="00354D24" w:rsidRPr="003C29BE" w:rsidRDefault="00D720C7" w:rsidP="00687544">
      <w:pPr>
        <w:ind w:firstLine="567"/>
        <w:rPr>
          <w:rFonts w:ascii="Times New Roman" w:hAnsi="Times New Roman" w:cs="Times New Roman"/>
          <w:b/>
          <w:sz w:val="24"/>
          <w:szCs w:val="24"/>
        </w:rPr>
      </w:pPr>
      <w:r w:rsidRPr="00C85D64">
        <w:rPr>
          <w:rFonts w:ascii="Times New Roman" w:hAnsi="Times New Roman" w:cs="Times New Roman"/>
          <w:bCs/>
          <w:sz w:val="20"/>
          <w:szCs w:val="20"/>
        </w:rPr>
        <w:t xml:space="preserve">Note: </w:t>
      </w:r>
      <w:r w:rsidR="00687544">
        <w:rPr>
          <w:rFonts w:ascii="Times New Roman" w:hAnsi="Times New Roman" w:cs="Times New Roman"/>
          <w:bCs/>
          <w:sz w:val="20"/>
          <w:szCs w:val="20"/>
        </w:rPr>
        <w:t>B</w:t>
      </w:r>
      <w:r>
        <w:rPr>
          <w:rFonts w:ascii="Times New Roman" w:hAnsi="Times New Roman" w:cs="Times New Roman"/>
          <w:bCs/>
          <w:sz w:val="20"/>
          <w:szCs w:val="20"/>
        </w:rPr>
        <w:t xml:space="preserve">rands in our study are placed in </w:t>
      </w:r>
      <w:r w:rsidR="00200BCE">
        <w:rPr>
          <w:rFonts w:ascii="Times New Roman" w:hAnsi="Times New Roman" w:cs="Times New Roman"/>
          <w:bCs/>
          <w:sz w:val="20"/>
          <w:szCs w:val="20"/>
        </w:rPr>
        <w:t xml:space="preserve">each </w:t>
      </w:r>
      <w:r w:rsidR="00B02C12">
        <w:rPr>
          <w:rFonts w:ascii="Times New Roman" w:hAnsi="Times New Roman" w:cs="Times New Roman"/>
          <w:bCs/>
          <w:sz w:val="20"/>
          <w:szCs w:val="20"/>
        </w:rPr>
        <w:t xml:space="preserve">condition </w:t>
      </w:r>
      <w:r w:rsidR="00BB1BDE">
        <w:rPr>
          <w:rFonts w:ascii="Times New Roman" w:hAnsi="Times New Roman" w:cs="Times New Roman"/>
          <w:bCs/>
          <w:sz w:val="20"/>
          <w:szCs w:val="20"/>
        </w:rPr>
        <w:t xml:space="preserve">using a median split for each </w:t>
      </w:r>
      <w:r>
        <w:rPr>
          <w:rFonts w:ascii="Times New Roman" w:hAnsi="Times New Roman" w:cs="Times New Roman"/>
          <w:bCs/>
          <w:sz w:val="20"/>
          <w:szCs w:val="20"/>
        </w:rPr>
        <w:t>of the two dimensions</w:t>
      </w:r>
      <w:r w:rsidR="00200BCE">
        <w:rPr>
          <w:rFonts w:ascii="Times New Roman" w:hAnsi="Times New Roman" w:cs="Times New Roman"/>
          <w:bCs/>
          <w:sz w:val="20"/>
          <w:szCs w:val="20"/>
        </w:rPr>
        <w:t>.</w:t>
      </w:r>
    </w:p>
    <w:sectPr w:rsidR="00354D24" w:rsidRPr="003C29BE" w:rsidSect="00342F1B">
      <w:headerReference w:type="default" r:id="rId25"/>
      <w:footerReference w:type="default" r:id="rId26"/>
      <w:footerReference w:type="first" r:id="rId27"/>
      <w:endnotePr>
        <w:numFmt w:val="decimal"/>
      </w:endnotePr>
      <w:type w:val="continuous"/>
      <w:pgSz w:w="16838" w:h="11906" w:orient="landscape"/>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3168B" w14:textId="77777777" w:rsidR="00CB4681" w:rsidRDefault="00CB4681" w:rsidP="00CC70C5">
      <w:pPr>
        <w:spacing w:after="0" w:line="240" w:lineRule="auto"/>
      </w:pPr>
      <w:r>
        <w:separator/>
      </w:r>
    </w:p>
  </w:endnote>
  <w:endnote w:type="continuationSeparator" w:id="0">
    <w:p w14:paraId="07C95780" w14:textId="77777777" w:rsidR="00CB4681" w:rsidRDefault="00CB4681" w:rsidP="00CC7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mbnsm">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4084760"/>
      <w:docPartObj>
        <w:docPartGallery w:val="Page Numbers (Bottom of Page)"/>
        <w:docPartUnique/>
      </w:docPartObj>
    </w:sdtPr>
    <w:sdtEndPr>
      <w:rPr>
        <w:rFonts w:ascii="Times New Roman" w:hAnsi="Times New Roman" w:cs="Times New Roman"/>
        <w:noProof/>
      </w:rPr>
    </w:sdtEndPr>
    <w:sdtContent>
      <w:p w14:paraId="53E90AAF" w14:textId="62758D42" w:rsidR="005A0041" w:rsidRPr="000A1C24" w:rsidRDefault="005A0041">
        <w:pPr>
          <w:pStyle w:val="Footer"/>
          <w:jc w:val="right"/>
          <w:rPr>
            <w:rFonts w:ascii="Times New Roman" w:hAnsi="Times New Roman" w:cs="Times New Roman"/>
          </w:rPr>
        </w:pPr>
        <w:r w:rsidRPr="000A1C24">
          <w:rPr>
            <w:rFonts w:ascii="Times New Roman" w:hAnsi="Times New Roman" w:cs="Times New Roman"/>
          </w:rPr>
          <w:fldChar w:fldCharType="begin"/>
        </w:r>
        <w:r w:rsidRPr="00C96329">
          <w:rPr>
            <w:rFonts w:ascii="Times New Roman" w:hAnsi="Times New Roman" w:cs="Times New Roman"/>
          </w:rPr>
          <w:instrText xml:space="preserve"> PAGE   \* MERGEFORMAT </w:instrText>
        </w:r>
        <w:r w:rsidRPr="000A1C24">
          <w:rPr>
            <w:rFonts w:ascii="Times New Roman" w:hAnsi="Times New Roman" w:cs="Times New Roman"/>
          </w:rPr>
          <w:fldChar w:fldCharType="separate"/>
        </w:r>
        <w:r w:rsidR="000F1FCB">
          <w:rPr>
            <w:rFonts w:ascii="Times New Roman" w:hAnsi="Times New Roman" w:cs="Times New Roman"/>
            <w:noProof/>
          </w:rPr>
          <w:t>37</w:t>
        </w:r>
        <w:r w:rsidRPr="000A1C24">
          <w:rPr>
            <w:rFonts w:ascii="Times New Roman" w:hAnsi="Times New Roman" w:cs="Times New Roman"/>
            <w:noProof/>
          </w:rPr>
          <w:fldChar w:fldCharType="end"/>
        </w:r>
      </w:p>
    </w:sdtContent>
  </w:sdt>
  <w:p w14:paraId="0697ECEA" w14:textId="77777777" w:rsidR="005A0041" w:rsidRDefault="005A0041" w:rsidP="00CF29F7">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10517966"/>
      <w:docPartObj>
        <w:docPartGallery w:val="Page Numbers (Bottom of Page)"/>
        <w:docPartUnique/>
      </w:docPartObj>
    </w:sdtPr>
    <w:sdtEndPr>
      <w:rPr>
        <w:noProof/>
      </w:rPr>
    </w:sdtEndPr>
    <w:sdtContent>
      <w:p w14:paraId="159500A7" w14:textId="52369B44" w:rsidR="005A0041" w:rsidRPr="000A1C24" w:rsidRDefault="005A0041">
        <w:pPr>
          <w:pStyle w:val="Footer"/>
          <w:jc w:val="right"/>
          <w:rPr>
            <w:rFonts w:ascii="Times New Roman" w:hAnsi="Times New Roman" w:cs="Times New Roman"/>
          </w:rPr>
        </w:pPr>
        <w:r w:rsidRPr="000A1C24">
          <w:rPr>
            <w:rFonts w:ascii="Times New Roman" w:hAnsi="Times New Roman" w:cs="Times New Roman"/>
          </w:rPr>
          <w:fldChar w:fldCharType="begin"/>
        </w:r>
        <w:r w:rsidRPr="00C96329">
          <w:rPr>
            <w:rFonts w:ascii="Times New Roman" w:hAnsi="Times New Roman" w:cs="Times New Roman"/>
          </w:rPr>
          <w:instrText xml:space="preserve"> PAGE   \* MERGEFORMAT </w:instrText>
        </w:r>
        <w:r w:rsidRPr="000A1C24">
          <w:rPr>
            <w:rFonts w:ascii="Times New Roman" w:hAnsi="Times New Roman" w:cs="Times New Roman"/>
          </w:rPr>
          <w:fldChar w:fldCharType="separate"/>
        </w:r>
        <w:r w:rsidR="000F1FCB">
          <w:rPr>
            <w:rFonts w:ascii="Times New Roman" w:hAnsi="Times New Roman" w:cs="Times New Roman"/>
            <w:noProof/>
          </w:rPr>
          <w:t>41</w:t>
        </w:r>
        <w:r w:rsidRPr="000A1C24">
          <w:rPr>
            <w:rFonts w:ascii="Times New Roman" w:hAnsi="Times New Roman" w:cs="Times New Roman"/>
            <w:noProof/>
          </w:rPr>
          <w:fldChar w:fldCharType="end"/>
        </w:r>
      </w:p>
    </w:sdtContent>
  </w:sdt>
  <w:p w14:paraId="59DC9664" w14:textId="3EE882A8" w:rsidR="005A0041" w:rsidRDefault="005A0041" w:rsidP="00CF29F7">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6408324"/>
      <w:docPartObj>
        <w:docPartGallery w:val="Page Numbers (Bottom of Page)"/>
        <w:docPartUnique/>
      </w:docPartObj>
    </w:sdtPr>
    <w:sdtEndPr>
      <w:rPr>
        <w:rFonts w:ascii="Times New Roman" w:hAnsi="Times New Roman" w:cs="Times New Roman"/>
        <w:noProof/>
      </w:rPr>
    </w:sdtEndPr>
    <w:sdtContent>
      <w:p w14:paraId="1DC0DC9E" w14:textId="5EDDF4C0" w:rsidR="005A0041" w:rsidRPr="00C96329" w:rsidRDefault="005A0041">
        <w:pPr>
          <w:pStyle w:val="Footer"/>
          <w:jc w:val="right"/>
          <w:rPr>
            <w:rFonts w:ascii="Times New Roman" w:hAnsi="Times New Roman" w:cs="Times New Roman"/>
          </w:rPr>
        </w:pPr>
        <w:r w:rsidRPr="00C96329">
          <w:rPr>
            <w:rFonts w:ascii="Times New Roman" w:hAnsi="Times New Roman" w:cs="Times New Roman"/>
          </w:rPr>
          <w:fldChar w:fldCharType="begin"/>
        </w:r>
        <w:r w:rsidRPr="00C96329">
          <w:rPr>
            <w:rFonts w:ascii="Times New Roman" w:hAnsi="Times New Roman" w:cs="Times New Roman"/>
          </w:rPr>
          <w:instrText xml:space="preserve"> PAGE   \* MERGEFORMAT </w:instrText>
        </w:r>
        <w:r w:rsidRPr="00C96329">
          <w:rPr>
            <w:rFonts w:ascii="Times New Roman" w:hAnsi="Times New Roman" w:cs="Times New Roman"/>
          </w:rPr>
          <w:fldChar w:fldCharType="separate"/>
        </w:r>
        <w:r w:rsidR="000F1FCB">
          <w:rPr>
            <w:rFonts w:ascii="Times New Roman" w:hAnsi="Times New Roman" w:cs="Times New Roman"/>
            <w:noProof/>
          </w:rPr>
          <w:t>42</w:t>
        </w:r>
        <w:r w:rsidRPr="00C96329">
          <w:rPr>
            <w:rFonts w:ascii="Times New Roman" w:hAnsi="Times New Roman" w:cs="Times New Roman"/>
            <w:noProof/>
          </w:rPr>
          <w:fldChar w:fldCharType="end"/>
        </w:r>
      </w:p>
    </w:sdtContent>
  </w:sdt>
  <w:p w14:paraId="730C39FD" w14:textId="77777777" w:rsidR="005A0041" w:rsidRDefault="005A00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7859634"/>
      <w:docPartObj>
        <w:docPartGallery w:val="Page Numbers (Bottom of Page)"/>
        <w:docPartUnique/>
      </w:docPartObj>
    </w:sdtPr>
    <w:sdtEndPr>
      <w:rPr>
        <w:rFonts w:ascii="Times New Roman" w:hAnsi="Times New Roman" w:cs="Times New Roman"/>
        <w:noProof/>
      </w:rPr>
    </w:sdtEndPr>
    <w:sdtContent>
      <w:p w14:paraId="6913414F" w14:textId="04CC33B4" w:rsidR="005A0041" w:rsidRPr="000A1C24" w:rsidRDefault="005A0041">
        <w:pPr>
          <w:pStyle w:val="Footer"/>
          <w:jc w:val="right"/>
          <w:rPr>
            <w:rFonts w:ascii="Times New Roman" w:hAnsi="Times New Roman" w:cs="Times New Roman"/>
          </w:rPr>
        </w:pPr>
        <w:r w:rsidRPr="000A1C24">
          <w:rPr>
            <w:rFonts w:ascii="Times New Roman" w:hAnsi="Times New Roman" w:cs="Times New Roman"/>
          </w:rPr>
          <w:fldChar w:fldCharType="begin"/>
        </w:r>
        <w:r w:rsidRPr="00C96329">
          <w:rPr>
            <w:rFonts w:ascii="Times New Roman" w:hAnsi="Times New Roman" w:cs="Times New Roman"/>
          </w:rPr>
          <w:instrText xml:space="preserve"> PAGE   \* MERGEFORMAT </w:instrText>
        </w:r>
        <w:r w:rsidRPr="000A1C24">
          <w:rPr>
            <w:rFonts w:ascii="Times New Roman" w:hAnsi="Times New Roman" w:cs="Times New Roman"/>
          </w:rPr>
          <w:fldChar w:fldCharType="separate"/>
        </w:r>
        <w:r w:rsidR="00125924">
          <w:rPr>
            <w:rFonts w:ascii="Times New Roman" w:hAnsi="Times New Roman" w:cs="Times New Roman"/>
            <w:noProof/>
          </w:rPr>
          <w:t>47</w:t>
        </w:r>
        <w:r w:rsidRPr="000A1C24">
          <w:rPr>
            <w:rFonts w:ascii="Times New Roman" w:hAnsi="Times New Roman" w:cs="Times New Roman"/>
            <w:noProof/>
          </w:rPr>
          <w:fldChar w:fldCharType="end"/>
        </w:r>
      </w:p>
    </w:sdtContent>
  </w:sdt>
  <w:p w14:paraId="6CA8735A" w14:textId="77777777" w:rsidR="005A0041" w:rsidRDefault="005A0041" w:rsidP="00CF29F7">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1347854"/>
      <w:docPartObj>
        <w:docPartGallery w:val="Page Numbers (Bottom of Page)"/>
        <w:docPartUnique/>
      </w:docPartObj>
    </w:sdtPr>
    <w:sdtEndPr>
      <w:rPr>
        <w:rFonts w:ascii="Times New Roman" w:hAnsi="Times New Roman" w:cs="Times New Roman"/>
        <w:noProof/>
      </w:rPr>
    </w:sdtEndPr>
    <w:sdtContent>
      <w:p w14:paraId="5A6896DB" w14:textId="0D5E7CDB" w:rsidR="005A0041" w:rsidRPr="000A1C24" w:rsidRDefault="005A0041">
        <w:pPr>
          <w:pStyle w:val="Footer"/>
          <w:jc w:val="right"/>
          <w:rPr>
            <w:rFonts w:ascii="Times New Roman" w:hAnsi="Times New Roman" w:cs="Times New Roman"/>
          </w:rPr>
        </w:pPr>
        <w:r w:rsidRPr="000A1C24">
          <w:rPr>
            <w:rFonts w:ascii="Times New Roman" w:hAnsi="Times New Roman" w:cs="Times New Roman"/>
          </w:rPr>
          <w:fldChar w:fldCharType="begin"/>
        </w:r>
        <w:r w:rsidRPr="00C96329">
          <w:rPr>
            <w:rFonts w:ascii="Times New Roman" w:hAnsi="Times New Roman" w:cs="Times New Roman"/>
          </w:rPr>
          <w:instrText xml:space="preserve"> PAGE   \* MERGEFORMAT </w:instrText>
        </w:r>
        <w:r w:rsidRPr="000A1C24">
          <w:rPr>
            <w:rFonts w:ascii="Times New Roman" w:hAnsi="Times New Roman" w:cs="Times New Roman"/>
          </w:rPr>
          <w:fldChar w:fldCharType="separate"/>
        </w:r>
        <w:r w:rsidR="00125924">
          <w:rPr>
            <w:rFonts w:ascii="Times New Roman" w:hAnsi="Times New Roman" w:cs="Times New Roman"/>
            <w:noProof/>
          </w:rPr>
          <w:t>46</w:t>
        </w:r>
        <w:r w:rsidRPr="000A1C24">
          <w:rPr>
            <w:rFonts w:ascii="Times New Roman" w:hAnsi="Times New Roman" w:cs="Times New Roman"/>
            <w:noProof/>
          </w:rPr>
          <w:fldChar w:fldCharType="end"/>
        </w:r>
      </w:p>
    </w:sdtContent>
  </w:sdt>
  <w:p w14:paraId="79704797" w14:textId="77777777" w:rsidR="005A0041" w:rsidRDefault="005A00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3C6EB" w14:textId="77777777" w:rsidR="00CB4681" w:rsidRDefault="00CB4681" w:rsidP="00CC70C5">
      <w:pPr>
        <w:spacing w:after="0" w:line="240" w:lineRule="auto"/>
      </w:pPr>
      <w:r>
        <w:separator/>
      </w:r>
    </w:p>
  </w:footnote>
  <w:footnote w:type="continuationSeparator" w:id="0">
    <w:p w14:paraId="1FD7C006" w14:textId="77777777" w:rsidR="00CB4681" w:rsidRDefault="00CB4681" w:rsidP="00CC70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0677E" w14:textId="17622AA9" w:rsidR="005A0041" w:rsidRPr="00D22855" w:rsidRDefault="005A0041">
    <w:pPr>
      <w:pStyle w:val="Header"/>
      <w:jc w:val="right"/>
      <w:rPr>
        <w:rFonts w:ascii="Times New Roman" w:hAnsi="Times New Roman" w:cs="Times New Roman"/>
        <w:sz w:val="24"/>
        <w:szCs w:val="24"/>
      </w:rPr>
    </w:pPr>
  </w:p>
  <w:p w14:paraId="78DAC30B" w14:textId="77777777" w:rsidR="005A0041" w:rsidRDefault="005A00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4150C" w14:textId="6EC5DBC7" w:rsidR="005A0041" w:rsidRPr="000A1C24" w:rsidRDefault="005A0041">
    <w:pPr>
      <w:pStyle w:val="Header"/>
      <w:jc w:val="right"/>
      <w:rPr>
        <w:rFonts w:ascii="Times New Roman" w:hAnsi="Times New Roman" w:cs="Times New Roman"/>
      </w:rPr>
    </w:pPr>
  </w:p>
  <w:p w14:paraId="405846E6" w14:textId="77777777" w:rsidR="005A0041" w:rsidRDefault="005A00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E65D0"/>
    <w:multiLevelType w:val="hybridMultilevel"/>
    <w:tmpl w:val="FBFEF610"/>
    <w:lvl w:ilvl="0" w:tplc="997CBF1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D5A18"/>
    <w:multiLevelType w:val="hybridMultilevel"/>
    <w:tmpl w:val="DA1AD9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81763"/>
    <w:multiLevelType w:val="multilevel"/>
    <w:tmpl w:val="EBA2450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315A7E66"/>
    <w:multiLevelType w:val="hybridMultilevel"/>
    <w:tmpl w:val="2BA85A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D97DB1"/>
    <w:multiLevelType w:val="multilevel"/>
    <w:tmpl w:val="71FC4D88"/>
    <w:lvl w:ilvl="0">
      <w:start w:val="3"/>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5" w15:restartNumberingAfterBreak="0">
    <w:nsid w:val="3A5E5550"/>
    <w:multiLevelType w:val="hybridMultilevel"/>
    <w:tmpl w:val="2A124A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F55AB6"/>
    <w:multiLevelType w:val="multilevel"/>
    <w:tmpl w:val="C9044622"/>
    <w:lvl w:ilvl="0">
      <w:start w:val="3"/>
      <w:numFmt w:val="decimal"/>
      <w:lvlText w:val="%1."/>
      <w:lvlJc w:val="left"/>
      <w:pPr>
        <w:ind w:left="360" w:hanging="360"/>
      </w:pPr>
      <w:rPr>
        <w:rFonts w:hint="default"/>
      </w:rPr>
    </w:lvl>
    <w:lvl w:ilvl="1">
      <w:start w:val="1"/>
      <w:numFmt w:val="decimal"/>
      <w:isLgl/>
      <w:lvlText w:val="%1.%2"/>
      <w:lvlJc w:val="left"/>
      <w:pPr>
        <w:ind w:left="1170" w:hanging="360"/>
      </w:pPr>
      <w:rPr>
        <w:rFonts w:hint="default"/>
        <w:b w:val="0"/>
      </w:rPr>
    </w:lvl>
    <w:lvl w:ilvl="2">
      <w:start w:val="1"/>
      <w:numFmt w:val="decimal"/>
      <w:isLgl/>
      <w:lvlText w:val="%1.%2.%3"/>
      <w:lvlJc w:val="left"/>
      <w:pPr>
        <w:ind w:left="1890" w:hanging="720"/>
      </w:pPr>
      <w:rPr>
        <w:rFonts w:hint="default"/>
        <w:b w:val="0"/>
      </w:rPr>
    </w:lvl>
    <w:lvl w:ilvl="3">
      <w:start w:val="1"/>
      <w:numFmt w:val="decimal"/>
      <w:isLgl/>
      <w:lvlText w:val="%1.%2.%3.%4"/>
      <w:lvlJc w:val="left"/>
      <w:pPr>
        <w:ind w:left="3240" w:hanging="720"/>
      </w:pPr>
      <w:rPr>
        <w:rFonts w:hint="default"/>
        <w:b w:val="0"/>
      </w:rPr>
    </w:lvl>
    <w:lvl w:ilvl="4">
      <w:start w:val="1"/>
      <w:numFmt w:val="decimal"/>
      <w:isLgl/>
      <w:lvlText w:val="%1.%2.%3.%4.%5"/>
      <w:lvlJc w:val="left"/>
      <w:pPr>
        <w:ind w:left="4320" w:hanging="1080"/>
      </w:pPr>
      <w:rPr>
        <w:rFonts w:hint="default"/>
        <w:b w:val="0"/>
      </w:rPr>
    </w:lvl>
    <w:lvl w:ilvl="5">
      <w:start w:val="1"/>
      <w:numFmt w:val="decimal"/>
      <w:isLgl/>
      <w:lvlText w:val="%1.%2.%3.%4.%5.%6"/>
      <w:lvlJc w:val="left"/>
      <w:pPr>
        <w:ind w:left="5040" w:hanging="1080"/>
      </w:pPr>
      <w:rPr>
        <w:rFonts w:hint="default"/>
        <w:b w:val="0"/>
      </w:rPr>
    </w:lvl>
    <w:lvl w:ilvl="6">
      <w:start w:val="1"/>
      <w:numFmt w:val="decimal"/>
      <w:isLgl/>
      <w:lvlText w:val="%1.%2.%3.%4.%5.%6.%7"/>
      <w:lvlJc w:val="left"/>
      <w:pPr>
        <w:ind w:left="6120" w:hanging="1440"/>
      </w:pPr>
      <w:rPr>
        <w:rFonts w:hint="default"/>
        <w:b w:val="0"/>
      </w:rPr>
    </w:lvl>
    <w:lvl w:ilvl="7">
      <w:start w:val="1"/>
      <w:numFmt w:val="decimal"/>
      <w:isLgl/>
      <w:lvlText w:val="%1.%2.%3.%4.%5.%6.%7.%8"/>
      <w:lvlJc w:val="left"/>
      <w:pPr>
        <w:ind w:left="6840" w:hanging="1440"/>
      </w:pPr>
      <w:rPr>
        <w:rFonts w:hint="default"/>
        <w:b w:val="0"/>
      </w:rPr>
    </w:lvl>
    <w:lvl w:ilvl="8">
      <w:start w:val="1"/>
      <w:numFmt w:val="decimal"/>
      <w:isLgl/>
      <w:lvlText w:val="%1.%2.%3.%4.%5.%6.%7.%8.%9"/>
      <w:lvlJc w:val="left"/>
      <w:pPr>
        <w:ind w:left="7920" w:hanging="1800"/>
      </w:pPr>
      <w:rPr>
        <w:rFonts w:hint="default"/>
        <w:b w:val="0"/>
      </w:rPr>
    </w:lvl>
  </w:abstractNum>
  <w:abstractNum w:abstractNumId="7" w15:restartNumberingAfterBreak="0">
    <w:nsid w:val="448D1733"/>
    <w:multiLevelType w:val="hybridMultilevel"/>
    <w:tmpl w:val="EDA8DFC4"/>
    <w:lvl w:ilvl="0" w:tplc="6CBCDFBC">
      <w:start w:val="3"/>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5436F33"/>
    <w:multiLevelType w:val="hybridMultilevel"/>
    <w:tmpl w:val="CC5ECF62"/>
    <w:lvl w:ilvl="0" w:tplc="3D3ED6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4F198D"/>
    <w:multiLevelType w:val="multilevel"/>
    <w:tmpl w:val="1FCC5450"/>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46672D44"/>
    <w:multiLevelType w:val="multilevel"/>
    <w:tmpl w:val="A1966D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475C64E1"/>
    <w:multiLevelType w:val="hybridMultilevel"/>
    <w:tmpl w:val="40CAD0C4"/>
    <w:lvl w:ilvl="0" w:tplc="1D000AB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64467E"/>
    <w:multiLevelType w:val="hybridMultilevel"/>
    <w:tmpl w:val="34D6735E"/>
    <w:lvl w:ilvl="0" w:tplc="2034AECC">
      <w:start w:val="1"/>
      <w:numFmt w:val="decimal"/>
      <w:lvlText w:val="%1)"/>
      <w:lvlJc w:val="left"/>
      <w:pPr>
        <w:ind w:left="720" w:hanging="360"/>
      </w:pPr>
      <w:rPr>
        <w:rFonts w:ascii="Times New Roman" w:hAnsi="Times New Roman" w:cs="Times New Roman"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F7C1206"/>
    <w:multiLevelType w:val="hybridMultilevel"/>
    <w:tmpl w:val="51C216F8"/>
    <w:lvl w:ilvl="0" w:tplc="3FCAA3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EC59DD"/>
    <w:multiLevelType w:val="hybridMultilevel"/>
    <w:tmpl w:val="6B7837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8F4ED7"/>
    <w:multiLevelType w:val="hybridMultilevel"/>
    <w:tmpl w:val="75C443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C67D49"/>
    <w:multiLevelType w:val="hybridMultilevel"/>
    <w:tmpl w:val="C4BCFB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85250C"/>
    <w:multiLevelType w:val="multilevel"/>
    <w:tmpl w:val="71FC4D88"/>
    <w:lvl w:ilvl="0">
      <w:start w:val="3"/>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8" w15:restartNumberingAfterBreak="0">
    <w:nsid w:val="51991229"/>
    <w:multiLevelType w:val="hybridMultilevel"/>
    <w:tmpl w:val="B5DADBCE"/>
    <w:lvl w:ilvl="0" w:tplc="CA4658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346945"/>
    <w:multiLevelType w:val="hybridMultilevel"/>
    <w:tmpl w:val="4DA4ED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FB27DE"/>
    <w:multiLevelType w:val="multilevel"/>
    <w:tmpl w:val="70A60E6A"/>
    <w:lvl w:ilvl="0">
      <w:start w:val="4"/>
      <w:numFmt w:val="decimal"/>
      <w:lvlText w:val="%1"/>
      <w:lvlJc w:val="left"/>
      <w:pPr>
        <w:ind w:left="360" w:hanging="360"/>
      </w:pPr>
      <w:rPr>
        <w:rFonts w:hint="default"/>
      </w:rPr>
    </w:lvl>
    <w:lvl w:ilvl="1">
      <w:start w:val="1"/>
      <w:numFmt w:val="decimal"/>
      <w:lvlText w:val="%1.%2"/>
      <w:lvlJc w:val="left"/>
      <w:pPr>
        <w:ind w:left="234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21" w15:restartNumberingAfterBreak="0">
    <w:nsid w:val="662F6431"/>
    <w:multiLevelType w:val="hybridMultilevel"/>
    <w:tmpl w:val="BA04A3B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73D6F49"/>
    <w:multiLevelType w:val="hybridMultilevel"/>
    <w:tmpl w:val="E4A2A974"/>
    <w:lvl w:ilvl="0" w:tplc="B8C27772">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816D3B"/>
    <w:multiLevelType w:val="hybridMultilevel"/>
    <w:tmpl w:val="4DA4ED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9B53BB"/>
    <w:multiLevelType w:val="multilevel"/>
    <w:tmpl w:val="0372A682"/>
    <w:lvl w:ilvl="0">
      <w:start w:val="5"/>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5" w15:restartNumberingAfterBreak="0">
    <w:nsid w:val="6BD77736"/>
    <w:multiLevelType w:val="hybridMultilevel"/>
    <w:tmpl w:val="6E3C78FE"/>
    <w:lvl w:ilvl="0" w:tplc="52E0D4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BF56915"/>
    <w:multiLevelType w:val="multilevel"/>
    <w:tmpl w:val="43CC4C44"/>
    <w:lvl w:ilvl="0">
      <w:start w:val="1"/>
      <w:numFmt w:val="decimal"/>
      <w:lvlText w:val="%1"/>
      <w:lvlJc w:val="left"/>
      <w:pPr>
        <w:ind w:left="990" w:hanging="720"/>
      </w:pPr>
      <w:rPr>
        <w:rFonts w:ascii="Times New Roman" w:hAnsi="Times New Roman" w:cs="Times New Roman" w:hint="default"/>
        <w:vertAlign w:val="superscript"/>
      </w:rPr>
    </w:lvl>
    <w:lvl w:ilvl="1">
      <w:start w:val="4"/>
      <w:numFmt w:val="decimal"/>
      <w:isLgl/>
      <w:lvlText w:val="%1.%2"/>
      <w:lvlJc w:val="left"/>
      <w:pPr>
        <w:ind w:left="630" w:hanging="36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2070" w:hanging="1800"/>
      </w:pPr>
      <w:rPr>
        <w:rFonts w:hint="default"/>
      </w:rPr>
    </w:lvl>
  </w:abstractNum>
  <w:abstractNum w:abstractNumId="27" w15:restartNumberingAfterBreak="0">
    <w:nsid w:val="72E32CDB"/>
    <w:multiLevelType w:val="hybridMultilevel"/>
    <w:tmpl w:val="7908A48A"/>
    <w:lvl w:ilvl="0" w:tplc="3BA6AC88">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8" w15:restartNumberingAfterBreak="0">
    <w:nsid w:val="73037F52"/>
    <w:multiLevelType w:val="hybridMultilevel"/>
    <w:tmpl w:val="5E8EE114"/>
    <w:lvl w:ilvl="0" w:tplc="56D0CE3C">
      <w:start w:val="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9655E33"/>
    <w:multiLevelType w:val="hybridMultilevel"/>
    <w:tmpl w:val="29F044C0"/>
    <w:lvl w:ilvl="0" w:tplc="E5BC1F2A">
      <w:start w:val="1"/>
      <w:numFmt w:val="decimal"/>
      <w:lvlText w:val="%1."/>
      <w:lvlJc w:val="left"/>
      <w:pPr>
        <w:tabs>
          <w:tab w:val="num" w:pos="720"/>
        </w:tabs>
        <w:ind w:left="720" w:hanging="360"/>
      </w:pPr>
    </w:lvl>
    <w:lvl w:ilvl="1" w:tplc="134ED960" w:tentative="1">
      <w:start w:val="1"/>
      <w:numFmt w:val="decimal"/>
      <w:lvlText w:val="%2."/>
      <w:lvlJc w:val="left"/>
      <w:pPr>
        <w:tabs>
          <w:tab w:val="num" w:pos="1440"/>
        </w:tabs>
        <w:ind w:left="1440" w:hanging="360"/>
      </w:pPr>
    </w:lvl>
    <w:lvl w:ilvl="2" w:tplc="ED708EAC" w:tentative="1">
      <w:start w:val="1"/>
      <w:numFmt w:val="decimal"/>
      <w:lvlText w:val="%3."/>
      <w:lvlJc w:val="left"/>
      <w:pPr>
        <w:tabs>
          <w:tab w:val="num" w:pos="2160"/>
        </w:tabs>
        <w:ind w:left="2160" w:hanging="360"/>
      </w:pPr>
    </w:lvl>
    <w:lvl w:ilvl="3" w:tplc="BEB6C73E" w:tentative="1">
      <w:start w:val="1"/>
      <w:numFmt w:val="decimal"/>
      <w:lvlText w:val="%4."/>
      <w:lvlJc w:val="left"/>
      <w:pPr>
        <w:tabs>
          <w:tab w:val="num" w:pos="2880"/>
        </w:tabs>
        <w:ind w:left="2880" w:hanging="360"/>
      </w:pPr>
    </w:lvl>
    <w:lvl w:ilvl="4" w:tplc="0FCA2AC4" w:tentative="1">
      <w:start w:val="1"/>
      <w:numFmt w:val="decimal"/>
      <w:lvlText w:val="%5."/>
      <w:lvlJc w:val="left"/>
      <w:pPr>
        <w:tabs>
          <w:tab w:val="num" w:pos="3600"/>
        </w:tabs>
        <w:ind w:left="3600" w:hanging="360"/>
      </w:pPr>
    </w:lvl>
    <w:lvl w:ilvl="5" w:tplc="20001536" w:tentative="1">
      <w:start w:val="1"/>
      <w:numFmt w:val="decimal"/>
      <w:lvlText w:val="%6."/>
      <w:lvlJc w:val="left"/>
      <w:pPr>
        <w:tabs>
          <w:tab w:val="num" w:pos="4320"/>
        </w:tabs>
        <w:ind w:left="4320" w:hanging="360"/>
      </w:pPr>
    </w:lvl>
    <w:lvl w:ilvl="6" w:tplc="196EE892" w:tentative="1">
      <w:start w:val="1"/>
      <w:numFmt w:val="decimal"/>
      <w:lvlText w:val="%7."/>
      <w:lvlJc w:val="left"/>
      <w:pPr>
        <w:tabs>
          <w:tab w:val="num" w:pos="5040"/>
        </w:tabs>
        <w:ind w:left="5040" w:hanging="360"/>
      </w:pPr>
    </w:lvl>
    <w:lvl w:ilvl="7" w:tplc="C622B944" w:tentative="1">
      <w:start w:val="1"/>
      <w:numFmt w:val="decimal"/>
      <w:lvlText w:val="%8."/>
      <w:lvlJc w:val="left"/>
      <w:pPr>
        <w:tabs>
          <w:tab w:val="num" w:pos="5760"/>
        </w:tabs>
        <w:ind w:left="5760" w:hanging="360"/>
      </w:pPr>
    </w:lvl>
    <w:lvl w:ilvl="8" w:tplc="FC643FFE" w:tentative="1">
      <w:start w:val="1"/>
      <w:numFmt w:val="decimal"/>
      <w:lvlText w:val="%9."/>
      <w:lvlJc w:val="left"/>
      <w:pPr>
        <w:tabs>
          <w:tab w:val="num" w:pos="6480"/>
        </w:tabs>
        <w:ind w:left="6480" w:hanging="360"/>
      </w:pPr>
    </w:lvl>
  </w:abstractNum>
  <w:abstractNum w:abstractNumId="30" w15:restartNumberingAfterBreak="0">
    <w:nsid w:val="7A8223BB"/>
    <w:multiLevelType w:val="hybridMultilevel"/>
    <w:tmpl w:val="9800B2B6"/>
    <w:lvl w:ilvl="0" w:tplc="372616A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1340AC"/>
    <w:multiLevelType w:val="hybridMultilevel"/>
    <w:tmpl w:val="DBFE32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5418114">
    <w:abstractNumId w:val="9"/>
  </w:num>
  <w:num w:numId="2" w16cid:durableId="459150479">
    <w:abstractNumId w:val="7"/>
  </w:num>
  <w:num w:numId="3" w16cid:durableId="526603263">
    <w:abstractNumId w:val="4"/>
  </w:num>
  <w:num w:numId="4" w16cid:durableId="888149191">
    <w:abstractNumId w:val="16"/>
  </w:num>
  <w:num w:numId="5" w16cid:durableId="718632509">
    <w:abstractNumId w:val="20"/>
  </w:num>
  <w:num w:numId="6" w16cid:durableId="513426253">
    <w:abstractNumId w:val="24"/>
  </w:num>
  <w:num w:numId="7" w16cid:durableId="1177427036">
    <w:abstractNumId w:val="17"/>
  </w:num>
  <w:num w:numId="8" w16cid:durableId="1820069582">
    <w:abstractNumId w:val="21"/>
  </w:num>
  <w:num w:numId="9" w16cid:durableId="219705730">
    <w:abstractNumId w:val="30"/>
  </w:num>
  <w:num w:numId="10" w16cid:durableId="1218126003">
    <w:abstractNumId w:val="18"/>
  </w:num>
  <w:num w:numId="11" w16cid:durableId="609092953">
    <w:abstractNumId w:val="27"/>
  </w:num>
  <w:num w:numId="12" w16cid:durableId="1010840541">
    <w:abstractNumId w:val="23"/>
  </w:num>
  <w:num w:numId="13" w16cid:durableId="795176021">
    <w:abstractNumId w:val="8"/>
  </w:num>
  <w:num w:numId="14" w16cid:durableId="210965861">
    <w:abstractNumId w:val="19"/>
  </w:num>
  <w:num w:numId="15" w16cid:durableId="703406838">
    <w:abstractNumId w:val="15"/>
  </w:num>
  <w:num w:numId="16" w16cid:durableId="1461025104">
    <w:abstractNumId w:val="6"/>
  </w:num>
  <w:num w:numId="17" w16cid:durableId="751313627">
    <w:abstractNumId w:val="29"/>
  </w:num>
  <w:num w:numId="18" w16cid:durableId="1294944943">
    <w:abstractNumId w:val="13"/>
  </w:num>
  <w:num w:numId="19" w16cid:durableId="1445882919">
    <w:abstractNumId w:val="31"/>
  </w:num>
  <w:num w:numId="20" w16cid:durableId="439034553">
    <w:abstractNumId w:val="1"/>
  </w:num>
  <w:num w:numId="21" w16cid:durableId="508298318">
    <w:abstractNumId w:val="3"/>
  </w:num>
  <w:num w:numId="22" w16cid:durableId="1856454152">
    <w:abstractNumId w:val="26"/>
  </w:num>
  <w:num w:numId="23" w16cid:durableId="507595622">
    <w:abstractNumId w:val="25"/>
  </w:num>
  <w:num w:numId="24" w16cid:durableId="1789272803">
    <w:abstractNumId w:val="10"/>
  </w:num>
  <w:num w:numId="25" w16cid:durableId="2002614044">
    <w:abstractNumId w:val="14"/>
  </w:num>
  <w:num w:numId="26" w16cid:durableId="172229718">
    <w:abstractNumId w:val="5"/>
  </w:num>
  <w:num w:numId="27" w16cid:durableId="1614746162">
    <w:abstractNumId w:val="0"/>
  </w:num>
  <w:num w:numId="28" w16cid:durableId="649674361">
    <w:abstractNumId w:val="11"/>
  </w:num>
  <w:num w:numId="29" w16cid:durableId="20513027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88293764">
    <w:abstractNumId w:val="28"/>
  </w:num>
  <w:num w:numId="31" w16cid:durableId="130442671">
    <w:abstractNumId w:val="22"/>
  </w:num>
  <w:num w:numId="32" w16cid:durableId="1065079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s-ES" w:vendorID="64" w:dllVersion="0" w:nlCheck="1" w:checkStyle="0"/>
  <w:activeWritingStyle w:appName="MSWord" w:lang="es-ES"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IE" w:vendorID="64" w:dllVersion="0" w:nlCheck="1" w:checkStyle="0"/>
  <w:activeWritingStyle w:appName="MSWord" w:lang="en-IE" w:vendorID="64" w:dllVersion="6" w:nlCheck="1" w:checkStyle="1"/>
  <w:activeWritingStyle w:appName="MSWord" w:lang="nl-BE" w:vendorID="64" w:dllVersion="0" w:nlCheck="1" w:checkStyle="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CFB"/>
    <w:rsid w:val="000009C9"/>
    <w:rsid w:val="00000C30"/>
    <w:rsid w:val="000015B8"/>
    <w:rsid w:val="00001A67"/>
    <w:rsid w:val="00002849"/>
    <w:rsid w:val="00002CF8"/>
    <w:rsid w:val="0000396F"/>
    <w:rsid w:val="00003FB6"/>
    <w:rsid w:val="00004687"/>
    <w:rsid w:val="00004F6B"/>
    <w:rsid w:val="000053FC"/>
    <w:rsid w:val="00005407"/>
    <w:rsid w:val="00005B9D"/>
    <w:rsid w:val="00005BF0"/>
    <w:rsid w:val="000067DE"/>
    <w:rsid w:val="00006966"/>
    <w:rsid w:val="00006AC8"/>
    <w:rsid w:val="000070EE"/>
    <w:rsid w:val="0000740F"/>
    <w:rsid w:val="00007659"/>
    <w:rsid w:val="000078FF"/>
    <w:rsid w:val="0001007E"/>
    <w:rsid w:val="000100D2"/>
    <w:rsid w:val="00010A0C"/>
    <w:rsid w:val="00010B62"/>
    <w:rsid w:val="00010F83"/>
    <w:rsid w:val="00011CA7"/>
    <w:rsid w:val="0001275F"/>
    <w:rsid w:val="0001305F"/>
    <w:rsid w:val="00013F9A"/>
    <w:rsid w:val="00015ABC"/>
    <w:rsid w:val="00015F66"/>
    <w:rsid w:val="000162D5"/>
    <w:rsid w:val="000163B0"/>
    <w:rsid w:val="00020068"/>
    <w:rsid w:val="000202A8"/>
    <w:rsid w:val="00021849"/>
    <w:rsid w:val="000221D0"/>
    <w:rsid w:val="00022DD0"/>
    <w:rsid w:val="00024A4D"/>
    <w:rsid w:val="000262CF"/>
    <w:rsid w:val="00026CD2"/>
    <w:rsid w:val="00031F59"/>
    <w:rsid w:val="00034116"/>
    <w:rsid w:val="00034294"/>
    <w:rsid w:val="0003430C"/>
    <w:rsid w:val="0003485D"/>
    <w:rsid w:val="000349BA"/>
    <w:rsid w:val="00034CA3"/>
    <w:rsid w:val="000350B4"/>
    <w:rsid w:val="000355D3"/>
    <w:rsid w:val="0003567D"/>
    <w:rsid w:val="000365AC"/>
    <w:rsid w:val="00036AE1"/>
    <w:rsid w:val="00040027"/>
    <w:rsid w:val="000406DE"/>
    <w:rsid w:val="00040BFA"/>
    <w:rsid w:val="00041586"/>
    <w:rsid w:val="00043E43"/>
    <w:rsid w:val="00043FFB"/>
    <w:rsid w:val="00045556"/>
    <w:rsid w:val="00045BA7"/>
    <w:rsid w:val="000460C2"/>
    <w:rsid w:val="00046588"/>
    <w:rsid w:val="00047517"/>
    <w:rsid w:val="00047BBA"/>
    <w:rsid w:val="00047FC6"/>
    <w:rsid w:val="00050297"/>
    <w:rsid w:val="0005050F"/>
    <w:rsid w:val="00051099"/>
    <w:rsid w:val="00051479"/>
    <w:rsid w:val="000514DF"/>
    <w:rsid w:val="00051C14"/>
    <w:rsid w:val="000523E7"/>
    <w:rsid w:val="00053A94"/>
    <w:rsid w:val="000558AF"/>
    <w:rsid w:val="00056018"/>
    <w:rsid w:val="0005642C"/>
    <w:rsid w:val="000565A2"/>
    <w:rsid w:val="00056A48"/>
    <w:rsid w:val="00056B90"/>
    <w:rsid w:val="00057021"/>
    <w:rsid w:val="00057200"/>
    <w:rsid w:val="000576AC"/>
    <w:rsid w:val="00057EF9"/>
    <w:rsid w:val="0006087E"/>
    <w:rsid w:val="00061265"/>
    <w:rsid w:val="00061602"/>
    <w:rsid w:val="00061922"/>
    <w:rsid w:val="000628D0"/>
    <w:rsid w:val="00062C55"/>
    <w:rsid w:val="000631B8"/>
    <w:rsid w:val="000633A6"/>
    <w:rsid w:val="000638FD"/>
    <w:rsid w:val="000639A6"/>
    <w:rsid w:val="00064604"/>
    <w:rsid w:val="00064967"/>
    <w:rsid w:val="000652AA"/>
    <w:rsid w:val="00066051"/>
    <w:rsid w:val="000666E9"/>
    <w:rsid w:val="00066752"/>
    <w:rsid w:val="00066CD7"/>
    <w:rsid w:val="00067958"/>
    <w:rsid w:val="00067F94"/>
    <w:rsid w:val="00070400"/>
    <w:rsid w:val="00071D81"/>
    <w:rsid w:val="00073CF5"/>
    <w:rsid w:val="000769C6"/>
    <w:rsid w:val="000770D4"/>
    <w:rsid w:val="00077DA1"/>
    <w:rsid w:val="00077FF5"/>
    <w:rsid w:val="00080A2E"/>
    <w:rsid w:val="00081358"/>
    <w:rsid w:val="0008224B"/>
    <w:rsid w:val="00082E8D"/>
    <w:rsid w:val="000834BA"/>
    <w:rsid w:val="00083950"/>
    <w:rsid w:val="00083DBB"/>
    <w:rsid w:val="00083F35"/>
    <w:rsid w:val="000865ED"/>
    <w:rsid w:val="000869F7"/>
    <w:rsid w:val="00086EBB"/>
    <w:rsid w:val="0008768B"/>
    <w:rsid w:val="00091685"/>
    <w:rsid w:val="00091B3E"/>
    <w:rsid w:val="00091F28"/>
    <w:rsid w:val="000926B7"/>
    <w:rsid w:val="00092911"/>
    <w:rsid w:val="00093C18"/>
    <w:rsid w:val="00094330"/>
    <w:rsid w:val="00096BF7"/>
    <w:rsid w:val="00097285"/>
    <w:rsid w:val="000974E0"/>
    <w:rsid w:val="0009784A"/>
    <w:rsid w:val="00097A0E"/>
    <w:rsid w:val="00097A63"/>
    <w:rsid w:val="00097B6F"/>
    <w:rsid w:val="000A13A5"/>
    <w:rsid w:val="000A1B5F"/>
    <w:rsid w:val="000A1C24"/>
    <w:rsid w:val="000A21C7"/>
    <w:rsid w:val="000A220E"/>
    <w:rsid w:val="000A32BF"/>
    <w:rsid w:val="000A4A8D"/>
    <w:rsid w:val="000A4AE2"/>
    <w:rsid w:val="000A64D3"/>
    <w:rsid w:val="000A664E"/>
    <w:rsid w:val="000A74E1"/>
    <w:rsid w:val="000A7D32"/>
    <w:rsid w:val="000A7D66"/>
    <w:rsid w:val="000B03DE"/>
    <w:rsid w:val="000B1ED2"/>
    <w:rsid w:val="000B1FAD"/>
    <w:rsid w:val="000B21E8"/>
    <w:rsid w:val="000B2558"/>
    <w:rsid w:val="000B31C0"/>
    <w:rsid w:val="000B36DD"/>
    <w:rsid w:val="000B3811"/>
    <w:rsid w:val="000B39A3"/>
    <w:rsid w:val="000B42BC"/>
    <w:rsid w:val="000B43D8"/>
    <w:rsid w:val="000B6AD5"/>
    <w:rsid w:val="000B79B7"/>
    <w:rsid w:val="000C0F85"/>
    <w:rsid w:val="000C1B89"/>
    <w:rsid w:val="000C3442"/>
    <w:rsid w:val="000C4D3F"/>
    <w:rsid w:val="000C5249"/>
    <w:rsid w:val="000C597B"/>
    <w:rsid w:val="000C64A9"/>
    <w:rsid w:val="000C6660"/>
    <w:rsid w:val="000C6B18"/>
    <w:rsid w:val="000C6CD9"/>
    <w:rsid w:val="000D0AEE"/>
    <w:rsid w:val="000D0CFA"/>
    <w:rsid w:val="000D1631"/>
    <w:rsid w:val="000D1E6B"/>
    <w:rsid w:val="000D2369"/>
    <w:rsid w:val="000D2C53"/>
    <w:rsid w:val="000D2DE5"/>
    <w:rsid w:val="000D3304"/>
    <w:rsid w:val="000D348E"/>
    <w:rsid w:val="000D4440"/>
    <w:rsid w:val="000D6459"/>
    <w:rsid w:val="000D67EA"/>
    <w:rsid w:val="000D6B98"/>
    <w:rsid w:val="000D6B9A"/>
    <w:rsid w:val="000E05B6"/>
    <w:rsid w:val="000E1D97"/>
    <w:rsid w:val="000E21EF"/>
    <w:rsid w:val="000E260B"/>
    <w:rsid w:val="000E2807"/>
    <w:rsid w:val="000E29EC"/>
    <w:rsid w:val="000E2D9F"/>
    <w:rsid w:val="000E31D5"/>
    <w:rsid w:val="000E381E"/>
    <w:rsid w:val="000E39FA"/>
    <w:rsid w:val="000E4D55"/>
    <w:rsid w:val="000E4DDB"/>
    <w:rsid w:val="000E512B"/>
    <w:rsid w:val="000E533B"/>
    <w:rsid w:val="000E7A4C"/>
    <w:rsid w:val="000E7F7D"/>
    <w:rsid w:val="000E7F9D"/>
    <w:rsid w:val="000E7FF3"/>
    <w:rsid w:val="000F0289"/>
    <w:rsid w:val="000F0E6A"/>
    <w:rsid w:val="000F16C1"/>
    <w:rsid w:val="000F1B0B"/>
    <w:rsid w:val="000F1CDA"/>
    <w:rsid w:val="000F1FCB"/>
    <w:rsid w:val="000F2D69"/>
    <w:rsid w:val="000F427D"/>
    <w:rsid w:val="000F61AE"/>
    <w:rsid w:val="000F7620"/>
    <w:rsid w:val="00100EE2"/>
    <w:rsid w:val="001021C8"/>
    <w:rsid w:val="001024E8"/>
    <w:rsid w:val="00103EE0"/>
    <w:rsid w:val="0010456F"/>
    <w:rsid w:val="00105342"/>
    <w:rsid w:val="00105AC6"/>
    <w:rsid w:val="00105E93"/>
    <w:rsid w:val="00106C22"/>
    <w:rsid w:val="00106FA7"/>
    <w:rsid w:val="00106FF0"/>
    <w:rsid w:val="0010768D"/>
    <w:rsid w:val="00107A45"/>
    <w:rsid w:val="00110398"/>
    <w:rsid w:val="00113B68"/>
    <w:rsid w:val="00113C44"/>
    <w:rsid w:val="0011503F"/>
    <w:rsid w:val="00115422"/>
    <w:rsid w:val="00115959"/>
    <w:rsid w:val="00115FCA"/>
    <w:rsid w:val="001173AE"/>
    <w:rsid w:val="00120272"/>
    <w:rsid w:val="001204F8"/>
    <w:rsid w:val="001204FF"/>
    <w:rsid w:val="00120F1E"/>
    <w:rsid w:val="001215E7"/>
    <w:rsid w:val="0012299E"/>
    <w:rsid w:val="00123AFF"/>
    <w:rsid w:val="0012402E"/>
    <w:rsid w:val="0012411E"/>
    <w:rsid w:val="00124146"/>
    <w:rsid w:val="00124499"/>
    <w:rsid w:val="0012474B"/>
    <w:rsid w:val="00124A45"/>
    <w:rsid w:val="00125924"/>
    <w:rsid w:val="00125E1A"/>
    <w:rsid w:val="00125FCD"/>
    <w:rsid w:val="00126451"/>
    <w:rsid w:val="001268A1"/>
    <w:rsid w:val="00126AFE"/>
    <w:rsid w:val="00127569"/>
    <w:rsid w:val="00130120"/>
    <w:rsid w:val="0013032C"/>
    <w:rsid w:val="001312F1"/>
    <w:rsid w:val="0013179C"/>
    <w:rsid w:val="00131DE3"/>
    <w:rsid w:val="0013322A"/>
    <w:rsid w:val="00133FA3"/>
    <w:rsid w:val="001357EB"/>
    <w:rsid w:val="001359D3"/>
    <w:rsid w:val="001361FC"/>
    <w:rsid w:val="00136529"/>
    <w:rsid w:val="00136958"/>
    <w:rsid w:val="00136A11"/>
    <w:rsid w:val="00136DF2"/>
    <w:rsid w:val="001378F7"/>
    <w:rsid w:val="00140AC7"/>
    <w:rsid w:val="0014178C"/>
    <w:rsid w:val="00142082"/>
    <w:rsid w:val="001421D4"/>
    <w:rsid w:val="001426EF"/>
    <w:rsid w:val="0014292D"/>
    <w:rsid w:val="00143A3C"/>
    <w:rsid w:val="001449B9"/>
    <w:rsid w:val="00145508"/>
    <w:rsid w:val="00145859"/>
    <w:rsid w:val="00145C26"/>
    <w:rsid w:val="00145E28"/>
    <w:rsid w:val="001468CC"/>
    <w:rsid w:val="00146F61"/>
    <w:rsid w:val="0014716D"/>
    <w:rsid w:val="001479F0"/>
    <w:rsid w:val="00147ED0"/>
    <w:rsid w:val="00147FA9"/>
    <w:rsid w:val="00150A87"/>
    <w:rsid w:val="001515A7"/>
    <w:rsid w:val="00151D3F"/>
    <w:rsid w:val="00151EE3"/>
    <w:rsid w:val="00152A92"/>
    <w:rsid w:val="00153769"/>
    <w:rsid w:val="00153B5E"/>
    <w:rsid w:val="00153FDC"/>
    <w:rsid w:val="00155564"/>
    <w:rsid w:val="00155D7E"/>
    <w:rsid w:val="00155FC8"/>
    <w:rsid w:val="00156530"/>
    <w:rsid w:val="00156E5A"/>
    <w:rsid w:val="001579FF"/>
    <w:rsid w:val="00157A8D"/>
    <w:rsid w:val="00157BFB"/>
    <w:rsid w:val="00157E1C"/>
    <w:rsid w:val="001600C0"/>
    <w:rsid w:val="00160F0F"/>
    <w:rsid w:val="00161212"/>
    <w:rsid w:val="00162E8E"/>
    <w:rsid w:val="001644E0"/>
    <w:rsid w:val="00164632"/>
    <w:rsid w:val="00164AAA"/>
    <w:rsid w:val="00164C09"/>
    <w:rsid w:val="00165428"/>
    <w:rsid w:val="0016572A"/>
    <w:rsid w:val="00166F98"/>
    <w:rsid w:val="00167623"/>
    <w:rsid w:val="00170367"/>
    <w:rsid w:val="0017073A"/>
    <w:rsid w:val="00170D38"/>
    <w:rsid w:val="00170E86"/>
    <w:rsid w:val="00170FD9"/>
    <w:rsid w:val="001710A7"/>
    <w:rsid w:val="001712FE"/>
    <w:rsid w:val="00171485"/>
    <w:rsid w:val="00171923"/>
    <w:rsid w:val="001722E1"/>
    <w:rsid w:val="0017310F"/>
    <w:rsid w:val="0017396E"/>
    <w:rsid w:val="00173D4C"/>
    <w:rsid w:val="001744D7"/>
    <w:rsid w:val="00175B92"/>
    <w:rsid w:val="00175F5E"/>
    <w:rsid w:val="0017600C"/>
    <w:rsid w:val="00180987"/>
    <w:rsid w:val="00181414"/>
    <w:rsid w:val="00182102"/>
    <w:rsid w:val="0018287F"/>
    <w:rsid w:val="001840A8"/>
    <w:rsid w:val="001842D9"/>
    <w:rsid w:val="00184880"/>
    <w:rsid w:val="00184897"/>
    <w:rsid w:val="00185710"/>
    <w:rsid w:val="0018574F"/>
    <w:rsid w:val="00186A4F"/>
    <w:rsid w:val="00186DF1"/>
    <w:rsid w:val="001872CB"/>
    <w:rsid w:val="00190FE1"/>
    <w:rsid w:val="0019103D"/>
    <w:rsid w:val="0019181B"/>
    <w:rsid w:val="00191C3C"/>
    <w:rsid w:val="0019209C"/>
    <w:rsid w:val="0019263A"/>
    <w:rsid w:val="00192D59"/>
    <w:rsid w:val="0019353B"/>
    <w:rsid w:val="00193E59"/>
    <w:rsid w:val="00193EE6"/>
    <w:rsid w:val="00193FFA"/>
    <w:rsid w:val="0019637B"/>
    <w:rsid w:val="00196AB6"/>
    <w:rsid w:val="00197BEB"/>
    <w:rsid w:val="001A03F2"/>
    <w:rsid w:val="001A0F4F"/>
    <w:rsid w:val="001A255E"/>
    <w:rsid w:val="001A32A7"/>
    <w:rsid w:val="001A40B0"/>
    <w:rsid w:val="001A5039"/>
    <w:rsid w:val="001A5B9B"/>
    <w:rsid w:val="001A6C9A"/>
    <w:rsid w:val="001B01AD"/>
    <w:rsid w:val="001B01C1"/>
    <w:rsid w:val="001B0EE8"/>
    <w:rsid w:val="001B1130"/>
    <w:rsid w:val="001B17C3"/>
    <w:rsid w:val="001B1A3C"/>
    <w:rsid w:val="001B2260"/>
    <w:rsid w:val="001B27DE"/>
    <w:rsid w:val="001B2A48"/>
    <w:rsid w:val="001B2DED"/>
    <w:rsid w:val="001B3B6B"/>
    <w:rsid w:val="001B3CDE"/>
    <w:rsid w:val="001B419D"/>
    <w:rsid w:val="001B41CF"/>
    <w:rsid w:val="001B4B42"/>
    <w:rsid w:val="001B54AB"/>
    <w:rsid w:val="001B65E4"/>
    <w:rsid w:val="001B6DEB"/>
    <w:rsid w:val="001C0636"/>
    <w:rsid w:val="001C0C3E"/>
    <w:rsid w:val="001C1015"/>
    <w:rsid w:val="001C1B8D"/>
    <w:rsid w:val="001C2247"/>
    <w:rsid w:val="001C2A75"/>
    <w:rsid w:val="001C4420"/>
    <w:rsid w:val="001C47E3"/>
    <w:rsid w:val="001C4FEC"/>
    <w:rsid w:val="001C545E"/>
    <w:rsid w:val="001C54CF"/>
    <w:rsid w:val="001C5A7F"/>
    <w:rsid w:val="001C5E27"/>
    <w:rsid w:val="001C6142"/>
    <w:rsid w:val="001C7128"/>
    <w:rsid w:val="001C7497"/>
    <w:rsid w:val="001D071F"/>
    <w:rsid w:val="001D17CE"/>
    <w:rsid w:val="001D254F"/>
    <w:rsid w:val="001D27BC"/>
    <w:rsid w:val="001D2E69"/>
    <w:rsid w:val="001D39A6"/>
    <w:rsid w:val="001D3CD3"/>
    <w:rsid w:val="001D4778"/>
    <w:rsid w:val="001D4EF6"/>
    <w:rsid w:val="001D58D4"/>
    <w:rsid w:val="001D5BD8"/>
    <w:rsid w:val="001D5C55"/>
    <w:rsid w:val="001D6755"/>
    <w:rsid w:val="001D7881"/>
    <w:rsid w:val="001E0DC5"/>
    <w:rsid w:val="001E17D5"/>
    <w:rsid w:val="001E2FAC"/>
    <w:rsid w:val="001E3398"/>
    <w:rsid w:val="001E3782"/>
    <w:rsid w:val="001E4CED"/>
    <w:rsid w:val="001E5034"/>
    <w:rsid w:val="001E57CD"/>
    <w:rsid w:val="001E59B2"/>
    <w:rsid w:val="001E686E"/>
    <w:rsid w:val="001E6BA7"/>
    <w:rsid w:val="001E7482"/>
    <w:rsid w:val="001F059A"/>
    <w:rsid w:val="001F0B9A"/>
    <w:rsid w:val="001F0EE2"/>
    <w:rsid w:val="001F14E6"/>
    <w:rsid w:val="001F1D05"/>
    <w:rsid w:val="001F3447"/>
    <w:rsid w:val="001F35C6"/>
    <w:rsid w:val="001F3DD6"/>
    <w:rsid w:val="001F40AF"/>
    <w:rsid w:val="001F43B8"/>
    <w:rsid w:val="001F4492"/>
    <w:rsid w:val="001F4AC6"/>
    <w:rsid w:val="001F58A4"/>
    <w:rsid w:val="001F5A79"/>
    <w:rsid w:val="001F681D"/>
    <w:rsid w:val="001F6FBC"/>
    <w:rsid w:val="001F722F"/>
    <w:rsid w:val="001F73D6"/>
    <w:rsid w:val="001F7862"/>
    <w:rsid w:val="00200BCE"/>
    <w:rsid w:val="002020A7"/>
    <w:rsid w:val="002020CF"/>
    <w:rsid w:val="0020217D"/>
    <w:rsid w:val="0020325A"/>
    <w:rsid w:val="00203D47"/>
    <w:rsid w:val="00203E05"/>
    <w:rsid w:val="00204529"/>
    <w:rsid w:val="00204C16"/>
    <w:rsid w:val="002103DC"/>
    <w:rsid w:val="0021055A"/>
    <w:rsid w:val="00211066"/>
    <w:rsid w:val="002115DA"/>
    <w:rsid w:val="002116A4"/>
    <w:rsid w:val="002119EE"/>
    <w:rsid w:val="00211AE1"/>
    <w:rsid w:val="00212A75"/>
    <w:rsid w:val="0021357F"/>
    <w:rsid w:val="00213B82"/>
    <w:rsid w:val="00214F68"/>
    <w:rsid w:val="0021521D"/>
    <w:rsid w:val="00215552"/>
    <w:rsid w:val="00215907"/>
    <w:rsid w:val="00215D47"/>
    <w:rsid w:val="00215DE7"/>
    <w:rsid w:val="00216056"/>
    <w:rsid w:val="0021619B"/>
    <w:rsid w:val="00216E1A"/>
    <w:rsid w:val="00217908"/>
    <w:rsid w:val="00217B78"/>
    <w:rsid w:val="002201AF"/>
    <w:rsid w:val="00220C5D"/>
    <w:rsid w:val="00220C6A"/>
    <w:rsid w:val="00220CBB"/>
    <w:rsid w:val="00221310"/>
    <w:rsid w:val="0022158A"/>
    <w:rsid w:val="00221DB3"/>
    <w:rsid w:val="00221EDE"/>
    <w:rsid w:val="0022249E"/>
    <w:rsid w:val="00222874"/>
    <w:rsid w:val="00222A36"/>
    <w:rsid w:val="00222DDC"/>
    <w:rsid w:val="00222F13"/>
    <w:rsid w:val="002233E1"/>
    <w:rsid w:val="00223464"/>
    <w:rsid w:val="00223646"/>
    <w:rsid w:val="00223885"/>
    <w:rsid w:val="00223F9E"/>
    <w:rsid w:val="00224C5B"/>
    <w:rsid w:val="002263AB"/>
    <w:rsid w:val="002263BD"/>
    <w:rsid w:val="00227280"/>
    <w:rsid w:val="00227C54"/>
    <w:rsid w:val="002300B3"/>
    <w:rsid w:val="00230AC9"/>
    <w:rsid w:val="00230BB1"/>
    <w:rsid w:val="0023186D"/>
    <w:rsid w:val="00232EDC"/>
    <w:rsid w:val="00232F97"/>
    <w:rsid w:val="002333E3"/>
    <w:rsid w:val="00233A91"/>
    <w:rsid w:val="00233EC3"/>
    <w:rsid w:val="00234C92"/>
    <w:rsid w:val="0023657F"/>
    <w:rsid w:val="0023692C"/>
    <w:rsid w:val="00236CB8"/>
    <w:rsid w:val="00237FCF"/>
    <w:rsid w:val="00241310"/>
    <w:rsid w:val="00241975"/>
    <w:rsid w:val="00241DCF"/>
    <w:rsid w:val="00242294"/>
    <w:rsid w:val="00242F2C"/>
    <w:rsid w:val="002439AC"/>
    <w:rsid w:val="00243E8B"/>
    <w:rsid w:val="00244424"/>
    <w:rsid w:val="00244D2C"/>
    <w:rsid w:val="002450CA"/>
    <w:rsid w:val="002471FA"/>
    <w:rsid w:val="002506B7"/>
    <w:rsid w:val="00251BA5"/>
    <w:rsid w:val="00251CFC"/>
    <w:rsid w:val="00251D1E"/>
    <w:rsid w:val="0025200C"/>
    <w:rsid w:val="002523AF"/>
    <w:rsid w:val="002524DE"/>
    <w:rsid w:val="00252B21"/>
    <w:rsid w:val="00253B21"/>
    <w:rsid w:val="00254DAD"/>
    <w:rsid w:val="002554AE"/>
    <w:rsid w:val="002557E1"/>
    <w:rsid w:val="00255EDF"/>
    <w:rsid w:val="002561E0"/>
    <w:rsid w:val="00260816"/>
    <w:rsid w:val="00260881"/>
    <w:rsid w:val="00260DA2"/>
    <w:rsid w:val="0026213B"/>
    <w:rsid w:val="00263000"/>
    <w:rsid w:val="00263C1C"/>
    <w:rsid w:val="00263D06"/>
    <w:rsid w:val="00264BF3"/>
    <w:rsid w:val="002662B1"/>
    <w:rsid w:val="0026687C"/>
    <w:rsid w:val="002675DB"/>
    <w:rsid w:val="00271FD3"/>
    <w:rsid w:val="0027283D"/>
    <w:rsid w:val="00272B31"/>
    <w:rsid w:val="00272C40"/>
    <w:rsid w:val="0027310B"/>
    <w:rsid w:val="002739A0"/>
    <w:rsid w:val="00274503"/>
    <w:rsid w:val="00274782"/>
    <w:rsid w:val="00275389"/>
    <w:rsid w:val="00275DC3"/>
    <w:rsid w:val="00276383"/>
    <w:rsid w:val="00276756"/>
    <w:rsid w:val="00276C79"/>
    <w:rsid w:val="00277870"/>
    <w:rsid w:val="00277F35"/>
    <w:rsid w:val="002822DF"/>
    <w:rsid w:val="002829A0"/>
    <w:rsid w:val="00282C5C"/>
    <w:rsid w:val="00282C60"/>
    <w:rsid w:val="00284740"/>
    <w:rsid w:val="002849E2"/>
    <w:rsid w:val="002853D6"/>
    <w:rsid w:val="00285580"/>
    <w:rsid w:val="00285A4E"/>
    <w:rsid w:val="00285E9B"/>
    <w:rsid w:val="002873DE"/>
    <w:rsid w:val="002877FF"/>
    <w:rsid w:val="00287AC1"/>
    <w:rsid w:val="00290DC0"/>
    <w:rsid w:val="00290F85"/>
    <w:rsid w:val="00291055"/>
    <w:rsid w:val="0029160B"/>
    <w:rsid w:val="002920BD"/>
    <w:rsid w:val="002920DE"/>
    <w:rsid w:val="002927E7"/>
    <w:rsid w:val="00292BEA"/>
    <w:rsid w:val="002930E5"/>
    <w:rsid w:val="0029319D"/>
    <w:rsid w:val="002938F8"/>
    <w:rsid w:val="0029418C"/>
    <w:rsid w:val="00294315"/>
    <w:rsid w:val="002959AB"/>
    <w:rsid w:val="00295B79"/>
    <w:rsid w:val="00296905"/>
    <w:rsid w:val="00297783"/>
    <w:rsid w:val="002979CA"/>
    <w:rsid w:val="00297FE9"/>
    <w:rsid w:val="002A02E1"/>
    <w:rsid w:val="002A0655"/>
    <w:rsid w:val="002A0F98"/>
    <w:rsid w:val="002A115A"/>
    <w:rsid w:val="002A4335"/>
    <w:rsid w:val="002A4EC3"/>
    <w:rsid w:val="002A67AB"/>
    <w:rsid w:val="002A6F5E"/>
    <w:rsid w:val="002A70F4"/>
    <w:rsid w:val="002B1A99"/>
    <w:rsid w:val="002B22A8"/>
    <w:rsid w:val="002B2396"/>
    <w:rsid w:val="002B3120"/>
    <w:rsid w:val="002B31E2"/>
    <w:rsid w:val="002B342F"/>
    <w:rsid w:val="002B38AA"/>
    <w:rsid w:val="002B3EB7"/>
    <w:rsid w:val="002B4EC8"/>
    <w:rsid w:val="002B55A3"/>
    <w:rsid w:val="002B60B5"/>
    <w:rsid w:val="002B7F7E"/>
    <w:rsid w:val="002C022E"/>
    <w:rsid w:val="002C0A41"/>
    <w:rsid w:val="002C1871"/>
    <w:rsid w:val="002C1928"/>
    <w:rsid w:val="002C1BD6"/>
    <w:rsid w:val="002C2BE9"/>
    <w:rsid w:val="002C389E"/>
    <w:rsid w:val="002C467C"/>
    <w:rsid w:val="002C4C75"/>
    <w:rsid w:val="002C62CF"/>
    <w:rsid w:val="002C6655"/>
    <w:rsid w:val="002C6D36"/>
    <w:rsid w:val="002C701E"/>
    <w:rsid w:val="002D03F1"/>
    <w:rsid w:val="002D0405"/>
    <w:rsid w:val="002D0805"/>
    <w:rsid w:val="002D0C32"/>
    <w:rsid w:val="002D1123"/>
    <w:rsid w:val="002D14BB"/>
    <w:rsid w:val="002D1A06"/>
    <w:rsid w:val="002D248F"/>
    <w:rsid w:val="002D2B4F"/>
    <w:rsid w:val="002D361E"/>
    <w:rsid w:val="002D421E"/>
    <w:rsid w:val="002D4256"/>
    <w:rsid w:val="002D4274"/>
    <w:rsid w:val="002D53D2"/>
    <w:rsid w:val="002D6647"/>
    <w:rsid w:val="002D6760"/>
    <w:rsid w:val="002D6CE5"/>
    <w:rsid w:val="002D6D8F"/>
    <w:rsid w:val="002D6EF7"/>
    <w:rsid w:val="002D70A3"/>
    <w:rsid w:val="002D7118"/>
    <w:rsid w:val="002D7C29"/>
    <w:rsid w:val="002E00EA"/>
    <w:rsid w:val="002E057E"/>
    <w:rsid w:val="002E1651"/>
    <w:rsid w:val="002E20A5"/>
    <w:rsid w:val="002E242C"/>
    <w:rsid w:val="002E41B4"/>
    <w:rsid w:val="002E4544"/>
    <w:rsid w:val="002E47B3"/>
    <w:rsid w:val="002F1342"/>
    <w:rsid w:val="002F1E99"/>
    <w:rsid w:val="002F28D9"/>
    <w:rsid w:val="002F29E8"/>
    <w:rsid w:val="002F2BFA"/>
    <w:rsid w:val="002F3448"/>
    <w:rsid w:val="002F36B1"/>
    <w:rsid w:val="002F5025"/>
    <w:rsid w:val="002F50F9"/>
    <w:rsid w:val="002F5D48"/>
    <w:rsid w:val="002F5E20"/>
    <w:rsid w:val="002F5F7B"/>
    <w:rsid w:val="002F6509"/>
    <w:rsid w:val="002F6855"/>
    <w:rsid w:val="002F6B3B"/>
    <w:rsid w:val="002F6E90"/>
    <w:rsid w:val="00300E07"/>
    <w:rsid w:val="003021A1"/>
    <w:rsid w:val="003024A2"/>
    <w:rsid w:val="003029A4"/>
    <w:rsid w:val="00302B94"/>
    <w:rsid w:val="0030483A"/>
    <w:rsid w:val="00305153"/>
    <w:rsid w:val="003057D0"/>
    <w:rsid w:val="003059D2"/>
    <w:rsid w:val="003059EA"/>
    <w:rsid w:val="00305F93"/>
    <w:rsid w:val="003072AD"/>
    <w:rsid w:val="003072FB"/>
    <w:rsid w:val="003078E0"/>
    <w:rsid w:val="0031008F"/>
    <w:rsid w:val="00310389"/>
    <w:rsid w:val="00312BBE"/>
    <w:rsid w:val="00313041"/>
    <w:rsid w:val="00313BDC"/>
    <w:rsid w:val="003141C6"/>
    <w:rsid w:val="003147D8"/>
    <w:rsid w:val="00314857"/>
    <w:rsid w:val="00314C63"/>
    <w:rsid w:val="0031532D"/>
    <w:rsid w:val="00315D85"/>
    <w:rsid w:val="00316F54"/>
    <w:rsid w:val="003175B5"/>
    <w:rsid w:val="00317D84"/>
    <w:rsid w:val="00317F59"/>
    <w:rsid w:val="00320942"/>
    <w:rsid w:val="00320A14"/>
    <w:rsid w:val="00321FBB"/>
    <w:rsid w:val="00322165"/>
    <w:rsid w:val="00322E1F"/>
    <w:rsid w:val="003235C7"/>
    <w:rsid w:val="00323B73"/>
    <w:rsid w:val="00323CE5"/>
    <w:rsid w:val="00323D54"/>
    <w:rsid w:val="0032424E"/>
    <w:rsid w:val="003246B6"/>
    <w:rsid w:val="00324797"/>
    <w:rsid w:val="003248C1"/>
    <w:rsid w:val="003250D6"/>
    <w:rsid w:val="00326581"/>
    <w:rsid w:val="00326C23"/>
    <w:rsid w:val="00327A97"/>
    <w:rsid w:val="003304EE"/>
    <w:rsid w:val="003306F4"/>
    <w:rsid w:val="00331B53"/>
    <w:rsid w:val="00331FA2"/>
    <w:rsid w:val="00332ECC"/>
    <w:rsid w:val="00332F41"/>
    <w:rsid w:val="003338F6"/>
    <w:rsid w:val="00334CC9"/>
    <w:rsid w:val="00334F31"/>
    <w:rsid w:val="00335E1E"/>
    <w:rsid w:val="003362BC"/>
    <w:rsid w:val="00336BDF"/>
    <w:rsid w:val="00336EC9"/>
    <w:rsid w:val="003375B0"/>
    <w:rsid w:val="00337D17"/>
    <w:rsid w:val="003405A7"/>
    <w:rsid w:val="00341408"/>
    <w:rsid w:val="00342441"/>
    <w:rsid w:val="00342F1B"/>
    <w:rsid w:val="0034307E"/>
    <w:rsid w:val="0034309B"/>
    <w:rsid w:val="0034310B"/>
    <w:rsid w:val="00343D88"/>
    <w:rsid w:val="00343FF3"/>
    <w:rsid w:val="00344429"/>
    <w:rsid w:val="0034442A"/>
    <w:rsid w:val="003449AE"/>
    <w:rsid w:val="00345E57"/>
    <w:rsid w:val="003463D1"/>
    <w:rsid w:val="003465C0"/>
    <w:rsid w:val="00350BE9"/>
    <w:rsid w:val="0035170A"/>
    <w:rsid w:val="00351BCC"/>
    <w:rsid w:val="00351F79"/>
    <w:rsid w:val="00351FB8"/>
    <w:rsid w:val="00352F55"/>
    <w:rsid w:val="003535D6"/>
    <w:rsid w:val="00353B1B"/>
    <w:rsid w:val="00354A29"/>
    <w:rsid w:val="00354A91"/>
    <w:rsid w:val="00354B97"/>
    <w:rsid w:val="00354D24"/>
    <w:rsid w:val="003555F6"/>
    <w:rsid w:val="003556CB"/>
    <w:rsid w:val="00355766"/>
    <w:rsid w:val="00355A7E"/>
    <w:rsid w:val="00356B61"/>
    <w:rsid w:val="00357F8C"/>
    <w:rsid w:val="0036024A"/>
    <w:rsid w:val="003603E6"/>
    <w:rsid w:val="00361807"/>
    <w:rsid w:val="00361828"/>
    <w:rsid w:val="00362BAF"/>
    <w:rsid w:val="003630B5"/>
    <w:rsid w:val="003639B7"/>
    <w:rsid w:val="00363FEE"/>
    <w:rsid w:val="0036436F"/>
    <w:rsid w:val="003663A1"/>
    <w:rsid w:val="00367F67"/>
    <w:rsid w:val="003706D6"/>
    <w:rsid w:val="00372E85"/>
    <w:rsid w:val="003743D0"/>
    <w:rsid w:val="00374766"/>
    <w:rsid w:val="00375CAE"/>
    <w:rsid w:val="003765BD"/>
    <w:rsid w:val="00376F3A"/>
    <w:rsid w:val="0038035F"/>
    <w:rsid w:val="00381DA1"/>
    <w:rsid w:val="00382DBC"/>
    <w:rsid w:val="00382E47"/>
    <w:rsid w:val="00383212"/>
    <w:rsid w:val="00383254"/>
    <w:rsid w:val="00383351"/>
    <w:rsid w:val="003837A9"/>
    <w:rsid w:val="00383CF7"/>
    <w:rsid w:val="00384EDB"/>
    <w:rsid w:val="003855EC"/>
    <w:rsid w:val="00386670"/>
    <w:rsid w:val="003868FC"/>
    <w:rsid w:val="00387302"/>
    <w:rsid w:val="00387F88"/>
    <w:rsid w:val="003903F0"/>
    <w:rsid w:val="00390BA4"/>
    <w:rsid w:val="003913EE"/>
    <w:rsid w:val="0039189F"/>
    <w:rsid w:val="00392FAB"/>
    <w:rsid w:val="00394DFD"/>
    <w:rsid w:val="003954EE"/>
    <w:rsid w:val="00395C94"/>
    <w:rsid w:val="00396205"/>
    <w:rsid w:val="003964C3"/>
    <w:rsid w:val="00396D6C"/>
    <w:rsid w:val="00397015"/>
    <w:rsid w:val="003A1450"/>
    <w:rsid w:val="003A3521"/>
    <w:rsid w:val="003A5980"/>
    <w:rsid w:val="003A68E6"/>
    <w:rsid w:val="003A746D"/>
    <w:rsid w:val="003A7AEC"/>
    <w:rsid w:val="003B01C6"/>
    <w:rsid w:val="003B04AD"/>
    <w:rsid w:val="003B0B7C"/>
    <w:rsid w:val="003B0BE9"/>
    <w:rsid w:val="003B1076"/>
    <w:rsid w:val="003B1EDA"/>
    <w:rsid w:val="003B22C7"/>
    <w:rsid w:val="003B26EB"/>
    <w:rsid w:val="003B3349"/>
    <w:rsid w:val="003B3376"/>
    <w:rsid w:val="003B3B1D"/>
    <w:rsid w:val="003B3B60"/>
    <w:rsid w:val="003B3C06"/>
    <w:rsid w:val="003B400A"/>
    <w:rsid w:val="003B4D83"/>
    <w:rsid w:val="003B509A"/>
    <w:rsid w:val="003B5613"/>
    <w:rsid w:val="003B6061"/>
    <w:rsid w:val="003B63D9"/>
    <w:rsid w:val="003B64D9"/>
    <w:rsid w:val="003B6A51"/>
    <w:rsid w:val="003B6E91"/>
    <w:rsid w:val="003B787A"/>
    <w:rsid w:val="003C021B"/>
    <w:rsid w:val="003C0231"/>
    <w:rsid w:val="003C0576"/>
    <w:rsid w:val="003C058B"/>
    <w:rsid w:val="003C0DB2"/>
    <w:rsid w:val="003C26BF"/>
    <w:rsid w:val="003C29BE"/>
    <w:rsid w:val="003C36D7"/>
    <w:rsid w:val="003C3D2D"/>
    <w:rsid w:val="003C3D9C"/>
    <w:rsid w:val="003C450D"/>
    <w:rsid w:val="003C511E"/>
    <w:rsid w:val="003C53BE"/>
    <w:rsid w:val="003C54F8"/>
    <w:rsid w:val="003C596A"/>
    <w:rsid w:val="003C5A33"/>
    <w:rsid w:val="003C6389"/>
    <w:rsid w:val="003C63AA"/>
    <w:rsid w:val="003C6535"/>
    <w:rsid w:val="003C67A2"/>
    <w:rsid w:val="003C735A"/>
    <w:rsid w:val="003C780A"/>
    <w:rsid w:val="003C79D5"/>
    <w:rsid w:val="003D01E7"/>
    <w:rsid w:val="003D024C"/>
    <w:rsid w:val="003D04B8"/>
    <w:rsid w:val="003D0A27"/>
    <w:rsid w:val="003D177F"/>
    <w:rsid w:val="003D27BF"/>
    <w:rsid w:val="003D309D"/>
    <w:rsid w:val="003D34CA"/>
    <w:rsid w:val="003D3B3F"/>
    <w:rsid w:val="003D453F"/>
    <w:rsid w:val="003D4BBF"/>
    <w:rsid w:val="003D54C1"/>
    <w:rsid w:val="003D75DD"/>
    <w:rsid w:val="003E078D"/>
    <w:rsid w:val="003E1FF8"/>
    <w:rsid w:val="003E231C"/>
    <w:rsid w:val="003E2A53"/>
    <w:rsid w:val="003E339F"/>
    <w:rsid w:val="003E33B0"/>
    <w:rsid w:val="003E417C"/>
    <w:rsid w:val="003E488E"/>
    <w:rsid w:val="003E4B4C"/>
    <w:rsid w:val="003E50D5"/>
    <w:rsid w:val="003E64FA"/>
    <w:rsid w:val="003E7655"/>
    <w:rsid w:val="003E7FD0"/>
    <w:rsid w:val="003F015E"/>
    <w:rsid w:val="003F05A2"/>
    <w:rsid w:val="003F0DF0"/>
    <w:rsid w:val="003F1602"/>
    <w:rsid w:val="003F260B"/>
    <w:rsid w:val="003F2642"/>
    <w:rsid w:val="003F2DF2"/>
    <w:rsid w:val="003F38C1"/>
    <w:rsid w:val="003F4FD3"/>
    <w:rsid w:val="003F716E"/>
    <w:rsid w:val="003F7A68"/>
    <w:rsid w:val="004002D5"/>
    <w:rsid w:val="00400A3F"/>
    <w:rsid w:val="00400C42"/>
    <w:rsid w:val="00401151"/>
    <w:rsid w:val="00401C51"/>
    <w:rsid w:val="00402703"/>
    <w:rsid w:val="00402FE1"/>
    <w:rsid w:val="004033AC"/>
    <w:rsid w:val="004038AD"/>
    <w:rsid w:val="004039EE"/>
    <w:rsid w:val="00403A72"/>
    <w:rsid w:val="00404328"/>
    <w:rsid w:val="00404CD9"/>
    <w:rsid w:val="0040690F"/>
    <w:rsid w:val="004076E3"/>
    <w:rsid w:val="0040779C"/>
    <w:rsid w:val="00412413"/>
    <w:rsid w:val="004126AC"/>
    <w:rsid w:val="00412CB1"/>
    <w:rsid w:val="00413F88"/>
    <w:rsid w:val="004142A6"/>
    <w:rsid w:val="004145C6"/>
    <w:rsid w:val="00415488"/>
    <w:rsid w:val="00420207"/>
    <w:rsid w:val="004206CF"/>
    <w:rsid w:val="00421764"/>
    <w:rsid w:val="004217E6"/>
    <w:rsid w:val="00424A3C"/>
    <w:rsid w:val="00425ECA"/>
    <w:rsid w:val="00426128"/>
    <w:rsid w:val="00430330"/>
    <w:rsid w:val="00430849"/>
    <w:rsid w:val="0043167A"/>
    <w:rsid w:val="004316E4"/>
    <w:rsid w:val="0043175C"/>
    <w:rsid w:val="004336C3"/>
    <w:rsid w:val="00433E00"/>
    <w:rsid w:val="0043405F"/>
    <w:rsid w:val="004354D7"/>
    <w:rsid w:val="00435D7E"/>
    <w:rsid w:val="00435F10"/>
    <w:rsid w:val="00436232"/>
    <w:rsid w:val="0043658A"/>
    <w:rsid w:val="0043680B"/>
    <w:rsid w:val="00436E91"/>
    <w:rsid w:val="00440CC7"/>
    <w:rsid w:val="004414E8"/>
    <w:rsid w:val="00442081"/>
    <w:rsid w:val="0044238D"/>
    <w:rsid w:val="00442541"/>
    <w:rsid w:val="00442F5E"/>
    <w:rsid w:val="00443DE7"/>
    <w:rsid w:val="00444E19"/>
    <w:rsid w:val="00444E25"/>
    <w:rsid w:val="00444F71"/>
    <w:rsid w:val="00445770"/>
    <w:rsid w:val="00446778"/>
    <w:rsid w:val="004469BA"/>
    <w:rsid w:val="004470A2"/>
    <w:rsid w:val="00447C13"/>
    <w:rsid w:val="004504C4"/>
    <w:rsid w:val="0045075E"/>
    <w:rsid w:val="00450C97"/>
    <w:rsid w:val="004520C2"/>
    <w:rsid w:val="00452338"/>
    <w:rsid w:val="004525AD"/>
    <w:rsid w:val="004527A4"/>
    <w:rsid w:val="00452E2C"/>
    <w:rsid w:val="00453063"/>
    <w:rsid w:val="00453581"/>
    <w:rsid w:val="00453A23"/>
    <w:rsid w:val="00455082"/>
    <w:rsid w:val="0045509C"/>
    <w:rsid w:val="00456543"/>
    <w:rsid w:val="00457466"/>
    <w:rsid w:val="00457F99"/>
    <w:rsid w:val="00460957"/>
    <w:rsid w:val="004619E1"/>
    <w:rsid w:val="00461B83"/>
    <w:rsid w:val="00462193"/>
    <w:rsid w:val="004629C8"/>
    <w:rsid w:val="00462F7C"/>
    <w:rsid w:val="00463F99"/>
    <w:rsid w:val="00463FDF"/>
    <w:rsid w:val="00464362"/>
    <w:rsid w:val="004650E9"/>
    <w:rsid w:val="00465175"/>
    <w:rsid w:val="00465CCB"/>
    <w:rsid w:val="004667AC"/>
    <w:rsid w:val="00466E6D"/>
    <w:rsid w:val="00467B0E"/>
    <w:rsid w:val="00467E0B"/>
    <w:rsid w:val="004723E7"/>
    <w:rsid w:val="00472E67"/>
    <w:rsid w:val="00473060"/>
    <w:rsid w:val="004733E3"/>
    <w:rsid w:val="004736B7"/>
    <w:rsid w:val="00474575"/>
    <w:rsid w:val="00474709"/>
    <w:rsid w:val="00474D23"/>
    <w:rsid w:val="004755BD"/>
    <w:rsid w:val="004757F2"/>
    <w:rsid w:val="00475E42"/>
    <w:rsid w:val="00476107"/>
    <w:rsid w:val="004761A1"/>
    <w:rsid w:val="004771EF"/>
    <w:rsid w:val="0047727A"/>
    <w:rsid w:val="0047792E"/>
    <w:rsid w:val="004801D7"/>
    <w:rsid w:val="004822DE"/>
    <w:rsid w:val="00482E7F"/>
    <w:rsid w:val="00484A24"/>
    <w:rsid w:val="00484D6D"/>
    <w:rsid w:val="00485420"/>
    <w:rsid w:val="00487012"/>
    <w:rsid w:val="00487F48"/>
    <w:rsid w:val="004901B9"/>
    <w:rsid w:val="004927EE"/>
    <w:rsid w:val="00492D48"/>
    <w:rsid w:val="004932F2"/>
    <w:rsid w:val="004966AE"/>
    <w:rsid w:val="00497BCB"/>
    <w:rsid w:val="004A023E"/>
    <w:rsid w:val="004A0FFD"/>
    <w:rsid w:val="004A1840"/>
    <w:rsid w:val="004A1B79"/>
    <w:rsid w:val="004A21B8"/>
    <w:rsid w:val="004A22FB"/>
    <w:rsid w:val="004A48A8"/>
    <w:rsid w:val="004A48C2"/>
    <w:rsid w:val="004A56D0"/>
    <w:rsid w:val="004A5AC1"/>
    <w:rsid w:val="004A6846"/>
    <w:rsid w:val="004A6E99"/>
    <w:rsid w:val="004B0019"/>
    <w:rsid w:val="004B07D4"/>
    <w:rsid w:val="004B13D5"/>
    <w:rsid w:val="004B1A15"/>
    <w:rsid w:val="004B1DAE"/>
    <w:rsid w:val="004B1FC5"/>
    <w:rsid w:val="004B2D97"/>
    <w:rsid w:val="004B3107"/>
    <w:rsid w:val="004B31FD"/>
    <w:rsid w:val="004B4608"/>
    <w:rsid w:val="004B4821"/>
    <w:rsid w:val="004B5287"/>
    <w:rsid w:val="004B55B2"/>
    <w:rsid w:val="004B6D0E"/>
    <w:rsid w:val="004C0F93"/>
    <w:rsid w:val="004C0FF5"/>
    <w:rsid w:val="004C189C"/>
    <w:rsid w:val="004C1ACD"/>
    <w:rsid w:val="004C1D6B"/>
    <w:rsid w:val="004C210C"/>
    <w:rsid w:val="004C2507"/>
    <w:rsid w:val="004C3675"/>
    <w:rsid w:val="004C3DE7"/>
    <w:rsid w:val="004C4577"/>
    <w:rsid w:val="004C486C"/>
    <w:rsid w:val="004C4EC4"/>
    <w:rsid w:val="004C54CB"/>
    <w:rsid w:val="004C588F"/>
    <w:rsid w:val="004C6778"/>
    <w:rsid w:val="004C6BF5"/>
    <w:rsid w:val="004C6DF8"/>
    <w:rsid w:val="004C78B9"/>
    <w:rsid w:val="004D040C"/>
    <w:rsid w:val="004D1E82"/>
    <w:rsid w:val="004D25D2"/>
    <w:rsid w:val="004D3D08"/>
    <w:rsid w:val="004D49BB"/>
    <w:rsid w:val="004D4BBC"/>
    <w:rsid w:val="004D4DDF"/>
    <w:rsid w:val="004D5FB1"/>
    <w:rsid w:val="004D6967"/>
    <w:rsid w:val="004D7C88"/>
    <w:rsid w:val="004E00A7"/>
    <w:rsid w:val="004E0155"/>
    <w:rsid w:val="004E0815"/>
    <w:rsid w:val="004E103D"/>
    <w:rsid w:val="004E1086"/>
    <w:rsid w:val="004E3767"/>
    <w:rsid w:val="004E3E13"/>
    <w:rsid w:val="004E437E"/>
    <w:rsid w:val="004E5E23"/>
    <w:rsid w:val="004E75AC"/>
    <w:rsid w:val="004E75F2"/>
    <w:rsid w:val="004F0422"/>
    <w:rsid w:val="004F1828"/>
    <w:rsid w:val="004F1CF3"/>
    <w:rsid w:val="004F2C74"/>
    <w:rsid w:val="004F3A84"/>
    <w:rsid w:val="004F3DF8"/>
    <w:rsid w:val="004F47F7"/>
    <w:rsid w:val="004F4C6B"/>
    <w:rsid w:val="004F5223"/>
    <w:rsid w:val="004F530F"/>
    <w:rsid w:val="004F6046"/>
    <w:rsid w:val="004F7342"/>
    <w:rsid w:val="00501410"/>
    <w:rsid w:val="005014ED"/>
    <w:rsid w:val="0050162D"/>
    <w:rsid w:val="00502138"/>
    <w:rsid w:val="005025CC"/>
    <w:rsid w:val="0050419F"/>
    <w:rsid w:val="00504B8A"/>
    <w:rsid w:val="00505272"/>
    <w:rsid w:val="0050600F"/>
    <w:rsid w:val="00506683"/>
    <w:rsid w:val="00506F39"/>
    <w:rsid w:val="00507200"/>
    <w:rsid w:val="00507662"/>
    <w:rsid w:val="005077CE"/>
    <w:rsid w:val="00507C37"/>
    <w:rsid w:val="0051025B"/>
    <w:rsid w:val="00511994"/>
    <w:rsid w:val="00512CFC"/>
    <w:rsid w:val="005131C3"/>
    <w:rsid w:val="00513792"/>
    <w:rsid w:val="0051468F"/>
    <w:rsid w:val="005147DE"/>
    <w:rsid w:val="00514D3A"/>
    <w:rsid w:val="00515943"/>
    <w:rsid w:val="005165E6"/>
    <w:rsid w:val="00516873"/>
    <w:rsid w:val="00516E28"/>
    <w:rsid w:val="005173D0"/>
    <w:rsid w:val="0051743C"/>
    <w:rsid w:val="005174F3"/>
    <w:rsid w:val="00517C8C"/>
    <w:rsid w:val="00517F74"/>
    <w:rsid w:val="00520533"/>
    <w:rsid w:val="00520D94"/>
    <w:rsid w:val="00520F8A"/>
    <w:rsid w:val="00521879"/>
    <w:rsid w:val="00521DA7"/>
    <w:rsid w:val="005223BA"/>
    <w:rsid w:val="0052249D"/>
    <w:rsid w:val="005226EA"/>
    <w:rsid w:val="005228CB"/>
    <w:rsid w:val="005237EE"/>
    <w:rsid w:val="00525EF0"/>
    <w:rsid w:val="00526D23"/>
    <w:rsid w:val="005271FF"/>
    <w:rsid w:val="005274C3"/>
    <w:rsid w:val="005305C6"/>
    <w:rsid w:val="00530E34"/>
    <w:rsid w:val="0053260F"/>
    <w:rsid w:val="00532E67"/>
    <w:rsid w:val="00534269"/>
    <w:rsid w:val="00534593"/>
    <w:rsid w:val="00534CB7"/>
    <w:rsid w:val="005354C4"/>
    <w:rsid w:val="00535BEE"/>
    <w:rsid w:val="00536387"/>
    <w:rsid w:val="005372B9"/>
    <w:rsid w:val="0054123C"/>
    <w:rsid w:val="0054144D"/>
    <w:rsid w:val="005418F5"/>
    <w:rsid w:val="0054235B"/>
    <w:rsid w:val="00542D89"/>
    <w:rsid w:val="00543239"/>
    <w:rsid w:val="005432A6"/>
    <w:rsid w:val="00543E9A"/>
    <w:rsid w:val="0054441C"/>
    <w:rsid w:val="00544545"/>
    <w:rsid w:val="00544693"/>
    <w:rsid w:val="005450F8"/>
    <w:rsid w:val="005470C2"/>
    <w:rsid w:val="0054722F"/>
    <w:rsid w:val="0054733A"/>
    <w:rsid w:val="00547CFF"/>
    <w:rsid w:val="00547E6A"/>
    <w:rsid w:val="005506A3"/>
    <w:rsid w:val="005510D5"/>
    <w:rsid w:val="00551218"/>
    <w:rsid w:val="00551396"/>
    <w:rsid w:val="00551BF5"/>
    <w:rsid w:val="00552279"/>
    <w:rsid w:val="0055505D"/>
    <w:rsid w:val="0055517D"/>
    <w:rsid w:val="00555651"/>
    <w:rsid w:val="005557D9"/>
    <w:rsid w:val="00555F0C"/>
    <w:rsid w:val="005608B2"/>
    <w:rsid w:val="005619F5"/>
    <w:rsid w:val="00561A17"/>
    <w:rsid w:val="00561DA9"/>
    <w:rsid w:val="00562869"/>
    <w:rsid w:val="00563776"/>
    <w:rsid w:val="00563A3A"/>
    <w:rsid w:val="00563FAB"/>
    <w:rsid w:val="00564D5D"/>
    <w:rsid w:val="00564E5F"/>
    <w:rsid w:val="005657D8"/>
    <w:rsid w:val="00565E62"/>
    <w:rsid w:val="0056750B"/>
    <w:rsid w:val="00567F14"/>
    <w:rsid w:val="0057037E"/>
    <w:rsid w:val="005706C1"/>
    <w:rsid w:val="00570D6A"/>
    <w:rsid w:val="0057173F"/>
    <w:rsid w:val="00571A08"/>
    <w:rsid w:val="00571B9E"/>
    <w:rsid w:val="00573074"/>
    <w:rsid w:val="005730DA"/>
    <w:rsid w:val="005733DF"/>
    <w:rsid w:val="00573E3D"/>
    <w:rsid w:val="00574BF2"/>
    <w:rsid w:val="00574C73"/>
    <w:rsid w:val="0057539E"/>
    <w:rsid w:val="005764DE"/>
    <w:rsid w:val="005772A3"/>
    <w:rsid w:val="00577639"/>
    <w:rsid w:val="005777A3"/>
    <w:rsid w:val="00580E57"/>
    <w:rsid w:val="005810C2"/>
    <w:rsid w:val="0058187E"/>
    <w:rsid w:val="005818FD"/>
    <w:rsid w:val="00581CC2"/>
    <w:rsid w:val="00582696"/>
    <w:rsid w:val="0058270D"/>
    <w:rsid w:val="0058312E"/>
    <w:rsid w:val="00584267"/>
    <w:rsid w:val="0058546E"/>
    <w:rsid w:val="005901CE"/>
    <w:rsid w:val="005902B7"/>
    <w:rsid w:val="005902FA"/>
    <w:rsid w:val="00590415"/>
    <w:rsid w:val="005906DA"/>
    <w:rsid w:val="0059077F"/>
    <w:rsid w:val="00590A9D"/>
    <w:rsid w:val="00591147"/>
    <w:rsid w:val="005915F3"/>
    <w:rsid w:val="00591B40"/>
    <w:rsid w:val="00592460"/>
    <w:rsid w:val="005939A9"/>
    <w:rsid w:val="00593BEB"/>
    <w:rsid w:val="00594BB7"/>
    <w:rsid w:val="00594CFE"/>
    <w:rsid w:val="005953C2"/>
    <w:rsid w:val="00595A7F"/>
    <w:rsid w:val="005974DC"/>
    <w:rsid w:val="00597B8C"/>
    <w:rsid w:val="00597EDB"/>
    <w:rsid w:val="005A0041"/>
    <w:rsid w:val="005A0C8B"/>
    <w:rsid w:val="005A2C47"/>
    <w:rsid w:val="005A2FB9"/>
    <w:rsid w:val="005A3757"/>
    <w:rsid w:val="005A48D1"/>
    <w:rsid w:val="005A5DC5"/>
    <w:rsid w:val="005A5FFF"/>
    <w:rsid w:val="005A6C0A"/>
    <w:rsid w:val="005A6DEC"/>
    <w:rsid w:val="005A7FB4"/>
    <w:rsid w:val="005B0B28"/>
    <w:rsid w:val="005B0C22"/>
    <w:rsid w:val="005B12E1"/>
    <w:rsid w:val="005B3307"/>
    <w:rsid w:val="005B3C32"/>
    <w:rsid w:val="005B4744"/>
    <w:rsid w:val="005B4A5C"/>
    <w:rsid w:val="005B4A93"/>
    <w:rsid w:val="005B5C92"/>
    <w:rsid w:val="005B6D9B"/>
    <w:rsid w:val="005B7636"/>
    <w:rsid w:val="005C0440"/>
    <w:rsid w:val="005C067B"/>
    <w:rsid w:val="005C0F11"/>
    <w:rsid w:val="005C0FAF"/>
    <w:rsid w:val="005C15BC"/>
    <w:rsid w:val="005C1FC8"/>
    <w:rsid w:val="005C27C6"/>
    <w:rsid w:val="005C2D5F"/>
    <w:rsid w:val="005C32EE"/>
    <w:rsid w:val="005C3C34"/>
    <w:rsid w:val="005C3C70"/>
    <w:rsid w:val="005C44BE"/>
    <w:rsid w:val="005C4F7D"/>
    <w:rsid w:val="005C55D0"/>
    <w:rsid w:val="005C59EB"/>
    <w:rsid w:val="005C5EC5"/>
    <w:rsid w:val="005C619F"/>
    <w:rsid w:val="005C6C92"/>
    <w:rsid w:val="005C732E"/>
    <w:rsid w:val="005C7997"/>
    <w:rsid w:val="005C7A82"/>
    <w:rsid w:val="005D0430"/>
    <w:rsid w:val="005D043A"/>
    <w:rsid w:val="005D0973"/>
    <w:rsid w:val="005D0F3B"/>
    <w:rsid w:val="005D17A7"/>
    <w:rsid w:val="005D1C67"/>
    <w:rsid w:val="005D1E48"/>
    <w:rsid w:val="005D2DD2"/>
    <w:rsid w:val="005D334F"/>
    <w:rsid w:val="005D374D"/>
    <w:rsid w:val="005D3B12"/>
    <w:rsid w:val="005D5295"/>
    <w:rsid w:val="005D55FC"/>
    <w:rsid w:val="005D5AA9"/>
    <w:rsid w:val="005D60E9"/>
    <w:rsid w:val="005E0699"/>
    <w:rsid w:val="005E07F0"/>
    <w:rsid w:val="005E2A4B"/>
    <w:rsid w:val="005E2D65"/>
    <w:rsid w:val="005E329E"/>
    <w:rsid w:val="005E358E"/>
    <w:rsid w:val="005E3A88"/>
    <w:rsid w:val="005E3ADF"/>
    <w:rsid w:val="005E4424"/>
    <w:rsid w:val="005E5AD2"/>
    <w:rsid w:val="005E5F72"/>
    <w:rsid w:val="005E61CE"/>
    <w:rsid w:val="005E7D2B"/>
    <w:rsid w:val="005E7F13"/>
    <w:rsid w:val="005F0B03"/>
    <w:rsid w:val="005F0C67"/>
    <w:rsid w:val="005F1535"/>
    <w:rsid w:val="005F2A0C"/>
    <w:rsid w:val="005F3AD0"/>
    <w:rsid w:val="005F3E0E"/>
    <w:rsid w:val="005F48C9"/>
    <w:rsid w:val="005F4D64"/>
    <w:rsid w:val="005F532A"/>
    <w:rsid w:val="005F56B8"/>
    <w:rsid w:val="005F5DC9"/>
    <w:rsid w:val="005F7AC5"/>
    <w:rsid w:val="00600414"/>
    <w:rsid w:val="00601261"/>
    <w:rsid w:val="00601B1D"/>
    <w:rsid w:val="00602FFA"/>
    <w:rsid w:val="00603AB6"/>
    <w:rsid w:val="00604111"/>
    <w:rsid w:val="0060481D"/>
    <w:rsid w:val="00605956"/>
    <w:rsid w:val="00606D88"/>
    <w:rsid w:val="006105CD"/>
    <w:rsid w:val="00610D53"/>
    <w:rsid w:val="0061169A"/>
    <w:rsid w:val="00611872"/>
    <w:rsid w:val="00611B66"/>
    <w:rsid w:val="006121B6"/>
    <w:rsid w:val="0061261D"/>
    <w:rsid w:val="006129F0"/>
    <w:rsid w:val="00613134"/>
    <w:rsid w:val="0061419B"/>
    <w:rsid w:val="00614600"/>
    <w:rsid w:val="006156ED"/>
    <w:rsid w:val="00615F16"/>
    <w:rsid w:val="00616301"/>
    <w:rsid w:val="006167C7"/>
    <w:rsid w:val="006169A2"/>
    <w:rsid w:val="0061767B"/>
    <w:rsid w:val="00617766"/>
    <w:rsid w:val="006205BB"/>
    <w:rsid w:val="00620A9A"/>
    <w:rsid w:val="00620FBA"/>
    <w:rsid w:val="00621647"/>
    <w:rsid w:val="0062174B"/>
    <w:rsid w:val="00621BF5"/>
    <w:rsid w:val="00622748"/>
    <w:rsid w:val="00622A80"/>
    <w:rsid w:val="00623CF4"/>
    <w:rsid w:val="006254C8"/>
    <w:rsid w:val="00626596"/>
    <w:rsid w:val="00626959"/>
    <w:rsid w:val="00626C5C"/>
    <w:rsid w:val="00627457"/>
    <w:rsid w:val="00627584"/>
    <w:rsid w:val="00627C13"/>
    <w:rsid w:val="00627E84"/>
    <w:rsid w:val="00630BBE"/>
    <w:rsid w:val="00631B07"/>
    <w:rsid w:val="00633216"/>
    <w:rsid w:val="00636651"/>
    <w:rsid w:val="0063722D"/>
    <w:rsid w:val="00637DC8"/>
    <w:rsid w:val="00640104"/>
    <w:rsid w:val="00641BE4"/>
    <w:rsid w:val="00642A88"/>
    <w:rsid w:val="006446A0"/>
    <w:rsid w:val="00644B58"/>
    <w:rsid w:val="00644CF8"/>
    <w:rsid w:val="006477E2"/>
    <w:rsid w:val="00647F21"/>
    <w:rsid w:val="00650191"/>
    <w:rsid w:val="00650C4F"/>
    <w:rsid w:val="00650E8C"/>
    <w:rsid w:val="00650F9D"/>
    <w:rsid w:val="00651AC1"/>
    <w:rsid w:val="00651E51"/>
    <w:rsid w:val="00653B2A"/>
    <w:rsid w:val="00653F69"/>
    <w:rsid w:val="00654415"/>
    <w:rsid w:val="006549D5"/>
    <w:rsid w:val="00654B6F"/>
    <w:rsid w:val="00656D80"/>
    <w:rsid w:val="00656E6C"/>
    <w:rsid w:val="006570FC"/>
    <w:rsid w:val="006573F1"/>
    <w:rsid w:val="006601BD"/>
    <w:rsid w:val="0066060A"/>
    <w:rsid w:val="00660FF6"/>
    <w:rsid w:val="00661113"/>
    <w:rsid w:val="00661946"/>
    <w:rsid w:val="0066245E"/>
    <w:rsid w:val="0066256D"/>
    <w:rsid w:val="00662632"/>
    <w:rsid w:val="00663935"/>
    <w:rsid w:val="00663E8D"/>
    <w:rsid w:val="00664550"/>
    <w:rsid w:val="0066480F"/>
    <w:rsid w:val="00665CDB"/>
    <w:rsid w:val="00665DB4"/>
    <w:rsid w:val="00666DB1"/>
    <w:rsid w:val="00667E0E"/>
    <w:rsid w:val="0067183A"/>
    <w:rsid w:val="00671E9B"/>
    <w:rsid w:val="00671FB4"/>
    <w:rsid w:val="006720E0"/>
    <w:rsid w:val="00672EC3"/>
    <w:rsid w:val="0067312D"/>
    <w:rsid w:val="006731CC"/>
    <w:rsid w:val="00675A1A"/>
    <w:rsid w:val="00677AEC"/>
    <w:rsid w:val="00677B61"/>
    <w:rsid w:val="00677D5F"/>
    <w:rsid w:val="00677F09"/>
    <w:rsid w:val="0068063A"/>
    <w:rsid w:val="00681B9F"/>
    <w:rsid w:val="00681DCC"/>
    <w:rsid w:val="00682284"/>
    <w:rsid w:val="00683CF8"/>
    <w:rsid w:val="00683DE7"/>
    <w:rsid w:val="006844B6"/>
    <w:rsid w:val="00685E4B"/>
    <w:rsid w:val="00687204"/>
    <w:rsid w:val="00687544"/>
    <w:rsid w:val="00687ABB"/>
    <w:rsid w:val="0069085B"/>
    <w:rsid w:val="00690E41"/>
    <w:rsid w:val="00691583"/>
    <w:rsid w:val="00691AAF"/>
    <w:rsid w:val="00692C1B"/>
    <w:rsid w:val="00693DF8"/>
    <w:rsid w:val="00693F35"/>
    <w:rsid w:val="00694814"/>
    <w:rsid w:val="00694BC2"/>
    <w:rsid w:val="00695D62"/>
    <w:rsid w:val="00696F40"/>
    <w:rsid w:val="006A0E6A"/>
    <w:rsid w:val="006A0FAB"/>
    <w:rsid w:val="006A13E1"/>
    <w:rsid w:val="006A18D4"/>
    <w:rsid w:val="006A1F14"/>
    <w:rsid w:val="006A207F"/>
    <w:rsid w:val="006A3CC6"/>
    <w:rsid w:val="006A4219"/>
    <w:rsid w:val="006A44F7"/>
    <w:rsid w:val="006A4D44"/>
    <w:rsid w:val="006A511D"/>
    <w:rsid w:val="006A558E"/>
    <w:rsid w:val="006A5830"/>
    <w:rsid w:val="006A58B6"/>
    <w:rsid w:val="006A5F91"/>
    <w:rsid w:val="006A6996"/>
    <w:rsid w:val="006A6FDE"/>
    <w:rsid w:val="006A719C"/>
    <w:rsid w:val="006A7367"/>
    <w:rsid w:val="006A7BF1"/>
    <w:rsid w:val="006B01CC"/>
    <w:rsid w:val="006B0359"/>
    <w:rsid w:val="006B1CD7"/>
    <w:rsid w:val="006B35E7"/>
    <w:rsid w:val="006B3A77"/>
    <w:rsid w:val="006B4C23"/>
    <w:rsid w:val="006B5333"/>
    <w:rsid w:val="006B5C3E"/>
    <w:rsid w:val="006B647C"/>
    <w:rsid w:val="006B683A"/>
    <w:rsid w:val="006B697B"/>
    <w:rsid w:val="006C047A"/>
    <w:rsid w:val="006C20B5"/>
    <w:rsid w:val="006C42D9"/>
    <w:rsid w:val="006C4409"/>
    <w:rsid w:val="006C51A0"/>
    <w:rsid w:val="006C5A32"/>
    <w:rsid w:val="006C604D"/>
    <w:rsid w:val="006D055B"/>
    <w:rsid w:val="006D0DBE"/>
    <w:rsid w:val="006D1F05"/>
    <w:rsid w:val="006D2415"/>
    <w:rsid w:val="006D2C34"/>
    <w:rsid w:val="006D325E"/>
    <w:rsid w:val="006D3757"/>
    <w:rsid w:val="006D4416"/>
    <w:rsid w:val="006D4419"/>
    <w:rsid w:val="006D509A"/>
    <w:rsid w:val="006D5699"/>
    <w:rsid w:val="006D629B"/>
    <w:rsid w:val="006D7CB4"/>
    <w:rsid w:val="006E1DBF"/>
    <w:rsid w:val="006E1F92"/>
    <w:rsid w:val="006E36C4"/>
    <w:rsid w:val="006E3C83"/>
    <w:rsid w:val="006E4301"/>
    <w:rsid w:val="006E4566"/>
    <w:rsid w:val="006E525E"/>
    <w:rsid w:val="006E59AA"/>
    <w:rsid w:val="006E5B95"/>
    <w:rsid w:val="006E61E7"/>
    <w:rsid w:val="006E630D"/>
    <w:rsid w:val="006E6CE5"/>
    <w:rsid w:val="006F0FD4"/>
    <w:rsid w:val="006F16B5"/>
    <w:rsid w:val="006F176F"/>
    <w:rsid w:val="006F1FF7"/>
    <w:rsid w:val="006F2343"/>
    <w:rsid w:val="006F249D"/>
    <w:rsid w:val="006F2DD7"/>
    <w:rsid w:val="006F364F"/>
    <w:rsid w:val="006F3E9B"/>
    <w:rsid w:val="006F617A"/>
    <w:rsid w:val="006F6DE0"/>
    <w:rsid w:val="006F7B78"/>
    <w:rsid w:val="007003AC"/>
    <w:rsid w:val="007010E8"/>
    <w:rsid w:val="00701B54"/>
    <w:rsid w:val="00702F80"/>
    <w:rsid w:val="0070336A"/>
    <w:rsid w:val="00703435"/>
    <w:rsid w:val="00703E49"/>
    <w:rsid w:val="007041D3"/>
    <w:rsid w:val="00704F65"/>
    <w:rsid w:val="007053A8"/>
    <w:rsid w:val="00705CD3"/>
    <w:rsid w:val="00705D6D"/>
    <w:rsid w:val="00706CE1"/>
    <w:rsid w:val="007074CC"/>
    <w:rsid w:val="00707B17"/>
    <w:rsid w:val="00707B3A"/>
    <w:rsid w:val="007105A9"/>
    <w:rsid w:val="00711777"/>
    <w:rsid w:val="0071230D"/>
    <w:rsid w:val="00712BC6"/>
    <w:rsid w:val="00712D9C"/>
    <w:rsid w:val="007136E7"/>
    <w:rsid w:val="00713FE1"/>
    <w:rsid w:val="00714375"/>
    <w:rsid w:val="007154DA"/>
    <w:rsid w:val="0071576B"/>
    <w:rsid w:val="007159B6"/>
    <w:rsid w:val="00715ADE"/>
    <w:rsid w:val="00717BD8"/>
    <w:rsid w:val="00717F2A"/>
    <w:rsid w:val="0072036F"/>
    <w:rsid w:val="00720610"/>
    <w:rsid w:val="00720979"/>
    <w:rsid w:val="00720B96"/>
    <w:rsid w:val="00720F39"/>
    <w:rsid w:val="00721420"/>
    <w:rsid w:val="00721D0E"/>
    <w:rsid w:val="00721EDA"/>
    <w:rsid w:val="00722152"/>
    <w:rsid w:val="00723E9E"/>
    <w:rsid w:val="00724DC8"/>
    <w:rsid w:val="007254AA"/>
    <w:rsid w:val="007258AE"/>
    <w:rsid w:val="00725B06"/>
    <w:rsid w:val="00725B49"/>
    <w:rsid w:val="007264E3"/>
    <w:rsid w:val="00727C3F"/>
    <w:rsid w:val="00730594"/>
    <w:rsid w:val="00732089"/>
    <w:rsid w:val="0073216D"/>
    <w:rsid w:val="00732AAA"/>
    <w:rsid w:val="00732FDC"/>
    <w:rsid w:val="00733586"/>
    <w:rsid w:val="007337C5"/>
    <w:rsid w:val="00733DB7"/>
    <w:rsid w:val="00734275"/>
    <w:rsid w:val="00734783"/>
    <w:rsid w:val="00735993"/>
    <w:rsid w:val="00735BB5"/>
    <w:rsid w:val="00736329"/>
    <w:rsid w:val="00736A99"/>
    <w:rsid w:val="00737077"/>
    <w:rsid w:val="00737A40"/>
    <w:rsid w:val="00737FAD"/>
    <w:rsid w:val="0074011D"/>
    <w:rsid w:val="00740BBD"/>
    <w:rsid w:val="00741D76"/>
    <w:rsid w:val="00742371"/>
    <w:rsid w:val="007423F6"/>
    <w:rsid w:val="007426E0"/>
    <w:rsid w:val="00743D4F"/>
    <w:rsid w:val="00744196"/>
    <w:rsid w:val="00744643"/>
    <w:rsid w:val="00744C13"/>
    <w:rsid w:val="00744CB7"/>
    <w:rsid w:val="00745D4B"/>
    <w:rsid w:val="007465F3"/>
    <w:rsid w:val="00746846"/>
    <w:rsid w:val="00750510"/>
    <w:rsid w:val="007506EF"/>
    <w:rsid w:val="00751350"/>
    <w:rsid w:val="00753A38"/>
    <w:rsid w:val="0075476F"/>
    <w:rsid w:val="007547C4"/>
    <w:rsid w:val="0075601C"/>
    <w:rsid w:val="007571AF"/>
    <w:rsid w:val="00760820"/>
    <w:rsid w:val="00760D22"/>
    <w:rsid w:val="007614DD"/>
    <w:rsid w:val="007619F4"/>
    <w:rsid w:val="00761CAA"/>
    <w:rsid w:val="00761E71"/>
    <w:rsid w:val="007628FA"/>
    <w:rsid w:val="0076489E"/>
    <w:rsid w:val="00765780"/>
    <w:rsid w:val="00765C40"/>
    <w:rsid w:val="00766358"/>
    <w:rsid w:val="007668B8"/>
    <w:rsid w:val="00766A83"/>
    <w:rsid w:val="00766EE7"/>
    <w:rsid w:val="00767092"/>
    <w:rsid w:val="00771523"/>
    <w:rsid w:val="00771FF3"/>
    <w:rsid w:val="007720B2"/>
    <w:rsid w:val="0077211A"/>
    <w:rsid w:val="0077237B"/>
    <w:rsid w:val="0077262D"/>
    <w:rsid w:val="00772D2D"/>
    <w:rsid w:val="00772D77"/>
    <w:rsid w:val="00773599"/>
    <w:rsid w:val="0077380F"/>
    <w:rsid w:val="00776775"/>
    <w:rsid w:val="00776D5F"/>
    <w:rsid w:val="00776F8A"/>
    <w:rsid w:val="0077795F"/>
    <w:rsid w:val="00780274"/>
    <w:rsid w:val="007805D3"/>
    <w:rsid w:val="00780C51"/>
    <w:rsid w:val="0078100E"/>
    <w:rsid w:val="0078127C"/>
    <w:rsid w:val="00781711"/>
    <w:rsid w:val="0078291E"/>
    <w:rsid w:val="00783F19"/>
    <w:rsid w:val="00785902"/>
    <w:rsid w:val="0078692A"/>
    <w:rsid w:val="00787B4C"/>
    <w:rsid w:val="00790E24"/>
    <w:rsid w:val="00792136"/>
    <w:rsid w:val="007924DF"/>
    <w:rsid w:val="007924F4"/>
    <w:rsid w:val="00793353"/>
    <w:rsid w:val="0079347F"/>
    <w:rsid w:val="00793B2E"/>
    <w:rsid w:val="00793C67"/>
    <w:rsid w:val="007946C9"/>
    <w:rsid w:val="007947EA"/>
    <w:rsid w:val="00794FEC"/>
    <w:rsid w:val="00795AEE"/>
    <w:rsid w:val="00795FFA"/>
    <w:rsid w:val="00796F13"/>
    <w:rsid w:val="0079703B"/>
    <w:rsid w:val="007971C7"/>
    <w:rsid w:val="00797516"/>
    <w:rsid w:val="007A0EA8"/>
    <w:rsid w:val="007A207C"/>
    <w:rsid w:val="007A25F6"/>
    <w:rsid w:val="007A3C72"/>
    <w:rsid w:val="007A3D61"/>
    <w:rsid w:val="007A3E19"/>
    <w:rsid w:val="007A5BDE"/>
    <w:rsid w:val="007A5FA4"/>
    <w:rsid w:val="007A6205"/>
    <w:rsid w:val="007A7344"/>
    <w:rsid w:val="007A7ACA"/>
    <w:rsid w:val="007A7B20"/>
    <w:rsid w:val="007B0E51"/>
    <w:rsid w:val="007B1BB1"/>
    <w:rsid w:val="007B1C1C"/>
    <w:rsid w:val="007B3D91"/>
    <w:rsid w:val="007B481F"/>
    <w:rsid w:val="007B49B2"/>
    <w:rsid w:val="007B5F77"/>
    <w:rsid w:val="007B62C2"/>
    <w:rsid w:val="007B6602"/>
    <w:rsid w:val="007B6E3C"/>
    <w:rsid w:val="007B6F7F"/>
    <w:rsid w:val="007B792A"/>
    <w:rsid w:val="007C0411"/>
    <w:rsid w:val="007C2902"/>
    <w:rsid w:val="007C3480"/>
    <w:rsid w:val="007C429B"/>
    <w:rsid w:val="007C4B7E"/>
    <w:rsid w:val="007C5A64"/>
    <w:rsid w:val="007C6F88"/>
    <w:rsid w:val="007C79A7"/>
    <w:rsid w:val="007D1521"/>
    <w:rsid w:val="007D182B"/>
    <w:rsid w:val="007D1C7A"/>
    <w:rsid w:val="007D217A"/>
    <w:rsid w:val="007D21B1"/>
    <w:rsid w:val="007D23F6"/>
    <w:rsid w:val="007D290E"/>
    <w:rsid w:val="007D2A24"/>
    <w:rsid w:val="007D580E"/>
    <w:rsid w:val="007D5905"/>
    <w:rsid w:val="007D67C0"/>
    <w:rsid w:val="007D6ABE"/>
    <w:rsid w:val="007D7BD8"/>
    <w:rsid w:val="007E0317"/>
    <w:rsid w:val="007E1AD5"/>
    <w:rsid w:val="007E1D8E"/>
    <w:rsid w:val="007E20F8"/>
    <w:rsid w:val="007E3205"/>
    <w:rsid w:val="007E370E"/>
    <w:rsid w:val="007E3E00"/>
    <w:rsid w:val="007E47E2"/>
    <w:rsid w:val="007E4847"/>
    <w:rsid w:val="007E5937"/>
    <w:rsid w:val="007E5DA1"/>
    <w:rsid w:val="007E5F38"/>
    <w:rsid w:val="007E6845"/>
    <w:rsid w:val="007E7C99"/>
    <w:rsid w:val="007E7CFC"/>
    <w:rsid w:val="007F0A9E"/>
    <w:rsid w:val="007F0B0D"/>
    <w:rsid w:val="007F102E"/>
    <w:rsid w:val="007F1D05"/>
    <w:rsid w:val="007F25EE"/>
    <w:rsid w:val="007F28F6"/>
    <w:rsid w:val="007F3028"/>
    <w:rsid w:val="007F36F7"/>
    <w:rsid w:val="007F443B"/>
    <w:rsid w:val="007F45BF"/>
    <w:rsid w:val="007F4BB1"/>
    <w:rsid w:val="007F50A5"/>
    <w:rsid w:val="007F5F81"/>
    <w:rsid w:val="007F6E86"/>
    <w:rsid w:val="008010D4"/>
    <w:rsid w:val="00801233"/>
    <w:rsid w:val="0080311E"/>
    <w:rsid w:val="00803B87"/>
    <w:rsid w:val="00804A0B"/>
    <w:rsid w:val="00804D2F"/>
    <w:rsid w:val="00804FBE"/>
    <w:rsid w:val="008050FC"/>
    <w:rsid w:val="0080574E"/>
    <w:rsid w:val="0080578C"/>
    <w:rsid w:val="00806B78"/>
    <w:rsid w:val="00807040"/>
    <w:rsid w:val="0081014A"/>
    <w:rsid w:val="00810C2A"/>
    <w:rsid w:val="00810DD1"/>
    <w:rsid w:val="00811596"/>
    <w:rsid w:val="00811E03"/>
    <w:rsid w:val="008122CD"/>
    <w:rsid w:val="00812C8A"/>
    <w:rsid w:val="00813107"/>
    <w:rsid w:val="00814A9B"/>
    <w:rsid w:val="008157A9"/>
    <w:rsid w:val="00816FC4"/>
    <w:rsid w:val="00817062"/>
    <w:rsid w:val="00817817"/>
    <w:rsid w:val="00822467"/>
    <w:rsid w:val="0082280F"/>
    <w:rsid w:val="00822BC7"/>
    <w:rsid w:val="008230DC"/>
    <w:rsid w:val="00823229"/>
    <w:rsid w:val="00823FA3"/>
    <w:rsid w:val="0082464D"/>
    <w:rsid w:val="00824F35"/>
    <w:rsid w:val="00825AD3"/>
    <w:rsid w:val="00825C60"/>
    <w:rsid w:val="00825DB1"/>
    <w:rsid w:val="008264DC"/>
    <w:rsid w:val="008266F8"/>
    <w:rsid w:val="00830EC4"/>
    <w:rsid w:val="00831034"/>
    <w:rsid w:val="00831766"/>
    <w:rsid w:val="00832A4E"/>
    <w:rsid w:val="00832E53"/>
    <w:rsid w:val="00833704"/>
    <w:rsid w:val="00833F48"/>
    <w:rsid w:val="00834C01"/>
    <w:rsid w:val="008351A3"/>
    <w:rsid w:val="0083545E"/>
    <w:rsid w:val="00835583"/>
    <w:rsid w:val="00835727"/>
    <w:rsid w:val="00835D42"/>
    <w:rsid w:val="00836168"/>
    <w:rsid w:val="00836B98"/>
    <w:rsid w:val="00836F55"/>
    <w:rsid w:val="00837190"/>
    <w:rsid w:val="008371C7"/>
    <w:rsid w:val="00840661"/>
    <w:rsid w:val="00841687"/>
    <w:rsid w:val="00841A83"/>
    <w:rsid w:val="00841AAF"/>
    <w:rsid w:val="00843070"/>
    <w:rsid w:val="00843198"/>
    <w:rsid w:val="0084341B"/>
    <w:rsid w:val="0084348B"/>
    <w:rsid w:val="008434C3"/>
    <w:rsid w:val="00843A88"/>
    <w:rsid w:val="00843CA2"/>
    <w:rsid w:val="00844473"/>
    <w:rsid w:val="008451A1"/>
    <w:rsid w:val="00845FA2"/>
    <w:rsid w:val="0084605C"/>
    <w:rsid w:val="008478AB"/>
    <w:rsid w:val="00850361"/>
    <w:rsid w:val="00850CA6"/>
    <w:rsid w:val="00851166"/>
    <w:rsid w:val="00851425"/>
    <w:rsid w:val="0085152B"/>
    <w:rsid w:val="00851616"/>
    <w:rsid w:val="008534CF"/>
    <w:rsid w:val="0085399D"/>
    <w:rsid w:val="00853CE1"/>
    <w:rsid w:val="00855B80"/>
    <w:rsid w:val="0085606D"/>
    <w:rsid w:val="00856E62"/>
    <w:rsid w:val="008574BD"/>
    <w:rsid w:val="0085785E"/>
    <w:rsid w:val="008578A5"/>
    <w:rsid w:val="0086062E"/>
    <w:rsid w:val="0086084F"/>
    <w:rsid w:val="00860D56"/>
    <w:rsid w:val="008619D5"/>
    <w:rsid w:val="00862127"/>
    <w:rsid w:val="00862523"/>
    <w:rsid w:val="0086293A"/>
    <w:rsid w:val="00862DEB"/>
    <w:rsid w:val="00862EBE"/>
    <w:rsid w:val="00863011"/>
    <w:rsid w:val="008638C9"/>
    <w:rsid w:val="00863CD5"/>
    <w:rsid w:val="00863CF0"/>
    <w:rsid w:val="00864023"/>
    <w:rsid w:val="00864A2A"/>
    <w:rsid w:val="0086505A"/>
    <w:rsid w:val="00866BA8"/>
    <w:rsid w:val="00867CB2"/>
    <w:rsid w:val="00871F67"/>
    <w:rsid w:val="00874262"/>
    <w:rsid w:val="00874C5D"/>
    <w:rsid w:val="0087543F"/>
    <w:rsid w:val="00875A37"/>
    <w:rsid w:val="00875AC4"/>
    <w:rsid w:val="008806A9"/>
    <w:rsid w:val="00880AFB"/>
    <w:rsid w:val="00880C63"/>
    <w:rsid w:val="00880E86"/>
    <w:rsid w:val="0088105F"/>
    <w:rsid w:val="0088143D"/>
    <w:rsid w:val="008818B0"/>
    <w:rsid w:val="008835D6"/>
    <w:rsid w:val="00883C01"/>
    <w:rsid w:val="008842DE"/>
    <w:rsid w:val="00885C47"/>
    <w:rsid w:val="008861E7"/>
    <w:rsid w:val="00886B4A"/>
    <w:rsid w:val="00886C4C"/>
    <w:rsid w:val="00886D43"/>
    <w:rsid w:val="008872CA"/>
    <w:rsid w:val="008907A5"/>
    <w:rsid w:val="008911CD"/>
    <w:rsid w:val="008912C3"/>
    <w:rsid w:val="00891371"/>
    <w:rsid w:val="00891B1C"/>
    <w:rsid w:val="00891DF5"/>
    <w:rsid w:val="00892A34"/>
    <w:rsid w:val="00892F25"/>
    <w:rsid w:val="00893740"/>
    <w:rsid w:val="0089488C"/>
    <w:rsid w:val="00894CDE"/>
    <w:rsid w:val="00895367"/>
    <w:rsid w:val="00895A5C"/>
    <w:rsid w:val="00895F17"/>
    <w:rsid w:val="008962E4"/>
    <w:rsid w:val="00896E72"/>
    <w:rsid w:val="00897041"/>
    <w:rsid w:val="00897463"/>
    <w:rsid w:val="00897845"/>
    <w:rsid w:val="00897ED0"/>
    <w:rsid w:val="008A01F9"/>
    <w:rsid w:val="008A1EEB"/>
    <w:rsid w:val="008A39BA"/>
    <w:rsid w:val="008A3C26"/>
    <w:rsid w:val="008A45BF"/>
    <w:rsid w:val="008A4C19"/>
    <w:rsid w:val="008A6F18"/>
    <w:rsid w:val="008B0587"/>
    <w:rsid w:val="008B13D3"/>
    <w:rsid w:val="008B152A"/>
    <w:rsid w:val="008B1659"/>
    <w:rsid w:val="008B3CDE"/>
    <w:rsid w:val="008B4280"/>
    <w:rsid w:val="008B516E"/>
    <w:rsid w:val="008B51E5"/>
    <w:rsid w:val="008B550E"/>
    <w:rsid w:val="008B5805"/>
    <w:rsid w:val="008B5DCE"/>
    <w:rsid w:val="008B5F45"/>
    <w:rsid w:val="008B5F8B"/>
    <w:rsid w:val="008B7A8E"/>
    <w:rsid w:val="008C1497"/>
    <w:rsid w:val="008C20DD"/>
    <w:rsid w:val="008C32A1"/>
    <w:rsid w:val="008C32FB"/>
    <w:rsid w:val="008C3A31"/>
    <w:rsid w:val="008C3CAD"/>
    <w:rsid w:val="008C3D7F"/>
    <w:rsid w:val="008C4B77"/>
    <w:rsid w:val="008C4CAD"/>
    <w:rsid w:val="008C5358"/>
    <w:rsid w:val="008C5620"/>
    <w:rsid w:val="008C5884"/>
    <w:rsid w:val="008C58CE"/>
    <w:rsid w:val="008C6E07"/>
    <w:rsid w:val="008C6ED7"/>
    <w:rsid w:val="008C7050"/>
    <w:rsid w:val="008C7A12"/>
    <w:rsid w:val="008D1D41"/>
    <w:rsid w:val="008D2BBF"/>
    <w:rsid w:val="008D2D28"/>
    <w:rsid w:val="008D4415"/>
    <w:rsid w:val="008D45C0"/>
    <w:rsid w:val="008D4743"/>
    <w:rsid w:val="008D54E1"/>
    <w:rsid w:val="008D5564"/>
    <w:rsid w:val="008D6823"/>
    <w:rsid w:val="008D6CAA"/>
    <w:rsid w:val="008E05A7"/>
    <w:rsid w:val="008E128F"/>
    <w:rsid w:val="008E1302"/>
    <w:rsid w:val="008E148D"/>
    <w:rsid w:val="008E28D6"/>
    <w:rsid w:val="008E2D5A"/>
    <w:rsid w:val="008E33D8"/>
    <w:rsid w:val="008E4F8C"/>
    <w:rsid w:val="008E5C90"/>
    <w:rsid w:val="008E5F42"/>
    <w:rsid w:val="008E65C7"/>
    <w:rsid w:val="008E67BA"/>
    <w:rsid w:val="008E68B0"/>
    <w:rsid w:val="008E68DA"/>
    <w:rsid w:val="008E7143"/>
    <w:rsid w:val="008F08EC"/>
    <w:rsid w:val="008F160B"/>
    <w:rsid w:val="008F1682"/>
    <w:rsid w:val="008F2512"/>
    <w:rsid w:val="008F303B"/>
    <w:rsid w:val="008F3C54"/>
    <w:rsid w:val="008F47B5"/>
    <w:rsid w:val="008F48F1"/>
    <w:rsid w:val="008F4FAF"/>
    <w:rsid w:val="008F5301"/>
    <w:rsid w:val="008F5391"/>
    <w:rsid w:val="008F5D5C"/>
    <w:rsid w:val="008F6CFF"/>
    <w:rsid w:val="008F6DF0"/>
    <w:rsid w:val="008F7310"/>
    <w:rsid w:val="00900F7E"/>
    <w:rsid w:val="00901BA5"/>
    <w:rsid w:val="00902DF4"/>
    <w:rsid w:val="00902F0A"/>
    <w:rsid w:val="00904CF6"/>
    <w:rsid w:val="009056D1"/>
    <w:rsid w:val="00906198"/>
    <w:rsid w:val="009062B8"/>
    <w:rsid w:val="00906EFB"/>
    <w:rsid w:val="00907137"/>
    <w:rsid w:val="00907507"/>
    <w:rsid w:val="009078E2"/>
    <w:rsid w:val="0091459D"/>
    <w:rsid w:val="00914CE2"/>
    <w:rsid w:val="00915054"/>
    <w:rsid w:val="009160FD"/>
    <w:rsid w:val="009166E2"/>
    <w:rsid w:val="00916C19"/>
    <w:rsid w:val="009179C4"/>
    <w:rsid w:val="00917BA6"/>
    <w:rsid w:val="009208FC"/>
    <w:rsid w:val="00920D67"/>
    <w:rsid w:val="00921452"/>
    <w:rsid w:val="0092174D"/>
    <w:rsid w:val="00921B14"/>
    <w:rsid w:val="009225DD"/>
    <w:rsid w:val="00923CFA"/>
    <w:rsid w:val="00924E40"/>
    <w:rsid w:val="009258F3"/>
    <w:rsid w:val="00925AA1"/>
    <w:rsid w:val="00925C40"/>
    <w:rsid w:val="009262F3"/>
    <w:rsid w:val="009264E2"/>
    <w:rsid w:val="00927F78"/>
    <w:rsid w:val="00930E35"/>
    <w:rsid w:val="00931402"/>
    <w:rsid w:val="00931B89"/>
    <w:rsid w:val="00932A43"/>
    <w:rsid w:val="009330C6"/>
    <w:rsid w:val="00933103"/>
    <w:rsid w:val="00934373"/>
    <w:rsid w:val="00935E39"/>
    <w:rsid w:val="00936DE5"/>
    <w:rsid w:val="009406B6"/>
    <w:rsid w:val="009409B4"/>
    <w:rsid w:val="009415AE"/>
    <w:rsid w:val="009423FC"/>
    <w:rsid w:val="009427AF"/>
    <w:rsid w:val="00942900"/>
    <w:rsid w:val="00942D31"/>
    <w:rsid w:val="0094379E"/>
    <w:rsid w:val="009457CB"/>
    <w:rsid w:val="00945EB5"/>
    <w:rsid w:val="009463D8"/>
    <w:rsid w:val="00946ECA"/>
    <w:rsid w:val="009470B5"/>
    <w:rsid w:val="009478D6"/>
    <w:rsid w:val="009479C9"/>
    <w:rsid w:val="0095000B"/>
    <w:rsid w:val="00950148"/>
    <w:rsid w:val="00950163"/>
    <w:rsid w:val="00950C04"/>
    <w:rsid w:val="00951028"/>
    <w:rsid w:val="00951750"/>
    <w:rsid w:val="00951FF2"/>
    <w:rsid w:val="00953A0C"/>
    <w:rsid w:val="00953A56"/>
    <w:rsid w:val="009546A5"/>
    <w:rsid w:val="009554CE"/>
    <w:rsid w:val="00957754"/>
    <w:rsid w:val="00957844"/>
    <w:rsid w:val="009579A9"/>
    <w:rsid w:val="009601BC"/>
    <w:rsid w:val="00960292"/>
    <w:rsid w:val="009610F5"/>
    <w:rsid w:val="009611F8"/>
    <w:rsid w:val="00962C37"/>
    <w:rsid w:val="00963201"/>
    <w:rsid w:val="009637FD"/>
    <w:rsid w:val="0096470E"/>
    <w:rsid w:val="00964B26"/>
    <w:rsid w:val="009678DE"/>
    <w:rsid w:val="00967DC8"/>
    <w:rsid w:val="009703D9"/>
    <w:rsid w:val="009719F9"/>
    <w:rsid w:val="00972374"/>
    <w:rsid w:val="00974050"/>
    <w:rsid w:val="0097449E"/>
    <w:rsid w:val="00974838"/>
    <w:rsid w:val="0097506A"/>
    <w:rsid w:val="00976F05"/>
    <w:rsid w:val="009773FC"/>
    <w:rsid w:val="009803F7"/>
    <w:rsid w:val="00980400"/>
    <w:rsid w:val="00980479"/>
    <w:rsid w:val="00980EF2"/>
    <w:rsid w:val="0098118C"/>
    <w:rsid w:val="00982A96"/>
    <w:rsid w:val="0098317E"/>
    <w:rsid w:val="00983348"/>
    <w:rsid w:val="00984487"/>
    <w:rsid w:val="009850C5"/>
    <w:rsid w:val="0098512F"/>
    <w:rsid w:val="00985284"/>
    <w:rsid w:val="009855F6"/>
    <w:rsid w:val="00986DA6"/>
    <w:rsid w:val="00986FC6"/>
    <w:rsid w:val="0098765B"/>
    <w:rsid w:val="00990235"/>
    <w:rsid w:val="0099084F"/>
    <w:rsid w:val="00990A3C"/>
    <w:rsid w:val="00991744"/>
    <w:rsid w:val="00991AB3"/>
    <w:rsid w:val="00991B7C"/>
    <w:rsid w:val="00991CB9"/>
    <w:rsid w:val="00991F7E"/>
    <w:rsid w:val="0099210B"/>
    <w:rsid w:val="009924C7"/>
    <w:rsid w:val="009924D4"/>
    <w:rsid w:val="0099292E"/>
    <w:rsid w:val="009929CA"/>
    <w:rsid w:val="009931B8"/>
    <w:rsid w:val="00994A9C"/>
    <w:rsid w:val="00995B00"/>
    <w:rsid w:val="009960A0"/>
    <w:rsid w:val="00996311"/>
    <w:rsid w:val="00996328"/>
    <w:rsid w:val="00996A00"/>
    <w:rsid w:val="009972A2"/>
    <w:rsid w:val="00997E45"/>
    <w:rsid w:val="009A0181"/>
    <w:rsid w:val="009A1FEF"/>
    <w:rsid w:val="009A2B3E"/>
    <w:rsid w:val="009A416A"/>
    <w:rsid w:val="009A4812"/>
    <w:rsid w:val="009A5121"/>
    <w:rsid w:val="009A629F"/>
    <w:rsid w:val="009A765A"/>
    <w:rsid w:val="009A7819"/>
    <w:rsid w:val="009B02DE"/>
    <w:rsid w:val="009B03DE"/>
    <w:rsid w:val="009B05E7"/>
    <w:rsid w:val="009B0A55"/>
    <w:rsid w:val="009B1363"/>
    <w:rsid w:val="009B17E3"/>
    <w:rsid w:val="009B2FB0"/>
    <w:rsid w:val="009B39B3"/>
    <w:rsid w:val="009B3AF2"/>
    <w:rsid w:val="009B3BFC"/>
    <w:rsid w:val="009B477E"/>
    <w:rsid w:val="009B5A64"/>
    <w:rsid w:val="009B6E95"/>
    <w:rsid w:val="009B72DD"/>
    <w:rsid w:val="009B7A11"/>
    <w:rsid w:val="009C026E"/>
    <w:rsid w:val="009C1C5B"/>
    <w:rsid w:val="009C2E3A"/>
    <w:rsid w:val="009C34F7"/>
    <w:rsid w:val="009C370F"/>
    <w:rsid w:val="009C388E"/>
    <w:rsid w:val="009C43F6"/>
    <w:rsid w:val="009C5004"/>
    <w:rsid w:val="009C55FA"/>
    <w:rsid w:val="009C72C5"/>
    <w:rsid w:val="009D0411"/>
    <w:rsid w:val="009D0B93"/>
    <w:rsid w:val="009D0FD1"/>
    <w:rsid w:val="009D1A55"/>
    <w:rsid w:val="009D2275"/>
    <w:rsid w:val="009D2F06"/>
    <w:rsid w:val="009D5671"/>
    <w:rsid w:val="009D725D"/>
    <w:rsid w:val="009D7691"/>
    <w:rsid w:val="009E0E10"/>
    <w:rsid w:val="009E10CB"/>
    <w:rsid w:val="009E2C8F"/>
    <w:rsid w:val="009E3789"/>
    <w:rsid w:val="009E55DE"/>
    <w:rsid w:val="009E5C60"/>
    <w:rsid w:val="009E5F6B"/>
    <w:rsid w:val="009E6DA2"/>
    <w:rsid w:val="009E7982"/>
    <w:rsid w:val="009E7C8D"/>
    <w:rsid w:val="009E7DF6"/>
    <w:rsid w:val="009F1E5D"/>
    <w:rsid w:val="009F29C7"/>
    <w:rsid w:val="009F3674"/>
    <w:rsid w:val="009F374A"/>
    <w:rsid w:val="009F38A6"/>
    <w:rsid w:val="009F39D5"/>
    <w:rsid w:val="009F3C95"/>
    <w:rsid w:val="009F5646"/>
    <w:rsid w:val="009F61D7"/>
    <w:rsid w:val="009F6719"/>
    <w:rsid w:val="009F709E"/>
    <w:rsid w:val="009F73CF"/>
    <w:rsid w:val="009F7CFA"/>
    <w:rsid w:val="009F7FC0"/>
    <w:rsid w:val="00A006CD"/>
    <w:rsid w:val="00A00739"/>
    <w:rsid w:val="00A00E7D"/>
    <w:rsid w:val="00A0168B"/>
    <w:rsid w:val="00A01E27"/>
    <w:rsid w:val="00A01E66"/>
    <w:rsid w:val="00A026F1"/>
    <w:rsid w:val="00A02B8F"/>
    <w:rsid w:val="00A033CD"/>
    <w:rsid w:val="00A03442"/>
    <w:rsid w:val="00A04813"/>
    <w:rsid w:val="00A04CE7"/>
    <w:rsid w:val="00A04D80"/>
    <w:rsid w:val="00A05C06"/>
    <w:rsid w:val="00A07B9C"/>
    <w:rsid w:val="00A10759"/>
    <w:rsid w:val="00A1211D"/>
    <w:rsid w:val="00A12529"/>
    <w:rsid w:val="00A1258F"/>
    <w:rsid w:val="00A126B2"/>
    <w:rsid w:val="00A12B24"/>
    <w:rsid w:val="00A12C49"/>
    <w:rsid w:val="00A1527D"/>
    <w:rsid w:val="00A163C3"/>
    <w:rsid w:val="00A16B77"/>
    <w:rsid w:val="00A2007B"/>
    <w:rsid w:val="00A21CEA"/>
    <w:rsid w:val="00A22308"/>
    <w:rsid w:val="00A23802"/>
    <w:rsid w:val="00A23A26"/>
    <w:rsid w:val="00A24A61"/>
    <w:rsid w:val="00A24D45"/>
    <w:rsid w:val="00A25721"/>
    <w:rsid w:val="00A26217"/>
    <w:rsid w:val="00A2687C"/>
    <w:rsid w:val="00A27136"/>
    <w:rsid w:val="00A279BA"/>
    <w:rsid w:val="00A27C8C"/>
    <w:rsid w:val="00A31C56"/>
    <w:rsid w:val="00A31D51"/>
    <w:rsid w:val="00A31DBF"/>
    <w:rsid w:val="00A320B2"/>
    <w:rsid w:val="00A327EA"/>
    <w:rsid w:val="00A3353C"/>
    <w:rsid w:val="00A344F0"/>
    <w:rsid w:val="00A352E7"/>
    <w:rsid w:val="00A35312"/>
    <w:rsid w:val="00A3549B"/>
    <w:rsid w:val="00A358A9"/>
    <w:rsid w:val="00A35A42"/>
    <w:rsid w:val="00A35E9E"/>
    <w:rsid w:val="00A37E3E"/>
    <w:rsid w:val="00A40033"/>
    <w:rsid w:val="00A40C15"/>
    <w:rsid w:val="00A42013"/>
    <w:rsid w:val="00A4237D"/>
    <w:rsid w:val="00A4374A"/>
    <w:rsid w:val="00A43768"/>
    <w:rsid w:val="00A43BF6"/>
    <w:rsid w:val="00A44C2F"/>
    <w:rsid w:val="00A44EAE"/>
    <w:rsid w:val="00A44FAB"/>
    <w:rsid w:val="00A452ED"/>
    <w:rsid w:val="00A452F3"/>
    <w:rsid w:val="00A45A01"/>
    <w:rsid w:val="00A4606C"/>
    <w:rsid w:val="00A46732"/>
    <w:rsid w:val="00A46852"/>
    <w:rsid w:val="00A46A84"/>
    <w:rsid w:val="00A47714"/>
    <w:rsid w:val="00A50DC2"/>
    <w:rsid w:val="00A50FF7"/>
    <w:rsid w:val="00A52C7F"/>
    <w:rsid w:val="00A54A64"/>
    <w:rsid w:val="00A55346"/>
    <w:rsid w:val="00A57584"/>
    <w:rsid w:val="00A57820"/>
    <w:rsid w:val="00A57EF9"/>
    <w:rsid w:val="00A60776"/>
    <w:rsid w:val="00A617B6"/>
    <w:rsid w:val="00A62B81"/>
    <w:rsid w:val="00A636FB"/>
    <w:rsid w:val="00A637CB"/>
    <w:rsid w:val="00A64AD7"/>
    <w:rsid w:val="00A65202"/>
    <w:rsid w:val="00A67D36"/>
    <w:rsid w:val="00A70165"/>
    <w:rsid w:val="00A70AE0"/>
    <w:rsid w:val="00A71514"/>
    <w:rsid w:val="00A723A8"/>
    <w:rsid w:val="00A72503"/>
    <w:rsid w:val="00A733FC"/>
    <w:rsid w:val="00A73B9D"/>
    <w:rsid w:val="00A74086"/>
    <w:rsid w:val="00A74E64"/>
    <w:rsid w:val="00A75ED4"/>
    <w:rsid w:val="00A75FB3"/>
    <w:rsid w:val="00A75FB8"/>
    <w:rsid w:val="00A76B30"/>
    <w:rsid w:val="00A76E2E"/>
    <w:rsid w:val="00A77D73"/>
    <w:rsid w:val="00A80475"/>
    <w:rsid w:val="00A80B39"/>
    <w:rsid w:val="00A81CE3"/>
    <w:rsid w:val="00A81E78"/>
    <w:rsid w:val="00A81EBE"/>
    <w:rsid w:val="00A827FB"/>
    <w:rsid w:val="00A8282E"/>
    <w:rsid w:val="00A83746"/>
    <w:rsid w:val="00A83F19"/>
    <w:rsid w:val="00A8404C"/>
    <w:rsid w:val="00A84276"/>
    <w:rsid w:val="00A849BD"/>
    <w:rsid w:val="00A84F11"/>
    <w:rsid w:val="00A84FAE"/>
    <w:rsid w:val="00A853EE"/>
    <w:rsid w:val="00A85FF2"/>
    <w:rsid w:val="00A8768D"/>
    <w:rsid w:val="00A87801"/>
    <w:rsid w:val="00A87ED3"/>
    <w:rsid w:val="00A90672"/>
    <w:rsid w:val="00A90793"/>
    <w:rsid w:val="00A90C07"/>
    <w:rsid w:val="00A90C92"/>
    <w:rsid w:val="00A9115D"/>
    <w:rsid w:val="00A91E81"/>
    <w:rsid w:val="00A921A0"/>
    <w:rsid w:val="00A92BBA"/>
    <w:rsid w:val="00A94130"/>
    <w:rsid w:val="00A94584"/>
    <w:rsid w:val="00A9511C"/>
    <w:rsid w:val="00A962AD"/>
    <w:rsid w:val="00A97458"/>
    <w:rsid w:val="00AA005A"/>
    <w:rsid w:val="00AA0154"/>
    <w:rsid w:val="00AA0ADB"/>
    <w:rsid w:val="00AA25C2"/>
    <w:rsid w:val="00AA2EF2"/>
    <w:rsid w:val="00AA33D6"/>
    <w:rsid w:val="00AA36C5"/>
    <w:rsid w:val="00AA36FE"/>
    <w:rsid w:val="00AA408E"/>
    <w:rsid w:val="00AA519C"/>
    <w:rsid w:val="00AA551E"/>
    <w:rsid w:val="00AA559A"/>
    <w:rsid w:val="00AA6272"/>
    <w:rsid w:val="00AA6696"/>
    <w:rsid w:val="00AA6ABA"/>
    <w:rsid w:val="00AA6B64"/>
    <w:rsid w:val="00AA6E1E"/>
    <w:rsid w:val="00AB02DF"/>
    <w:rsid w:val="00AB0335"/>
    <w:rsid w:val="00AB05F9"/>
    <w:rsid w:val="00AB0E54"/>
    <w:rsid w:val="00AB24C3"/>
    <w:rsid w:val="00AB2849"/>
    <w:rsid w:val="00AB2B34"/>
    <w:rsid w:val="00AB2F59"/>
    <w:rsid w:val="00AB3E0C"/>
    <w:rsid w:val="00AB40BA"/>
    <w:rsid w:val="00AB4EAA"/>
    <w:rsid w:val="00AB54C6"/>
    <w:rsid w:val="00AB5587"/>
    <w:rsid w:val="00AB65FF"/>
    <w:rsid w:val="00AB7023"/>
    <w:rsid w:val="00AB722D"/>
    <w:rsid w:val="00AB783F"/>
    <w:rsid w:val="00AB7A3D"/>
    <w:rsid w:val="00AC0ADF"/>
    <w:rsid w:val="00AC18A4"/>
    <w:rsid w:val="00AC4126"/>
    <w:rsid w:val="00AC4BD1"/>
    <w:rsid w:val="00AC5D7C"/>
    <w:rsid w:val="00AC5E5D"/>
    <w:rsid w:val="00AC60B3"/>
    <w:rsid w:val="00AC61E8"/>
    <w:rsid w:val="00AC6DDB"/>
    <w:rsid w:val="00AC78B0"/>
    <w:rsid w:val="00AC7FAC"/>
    <w:rsid w:val="00AD00A4"/>
    <w:rsid w:val="00AD04E1"/>
    <w:rsid w:val="00AD07B6"/>
    <w:rsid w:val="00AD0FBB"/>
    <w:rsid w:val="00AD16E5"/>
    <w:rsid w:val="00AD22AB"/>
    <w:rsid w:val="00AD5B8B"/>
    <w:rsid w:val="00AD5EB7"/>
    <w:rsid w:val="00AD69B2"/>
    <w:rsid w:val="00AD6C00"/>
    <w:rsid w:val="00AD6C2C"/>
    <w:rsid w:val="00AD7167"/>
    <w:rsid w:val="00AD7286"/>
    <w:rsid w:val="00AD7D1C"/>
    <w:rsid w:val="00AE02CE"/>
    <w:rsid w:val="00AE2412"/>
    <w:rsid w:val="00AE3076"/>
    <w:rsid w:val="00AE3672"/>
    <w:rsid w:val="00AE3730"/>
    <w:rsid w:val="00AE3992"/>
    <w:rsid w:val="00AE3D14"/>
    <w:rsid w:val="00AE4DD0"/>
    <w:rsid w:val="00AE4FDE"/>
    <w:rsid w:val="00AE6214"/>
    <w:rsid w:val="00AE64AF"/>
    <w:rsid w:val="00AE6547"/>
    <w:rsid w:val="00AE7029"/>
    <w:rsid w:val="00AE7BA1"/>
    <w:rsid w:val="00AF14CA"/>
    <w:rsid w:val="00AF17FB"/>
    <w:rsid w:val="00AF1FC6"/>
    <w:rsid w:val="00AF2384"/>
    <w:rsid w:val="00AF2F7B"/>
    <w:rsid w:val="00AF4705"/>
    <w:rsid w:val="00AF625F"/>
    <w:rsid w:val="00AF6768"/>
    <w:rsid w:val="00AF67D0"/>
    <w:rsid w:val="00AF7E79"/>
    <w:rsid w:val="00B001ED"/>
    <w:rsid w:val="00B002E2"/>
    <w:rsid w:val="00B00A0B"/>
    <w:rsid w:val="00B0129F"/>
    <w:rsid w:val="00B01CFE"/>
    <w:rsid w:val="00B02C12"/>
    <w:rsid w:val="00B02C2B"/>
    <w:rsid w:val="00B03992"/>
    <w:rsid w:val="00B05393"/>
    <w:rsid w:val="00B053ED"/>
    <w:rsid w:val="00B06192"/>
    <w:rsid w:val="00B065E1"/>
    <w:rsid w:val="00B06737"/>
    <w:rsid w:val="00B06A4D"/>
    <w:rsid w:val="00B06D06"/>
    <w:rsid w:val="00B07BCD"/>
    <w:rsid w:val="00B07C5C"/>
    <w:rsid w:val="00B1001B"/>
    <w:rsid w:val="00B10441"/>
    <w:rsid w:val="00B105E3"/>
    <w:rsid w:val="00B10745"/>
    <w:rsid w:val="00B10A8D"/>
    <w:rsid w:val="00B10DA3"/>
    <w:rsid w:val="00B12A32"/>
    <w:rsid w:val="00B12B9B"/>
    <w:rsid w:val="00B137FF"/>
    <w:rsid w:val="00B1496A"/>
    <w:rsid w:val="00B14F9E"/>
    <w:rsid w:val="00B15B61"/>
    <w:rsid w:val="00B15DCD"/>
    <w:rsid w:val="00B160A0"/>
    <w:rsid w:val="00B1622D"/>
    <w:rsid w:val="00B16387"/>
    <w:rsid w:val="00B16DF6"/>
    <w:rsid w:val="00B17F50"/>
    <w:rsid w:val="00B212BD"/>
    <w:rsid w:val="00B21C82"/>
    <w:rsid w:val="00B232FF"/>
    <w:rsid w:val="00B23B0C"/>
    <w:rsid w:val="00B23D50"/>
    <w:rsid w:val="00B24762"/>
    <w:rsid w:val="00B249CE"/>
    <w:rsid w:val="00B24E21"/>
    <w:rsid w:val="00B25495"/>
    <w:rsid w:val="00B25756"/>
    <w:rsid w:val="00B25EFB"/>
    <w:rsid w:val="00B26705"/>
    <w:rsid w:val="00B27596"/>
    <w:rsid w:val="00B27885"/>
    <w:rsid w:val="00B27F91"/>
    <w:rsid w:val="00B30734"/>
    <w:rsid w:val="00B30BC5"/>
    <w:rsid w:val="00B30E57"/>
    <w:rsid w:val="00B324DA"/>
    <w:rsid w:val="00B33B5C"/>
    <w:rsid w:val="00B34CFB"/>
    <w:rsid w:val="00B35114"/>
    <w:rsid w:val="00B3587A"/>
    <w:rsid w:val="00B377C2"/>
    <w:rsid w:val="00B404A3"/>
    <w:rsid w:val="00B41871"/>
    <w:rsid w:val="00B41B3A"/>
    <w:rsid w:val="00B425C8"/>
    <w:rsid w:val="00B43D31"/>
    <w:rsid w:val="00B451CB"/>
    <w:rsid w:val="00B45960"/>
    <w:rsid w:val="00B46F7A"/>
    <w:rsid w:val="00B475F4"/>
    <w:rsid w:val="00B47DCB"/>
    <w:rsid w:val="00B51B55"/>
    <w:rsid w:val="00B51CAA"/>
    <w:rsid w:val="00B51EB8"/>
    <w:rsid w:val="00B53524"/>
    <w:rsid w:val="00B53CD0"/>
    <w:rsid w:val="00B543D5"/>
    <w:rsid w:val="00B54CCE"/>
    <w:rsid w:val="00B569B8"/>
    <w:rsid w:val="00B56F0E"/>
    <w:rsid w:val="00B572C4"/>
    <w:rsid w:val="00B577A7"/>
    <w:rsid w:val="00B57A6C"/>
    <w:rsid w:val="00B57BE1"/>
    <w:rsid w:val="00B57F35"/>
    <w:rsid w:val="00B60859"/>
    <w:rsid w:val="00B60FE5"/>
    <w:rsid w:val="00B616A2"/>
    <w:rsid w:val="00B618A8"/>
    <w:rsid w:val="00B61F18"/>
    <w:rsid w:val="00B625EE"/>
    <w:rsid w:val="00B63457"/>
    <w:rsid w:val="00B64FA7"/>
    <w:rsid w:val="00B675DB"/>
    <w:rsid w:val="00B679A2"/>
    <w:rsid w:val="00B67AD2"/>
    <w:rsid w:val="00B704F0"/>
    <w:rsid w:val="00B717A9"/>
    <w:rsid w:val="00B72355"/>
    <w:rsid w:val="00B72F09"/>
    <w:rsid w:val="00B73892"/>
    <w:rsid w:val="00B73C5F"/>
    <w:rsid w:val="00B7409E"/>
    <w:rsid w:val="00B7437C"/>
    <w:rsid w:val="00B743DD"/>
    <w:rsid w:val="00B7633F"/>
    <w:rsid w:val="00B763BD"/>
    <w:rsid w:val="00B778A6"/>
    <w:rsid w:val="00B77DC3"/>
    <w:rsid w:val="00B817CD"/>
    <w:rsid w:val="00B825E5"/>
    <w:rsid w:val="00B8272F"/>
    <w:rsid w:val="00B83ACF"/>
    <w:rsid w:val="00B83B33"/>
    <w:rsid w:val="00B840DF"/>
    <w:rsid w:val="00B843E6"/>
    <w:rsid w:val="00B84501"/>
    <w:rsid w:val="00B84743"/>
    <w:rsid w:val="00B84CB5"/>
    <w:rsid w:val="00B84D8D"/>
    <w:rsid w:val="00B852FD"/>
    <w:rsid w:val="00B8561F"/>
    <w:rsid w:val="00B85B86"/>
    <w:rsid w:val="00B8615F"/>
    <w:rsid w:val="00B86DAF"/>
    <w:rsid w:val="00B86E0C"/>
    <w:rsid w:val="00B87267"/>
    <w:rsid w:val="00B908C8"/>
    <w:rsid w:val="00B90B44"/>
    <w:rsid w:val="00B91357"/>
    <w:rsid w:val="00B91ACF"/>
    <w:rsid w:val="00B91EED"/>
    <w:rsid w:val="00B926F1"/>
    <w:rsid w:val="00B92BBA"/>
    <w:rsid w:val="00B9395E"/>
    <w:rsid w:val="00B948A4"/>
    <w:rsid w:val="00B957DD"/>
    <w:rsid w:val="00B95957"/>
    <w:rsid w:val="00B95D6E"/>
    <w:rsid w:val="00B968A0"/>
    <w:rsid w:val="00B96EFF"/>
    <w:rsid w:val="00B978C5"/>
    <w:rsid w:val="00BA27C8"/>
    <w:rsid w:val="00BA27ED"/>
    <w:rsid w:val="00BA2A27"/>
    <w:rsid w:val="00BA37DD"/>
    <w:rsid w:val="00BA4B8E"/>
    <w:rsid w:val="00BA4CCA"/>
    <w:rsid w:val="00BA4EAA"/>
    <w:rsid w:val="00BA63DA"/>
    <w:rsid w:val="00BA6E82"/>
    <w:rsid w:val="00BA74DD"/>
    <w:rsid w:val="00BB03EC"/>
    <w:rsid w:val="00BB1BDE"/>
    <w:rsid w:val="00BB1BFA"/>
    <w:rsid w:val="00BB33AC"/>
    <w:rsid w:val="00BB3B2A"/>
    <w:rsid w:val="00BB4134"/>
    <w:rsid w:val="00BB42AE"/>
    <w:rsid w:val="00BB5938"/>
    <w:rsid w:val="00BB6459"/>
    <w:rsid w:val="00BB7B10"/>
    <w:rsid w:val="00BB7BD7"/>
    <w:rsid w:val="00BB7ED0"/>
    <w:rsid w:val="00BB7F35"/>
    <w:rsid w:val="00BC0582"/>
    <w:rsid w:val="00BC1AD3"/>
    <w:rsid w:val="00BC1BA0"/>
    <w:rsid w:val="00BC23A4"/>
    <w:rsid w:val="00BC4FBC"/>
    <w:rsid w:val="00BC5850"/>
    <w:rsid w:val="00BC5B7B"/>
    <w:rsid w:val="00BC5DD6"/>
    <w:rsid w:val="00BC662D"/>
    <w:rsid w:val="00BC6968"/>
    <w:rsid w:val="00BC6B72"/>
    <w:rsid w:val="00BC72EA"/>
    <w:rsid w:val="00BD0F63"/>
    <w:rsid w:val="00BD1403"/>
    <w:rsid w:val="00BD1DCC"/>
    <w:rsid w:val="00BD2A3F"/>
    <w:rsid w:val="00BD37BB"/>
    <w:rsid w:val="00BD3EC4"/>
    <w:rsid w:val="00BD3EE2"/>
    <w:rsid w:val="00BD4B0D"/>
    <w:rsid w:val="00BD52A1"/>
    <w:rsid w:val="00BD708D"/>
    <w:rsid w:val="00BD784F"/>
    <w:rsid w:val="00BD7AB9"/>
    <w:rsid w:val="00BD7DC1"/>
    <w:rsid w:val="00BE01C2"/>
    <w:rsid w:val="00BE02D6"/>
    <w:rsid w:val="00BE0B5F"/>
    <w:rsid w:val="00BE0D99"/>
    <w:rsid w:val="00BE10C3"/>
    <w:rsid w:val="00BE11CB"/>
    <w:rsid w:val="00BE1364"/>
    <w:rsid w:val="00BE1678"/>
    <w:rsid w:val="00BE18AC"/>
    <w:rsid w:val="00BE2C0D"/>
    <w:rsid w:val="00BE2D09"/>
    <w:rsid w:val="00BE3ADC"/>
    <w:rsid w:val="00BE3DD8"/>
    <w:rsid w:val="00BE3DDF"/>
    <w:rsid w:val="00BE4C1D"/>
    <w:rsid w:val="00BE53C0"/>
    <w:rsid w:val="00BE581D"/>
    <w:rsid w:val="00BE65F5"/>
    <w:rsid w:val="00BE6958"/>
    <w:rsid w:val="00BE6D25"/>
    <w:rsid w:val="00BF0545"/>
    <w:rsid w:val="00BF0BF1"/>
    <w:rsid w:val="00BF11B4"/>
    <w:rsid w:val="00BF1FDD"/>
    <w:rsid w:val="00BF276E"/>
    <w:rsid w:val="00BF2873"/>
    <w:rsid w:val="00BF3C69"/>
    <w:rsid w:val="00BF4A64"/>
    <w:rsid w:val="00BF56DE"/>
    <w:rsid w:val="00BF654F"/>
    <w:rsid w:val="00BF6594"/>
    <w:rsid w:val="00BF662D"/>
    <w:rsid w:val="00BF6850"/>
    <w:rsid w:val="00BF72A0"/>
    <w:rsid w:val="00BF74E3"/>
    <w:rsid w:val="00C01769"/>
    <w:rsid w:val="00C0190F"/>
    <w:rsid w:val="00C022CF"/>
    <w:rsid w:val="00C02D19"/>
    <w:rsid w:val="00C02E31"/>
    <w:rsid w:val="00C033AD"/>
    <w:rsid w:val="00C03748"/>
    <w:rsid w:val="00C03C56"/>
    <w:rsid w:val="00C0536E"/>
    <w:rsid w:val="00C06CE8"/>
    <w:rsid w:val="00C070E3"/>
    <w:rsid w:val="00C078F0"/>
    <w:rsid w:val="00C108A0"/>
    <w:rsid w:val="00C10C3F"/>
    <w:rsid w:val="00C10CBC"/>
    <w:rsid w:val="00C10D1B"/>
    <w:rsid w:val="00C10F9B"/>
    <w:rsid w:val="00C11FC6"/>
    <w:rsid w:val="00C1234D"/>
    <w:rsid w:val="00C12695"/>
    <w:rsid w:val="00C12E45"/>
    <w:rsid w:val="00C1326E"/>
    <w:rsid w:val="00C13768"/>
    <w:rsid w:val="00C156F1"/>
    <w:rsid w:val="00C158C5"/>
    <w:rsid w:val="00C16565"/>
    <w:rsid w:val="00C17820"/>
    <w:rsid w:val="00C17A99"/>
    <w:rsid w:val="00C20024"/>
    <w:rsid w:val="00C20194"/>
    <w:rsid w:val="00C20984"/>
    <w:rsid w:val="00C2247C"/>
    <w:rsid w:val="00C22E72"/>
    <w:rsid w:val="00C23226"/>
    <w:rsid w:val="00C2422D"/>
    <w:rsid w:val="00C24FF6"/>
    <w:rsid w:val="00C2514B"/>
    <w:rsid w:val="00C25326"/>
    <w:rsid w:val="00C27B6B"/>
    <w:rsid w:val="00C3017B"/>
    <w:rsid w:val="00C305E8"/>
    <w:rsid w:val="00C3167B"/>
    <w:rsid w:val="00C31B3B"/>
    <w:rsid w:val="00C33A5B"/>
    <w:rsid w:val="00C35A1C"/>
    <w:rsid w:val="00C3633E"/>
    <w:rsid w:val="00C369A2"/>
    <w:rsid w:val="00C36B17"/>
    <w:rsid w:val="00C36FCA"/>
    <w:rsid w:val="00C3786F"/>
    <w:rsid w:val="00C37AE7"/>
    <w:rsid w:val="00C42CF3"/>
    <w:rsid w:val="00C42FFA"/>
    <w:rsid w:val="00C44848"/>
    <w:rsid w:val="00C453D0"/>
    <w:rsid w:val="00C46A4D"/>
    <w:rsid w:val="00C46F17"/>
    <w:rsid w:val="00C46F4D"/>
    <w:rsid w:val="00C47799"/>
    <w:rsid w:val="00C4790F"/>
    <w:rsid w:val="00C47E1A"/>
    <w:rsid w:val="00C50877"/>
    <w:rsid w:val="00C50C1E"/>
    <w:rsid w:val="00C519BE"/>
    <w:rsid w:val="00C51C71"/>
    <w:rsid w:val="00C51DA7"/>
    <w:rsid w:val="00C51EA5"/>
    <w:rsid w:val="00C54C49"/>
    <w:rsid w:val="00C56042"/>
    <w:rsid w:val="00C56677"/>
    <w:rsid w:val="00C56AB5"/>
    <w:rsid w:val="00C57498"/>
    <w:rsid w:val="00C57B48"/>
    <w:rsid w:val="00C6047F"/>
    <w:rsid w:val="00C60CAF"/>
    <w:rsid w:val="00C616AA"/>
    <w:rsid w:val="00C6357D"/>
    <w:rsid w:val="00C63612"/>
    <w:rsid w:val="00C641C7"/>
    <w:rsid w:val="00C64CA7"/>
    <w:rsid w:val="00C650C6"/>
    <w:rsid w:val="00C653A4"/>
    <w:rsid w:val="00C65A82"/>
    <w:rsid w:val="00C65BB5"/>
    <w:rsid w:val="00C66577"/>
    <w:rsid w:val="00C668E2"/>
    <w:rsid w:val="00C66978"/>
    <w:rsid w:val="00C66EB6"/>
    <w:rsid w:val="00C67B33"/>
    <w:rsid w:val="00C67FC8"/>
    <w:rsid w:val="00C71584"/>
    <w:rsid w:val="00C72C45"/>
    <w:rsid w:val="00C76521"/>
    <w:rsid w:val="00C76671"/>
    <w:rsid w:val="00C77395"/>
    <w:rsid w:val="00C77D74"/>
    <w:rsid w:val="00C801DA"/>
    <w:rsid w:val="00C8141E"/>
    <w:rsid w:val="00C815B1"/>
    <w:rsid w:val="00C81870"/>
    <w:rsid w:val="00C81968"/>
    <w:rsid w:val="00C81D53"/>
    <w:rsid w:val="00C831E9"/>
    <w:rsid w:val="00C841FE"/>
    <w:rsid w:val="00C85289"/>
    <w:rsid w:val="00C85551"/>
    <w:rsid w:val="00C85D64"/>
    <w:rsid w:val="00C860DE"/>
    <w:rsid w:val="00C8620F"/>
    <w:rsid w:val="00C8690D"/>
    <w:rsid w:val="00C87013"/>
    <w:rsid w:val="00C87135"/>
    <w:rsid w:val="00C874D7"/>
    <w:rsid w:val="00C9015F"/>
    <w:rsid w:val="00C91BAB"/>
    <w:rsid w:val="00C91BE6"/>
    <w:rsid w:val="00C91FDA"/>
    <w:rsid w:val="00C93BA0"/>
    <w:rsid w:val="00C93C48"/>
    <w:rsid w:val="00C948D5"/>
    <w:rsid w:val="00C95BA6"/>
    <w:rsid w:val="00C96329"/>
    <w:rsid w:val="00C96531"/>
    <w:rsid w:val="00C9688C"/>
    <w:rsid w:val="00C97BE8"/>
    <w:rsid w:val="00C97F65"/>
    <w:rsid w:val="00CA04DF"/>
    <w:rsid w:val="00CA199D"/>
    <w:rsid w:val="00CA1F8D"/>
    <w:rsid w:val="00CA2ACC"/>
    <w:rsid w:val="00CA2E6E"/>
    <w:rsid w:val="00CA3490"/>
    <w:rsid w:val="00CA3675"/>
    <w:rsid w:val="00CA3B33"/>
    <w:rsid w:val="00CA4563"/>
    <w:rsid w:val="00CA46CA"/>
    <w:rsid w:val="00CA48C4"/>
    <w:rsid w:val="00CA5D0B"/>
    <w:rsid w:val="00CB0DD0"/>
    <w:rsid w:val="00CB24FC"/>
    <w:rsid w:val="00CB3384"/>
    <w:rsid w:val="00CB349E"/>
    <w:rsid w:val="00CB3514"/>
    <w:rsid w:val="00CB39ED"/>
    <w:rsid w:val="00CB3BE6"/>
    <w:rsid w:val="00CB4621"/>
    <w:rsid w:val="00CB4681"/>
    <w:rsid w:val="00CC02C6"/>
    <w:rsid w:val="00CC0B4B"/>
    <w:rsid w:val="00CC1415"/>
    <w:rsid w:val="00CC1507"/>
    <w:rsid w:val="00CC2073"/>
    <w:rsid w:val="00CC2565"/>
    <w:rsid w:val="00CC27F5"/>
    <w:rsid w:val="00CC28AA"/>
    <w:rsid w:val="00CC2984"/>
    <w:rsid w:val="00CC2E83"/>
    <w:rsid w:val="00CC418C"/>
    <w:rsid w:val="00CC4360"/>
    <w:rsid w:val="00CC45C0"/>
    <w:rsid w:val="00CC4ED5"/>
    <w:rsid w:val="00CC4F97"/>
    <w:rsid w:val="00CC52E7"/>
    <w:rsid w:val="00CC57F6"/>
    <w:rsid w:val="00CC5912"/>
    <w:rsid w:val="00CC5CBC"/>
    <w:rsid w:val="00CC645B"/>
    <w:rsid w:val="00CC70C5"/>
    <w:rsid w:val="00CC73E9"/>
    <w:rsid w:val="00CD18F3"/>
    <w:rsid w:val="00CD2B7B"/>
    <w:rsid w:val="00CD32C8"/>
    <w:rsid w:val="00CD3386"/>
    <w:rsid w:val="00CD341D"/>
    <w:rsid w:val="00CD4B82"/>
    <w:rsid w:val="00CD5953"/>
    <w:rsid w:val="00CD6D09"/>
    <w:rsid w:val="00CD6FB8"/>
    <w:rsid w:val="00CE24C0"/>
    <w:rsid w:val="00CE31EB"/>
    <w:rsid w:val="00CE386C"/>
    <w:rsid w:val="00CE3DC9"/>
    <w:rsid w:val="00CE40CD"/>
    <w:rsid w:val="00CE5600"/>
    <w:rsid w:val="00CE59CA"/>
    <w:rsid w:val="00CE605E"/>
    <w:rsid w:val="00CE67EF"/>
    <w:rsid w:val="00CE6E14"/>
    <w:rsid w:val="00CE7B4D"/>
    <w:rsid w:val="00CE7FB2"/>
    <w:rsid w:val="00CF0AE2"/>
    <w:rsid w:val="00CF0F66"/>
    <w:rsid w:val="00CF2628"/>
    <w:rsid w:val="00CF2831"/>
    <w:rsid w:val="00CF29F7"/>
    <w:rsid w:val="00CF36F5"/>
    <w:rsid w:val="00CF4F4E"/>
    <w:rsid w:val="00CF666F"/>
    <w:rsid w:val="00CF76B8"/>
    <w:rsid w:val="00CF76F4"/>
    <w:rsid w:val="00D002AA"/>
    <w:rsid w:val="00D007F1"/>
    <w:rsid w:val="00D01993"/>
    <w:rsid w:val="00D01D46"/>
    <w:rsid w:val="00D01EDC"/>
    <w:rsid w:val="00D0252C"/>
    <w:rsid w:val="00D043C4"/>
    <w:rsid w:val="00D0564E"/>
    <w:rsid w:val="00D061E4"/>
    <w:rsid w:val="00D075CB"/>
    <w:rsid w:val="00D10911"/>
    <w:rsid w:val="00D11FC5"/>
    <w:rsid w:val="00D1347A"/>
    <w:rsid w:val="00D1451F"/>
    <w:rsid w:val="00D1584A"/>
    <w:rsid w:val="00D15A32"/>
    <w:rsid w:val="00D15DEE"/>
    <w:rsid w:val="00D16133"/>
    <w:rsid w:val="00D177BC"/>
    <w:rsid w:val="00D17806"/>
    <w:rsid w:val="00D224B8"/>
    <w:rsid w:val="00D22855"/>
    <w:rsid w:val="00D22F5D"/>
    <w:rsid w:val="00D23E77"/>
    <w:rsid w:val="00D23FC2"/>
    <w:rsid w:val="00D24623"/>
    <w:rsid w:val="00D24B8D"/>
    <w:rsid w:val="00D25E99"/>
    <w:rsid w:val="00D27EC3"/>
    <w:rsid w:val="00D3056E"/>
    <w:rsid w:val="00D314B1"/>
    <w:rsid w:val="00D315BC"/>
    <w:rsid w:val="00D31941"/>
    <w:rsid w:val="00D32A7E"/>
    <w:rsid w:val="00D32AC8"/>
    <w:rsid w:val="00D32C59"/>
    <w:rsid w:val="00D362AD"/>
    <w:rsid w:val="00D367D2"/>
    <w:rsid w:val="00D36898"/>
    <w:rsid w:val="00D3699A"/>
    <w:rsid w:val="00D37B36"/>
    <w:rsid w:val="00D4125E"/>
    <w:rsid w:val="00D4208C"/>
    <w:rsid w:val="00D42582"/>
    <w:rsid w:val="00D42CDA"/>
    <w:rsid w:val="00D44258"/>
    <w:rsid w:val="00D448F2"/>
    <w:rsid w:val="00D44A28"/>
    <w:rsid w:val="00D44DFC"/>
    <w:rsid w:val="00D45023"/>
    <w:rsid w:val="00D4504E"/>
    <w:rsid w:val="00D451A6"/>
    <w:rsid w:val="00D458C5"/>
    <w:rsid w:val="00D45993"/>
    <w:rsid w:val="00D46282"/>
    <w:rsid w:val="00D465D8"/>
    <w:rsid w:val="00D50252"/>
    <w:rsid w:val="00D51968"/>
    <w:rsid w:val="00D51C0B"/>
    <w:rsid w:val="00D51F43"/>
    <w:rsid w:val="00D52E19"/>
    <w:rsid w:val="00D530A9"/>
    <w:rsid w:val="00D537D3"/>
    <w:rsid w:val="00D538AB"/>
    <w:rsid w:val="00D53A4B"/>
    <w:rsid w:val="00D546EE"/>
    <w:rsid w:val="00D54BEE"/>
    <w:rsid w:val="00D5532D"/>
    <w:rsid w:val="00D5569C"/>
    <w:rsid w:val="00D5633D"/>
    <w:rsid w:val="00D573B0"/>
    <w:rsid w:val="00D574EB"/>
    <w:rsid w:val="00D60652"/>
    <w:rsid w:val="00D6068E"/>
    <w:rsid w:val="00D6134D"/>
    <w:rsid w:val="00D6153A"/>
    <w:rsid w:val="00D61E59"/>
    <w:rsid w:val="00D627C3"/>
    <w:rsid w:val="00D6303A"/>
    <w:rsid w:val="00D6457C"/>
    <w:rsid w:val="00D6492F"/>
    <w:rsid w:val="00D64A9D"/>
    <w:rsid w:val="00D64CD3"/>
    <w:rsid w:val="00D65D5D"/>
    <w:rsid w:val="00D66708"/>
    <w:rsid w:val="00D66862"/>
    <w:rsid w:val="00D66D7F"/>
    <w:rsid w:val="00D67176"/>
    <w:rsid w:val="00D67256"/>
    <w:rsid w:val="00D673A6"/>
    <w:rsid w:val="00D676FF"/>
    <w:rsid w:val="00D700C6"/>
    <w:rsid w:val="00D7055E"/>
    <w:rsid w:val="00D71A35"/>
    <w:rsid w:val="00D71BB0"/>
    <w:rsid w:val="00D720C7"/>
    <w:rsid w:val="00D72932"/>
    <w:rsid w:val="00D73759"/>
    <w:rsid w:val="00D737EF"/>
    <w:rsid w:val="00D7385F"/>
    <w:rsid w:val="00D7630F"/>
    <w:rsid w:val="00D76E67"/>
    <w:rsid w:val="00D80557"/>
    <w:rsid w:val="00D81187"/>
    <w:rsid w:val="00D81356"/>
    <w:rsid w:val="00D814CF"/>
    <w:rsid w:val="00D8187F"/>
    <w:rsid w:val="00D82CAB"/>
    <w:rsid w:val="00D8498A"/>
    <w:rsid w:val="00D84B89"/>
    <w:rsid w:val="00D8533D"/>
    <w:rsid w:val="00D85C29"/>
    <w:rsid w:val="00D85F2C"/>
    <w:rsid w:val="00D8626F"/>
    <w:rsid w:val="00D869BA"/>
    <w:rsid w:val="00D87DB4"/>
    <w:rsid w:val="00D918FB"/>
    <w:rsid w:val="00D91F31"/>
    <w:rsid w:val="00D921AB"/>
    <w:rsid w:val="00D92695"/>
    <w:rsid w:val="00D927FD"/>
    <w:rsid w:val="00D92C41"/>
    <w:rsid w:val="00D93928"/>
    <w:rsid w:val="00D93F23"/>
    <w:rsid w:val="00D94541"/>
    <w:rsid w:val="00D957DD"/>
    <w:rsid w:val="00D95D33"/>
    <w:rsid w:val="00D960ED"/>
    <w:rsid w:val="00D96215"/>
    <w:rsid w:val="00D97E3A"/>
    <w:rsid w:val="00DA1008"/>
    <w:rsid w:val="00DA1177"/>
    <w:rsid w:val="00DA1188"/>
    <w:rsid w:val="00DA1C94"/>
    <w:rsid w:val="00DA2096"/>
    <w:rsid w:val="00DA3055"/>
    <w:rsid w:val="00DA424C"/>
    <w:rsid w:val="00DA5117"/>
    <w:rsid w:val="00DA6A58"/>
    <w:rsid w:val="00DA6B93"/>
    <w:rsid w:val="00DA7738"/>
    <w:rsid w:val="00DA7FFC"/>
    <w:rsid w:val="00DB099D"/>
    <w:rsid w:val="00DB182F"/>
    <w:rsid w:val="00DB2755"/>
    <w:rsid w:val="00DB2A58"/>
    <w:rsid w:val="00DB2E1C"/>
    <w:rsid w:val="00DB3B7E"/>
    <w:rsid w:val="00DB3D31"/>
    <w:rsid w:val="00DB47DA"/>
    <w:rsid w:val="00DB4DD2"/>
    <w:rsid w:val="00DB5356"/>
    <w:rsid w:val="00DC1456"/>
    <w:rsid w:val="00DC17C2"/>
    <w:rsid w:val="00DC3996"/>
    <w:rsid w:val="00DC3CAB"/>
    <w:rsid w:val="00DC5E1F"/>
    <w:rsid w:val="00DC63C2"/>
    <w:rsid w:val="00DC6B0F"/>
    <w:rsid w:val="00DC735F"/>
    <w:rsid w:val="00DC7535"/>
    <w:rsid w:val="00DC79BC"/>
    <w:rsid w:val="00DC7A90"/>
    <w:rsid w:val="00DD1103"/>
    <w:rsid w:val="00DD1A9D"/>
    <w:rsid w:val="00DD2ADC"/>
    <w:rsid w:val="00DD302A"/>
    <w:rsid w:val="00DD3039"/>
    <w:rsid w:val="00DD421A"/>
    <w:rsid w:val="00DD473E"/>
    <w:rsid w:val="00DD47BF"/>
    <w:rsid w:val="00DD53EC"/>
    <w:rsid w:val="00DD5442"/>
    <w:rsid w:val="00DD5753"/>
    <w:rsid w:val="00DD5C10"/>
    <w:rsid w:val="00DD63B1"/>
    <w:rsid w:val="00DD69FE"/>
    <w:rsid w:val="00DE0CFD"/>
    <w:rsid w:val="00DE1122"/>
    <w:rsid w:val="00DE1961"/>
    <w:rsid w:val="00DE2350"/>
    <w:rsid w:val="00DE29B3"/>
    <w:rsid w:val="00DE338D"/>
    <w:rsid w:val="00DE3563"/>
    <w:rsid w:val="00DE4559"/>
    <w:rsid w:val="00DE4C2C"/>
    <w:rsid w:val="00DE5265"/>
    <w:rsid w:val="00DE5583"/>
    <w:rsid w:val="00DE5979"/>
    <w:rsid w:val="00DE5B34"/>
    <w:rsid w:val="00DE61D1"/>
    <w:rsid w:val="00DE657C"/>
    <w:rsid w:val="00DE6D0B"/>
    <w:rsid w:val="00DE765A"/>
    <w:rsid w:val="00DE7CE6"/>
    <w:rsid w:val="00DE7DA4"/>
    <w:rsid w:val="00DF01FE"/>
    <w:rsid w:val="00DF031A"/>
    <w:rsid w:val="00DF0858"/>
    <w:rsid w:val="00DF0983"/>
    <w:rsid w:val="00DF0A43"/>
    <w:rsid w:val="00DF0AE5"/>
    <w:rsid w:val="00DF0B62"/>
    <w:rsid w:val="00DF0F4F"/>
    <w:rsid w:val="00DF1A31"/>
    <w:rsid w:val="00DF1FD7"/>
    <w:rsid w:val="00DF2DB1"/>
    <w:rsid w:val="00DF2F3A"/>
    <w:rsid w:val="00DF3149"/>
    <w:rsid w:val="00DF4108"/>
    <w:rsid w:val="00DF5700"/>
    <w:rsid w:val="00DF58AD"/>
    <w:rsid w:val="00DF60A7"/>
    <w:rsid w:val="00DF65BC"/>
    <w:rsid w:val="00DF6630"/>
    <w:rsid w:val="00DF666B"/>
    <w:rsid w:val="00DF76B6"/>
    <w:rsid w:val="00E00654"/>
    <w:rsid w:val="00E007B0"/>
    <w:rsid w:val="00E01649"/>
    <w:rsid w:val="00E01E78"/>
    <w:rsid w:val="00E0206C"/>
    <w:rsid w:val="00E0287B"/>
    <w:rsid w:val="00E0308E"/>
    <w:rsid w:val="00E03322"/>
    <w:rsid w:val="00E03A57"/>
    <w:rsid w:val="00E04021"/>
    <w:rsid w:val="00E04438"/>
    <w:rsid w:val="00E04D64"/>
    <w:rsid w:val="00E06810"/>
    <w:rsid w:val="00E07AA3"/>
    <w:rsid w:val="00E07F57"/>
    <w:rsid w:val="00E1053C"/>
    <w:rsid w:val="00E10ADD"/>
    <w:rsid w:val="00E11165"/>
    <w:rsid w:val="00E112F0"/>
    <w:rsid w:val="00E11BFE"/>
    <w:rsid w:val="00E12131"/>
    <w:rsid w:val="00E13340"/>
    <w:rsid w:val="00E13591"/>
    <w:rsid w:val="00E1371A"/>
    <w:rsid w:val="00E137A1"/>
    <w:rsid w:val="00E1388D"/>
    <w:rsid w:val="00E13D05"/>
    <w:rsid w:val="00E13FE7"/>
    <w:rsid w:val="00E1492C"/>
    <w:rsid w:val="00E14A3F"/>
    <w:rsid w:val="00E16C0B"/>
    <w:rsid w:val="00E16E48"/>
    <w:rsid w:val="00E17DB5"/>
    <w:rsid w:val="00E21E34"/>
    <w:rsid w:val="00E22369"/>
    <w:rsid w:val="00E22ECD"/>
    <w:rsid w:val="00E23C1D"/>
    <w:rsid w:val="00E24BAB"/>
    <w:rsid w:val="00E27001"/>
    <w:rsid w:val="00E27170"/>
    <w:rsid w:val="00E27ABA"/>
    <w:rsid w:val="00E31ABF"/>
    <w:rsid w:val="00E32EAF"/>
    <w:rsid w:val="00E33434"/>
    <w:rsid w:val="00E33E60"/>
    <w:rsid w:val="00E33E7D"/>
    <w:rsid w:val="00E33ED8"/>
    <w:rsid w:val="00E343F5"/>
    <w:rsid w:val="00E344FD"/>
    <w:rsid w:val="00E34F3A"/>
    <w:rsid w:val="00E35D8D"/>
    <w:rsid w:val="00E35FC9"/>
    <w:rsid w:val="00E364D1"/>
    <w:rsid w:val="00E37C87"/>
    <w:rsid w:val="00E403B7"/>
    <w:rsid w:val="00E40997"/>
    <w:rsid w:val="00E41152"/>
    <w:rsid w:val="00E41297"/>
    <w:rsid w:val="00E42BD8"/>
    <w:rsid w:val="00E440FC"/>
    <w:rsid w:val="00E45F01"/>
    <w:rsid w:val="00E46095"/>
    <w:rsid w:val="00E46253"/>
    <w:rsid w:val="00E50150"/>
    <w:rsid w:val="00E5083B"/>
    <w:rsid w:val="00E50B49"/>
    <w:rsid w:val="00E51774"/>
    <w:rsid w:val="00E51ACD"/>
    <w:rsid w:val="00E523F5"/>
    <w:rsid w:val="00E5259D"/>
    <w:rsid w:val="00E52B10"/>
    <w:rsid w:val="00E53217"/>
    <w:rsid w:val="00E53493"/>
    <w:rsid w:val="00E535D1"/>
    <w:rsid w:val="00E53A05"/>
    <w:rsid w:val="00E551E6"/>
    <w:rsid w:val="00E560BE"/>
    <w:rsid w:val="00E56334"/>
    <w:rsid w:val="00E56DA3"/>
    <w:rsid w:val="00E57130"/>
    <w:rsid w:val="00E57C32"/>
    <w:rsid w:val="00E60072"/>
    <w:rsid w:val="00E602C1"/>
    <w:rsid w:val="00E6033E"/>
    <w:rsid w:val="00E60CDA"/>
    <w:rsid w:val="00E623A8"/>
    <w:rsid w:val="00E62C8B"/>
    <w:rsid w:val="00E63A4B"/>
    <w:rsid w:val="00E63AF9"/>
    <w:rsid w:val="00E64403"/>
    <w:rsid w:val="00E64D4C"/>
    <w:rsid w:val="00E661D5"/>
    <w:rsid w:val="00E6648B"/>
    <w:rsid w:val="00E665A8"/>
    <w:rsid w:val="00E704B9"/>
    <w:rsid w:val="00E7087B"/>
    <w:rsid w:val="00E70F14"/>
    <w:rsid w:val="00E727BE"/>
    <w:rsid w:val="00E7332A"/>
    <w:rsid w:val="00E7373D"/>
    <w:rsid w:val="00E7375C"/>
    <w:rsid w:val="00E738CF"/>
    <w:rsid w:val="00E74F38"/>
    <w:rsid w:val="00E75287"/>
    <w:rsid w:val="00E75402"/>
    <w:rsid w:val="00E754E0"/>
    <w:rsid w:val="00E756CF"/>
    <w:rsid w:val="00E770E7"/>
    <w:rsid w:val="00E7742B"/>
    <w:rsid w:val="00E8078E"/>
    <w:rsid w:val="00E823EE"/>
    <w:rsid w:val="00E83A1D"/>
    <w:rsid w:val="00E83DE2"/>
    <w:rsid w:val="00E855C4"/>
    <w:rsid w:val="00E85CB9"/>
    <w:rsid w:val="00E8603A"/>
    <w:rsid w:val="00E8603D"/>
    <w:rsid w:val="00E86527"/>
    <w:rsid w:val="00E869A0"/>
    <w:rsid w:val="00E86F49"/>
    <w:rsid w:val="00E8701C"/>
    <w:rsid w:val="00E87072"/>
    <w:rsid w:val="00E87292"/>
    <w:rsid w:val="00E87626"/>
    <w:rsid w:val="00E87A61"/>
    <w:rsid w:val="00E90F52"/>
    <w:rsid w:val="00E9150D"/>
    <w:rsid w:val="00E937DF"/>
    <w:rsid w:val="00E9462D"/>
    <w:rsid w:val="00E971DA"/>
    <w:rsid w:val="00EA0275"/>
    <w:rsid w:val="00EA1447"/>
    <w:rsid w:val="00EA18F3"/>
    <w:rsid w:val="00EA1DD7"/>
    <w:rsid w:val="00EA2212"/>
    <w:rsid w:val="00EA32FF"/>
    <w:rsid w:val="00EA41FF"/>
    <w:rsid w:val="00EA57E5"/>
    <w:rsid w:val="00EA5A70"/>
    <w:rsid w:val="00EA61B1"/>
    <w:rsid w:val="00EA64F4"/>
    <w:rsid w:val="00EA6A60"/>
    <w:rsid w:val="00EA6C98"/>
    <w:rsid w:val="00EA6D4F"/>
    <w:rsid w:val="00EA6FF4"/>
    <w:rsid w:val="00EA7A5A"/>
    <w:rsid w:val="00EB04DF"/>
    <w:rsid w:val="00EB0763"/>
    <w:rsid w:val="00EB0A94"/>
    <w:rsid w:val="00EB0DB0"/>
    <w:rsid w:val="00EB136E"/>
    <w:rsid w:val="00EB1DDB"/>
    <w:rsid w:val="00EB1E5C"/>
    <w:rsid w:val="00EB209F"/>
    <w:rsid w:val="00EB4080"/>
    <w:rsid w:val="00EB4864"/>
    <w:rsid w:val="00EB5662"/>
    <w:rsid w:val="00EB57CF"/>
    <w:rsid w:val="00EB57DE"/>
    <w:rsid w:val="00EB6825"/>
    <w:rsid w:val="00EB73C6"/>
    <w:rsid w:val="00EB744D"/>
    <w:rsid w:val="00EB7712"/>
    <w:rsid w:val="00EB79D2"/>
    <w:rsid w:val="00EB7D91"/>
    <w:rsid w:val="00EC08E2"/>
    <w:rsid w:val="00EC0B0B"/>
    <w:rsid w:val="00EC2F5B"/>
    <w:rsid w:val="00EC2F6F"/>
    <w:rsid w:val="00EC3459"/>
    <w:rsid w:val="00EC3EEA"/>
    <w:rsid w:val="00EC3F12"/>
    <w:rsid w:val="00EC45F2"/>
    <w:rsid w:val="00EC482C"/>
    <w:rsid w:val="00EC4AE2"/>
    <w:rsid w:val="00EC52D2"/>
    <w:rsid w:val="00EC75F9"/>
    <w:rsid w:val="00EC7F70"/>
    <w:rsid w:val="00ED171A"/>
    <w:rsid w:val="00ED23E0"/>
    <w:rsid w:val="00ED2E2B"/>
    <w:rsid w:val="00ED361F"/>
    <w:rsid w:val="00ED392D"/>
    <w:rsid w:val="00ED4EB5"/>
    <w:rsid w:val="00ED5895"/>
    <w:rsid w:val="00ED5C74"/>
    <w:rsid w:val="00ED5F13"/>
    <w:rsid w:val="00ED69F6"/>
    <w:rsid w:val="00ED70A4"/>
    <w:rsid w:val="00ED725E"/>
    <w:rsid w:val="00ED7454"/>
    <w:rsid w:val="00ED76A9"/>
    <w:rsid w:val="00ED7E64"/>
    <w:rsid w:val="00EE0184"/>
    <w:rsid w:val="00EE2288"/>
    <w:rsid w:val="00EE30DC"/>
    <w:rsid w:val="00EE3608"/>
    <w:rsid w:val="00EE44DC"/>
    <w:rsid w:val="00EE46DC"/>
    <w:rsid w:val="00EE46E6"/>
    <w:rsid w:val="00EE5588"/>
    <w:rsid w:val="00EE703D"/>
    <w:rsid w:val="00EE712E"/>
    <w:rsid w:val="00EF09A5"/>
    <w:rsid w:val="00EF0ACB"/>
    <w:rsid w:val="00EF0BE8"/>
    <w:rsid w:val="00EF0C28"/>
    <w:rsid w:val="00EF10AE"/>
    <w:rsid w:val="00EF1809"/>
    <w:rsid w:val="00EF1A1A"/>
    <w:rsid w:val="00EF1A7D"/>
    <w:rsid w:val="00EF1C08"/>
    <w:rsid w:val="00EF1DBA"/>
    <w:rsid w:val="00EF1DC6"/>
    <w:rsid w:val="00EF1EFA"/>
    <w:rsid w:val="00EF2E00"/>
    <w:rsid w:val="00EF356A"/>
    <w:rsid w:val="00EF36D9"/>
    <w:rsid w:val="00EF3B6C"/>
    <w:rsid w:val="00EF4448"/>
    <w:rsid w:val="00EF4DFE"/>
    <w:rsid w:val="00EF591D"/>
    <w:rsid w:val="00EF634B"/>
    <w:rsid w:val="00EF7C58"/>
    <w:rsid w:val="00EF7EA4"/>
    <w:rsid w:val="00F004B7"/>
    <w:rsid w:val="00F00A67"/>
    <w:rsid w:val="00F029FF"/>
    <w:rsid w:val="00F02A4F"/>
    <w:rsid w:val="00F04ED7"/>
    <w:rsid w:val="00F05482"/>
    <w:rsid w:val="00F06810"/>
    <w:rsid w:val="00F06BF2"/>
    <w:rsid w:val="00F06C06"/>
    <w:rsid w:val="00F07A4A"/>
    <w:rsid w:val="00F07E4D"/>
    <w:rsid w:val="00F110AD"/>
    <w:rsid w:val="00F11905"/>
    <w:rsid w:val="00F11ED9"/>
    <w:rsid w:val="00F12432"/>
    <w:rsid w:val="00F13060"/>
    <w:rsid w:val="00F1396E"/>
    <w:rsid w:val="00F1457C"/>
    <w:rsid w:val="00F14AE6"/>
    <w:rsid w:val="00F14D4C"/>
    <w:rsid w:val="00F15088"/>
    <w:rsid w:val="00F151CE"/>
    <w:rsid w:val="00F16386"/>
    <w:rsid w:val="00F17340"/>
    <w:rsid w:val="00F17346"/>
    <w:rsid w:val="00F17400"/>
    <w:rsid w:val="00F17D6D"/>
    <w:rsid w:val="00F17FDD"/>
    <w:rsid w:val="00F20029"/>
    <w:rsid w:val="00F20BF4"/>
    <w:rsid w:val="00F2285B"/>
    <w:rsid w:val="00F248A8"/>
    <w:rsid w:val="00F2495D"/>
    <w:rsid w:val="00F24B9E"/>
    <w:rsid w:val="00F25422"/>
    <w:rsid w:val="00F25D33"/>
    <w:rsid w:val="00F262D4"/>
    <w:rsid w:val="00F26B89"/>
    <w:rsid w:val="00F26E3B"/>
    <w:rsid w:val="00F27A55"/>
    <w:rsid w:val="00F303E6"/>
    <w:rsid w:val="00F31AA3"/>
    <w:rsid w:val="00F32979"/>
    <w:rsid w:val="00F32CBB"/>
    <w:rsid w:val="00F33864"/>
    <w:rsid w:val="00F359AC"/>
    <w:rsid w:val="00F35CB3"/>
    <w:rsid w:val="00F35EB3"/>
    <w:rsid w:val="00F362EB"/>
    <w:rsid w:val="00F42133"/>
    <w:rsid w:val="00F432A8"/>
    <w:rsid w:val="00F43A11"/>
    <w:rsid w:val="00F45609"/>
    <w:rsid w:val="00F46395"/>
    <w:rsid w:val="00F4661F"/>
    <w:rsid w:val="00F4662A"/>
    <w:rsid w:val="00F47FAD"/>
    <w:rsid w:val="00F50596"/>
    <w:rsid w:val="00F512DB"/>
    <w:rsid w:val="00F5333A"/>
    <w:rsid w:val="00F53A31"/>
    <w:rsid w:val="00F540C2"/>
    <w:rsid w:val="00F5461E"/>
    <w:rsid w:val="00F546BF"/>
    <w:rsid w:val="00F5571E"/>
    <w:rsid w:val="00F55847"/>
    <w:rsid w:val="00F55CEA"/>
    <w:rsid w:val="00F56A38"/>
    <w:rsid w:val="00F56B70"/>
    <w:rsid w:val="00F56CDE"/>
    <w:rsid w:val="00F57B6F"/>
    <w:rsid w:val="00F602FA"/>
    <w:rsid w:val="00F60348"/>
    <w:rsid w:val="00F60F73"/>
    <w:rsid w:val="00F615EF"/>
    <w:rsid w:val="00F6179D"/>
    <w:rsid w:val="00F61DD0"/>
    <w:rsid w:val="00F6216D"/>
    <w:rsid w:val="00F6278D"/>
    <w:rsid w:val="00F62B8C"/>
    <w:rsid w:val="00F62C80"/>
    <w:rsid w:val="00F63C52"/>
    <w:rsid w:val="00F655C1"/>
    <w:rsid w:val="00F65AC9"/>
    <w:rsid w:val="00F65E32"/>
    <w:rsid w:val="00F66886"/>
    <w:rsid w:val="00F66AE0"/>
    <w:rsid w:val="00F66B62"/>
    <w:rsid w:val="00F673FA"/>
    <w:rsid w:val="00F67D7A"/>
    <w:rsid w:val="00F70B1D"/>
    <w:rsid w:val="00F70CF9"/>
    <w:rsid w:val="00F70DB4"/>
    <w:rsid w:val="00F71669"/>
    <w:rsid w:val="00F71929"/>
    <w:rsid w:val="00F71B5A"/>
    <w:rsid w:val="00F723AE"/>
    <w:rsid w:val="00F72FE4"/>
    <w:rsid w:val="00F7371F"/>
    <w:rsid w:val="00F73C6A"/>
    <w:rsid w:val="00F73D25"/>
    <w:rsid w:val="00F74006"/>
    <w:rsid w:val="00F745C8"/>
    <w:rsid w:val="00F750E0"/>
    <w:rsid w:val="00F75630"/>
    <w:rsid w:val="00F76412"/>
    <w:rsid w:val="00F77E80"/>
    <w:rsid w:val="00F80692"/>
    <w:rsid w:val="00F8116D"/>
    <w:rsid w:val="00F81555"/>
    <w:rsid w:val="00F8163F"/>
    <w:rsid w:val="00F817E4"/>
    <w:rsid w:val="00F81B20"/>
    <w:rsid w:val="00F82A74"/>
    <w:rsid w:val="00F82F73"/>
    <w:rsid w:val="00F8389D"/>
    <w:rsid w:val="00F83B9C"/>
    <w:rsid w:val="00F84E5D"/>
    <w:rsid w:val="00F8517C"/>
    <w:rsid w:val="00F85A31"/>
    <w:rsid w:val="00F85B9C"/>
    <w:rsid w:val="00F86B61"/>
    <w:rsid w:val="00F9009F"/>
    <w:rsid w:val="00F90C23"/>
    <w:rsid w:val="00F921CB"/>
    <w:rsid w:val="00F92645"/>
    <w:rsid w:val="00F93EC5"/>
    <w:rsid w:val="00F94442"/>
    <w:rsid w:val="00F955DB"/>
    <w:rsid w:val="00F9583C"/>
    <w:rsid w:val="00F95F12"/>
    <w:rsid w:val="00F97D69"/>
    <w:rsid w:val="00FA0AF8"/>
    <w:rsid w:val="00FA1A33"/>
    <w:rsid w:val="00FA2247"/>
    <w:rsid w:val="00FA2A15"/>
    <w:rsid w:val="00FA2DDC"/>
    <w:rsid w:val="00FA308E"/>
    <w:rsid w:val="00FA3739"/>
    <w:rsid w:val="00FA3777"/>
    <w:rsid w:val="00FA430E"/>
    <w:rsid w:val="00FA60C1"/>
    <w:rsid w:val="00FA6D1B"/>
    <w:rsid w:val="00FA719E"/>
    <w:rsid w:val="00FA7CC2"/>
    <w:rsid w:val="00FB155B"/>
    <w:rsid w:val="00FB18EF"/>
    <w:rsid w:val="00FB2728"/>
    <w:rsid w:val="00FB28B4"/>
    <w:rsid w:val="00FB2A5B"/>
    <w:rsid w:val="00FB3584"/>
    <w:rsid w:val="00FB519E"/>
    <w:rsid w:val="00FB52E3"/>
    <w:rsid w:val="00FB5B50"/>
    <w:rsid w:val="00FB6A80"/>
    <w:rsid w:val="00FB6EED"/>
    <w:rsid w:val="00FB7319"/>
    <w:rsid w:val="00FC016F"/>
    <w:rsid w:val="00FC01E1"/>
    <w:rsid w:val="00FC0DF3"/>
    <w:rsid w:val="00FC10F7"/>
    <w:rsid w:val="00FC28DA"/>
    <w:rsid w:val="00FC2B38"/>
    <w:rsid w:val="00FC3780"/>
    <w:rsid w:val="00FC3BE0"/>
    <w:rsid w:val="00FC5768"/>
    <w:rsid w:val="00FC6813"/>
    <w:rsid w:val="00FC6F3D"/>
    <w:rsid w:val="00FC76C9"/>
    <w:rsid w:val="00FC7A66"/>
    <w:rsid w:val="00FC7F34"/>
    <w:rsid w:val="00FD0B9C"/>
    <w:rsid w:val="00FD17D0"/>
    <w:rsid w:val="00FD24F9"/>
    <w:rsid w:val="00FD276C"/>
    <w:rsid w:val="00FD3854"/>
    <w:rsid w:val="00FD3A77"/>
    <w:rsid w:val="00FD4D7D"/>
    <w:rsid w:val="00FD51CA"/>
    <w:rsid w:val="00FD5F94"/>
    <w:rsid w:val="00FD63CE"/>
    <w:rsid w:val="00FD6541"/>
    <w:rsid w:val="00FD6999"/>
    <w:rsid w:val="00FD6DBC"/>
    <w:rsid w:val="00FD709F"/>
    <w:rsid w:val="00FD7D0E"/>
    <w:rsid w:val="00FE101E"/>
    <w:rsid w:val="00FE1B39"/>
    <w:rsid w:val="00FE1F92"/>
    <w:rsid w:val="00FE2265"/>
    <w:rsid w:val="00FE2A9E"/>
    <w:rsid w:val="00FE46A3"/>
    <w:rsid w:val="00FE47A7"/>
    <w:rsid w:val="00FE6006"/>
    <w:rsid w:val="00FE6089"/>
    <w:rsid w:val="00FE6E08"/>
    <w:rsid w:val="00FE778F"/>
    <w:rsid w:val="00FE7A7B"/>
    <w:rsid w:val="00FE7AF2"/>
    <w:rsid w:val="00FE7B1F"/>
    <w:rsid w:val="00FE7E5A"/>
    <w:rsid w:val="00FF14C4"/>
    <w:rsid w:val="00FF2308"/>
    <w:rsid w:val="00FF2E7D"/>
    <w:rsid w:val="00FF30B0"/>
    <w:rsid w:val="00FF40C3"/>
    <w:rsid w:val="00FF4C0C"/>
    <w:rsid w:val="00FF4C98"/>
    <w:rsid w:val="00FF4D19"/>
    <w:rsid w:val="00FF4DF1"/>
    <w:rsid w:val="00FF509E"/>
    <w:rsid w:val="00FF59C8"/>
    <w:rsid w:val="00FF6556"/>
    <w:rsid w:val="00FF670E"/>
    <w:rsid w:val="00FF6957"/>
    <w:rsid w:val="00FF73DA"/>
    <w:rsid w:val="00FF77EC"/>
    <w:rsid w:val="00FF7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CE8E7"/>
  <w15:docId w15:val="{5B166D00-7D64-420C-A5BD-B5520480B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F0C"/>
  </w:style>
  <w:style w:type="paragraph" w:styleId="Heading1">
    <w:name w:val="heading 1"/>
    <w:basedOn w:val="Normal"/>
    <w:link w:val="Heading1Char"/>
    <w:uiPriority w:val="9"/>
    <w:qFormat/>
    <w:rsid w:val="00412413"/>
    <w:pPr>
      <w:spacing w:before="100" w:beforeAutospacing="1" w:after="100" w:afterAutospacing="1" w:line="240" w:lineRule="auto"/>
      <w:outlineLvl w:val="0"/>
    </w:pPr>
    <w:rPr>
      <w:rFonts w:ascii="Times New Roman" w:eastAsia="Times New Roman" w:hAnsi="Times New Roman" w:cs="Times New Roman"/>
      <w:b/>
      <w:bCs/>
      <w:kern w:val="36"/>
      <w:sz w:val="48"/>
      <w:szCs w:val="48"/>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4CFB"/>
    <w:pPr>
      <w:ind w:left="720"/>
      <w:contextualSpacing/>
    </w:pPr>
  </w:style>
  <w:style w:type="character" w:styleId="CommentReference">
    <w:name w:val="annotation reference"/>
    <w:basedOn w:val="DefaultParagraphFont"/>
    <w:uiPriority w:val="99"/>
    <w:semiHidden/>
    <w:unhideWhenUsed/>
    <w:rsid w:val="005C5EC5"/>
    <w:rPr>
      <w:sz w:val="16"/>
      <w:szCs w:val="16"/>
    </w:rPr>
  </w:style>
  <w:style w:type="paragraph" w:styleId="CommentText">
    <w:name w:val="annotation text"/>
    <w:basedOn w:val="Normal"/>
    <w:link w:val="CommentTextChar"/>
    <w:uiPriority w:val="99"/>
    <w:unhideWhenUsed/>
    <w:rsid w:val="005C5EC5"/>
    <w:pPr>
      <w:spacing w:line="240" w:lineRule="auto"/>
    </w:pPr>
    <w:rPr>
      <w:sz w:val="20"/>
      <w:szCs w:val="20"/>
    </w:rPr>
  </w:style>
  <w:style w:type="character" w:customStyle="1" w:styleId="CommentTextChar">
    <w:name w:val="Comment Text Char"/>
    <w:basedOn w:val="DefaultParagraphFont"/>
    <w:link w:val="CommentText"/>
    <w:uiPriority w:val="99"/>
    <w:rsid w:val="005C5EC5"/>
    <w:rPr>
      <w:sz w:val="20"/>
      <w:szCs w:val="20"/>
    </w:rPr>
  </w:style>
  <w:style w:type="paragraph" w:styleId="BalloonText">
    <w:name w:val="Balloon Text"/>
    <w:basedOn w:val="Normal"/>
    <w:link w:val="BalloonTextChar"/>
    <w:uiPriority w:val="99"/>
    <w:semiHidden/>
    <w:unhideWhenUsed/>
    <w:rsid w:val="005C5E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EC5"/>
    <w:rPr>
      <w:rFonts w:ascii="Segoe UI" w:hAnsi="Segoe UI" w:cs="Segoe UI"/>
      <w:sz w:val="18"/>
      <w:szCs w:val="18"/>
    </w:rPr>
  </w:style>
  <w:style w:type="character" w:styleId="PlaceholderText">
    <w:name w:val="Placeholder Text"/>
    <w:basedOn w:val="DefaultParagraphFont"/>
    <w:uiPriority w:val="99"/>
    <w:semiHidden/>
    <w:rsid w:val="00CC70C5"/>
    <w:rPr>
      <w:color w:val="808080"/>
    </w:rPr>
  </w:style>
  <w:style w:type="paragraph" w:styleId="CommentSubject">
    <w:name w:val="annotation subject"/>
    <w:basedOn w:val="CommentText"/>
    <w:next w:val="CommentText"/>
    <w:link w:val="CommentSubjectChar"/>
    <w:uiPriority w:val="99"/>
    <w:semiHidden/>
    <w:unhideWhenUsed/>
    <w:rsid w:val="00CC70C5"/>
    <w:rPr>
      <w:b/>
      <w:bCs/>
      <w:lang w:val="en-GB"/>
    </w:rPr>
  </w:style>
  <w:style w:type="character" w:customStyle="1" w:styleId="CommentSubjectChar">
    <w:name w:val="Comment Subject Char"/>
    <w:basedOn w:val="CommentTextChar"/>
    <w:link w:val="CommentSubject"/>
    <w:uiPriority w:val="99"/>
    <w:semiHidden/>
    <w:rsid w:val="00CC70C5"/>
    <w:rPr>
      <w:b/>
      <w:bCs/>
      <w:sz w:val="20"/>
      <w:szCs w:val="20"/>
      <w:lang w:val="en-GB"/>
    </w:rPr>
  </w:style>
  <w:style w:type="paragraph" w:styleId="FootnoteText">
    <w:name w:val="footnote text"/>
    <w:basedOn w:val="Normal"/>
    <w:link w:val="FootnoteTextChar"/>
    <w:uiPriority w:val="99"/>
    <w:semiHidden/>
    <w:unhideWhenUsed/>
    <w:rsid w:val="00CC70C5"/>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CC70C5"/>
    <w:rPr>
      <w:sz w:val="20"/>
      <w:szCs w:val="20"/>
      <w:lang w:val="en-GB"/>
    </w:rPr>
  </w:style>
  <w:style w:type="character" w:styleId="FootnoteReference">
    <w:name w:val="footnote reference"/>
    <w:basedOn w:val="DefaultParagraphFont"/>
    <w:uiPriority w:val="99"/>
    <w:semiHidden/>
    <w:unhideWhenUsed/>
    <w:rsid w:val="00CC70C5"/>
    <w:rPr>
      <w:vertAlign w:val="superscript"/>
    </w:rPr>
  </w:style>
  <w:style w:type="paragraph" w:styleId="NormalWeb">
    <w:name w:val="Normal (Web)"/>
    <w:basedOn w:val="Normal"/>
    <w:uiPriority w:val="99"/>
    <w:unhideWhenUsed/>
    <w:rsid w:val="002C0A4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A5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514B"/>
    <w:rPr>
      <w:color w:val="0563C1"/>
      <w:u w:val="single"/>
    </w:rPr>
  </w:style>
  <w:style w:type="character" w:styleId="FollowedHyperlink">
    <w:name w:val="FollowedHyperlink"/>
    <w:basedOn w:val="DefaultParagraphFont"/>
    <w:uiPriority w:val="99"/>
    <w:semiHidden/>
    <w:unhideWhenUsed/>
    <w:rsid w:val="00C2514B"/>
    <w:rPr>
      <w:color w:val="954F72"/>
      <w:u w:val="single"/>
    </w:rPr>
  </w:style>
  <w:style w:type="paragraph" w:customStyle="1" w:styleId="msonormal0">
    <w:name w:val="msonormal"/>
    <w:basedOn w:val="Normal"/>
    <w:rsid w:val="00C251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C251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C2514B"/>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C2514B"/>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C2514B"/>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C2514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2">
    <w:name w:val="xl72"/>
    <w:basedOn w:val="Normal"/>
    <w:rsid w:val="00C2514B"/>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C2514B"/>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C2514B"/>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C2514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Normal"/>
    <w:rsid w:val="00C2514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C2514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C2514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C2514B"/>
    <w:pPr>
      <w:pBdr>
        <w:top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C2514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1">
    <w:name w:val="xl81"/>
    <w:basedOn w:val="Normal"/>
    <w:rsid w:val="00C2514B"/>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2">
    <w:name w:val="xl82"/>
    <w:basedOn w:val="Normal"/>
    <w:rsid w:val="00C2514B"/>
    <w:pPr>
      <w:pBdr>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Normal"/>
    <w:rsid w:val="00C2514B"/>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4">
    <w:name w:val="xl84"/>
    <w:basedOn w:val="Normal"/>
    <w:rsid w:val="00C251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Normal"/>
    <w:rsid w:val="00C2514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Normal"/>
    <w:rsid w:val="00C251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Default">
    <w:name w:val="Default"/>
    <w:rsid w:val="0011039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xgmail-m4870764391803972453msolistparagraph">
    <w:name w:val="x_gmail-m_4870764391803972453msolistparagraph"/>
    <w:basedOn w:val="Normal"/>
    <w:rsid w:val="000E0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E05B6"/>
  </w:style>
  <w:style w:type="paragraph" w:customStyle="1" w:styleId="xmsonormal">
    <w:name w:val="x_msonormal"/>
    <w:basedOn w:val="Normal"/>
    <w:rsid w:val="000E05B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A61B1"/>
    <w:pPr>
      <w:tabs>
        <w:tab w:val="center" w:pos="4536"/>
        <w:tab w:val="right" w:pos="9072"/>
      </w:tabs>
      <w:spacing w:after="0" w:line="240" w:lineRule="auto"/>
    </w:pPr>
  </w:style>
  <w:style w:type="character" w:customStyle="1" w:styleId="HeaderChar">
    <w:name w:val="Header Char"/>
    <w:basedOn w:val="DefaultParagraphFont"/>
    <w:link w:val="Header"/>
    <w:uiPriority w:val="99"/>
    <w:rsid w:val="00EA61B1"/>
  </w:style>
  <w:style w:type="paragraph" w:styleId="Footer">
    <w:name w:val="footer"/>
    <w:basedOn w:val="Normal"/>
    <w:link w:val="FooterChar"/>
    <w:uiPriority w:val="99"/>
    <w:unhideWhenUsed/>
    <w:rsid w:val="00EA61B1"/>
    <w:pPr>
      <w:tabs>
        <w:tab w:val="center" w:pos="4536"/>
        <w:tab w:val="right" w:pos="9072"/>
      </w:tabs>
      <w:spacing w:after="0" w:line="240" w:lineRule="auto"/>
    </w:pPr>
  </w:style>
  <w:style w:type="character" w:customStyle="1" w:styleId="FooterChar">
    <w:name w:val="Footer Char"/>
    <w:basedOn w:val="DefaultParagraphFont"/>
    <w:link w:val="Footer"/>
    <w:uiPriority w:val="99"/>
    <w:rsid w:val="00EA61B1"/>
  </w:style>
  <w:style w:type="paragraph" w:styleId="Revision">
    <w:name w:val="Revision"/>
    <w:hidden/>
    <w:uiPriority w:val="99"/>
    <w:semiHidden/>
    <w:rsid w:val="00131DE3"/>
    <w:pPr>
      <w:spacing w:after="0" w:line="240" w:lineRule="auto"/>
    </w:pPr>
  </w:style>
  <w:style w:type="paragraph" w:styleId="EndnoteText">
    <w:name w:val="endnote text"/>
    <w:basedOn w:val="Normal"/>
    <w:link w:val="EndnoteTextChar"/>
    <w:uiPriority w:val="99"/>
    <w:unhideWhenUsed/>
    <w:rsid w:val="00723E9E"/>
    <w:pPr>
      <w:spacing w:after="0" w:line="240" w:lineRule="auto"/>
    </w:pPr>
    <w:rPr>
      <w:sz w:val="20"/>
      <w:szCs w:val="20"/>
    </w:rPr>
  </w:style>
  <w:style w:type="character" w:customStyle="1" w:styleId="EndnoteTextChar">
    <w:name w:val="Endnote Text Char"/>
    <w:basedOn w:val="DefaultParagraphFont"/>
    <w:link w:val="EndnoteText"/>
    <w:uiPriority w:val="99"/>
    <w:rsid w:val="00723E9E"/>
    <w:rPr>
      <w:sz w:val="20"/>
      <w:szCs w:val="20"/>
    </w:rPr>
  </w:style>
  <w:style w:type="character" w:styleId="EndnoteReference">
    <w:name w:val="endnote reference"/>
    <w:basedOn w:val="DefaultParagraphFont"/>
    <w:uiPriority w:val="99"/>
    <w:semiHidden/>
    <w:unhideWhenUsed/>
    <w:rsid w:val="00723E9E"/>
    <w:rPr>
      <w:vertAlign w:val="superscript"/>
    </w:rPr>
  </w:style>
  <w:style w:type="paragraph" w:customStyle="1" w:styleId="xl87">
    <w:name w:val="xl87"/>
    <w:basedOn w:val="Normal"/>
    <w:rsid w:val="00571A0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8">
    <w:name w:val="xl88"/>
    <w:basedOn w:val="Normal"/>
    <w:rsid w:val="00571A08"/>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al"/>
    <w:rsid w:val="00571A08"/>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Normal"/>
    <w:rsid w:val="00571A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1">
    <w:name w:val="xl91"/>
    <w:basedOn w:val="Normal"/>
    <w:rsid w:val="00571A0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571A0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571A0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styleId="PlainText">
    <w:name w:val="Plain Text"/>
    <w:basedOn w:val="Normal"/>
    <w:link w:val="PlainTextChar"/>
    <w:uiPriority w:val="99"/>
    <w:semiHidden/>
    <w:unhideWhenUsed/>
    <w:rsid w:val="00222DDC"/>
    <w:pPr>
      <w:spacing w:after="0" w:line="240" w:lineRule="auto"/>
    </w:pPr>
    <w:rPr>
      <w:rFonts w:ascii="Calibri" w:hAnsi="Calibri" w:cs="Consolas"/>
      <w:szCs w:val="21"/>
      <w:lang w:val="en-GB"/>
    </w:rPr>
  </w:style>
  <w:style w:type="character" w:customStyle="1" w:styleId="PlainTextChar">
    <w:name w:val="Plain Text Char"/>
    <w:basedOn w:val="DefaultParagraphFont"/>
    <w:link w:val="PlainText"/>
    <w:uiPriority w:val="99"/>
    <w:semiHidden/>
    <w:rsid w:val="00222DDC"/>
    <w:rPr>
      <w:rFonts w:ascii="Calibri" w:hAnsi="Calibri" w:cs="Consolas"/>
      <w:szCs w:val="21"/>
      <w:lang w:val="en-GB"/>
    </w:rPr>
  </w:style>
  <w:style w:type="paragraph" w:customStyle="1" w:styleId="xl65">
    <w:name w:val="xl65"/>
    <w:basedOn w:val="Normal"/>
    <w:rsid w:val="00C95BA6"/>
    <w:pPr>
      <w:pBdr>
        <w:lef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6">
    <w:name w:val="xl66"/>
    <w:basedOn w:val="Normal"/>
    <w:rsid w:val="00C95BA6"/>
    <w:pPr>
      <w:pBdr>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1qeiagb0cpwnlhdf9xsijm">
    <w:name w:val="_1qeiagb0cpwnlhdf9xsijm"/>
    <w:basedOn w:val="Normal"/>
    <w:rsid w:val="00DE76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12413"/>
    <w:rPr>
      <w:rFonts w:ascii="Times New Roman" w:eastAsia="Times New Roman" w:hAnsi="Times New Roman" w:cs="Times New Roman"/>
      <w:b/>
      <w:bCs/>
      <w:kern w:val="36"/>
      <w:sz w:val="48"/>
      <w:szCs w:val="48"/>
      <w:lang w:val="fr-FR" w:eastAsia="fr-FR"/>
    </w:rPr>
  </w:style>
  <w:style w:type="character" w:customStyle="1" w:styleId="highwire-citation-authors">
    <w:name w:val="highwire-citation-authors"/>
    <w:basedOn w:val="DefaultParagraphFont"/>
    <w:rsid w:val="00412413"/>
  </w:style>
  <w:style w:type="character" w:customStyle="1" w:styleId="highwire-citation-author">
    <w:name w:val="highwire-citation-author"/>
    <w:basedOn w:val="DefaultParagraphFont"/>
    <w:rsid w:val="00412413"/>
  </w:style>
  <w:style w:type="character" w:customStyle="1" w:styleId="nlm-given-names">
    <w:name w:val="nlm-given-names"/>
    <w:basedOn w:val="DefaultParagraphFont"/>
    <w:rsid w:val="00412413"/>
  </w:style>
  <w:style w:type="character" w:customStyle="1" w:styleId="nlm-surname">
    <w:name w:val="nlm-surname"/>
    <w:basedOn w:val="DefaultParagraphFont"/>
    <w:rsid w:val="00412413"/>
  </w:style>
  <w:style w:type="character" w:customStyle="1" w:styleId="highwire-cite-metadata-doi">
    <w:name w:val="highwire-cite-metadata-doi"/>
    <w:basedOn w:val="DefaultParagraphFont"/>
    <w:rsid w:val="00412413"/>
  </w:style>
  <w:style w:type="character" w:customStyle="1" w:styleId="label">
    <w:name w:val="label"/>
    <w:basedOn w:val="DefaultParagraphFont"/>
    <w:rsid w:val="00412413"/>
  </w:style>
  <w:style w:type="character" w:customStyle="1" w:styleId="highwire-cite-metadata-date">
    <w:name w:val="highwire-cite-metadata-date"/>
    <w:basedOn w:val="DefaultParagraphFont"/>
    <w:rsid w:val="00412413"/>
  </w:style>
  <w:style w:type="table" w:styleId="TableTheme">
    <w:name w:val="Table Theme"/>
    <w:basedOn w:val="TableNormal"/>
    <w:uiPriority w:val="99"/>
    <w:rsid w:val="0040779C"/>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extra-large">
    <w:name w:val="a-size-extra-large"/>
    <w:basedOn w:val="DefaultParagraphFont"/>
    <w:rsid w:val="00602FFA"/>
  </w:style>
  <w:style w:type="character" w:customStyle="1" w:styleId="a-size-large">
    <w:name w:val="a-size-large"/>
    <w:basedOn w:val="DefaultParagraphFont"/>
    <w:rsid w:val="00602FFA"/>
  </w:style>
  <w:style w:type="character" w:customStyle="1" w:styleId="author">
    <w:name w:val="author"/>
    <w:basedOn w:val="DefaultParagraphFont"/>
    <w:rsid w:val="00602FFA"/>
  </w:style>
  <w:style w:type="character" w:customStyle="1" w:styleId="a-color-secondary">
    <w:name w:val="a-color-secondary"/>
    <w:basedOn w:val="DefaultParagraphFont"/>
    <w:rsid w:val="00602FFA"/>
  </w:style>
  <w:style w:type="paragraph" w:customStyle="1" w:styleId="xmsolistparagraph">
    <w:name w:val="x_msolistparagraph"/>
    <w:basedOn w:val="Normal"/>
    <w:rsid w:val="00C56AB5"/>
    <w:pPr>
      <w:spacing w:after="0" w:line="240" w:lineRule="auto"/>
      <w:ind w:left="720"/>
    </w:pPr>
    <w:rPr>
      <w:rFonts w:ascii="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204">
      <w:bodyDiv w:val="1"/>
      <w:marLeft w:val="0"/>
      <w:marRight w:val="0"/>
      <w:marTop w:val="0"/>
      <w:marBottom w:val="0"/>
      <w:divBdr>
        <w:top w:val="none" w:sz="0" w:space="0" w:color="auto"/>
        <w:left w:val="none" w:sz="0" w:space="0" w:color="auto"/>
        <w:bottom w:val="none" w:sz="0" w:space="0" w:color="auto"/>
        <w:right w:val="none" w:sz="0" w:space="0" w:color="auto"/>
      </w:divBdr>
    </w:div>
    <w:div w:id="2629184">
      <w:bodyDiv w:val="1"/>
      <w:marLeft w:val="0"/>
      <w:marRight w:val="0"/>
      <w:marTop w:val="0"/>
      <w:marBottom w:val="0"/>
      <w:divBdr>
        <w:top w:val="none" w:sz="0" w:space="0" w:color="auto"/>
        <w:left w:val="none" w:sz="0" w:space="0" w:color="auto"/>
        <w:bottom w:val="none" w:sz="0" w:space="0" w:color="auto"/>
        <w:right w:val="none" w:sz="0" w:space="0" w:color="auto"/>
      </w:divBdr>
    </w:div>
    <w:div w:id="10229937">
      <w:bodyDiv w:val="1"/>
      <w:marLeft w:val="0"/>
      <w:marRight w:val="0"/>
      <w:marTop w:val="0"/>
      <w:marBottom w:val="0"/>
      <w:divBdr>
        <w:top w:val="none" w:sz="0" w:space="0" w:color="auto"/>
        <w:left w:val="none" w:sz="0" w:space="0" w:color="auto"/>
        <w:bottom w:val="none" w:sz="0" w:space="0" w:color="auto"/>
        <w:right w:val="none" w:sz="0" w:space="0" w:color="auto"/>
      </w:divBdr>
    </w:div>
    <w:div w:id="11616878">
      <w:bodyDiv w:val="1"/>
      <w:marLeft w:val="0"/>
      <w:marRight w:val="0"/>
      <w:marTop w:val="0"/>
      <w:marBottom w:val="0"/>
      <w:divBdr>
        <w:top w:val="none" w:sz="0" w:space="0" w:color="auto"/>
        <w:left w:val="none" w:sz="0" w:space="0" w:color="auto"/>
        <w:bottom w:val="none" w:sz="0" w:space="0" w:color="auto"/>
        <w:right w:val="none" w:sz="0" w:space="0" w:color="auto"/>
      </w:divBdr>
    </w:div>
    <w:div w:id="13381269">
      <w:bodyDiv w:val="1"/>
      <w:marLeft w:val="0"/>
      <w:marRight w:val="0"/>
      <w:marTop w:val="0"/>
      <w:marBottom w:val="0"/>
      <w:divBdr>
        <w:top w:val="none" w:sz="0" w:space="0" w:color="auto"/>
        <w:left w:val="none" w:sz="0" w:space="0" w:color="auto"/>
        <w:bottom w:val="none" w:sz="0" w:space="0" w:color="auto"/>
        <w:right w:val="none" w:sz="0" w:space="0" w:color="auto"/>
      </w:divBdr>
    </w:div>
    <w:div w:id="46347362">
      <w:bodyDiv w:val="1"/>
      <w:marLeft w:val="0"/>
      <w:marRight w:val="0"/>
      <w:marTop w:val="0"/>
      <w:marBottom w:val="0"/>
      <w:divBdr>
        <w:top w:val="none" w:sz="0" w:space="0" w:color="auto"/>
        <w:left w:val="none" w:sz="0" w:space="0" w:color="auto"/>
        <w:bottom w:val="none" w:sz="0" w:space="0" w:color="auto"/>
        <w:right w:val="none" w:sz="0" w:space="0" w:color="auto"/>
      </w:divBdr>
    </w:div>
    <w:div w:id="47191950">
      <w:bodyDiv w:val="1"/>
      <w:marLeft w:val="0"/>
      <w:marRight w:val="0"/>
      <w:marTop w:val="0"/>
      <w:marBottom w:val="0"/>
      <w:divBdr>
        <w:top w:val="none" w:sz="0" w:space="0" w:color="auto"/>
        <w:left w:val="none" w:sz="0" w:space="0" w:color="auto"/>
        <w:bottom w:val="none" w:sz="0" w:space="0" w:color="auto"/>
        <w:right w:val="none" w:sz="0" w:space="0" w:color="auto"/>
      </w:divBdr>
    </w:div>
    <w:div w:id="60715302">
      <w:bodyDiv w:val="1"/>
      <w:marLeft w:val="0"/>
      <w:marRight w:val="0"/>
      <w:marTop w:val="0"/>
      <w:marBottom w:val="0"/>
      <w:divBdr>
        <w:top w:val="none" w:sz="0" w:space="0" w:color="auto"/>
        <w:left w:val="none" w:sz="0" w:space="0" w:color="auto"/>
        <w:bottom w:val="none" w:sz="0" w:space="0" w:color="auto"/>
        <w:right w:val="none" w:sz="0" w:space="0" w:color="auto"/>
      </w:divBdr>
    </w:div>
    <w:div w:id="62265221">
      <w:bodyDiv w:val="1"/>
      <w:marLeft w:val="0"/>
      <w:marRight w:val="0"/>
      <w:marTop w:val="0"/>
      <w:marBottom w:val="0"/>
      <w:divBdr>
        <w:top w:val="none" w:sz="0" w:space="0" w:color="auto"/>
        <w:left w:val="none" w:sz="0" w:space="0" w:color="auto"/>
        <w:bottom w:val="none" w:sz="0" w:space="0" w:color="auto"/>
        <w:right w:val="none" w:sz="0" w:space="0" w:color="auto"/>
      </w:divBdr>
    </w:div>
    <w:div w:id="70390625">
      <w:bodyDiv w:val="1"/>
      <w:marLeft w:val="0"/>
      <w:marRight w:val="0"/>
      <w:marTop w:val="0"/>
      <w:marBottom w:val="0"/>
      <w:divBdr>
        <w:top w:val="none" w:sz="0" w:space="0" w:color="auto"/>
        <w:left w:val="none" w:sz="0" w:space="0" w:color="auto"/>
        <w:bottom w:val="none" w:sz="0" w:space="0" w:color="auto"/>
        <w:right w:val="none" w:sz="0" w:space="0" w:color="auto"/>
      </w:divBdr>
    </w:div>
    <w:div w:id="82655062">
      <w:bodyDiv w:val="1"/>
      <w:marLeft w:val="0"/>
      <w:marRight w:val="0"/>
      <w:marTop w:val="0"/>
      <w:marBottom w:val="0"/>
      <w:divBdr>
        <w:top w:val="none" w:sz="0" w:space="0" w:color="auto"/>
        <w:left w:val="none" w:sz="0" w:space="0" w:color="auto"/>
        <w:bottom w:val="none" w:sz="0" w:space="0" w:color="auto"/>
        <w:right w:val="none" w:sz="0" w:space="0" w:color="auto"/>
      </w:divBdr>
    </w:div>
    <w:div w:id="83847433">
      <w:bodyDiv w:val="1"/>
      <w:marLeft w:val="0"/>
      <w:marRight w:val="0"/>
      <w:marTop w:val="0"/>
      <w:marBottom w:val="0"/>
      <w:divBdr>
        <w:top w:val="none" w:sz="0" w:space="0" w:color="auto"/>
        <w:left w:val="none" w:sz="0" w:space="0" w:color="auto"/>
        <w:bottom w:val="none" w:sz="0" w:space="0" w:color="auto"/>
        <w:right w:val="none" w:sz="0" w:space="0" w:color="auto"/>
      </w:divBdr>
      <w:divsChild>
        <w:div w:id="316735511">
          <w:marLeft w:val="720"/>
          <w:marRight w:val="0"/>
          <w:marTop w:val="360"/>
          <w:marBottom w:val="0"/>
          <w:divBdr>
            <w:top w:val="none" w:sz="0" w:space="0" w:color="auto"/>
            <w:left w:val="none" w:sz="0" w:space="0" w:color="auto"/>
            <w:bottom w:val="none" w:sz="0" w:space="0" w:color="auto"/>
            <w:right w:val="none" w:sz="0" w:space="0" w:color="auto"/>
          </w:divBdr>
        </w:div>
        <w:div w:id="2018537856">
          <w:marLeft w:val="720"/>
          <w:marRight w:val="0"/>
          <w:marTop w:val="360"/>
          <w:marBottom w:val="0"/>
          <w:divBdr>
            <w:top w:val="none" w:sz="0" w:space="0" w:color="auto"/>
            <w:left w:val="none" w:sz="0" w:space="0" w:color="auto"/>
            <w:bottom w:val="none" w:sz="0" w:space="0" w:color="auto"/>
            <w:right w:val="none" w:sz="0" w:space="0" w:color="auto"/>
          </w:divBdr>
        </w:div>
      </w:divsChild>
    </w:div>
    <w:div w:id="103814206">
      <w:bodyDiv w:val="1"/>
      <w:marLeft w:val="0"/>
      <w:marRight w:val="0"/>
      <w:marTop w:val="0"/>
      <w:marBottom w:val="0"/>
      <w:divBdr>
        <w:top w:val="none" w:sz="0" w:space="0" w:color="auto"/>
        <w:left w:val="none" w:sz="0" w:space="0" w:color="auto"/>
        <w:bottom w:val="none" w:sz="0" w:space="0" w:color="auto"/>
        <w:right w:val="none" w:sz="0" w:space="0" w:color="auto"/>
      </w:divBdr>
      <w:divsChild>
        <w:div w:id="1892693646">
          <w:marLeft w:val="720"/>
          <w:marRight w:val="0"/>
          <w:marTop w:val="360"/>
          <w:marBottom w:val="0"/>
          <w:divBdr>
            <w:top w:val="none" w:sz="0" w:space="0" w:color="auto"/>
            <w:left w:val="none" w:sz="0" w:space="0" w:color="auto"/>
            <w:bottom w:val="none" w:sz="0" w:space="0" w:color="auto"/>
            <w:right w:val="none" w:sz="0" w:space="0" w:color="auto"/>
          </w:divBdr>
        </w:div>
      </w:divsChild>
    </w:div>
    <w:div w:id="136185259">
      <w:bodyDiv w:val="1"/>
      <w:marLeft w:val="0"/>
      <w:marRight w:val="0"/>
      <w:marTop w:val="0"/>
      <w:marBottom w:val="0"/>
      <w:divBdr>
        <w:top w:val="none" w:sz="0" w:space="0" w:color="auto"/>
        <w:left w:val="none" w:sz="0" w:space="0" w:color="auto"/>
        <w:bottom w:val="none" w:sz="0" w:space="0" w:color="auto"/>
        <w:right w:val="none" w:sz="0" w:space="0" w:color="auto"/>
      </w:divBdr>
    </w:div>
    <w:div w:id="144205617">
      <w:bodyDiv w:val="1"/>
      <w:marLeft w:val="0"/>
      <w:marRight w:val="0"/>
      <w:marTop w:val="0"/>
      <w:marBottom w:val="0"/>
      <w:divBdr>
        <w:top w:val="none" w:sz="0" w:space="0" w:color="auto"/>
        <w:left w:val="none" w:sz="0" w:space="0" w:color="auto"/>
        <w:bottom w:val="none" w:sz="0" w:space="0" w:color="auto"/>
        <w:right w:val="none" w:sz="0" w:space="0" w:color="auto"/>
      </w:divBdr>
    </w:div>
    <w:div w:id="147285285">
      <w:bodyDiv w:val="1"/>
      <w:marLeft w:val="0"/>
      <w:marRight w:val="0"/>
      <w:marTop w:val="0"/>
      <w:marBottom w:val="0"/>
      <w:divBdr>
        <w:top w:val="none" w:sz="0" w:space="0" w:color="auto"/>
        <w:left w:val="none" w:sz="0" w:space="0" w:color="auto"/>
        <w:bottom w:val="none" w:sz="0" w:space="0" w:color="auto"/>
        <w:right w:val="none" w:sz="0" w:space="0" w:color="auto"/>
      </w:divBdr>
      <w:divsChild>
        <w:div w:id="165748705">
          <w:marLeft w:val="1195"/>
          <w:marRight w:val="0"/>
          <w:marTop w:val="100"/>
          <w:marBottom w:val="0"/>
          <w:divBdr>
            <w:top w:val="none" w:sz="0" w:space="0" w:color="auto"/>
            <w:left w:val="none" w:sz="0" w:space="0" w:color="auto"/>
            <w:bottom w:val="none" w:sz="0" w:space="0" w:color="auto"/>
            <w:right w:val="none" w:sz="0" w:space="0" w:color="auto"/>
          </w:divBdr>
        </w:div>
      </w:divsChild>
    </w:div>
    <w:div w:id="152767949">
      <w:bodyDiv w:val="1"/>
      <w:marLeft w:val="0"/>
      <w:marRight w:val="0"/>
      <w:marTop w:val="0"/>
      <w:marBottom w:val="0"/>
      <w:divBdr>
        <w:top w:val="none" w:sz="0" w:space="0" w:color="auto"/>
        <w:left w:val="none" w:sz="0" w:space="0" w:color="auto"/>
        <w:bottom w:val="none" w:sz="0" w:space="0" w:color="auto"/>
        <w:right w:val="none" w:sz="0" w:space="0" w:color="auto"/>
      </w:divBdr>
    </w:div>
    <w:div w:id="156003333">
      <w:bodyDiv w:val="1"/>
      <w:marLeft w:val="0"/>
      <w:marRight w:val="0"/>
      <w:marTop w:val="0"/>
      <w:marBottom w:val="0"/>
      <w:divBdr>
        <w:top w:val="none" w:sz="0" w:space="0" w:color="auto"/>
        <w:left w:val="none" w:sz="0" w:space="0" w:color="auto"/>
        <w:bottom w:val="none" w:sz="0" w:space="0" w:color="auto"/>
        <w:right w:val="none" w:sz="0" w:space="0" w:color="auto"/>
      </w:divBdr>
    </w:div>
    <w:div w:id="173306594">
      <w:bodyDiv w:val="1"/>
      <w:marLeft w:val="0"/>
      <w:marRight w:val="0"/>
      <w:marTop w:val="0"/>
      <w:marBottom w:val="0"/>
      <w:divBdr>
        <w:top w:val="none" w:sz="0" w:space="0" w:color="auto"/>
        <w:left w:val="none" w:sz="0" w:space="0" w:color="auto"/>
        <w:bottom w:val="none" w:sz="0" w:space="0" w:color="auto"/>
        <w:right w:val="none" w:sz="0" w:space="0" w:color="auto"/>
      </w:divBdr>
      <w:divsChild>
        <w:div w:id="1103694402">
          <w:marLeft w:val="0"/>
          <w:marRight w:val="0"/>
          <w:marTop w:val="0"/>
          <w:marBottom w:val="0"/>
          <w:divBdr>
            <w:top w:val="none" w:sz="0" w:space="0" w:color="auto"/>
            <w:left w:val="none" w:sz="0" w:space="0" w:color="auto"/>
            <w:bottom w:val="none" w:sz="0" w:space="0" w:color="auto"/>
            <w:right w:val="none" w:sz="0" w:space="0" w:color="auto"/>
          </w:divBdr>
          <w:divsChild>
            <w:div w:id="1579706660">
              <w:marLeft w:val="0"/>
              <w:marRight w:val="0"/>
              <w:marTop w:val="0"/>
              <w:marBottom w:val="0"/>
              <w:divBdr>
                <w:top w:val="none" w:sz="0" w:space="0" w:color="auto"/>
                <w:left w:val="none" w:sz="0" w:space="0" w:color="auto"/>
                <w:bottom w:val="none" w:sz="0" w:space="0" w:color="auto"/>
                <w:right w:val="none" w:sz="0" w:space="0" w:color="auto"/>
              </w:divBdr>
              <w:divsChild>
                <w:div w:id="1214460250">
                  <w:marLeft w:val="0"/>
                  <w:marRight w:val="0"/>
                  <w:marTop w:val="0"/>
                  <w:marBottom w:val="0"/>
                  <w:divBdr>
                    <w:top w:val="none" w:sz="0" w:space="0" w:color="auto"/>
                    <w:left w:val="none" w:sz="0" w:space="0" w:color="auto"/>
                    <w:bottom w:val="none" w:sz="0" w:space="0" w:color="auto"/>
                    <w:right w:val="none" w:sz="0" w:space="0" w:color="auto"/>
                  </w:divBdr>
                  <w:divsChild>
                    <w:div w:id="106391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20721">
      <w:bodyDiv w:val="1"/>
      <w:marLeft w:val="0"/>
      <w:marRight w:val="0"/>
      <w:marTop w:val="0"/>
      <w:marBottom w:val="0"/>
      <w:divBdr>
        <w:top w:val="none" w:sz="0" w:space="0" w:color="auto"/>
        <w:left w:val="none" w:sz="0" w:space="0" w:color="auto"/>
        <w:bottom w:val="none" w:sz="0" w:space="0" w:color="auto"/>
        <w:right w:val="none" w:sz="0" w:space="0" w:color="auto"/>
      </w:divBdr>
    </w:div>
    <w:div w:id="185021898">
      <w:bodyDiv w:val="1"/>
      <w:marLeft w:val="0"/>
      <w:marRight w:val="0"/>
      <w:marTop w:val="0"/>
      <w:marBottom w:val="0"/>
      <w:divBdr>
        <w:top w:val="none" w:sz="0" w:space="0" w:color="auto"/>
        <w:left w:val="none" w:sz="0" w:space="0" w:color="auto"/>
        <w:bottom w:val="none" w:sz="0" w:space="0" w:color="auto"/>
        <w:right w:val="none" w:sz="0" w:space="0" w:color="auto"/>
      </w:divBdr>
    </w:div>
    <w:div w:id="218058803">
      <w:bodyDiv w:val="1"/>
      <w:marLeft w:val="0"/>
      <w:marRight w:val="0"/>
      <w:marTop w:val="0"/>
      <w:marBottom w:val="0"/>
      <w:divBdr>
        <w:top w:val="none" w:sz="0" w:space="0" w:color="auto"/>
        <w:left w:val="none" w:sz="0" w:space="0" w:color="auto"/>
        <w:bottom w:val="none" w:sz="0" w:space="0" w:color="auto"/>
        <w:right w:val="none" w:sz="0" w:space="0" w:color="auto"/>
      </w:divBdr>
    </w:div>
    <w:div w:id="222445268">
      <w:bodyDiv w:val="1"/>
      <w:marLeft w:val="0"/>
      <w:marRight w:val="0"/>
      <w:marTop w:val="0"/>
      <w:marBottom w:val="0"/>
      <w:divBdr>
        <w:top w:val="none" w:sz="0" w:space="0" w:color="auto"/>
        <w:left w:val="none" w:sz="0" w:space="0" w:color="auto"/>
        <w:bottom w:val="none" w:sz="0" w:space="0" w:color="auto"/>
        <w:right w:val="none" w:sz="0" w:space="0" w:color="auto"/>
      </w:divBdr>
    </w:div>
    <w:div w:id="238294327">
      <w:bodyDiv w:val="1"/>
      <w:marLeft w:val="0"/>
      <w:marRight w:val="0"/>
      <w:marTop w:val="0"/>
      <w:marBottom w:val="0"/>
      <w:divBdr>
        <w:top w:val="none" w:sz="0" w:space="0" w:color="auto"/>
        <w:left w:val="none" w:sz="0" w:space="0" w:color="auto"/>
        <w:bottom w:val="none" w:sz="0" w:space="0" w:color="auto"/>
        <w:right w:val="none" w:sz="0" w:space="0" w:color="auto"/>
      </w:divBdr>
    </w:div>
    <w:div w:id="281497631">
      <w:bodyDiv w:val="1"/>
      <w:marLeft w:val="0"/>
      <w:marRight w:val="0"/>
      <w:marTop w:val="0"/>
      <w:marBottom w:val="0"/>
      <w:divBdr>
        <w:top w:val="none" w:sz="0" w:space="0" w:color="auto"/>
        <w:left w:val="none" w:sz="0" w:space="0" w:color="auto"/>
        <w:bottom w:val="none" w:sz="0" w:space="0" w:color="auto"/>
        <w:right w:val="none" w:sz="0" w:space="0" w:color="auto"/>
      </w:divBdr>
    </w:div>
    <w:div w:id="284385281">
      <w:bodyDiv w:val="1"/>
      <w:marLeft w:val="0"/>
      <w:marRight w:val="0"/>
      <w:marTop w:val="0"/>
      <w:marBottom w:val="0"/>
      <w:divBdr>
        <w:top w:val="none" w:sz="0" w:space="0" w:color="auto"/>
        <w:left w:val="none" w:sz="0" w:space="0" w:color="auto"/>
        <w:bottom w:val="none" w:sz="0" w:space="0" w:color="auto"/>
        <w:right w:val="none" w:sz="0" w:space="0" w:color="auto"/>
      </w:divBdr>
    </w:div>
    <w:div w:id="308676109">
      <w:bodyDiv w:val="1"/>
      <w:marLeft w:val="0"/>
      <w:marRight w:val="0"/>
      <w:marTop w:val="0"/>
      <w:marBottom w:val="0"/>
      <w:divBdr>
        <w:top w:val="none" w:sz="0" w:space="0" w:color="auto"/>
        <w:left w:val="none" w:sz="0" w:space="0" w:color="auto"/>
        <w:bottom w:val="none" w:sz="0" w:space="0" w:color="auto"/>
        <w:right w:val="none" w:sz="0" w:space="0" w:color="auto"/>
      </w:divBdr>
    </w:div>
    <w:div w:id="319621874">
      <w:bodyDiv w:val="1"/>
      <w:marLeft w:val="0"/>
      <w:marRight w:val="0"/>
      <w:marTop w:val="0"/>
      <w:marBottom w:val="0"/>
      <w:divBdr>
        <w:top w:val="none" w:sz="0" w:space="0" w:color="auto"/>
        <w:left w:val="none" w:sz="0" w:space="0" w:color="auto"/>
        <w:bottom w:val="none" w:sz="0" w:space="0" w:color="auto"/>
        <w:right w:val="none" w:sz="0" w:space="0" w:color="auto"/>
      </w:divBdr>
    </w:div>
    <w:div w:id="369689419">
      <w:bodyDiv w:val="1"/>
      <w:marLeft w:val="0"/>
      <w:marRight w:val="0"/>
      <w:marTop w:val="0"/>
      <w:marBottom w:val="0"/>
      <w:divBdr>
        <w:top w:val="none" w:sz="0" w:space="0" w:color="auto"/>
        <w:left w:val="none" w:sz="0" w:space="0" w:color="auto"/>
        <w:bottom w:val="none" w:sz="0" w:space="0" w:color="auto"/>
        <w:right w:val="none" w:sz="0" w:space="0" w:color="auto"/>
      </w:divBdr>
    </w:div>
    <w:div w:id="383607403">
      <w:bodyDiv w:val="1"/>
      <w:marLeft w:val="0"/>
      <w:marRight w:val="0"/>
      <w:marTop w:val="0"/>
      <w:marBottom w:val="0"/>
      <w:divBdr>
        <w:top w:val="none" w:sz="0" w:space="0" w:color="auto"/>
        <w:left w:val="none" w:sz="0" w:space="0" w:color="auto"/>
        <w:bottom w:val="none" w:sz="0" w:space="0" w:color="auto"/>
        <w:right w:val="none" w:sz="0" w:space="0" w:color="auto"/>
      </w:divBdr>
    </w:div>
    <w:div w:id="385565089">
      <w:bodyDiv w:val="1"/>
      <w:marLeft w:val="0"/>
      <w:marRight w:val="0"/>
      <w:marTop w:val="0"/>
      <w:marBottom w:val="0"/>
      <w:divBdr>
        <w:top w:val="none" w:sz="0" w:space="0" w:color="auto"/>
        <w:left w:val="none" w:sz="0" w:space="0" w:color="auto"/>
        <w:bottom w:val="none" w:sz="0" w:space="0" w:color="auto"/>
        <w:right w:val="none" w:sz="0" w:space="0" w:color="auto"/>
      </w:divBdr>
    </w:div>
    <w:div w:id="385840357">
      <w:bodyDiv w:val="1"/>
      <w:marLeft w:val="0"/>
      <w:marRight w:val="0"/>
      <w:marTop w:val="0"/>
      <w:marBottom w:val="0"/>
      <w:divBdr>
        <w:top w:val="none" w:sz="0" w:space="0" w:color="auto"/>
        <w:left w:val="none" w:sz="0" w:space="0" w:color="auto"/>
        <w:bottom w:val="none" w:sz="0" w:space="0" w:color="auto"/>
        <w:right w:val="none" w:sz="0" w:space="0" w:color="auto"/>
      </w:divBdr>
    </w:div>
    <w:div w:id="392122649">
      <w:bodyDiv w:val="1"/>
      <w:marLeft w:val="0"/>
      <w:marRight w:val="0"/>
      <w:marTop w:val="0"/>
      <w:marBottom w:val="0"/>
      <w:divBdr>
        <w:top w:val="none" w:sz="0" w:space="0" w:color="auto"/>
        <w:left w:val="none" w:sz="0" w:space="0" w:color="auto"/>
        <w:bottom w:val="none" w:sz="0" w:space="0" w:color="auto"/>
        <w:right w:val="none" w:sz="0" w:space="0" w:color="auto"/>
      </w:divBdr>
    </w:div>
    <w:div w:id="405617948">
      <w:bodyDiv w:val="1"/>
      <w:marLeft w:val="0"/>
      <w:marRight w:val="0"/>
      <w:marTop w:val="0"/>
      <w:marBottom w:val="0"/>
      <w:divBdr>
        <w:top w:val="none" w:sz="0" w:space="0" w:color="auto"/>
        <w:left w:val="none" w:sz="0" w:space="0" w:color="auto"/>
        <w:bottom w:val="none" w:sz="0" w:space="0" w:color="auto"/>
        <w:right w:val="none" w:sz="0" w:space="0" w:color="auto"/>
      </w:divBdr>
      <w:divsChild>
        <w:div w:id="1428038946">
          <w:marLeft w:val="720"/>
          <w:marRight w:val="0"/>
          <w:marTop w:val="360"/>
          <w:marBottom w:val="0"/>
          <w:divBdr>
            <w:top w:val="none" w:sz="0" w:space="0" w:color="auto"/>
            <w:left w:val="none" w:sz="0" w:space="0" w:color="auto"/>
            <w:bottom w:val="none" w:sz="0" w:space="0" w:color="auto"/>
            <w:right w:val="none" w:sz="0" w:space="0" w:color="auto"/>
          </w:divBdr>
        </w:div>
      </w:divsChild>
    </w:div>
    <w:div w:id="427115434">
      <w:bodyDiv w:val="1"/>
      <w:marLeft w:val="0"/>
      <w:marRight w:val="0"/>
      <w:marTop w:val="0"/>
      <w:marBottom w:val="0"/>
      <w:divBdr>
        <w:top w:val="none" w:sz="0" w:space="0" w:color="auto"/>
        <w:left w:val="none" w:sz="0" w:space="0" w:color="auto"/>
        <w:bottom w:val="none" w:sz="0" w:space="0" w:color="auto"/>
        <w:right w:val="none" w:sz="0" w:space="0" w:color="auto"/>
      </w:divBdr>
    </w:div>
    <w:div w:id="443502093">
      <w:bodyDiv w:val="1"/>
      <w:marLeft w:val="0"/>
      <w:marRight w:val="0"/>
      <w:marTop w:val="0"/>
      <w:marBottom w:val="0"/>
      <w:divBdr>
        <w:top w:val="none" w:sz="0" w:space="0" w:color="auto"/>
        <w:left w:val="none" w:sz="0" w:space="0" w:color="auto"/>
        <w:bottom w:val="none" w:sz="0" w:space="0" w:color="auto"/>
        <w:right w:val="none" w:sz="0" w:space="0" w:color="auto"/>
      </w:divBdr>
      <w:divsChild>
        <w:div w:id="1859730193">
          <w:marLeft w:val="1195"/>
          <w:marRight w:val="0"/>
          <w:marTop w:val="100"/>
          <w:marBottom w:val="0"/>
          <w:divBdr>
            <w:top w:val="none" w:sz="0" w:space="0" w:color="auto"/>
            <w:left w:val="none" w:sz="0" w:space="0" w:color="auto"/>
            <w:bottom w:val="none" w:sz="0" w:space="0" w:color="auto"/>
            <w:right w:val="none" w:sz="0" w:space="0" w:color="auto"/>
          </w:divBdr>
        </w:div>
        <w:div w:id="2067678112">
          <w:marLeft w:val="1195"/>
          <w:marRight w:val="0"/>
          <w:marTop w:val="100"/>
          <w:marBottom w:val="0"/>
          <w:divBdr>
            <w:top w:val="none" w:sz="0" w:space="0" w:color="auto"/>
            <w:left w:val="none" w:sz="0" w:space="0" w:color="auto"/>
            <w:bottom w:val="none" w:sz="0" w:space="0" w:color="auto"/>
            <w:right w:val="none" w:sz="0" w:space="0" w:color="auto"/>
          </w:divBdr>
        </w:div>
      </w:divsChild>
    </w:div>
    <w:div w:id="445153123">
      <w:bodyDiv w:val="1"/>
      <w:marLeft w:val="0"/>
      <w:marRight w:val="0"/>
      <w:marTop w:val="0"/>
      <w:marBottom w:val="0"/>
      <w:divBdr>
        <w:top w:val="none" w:sz="0" w:space="0" w:color="auto"/>
        <w:left w:val="none" w:sz="0" w:space="0" w:color="auto"/>
        <w:bottom w:val="none" w:sz="0" w:space="0" w:color="auto"/>
        <w:right w:val="none" w:sz="0" w:space="0" w:color="auto"/>
      </w:divBdr>
    </w:div>
    <w:div w:id="450364895">
      <w:bodyDiv w:val="1"/>
      <w:marLeft w:val="0"/>
      <w:marRight w:val="0"/>
      <w:marTop w:val="0"/>
      <w:marBottom w:val="0"/>
      <w:divBdr>
        <w:top w:val="none" w:sz="0" w:space="0" w:color="auto"/>
        <w:left w:val="none" w:sz="0" w:space="0" w:color="auto"/>
        <w:bottom w:val="none" w:sz="0" w:space="0" w:color="auto"/>
        <w:right w:val="none" w:sz="0" w:space="0" w:color="auto"/>
      </w:divBdr>
    </w:div>
    <w:div w:id="471021056">
      <w:bodyDiv w:val="1"/>
      <w:marLeft w:val="0"/>
      <w:marRight w:val="0"/>
      <w:marTop w:val="0"/>
      <w:marBottom w:val="0"/>
      <w:divBdr>
        <w:top w:val="none" w:sz="0" w:space="0" w:color="auto"/>
        <w:left w:val="none" w:sz="0" w:space="0" w:color="auto"/>
        <w:bottom w:val="none" w:sz="0" w:space="0" w:color="auto"/>
        <w:right w:val="none" w:sz="0" w:space="0" w:color="auto"/>
      </w:divBdr>
    </w:div>
    <w:div w:id="478041530">
      <w:bodyDiv w:val="1"/>
      <w:marLeft w:val="0"/>
      <w:marRight w:val="0"/>
      <w:marTop w:val="0"/>
      <w:marBottom w:val="0"/>
      <w:divBdr>
        <w:top w:val="none" w:sz="0" w:space="0" w:color="auto"/>
        <w:left w:val="none" w:sz="0" w:space="0" w:color="auto"/>
        <w:bottom w:val="none" w:sz="0" w:space="0" w:color="auto"/>
        <w:right w:val="none" w:sz="0" w:space="0" w:color="auto"/>
      </w:divBdr>
    </w:div>
    <w:div w:id="495731019">
      <w:bodyDiv w:val="1"/>
      <w:marLeft w:val="0"/>
      <w:marRight w:val="0"/>
      <w:marTop w:val="0"/>
      <w:marBottom w:val="0"/>
      <w:divBdr>
        <w:top w:val="none" w:sz="0" w:space="0" w:color="auto"/>
        <w:left w:val="none" w:sz="0" w:space="0" w:color="auto"/>
        <w:bottom w:val="none" w:sz="0" w:space="0" w:color="auto"/>
        <w:right w:val="none" w:sz="0" w:space="0" w:color="auto"/>
      </w:divBdr>
    </w:div>
    <w:div w:id="500971041">
      <w:bodyDiv w:val="1"/>
      <w:marLeft w:val="0"/>
      <w:marRight w:val="0"/>
      <w:marTop w:val="0"/>
      <w:marBottom w:val="0"/>
      <w:divBdr>
        <w:top w:val="none" w:sz="0" w:space="0" w:color="auto"/>
        <w:left w:val="none" w:sz="0" w:space="0" w:color="auto"/>
        <w:bottom w:val="none" w:sz="0" w:space="0" w:color="auto"/>
        <w:right w:val="none" w:sz="0" w:space="0" w:color="auto"/>
      </w:divBdr>
    </w:div>
    <w:div w:id="501287690">
      <w:bodyDiv w:val="1"/>
      <w:marLeft w:val="0"/>
      <w:marRight w:val="0"/>
      <w:marTop w:val="0"/>
      <w:marBottom w:val="0"/>
      <w:divBdr>
        <w:top w:val="none" w:sz="0" w:space="0" w:color="auto"/>
        <w:left w:val="none" w:sz="0" w:space="0" w:color="auto"/>
        <w:bottom w:val="none" w:sz="0" w:space="0" w:color="auto"/>
        <w:right w:val="none" w:sz="0" w:space="0" w:color="auto"/>
      </w:divBdr>
    </w:div>
    <w:div w:id="507983886">
      <w:bodyDiv w:val="1"/>
      <w:marLeft w:val="0"/>
      <w:marRight w:val="0"/>
      <w:marTop w:val="0"/>
      <w:marBottom w:val="0"/>
      <w:divBdr>
        <w:top w:val="none" w:sz="0" w:space="0" w:color="auto"/>
        <w:left w:val="none" w:sz="0" w:space="0" w:color="auto"/>
        <w:bottom w:val="none" w:sz="0" w:space="0" w:color="auto"/>
        <w:right w:val="none" w:sz="0" w:space="0" w:color="auto"/>
      </w:divBdr>
    </w:div>
    <w:div w:id="510992373">
      <w:bodyDiv w:val="1"/>
      <w:marLeft w:val="0"/>
      <w:marRight w:val="0"/>
      <w:marTop w:val="0"/>
      <w:marBottom w:val="0"/>
      <w:divBdr>
        <w:top w:val="none" w:sz="0" w:space="0" w:color="auto"/>
        <w:left w:val="none" w:sz="0" w:space="0" w:color="auto"/>
        <w:bottom w:val="none" w:sz="0" w:space="0" w:color="auto"/>
        <w:right w:val="none" w:sz="0" w:space="0" w:color="auto"/>
      </w:divBdr>
    </w:div>
    <w:div w:id="541594752">
      <w:bodyDiv w:val="1"/>
      <w:marLeft w:val="0"/>
      <w:marRight w:val="0"/>
      <w:marTop w:val="0"/>
      <w:marBottom w:val="0"/>
      <w:divBdr>
        <w:top w:val="none" w:sz="0" w:space="0" w:color="auto"/>
        <w:left w:val="none" w:sz="0" w:space="0" w:color="auto"/>
        <w:bottom w:val="none" w:sz="0" w:space="0" w:color="auto"/>
        <w:right w:val="none" w:sz="0" w:space="0" w:color="auto"/>
      </w:divBdr>
    </w:div>
    <w:div w:id="567806529">
      <w:bodyDiv w:val="1"/>
      <w:marLeft w:val="0"/>
      <w:marRight w:val="0"/>
      <w:marTop w:val="0"/>
      <w:marBottom w:val="0"/>
      <w:divBdr>
        <w:top w:val="none" w:sz="0" w:space="0" w:color="auto"/>
        <w:left w:val="none" w:sz="0" w:space="0" w:color="auto"/>
        <w:bottom w:val="none" w:sz="0" w:space="0" w:color="auto"/>
        <w:right w:val="none" w:sz="0" w:space="0" w:color="auto"/>
      </w:divBdr>
    </w:div>
    <w:div w:id="586234488">
      <w:bodyDiv w:val="1"/>
      <w:marLeft w:val="0"/>
      <w:marRight w:val="0"/>
      <w:marTop w:val="0"/>
      <w:marBottom w:val="0"/>
      <w:divBdr>
        <w:top w:val="none" w:sz="0" w:space="0" w:color="auto"/>
        <w:left w:val="none" w:sz="0" w:space="0" w:color="auto"/>
        <w:bottom w:val="none" w:sz="0" w:space="0" w:color="auto"/>
        <w:right w:val="none" w:sz="0" w:space="0" w:color="auto"/>
      </w:divBdr>
    </w:div>
    <w:div w:id="594560994">
      <w:bodyDiv w:val="1"/>
      <w:marLeft w:val="0"/>
      <w:marRight w:val="0"/>
      <w:marTop w:val="0"/>
      <w:marBottom w:val="0"/>
      <w:divBdr>
        <w:top w:val="none" w:sz="0" w:space="0" w:color="auto"/>
        <w:left w:val="none" w:sz="0" w:space="0" w:color="auto"/>
        <w:bottom w:val="none" w:sz="0" w:space="0" w:color="auto"/>
        <w:right w:val="none" w:sz="0" w:space="0" w:color="auto"/>
      </w:divBdr>
    </w:div>
    <w:div w:id="605309619">
      <w:bodyDiv w:val="1"/>
      <w:marLeft w:val="0"/>
      <w:marRight w:val="0"/>
      <w:marTop w:val="0"/>
      <w:marBottom w:val="0"/>
      <w:divBdr>
        <w:top w:val="none" w:sz="0" w:space="0" w:color="auto"/>
        <w:left w:val="none" w:sz="0" w:space="0" w:color="auto"/>
        <w:bottom w:val="none" w:sz="0" w:space="0" w:color="auto"/>
        <w:right w:val="none" w:sz="0" w:space="0" w:color="auto"/>
      </w:divBdr>
    </w:div>
    <w:div w:id="608121126">
      <w:bodyDiv w:val="1"/>
      <w:marLeft w:val="0"/>
      <w:marRight w:val="0"/>
      <w:marTop w:val="0"/>
      <w:marBottom w:val="0"/>
      <w:divBdr>
        <w:top w:val="none" w:sz="0" w:space="0" w:color="auto"/>
        <w:left w:val="none" w:sz="0" w:space="0" w:color="auto"/>
        <w:bottom w:val="none" w:sz="0" w:space="0" w:color="auto"/>
        <w:right w:val="none" w:sz="0" w:space="0" w:color="auto"/>
      </w:divBdr>
    </w:div>
    <w:div w:id="612977268">
      <w:bodyDiv w:val="1"/>
      <w:marLeft w:val="0"/>
      <w:marRight w:val="0"/>
      <w:marTop w:val="0"/>
      <w:marBottom w:val="0"/>
      <w:divBdr>
        <w:top w:val="none" w:sz="0" w:space="0" w:color="auto"/>
        <w:left w:val="none" w:sz="0" w:space="0" w:color="auto"/>
        <w:bottom w:val="none" w:sz="0" w:space="0" w:color="auto"/>
        <w:right w:val="none" w:sz="0" w:space="0" w:color="auto"/>
      </w:divBdr>
    </w:div>
    <w:div w:id="614676091">
      <w:bodyDiv w:val="1"/>
      <w:marLeft w:val="0"/>
      <w:marRight w:val="0"/>
      <w:marTop w:val="0"/>
      <w:marBottom w:val="0"/>
      <w:divBdr>
        <w:top w:val="none" w:sz="0" w:space="0" w:color="auto"/>
        <w:left w:val="none" w:sz="0" w:space="0" w:color="auto"/>
        <w:bottom w:val="none" w:sz="0" w:space="0" w:color="auto"/>
        <w:right w:val="none" w:sz="0" w:space="0" w:color="auto"/>
      </w:divBdr>
    </w:div>
    <w:div w:id="622266768">
      <w:bodyDiv w:val="1"/>
      <w:marLeft w:val="0"/>
      <w:marRight w:val="0"/>
      <w:marTop w:val="0"/>
      <w:marBottom w:val="0"/>
      <w:divBdr>
        <w:top w:val="none" w:sz="0" w:space="0" w:color="auto"/>
        <w:left w:val="none" w:sz="0" w:space="0" w:color="auto"/>
        <w:bottom w:val="none" w:sz="0" w:space="0" w:color="auto"/>
        <w:right w:val="none" w:sz="0" w:space="0" w:color="auto"/>
      </w:divBdr>
    </w:div>
    <w:div w:id="624239658">
      <w:bodyDiv w:val="1"/>
      <w:marLeft w:val="0"/>
      <w:marRight w:val="0"/>
      <w:marTop w:val="0"/>
      <w:marBottom w:val="0"/>
      <w:divBdr>
        <w:top w:val="none" w:sz="0" w:space="0" w:color="auto"/>
        <w:left w:val="none" w:sz="0" w:space="0" w:color="auto"/>
        <w:bottom w:val="none" w:sz="0" w:space="0" w:color="auto"/>
        <w:right w:val="none" w:sz="0" w:space="0" w:color="auto"/>
      </w:divBdr>
    </w:div>
    <w:div w:id="628361408">
      <w:bodyDiv w:val="1"/>
      <w:marLeft w:val="0"/>
      <w:marRight w:val="0"/>
      <w:marTop w:val="0"/>
      <w:marBottom w:val="0"/>
      <w:divBdr>
        <w:top w:val="none" w:sz="0" w:space="0" w:color="auto"/>
        <w:left w:val="none" w:sz="0" w:space="0" w:color="auto"/>
        <w:bottom w:val="none" w:sz="0" w:space="0" w:color="auto"/>
        <w:right w:val="none" w:sz="0" w:space="0" w:color="auto"/>
      </w:divBdr>
    </w:div>
    <w:div w:id="633801113">
      <w:bodyDiv w:val="1"/>
      <w:marLeft w:val="0"/>
      <w:marRight w:val="0"/>
      <w:marTop w:val="0"/>
      <w:marBottom w:val="0"/>
      <w:divBdr>
        <w:top w:val="none" w:sz="0" w:space="0" w:color="auto"/>
        <w:left w:val="none" w:sz="0" w:space="0" w:color="auto"/>
        <w:bottom w:val="none" w:sz="0" w:space="0" w:color="auto"/>
        <w:right w:val="none" w:sz="0" w:space="0" w:color="auto"/>
      </w:divBdr>
    </w:div>
    <w:div w:id="643434913">
      <w:bodyDiv w:val="1"/>
      <w:marLeft w:val="0"/>
      <w:marRight w:val="0"/>
      <w:marTop w:val="0"/>
      <w:marBottom w:val="0"/>
      <w:divBdr>
        <w:top w:val="none" w:sz="0" w:space="0" w:color="auto"/>
        <w:left w:val="none" w:sz="0" w:space="0" w:color="auto"/>
        <w:bottom w:val="none" w:sz="0" w:space="0" w:color="auto"/>
        <w:right w:val="none" w:sz="0" w:space="0" w:color="auto"/>
      </w:divBdr>
    </w:div>
    <w:div w:id="648244731">
      <w:bodyDiv w:val="1"/>
      <w:marLeft w:val="0"/>
      <w:marRight w:val="0"/>
      <w:marTop w:val="0"/>
      <w:marBottom w:val="0"/>
      <w:divBdr>
        <w:top w:val="none" w:sz="0" w:space="0" w:color="auto"/>
        <w:left w:val="none" w:sz="0" w:space="0" w:color="auto"/>
        <w:bottom w:val="none" w:sz="0" w:space="0" w:color="auto"/>
        <w:right w:val="none" w:sz="0" w:space="0" w:color="auto"/>
      </w:divBdr>
      <w:divsChild>
        <w:div w:id="123279626">
          <w:marLeft w:val="1195"/>
          <w:marRight w:val="0"/>
          <w:marTop w:val="100"/>
          <w:marBottom w:val="0"/>
          <w:divBdr>
            <w:top w:val="none" w:sz="0" w:space="0" w:color="auto"/>
            <w:left w:val="none" w:sz="0" w:space="0" w:color="auto"/>
            <w:bottom w:val="none" w:sz="0" w:space="0" w:color="auto"/>
            <w:right w:val="none" w:sz="0" w:space="0" w:color="auto"/>
          </w:divBdr>
        </w:div>
      </w:divsChild>
    </w:div>
    <w:div w:id="649481357">
      <w:bodyDiv w:val="1"/>
      <w:marLeft w:val="0"/>
      <w:marRight w:val="0"/>
      <w:marTop w:val="0"/>
      <w:marBottom w:val="0"/>
      <w:divBdr>
        <w:top w:val="none" w:sz="0" w:space="0" w:color="auto"/>
        <w:left w:val="none" w:sz="0" w:space="0" w:color="auto"/>
        <w:bottom w:val="none" w:sz="0" w:space="0" w:color="auto"/>
        <w:right w:val="none" w:sz="0" w:space="0" w:color="auto"/>
      </w:divBdr>
      <w:divsChild>
        <w:div w:id="80878154">
          <w:marLeft w:val="547"/>
          <w:marRight w:val="0"/>
          <w:marTop w:val="240"/>
          <w:marBottom w:val="0"/>
          <w:divBdr>
            <w:top w:val="none" w:sz="0" w:space="0" w:color="auto"/>
            <w:left w:val="none" w:sz="0" w:space="0" w:color="auto"/>
            <w:bottom w:val="none" w:sz="0" w:space="0" w:color="auto"/>
            <w:right w:val="none" w:sz="0" w:space="0" w:color="auto"/>
          </w:divBdr>
        </w:div>
        <w:div w:id="629020708">
          <w:marLeft w:val="547"/>
          <w:marRight w:val="0"/>
          <w:marTop w:val="240"/>
          <w:marBottom w:val="0"/>
          <w:divBdr>
            <w:top w:val="none" w:sz="0" w:space="0" w:color="auto"/>
            <w:left w:val="none" w:sz="0" w:space="0" w:color="auto"/>
            <w:bottom w:val="none" w:sz="0" w:space="0" w:color="auto"/>
            <w:right w:val="none" w:sz="0" w:space="0" w:color="auto"/>
          </w:divBdr>
        </w:div>
        <w:div w:id="1810434029">
          <w:marLeft w:val="547"/>
          <w:marRight w:val="0"/>
          <w:marTop w:val="240"/>
          <w:marBottom w:val="0"/>
          <w:divBdr>
            <w:top w:val="none" w:sz="0" w:space="0" w:color="auto"/>
            <w:left w:val="none" w:sz="0" w:space="0" w:color="auto"/>
            <w:bottom w:val="none" w:sz="0" w:space="0" w:color="auto"/>
            <w:right w:val="none" w:sz="0" w:space="0" w:color="auto"/>
          </w:divBdr>
        </w:div>
      </w:divsChild>
    </w:div>
    <w:div w:id="659502062">
      <w:bodyDiv w:val="1"/>
      <w:marLeft w:val="0"/>
      <w:marRight w:val="0"/>
      <w:marTop w:val="0"/>
      <w:marBottom w:val="0"/>
      <w:divBdr>
        <w:top w:val="none" w:sz="0" w:space="0" w:color="auto"/>
        <w:left w:val="none" w:sz="0" w:space="0" w:color="auto"/>
        <w:bottom w:val="none" w:sz="0" w:space="0" w:color="auto"/>
        <w:right w:val="none" w:sz="0" w:space="0" w:color="auto"/>
      </w:divBdr>
    </w:div>
    <w:div w:id="663432072">
      <w:bodyDiv w:val="1"/>
      <w:marLeft w:val="0"/>
      <w:marRight w:val="0"/>
      <w:marTop w:val="0"/>
      <w:marBottom w:val="0"/>
      <w:divBdr>
        <w:top w:val="none" w:sz="0" w:space="0" w:color="auto"/>
        <w:left w:val="none" w:sz="0" w:space="0" w:color="auto"/>
        <w:bottom w:val="none" w:sz="0" w:space="0" w:color="auto"/>
        <w:right w:val="none" w:sz="0" w:space="0" w:color="auto"/>
      </w:divBdr>
    </w:div>
    <w:div w:id="679233606">
      <w:bodyDiv w:val="1"/>
      <w:marLeft w:val="0"/>
      <w:marRight w:val="0"/>
      <w:marTop w:val="0"/>
      <w:marBottom w:val="0"/>
      <w:divBdr>
        <w:top w:val="none" w:sz="0" w:space="0" w:color="auto"/>
        <w:left w:val="none" w:sz="0" w:space="0" w:color="auto"/>
        <w:bottom w:val="none" w:sz="0" w:space="0" w:color="auto"/>
        <w:right w:val="none" w:sz="0" w:space="0" w:color="auto"/>
      </w:divBdr>
    </w:div>
    <w:div w:id="689139383">
      <w:bodyDiv w:val="1"/>
      <w:marLeft w:val="0"/>
      <w:marRight w:val="0"/>
      <w:marTop w:val="0"/>
      <w:marBottom w:val="0"/>
      <w:divBdr>
        <w:top w:val="none" w:sz="0" w:space="0" w:color="auto"/>
        <w:left w:val="none" w:sz="0" w:space="0" w:color="auto"/>
        <w:bottom w:val="none" w:sz="0" w:space="0" w:color="auto"/>
        <w:right w:val="none" w:sz="0" w:space="0" w:color="auto"/>
      </w:divBdr>
    </w:div>
    <w:div w:id="704524043">
      <w:bodyDiv w:val="1"/>
      <w:marLeft w:val="0"/>
      <w:marRight w:val="0"/>
      <w:marTop w:val="0"/>
      <w:marBottom w:val="0"/>
      <w:divBdr>
        <w:top w:val="none" w:sz="0" w:space="0" w:color="auto"/>
        <w:left w:val="none" w:sz="0" w:space="0" w:color="auto"/>
        <w:bottom w:val="none" w:sz="0" w:space="0" w:color="auto"/>
        <w:right w:val="none" w:sz="0" w:space="0" w:color="auto"/>
      </w:divBdr>
    </w:div>
    <w:div w:id="705569575">
      <w:bodyDiv w:val="1"/>
      <w:marLeft w:val="0"/>
      <w:marRight w:val="0"/>
      <w:marTop w:val="0"/>
      <w:marBottom w:val="0"/>
      <w:divBdr>
        <w:top w:val="none" w:sz="0" w:space="0" w:color="auto"/>
        <w:left w:val="none" w:sz="0" w:space="0" w:color="auto"/>
        <w:bottom w:val="none" w:sz="0" w:space="0" w:color="auto"/>
        <w:right w:val="none" w:sz="0" w:space="0" w:color="auto"/>
      </w:divBdr>
    </w:div>
    <w:div w:id="706417513">
      <w:bodyDiv w:val="1"/>
      <w:marLeft w:val="0"/>
      <w:marRight w:val="0"/>
      <w:marTop w:val="0"/>
      <w:marBottom w:val="0"/>
      <w:divBdr>
        <w:top w:val="none" w:sz="0" w:space="0" w:color="auto"/>
        <w:left w:val="none" w:sz="0" w:space="0" w:color="auto"/>
        <w:bottom w:val="none" w:sz="0" w:space="0" w:color="auto"/>
        <w:right w:val="none" w:sz="0" w:space="0" w:color="auto"/>
      </w:divBdr>
    </w:div>
    <w:div w:id="732897510">
      <w:bodyDiv w:val="1"/>
      <w:marLeft w:val="0"/>
      <w:marRight w:val="0"/>
      <w:marTop w:val="0"/>
      <w:marBottom w:val="0"/>
      <w:divBdr>
        <w:top w:val="none" w:sz="0" w:space="0" w:color="auto"/>
        <w:left w:val="none" w:sz="0" w:space="0" w:color="auto"/>
        <w:bottom w:val="none" w:sz="0" w:space="0" w:color="auto"/>
        <w:right w:val="none" w:sz="0" w:space="0" w:color="auto"/>
      </w:divBdr>
      <w:divsChild>
        <w:div w:id="917788532">
          <w:marLeft w:val="0"/>
          <w:marRight w:val="0"/>
          <w:marTop w:val="0"/>
          <w:marBottom w:val="0"/>
          <w:divBdr>
            <w:top w:val="none" w:sz="0" w:space="0" w:color="auto"/>
            <w:left w:val="none" w:sz="0" w:space="0" w:color="auto"/>
            <w:bottom w:val="none" w:sz="0" w:space="0" w:color="auto"/>
            <w:right w:val="none" w:sz="0" w:space="0" w:color="auto"/>
          </w:divBdr>
          <w:divsChild>
            <w:div w:id="1177888512">
              <w:marLeft w:val="0"/>
              <w:marRight w:val="0"/>
              <w:marTop w:val="0"/>
              <w:marBottom w:val="0"/>
              <w:divBdr>
                <w:top w:val="none" w:sz="0" w:space="0" w:color="auto"/>
                <w:left w:val="none" w:sz="0" w:space="0" w:color="auto"/>
                <w:bottom w:val="none" w:sz="0" w:space="0" w:color="auto"/>
                <w:right w:val="none" w:sz="0" w:space="0" w:color="auto"/>
              </w:divBdr>
              <w:divsChild>
                <w:div w:id="386299237">
                  <w:marLeft w:val="0"/>
                  <w:marRight w:val="0"/>
                  <w:marTop w:val="0"/>
                  <w:marBottom w:val="0"/>
                  <w:divBdr>
                    <w:top w:val="none" w:sz="0" w:space="0" w:color="auto"/>
                    <w:left w:val="none" w:sz="0" w:space="0" w:color="auto"/>
                    <w:bottom w:val="none" w:sz="0" w:space="0" w:color="auto"/>
                    <w:right w:val="none" w:sz="0" w:space="0" w:color="auto"/>
                  </w:divBdr>
                  <w:divsChild>
                    <w:div w:id="61302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269877">
      <w:bodyDiv w:val="1"/>
      <w:marLeft w:val="0"/>
      <w:marRight w:val="0"/>
      <w:marTop w:val="0"/>
      <w:marBottom w:val="0"/>
      <w:divBdr>
        <w:top w:val="none" w:sz="0" w:space="0" w:color="auto"/>
        <w:left w:val="none" w:sz="0" w:space="0" w:color="auto"/>
        <w:bottom w:val="none" w:sz="0" w:space="0" w:color="auto"/>
        <w:right w:val="none" w:sz="0" w:space="0" w:color="auto"/>
      </w:divBdr>
    </w:div>
    <w:div w:id="753014218">
      <w:bodyDiv w:val="1"/>
      <w:marLeft w:val="0"/>
      <w:marRight w:val="0"/>
      <w:marTop w:val="0"/>
      <w:marBottom w:val="0"/>
      <w:divBdr>
        <w:top w:val="none" w:sz="0" w:space="0" w:color="auto"/>
        <w:left w:val="none" w:sz="0" w:space="0" w:color="auto"/>
        <w:bottom w:val="none" w:sz="0" w:space="0" w:color="auto"/>
        <w:right w:val="none" w:sz="0" w:space="0" w:color="auto"/>
      </w:divBdr>
    </w:div>
    <w:div w:id="767703469">
      <w:bodyDiv w:val="1"/>
      <w:marLeft w:val="0"/>
      <w:marRight w:val="0"/>
      <w:marTop w:val="0"/>
      <w:marBottom w:val="0"/>
      <w:divBdr>
        <w:top w:val="none" w:sz="0" w:space="0" w:color="auto"/>
        <w:left w:val="none" w:sz="0" w:space="0" w:color="auto"/>
        <w:bottom w:val="none" w:sz="0" w:space="0" w:color="auto"/>
        <w:right w:val="none" w:sz="0" w:space="0" w:color="auto"/>
      </w:divBdr>
    </w:div>
    <w:div w:id="785198785">
      <w:bodyDiv w:val="1"/>
      <w:marLeft w:val="0"/>
      <w:marRight w:val="0"/>
      <w:marTop w:val="0"/>
      <w:marBottom w:val="0"/>
      <w:divBdr>
        <w:top w:val="none" w:sz="0" w:space="0" w:color="auto"/>
        <w:left w:val="none" w:sz="0" w:space="0" w:color="auto"/>
        <w:bottom w:val="none" w:sz="0" w:space="0" w:color="auto"/>
        <w:right w:val="none" w:sz="0" w:space="0" w:color="auto"/>
      </w:divBdr>
    </w:div>
    <w:div w:id="839127292">
      <w:bodyDiv w:val="1"/>
      <w:marLeft w:val="0"/>
      <w:marRight w:val="0"/>
      <w:marTop w:val="0"/>
      <w:marBottom w:val="0"/>
      <w:divBdr>
        <w:top w:val="none" w:sz="0" w:space="0" w:color="auto"/>
        <w:left w:val="none" w:sz="0" w:space="0" w:color="auto"/>
        <w:bottom w:val="none" w:sz="0" w:space="0" w:color="auto"/>
        <w:right w:val="none" w:sz="0" w:space="0" w:color="auto"/>
      </w:divBdr>
    </w:div>
    <w:div w:id="847597130">
      <w:bodyDiv w:val="1"/>
      <w:marLeft w:val="0"/>
      <w:marRight w:val="0"/>
      <w:marTop w:val="0"/>
      <w:marBottom w:val="0"/>
      <w:divBdr>
        <w:top w:val="none" w:sz="0" w:space="0" w:color="auto"/>
        <w:left w:val="none" w:sz="0" w:space="0" w:color="auto"/>
        <w:bottom w:val="none" w:sz="0" w:space="0" w:color="auto"/>
        <w:right w:val="none" w:sz="0" w:space="0" w:color="auto"/>
      </w:divBdr>
    </w:div>
    <w:div w:id="890654553">
      <w:bodyDiv w:val="1"/>
      <w:marLeft w:val="0"/>
      <w:marRight w:val="0"/>
      <w:marTop w:val="0"/>
      <w:marBottom w:val="0"/>
      <w:divBdr>
        <w:top w:val="none" w:sz="0" w:space="0" w:color="auto"/>
        <w:left w:val="none" w:sz="0" w:space="0" w:color="auto"/>
        <w:bottom w:val="none" w:sz="0" w:space="0" w:color="auto"/>
        <w:right w:val="none" w:sz="0" w:space="0" w:color="auto"/>
      </w:divBdr>
    </w:div>
    <w:div w:id="912201432">
      <w:bodyDiv w:val="1"/>
      <w:marLeft w:val="0"/>
      <w:marRight w:val="0"/>
      <w:marTop w:val="0"/>
      <w:marBottom w:val="0"/>
      <w:divBdr>
        <w:top w:val="none" w:sz="0" w:space="0" w:color="auto"/>
        <w:left w:val="none" w:sz="0" w:space="0" w:color="auto"/>
        <w:bottom w:val="none" w:sz="0" w:space="0" w:color="auto"/>
        <w:right w:val="none" w:sz="0" w:space="0" w:color="auto"/>
      </w:divBdr>
    </w:div>
    <w:div w:id="923606632">
      <w:bodyDiv w:val="1"/>
      <w:marLeft w:val="0"/>
      <w:marRight w:val="0"/>
      <w:marTop w:val="0"/>
      <w:marBottom w:val="0"/>
      <w:divBdr>
        <w:top w:val="none" w:sz="0" w:space="0" w:color="auto"/>
        <w:left w:val="none" w:sz="0" w:space="0" w:color="auto"/>
        <w:bottom w:val="none" w:sz="0" w:space="0" w:color="auto"/>
        <w:right w:val="none" w:sz="0" w:space="0" w:color="auto"/>
      </w:divBdr>
    </w:div>
    <w:div w:id="944656142">
      <w:bodyDiv w:val="1"/>
      <w:marLeft w:val="0"/>
      <w:marRight w:val="0"/>
      <w:marTop w:val="0"/>
      <w:marBottom w:val="0"/>
      <w:divBdr>
        <w:top w:val="none" w:sz="0" w:space="0" w:color="auto"/>
        <w:left w:val="none" w:sz="0" w:space="0" w:color="auto"/>
        <w:bottom w:val="none" w:sz="0" w:space="0" w:color="auto"/>
        <w:right w:val="none" w:sz="0" w:space="0" w:color="auto"/>
      </w:divBdr>
    </w:div>
    <w:div w:id="963119861">
      <w:bodyDiv w:val="1"/>
      <w:marLeft w:val="0"/>
      <w:marRight w:val="0"/>
      <w:marTop w:val="0"/>
      <w:marBottom w:val="0"/>
      <w:divBdr>
        <w:top w:val="none" w:sz="0" w:space="0" w:color="auto"/>
        <w:left w:val="none" w:sz="0" w:space="0" w:color="auto"/>
        <w:bottom w:val="none" w:sz="0" w:space="0" w:color="auto"/>
        <w:right w:val="none" w:sz="0" w:space="0" w:color="auto"/>
      </w:divBdr>
      <w:divsChild>
        <w:div w:id="354960287">
          <w:marLeft w:val="547"/>
          <w:marRight w:val="0"/>
          <w:marTop w:val="240"/>
          <w:marBottom w:val="0"/>
          <w:divBdr>
            <w:top w:val="none" w:sz="0" w:space="0" w:color="auto"/>
            <w:left w:val="none" w:sz="0" w:space="0" w:color="auto"/>
            <w:bottom w:val="none" w:sz="0" w:space="0" w:color="auto"/>
            <w:right w:val="none" w:sz="0" w:space="0" w:color="auto"/>
          </w:divBdr>
        </w:div>
      </w:divsChild>
    </w:div>
    <w:div w:id="965279892">
      <w:bodyDiv w:val="1"/>
      <w:marLeft w:val="0"/>
      <w:marRight w:val="0"/>
      <w:marTop w:val="0"/>
      <w:marBottom w:val="0"/>
      <w:divBdr>
        <w:top w:val="none" w:sz="0" w:space="0" w:color="auto"/>
        <w:left w:val="none" w:sz="0" w:space="0" w:color="auto"/>
        <w:bottom w:val="none" w:sz="0" w:space="0" w:color="auto"/>
        <w:right w:val="none" w:sz="0" w:space="0" w:color="auto"/>
      </w:divBdr>
    </w:div>
    <w:div w:id="974484791">
      <w:bodyDiv w:val="1"/>
      <w:marLeft w:val="0"/>
      <w:marRight w:val="0"/>
      <w:marTop w:val="0"/>
      <w:marBottom w:val="0"/>
      <w:divBdr>
        <w:top w:val="none" w:sz="0" w:space="0" w:color="auto"/>
        <w:left w:val="none" w:sz="0" w:space="0" w:color="auto"/>
        <w:bottom w:val="none" w:sz="0" w:space="0" w:color="auto"/>
        <w:right w:val="none" w:sz="0" w:space="0" w:color="auto"/>
      </w:divBdr>
    </w:div>
    <w:div w:id="975571445">
      <w:bodyDiv w:val="1"/>
      <w:marLeft w:val="0"/>
      <w:marRight w:val="0"/>
      <w:marTop w:val="0"/>
      <w:marBottom w:val="0"/>
      <w:divBdr>
        <w:top w:val="none" w:sz="0" w:space="0" w:color="auto"/>
        <w:left w:val="none" w:sz="0" w:space="0" w:color="auto"/>
        <w:bottom w:val="none" w:sz="0" w:space="0" w:color="auto"/>
        <w:right w:val="none" w:sz="0" w:space="0" w:color="auto"/>
      </w:divBdr>
    </w:div>
    <w:div w:id="976838273">
      <w:bodyDiv w:val="1"/>
      <w:marLeft w:val="0"/>
      <w:marRight w:val="0"/>
      <w:marTop w:val="0"/>
      <w:marBottom w:val="0"/>
      <w:divBdr>
        <w:top w:val="none" w:sz="0" w:space="0" w:color="auto"/>
        <w:left w:val="none" w:sz="0" w:space="0" w:color="auto"/>
        <w:bottom w:val="none" w:sz="0" w:space="0" w:color="auto"/>
        <w:right w:val="none" w:sz="0" w:space="0" w:color="auto"/>
      </w:divBdr>
    </w:div>
    <w:div w:id="984972846">
      <w:bodyDiv w:val="1"/>
      <w:marLeft w:val="0"/>
      <w:marRight w:val="0"/>
      <w:marTop w:val="0"/>
      <w:marBottom w:val="0"/>
      <w:divBdr>
        <w:top w:val="none" w:sz="0" w:space="0" w:color="auto"/>
        <w:left w:val="none" w:sz="0" w:space="0" w:color="auto"/>
        <w:bottom w:val="none" w:sz="0" w:space="0" w:color="auto"/>
        <w:right w:val="none" w:sz="0" w:space="0" w:color="auto"/>
      </w:divBdr>
    </w:div>
    <w:div w:id="988486605">
      <w:bodyDiv w:val="1"/>
      <w:marLeft w:val="0"/>
      <w:marRight w:val="0"/>
      <w:marTop w:val="0"/>
      <w:marBottom w:val="0"/>
      <w:divBdr>
        <w:top w:val="none" w:sz="0" w:space="0" w:color="auto"/>
        <w:left w:val="none" w:sz="0" w:space="0" w:color="auto"/>
        <w:bottom w:val="none" w:sz="0" w:space="0" w:color="auto"/>
        <w:right w:val="none" w:sz="0" w:space="0" w:color="auto"/>
      </w:divBdr>
    </w:div>
    <w:div w:id="996494003">
      <w:bodyDiv w:val="1"/>
      <w:marLeft w:val="0"/>
      <w:marRight w:val="0"/>
      <w:marTop w:val="0"/>
      <w:marBottom w:val="0"/>
      <w:divBdr>
        <w:top w:val="none" w:sz="0" w:space="0" w:color="auto"/>
        <w:left w:val="none" w:sz="0" w:space="0" w:color="auto"/>
        <w:bottom w:val="none" w:sz="0" w:space="0" w:color="auto"/>
        <w:right w:val="none" w:sz="0" w:space="0" w:color="auto"/>
      </w:divBdr>
    </w:div>
    <w:div w:id="1016158610">
      <w:bodyDiv w:val="1"/>
      <w:marLeft w:val="0"/>
      <w:marRight w:val="0"/>
      <w:marTop w:val="0"/>
      <w:marBottom w:val="0"/>
      <w:divBdr>
        <w:top w:val="none" w:sz="0" w:space="0" w:color="auto"/>
        <w:left w:val="none" w:sz="0" w:space="0" w:color="auto"/>
        <w:bottom w:val="none" w:sz="0" w:space="0" w:color="auto"/>
        <w:right w:val="none" w:sz="0" w:space="0" w:color="auto"/>
      </w:divBdr>
    </w:div>
    <w:div w:id="1020358058">
      <w:bodyDiv w:val="1"/>
      <w:marLeft w:val="0"/>
      <w:marRight w:val="0"/>
      <w:marTop w:val="0"/>
      <w:marBottom w:val="0"/>
      <w:divBdr>
        <w:top w:val="none" w:sz="0" w:space="0" w:color="auto"/>
        <w:left w:val="none" w:sz="0" w:space="0" w:color="auto"/>
        <w:bottom w:val="none" w:sz="0" w:space="0" w:color="auto"/>
        <w:right w:val="none" w:sz="0" w:space="0" w:color="auto"/>
      </w:divBdr>
    </w:div>
    <w:div w:id="1022441290">
      <w:bodyDiv w:val="1"/>
      <w:marLeft w:val="0"/>
      <w:marRight w:val="0"/>
      <w:marTop w:val="0"/>
      <w:marBottom w:val="0"/>
      <w:divBdr>
        <w:top w:val="none" w:sz="0" w:space="0" w:color="auto"/>
        <w:left w:val="none" w:sz="0" w:space="0" w:color="auto"/>
        <w:bottom w:val="none" w:sz="0" w:space="0" w:color="auto"/>
        <w:right w:val="none" w:sz="0" w:space="0" w:color="auto"/>
      </w:divBdr>
    </w:div>
    <w:div w:id="1036851212">
      <w:bodyDiv w:val="1"/>
      <w:marLeft w:val="0"/>
      <w:marRight w:val="0"/>
      <w:marTop w:val="0"/>
      <w:marBottom w:val="0"/>
      <w:divBdr>
        <w:top w:val="none" w:sz="0" w:space="0" w:color="auto"/>
        <w:left w:val="none" w:sz="0" w:space="0" w:color="auto"/>
        <w:bottom w:val="none" w:sz="0" w:space="0" w:color="auto"/>
        <w:right w:val="none" w:sz="0" w:space="0" w:color="auto"/>
      </w:divBdr>
    </w:div>
    <w:div w:id="1048412025">
      <w:bodyDiv w:val="1"/>
      <w:marLeft w:val="0"/>
      <w:marRight w:val="0"/>
      <w:marTop w:val="0"/>
      <w:marBottom w:val="0"/>
      <w:divBdr>
        <w:top w:val="none" w:sz="0" w:space="0" w:color="auto"/>
        <w:left w:val="none" w:sz="0" w:space="0" w:color="auto"/>
        <w:bottom w:val="none" w:sz="0" w:space="0" w:color="auto"/>
        <w:right w:val="none" w:sz="0" w:space="0" w:color="auto"/>
      </w:divBdr>
    </w:div>
    <w:div w:id="1070418999">
      <w:bodyDiv w:val="1"/>
      <w:marLeft w:val="0"/>
      <w:marRight w:val="0"/>
      <w:marTop w:val="0"/>
      <w:marBottom w:val="0"/>
      <w:divBdr>
        <w:top w:val="none" w:sz="0" w:space="0" w:color="auto"/>
        <w:left w:val="none" w:sz="0" w:space="0" w:color="auto"/>
        <w:bottom w:val="none" w:sz="0" w:space="0" w:color="auto"/>
        <w:right w:val="none" w:sz="0" w:space="0" w:color="auto"/>
      </w:divBdr>
    </w:div>
    <w:div w:id="1076511761">
      <w:bodyDiv w:val="1"/>
      <w:marLeft w:val="0"/>
      <w:marRight w:val="0"/>
      <w:marTop w:val="0"/>
      <w:marBottom w:val="0"/>
      <w:divBdr>
        <w:top w:val="none" w:sz="0" w:space="0" w:color="auto"/>
        <w:left w:val="none" w:sz="0" w:space="0" w:color="auto"/>
        <w:bottom w:val="none" w:sz="0" w:space="0" w:color="auto"/>
        <w:right w:val="none" w:sz="0" w:space="0" w:color="auto"/>
      </w:divBdr>
    </w:div>
    <w:div w:id="1109349098">
      <w:bodyDiv w:val="1"/>
      <w:marLeft w:val="0"/>
      <w:marRight w:val="0"/>
      <w:marTop w:val="0"/>
      <w:marBottom w:val="0"/>
      <w:divBdr>
        <w:top w:val="none" w:sz="0" w:space="0" w:color="auto"/>
        <w:left w:val="none" w:sz="0" w:space="0" w:color="auto"/>
        <w:bottom w:val="none" w:sz="0" w:space="0" w:color="auto"/>
        <w:right w:val="none" w:sz="0" w:space="0" w:color="auto"/>
      </w:divBdr>
      <w:divsChild>
        <w:div w:id="1552764687">
          <w:marLeft w:val="1138"/>
          <w:marRight w:val="0"/>
          <w:marTop w:val="100"/>
          <w:marBottom w:val="0"/>
          <w:divBdr>
            <w:top w:val="none" w:sz="0" w:space="0" w:color="auto"/>
            <w:left w:val="none" w:sz="0" w:space="0" w:color="auto"/>
            <w:bottom w:val="none" w:sz="0" w:space="0" w:color="auto"/>
            <w:right w:val="none" w:sz="0" w:space="0" w:color="auto"/>
          </w:divBdr>
        </w:div>
        <w:div w:id="1710185844">
          <w:marLeft w:val="1138"/>
          <w:marRight w:val="0"/>
          <w:marTop w:val="100"/>
          <w:marBottom w:val="0"/>
          <w:divBdr>
            <w:top w:val="none" w:sz="0" w:space="0" w:color="auto"/>
            <w:left w:val="none" w:sz="0" w:space="0" w:color="auto"/>
            <w:bottom w:val="none" w:sz="0" w:space="0" w:color="auto"/>
            <w:right w:val="none" w:sz="0" w:space="0" w:color="auto"/>
          </w:divBdr>
        </w:div>
      </w:divsChild>
    </w:div>
    <w:div w:id="1126238300">
      <w:bodyDiv w:val="1"/>
      <w:marLeft w:val="0"/>
      <w:marRight w:val="0"/>
      <w:marTop w:val="0"/>
      <w:marBottom w:val="0"/>
      <w:divBdr>
        <w:top w:val="none" w:sz="0" w:space="0" w:color="auto"/>
        <w:left w:val="none" w:sz="0" w:space="0" w:color="auto"/>
        <w:bottom w:val="none" w:sz="0" w:space="0" w:color="auto"/>
        <w:right w:val="none" w:sz="0" w:space="0" w:color="auto"/>
      </w:divBdr>
    </w:div>
    <w:div w:id="1133330343">
      <w:bodyDiv w:val="1"/>
      <w:marLeft w:val="0"/>
      <w:marRight w:val="0"/>
      <w:marTop w:val="0"/>
      <w:marBottom w:val="0"/>
      <w:divBdr>
        <w:top w:val="none" w:sz="0" w:space="0" w:color="auto"/>
        <w:left w:val="none" w:sz="0" w:space="0" w:color="auto"/>
        <w:bottom w:val="none" w:sz="0" w:space="0" w:color="auto"/>
        <w:right w:val="none" w:sz="0" w:space="0" w:color="auto"/>
      </w:divBdr>
    </w:div>
    <w:div w:id="1134374047">
      <w:bodyDiv w:val="1"/>
      <w:marLeft w:val="0"/>
      <w:marRight w:val="0"/>
      <w:marTop w:val="0"/>
      <w:marBottom w:val="0"/>
      <w:divBdr>
        <w:top w:val="none" w:sz="0" w:space="0" w:color="auto"/>
        <w:left w:val="none" w:sz="0" w:space="0" w:color="auto"/>
        <w:bottom w:val="none" w:sz="0" w:space="0" w:color="auto"/>
        <w:right w:val="none" w:sz="0" w:space="0" w:color="auto"/>
      </w:divBdr>
    </w:div>
    <w:div w:id="1179154685">
      <w:bodyDiv w:val="1"/>
      <w:marLeft w:val="0"/>
      <w:marRight w:val="0"/>
      <w:marTop w:val="0"/>
      <w:marBottom w:val="0"/>
      <w:divBdr>
        <w:top w:val="none" w:sz="0" w:space="0" w:color="auto"/>
        <w:left w:val="none" w:sz="0" w:space="0" w:color="auto"/>
        <w:bottom w:val="none" w:sz="0" w:space="0" w:color="auto"/>
        <w:right w:val="none" w:sz="0" w:space="0" w:color="auto"/>
      </w:divBdr>
      <w:divsChild>
        <w:div w:id="973676518">
          <w:marLeft w:val="0"/>
          <w:marRight w:val="0"/>
          <w:marTop w:val="0"/>
          <w:marBottom w:val="0"/>
          <w:divBdr>
            <w:top w:val="none" w:sz="0" w:space="0" w:color="auto"/>
            <w:left w:val="none" w:sz="0" w:space="0" w:color="auto"/>
            <w:bottom w:val="none" w:sz="0" w:space="0" w:color="auto"/>
            <w:right w:val="none" w:sz="0" w:space="0" w:color="auto"/>
          </w:divBdr>
        </w:div>
      </w:divsChild>
    </w:div>
    <w:div w:id="1189561881">
      <w:bodyDiv w:val="1"/>
      <w:marLeft w:val="0"/>
      <w:marRight w:val="0"/>
      <w:marTop w:val="0"/>
      <w:marBottom w:val="0"/>
      <w:divBdr>
        <w:top w:val="none" w:sz="0" w:space="0" w:color="auto"/>
        <w:left w:val="none" w:sz="0" w:space="0" w:color="auto"/>
        <w:bottom w:val="none" w:sz="0" w:space="0" w:color="auto"/>
        <w:right w:val="none" w:sz="0" w:space="0" w:color="auto"/>
      </w:divBdr>
    </w:div>
    <w:div w:id="1192501249">
      <w:bodyDiv w:val="1"/>
      <w:marLeft w:val="0"/>
      <w:marRight w:val="0"/>
      <w:marTop w:val="0"/>
      <w:marBottom w:val="0"/>
      <w:divBdr>
        <w:top w:val="none" w:sz="0" w:space="0" w:color="auto"/>
        <w:left w:val="none" w:sz="0" w:space="0" w:color="auto"/>
        <w:bottom w:val="none" w:sz="0" w:space="0" w:color="auto"/>
        <w:right w:val="none" w:sz="0" w:space="0" w:color="auto"/>
      </w:divBdr>
    </w:div>
    <w:div w:id="1230456239">
      <w:bodyDiv w:val="1"/>
      <w:marLeft w:val="0"/>
      <w:marRight w:val="0"/>
      <w:marTop w:val="0"/>
      <w:marBottom w:val="0"/>
      <w:divBdr>
        <w:top w:val="none" w:sz="0" w:space="0" w:color="auto"/>
        <w:left w:val="none" w:sz="0" w:space="0" w:color="auto"/>
        <w:bottom w:val="none" w:sz="0" w:space="0" w:color="auto"/>
        <w:right w:val="none" w:sz="0" w:space="0" w:color="auto"/>
      </w:divBdr>
    </w:div>
    <w:div w:id="1231497241">
      <w:bodyDiv w:val="1"/>
      <w:marLeft w:val="0"/>
      <w:marRight w:val="0"/>
      <w:marTop w:val="0"/>
      <w:marBottom w:val="0"/>
      <w:divBdr>
        <w:top w:val="none" w:sz="0" w:space="0" w:color="auto"/>
        <w:left w:val="none" w:sz="0" w:space="0" w:color="auto"/>
        <w:bottom w:val="none" w:sz="0" w:space="0" w:color="auto"/>
        <w:right w:val="none" w:sz="0" w:space="0" w:color="auto"/>
      </w:divBdr>
    </w:div>
    <w:div w:id="1231884517">
      <w:bodyDiv w:val="1"/>
      <w:marLeft w:val="0"/>
      <w:marRight w:val="0"/>
      <w:marTop w:val="0"/>
      <w:marBottom w:val="0"/>
      <w:divBdr>
        <w:top w:val="none" w:sz="0" w:space="0" w:color="auto"/>
        <w:left w:val="none" w:sz="0" w:space="0" w:color="auto"/>
        <w:bottom w:val="none" w:sz="0" w:space="0" w:color="auto"/>
        <w:right w:val="none" w:sz="0" w:space="0" w:color="auto"/>
      </w:divBdr>
    </w:div>
    <w:div w:id="1241721391">
      <w:bodyDiv w:val="1"/>
      <w:marLeft w:val="0"/>
      <w:marRight w:val="0"/>
      <w:marTop w:val="0"/>
      <w:marBottom w:val="0"/>
      <w:divBdr>
        <w:top w:val="none" w:sz="0" w:space="0" w:color="auto"/>
        <w:left w:val="none" w:sz="0" w:space="0" w:color="auto"/>
        <w:bottom w:val="none" w:sz="0" w:space="0" w:color="auto"/>
        <w:right w:val="none" w:sz="0" w:space="0" w:color="auto"/>
      </w:divBdr>
    </w:div>
    <w:div w:id="1283997255">
      <w:bodyDiv w:val="1"/>
      <w:marLeft w:val="0"/>
      <w:marRight w:val="0"/>
      <w:marTop w:val="0"/>
      <w:marBottom w:val="0"/>
      <w:divBdr>
        <w:top w:val="none" w:sz="0" w:space="0" w:color="auto"/>
        <w:left w:val="none" w:sz="0" w:space="0" w:color="auto"/>
        <w:bottom w:val="none" w:sz="0" w:space="0" w:color="auto"/>
        <w:right w:val="none" w:sz="0" w:space="0" w:color="auto"/>
      </w:divBdr>
      <w:divsChild>
        <w:div w:id="159123209">
          <w:marLeft w:val="0"/>
          <w:marRight w:val="0"/>
          <w:marTop w:val="75"/>
          <w:marBottom w:val="0"/>
          <w:divBdr>
            <w:top w:val="none" w:sz="0" w:space="0" w:color="auto"/>
            <w:left w:val="none" w:sz="0" w:space="0" w:color="auto"/>
            <w:bottom w:val="none" w:sz="0" w:space="0" w:color="auto"/>
            <w:right w:val="none" w:sz="0" w:space="0" w:color="auto"/>
          </w:divBdr>
        </w:div>
        <w:div w:id="1861123303">
          <w:marLeft w:val="0"/>
          <w:marRight w:val="0"/>
          <w:marTop w:val="75"/>
          <w:marBottom w:val="300"/>
          <w:divBdr>
            <w:top w:val="none" w:sz="0" w:space="0" w:color="auto"/>
            <w:left w:val="none" w:sz="0" w:space="0" w:color="auto"/>
            <w:bottom w:val="none" w:sz="0" w:space="0" w:color="auto"/>
            <w:right w:val="none" w:sz="0" w:space="0" w:color="auto"/>
          </w:divBdr>
        </w:div>
      </w:divsChild>
    </w:div>
    <w:div w:id="1292861313">
      <w:bodyDiv w:val="1"/>
      <w:marLeft w:val="0"/>
      <w:marRight w:val="0"/>
      <w:marTop w:val="0"/>
      <w:marBottom w:val="0"/>
      <w:divBdr>
        <w:top w:val="none" w:sz="0" w:space="0" w:color="auto"/>
        <w:left w:val="none" w:sz="0" w:space="0" w:color="auto"/>
        <w:bottom w:val="none" w:sz="0" w:space="0" w:color="auto"/>
        <w:right w:val="none" w:sz="0" w:space="0" w:color="auto"/>
      </w:divBdr>
      <w:divsChild>
        <w:div w:id="1648826112">
          <w:marLeft w:val="720"/>
          <w:marRight w:val="0"/>
          <w:marTop w:val="360"/>
          <w:marBottom w:val="0"/>
          <w:divBdr>
            <w:top w:val="none" w:sz="0" w:space="0" w:color="auto"/>
            <w:left w:val="none" w:sz="0" w:space="0" w:color="auto"/>
            <w:bottom w:val="none" w:sz="0" w:space="0" w:color="auto"/>
            <w:right w:val="none" w:sz="0" w:space="0" w:color="auto"/>
          </w:divBdr>
        </w:div>
        <w:div w:id="1970436710">
          <w:marLeft w:val="720"/>
          <w:marRight w:val="0"/>
          <w:marTop w:val="360"/>
          <w:marBottom w:val="0"/>
          <w:divBdr>
            <w:top w:val="none" w:sz="0" w:space="0" w:color="auto"/>
            <w:left w:val="none" w:sz="0" w:space="0" w:color="auto"/>
            <w:bottom w:val="none" w:sz="0" w:space="0" w:color="auto"/>
            <w:right w:val="none" w:sz="0" w:space="0" w:color="auto"/>
          </w:divBdr>
        </w:div>
      </w:divsChild>
    </w:div>
    <w:div w:id="1304314057">
      <w:bodyDiv w:val="1"/>
      <w:marLeft w:val="0"/>
      <w:marRight w:val="0"/>
      <w:marTop w:val="0"/>
      <w:marBottom w:val="0"/>
      <w:divBdr>
        <w:top w:val="none" w:sz="0" w:space="0" w:color="auto"/>
        <w:left w:val="none" w:sz="0" w:space="0" w:color="auto"/>
        <w:bottom w:val="none" w:sz="0" w:space="0" w:color="auto"/>
        <w:right w:val="none" w:sz="0" w:space="0" w:color="auto"/>
      </w:divBdr>
    </w:div>
    <w:div w:id="1341082390">
      <w:bodyDiv w:val="1"/>
      <w:marLeft w:val="0"/>
      <w:marRight w:val="0"/>
      <w:marTop w:val="0"/>
      <w:marBottom w:val="0"/>
      <w:divBdr>
        <w:top w:val="none" w:sz="0" w:space="0" w:color="auto"/>
        <w:left w:val="none" w:sz="0" w:space="0" w:color="auto"/>
        <w:bottom w:val="none" w:sz="0" w:space="0" w:color="auto"/>
        <w:right w:val="none" w:sz="0" w:space="0" w:color="auto"/>
      </w:divBdr>
    </w:div>
    <w:div w:id="1343359797">
      <w:bodyDiv w:val="1"/>
      <w:marLeft w:val="0"/>
      <w:marRight w:val="0"/>
      <w:marTop w:val="0"/>
      <w:marBottom w:val="0"/>
      <w:divBdr>
        <w:top w:val="none" w:sz="0" w:space="0" w:color="auto"/>
        <w:left w:val="none" w:sz="0" w:space="0" w:color="auto"/>
        <w:bottom w:val="none" w:sz="0" w:space="0" w:color="auto"/>
        <w:right w:val="none" w:sz="0" w:space="0" w:color="auto"/>
      </w:divBdr>
      <w:divsChild>
        <w:div w:id="312296308">
          <w:marLeft w:val="0"/>
          <w:marRight w:val="0"/>
          <w:marTop w:val="0"/>
          <w:marBottom w:val="0"/>
          <w:divBdr>
            <w:top w:val="none" w:sz="0" w:space="0" w:color="auto"/>
            <w:left w:val="none" w:sz="0" w:space="0" w:color="auto"/>
            <w:bottom w:val="none" w:sz="0" w:space="0" w:color="auto"/>
            <w:right w:val="none" w:sz="0" w:space="0" w:color="auto"/>
          </w:divBdr>
          <w:divsChild>
            <w:div w:id="738984153">
              <w:marLeft w:val="0"/>
              <w:marRight w:val="0"/>
              <w:marTop w:val="0"/>
              <w:marBottom w:val="0"/>
              <w:divBdr>
                <w:top w:val="none" w:sz="0" w:space="0" w:color="auto"/>
                <w:left w:val="none" w:sz="0" w:space="0" w:color="auto"/>
                <w:bottom w:val="none" w:sz="0" w:space="0" w:color="auto"/>
                <w:right w:val="none" w:sz="0" w:space="0" w:color="auto"/>
              </w:divBdr>
            </w:div>
          </w:divsChild>
        </w:div>
        <w:div w:id="1739746703">
          <w:marLeft w:val="0"/>
          <w:marRight w:val="0"/>
          <w:marTop w:val="0"/>
          <w:marBottom w:val="0"/>
          <w:divBdr>
            <w:top w:val="none" w:sz="0" w:space="0" w:color="auto"/>
            <w:left w:val="none" w:sz="0" w:space="0" w:color="auto"/>
            <w:bottom w:val="none" w:sz="0" w:space="0" w:color="auto"/>
            <w:right w:val="none" w:sz="0" w:space="0" w:color="auto"/>
          </w:divBdr>
          <w:divsChild>
            <w:div w:id="10076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228011">
      <w:bodyDiv w:val="1"/>
      <w:marLeft w:val="0"/>
      <w:marRight w:val="0"/>
      <w:marTop w:val="0"/>
      <w:marBottom w:val="0"/>
      <w:divBdr>
        <w:top w:val="none" w:sz="0" w:space="0" w:color="auto"/>
        <w:left w:val="none" w:sz="0" w:space="0" w:color="auto"/>
        <w:bottom w:val="none" w:sz="0" w:space="0" w:color="auto"/>
        <w:right w:val="none" w:sz="0" w:space="0" w:color="auto"/>
      </w:divBdr>
    </w:div>
    <w:div w:id="1357803092">
      <w:bodyDiv w:val="1"/>
      <w:marLeft w:val="0"/>
      <w:marRight w:val="0"/>
      <w:marTop w:val="0"/>
      <w:marBottom w:val="0"/>
      <w:divBdr>
        <w:top w:val="none" w:sz="0" w:space="0" w:color="auto"/>
        <w:left w:val="none" w:sz="0" w:space="0" w:color="auto"/>
        <w:bottom w:val="none" w:sz="0" w:space="0" w:color="auto"/>
        <w:right w:val="none" w:sz="0" w:space="0" w:color="auto"/>
      </w:divBdr>
    </w:div>
    <w:div w:id="1370258320">
      <w:bodyDiv w:val="1"/>
      <w:marLeft w:val="0"/>
      <w:marRight w:val="0"/>
      <w:marTop w:val="0"/>
      <w:marBottom w:val="0"/>
      <w:divBdr>
        <w:top w:val="none" w:sz="0" w:space="0" w:color="auto"/>
        <w:left w:val="none" w:sz="0" w:space="0" w:color="auto"/>
        <w:bottom w:val="none" w:sz="0" w:space="0" w:color="auto"/>
        <w:right w:val="none" w:sz="0" w:space="0" w:color="auto"/>
      </w:divBdr>
    </w:div>
    <w:div w:id="1378816194">
      <w:bodyDiv w:val="1"/>
      <w:marLeft w:val="0"/>
      <w:marRight w:val="0"/>
      <w:marTop w:val="0"/>
      <w:marBottom w:val="0"/>
      <w:divBdr>
        <w:top w:val="none" w:sz="0" w:space="0" w:color="auto"/>
        <w:left w:val="none" w:sz="0" w:space="0" w:color="auto"/>
        <w:bottom w:val="none" w:sz="0" w:space="0" w:color="auto"/>
        <w:right w:val="none" w:sz="0" w:space="0" w:color="auto"/>
      </w:divBdr>
    </w:div>
    <w:div w:id="1390958933">
      <w:bodyDiv w:val="1"/>
      <w:marLeft w:val="0"/>
      <w:marRight w:val="0"/>
      <w:marTop w:val="0"/>
      <w:marBottom w:val="0"/>
      <w:divBdr>
        <w:top w:val="none" w:sz="0" w:space="0" w:color="auto"/>
        <w:left w:val="none" w:sz="0" w:space="0" w:color="auto"/>
        <w:bottom w:val="none" w:sz="0" w:space="0" w:color="auto"/>
        <w:right w:val="none" w:sz="0" w:space="0" w:color="auto"/>
      </w:divBdr>
    </w:div>
    <w:div w:id="1398624163">
      <w:bodyDiv w:val="1"/>
      <w:marLeft w:val="0"/>
      <w:marRight w:val="0"/>
      <w:marTop w:val="0"/>
      <w:marBottom w:val="0"/>
      <w:divBdr>
        <w:top w:val="none" w:sz="0" w:space="0" w:color="auto"/>
        <w:left w:val="none" w:sz="0" w:space="0" w:color="auto"/>
        <w:bottom w:val="none" w:sz="0" w:space="0" w:color="auto"/>
        <w:right w:val="none" w:sz="0" w:space="0" w:color="auto"/>
      </w:divBdr>
    </w:div>
    <w:div w:id="1414742363">
      <w:bodyDiv w:val="1"/>
      <w:marLeft w:val="0"/>
      <w:marRight w:val="0"/>
      <w:marTop w:val="0"/>
      <w:marBottom w:val="0"/>
      <w:divBdr>
        <w:top w:val="none" w:sz="0" w:space="0" w:color="auto"/>
        <w:left w:val="none" w:sz="0" w:space="0" w:color="auto"/>
        <w:bottom w:val="none" w:sz="0" w:space="0" w:color="auto"/>
        <w:right w:val="none" w:sz="0" w:space="0" w:color="auto"/>
      </w:divBdr>
    </w:div>
    <w:div w:id="1431318219">
      <w:bodyDiv w:val="1"/>
      <w:marLeft w:val="0"/>
      <w:marRight w:val="0"/>
      <w:marTop w:val="0"/>
      <w:marBottom w:val="0"/>
      <w:divBdr>
        <w:top w:val="none" w:sz="0" w:space="0" w:color="auto"/>
        <w:left w:val="none" w:sz="0" w:space="0" w:color="auto"/>
        <w:bottom w:val="none" w:sz="0" w:space="0" w:color="auto"/>
        <w:right w:val="none" w:sz="0" w:space="0" w:color="auto"/>
      </w:divBdr>
    </w:div>
    <w:div w:id="1434325810">
      <w:bodyDiv w:val="1"/>
      <w:marLeft w:val="0"/>
      <w:marRight w:val="0"/>
      <w:marTop w:val="0"/>
      <w:marBottom w:val="0"/>
      <w:divBdr>
        <w:top w:val="none" w:sz="0" w:space="0" w:color="auto"/>
        <w:left w:val="none" w:sz="0" w:space="0" w:color="auto"/>
        <w:bottom w:val="none" w:sz="0" w:space="0" w:color="auto"/>
        <w:right w:val="none" w:sz="0" w:space="0" w:color="auto"/>
      </w:divBdr>
    </w:div>
    <w:div w:id="1447652613">
      <w:bodyDiv w:val="1"/>
      <w:marLeft w:val="0"/>
      <w:marRight w:val="0"/>
      <w:marTop w:val="0"/>
      <w:marBottom w:val="0"/>
      <w:divBdr>
        <w:top w:val="none" w:sz="0" w:space="0" w:color="auto"/>
        <w:left w:val="none" w:sz="0" w:space="0" w:color="auto"/>
        <w:bottom w:val="none" w:sz="0" w:space="0" w:color="auto"/>
        <w:right w:val="none" w:sz="0" w:space="0" w:color="auto"/>
      </w:divBdr>
    </w:div>
    <w:div w:id="1463768567">
      <w:bodyDiv w:val="1"/>
      <w:marLeft w:val="0"/>
      <w:marRight w:val="0"/>
      <w:marTop w:val="0"/>
      <w:marBottom w:val="0"/>
      <w:divBdr>
        <w:top w:val="none" w:sz="0" w:space="0" w:color="auto"/>
        <w:left w:val="none" w:sz="0" w:space="0" w:color="auto"/>
        <w:bottom w:val="none" w:sz="0" w:space="0" w:color="auto"/>
        <w:right w:val="none" w:sz="0" w:space="0" w:color="auto"/>
      </w:divBdr>
    </w:div>
    <w:div w:id="1470711132">
      <w:bodyDiv w:val="1"/>
      <w:marLeft w:val="0"/>
      <w:marRight w:val="0"/>
      <w:marTop w:val="0"/>
      <w:marBottom w:val="0"/>
      <w:divBdr>
        <w:top w:val="none" w:sz="0" w:space="0" w:color="auto"/>
        <w:left w:val="none" w:sz="0" w:space="0" w:color="auto"/>
        <w:bottom w:val="none" w:sz="0" w:space="0" w:color="auto"/>
        <w:right w:val="none" w:sz="0" w:space="0" w:color="auto"/>
      </w:divBdr>
    </w:div>
    <w:div w:id="1471704073">
      <w:bodyDiv w:val="1"/>
      <w:marLeft w:val="0"/>
      <w:marRight w:val="0"/>
      <w:marTop w:val="0"/>
      <w:marBottom w:val="0"/>
      <w:divBdr>
        <w:top w:val="none" w:sz="0" w:space="0" w:color="auto"/>
        <w:left w:val="none" w:sz="0" w:space="0" w:color="auto"/>
        <w:bottom w:val="none" w:sz="0" w:space="0" w:color="auto"/>
        <w:right w:val="none" w:sz="0" w:space="0" w:color="auto"/>
      </w:divBdr>
    </w:div>
    <w:div w:id="1511943174">
      <w:bodyDiv w:val="1"/>
      <w:marLeft w:val="0"/>
      <w:marRight w:val="0"/>
      <w:marTop w:val="0"/>
      <w:marBottom w:val="0"/>
      <w:divBdr>
        <w:top w:val="none" w:sz="0" w:space="0" w:color="auto"/>
        <w:left w:val="none" w:sz="0" w:space="0" w:color="auto"/>
        <w:bottom w:val="none" w:sz="0" w:space="0" w:color="auto"/>
        <w:right w:val="none" w:sz="0" w:space="0" w:color="auto"/>
      </w:divBdr>
    </w:div>
    <w:div w:id="1514610315">
      <w:bodyDiv w:val="1"/>
      <w:marLeft w:val="0"/>
      <w:marRight w:val="0"/>
      <w:marTop w:val="0"/>
      <w:marBottom w:val="0"/>
      <w:divBdr>
        <w:top w:val="none" w:sz="0" w:space="0" w:color="auto"/>
        <w:left w:val="none" w:sz="0" w:space="0" w:color="auto"/>
        <w:bottom w:val="none" w:sz="0" w:space="0" w:color="auto"/>
        <w:right w:val="none" w:sz="0" w:space="0" w:color="auto"/>
      </w:divBdr>
    </w:div>
    <w:div w:id="1518422856">
      <w:bodyDiv w:val="1"/>
      <w:marLeft w:val="0"/>
      <w:marRight w:val="0"/>
      <w:marTop w:val="0"/>
      <w:marBottom w:val="0"/>
      <w:divBdr>
        <w:top w:val="none" w:sz="0" w:space="0" w:color="auto"/>
        <w:left w:val="none" w:sz="0" w:space="0" w:color="auto"/>
        <w:bottom w:val="none" w:sz="0" w:space="0" w:color="auto"/>
        <w:right w:val="none" w:sz="0" w:space="0" w:color="auto"/>
      </w:divBdr>
    </w:div>
    <w:div w:id="1527911658">
      <w:bodyDiv w:val="1"/>
      <w:marLeft w:val="0"/>
      <w:marRight w:val="0"/>
      <w:marTop w:val="0"/>
      <w:marBottom w:val="0"/>
      <w:divBdr>
        <w:top w:val="none" w:sz="0" w:space="0" w:color="auto"/>
        <w:left w:val="none" w:sz="0" w:space="0" w:color="auto"/>
        <w:bottom w:val="none" w:sz="0" w:space="0" w:color="auto"/>
        <w:right w:val="none" w:sz="0" w:space="0" w:color="auto"/>
      </w:divBdr>
    </w:div>
    <w:div w:id="1531142835">
      <w:bodyDiv w:val="1"/>
      <w:marLeft w:val="0"/>
      <w:marRight w:val="0"/>
      <w:marTop w:val="0"/>
      <w:marBottom w:val="0"/>
      <w:divBdr>
        <w:top w:val="none" w:sz="0" w:space="0" w:color="auto"/>
        <w:left w:val="none" w:sz="0" w:space="0" w:color="auto"/>
        <w:bottom w:val="none" w:sz="0" w:space="0" w:color="auto"/>
        <w:right w:val="none" w:sz="0" w:space="0" w:color="auto"/>
      </w:divBdr>
    </w:div>
    <w:div w:id="1533225015">
      <w:bodyDiv w:val="1"/>
      <w:marLeft w:val="0"/>
      <w:marRight w:val="0"/>
      <w:marTop w:val="0"/>
      <w:marBottom w:val="0"/>
      <w:divBdr>
        <w:top w:val="none" w:sz="0" w:space="0" w:color="auto"/>
        <w:left w:val="none" w:sz="0" w:space="0" w:color="auto"/>
        <w:bottom w:val="none" w:sz="0" w:space="0" w:color="auto"/>
        <w:right w:val="none" w:sz="0" w:space="0" w:color="auto"/>
      </w:divBdr>
    </w:div>
    <w:div w:id="1544488251">
      <w:bodyDiv w:val="1"/>
      <w:marLeft w:val="0"/>
      <w:marRight w:val="0"/>
      <w:marTop w:val="0"/>
      <w:marBottom w:val="0"/>
      <w:divBdr>
        <w:top w:val="none" w:sz="0" w:space="0" w:color="auto"/>
        <w:left w:val="none" w:sz="0" w:space="0" w:color="auto"/>
        <w:bottom w:val="none" w:sz="0" w:space="0" w:color="auto"/>
        <w:right w:val="none" w:sz="0" w:space="0" w:color="auto"/>
      </w:divBdr>
    </w:div>
    <w:div w:id="1549800144">
      <w:bodyDiv w:val="1"/>
      <w:marLeft w:val="0"/>
      <w:marRight w:val="0"/>
      <w:marTop w:val="0"/>
      <w:marBottom w:val="0"/>
      <w:divBdr>
        <w:top w:val="none" w:sz="0" w:space="0" w:color="auto"/>
        <w:left w:val="none" w:sz="0" w:space="0" w:color="auto"/>
        <w:bottom w:val="none" w:sz="0" w:space="0" w:color="auto"/>
        <w:right w:val="none" w:sz="0" w:space="0" w:color="auto"/>
      </w:divBdr>
    </w:div>
    <w:div w:id="1550263447">
      <w:bodyDiv w:val="1"/>
      <w:marLeft w:val="0"/>
      <w:marRight w:val="0"/>
      <w:marTop w:val="0"/>
      <w:marBottom w:val="0"/>
      <w:divBdr>
        <w:top w:val="none" w:sz="0" w:space="0" w:color="auto"/>
        <w:left w:val="none" w:sz="0" w:space="0" w:color="auto"/>
        <w:bottom w:val="none" w:sz="0" w:space="0" w:color="auto"/>
        <w:right w:val="none" w:sz="0" w:space="0" w:color="auto"/>
      </w:divBdr>
    </w:div>
    <w:div w:id="1550872627">
      <w:bodyDiv w:val="1"/>
      <w:marLeft w:val="0"/>
      <w:marRight w:val="0"/>
      <w:marTop w:val="0"/>
      <w:marBottom w:val="0"/>
      <w:divBdr>
        <w:top w:val="none" w:sz="0" w:space="0" w:color="auto"/>
        <w:left w:val="none" w:sz="0" w:space="0" w:color="auto"/>
        <w:bottom w:val="none" w:sz="0" w:space="0" w:color="auto"/>
        <w:right w:val="none" w:sz="0" w:space="0" w:color="auto"/>
      </w:divBdr>
    </w:div>
    <w:div w:id="1556889799">
      <w:bodyDiv w:val="1"/>
      <w:marLeft w:val="0"/>
      <w:marRight w:val="0"/>
      <w:marTop w:val="0"/>
      <w:marBottom w:val="0"/>
      <w:divBdr>
        <w:top w:val="none" w:sz="0" w:space="0" w:color="auto"/>
        <w:left w:val="none" w:sz="0" w:space="0" w:color="auto"/>
        <w:bottom w:val="none" w:sz="0" w:space="0" w:color="auto"/>
        <w:right w:val="none" w:sz="0" w:space="0" w:color="auto"/>
      </w:divBdr>
    </w:div>
    <w:div w:id="1576431476">
      <w:bodyDiv w:val="1"/>
      <w:marLeft w:val="0"/>
      <w:marRight w:val="0"/>
      <w:marTop w:val="0"/>
      <w:marBottom w:val="0"/>
      <w:divBdr>
        <w:top w:val="none" w:sz="0" w:space="0" w:color="auto"/>
        <w:left w:val="none" w:sz="0" w:space="0" w:color="auto"/>
        <w:bottom w:val="none" w:sz="0" w:space="0" w:color="auto"/>
        <w:right w:val="none" w:sz="0" w:space="0" w:color="auto"/>
      </w:divBdr>
    </w:div>
    <w:div w:id="1597205347">
      <w:bodyDiv w:val="1"/>
      <w:marLeft w:val="0"/>
      <w:marRight w:val="0"/>
      <w:marTop w:val="0"/>
      <w:marBottom w:val="0"/>
      <w:divBdr>
        <w:top w:val="none" w:sz="0" w:space="0" w:color="auto"/>
        <w:left w:val="none" w:sz="0" w:space="0" w:color="auto"/>
        <w:bottom w:val="none" w:sz="0" w:space="0" w:color="auto"/>
        <w:right w:val="none" w:sz="0" w:space="0" w:color="auto"/>
      </w:divBdr>
    </w:div>
    <w:div w:id="1601717160">
      <w:bodyDiv w:val="1"/>
      <w:marLeft w:val="0"/>
      <w:marRight w:val="0"/>
      <w:marTop w:val="0"/>
      <w:marBottom w:val="0"/>
      <w:divBdr>
        <w:top w:val="none" w:sz="0" w:space="0" w:color="auto"/>
        <w:left w:val="none" w:sz="0" w:space="0" w:color="auto"/>
        <w:bottom w:val="none" w:sz="0" w:space="0" w:color="auto"/>
        <w:right w:val="none" w:sz="0" w:space="0" w:color="auto"/>
      </w:divBdr>
    </w:div>
    <w:div w:id="1608078482">
      <w:bodyDiv w:val="1"/>
      <w:marLeft w:val="0"/>
      <w:marRight w:val="0"/>
      <w:marTop w:val="0"/>
      <w:marBottom w:val="0"/>
      <w:divBdr>
        <w:top w:val="none" w:sz="0" w:space="0" w:color="auto"/>
        <w:left w:val="none" w:sz="0" w:space="0" w:color="auto"/>
        <w:bottom w:val="none" w:sz="0" w:space="0" w:color="auto"/>
        <w:right w:val="none" w:sz="0" w:space="0" w:color="auto"/>
      </w:divBdr>
    </w:div>
    <w:div w:id="1611932823">
      <w:bodyDiv w:val="1"/>
      <w:marLeft w:val="0"/>
      <w:marRight w:val="0"/>
      <w:marTop w:val="0"/>
      <w:marBottom w:val="0"/>
      <w:divBdr>
        <w:top w:val="none" w:sz="0" w:space="0" w:color="auto"/>
        <w:left w:val="none" w:sz="0" w:space="0" w:color="auto"/>
        <w:bottom w:val="none" w:sz="0" w:space="0" w:color="auto"/>
        <w:right w:val="none" w:sz="0" w:space="0" w:color="auto"/>
      </w:divBdr>
    </w:div>
    <w:div w:id="1625117109">
      <w:bodyDiv w:val="1"/>
      <w:marLeft w:val="0"/>
      <w:marRight w:val="0"/>
      <w:marTop w:val="0"/>
      <w:marBottom w:val="0"/>
      <w:divBdr>
        <w:top w:val="none" w:sz="0" w:space="0" w:color="auto"/>
        <w:left w:val="none" w:sz="0" w:space="0" w:color="auto"/>
        <w:bottom w:val="none" w:sz="0" w:space="0" w:color="auto"/>
        <w:right w:val="none" w:sz="0" w:space="0" w:color="auto"/>
      </w:divBdr>
    </w:div>
    <w:div w:id="1641183371">
      <w:bodyDiv w:val="1"/>
      <w:marLeft w:val="0"/>
      <w:marRight w:val="0"/>
      <w:marTop w:val="0"/>
      <w:marBottom w:val="0"/>
      <w:divBdr>
        <w:top w:val="none" w:sz="0" w:space="0" w:color="auto"/>
        <w:left w:val="none" w:sz="0" w:space="0" w:color="auto"/>
        <w:bottom w:val="none" w:sz="0" w:space="0" w:color="auto"/>
        <w:right w:val="none" w:sz="0" w:space="0" w:color="auto"/>
      </w:divBdr>
      <w:divsChild>
        <w:div w:id="24984531">
          <w:marLeft w:val="1138"/>
          <w:marRight w:val="0"/>
          <w:marTop w:val="100"/>
          <w:marBottom w:val="0"/>
          <w:divBdr>
            <w:top w:val="none" w:sz="0" w:space="0" w:color="auto"/>
            <w:left w:val="none" w:sz="0" w:space="0" w:color="auto"/>
            <w:bottom w:val="none" w:sz="0" w:space="0" w:color="auto"/>
            <w:right w:val="none" w:sz="0" w:space="0" w:color="auto"/>
          </w:divBdr>
        </w:div>
        <w:div w:id="678317585">
          <w:marLeft w:val="562"/>
          <w:marRight w:val="0"/>
          <w:marTop w:val="200"/>
          <w:marBottom w:val="0"/>
          <w:divBdr>
            <w:top w:val="none" w:sz="0" w:space="0" w:color="auto"/>
            <w:left w:val="none" w:sz="0" w:space="0" w:color="auto"/>
            <w:bottom w:val="none" w:sz="0" w:space="0" w:color="auto"/>
            <w:right w:val="none" w:sz="0" w:space="0" w:color="auto"/>
          </w:divBdr>
        </w:div>
        <w:div w:id="1504734099">
          <w:marLeft w:val="1138"/>
          <w:marRight w:val="0"/>
          <w:marTop w:val="100"/>
          <w:marBottom w:val="0"/>
          <w:divBdr>
            <w:top w:val="none" w:sz="0" w:space="0" w:color="auto"/>
            <w:left w:val="none" w:sz="0" w:space="0" w:color="auto"/>
            <w:bottom w:val="none" w:sz="0" w:space="0" w:color="auto"/>
            <w:right w:val="none" w:sz="0" w:space="0" w:color="auto"/>
          </w:divBdr>
        </w:div>
        <w:div w:id="1534078364">
          <w:marLeft w:val="1138"/>
          <w:marRight w:val="0"/>
          <w:marTop w:val="100"/>
          <w:marBottom w:val="0"/>
          <w:divBdr>
            <w:top w:val="none" w:sz="0" w:space="0" w:color="auto"/>
            <w:left w:val="none" w:sz="0" w:space="0" w:color="auto"/>
            <w:bottom w:val="none" w:sz="0" w:space="0" w:color="auto"/>
            <w:right w:val="none" w:sz="0" w:space="0" w:color="auto"/>
          </w:divBdr>
        </w:div>
        <w:div w:id="1855725381">
          <w:marLeft w:val="1138"/>
          <w:marRight w:val="0"/>
          <w:marTop w:val="100"/>
          <w:marBottom w:val="0"/>
          <w:divBdr>
            <w:top w:val="none" w:sz="0" w:space="0" w:color="auto"/>
            <w:left w:val="none" w:sz="0" w:space="0" w:color="auto"/>
            <w:bottom w:val="none" w:sz="0" w:space="0" w:color="auto"/>
            <w:right w:val="none" w:sz="0" w:space="0" w:color="auto"/>
          </w:divBdr>
        </w:div>
      </w:divsChild>
    </w:div>
    <w:div w:id="1650787091">
      <w:bodyDiv w:val="1"/>
      <w:marLeft w:val="0"/>
      <w:marRight w:val="0"/>
      <w:marTop w:val="0"/>
      <w:marBottom w:val="0"/>
      <w:divBdr>
        <w:top w:val="none" w:sz="0" w:space="0" w:color="auto"/>
        <w:left w:val="none" w:sz="0" w:space="0" w:color="auto"/>
        <w:bottom w:val="none" w:sz="0" w:space="0" w:color="auto"/>
        <w:right w:val="none" w:sz="0" w:space="0" w:color="auto"/>
      </w:divBdr>
    </w:div>
    <w:div w:id="1668552411">
      <w:bodyDiv w:val="1"/>
      <w:marLeft w:val="0"/>
      <w:marRight w:val="0"/>
      <w:marTop w:val="0"/>
      <w:marBottom w:val="0"/>
      <w:divBdr>
        <w:top w:val="none" w:sz="0" w:space="0" w:color="auto"/>
        <w:left w:val="none" w:sz="0" w:space="0" w:color="auto"/>
        <w:bottom w:val="none" w:sz="0" w:space="0" w:color="auto"/>
        <w:right w:val="none" w:sz="0" w:space="0" w:color="auto"/>
      </w:divBdr>
      <w:divsChild>
        <w:div w:id="155347794">
          <w:marLeft w:val="1195"/>
          <w:marRight w:val="0"/>
          <w:marTop w:val="100"/>
          <w:marBottom w:val="0"/>
          <w:divBdr>
            <w:top w:val="none" w:sz="0" w:space="0" w:color="auto"/>
            <w:left w:val="none" w:sz="0" w:space="0" w:color="auto"/>
            <w:bottom w:val="none" w:sz="0" w:space="0" w:color="auto"/>
            <w:right w:val="none" w:sz="0" w:space="0" w:color="auto"/>
          </w:divBdr>
        </w:div>
        <w:div w:id="1495878281">
          <w:marLeft w:val="1195"/>
          <w:marRight w:val="0"/>
          <w:marTop w:val="100"/>
          <w:marBottom w:val="0"/>
          <w:divBdr>
            <w:top w:val="none" w:sz="0" w:space="0" w:color="auto"/>
            <w:left w:val="none" w:sz="0" w:space="0" w:color="auto"/>
            <w:bottom w:val="none" w:sz="0" w:space="0" w:color="auto"/>
            <w:right w:val="none" w:sz="0" w:space="0" w:color="auto"/>
          </w:divBdr>
        </w:div>
      </w:divsChild>
    </w:div>
    <w:div w:id="1668901640">
      <w:bodyDiv w:val="1"/>
      <w:marLeft w:val="0"/>
      <w:marRight w:val="0"/>
      <w:marTop w:val="0"/>
      <w:marBottom w:val="0"/>
      <w:divBdr>
        <w:top w:val="none" w:sz="0" w:space="0" w:color="auto"/>
        <w:left w:val="none" w:sz="0" w:space="0" w:color="auto"/>
        <w:bottom w:val="none" w:sz="0" w:space="0" w:color="auto"/>
        <w:right w:val="none" w:sz="0" w:space="0" w:color="auto"/>
      </w:divBdr>
    </w:div>
    <w:div w:id="1689284654">
      <w:bodyDiv w:val="1"/>
      <w:marLeft w:val="0"/>
      <w:marRight w:val="0"/>
      <w:marTop w:val="0"/>
      <w:marBottom w:val="0"/>
      <w:divBdr>
        <w:top w:val="none" w:sz="0" w:space="0" w:color="auto"/>
        <w:left w:val="none" w:sz="0" w:space="0" w:color="auto"/>
        <w:bottom w:val="none" w:sz="0" w:space="0" w:color="auto"/>
        <w:right w:val="none" w:sz="0" w:space="0" w:color="auto"/>
      </w:divBdr>
    </w:div>
    <w:div w:id="1693067191">
      <w:bodyDiv w:val="1"/>
      <w:marLeft w:val="0"/>
      <w:marRight w:val="0"/>
      <w:marTop w:val="0"/>
      <w:marBottom w:val="0"/>
      <w:divBdr>
        <w:top w:val="none" w:sz="0" w:space="0" w:color="auto"/>
        <w:left w:val="none" w:sz="0" w:space="0" w:color="auto"/>
        <w:bottom w:val="none" w:sz="0" w:space="0" w:color="auto"/>
        <w:right w:val="none" w:sz="0" w:space="0" w:color="auto"/>
      </w:divBdr>
    </w:div>
    <w:div w:id="1710031094">
      <w:bodyDiv w:val="1"/>
      <w:marLeft w:val="0"/>
      <w:marRight w:val="0"/>
      <w:marTop w:val="0"/>
      <w:marBottom w:val="0"/>
      <w:divBdr>
        <w:top w:val="none" w:sz="0" w:space="0" w:color="auto"/>
        <w:left w:val="none" w:sz="0" w:space="0" w:color="auto"/>
        <w:bottom w:val="none" w:sz="0" w:space="0" w:color="auto"/>
        <w:right w:val="none" w:sz="0" w:space="0" w:color="auto"/>
      </w:divBdr>
    </w:div>
    <w:div w:id="1732146535">
      <w:bodyDiv w:val="1"/>
      <w:marLeft w:val="0"/>
      <w:marRight w:val="0"/>
      <w:marTop w:val="0"/>
      <w:marBottom w:val="0"/>
      <w:divBdr>
        <w:top w:val="none" w:sz="0" w:space="0" w:color="auto"/>
        <w:left w:val="none" w:sz="0" w:space="0" w:color="auto"/>
        <w:bottom w:val="none" w:sz="0" w:space="0" w:color="auto"/>
        <w:right w:val="none" w:sz="0" w:space="0" w:color="auto"/>
      </w:divBdr>
    </w:div>
    <w:div w:id="1738937777">
      <w:bodyDiv w:val="1"/>
      <w:marLeft w:val="0"/>
      <w:marRight w:val="0"/>
      <w:marTop w:val="0"/>
      <w:marBottom w:val="0"/>
      <w:divBdr>
        <w:top w:val="none" w:sz="0" w:space="0" w:color="auto"/>
        <w:left w:val="none" w:sz="0" w:space="0" w:color="auto"/>
        <w:bottom w:val="none" w:sz="0" w:space="0" w:color="auto"/>
        <w:right w:val="none" w:sz="0" w:space="0" w:color="auto"/>
      </w:divBdr>
    </w:div>
    <w:div w:id="1744719671">
      <w:bodyDiv w:val="1"/>
      <w:marLeft w:val="0"/>
      <w:marRight w:val="0"/>
      <w:marTop w:val="0"/>
      <w:marBottom w:val="0"/>
      <w:divBdr>
        <w:top w:val="none" w:sz="0" w:space="0" w:color="auto"/>
        <w:left w:val="none" w:sz="0" w:space="0" w:color="auto"/>
        <w:bottom w:val="none" w:sz="0" w:space="0" w:color="auto"/>
        <w:right w:val="none" w:sz="0" w:space="0" w:color="auto"/>
      </w:divBdr>
    </w:div>
    <w:div w:id="1751806233">
      <w:bodyDiv w:val="1"/>
      <w:marLeft w:val="0"/>
      <w:marRight w:val="0"/>
      <w:marTop w:val="0"/>
      <w:marBottom w:val="0"/>
      <w:divBdr>
        <w:top w:val="none" w:sz="0" w:space="0" w:color="auto"/>
        <w:left w:val="none" w:sz="0" w:space="0" w:color="auto"/>
        <w:bottom w:val="none" w:sz="0" w:space="0" w:color="auto"/>
        <w:right w:val="none" w:sz="0" w:space="0" w:color="auto"/>
      </w:divBdr>
    </w:div>
    <w:div w:id="1785495129">
      <w:bodyDiv w:val="1"/>
      <w:marLeft w:val="0"/>
      <w:marRight w:val="0"/>
      <w:marTop w:val="0"/>
      <w:marBottom w:val="0"/>
      <w:divBdr>
        <w:top w:val="none" w:sz="0" w:space="0" w:color="auto"/>
        <w:left w:val="none" w:sz="0" w:space="0" w:color="auto"/>
        <w:bottom w:val="none" w:sz="0" w:space="0" w:color="auto"/>
        <w:right w:val="none" w:sz="0" w:space="0" w:color="auto"/>
      </w:divBdr>
    </w:div>
    <w:div w:id="1824278652">
      <w:bodyDiv w:val="1"/>
      <w:marLeft w:val="0"/>
      <w:marRight w:val="0"/>
      <w:marTop w:val="0"/>
      <w:marBottom w:val="0"/>
      <w:divBdr>
        <w:top w:val="none" w:sz="0" w:space="0" w:color="auto"/>
        <w:left w:val="none" w:sz="0" w:space="0" w:color="auto"/>
        <w:bottom w:val="none" w:sz="0" w:space="0" w:color="auto"/>
        <w:right w:val="none" w:sz="0" w:space="0" w:color="auto"/>
      </w:divBdr>
      <w:divsChild>
        <w:div w:id="595620">
          <w:marLeft w:val="547"/>
          <w:marRight w:val="0"/>
          <w:marTop w:val="240"/>
          <w:marBottom w:val="0"/>
          <w:divBdr>
            <w:top w:val="none" w:sz="0" w:space="0" w:color="auto"/>
            <w:left w:val="none" w:sz="0" w:space="0" w:color="auto"/>
            <w:bottom w:val="none" w:sz="0" w:space="0" w:color="auto"/>
            <w:right w:val="none" w:sz="0" w:space="0" w:color="auto"/>
          </w:divBdr>
        </w:div>
        <w:div w:id="1086732034">
          <w:marLeft w:val="547"/>
          <w:marRight w:val="0"/>
          <w:marTop w:val="240"/>
          <w:marBottom w:val="0"/>
          <w:divBdr>
            <w:top w:val="none" w:sz="0" w:space="0" w:color="auto"/>
            <w:left w:val="none" w:sz="0" w:space="0" w:color="auto"/>
            <w:bottom w:val="none" w:sz="0" w:space="0" w:color="auto"/>
            <w:right w:val="none" w:sz="0" w:space="0" w:color="auto"/>
          </w:divBdr>
        </w:div>
        <w:div w:id="1625041310">
          <w:marLeft w:val="547"/>
          <w:marRight w:val="0"/>
          <w:marTop w:val="240"/>
          <w:marBottom w:val="0"/>
          <w:divBdr>
            <w:top w:val="none" w:sz="0" w:space="0" w:color="auto"/>
            <w:left w:val="none" w:sz="0" w:space="0" w:color="auto"/>
            <w:bottom w:val="none" w:sz="0" w:space="0" w:color="auto"/>
            <w:right w:val="none" w:sz="0" w:space="0" w:color="auto"/>
          </w:divBdr>
        </w:div>
      </w:divsChild>
    </w:div>
    <w:div w:id="1894462012">
      <w:bodyDiv w:val="1"/>
      <w:marLeft w:val="0"/>
      <w:marRight w:val="0"/>
      <w:marTop w:val="0"/>
      <w:marBottom w:val="0"/>
      <w:divBdr>
        <w:top w:val="none" w:sz="0" w:space="0" w:color="auto"/>
        <w:left w:val="none" w:sz="0" w:space="0" w:color="auto"/>
        <w:bottom w:val="none" w:sz="0" w:space="0" w:color="auto"/>
        <w:right w:val="none" w:sz="0" w:space="0" w:color="auto"/>
      </w:divBdr>
    </w:div>
    <w:div w:id="1900624889">
      <w:bodyDiv w:val="1"/>
      <w:marLeft w:val="0"/>
      <w:marRight w:val="0"/>
      <w:marTop w:val="0"/>
      <w:marBottom w:val="0"/>
      <w:divBdr>
        <w:top w:val="none" w:sz="0" w:space="0" w:color="auto"/>
        <w:left w:val="none" w:sz="0" w:space="0" w:color="auto"/>
        <w:bottom w:val="none" w:sz="0" w:space="0" w:color="auto"/>
        <w:right w:val="none" w:sz="0" w:space="0" w:color="auto"/>
      </w:divBdr>
    </w:div>
    <w:div w:id="1911889608">
      <w:bodyDiv w:val="1"/>
      <w:marLeft w:val="0"/>
      <w:marRight w:val="0"/>
      <w:marTop w:val="0"/>
      <w:marBottom w:val="0"/>
      <w:divBdr>
        <w:top w:val="none" w:sz="0" w:space="0" w:color="auto"/>
        <w:left w:val="none" w:sz="0" w:space="0" w:color="auto"/>
        <w:bottom w:val="none" w:sz="0" w:space="0" w:color="auto"/>
        <w:right w:val="none" w:sz="0" w:space="0" w:color="auto"/>
      </w:divBdr>
    </w:div>
    <w:div w:id="1938710279">
      <w:bodyDiv w:val="1"/>
      <w:marLeft w:val="0"/>
      <w:marRight w:val="0"/>
      <w:marTop w:val="0"/>
      <w:marBottom w:val="0"/>
      <w:divBdr>
        <w:top w:val="none" w:sz="0" w:space="0" w:color="auto"/>
        <w:left w:val="none" w:sz="0" w:space="0" w:color="auto"/>
        <w:bottom w:val="none" w:sz="0" w:space="0" w:color="auto"/>
        <w:right w:val="none" w:sz="0" w:space="0" w:color="auto"/>
      </w:divBdr>
    </w:div>
    <w:div w:id="1944604810">
      <w:bodyDiv w:val="1"/>
      <w:marLeft w:val="0"/>
      <w:marRight w:val="0"/>
      <w:marTop w:val="0"/>
      <w:marBottom w:val="0"/>
      <w:divBdr>
        <w:top w:val="none" w:sz="0" w:space="0" w:color="auto"/>
        <w:left w:val="none" w:sz="0" w:space="0" w:color="auto"/>
        <w:bottom w:val="none" w:sz="0" w:space="0" w:color="auto"/>
        <w:right w:val="none" w:sz="0" w:space="0" w:color="auto"/>
      </w:divBdr>
    </w:div>
    <w:div w:id="1949702700">
      <w:bodyDiv w:val="1"/>
      <w:marLeft w:val="0"/>
      <w:marRight w:val="0"/>
      <w:marTop w:val="0"/>
      <w:marBottom w:val="0"/>
      <w:divBdr>
        <w:top w:val="none" w:sz="0" w:space="0" w:color="auto"/>
        <w:left w:val="none" w:sz="0" w:space="0" w:color="auto"/>
        <w:bottom w:val="none" w:sz="0" w:space="0" w:color="auto"/>
        <w:right w:val="none" w:sz="0" w:space="0" w:color="auto"/>
      </w:divBdr>
    </w:div>
    <w:div w:id="1969506701">
      <w:bodyDiv w:val="1"/>
      <w:marLeft w:val="0"/>
      <w:marRight w:val="0"/>
      <w:marTop w:val="0"/>
      <w:marBottom w:val="0"/>
      <w:divBdr>
        <w:top w:val="none" w:sz="0" w:space="0" w:color="auto"/>
        <w:left w:val="none" w:sz="0" w:space="0" w:color="auto"/>
        <w:bottom w:val="none" w:sz="0" w:space="0" w:color="auto"/>
        <w:right w:val="none" w:sz="0" w:space="0" w:color="auto"/>
      </w:divBdr>
      <w:divsChild>
        <w:div w:id="2063017356">
          <w:marLeft w:val="274"/>
          <w:marRight w:val="0"/>
          <w:marTop w:val="0"/>
          <w:marBottom w:val="0"/>
          <w:divBdr>
            <w:top w:val="none" w:sz="0" w:space="0" w:color="auto"/>
            <w:left w:val="none" w:sz="0" w:space="0" w:color="auto"/>
            <w:bottom w:val="none" w:sz="0" w:space="0" w:color="auto"/>
            <w:right w:val="none" w:sz="0" w:space="0" w:color="auto"/>
          </w:divBdr>
        </w:div>
      </w:divsChild>
    </w:div>
    <w:div w:id="1978024126">
      <w:bodyDiv w:val="1"/>
      <w:marLeft w:val="0"/>
      <w:marRight w:val="0"/>
      <w:marTop w:val="0"/>
      <w:marBottom w:val="0"/>
      <w:divBdr>
        <w:top w:val="none" w:sz="0" w:space="0" w:color="auto"/>
        <w:left w:val="none" w:sz="0" w:space="0" w:color="auto"/>
        <w:bottom w:val="none" w:sz="0" w:space="0" w:color="auto"/>
        <w:right w:val="none" w:sz="0" w:space="0" w:color="auto"/>
      </w:divBdr>
      <w:divsChild>
        <w:div w:id="1506549775">
          <w:marLeft w:val="0"/>
          <w:marRight w:val="0"/>
          <w:marTop w:val="0"/>
          <w:marBottom w:val="0"/>
          <w:divBdr>
            <w:top w:val="none" w:sz="0" w:space="0" w:color="auto"/>
            <w:left w:val="none" w:sz="0" w:space="0" w:color="auto"/>
            <w:bottom w:val="none" w:sz="0" w:space="0" w:color="auto"/>
            <w:right w:val="none" w:sz="0" w:space="0" w:color="auto"/>
          </w:divBdr>
          <w:divsChild>
            <w:div w:id="1473326773">
              <w:marLeft w:val="0"/>
              <w:marRight w:val="0"/>
              <w:marTop w:val="0"/>
              <w:marBottom w:val="0"/>
              <w:divBdr>
                <w:top w:val="none" w:sz="0" w:space="0" w:color="auto"/>
                <w:left w:val="none" w:sz="0" w:space="0" w:color="auto"/>
                <w:bottom w:val="none" w:sz="0" w:space="0" w:color="auto"/>
                <w:right w:val="none" w:sz="0" w:space="0" w:color="auto"/>
              </w:divBdr>
              <w:divsChild>
                <w:div w:id="1774937050">
                  <w:marLeft w:val="0"/>
                  <w:marRight w:val="0"/>
                  <w:marTop w:val="0"/>
                  <w:marBottom w:val="0"/>
                  <w:divBdr>
                    <w:top w:val="none" w:sz="0" w:space="0" w:color="auto"/>
                    <w:left w:val="none" w:sz="0" w:space="0" w:color="auto"/>
                    <w:bottom w:val="none" w:sz="0" w:space="0" w:color="auto"/>
                    <w:right w:val="none" w:sz="0" w:space="0" w:color="auto"/>
                  </w:divBdr>
                  <w:divsChild>
                    <w:div w:id="8010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393397">
      <w:bodyDiv w:val="1"/>
      <w:marLeft w:val="0"/>
      <w:marRight w:val="0"/>
      <w:marTop w:val="0"/>
      <w:marBottom w:val="0"/>
      <w:divBdr>
        <w:top w:val="none" w:sz="0" w:space="0" w:color="auto"/>
        <w:left w:val="none" w:sz="0" w:space="0" w:color="auto"/>
        <w:bottom w:val="none" w:sz="0" w:space="0" w:color="auto"/>
        <w:right w:val="none" w:sz="0" w:space="0" w:color="auto"/>
      </w:divBdr>
    </w:div>
    <w:div w:id="2003384948">
      <w:bodyDiv w:val="1"/>
      <w:marLeft w:val="0"/>
      <w:marRight w:val="0"/>
      <w:marTop w:val="0"/>
      <w:marBottom w:val="0"/>
      <w:divBdr>
        <w:top w:val="none" w:sz="0" w:space="0" w:color="auto"/>
        <w:left w:val="none" w:sz="0" w:space="0" w:color="auto"/>
        <w:bottom w:val="none" w:sz="0" w:space="0" w:color="auto"/>
        <w:right w:val="none" w:sz="0" w:space="0" w:color="auto"/>
      </w:divBdr>
    </w:div>
    <w:div w:id="2019120058">
      <w:bodyDiv w:val="1"/>
      <w:marLeft w:val="0"/>
      <w:marRight w:val="0"/>
      <w:marTop w:val="0"/>
      <w:marBottom w:val="0"/>
      <w:divBdr>
        <w:top w:val="none" w:sz="0" w:space="0" w:color="auto"/>
        <w:left w:val="none" w:sz="0" w:space="0" w:color="auto"/>
        <w:bottom w:val="none" w:sz="0" w:space="0" w:color="auto"/>
        <w:right w:val="none" w:sz="0" w:space="0" w:color="auto"/>
      </w:divBdr>
    </w:div>
    <w:div w:id="2022854226">
      <w:bodyDiv w:val="1"/>
      <w:marLeft w:val="0"/>
      <w:marRight w:val="0"/>
      <w:marTop w:val="0"/>
      <w:marBottom w:val="0"/>
      <w:divBdr>
        <w:top w:val="none" w:sz="0" w:space="0" w:color="auto"/>
        <w:left w:val="none" w:sz="0" w:space="0" w:color="auto"/>
        <w:bottom w:val="none" w:sz="0" w:space="0" w:color="auto"/>
        <w:right w:val="none" w:sz="0" w:space="0" w:color="auto"/>
      </w:divBdr>
    </w:div>
    <w:div w:id="2040930606">
      <w:bodyDiv w:val="1"/>
      <w:marLeft w:val="0"/>
      <w:marRight w:val="0"/>
      <w:marTop w:val="0"/>
      <w:marBottom w:val="0"/>
      <w:divBdr>
        <w:top w:val="none" w:sz="0" w:space="0" w:color="auto"/>
        <w:left w:val="none" w:sz="0" w:space="0" w:color="auto"/>
        <w:bottom w:val="none" w:sz="0" w:space="0" w:color="auto"/>
        <w:right w:val="none" w:sz="0" w:space="0" w:color="auto"/>
      </w:divBdr>
    </w:div>
    <w:div w:id="2086219953">
      <w:bodyDiv w:val="1"/>
      <w:marLeft w:val="0"/>
      <w:marRight w:val="0"/>
      <w:marTop w:val="0"/>
      <w:marBottom w:val="0"/>
      <w:divBdr>
        <w:top w:val="none" w:sz="0" w:space="0" w:color="auto"/>
        <w:left w:val="none" w:sz="0" w:space="0" w:color="auto"/>
        <w:bottom w:val="none" w:sz="0" w:space="0" w:color="auto"/>
        <w:right w:val="none" w:sz="0" w:space="0" w:color="auto"/>
      </w:divBdr>
      <w:divsChild>
        <w:div w:id="481235032">
          <w:marLeft w:val="720"/>
          <w:marRight w:val="0"/>
          <w:marTop w:val="360"/>
          <w:marBottom w:val="0"/>
          <w:divBdr>
            <w:top w:val="none" w:sz="0" w:space="0" w:color="auto"/>
            <w:left w:val="none" w:sz="0" w:space="0" w:color="auto"/>
            <w:bottom w:val="none" w:sz="0" w:space="0" w:color="auto"/>
            <w:right w:val="none" w:sz="0" w:space="0" w:color="auto"/>
          </w:divBdr>
        </w:div>
      </w:divsChild>
    </w:div>
    <w:div w:id="2093618044">
      <w:bodyDiv w:val="1"/>
      <w:marLeft w:val="0"/>
      <w:marRight w:val="0"/>
      <w:marTop w:val="0"/>
      <w:marBottom w:val="0"/>
      <w:divBdr>
        <w:top w:val="none" w:sz="0" w:space="0" w:color="auto"/>
        <w:left w:val="none" w:sz="0" w:space="0" w:color="auto"/>
        <w:bottom w:val="none" w:sz="0" w:space="0" w:color="auto"/>
        <w:right w:val="none" w:sz="0" w:space="0" w:color="auto"/>
      </w:divBdr>
    </w:div>
    <w:div w:id="2117945487">
      <w:bodyDiv w:val="1"/>
      <w:marLeft w:val="0"/>
      <w:marRight w:val="0"/>
      <w:marTop w:val="0"/>
      <w:marBottom w:val="0"/>
      <w:divBdr>
        <w:top w:val="none" w:sz="0" w:space="0" w:color="auto"/>
        <w:left w:val="none" w:sz="0" w:space="0" w:color="auto"/>
        <w:bottom w:val="none" w:sz="0" w:space="0" w:color="auto"/>
        <w:right w:val="none" w:sz="0" w:space="0" w:color="auto"/>
      </w:divBdr>
    </w:div>
    <w:div w:id="2120026511">
      <w:bodyDiv w:val="1"/>
      <w:marLeft w:val="0"/>
      <w:marRight w:val="0"/>
      <w:marTop w:val="0"/>
      <w:marBottom w:val="0"/>
      <w:divBdr>
        <w:top w:val="none" w:sz="0" w:space="0" w:color="auto"/>
        <w:left w:val="none" w:sz="0" w:space="0" w:color="auto"/>
        <w:bottom w:val="none" w:sz="0" w:space="0" w:color="auto"/>
        <w:right w:val="none" w:sz="0" w:space="0" w:color="auto"/>
      </w:divBdr>
    </w:div>
    <w:div w:id="2137793775">
      <w:bodyDiv w:val="1"/>
      <w:marLeft w:val="0"/>
      <w:marRight w:val="0"/>
      <w:marTop w:val="0"/>
      <w:marBottom w:val="0"/>
      <w:divBdr>
        <w:top w:val="none" w:sz="0" w:space="0" w:color="auto"/>
        <w:left w:val="none" w:sz="0" w:space="0" w:color="auto"/>
        <w:bottom w:val="none" w:sz="0" w:space="0" w:color="auto"/>
        <w:right w:val="none" w:sz="0" w:space="0" w:color="auto"/>
      </w:divBdr>
    </w:div>
    <w:div w:id="21470472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action/doSearch?target=default&amp;ContribAuthorStored=Li%2C+Jingjing" TargetMode="External"/><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rbes.com/sites/paultalbot/2019/02/20/marketers-move-down-the-funnel/" TargetMode="External"/><Relationship Id="rId24"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hart" Target="charts/chart2.xml"/><Relationship Id="rId28" Type="http://schemas.openxmlformats.org/officeDocument/2006/relationships/fontTable" Target="fontTable.xml"/><Relationship Id="rId10" Type="http://schemas.openxmlformats.org/officeDocument/2006/relationships/hyperlink" Target="https://journals.sagepub.com/action/doSearch?target=default&amp;ContribAuthorStored=Cheema%2C+Amar"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journals.sagepub.com/action/doSearch?target=default&amp;ContribAuthorStored=Abbasi%2C+Ahmed" TargetMode="External"/><Relationship Id="rId14"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footer" Target="footer5.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valenti\Dropbox%20(IESE)\hoe\0.-%20HOE%20-%20Summary%20results_v28.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valenti\Dropbox%20(IESE)\hoe\0.-%20HOE%20-%20Summary%20results_v2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valenti\Dropbox%20(IESE)\hoe\0.-%20HOE%20-%20Summary%20results_v30.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4749412201460217E-3"/>
          <c:y val="1.4925373134328358E-2"/>
          <c:w val="0.99752505877985398"/>
          <c:h val="0.89127096884628554"/>
        </c:manualLayout>
      </c:layout>
      <c:barChart>
        <c:barDir val="col"/>
        <c:grouping val="clustered"/>
        <c:varyColors val="0"/>
        <c:ser>
          <c:idx val="0"/>
          <c:order val="0"/>
          <c:tx>
            <c:strRef>
              <c:f>'2x2'!$AC$4</c:f>
              <c:strCache>
                <c:ptCount val="1"/>
                <c:pt idx="0">
                  <c:v>First</c:v>
                </c:pt>
              </c:strCache>
            </c:strRef>
          </c:tx>
          <c:spPr>
            <a:solidFill>
              <a:schemeClr val="tx1"/>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'2x2'!$AF$5:$AF$9</c:f>
              <c:numCache>
                <c:formatCode>General</c:formatCode>
                <c:ptCount val="5"/>
              </c:numCache>
            </c:numRef>
          </c:cat>
          <c:val>
            <c:numRef>
              <c:f>'2x2'!$AC$5:$AC$8</c:f>
              <c:numCache>
                <c:formatCode>0%</c:formatCode>
                <c:ptCount val="4"/>
                <c:pt idx="0">
                  <c:v>0.1615103518859746</c:v>
                </c:pt>
                <c:pt idx="1">
                  <c:v>0.15448541989877143</c:v>
                </c:pt>
                <c:pt idx="2">
                  <c:v>0.1954887103184848</c:v>
                </c:pt>
                <c:pt idx="3">
                  <c:v>0.2005451305431781</c:v>
                </c:pt>
              </c:numCache>
            </c:numRef>
          </c:val>
          <c:extLst>
            <c:ext xmlns:c16="http://schemas.microsoft.com/office/drawing/2014/chart" uri="{C3380CC4-5D6E-409C-BE32-E72D297353CC}">
              <c16:uniqueId val="{00000000-DF81-4B95-82EE-96D9249D03F0}"/>
            </c:ext>
          </c:extLst>
        </c:ser>
        <c:ser>
          <c:idx val="1"/>
          <c:order val="1"/>
          <c:tx>
            <c:strRef>
              <c:f>'2x2'!$AD$4</c:f>
              <c:strCache>
                <c:ptCount val="1"/>
                <c:pt idx="0">
                  <c:v>Middle</c:v>
                </c:pt>
              </c:strCache>
            </c:strRef>
          </c:tx>
          <c:spPr>
            <a:solidFill>
              <a:schemeClr val="bg1">
                <a:lumMod val="75000"/>
              </a:schemeClr>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'2x2'!$AF$5:$AF$9</c:f>
              <c:numCache>
                <c:formatCode>General</c:formatCode>
                <c:ptCount val="5"/>
              </c:numCache>
            </c:numRef>
          </c:cat>
          <c:val>
            <c:numRef>
              <c:f>'2x2'!$AD$5:$AD$8</c:f>
              <c:numCache>
                <c:formatCode>0%</c:formatCode>
                <c:ptCount val="4"/>
                <c:pt idx="0">
                  <c:v>0.25066735482052493</c:v>
                </c:pt>
                <c:pt idx="1">
                  <c:v>0.34728100284199248</c:v>
                </c:pt>
                <c:pt idx="2">
                  <c:v>0.14826233499451685</c:v>
                </c:pt>
                <c:pt idx="3">
                  <c:v>0.22827344060254648</c:v>
                </c:pt>
              </c:numCache>
            </c:numRef>
          </c:val>
          <c:extLst>
            <c:ext xmlns:c16="http://schemas.microsoft.com/office/drawing/2014/chart" uri="{C3380CC4-5D6E-409C-BE32-E72D297353CC}">
              <c16:uniqueId val="{00000001-DF81-4B95-82EE-96D9249D03F0}"/>
            </c:ext>
          </c:extLst>
        </c:ser>
        <c:ser>
          <c:idx val="2"/>
          <c:order val="2"/>
          <c:tx>
            <c:strRef>
              <c:f>'2x2'!$AE$4</c:f>
              <c:strCache>
                <c:ptCount val="1"/>
                <c:pt idx="0">
                  <c:v>Last</c:v>
                </c:pt>
              </c:strCache>
            </c:strRef>
          </c:tx>
          <c:spPr>
            <a:solidFill>
              <a:schemeClr val="bg1">
                <a:lumMod val="95000"/>
              </a:schemeClr>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'2x2'!$AF$5:$AF$9</c:f>
              <c:numCache>
                <c:formatCode>General</c:formatCode>
                <c:ptCount val="5"/>
              </c:numCache>
            </c:numRef>
          </c:cat>
          <c:val>
            <c:numRef>
              <c:f>'2x2'!$AE$5:$AE$8</c:f>
              <c:numCache>
                <c:formatCode>0%</c:formatCode>
                <c:ptCount val="4"/>
                <c:pt idx="0">
                  <c:v>0.58782229329350044</c:v>
                </c:pt>
                <c:pt idx="1">
                  <c:v>0.49823357725923606</c:v>
                </c:pt>
                <c:pt idx="2">
                  <c:v>0.6562489546869984</c:v>
                </c:pt>
                <c:pt idx="3">
                  <c:v>0.57118142885427547</c:v>
                </c:pt>
              </c:numCache>
            </c:numRef>
          </c:val>
          <c:extLst>
            <c:ext xmlns:c16="http://schemas.microsoft.com/office/drawing/2014/chart" uri="{C3380CC4-5D6E-409C-BE32-E72D297353CC}">
              <c16:uniqueId val="{00000002-DF81-4B95-82EE-96D9249D03F0}"/>
            </c:ext>
          </c:extLst>
        </c:ser>
        <c:dLbls>
          <c:showLegendKey val="0"/>
          <c:showVal val="0"/>
          <c:showCatName val="0"/>
          <c:showSerName val="0"/>
          <c:showPercent val="0"/>
          <c:showBubbleSize val="0"/>
        </c:dLbls>
        <c:gapWidth val="219"/>
        <c:overlap val="-27"/>
        <c:axId val="799474984"/>
        <c:axId val="799474592"/>
      </c:barChart>
      <c:catAx>
        <c:axId val="79947498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99474592"/>
        <c:crosses val="autoZero"/>
        <c:auto val="1"/>
        <c:lblAlgn val="ctr"/>
        <c:lblOffset val="100"/>
        <c:noMultiLvlLbl val="0"/>
      </c:catAx>
      <c:valAx>
        <c:axId val="799474592"/>
        <c:scaling>
          <c:orientation val="minMax"/>
        </c:scaling>
        <c:delete val="1"/>
        <c:axPos val="l"/>
        <c:numFmt formatCode="0%" sourceLinked="1"/>
        <c:majorTickMark val="none"/>
        <c:minorTickMark val="none"/>
        <c:tickLblPos val="nextTo"/>
        <c:crossAx val="7994749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2552999548940008E-3"/>
          <c:y val="6.2378985413708565E-3"/>
          <c:w val="0.99774470004510585"/>
          <c:h val="0.901428654941833"/>
        </c:manualLayout>
      </c:layout>
      <c:barChart>
        <c:barDir val="col"/>
        <c:grouping val="clustered"/>
        <c:varyColors val="0"/>
        <c:ser>
          <c:idx val="0"/>
          <c:order val="0"/>
          <c:tx>
            <c:strRef>
              <c:f>'2x2'!$AB$12</c:f>
              <c:strCache>
                <c:ptCount val="1"/>
                <c:pt idx="0">
                  <c:v>C</c:v>
                </c:pt>
              </c:strCache>
            </c:strRef>
          </c:tx>
          <c:spPr>
            <a:solidFill>
              <a:schemeClr val="tx1">
                <a:lumMod val="50000"/>
                <a:lumOff val="50000"/>
              </a:schemeClr>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'2x2'!$AC$10:$AF$10</c:f>
              <c:numCache>
                <c:formatCode>General</c:formatCode>
                <c:ptCount val="4"/>
              </c:numCache>
            </c:numRef>
          </c:cat>
          <c:val>
            <c:numRef>
              <c:f>'2x2'!$AC$12:$AF$12</c:f>
              <c:numCache>
                <c:formatCode>.000</c:formatCode>
                <c:ptCount val="4"/>
                <c:pt idx="0">
                  <c:v>8.2075937500000001E-2</c:v>
                </c:pt>
                <c:pt idx="1">
                  <c:v>6.1086846153846144E-2</c:v>
                </c:pt>
                <c:pt idx="2">
                  <c:v>9.8015450000000004E-2</c:v>
                </c:pt>
                <c:pt idx="3">
                  <c:v>4.1195785714285713E-2</c:v>
                </c:pt>
              </c:numCache>
            </c:numRef>
          </c:val>
          <c:extLst>
            <c:ext xmlns:c16="http://schemas.microsoft.com/office/drawing/2014/chart" uri="{C3380CC4-5D6E-409C-BE32-E72D297353CC}">
              <c16:uniqueId val="{00000000-6136-4BF3-B18F-531A3D59BD74}"/>
            </c:ext>
          </c:extLst>
        </c:ser>
        <c:ser>
          <c:idx val="1"/>
          <c:order val="1"/>
          <c:tx>
            <c:strRef>
              <c:f>'2x2'!$AB$13</c:f>
              <c:strCache>
                <c:ptCount val="1"/>
                <c:pt idx="0">
                  <c:v>A</c:v>
                </c:pt>
              </c:strCache>
            </c:strRef>
          </c:tx>
          <c:spPr>
            <a:solidFill>
              <a:schemeClr val="bg1">
                <a:lumMod val="85000"/>
              </a:schemeClr>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'2x2'!$AC$10:$AF$10</c:f>
              <c:numCache>
                <c:formatCode>General</c:formatCode>
                <c:ptCount val="4"/>
              </c:numCache>
            </c:numRef>
          </c:cat>
          <c:val>
            <c:numRef>
              <c:f>'2x2'!$AC$13:$AF$13</c:f>
              <c:numCache>
                <c:formatCode>.000</c:formatCode>
                <c:ptCount val="4"/>
                <c:pt idx="0">
                  <c:v>3.9784187499999998E-2</c:v>
                </c:pt>
                <c:pt idx="1">
                  <c:v>6.1577894736842111E-3</c:v>
                </c:pt>
                <c:pt idx="2">
                  <c:v>2.937265E-2</c:v>
                </c:pt>
                <c:pt idx="3">
                  <c:v>3.7813857142857142E-2</c:v>
                </c:pt>
              </c:numCache>
            </c:numRef>
          </c:val>
          <c:extLst>
            <c:ext xmlns:c16="http://schemas.microsoft.com/office/drawing/2014/chart" uri="{C3380CC4-5D6E-409C-BE32-E72D297353CC}">
              <c16:uniqueId val="{00000001-6136-4BF3-B18F-531A3D59BD74}"/>
            </c:ext>
          </c:extLst>
        </c:ser>
        <c:ser>
          <c:idx val="2"/>
          <c:order val="2"/>
          <c:tx>
            <c:strRef>
              <c:f>'2x2'!$AB$14</c:f>
              <c:strCache>
                <c:ptCount val="1"/>
                <c:pt idx="0">
                  <c:v>E</c:v>
                </c:pt>
              </c:strCache>
            </c:strRef>
          </c:tx>
          <c:spPr>
            <a:solidFill>
              <a:schemeClr val="bg1"/>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'2x2'!$AC$10:$AF$10</c:f>
              <c:numCache>
                <c:formatCode>General</c:formatCode>
                <c:ptCount val="4"/>
              </c:numCache>
            </c:numRef>
          </c:cat>
          <c:val>
            <c:numRef>
              <c:f>'2x2'!$AC$14:$AF$14</c:f>
              <c:numCache>
                <c:formatCode>.000</c:formatCode>
                <c:ptCount val="4"/>
                <c:pt idx="0">
                  <c:v>2.9838235294117645E-2</c:v>
                </c:pt>
                <c:pt idx="1">
                  <c:v>3.849676923076923E-2</c:v>
                </c:pt>
                <c:pt idx="2">
                  <c:v>7.1745105263157916E-2</c:v>
                </c:pt>
                <c:pt idx="3">
                  <c:v>4.5376142857142858E-2</c:v>
                </c:pt>
              </c:numCache>
            </c:numRef>
          </c:val>
          <c:extLst>
            <c:ext xmlns:c16="http://schemas.microsoft.com/office/drawing/2014/chart" uri="{C3380CC4-5D6E-409C-BE32-E72D297353CC}">
              <c16:uniqueId val="{00000002-6136-4BF3-B18F-531A3D59BD74}"/>
            </c:ext>
          </c:extLst>
        </c:ser>
        <c:dLbls>
          <c:showLegendKey val="0"/>
          <c:showVal val="0"/>
          <c:showCatName val="0"/>
          <c:showSerName val="0"/>
          <c:showPercent val="0"/>
          <c:showBubbleSize val="0"/>
        </c:dLbls>
        <c:gapWidth val="219"/>
        <c:overlap val="-27"/>
        <c:axId val="799472632"/>
        <c:axId val="799473024"/>
      </c:barChart>
      <c:catAx>
        <c:axId val="7994726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99473024"/>
        <c:crosses val="autoZero"/>
        <c:auto val="1"/>
        <c:lblAlgn val="ctr"/>
        <c:lblOffset val="100"/>
        <c:noMultiLvlLbl val="0"/>
      </c:catAx>
      <c:valAx>
        <c:axId val="799473024"/>
        <c:scaling>
          <c:orientation val="minMax"/>
        </c:scaling>
        <c:delete val="1"/>
        <c:axPos val="l"/>
        <c:numFmt formatCode=".000" sourceLinked="1"/>
        <c:majorTickMark val="none"/>
        <c:minorTickMark val="none"/>
        <c:tickLblPos val="nextTo"/>
        <c:crossAx val="7994726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3414218816517667E-2"/>
          <c:y val="3.2520325203252036E-2"/>
          <c:w val="0.95317156236696465"/>
          <c:h val="0.91869918699186992"/>
        </c:manualLayout>
      </c:layout>
      <c:barChart>
        <c:barDir val="col"/>
        <c:grouping val="clustered"/>
        <c:varyColors val="0"/>
        <c:ser>
          <c:idx val="0"/>
          <c:order val="0"/>
          <c:tx>
            <c:strRef>
              <c:f>mediation!$K$4</c:f>
              <c:strCache>
                <c:ptCount val="1"/>
                <c:pt idx="0">
                  <c:v>C</c:v>
                </c:pt>
              </c:strCache>
            </c:strRef>
          </c:tx>
          <c:spPr>
            <a:solidFill>
              <a:schemeClr val="bg1">
                <a:lumMod val="50000"/>
              </a:schemeClr>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mediation!$L$4:$O$4</c:f>
              <c:numCache>
                <c:formatCode>0%</c:formatCode>
                <c:ptCount val="4"/>
                <c:pt idx="0">
                  <c:v>0.3225401</c:v>
                </c:pt>
                <c:pt idx="1">
                  <c:v>0.59739379999999997</c:v>
                </c:pt>
                <c:pt idx="2">
                  <c:v>0.34380860000000002</c:v>
                </c:pt>
                <c:pt idx="3">
                  <c:v>0.5549866</c:v>
                </c:pt>
              </c:numCache>
            </c:numRef>
          </c:val>
          <c:extLst>
            <c:ext xmlns:c15="http://schemas.microsoft.com/office/drawing/2012/chart" uri="{02D57815-91ED-43cb-92C2-25804820EDAC}">
              <c15:filteredCategoryTitle>
                <c15:cat>
                  <c:multiLvlStrRef>
                    <c:extLst xmlns:c16="http://schemas.microsoft.com/office/drawing/2014/chart">
                      <c:ext uri="{02D57815-91ED-43cb-92C2-25804820EDAC}">
                        <c15:formulaRef>
                          <c15:sqref>mediation!#REF!</c15:sqref>
                        </c15:formulaRef>
                      </c:ext>
                    </c:extLst>
                  </c:multiLvlStrRef>
                </c15:cat>
              </c15:filteredCategoryTitle>
            </c:ext>
            <c:ext xmlns:c16="http://schemas.microsoft.com/office/drawing/2014/chart" uri="{C3380CC4-5D6E-409C-BE32-E72D297353CC}">
              <c16:uniqueId val="{00000000-61B9-414D-9275-DC6B0E3D3A70}"/>
            </c:ext>
          </c:extLst>
        </c:ser>
        <c:ser>
          <c:idx val="1"/>
          <c:order val="1"/>
          <c:tx>
            <c:strRef>
              <c:f>mediation!$K$5</c:f>
              <c:strCache>
                <c:ptCount val="1"/>
                <c:pt idx="0">
                  <c:v>A</c:v>
                </c:pt>
              </c:strCache>
            </c:strRef>
          </c:tx>
          <c:spPr>
            <a:solidFill>
              <a:schemeClr val="bg1">
                <a:lumMod val="85000"/>
              </a:schemeClr>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mediation!$L$5:$O$5</c:f>
              <c:numCache>
                <c:formatCode>0%</c:formatCode>
                <c:ptCount val="4"/>
                <c:pt idx="0">
                  <c:v>0.58706369999999997</c:v>
                </c:pt>
                <c:pt idx="1">
                  <c:v>0.12861410000000001</c:v>
                </c:pt>
                <c:pt idx="2">
                  <c:v>0.61156529999999998</c:v>
                </c:pt>
                <c:pt idx="3">
                  <c:v>-0.22640450000000001</c:v>
                </c:pt>
              </c:numCache>
            </c:numRef>
          </c:val>
          <c:extLst>
            <c:ext xmlns:c15="http://schemas.microsoft.com/office/drawing/2012/chart" uri="{02D57815-91ED-43cb-92C2-25804820EDAC}">
              <c15:filteredCategoryTitle>
                <c15:cat>
                  <c:multiLvlStrRef>
                    <c:extLst xmlns:c16="http://schemas.microsoft.com/office/drawing/2014/chart">
                      <c:ext uri="{02D57815-91ED-43cb-92C2-25804820EDAC}">
                        <c15:formulaRef>
                          <c15:sqref>mediation!#REF!</c15:sqref>
                        </c15:formulaRef>
                      </c:ext>
                    </c:extLst>
                  </c:multiLvlStrRef>
                </c15:cat>
              </c15:filteredCategoryTitle>
            </c:ext>
            <c:ext xmlns:c16="http://schemas.microsoft.com/office/drawing/2014/chart" uri="{C3380CC4-5D6E-409C-BE32-E72D297353CC}">
              <c16:uniqueId val="{00000001-61B9-414D-9275-DC6B0E3D3A70}"/>
            </c:ext>
          </c:extLst>
        </c:ser>
        <c:ser>
          <c:idx val="2"/>
          <c:order val="2"/>
          <c:tx>
            <c:strRef>
              <c:f>mediation!$K$6</c:f>
              <c:strCache>
                <c:ptCount val="1"/>
                <c:pt idx="0">
                  <c:v>E</c:v>
                </c:pt>
              </c:strCache>
            </c:strRef>
          </c:tx>
          <c:spPr>
            <a:solidFill>
              <a:schemeClr val="bg1"/>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mediation!$L$6:$O$6</c:f>
              <c:numCache>
                <c:formatCode>0%</c:formatCode>
                <c:ptCount val="4"/>
                <c:pt idx="0">
                  <c:v>9.0396199999999996E-2</c:v>
                </c:pt>
                <c:pt idx="1">
                  <c:v>0.27399210000000002</c:v>
                </c:pt>
                <c:pt idx="2">
                  <c:v>4.4625999999999999E-2</c:v>
                </c:pt>
                <c:pt idx="3">
                  <c:v>0.67141790000000001</c:v>
                </c:pt>
              </c:numCache>
            </c:numRef>
          </c:val>
          <c:extLst>
            <c:ext xmlns:c15="http://schemas.microsoft.com/office/drawing/2012/chart" uri="{02D57815-91ED-43cb-92C2-25804820EDAC}">
              <c15:filteredCategoryTitle>
                <c15:cat>
                  <c:multiLvlStrRef>
                    <c:extLst xmlns:c16="http://schemas.microsoft.com/office/drawing/2014/chart">
                      <c:ext uri="{02D57815-91ED-43cb-92C2-25804820EDAC}">
                        <c15:formulaRef>
                          <c15:sqref>mediation!#REF!</c15:sqref>
                        </c15:formulaRef>
                      </c:ext>
                    </c:extLst>
                  </c:multiLvlStrRef>
                </c15:cat>
              </c15:filteredCategoryTitle>
            </c:ext>
            <c:ext xmlns:c16="http://schemas.microsoft.com/office/drawing/2014/chart" uri="{C3380CC4-5D6E-409C-BE32-E72D297353CC}">
              <c16:uniqueId val="{00000002-61B9-414D-9275-DC6B0E3D3A70}"/>
            </c:ext>
          </c:extLst>
        </c:ser>
        <c:dLbls>
          <c:showLegendKey val="0"/>
          <c:showVal val="0"/>
          <c:showCatName val="0"/>
          <c:showSerName val="0"/>
          <c:showPercent val="0"/>
          <c:showBubbleSize val="0"/>
        </c:dLbls>
        <c:gapWidth val="219"/>
        <c:overlap val="-27"/>
        <c:axId val="925332872"/>
        <c:axId val="925331696"/>
      </c:barChart>
      <c:catAx>
        <c:axId val="92533287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25331696"/>
        <c:crosses val="autoZero"/>
        <c:auto val="1"/>
        <c:lblAlgn val="ctr"/>
        <c:lblOffset val="100"/>
        <c:noMultiLvlLbl val="0"/>
      </c:catAx>
      <c:valAx>
        <c:axId val="925331696"/>
        <c:scaling>
          <c:orientation val="minMax"/>
        </c:scaling>
        <c:delete val="1"/>
        <c:axPos val="l"/>
        <c:numFmt formatCode="0%" sourceLinked="1"/>
        <c:majorTickMark val="none"/>
        <c:minorTickMark val="none"/>
        <c:tickLblPos val="nextTo"/>
        <c:crossAx val="925332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392BD-A280-46A8-99E9-B5867B104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50</Pages>
  <Words>14199</Words>
  <Characters>80938</Characters>
  <Application>Microsoft Office Word</Application>
  <DocSecurity>0</DocSecurity>
  <Lines>674</Lines>
  <Paragraphs>189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Boston University</Company>
  <LinksUpToDate>false</LinksUpToDate>
  <CharactersWithSpaces>94948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Srinivasan, Shuba</dc:creator>
  <cp:keywords/>
  <dc:description/>
  <cp:lastModifiedBy>Valentí, Albert</cp:lastModifiedBy>
  <cp:revision>5</cp:revision>
  <cp:lastPrinted>2022-04-19T18:46:00Z</cp:lastPrinted>
  <dcterms:created xsi:type="dcterms:W3CDTF">2022-11-13T17:48:00Z</dcterms:created>
  <dcterms:modified xsi:type="dcterms:W3CDTF">2022-11-14T08:44:00Z</dcterms:modified>
</cp:coreProperties>
</file>