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E8987C" w14:textId="77777777" w:rsidR="00847E7C" w:rsidRPr="00080940" w:rsidRDefault="00847E7C" w:rsidP="00847E7C">
      <w:pPr>
        <w:pStyle w:val="Heading1"/>
        <w:spacing w:line="360" w:lineRule="auto"/>
        <w:jc w:val="center"/>
        <w:rPr>
          <w:rFonts w:asciiTheme="minorHAnsi" w:hAnsiTheme="minorHAnsi" w:cstheme="minorHAnsi"/>
          <w:b/>
          <w:bCs/>
          <w:color w:val="auto"/>
          <w:sz w:val="24"/>
          <w:szCs w:val="24"/>
        </w:rPr>
      </w:pPr>
      <w:r w:rsidRPr="00080940">
        <w:rPr>
          <w:rFonts w:asciiTheme="minorHAnsi" w:hAnsiTheme="minorHAnsi" w:cstheme="minorHAnsi"/>
          <w:b/>
          <w:bCs/>
          <w:color w:val="auto"/>
          <w:sz w:val="24"/>
          <w:szCs w:val="24"/>
        </w:rPr>
        <w:t>Supplementary materials for</w:t>
      </w:r>
    </w:p>
    <w:p w14:paraId="6997770B" w14:textId="41D04B61" w:rsidR="00DD793F" w:rsidRPr="00080940" w:rsidRDefault="00DD793F" w:rsidP="00847E7C">
      <w:pPr>
        <w:rPr>
          <w:rFonts w:cstheme="minorHAnsi"/>
          <w:sz w:val="24"/>
          <w:szCs w:val="24"/>
        </w:rPr>
      </w:pPr>
    </w:p>
    <w:p w14:paraId="4B2A429B" w14:textId="091540CA" w:rsidR="00844FA5" w:rsidRPr="00080940" w:rsidRDefault="00844FA5" w:rsidP="00847E7C">
      <w:pPr>
        <w:spacing w:line="360" w:lineRule="auto"/>
        <w:jc w:val="both"/>
        <w:rPr>
          <w:rFonts w:cstheme="minorHAnsi"/>
          <w:sz w:val="24"/>
          <w:szCs w:val="24"/>
        </w:rPr>
      </w:pPr>
      <w:r w:rsidRPr="00080940">
        <w:rPr>
          <w:rFonts w:cstheme="minorHAnsi"/>
          <w:b/>
          <w:bCs/>
          <w:sz w:val="24"/>
          <w:szCs w:val="24"/>
        </w:rPr>
        <w:t>COPD airway epithelial cell</w:t>
      </w:r>
      <w:r w:rsidR="007E57B2" w:rsidRPr="00080940">
        <w:rPr>
          <w:rFonts w:cstheme="minorHAnsi"/>
          <w:b/>
          <w:bCs/>
          <w:sz w:val="24"/>
          <w:szCs w:val="24"/>
        </w:rPr>
        <w:t>-</w:t>
      </w:r>
      <w:r w:rsidRPr="00080940">
        <w:rPr>
          <w:rFonts w:cstheme="minorHAnsi"/>
          <w:b/>
          <w:bCs/>
          <w:sz w:val="24"/>
          <w:szCs w:val="24"/>
        </w:rPr>
        <w:t>derived extracellular vesicles spread cellular senescence via microRNA-34a</w:t>
      </w:r>
      <w:r w:rsidRPr="00080940">
        <w:rPr>
          <w:rFonts w:cstheme="minorHAnsi"/>
          <w:sz w:val="24"/>
          <w:szCs w:val="24"/>
        </w:rPr>
        <w:t xml:space="preserve"> </w:t>
      </w:r>
    </w:p>
    <w:p w14:paraId="5E6E60F9" w14:textId="51A8935D" w:rsidR="00847E7C" w:rsidRPr="00080940" w:rsidRDefault="00847E7C" w:rsidP="00847E7C">
      <w:pPr>
        <w:spacing w:line="360" w:lineRule="auto"/>
        <w:jc w:val="both"/>
        <w:rPr>
          <w:rFonts w:cstheme="minorHAnsi"/>
          <w:sz w:val="24"/>
          <w:szCs w:val="24"/>
        </w:rPr>
      </w:pPr>
      <w:r w:rsidRPr="00080940">
        <w:rPr>
          <w:rFonts w:cstheme="minorHAnsi"/>
          <w:sz w:val="24"/>
          <w:szCs w:val="24"/>
        </w:rPr>
        <w:t>Justine V. Devulder</w:t>
      </w:r>
      <w:r w:rsidRPr="00080940">
        <w:rPr>
          <w:rFonts w:cstheme="minorHAnsi"/>
          <w:sz w:val="24"/>
          <w:szCs w:val="24"/>
          <w:vertAlign w:val="superscript"/>
        </w:rPr>
        <w:t>1</w:t>
      </w:r>
      <w:r w:rsidRPr="00080940">
        <w:rPr>
          <w:rFonts w:cstheme="minorHAnsi"/>
          <w:sz w:val="24"/>
          <w:szCs w:val="24"/>
        </w:rPr>
        <w:t>, Jonathan R. Baker</w:t>
      </w:r>
      <w:r w:rsidRPr="00080940">
        <w:rPr>
          <w:rFonts w:cstheme="minorHAnsi"/>
          <w:sz w:val="24"/>
          <w:szCs w:val="24"/>
          <w:vertAlign w:val="superscript"/>
        </w:rPr>
        <w:t>1</w:t>
      </w:r>
      <w:r w:rsidRPr="00080940">
        <w:rPr>
          <w:rFonts w:cstheme="minorHAnsi"/>
          <w:sz w:val="24"/>
          <w:szCs w:val="24"/>
        </w:rPr>
        <w:t>, Peter S. Fenwick</w:t>
      </w:r>
      <w:r w:rsidRPr="00080940">
        <w:rPr>
          <w:rFonts w:cstheme="minorHAnsi"/>
          <w:sz w:val="24"/>
          <w:szCs w:val="24"/>
          <w:vertAlign w:val="superscript"/>
        </w:rPr>
        <w:t>1</w:t>
      </w:r>
      <w:r w:rsidRPr="00080940">
        <w:rPr>
          <w:rFonts w:cstheme="minorHAnsi"/>
          <w:sz w:val="24"/>
          <w:szCs w:val="24"/>
        </w:rPr>
        <w:t>, Lina Odqvist</w:t>
      </w:r>
      <w:r w:rsidRPr="00080940">
        <w:rPr>
          <w:rFonts w:cstheme="minorHAnsi"/>
          <w:sz w:val="24"/>
          <w:szCs w:val="24"/>
          <w:vertAlign w:val="superscript"/>
        </w:rPr>
        <w:t>2</w:t>
      </w:r>
      <w:r w:rsidRPr="00080940">
        <w:rPr>
          <w:rFonts w:cstheme="minorHAnsi"/>
          <w:sz w:val="24"/>
          <w:szCs w:val="24"/>
        </w:rPr>
        <w:t>, Louise E. Donnelly</w:t>
      </w:r>
      <w:r w:rsidRPr="00080940">
        <w:rPr>
          <w:rFonts w:cstheme="minorHAnsi"/>
          <w:sz w:val="24"/>
          <w:szCs w:val="24"/>
          <w:vertAlign w:val="superscript"/>
        </w:rPr>
        <w:t>1</w:t>
      </w:r>
      <w:r w:rsidRPr="00080940">
        <w:rPr>
          <w:rFonts w:cstheme="minorHAnsi"/>
          <w:sz w:val="24"/>
          <w:szCs w:val="24"/>
        </w:rPr>
        <w:t>, Peter J. Barnes</w:t>
      </w:r>
      <w:r w:rsidRPr="00080940">
        <w:rPr>
          <w:rFonts w:cstheme="minorHAnsi"/>
          <w:sz w:val="24"/>
          <w:szCs w:val="24"/>
          <w:vertAlign w:val="superscript"/>
        </w:rPr>
        <w:t>1</w:t>
      </w:r>
    </w:p>
    <w:p w14:paraId="4B8B1FBA" w14:textId="77777777" w:rsidR="00847E7C" w:rsidRPr="00080940" w:rsidRDefault="00847E7C" w:rsidP="00847E7C">
      <w:pPr>
        <w:spacing w:line="360" w:lineRule="auto"/>
        <w:jc w:val="both"/>
        <w:rPr>
          <w:rFonts w:cstheme="minorHAnsi"/>
          <w:sz w:val="24"/>
          <w:szCs w:val="24"/>
        </w:rPr>
      </w:pPr>
      <w:r w:rsidRPr="00080940">
        <w:rPr>
          <w:rFonts w:cstheme="minorHAnsi"/>
          <w:sz w:val="24"/>
          <w:szCs w:val="24"/>
        </w:rPr>
        <w:tab/>
      </w:r>
      <w:r w:rsidRPr="00080940">
        <w:rPr>
          <w:rFonts w:cstheme="minorHAnsi"/>
          <w:sz w:val="24"/>
          <w:szCs w:val="24"/>
          <w:vertAlign w:val="superscript"/>
        </w:rPr>
        <w:t>1</w:t>
      </w:r>
      <w:r w:rsidRPr="00080940">
        <w:rPr>
          <w:rFonts w:cstheme="minorHAnsi"/>
          <w:sz w:val="24"/>
          <w:szCs w:val="24"/>
        </w:rPr>
        <w:t xml:space="preserve"> National Heart and Lung Institute, Imperial College London, </w:t>
      </w:r>
      <w:proofErr w:type="spellStart"/>
      <w:r w:rsidRPr="00080940">
        <w:rPr>
          <w:rFonts w:cstheme="minorHAnsi"/>
          <w:sz w:val="24"/>
          <w:szCs w:val="24"/>
        </w:rPr>
        <w:t>Dovehouse</w:t>
      </w:r>
      <w:proofErr w:type="spellEnd"/>
      <w:r w:rsidRPr="00080940">
        <w:rPr>
          <w:rFonts w:cstheme="minorHAnsi"/>
          <w:sz w:val="24"/>
          <w:szCs w:val="24"/>
        </w:rPr>
        <w:t xml:space="preserve"> Street, SW3 6LY, London, United Kingdom</w:t>
      </w:r>
    </w:p>
    <w:p w14:paraId="334CF24C" w14:textId="77777777" w:rsidR="00847E7C" w:rsidRPr="00080940" w:rsidRDefault="00847E7C" w:rsidP="00847E7C">
      <w:pPr>
        <w:spacing w:line="360" w:lineRule="auto"/>
        <w:jc w:val="both"/>
        <w:rPr>
          <w:rFonts w:cstheme="minorHAnsi"/>
          <w:sz w:val="24"/>
          <w:szCs w:val="24"/>
        </w:rPr>
      </w:pPr>
      <w:r w:rsidRPr="00080940">
        <w:rPr>
          <w:rFonts w:cstheme="minorHAnsi"/>
          <w:sz w:val="24"/>
          <w:szCs w:val="24"/>
        </w:rPr>
        <w:tab/>
      </w:r>
      <w:r w:rsidRPr="00080940">
        <w:rPr>
          <w:rFonts w:cstheme="minorHAnsi"/>
          <w:sz w:val="24"/>
          <w:szCs w:val="24"/>
          <w:vertAlign w:val="superscript"/>
        </w:rPr>
        <w:t>2</w:t>
      </w:r>
      <w:r w:rsidRPr="00080940">
        <w:rPr>
          <w:rFonts w:cstheme="minorHAnsi"/>
          <w:sz w:val="24"/>
          <w:szCs w:val="24"/>
        </w:rPr>
        <w:t xml:space="preserve"> Biosciences COPD/IPF, Research and Early Development, Respiratory &amp; Immunology, Biopharmaceuticals R&amp;D, AstraZeneca, Gothenburg, Sweden</w:t>
      </w:r>
    </w:p>
    <w:p w14:paraId="29F80B47" w14:textId="77777777" w:rsidR="00847E7C" w:rsidRPr="00080940" w:rsidRDefault="00847E7C" w:rsidP="00847E7C">
      <w:pPr>
        <w:spacing w:line="360" w:lineRule="auto"/>
        <w:jc w:val="both"/>
        <w:rPr>
          <w:rFonts w:cstheme="minorHAnsi"/>
          <w:sz w:val="24"/>
          <w:szCs w:val="24"/>
        </w:rPr>
      </w:pPr>
    </w:p>
    <w:p w14:paraId="2BD56914" w14:textId="77777777" w:rsidR="00847E7C" w:rsidRPr="00080940" w:rsidRDefault="00847E7C" w:rsidP="00847E7C">
      <w:pPr>
        <w:spacing w:line="360" w:lineRule="auto"/>
        <w:jc w:val="both"/>
        <w:rPr>
          <w:rFonts w:cstheme="minorHAnsi"/>
          <w:sz w:val="24"/>
          <w:szCs w:val="24"/>
        </w:rPr>
      </w:pPr>
      <w:r w:rsidRPr="00080940">
        <w:rPr>
          <w:rFonts w:cstheme="minorHAnsi"/>
          <w:b/>
          <w:bCs/>
          <w:sz w:val="24"/>
          <w:szCs w:val="24"/>
        </w:rPr>
        <w:t xml:space="preserve">Corresponding author: </w:t>
      </w:r>
      <w:r w:rsidRPr="00080940">
        <w:rPr>
          <w:rFonts w:cstheme="minorHAnsi"/>
          <w:sz w:val="24"/>
          <w:szCs w:val="24"/>
        </w:rPr>
        <w:t xml:space="preserve">Justine Devulder, </w:t>
      </w:r>
      <w:hyperlink r:id="rId5" w:history="1">
        <w:r w:rsidRPr="00080940">
          <w:rPr>
            <w:rStyle w:val="Hyperlink"/>
            <w:rFonts w:cstheme="minorHAnsi"/>
            <w:color w:val="auto"/>
            <w:sz w:val="24"/>
            <w:szCs w:val="24"/>
          </w:rPr>
          <w:t>j.devulder@imperial.ac.uk</w:t>
        </w:r>
      </w:hyperlink>
    </w:p>
    <w:p w14:paraId="3A976E47" w14:textId="77777777" w:rsidR="00847E7C" w:rsidRPr="00080940" w:rsidRDefault="00847E7C" w:rsidP="00847E7C">
      <w:pPr>
        <w:rPr>
          <w:rFonts w:cstheme="minorHAnsi"/>
          <w:sz w:val="24"/>
          <w:szCs w:val="24"/>
        </w:rPr>
      </w:pPr>
    </w:p>
    <w:p w14:paraId="189287AE" w14:textId="486BEB50" w:rsidR="00847E7C" w:rsidRPr="00080940" w:rsidRDefault="00847E7C">
      <w:pPr>
        <w:rPr>
          <w:rFonts w:cstheme="minorHAnsi"/>
          <w:sz w:val="24"/>
          <w:szCs w:val="24"/>
        </w:rPr>
      </w:pPr>
      <w:r w:rsidRPr="00080940">
        <w:rPr>
          <w:rFonts w:cstheme="minorHAnsi"/>
          <w:sz w:val="24"/>
          <w:szCs w:val="24"/>
        </w:rPr>
        <w:br w:type="page"/>
      </w:r>
    </w:p>
    <w:p w14:paraId="4236340C" w14:textId="5E8DCCF3" w:rsidR="00847E7C" w:rsidRPr="00080940" w:rsidRDefault="00847E7C" w:rsidP="00847E7C">
      <w:pPr>
        <w:rPr>
          <w:rFonts w:cstheme="minorHAnsi"/>
          <w:b/>
          <w:bCs/>
          <w:sz w:val="24"/>
          <w:szCs w:val="24"/>
          <w:u w:val="single"/>
        </w:rPr>
      </w:pPr>
      <w:r w:rsidRPr="00080940">
        <w:rPr>
          <w:rFonts w:cstheme="minorHAnsi"/>
          <w:b/>
          <w:bCs/>
          <w:sz w:val="24"/>
          <w:szCs w:val="24"/>
          <w:u w:val="single"/>
        </w:rPr>
        <w:lastRenderedPageBreak/>
        <w:t xml:space="preserve">Supplemental Table </w:t>
      </w:r>
      <w:r w:rsidR="009763F1" w:rsidRPr="00080940">
        <w:rPr>
          <w:rFonts w:cstheme="minorHAnsi"/>
          <w:b/>
          <w:bCs/>
          <w:sz w:val="24"/>
          <w:szCs w:val="24"/>
          <w:u w:val="single"/>
        </w:rPr>
        <w:t>E</w:t>
      </w:r>
      <w:r w:rsidRPr="00080940">
        <w:rPr>
          <w:rFonts w:cstheme="minorHAnsi"/>
          <w:b/>
          <w:bCs/>
          <w:sz w:val="24"/>
          <w:szCs w:val="24"/>
          <w:u w:val="single"/>
        </w:rPr>
        <w:t>1</w:t>
      </w:r>
    </w:p>
    <w:p w14:paraId="347777F4" w14:textId="77777777" w:rsidR="00847E7C" w:rsidRPr="00080940" w:rsidRDefault="00847E7C" w:rsidP="00847E7C">
      <w:pPr>
        <w:rPr>
          <w:rFonts w:cstheme="minorHAnsi"/>
          <w:b/>
          <w:bCs/>
          <w:sz w:val="24"/>
          <w:szCs w:val="24"/>
          <w:u w:val="single"/>
        </w:rPr>
      </w:pPr>
    </w:p>
    <w:tbl>
      <w:tblPr>
        <w:tblStyle w:val="TableGrid"/>
        <w:tblW w:w="6632" w:type="dxa"/>
        <w:tblLook w:val="04A0" w:firstRow="1" w:lastRow="0" w:firstColumn="1" w:lastColumn="0" w:noHBand="0" w:noVBand="1"/>
      </w:tblPr>
      <w:tblGrid>
        <w:gridCol w:w="1984"/>
        <w:gridCol w:w="2324"/>
        <w:gridCol w:w="2324"/>
      </w:tblGrid>
      <w:tr w:rsidR="00080940" w:rsidRPr="00080940" w14:paraId="26C3A509" w14:textId="77777777" w:rsidTr="00873A43">
        <w:trPr>
          <w:trHeight w:val="300"/>
        </w:trPr>
        <w:tc>
          <w:tcPr>
            <w:tcW w:w="1984" w:type="dxa"/>
            <w:hideMark/>
          </w:tcPr>
          <w:p w14:paraId="6641A7A7" w14:textId="77777777" w:rsidR="00847E7C" w:rsidRPr="00080940" w:rsidRDefault="00847E7C" w:rsidP="00873A43">
            <w:pPr>
              <w:jc w:val="center"/>
              <w:rPr>
                <w:rFonts w:cstheme="minorHAnsi"/>
                <w:b/>
                <w:bCs/>
                <w:sz w:val="24"/>
                <w:szCs w:val="24"/>
                <w:lang w:eastAsia="en-GB"/>
              </w:rPr>
            </w:pPr>
            <w:r w:rsidRPr="00080940">
              <w:rPr>
                <w:rFonts w:cstheme="minorHAnsi"/>
                <w:b/>
                <w:bCs/>
                <w:sz w:val="24"/>
                <w:szCs w:val="24"/>
                <w:lang w:eastAsia="en-GB"/>
              </w:rPr>
              <w:t>Characteristics</w:t>
            </w:r>
          </w:p>
        </w:tc>
        <w:tc>
          <w:tcPr>
            <w:tcW w:w="2324" w:type="dxa"/>
            <w:hideMark/>
          </w:tcPr>
          <w:p w14:paraId="7FC98D9A" w14:textId="77777777" w:rsidR="00847E7C" w:rsidRPr="00080940" w:rsidRDefault="00847E7C" w:rsidP="00873A43">
            <w:pPr>
              <w:jc w:val="center"/>
              <w:rPr>
                <w:rFonts w:cstheme="minorHAnsi"/>
                <w:b/>
                <w:bCs/>
                <w:sz w:val="24"/>
                <w:szCs w:val="24"/>
                <w:lang w:eastAsia="en-GB"/>
              </w:rPr>
            </w:pPr>
            <w:r w:rsidRPr="00080940">
              <w:rPr>
                <w:rFonts w:cstheme="minorHAnsi"/>
                <w:b/>
                <w:bCs/>
                <w:sz w:val="24"/>
                <w:szCs w:val="24"/>
                <w:lang w:eastAsia="en-GB"/>
              </w:rPr>
              <w:t>Non-smoker (n=11)</w:t>
            </w:r>
          </w:p>
        </w:tc>
        <w:tc>
          <w:tcPr>
            <w:tcW w:w="2324" w:type="dxa"/>
            <w:hideMark/>
          </w:tcPr>
          <w:p w14:paraId="724A4846" w14:textId="77777777" w:rsidR="00847E7C" w:rsidRPr="00080940" w:rsidRDefault="00847E7C" w:rsidP="00873A43">
            <w:pPr>
              <w:jc w:val="center"/>
              <w:rPr>
                <w:rFonts w:cstheme="minorHAnsi"/>
                <w:b/>
                <w:bCs/>
                <w:sz w:val="24"/>
                <w:szCs w:val="24"/>
                <w:lang w:eastAsia="en-GB"/>
              </w:rPr>
            </w:pPr>
            <w:r w:rsidRPr="00080940">
              <w:rPr>
                <w:rFonts w:cstheme="minorHAnsi"/>
                <w:b/>
                <w:bCs/>
                <w:sz w:val="24"/>
                <w:szCs w:val="24"/>
                <w:lang w:eastAsia="en-GB"/>
              </w:rPr>
              <w:t>COPD (n=11)</w:t>
            </w:r>
          </w:p>
        </w:tc>
      </w:tr>
      <w:tr w:rsidR="00080940" w:rsidRPr="00080940" w14:paraId="01384B37" w14:textId="77777777" w:rsidTr="00873A43">
        <w:trPr>
          <w:trHeight w:val="300"/>
        </w:trPr>
        <w:tc>
          <w:tcPr>
            <w:tcW w:w="1984" w:type="dxa"/>
            <w:hideMark/>
          </w:tcPr>
          <w:p w14:paraId="3A9F0AA2"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Age (years)</w:t>
            </w:r>
          </w:p>
        </w:tc>
        <w:tc>
          <w:tcPr>
            <w:tcW w:w="2324" w:type="dxa"/>
            <w:hideMark/>
          </w:tcPr>
          <w:p w14:paraId="0267C3D2"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68.6 ± 12.8</w:t>
            </w:r>
          </w:p>
        </w:tc>
        <w:tc>
          <w:tcPr>
            <w:tcW w:w="2324" w:type="dxa"/>
            <w:hideMark/>
          </w:tcPr>
          <w:p w14:paraId="61CFF008"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62.3 ± 7.4</w:t>
            </w:r>
          </w:p>
        </w:tc>
      </w:tr>
      <w:tr w:rsidR="00080940" w:rsidRPr="00080940" w14:paraId="148D1850" w14:textId="77777777" w:rsidTr="00873A43">
        <w:trPr>
          <w:trHeight w:val="300"/>
        </w:trPr>
        <w:tc>
          <w:tcPr>
            <w:tcW w:w="1984" w:type="dxa"/>
            <w:hideMark/>
          </w:tcPr>
          <w:p w14:paraId="67AA1B19"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Sex (M:F)</w:t>
            </w:r>
          </w:p>
        </w:tc>
        <w:tc>
          <w:tcPr>
            <w:tcW w:w="2324" w:type="dxa"/>
            <w:hideMark/>
          </w:tcPr>
          <w:p w14:paraId="03DE8F0A"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03:08</w:t>
            </w:r>
          </w:p>
        </w:tc>
        <w:tc>
          <w:tcPr>
            <w:tcW w:w="2324" w:type="dxa"/>
            <w:hideMark/>
          </w:tcPr>
          <w:p w14:paraId="0C22225E"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05:06</w:t>
            </w:r>
          </w:p>
        </w:tc>
      </w:tr>
      <w:tr w:rsidR="00080940" w:rsidRPr="00080940" w14:paraId="0C04BB9C" w14:textId="77777777" w:rsidTr="00873A43">
        <w:trPr>
          <w:trHeight w:val="300"/>
        </w:trPr>
        <w:tc>
          <w:tcPr>
            <w:tcW w:w="1984" w:type="dxa"/>
            <w:hideMark/>
          </w:tcPr>
          <w:p w14:paraId="03EA7654"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FEV</w:t>
            </w:r>
            <w:r w:rsidRPr="00080940">
              <w:rPr>
                <w:rFonts w:cstheme="minorHAnsi"/>
                <w:sz w:val="24"/>
                <w:szCs w:val="24"/>
                <w:vertAlign w:val="subscript"/>
                <w:lang w:eastAsia="en-GB"/>
              </w:rPr>
              <w:t>1</w:t>
            </w:r>
            <w:r w:rsidRPr="00080940">
              <w:rPr>
                <w:rFonts w:cstheme="minorHAnsi"/>
                <w:sz w:val="24"/>
                <w:szCs w:val="24"/>
                <w:lang w:eastAsia="en-GB"/>
              </w:rPr>
              <w:t xml:space="preserve"> (L)</w:t>
            </w:r>
          </w:p>
        </w:tc>
        <w:tc>
          <w:tcPr>
            <w:tcW w:w="2324" w:type="dxa"/>
            <w:hideMark/>
          </w:tcPr>
          <w:p w14:paraId="54CA3002"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2.1 ± 0.5</w:t>
            </w:r>
          </w:p>
        </w:tc>
        <w:tc>
          <w:tcPr>
            <w:tcW w:w="2324" w:type="dxa"/>
            <w:hideMark/>
          </w:tcPr>
          <w:p w14:paraId="6BA09F1B"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1.1 ± 0.7</w:t>
            </w:r>
          </w:p>
        </w:tc>
      </w:tr>
      <w:tr w:rsidR="00080940" w:rsidRPr="00080940" w14:paraId="54B1A094" w14:textId="77777777" w:rsidTr="00873A43">
        <w:trPr>
          <w:trHeight w:val="300"/>
        </w:trPr>
        <w:tc>
          <w:tcPr>
            <w:tcW w:w="1984" w:type="dxa"/>
            <w:hideMark/>
          </w:tcPr>
          <w:p w14:paraId="2C9DF942"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FEV</w:t>
            </w:r>
            <w:r w:rsidRPr="00080940">
              <w:rPr>
                <w:rFonts w:cstheme="minorHAnsi"/>
                <w:sz w:val="24"/>
                <w:szCs w:val="24"/>
                <w:vertAlign w:val="subscript"/>
                <w:lang w:eastAsia="en-GB"/>
              </w:rPr>
              <w:t>1</w:t>
            </w:r>
            <w:r w:rsidRPr="00080940">
              <w:rPr>
                <w:rFonts w:cstheme="minorHAnsi"/>
                <w:sz w:val="24"/>
                <w:szCs w:val="24"/>
                <w:lang w:eastAsia="en-GB"/>
              </w:rPr>
              <w:t xml:space="preserve"> (% predicted)</w:t>
            </w:r>
          </w:p>
        </w:tc>
        <w:tc>
          <w:tcPr>
            <w:tcW w:w="2324" w:type="dxa"/>
            <w:hideMark/>
          </w:tcPr>
          <w:p w14:paraId="43702B8C"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93.1 ± 14.3</w:t>
            </w:r>
          </w:p>
        </w:tc>
        <w:tc>
          <w:tcPr>
            <w:tcW w:w="2324" w:type="dxa"/>
            <w:hideMark/>
          </w:tcPr>
          <w:p w14:paraId="41437A24"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37.8 ± 25.3</w:t>
            </w:r>
          </w:p>
        </w:tc>
      </w:tr>
      <w:tr w:rsidR="00080940" w:rsidRPr="00080940" w14:paraId="3AC9FFAD" w14:textId="77777777" w:rsidTr="00873A43">
        <w:trPr>
          <w:trHeight w:val="300"/>
        </w:trPr>
        <w:tc>
          <w:tcPr>
            <w:tcW w:w="1984" w:type="dxa"/>
            <w:hideMark/>
          </w:tcPr>
          <w:p w14:paraId="3D6A1E04"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FVC (L)</w:t>
            </w:r>
          </w:p>
        </w:tc>
        <w:tc>
          <w:tcPr>
            <w:tcW w:w="2324" w:type="dxa"/>
            <w:hideMark/>
          </w:tcPr>
          <w:p w14:paraId="2B0E4789"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2.8 ± 0.7</w:t>
            </w:r>
          </w:p>
        </w:tc>
        <w:tc>
          <w:tcPr>
            <w:tcW w:w="2324" w:type="dxa"/>
            <w:hideMark/>
          </w:tcPr>
          <w:p w14:paraId="5DDB2291"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3.1 ± 1.1</w:t>
            </w:r>
          </w:p>
        </w:tc>
      </w:tr>
      <w:tr w:rsidR="00080940" w:rsidRPr="00080940" w14:paraId="3E8D8BB5" w14:textId="77777777" w:rsidTr="00873A43">
        <w:trPr>
          <w:trHeight w:val="300"/>
        </w:trPr>
        <w:tc>
          <w:tcPr>
            <w:tcW w:w="1984" w:type="dxa"/>
            <w:hideMark/>
          </w:tcPr>
          <w:p w14:paraId="72625202"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FEV</w:t>
            </w:r>
            <w:r w:rsidRPr="00080940">
              <w:rPr>
                <w:rFonts w:cstheme="minorHAnsi"/>
                <w:sz w:val="24"/>
                <w:szCs w:val="24"/>
                <w:vertAlign w:val="subscript"/>
                <w:lang w:eastAsia="en-GB"/>
              </w:rPr>
              <w:t>1</w:t>
            </w:r>
            <w:r w:rsidRPr="00080940">
              <w:rPr>
                <w:rFonts w:cstheme="minorHAnsi"/>
                <w:sz w:val="24"/>
                <w:szCs w:val="24"/>
                <w:lang w:eastAsia="en-GB"/>
              </w:rPr>
              <w:t>:FVC</w:t>
            </w:r>
          </w:p>
        </w:tc>
        <w:tc>
          <w:tcPr>
            <w:tcW w:w="2324" w:type="dxa"/>
            <w:hideMark/>
          </w:tcPr>
          <w:p w14:paraId="40F0FF7A"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0.78 ± 0.08</w:t>
            </w:r>
          </w:p>
        </w:tc>
        <w:tc>
          <w:tcPr>
            <w:tcW w:w="2324" w:type="dxa"/>
            <w:hideMark/>
          </w:tcPr>
          <w:p w14:paraId="7885C2C2"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0.37 ± 0.14</w:t>
            </w:r>
          </w:p>
        </w:tc>
      </w:tr>
      <w:tr w:rsidR="00847E7C" w:rsidRPr="00080940" w14:paraId="12ABDB5D" w14:textId="77777777" w:rsidTr="00873A43">
        <w:trPr>
          <w:trHeight w:val="300"/>
        </w:trPr>
        <w:tc>
          <w:tcPr>
            <w:tcW w:w="1984" w:type="dxa"/>
            <w:hideMark/>
          </w:tcPr>
          <w:p w14:paraId="573562B6"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Pack-</w:t>
            </w:r>
            <w:proofErr w:type="spellStart"/>
            <w:r w:rsidRPr="00080940">
              <w:rPr>
                <w:rFonts w:cstheme="minorHAnsi"/>
                <w:sz w:val="24"/>
                <w:szCs w:val="24"/>
                <w:lang w:eastAsia="en-GB"/>
              </w:rPr>
              <w:t>years</w:t>
            </w:r>
            <w:r w:rsidRPr="00080940">
              <w:rPr>
                <w:rFonts w:cstheme="minorHAnsi"/>
                <w:sz w:val="24"/>
                <w:szCs w:val="24"/>
                <w:vertAlign w:val="superscript"/>
                <w:lang w:eastAsia="en-GB"/>
              </w:rPr>
              <w:t>a</w:t>
            </w:r>
            <w:proofErr w:type="spellEnd"/>
          </w:p>
        </w:tc>
        <w:tc>
          <w:tcPr>
            <w:tcW w:w="2324" w:type="dxa"/>
            <w:hideMark/>
          </w:tcPr>
          <w:p w14:paraId="3618D6A8"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0</w:t>
            </w:r>
          </w:p>
        </w:tc>
        <w:tc>
          <w:tcPr>
            <w:tcW w:w="2324" w:type="dxa"/>
            <w:hideMark/>
          </w:tcPr>
          <w:p w14:paraId="71EFAC24" w14:textId="77777777" w:rsidR="00847E7C" w:rsidRPr="00080940" w:rsidRDefault="00847E7C" w:rsidP="00873A43">
            <w:pPr>
              <w:jc w:val="center"/>
              <w:rPr>
                <w:rFonts w:cstheme="minorHAnsi"/>
                <w:sz w:val="24"/>
                <w:szCs w:val="24"/>
                <w:lang w:eastAsia="en-GB"/>
              </w:rPr>
            </w:pPr>
            <w:r w:rsidRPr="00080940">
              <w:rPr>
                <w:rFonts w:cstheme="minorHAnsi"/>
                <w:sz w:val="24"/>
                <w:szCs w:val="24"/>
                <w:lang w:eastAsia="en-GB"/>
              </w:rPr>
              <w:t>31.91 ± 20.72</w:t>
            </w:r>
          </w:p>
        </w:tc>
      </w:tr>
    </w:tbl>
    <w:p w14:paraId="660B430B" w14:textId="77777777" w:rsidR="00847E7C" w:rsidRPr="00080940" w:rsidRDefault="00847E7C" w:rsidP="00847E7C">
      <w:pPr>
        <w:rPr>
          <w:rFonts w:cstheme="minorHAnsi"/>
          <w:b/>
          <w:bCs/>
          <w:sz w:val="24"/>
          <w:szCs w:val="24"/>
          <w:u w:val="single"/>
        </w:rPr>
      </w:pPr>
    </w:p>
    <w:p w14:paraId="3A3A0935" w14:textId="77777777" w:rsidR="003E521C" w:rsidRPr="00080940" w:rsidRDefault="00847E7C" w:rsidP="00847E7C">
      <w:pPr>
        <w:pStyle w:val="NoSpacing"/>
        <w:spacing w:line="360" w:lineRule="auto"/>
        <w:jc w:val="both"/>
        <w:rPr>
          <w:rFonts w:cstheme="minorHAnsi"/>
          <w:b/>
          <w:sz w:val="24"/>
          <w:szCs w:val="24"/>
        </w:rPr>
      </w:pPr>
      <w:r w:rsidRPr="00080940">
        <w:rPr>
          <w:rFonts w:cstheme="minorHAnsi"/>
          <w:b/>
          <w:sz w:val="24"/>
          <w:szCs w:val="24"/>
        </w:rPr>
        <w:t>Characteristics of study subjects</w:t>
      </w:r>
      <w:r w:rsidRPr="00080940">
        <w:rPr>
          <w:rFonts w:cstheme="minorHAnsi"/>
          <w:bCs/>
          <w:sz w:val="24"/>
          <w:szCs w:val="24"/>
        </w:rPr>
        <w:t>.</w:t>
      </w:r>
      <w:r w:rsidRPr="00080940">
        <w:rPr>
          <w:rFonts w:cstheme="minorHAnsi"/>
          <w:b/>
          <w:sz w:val="24"/>
          <w:szCs w:val="24"/>
        </w:rPr>
        <w:t xml:space="preserve"> </w:t>
      </w:r>
    </w:p>
    <w:p w14:paraId="5917E90B" w14:textId="38E81352" w:rsidR="00847E7C" w:rsidRPr="00080940" w:rsidRDefault="00847E7C" w:rsidP="00847E7C">
      <w:pPr>
        <w:pStyle w:val="NoSpacing"/>
        <w:spacing w:line="360" w:lineRule="auto"/>
        <w:jc w:val="both"/>
        <w:rPr>
          <w:rFonts w:cstheme="minorHAnsi"/>
          <w:sz w:val="24"/>
          <w:szCs w:val="24"/>
        </w:rPr>
      </w:pPr>
      <w:r w:rsidRPr="00080940">
        <w:rPr>
          <w:rFonts w:cstheme="minorHAnsi"/>
          <w:sz w:val="24"/>
          <w:szCs w:val="24"/>
        </w:rPr>
        <w:t>Patients with COPD were categorised according to Global Initiative for Chronic Obstructive Lung Diseases. Definitions. M, male; F, female; FEV</w:t>
      </w:r>
      <w:r w:rsidRPr="00080940">
        <w:rPr>
          <w:rFonts w:cstheme="minorHAnsi"/>
          <w:sz w:val="24"/>
          <w:szCs w:val="24"/>
          <w:vertAlign w:val="subscript"/>
        </w:rPr>
        <w:t>1</w:t>
      </w:r>
      <w:r w:rsidRPr="00080940">
        <w:rPr>
          <w:rFonts w:cstheme="minorHAnsi"/>
          <w:sz w:val="24"/>
          <w:szCs w:val="24"/>
        </w:rPr>
        <w:t xml:space="preserve">, forced expiratory volume in 1s; FVC, forced vital capacity; </w:t>
      </w:r>
      <w:proofErr w:type="spellStart"/>
      <w:r w:rsidRPr="00080940">
        <w:rPr>
          <w:rFonts w:cstheme="minorHAnsi"/>
          <w:sz w:val="24"/>
          <w:szCs w:val="24"/>
          <w:vertAlign w:val="superscript"/>
        </w:rPr>
        <w:t>a</w:t>
      </w:r>
      <w:r w:rsidRPr="00080940">
        <w:rPr>
          <w:rFonts w:cstheme="minorHAnsi"/>
          <w:sz w:val="24"/>
          <w:szCs w:val="24"/>
        </w:rPr>
        <w:t>Number</w:t>
      </w:r>
      <w:proofErr w:type="spellEnd"/>
      <w:r w:rsidRPr="00080940">
        <w:rPr>
          <w:rFonts w:cstheme="minorHAnsi"/>
          <w:sz w:val="24"/>
          <w:szCs w:val="24"/>
        </w:rPr>
        <w:t xml:space="preserve"> of cigarettes smoked per day/20 x duration of smoking. Data are expressed as mean ± SEM.</w:t>
      </w:r>
    </w:p>
    <w:p w14:paraId="6F2F3261" w14:textId="77777777" w:rsidR="00847E7C" w:rsidRPr="00080940" w:rsidRDefault="00847E7C" w:rsidP="00847E7C">
      <w:pPr>
        <w:rPr>
          <w:rFonts w:cstheme="minorHAnsi"/>
          <w:sz w:val="24"/>
          <w:szCs w:val="24"/>
        </w:rPr>
      </w:pPr>
    </w:p>
    <w:p w14:paraId="07A8BC55" w14:textId="538D6068" w:rsidR="00847E7C" w:rsidRPr="00080940" w:rsidRDefault="00847E7C">
      <w:pPr>
        <w:rPr>
          <w:rFonts w:cstheme="minorHAnsi"/>
          <w:sz w:val="24"/>
          <w:szCs w:val="24"/>
        </w:rPr>
      </w:pPr>
      <w:r w:rsidRPr="00080940">
        <w:rPr>
          <w:rFonts w:cstheme="minorHAnsi"/>
          <w:sz w:val="24"/>
          <w:szCs w:val="24"/>
        </w:rPr>
        <w:br w:type="page"/>
      </w:r>
    </w:p>
    <w:p w14:paraId="79B5ADDF" w14:textId="07A5ECAB" w:rsidR="00847E7C" w:rsidRPr="00080940" w:rsidRDefault="00847E7C" w:rsidP="00847E7C">
      <w:pPr>
        <w:rPr>
          <w:rFonts w:cstheme="minorHAnsi"/>
          <w:b/>
          <w:bCs/>
          <w:sz w:val="24"/>
          <w:szCs w:val="24"/>
          <w:u w:val="single"/>
        </w:rPr>
      </w:pPr>
      <w:r w:rsidRPr="00080940">
        <w:rPr>
          <w:rFonts w:cstheme="minorHAnsi"/>
          <w:b/>
          <w:bCs/>
          <w:sz w:val="24"/>
          <w:szCs w:val="24"/>
          <w:u w:val="single"/>
        </w:rPr>
        <w:lastRenderedPageBreak/>
        <w:t>Supplemental Material and Methods</w:t>
      </w:r>
    </w:p>
    <w:p w14:paraId="71B8565C" w14:textId="77777777" w:rsidR="00847E7C" w:rsidRPr="00080940" w:rsidRDefault="00847E7C" w:rsidP="00847E7C">
      <w:pPr>
        <w:rPr>
          <w:rFonts w:cstheme="minorHAnsi"/>
          <w:sz w:val="24"/>
          <w:szCs w:val="24"/>
        </w:rPr>
      </w:pPr>
    </w:p>
    <w:p w14:paraId="403C958E" w14:textId="77777777" w:rsidR="00847E7C" w:rsidRPr="00080940" w:rsidRDefault="00847E7C" w:rsidP="00847E7C">
      <w:pPr>
        <w:pStyle w:val="Heading2"/>
        <w:spacing w:line="360" w:lineRule="auto"/>
        <w:rPr>
          <w:rFonts w:asciiTheme="minorHAnsi" w:hAnsiTheme="minorHAnsi" w:cstheme="minorHAnsi"/>
          <w:b/>
          <w:bCs/>
          <w:color w:val="auto"/>
          <w:sz w:val="24"/>
          <w:szCs w:val="24"/>
          <w:u w:val="single"/>
        </w:rPr>
      </w:pPr>
      <w:r w:rsidRPr="00080940">
        <w:rPr>
          <w:rFonts w:asciiTheme="minorHAnsi" w:hAnsiTheme="minorHAnsi" w:cstheme="minorHAnsi"/>
          <w:b/>
          <w:bCs/>
          <w:color w:val="auto"/>
          <w:sz w:val="24"/>
          <w:szCs w:val="24"/>
          <w:u w:val="single"/>
        </w:rPr>
        <w:t>Reagents and antibodies</w:t>
      </w:r>
    </w:p>
    <w:p w14:paraId="6F424BCA" w14:textId="00371DCA" w:rsidR="00847E7C" w:rsidRPr="00080940" w:rsidRDefault="00847E7C" w:rsidP="00847E7C">
      <w:pPr>
        <w:tabs>
          <w:tab w:val="left" w:pos="7545"/>
        </w:tabs>
        <w:spacing w:line="360" w:lineRule="auto"/>
        <w:jc w:val="both"/>
        <w:rPr>
          <w:rFonts w:cstheme="minorHAnsi"/>
          <w:sz w:val="24"/>
          <w:szCs w:val="24"/>
        </w:rPr>
      </w:pPr>
      <w:r w:rsidRPr="00080940">
        <w:rPr>
          <w:rFonts w:cstheme="minorHAnsi"/>
          <w:sz w:val="24"/>
          <w:szCs w:val="24"/>
        </w:rPr>
        <w:t>Hydrogen peroxide (H</w:t>
      </w:r>
      <w:r w:rsidRPr="00080940">
        <w:rPr>
          <w:rFonts w:cstheme="minorHAnsi"/>
          <w:sz w:val="24"/>
          <w:szCs w:val="24"/>
          <w:vertAlign w:val="subscript"/>
        </w:rPr>
        <w:t>2</w:t>
      </w:r>
      <w:r w:rsidRPr="00080940">
        <w:rPr>
          <w:rFonts w:cstheme="minorHAnsi"/>
          <w:sz w:val="24"/>
          <w:szCs w:val="24"/>
        </w:rPr>
        <w:t>O</w:t>
      </w:r>
      <w:r w:rsidRPr="00080940">
        <w:rPr>
          <w:rFonts w:cstheme="minorHAnsi"/>
          <w:sz w:val="24"/>
          <w:szCs w:val="24"/>
          <w:vertAlign w:val="subscript"/>
        </w:rPr>
        <w:t>2</w:t>
      </w:r>
      <w:r w:rsidRPr="00080940">
        <w:rPr>
          <w:rFonts w:cstheme="minorHAnsi"/>
          <w:sz w:val="24"/>
          <w:szCs w:val="24"/>
        </w:rPr>
        <w:t>) was purchased from Sigma (Poole, UK). Antibodies against the following were used for immunoblotting: βactin (Santa Cruz Biotechnology, Santa Cruz, CA), sirtuin-1 (1F3, MAB8469S), p21</w:t>
      </w:r>
      <w:r w:rsidRPr="00080940">
        <w:rPr>
          <w:rFonts w:cstheme="minorHAnsi"/>
          <w:sz w:val="24"/>
          <w:szCs w:val="24"/>
          <w:vertAlign w:val="superscript"/>
        </w:rPr>
        <w:t>CIP1</w:t>
      </w:r>
      <w:r w:rsidRPr="00080940">
        <w:rPr>
          <w:rFonts w:cstheme="minorHAnsi"/>
          <w:sz w:val="24"/>
          <w:szCs w:val="24"/>
        </w:rPr>
        <w:t xml:space="preserve"> (12D1, MAB2947) all from Cell </w:t>
      </w:r>
      <w:proofErr w:type="spellStart"/>
      <w:r w:rsidRPr="00080940">
        <w:rPr>
          <w:rFonts w:cstheme="minorHAnsi"/>
          <w:sz w:val="24"/>
          <w:szCs w:val="24"/>
        </w:rPr>
        <w:t>Signaling</w:t>
      </w:r>
      <w:proofErr w:type="spellEnd"/>
      <w:r w:rsidRPr="00080940">
        <w:rPr>
          <w:rFonts w:cstheme="minorHAnsi"/>
          <w:sz w:val="24"/>
          <w:szCs w:val="24"/>
        </w:rPr>
        <w:t xml:space="preserve"> Biotechnology, Beverly MA. Anti-rabbit and anti-mouse secondary antibodies were purchased from Cell </w:t>
      </w:r>
      <w:proofErr w:type="spellStart"/>
      <w:r w:rsidRPr="00080940">
        <w:rPr>
          <w:rFonts w:cstheme="minorHAnsi"/>
          <w:sz w:val="24"/>
          <w:szCs w:val="24"/>
        </w:rPr>
        <w:t>Signaling</w:t>
      </w:r>
      <w:proofErr w:type="spellEnd"/>
      <w:r w:rsidRPr="00080940">
        <w:rPr>
          <w:rFonts w:cstheme="minorHAnsi"/>
          <w:sz w:val="24"/>
          <w:szCs w:val="24"/>
        </w:rPr>
        <w:t xml:space="preserve"> Biotechnology Beverly, MA). Lipofectamine </w:t>
      </w:r>
      <w:proofErr w:type="spellStart"/>
      <w:r w:rsidRPr="00080940">
        <w:rPr>
          <w:rFonts w:cstheme="minorHAnsi"/>
          <w:sz w:val="24"/>
          <w:szCs w:val="24"/>
        </w:rPr>
        <w:t>RNAimax</w:t>
      </w:r>
      <w:proofErr w:type="spellEnd"/>
      <w:r w:rsidRPr="00080940">
        <w:rPr>
          <w:rFonts w:cstheme="minorHAnsi"/>
          <w:sz w:val="24"/>
          <w:szCs w:val="24"/>
        </w:rPr>
        <w:t xml:space="preserve"> were purchased from </w:t>
      </w:r>
      <w:proofErr w:type="spellStart"/>
      <w:r w:rsidRPr="00080940">
        <w:rPr>
          <w:rFonts w:cstheme="minorHAnsi"/>
          <w:sz w:val="24"/>
          <w:szCs w:val="24"/>
        </w:rPr>
        <w:t>Thermofisher</w:t>
      </w:r>
      <w:proofErr w:type="spellEnd"/>
      <w:r w:rsidRPr="00080940">
        <w:rPr>
          <w:rFonts w:cstheme="minorHAnsi"/>
          <w:sz w:val="24"/>
          <w:szCs w:val="24"/>
        </w:rPr>
        <w:t xml:space="preserve"> (Waltham, MA).</w:t>
      </w:r>
      <w:r w:rsidR="003300BF" w:rsidRPr="00080940">
        <w:rPr>
          <w:rFonts w:cstheme="minorHAnsi"/>
          <w:sz w:val="24"/>
          <w:szCs w:val="24"/>
        </w:rPr>
        <w:t xml:space="preserve"> BEAS2B (human bronchial epithelial cell line) (ATCC Teddington, UK) were cultured in keratinocyte media (Invitrogen, Paisley, UK) supplemented with human recombinant epithelial growth factor and bovine pituitary extract.</w:t>
      </w:r>
    </w:p>
    <w:p w14:paraId="36CC7B6C" w14:textId="77777777" w:rsidR="00847E7C" w:rsidRPr="00080940" w:rsidRDefault="00847E7C" w:rsidP="00847E7C">
      <w:pPr>
        <w:pStyle w:val="Heading2"/>
        <w:spacing w:line="360" w:lineRule="auto"/>
        <w:rPr>
          <w:rFonts w:asciiTheme="minorHAnsi" w:hAnsiTheme="minorHAnsi" w:cstheme="minorHAnsi"/>
          <w:b/>
          <w:bCs/>
          <w:color w:val="auto"/>
          <w:sz w:val="24"/>
          <w:szCs w:val="24"/>
          <w:u w:val="single"/>
        </w:rPr>
      </w:pPr>
      <w:r w:rsidRPr="00080940">
        <w:rPr>
          <w:rFonts w:asciiTheme="minorHAnsi" w:hAnsiTheme="minorHAnsi" w:cstheme="minorHAnsi"/>
          <w:b/>
          <w:bCs/>
          <w:color w:val="auto"/>
          <w:sz w:val="24"/>
          <w:szCs w:val="24"/>
          <w:u w:val="single"/>
        </w:rPr>
        <w:t>Vesicles characterisation by nanoflow cytometry analysis</w:t>
      </w:r>
    </w:p>
    <w:p w14:paraId="5DA7BF91" w14:textId="77777777" w:rsidR="00847E7C" w:rsidRPr="00080940" w:rsidRDefault="00847E7C" w:rsidP="00847E7C">
      <w:pPr>
        <w:spacing w:line="360" w:lineRule="auto"/>
        <w:jc w:val="both"/>
        <w:rPr>
          <w:rFonts w:cstheme="minorHAnsi"/>
          <w:sz w:val="24"/>
          <w:szCs w:val="24"/>
        </w:rPr>
      </w:pPr>
      <w:r w:rsidRPr="00080940">
        <w:rPr>
          <w:rFonts w:cstheme="minorHAnsi"/>
          <w:sz w:val="24"/>
          <w:szCs w:val="24"/>
        </w:rPr>
        <w:t xml:space="preserve">Large and small EVs were </w:t>
      </w:r>
      <w:proofErr w:type="spellStart"/>
      <w:r w:rsidRPr="00080940">
        <w:rPr>
          <w:rFonts w:cstheme="minorHAnsi"/>
          <w:sz w:val="24"/>
          <w:szCs w:val="24"/>
        </w:rPr>
        <w:t>analyzed</w:t>
      </w:r>
      <w:proofErr w:type="spellEnd"/>
      <w:r w:rsidRPr="00080940">
        <w:rPr>
          <w:rFonts w:cstheme="minorHAnsi"/>
          <w:sz w:val="24"/>
          <w:szCs w:val="24"/>
        </w:rPr>
        <w:t xml:space="preserve"> by </w:t>
      </w:r>
      <w:proofErr w:type="spellStart"/>
      <w:r w:rsidRPr="00080940">
        <w:rPr>
          <w:rFonts w:cstheme="minorHAnsi"/>
          <w:sz w:val="24"/>
          <w:szCs w:val="24"/>
        </w:rPr>
        <w:t>NanoFCM</w:t>
      </w:r>
      <w:proofErr w:type="spellEnd"/>
      <w:r w:rsidRPr="00080940">
        <w:rPr>
          <w:rFonts w:cstheme="minorHAnsi"/>
          <w:sz w:val="24"/>
          <w:szCs w:val="24"/>
        </w:rPr>
        <w:t xml:space="preserve"> (</w:t>
      </w:r>
      <w:proofErr w:type="spellStart"/>
      <w:r w:rsidRPr="00080940">
        <w:rPr>
          <w:rFonts w:cstheme="minorHAnsi"/>
          <w:sz w:val="24"/>
          <w:szCs w:val="24"/>
        </w:rPr>
        <w:t>NanoFCM</w:t>
      </w:r>
      <w:proofErr w:type="spellEnd"/>
      <w:r w:rsidRPr="00080940">
        <w:rPr>
          <w:rFonts w:cstheme="minorHAnsi"/>
          <w:sz w:val="24"/>
          <w:szCs w:val="24"/>
        </w:rPr>
        <w:t>, Xiamen, China) for particle concentrations and size distribution. The instrument was calibrated for concentrations using polystyrene beads and for size distribution using Silica Nanosphere cocktail (</w:t>
      </w:r>
      <w:proofErr w:type="spellStart"/>
      <w:r w:rsidRPr="00080940">
        <w:rPr>
          <w:rFonts w:cstheme="minorHAnsi"/>
          <w:sz w:val="24"/>
          <w:szCs w:val="24"/>
        </w:rPr>
        <w:t>NanoFCM</w:t>
      </w:r>
      <w:proofErr w:type="spellEnd"/>
      <w:r w:rsidRPr="00080940">
        <w:rPr>
          <w:rFonts w:cstheme="minorHAnsi"/>
          <w:sz w:val="24"/>
          <w:szCs w:val="24"/>
        </w:rPr>
        <w:t xml:space="preserve"> Inc., S16M-Exo). Any particles that passed by the detector during a 1-min interval were recorded in each test. All samples were diluted in 0.22μm-filtered PBS to attain a particle count within the optimal range of 2000-12000/min. Using the calibration curve, EVs concentration and size were determined on the </w:t>
      </w:r>
      <w:proofErr w:type="spellStart"/>
      <w:r w:rsidRPr="00080940">
        <w:rPr>
          <w:rFonts w:cstheme="minorHAnsi"/>
          <w:sz w:val="24"/>
          <w:szCs w:val="24"/>
        </w:rPr>
        <w:t>NanoFCM</w:t>
      </w:r>
      <w:proofErr w:type="spellEnd"/>
      <w:r w:rsidRPr="00080940">
        <w:rPr>
          <w:rFonts w:cstheme="minorHAnsi"/>
          <w:sz w:val="24"/>
          <w:szCs w:val="24"/>
        </w:rPr>
        <w:t xml:space="preserve"> software (</w:t>
      </w:r>
      <w:proofErr w:type="spellStart"/>
      <w:r w:rsidRPr="00080940">
        <w:rPr>
          <w:rFonts w:cstheme="minorHAnsi"/>
          <w:sz w:val="24"/>
          <w:szCs w:val="24"/>
        </w:rPr>
        <w:t>NanoFCM</w:t>
      </w:r>
      <w:proofErr w:type="spellEnd"/>
      <w:r w:rsidRPr="00080940">
        <w:rPr>
          <w:rFonts w:cstheme="minorHAnsi"/>
          <w:sz w:val="24"/>
          <w:szCs w:val="24"/>
        </w:rPr>
        <w:t xml:space="preserve"> Profession V1.0).</w:t>
      </w:r>
    </w:p>
    <w:p w14:paraId="076CF5A5" w14:textId="77777777" w:rsidR="00847E7C" w:rsidRPr="00080940" w:rsidRDefault="00847E7C" w:rsidP="00847E7C">
      <w:pPr>
        <w:spacing w:line="360" w:lineRule="auto"/>
        <w:jc w:val="both"/>
        <w:rPr>
          <w:rFonts w:cstheme="minorHAnsi"/>
          <w:sz w:val="24"/>
          <w:szCs w:val="24"/>
        </w:rPr>
      </w:pPr>
      <w:r w:rsidRPr="00080940">
        <w:rPr>
          <w:rFonts w:cstheme="minorHAnsi"/>
          <w:sz w:val="24"/>
          <w:szCs w:val="24"/>
        </w:rPr>
        <w:t>Large and small EVs were treated for 20 min with 0.01% v/v Triton-X100 were used as an internal control.</w:t>
      </w:r>
    </w:p>
    <w:p w14:paraId="31257018" w14:textId="77777777" w:rsidR="00847E7C" w:rsidRPr="00080940" w:rsidRDefault="00847E7C" w:rsidP="00847E7C">
      <w:pPr>
        <w:pStyle w:val="Heading2"/>
        <w:spacing w:line="360" w:lineRule="auto"/>
        <w:rPr>
          <w:rFonts w:asciiTheme="minorHAnsi" w:hAnsiTheme="minorHAnsi" w:cstheme="minorHAnsi"/>
          <w:b/>
          <w:bCs/>
          <w:color w:val="auto"/>
          <w:sz w:val="24"/>
          <w:szCs w:val="24"/>
          <w:u w:val="single"/>
        </w:rPr>
      </w:pPr>
      <w:r w:rsidRPr="00080940">
        <w:rPr>
          <w:rFonts w:asciiTheme="minorHAnsi" w:hAnsiTheme="minorHAnsi" w:cstheme="minorHAnsi"/>
          <w:b/>
          <w:bCs/>
          <w:color w:val="auto"/>
          <w:sz w:val="24"/>
          <w:szCs w:val="24"/>
          <w:u w:val="single"/>
        </w:rPr>
        <w:t>Western blotting</w:t>
      </w:r>
    </w:p>
    <w:p w14:paraId="044A07E3" w14:textId="6F6346B3" w:rsidR="00847E7C" w:rsidRPr="00080940" w:rsidRDefault="00847E7C" w:rsidP="00847E7C">
      <w:pPr>
        <w:spacing w:line="360" w:lineRule="auto"/>
        <w:jc w:val="both"/>
        <w:rPr>
          <w:rFonts w:cstheme="minorHAnsi"/>
          <w:sz w:val="24"/>
          <w:szCs w:val="24"/>
        </w:rPr>
      </w:pPr>
      <w:r w:rsidRPr="00080940">
        <w:rPr>
          <w:rFonts w:cstheme="minorHAnsi"/>
          <w:sz w:val="24"/>
          <w:szCs w:val="24"/>
        </w:rPr>
        <w:t>Protein extracts were prepared using RIPA buffer (Sigma: 150nM NaCl, 1.0% IGEPAL® CA-630, 0.5% (w/v) sodium deoxycholate, 0.1% (w/v) SDS, and 50mM Tris, pH 8.0) containing antiproteases (Roche, Welwyn Garden City, UK). Protein concentration of the isolated EVs samples were determined using the Pierce micro–BCA Protein Kit (</w:t>
      </w:r>
      <w:proofErr w:type="spellStart"/>
      <w:r w:rsidRPr="00080940">
        <w:rPr>
          <w:rFonts w:cstheme="minorHAnsi"/>
          <w:sz w:val="24"/>
          <w:szCs w:val="24"/>
        </w:rPr>
        <w:t>ThermoFisher</w:t>
      </w:r>
      <w:proofErr w:type="spellEnd"/>
      <w:r w:rsidRPr="00080940">
        <w:rPr>
          <w:rFonts w:cstheme="minorHAnsi"/>
          <w:sz w:val="24"/>
          <w:szCs w:val="24"/>
        </w:rPr>
        <w:t xml:space="preserve"> Scientific, Waltham, MA). </w:t>
      </w:r>
      <w:r w:rsidR="003937DE" w:rsidRPr="00080940">
        <w:rPr>
          <w:rFonts w:cstheme="minorHAnsi"/>
          <w:sz w:val="24"/>
          <w:szCs w:val="24"/>
        </w:rPr>
        <w:t>20μg of t</w:t>
      </w:r>
      <w:r w:rsidRPr="00080940">
        <w:rPr>
          <w:rFonts w:cstheme="minorHAnsi"/>
          <w:sz w:val="24"/>
          <w:szCs w:val="24"/>
        </w:rPr>
        <w:t xml:space="preserve">otal protein lysates were mixed with </w:t>
      </w:r>
      <w:proofErr w:type="spellStart"/>
      <w:r w:rsidRPr="00080940">
        <w:rPr>
          <w:rFonts w:cstheme="minorHAnsi"/>
          <w:sz w:val="24"/>
          <w:szCs w:val="24"/>
        </w:rPr>
        <w:t>NuPAGE</w:t>
      </w:r>
      <w:proofErr w:type="spellEnd"/>
      <w:r w:rsidRPr="00080940">
        <w:rPr>
          <w:rFonts w:cstheme="minorHAnsi"/>
          <w:sz w:val="24"/>
          <w:szCs w:val="24"/>
        </w:rPr>
        <w:t xml:space="preserve"> LDS Sample (Invitrogen) and heated for 8 min, 110°C. Samples were loaded onto </w:t>
      </w:r>
      <w:proofErr w:type="spellStart"/>
      <w:r w:rsidRPr="00080940">
        <w:rPr>
          <w:rFonts w:cstheme="minorHAnsi"/>
          <w:sz w:val="24"/>
          <w:szCs w:val="24"/>
        </w:rPr>
        <w:t>NuPAGE</w:t>
      </w:r>
      <w:proofErr w:type="spellEnd"/>
      <w:r w:rsidRPr="00080940">
        <w:rPr>
          <w:rFonts w:cstheme="minorHAnsi"/>
          <w:sz w:val="24"/>
          <w:szCs w:val="24"/>
        </w:rPr>
        <w:t xml:space="preserve"> 4–12%</w:t>
      </w:r>
      <w:r w:rsidR="00935B2B" w:rsidRPr="00080940">
        <w:rPr>
          <w:rFonts w:cstheme="minorHAnsi"/>
          <w:sz w:val="24"/>
          <w:szCs w:val="24"/>
        </w:rPr>
        <w:t xml:space="preserve"> (w/v)</w:t>
      </w:r>
      <w:r w:rsidRPr="00080940">
        <w:rPr>
          <w:rFonts w:cstheme="minorHAnsi"/>
          <w:sz w:val="24"/>
          <w:szCs w:val="24"/>
        </w:rPr>
        <w:t xml:space="preserve"> Bis-Tris Protein Gels (Invitrogen) and run with </w:t>
      </w:r>
      <w:proofErr w:type="spellStart"/>
      <w:r w:rsidRPr="00080940">
        <w:rPr>
          <w:rFonts w:cstheme="minorHAnsi"/>
          <w:sz w:val="24"/>
          <w:szCs w:val="24"/>
        </w:rPr>
        <w:t>NuPAGE</w:t>
      </w:r>
      <w:proofErr w:type="spellEnd"/>
      <w:r w:rsidRPr="00080940">
        <w:rPr>
          <w:rFonts w:cstheme="minorHAnsi"/>
          <w:sz w:val="24"/>
          <w:szCs w:val="24"/>
        </w:rPr>
        <w:t xml:space="preserve"> MOPS SDS Running (Invitrogen) according to the </w:t>
      </w:r>
      <w:proofErr w:type="spellStart"/>
      <w:r w:rsidRPr="00080940">
        <w:rPr>
          <w:rFonts w:cstheme="minorHAnsi"/>
          <w:sz w:val="24"/>
          <w:szCs w:val="24"/>
        </w:rPr>
        <w:t>NuPAGE</w:t>
      </w:r>
      <w:proofErr w:type="spellEnd"/>
      <w:r w:rsidRPr="00080940">
        <w:rPr>
          <w:rFonts w:cstheme="minorHAnsi"/>
          <w:sz w:val="24"/>
          <w:szCs w:val="24"/>
        </w:rPr>
        <w:t xml:space="preserve"> </w:t>
      </w:r>
      <w:proofErr w:type="spellStart"/>
      <w:r w:rsidRPr="00080940">
        <w:rPr>
          <w:rFonts w:cstheme="minorHAnsi"/>
          <w:sz w:val="24"/>
          <w:szCs w:val="24"/>
        </w:rPr>
        <w:t>Novex</w:t>
      </w:r>
      <w:proofErr w:type="spellEnd"/>
      <w:r w:rsidRPr="00080940">
        <w:rPr>
          <w:rFonts w:cstheme="minorHAnsi"/>
          <w:sz w:val="24"/>
          <w:szCs w:val="24"/>
        </w:rPr>
        <w:t xml:space="preserve"> electrophoresis program. Proteins were transferred to Nitrocellulose Blotting </w:t>
      </w:r>
      <w:r w:rsidRPr="00080940">
        <w:rPr>
          <w:rFonts w:cstheme="minorHAnsi"/>
          <w:sz w:val="24"/>
          <w:szCs w:val="24"/>
        </w:rPr>
        <w:lastRenderedPageBreak/>
        <w:t xml:space="preserve">Membranes (Invitrogen) and incubated </w:t>
      </w:r>
      <w:r w:rsidR="002D4F8C" w:rsidRPr="00080940">
        <w:rPr>
          <w:rFonts w:cstheme="minorHAnsi"/>
          <w:sz w:val="24"/>
          <w:szCs w:val="24"/>
        </w:rPr>
        <w:t>at 4°C</w:t>
      </w:r>
      <w:r w:rsidRPr="00080940">
        <w:rPr>
          <w:rFonts w:cstheme="minorHAnsi"/>
          <w:sz w:val="24"/>
          <w:szCs w:val="24"/>
        </w:rPr>
        <w:t xml:space="preserve"> overnight with primary antibody in blocking buffer. Next day, the membranes were washed and incubated with anti-mouse or anti-rabbit secondary antibody conjugated with HRP for 1 hour at room temperature. Western blot was </w:t>
      </w:r>
      <w:proofErr w:type="spellStart"/>
      <w:r w:rsidRPr="00080940">
        <w:rPr>
          <w:rFonts w:cstheme="minorHAnsi"/>
          <w:sz w:val="24"/>
          <w:szCs w:val="24"/>
        </w:rPr>
        <w:t>analyzed</w:t>
      </w:r>
      <w:proofErr w:type="spellEnd"/>
      <w:r w:rsidRPr="00080940">
        <w:rPr>
          <w:rFonts w:cstheme="minorHAnsi"/>
          <w:sz w:val="24"/>
          <w:szCs w:val="24"/>
        </w:rPr>
        <w:t xml:space="preserve"> by chemiluminescence (ECL Plus; GE Healthcare, Hatfield, UK) using an Odyssey </w:t>
      </w:r>
      <w:proofErr w:type="spellStart"/>
      <w:r w:rsidRPr="00080940">
        <w:rPr>
          <w:rFonts w:cstheme="minorHAnsi"/>
          <w:sz w:val="24"/>
          <w:szCs w:val="24"/>
        </w:rPr>
        <w:t>CLx</w:t>
      </w:r>
      <w:proofErr w:type="spellEnd"/>
      <w:r w:rsidRPr="00080940">
        <w:rPr>
          <w:rFonts w:cstheme="minorHAnsi"/>
          <w:sz w:val="24"/>
          <w:szCs w:val="24"/>
        </w:rPr>
        <w:t xml:space="preserve"> scanner and the </w:t>
      </w:r>
      <w:proofErr w:type="spellStart"/>
      <w:r w:rsidRPr="00080940">
        <w:rPr>
          <w:rFonts w:cstheme="minorHAnsi"/>
          <w:sz w:val="24"/>
          <w:szCs w:val="24"/>
        </w:rPr>
        <w:t>ImageStudio</w:t>
      </w:r>
      <w:proofErr w:type="spellEnd"/>
      <w:r w:rsidRPr="00080940">
        <w:rPr>
          <w:rFonts w:cstheme="minorHAnsi"/>
          <w:sz w:val="24"/>
          <w:szCs w:val="24"/>
        </w:rPr>
        <w:t xml:space="preserve"> Software (LI-COR Biosciences). Protein signals were normalized to β-actin signal. </w:t>
      </w:r>
    </w:p>
    <w:p w14:paraId="271D47AA" w14:textId="77777777" w:rsidR="00847E7C" w:rsidRPr="00080940" w:rsidRDefault="00847E7C" w:rsidP="00847E7C">
      <w:pPr>
        <w:pStyle w:val="Heading2"/>
        <w:spacing w:line="360" w:lineRule="auto"/>
        <w:rPr>
          <w:rFonts w:asciiTheme="minorHAnsi" w:hAnsiTheme="minorHAnsi" w:cstheme="minorHAnsi"/>
          <w:b/>
          <w:bCs/>
          <w:color w:val="auto"/>
          <w:sz w:val="24"/>
          <w:szCs w:val="24"/>
          <w:u w:val="single"/>
        </w:rPr>
      </w:pPr>
      <w:r w:rsidRPr="00080940">
        <w:rPr>
          <w:rFonts w:asciiTheme="minorHAnsi" w:hAnsiTheme="minorHAnsi" w:cstheme="minorHAnsi"/>
          <w:b/>
          <w:bCs/>
          <w:color w:val="auto"/>
          <w:sz w:val="24"/>
          <w:szCs w:val="24"/>
          <w:u w:val="single"/>
        </w:rPr>
        <w:t>RNA extraction and real-time quantitative PCR</w:t>
      </w:r>
    </w:p>
    <w:p w14:paraId="29530114" w14:textId="11459EE2" w:rsidR="00847E7C" w:rsidRPr="00080940" w:rsidRDefault="00275841" w:rsidP="00FB27FE">
      <w:pPr>
        <w:spacing w:line="360" w:lineRule="auto"/>
        <w:jc w:val="both"/>
        <w:rPr>
          <w:rFonts w:cstheme="minorHAnsi"/>
          <w:sz w:val="24"/>
          <w:szCs w:val="24"/>
        </w:rPr>
      </w:pPr>
      <w:r w:rsidRPr="00080940">
        <w:rPr>
          <w:rFonts w:cstheme="minorHAnsi"/>
          <w:sz w:val="24"/>
          <w:szCs w:val="24"/>
        </w:rPr>
        <w:t>EVs isolated from 2.10</w:t>
      </w:r>
      <w:r w:rsidRPr="00080940">
        <w:rPr>
          <w:rFonts w:cstheme="minorHAnsi"/>
          <w:sz w:val="24"/>
          <w:szCs w:val="24"/>
          <w:vertAlign w:val="superscript"/>
        </w:rPr>
        <w:t>6</w:t>
      </w:r>
      <w:r w:rsidRPr="00080940">
        <w:rPr>
          <w:rFonts w:cstheme="minorHAnsi"/>
          <w:sz w:val="24"/>
          <w:szCs w:val="24"/>
        </w:rPr>
        <w:t xml:space="preserve"> healthy or COPD SAEC were isolated and resuspend in </w:t>
      </w:r>
      <w:proofErr w:type="spellStart"/>
      <w:r w:rsidRPr="00080940">
        <w:rPr>
          <w:rFonts w:cstheme="minorHAnsi"/>
          <w:sz w:val="24"/>
          <w:szCs w:val="24"/>
        </w:rPr>
        <w:t>Qiazol</w:t>
      </w:r>
      <w:proofErr w:type="spellEnd"/>
      <w:r w:rsidRPr="00080940">
        <w:rPr>
          <w:rFonts w:cstheme="minorHAnsi"/>
          <w:sz w:val="24"/>
          <w:szCs w:val="24"/>
        </w:rPr>
        <w:t>®  (Qiagen)</w:t>
      </w:r>
      <w:r w:rsidR="00CA4197" w:rsidRPr="00080940">
        <w:rPr>
          <w:rFonts w:cstheme="minorHAnsi"/>
          <w:sz w:val="24"/>
          <w:szCs w:val="24"/>
        </w:rPr>
        <w:t xml:space="preserve">. Total RNA, including small RNAs, were extracted using the </w:t>
      </w:r>
      <w:proofErr w:type="spellStart"/>
      <w:r w:rsidR="00CA4197" w:rsidRPr="00080940">
        <w:rPr>
          <w:rFonts w:cstheme="minorHAnsi"/>
          <w:sz w:val="24"/>
          <w:szCs w:val="24"/>
        </w:rPr>
        <w:t>miRNeasy</w:t>
      </w:r>
      <w:proofErr w:type="spellEnd"/>
      <w:r w:rsidR="00CA4197" w:rsidRPr="00080940">
        <w:rPr>
          <w:rFonts w:cstheme="minorHAnsi"/>
          <w:sz w:val="24"/>
          <w:szCs w:val="24"/>
        </w:rPr>
        <w:t xml:space="preserve"> kit (Qiagen)</w:t>
      </w:r>
      <w:r w:rsidR="002179B0" w:rsidRPr="00080940">
        <w:rPr>
          <w:rFonts w:cstheme="minorHAnsi"/>
          <w:sz w:val="24"/>
          <w:szCs w:val="24"/>
        </w:rPr>
        <w:t xml:space="preserve"> according to the manufacturer’s instructions. RNAs isolated from EVs or cells was quantified by </w:t>
      </w:r>
      <w:proofErr w:type="spellStart"/>
      <w:r w:rsidR="002179B0" w:rsidRPr="00080940">
        <w:rPr>
          <w:rFonts w:cstheme="minorHAnsi"/>
          <w:sz w:val="24"/>
          <w:szCs w:val="24"/>
        </w:rPr>
        <w:t>NanoDrop</w:t>
      </w:r>
      <w:proofErr w:type="spellEnd"/>
      <w:r w:rsidR="002179B0" w:rsidRPr="00080940">
        <w:rPr>
          <w:rFonts w:cstheme="minorHAnsi"/>
          <w:sz w:val="24"/>
          <w:szCs w:val="24"/>
        </w:rPr>
        <w:t xml:space="preserve"> (</w:t>
      </w:r>
      <w:proofErr w:type="spellStart"/>
      <w:r w:rsidR="009A1A91" w:rsidRPr="00080940">
        <w:rPr>
          <w:rFonts w:cstheme="minorHAnsi"/>
          <w:sz w:val="24"/>
          <w:szCs w:val="24"/>
        </w:rPr>
        <w:t>Thermofisher</w:t>
      </w:r>
      <w:proofErr w:type="spellEnd"/>
      <w:r w:rsidR="00FB27FE" w:rsidRPr="00080940">
        <w:rPr>
          <w:rFonts w:cstheme="minorHAnsi"/>
          <w:sz w:val="24"/>
          <w:szCs w:val="24"/>
        </w:rPr>
        <w:t xml:space="preserve"> Scientific, Waltham, USA). 100</w:t>
      </w:r>
      <w:r w:rsidR="00A343BC" w:rsidRPr="00080940">
        <w:rPr>
          <w:rFonts w:cstheme="minorHAnsi"/>
          <w:sz w:val="24"/>
          <w:szCs w:val="24"/>
        </w:rPr>
        <w:t xml:space="preserve">ng of </w:t>
      </w:r>
      <w:r w:rsidR="008A7320" w:rsidRPr="00080940">
        <w:rPr>
          <w:rFonts w:cstheme="minorHAnsi"/>
          <w:sz w:val="24"/>
          <w:szCs w:val="24"/>
        </w:rPr>
        <w:t xml:space="preserve">total EVs </w:t>
      </w:r>
      <w:r w:rsidR="00847E7C" w:rsidRPr="00080940">
        <w:rPr>
          <w:rFonts w:cstheme="minorHAnsi"/>
          <w:sz w:val="24"/>
          <w:szCs w:val="24"/>
        </w:rPr>
        <w:t xml:space="preserve">RNAs </w:t>
      </w:r>
      <w:r w:rsidR="008A7320" w:rsidRPr="00080940">
        <w:rPr>
          <w:rFonts w:cstheme="minorHAnsi"/>
          <w:sz w:val="24"/>
          <w:szCs w:val="24"/>
        </w:rPr>
        <w:t xml:space="preserve">and </w:t>
      </w:r>
      <w:r w:rsidR="003E4FF8" w:rsidRPr="00080940">
        <w:rPr>
          <w:rFonts w:cstheme="minorHAnsi"/>
          <w:sz w:val="24"/>
          <w:szCs w:val="24"/>
        </w:rPr>
        <w:t xml:space="preserve">500ng of SAEC RNA </w:t>
      </w:r>
      <w:r w:rsidR="00847E7C" w:rsidRPr="00080940">
        <w:rPr>
          <w:rFonts w:cstheme="minorHAnsi"/>
          <w:sz w:val="24"/>
          <w:szCs w:val="24"/>
        </w:rPr>
        <w:t xml:space="preserve">were reverse transcribed using the TaqMan total RNA including small RNA reverse Transcription kit (Applied Biosystems, Life Technologies). Both mRNA and miRNA levels were detected by either TaqMan Assays (SIRT1 Hs01009006, </w:t>
      </w:r>
      <w:r w:rsidR="00847E7C" w:rsidRPr="00080940">
        <w:rPr>
          <w:rFonts w:cstheme="minorHAnsi"/>
          <w:sz w:val="24"/>
          <w:szCs w:val="24"/>
          <w:shd w:val="clear" w:color="auto" w:fill="FFFFFF"/>
        </w:rPr>
        <w:t>CDKN1A</w:t>
      </w:r>
      <w:r w:rsidR="00847E7C" w:rsidRPr="00080940">
        <w:rPr>
          <w:rFonts w:cstheme="minorHAnsi"/>
          <w:sz w:val="24"/>
          <w:szCs w:val="24"/>
        </w:rPr>
        <w:t>/p21 Hs00355782), or TaqMan MicroRNA Assay (hsa-miR-34a-5p 000426, hsa-miR-570-3p 002347) (</w:t>
      </w:r>
      <w:proofErr w:type="spellStart"/>
      <w:r w:rsidR="00847E7C" w:rsidRPr="00080940">
        <w:rPr>
          <w:rFonts w:cstheme="minorHAnsi"/>
          <w:sz w:val="24"/>
          <w:szCs w:val="24"/>
        </w:rPr>
        <w:t>Thermofisher</w:t>
      </w:r>
      <w:proofErr w:type="spellEnd"/>
      <w:r w:rsidR="00847E7C" w:rsidRPr="00080940">
        <w:rPr>
          <w:rFonts w:cstheme="minorHAnsi"/>
          <w:sz w:val="24"/>
          <w:szCs w:val="24"/>
        </w:rPr>
        <w:t>). RNU48 (001006), a small noncoding RNA, was detected as the endogenous control for miRNA detection in cells and in EVs as its expression were not modified by any stimulation used in our study. Guanine nucleotide binding protein – polypeptide 2-like 1 (GNB2L1, encoding RACK1) was used as endogenous control for mRNA-derived cDNA. After the reactions, the CT values were determined using fixed-threshold settings. The relative fold difference was calculated using the 2</w:t>
      </w:r>
      <w:r w:rsidR="00847E7C" w:rsidRPr="00080940">
        <w:rPr>
          <w:rFonts w:cstheme="minorHAnsi"/>
          <w:sz w:val="24"/>
          <w:szCs w:val="24"/>
          <w:vertAlign w:val="superscript"/>
        </w:rPr>
        <w:t>-ΔΔCt</w:t>
      </w:r>
      <w:r w:rsidR="00847E7C" w:rsidRPr="00080940">
        <w:rPr>
          <w:rFonts w:cstheme="minorHAnsi"/>
          <w:sz w:val="24"/>
          <w:szCs w:val="24"/>
        </w:rPr>
        <w:t xml:space="preserve"> method.</w:t>
      </w:r>
    </w:p>
    <w:p w14:paraId="705D1835" w14:textId="77777777" w:rsidR="00847E7C" w:rsidRPr="00080940" w:rsidRDefault="00847E7C" w:rsidP="00847E7C">
      <w:pPr>
        <w:pStyle w:val="Heading2"/>
        <w:spacing w:line="360" w:lineRule="auto"/>
        <w:jc w:val="both"/>
        <w:rPr>
          <w:rFonts w:asciiTheme="minorHAnsi" w:hAnsiTheme="minorHAnsi" w:cstheme="minorHAnsi"/>
          <w:b/>
          <w:bCs/>
          <w:color w:val="auto"/>
          <w:sz w:val="24"/>
          <w:szCs w:val="24"/>
          <w:u w:val="single"/>
        </w:rPr>
      </w:pPr>
      <w:r w:rsidRPr="00080940">
        <w:rPr>
          <w:rFonts w:asciiTheme="minorHAnsi" w:hAnsiTheme="minorHAnsi" w:cstheme="minorHAnsi"/>
          <w:b/>
          <w:bCs/>
          <w:color w:val="auto"/>
          <w:sz w:val="24"/>
          <w:szCs w:val="24"/>
          <w:u w:val="single"/>
        </w:rPr>
        <w:t>SA-β-galactosidase staining</w:t>
      </w:r>
    </w:p>
    <w:p w14:paraId="3E768F15" w14:textId="4D71937C" w:rsidR="00847E7C" w:rsidRPr="00080940" w:rsidRDefault="00847E7C" w:rsidP="00847E7C">
      <w:pPr>
        <w:autoSpaceDE w:val="0"/>
        <w:autoSpaceDN w:val="0"/>
        <w:adjustRightInd w:val="0"/>
        <w:spacing w:after="0" w:line="360" w:lineRule="auto"/>
        <w:jc w:val="both"/>
        <w:rPr>
          <w:rFonts w:cstheme="minorHAnsi"/>
          <w:sz w:val="24"/>
          <w:szCs w:val="24"/>
        </w:rPr>
      </w:pPr>
      <w:r w:rsidRPr="00080940">
        <w:rPr>
          <w:rFonts w:cstheme="minorHAnsi"/>
          <w:sz w:val="24"/>
          <w:szCs w:val="24"/>
        </w:rPr>
        <w:t>SAEC from healthy donors were plated into 24-well plates and left for 24h to adhere. Cells were treated with large EVs (~5</w:t>
      </w:r>
      <w:r w:rsidR="00935B2B" w:rsidRPr="00080940">
        <w:rPr>
          <w:rFonts w:cstheme="minorHAnsi"/>
          <w:sz w:val="24"/>
          <w:szCs w:val="24"/>
        </w:rPr>
        <w:t>x</w:t>
      </w:r>
      <w:r w:rsidRPr="00080940">
        <w:rPr>
          <w:rFonts w:cstheme="minorHAnsi"/>
          <w:sz w:val="24"/>
          <w:szCs w:val="24"/>
        </w:rPr>
        <w:t>10</w:t>
      </w:r>
      <w:r w:rsidRPr="00080940">
        <w:rPr>
          <w:rFonts w:cstheme="minorHAnsi"/>
          <w:sz w:val="24"/>
          <w:szCs w:val="24"/>
          <w:vertAlign w:val="superscript"/>
        </w:rPr>
        <w:t>10</w:t>
      </w:r>
      <w:r w:rsidRPr="00080940">
        <w:rPr>
          <w:rFonts w:cstheme="minorHAnsi"/>
          <w:sz w:val="24"/>
          <w:szCs w:val="24"/>
        </w:rPr>
        <w:t xml:space="preserve"> EVs) for 48h. Cells were then fixed, and senescence-associated β-galactosidase activity was determined according to the manufacturer's instructions (ab65351; Abcam). </w:t>
      </w:r>
    </w:p>
    <w:p w14:paraId="3FEC4F56" w14:textId="78BE50DE" w:rsidR="006460E7" w:rsidRPr="00080940" w:rsidRDefault="006460E7">
      <w:pPr>
        <w:rPr>
          <w:rFonts w:cstheme="minorHAnsi"/>
          <w:sz w:val="24"/>
          <w:szCs w:val="24"/>
        </w:rPr>
      </w:pPr>
      <w:r w:rsidRPr="00080940">
        <w:rPr>
          <w:rFonts w:cstheme="minorHAnsi"/>
          <w:sz w:val="24"/>
          <w:szCs w:val="24"/>
        </w:rPr>
        <w:br w:type="page"/>
      </w:r>
    </w:p>
    <w:p w14:paraId="51F4C502" w14:textId="49090DDB" w:rsidR="004D7FA2" w:rsidRPr="00080940" w:rsidRDefault="002E7342" w:rsidP="004D7FA2">
      <w:pPr>
        <w:jc w:val="both"/>
        <w:rPr>
          <w:rFonts w:cstheme="minorHAnsi"/>
          <w:b/>
          <w:bCs/>
          <w:sz w:val="24"/>
          <w:szCs w:val="24"/>
        </w:rPr>
      </w:pPr>
      <w:r w:rsidRPr="00080940">
        <w:rPr>
          <w:rFonts w:cstheme="minorHAnsi"/>
          <w:b/>
          <w:bCs/>
          <w:noProof/>
          <w:sz w:val="24"/>
          <w:szCs w:val="24"/>
        </w:rPr>
        <w:lastRenderedPageBreak/>
        <w:drawing>
          <wp:anchor distT="0" distB="0" distL="114300" distR="114300" simplePos="0" relativeHeight="251679744" behindDoc="0" locked="0" layoutInCell="1" allowOverlap="1" wp14:anchorId="51F9DFCE" wp14:editId="2F3F5541">
            <wp:simplePos x="0" y="0"/>
            <wp:positionH relativeFrom="column">
              <wp:posOffset>98474</wp:posOffset>
            </wp:positionH>
            <wp:positionV relativeFrom="paragraph">
              <wp:posOffset>267286</wp:posOffset>
            </wp:positionV>
            <wp:extent cx="5725795" cy="3783965"/>
            <wp:effectExtent l="0" t="0" r="8255" b="6985"/>
            <wp:wrapNone/>
            <wp:docPr id="9447838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5795" cy="3783965"/>
                    </a:xfrm>
                    <a:prstGeom prst="rect">
                      <a:avLst/>
                    </a:prstGeom>
                    <a:noFill/>
                    <a:ln>
                      <a:noFill/>
                    </a:ln>
                  </pic:spPr>
                </pic:pic>
              </a:graphicData>
            </a:graphic>
          </wp:anchor>
        </w:drawing>
      </w:r>
      <w:r w:rsidR="004D7FA2" w:rsidRPr="00080940">
        <w:rPr>
          <w:rFonts w:cstheme="minorHAnsi"/>
          <w:b/>
          <w:bCs/>
          <w:sz w:val="24"/>
          <w:szCs w:val="24"/>
        </w:rPr>
        <w:t xml:space="preserve">Supplementary Figure E1: </w:t>
      </w:r>
    </w:p>
    <w:p w14:paraId="140263D4" w14:textId="71684AC3" w:rsidR="00415C43" w:rsidRPr="00080940" w:rsidRDefault="00415C43" w:rsidP="004D7FA2">
      <w:pPr>
        <w:jc w:val="both"/>
        <w:rPr>
          <w:rFonts w:cstheme="minorHAnsi"/>
          <w:b/>
          <w:bCs/>
          <w:sz w:val="24"/>
          <w:szCs w:val="24"/>
        </w:rPr>
      </w:pPr>
    </w:p>
    <w:p w14:paraId="6C1C0EC7" w14:textId="5A2E5876" w:rsidR="00415C43" w:rsidRPr="00080940" w:rsidRDefault="00415C43" w:rsidP="004D7FA2">
      <w:pPr>
        <w:jc w:val="both"/>
        <w:rPr>
          <w:rFonts w:cstheme="minorHAnsi"/>
          <w:b/>
          <w:bCs/>
          <w:sz w:val="24"/>
          <w:szCs w:val="24"/>
        </w:rPr>
      </w:pPr>
    </w:p>
    <w:p w14:paraId="5B5D2E2A" w14:textId="1F481755" w:rsidR="00415C43" w:rsidRPr="00080940" w:rsidRDefault="00415C43" w:rsidP="004D7FA2">
      <w:pPr>
        <w:jc w:val="both"/>
        <w:rPr>
          <w:rFonts w:cstheme="minorHAnsi"/>
          <w:b/>
          <w:bCs/>
          <w:sz w:val="24"/>
          <w:szCs w:val="24"/>
        </w:rPr>
      </w:pPr>
    </w:p>
    <w:p w14:paraId="266D8889" w14:textId="5BAA3C9E" w:rsidR="00415C43" w:rsidRPr="00080940" w:rsidRDefault="00415C43" w:rsidP="004D7FA2">
      <w:pPr>
        <w:jc w:val="both"/>
        <w:rPr>
          <w:rFonts w:cstheme="minorHAnsi"/>
          <w:b/>
          <w:bCs/>
          <w:sz w:val="24"/>
          <w:szCs w:val="24"/>
        </w:rPr>
      </w:pPr>
    </w:p>
    <w:p w14:paraId="6701D1AB" w14:textId="77777777" w:rsidR="00415C43" w:rsidRPr="00080940" w:rsidRDefault="00415C43" w:rsidP="004D7FA2">
      <w:pPr>
        <w:jc w:val="both"/>
        <w:rPr>
          <w:rFonts w:cstheme="minorHAnsi"/>
          <w:b/>
          <w:bCs/>
          <w:sz w:val="24"/>
          <w:szCs w:val="24"/>
        </w:rPr>
      </w:pPr>
    </w:p>
    <w:p w14:paraId="575CC033" w14:textId="0F981624" w:rsidR="00415C43" w:rsidRPr="00080940" w:rsidRDefault="00415C43" w:rsidP="004D7FA2">
      <w:pPr>
        <w:jc w:val="both"/>
        <w:rPr>
          <w:rFonts w:cstheme="minorHAnsi"/>
          <w:b/>
          <w:bCs/>
          <w:sz w:val="24"/>
          <w:szCs w:val="24"/>
        </w:rPr>
      </w:pPr>
    </w:p>
    <w:p w14:paraId="4E044B9F" w14:textId="3BF7BD38" w:rsidR="00415C43" w:rsidRPr="00080940" w:rsidRDefault="00415C43" w:rsidP="004D7FA2">
      <w:pPr>
        <w:jc w:val="both"/>
        <w:rPr>
          <w:rFonts w:cstheme="minorHAnsi"/>
          <w:b/>
          <w:bCs/>
          <w:sz w:val="24"/>
          <w:szCs w:val="24"/>
        </w:rPr>
      </w:pPr>
    </w:p>
    <w:p w14:paraId="4BD136E2" w14:textId="71C8E501" w:rsidR="00415C43" w:rsidRPr="00080940" w:rsidRDefault="00415C43" w:rsidP="004D7FA2">
      <w:pPr>
        <w:jc w:val="both"/>
        <w:rPr>
          <w:rFonts w:cstheme="minorHAnsi"/>
          <w:b/>
          <w:bCs/>
          <w:sz w:val="24"/>
          <w:szCs w:val="24"/>
        </w:rPr>
      </w:pPr>
    </w:p>
    <w:p w14:paraId="30DF2B70" w14:textId="77777777" w:rsidR="00415C43" w:rsidRPr="00080940" w:rsidRDefault="00415C43" w:rsidP="004D7FA2">
      <w:pPr>
        <w:jc w:val="both"/>
        <w:rPr>
          <w:rFonts w:cstheme="minorHAnsi"/>
          <w:b/>
          <w:bCs/>
          <w:sz w:val="24"/>
          <w:szCs w:val="24"/>
        </w:rPr>
      </w:pPr>
    </w:p>
    <w:p w14:paraId="11FCC8D0" w14:textId="77777777" w:rsidR="00415C43" w:rsidRPr="00080940" w:rsidRDefault="00415C43" w:rsidP="004D7FA2">
      <w:pPr>
        <w:jc w:val="both"/>
        <w:rPr>
          <w:rFonts w:cstheme="minorHAnsi"/>
          <w:b/>
          <w:bCs/>
          <w:sz w:val="24"/>
          <w:szCs w:val="24"/>
        </w:rPr>
      </w:pPr>
    </w:p>
    <w:p w14:paraId="308D5F80" w14:textId="5AC9A2C9" w:rsidR="004D7FA2" w:rsidRPr="00080940" w:rsidRDefault="004D7FA2" w:rsidP="004E7AB4">
      <w:pPr>
        <w:jc w:val="both"/>
        <w:rPr>
          <w:rFonts w:cstheme="minorHAnsi"/>
          <w:b/>
          <w:bCs/>
          <w:sz w:val="24"/>
          <w:szCs w:val="24"/>
        </w:rPr>
      </w:pPr>
    </w:p>
    <w:p w14:paraId="15F57B72" w14:textId="77777777" w:rsidR="004D7FA2" w:rsidRPr="00080940" w:rsidRDefault="004D7FA2" w:rsidP="004E7AB4">
      <w:pPr>
        <w:jc w:val="both"/>
        <w:rPr>
          <w:rFonts w:cstheme="minorHAnsi"/>
          <w:b/>
          <w:bCs/>
          <w:sz w:val="24"/>
          <w:szCs w:val="24"/>
        </w:rPr>
      </w:pPr>
    </w:p>
    <w:p w14:paraId="01B52CFA" w14:textId="77777777" w:rsidR="00415C43" w:rsidRPr="00080940" w:rsidRDefault="00415C43" w:rsidP="004E7AB4">
      <w:pPr>
        <w:jc w:val="both"/>
        <w:rPr>
          <w:rFonts w:cstheme="minorHAnsi"/>
          <w:b/>
          <w:bCs/>
          <w:sz w:val="24"/>
          <w:szCs w:val="24"/>
        </w:rPr>
      </w:pPr>
    </w:p>
    <w:p w14:paraId="1FC7ABD2" w14:textId="1098CEB1" w:rsidR="00415C43" w:rsidRPr="00080940" w:rsidRDefault="00415C43" w:rsidP="00415C43">
      <w:pPr>
        <w:spacing w:line="360" w:lineRule="auto"/>
        <w:jc w:val="both"/>
        <w:rPr>
          <w:rFonts w:cstheme="minorHAnsi"/>
          <w:b/>
          <w:bCs/>
          <w:sz w:val="24"/>
          <w:szCs w:val="24"/>
        </w:rPr>
      </w:pPr>
      <w:r w:rsidRPr="00080940">
        <w:rPr>
          <w:rFonts w:cstheme="minorHAnsi"/>
          <w:b/>
          <w:bCs/>
          <w:sz w:val="24"/>
          <w:szCs w:val="24"/>
        </w:rPr>
        <w:t>Cell viability of SAEC at the time of EVs isolation</w:t>
      </w:r>
    </w:p>
    <w:p w14:paraId="6F90C44D" w14:textId="79A28F6A" w:rsidR="00415C43" w:rsidRPr="00080940" w:rsidRDefault="00333B32" w:rsidP="00EC60D9">
      <w:pPr>
        <w:spacing w:line="360" w:lineRule="auto"/>
        <w:jc w:val="both"/>
        <w:rPr>
          <w:rFonts w:cstheme="minorHAnsi"/>
          <w:sz w:val="24"/>
          <w:szCs w:val="24"/>
        </w:rPr>
      </w:pPr>
      <w:r w:rsidRPr="00080940">
        <w:rPr>
          <w:rFonts w:cstheme="minorHAnsi"/>
          <w:sz w:val="24"/>
          <w:szCs w:val="24"/>
        </w:rPr>
        <w:t>2.10</w:t>
      </w:r>
      <w:r w:rsidRPr="00080940">
        <w:rPr>
          <w:rFonts w:cstheme="minorHAnsi"/>
          <w:sz w:val="24"/>
          <w:szCs w:val="24"/>
          <w:vertAlign w:val="superscript"/>
        </w:rPr>
        <w:t>6</w:t>
      </w:r>
      <w:r w:rsidRPr="00080940">
        <w:rPr>
          <w:rFonts w:cstheme="minorHAnsi"/>
          <w:sz w:val="24"/>
          <w:szCs w:val="24"/>
        </w:rPr>
        <w:t xml:space="preserve"> Healthy or COPD SAEC were seeded in </w:t>
      </w:r>
      <w:r w:rsidR="00154F52" w:rsidRPr="00080940">
        <w:rPr>
          <w:rFonts w:cstheme="minorHAnsi"/>
          <w:sz w:val="24"/>
          <w:szCs w:val="24"/>
        </w:rPr>
        <w:t>T75 flasks coated with 0.1% v/v collagen in 10ml of LHC-9</w:t>
      </w:r>
      <w:r w:rsidR="00004DE0" w:rsidRPr="00080940">
        <w:rPr>
          <w:rFonts w:cstheme="minorHAnsi"/>
          <w:sz w:val="24"/>
          <w:szCs w:val="24"/>
        </w:rPr>
        <w:t>, and 5m</w:t>
      </w:r>
      <w:r w:rsidR="00F324FE" w:rsidRPr="00080940">
        <w:rPr>
          <w:rFonts w:cstheme="minorHAnsi"/>
          <w:sz w:val="24"/>
          <w:szCs w:val="24"/>
        </w:rPr>
        <w:t xml:space="preserve">l of media was added </w:t>
      </w:r>
      <w:r w:rsidR="001D1683" w:rsidRPr="00080940">
        <w:rPr>
          <w:rFonts w:cstheme="minorHAnsi"/>
          <w:sz w:val="24"/>
          <w:szCs w:val="24"/>
        </w:rPr>
        <w:t xml:space="preserve">after 2 and 4 days of culture. </w:t>
      </w:r>
      <w:r w:rsidR="000B3CB0" w:rsidRPr="00080940">
        <w:rPr>
          <w:rFonts w:cstheme="minorHAnsi"/>
          <w:sz w:val="24"/>
          <w:szCs w:val="24"/>
        </w:rPr>
        <w:t>After 7 days</w:t>
      </w:r>
      <w:r w:rsidR="00AE5C75" w:rsidRPr="00080940">
        <w:rPr>
          <w:rFonts w:cstheme="minorHAnsi"/>
          <w:sz w:val="24"/>
          <w:szCs w:val="24"/>
        </w:rPr>
        <w:t xml:space="preserve">, large and small EVs were isolated by ultracentrifugation and cell viability </w:t>
      </w:r>
      <w:r w:rsidR="00D768FB" w:rsidRPr="00080940">
        <w:rPr>
          <w:rFonts w:cstheme="minorHAnsi"/>
          <w:sz w:val="24"/>
          <w:szCs w:val="24"/>
        </w:rPr>
        <w:t>was measured by annexin V</w:t>
      </w:r>
      <w:r w:rsidR="003C7CCC" w:rsidRPr="00080940">
        <w:rPr>
          <w:rFonts w:cstheme="minorHAnsi"/>
          <w:sz w:val="24"/>
          <w:szCs w:val="24"/>
        </w:rPr>
        <w:t>/PI staining</w:t>
      </w:r>
      <w:r w:rsidR="00EC60D9" w:rsidRPr="00080940">
        <w:rPr>
          <w:rFonts w:cstheme="minorHAnsi"/>
          <w:sz w:val="24"/>
          <w:szCs w:val="24"/>
        </w:rPr>
        <w:t xml:space="preserve">. The experiment was considered valid when cell death was under 5%. </w:t>
      </w:r>
    </w:p>
    <w:p w14:paraId="1EFB1A7A" w14:textId="77777777" w:rsidR="004D7FA2" w:rsidRPr="00080940" w:rsidRDefault="004D7FA2" w:rsidP="004E7AB4">
      <w:pPr>
        <w:jc w:val="both"/>
        <w:rPr>
          <w:rFonts w:cstheme="minorHAnsi"/>
          <w:b/>
          <w:bCs/>
          <w:sz w:val="24"/>
          <w:szCs w:val="24"/>
        </w:rPr>
      </w:pPr>
    </w:p>
    <w:p w14:paraId="2CAB7E64" w14:textId="77777777" w:rsidR="004D7FA2" w:rsidRPr="00080940" w:rsidRDefault="004D7FA2" w:rsidP="004E7AB4">
      <w:pPr>
        <w:jc w:val="both"/>
        <w:rPr>
          <w:rFonts w:cstheme="minorHAnsi"/>
          <w:b/>
          <w:bCs/>
          <w:sz w:val="24"/>
          <w:szCs w:val="24"/>
        </w:rPr>
      </w:pPr>
    </w:p>
    <w:p w14:paraId="4527603C" w14:textId="77777777" w:rsidR="004D7FA2" w:rsidRPr="00080940" w:rsidRDefault="004D7FA2" w:rsidP="004E7AB4">
      <w:pPr>
        <w:jc w:val="both"/>
        <w:rPr>
          <w:rFonts w:cstheme="minorHAnsi"/>
          <w:b/>
          <w:bCs/>
          <w:sz w:val="24"/>
          <w:szCs w:val="24"/>
        </w:rPr>
      </w:pPr>
    </w:p>
    <w:p w14:paraId="7922C344" w14:textId="12F162F7" w:rsidR="00415C43" w:rsidRPr="00080940" w:rsidRDefault="004D7FA2">
      <w:pPr>
        <w:rPr>
          <w:rFonts w:cstheme="minorHAnsi"/>
          <w:b/>
          <w:bCs/>
          <w:sz w:val="24"/>
          <w:szCs w:val="24"/>
        </w:rPr>
      </w:pPr>
      <w:r w:rsidRPr="00080940">
        <w:rPr>
          <w:rFonts w:cstheme="minorHAnsi"/>
          <w:b/>
          <w:bCs/>
          <w:sz w:val="24"/>
          <w:szCs w:val="24"/>
        </w:rPr>
        <w:br w:type="page"/>
      </w:r>
    </w:p>
    <w:p w14:paraId="4D647EEB" w14:textId="19D8E9BD" w:rsidR="004E7AB4" w:rsidRPr="00080940" w:rsidRDefault="00C02469" w:rsidP="004E7AB4">
      <w:pPr>
        <w:jc w:val="both"/>
        <w:rPr>
          <w:rFonts w:cstheme="minorHAnsi"/>
          <w:b/>
          <w:bCs/>
          <w:sz w:val="24"/>
          <w:szCs w:val="24"/>
        </w:rPr>
      </w:pPr>
      <w:r w:rsidRPr="00080940">
        <w:rPr>
          <w:rFonts w:cstheme="minorHAnsi"/>
          <w:b/>
          <w:bCs/>
          <w:sz w:val="24"/>
          <w:szCs w:val="24"/>
        </w:rPr>
        <w:lastRenderedPageBreak/>
        <w:t xml:space="preserve">Supplementary </w:t>
      </w:r>
      <w:r w:rsidR="009763F1" w:rsidRPr="00080940">
        <w:rPr>
          <w:rFonts w:cstheme="minorHAnsi"/>
          <w:b/>
          <w:bCs/>
          <w:sz w:val="24"/>
          <w:szCs w:val="24"/>
        </w:rPr>
        <w:t>F</w:t>
      </w:r>
      <w:r w:rsidRPr="00080940">
        <w:rPr>
          <w:rFonts w:cstheme="minorHAnsi"/>
          <w:b/>
          <w:bCs/>
          <w:sz w:val="24"/>
          <w:szCs w:val="24"/>
        </w:rPr>
        <w:t xml:space="preserve">igure </w:t>
      </w:r>
      <w:r w:rsidR="009763F1" w:rsidRPr="00080940">
        <w:rPr>
          <w:rFonts w:cstheme="minorHAnsi"/>
          <w:b/>
          <w:bCs/>
          <w:sz w:val="24"/>
          <w:szCs w:val="24"/>
        </w:rPr>
        <w:t>E</w:t>
      </w:r>
      <w:r w:rsidR="00EF3E79" w:rsidRPr="00080940">
        <w:rPr>
          <w:rFonts w:cstheme="minorHAnsi"/>
          <w:b/>
          <w:bCs/>
          <w:sz w:val="24"/>
          <w:szCs w:val="24"/>
        </w:rPr>
        <w:t>2</w:t>
      </w:r>
      <w:r w:rsidRPr="00080940">
        <w:rPr>
          <w:rFonts w:cstheme="minorHAnsi"/>
          <w:b/>
          <w:bCs/>
          <w:sz w:val="24"/>
          <w:szCs w:val="24"/>
        </w:rPr>
        <w:t xml:space="preserve">: </w:t>
      </w:r>
    </w:p>
    <w:p w14:paraId="176AE85C" w14:textId="38591AD1" w:rsidR="004E7AB4" w:rsidRPr="00080940" w:rsidRDefault="00AE0D18" w:rsidP="004E7AB4">
      <w:pPr>
        <w:jc w:val="both"/>
        <w:rPr>
          <w:rFonts w:cstheme="minorHAnsi"/>
          <w:b/>
          <w:bCs/>
          <w:sz w:val="24"/>
          <w:szCs w:val="24"/>
        </w:rPr>
      </w:pPr>
      <w:r w:rsidRPr="00080940">
        <w:rPr>
          <w:rFonts w:cstheme="minorHAnsi"/>
          <w:b/>
          <w:bCs/>
          <w:noProof/>
          <w:sz w:val="24"/>
          <w:szCs w:val="24"/>
        </w:rPr>
        <w:drawing>
          <wp:anchor distT="0" distB="0" distL="114300" distR="114300" simplePos="0" relativeHeight="251684864" behindDoc="0" locked="0" layoutInCell="1" allowOverlap="1" wp14:anchorId="19D73B2F" wp14:editId="13897213">
            <wp:simplePos x="0" y="0"/>
            <wp:positionH relativeFrom="column">
              <wp:posOffset>0</wp:posOffset>
            </wp:positionH>
            <wp:positionV relativeFrom="paragraph">
              <wp:posOffset>-335</wp:posOffset>
            </wp:positionV>
            <wp:extent cx="5727700" cy="4882515"/>
            <wp:effectExtent l="0" t="0" r="6350" b="0"/>
            <wp:wrapNone/>
            <wp:docPr id="9526041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7700" cy="4882515"/>
                    </a:xfrm>
                    <a:prstGeom prst="rect">
                      <a:avLst/>
                    </a:prstGeom>
                    <a:noFill/>
                    <a:ln>
                      <a:noFill/>
                    </a:ln>
                  </pic:spPr>
                </pic:pic>
              </a:graphicData>
            </a:graphic>
          </wp:anchor>
        </w:drawing>
      </w:r>
    </w:p>
    <w:p w14:paraId="49324B74" w14:textId="77777777" w:rsidR="004E7AB4" w:rsidRPr="00080940" w:rsidRDefault="004E7AB4" w:rsidP="004E7AB4">
      <w:pPr>
        <w:jc w:val="both"/>
        <w:rPr>
          <w:rFonts w:cstheme="minorHAnsi"/>
          <w:b/>
          <w:bCs/>
          <w:sz w:val="24"/>
          <w:szCs w:val="24"/>
        </w:rPr>
      </w:pPr>
    </w:p>
    <w:p w14:paraId="7FAC4DC9" w14:textId="77777777" w:rsidR="004E7AB4" w:rsidRPr="00080940" w:rsidRDefault="004E7AB4" w:rsidP="004E7AB4">
      <w:pPr>
        <w:jc w:val="both"/>
        <w:rPr>
          <w:rFonts w:cstheme="minorHAnsi"/>
          <w:b/>
          <w:bCs/>
          <w:sz w:val="24"/>
          <w:szCs w:val="24"/>
        </w:rPr>
      </w:pPr>
    </w:p>
    <w:p w14:paraId="44EE664D" w14:textId="77777777" w:rsidR="004E7AB4" w:rsidRPr="00080940" w:rsidRDefault="004E7AB4" w:rsidP="004E7AB4">
      <w:pPr>
        <w:jc w:val="both"/>
        <w:rPr>
          <w:rFonts w:cstheme="minorHAnsi"/>
          <w:b/>
          <w:bCs/>
          <w:sz w:val="24"/>
          <w:szCs w:val="24"/>
        </w:rPr>
      </w:pPr>
    </w:p>
    <w:p w14:paraId="4C2D6A9F" w14:textId="77777777" w:rsidR="004E7AB4" w:rsidRPr="00080940" w:rsidRDefault="004E7AB4" w:rsidP="004E7AB4">
      <w:pPr>
        <w:jc w:val="both"/>
        <w:rPr>
          <w:rFonts w:cstheme="minorHAnsi"/>
          <w:b/>
          <w:bCs/>
          <w:sz w:val="24"/>
          <w:szCs w:val="24"/>
        </w:rPr>
      </w:pPr>
    </w:p>
    <w:p w14:paraId="57D8040E" w14:textId="77777777" w:rsidR="004E7AB4" w:rsidRPr="00080940" w:rsidRDefault="004E7AB4" w:rsidP="004E7AB4">
      <w:pPr>
        <w:jc w:val="both"/>
        <w:rPr>
          <w:rFonts w:cstheme="minorHAnsi"/>
          <w:b/>
          <w:bCs/>
          <w:sz w:val="24"/>
          <w:szCs w:val="24"/>
        </w:rPr>
      </w:pPr>
    </w:p>
    <w:p w14:paraId="169249DA" w14:textId="77777777" w:rsidR="004E7AB4" w:rsidRPr="00080940" w:rsidRDefault="004E7AB4" w:rsidP="004E7AB4">
      <w:pPr>
        <w:jc w:val="both"/>
        <w:rPr>
          <w:rFonts w:cstheme="minorHAnsi"/>
          <w:b/>
          <w:bCs/>
          <w:sz w:val="24"/>
          <w:szCs w:val="24"/>
        </w:rPr>
      </w:pPr>
    </w:p>
    <w:p w14:paraId="668CACB2" w14:textId="77777777" w:rsidR="004E7AB4" w:rsidRPr="00080940" w:rsidRDefault="004E7AB4" w:rsidP="004E7AB4">
      <w:pPr>
        <w:jc w:val="both"/>
        <w:rPr>
          <w:rFonts w:cstheme="minorHAnsi"/>
          <w:b/>
          <w:bCs/>
          <w:sz w:val="24"/>
          <w:szCs w:val="24"/>
        </w:rPr>
      </w:pPr>
    </w:p>
    <w:p w14:paraId="0F4101D1" w14:textId="77777777" w:rsidR="004E7AB4" w:rsidRPr="00080940" w:rsidRDefault="004E7AB4" w:rsidP="004E7AB4">
      <w:pPr>
        <w:jc w:val="both"/>
        <w:rPr>
          <w:rFonts w:cstheme="minorHAnsi"/>
          <w:b/>
          <w:bCs/>
          <w:sz w:val="24"/>
          <w:szCs w:val="24"/>
        </w:rPr>
      </w:pPr>
    </w:p>
    <w:p w14:paraId="38FB0276" w14:textId="77777777" w:rsidR="004E7AB4" w:rsidRPr="00080940" w:rsidRDefault="004E7AB4" w:rsidP="004E7AB4">
      <w:pPr>
        <w:jc w:val="both"/>
        <w:rPr>
          <w:rFonts w:cstheme="minorHAnsi"/>
          <w:b/>
          <w:bCs/>
          <w:sz w:val="24"/>
          <w:szCs w:val="24"/>
        </w:rPr>
      </w:pPr>
    </w:p>
    <w:p w14:paraId="09A1C40F" w14:textId="77777777" w:rsidR="004E7AB4" w:rsidRPr="00080940" w:rsidRDefault="004E7AB4" w:rsidP="004E7AB4">
      <w:pPr>
        <w:jc w:val="both"/>
        <w:rPr>
          <w:rFonts w:cstheme="minorHAnsi"/>
          <w:b/>
          <w:bCs/>
          <w:sz w:val="24"/>
          <w:szCs w:val="24"/>
        </w:rPr>
      </w:pPr>
    </w:p>
    <w:p w14:paraId="607ACCB1" w14:textId="77777777" w:rsidR="004E7AB4" w:rsidRPr="00080940" w:rsidRDefault="004E7AB4" w:rsidP="004E7AB4">
      <w:pPr>
        <w:jc w:val="both"/>
        <w:rPr>
          <w:rFonts w:cstheme="minorHAnsi"/>
          <w:b/>
          <w:bCs/>
          <w:sz w:val="24"/>
          <w:szCs w:val="24"/>
        </w:rPr>
      </w:pPr>
    </w:p>
    <w:p w14:paraId="6FF3883C" w14:textId="77777777" w:rsidR="004E7AB4" w:rsidRPr="00080940" w:rsidRDefault="004E7AB4" w:rsidP="004E7AB4">
      <w:pPr>
        <w:jc w:val="both"/>
        <w:rPr>
          <w:rFonts w:cstheme="minorHAnsi"/>
          <w:b/>
          <w:bCs/>
          <w:sz w:val="24"/>
          <w:szCs w:val="24"/>
        </w:rPr>
      </w:pPr>
    </w:p>
    <w:p w14:paraId="5F2B0205" w14:textId="77777777" w:rsidR="004E7AB4" w:rsidRPr="00080940" w:rsidRDefault="004E7AB4" w:rsidP="004E7AB4">
      <w:pPr>
        <w:jc w:val="both"/>
        <w:rPr>
          <w:rFonts w:cstheme="minorHAnsi"/>
          <w:b/>
          <w:bCs/>
          <w:sz w:val="24"/>
          <w:szCs w:val="24"/>
        </w:rPr>
      </w:pPr>
    </w:p>
    <w:p w14:paraId="6C1399CE" w14:textId="77777777" w:rsidR="004E7AB4" w:rsidRPr="00080940" w:rsidRDefault="004E7AB4" w:rsidP="004E7AB4">
      <w:pPr>
        <w:jc w:val="both"/>
        <w:rPr>
          <w:rFonts w:cstheme="minorHAnsi"/>
          <w:b/>
          <w:bCs/>
          <w:sz w:val="24"/>
          <w:szCs w:val="24"/>
        </w:rPr>
      </w:pPr>
    </w:p>
    <w:p w14:paraId="724BF09C" w14:textId="77777777" w:rsidR="004E7AB4" w:rsidRPr="00080940" w:rsidRDefault="004E7AB4" w:rsidP="004E7AB4">
      <w:pPr>
        <w:jc w:val="both"/>
        <w:rPr>
          <w:rFonts w:cstheme="minorHAnsi"/>
          <w:b/>
          <w:bCs/>
          <w:sz w:val="24"/>
          <w:szCs w:val="24"/>
        </w:rPr>
      </w:pPr>
    </w:p>
    <w:p w14:paraId="3C4F3501" w14:textId="77777777" w:rsidR="00AD1F57" w:rsidRPr="00080940" w:rsidRDefault="00AD1F57" w:rsidP="004E7AB4">
      <w:pPr>
        <w:jc w:val="both"/>
        <w:rPr>
          <w:rFonts w:cstheme="minorHAnsi"/>
          <w:b/>
          <w:bCs/>
          <w:sz w:val="24"/>
          <w:szCs w:val="24"/>
        </w:rPr>
      </w:pPr>
    </w:p>
    <w:p w14:paraId="46CC30E6" w14:textId="2F5DCB5B" w:rsidR="004E7AB4" w:rsidRPr="00080940" w:rsidRDefault="004E7AB4" w:rsidP="004E7AB4">
      <w:pPr>
        <w:jc w:val="both"/>
        <w:rPr>
          <w:rFonts w:cstheme="minorHAnsi"/>
          <w:sz w:val="24"/>
          <w:szCs w:val="24"/>
        </w:rPr>
      </w:pPr>
      <w:r w:rsidRPr="00080940">
        <w:rPr>
          <w:rFonts w:cstheme="minorHAnsi"/>
          <w:b/>
          <w:bCs/>
          <w:sz w:val="24"/>
          <w:szCs w:val="24"/>
        </w:rPr>
        <w:t>Characterisation of EVs produced by SAEC</w:t>
      </w:r>
      <w:r w:rsidRPr="00080940">
        <w:rPr>
          <w:rFonts w:cstheme="minorHAnsi"/>
          <w:sz w:val="24"/>
          <w:szCs w:val="24"/>
        </w:rPr>
        <w:t xml:space="preserve">. </w:t>
      </w:r>
    </w:p>
    <w:p w14:paraId="227CBB54" w14:textId="187C7127" w:rsidR="004E7AB4" w:rsidRPr="00080940" w:rsidRDefault="004E7AB4" w:rsidP="00080940">
      <w:pPr>
        <w:spacing w:line="360" w:lineRule="auto"/>
        <w:jc w:val="both"/>
        <w:rPr>
          <w:rFonts w:cstheme="minorHAnsi"/>
          <w:sz w:val="24"/>
          <w:szCs w:val="24"/>
        </w:rPr>
      </w:pPr>
      <w:r w:rsidRPr="00080940">
        <w:rPr>
          <w:rFonts w:cstheme="minorHAnsi"/>
          <w:sz w:val="24"/>
          <w:szCs w:val="24"/>
        </w:rPr>
        <w:t xml:space="preserve">Large and small EVs were isolated from 7-days conditioned media from COPD or non-smoker SAEC. </w:t>
      </w:r>
      <w:r w:rsidR="00430F49" w:rsidRPr="00080940">
        <w:rPr>
          <w:rFonts w:cstheme="minorHAnsi"/>
          <w:sz w:val="24"/>
          <w:szCs w:val="24"/>
        </w:rPr>
        <w:t>a)</w:t>
      </w:r>
      <w:r w:rsidRPr="00080940">
        <w:rPr>
          <w:rFonts w:cstheme="minorHAnsi"/>
          <w:sz w:val="24"/>
          <w:szCs w:val="24"/>
        </w:rPr>
        <w:t xml:space="preserve"> Large EVs and </w:t>
      </w:r>
      <w:r w:rsidR="00430F49" w:rsidRPr="00080940">
        <w:rPr>
          <w:rFonts w:cstheme="minorHAnsi"/>
          <w:sz w:val="24"/>
          <w:szCs w:val="24"/>
        </w:rPr>
        <w:t>b)</w:t>
      </w:r>
      <w:r w:rsidRPr="00080940">
        <w:rPr>
          <w:rFonts w:cstheme="minorHAnsi"/>
          <w:sz w:val="24"/>
          <w:szCs w:val="24"/>
        </w:rPr>
        <w:t xml:space="preserve"> small EVs were resuspended in RIPA buffer and the expression of EVs marker was analysed by Western blot. Images are representative of 3 independent experiments. </w:t>
      </w:r>
      <w:r w:rsidR="00430F49" w:rsidRPr="00080940">
        <w:rPr>
          <w:rFonts w:cstheme="minorHAnsi"/>
          <w:sz w:val="24"/>
          <w:szCs w:val="24"/>
        </w:rPr>
        <w:t>c)</w:t>
      </w:r>
      <w:r w:rsidRPr="00080940">
        <w:rPr>
          <w:rFonts w:cstheme="minorHAnsi"/>
          <w:sz w:val="24"/>
          <w:szCs w:val="24"/>
        </w:rPr>
        <w:t xml:space="preserve"> Large EVs and </w:t>
      </w:r>
      <w:r w:rsidR="00430F49" w:rsidRPr="00080940">
        <w:rPr>
          <w:rFonts w:cstheme="minorHAnsi"/>
          <w:sz w:val="24"/>
          <w:szCs w:val="24"/>
        </w:rPr>
        <w:t>d)</w:t>
      </w:r>
      <w:r w:rsidRPr="00080940">
        <w:rPr>
          <w:rFonts w:cstheme="minorHAnsi"/>
          <w:sz w:val="24"/>
          <w:szCs w:val="24"/>
        </w:rPr>
        <w:t xml:space="preserve"> small EVs were treated with 0.01% of Triton X100 and analysed by flow cytometry using beads coated with CD9-antibody. Images are representative of 4 independent experiments.</w:t>
      </w:r>
    </w:p>
    <w:p w14:paraId="7390ECA6" w14:textId="77777777" w:rsidR="004E7AB4" w:rsidRPr="00080940" w:rsidRDefault="004E7AB4">
      <w:pPr>
        <w:rPr>
          <w:rFonts w:cstheme="minorHAnsi"/>
          <w:b/>
          <w:bCs/>
          <w:sz w:val="24"/>
          <w:szCs w:val="24"/>
        </w:rPr>
      </w:pPr>
      <w:r w:rsidRPr="00080940">
        <w:rPr>
          <w:rFonts w:cstheme="minorHAnsi"/>
          <w:b/>
          <w:bCs/>
          <w:sz w:val="24"/>
          <w:szCs w:val="24"/>
        </w:rPr>
        <w:br w:type="page"/>
      </w:r>
    </w:p>
    <w:p w14:paraId="30731940" w14:textId="5AC28C1C" w:rsidR="00D04379" w:rsidRPr="00080940" w:rsidRDefault="00ED532A" w:rsidP="00D04379">
      <w:pPr>
        <w:jc w:val="both"/>
        <w:rPr>
          <w:rFonts w:cstheme="minorHAnsi"/>
          <w:b/>
          <w:bCs/>
          <w:sz w:val="24"/>
          <w:szCs w:val="24"/>
        </w:rPr>
      </w:pPr>
      <w:r w:rsidRPr="00080940">
        <w:rPr>
          <w:rFonts w:cstheme="minorHAnsi"/>
          <w:noProof/>
          <w:sz w:val="24"/>
          <w:szCs w:val="24"/>
        </w:rPr>
        <w:lastRenderedPageBreak/>
        <w:drawing>
          <wp:anchor distT="0" distB="0" distL="114300" distR="114300" simplePos="0" relativeHeight="251682816" behindDoc="0" locked="0" layoutInCell="1" allowOverlap="1" wp14:anchorId="371B5B98" wp14:editId="7A6E712C">
            <wp:simplePos x="0" y="0"/>
            <wp:positionH relativeFrom="margin">
              <wp:posOffset>1767385</wp:posOffset>
            </wp:positionH>
            <wp:positionV relativeFrom="paragraph">
              <wp:posOffset>300252</wp:posOffset>
            </wp:positionV>
            <wp:extent cx="1696935" cy="2292824"/>
            <wp:effectExtent l="0" t="0" r="0" b="0"/>
            <wp:wrapNone/>
            <wp:docPr id="1563591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8464" cy="2294890"/>
                    </a:xfrm>
                    <a:prstGeom prst="rect">
                      <a:avLst/>
                    </a:prstGeom>
                    <a:noFill/>
                    <a:ln>
                      <a:noFill/>
                    </a:ln>
                  </pic:spPr>
                </pic:pic>
              </a:graphicData>
            </a:graphic>
            <wp14:sizeRelH relativeFrom="page">
              <wp14:pctWidth>0</wp14:pctWidth>
            </wp14:sizeRelH>
            <wp14:sizeRelV relativeFrom="page">
              <wp14:pctHeight>0</wp14:pctHeight>
            </wp14:sizeRelV>
          </wp:anchor>
        </w:drawing>
      </w:r>
      <w:r w:rsidR="00D04379" w:rsidRPr="00080940">
        <w:rPr>
          <w:rFonts w:cstheme="minorHAnsi"/>
          <w:b/>
          <w:bCs/>
          <w:sz w:val="24"/>
          <w:szCs w:val="24"/>
        </w:rPr>
        <w:t>Supplementary Figure E</w:t>
      </w:r>
      <w:r w:rsidR="001B2C2D" w:rsidRPr="00080940">
        <w:rPr>
          <w:rFonts w:cstheme="minorHAnsi"/>
          <w:b/>
          <w:bCs/>
          <w:sz w:val="24"/>
          <w:szCs w:val="24"/>
        </w:rPr>
        <w:t>3</w:t>
      </w:r>
      <w:r w:rsidR="00D04379" w:rsidRPr="00080940">
        <w:rPr>
          <w:rFonts w:cstheme="minorHAnsi"/>
          <w:b/>
          <w:bCs/>
          <w:sz w:val="24"/>
          <w:szCs w:val="24"/>
        </w:rPr>
        <w:t xml:space="preserve">: </w:t>
      </w:r>
    </w:p>
    <w:p w14:paraId="03E6B9DB" w14:textId="57AF4726" w:rsidR="00D04379" w:rsidRPr="00080940" w:rsidRDefault="00D04379" w:rsidP="00D04379">
      <w:pPr>
        <w:jc w:val="both"/>
        <w:rPr>
          <w:rFonts w:cstheme="minorHAnsi"/>
          <w:b/>
          <w:bCs/>
          <w:sz w:val="24"/>
          <w:szCs w:val="24"/>
        </w:rPr>
      </w:pPr>
    </w:p>
    <w:p w14:paraId="641C7AE5" w14:textId="77777777" w:rsidR="00ED532A" w:rsidRPr="00080940" w:rsidRDefault="00ED532A" w:rsidP="00D04379">
      <w:pPr>
        <w:jc w:val="both"/>
        <w:rPr>
          <w:rFonts w:cstheme="minorHAnsi"/>
          <w:b/>
          <w:bCs/>
          <w:sz w:val="24"/>
          <w:szCs w:val="24"/>
        </w:rPr>
      </w:pPr>
    </w:p>
    <w:p w14:paraId="41D80CE3" w14:textId="77777777" w:rsidR="00ED532A" w:rsidRPr="00080940" w:rsidRDefault="00ED532A" w:rsidP="00D04379">
      <w:pPr>
        <w:jc w:val="both"/>
        <w:rPr>
          <w:rFonts w:cstheme="minorHAnsi"/>
          <w:b/>
          <w:bCs/>
          <w:sz w:val="24"/>
          <w:szCs w:val="24"/>
        </w:rPr>
      </w:pPr>
    </w:p>
    <w:p w14:paraId="172358ED" w14:textId="77777777" w:rsidR="00ED532A" w:rsidRPr="00080940" w:rsidRDefault="00ED532A" w:rsidP="00D04379">
      <w:pPr>
        <w:jc w:val="both"/>
        <w:rPr>
          <w:rFonts w:cstheme="minorHAnsi"/>
          <w:b/>
          <w:bCs/>
          <w:sz w:val="24"/>
          <w:szCs w:val="24"/>
        </w:rPr>
      </w:pPr>
    </w:p>
    <w:p w14:paraId="0EF0676C" w14:textId="77777777" w:rsidR="00ED532A" w:rsidRPr="00080940" w:rsidRDefault="00ED532A" w:rsidP="00D04379">
      <w:pPr>
        <w:jc w:val="both"/>
        <w:rPr>
          <w:rFonts w:cstheme="minorHAnsi"/>
          <w:b/>
          <w:bCs/>
          <w:sz w:val="24"/>
          <w:szCs w:val="24"/>
        </w:rPr>
      </w:pPr>
    </w:p>
    <w:p w14:paraId="4EB048C5" w14:textId="77777777" w:rsidR="00ED532A" w:rsidRPr="00080940" w:rsidRDefault="00ED532A" w:rsidP="00D04379">
      <w:pPr>
        <w:jc w:val="both"/>
        <w:rPr>
          <w:rFonts w:cstheme="minorHAnsi"/>
          <w:b/>
          <w:bCs/>
          <w:sz w:val="24"/>
          <w:szCs w:val="24"/>
        </w:rPr>
      </w:pPr>
    </w:p>
    <w:p w14:paraId="6B0E5CB9" w14:textId="77777777" w:rsidR="00ED532A" w:rsidRPr="00080940" w:rsidRDefault="00ED532A" w:rsidP="00D04379">
      <w:pPr>
        <w:jc w:val="both"/>
        <w:rPr>
          <w:rFonts w:cstheme="minorHAnsi"/>
          <w:b/>
          <w:bCs/>
          <w:sz w:val="24"/>
          <w:szCs w:val="24"/>
        </w:rPr>
      </w:pPr>
    </w:p>
    <w:p w14:paraId="5039C2C5" w14:textId="77777777" w:rsidR="00ED532A" w:rsidRPr="00080940" w:rsidRDefault="00ED532A" w:rsidP="00D04379">
      <w:pPr>
        <w:jc w:val="both"/>
        <w:rPr>
          <w:rFonts w:cstheme="minorHAnsi"/>
          <w:b/>
          <w:bCs/>
          <w:sz w:val="24"/>
          <w:szCs w:val="24"/>
        </w:rPr>
      </w:pPr>
    </w:p>
    <w:p w14:paraId="25700276" w14:textId="77777777" w:rsidR="00ED532A" w:rsidRPr="00080940" w:rsidRDefault="00ED532A" w:rsidP="00D04379">
      <w:pPr>
        <w:jc w:val="both"/>
        <w:rPr>
          <w:rFonts w:cstheme="minorHAnsi"/>
          <w:b/>
          <w:bCs/>
          <w:sz w:val="24"/>
          <w:szCs w:val="24"/>
        </w:rPr>
      </w:pPr>
    </w:p>
    <w:p w14:paraId="7B88BDC5" w14:textId="62840DF1" w:rsidR="00ED532A" w:rsidRPr="00080940" w:rsidRDefault="00ED532A" w:rsidP="00ED532A">
      <w:pPr>
        <w:jc w:val="both"/>
        <w:rPr>
          <w:rFonts w:cstheme="minorHAnsi"/>
          <w:sz w:val="24"/>
          <w:szCs w:val="24"/>
        </w:rPr>
      </w:pPr>
      <w:r w:rsidRPr="00080940">
        <w:rPr>
          <w:rFonts w:cstheme="minorHAnsi"/>
          <w:b/>
          <w:bCs/>
          <w:sz w:val="24"/>
          <w:szCs w:val="24"/>
        </w:rPr>
        <w:t>COPD SAEC express high levels of miR-34a</w:t>
      </w:r>
      <w:r w:rsidR="007A7E5D" w:rsidRPr="00080940">
        <w:rPr>
          <w:rFonts w:cstheme="minorHAnsi"/>
          <w:b/>
          <w:bCs/>
          <w:sz w:val="24"/>
          <w:szCs w:val="24"/>
        </w:rPr>
        <w:t xml:space="preserve"> at baseline</w:t>
      </w:r>
      <w:r w:rsidRPr="00080940">
        <w:rPr>
          <w:rFonts w:cstheme="minorHAnsi"/>
          <w:sz w:val="24"/>
          <w:szCs w:val="24"/>
        </w:rPr>
        <w:t xml:space="preserve">. </w:t>
      </w:r>
    </w:p>
    <w:p w14:paraId="47E5227B" w14:textId="15C3B03E" w:rsidR="00ED532A" w:rsidRPr="00080940" w:rsidRDefault="00ED532A" w:rsidP="00080940">
      <w:pPr>
        <w:spacing w:line="360" w:lineRule="auto"/>
        <w:jc w:val="both"/>
        <w:rPr>
          <w:rFonts w:cstheme="minorHAnsi"/>
          <w:sz w:val="24"/>
          <w:szCs w:val="24"/>
        </w:rPr>
      </w:pPr>
      <w:r w:rsidRPr="00080940">
        <w:rPr>
          <w:rFonts w:cstheme="minorHAnsi"/>
          <w:sz w:val="24"/>
          <w:szCs w:val="24"/>
        </w:rPr>
        <w:t xml:space="preserve">SAEC from healthy and COPD subjects were isolated from lung resection. Total RNA was extracted </w:t>
      </w:r>
      <w:r w:rsidR="00FE1E77" w:rsidRPr="00080940">
        <w:rPr>
          <w:rFonts w:cstheme="minorHAnsi"/>
          <w:sz w:val="24"/>
          <w:szCs w:val="24"/>
        </w:rPr>
        <w:t>and</w:t>
      </w:r>
      <w:r w:rsidRPr="00080940">
        <w:rPr>
          <w:rFonts w:cstheme="minorHAnsi"/>
          <w:sz w:val="24"/>
          <w:szCs w:val="24"/>
        </w:rPr>
        <w:t xml:space="preserve"> </w:t>
      </w:r>
      <w:r w:rsidR="00FE1E77" w:rsidRPr="00080940">
        <w:rPr>
          <w:rFonts w:cstheme="minorHAnsi"/>
          <w:sz w:val="24"/>
          <w:szCs w:val="24"/>
        </w:rPr>
        <w:t xml:space="preserve">miR-34a </w:t>
      </w:r>
      <w:r w:rsidRPr="00080940">
        <w:rPr>
          <w:rFonts w:cstheme="minorHAnsi"/>
          <w:sz w:val="24"/>
          <w:szCs w:val="24"/>
        </w:rPr>
        <w:t xml:space="preserve">expression was determined by RT-qPCR. Each point represents </w:t>
      </w:r>
      <w:r w:rsidR="00FE1E77" w:rsidRPr="00080940">
        <w:rPr>
          <w:rFonts w:cstheme="minorHAnsi"/>
          <w:sz w:val="24"/>
          <w:szCs w:val="24"/>
        </w:rPr>
        <w:t xml:space="preserve">a </w:t>
      </w:r>
      <w:r w:rsidRPr="00080940">
        <w:rPr>
          <w:rFonts w:cstheme="minorHAnsi"/>
          <w:sz w:val="24"/>
          <w:szCs w:val="24"/>
        </w:rPr>
        <w:t>different SAEC donor. Data are mean ± SEM, analysed by Mann-Whitney test.</w:t>
      </w:r>
    </w:p>
    <w:p w14:paraId="0E62B364" w14:textId="77777777" w:rsidR="00ED532A" w:rsidRPr="00080940" w:rsidRDefault="00ED532A" w:rsidP="00D04379">
      <w:pPr>
        <w:jc w:val="both"/>
        <w:rPr>
          <w:rFonts w:cstheme="minorHAnsi"/>
          <w:b/>
          <w:bCs/>
          <w:sz w:val="24"/>
          <w:szCs w:val="24"/>
        </w:rPr>
      </w:pPr>
    </w:p>
    <w:p w14:paraId="02999FD5" w14:textId="77777777" w:rsidR="00D04379" w:rsidRPr="00080940" w:rsidRDefault="00D04379">
      <w:pPr>
        <w:rPr>
          <w:rFonts w:cstheme="minorHAnsi"/>
          <w:b/>
          <w:bCs/>
          <w:sz w:val="24"/>
          <w:szCs w:val="24"/>
        </w:rPr>
      </w:pPr>
      <w:r w:rsidRPr="00080940">
        <w:rPr>
          <w:rFonts w:cstheme="minorHAnsi"/>
          <w:b/>
          <w:bCs/>
          <w:sz w:val="24"/>
          <w:szCs w:val="24"/>
        </w:rPr>
        <w:br w:type="page"/>
      </w:r>
    </w:p>
    <w:p w14:paraId="60B5B0CD" w14:textId="6B8C5B5B" w:rsidR="002E7286" w:rsidRPr="00080940" w:rsidRDefault="002E7286" w:rsidP="002E7286">
      <w:pPr>
        <w:jc w:val="both"/>
        <w:rPr>
          <w:rFonts w:cstheme="minorHAnsi"/>
          <w:b/>
          <w:bCs/>
          <w:sz w:val="24"/>
          <w:szCs w:val="24"/>
        </w:rPr>
      </w:pPr>
      <w:bookmarkStart w:id="0" w:name="OLE_LINK1"/>
      <w:r w:rsidRPr="00080940">
        <w:rPr>
          <w:rFonts w:cstheme="minorHAnsi"/>
          <w:b/>
          <w:bCs/>
          <w:sz w:val="24"/>
          <w:szCs w:val="24"/>
        </w:rPr>
        <w:lastRenderedPageBreak/>
        <w:t xml:space="preserve">Supplementary </w:t>
      </w:r>
      <w:r w:rsidR="009763F1" w:rsidRPr="00080940">
        <w:rPr>
          <w:rFonts w:cstheme="minorHAnsi"/>
          <w:b/>
          <w:bCs/>
          <w:sz w:val="24"/>
          <w:szCs w:val="24"/>
        </w:rPr>
        <w:t>F</w:t>
      </w:r>
      <w:r w:rsidRPr="00080940">
        <w:rPr>
          <w:rFonts w:cstheme="minorHAnsi"/>
          <w:b/>
          <w:bCs/>
          <w:sz w:val="24"/>
          <w:szCs w:val="24"/>
        </w:rPr>
        <w:t xml:space="preserve">igure </w:t>
      </w:r>
      <w:r w:rsidR="009763F1" w:rsidRPr="00080940">
        <w:rPr>
          <w:rFonts w:cstheme="minorHAnsi"/>
          <w:b/>
          <w:bCs/>
          <w:sz w:val="24"/>
          <w:szCs w:val="24"/>
        </w:rPr>
        <w:t>E</w:t>
      </w:r>
      <w:r w:rsidR="00693452" w:rsidRPr="00080940">
        <w:rPr>
          <w:rFonts w:cstheme="minorHAnsi"/>
          <w:b/>
          <w:bCs/>
          <w:sz w:val="24"/>
          <w:szCs w:val="24"/>
        </w:rPr>
        <w:t>4</w:t>
      </w:r>
      <w:r w:rsidRPr="00080940">
        <w:rPr>
          <w:rFonts w:cstheme="minorHAnsi"/>
          <w:b/>
          <w:bCs/>
          <w:sz w:val="24"/>
          <w:szCs w:val="24"/>
        </w:rPr>
        <w:t xml:space="preserve">: </w:t>
      </w:r>
    </w:p>
    <w:bookmarkEnd w:id="0"/>
    <w:p w14:paraId="6FE342FD" w14:textId="3B2FB90A" w:rsidR="002E7286" w:rsidRPr="00080940" w:rsidRDefault="002E7286" w:rsidP="00847E7C">
      <w:pPr>
        <w:rPr>
          <w:rFonts w:cstheme="minorHAnsi"/>
          <w:b/>
          <w:bCs/>
          <w:sz w:val="24"/>
          <w:szCs w:val="24"/>
        </w:rPr>
      </w:pPr>
      <w:r w:rsidRPr="00080940">
        <w:rPr>
          <w:rFonts w:cstheme="minorHAnsi"/>
          <w:b/>
          <w:bCs/>
          <w:noProof/>
          <w:sz w:val="24"/>
          <w:szCs w:val="24"/>
        </w:rPr>
        <w:drawing>
          <wp:anchor distT="0" distB="0" distL="114300" distR="114300" simplePos="0" relativeHeight="251667456" behindDoc="0" locked="0" layoutInCell="1" allowOverlap="1" wp14:anchorId="5C929FA7" wp14:editId="13F6A201">
            <wp:simplePos x="0" y="0"/>
            <wp:positionH relativeFrom="margin">
              <wp:align>center</wp:align>
            </wp:positionH>
            <wp:positionV relativeFrom="paragraph">
              <wp:posOffset>66040</wp:posOffset>
            </wp:positionV>
            <wp:extent cx="5734050" cy="2647950"/>
            <wp:effectExtent l="0" t="0" r="0" b="0"/>
            <wp:wrapNone/>
            <wp:docPr id="11762012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4050" cy="2647950"/>
                    </a:xfrm>
                    <a:prstGeom prst="rect">
                      <a:avLst/>
                    </a:prstGeom>
                    <a:noFill/>
                    <a:ln>
                      <a:noFill/>
                    </a:ln>
                  </pic:spPr>
                </pic:pic>
              </a:graphicData>
            </a:graphic>
          </wp:anchor>
        </w:drawing>
      </w:r>
    </w:p>
    <w:p w14:paraId="65F45237" w14:textId="58AE4E64" w:rsidR="002E7286" w:rsidRPr="00080940" w:rsidRDefault="002E7286" w:rsidP="00847E7C">
      <w:pPr>
        <w:rPr>
          <w:rFonts w:cstheme="minorHAnsi"/>
          <w:b/>
          <w:bCs/>
          <w:sz w:val="24"/>
          <w:szCs w:val="24"/>
        </w:rPr>
      </w:pPr>
    </w:p>
    <w:p w14:paraId="31166A83" w14:textId="77777777" w:rsidR="002E7286" w:rsidRPr="00080940" w:rsidRDefault="002E7286" w:rsidP="00847E7C">
      <w:pPr>
        <w:rPr>
          <w:rFonts w:cstheme="minorHAnsi"/>
          <w:b/>
          <w:bCs/>
          <w:sz w:val="24"/>
          <w:szCs w:val="24"/>
        </w:rPr>
      </w:pPr>
    </w:p>
    <w:p w14:paraId="7152A14F" w14:textId="5952BC08" w:rsidR="002E7286" w:rsidRPr="00080940" w:rsidRDefault="002E7286" w:rsidP="00847E7C">
      <w:pPr>
        <w:rPr>
          <w:rFonts w:cstheme="minorHAnsi"/>
          <w:b/>
          <w:bCs/>
          <w:sz w:val="24"/>
          <w:szCs w:val="24"/>
        </w:rPr>
      </w:pPr>
    </w:p>
    <w:p w14:paraId="397ABBE9" w14:textId="77777777" w:rsidR="002E7286" w:rsidRPr="00080940" w:rsidRDefault="002E7286" w:rsidP="00847E7C">
      <w:pPr>
        <w:rPr>
          <w:rFonts w:cstheme="minorHAnsi"/>
          <w:b/>
          <w:bCs/>
          <w:sz w:val="24"/>
          <w:szCs w:val="24"/>
        </w:rPr>
      </w:pPr>
    </w:p>
    <w:p w14:paraId="4C5C00D6" w14:textId="77777777" w:rsidR="002E7286" w:rsidRPr="00080940" w:rsidRDefault="002E7286" w:rsidP="00847E7C">
      <w:pPr>
        <w:rPr>
          <w:rFonts w:cstheme="minorHAnsi"/>
          <w:b/>
          <w:bCs/>
          <w:sz w:val="24"/>
          <w:szCs w:val="24"/>
        </w:rPr>
      </w:pPr>
    </w:p>
    <w:p w14:paraId="73D368B6" w14:textId="77777777" w:rsidR="002E7286" w:rsidRPr="00080940" w:rsidRDefault="002E7286" w:rsidP="00847E7C">
      <w:pPr>
        <w:rPr>
          <w:rFonts w:cstheme="minorHAnsi"/>
          <w:b/>
          <w:bCs/>
          <w:sz w:val="24"/>
          <w:szCs w:val="24"/>
        </w:rPr>
      </w:pPr>
    </w:p>
    <w:p w14:paraId="0B908368" w14:textId="77777777" w:rsidR="002E7286" w:rsidRPr="00080940" w:rsidRDefault="002E7286" w:rsidP="00847E7C">
      <w:pPr>
        <w:rPr>
          <w:rFonts w:cstheme="minorHAnsi"/>
          <w:b/>
          <w:bCs/>
          <w:sz w:val="24"/>
          <w:szCs w:val="24"/>
        </w:rPr>
      </w:pPr>
    </w:p>
    <w:p w14:paraId="27B4C8EB" w14:textId="77777777" w:rsidR="002E7286" w:rsidRPr="00080940" w:rsidRDefault="002E7286" w:rsidP="00847E7C">
      <w:pPr>
        <w:rPr>
          <w:rFonts w:cstheme="minorHAnsi"/>
          <w:b/>
          <w:bCs/>
          <w:sz w:val="24"/>
          <w:szCs w:val="24"/>
        </w:rPr>
      </w:pPr>
    </w:p>
    <w:p w14:paraId="01A5DE0E" w14:textId="60E1380A" w:rsidR="001754D9" w:rsidRPr="00080940" w:rsidRDefault="001754D9" w:rsidP="00847E7C">
      <w:pPr>
        <w:rPr>
          <w:rFonts w:cstheme="minorHAnsi"/>
          <w:b/>
          <w:bCs/>
          <w:sz w:val="24"/>
          <w:szCs w:val="24"/>
        </w:rPr>
      </w:pPr>
    </w:p>
    <w:p w14:paraId="5B3326BA" w14:textId="77777777" w:rsidR="00FF25DC" w:rsidRPr="00080940" w:rsidRDefault="00FF25DC" w:rsidP="00FF25DC">
      <w:pPr>
        <w:jc w:val="both"/>
        <w:rPr>
          <w:rFonts w:cstheme="minorHAnsi"/>
          <w:sz w:val="24"/>
          <w:szCs w:val="24"/>
        </w:rPr>
      </w:pPr>
      <w:r w:rsidRPr="00080940">
        <w:rPr>
          <w:rFonts w:cstheme="minorHAnsi"/>
          <w:b/>
          <w:bCs/>
          <w:sz w:val="24"/>
          <w:szCs w:val="24"/>
        </w:rPr>
        <w:t>EVs from COPD SAEC are loaded with miR-34a but not with miR-570</w:t>
      </w:r>
      <w:r w:rsidRPr="00080940">
        <w:rPr>
          <w:rFonts w:cstheme="minorHAnsi"/>
          <w:sz w:val="24"/>
          <w:szCs w:val="24"/>
        </w:rPr>
        <w:t xml:space="preserve">. </w:t>
      </w:r>
    </w:p>
    <w:p w14:paraId="6A786CE7" w14:textId="43FE1D18" w:rsidR="00263BCB" w:rsidRPr="00080940" w:rsidRDefault="00FF25DC" w:rsidP="00080940">
      <w:pPr>
        <w:spacing w:line="360" w:lineRule="auto"/>
        <w:jc w:val="both"/>
        <w:rPr>
          <w:rFonts w:cstheme="minorHAnsi"/>
          <w:sz w:val="24"/>
          <w:szCs w:val="24"/>
        </w:rPr>
      </w:pPr>
      <w:r w:rsidRPr="00080940">
        <w:rPr>
          <w:rFonts w:cstheme="minorHAnsi"/>
          <w:sz w:val="24"/>
          <w:szCs w:val="24"/>
        </w:rPr>
        <w:t>Large and small EVs produced by</w:t>
      </w:r>
      <w:r w:rsidR="009826FF" w:rsidRPr="00080940">
        <w:rPr>
          <w:rFonts w:cstheme="minorHAnsi"/>
          <w:sz w:val="24"/>
          <w:szCs w:val="24"/>
        </w:rPr>
        <w:t xml:space="preserve"> SAEC from</w:t>
      </w:r>
      <w:r w:rsidRPr="00080940">
        <w:rPr>
          <w:rFonts w:cstheme="minorHAnsi"/>
          <w:sz w:val="24"/>
          <w:szCs w:val="24"/>
        </w:rPr>
        <w:t xml:space="preserve"> healthy and COPD </w:t>
      </w:r>
      <w:r w:rsidR="009826FF" w:rsidRPr="00080940">
        <w:rPr>
          <w:rFonts w:cstheme="minorHAnsi"/>
          <w:sz w:val="24"/>
          <w:szCs w:val="24"/>
        </w:rPr>
        <w:t>subjects</w:t>
      </w:r>
      <w:r w:rsidRPr="00080940">
        <w:rPr>
          <w:rFonts w:cstheme="minorHAnsi"/>
          <w:sz w:val="24"/>
          <w:szCs w:val="24"/>
        </w:rPr>
        <w:t xml:space="preserve"> were isolated from 7-days conditioned media. Total RNA was extracted from a) cells (n=8</w:t>
      </w:r>
      <w:r w:rsidR="00CF2D1A" w:rsidRPr="00080940">
        <w:rPr>
          <w:rFonts w:cstheme="minorHAnsi"/>
          <w:sz w:val="24"/>
          <w:szCs w:val="24"/>
        </w:rPr>
        <w:t xml:space="preserve"> healthy and n=11 COPD donors</w:t>
      </w:r>
      <w:r w:rsidRPr="00080940">
        <w:rPr>
          <w:rFonts w:cstheme="minorHAnsi"/>
          <w:sz w:val="24"/>
          <w:szCs w:val="24"/>
        </w:rPr>
        <w:t>), b) large EVs (n=1</w:t>
      </w:r>
      <w:r w:rsidR="00AA2641" w:rsidRPr="00080940">
        <w:rPr>
          <w:rFonts w:cstheme="minorHAnsi"/>
          <w:sz w:val="24"/>
          <w:szCs w:val="24"/>
        </w:rPr>
        <w:t>1 healthy and n=9 COPD donors</w:t>
      </w:r>
      <w:r w:rsidRPr="00080940">
        <w:rPr>
          <w:rFonts w:cstheme="minorHAnsi"/>
          <w:sz w:val="24"/>
          <w:szCs w:val="24"/>
        </w:rPr>
        <w:t>) and c) small EVs (n=10</w:t>
      </w:r>
      <w:r w:rsidR="006768ED" w:rsidRPr="00080940">
        <w:rPr>
          <w:rFonts w:cstheme="minorHAnsi"/>
          <w:sz w:val="24"/>
          <w:szCs w:val="24"/>
        </w:rPr>
        <w:t xml:space="preserve"> healthy and n=7 COPD donors</w:t>
      </w:r>
      <w:r w:rsidRPr="00080940">
        <w:rPr>
          <w:rFonts w:cstheme="minorHAnsi"/>
          <w:sz w:val="24"/>
          <w:szCs w:val="24"/>
        </w:rPr>
        <w:t>). MiR-570 expression was determined by RT-qPCR. Each point represents EVs isolated from different SAEC donors. Data are mean ± SEM, analysed by Mann-Whitney test.</w:t>
      </w:r>
    </w:p>
    <w:p w14:paraId="70C028B4" w14:textId="77777777" w:rsidR="00E17E0D" w:rsidRPr="00080940" w:rsidRDefault="00E17E0D" w:rsidP="00FF25DC">
      <w:pPr>
        <w:jc w:val="both"/>
        <w:rPr>
          <w:rFonts w:cstheme="minorHAnsi"/>
          <w:sz w:val="24"/>
          <w:szCs w:val="24"/>
        </w:rPr>
      </w:pPr>
    </w:p>
    <w:p w14:paraId="5D24DB2B" w14:textId="52989043" w:rsidR="00CE1AB2" w:rsidRPr="00080940" w:rsidRDefault="00E17E0D" w:rsidP="00CE1AB2">
      <w:pPr>
        <w:rPr>
          <w:rFonts w:cstheme="minorHAnsi"/>
          <w:b/>
          <w:bCs/>
          <w:sz w:val="24"/>
          <w:szCs w:val="24"/>
        </w:rPr>
      </w:pPr>
      <w:r w:rsidRPr="00080940">
        <w:rPr>
          <w:rFonts w:cstheme="minorHAnsi"/>
          <w:sz w:val="24"/>
          <w:szCs w:val="24"/>
        </w:rPr>
        <w:br w:type="page"/>
      </w:r>
      <w:r w:rsidR="00CE1AB2" w:rsidRPr="00080940">
        <w:rPr>
          <w:rFonts w:cstheme="minorHAnsi"/>
          <w:b/>
          <w:bCs/>
          <w:sz w:val="24"/>
          <w:szCs w:val="24"/>
        </w:rPr>
        <w:lastRenderedPageBreak/>
        <w:t>Supplementary Figure E</w:t>
      </w:r>
      <w:r w:rsidR="00162879" w:rsidRPr="00080940">
        <w:rPr>
          <w:rFonts w:cstheme="minorHAnsi"/>
          <w:b/>
          <w:bCs/>
          <w:sz w:val="24"/>
          <w:szCs w:val="24"/>
        </w:rPr>
        <w:t>5</w:t>
      </w:r>
    </w:p>
    <w:p w14:paraId="1A0F7439" w14:textId="22EF7F24" w:rsidR="00CE1AB2" w:rsidRPr="00080940" w:rsidRDefault="00CE1AB2" w:rsidP="006F184D">
      <w:pPr>
        <w:rPr>
          <w:rFonts w:cstheme="minorHAnsi"/>
          <w:b/>
          <w:bCs/>
          <w:sz w:val="24"/>
          <w:szCs w:val="24"/>
        </w:rPr>
      </w:pPr>
      <w:r w:rsidRPr="00080940">
        <w:rPr>
          <w:rFonts w:cstheme="minorHAnsi"/>
          <w:noProof/>
          <w:sz w:val="24"/>
          <w:szCs w:val="24"/>
        </w:rPr>
        <w:drawing>
          <wp:anchor distT="0" distB="0" distL="114300" distR="114300" simplePos="0" relativeHeight="251678720" behindDoc="0" locked="0" layoutInCell="1" allowOverlap="1" wp14:anchorId="057607DE" wp14:editId="58ED5118">
            <wp:simplePos x="0" y="0"/>
            <wp:positionH relativeFrom="margin">
              <wp:align>center</wp:align>
            </wp:positionH>
            <wp:positionV relativeFrom="paragraph">
              <wp:posOffset>123190</wp:posOffset>
            </wp:positionV>
            <wp:extent cx="5727700" cy="4646930"/>
            <wp:effectExtent l="0" t="0" r="6350" b="1270"/>
            <wp:wrapNone/>
            <wp:docPr id="1577081175" name="Picture 1" descr="A collage of graphs and diagr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081175" name="Picture 1" descr="A collage of graphs and diagram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4646930"/>
                    </a:xfrm>
                    <a:prstGeom prst="rect">
                      <a:avLst/>
                    </a:prstGeom>
                    <a:noFill/>
                    <a:ln>
                      <a:noFill/>
                    </a:ln>
                  </pic:spPr>
                </pic:pic>
              </a:graphicData>
            </a:graphic>
          </wp:anchor>
        </w:drawing>
      </w:r>
    </w:p>
    <w:p w14:paraId="01FA9B8A" w14:textId="17F3B751" w:rsidR="00CE1AB2" w:rsidRPr="00080940" w:rsidRDefault="00CE1AB2" w:rsidP="006F184D">
      <w:pPr>
        <w:rPr>
          <w:rFonts w:cstheme="minorHAnsi"/>
          <w:b/>
          <w:bCs/>
          <w:sz w:val="24"/>
          <w:szCs w:val="24"/>
        </w:rPr>
      </w:pPr>
    </w:p>
    <w:p w14:paraId="213669D9" w14:textId="77777777" w:rsidR="00CE1AB2" w:rsidRPr="00080940" w:rsidRDefault="00CE1AB2" w:rsidP="006F184D">
      <w:pPr>
        <w:rPr>
          <w:rFonts w:cstheme="minorHAnsi"/>
          <w:b/>
          <w:bCs/>
          <w:sz w:val="24"/>
          <w:szCs w:val="24"/>
        </w:rPr>
      </w:pPr>
    </w:p>
    <w:p w14:paraId="4BC77F35" w14:textId="5990BD69" w:rsidR="00CE1AB2" w:rsidRPr="00080940" w:rsidRDefault="00CE1AB2" w:rsidP="006F184D">
      <w:pPr>
        <w:rPr>
          <w:rFonts w:cstheme="minorHAnsi"/>
          <w:b/>
          <w:bCs/>
          <w:sz w:val="24"/>
          <w:szCs w:val="24"/>
        </w:rPr>
      </w:pPr>
    </w:p>
    <w:p w14:paraId="1419DE62" w14:textId="77777777" w:rsidR="00CE1AB2" w:rsidRPr="00080940" w:rsidRDefault="00CE1AB2" w:rsidP="006F184D">
      <w:pPr>
        <w:rPr>
          <w:rFonts w:cstheme="minorHAnsi"/>
          <w:b/>
          <w:bCs/>
          <w:sz w:val="24"/>
          <w:szCs w:val="24"/>
        </w:rPr>
      </w:pPr>
    </w:p>
    <w:p w14:paraId="052CC696" w14:textId="714072B2" w:rsidR="00CE1AB2" w:rsidRPr="00080940" w:rsidRDefault="00CE1AB2" w:rsidP="006F184D">
      <w:pPr>
        <w:rPr>
          <w:rFonts w:cstheme="minorHAnsi"/>
          <w:b/>
          <w:bCs/>
          <w:sz w:val="24"/>
          <w:szCs w:val="24"/>
        </w:rPr>
      </w:pPr>
    </w:p>
    <w:p w14:paraId="4A33D9C1" w14:textId="77777777" w:rsidR="00CE1AB2" w:rsidRPr="00080940" w:rsidRDefault="00CE1AB2" w:rsidP="006F184D">
      <w:pPr>
        <w:rPr>
          <w:rFonts w:cstheme="minorHAnsi"/>
          <w:b/>
          <w:bCs/>
          <w:sz w:val="24"/>
          <w:szCs w:val="24"/>
        </w:rPr>
      </w:pPr>
    </w:p>
    <w:p w14:paraId="07C95E89" w14:textId="77777777" w:rsidR="00CE1AB2" w:rsidRPr="00080940" w:rsidRDefault="00CE1AB2" w:rsidP="006F184D">
      <w:pPr>
        <w:rPr>
          <w:rFonts w:cstheme="minorHAnsi"/>
          <w:b/>
          <w:bCs/>
          <w:sz w:val="24"/>
          <w:szCs w:val="24"/>
        </w:rPr>
      </w:pPr>
    </w:p>
    <w:p w14:paraId="51511E31" w14:textId="77777777" w:rsidR="00CE1AB2" w:rsidRPr="00080940" w:rsidRDefault="00CE1AB2" w:rsidP="006F184D">
      <w:pPr>
        <w:rPr>
          <w:rFonts w:cstheme="minorHAnsi"/>
          <w:b/>
          <w:bCs/>
          <w:sz w:val="24"/>
          <w:szCs w:val="24"/>
        </w:rPr>
      </w:pPr>
    </w:p>
    <w:p w14:paraId="102A2E26" w14:textId="77777777" w:rsidR="00CE1AB2" w:rsidRPr="00080940" w:rsidRDefault="00CE1AB2" w:rsidP="006F184D">
      <w:pPr>
        <w:rPr>
          <w:rFonts w:cstheme="minorHAnsi"/>
          <w:b/>
          <w:bCs/>
          <w:sz w:val="24"/>
          <w:szCs w:val="24"/>
        </w:rPr>
      </w:pPr>
    </w:p>
    <w:p w14:paraId="528DAE31" w14:textId="77777777" w:rsidR="00CE1AB2" w:rsidRPr="00080940" w:rsidRDefault="00CE1AB2" w:rsidP="006F184D">
      <w:pPr>
        <w:rPr>
          <w:rFonts w:cstheme="minorHAnsi"/>
          <w:b/>
          <w:bCs/>
          <w:sz w:val="24"/>
          <w:szCs w:val="24"/>
        </w:rPr>
      </w:pPr>
    </w:p>
    <w:p w14:paraId="2C32DEBC" w14:textId="77777777" w:rsidR="00CE1AB2" w:rsidRPr="00080940" w:rsidRDefault="00CE1AB2" w:rsidP="006F184D">
      <w:pPr>
        <w:rPr>
          <w:rFonts w:cstheme="minorHAnsi"/>
          <w:b/>
          <w:bCs/>
          <w:sz w:val="24"/>
          <w:szCs w:val="24"/>
        </w:rPr>
      </w:pPr>
    </w:p>
    <w:p w14:paraId="73D04B17" w14:textId="77777777" w:rsidR="00CE1AB2" w:rsidRPr="00080940" w:rsidRDefault="00CE1AB2" w:rsidP="006F184D">
      <w:pPr>
        <w:rPr>
          <w:rFonts w:cstheme="minorHAnsi"/>
          <w:b/>
          <w:bCs/>
          <w:sz w:val="24"/>
          <w:szCs w:val="24"/>
        </w:rPr>
      </w:pPr>
    </w:p>
    <w:p w14:paraId="664DCDBF" w14:textId="77777777" w:rsidR="00DE6420" w:rsidRPr="00080940" w:rsidRDefault="00DE6420" w:rsidP="006F184D">
      <w:pPr>
        <w:rPr>
          <w:rFonts w:cstheme="minorHAnsi"/>
          <w:b/>
          <w:bCs/>
          <w:sz w:val="24"/>
          <w:szCs w:val="24"/>
        </w:rPr>
      </w:pPr>
    </w:p>
    <w:p w14:paraId="5CDB0F92" w14:textId="77777777" w:rsidR="00DE6420" w:rsidRPr="00080940" w:rsidRDefault="00DE6420" w:rsidP="006F184D">
      <w:pPr>
        <w:rPr>
          <w:rFonts w:cstheme="minorHAnsi"/>
          <w:b/>
          <w:bCs/>
          <w:sz w:val="24"/>
          <w:szCs w:val="24"/>
        </w:rPr>
      </w:pPr>
    </w:p>
    <w:p w14:paraId="0B731264" w14:textId="77777777" w:rsidR="00CE1AB2" w:rsidRPr="00080940" w:rsidRDefault="00CE1AB2" w:rsidP="006F184D">
      <w:pPr>
        <w:rPr>
          <w:rFonts w:cstheme="minorHAnsi"/>
          <w:b/>
          <w:bCs/>
          <w:sz w:val="24"/>
          <w:szCs w:val="24"/>
        </w:rPr>
      </w:pPr>
    </w:p>
    <w:p w14:paraId="78A032C3" w14:textId="77777777" w:rsidR="00DE6420" w:rsidRPr="00080940" w:rsidRDefault="00DE6420" w:rsidP="006F184D">
      <w:pPr>
        <w:rPr>
          <w:rFonts w:cstheme="minorHAnsi"/>
          <w:b/>
          <w:bCs/>
          <w:sz w:val="24"/>
          <w:szCs w:val="24"/>
        </w:rPr>
      </w:pPr>
    </w:p>
    <w:p w14:paraId="06CE8BD9" w14:textId="77777777" w:rsidR="00DE6420" w:rsidRPr="00080940" w:rsidRDefault="00DE6420" w:rsidP="006F184D">
      <w:pPr>
        <w:rPr>
          <w:rFonts w:cstheme="minorHAnsi"/>
          <w:b/>
          <w:bCs/>
          <w:sz w:val="24"/>
          <w:szCs w:val="24"/>
        </w:rPr>
      </w:pPr>
    </w:p>
    <w:p w14:paraId="65B29192" w14:textId="77777777" w:rsidR="00DE6420" w:rsidRPr="00080940" w:rsidRDefault="00DE6420" w:rsidP="004B1419">
      <w:pPr>
        <w:jc w:val="both"/>
        <w:rPr>
          <w:rFonts w:cstheme="minorHAnsi"/>
          <w:b/>
          <w:bCs/>
          <w:sz w:val="24"/>
          <w:szCs w:val="24"/>
        </w:rPr>
      </w:pPr>
      <w:r w:rsidRPr="00080940">
        <w:rPr>
          <w:rFonts w:cstheme="minorHAnsi"/>
          <w:b/>
          <w:bCs/>
          <w:sz w:val="24"/>
          <w:szCs w:val="24"/>
        </w:rPr>
        <w:t xml:space="preserve">Vesicular miR-34a is detected in recipient BEAS-2B cells. </w:t>
      </w:r>
    </w:p>
    <w:p w14:paraId="39F0CB43" w14:textId="0E876BC7" w:rsidR="00DE6420" w:rsidRPr="00080940" w:rsidRDefault="00DE6420" w:rsidP="00080940">
      <w:pPr>
        <w:spacing w:line="360" w:lineRule="auto"/>
        <w:jc w:val="both"/>
        <w:rPr>
          <w:rFonts w:cstheme="minorHAnsi"/>
          <w:b/>
          <w:bCs/>
          <w:sz w:val="24"/>
          <w:szCs w:val="24"/>
        </w:rPr>
      </w:pPr>
      <w:r w:rsidRPr="00080940">
        <w:rPr>
          <w:rFonts w:cstheme="minorHAnsi"/>
          <w:sz w:val="24"/>
          <w:szCs w:val="24"/>
        </w:rPr>
        <w:t xml:space="preserve">BEAS-2B cells were transfected with miR-34a mimic or scrambled sequence (Ctrl), and EVs were isolated from cell media. Recipient BEAS-2B cells were stimulated with either large EVs (A, B, C) or small EVs (D, E, F) for 3h, 12h, 24h or 48h. Changes in miR-34a (A-D, n=3) and SIRT1 (B-E, n=3) expression were measured in recipient BEAS-2B cells by </w:t>
      </w:r>
      <w:proofErr w:type="spellStart"/>
      <w:r w:rsidRPr="00080940">
        <w:rPr>
          <w:rFonts w:cstheme="minorHAnsi"/>
          <w:sz w:val="24"/>
          <w:szCs w:val="24"/>
        </w:rPr>
        <w:t>qRT</w:t>
      </w:r>
      <w:proofErr w:type="spellEnd"/>
      <w:r w:rsidRPr="00080940">
        <w:rPr>
          <w:rFonts w:cstheme="minorHAnsi"/>
          <w:sz w:val="24"/>
          <w:szCs w:val="24"/>
        </w:rPr>
        <w:t>-PCR. SIRT1 protein expression was analysed 48h after recipient BEAS-2B cell exposure to EVs using western blots (C-F). The band density of each blot is represented as histogram (n=5).  Data are expressed as mean ± SEM and analysed using either a two-way ANOVA with post hoc Sidak, or Mann-Whitney test as appropriate. *p&lt;0.05, **p&lt;0.01, ***p&lt;0.001</w:t>
      </w:r>
    </w:p>
    <w:p w14:paraId="6F3F0C5C" w14:textId="60CA1969" w:rsidR="00CE1AB2" w:rsidRPr="00080940" w:rsidRDefault="00CE1AB2">
      <w:pPr>
        <w:rPr>
          <w:rFonts w:cstheme="minorHAnsi"/>
          <w:b/>
          <w:bCs/>
          <w:sz w:val="24"/>
          <w:szCs w:val="24"/>
        </w:rPr>
      </w:pPr>
      <w:r w:rsidRPr="00080940">
        <w:rPr>
          <w:rFonts w:cstheme="minorHAnsi"/>
          <w:b/>
          <w:bCs/>
          <w:sz w:val="24"/>
          <w:szCs w:val="24"/>
        </w:rPr>
        <w:br w:type="page"/>
      </w:r>
    </w:p>
    <w:p w14:paraId="19D1AE85" w14:textId="242A0B06" w:rsidR="006F184D" w:rsidRPr="00080940" w:rsidRDefault="006F184D" w:rsidP="006F184D">
      <w:pPr>
        <w:rPr>
          <w:rFonts w:cstheme="minorHAnsi"/>
          <w:b/>
          <w:bCs/>
          <w:sz w:val="24"/>
          <w:szCs w:val="24"/>
        </w:rPr>
      </w:pPr>
      <w:r w:rsidRPr="00080940">
        <w:rPr>
          <w:rFonts w:cstheme="minorHAnsi"/>
          <w:b/>
          <w:bCs/>
          <w:sz w:val="24"/>
          <w:szCs w:val="24"/>
        </w:rPr>
        <w:lastRenderedPageBreak/>
        <w:t xml:space="preserve">Supplementary </w:t>
      </w:r>
      <w:r w:rsidR="00813290" w:rsidRPr="00080940">
        <w:rPr>
          <w:rFonts w:cstheme="minorHAnsi"/>
          <w:b/>
          <w:bCs/>
          <w:sz w:val="24"/>
          <w:szCs w:val="24"/>
        </w:rPr>
        <w:t>F</w:t>
      </w:r>
      <w:r w:rsidRPr="00080940">
        <w:rPr>
          <w:rFonts w:cstheme="minorHAnsi"/>
          <w:b/>
          <w:bCs/>
          <w:sz w:val="24"/>
          <w:szCs w:val="24"/>
        </w:rPr>
        <w:t xml:space="preserve">igure </w:t>
      </w:r>
      <w:r w:rsidR="00813290" w:rsidRPr="00080940">
        <w:rPr>
          <w:rFonts w:cstheme="minorHAnsi"/>
          <w:b/>
          <w:bCs/>
          <w:sz w:val="24"/>
          <w:szCs w:val="24"/>
        </w:rPr>
        <w:t>E</w:t>
      </w:r>
      <w:r w:rsidR="00B71803" w:rsidRPr="00080940">
        <w:rPr>
          <w:rFonts w:cstheme="minorHAnsi"/>
          <w:b/>
          <w:bCs/>
          <w:sz w:val="24"/>
          <w:szCs w:val="24"/>
        </w:rPr>
        <w:t>6</w:t>
      </w:r>
    </w:p>
    <w:p w14:paraId="6CEECBF5" w14:textId="77777777" w:rsidR="00CE1AB2" w:rsidRPr="00080940" w:rsidRDefault="00CE1AB2" w:rsidP="00410B05">
      <w:pPr>
        <w:rPr>
          <w:rFonts w:cstheme="minorHAnsi"/>
          <w:b/>
          <w:bCs/>
          <w:sz w:val="24"/>
          <w:szCs w:val="24"/>
        </w:rPr>
      </w:pPr>
    </w:p>
    <w:p w14:paraId="2859E633" w14:textId="5ABF034F" w:rsidR="006F184D" w:rsidRPr="00080940" w:rsidRDefault="001611B6" w:rsidP="00410B05">
      <w:pPr>
        <w:rPr>
          <w:rFonts w:cstheme="minorHAnsi"/>
          <w:b/>
          <w:bCs/>
          <w:sz w:val="24"/>
          <w:szCs w:val="24"/>
        </w:rPr>
      </w:pPr>
      <w:r w:rsidRPr="00080940">
        <w:rPr>
          <w:rFonts w:cstheme="minorHAnsi"/>
          <w:noProof/>
          <w:sz w:val="24"/>
          <w:szCs w:val="24"/>
        </w:rPr>
        <w:drawing>
          <wp:anchor distT="0" distB="0" distL="114300" distR="114300" simplePos="0" relativeHeight="251676672" behindDoc="0" locked="0" layoutInCell="1" allowOverlap="1" wp14:anchorId="482964F4" wp14:editId="6A288048">
            <wp:simplePos x="0" y="0"/>
            <wp:positionH relativeFrom="column">
              <wp:posOffset>0</wp:posOffset>
            </wp:positionH>
            <wp:positionV relativeFrom="paragraph">
              <wp:posOffset>0</wp:posOffset>
            </wp:positionV>
            <wp:extent cx="5734050" cy="2447925"/>
            <wp:effectExtent l="0" t="0" r="0" b="9525"/>
            <wp:wrapNone/>
            <wp:docPr id="12721735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4050" cy="2447925"/>
                    </a:xfrm>
                    <a:prstGeom prst="rect">
                      <a:avLst/>
                    </a:prstGeom>
                    <a:noFill/>
                    <a:ln>
                      <a:noFill/>
                    </a:ln>
                  </pic:spPr>
                </pic:pic>
              </a:graphicData>
            </a:graphic>
          </wp:anchor>
        </w:drawing>
      </w:r>
    </w:p>
    <w:p w14:paraId="1FC77050" w14:textId="57C5DEAE" w:rsidR="006F184D" w:rsidRPr="00080940" w:rsidRDefault="006F184D" w:rsidP="00410B05">
      <w:pPr>
        <w:rPr>
          <w:rFonts w:cstheme="minorHAnsi"/>
          <w:b/>
          <w:bCs/>
          <w:sz w:val="24"/>
          <w:szCs w:val="24"/>
        </w:rPr>
      </w:pPr>
    </w:p>
    <w:p w14:paraId="5E2A23AF" w14:textId="77777777" w:rsidR="006F184D" w:rsidRPr="00080940" w:rsidRDefault="006F184D" w:rsidP="00410B05">
      <w:pPr>
        <w:rPr>
          <w:rFonts w:cstheme="minorHAnsi"/>
          <w:b/>
          <w:bCs/>
          <w:sz w:val="24"/>
          <w:szCs w:val="24"/>
        </w:rPr>
      </w:pPr>
    </w:p>
    <w:p w14:paraId="6E438836" w14:textId="77777777" w:rsidR="006F184D" w:rsidRPr="00080940" w:rsidRDefault="006F184D" w:rsidP="00410B05">
      <w:pPr>
        <w:rPr>
          <w:rFonts w:cstheme="minorHAnsi"/>
          <w:b/>
          <w:bCs/>
          <w:sz w:val="24"/>
          <w:szCs w:val="24"/>
        </w:rPr>
      </w:pPr>
    </w:p>
    <w:p w14:paraId="7626D5A4" w14:textId="77777777" w:rsidR="006F184D" w:rsidRPr="00080940" w:rsidRDefault="006F184D" w:rsidP="00410B05">
      <w:pPr>
        <w:rPr>
          <w:rFonts w:cstheme="minorHAnsi"/>
          <w:b/>
          <w:bCs/>
          <w:sz w:val="24"/>
          <w:szCs w:val="24"/>
        </w:rPr>
      </w:pPr>
    </w:p>
    <w:p w14:paraId="65CED4EC" w14:textId="77777777" w:rsidR="006F184D" w:rsidRPr="00080940" w:rsidRDefault="006F184D" w:rsidP="00410B05">
      <w:pPr>
        <w:rPr>
          <w:rFonts w:cstheme="minorHAnsi"/>
          <w:b/>
          <w:bCs/>
          <w:sz w:val="24"/>
          <w:szCs w:val="24"/>
        </w:rPr>
      </w:pPr>
    </w:p>
    <w:p w14:paraId="50614643" w14:textId="77777777" w:rsidR="00C222C9" w:rsidRPr="00080940" w:rsidRDefault="00C222C9" w:rsidP="00757E7C">
      <w:pPr>
        <w:jc w:val="both"/>
        <w:rPr>
          <w:rFonts w:cstheme="minorHAnsi"/>
          <w:sz w:val="24"/>
          <w:szCs w:val="24"/>
        </w:rPr>
      </w:pPr>
    </w:p>
    <w:p w14:paraId="031054EF" w14:textId="77777777" w:rsidR="00C222C9" w:rsidRPr="00080940" w:rsidRDefault="00C222C9" w:rsidP="00757E7C">
      <w:pPr>
        <w:jc w:val="both"/>
        <w:rPr>
          <w:rFonts w:cstheme="minorHAnsi"/>
          <w:sz w:val="24"/>
          <w:szCs w:val="24"/>
        </w:rPr>
      </w:pPr>
    </w:p>
    <w:p w14:paraId="508B0AA1" w14:textId="77777777" w:rsidR="00C222C9" w:rsidRPr="00080940" w:rsidRDefault="00C222C9" w:rsidP="00757E7C">
      <w:pPr>
        <w:jc w:val="both"/>
        <w:rPr>
          <w:rFonts w:cstheme="minorHAnsi"/>
          <w:sz w:val="24"/>
          <w:szCs w:val="24"/>
        </w:rPr>
      </w:pPr>
    </w:p>
    <w:p w14:paraId="5CA933BC" w14:textId="77777777" w:rsidR="004E599E" w:rsidRPr="00080940" w:rsidRDefault="004E599E" w:rsidP="004E599E">
      <w:pPr>
        <w:jc w:val="both"/>
        <w:rPr>
          <w:rFonts w:cstheme="minorHAnsi"/>
          <w:b/>
          <w:bCs/>
          <w:sz w:val="24"/>
          <w:szCs w:val="24"/>
        </w:rPr>
      </w:pPr>
      <w:r w:rsidRPr="00080940">
        <w:rPr>
          <w:rFonts w:cstheme="minorHAnsi"/>
          <w:b/>
          <w:bCs/>
          <w:sz w:val="24"/>
          <w:szCs w:val="24"/>
        </w:rPr>
        <w:t xml:space="preserve">Small EVs from COPD patients do not transfer miR-34a in recipient SAEC. </w:t>
      </w:r>
    </w:p>
    <w:p w14:paraId="6232930E" w14:textId="30586954" w:rsidR="004E599E" w:rsidRPr="00080940" w:rsidRDefault="004E599E" w:rsidP="00080940">
      <w:pPr>
        <w:spacing w:line="360" w:lineRule="auto"/>
        <w:jc w:val="both"/>
        <w:rPr>
          <w:rFonts w:cstheme="minorHAnsi"/>
          <w:sz w:val="24"/>
          <w:szCs w:val="24"/>
        </w:rPr>
      </w:pPr>
      <w:r w:rsidRPr="00080940">
        <w:rPr>
          <w:rFonts w:cstheme="minorHAnsi"/>
          <w:sz w:val="24"/>
          <w:szCs w:val="24"/>
        </w:rPr>
        <w:t>Small EVs were isolated from 7-days conditioned media from COPD or non-smoker SAEC. 250 000 recipient healthy SAEC were stimulated with 150μl of small EVs and expression of (</w:t>
      </w:r>
      <w:r w:rsidR="001125B0" w:rsidRPr="00080940">
        <w:rPr>
          <w:rFonts w:cstheme="minorHAnsi"/>
          <w:sz w:val="24"/>
          <w:szCs w:val="24"/>
        </w:rPr>
        <w:t>a</w:t>
      </w:r>
      <w:r w:rsidRPr="00080940">
        <w:rPr>
          <w:rFonts w:cstheme="minorHAnsi"/>
          <w:sz w:val="24"/>
          <w:szCs w:val="24"/>
        </w:rPr>
        <w:t>) miR-34a, (</w:t>
      </w:r>
      <w:r w:rsidR="001125B0" w:rsidRPr="00080940">
        <w:rPr>
          <w:rFonts w:cstheme="minorHAnsi"/>
          <w:sz w:val="24"/>
          <w:szCs w:val="24"/>
        </w:rPr>
        <w:t>b</w:t>
      </w:r>
      <w:r w:rsidRPr="00080940">
        <w:rPr>
          <w:rFonts w:cstheme="minorHAnsi"/>
          <w:sz w:val="24"/>
          <w:szCs w:val="24"/>
        </w:rPr>
        <w:t>) SIRT1 were measured in recipient cells after 3h (for miR-34a) and 12h (SIRT1) by RT-qPCR. After 48h stimulation, (</w:t>
      </w:r>
      <w:r w:rsidR="00A73AF2" w:rsidRPr="00080940">
        <w:rPr>
          <w:rFonts w:cstheme="minorHAnsi"/>
          <w:sz w:val="24"/>
          <w:szCs w:val="24"/>
        </w:rPr>
        <w:t>c</w:t>
      </w:r>
      <w:r w:rsidRPr="00080940">
        <w:rPr>
          <w:rFonts w:cstheme="minorHAnsi"/>
          <w:sz w:val="24"/>
          <w:szCs w:val="24"/>
        </w:rPr>
        <w:t>) SIRT1 protein expression was analysed by western blotting. Each point represents EVs isolated from different SAEC donors (n=6). Data are expressed as mean ± SEM, analysed by Kruskal-Wallis test with post hoc Dunns or Mann-Whitney as appropriate where *p&lt;0.05 ** p&lt;0.01</w:t>
      </w:r>
    </w:p>
    <w:p w14:paraId="506D1A73" w14:textId="77777777" w:rsidR="00C222C9" w:rsidRPr="00080940" w:rsidRDefault="00C222C9" w:rsidP="00757E7C">
      <w:pPr>
        <w:jc w:val="both"/>
        <w:rPr>
          <w:rFonts w:cstheme="minorHAnsi"/>
          <w:sz w:val="24"/>
          <w:szCs w:val="24"/>
        </w:rPr>
      </w:pPr>
    </w:p>
    <w:p w14:paraId="078F4D0F" w14:textId="77777777" w:rsidR="00C222C9" w:rsidRPr="00080940" w:rsidRDefault="00C222C9">
      <w:pPr>
        <w:rPr>
          <w:rFonts w:cstheme="minorHAnsi"/>
          <w:sz w:val="24"/>
          <w:szCs w:val="24"/>
        </w:rPr>
      </w:pPr>
      <w:r w:rsidRPr="00080940">
        <w:rPr>
          <w:rFonts w:cstheme="minorHAnsi"/>
          <w:sz w:val="24"/>
          <w:szCs w:val="24"/>
        </w:rPr>
        <w:br w:type="page"/>
      </w:r>
    </w:p>
    <w:p w14:paraId="4654E507" w14:textId="26C4A1AB" w:rsidR="00C222C9" w:rsidRPr="00080940" w:rsidRDefault="00C222C9" w:rsidP="00C222C9">
      <w:pPr>
        <w:rPr>
          <w:rFonts w:cstheme="minorHAnsi"/>
          <w:b/>
          <w:bCs/>
          <w:sz w:val="24"/>
          <w:szCs w:val="24"/>
        </w:rPr>
      </w:pPr>
      <w:r w:rsidRPr="00080940">
        <w:rPr>
          <w:rFonts w:cstheme="minorHAnsi"/>
          <w:b/>
          <w:bCs/>
          <w:sz w:val="24"/>
          <w:szCs w:val="24"/>
        </w:rPr>
        <w:lastRenderedPageBreak/>
        <w:t xml:space="preserve">Supplementary </w:t>
      </w:r>
      <w:r w:rsidR="00813290" w:rsidRPr="00080940">
        <w:rPr>
          <w:rFonts w:cstheme="minorHAnsi"/>
          <w:b/>
          <w:bCs/>
          <w:sz w:val="24"/>
          <w:szCs w:val="24"/>
        </w:rPr>
        <w:t>F</w:t>
      </w:r>
      <w:r w:rsidRPr="00080940">
        <w:rPr>
          <w:rFonts w:cstheme="minorHAnsi"/>
          <w:b/>
          <w:bCs/>
          <w:sz w:val="24"/>
          <w:szCs w:val="24"/>
        </w:rPr>
        <w:t xml:space="preserve">igure </w:t>
      </w:r>
      <w:r w:rsidR="00813290" w:rsidRPr="00080940">
        <w:rPr>
          <w:rFonts w:cstheme="minorHAnsi"/>
          <w:b/>
          <w:bCs/>
          <w:sz w:val="24"/>
          <w:szCs w:val="24"/>
        </w:rPr>
        <w:t>E</w:t>
      </w:r>
      <w:r w:rsidR="002045EF" w:rsidRPr="00080940">
        <w:rPr>
          <w:rFonts w:cstheme="minorHAnsi"/>
          <w:b/>
          <w:bCs/>
          <w:sz w:val="24"/>
          <w:szCs w:val="24"/>
        </w:rPr>
        <w:t>7</w:t>
      </w:r>
    </w:p>
    <w:p w14:paraId="5EAEAC02" w14:textId="1FB421FA" w:rsidR="00410B05" w:rsidRPr="00080940" w:rsidRDefault="00410B05" w:rsidP="00757E7C">
      <w:pPr>
        <w:jc w:val="both"/>
        <w:rPr>
          <w:rFonts w:cstheme="minorHAnsi"/>
          <w:sz w:val="24"/>
          <w:szCs w:val="24"/>
        </w:rPr>
      </w:pPr>
    </w:p>
    <w:p w14:paraId="7269D715" w14:textId="35FC17CB" w:rsidR="00757E7C" w:rsidRPr="00080940" w:rsidRDefault="00C222C9">
      <w:pPr>
        <w:rPr>
          <w:rFonts w:cstheme="minorHAnsi"/>
          <w:sz w:val="24"/>
          <w:szCs w:val="24"/>
        </w:rPr>
      </w:pPr>
      <w:r w:rsidRPr="00080940">
        <w:rPr>
          <w:rFonts w:cstheme="minorHAnsi"/>
          <w:noProof/>
          <w:sz w:val="24"/>
          <w:szCs w:val="24"/>
        </w:rPr>
        <w:drawing>
          <wp:anchor distT="0" distB="0" distL="114300" distR="114300" simplePos="0" relativeHeight="251670528" behindDoc="0" locked="0" layoutInCell="1" allowOverlap="1" wp14:anchorId="65037EA9" wp14:editId="40EAF2F6">
            <wp:simplePos x="0" y="0"/>
            <wp:positionH relativeFrom="margin">
              <wp:align>center</wp:align>
            </wp:positionH>
            <wp:positionV relativeFrom="paragraph">
              <wp:posOffset>12065</wp:posOffset>
            </wp:positionV>
            <wp:extent cx="3409950" cy="3524250"/>
            <wp:effectExtent l="0" t="0" r="0" b="0"/>
            <wp:wrapNone/>
            <wp:docPr id="9958071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409950" cy="3524250"/>
                    </a:xfrm>
                    <a:prstGeom prst="rect">
                      <a:avLst/>
                    </a:prstGeom>
                    <a:noFill/>
                    <a:ln>
                      <a:noFill/>
                    </a:ln>
                  </pic:spPr>
                </pic:pic>
              </a:graphicData>
            </a:graphic>
          </wp:anchor>
        </w:drawing>
      </w:r>
    </w:p>
    <w:p w14:paraId="1D2CC8D8" w14:textId="54FF9E6B" w:rsidR="00BF08EF" w:rsidRPr="00080940" w:rsidRDefault="00BF08EF">
      <w:pPr>
        <w:rPr>
          <w:rFonts w:cstheme="minorHAnsi"/>
          <w:sz w:val="24"/>
          <w:szCs w:val="24"/>
        </w:rPr>
      </w:pPr>
    </w:p>
    <w:p w14:paraId="2A306B18" w14:textId="63129FAA" w:rsidR="00BF08EF" w:rsidRPr="00080940" w:rsidRDefault="00BF08EF">
      <w:pPr>
        <w:rPr>
          <w:rFonts w:cstheme="minorHAnsi"/>
          <w:sz w:val="24"/>
          <w:szCs w:val="24"/>
        </w:rPr>
      </w:pPr>
    </w:p>
    <w:p w14:paraId="153B8A6D" w14:textId="0FFFBC59" w:rsidR="00BF08EF" w:rsidRPr="00080940" w:rsidRDefault="00BF08EF">
      <w:pPr>
        <w:rPr>
          <w:rFonts w:cstheme="minorHAnsi"/>
          <w:sz w:val="24"/>
          <w:szCs w:val="24"/>
        </w:rPr>
      </w:pPr>
    </w:p>
    <w:p w14:paraId="5B81DED7" w14:textId="4567B0F2" w:rsidR="00BF08EF" w:rsidRPr="00080940" w:rsidRDefault="00BF08EF">
      <w:pPr>
        <w:rPr>
          <w:rFonts w:cstheme="minorHAnsi"/>
          <w:sz w:val="24"/>
          <w:szCs w:val="24"/>
        </w:rPr>
      </w:pPr>
    </w:p>
    <w:p w14:paraId="075DEBCE" w14:textId="77777777" w:rsidR="00BF08EF" w:rsidRPr="00080940" w:rsidRDefault="00BF08EF">
      <w:pPr>
        <w:rPr>
          <w:rFonts w:cstheme="minorHAnsi"/>
          <w:sz w:val="24"/>
          <w:szCs w:val="24"/>
        </w:rPr>
      </w:pPr>
    </w:p>
    <w:p w14:paraId="65E97AD4" w14:textId="77777777" w:rsidR="00BF08EF" w:rsidRPr="00080940" w:rsidRDefault="00BF08EF">
      <w:pPr>
        <w:rPr>
          <w:rFonts w:cstheme="minorHAnsi"/>
          <w:sz w:val="24"/>
          <w:szCs w:val="24"/>
        </w:rPr>
      </w:pPr>
    </w:p>
    <w:p w14:paraId="0495A396" w14:textId="77777777" w:rsidR="00BF08EF" w:rsidRPr="00080940" w:rsidRDefault="00BF08EF">
      <w:pPr>
        <w:rPr>
          <w:rFonts w:cstheme="minorHAnsi"/>
          <w:sz w:val="24"/>
          <w:szCs w:val="24"/>
        </w:rPr>
      </w:pPr>
    </w:p>
    <w:p w14:paraId="5F6CF069" w14:textId="77777777" w:rsidR="00BF08EF" w:rsidRPr="00080940" w:rsidRDefault="00BF08EF">
      <w:pPr>
        <w:rPr>
          <w:rFonts w:cstheme="minorHAnsi"/>
          <w:sz w:val="24"/>
          <w:szCs w:val="24"/>
        </w:rPr>
      </w:pPr>
    </w:p>
    <w:p w14:paraId="1F73434E" w14:textId="77777777" w:rsidR="00BF08EF" w:rsidRPr="00080940" w:rsidRDefault="00BF08EF">
      <w:pPr>
        <w:rPr>
          <w:rFonts w:cstheme="minorHAnsi"/>
          <w:sz w:val="24"/>
          <w:szCs w:val="24"/>
        </w:rPr>
      </w:pPr>
    </w:p>
    <w:p w14:paraId="58999045" w14:textId="77777777" w:rsidR="00BF08EF" w:rsidRPr="00080940" w:rsidRDefault="00BF08EF">
      <w:pPr>
        <w:rPr>
          <w:rFonts w:cstheme="minorHAnsi"/>
          <w:sz w:val="24"/>
          <w:szCs w:val="24"/>
        </w:rPr>
      </w:pPr>
    </w:p>
    <w:p w14:paraId="1002C47D" w14:textId="77777777" w:rsidR="00BF08EF" w:rsidRPr="00080940" w:rsidRDefault="00BF08EF" w:rsidP="00BF08EF">
      <w:pPr>
        <w:jc w:val="both"/>
        <w:rPr>
          <w:rFonts w:cstheme="minorHAnsi"/>
          <w:b/>
          <w:bCs/>
          <w:sz w:val="24"/>
          <w:szCs w:val="24"/>
        </w:rPr>
      </w:pPr>
    </w:p>
    <w:p w14:paraId="15CEE583" w14:textId="77777777" w:rsidR="00C222C9" w:rsidRPr="00080940" w:rsidRDefault="00C222C9" w:rsidP="00BF08EF">
      <w:pPr>
        <w:jc w:val="both"/>
        <w:rPr>
          <w:rFonts w:cstheme="minorHAnsi"/>
          <w:b/>
          <w:bCs/>
          <w:sz w:val="24"/>
          <w:szCs w:val="24"/>
        </w:rPr>
      </w:pPr>
    </w:p>
    <w:p w14:paraId="191192DB" w14:textId="38234963" w:rsidR="00BF08EF" w:rsidRPr="00080940" w:rsidRDefault="00A73AF2" w:rsidP="00BF08EF">
      <w:pPr>
        <w:jc w:val="both"/>
        <w:rPr>
          <w:rFonts w:cstheme="minorHAnsi"/>
          <w:sz w:val="24"/>
          <w:szCs w:val="24"/>
        </w:rPr>
      </w:pPr>
      <w:r w:rsidRPr="00080940">
        <w:rPr>
          <w:rFonts w:cstheme="minorHAnsi"/>
          <w:b/>
          <w:bCs/>
          <w:sz w:val="24"/>
          <w:szCs w:val="24"/>
        </w:rPr>
        <w:t>Transfer of miR-34</w:t>
      </w:r>
      <w:r w:rsidR="00C563E9" w:rsidRPr="00080940">
        <w:rPr>
          <w:rFonts w:cstheme="minorHAnsi"/>
          <w:b/>
          <w:bCs/>
          <w:sz w:val="24"/>
          <w:szCs w:val="24"/>
        </w:rPr>
        <w:t xml:space="preserve">a from COPD EVs in recipient SAEC is not blocked by actinomycin. </w:t>
      </w:r>
    </w:p>
    <w:p w14:paraId="2DC31BAD" w14:textId="4AB67F5E" w:rsidR="005A2FE1" w:rsidRPr="00080940" w:rsidRDefault="005A2FE1" w:rsidP="005A2FE1">
      <w:pPr>
        <w:spacing w:line="360" w:lineRule="auto"/>
        <w:jc w:val="both"/>
        <w:rPr>
          <w:rFonts w:cstheme="minorHAnsi"/>
          <w:sz w:val="24"/>
          <w:szCs w:val="24"/>
        </w:rPr>
      </w:pPr>
      <w:r w:rsidRPr="00080940">
        <w:rPr>
          <w:rFonts w:cstheme="minorHAnsi"/>
          <w:sz w:val="24"/>
          <w:szCs w:val="24"/>
        </w:rPr>
        <w:t>Large EVs were isolated from 7-days conditioned media from COPD or non-smoker SAEC. Recipient cells were pre-treated with 10μM of actinomycin D for 3</w:t>
      </w:r>
      <w:r w:rsidR="00AB3719" w:rsidRPr="00080940">
        <w:rPr>
          <w:rFonts w:cstheme="minorHAnsi"/>
          <w:sz w:val="24"/>
          <w:szCs w:val="24"/>
        </w:rPr>
        <w:t xml:space="preserve">0min </w:t>
      </w:r>
      <w:r w:rsidRPr="00080940">
        <w:rPr>
          <w:rFonts w:cstheme="minorHAnsi"/>
          <w:sz w:val="24"/>
          <w:szCs w:val="24"/>
        </w:rPr>
        <w:t xml:space="preserve">before being treated with EVs from NS or COPD subjects. miR-34a expression was measured after 3h by RT-qPCR. Data are expressed as mean ± SEM, </w:t>
      </w:r>
      <w:proofErr w:type="spellStart"/>
      <w:r w:rsidRPr="00080940">
        <w:rPr>
          <w:rFonts w:cstheme="minorHAnsi"/>
          <w:sz w:val="24"/>
          <w:szCs w:val="24"/>
        </w:rPr>
        <w:t>analyzed</w:t>
      </w:r>
      <w:proofErr w:type="spellEnd"/>
      <w:r w:rsidRPr="00080940">
        <w:rPr>
          <w:rFonts w:cstheme="minorHAnsi"/>
          <w:sz w:val="24"/>
          <w:szCs w:val="24"/>
        </w:rPr>
        <w:t xml:space="preserve"> by Kruskal-Wallis test with post hoc Dunn’s</w:t>
      </w:r>
      <w:r w:rsidR="00AB3719" w:rsidRPr="00080940">
        <w:rPr>
          <w:rFonts w:cstheme="minorHAnsi"/>
          <w:sz w:val="24"/>
          <w:szCs w:val="24"/>
        </w:rPr>
        <w:t xml:space="preserve">. </w:t>
      </w:r>
      <w:r w:rsidRPr="00080940">
        <w:rPr>
          <w:rFonts w:cstheme="minorHAnsi"/>
          <w:sz w:val="24"/>
          <w:szCs w:val="24"/>
        </w:rPr>
        <w:t>** p&lt;0.01</w:t>
      </w:r>
    </w:p>
    <w:p w14:paraId="42BDE00A" w14:textId="7F581821" w:rsidR="00BF08EF" w:rsidRPr="00080940" w:rsidRDefault="00BF08EF">
      <w:pPr>
        <w:rPr>
          <w:rFonts w:cstheme="minorHAnsi"/>
          <w:sz w:val="24"/>
          <w:szCs w:val="24"/>
        </w:rPr>
      </w:pPr>
    </w:p>
    <w:p w14:paraId="481C9051" w14:textId="77777777" w:rsidR="00BF08EF" w:rsidRPr="00080940" w:rsidRDefault="00BF08EF">
      <w:pPr>
        <w:rPr>
          <w:rFonts w:cstheme="minorHAnsi"/>
          <w:sz w:val="24"/>
          <w:szCs w:val="24"/>
        </w:rPr>
      </w:pPr>
    </w:p>
    <w:p w14:paraId="7F6AC2B1" w14:textId="3DBC0E37" w:rsidR="00554B44" w:rsidRPr="00080940" w:rsidRDefault="00554B44">
      <w:pPr>
        <w:rPr>
          <w:rFonts w:cstheme="minorHAnsi"/>
          <w:sz w:val="24"/>
          <w:szCs w:val="24"/>
        </w:rPr>
      </w:pPr>
      <w:r w:rsidRPr="00080940">
        <w:rPr>
          <w:rFonts w:cstheme="minorHAnsi"/>
          <w:sz w:val="24"/>
          <w:szCs w:val="24"/>
        </w:rPr>
        <w:br w:type="page"/>
      </w:r>
    </w:p>
    <w:p w14:paraId="19AB2F29" w14:textId="73454300" w:rsidR="00554B44" w:rsidRPr="00080940" w:rsidRDefault="00554B44" w:rsidP="00554B44">
      <w:pPr>
        <w:rPr>
          <w:rFonts w:cstheme="minorHAnsi"/>
          <w:b/>
          <w:bCs/>
          <w:sz w:val="24"/>
          <w:szCs w:val="24"/>
        </w:rPr>
      </w:pPr>
      <w:r w:rsidRPr="00080940">
        <w:rPr>
          <w:rFonts w:cstheme="minorHAnsi"/>
          <w:b/>
          <w:bCs/>
          <w:sz w:val="24"/>
          <w:szCs w:val="24"/>
        </w:rPr>
        <w:lastRenderedPageBreak/>
        <w:t xml:space="preserve">Supplementary </w:t>
      </w:r>
      <w:r w:rsidR="00813290" w:rsidRPr="00080940">
        <w:rPr>
          <w:rFonts w:cstheme="minorHAnsi"/>
          <w:b/>
          <w:bCs/>
          <w:sz w:val="24"/>
          <w:szCs w:val="24"/>
        </w:rPr>
        <w:t>F</w:t>
      </w:r>
      <w:r w:rsidRPr="00080940">
        <w:rPr>
          <w:rFonts w:cstheme="minorHAnsi"/>
          <w:b/>
          <w:bCs/>
          <w:sz w:val="24"/>
          <w:szCs w:val="24"/>
        </w:rPr>
        <w:t xml:space="preserve">igure </w:t>
      </w:r>
      <w:r w:rsidR="00813290" w:rsidRPr="00080940">
        <w:rPr>
          <w:rFonts w:cstheme="minorHAnsi"/>
          <w:b/>
          <w:bCs/>
          <w:sz w:val="24"/>
          <w:szCs w:val="24"/>
        </w:rPr>
        <w:t>E</w:t>
      </w:r>
      <w:r w:rsidR="000E5E74" w:rsidRPr="00080940">
        <w:rPr>
          <w:rFonts w:cstheme="minorHAnsi"/>
          <w:b/>
          <w:bCs/>
          <w:sz w:val="24"/>
          <w:szCs w:val="24"/>
        </w:rPr>
        <w:t>8</w:t>
      </w:r>
    </w:p>
    <w:p w14:paraId="0FB1B098" w14:textId="2AC914E4" w:rsidR="009E6F0E" w:rsidRPr="00080940" w:rsidRDefault="004A203C">
      <w:pPr>
        <w:rPr>
          <w:rFonts w:cstheme="minorHAnsi"/>
          <w:sz w:val="24"/>
          <w:szCs w:val="24"/>
        </w:rPr>
      </w:pPr>
      <w:r w:rsidRPr="00080940">
        <w:rPr>
          <w:rFonts w:cstheme="minorHAnsi"/>
          <w:noProof/>
          <w:sz w:val="24"/>
          <w:szCs w:val="24"/>
        </w:rPr>
        <w:drawing>
          <wp:anchor distT="0" distB="0" distL="114300" distR="114300" simplePos="0" relativeHeight="251680768" behindDoc="0" locked="0" layoutInCell="1" allowOverlap="1" wp14:anchorId="6C179F75" wp14:editId="25C60B3A">
            <wp:simplePos x="0" y="0"/>
            <wp:positionH relativeFrom="column">
              <wp:posOffset>0</wp:posOffset>
            </wp:positionH>
            <wp:positionV relativeFrom="paragraph">
              <wp:posOffset>2638</wp:posOffset>
            </wp:positionV>
            <wp:extent cx="5725795" cy="2813685"/>
            <wp:effectExtent l="0" t="0" r="8255" b="5715"/>
            <wp:wrapNone/>
            <wp:docPr id="16426256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5795" cy="2813685"/>
                    </a:xfrm>
                    <a:prstGeom prst="rect">
                      <a:avLst/>
                    </a:prstGeom>
                    <a:noFill/>
                    <a:ln>
                      <a:noFill/>
                    </a:ln>
                  </pic:spPr>
                </pic:pic>
              </a:graphicData>
            </a:graphic>
          </wp:anchor>
        </w:drawing>
      </w:r>
    </w:p>
    <w:p w14:paraId="0C3564DE" w14:textId="5F0D80DD" w:rsidR="009E6F0E" w:rsidRPr="00080940" w:rsidRDefault="009E6F0E">
      <w:pPr>
        <w:rPr>
          <w:rFonts w:cstheme="minorHAnsi"/>
          <w:sz w:val="24"/>
          <w:szCs w:val="24"/>
        </w:rPr>
      </w:pPr>
    </w:p>
    <w:p w14:paraId="68E169FA" w14:textId="77777777" w:rsidR="009E6F0E" w:rsidRPr="00080940" w:rsidRDefault="009E6F0E">
      <w:pPr>
        <w:rPr>
          <w:rFonts w:cstheme="minorHAnsi"/>
          <w:sz w:val="24"/>
          <w:szCs w:val="24"/>
        </w:rPr>
      </w:pPr>
    </w:p>
    <w:p w14:paraId="13AD2DF1" w14:textId="7779D56D" w:rsidR="009E6F0E" w:rsidRPr="00080940" w:rsidRDefault="009E6F0E">
      <w:pPr>
        <w:rPr>
          <w:rFonts w:cstheme="minorHAnsi"/>
          <w:sz w:val="24"/>
          <w:szCs w:val="24"/>
        </w:rPr>
      </w:pPr>
    </w:p>
    <w:p w14:paraId="1D1D87E7" w14:textId="75E66BFA" w:rsidR="009E6F0E" w:rsidRPr="00080940" w:rsidRDefault="009E6F0E">
      <w:pPr>
        <w:rPr>
          <w:rFonts w:cstheme="minorHAnsi"/>
          <w:sz w:val="24"/>
          <w:szCs w:val="24"/>
        </w:rPr>
      </w:pPr>
    </w:p>
    <w:p w14:paraId="67C12B99" w14:textId="281E1A76" w:rsidR="009E6F0E" w:rsidRPr="00080940" w:rsidRDefault="009E6F0E">
      <w:pPr>
        <w:rPr>
          <w:rFonts w:cstheme="minorHAnsi"/>
          <w:sz w:val="24"/>
          <w:szCs w:val="24"/>
        </w:rPr>
      </w:pPr>
    </w:p>
    <w:p w14:paraId="6FFBC44D" w14:textId="77777777" w:rsidR="009E6F0E" w:rsidRPr="00080940" w:rsidRDefault="009E6F0E">
      <w:pPr>
        <w:rPr>
          <w:rFonts w:cstheme="minorHAnsi"/>
          <w:sz w:val="24"/>
          <w:szCs w:val="24"/>
        </w:rPr>
      </w:pPr>
    </w:p>
    <w:p w14:paraId="1B234C6A" w14:textId="2656E97D" w:rsidR="009E6F0E" w:rsidRPr="00080940" w:rsidRDefault="009E6F0E">
      <w:pPr>
        <w:rPr>
          <w:rFonts w:cstheme="minorHAnsi"/>
          <w:sz w:val="24"/>
          <w:szCs w:val="24"/>
        </w:rPr>
      </w:pPr>
    </w:p>
    <w:p w14:paraId="727A2F04" w14:textId="212C7CEA" w:rsidR="00554B44" w:rsidRPr="00080940" w:rsidRDefault="00554B44">
      <w:pPr>
        <w:rPr>
          <w:rFonts w:cstheme="minorHAnsi"/>
          <w:sz w:val="24"/>
          <w:szCs w:val="24"/>
        </w:rPr>
      </w:pPr>
    </w:p>
    <w:p w14:paraId="22A79F1A" w14:textId="77777777" w:rsidR="00192A3A" w:rsidRPr="00080940" w:rsidRDefault="00192A3A">
      <w:pPr>
        <w:rPr>
          <w:rFonts w:cstheme="minorHAnsi"/>
          <w:sz w:val="24"/>
          <w:szCs w:val="24"/>
        </w:rPr>
      </w:pPr>
    </w:p>
    <w:p w14:paraId="62EF3434" w14:textId="77777777" w:rsidR="00192A3A" w:rsidRPr="00080940" w:rsidRDefault="00192A3A">
      <w:pPr>
        <w:rPr>
          <w:rFonts w:cstheme="minorHAnsi"/>
          <w:sz w:val="24"/>
          <w:szCs w:val="24"/>
        </w:rPr>
      </w:pPr>
    </w:p>
    <w:p w14:paraId="4199CD11" w14:textId="6C02CC7F" w:rsidR="00232843" w:rsidRPr="00080940" w:rsidRDefault="00D9044B" w:rsidP="00192A3A">
      <w:pPr>
        <w:spacing w:line="360" w:lineRule="auto"/>
        <w:jc w:val="both"/>
        <w:rPr>
          <w:rFonts w:cstheme="minorHAnsi"/>
          <w:b/>
          <w:bCs/>
          <w:sz w:val="24"/>
          <w:szCs w:val="24"/>
        </w:rPr>
      </w:pPr>
      <w:bookmarkStart w:id="1" w:name="OLE_LINK2"/>
      <w:r w:rsidRPr="00080940">
        <w:rPr>
          <w:rFonts w:cstheme="minorHAnsi"/>
          <w:b/>
          <w:bCs/>
          <w:sz w:val="24"/>
          <w:szCs w:val="24"/>
        </w:rPr>
        <w:t xml:space="preserve">The effect of COPD EVs on recipient SAEC </w:t>
      </w:r>
      <w:r w:rsidR="00D813B4" w:rsidRPr="00080940">
        <w:rPr>
          <w:rFonts w:cstheme="minorHAnsi"/>
          <w:b/>
          <w:bCs/>
          <w:sz w:val="24"/>
          <w:szCs w:val="24"/>
        </w:rPr>
        <w:t xml:space="preserve">is not due to </w:t>
      </w:r>
      <w:r w:rsidR="00951584" w:rsidRPr="00080940">
        <w:rPr>
          <w:rFonts w:cstheme="minorHAnsi"/>
          <w:b/>
          <w:bCs/>
          <w:sz w:val="24"/>
          <w:szCs w:val="24"/>
        </w:rPr>
        <w:t>a change in EVs quantity</w:t>
      </w:r>
    </w:p>
    <w:p w14:paraId="39D7B7E7" w14:textId="16EC7671" w:rsidR="00CD27F6" w:rsidRPr="00080940" w:rsidRDefault="00192A3A" w:rsidP="00CD27F6">
      <w:pPr>
        <w:spacing w:line="360" w:lineRule="auto"/>
        <w:jc w:val="both"/>
        <w:rPr>
          <w:rFonts w:cstheme="minorHAnsi"/>
          <w:sz w:val="24"/>
          <w:szCs w:val="24"/>
        </w:rPr>
      </w:pPr>
      <w:r w:rsidRPr="00080940">
        <w:rPr>
          <w:rFonts w:cstheme="minorHAnsi"/>
          <w:sz w:val="24"/>
          <w:szCs w:val="24"/>
        </w:rPr>
        <w:t xml:space="preserve">Large EVs were isolated from 7-days conditioned media from COPD or non-smoker SAEC. </w:t>
      </w:r>
      <w:r w:rsidR="00CD27F6" w:rsidRPr="00080940">
        <w:rPr>
          <w:rFonts w:cstheme="minorHAnsi"/>
          <w:sz w:val="24"/>
          <w:szCs w:val="24"/>
        </w:rPr>
        <w:t xml:space="preserve">250000 recipient healthy SAEC were stimulated with </w:t>
      </w:r>
      <w:r w:rsidR="00A306D3" w:rsidRPr="00080940">
        <w:rPr>
          <w:rFonts w:cstheme="minorHAnsi"/>
          <w:sz w:val="24"/>
          <w:szCs w:val="24"/>
        </w:rPr>
        <w:t>1</w:t>
      </w:r>
      <w:r w:rsidR="00CD27F6" w:rsidRPr="00080940">
        <w:rPr>
          <w:rFonts w:cstheme="minorHAnsi"/>
          <w:sz w:val="24"/>
          <w:szCs w:val="24"/>
        </w:rPr>
        <w:t>.10</w:t>
      </w:r>
      <w:r w:rsidR="00CD27F6" w:rsidRPr="00080940">
        <w:rPr>
          <w:rFonts w:cstheme="minorHAnsi"/>
          <w:sz w:val="24"/>
          <w:szCs w:val="24"/>
          <w:vertAlign w:val="superscript"/>
        </w:rPr>
        <w:t>12</w:t>
      </w:r>
      <w:r w:rsidR="00CD27F6" w:rsidRPr="00080940">
        <w:rPr>
          <w:rFonts w:cstheme="minorHAnsi"/>
          <w:sz w:val="24"/>
          <w:szCs w:val="24"/>
        </w:rPr>
        <w:t xml:space="preserve"> of large EVs, with EVs treated with Triton X100 (Triton), or with media where EVs have been depleted (SN-EVs). Expression of </w:t>
      </w:r>
      <w:r w:rsidR="00842DB3" w:rsidRPr="00080940">
        <w:rPr>
          <w:rFonts w:cstheme="minorHAnsi"/>
          <w:sz w:val="24"/>
          <w:szCs w:val="24"/>
        </w:rPr>
        <w:t>(</w:t>
      </w:r>
      <w:r w:rsidR="00842DB3" w:rsidRPr="00080940">
        <w:rPr>
          <w:rFonts w:cstheme="minorHAnsi"/>
          <w:b/>
          <w:bCs/>
          <w:sz w:val="24"/>
          <w:szCs w:val="24"/>
        </w:rPr>
        <w:t>a</w:t>
      </w:r>
      <w:r w:rsidR="00842DB3" w:rsidRPr="00080940">
        <w:rPr>
          <w:rFonts w:cstheme="minorHAnsi"/>
          <w:sz w:val="24"/>
          <w:szCs w:val="24"/>
        </w:rPr>
        <w:t xml:space="preserve">) </w:t>
      </w:r>
      <w:r w:rsidR="00CD27F6" w:rsidRPr="00080940">
        <w:rPr>
          <w:rFonts w:cstheme="minorHAnsi"/>
          <w:sz w:val="24"/>
          <w:szCs w:val="24"/>
        </w:rPr>
        <w:t xml:space="preserve">miR-34a, and </w:t>
      </w:r>
      <w:r w:rsidR="00842DB3" w:rsidRPr="00080940">
        <w:rPr>
          <w:rFonts w:cstheme="minorHAnsi"/>
          <w:sz w:val="24"/>
          <w:szCs w:val="24"/>
        </w:rPr>
        <w:t>(</w:t>
      </w:r>
      <w:r w:rsidR="00842DB3" w:rsidRPr="00080940">
        <w:rPr>
          <w:rFonts w:cstheme="minorHAnsi"/>
          <w:b/>
          <w:bCs/>
          <w:sz w:val="24"/>
          <w:szCs w:val="24"/>
        </w:rPr>
        <w:t>b</w:t>
      </w:r>
      <w:r w:rsidR="00842DB3" w:rsidRPr="00080940">
        <w:rPr>
          <w:rFonts w:cstheme="minorHAnsi"/>
          <w:sz w:val="24"/>
          <w:szCs w:val="24"/>
        </w:rPr>
        <w:t xml:space="preserve">) </w:t>
      </w:r>
      <w:r w:rsidR="00CD27F6" w:rsidRPr="00080940">
        <w:rPr>
          <w:rFonts w:cstheme="minorHAnsi"/>
          <w:sz w:val="24"/>
          <w:szCs w:val="24"/>
        </w:rPr>
        <w:t>SIRT1 were measured in recipient cells after 3h (for miR-34a) and 12h (SIRT1) by RT-qPCR</w:t>
      </w:r>
      <w:r w:rsidR="0073011A" w:rsidRPr="00080940">
        <w:rPr>
          <w:rFonts w:cstheme="minorHAnsi"/>
          <w:sz w:val="24"/>
          <w:szCs w:val="24"/>
        </w:rPr>
        <w:t xml:space="preserve">. </w:t>
      </w:r>
      <w:r w:rsidR="00CD27F6" w:rsidRPr="00080940">
        <w:rPr>
          <w:rFonts w:cstheme="minorHAnsi"/>
          <w:sz w:val="24"/>
          <w:szCs w:val="24"/>
        </w:rPr>
        <w:t xml:space="preserve">Data are expressed as mean ± SEM, </w:t>
      </w:r>
      <w:proofErr w:type="spellStart"/>
      <w:r w:rsidR="00CD27F6" w:rsidRPr="00080940">
        <w:rPr>
          <w:rFonts w:cstheme="minorHAnsi"/>
          <w:sz w:val="24"/>
          <w:szCs w:val="24"/>
        </w:rPr>
        <w:t>analyzed</w:t>
      </w:r>
      <w:proofErr w:type="spellEnd"/>
      <w:r w:rsidR="00CD27F6" w:rsidRPr="00080940">
        <w:rPr>
          <w:rFonts w:cstheme="minorHAnsi"/>
          <w:sz w:val="24"/>
          <w:szCs w:val="24"/>
        </w:rPr>
        <w:t xml:space="preserve"> by Kruskal-Wallis test with post hoc Dunn’s. *p&lt;0.05 ** p&lt;0.01</w:t>
      </w:r>
    </w:p>
    <w:bookmarkEnd w:id="1"/>
    <w:p w14:paraId="3F3EE9D8" w14:textId="29DF6275" w:rsidR="008026B7" w:rsidRPr="00080940" w:rsidRDefault="008026B7">
      <w:pPr>
        <w:rPr>
          <w:rFonts w:cstheme="minorHAnsi"/>
          <w:sz w:val="24"/>
          <w:szCs w:val="24"/>
        </w:rPr>
      </w:pPr>
      <w:r w:rsidRPr="00080940">
        <w:rPr>
          <w:rFonts w:cstheme="minorHAnsi"/>
          <w:sz w:val="24"/>
          <w:szCs w:val="24"/>
        </w:rPr>
        <w:br w:type="page"/>
      </w:r>
    </w:p>
    <w:p w14:paraId="3ED66DF3" w14:textId="09B9874E" w:rsidR="00531153" w:rsidRPr="00080940" w:rsidRDefault="00531153" w:rsidP="00531153">
      <w:pPr>
        <w:jc w:val="both"/>
        <w:rPr>
          <w:rFonts w:cstheme="minorHAnsi"/>
          <w:b/>
          <w:bCs/>
          <w:sz w:val="24"/>
          <w:szCs w:val="24"/>
        </w:rPr>
      </w:pPr>
      <w:r w:rsidRPr="00080940">
        <w:rPr>
          <w:rFonts w:cstheme="minorHAnsi"/>
          <w:b/>
          <w:bCs/>
          <w:sz w:val="24"/>
          <w:szCs w:val="24"/>
        </w:rPr>
        <w:lastRenderedPageBreak/>
        <w:t xml:space="preserve">Supplementary Figure E9: </w:t>
      </w:r>
    </w:p>
    <w:p w14:paraId="20982BC6" w14:textId="022AB86D" w:rsidR="00FF0724" w:rsidRPr="00080940" w:rsidRDefault="00932D55" w:rsidP="00531153">
      <w:pPr>
        <w:jc w:val="both"/>
        <w:rPr>
          <w:rFonts w:cstheme="minorHAnsi"/>
          <w:b/>
          <w:bCs/>
          <w:sz w:val="24"/>
          <w:szCs w:val="24"/>
        </w:rPr>
      </w:pPr>
      <w:r w:rsidRPr="00080940">
        <w:rPr>
          <w:rFonts w:cstheme="minorHAnsi"/>
          <w:b/>
          <w:bCs/>
          <w:noProof/>
          <w:sz w:val="24"/>
          <w:szCs w:val="24"/>
        </w:rPr>
        <w:drawing>
          <wp:anchor distT="0" distB="0" distL="114300" distR="114300" simplePos="0" relativeHeight="251683840" behindDoc="0" locked="0" layoutInCell="1" allowOverlap="1" wp14:anchorId="3CE61D33" wp14:editId="258738B1">
            <wp:simplePos x="0" y="0"/>
            <wp:positionH relativeFrom="column">
              <wp:posOffset>0</wp:posOffset>
            </wp:positionH>
            <wp:positionV relativeFrom="paragraph">
              <wp:posOffset>-2009</wp:posOffset>
            </wp:positionV>
            <wp:extent cx="5725160" cy="3063875"/>
            <wp:effectExtent l="0" t="0" r="8890" b="3175"/>
            <wp:wrapNone/>
            <wp:docPr id="11789948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5160" cy="3063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E7A10A" w14:textId="4F7390F6" w:rsidR="00FF0724" w:rsidRPr="00080940" w:rsidRDefault="00FF0724" w:rsidP="00531153">
      <w:pPr>
        <w:jc w:val="both"/>
        <w:rPr>
          <w:rFonts w:cstheme="minorHAnsi"/>
          <w:b/>
          <w:bCs/>
          <w:sz w:val="24"/>
          <w:szCs w:val="24"/>
        </w:rPr>
      </w:pPr>
    </w:p>
    <w:p w14:paraId="6D688718" w14:textId="0F2D4F80" w:rsidR="00FF0724" w:rsidRPr="00080940" w:rsidRDefault="00FF0724" w:rsidP="00531153">
      <w:pPr>
        <w:jc w:val="both"/>
        <w:rPr>
          <w:rFonts w:cstheme="minorHAnsi"/>
          <w:b/>
          <w:bCs/>
          <w:sz w:val="24"/>
          <w:szCs w:val="24"/>
        </w:rPr>
      </w:pPr>
    </w:p>
    <w:p w14:paraId="317BF261" w14:textId="4BAF3ABE" w:rsidR="00FF0724" w:rsidRPr="00080940" w:rsidRDefault="00FF0724" w:rsidP="00531153">
      <w:pPr>
        <w:jc w:val="both"/>
        <w:rPr>
          <w:rFonts w:cstheme="minorHAnsi"/>
          <w:b/>
          <w:bCs/>
          <w:sz w:val="24"/>
          <w:szCs w:val="24"/>
        </w:rPr>
      </w:pPr>
    </w:p>
    <w:p w14:paraId="69963444" w14:textId="77777777" w:rsidR="00FF0724" w:rsidRPr="00080940" w:rsidRDefault="00FF0724" w:rsidP="00531153">
      <w:pPr>
        <w:jc w:val="both"/>
        <w:rPr>
          <w:rFonts w:cstheme="minorHAnsi"/>
          <w:b/>
          <w:bCs/>
          <w:sz w:val="24"/>
          <w:szCs w:val="24"/>
        </w:rPr>
      </w:pPr>
    </w:p>
    <w:p w14:paraId="1386BF32" w14:textId="77777777" w:rsidR="00FF0724" w:rsidRPr="00080940" w:rsidRDefault="00FF0724" w:rsidP="00531153">
      <w:pPr>
        <w:jc w:val="both"/>
        <w:rPr>
          <w:rFonts w:cstheme="minorHAnsi"/>
          <w:b/>
          <w:bCs/>
          <w:sz w:val="24"/>
          <w:szCs w:val="24"/>
        </w:rPr>
      </w:pPr>
    </w:p>
    <w:p w14:paraId="435EF46E" w14:textId="77777777" w:rsidR="00FF0724" w:rsidRPr="00080940" w:rsidRDefault="00FF0724" w:rsidP="00531153">
      <w:pPr>
        <w:jc w:val="both"/>
        <w:rPr>
          <w:rFonts w:cstheme="minorHAnsi"/>
          <w:b/>
          <w:bCs/>
          <w:sz w:val="24"/>
          <w:szCs w:val="24"/>
        </w:rPr>
      </w:pPr>
    </w:p>
    <w:p w14:paraId="595FB373" w14:textId="77777777" w:rsidR="00FF0724" w:rsidRPr="00080940" w:rsidRDefault="00FF0724" w:rsidP="00531153">
      <w:pPr>
        <w:jc w:val="both"/>
        <w:rPr>
          <w:rFonts w:cstheme="minorHAnsi"/>
          <w:b/>
          <w:bCs/>
          <w:sz w:val="24"/>
          <w:szCs w:val="24"/>
        </w:rPr>
      </w:pPr>
    </w:p>
    <w:p w14:paraId="4BA314C5" w14:textId="77777777" w:rsidR="00FF0724" w:rsidRPr="00080940" w:rsidRDefault="00FF0724" w:rsidP="00531153">
      <w:pPr>
        <w:jc w:val="both"/>
        <w:rPr>
          <w:rFonts w:cstheme="minorHAnsi"/>
          <w:b/>
          <w:bCs/>
          <w:sz w:val="24"/>
          <w:szCs w:val="24"/>
        </w:rPr>
      </w:pPr>
    </w:p>
    <w:p w14:paraId="78ABBB7A" w14:textId="77777777" w:rsidR="00FF0724" w:rsidRPr="00080940" w:rsidRDefault="00FF0724" w:rsidP="00531153">
      <w:pPr>
        <w:jc w:val="both"/>
        <w:rPr>
          <w:rFonts w:cstheme="minorHAnsi"/>
          <w:b/>
          <w:bCs/>
          <w:sz w:val="24"/>
          <w:szCs w:val="24"/>
        </w:rPr>
      </w:pPr>
    </w:p>
    <w:p w14:paraId="244CE14C" w14:textId="77777777" w:rsidR="00FF0724" w:rsidRPr="00080940" w:rsidRDefault="00FF0724" w:rsidP="00531153">
      <w:pPr>
        <w:jc w:val="both"/>
        <w:rPr>
          <w:rFonts w:cstheme="minorHAnsi"/>
          <w:b/>
          <w:bCs/>
          <w:sz w:val="24"/>
          <w:szCs w:val="24"/>
        </w:rPr>
      </w:pPr>
    </w:p>
    <w:p w14:paraId="36332AD9" w14:textId="504BD427" w:rsidR="00FF0724" w:rsidRPr="00080940" w:rsidRDefault="008963E8" w:rsidP="00FF0724">
      <w:pPr>
        <w:spacing w:line="360" w:lineRule="auto"/>
        <w:jc w:val="both"/>
        <w:rPr>
          <w:rFonts w:cstheme="minorHAnsi"/>
          <w:b/>
          <w:bCs/>
          <w:sz w:val="24"/>
          <w:szCs w:val="24"/>
        </w:rPr>
      </w:pPr>
      <w:r w:rsidRPr="00080940">
        <w:rPr>
          <w:rFonts w:cstheme="minorHAnsi"/>
          <w:b/>
          <w:bCs/>
          <w:sz w:val="24"/>
          <w:szCs w:val="24"/>
        </w:rPr>
        <w:t xml:space="preserve">Dilution of EVs </w:t>
      </w:r>
      <w:r w:rsidR="00365197" w:rsidRPr="00080940">
        <w:rPr>
          <w:rFonts w:cstheme="minorHAnsi"/>
          <w:b/>
          <w:bCs/>
          <w:sz w:val="24"/>
          <w:szCs w:val="24"/>
        </w:rPr>
        <w:t>decreased miR-34a transfer into recipient healthy SAEC</w:t>
      </w:r>
    </w:p>
    <w:p w14:paraId="63FF865F" w14:textId="15D38FF7" w:rsidR="00FF0724" w:rsidRPr="00080940" w:rsidRDefault="00FF0724" w:rsidP="00FF0724">
      <w:pPr>
        <w:spacing w:line="360" w:lineRule="auto"/>
        <w:jc w:val="both"/>
        <w:rPr>
          <w:rFonts w:cstheme="minorHAnsi"/>
          <w:sz w:val="24"/>
          <w:szCs w:val="24"/>
        </w:rPr>
      </w:pPr>
      <w:r w:rsidRPr="00080940">
        <w:rPr>
          <w:rFonts w:cstheme="minorHAnsi"/>
          <w:sz w:val="24"/>
          <w:szCs w:val="24"/>
        </w:rPr>
        <w:t xml:space="preserve">Large EVs were isolated from 7-days conditioned media from COPD or non-smoker SAEC. </w:t>
      </w:r>
      <w:r w:rsidR="00932D55" w:rsidRPr="00080940">
        <w:rPr>
          <w:rFonts w:cstheme="minorHAnsi"/>
          <w:sz w:val="24"/>
          <w:szCs w:val="24"/>
        </w:rPr>
        <w:t xml:space="preserve">EVs were isolated by ultracentrifugation and </w:t>
      </w:r>
      <w:r w:rsidR="00CE778B" w:rsidRPr="00080940">
        <w:rPr>
          <w:rFonts w:cstheme="minorHAnsi"/>
          <w:sz w:val="24"/>
          <w:szCs w:val="24"/>
        </w:rPr>
        <w:t xml:space="preserve">recipient healthy SAEC were stimulated with undiluted COPD EVs (approximately 5μg), or EVs diluted in media twice, tenth or a hundred times. </w:t>
      </w:r>
      <w:r w:rsidRPr="00080940">
        <w:rPr>
          <w:rFonts w:cstheme="minorHAnsi"/>
          <w:sz w:val="24"/>
          <w:szCs w:val="24"/>
        </w:rPr>
        <w:t>Expression of (</w:t>
      </w:r>
      <w:r w:rsidRPr="00080940">
        <w:rPr>
          <w:rFonts w:cstheme="minorHAnsi"/>
          <w:b/>
          <w:bCs/>
          <w:sz w:val="24"/>
          <w:szCs w:val="24"/>
        </w:rPr>
        <w:t>a</w:t>
      </w:r>
      <w:r w:rsidRPr="00080940">
        <w:rPr>
          <w:rFonts w:cstheme="minorHAnsi"/>
          <w:sz w:val="24"/>
          <w:szCs w:val="24"/>
        </w:rPr>
        <w:t>) miR-34a, and (</w:t>
      </w:r>
      <w:r w:rsidRPr="00080940">
        <w:rPr>
          <w:rFonts w:cstheme="minorHAnsi"/>
          <w:b/>
          <w:bCs/>
          <w:sz w:val="24"/>
          <w:szCs w:val="24"/>
        </w:rPr>
        <w:t>b</w:t>
      </w:r>
      <w:r w:rsidRPr="00080940">
        <w:rPr>
          <w:rFonts w:cstheme="minorHAnsi"/>
          <w:sz w:val="24"/>
          <w:szCs w:val="24"/>
        </w:rPr>
        <w:t>) SIRT1 were measured in recipient cells after 3h (for miR-34a) and 12h (SIRT1) by RT-qPCR. Data are expressed as mean ± SEM, analy</w:t>
      </w:r>
      <w:r w:rsidR="00365197" w:rsidRPr="00080940">
        <w:rPr>
          <w:rFonts w:cstheme="minorHAnsi"/>
          <w:sz w:val="24"/>
          <w:szCs w:val="24"/>
        </w:rPr>
        <w:t>s</w:t>
      </w:r>
      <w:r w:rsidRPr="00080940">
        <w:rPr>
          <w:rFonts w:cstheme="minorHAnsi"/>
          <w:sz w:val="24"/>
          <w:szCs w:val="24"/>
        </w:rPr>
        <w:t>ed by Kruskal-Wallis test with post hoc Dunn’s. *p&lt;0.05 ** p&lt;0.01</w:t>
      </w:r>
    </w:p>
    <w:p w14:paraId="2AB67F02" w14:textId="77777777" w:rsidR="00FF0724" w:rsidRPr="00080940" w:rsidRDefault="00FF0724" w:rsidP="00531153">
      <w:pPr>
        <w:jc w:val="both"/>
        <w:rPr>
          <w:rFonts w:cstheme="minorHAnsi"/>
          <w:b/>
          <w:bCs/>
          <w:sz w:val="24"/>
          <w:szCs w:val="24"/>
        </w:rPr>
      </w:pPr>
    </w:p>
    <w:p w14:paraId="6EFD6671" w14:textId="77777777" w:rsidR="00FF0724" w:rsidRPr="00080940" w:rsidRDefault="00FF0724" w:rsidP="00531153">
      <w:pPr>
        <w:jc w:val="both"/>
        <w:rPr>
          <w:rFonts w:cstheme="minorHAnsi"/>
          <w:b/>
          <w:bCs/>
          <w:sz w:val="24"/>
          <w:szCs w:val="24"/>
        </w:rPr>
      </w:pPr>
    </w:p>
    <w:p w14:paraId="3A37B269" w14:textId="5380E546" w:rsidR="00FF0724" w:rsidRPr="00080940" w:rsidRDefault="00FF0724" w:rsidP="00531153">
      <w:pPr>
        <w:jc w:val="both"/>
        <w:rPr>
          <w:rFonts w:cstheme="minorHAnsi"/>
          <w:b/>
          <w:bCs/>
          <w:sz w:val="24"/>
          <w:szCs w:val="24"/>
        </w:rPr>
      </w:pPr>
    </w:p>
    <w:p w14:paraId="5627C916" w14:textId="5E5D097A" w:rsidR="00FF0724" w:rsidRPr="00080940" w:rsidRDefault="00FF0724" w:rsidP="00531153">
      <w:pPr>
        <w:jc w:val="both"/>
        <w:rPr>
          <w:rFonts w:cstheme="minorHAnsi"/>
          <w:b/>
          <w:bCs/>
          <w:sz w:val="24"/>
          <w:szCs w:val="24"/>
        </w:rPr>
      </w:pPr>
    </w:p>
    <w:p w14:paraId="5394033F" w14:textId="3F419394" w:rsidR="00FF0724" w:rsidRPr="00080940" w:rsidRDefault="00FF0724" w:rsidP="00531153">
      <w:pPr>
        <w:jc w:val="both"/>
        <w:rPr>
          <w:rFonts w:cstheme="minorHAnsi"/>
          <w:b/>
          <w:bCs/>
          <w:sz w:val="24"/>
          <w:szCs w:val="24"/>
        </w:rPr>
      </w:pPr>
    </w:p>
    <w:p w14:paraId="630CD55A" w14:textId="0421A2C9" w:rsidR="00FF0724" w:rsidRPr="00080940" w:rsidRDefault="00FF0724" w:rsidP="00531153">
      <w:pPr>
        <w:jc w:val="both"/>
        <w:rPr>
          <w:rFonts w:cstheme="minorHAnsi"/>
          <w:b/>
          <w:bCs/>
          <w:sz w:val="24"/>
          <w:szCs w:val="24"/>
        </w:rPr>
      </w:pPr>
    </w:p>
    <w:p w14:paraId="6AD4B81A" w14:textId="4DC901B6" w:rsidR="00531153" w:rsidRPr="00080940" w:rsidRDefault="00531153">
      <w:pPr>
        <w:rPr>
          <w:rFonts w:cstheme="minorHAnsi"/>
          <w:b/>
          <w:bCs/>
          <w:sz w:val="24"/>
          <w:szCs w:val="24"/>
        </w:rPr>
      </w:pPr>
      <w:r w:rsidRPr="00080940">
        <w:rPr>
          <w:rFonts w:cstheme="minorHAnsi"/>
          <w:b/>
          <w:bCs/>
          <w:sz w:val="24"/>
          <w:szCs w:val="24"/>
        </w:rPr>
        <w:br w:type="page"/>
      </w:r>
    </w:p>
    <w:p w14:paraId="3CCEE92A" w14:textId="77777777" w:rsidR="00FF0724" w:rsidRPr="00080940" w:rsidRDefault="00FF0724">
      <w:pPr>
        <w:rPr>
          <w:rFonts w:cstheme="minorHAnsi"/>
          <w:b/>
          <w:bCs/>
          <w:sz w:val="24"/>
          <w:szCs w:val="24"/>
        </w:rPr>
      </w:pPr>
    </w:p>
    <w:p w14:paraId="66C83DFC" w14:textId="4E3235DA" w:rsidR="00517190" w:rsidRPr="00080940" w:rsidRDefault="00517190" w:rsidP="00517190">
      <w:pPr>
        <w:jc w:val="both"/>
        <w:rPr>
          <w:rFonts w:cstheme="minorHAnsi"/>
          <w:b/>
          <w:bCs/>
          <w:sz w:val="24"/>
          <w:szCs w:val="24"/>
        </w:rPr>
      </w:pPr>
      <w:r w:rsidRPr="00080940">
        <w:rPr>
          <w:rFonts w:cstheme="minorHAnsi"/>
          <w:b/>
          <w:bCs/>
          <w:sz w:val="24"/>
          <w:szCs w:val="24"/>
        </w:rPr>
        <w:t xml:space="preserve">Supplementary </w:t>
      </w:r>
      <w:r w:rsidR="00813290" w:rsidRPr="00080940">
        <w:rPr>
          <w:rFonts w:cstheme="minorHAnsi"/>
          <w:b/>
          <w:bCs/>
          <w:sz w:val="24"/>
          <w:szCs w:val="24"/>
        </w:rPr>
        <w:t>F</w:t>
      </w:r>
      <w:r w:rsidRPr="00080940">
        <w:rPr>
          <w:rFonts w:cstheme="minorHAnsi"/>
          <w:b/>
          <w:bCs/>
          <w:sz w:val="24"/>
          <w:szCs w:val="24"/>
        </w:rPr>
        <w:t xml:space="preserve">igure </w:t>
      </w:r>
      <w:r w:rsidR="00813290" w:rsidRPr="00080940">
        <w:rPr>
          <w:rFonts w:cstheme="minorHAnsi"/>
          <w:b/>
          <w:bCs/>
          <w:sz w:val="24"/>
          <w:szCs w:val="24"/>
        </w:rPr>
        <w:t>E</w:t>
      </w:r>
      <w:r w:rsidR="00531153" w:rsidRPr="00080940">
        <w:rPr>
          <w:rFonts w:cstheme="minorHAnsi"/>
          <w:b/>
          <w:bCs/>
          <w:sz w:val="24"/>
          <w:szCs w:val="24"/>
        </w:rPr>
        <w:t>10</w:t>
      </w:r>
      <w:r w:rsidRPr="00080940">
        <w:rPr>
          <w:rFonts w:cstheme="minorHAnsi"/>
          <w:b/>
          <w:bCs/>
          <w:sz w:val="24"/>
          <w:szCs w:val="24"/>
        </w:rPr>
        <w:t xml:space="preserve">: </w:t>
      </w:r>
    </w:p>
    <w:p w14:paraId="0749FE2A" w14:textId="0043379E" w:rsidR="00241E5A" w:rsidRPr="00080940" w:rsidRDefault="00241E5A" w:rsidP="00FF25DC">
      <w:pPr>
        <w:jc w:val="both"/>
        <w:rPr>
          <w:rFonts w:cstheme="minorHAnsi"/>
          <w:sz w:val="24"/>
          <w:szCs w:val="24"/>
        </w:rPr>
      </w:pPr>
      <w:r w:rsidRPr="00080940">
        <w:rPr>
          <w:rFonts w:cstheme="minorHAnsi"/>
          <w:noProof/>
          <w:sz w:val="24"/>
          <w:szCs w:val="24"/>
        </w:rPr>
        <w:drawing>
          <wp:anchor distT="0" distB="0" distL="114300" distR="114300" simplePos="0" relativeHeight="251659264" behindDoc="0" locked="0" layoutInCell="1" allowOverlap="1" wp14:anchorId="671852B9" wp14:editId="3616C80D">
            <wp:simplePos x="0" y="0"/>
            <wp:positionH relativeFrom="margin">
              <wp:posOffset>-1270</wp:posOffset>
            </wp:positionH>
            <wp:positionV relativeFrom="paragraph">
              <wp:posOffset>28575</wp:posOffset>
            </wp:positionV>
            <wp:extent cx="5724525" cy="2457450"/>
            <wp:effectExtent l="0" t="0" r="9525" b="0"/>
            <wp:wrapNone/>
            <wp:docPr id="20045489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2457450"/>
                    </a:xfrm>
                    <a:prstGeom prst="rect">
                      <a:avLst/>
                    </a:prstGeom>
                    <a:noFill/>
                    <a:ln>
                      <a:noFill/>
                    </a:ln>
                  </pic:spPr>
                </pic:pic>
              </a:graphicData>
            </a:graphic>
          </wp:anchor>
        </w:drawing>
      </w:r>
    </w:p>
    <w:p w14:paraId="1FAC4319" w14:textId="39189CC6" w:rsidR="00241E5A" w:rsidRPr="00080940" w:rsidRDefault="00241E5A" w:rsidP="00FF25DC">
      <w:pPr>
        <w:jc w:val="both"/>
        <w:rPr>
          <w:rFonts w:cstheme="minorHAnsi"/>
          <w:sz w:val="24"/>
          <w:szCs w:val="24"/>
        </w:rPr>
      </w:pPr>
    </w:p>
    <w:p w14:paraId="6D657A96" w14:textId="2A14CAAA" w:rsidR="00241E5A" w:rsidRPr="00080940" w:rsidRDefault="00241E5A" w:rsidP="00FF25DC">
      <w:pPr>
        <w:jc w:val="both"/>
        <w:rPr>
          <w:rFonts w:cstheme="minorHAnsi"/>
          <w:sz w:val="24"/>
          <w:szCs w:val="24"/>
        </w:rPr>
      </w:pPr>
    </w:p>
    <w:p w14:paraId="1155B572" w14:textId="70C1529E" w:rsidR="00241E5A" w:rsidRPr="00080940" w:rsidRDefault="00241E5A" w:rsidP="00FF25DC">
      <w:pPr>
        <w:jc w:val="both"/>
        <w:rPr>
          <w:rFonts w:cstheme="minorHAnsi"/>
          <w:sz w:val="24"/>
          <w:szCs w:val="24"/>
        </w:rPr>
      </w:pPr>
    </w:p>
    <w:p w14:paraId="4F8B56C4" w14:textId="5D52BBDA" w:rsidR="00241E5A" w:rsidRPr="00080940" w:rsidRDefault="00241E5A" w:rsidP="00FF25DC">
      <w:pPr>
        <w:jc w:val="both"/>
        <w:rPr>
          <w:rFonts w:cstheme="minorHAnsi"/>
          <w:sz w:val="24"/>
          <w:szCs w:val="24"/>
        </w:rPr>
      </w:pPr>
    </w:p>
    <w:p w14:paraId="28246FB0" w14:textId="1D04BE52" w:rsidR="00F440B0" w:rsidRPr="00080940" w:rsidRDefault="00F440B0" w:rsidP="00FF25DC">
      <w:pPr>
        <w:jc w:val="both"/>
        <w:rPr>
          <w:rFonts w:cstheme="minorHAnsi"/>
          <w:sz w:val="24"/>
          <w:szCs w:val="24"/>
        </w:rPr>
      </w:pPr>
    </w:p>
    <w:p w14:paraId="23D9C40A" w14:textId="77777777" w:rsidR="00241E5A" w:rsidRPr="00080940" w:rsidRDefault="00241E5A" w:rsidP="00FF25DC">
      <w:pPr>
        <w:jc w:val="both"/>
        <w:rPr>
          <w:rFonts w:cstheme="minorHAnsi"/>
          <w:sz w:val="24"/>
          <w:szCs w:val="24"/>
        </w:rPr>
      </w:pPr>
    </w:p>
    <w:p w14:paraId="4F27C558" w14:textId="77777777" w:rsidR="00241E5A" w:rsidRPr="00080940" w:rsidRDefault="00241E5A" w:rsidP="00FF25DC">
      <w:pPr>
        <w:jc w:val="both"/>
        <w:rPr>
          <w:rFonts w:cstheme="minorHAnsi"/>
          <w:sz w:val="24"/>
          <w:szCs w:val="24"/>
        </w:rPr>
      </w:pPr>
    </w:p>
    <w:p w14:paraId="4F626035" w14:textId="77777777" w:rsidR="00241E5A" w:rsidRPr="00080940" w:rsidRDefault="00241E5A" w:rsidP="00FF25DC">
      <w:pPr>
        <w:jc w:val="both"/>
        <w:rPr>
          <w:rFonts w:cstheme="minorHAnsi"/>
          <w:sz w:val="24"/>
          <w:szCs w:val="24"/>
        </w:rPr>
      </w:pPr>
    </w:p>
    <w:p w14:paraId="4A637D18" w14:textId="6F4D2459" w:rsidR="00493CAB" w:rsidRPr="00080940" w:rsidRDefault="00493CAB" w:rsidP="00FF25DC">
      <w:pPr>
        <w:jc w:val="both"/>
        <w:rPr>
          <w:rFonts w:cstheme="minorHAnsi"/>
          <w:b/>
          <w:bCs/>
          <w:sz w:val="24"/>
          <w:szCs w:val="24"/>
        </w:rPr>
      </w:pPr>
      <w:r w:rsidRPr="00080940">
        <w:rPr>
          <w:rFonts w:cstheme="minorHAnsi"/>
          <w:b/>
          <w:bCs/>
          <w:sz w:val="24"/>
          <w:szCs w:val="24"/>
        </w:rPr>
        <w:t xml:space="preserve">Small EVs from COPD </w:t>
      </w:r>
      <w:r w:rsidR="00DC1C51" w:rsidRPr="00080940">
        <w:rPr>
          <w:rFonts w:cstheme="minorHAnsi"/>
          <w:b/>
          <w:bCs/>
          <w:sz w:val="24"/>
          <w:szCs w:val="24"/>
        </w:rPr>
        <w:t>cells</w:t>
      </w:r>
      <w:r w:rsidRPr="00080940">
        <w:rPr>
          <w:rFonts w:cstheme="minorHAnsi"/>
          <w:b/>
          <w:bCs/>
          <w:sz w:val="24"/>
          <w:szCs w:val="24"/>
        </w:rPr>
        <w:t xml:space="preserve"> do not induce senescence markers in recipient SAEC. </w:t>
      </w:r>
    </w:p>
    <w:p w14:paraId="1BA9F73B" w14:textId="5B814364" w:rsidR="00241E5A" w:rsidRPr="00080940" w:rsidRDefault="00493CAB" w:rsidP="006E7C72">
      <w:pPr>
        <w:spacing w:line="360" w:lineRule="auto"/>
        <w:jc w:val="both"/>
        <w:rPr>
          <w:rFonts w:cstheme="minorHAnsi"/>
          <w:sz w:val="24"/>
          <w:szCs w:val="24"/>
        </w:rPr>
      </w:pPr>
      <w:r w:rsidRPr="00080940">
        <w:rPr>
          <w:rFonts w:cstheme="minorHAnsi"/>
          <w:sz w:val="24"/>
          <w:szCs w:val="24"/>
        </w:rPr>
        <w:t>Small EVs were isolated from 7-days conditioned media from COPD or non-smoker SAEC. 250000 recipient healthy SAEC were stimulated with 150μl of small EVs and expression of (</w:t>
      </w:r>
      <w:r w:rsidR="0073011A" w:rsidRPr="00080940">
        <w:rPr>
          <w:rFonts w:cstheme="minorHAnsi"/>
          <w:sz w:val="24"/>
          <w:szCs w:val="24"/>
        </w:rPr>
        <w:t>a</w:t>
      </w:r>
      <w:r w:rsidRPr="00080940">
        <w:rPr>
          <w:rFonts w:cstheme="minorHAnsi"/>
          <w:sz w:val="24"/>
          <w:szCs w:val="24"/>
        </w:rPr>
        <w:t>) p21 was measured in recipient cells and 12h. After 48h stimulation, (</w:t>
      </w:r>
      <w:r w:rsidR="0073011A" w:rsidRPr="00080940">
        <w:rPr>
          <w:rFonts w:cstheme="minorHAnsi"/>
          <w:sz w:val="24"/>
          <w:szCs w:val="24"/>
        </w:rPr>
        <w:t>b</w:t>
      </w:r>
      <w:r w:rsidRPr="00080940">
        <w:rPr>
          <w:rFonts w:cstheme="minorHAnsi"/>
          <w:sz w:val="24"/>
          <w:szCs w:val="24"/>
        </w:rPr>
        <w:t>) p21 protein was analysed by western blotting, and (</w:t>
      </w:r>
      <w:r w:rsidR="0073011A" w:rsidRPr="00080940">
        <w:rPr>
          <w:rFonts w:cstheme="minorHAnsi"/>
          <w:sz w:val="24"/>
          <w:szCs w:val="24"/>
        </w:rPr>
        <w:t>c</w:t>
      </w:r>
      <w:r w:rsidRPr="00080940">
        <w:rPr>
          <w:rFonts w:cstheme="minorHAnsi"/>
          <w:sz w:val="24"/>
          <w:szCs w:val="24"/>
        </w:rPr>
        <w:t>) IL-6 secretion was measured by ELISA. Each point represents EVs isolated from different SAEC donors (n=6). Data are expressed as mean ± SEM, analysed by Kruskal-Wallis test with post hoc Dunn’s or Mann-Whitney as appropriate where *p&lt;0.05 ** p&lt;0.01</w:t>
      </w:r>
    </w:p>
    <w:p w14:paraId="0DDB6FB2" w14:textId="77777777" w:rsidR="00DC1C51" w:rsidRPr="00080940" w:rsidRDefault="00DC1C51" w:rsidP="00FF25DC">
      <w:pPr>
        <w:jc w:val="both"/>
        <w:rPr>
          <w:rFonts w:cstheme="minorHAnsi"/>
          <w:sz w:val="24"/>
          <w:szCs w:val="24"/>
        </w:rPr>
      </w:pPr>
    </w:p>
    <w:p w14:paraId="0375C269" w14:textId="57AFE413" w:rsidR="00DC1C51" w:rsidRPr="00080940" w:rsidRDefault="00DC1C51">
      <w:pPr>
        <w:rPr>
          <w:rFonts w:cstheme="minorHAnsi"/>
          <w:sz w:val="24"/>
          <w:szCs w:val="24"/>
        </w:rPr>
      </w:pPr>
      <w:r w:rsidRPr="00080940">
        <w:rPr>
          <w:rFonts w:cstheme="minorHAnsi"/>
          <w:sz w:val="24"/>
          <w:szCs w:val="24"/>
        </w:rPr>
        <w:br w:type="page"/>
      </w:r>
    </w:p>
    <w:p w14:paraId="6433E8D5" w14:textId="07694C56" w:rsidR="00517190" w:rsidRPr="00080940" w:rsidRDefault="00517190" w:rsidP="00517190">
      <w:pPr>
        <w:jc w:val="both"/>
        <w:rPr>
          <w:rFonts w:cstheme="minorHAnsi"/>
          <w:b/>
          <w:bCs/>
          <w:sz w:val="24"/>
          <w:szCs w:val="24"/>
        </w:rPr>
      </w:pPr>
      <w:r w:rsidRPr="00080940">
        <w:rPr>
          <w:rFonts w:cstheme="minorHAnsi"/>
          <w:b/>
          <w:bCs/>
          <w:sz w:val="24"/>
          <w:szCs w:val="24"/>
        </w:rPr>
        <w:lastRenderedPageBreak/>
        <w:t xml:space="preserve">Supplementary </w:t>
      </w:r>
      <w:r w:rsidR="00813290" w:rsidRPr="00080940">
        <w:rPr>
          <w:rFonts w:cstheme="minorHAnsi"/>
          <w:b/>
          <w:bCs/>
          <w:sz w:val="24"/>
          <w:szCs w:val="24"/>
        </w:rPr>
        <w:t>F</w:t>
      </w:r>
      <w:r w:rsidRPr="00080940">
        <w:rPr>
          <w:rFonts w:cstheme="minorHAnsi"/>
          <w:b/>
          <w:bCs/>
          <w:sz w:val="24"/>
          <w:szCs w:val="24"/>
        </w:rPr>
        <w:t xml:space="preserve">igure </w:t>
      </w:r>
      <w:r w:rsidR="00813290" w:rsidRPr="00080940">
        <w:rPr>
          <w:rFonts w:cstheme="minorHAnsi"/>
          <w:b/>
          <w:bCs/>
          <w:sz w:val="24"/>
          <w:szCs w:val="24"/>
        </w:rPr>
        <w:t>E</w:t>
      </w:r>
      <w:r w:rsidR="001D6271" w:rsidRPr="00080940">
        <w:rPr>
          <w:rFonts w:cstheme="minorHAnsi"/>
          <w:b/>
          <w:bCs/>
          <w:sz w:val="24"/>
          <w:szCs w:val="24"/>
        </w:rPr>
        <w:t>11</w:t>
      </w:r>
      <w:r w:rsidRPr="00080940">
        <w:rPr>
          <w:rFonts w:cstheme="minorHAnsi"/>
          <w:b/>
          <w:bCs/>
          <w:sz w:val="24"/>
          <w:szCs w:val="24"/>
        </w:rPr>
        <w:t xml:space="preserve">: </w:t>
      </w:r>
    </w:p>
    <w:p w14:paraId="2F508C10" w14:textId="6F02C32D" w:rsidR="00B7711E" w:rsidRPr="00080940" w:rsidRDefault="00D15BAA" w:rsidP="00FF25DC">
      <w:pPr>
        <w:jc w:val="both"/>
        <w:rPr>
          <w:rFonts w:cstheme="minorHAnsi"/>
          <w:sz w:val="24"/>
          <w:szCs w:val="24"/>
        </w:rPr>
      </w:pPr>
      <w:r>
        <w:rPr>
          <w:rFonts w:cstheme="minorHAnsi"/>
          <w:noProof/>
          <w:sz w:val="24"/>
          <w:szCs w:val="24"/>
        </w:rPr>
        <w:drawing>
          <wp:inline distT="0" distB="0" distL="0" distR="0" wp14:anchorId="661AE8EA" wp14:editId="5684A18F">
            <wp:extent cx="5725160" cy="6026785"/>
            <wp:effectExtent l="0" t="0" r="8890" b="0"/>
            <wp:docPr id="199971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5160" cy="6026785"/>
                    </a:xfrm>
                    <a:prstGeom prst="rect">
                      <a:avLst/>
                    </a:prstGeom>
                    <a:noFill/>
                    <a:ln>
                      <a:noFill/>
                    </a:ln>
                  </pic:spPr>
                </pic:pic>
              </a:graphicData>
            </a:graphic>
          </wp:inline>
        </w:drawing>
      </w:r>
    </w:p>
    <w:p w14:paraId="06703887" w14:textId="65968C2F" w:rsidR="00B7711E" w:rsidRPr="00080940" w:rsidRDefault="00E2549D" w:rsidP="006E7C72">
      <w:pPr>
        <w:spacing w:line="360" w:lineRule="auto"/>
        <w:jc w:val="both"/>
        <w:rPr>
          <w:rFonts w:cstheme="minorHAnsi"/>
          <w:sz w:val="24"/>
          <w:szCs w:val="24"/>
        </w:rPr>
      </w:pPr>
      <w:r w:rsidRPr="00080940">
        <w:rPr>
          <w:rFonts w:cstheme="minorHAnsi"/>
          <w:b/>
          <w:bCs/>
          <w:sz w:val="24"/>
          <w:szCs w:val="24"/>
        </w:rPr>
        <w:t>The transfer of miR-34a loaded in</w:t>
      </w:r>
      <w:r w:rsidR="0099691A" w:rsidRPr="00080940">
        <w:rPr>
          <w:rFonts w:cstheme="minorHAnsi"/>
          <w:b/>
          <w:bCs/>
          <w:sz w:val="24"/>
          <w:szCs w:val="24"/>
        </w:rPr>
        <w:t xml:space="preserve"> large</w:t>
      </w:r>
      <w:r w:rsidRPr="00080940">
        <w:rPr>
          <w:rFonts w:cstheme="minorHAnsi"/>
          <w:b/>
          <w:bCs/>
          <w:sz w:val="24"/>
          <w:szCs w:val="24"/>
        </w:rPr>
        <w:t xml:space="preserve"> EVs from COPD cells induce senescence in recipient cells</w:t>
      </w:r>
      <w:r w:rsidRPr="00080940">
        <w:rPr>
          <w:rFonts w:cstheme="minorHAnsi"/>
          <w:sz w:val="24"/>
          <w:szCs w:val="24"/>
        </w:rPr>
        <w:t>. (</w:t>
      </w:r>
      <w:r w:rsidR="0073011A" w:rsidRPr="00080940">
        <w:rPr>
          <w:rFonts w:cstheme="minorHAnsi"/>
          <w:sz w:val="24"/>
          <w:szCs w:val="24"/>
        </w:rPr>
        <w:t>a</w:t>
      </w:r>
      <w:r w:rsidRPr="00080940">
        <w:rPr>
          <w:rFonts w:cstheme="minorHAnsi"/>
          <w:sz w:val="24"/>
          <w:szCs w:val="24"/>
        </w:rPr>
        <w:t xml:space="preserve">) Donor healthy and COPD SAEC were transfected with an antagomir against miR-34a or with a control sequence and </w:t>
      </w:r>
      <w:r w:rsidR="0099691A" w:rsidRPr="00080940">
        <w:rPr>
          <w:rFonts w:cstheme="minorHAnsi"/>
          <w:sz w:val="24"/>
          <w:szCs w:val="24"/>
        </w:rPr>
        <w:t xml:space="preserve">large </w:t>
      </w:r>
      <w:r w:rsidRPr="00080940">
        <w:rPr>
          <w:rFonts w:cstheme="minorHAnsi"/>
          <w:sz w:val="24"/>
          <w:szCs w:val="24"/>
        </w:rPr>
        <w:t>EVs were isolated from NS or COPD SAEC media. Healthy recipient SAEC were treated with EVs isolated from NS-ctrl, NS-antimiR-34a, COPD-ctrl or COPD-antimiR-34a. Changes in (</w:t>
      </w:r>
      <w:r w:rsidR="00AA3FE7" w:rsidRPr="00080940">
        <w:rPr>
          <w:rFonts w:cstheme="minorHAnsi"/>
          <w:sz w:val="24"/>
          <w:szCs w:val="24"/>
        </w:rPr>
        <w:t>b</w:t>
      </w:r>
      <w:r w:rsidRPr="00080940">
        <w:rPr>
          <w:rFonts w:cstheme="minorHAnsi"/>
          <w:sz w:val="24"/>
          <w:szCs w:val="24"/>
        </w:rPr>
        <w:t>) miR-34a, (</w:t>
      </w:r>
      <w:r w:rsidR="00AA3FE7" w:rsidRPr="00080940">
        <w:rPr>
          <w:rFonts w:cstheme="minorHAnsi"/>
          <w:sz w:val="24"/>
          <w:szCs w:val="24"/>
        </w:rPr>
        <w:t>c</w:t>
      </w:r>
      <w:r w:rsidRPr="00080940">
        <w:rPr>
          <w:rFonts w:cstheme="minorHAnsi"/>
          <w:sz w:val="24"/>
          <w:szCs w:val="24"/>
        </w:rPr>
        <w:t>) SIRT1 and (</w:t>
      </w:r>
      <w:r w:rsidR="00AA3FE7" w:rsidRPr="00080940">
        <w:rPr>
          <w:rFonts w:cstheme="minorHAnsi"/>
          <w:sz w:val="24"/>
          <w:szCs w:val="24"/>
        </w:rPr>
        <w:t>d</w:t>
      </w:r>
      <w:r w:rsidRPr="00080940">
        <w:rPr>
          <w:rFonts w:cstheme="minorHAnsi"/>
          <w:sz w:val="24"/>
          <w:szCs w:val="24"/>
        </w:rPr>
        <w:t xml:space="preserve">) p21 mRNA were measured by </w:t>
      </w:r>
      <w:proofErr w:type="spellStart"/>
      <w:r w:rsidRPr="00080940">
        <w:rPr>
          <w:rFonts w:cstheme="minorHAnsi"/>
          <w:sz w:val="24"/>
          <w:szCs w:val="24"/>
        </w:rPr>
        <w:t>qRT</w:t>
      </w:r>
      <w:proofErr w:type="spellEnd"/>
      <w:r w:rsidRPr="00080940">
        <w:rPr>
          <w:rFonts w:cstheme="minorHAnsi"/>
          <w:sz w:val="24"/>
          <w:szCs w:val="24"/>
        </w:rPr>
        <w:t xml:space="preserve">-PCR after 3 and 12 h stimulation. Each point represents treatment with EVs isolated from different SAEC donors. Data are expressed as mean ± SEM, </w:t>
      </w:r>
      <w:proofErr w:type="spellStart"/>
      <w:r w:rsidRPr="00080940">
        <w:rPr>
          <w:rFonts w:cstheme="minorHAnsi"/>
          <w:sz w:val="24"/>
          <w:szCs w:val="24"/>
        </w:rPr>
        <w:t>analyzed</w:t>
      </w:r>
      <w:proofErr w:type="spellEnd"/>
      <w:r w:rsidRPr="00080940">
        <w:rPr>
          <w:rFonts w:cstheme="minorHAnsi"/>
          <w:sz w:val="24"/>
          <w:szCs w:val="24"/>
        </w:rPr>
        <w:t xml:space="preserve"> by </w:t>
      </w:r>
      <w:r w:rsidR="00FF407F">
        <w:rPr>
          <w:rFonts w:cstheme="minorHAnsi"/>
          <w:sz w:val="24"/>
          <w:szCs w:val="24"/>
        </w:rPr>
        <w:t>Friedman</w:t>
      </w:r>
      <w:r w:rsidRPr="00080940">
        <w:rPr>
          <w:rFonts w:cstheme="minorHAnsi"/>
          <w:sz w:val="24"/>
          <w:szCs w:val="24"/>
        </w:rPr>
        <w:t xml:space="preserve"> test</w:t>
      </w:r>
      <w:r w:rsidR="005E2D53" w:rsidRPr="005E2D53">
        <w:t xml:space="preserve"> </w:t>
      </w:r>
      <w:r w:rsidR="005E2D53" w:rsidRPr="005E2D53">
        <w:rPr>
          <w:rFonts w:cstheme="minorHAnsi"/>
          <w:sz w:val="24"/>
          <w:szCs w:val="24"/>
        </w:rPr>
        <w:t>with post hoc Dunn’s</w:t>
      </w:r>
      <w:r w:rsidRPr="00080940">
        <w:rPr>
          <w:rFonts w:cstheme="minorHAnsi"/>
          <w:sz w:val="24"/>
          <w:szCs w:val="24"/>
        </w:rPr>
        <w:t>. **p&lt;0.01, ***p&lt;0.001</w:t>
      </w:r>
    </w:p>
    <w:sectPr w:rsidR="00B7711E" w:rsidRPr="000809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E7C"/>
    <w:rsid w:val="00001A0A"/>
    <w:rsid w:val="00004DE0"/>
    <w:rsid w:val="00007D89"/>
    <w:rsid w:val="00080940"/>
    <w:rsid w:val="0008126A"/>
    <w:rsid w:val="000B3CB0"/>
    <w:rsid w:val="000E5E74"/>
    <w:rsid w:val="000F2C72"/>
    <w:rsid w:val="000F355D"/>
    <w:rsid w:val="000F3995"/>
    <w:rsid w:val="001122CF"/>
    <w:rsid w:val="001125B0"/>
    <w:rsid w:val="00130757"/>
    <w:rsid w:val="001457ED"/>
    <w:rsid w:val="00154F52"/>
    <w:rsid w:val="001611B6"/>
    <w:rsid w:val="00162879"/>
    <w:rsid w:val="001754D9"/>
    <w:rsid w:val="00192A3A"/>
    <w:rsid w:val="001A75DA"/>
    <w:rsid w:val="001A7CEC"/>
    <w:rsid w:val="001B20BB"/>
    <w:rsid w:val="001B2C2D"/>
    <w:rsid w:val="001B56D6"/>
    <w:rsid w:val="001D1683"/>
    <w:rsid w:val="001D6271"/>
    <w:rsid w:val="002045EF"/>
    <w:rsid w:val="002123FE"/>
    <w:rsid w:val="002179B0"/>
    <w:rsid w:val="00221915"/>
    <w:rsid w:val="00232843"/>
    <w:rsid w:val="00234CDF"/>
    <w:rsid w:val="00241885"/>
    <w:rsid w:val="00241E5A"/>
    <w:rsid w:val="002446DF"/>
    <w:rsid w:val="00263BCB"/>
    <w:rsid w:val="00275841"/>
    <w:rsid w:val="002831B8"/>
    <w:rsid w:val="00286610"/>
    <w:rsid w:val="002B0AFB"/>
    <w:rsid w:val="002D044F"/>
    <w:rsid w:val="002D4F8C"/>
    <w:rsid w:val="002E7286"/>
    <w:rsid w:val="002E7342"/>
    <w:rsid w:val="002F4350"/>
    <w:rsid w:val="00312016"/>
    <w:rsid w:val="003300BF"/>
    <w:rsid w:val="00333B32"/>
    <w:rsid w:val="00345DA8"/>
    <w:rsid w:val="00365197"/>
    <w:rsid w:val="00375E8A"/>
    <w:rsid w:val="003937DE"/>
    <w:rsid w:val="003B4D54"/>
    <w:rsid w:val="003C7CCC"/>
    <w:rsid w:val="003E4FF8"/>
    <w:rsid w:val="003E521C"/>
    <w:rsid w:val="003F20B6"/>
    <w:rsid w:val="004042DD"/>
    <w:rsid w:val="0041042D"/>
    <w:rsid w:val="00410B05"/>
    <w:rsid w:val="00415C43"/>
    <w:rsid w:val="00430F49"/>
    <w:rsid w:val="00447606"/>
    <w:rsid w:val="00463D66"/>
    <w:rsid w:val="004641FC"/>
    <w:rsid w:val="00493CAB"/>
    <w:rsid w:val="004A203C"/>
    <w:rsid w:val="004A3B0E"/>
    <w:rsid w:val="004B1419"/>
    <w:rsid w:val="004D7FA2"/>
    <w:rsid w:val="004E599E"/>
    <w:rsid w:val="004E7AB4"/>
    <w:rsid w:val="00517190"/>
    <w:rsid w:val="00521C4C"/>
    <w:rsid w:val="00531153"/>
    <w:rsid w:val="00542E33"/>
    <w:rsid w:val="00553ADC"/>
    <w:rsid w:val="00554B44"/>
    <w:rsid w:val="005832F0"/>
    <w:rsid w:val="005917E0"/>
    <w:rsid w:val="005A2FE1"/>
    <w:rsid w:val="005C58AD"/>
    <w:rsid w:val="005C7916"/>
    <w:rsid w:val="005E2D53"/>
    <w:rsid w:val="005E5383"/>
    <w:rsid w:val="00616470"/>
    <w:rsid w:val="006345B4"/>
    <w:rsid w:val="00640ECC"/>
    <w:rsid w:val="006460E7"/>
    <w:rsid w:val="006768ED"/>
    <w:rsid w:val="00693452"/>
    <w:rsid w:val="0069515B"/>
    <w:rsid w:val="00697469"/>
    <w:rsid w:val="006E009E"/>
    <w:rsid w:val="006E7C72"/>
    <w:rsid w:val="006F184D"/>
    <w:rsid w:val="006F658D"/>
    <w:rsid w:val="0070489F"/>
    <w:rsid w:val="0073011A"/>
    <w:rsid w:val="00756AE3"/>
    <w:rsid w:val="00757E7C"/>
    <w:rsid w:val="00774F9E"/>
    <w:rsid w:val="007A7E5D"/>
    <w:rsid w:val="007E57B2"/>
    <w:rsid w:val="008026B7"/>
    <w:rsid w:val="00807EA5"/>
    <w:rsid w:val="00813290"/>
    <w:rsid w:val="008137F4"/>
    <w:rsid w:val="00827059"/>
    <w:rsid w:val="00842DB3"/>
    <w:rsid w:val="00844FA5"/>
    <w:rsid w:val="00847E7C"/>
    <w:rsid w:val="00867E0B"/>
    <w:rsid w:val="00883D84"/>
    <w:rsid w:val="008963E8"/>
    <w:rsid w:val="008A082D"/>
    <w:rsid w:val="008A4851"/>
    <w:rsid w:val="008A58F2"/>
    <w:rsid w:val="008A7320"/>
    <w:rsid w:val="008A77A8"/>
    <w:rsid w:val="008C2A1D"/>
    <w:rsid w:val="008D32D9"/>
    <w:rsid w:val="00932D55"/>
    <w:rsid w:val="00935B2B"/>
    <w:rsid w:val="00951584"/>
    <w:rsid w:val="00956900"/>
    <w:rsid w:val="009763F1"/>
    <w:rsid w:val="009826FF"/>
    <w:rsid w:val="0099691A"/>
    <w:rsid w:val="009A1A91"/>
    <w:rsid w:val="009D0DCC"/>
    <w:rsid w:val="009D53CF"/>
    <w:rsid w:val="009E6F0E"/>
    <w:rsid w:val="00A24C31"/>
    <w:rsid w:val="00A25695"/>
    <w:rsid w:val="00A306D3"/>
    <w:rsid w:val="00A343BC"/>
    <w:rsid w:val="00A417E2"/>
    <w:rsid w:val="00A5524E"/>
    <w:rsid w:val="00A73AF2"/>
    <w:rsid w:val="00A8217E"/>
    <w:rsid w:val="00A9654C"/>
    <w:rsid w:val="00AA2641"/>
    <w:rsid w:val="00AA3FE7"/>
    <w:rsid w:val="00AB3719"/>
    <w:rsid w:val="00AD1F57"/>
    <w:rsid w:val="00AE0D18"/>
    <w:rsid w:val="00AE5C75"/>
    <w:rsid w:val="00B01D1F"/>
    <w:rsid w:val="00B17D09"/>
    <w:rsid w:val="00B23B53"/>
    <w:rsid w:val="00B3035F"/>
    <w:rsid w:val="00B71803"/>
    <w:rsid w:val="00B7711E"/>
    <w:rsid w:val="00B85E1C"/>
    <w:rsid w:val="00BF08EF"/>
    <w:rsid w:val="00C02469"/>
    <w:rsid w:val="00C222C9"/>
    <w:rsid w:val="00C563E9"/>
    <w:rsid w:val="00C67447"/>
    <w:rsid w:val="00C74D6B"/>
    <w:rsid w:val="00C931ED"/>
    <w:rsid w:val="00CA4197"/>
    <w:rsid w:val="00CD24AC"/>
    <w:rsid w:val="00CD27F6"/>
    <w:rsid w:val="00CE1AB2"/>
    <w:rsid w:val="00CE778B"/>
    <w:rsid w:val="00CF2D1A"/>
    <w:rsid w:val="00D04379"/>
    <w:rsid w:val="00D0547F"/>
    <w:rsid w:val="00D15BAA"/>
    <w:rsid w:val="00D768FB"/>
    <w:rsid w:val="00D813B4"/>
    <w:rsid w:val="00D9044B"/>
    <w:rsid w:val="00D91ACE"/>
    <w:rsid w:val="00DA7C18"/>
    <w:rsid w:val="00DB5B2E"/>
    <w:rsid w:val="00DC1C51"/>
    <w:rsid w:val="00DD793F"/>
    <w:rsid w:val="00DE6420"/>
    <w:rsid w:val="00E17E0D"/>
    <w:rsid w:val="00E2549D"/>
    <w:rsid w:val="00E52741"/>
    <w:rsid w:val="00E70209"/>
    <w:rsid w:val="00E74E11"/>
    <w:rsid w:val="00EB30C3"/>
    <w:rsid w:val="00EC60D9"/>
    <w:rsid w:val="00ED532A"/>
    <w:rsid w:val="00EE1553"/>
    <w:rsid w:val="00EF3E79"/>
    <w:rsid w:val="00F02655"/>
    <w:rsid w:val="00F324FE"/>
    <w:rsid w:val="00F440B0"/>
    <w:rsid w:val="00F81396"/>
    <w:rsid w:val="00F84A44"/>
    <w:rsid w:val="00FB27FE"/>
    <w:rsid w:val="00FB53B9"/>
    <w:rsid w:val="00FD448D"/>
    <w:rsid w:val="00FD6AE2"/>
    <w:rsid w:val="00FE1E77"/>
    <w:rsid w:val="00FE5CF7"/>
    <w:rsid w:val="00FE5E45"/>
    <w:rsid w:val="00FF0724"/>
    <w:rsid w:val="00FF25DC"/>
    <w:rsid w:val="00FF407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7D7FD"/>
  <w15:chartTrackingRefBased/>
  <w15:docId w15:val="{554EF585-1D32-474D-BBB0-80AEABABF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E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47E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E7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47E7C"/>
    <w:rPr>
      <w:color w:val="0563C1" w:themeColor="hyperlink"/>
      <w:u w:val="single"/>
    </w:rPr>
  </w:style>
  <w:style w:type="paragraph" w:styleId="NoSpacing">
    <w:name w:val="No Spacing"/>
    <w:uiPriority w:val="1"/>
    <w:qFormat/>
    <w:rsid w:val="00847E7C"/>
    <w:pPr>
      <w:spacing w:after="0" w:line="240" w:lineRule="auto"/>
    </w:pPr>
    <w:rPr>
      <w:kern w:val="0"/>
      <w14:ligatures w14:val="none"/>
    </w:rPr>
  </w:style>
  <w:style w:type="table" w:styleId="TableGrid">
    <w:name w:val="Table Grid"/>
    <w:basedOn w:val="TableNormal"/>
    <w:uiPriority w:val="39"/>
    <w:rsid w:val="00847E7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847E7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13" Type="http://schemas.openxmlformats.org/officeDocument/2006/relationships/image" Target="media/image8.tif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tiff"/><Relationship Id="rId12" Type="http://schemas.openxmlformats.org/officeDocument/2006/relationships/image" Target="media/image7.tif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tiff"/><Relationship Id="rId1" Type="http://schemas.openxmlformats.org/officeDocument/2006/relationships/customXml" Target="../customXml/item1.xml"/><Relationship Id="rId6" Type="http://schemas.openxmlformats.org/officeDocument/2006/relationships/image" Target="media/image1.tiff"/><Relationship Id="rId11" Type="http://schemas.openxmlformats.org/officeDocument/2006/relationships/image" Target="media/image6.tiff"/><Relationship Id="rId5" Type="http://schemas.openxmlformats.org/officeDocument/2006/relationships/hyperlink" Target="mailto:j.devulder@imperial.ac.uk" TargetMode="External"/><Relationship Id="rId15" Type="http://schemas.openxmlformats.org/officeDocument/2006/relationships/image" Target="media/image10.tiff"/><Relationship Id="rId10" Type="http://schemas.openxmlformats.org/officeDocument/2006/relationships/image" Target="media/image5.tiff"/><Relationship Id="rId4" Type="http://schemas.openxmlformats.org/officeDocument/2006/relationships/webSettings" Target="webSettings.xml"/><Relationship Id="rId9" Type="http://schemas.openxmlformats.org/officeDocument/2006/relationships/image" Target="media/image4.tiff"/><Relationship Id="rId14" Type="http://schemas.openxmlformats.org/officeDocument/2006/relationships/image" Target="media/image9.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ECCD34-2EB3-42A2-9C47-328A37466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15</Pages>
  <Words>1787</Words>
  <Characters>10192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Devulder, Justine</dc:creator>
  <cp:keywords/>
  <dc:description/>
  <cp:lastModifiedBy>Devulder, Justine</cp:lastModifiedBy>
  <cp:revision>156</cp:revision>
  <cp:lastPrinted>2024-02-27T14:30:00Z</cp:lastPrinted>
  <dcterms:created xsi:type="dcterms:W3CDTF">2023-10-16T12:32:00Z</dcterms:created>
  <dcterms:modified xsi:type="dcterms:W3CDTF">2024-12-16T10:57:00Z</dcterms:modified>
</cp:coreProperties>
</file>