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130" w:rsidRDefault="00D65E09">
      <w:pPr>
        <w:rPr>
          <w:rStyle w:val="article-headermeta-info-data"/>
        </w:rPr>
      </w:pPr>
      <w:r>
        <w:t xml:space="preserve">Peer reviewed version of the paper published in final form at DOI: </w:t>
      </w:r>
      <w:r>
        <w:rPr>
          <w:rStyle w:val="article-headermeta-info-data"/>
        </w:rPr>
        <w:t>10.1002/mabi.201300472</w:t>
      </w:r>
    </w:p>
    <w:p w:rsidR="00D65E09" w:rsidRPr="0056397D" w:rsidRDefault="00D65E09">
      <w:pPr>
        <w:rPr>
          <w:b/>
          <w:sz w:val="28"/>
        </w:rPr>
      </w:pPr>
      <w:r w:rsidRPr="0056397D">
        <w:rPr>
          <w:b/>
          <w:sz w:val="28"/>
        </w:rPr>
        <w:t xml:space="preserve">Enzymatically Cross-Linked </w:t>
      </w:r>
      <w:proofErr w:type="spellStart"/>
      <w:r w:rsidRPr="0056397D">
        <w:rPr>
          <w:b/>
          <w:sz w:val="28"/>
        </w:rPr>
        <w:t>Gelatin</w:t>
      </w:r>
      <w:proofErr w:type="spellEnd"/>
      <w:r w:rsidRPr="0056397D">
        <w:rPr>
          <w:b/>
          <w:sz w:val="28"/>
        </w:rPr>
        <w:t>/Chitosan Hydrogels: Tuning Gel Properties and Cellular Response</w:t>
      </w:r>
    </w:p>
    <w:p w:rsidR="00D65E09" w:rsidRDefault="00D65E09">
      <w:r>
        <w:t xml:space="preserve">Marcelo A. da Silva, </w:t>
      </w:r>
      <w:proofErr w:type="spellStart"/>
      <w:r>
        <w:t>Franziska</w:t>
      </w:r>
      <w:proofErr w:type="spellEnd"/>
      <w:r>
        <w:t xml:space="preserve"> Bode, Alex F. Drake, Silvia Goldoni, Molly M. Stevens, Cécile A. </w:t>
      </w:r>
      <w:proofErr w:type="spellStart"/>
      <w:r>
        <w:t>Dreiss</w:t>
      </w:r>
      <w:proofErr w:type="spellEnd"/>
    </w:p>
    <w:p w:rsidR="00D65E09" w:rsidRPr="00D65E09" w:rsidRDefault="00D65E09" w:rsidP="00D65E09">
      <w:pPr>
        <w:spacing w:after="0" w:line="240" w:lineRule="auto"/>
        <w:rPr>
          <w:sz w:val="20"/>
        </w:rPr>
      </w:pPr>
      <w:proofErr w:type="spellStart"/>
      <w:r w:rsidRPr="00D65E09">
        <w:rPr>
          <w:sz w:val="20"/>
        </w:rPr>
        <w:t>Dr.</w:t>
      </w:r>
      <w:proofErr w:type="spellEnd"/>
      <w:r w:rsidRPr="00D65E09">
        <w:rPr>
          <w:sz w:val="20"/>
        </w:rPr>
        <w:t xml:space="preserve"> M. A. da Silva, </w:t>
      </w:r>
      <w:proofErr w:type="spellStart"/>
      <w:r w:rsidRPr="00D65E09">
        <w:rPr>
          <w:sz w:val="20"/>
        </w:rPr>
        <w:t>Dr.</w:t>
      </w:r>
      <w:proofErr w:type="spellEnd"/>
      <w:r w:rsidRPr="00D65E09">
        <w:rPr>
          <w:sz w:val="20"/>
        </w:rPr>
        <w:t xml:space="preserve"> F. Bode, </w:t>
      </w:r>
      <w:proofErr w:type="spellStart"/>
      <w:r w:rsidRPr="00D65E09">
        <w:rPr>
          <w:sz w:val="20"/>
        </w:rPr>
        <w:t>Dr.</w:t>
      </w:r>
      <w:proofErr w:type="spellEnd"/>
      <w:r w:rsidRPr="00D65E09">
        <w:rPr>
          <w:sz w:val="20"/>
        </w:rPr>
        <w:t xml:space="preserve"> C. A. </w:t>
      </w:r>
      <w:proofErr w:type="spellStart"/>
      <w:r w:rsidRPr="00D65E09">
        <w:rPr>
          <w:sz w:val="20"/>
        </w:rPr>
        <w:t>Dreiss</w:t>
      </w:r>
      <w:proofErr w:type="spellEnd"/>
    </w:p>
    <w:p w:rsidR="00D65E09" w:rsidRPr="00D65E09" w:rsidRDefault="00D65E09" w:rsidP="00D65E09">
      <w:pPr>
        <w:spacing w:after="0" w:line="240" w:lineRule="auto"/>
        <w:rPr>
          <w:sz w:val="20"/>
        </w:rPr>
      </w:pPr>
      <w:r w:rsidRPr="00D65E09">
        <w:rPr>
          <w:sz w:val="20"/>
        </w:rPr>
        <w:t>King’s College London, Institute of Pharmaceutical Science,</w:t>
      </w:r>
    </w:p>
    <w:p w:rsidR="00D65E09" w:rsidRPr="00D65E09" w:rsidRDefault="00D65E09" w:rsidP="00D65E09">
      <w:pPr>
        <w:spacing w:after="0" w:line="240" w:lineRule="auto"/>
        <w:rPr>
          <w:sz w:val="20"/>
        </w:rPr>
      </w:pPr>
      <w:r w:rsidRPr="00D65E09">
        <w:rPr>
          <w:sz w:val="20"/>
        </w:rPr>
        <w:t>150 Stamford Street, London SE1 9NH, UK</w:t>
      </w:r>
    </w:p>
    <w:p w:rsidR="00D65E09" w:rsidRPr="00D65E09" w:rsidRDefault="00D65E09" w:rsidP="00D65E09">
      <w:pPr>
        <w:spacing w:after="0" w:line="240" w:lineRule="auto"/>
        <w:rPr>
          <w:sz w:val="20"/>
        </w:rPr>
      </w:pPr>
      <w:r w:rsidRPr="00D65E09">
        <w:rPr>
          <w:sz w:val="20"/>
        </w:rPr>
        <w:t>E-mail: marcelo.da_silva@kcl.ac.uk</w:t>
      </w:r>
    </w:p>
    <w:p w:rsidR="00D65E09" w:rsidRDefault="00D65E09" w:rsidP="00D65E09">
      <w:pPr>
        <w:spacing w:after="0" w:line="240" w:lineRule="auto"/>
        <w:rPr>
          <w:sz w:val="20"/>
        </w:rPr>
      </w:pPr>
      <w:bookmarkStart w:id="0" w:name="_GoBack"/>
      <w:bookmarkEnd w:id="0"/>
    </w:p>
    <w:p w:rsidR="00D65E09" w:rsidRPr="00D65E09" w:rsidRDefault="00D65E09" w:rsidP="00D65E09">
      <w:pPr>
        <w:spacing w:after="0" w:line="240" w:lineRule="auto"/>
        <w:rPr>
          <w:sz w:val="20"/>
        </w:rPr>
      </w:pPr>
      <w:proofErr w:type="spellStart"/>
      <w:r w:rsidRPr="00D65E09">
        <w:rPr>
          <w:sz w:val="20"/>
        </w:rPr>
        <w:t>Dr.</w:t>
      </w:r>
      <w:proofErr w:type="spellEnd"/>
      <w:r w:rsidRPr="00D65E09">
        <w:rPr>
          <w:sz w:val="20"/>
        </w:rPr>
        <w:t xml:space="preserve"> A. F. Drake</w:t>
      </w:r>
    </w:p>
    <w:p w:rsidR="00D65E09" w:rsidRPr="00D65E09" w:rsidRDefault="00D65E09" w:rsidP="00D65E09">
      <w:pPr>
        <w:spacing w:after="0" w:line="240" w:lineRule="auto"/>
        <w:rPr>
          <w:sz w:val="20"/>
        </w:rPr>
      </w:pPr>
      <w:proofErr w:type="spellStart"/>
      <w:r w:rsidRPr="00D65E09">
        <w:rPr>
          <w:sz w:val="20"/>
        </w:rPr>
        <w:t>Biomolecular</w:t>
      </w:r>
      <w:proofErr w:type="spellEnd"/>
      <w:r w:rsidRPr="00D65E09">
        <w:rPr>
          <w:sz w:val="20"/>
        </w:rPr>
        <w:t xml:space="preserve"> Spectroscopy Centre, King’s College London,</w:t>
      </w:r>
    </w:p>
    <w:p w:rsidR="00D65E09" w:rsidRPr="00D65E09" w:rsidRDefault="00D65E09" w:rsidP="00D65E09">
      <w:pPr>
        <w:spacing w:after="0" w:line="240" w:lineRule="auto"/>
        <w:rPr>
          <w:sz w:val="20"/>
        </w:rPr>
      </w:pPr>
      <w:r w:rsidRPr="00D65E09">
        <w:rPr>
          <w:sz w:val="20"/>
        </w:rPr>
        <w:t xml:space="preserve">The </w:t>
      </w:r>
      <w:proofErr w:type="spellStart"/>
      <w:r w:rsidRPr="00D65E09">
        <w:rPr>
          <w:sz w:val="20"/>
        </w:rPr>
        <w:t>Wolfson</w:t>
      </w:r>
      <w:proofErr w:type="spellEnd"/>
      <w:r w:rsidRPr="00D65E09">
        <w:rPr>
          <w:sz w:val="20"/>
        </w:rPr>
        <w:t xml:space="preserve"> Wing, Hodgkin Building, London SE1 1UL, UK</w:t>
      </w:r>
    </w:p>
    <w:p w:rsidR="00D65E09" w:rsidRDefault="00D65E09" w:rsidP="00D65E09">
      <w:pPr>
        <w:spacing w:after="0" w:line="240" w:lineRule="auto"/>
        <w:rPr>
          <w:sz w:val="20"/>
        </w:rPr>
      </w:pPr>
    </w:p>
    <w:p w:rsidR="00D65E09" w:rsidRPr="00D65E09" w:rsidRDefault="00D65E09" w:rsidP="00D65E09">
      <w:pPr>
        <w:spacing w:after="0" w:line="240" w:lineRule="auto"/>
        <w:rPr>
          <w:sz w:val="20"/>
        </w:rPr>
      </w:pPr>
      <w:proofErr w:type="spellStart"/>
      <w:r w:rsidRPr="00D65E09">
        <w:rPr>
          <w:sz w:val="20"/>
        </w:rPr>
        <w:t>Dr.</w:t>
      </w:r>
      <w:proofErr w:type="spellEnd"/>
      <w:r w:rsidRPr="00D65E09">
        <w:rPr>
          <w:sz w:val="20"/>
        </w:rPr>
        <w:t xml:space="preserve"> S. Goldoni</w:t>
      </w:r>
      <w:proofErr w:type="gramStart"/>
      <w:r w:rsidRPr="00D65E09">
        <w:rPr>
          <w:sz w:val="20"/>
        </w:rPr>
        <w:t>,</w:t>
      </w:r>
      <w:r w:rsidRPr="00D65E09">
        <w:rPr>
          <w:sz w:val="20"/>
          <w:vertAlign w:val="superscript"/>
        </w:rPr>
        <w:t>[</w:t>
      </w:r>
      <w:proofErr w:type="gramEnd"/>
      <w:r w:rsidRPr="00D65E09">
        <w:rPr>
          <w:sz w:val="20"/>
          <w:vertAlign w:val="superscript"/>
        </w:rPr>
        <w:t>+]</w:t>
      </w:r>
      <w:r w:rsidRPr="00D65E09">
        <w:rPr>
          <w:sz w:val="20"/>
          <w:vertAlign w:val="superscript"/>
        </w:rPr>
        <w:t xml:space="preserve"> </w:t>
      </w:r>
      <w:proofErr w:type="spellStart"/>
      <w:r w:rsidRPr="00D65E09">
        <w:rPr>
          <w:sz w:val="20"/>
        </w:rPr>
        <w:t>Prof.</w:t>
      </w:r>
      <w:proofErr w:type="spellEnd"/>
      <w:r w:rsidRPr="00D65E09">
        <w:rPr>
          <w:sz w:val="20"/>
        </w:rPr>
        <w:t xml:space="preserve"> M. M. Stevens</w:t>
      </w:r>
    </w:p>
    <w:p w:rsidR="00D65E09" w:rsidRPr="00D65E09" w:rsidRDefault="00D65E09" w:rsidP="00D65E09">
      <w:pPr>
        <w:spacing w:after="0" w:line="240" w:lineRule="auto"/>
        <w:rPr>
          <w:sz w:val="20"/>
        </w:rPr>
      </w:pPr>
      <w:r w:rsidRPr="00D65E09">
        <w:rPr>
          <w:sz w:val="20"/>
        </w:rPr>
        <w:t>Department of Materials, Department of Bioengineering and</w:t>
      </w:r>
    </w:p>
    <w:p w:rsidR="00D65E09" w:rsidRPr="00D65E09" w:rsidRDefault="00D65E09" w:rsidP="00D65E09">
      <w:pPr>
        <w:spacing w:after="0" w:line="240" w:lineRule="auto"/>
        <w:rPr>
          <w:sz w:val="20"/>
        </w:rPr>
      </w:pPr>
      <w:r w:rsidRPr="00D65E09">
        <w:rPr>
          <w:sz w:val="20"/>
        </w:rPr>
        <w:t>Institute for Biomedical Engineering, Imperial College London,</w:t>
      </w:r>
    </w:p>
    <w:p w:rsidR="00D65E09" w:rsidRPr="00D65E09" w:rsidRDefault="00D65E09" w:rsidP="00D65E09">
      <w:pPr>
        <w:spacing w:after="0" w:line="240" w:lineRule="auto"/>
        <w:rPr>
          <w:sz w:val="20"/>
        </w:rPr>
      </w:pPr>
      <w:r w:rsidRPr="00D65E09">
        <w:rPr>
          <w:sz w:val="20"/>
        </w:rPr>
        <w:t>Exhibition Road, London SW7 2AZ, UK</w:t>
      </w:r>
    </w:p>
    <w:p w:rsidR="00D65E09" w:rsidRPr="00D65E09" w:rsidRDefault="00D65E09" w:rsidP="00D65E09">
      <w:pPr>
        <w:spacing w:after="0" w:line="240" w:lineRule="auto"/>
        <w:rPr>
          <w:sz w:val="20"/>
        </w:rPr>
      </w:pPr>
      <w:r w:rsidRPr="00D65E09">
        <w:rPr>
          <w:sz w:val="20"/>
        </w:rPr>
        <w:t>[+]Current address: Novartis Institutes for Biomedical Research</w:t>
      </w:r>
    </w:p>
    <w:p w:rsidR="00D65E09" w:rsidRPr="00D65E09" w:rsidRDefault="00D65E09" w:rsidP="00D65E09">
      <w:pPr>
        <w:spacing w:after="0" w:line="240" w:lineRule="auto"/>
        <w:rPr>
          <w:sz w:val="20"/>
        </w:rPr>
      </w:pPr>
      <w:r w:rsidRPr="00D65E09">
        <w:rPr>
          <w:sz w:val="20"/>
        </w:rPr>
        <w:t xml:space="preserve">(NIBR), </w:t>
      </w:r>
      <w:proofErr w:type="spellStart"/>
      <w:r w:rsidRPr="00D65E09">
        <w:rPr>
          <w:sz w:val="20"/>
        </w:rPr>
        <w:t>Wimblehurst</w:t>
      </w:r>
      <w:proofErr w:type="spellEnd"/>
      <w:r w:rsidRPr="00D65E09">
        <w:rPr>
          <w:sz w:val="20"/>
        </w:rPr>
        <w:t xml:space="preserve"> Rd, Horsham RH12 5AB, UK</w:t>
      </w:r>
    </w:p>
    <w:p w:rsidR="00D65E09" w:rsidRDefault="00D65E09" w:rsidP="00D65E09">
      <w:pPr>
        <w:rPr>
          <w:b/>
        </w:rPr>
      </w:pPr>
    </w:p>
    <w:p w:rsidR="00D65E09" w:rsidRPr="00D65E09" w:rsidRDefault="00D65E09" w:rsidP="00D65E09">
      <w:pPr>
        <w:rPr>
          <w:b/>
        </w:rPr>
      </w:pPr>
      <w:r w:rsidRPr="00D65E09">
        <w:rPr>
          <w:b/>
        </w:rPr>
        <w:t>Abstract</w:t>
      </w:r>
    </w:p>
    <w:p w:rsidR="00D65E09" w:rsidRDefault="00D65E09" w:rsidP="00D65E09">
      <w:r>
        <w:t xml:space="preserve">This work investigates the effect of combining physical and chemical gelation processes in a biopolymer blend: chitosan and tilapia fish </w:t>
      </w:r>
      <w:proofErr w:type="spellStart"/>
      <w:r>
        <w:t>gelatin</w:t>
      </w:r>
      <w:proofErr w:type="spellEnd"/>
      <w:r>
        <w:t xml:space="preserve">. Chemical (C) gels are obtained by cross-linking with the microbial enzyme </w:t>
      </w:r>
      <w:proofErr w:type="spellStart"/>
      <w:r>
        <w:t>transglutaminase</w:t>
      </w:r>
      <w:proofErr w:type="spellEnd"/>
      <w:r>
        <w:t xml:space="preserve"> at 37 °C. Hybrid physical-co-chemical (PC) gels are cross-linked at 21 °C, below </w:t>
      </w:r>
      <w:proofErr w:type="spellStart"/>
      <w:r>
        <w:t>gelatin</w:t>
      </w:r>
      <w:proofErr w:type="spellEnd"/>
      <w:r>
        <w:t xml:space="preserve"> gelation temperature. These protocols provide two microenvironments for the gelation process: in C gels, both </w:t>
      </w:r>
      <w:proofErr w:type="spellStart"/>
      <w:r>
        <w:t>gelatin</w:t>
      </w:r>
      <w:proofErr w:type="spellEnd"/>
      <w:r>
        <w:t xml:space="preserve"> and chitosan are present as single strands; in PC gels, cross-linking proceeds within a transient physical gel of </w:t>
      </w:r>
      <w:proofErr w:type="spellStart"/>
      <w:r>
        <w:t>gelatin</w:t>
      </w:r>
      <w:proofErr w:type="spellEnd"/>
      <w:r>
        <w:t>, filled by chitosan strands. The chitosan/</w:t>
      </w:r>
      <w:proofErr w:type="spellStart"/>
      <w:r>
        <w:t>gelatin</w:t>
      </w:r>
      <w:proofErr w:type="spellEnd"/>
      <w:r>
        <w:t xml:space="preserve"> chemical networks generated in PC gels show a consistently higher shear modulus than pure C gels; they are also less turbid than their C gels counterparts, suggesting a more homogeneous network. Finally, chitosan enhances the gels' shear modulus in all gels. Proliferation assays show that MC3T3 cells proliferate in these mixed, hybrid gels and better so on PC gels than in C mixed gels.</w:t>
      </w:r>
    </w:p>
    <w:p w:rsidR="00D65E09" w:rsidRPr="0056397D" w:rsidRDefault="00D65E09" w:rsidP="00D65E09">
      <w:pPr>
        <w:rPr>
          <w:b/>
        </w:rPr>
      </w:pPr>
      <w:r w:rsidRPr="0056397D">
        <w:rPr>
          <w:b/>
        </w:rPr>
        <w:t>Introduction</w:t>
      </w:r>
    </w:p>
    <w:p w:rsidR="00D65E09" w:rsidRDefault="00D65E09" w:rsidP="00D65E09">
      <w:r>
        <w:t>Hydrogels obtained from the chemical or physical association of macromolecules are an important area of material science, due to the wide array of design possibilities and countless biomedical applications, for instance as skin substitutes, adhesives, or drug delivery matrices</w:t>
      </w:r>
      <w:proofErr w:type="gramStart"/>
      <w:r>
        <w:t>.[</w:t>
      </w:r>
      <w:proofErr w:type="gramEnd"/>
      <w:r>
        <w:t xml:space="preserve">1-5] Through a careful choice of the macromolecules, the molecular associations that maintain the hydrogel 3D network can be selected and tuned. Biopolymers, inherently more suited for medical applications than their synthetic counterparts, and often available in vast amounts from cheap, renewable sources, have become a great focus of interest.[1, 4] However, due to their physical and chemical complexity, the properties of natural polymers, such as </w:t>
      </w:r>
      <w:proofErr w:type="spellStart"/>
      <w:r>
        <w:t>gelatin</w:t>
      </w:r>
      <w:proofErr w:type="spellEnd"/>
      <w:r>
        <w:t xml:space="preserve"> and chitosan used in this study, remain poorly understood.</w:t>
      </w:r>
    </w:p>
    <w:p w:rsidR="00D65E09" w:rsidRDefault="00D65E09" w:rsidP="00D65E09">
      <w:proofErr w:type="spellStart"/>
      <w:r>
        <w:t>Gelatin</w:t>
      </w:r>
      <w:proofErr w:type="spellEnd"/>
      <w:r>
        <w:t xml:space="preserve"> is the denatured form of the most abundant animal protein, collagen</w:t>
      </w:r>
      <w:proofErr w:type="gramStart"/>
      <w:r>
        <w:t>.[</w:t>
      </w:r>
      <w:proofErr w:type="gramEnd"/>
      <w:r>
        <w:t xml:space="preserve">6, 7] In water, above its melting temperature, </w:t>
      </w:r>
      <w:proofErr w:type="spellStart"/>
      <w:r>
        <w:t>gelatin</w:t>
      </w:r>
      <w:proofErr w:type="spellEnd"/>
      <w:r>
        <w:t xml:space="preserve"> exists as flexible single polypeptide strands.[8-10] Below the gelation temperature, </w:t>
      </w:r>
      <w:proofErr w:type="spellStart"/>
      <w:r>
        <w:t>gelatin</w:t>
      </w:r>
      <w:proofErr w:type="spellEnd"/>
      <w:r>
        <w:t xml:space="preserve"> undergoes a reversible sol-gel transition, acquiring a triple-helix </w:t>
      </w:r>
      <w:r>
        <w:lastRenderedPageBreak/>
        <w:t xml:space="preserve">conformation similar to native collagen.[11-13] Accordingly, a thermo-reversible transient physical network is formed. Due to its characteristic structural and mechanical properties, </w:t>
      </w:r>
      <w:proofErr w:type="spellStart"/>
      <w:r>
        <w:t>gelatin</w:t>
      </w:r>
      <w:proofErr w:type="spellEnd"/>
      <w:r>
        <w:t xml:space="preserve"> has attracted a great deal of scientific interest,[11, 14-17] in particular for biomedical applications, as it presents useful biological properties: it is biodegradable and biocompatible, and favours cell adhesion and function.[3, 18-21] For health and religious reasons, </w:t>
      </w:r>
      <w:proofErr w:type="spellStart"/>
      <w:r>
        <w:t>gelatin</w:t>
      </w:r>
      <w:proofErr w:type="spellEnd"/>
      <w:r>
        <w:t xml:space="preserve"> extracted from other sources than mammalian have attracted increasing interest.[14] The main difference between mammalian and fish </w:t>
      </w:r>
      <w:proofErr w:type="spellStart"/>
      <w:r>
        <w:t>gelatin</w:t>
      </w:r>
      <w:proofErr w:type="spellEnd"/>
      <w:r>
        <w:t xml:space="preserve"> is the gelation temperature, which tends to be lower for the fish variants, due to the lower </w:t>
      </w:r>
      <w:proofErr w:type="spellStart"/>
      <w:r>
        <w:t>proline</w:t>
      </w:r>
      <w:proofErr w:type="spellEnd"/>
      <w:r>
        <w:t xml:space="preserve"> and </w:t>
      </w:r>
      <w:proofErr w:type="spellStart"/>
      <w:r>
        <w:t>hydroxyproline</w:t>
      </w:r>
      <w:proofErr w:type="spellEnd"/>
      <w:r>
        <w:t xml:space="preserve"> content of fish </w:t>
      </w:r>
      <w:proofErr w:type="spellStart"/>
      <w:r>
        <w:t>gelatin</w:t>
      </w:r>
      <w:proofErr w:type="spellEnd"/>
      <w:r>
        <w:t>.[22]</w:t>
      </w:r>
    </w:p>
    <w:p w:rsidR="00D65E09" w:rsidRDefault="00D65E09" w:rsidP="00D65E09">
      <w:r>
        <w:t xml:space="preserve">Technological products are often a combination of many different components. Combining more than one natural polymer can produce synergistic effects to help tune the system and improve the final properties.[23] Chitosan, obtained from the partial </w:t>
      </w:r>
      <w:proofErr w:type="spellStart"/>
      <w:r>
        <w:t>deacetylation</w:t>
      </w:r>
      <w:proofErr w:type="spellEnd"/>
      <w:r>
        <w:t xml:space="preserve"> of chitin, has a molecular structure very similar to the </w:t>
      </w:r>
      <w:proofErr w:type="spellStart"/>
      <w:r>
        <w:t>glycosaminoglycans</w:t>
      </w:r>
      <w:proofErr w:type="spellEnd"/>
      <w:r>
        <w:t>, a major component of the extra-cellular matrix. Chitosan is known for its non-toxicity, biocompatibility, biodegradability, wound-healing and haemostatic capabilities</w:t>
      </w:r>
      <w:proofErr w:type="gramStart"/>
      <w:r>
        <w:t>,[</w:t>
      </w:r>
      <w:proofErr w:type="gramEnd"/>
      <w:r>
        <w:t>24] making it a good candidate for biomedical applications.[2, 25, 26]</w:t>
      </w:r>
    </w:p>
    <w:p w:rsidR="00D65E09" w:rsidRDefault="00D65E09" w:rsidP="00D65E09">
      <w:r>
        <w:t xml:space="preserve">To combine </w:t>
      </w:r>
      <w:proofErr w:type="spellStart"/>
      <w:r>
        <w:t>gelatin</w:t>
      </w:r>
      <w:proofErr w:type="spellEnd"/>
      <w:r>
        <w:t xml:space="preserve"> and chitosan in a permanent chemical hydrogel, a cross-linker is required. Bacterial </w:t>
      </w:r>
      <w:proofErr w:type="spellStart"/>
      <w:r>
        <w:t>transglutaminase</w:t>
      </w:r>
      <w:proofErr w:type="spellEnd"/>
      <w:r>
        <w:t xml:space="preserve"> (</w:t>
      </w:r>
      <w:proofErr w:type="spellStart"/>
      <w:r>
        <w:t>mTGase</w:t>
      </w:r>
      <w:proofErr w:type="spellEnd"/>
      <w:r>
        <w:t xml:space="preserve">) has been chosen in this work due to its biological compatibility. </w:t>
      </w:r>
      <w:proofErr w:type="spellStart"/>
      <w:r>
        <w:t>Transglutaminase</w:t>
      </w:r>
      <w:proofErr w:type="spellEnd"/>
      <w:r>
        <w:t xml:space="preserve"> (</w:t>
      </w:r>
      <w:proofErr w:type="spellStart"/>
      <w:r>
        <w:t>TGase</w:t>
      </w:r>
      <w:proofErr w:type="spellEnd"/>
      <w:r>
        <w:t>, EC 2.3.2.13, amine-γ-</w:t>
      </w:r>
      <w:proofErr w:type="spellStart"/>
      <w:r>
        <w:t>glutamyl</w:t>
      </w:r>
      <w:proofErr w:type="spellEnd"/>
      <w:r>
        <w:t xml:space="preserve"> </w:t>
      </w:r>
      <w:proofErr w:type="spellStart"/>
      <w:r>
        <w:t>transferase</w:t>
      </w:r>
      <w:proofErr w:type="spellEnd"/>
      <w:r>
        <w:t>), a calcium-dependent naturally occurring enzyme found in almost all living organisms, catalyses acyl-</w:t>
      </w:r>
      <w:proofErr w:type="spellStart"/>
      <w:r>
        <w:t>transferase</w:t>
      </w:r>
      <w:proofErr w:type="spellEnd"/>
      <w:r>
        <w:t xml:space="preserve"> reactions between the NH2 part of the γ-amine group of a glutamine residue and a primary amino group (e.g., lysine), resulting in an ϵ-(γ-</w:t>
      </w:r>
      <w:proofErr w:type="spellStart"/>
      <w:r>
        <w:t>glutamyl</w:t>
      </w:r>
      <w:proofErr w:type="spellEnd"/>
      <w:r>
        <w:t xml:space="preserve">) lysine </w:t>
      </w:r>
      <w:proofErr w:type="spellStart"/>
      <w:r>
        <w:t>isopeptide</w:t>
      </w:r>
      <w:proofErr w:type="spellEnd"/>
      <w:r>
        <w:t xml:space="preserve"> bond (Scheme 1). In our systems, this could involve the glucosamine amine of chitosan and a glutamine residue from </w:t>
      </w:r>
      <w:proofErr w:type="spellStart"/>
      <w:r>
        <w:t>gelatin</w:t>
      </w:r>
      <w:proofErr w:type="spellEnd"/>
      <w:r>
        <w:t xml:space="preserve">. Microbial </w:t>
      </w:r>
      <w:proofErr w:type="spellStart"/>
      <w:r>
        <w:t>transglutaminase</w:t>
      </w:r>
      <w:proofErr w:type="spellEnd"/>
      <w:r>
        <w:t xml:space="preserve"> (</w:t>
      </w:r>
      <w:proofErr w:type="spellStart"/>
      <w:r>
        <w:t>mTGase</w:t>
      </w:r>
      <w:proofErr w:type="spellEnd"/>
      <w:r>
        <w:t xml:space="preserve">) offers the advantage of being calcium-independent.[27] The feasibility of using </w:t>
      </w:r>
      <w:proofErr w:type="spellStart"/>
      <w:r>
        <w:t>mTGase</w:t>
      </w:r>
      <w:proofErr w:type="spellEnd"/>
      <w:r>
        <w:t xml:space="preserve"> as a cross-linker for mixed biopolymer gels, including chitosan/</w:t>
      </w:r>
      <w:proofErr w:type="spellStart"/>
      <w:r>
        <w:t>gelatin</w:t>
      </w:r>
      <w:proofErr w:type="spellEnd"/>
      <w:r>
        <w:t xml:space="preserve"> gels, was demonstrated recently by Payne and co-workers.[28-30]</w:t>
      </w:r>
    </w:p>
    <w:p w:rsidR="00D65E09" w:rsidRDefault="00D65E09" w:rsidP="00D65E09">
      <w:r>
        <w:rPr>
          <w:noProof/>
          <w:lang w:eastAsia="en-GB"/>
        </w:rPr>
        <w:drawing>
          <wp:inline distT="0" distB="0" distL="0" distR="0" wp14:anchorId="79247E6A" wp14:editId="10D553B1">
            <wp:extent cx="5410200" cy="542925"/>
            <wp:effectExtent l="0" t="0" r="0" b="9525"/>
            <wp:docPr id="1" name="Picture 1" descr="Schem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0200" cy="542925"/>
                    </a:xfrm>
                    <a:prstGeom prst="rect">
                      <a:avLst/>
                    </a:prstGeom>
                    <a:noFill/>
                    <a:ln>
                      <a:noFill/>
                    </a:ln>
                  </pic:spPr>
                </pic:pic>
              </a:graphicData>
            </a:graphic>
          </wp:inline>
        </w:drawing>
      </w:r>
    </w:p>
    <w:p w:rsidR="00D65E09" w:rsidRPr="0056397D" w:rsidRDefault="00D65E09" w:rsidP="00D65E09">
      <w:pPr>
        <w:rPr>
          <w:i/>
        </w:rPr>
      </w:pPr>
      <w:r w:rsidRPr="0056397D">
        <w:rPr>
          <w:i/>
        </w:rPr>
        <w:t xml:space="preserve">Scheme 1. Enzymatic cross-linking mediated by </w:t>
      </w:r>
      <w:proofErr w:type="spellStart"/>
      <w:r w:rsidRPr="0056397D">
        <w:rPr>
          <w:i/>
        </w:rPr>
        <w:t>transglutaminase</w:t>
      </w:r>
      <w:proofErr w:type="spellEnd"/>
      <w:r w:rsidRPr="0056397D">
        <w:rPr>
          <w:i/>
        </w:rPr>
        <w:t>.</w:t>
      </w:r>
    </w:p>
    <w:p w:rsidR="00D65E09" w:rsidRDefault="00D65E09" w:rsidP="00D65E09">
      <w:r>
        <w:t xml:space="preserve">The presence or concomitant growth of </w:t>
      </w:r>
      <w:proofErr w:type="spellStart"/>
      <w:r>
        <w:t>gelatin</w:t>
      </w:r>
      <w:proofErr w:type="spellEnd"/>
      <w:r>
        <w:t xml:space="preserve"> physical networks has been shown to improve the cross-linking process, imparting control on the final mechanical properties.[31-33] </w:t>
      </w:r>
      <w:proofErr w:type="spellStart"/>
      <w:r>
        <w:t>Djabourov</w:t>
      </w:r>
      <w:proofErr w:type="spellEnd"/>
      <w:r>
        <w:t xml:space="preserve"> and co-workers[32, 33] have studied the chemical gelation of </w:t>
      </w:r>
      <w:proofErr w:type="spellStart"/>
      <w:r>
        <w:t>gelatin</w:t>
      </w:r>
      <w:proofErr w:type="spellEnd"/>
      <w:r>
        <w:t xml:space="preserve"> induced by the cross-linker </w:t>
      </w:r>
      <w:proofErr w:type="spellStart"/>
      <w:r>
        <w:t>bisvinylsulfonyl</w:t>
      </w:r>
      <w:proofErr w:type="spellEnd"/>
      <w:r>
        <w:t xml:space="preserve">-methane and the role of the physical network on this process. They reported a higher storage modulus (G′) for chemical gels obtained in the presence of the physical network. Recently, we reported an extensive investigation on the enzymatically-cross-linked gels of tilapia fish </w:t>
      </w:r>
      <w:proofErr w:type="spellStart"/>
      <w:r>
        <w:t>gelatin</w:t>
      </w:r>
      <w:proofErr w:type="spellEnd"/>
      <w:proofErr w:type="gramStart"/>
      <w:r>
        <w:t>.[</w:t>
      </w:r>
      <w:proofErr w:type="gramEnd"/>
      <w:r>
        <w:t>31, 34] A combination of rheology, small-angle neutron scattering and optical rotation revealed that the presence of the physical network drastically affects the rheological and microstructural properties of the gels. Those results suggest that the physical network may act as a template, by directing a more efficient distribution of the cross-links. Given the importance of gel elasticity in directing stem cell differentiation and expression</w:t>
      </w:r>
      <w:proofErr w:type="gramStart"/>
      <w:r>
        <w:t>,[</w:t>
      </w:r>
      <w:proofErr w:type="gramEnd"/>
      <w:r>
        <w:t>35] utilizing hybrid gelation processes seems a very attractive approach to provide cheap and facile adjustment of the properties. Blending two biopolymers provides further control over the properties and may lead to synergistic effects; to our knowledge, hybrid gelation processes in mixtures of biopolymers have not been reported to date.</w:t>
      </w:r>
    </w:p>
    <w:p w:rsidR="00D65E09" w:rsidRDefault="00D65E09" w:rsidP="00D65E09">
      <w:r>
        <w:lastRenderedPageBreak/>
        <w:t xml:space="preserve">In this work, we explore the gelation kinetics and equilibrium rheological properties of mixed gels of chitosan and </w:t>
      </w:r>
      <w:proofErr w:type="spellStart"/>
      <w:r>
        <w:t>gelatin</w:t>
      </w:r>
      <w:proofErr w:type="spellEnd"/>
      <w:r>
        <w:t>, where both biopolymers participate to the network. Our objective is to assess the impact of the chitosan/</w:t>
      </w:r>
      <w:proofErr w:type="spellStart"/>
      <w:r>
        <w:t>gelatin</w:t>
      </w:r>
      <w:proofErr w:type="spellEnd"/>
      <w:r>
        <w:t xml:space="preserve"> blend compared to the single-component gels (</w:t>
      </w:r>
      <w:proofErr w:type="spellStart"/>
      <w:r>
        <w:t>gelatin</w:t>
      </w:r>
      <w:proofErr w:type="spellEnd"/>
      <w:r>
        <w:t xml:space="preserve"> alone[31]), the effect of a hybrid gelation protocol on the network characteristics, and how these parameters affect cellular response, in view of developing these gels for tissue repair applications.[34]</w:t>
      </w:r>
    </w:p>
    <w:p w:rsidR="00D65E09" w:rsidRPr="0056397D" w:rsidRDefault="00D65E09" w:rsidP="00D65E09">
      <w:pPr>
        <w:rPr>
          <w:b/>
        </w:rPr>
      </w:pPr>
      <w:r w:rsidRPr="0056397D">
        <w:rPr>
          <w:b/>
        </w:rPr>
        <w:t>2 Experimental Section</w:t>
      </w:r>
    </w:p>
    <w:p w:rsidR="00D65E09" w:rsidRPr="0056397D" w:rsidRDefault="00D65E09" w:rsidP="00D65E09">
      <w:pPr>
        <w:rPr>
          <w:b/>
        </w:rPr>
      </w:pPr>
      <w:r w:rsidRPr="0056397D">
        <w:rPr>
          <w:b/>
        </w:rPr>
        <w:t>2.1 Materials</w:t>
      </w:r>
    </w:p>
    <w:p w:rsidR="00D65E09" w:rsidRDefault="00D65E09" w:rsidP="00D65E09">
      <w:r>
        <w:t xml:space="preserve">Chitosan, derived from crab shell with a minimum </w:t>
      </w:r>
      <w:proofErr w:type="spellStart"/>
      <w:r>
        <w:t>deacetylation</w:t>
      </w:r>
      <w:proofErr w:type="spellEnd"/>
      <w:r>
        <w:t xml:space="preserve"> degree of 85%, acetic acid (99%), anhydrous sodium acetate and </w:t>
      </w:r>
      <w:proofErr w:type="spellStart"/>
      <w:r>
        <w:t>tyrosinase</w:t>
      </w:r>
      <w:proofErr w:type="spellEnd"/>
      <w:r>
        <w:t xml:space="preserve"> from mushroom were purchased from Sigma-Aldrich. L-Lysine hydrochloride (BP386) was purchased from Fisher </w:t>
      </w:r>
      <w:proofErr w:type="spellStart"/>
      <w:r>
        <w:t>Bioreagents</w:t>
      </w:r>
      <w:proofErr w:type="spellEnd"/>
      <w:r>
        <w:t>.</w:t>
      </w:r>
    </w:p>
    <w:p w:rsidR="00D65E09" w:rsidRDefault="00D65E09" w:rsidP="00D65E09">
      <w:r>
        <w:t>Chitosan molecular weight was found to be 900 </w:t>
      </w:r>
      <w:proofErr w:type="spellStart"/>
      <w:r>
        <w:t>kDa</w:t>
      </w:r>
      <w:proofErr w:type="spellEnd"/>
      <w:r>
        <w:t xml:space="preserve"> ± 5% determined by </w:t>
      </w:r>
      <w:proofErr w:type="spellStart"/>
      <w:r>
        <w:t>viscometric</w:t>
      </w:r>
      <w:proofErr w:type="spellEnd"/>
      <w:r>
        <w:t xml:space="preserve"> methods. The procedure has been described elsewhere</w:t>
      </w:r>
      <w:proofErr w:type="gramStart"/>
      <w:r>
        <w:t>.[</w:t>
      </w:r>
      <w:proofErr w:type="gramEnd"/>
      <w:r>
        <w:t>36]</w:t>
      </w:r>
    </w:p>
    <w:p w:rsidR="00D65E09" w:rsidRDefault="00D65E09" w:rsidP="00D65E09">
      <w:r>
        <w:t xml:space="preserve">Tilapia fish skin </w:t>
      </w:r>
      <w:proofErr w:type="spellStart"/>
      <w:r>
        <w:t>gelatin</w:t>
      </w:r>
      <w:proofErr w:type="spellEnd"/>
      <w:r>
        <w:t xml:space="preserve"> (Type A, acidic extracted) was kindly donated by </w:t>
      </w:r>
      <w:proofErr w:type="spellStart"/>
      <w:r>
        <w:t>Rousselot</w:t>
      </w:r>
      <w:proofErr w:type="spellEnd"/>
      <w:r>
        <w:t xml:space="preserve"> (France). The average molecular weight was determined to be ca 36 </w:t>
      </w:r>
      <w:proofErr w:type="spellStart"/>
      <w:r>
        <w:t>kDa</w:t>
      </w:r>
      <w:proofErr w:type="spellEnd"/>
      <w:r>
        <w:t xml:space="preserve"> ± 12% using gel permeation chromatography (GPC; </w:t>
      </w:r>
      <w:proofErr w:type="spellStart"/>
      <w:r>
        <w:t>Smithers</w:t>
      </w:r>
      <w:proofErr w:type="spellEnd"/>
      <w:r>
        <w:t xml:space="preserve"> </w:t>
      </w:r>
      <w:proofErr w:type="spellStart"/>
      <w:r>
        <w:t>Rapra</w:t>
      </w:r>
      <w:proofErr w:type="spellEnd"/>
      <w:r>
        <w:t>) with a melting temperature of ≈ 23 °C.</w:t>
      </w:r>
    </w:p>
    <w:p w:rsidR="00D65E09" w:rsidRDefault="00D65E09" w:rsidP="00D65E09">
      <w:proofErr w:type="spellStart"/>
      <w:proofErr w:type="gramStart"/>
      <w:r>
        <w:t>mTGase</w:t>
      </w:r>
      <w:proofErr w:type="spellEnd"/>
      <w:proofErr w:type="gramEnd"/>
      <w:r>
        <w:t xml:space="preserve"> was purchased from N-</w:t>
      </w:r>
      <w:proofErr w:type="spellStart"/>
      <w:r>
        <w:t>Zyme</w:t>
      </w:r>
      <w:proofErr w:type="spellEnd"/>
      <w:r>
        <w:t xml:space="preserve"> </w:t>
      </w:r>
      <w:proofErr w:type="spellStart"/>
      <w:r>
        <w:t>BioTec</w:t>
      </w:r>
      <w:proofErr w:type="spellEnd"/>
      <w:r>
        <w:t xml:space="preserve"> GmbH (Darmstadt, Germany). </w:t>
      </w:r>
      <w:proofErr w:type="spellStart"/>
      <w:proofErr w:type="gramStart"/>
      <w:r>
        <w:t>mTGase</w:t>
      </w:r>
      <w:proofErr w:type="spellEnd"/>
      <w:proofErr w:type="gramEnd"/>
      <w:r>
        <w:t xml:space="preserve"> has a specific activity of 1.6 Units mg−1 solid, a molecular weight of 38 </w:t>
      </w:r>
      <w:proofErr w:type="spellStart"/>
      <w:r>
        <w:t>kDa</w:t>
      </w:r>
      <w:proofErr w:type="spellEnd"/>
      <w:r>
        <w:t xml:space="preserve"> and a purity superior to 80% according to sodium </w:t>
      </w:r>
      <w:proofErr w:type="spellStart"/>
      <w:r>
        <w:t>dodecylsulfonate</w:t>
      </w:r>
      <w:proofErr w:type="spellEnd"/>
      <w:r>
        <w:t>-polyacrylamide gel electrophoresis (SDS-PAGE), as indicated by the supplier. All compounds were used as received. Deionised water was used throughout the experiments.</w:t>
      </w:r>
    </w:p>
    <w:p w:rsidR="00D65E09" w:rsidRPr="0056397D" w:rsidRDefault="00D65E09" w:rsidP="00D65E09">
      <w:pPr>
        <w:rPr>
          <w:b/>
        </w:rPr>
      </w:pPr>
      <w:r w:rsidRPr="0056397D">
        <w:rPr>
          <w:b/>
        </w:rPr>
        <w:t>2.2 Methods</w:t>
      </w:r>
    </w:p>
    <w:p w:rsidR="00D65E09" w:rsidRPr="0056397D" w:rsidRDefault="00D65E09" w:rsidP="00D65E09">
      <w:pPr>
        <w:rPr>
          <w:b/>
        </w:rPr>
      </w:pPr>
      <w:r w:rsidRPr="0056397D">
        <w:rPr>
          <w:b/>
        </w:rPr>
        <w:t>2.2.1 Preparation of Solutions</w:t>
      </w:r>
    </w:p>
    <w:p w:rsidR="00D65E09" w:rsidRDefault="00D65E09" w:rsidP="00D65E09">
      <w:r>
        <w:t>Chitosan samples were prepared by solubilisation in 2.0 </w:t>
      </w:r>
      <w:proofErr w:type="spellStart"/>
      <w:r>
        <w:t>wt</w:t>
      </w:r>
      <w:proofErr w:type="spellEnd"/>
      <w:r>
        <w:t xml:space="preserve">% aqueous solutions of acetic acid overnight. After complete dissolution, the pH was raised to 5 by adding suitable amounts of anhydrous sodium acetate, forming an acetate buffer (≈ 0.25 M acetic acid/0.55 M sodium acetate). This pH is still within the activity range of </w:t>
      </w:r>
      <w:proofErr w:type="spellStart"/>
      <w:r>
        <w:t>mTGase</w:t>
      </w:r>
      <w:proofErr w:type="spellEnd"/>
      <w:proofErr w:type="gramStart"/>
      <w:r>
        <w:t>.[</w:t>
      </w:r>
      <w:proofErr w:type="gramEnd"/>
      <w:r>
        <w:t>37] Chitosan/</w:t>
      </w:r>
      <w:proofErr w:type="spellStart"/>
      <w:r>
        <w:t>gelatin</w:t>
      </w:r>
      <w:proofErr w:type="spellEnd"/>
      <w:r>
        <w:t xml:space="preserve"> solutions were prepared by adding </w:t>
      </w:r>
      <w:proofErr w:type="spellStart"/>
      <w:r>
        <w:t>gelatin</w:t>
      </w:r>
      <w:proofErr w:type="spellEnd"/>
      <w:r>
        <w:t xml:space="preserve"> to the chitosan solutions and leaving the mixture to swell overnight at 4 °C. Before use, the samples were heated up to 37 °C for 30 min to ensure complete melting of tilapia fish </w:t>
      </w:r>
      <w:proofErr w:type="spellStart"/>
      <w:r>
        <w:t>gelatin</w:t>
      </w:r>
      <w:proofErr w:type="spellEnd"/>
      <w:r>
        <w:t xml:space="preserve"> and system homogenization.</w:t>
      </w:r>
    </w:p>
    <w:p w:rsidR="00D65E09" w:rsidRDefault="00D65E09" w:rsidP="00D65E09">
      <w:proofErr w:type="spellStart"/>
      <w:proofErr w:type="gramStart"/>
      <w:r>
        <w:t>mTGase</w:t>
      </w:r>
      <w:proofErr w:type="spellEnd"/>
      <w:proofErr w:type="gramEnd"/>
      <w:r>
        <w:t xml:space="preserve"> solutions were prepared by solubilisation of the solid and used on the same day. On average, 30 µL of </w:t>
      </w:r>
      <w:proofErr w:type="spellStart"/>
      <w:r>
        <w:t>mTGase</w:t>
      </w:r>
      <w:proofErr w:type="spellEnd"/>
      <w:r>
        <w:t xml:space="preserve"> solution were added to 1.0 g of chitosan/</w:t>
      </w:r>
      <w:proofErr w:type="spellStart"/>
      <w:r>
        <w:t>gelatin</w:t>
      </w:r>
      <w:proofErr w:type="spellEnd"/>
      <w:r>
        <w:t xml:space="preserve"> solutions. </w:t>
      </w:r>
      <w:proofErr w:type="spellStart"/>
      <w:proofErr w:type="gramStart"/>
      <w:r>
        <w:t>mTGase</w:t>
      </w:r>
      <w:proofErr w:type="spellEnd"/>
      <w:proofErr w:type="gramEnd"/>
      <w:r>
        <w:t xml:space="preserve"> concentrations of 10, 20, 30, and 40 U/</w:t>
      </w:r>
      <w:proofErr w:type="spellStart"/>
      <w:r>
        <w:t>ggelatin</w:t>
      </w:r>
      <w:proofErr w:type="spellEnd"/>
      <w:r>
        <w:t xml:space="preserve"> were studied.</w:t>
      </w:r>
    </w:p>
    <w:p w:rsidR="00D65E09" w:rsidRDefault="00D65E09" w:rsidP="00D65E09">
      <w:r>
        <w:t>In this work, the concentrations of biopolymers used were 0.10, 0.50, 1.0, and 2.0 </w:t>
      </w:r>
      <w:proofErr w:type="spellStart"/>
      <w:r>
        <w:t>wt</w:t>
      </w:r>
      <w:proofErr w:type="spellEnd"/>
      <w:r>
        <w:t>% chitosan (Cs) and 10 </w:t>
      </w:r>
      <w:proofErr w:type="spellStart"/>
      <w:r>
        <w:t>wt</w:t>
      </w:r>
      <w:proofErr w:type="spellEnd"/>
      <w:r>
        <w:t xml:space="preserve">% tilapia fish </w:t>
      </w:r>
      <w:proofErr w:type="spellStart"/>
      <w:r>
        <w:t>gelatin</w:t>
      </w:r>
      <w:proofErr w:type="spellEnd"/>
      <w:r>
        <w:t xml:space="preserve"> (Gel), in order to facilitate comparison with previous work conducted in our group, where pure tilapia gels were studied at 10 </w:t>
      </w:r>
      <w:proofErr w:type="spellStart"/>
      <w:r>
        <w:t>wt</w:t>
      </w:r>
      <w:proofErr w:type="spellEnd"/>
      <w:r>
        <w:t>%</w:t>
      </w:r>
      <w:proofErr w:type="gramStart"/>
      <w:r>
        <w:t>.[</w:t>
      </w:r>
      <w:proofErr w:type="gramEnd"/>
      <w:r>
        <w:t>31]</w:t>
      </w:r>
    </w:p>
    <w:p w:rsidR="00D65E09" w:rsidRDefault="00D65E09" w:rsidP="00D65E09">
      <w:r>
        <w:t>To produce the gels, three different gelation procedures were employed:</w:t>
      </w:r>
    </w:p>
    <w:p w:rsidR="00D65E09" w:rsidRDefault="00D65E09" w:rsidP="00D65E09">
      <w:r>
        <w:t xml:space="preserve">Physical gelation (P): For pure physical gels, Cs/Gel solutions were cooled for 2.0 h at 12.0 °C or 21.0 °C (below </w:t>
      </w:r>
      <w:proofErr w:type="spellStart"/>
      <w:r>
        <w:t>gelatin</w:t>
      </w:r>
      <w:proofErr w:type="spellEnd"/>
      <w:r>
        <w:t xml:space="preserve"> gelation temperature of ≈ 23 °C). In this case the </w:t>
      </w:r>
      <w:proofErr w:type="spellStart"/>
      <w:r>
        <w:t>gelatin</w:t>
      </w:r>
      <w:proofErr w:type="spellEnd"/>
      <w:r>
        <w:t xml:space="preserve"> physical gel is filled with chitosan macromolecules, as chitosan does not participate to the physical network and is present in the sol state.</w:t>
      </w:r>
    </w:p>
    <w:p w:rsidR="00D65E09" w:rsidRDefault="00D65E09" w:rsidP="00D65E09">
      <w:r>
        <w:lastRenderedPageBreak/>
        <w:t xml:space="preserve">Chemical gelation (C): Chemical gelation was performed at 37.0 °C, that is, above </w:t>
      </w:r>
      <w:proofErr w:type="spellStart"/>
      <w:r>
        <w:t>gelatin</w:t>
      </w:r>
      <w:proofErr w:type="spellEnd"/>
      <w:r>
        <w:t xml:space="preserve"> melting temperature. A fixed amount of </w:t>
      </w:r>
      <w:proofErr w:type="spellStart"/>
      <w:r>
        <w:t>mTGase</w:t>
      </w:r>
      <w:proofErr w:type="spellEnd"/>
      <w:r>
        <w:t>, from 10 to 40 U/</w:t>
      </w:r>
      <w:proofErr w:type="spellStart"/>
      <w:r>
        <w:t>ggelatin</w:t>
      </w:r>
      <w:proofErr w:type="spellEnd"/>
      <w:r>
        <w:t xml:space="preserve">, was added to Cs/Gel solutions, vortex-mixed and left to gel for 3.5 h before thermal deactivation of </w:t>
      </w:r>
      <w:proofErr w:type="spellStart"/>
      <w:r>
        <w:t>mTGase</w:t>
      </w:r>
      <w:proofErr w:type="spellEnd"/>
      <w:r>
        <w:t xml:space="preserve"> by a temperature jump to 70 °C. Both macromolecules are expected to be part of the chemical network.</w:t>
      </w:r>
    </w:p>
    <w:p w:rsidR="00D65E09" w:rsidRDefault="00D65E09" w:rsidP="00D65E09">
      <w:r>
        <w:t xml:space="preserve">Physical-co-chemical gelation (PC): Physical and chemical gelation were performed simultaneously. To achieve this, selected amounts of </w:t>
      </w:r>
      <w:proofErr w:type="spellStart"/>
      <w:r>
        <w:t>mTGase</w:t>
      </w:r>
      <w:proofErr w:type="spellEnd"/>
      <w:r>
        <w:t xml:space="preserve"> (10–40 U/</w:t>
      </w:r>
      <w:proofErr w:type="spellStart"/>
      <w:r>
        <w:t>ggelatin</w:t>
      </w:r>
      <w:proofErr w:type="spellEnd"/>
      <w:r>
        <w:t xml:space="preserve">) were added to Cs/Gel solutions and the system was quickly cooled down to 21.0 °C (below gelation temperature). The gelation was conducted for 3.5 h, following which </w:t>
      </w:r>
      <w:proofErr w:type="spellStart"/>
      <w:r>
        <w:t>mTGase</w:t>
      </w:r>
      <w:proofErr w:type="spellEnd"/>
      <w:r>
        <w:t xml:space="preserve"> was thermally deactivated.</w:t>
      </w:r>
    </w:p>
    <w:p w:rsidR="00D65E09" w:rsidRPr="0056397D" w:rsidRDefault="00D65E09" w:rsidP="00D65E09">
      <w:pPr>
        <w:rPr>
          <w:b/>
        </w:rPr>
      </w:pPr>
      <w:r w:rsidRPr="0056397D">
        <w:rPr>
          <w:b/>
        </w:rPr>
        <w:t>2.2.2 Rheology</w:t>
      </w:r>
    </w:p>
    <w:p w:rsidR="00D65E09" w:rsidRDefault="00D65E09" w:rsidP="00D65E09">
      <w:r>
        <w:t xml:space="preserve">All rheological measurements were conducted on a strain-controlled ARES </w:t>
      </w:r>
      <w:proofErr w:type="spellStart"/>
      <w:r>
        <w:t>rheometer</w:t>
      </w:r>
      <w:proofErr w:type="spellEnd"/>
      <w:r>
        <w:t xml:space="preserve"> (TA Instruments) equipped with a titanium parallel plate geometry (25.0 mm diameter). Temperature was controlled by a </w:t>
      </w:r>
      <w:proofErr w:type="spellStart"/>
      <w:r>
        <w:t>Peltier</w:t>
      </w:r>
      <w:proofErr w:type="spellEnd"/>
      <w:r>
        <w:t xml:space="preserve"> unit (± 0.1 °C). To prevent evaporation, a thin layer of low viscosity paraffin oil was applied on the edge of the plate. The tests were repeated 3 times with a standard deviation typically below 20%. The results presented in this work are examples of typical data obtained, not averages, except when indicated otherwise.</w:t>
      </w:r>
    </w:p>
    <w:p w:rsidR="00D65E09" w:rsidRDefault="00D65E09" w:rsidP="00D65E09">
      <w:r>
        <w:t>Oscillatory tests were performed as follow: time sweeps (curing curves), where both storage (G′) and loss (G″) moduli were followed against time at a fixed frequency (6.28 rad s−1) and strain amplitude (0.1%) for 210 min. The measurements were conducted at 37.0 °C (chemical gelation) and 21.0 °C (physical-co-chemical gelation and physical gelation). At the end of the curing experiments, the temperature was raised to 70.0 °C for 5 min in order to irreversibly deactivate the enzyme. On the same sample, a strain amplitude sweep was then conducted at 37.0 °C (pure chemical networks). After that, the samples were cooled down to 12.0 °C for 2.0 h and another strain amplitude sweep was acquired at 12.0 °C (both chemical and physical networks present). This was done in order to evaluate the regrowth of the physical network. Linear viscoelastic ranges were extracted from these amplitude sweeps (Figure 1). Amplitude sweeps were conducted at 6.28 rad s−1, covering the range from 0.010 to 1.0% strain. In no experiment was the limit of the linear viscoelastic range was reached.</w:t>
      </w:r>
    </w:p>
    <w:p w:rsidR="00D65E09" w:rsidRDefault="00D65E09" w:rsidP="00D65E09"/>
    <w:p w:rsidR="00D65E09" w:rsidRDefault="00D65E09" w:rsidP="00D65E09">
      <w:r>
        <w:rPr>
          <w:noProof/>
          <w:lang w:eastAsia="en-GB"/>
        </w:rPr>
        <w:lastRenderedPageBreak/>
        <w:drawing>
          <wp:inline distT="0" distB="0" distL="0" distR="0">
            <wp:extent cx="5410200" cy="4124325"/>
            <wp:effectExtent l="0" t="0" r="0" b="9525"/>
            <wp:docPr id="2" name="Picture 2" descr="Figure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0200" cy="4124325"/>
                    </a:xfrm>
                    <a:prstGeom prst="rect">
                      <a:avLst/>
                    </a:prstGeom>
                    <a:noFill/>
                    <a:ln>
                      <a:noFill/>
                    </a:ln>
                  </pic:spPr>
                </pic:pic>
              </a:graphicData>
            </a:graphic>
          </wp:inline>
        </w:drawing>
      </w:r>
    </w:p>
    <w:p w:rsidR="00D65E09" w:rsidRPr="0056397D" w:rsidRDefault="00D65E09" w:rsidP="00D65E09">
      <w:pPr>
        <w:rPr>
          <w:i/>
        </w:rPr>
      </w:pPr>
      <w:r w:rsidRPr="0056397D">
        <w:rPr>
          <w:i/>
        </w:rPr>
        <w:t>Figure 1. Shear strain amplitude sweep curves for chitosan 2.0%/</w:t>
      </w:r>
      <w:proofErr w:type="spellStart"/>
      <w:r w:rsidRPr="0056397D">
        <w:rPr>
          <w:i/>
        </w:rPr>
        <w:t>gelatin</w:t>
      </w:r>
      <w:proofErr w:type="spellEnd"/>
      <w:r w:rsidRPr="0056397D">
        <w:rPr>
          <w:i/>
        </w:rPr>
        <w:t xml:space="preserve"> 10% A</w:t>
      </w:r>
      <w:proofErr w:type="gramStart"/>
      <w:r w:rsidRPr="0056397D">
        <w:rPr>
          <w:i/>
        </w:rPr>
        <w:t>,B</w:t>
      </w:r>
      <w:proofErr w:type="gramEnd"/>
      <w:r w:rsidRPr="0056397D">
        <w:rPr>
          <w:i/>
        </w:rPr>
        <w:t>) chemical gels and C,D) physical-co-chemical gels. Curves in (A</w:t>
      </w:r>
      <w:proofErr w:type="gramStart"/>
      <w:r w:rsidRPr="0056397D">
        <w:rPr>
          <w:i/>
        </w:rPr>
        <w:t>,C</w:t>
      </w:r>
      <w:proofErr w:type="gramEnd"/>
      <w:r w:rsidRPr="0056397D">
        <w:rPr>
          <w:i/>
        </w:rPr>
        <w:t xml:space="preserve">) were measured at 37 °C, above the </w:t>
      </w:r>
      <w:proofErr w:type="spellStart"/>
      <w:r w:rsidRPr="0056397D">
        <w:rPr>
          <w:i/>
        </w:rPr>
        <w:t>gelatin</w:t>
      </w:r>
      <w:proofErr w:type="spellEnd"/>
      <w:r w:rsidRPr="0056397D">
        <w:rPr>
          <w:i/>
        </w:rPr>
        <w:t xml:space="preserve"> melting temperature. Curves in (B</w:t>
      </w:r>
      <w:proofErr w:type="gramStart"/>
      <w:r w:rsidRPr="0056397D">
        <w:rPr>
          <w:i/>
        </w:rPr>
        <w:t>,D</w:t>
      </w:r>
      <w:proofErr w:type="gramEnd"/>
      <w:r w:rsidRPr="0056397D">
        <w:rPr>
          <w:i/>
        </w:rPr>
        <w:t xml:space="preserve">) were measured a 12 °C, below the </w:t>
      </w:r>
      <w:proofErr w:type="spellStart"/>
      <w:r w:rsidRPr="0056397D">
        <w:rPr>
          <w:i/>
        </w:rPr>
        <w:t>gelatin</w:t>
      </w:r>
      <w:proofErr w:type="spellEnd"/>
      <w:r w:rsidRPr="0056397D">
        <w:rPr>
          <w:i/>
        </w:rPr>
        <w:t xml:space="preserve"> gelation temperature, to grow the physical network. </w:t>
      </w:r>
      <w:proofErr w:type="spellStart"/>
      <w:proofErr w:type="gramStart"/>
      <w:r w:rsidRPr="0056397D">
        <w:rPr>
          <w:i/>
        </w:rPr>
        <w:t>mTGase</w:t>
      </w:r>
      <w:proofErr w:type="spellEnd"/>
      <w:proofErr w:type="gramEnd"/>
      <w:r w:rsidRPr="0056397D">
        <w:rPr>
          <w:i/>
        </w:rPr>
        <w:t xml:space="preserve"> concentrations of 10 (▪), 20 (●), 30 (</w:t>
      </w:r>
      <w:r w:rsidRPr="0056397D">
        <w:rPr>
          <w:rFonts w:ascii="MS Gothic" w:eastAsia="MS Gothic" w:hAnsi="MS Gothic" w:cs="MS Gothic" w:hint="eastAsia"/>
          <w:i/>
        </w:rPr>
        <w:t>▴</w:t>
      </w:r>
      <w:r w:rsidRPr="0056397D">
        <w:rPr>
          <w:i/>
        </w:rPr>
        <w:t>), and 40 (</w:t>
      </w:r>
      <w:r w:rsidRPr="0056397D">
        <w:rPr>
          <w:rFonts w:ascii="Segoe UI Symbol" w:hAnsi="Segoe UI Symbol" w:cs="Segoe UI Symbol"/>
          <w:i/>
        </w:rPr>
        <w:t>♦</w:t>
      </w:r>
      <w:r w:rsidRPr="0056397D">
        <w:rPr>
          <w:i/>
        </w:rPr>
        <w:t>) U/</w:t>
      </w:r>
      <w:proofErr w:type="spellStart"/>
      <w:r w:rsidRPr="0056397D">
        <w:rPr>
          <w:i/>
        </w:rPr>
        <w:t>ggelatin</w:t>
      </w:r>
      <w:proofErr w:type="spellEnd"/>
      <w:r w:rsidRPr="0056397D">
        <w:rPr>
          <w:i/>
        </w:rPr>
        <w:t xml:space="preserve"> G</w:t>
      </w:r>
      <w:r w:rsidRPr="0056397D">
        <w:rPr>
          <w:rFonts w:ascii="Calibri" w:hAnsi="Calibri" w:cs="Calibri"/>
          <w:i/>
        </w:rPr>
        <w:t>′</w:t>
      </w:r>
      <w:r w:rsidRPr="0056397D">
        <w:rPr>
          <w:i/>
        </w:rPr>
        <w:t xml:space="preserve"> are shown by filled symbols, and G</w:t>
      </w:r>
      <w:r w:rsidRPr="0056397D">
        <w:rPr>
          <w:rFonts w:ascii="Calibri" w:hAnsi="Calibri" w:cs="Calibri"/>
          <w:i/>
        </w:rPr>
        <w:t>″</w:t>
      </w:r>
      <w:r w:rsidRPr="0056397D">
        <w:rPr>
          <w:i/>
        </w:rPr>
        <w:t xml:space="preserve"> by empty symbols.</w:t>
      </w:r>
    </w:p>
    <w:p w:rsidR="00D65E09" w:rsidRPr="0056397D" w:rsidRDefault="00D65E09" w:rsidP="00D65E09">
      <w:pPr>
        <w:rPr>
          <w:b/>
        </w:rPr>
      </w:pPr>
      <w:r w:rsidRPr="0056397D">
        <w:rPr>
          <w:b/>
        </w:rPr>
        <w:t>2.2.3 Optical Rotation (OR)</w:t>
      </w:r>
    </w:p>
    <w:p w:rsidR="00D65E09" w:rsidRDefault="00D65E09" w:rsidP="00D65E09">
      <w:r>
        <w:t xml:space="preserve">OR measurements were performed on an Applied </w:t>
      </w:r>
      <w:proofErr w:type="spellStart"/>
      <w:r>
        <w:t>Photophysics</w:t>
      </w:r>
      <w:proofErr w:type="spellEnd"/>
      <w:r>
        <w:t xml:space="preserve"> Ltd (Leatherhead, UK) </w:t>
      </w:r>
      <w:proofErr w:type="spellStart"/>
      <w:r>
        <w:t>Chirascan</w:t>
      </w:r>
      <w:proofErr w:type="spellEnd"/>
      <w:r>
        <w:t xml:space="preserve"> spectrometer, equipped with a Quantum </w:t>
      </w:r>
      <w:proofErr w:type="spellStart"/>
      <w:r>
        <w:t>NorthWest</w:t>
      </w:r>
      <w:proofErr w:type="spellEnd"/>
      <w:r>
        <w:t xml:space="preserve"> TC125 </w:t>
      </w:r>
      <w:proofErr w:type="spellStart"/>
      <w:r>
        <w:t>Peltier</w:t>
      </w:r>
      <w:proofErr w:type="spellEnd"/>
      <w:r>
        <w:t xml:space="preserve"> unit. The instrument was flushed continuously with pure evaporated nitrogen throughout the measurements. Temperatures were measured directly with a thermocouple probe in the sample with an accuracy of ± 0.2 °C. All samples were measured at a wavelength of 436 nm. Chitosan/</w:t>
      </w:r>
      <w:proofErr w:type="spellStart"/>
      <w:r>
        <w:t>gelatin</w:t>
      </w:r>
      <w:proofErr w:type="spellEnd"/>
      <w:r>
        <w:t xml:space="preserve"> samples were measured at 37.0 °C in order to obtain the optical rotation angle for the </w:t>
      </w:r>
      <w:proofErr w:type="spellStart"/>
      <w:r>
        <w:t>gelatin</w:t>
      </w:r>
      <w:proofErr w:type="spellEnd"/>
      <w:r>
        <w:t xml:space="preserve"> single strand state, αcoil (10 </w:t>
      </w:r>
      <w:proofErr w:type="spellStart"/>
      <w:r>
        <w:t>wt</w:t>
      </w:r>
      <w:proofErr w:type="spellEnd"/>
      <w:r>
        <w:t>%), in our experimental conditions. The gelation kinetics measurements were made directly after transferring about 300 µL of the chitosan/</w:t>
      </w:r>
      <w:proofErr w:type="spellStart"/>
      <w:r>
        <w:t>gelatin</w:t>
      </w:r>
      <w:proofErr w:type="spellEnd"/>
      <w:r>
        <w:t xml:space="preserve"> solution assayed (incubated at 37.0 °C) to an empty 1.00 mm cuvette placed in the spectrometer and pre-</w:t>
      </w:r>
      <w:proofErr w:type="spellStart"/>
      <w:r>
        <w:t>thermostated</w:t>
      </w:r>
      <w:proofErr w:type="spellEnd"/>
      <w:r>
        <w:t xml:space="preserve"> at the appropriate temperature. The </w:t>
      </w:r>
      <w:proofErr w:type="spellStart"/>
      <w:r>
        <w:t>gelatin</w:t>
      </w:r>
      <w:proofErr w:type="spellEnd"/>
      <w:r>
        <w:t xml:space="preserve"> solution in the </w:t>
      </w:r>
      <w:proofErr w:type="spellStart"/>
      <w:r>
        <w:t>Chirascan</w:t>
      </w:r>
      <w:proofErr w:type="spellEnd"/>
      <w:r>
        <w:t xml:space="preserve"> took approximately 2 min to reach the target temperature. The optical rotation angle calibration and correction has been described elsewhere</w:t>
      </w:r>
      <w:proofErr w:type="gramStart"/>
      <w:r>
        <w:t>.[</w:t>
      </w:r>
      <w:proofErr w:type="gramEnd"/>
      <w:r>
        <w:t>34]</w:t>
      </w:r>
    </w:p>
    <w:p w:rsidR="00D65E09" w:rsidRPr="0056397D" w:rsidRDefault="00D65E09" w:rsidP="00D65E09">
      <w:pPr>
        <w:rPr>
          <w:b/>
        </w:rPr>
      </w:pPr>
      <w:r w:rsidRPr="0056397D">
        <w:rPr>
          <w:b/>
        </w:rPr>
        <w:t>2.2.4 Turbidity Measurements</w:t>
      </w:r>
    </w:p>
    <w:p w:rsidR="00D65E09" w:rsidRDefault="00D65E09" w:rsidP="00D65E09">
      <w:r>
        <w:t xml:space="preserve">A Perkin-Elmer Lambda 2S spectrometer was used to acquire the transmittance spectra of the hydrogels studied. The turbidity data was taken at 700 nm. The hydrogels assayed were prepared directly in plastic UV cells and measured on the same day. PC gels were gelled at 21.0 °C and chemical gels at 37.0 °C both for 3.5 h before reaction quenching by thermal jump to 70 °C for </w:t>
      </w:r>
      <w:r>
        <w:lastRenderedPageBreak/>
        <w:t>10 min. The samples were measured at room temperature, that is, ca. 25 °C. In the conditions studied, a physical network was not present in the samples. Solutions of Cs/Gel with 0 U/</w:t>
      </w:r>
      <w:proofErr w:type="spellStart"/>
      <w:r>
        <w:t>ggelatin</w:t>
      </w:r>
      <w:proofErr w:type="spellEnd"/>
      <w:r>
        <w:t xml:space="preserve"> were used as blank, assuming a 100% transmittance.</w:t>
      </w:r>
    </w:p>
    <w:p w:rsidR="00D65E09" w:rsidRPr="0056397D" w:rsidRDefault="00D65E09" w:rsidP="00D65E09">
      <w:pPr>
        <w:rPr>
          <w:b/>
        </w:rPr>
      </w:pPr>
      <w:r w:rsidRPr="0056397D">
        <w:rPr>
          <w:b/>
        </w:rPr>
        <w:t>2.2.5 Cell Culture</w:t>
      </w:r>
    </w:p>
    <w:p w:rsidR="00D65E09" w:rsidRDefault="00D65E09" w:rsidP="00D65E09">
      <w:r>
        <w:t xml:space="preserve">MC3T3-E1 clone 4 osteoblasts cell line used in this work was obtained from American Tissue Culture </w:t>
      </w:r>
      <w:proofErr w:type="spellStart"/>
      <w:r>
        <w:t>Center</w:t>
      </w:r>
      <w:proofErr w:type="spellEnd"/>
      <w:r>
        <w:t xml:space="preserve"> (ATCC). Cells were cultured in 75 cm2 tissue culture flasks in α-modified eagle's medium (α-MEM) containing 10 </w:t>
      </w:r>
      <w:proofErr w:type="spellStart"/>
      <w:r>
        <w:t>vol</w:t>
      </w:r>
      <w:proofErr w:type="spellEnd"/>
      <w:r>
        <w:t>% foetal bovine serum (FBS) with 1.0% L-glutamine, 1.0% penicillin/streptomycin (all Invitrogen, Paisley, UK) at 37 °C, 5% CO2, 95% humidified air. Medium was changed every 2 d. Care was taken to passage cells when sub-confluent. Upon 70% confluence, cells were detached using 0.02% EDTA/0.02% trypsin solution and split 1:10 into a new flask. Cells used for experiments were between passages 10 and 15.</w:t>
      </w:r>
    </w:p>
    <w:p w:rsidR="00D65E09" w:rsidRDefault="00D65E09" w:rsidP="00D65E09">
      <w:r>
        <w:t xml:space="preserve">Plate Preparation: Solutions of tilapia fish </w:t>
      </w:r>
      <w:proofErr w:type="spellStart"/>
      <w:r>
        <w:t>gelatin</w:t>
      </w:r>
      <w:proofErr w:type="spellEnd"/>
      <w:r>
        <w:t xml:space="preserve"> (10 </w:t>
      </w:r>
      <w:proofErr w:type="spellStart"/>
      <w:r>
        <w:t>wt</w:t>
      </w:r>
      <w:proofErr w:type="spellEnd"/>
      <w:r>
        <w:t>%), chitosan (0.10 </w:t>
      </w:r>
      <w:proofErr w:type="spellStart"/>
      <w:r>
        <w:t>wt</w:t>
      </w:r>
      <w:proofErr w:type="spellEnd"/>
      <w:r>
        <w:t xml:space="preserve">%)/tilapia fish </w:t>
      </w:r>
      <w:proofErr w:type="spellStart"/>
      <w:r>
        <w:t>gelatin</w:t>
      </w:r>
      <w:proofErr w:type="spellEnd"/>
      <w:r>
        <w:t xml:space="preserve"> (10 </w:t>
      </w:r>
      <w:proofErr w:type="spellStart"/>
      <w:r>
        <w:t>wt</w:t>
      </w:r>
      <w:proofErr w:type="spellEnd"/>
      <w:r>
        <w:t>%) and chitosan (0.50 </w:t>
      </w:r>
      <w:proofErr w:type="spellStart"/>
      <w:r>
        <w:t>wt</w:t>
      </w:r>
      <w:proofErr w:type="spellEnd"/>
      <w:r>
        <w:t xml:space="preserve">%)/tilapia fish </w:t>
      </w:r>
      <w:proofErr w:type="spellStart"/>
      <w:r>
        <w:t>gelatin</w:t>
      </w:r>
      <w:proofErr w:type="spellEnd"/>
      <w:r>
        <w:t xml:space="preserve"> (10 </w:t>
      </w:r>
      <w:proofErr w:type="spellStart"/>
      <w:r>
        <w:t>wt</w:t>
      </w:r>
      <w:proofErr w:type="spellEnd"/>
      <w:r>
        <w:t xml:space="preserve">%) vortex mixed with the appropriated amount of </w:t>
      </w:r>
      <w:proofErr w:type="spellStart"/>
      <w:r>
        <w:t>mTGase</w:t>
      </w:r>
      <w:proofErr w:type="spellEnd"/>
      <w:r>
        <w:t xml:space="preserve"> (10, 20, 30 and 40 U/</w:t>
      </w:r>
      <w:proofErr w:type="spellStart"/>
      <w:r>
        <w:t>ggelatin</w:t>
      </w:r>
      <w:proofErr w:type="spellEnd"/>
      <w:r>
        <w:t xml:space="preserve">) were transferred to 48-well plates and left to gel at 37.0 °C (chemical gels) and 21.0 °C (physical-co-chemical gels). After 2 h of gelation, the plates were heated to 70.0 °C for 10 min in order to irreversibly deactivate the </w:t>
      </w:r>
      <w:proofErr w:type="spellStart"/>
      <w:r>
        <w:t>mTGase</w:t>
      </w:r>
      <w:proofErr w:type="spellEnd"/>
      <w:r>
        <w:t xml:space="preserve">. The plates were then sterilised by UV light irradiation for 24 h, and then rinsed with calcium/magnesium free </w:t>
      </w:r>
      <w:proofErr w:type="spellStart"/>
      <w:proofErr w:type="gramStart"/>
      <w:r>
        <w:t>Dulbeccos</w:t>
      </w:r>
      <w:proofErr w:type="spellEnd"/>
      <w:proofErr w:type="gramEnd"/>
      <w:r>
        <w:t xml:space="preserve"> phosphate-buffered saline (D-PBS; Invitrogen, UK) until the pH reached the value of 6.9–7.0 measured by pH paper and confirmed with a pH meter at later point. The rinse process was standardized as 24 h per rinse, 5 rinses in total.</w:t>
      </w:r>
    </w:p>
    <w:p w:rsidR="00D65E09" w:rsidRDefault="00D65E09" w:rsidP="00D65E09">
      <w:r>
        <w:t xml:space="preserve">F-Actin Staining: Cells were seeded on hydrogels and tissue culture plastic (TCP) at a density of 5 × 103 cells cm−2 (48-well plate) and cultured for 2 d. Cells were fixed with 3.7% aqueous formaldehyde (Sigma, UK) solution for 15 min at room temperature, </w:t>
      </w:r>
      <w:proofErr w:type="spellStart"/>
      <w:r>
        <w:t>permeabilised</w:t>
      </w:r>
      <w:proofErr w:type="spellEnd"/>
      <w:r>
        <w:t xml:space="preserve"> with 0.25 </w:t>
      </w:r>
      <w:proofErr w:type="spellStart"/>
      <w:r>
        <w:t>vol</w:t>
      </w:r>
      <w:proofErr w:type="spellEnd"/>
      <w:r>
        <w:t xml:space="preserve">% Triton X-100 (BDH Laboratories, UK) solution in calcium/magnesium free D-PBS for 5 min, then stained with Alexa Fluor 568-conjugated </w:t>
      </w:r>
      <w:proofErr w:type="spellStart"/>
      <w:r>
        <w:t>phalloid</w:t>
      </w:r>
      <w:proofErr w:type="spellEnd"/>
      <w:r>
        <w:t xml:space="preserve"> toxin (1:300) (Molecular Probes, The Netherlands) for 30 min followed by 4′,6-diamidino-2-phenylindole hydrochloride (DAPI) for 5 min (1:10 000 in dH</w:t>
      </w:r>
      <w:r w:rsidRPr="0024658F">
        <w:rPr>
          <w:vertAlign w:val="subscript"/>
        </w:rPr>
        <w:t>2</w:t>
      </w:r>
      <w:r>
        <w:t>O).</w:t>
      </w:r>
    </w:p>
    <w:p w:rsidR="00D65E09" w:rsidRDefault="00D65E09" w:rsidP="00D65E09">
      <w:r>
        <w:t>After incubation, fluorescence was visualized using an inverted Olympus BX-51 microscope equipped with an Olympus DP070 colour digital camera and Olympus DP Controller software (Olympus UK Ltd, UK).</w:t>
      </w:r>
    </w:p>
    <w:p w:rsidR="00D65E09" w:rsidRDefault="00D65E09" w:rsidP="00D65E09">
      <w:r>
        <w:t xml:space="preserve">Cell Proliferation: Cell proliferation was determined by absorbance in a 48-well plate assay using the </w:t>
      </w:r>
      <w:proofErr w:type="spellStart"/>
      <w:r>
        <w:t>tetrazolium</w:t>
      </w:r>
      <w:proofErr w:type="spellEnd"/>
      <w:r>
        <w:t xml:space="preserve"> compound 3-(4</w:t>
      </w:r>
      <w:proofErr w:type="gramStart"/>
      <w:r>
        <w:t>,5</w:t>
      </w:r>
      <w:proofErr w:type="gramEnd"/>
      <w:r>
        <w:t>-dimethylthiazol-2-yl)-5-(3-carboxymethoxyphenyl)-2-(4-sulfophenyl)-2H-tetrazolium) (MTS) (</w:t>
      </w:r>
      <w:proofErr w:type="spellStart"/>
      <w:r>
        <w:t>Promega</w:t>
      </w:r>
      <w:proofErr w:type="spellEnd"/>
      <w:r>
        <w:t xml:space="preserve">, UK). Cells were seeded on tilapia fish </w:t>
      </w:r>
      <w:proofErr w:type="spellStart"/>
      <w:r>
        <w:t>gelatin</w:t>
      </w:r>
      <w:proofErr w:type="spellEnd"/>
      <w:r>
        <w:t xml:space="preserve"> and chitosan/tilapia fish </w:t>
      </w:r>
      <w:proofErr w:type="spellStart"/>
      <w:r>
        <w:t>gelatin</w:t>
      </w:r>
      <w:proofErr w:type="spellEnd"/>
      <w:r>
        <w:t xml:space="preserve"> hydrogels and TCP (positive control) at a density of 5 × 103 cells cm</w:t>
      </w:r>
      <w:r w:rsidRPr="0056397D">
        <w:rPr>
          <w:vertAlign w:val="superscript"/>
        </w:rPr>
        <w:t>−2</w:t>
      </w:r>
      <w:r>
        <w:t xml:space="preserve"> and cultured for 4 h, 1 d, 7 d, and 14 d. Medium was replaced every two days, when applicable. At the end of each incubation period, the medium was also replaced and 30 </w:t>
      </w:r>
      <w:proofErr w:type="spellStart"/>
      <w:r>
        <w:t>μL</w:t>
      </w:r>
      <w:proofErr w:type="spellEnd"/>
      <w:r>
        <w:t xml:space="preserve"> of </w:t>
      </w:r>
      <w:proofErr w:type="spellStart"/>
      <w:r>
        <w:t>CellTiter</w:t>
      </w:r>
      <w:proofErr w:type="spellEnd"/>
      <w:r>
        <w:t xml:space="preserve"> 96 Aqueous One solution reagent (</w:t>
      </w:r>
      <w:proofErr w:type="spellStart"/>
      <w:r>
        <w:t>Promega</w:t>
      </w:r>
      <w:proofErr w:type="spellEnd"/>
      <w:r>
        <w:t>) was added to 150 </w:t>
      </w:r>
      <w:proofErr w:type="spellStart"/>
      <w:r>
        <w:t>μL</w:t>
      </w:r>
      <w:proofErr w:type="spellEnd"/>
      <w:r>
        <w:t xml:space="preserve"> of medium/well. Cells were then incubated in the dark for 1 h at 37 °C. During this period MTS is metabolized by cells into a coloured aqueous soluble </w:t>
      </w:r>
      <w:proofErr w:type="spellStart"/>
      <w:r>
        <w:t>formazan</w:t>
      </w:r>
      <w:proofErr w:type="spellEnd"/>
      <w:r>
        <w:t xml:space="preserve"> product. The amount of </w:t>
      </w:r>
      <w:proofErr w:type="spellStart"/>
      <w:r>
        <w:t>formazan</w:t>
      </w:r>
      <w:proofErr w:type="spellEnd"/>
      <w:r>
        <w:t xml:space="preserve"> produced is proportional to the amount of cells present. The absorbance of the </w:t>
      </w:r>
      <w:proofErr w:type="spellStart"/>
      <w:r>
        <w:t>formazan</w:t>
      </w:r>
      <w:proofErr w:type="spellEnd"/>
      <w:r>
        <w:t xml:space="preserve"> compound was measured at 490 nm in a </w:t>
      </w:r>
      <w:proofErr w:type="spellStart"/>
      <w:r>
        <w:t>microplate</w:t>
      </w:r>
      <w:proofErr w:type="spellEnd"/>
      <w:r>
        <w:t xml:space="preserve"> spectrophotometer (</w:t>
      </w:r>
      <w:proofErr w:type="spellStart"/>
      <w:r>
        <w:t>Spectramax</w:t>
      </w:r>
      <w:proofErr w:type="spellEnd"/>
      <w:r>
        <w:t xml:space="preserve"> M5, Molecular Devices). Assays were carried out in technical triplicates.</w:t>
      </w:r>
    </w:p>
    <w:p w:rsidR="00D65E09" w:rsidRPr="0024658F" w:rsidRDefault="00D65E09" w:rsidP="00D65E09">
      <w:pPr>
        <w:rPr>
          <w:b/>
        </w:rPr>
      </w:pPr>
      <w:r w:rsidRPr="0024658F">
        <w:rPr>
          <w:b/>
        </w:rPr>
        <w:t>3 Results</w:t>
      </w:r>
    </w:p>
    <w:p w:rsidR="00D65E09" w:rsidRDefault="00D65E09" w:rsidP="00D65E09">
      <w:r>
        <w:lastRenderedPageBreak/>
        <w:t xml:space="preserve">In this work, we used the microbial enzyme </w:t>
      </w:r>
      <w:proofErr w:type="spellStart"/>
      <w:r>
        <w:t>mTGase</w:t>
      </w:r>
      <w:proofErr w:type="spellEnd"/>
      <w:r>
        <w:t xml:space="preserve"> as a cross-linking agent. </w:t>
      </w:r>
      <w:proofErr w:type="spellStart"/>
      <w:proofErr w:type="gramStart"/>
      <w:r>
        <w:t>mTGase</w:t>
      </w:r>
      <w:proofErr w:type="spellEnd"/>
      <w:proofErr w:type="gramEnd"/>
      <w:r>
        <w:t xml:space="preserve"> requires two different substrates, a primary free amine and a glutamine residue. </w:t>
      </w:r>
      <w:proofErr w:type="spellStart"/>
      <w:r>
        <w:t>Gelatin</w:t>
      </w:r>
      <w:proofErr w:type="spellEnd"/>
      <w:r>
        <w:t xml:space="preserve"> offers both binding sites. The free amine of the lysine residue is present at ca. 2.5% and the glutamine residue at around 6.9% in tilapia fish </w:t>
      </w:r>
      <w:proofErr w:type="spellStart"/>
      <w:r>
        <w:t>gelatin</w:t>
      </w:r>
      <w:proofErr w:type="spellEnd"/>
      <w:r>
        <w:t xml:space="preserve">.[38] As indicated in the literature,[37, 39] chitosan free amines (from the </w:t>
      </w:r>
      <w:proofErr w:type="spellStart"/>
      <w:r>
        <w:t>deacetylated</w:t>
      </w:r>
      <w:proofErr w:type="spellEnd"/>
      <w:r>
        <w:t xml:space="preserve"> units) should be viable reaction sites for </w:t>
      </w:r>
      <w:proofErr w:type="spellStart"/>
      <w:r>
        <w:t>mTGase</w:t>
      </w:r>
      <w:proofErr w:type="spellEnd"/>
      <w:r>
        <w:t xml:space="preserve">. The chitosan used in this work has a degree of </w:t>
      </w:r>
      <w:proofErr w:type="spellStart"/>
      <w:r>
        <w:t>deacetylation</w:t>
      </w:r>
      <w:proofErr w:type="spellEnd"/>
      <w:r>
        <w:t xml:space="preserve"> of 85%. Thus, the limiting step for the cross-linking reaction is the availability of glutamine residues, since chitosan should provide a large excess of free amines. Both macromolecules are positively charged, hence we do not expect the formation of a polyelectrolyte complex between chitosan and </w:t>
      </w:r>
      <w:proofErr w:type="spellStart"/>
      <w:r>
        <w:t>gelatin</w:t>
      </w:r>
      <w:proofErr w:type="spellEnd"/>
      <w:r>
        <w:t xml:space="preserve">, as might be expected for a mixture of chitosan and alkaline-extracted </w:t>
      </w:r>
      <w:proofErr w:type="spellStart"/>
      <w:r>
        <w:t>gelatin</w:t>
      </w:r>
      <w:proofErr w:type="spellEnd"/>
      <w:r>
        <w:t xml:space="preserve"> (</w:t>
      </w:r>
      <w:proofErr w:type="spellStart"/>
      <w:r>
        <w:t>pI</w:t>
      </w:r>
      <w:proofErr w:type="spellEnd"/>
      <w:r>
        <w:t xml:space="preserve"> ca. 5) at the pH of this study (pH = 5).</w:t>
      </w:r>
    </w:p>
    <w:p w:rsidR="00D65E09" w:rsidRDefault="00D65E09" w:rsidP="00D65E09">
      <w:r>
        <w:t>For convenience, throughout this work, G′ values are identified as G′C, G′P and G′T, when referring to the storage modulus of the chemical network, physical network and total measured modulus, respectively.</w:t>
      </w:r>
    </w:p>
    <w:p w:rsidR="00D65E09" w:rsidRPr="0024658F" w:rsidRDefault="00D65E09" w:rsidP="00D65E09">
      <w:pPr>
        <w:rPr>
          <w:b/>
        </w:rPr>
      </w:pPr>
      <w:r w:rsidRPr="0024658F">
        <w:rPr>
          <w:b/>
        </w:rPr>
        <w:t>3.1 Physical Gelation of Chitosan/</w:t>
      </w:r>
      <w:proofErr w:type="spellStart"/>
      <w:r w:rsidRPr="0024658F">
        <w:rPr>
          <w:b/>
        </w:rPr>
        <w:t>Gelatin</w:t>
      </w:r>
      <w:proofErr w:type="spellEnd"/>
      <w:r w:rsidRPr="0024658F">
        <w:rPr>
          <w:b/>
        </w:rPr>
        <w:t xml:space="preserve"> Mixtures</w:t>
      </w:r>
    </w:p>
    <w:p w:rsidR="00D65E09" w:rsidRDefault="00D65E09" w:rsidP="00D65E09">
      <w:r>
        <w:t>Figure 2 shows the time dependence of the storage (G′) and loss (G″) moduli for three systems: chitosan (1.0% and 2.0%)/</w:t>
      </w:r>
      <w:proofErr w:type="spellStart"/>
      <w:r>
        <w:t>gelatin</w:t>
      </w:r>
      <w:proofErr w:type="spellEnd"/>
      <w:r>
        <w:t xml:space="preserve"> (10%) and </w:t>
      </w:r>
      <w:proofErr w:type="spellStart"/>
      <w:r>
        <w:t>gelatin</w:t>
      </w:r>
      <w:proofErr w:type="spellEnd"/>
      <w:r>
        <w:t xml:space="preserve"> alone (10%) at 21.0 °C. As this temperature lies below the gelation temperature, the system undergoes a sol-gel transition, as shown by G′ and G″ build-up with time as a result of the partial refolding of </w:t>
      </w:r>
      <w:proofErr w:type="spellStart"/>
      <w:r>
        <w:t>gelatin</w:t>
      </w:r>
      <w:proofErr w:type="spellEnd"/>
      <w:r>
        <w:t xml:space="preserve"> single strands into triple-helices.[11, 13] The chitosan/</w:t>
      </w:r>
      <w:proofErr w:type="spellStart"/>
      <w:r>
        <w:t>gelatin</w:t>
      </w:r>
      <w:proofErr w:type="spellEnd"/>
      <w:r>
        <w:t xml:space="preserve"> system shows higher values of G′ and G″, reaching a G′P of 6.0 </w:t>
      </w:r>
      <w:proofErr w:type="spellStart"/>
      <w:r>
        <w:t>kPa</w:t>
      </w:r>
      <w:proofErr w:type="spellEnd"/>
      <w:r>
        <w:t xml:space="preserve"> against G′P = 1.7 </w:t>
      </w:r>
      <w:proofErr w:type="spellStart"/>
      <w:r>
        <w:t>kPa</w:t>
      </w:r>
      <w:proofErr w:type="spellEnd"/>
      <w:r>
        <w:t xml:space="preserve"> (at 210 min) for pure </w:t>
      </w:r>
      <w:proofErr w:type="spellStart"/>
      <w:r>
        <w:t>gelatin</w:t>
      </w:r>
      <w:proofErr w:type="spellEnd"/>
      <w:r>
        <w:t xml:space="preserve"> gels under the same conditions; this can be attributed to the large molecular weight of chitosan (900 </w:t>
      </w:r>
      <w:proofErr w:type="spellStart"/>
      <w:r>
        <w:t>kDa</w:t>
      </w:r>
      <w:proofErr w:type="spellEnd"/>
      <w:r>
        <w:t>).</w:t>
      </w:r>
    </w:p>
    <w:p w:rsidR="00D65E09" w:rsidRDefault="00D65E09" w:rsidP="00D65E09">
      <w:r>
        <w:rPr>
          <w:noProof/>
          <w:lang w:eastAsia="en-GB"/>
        </w:rPr>
        <w:drawing>
          <wp:inline distT="0" distB="0" distL="0" distR="0">
            <wp:extent cx="3028950" cy="2238375"/>
            <wp:effectExtent l="0" t="0" r="0" b="9525"/>
            <wp:docPr id="3" name="Picture 3" descr="Figure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2.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8950" cy="2238375"/>
                    </a:xfrm>
                    <a:prstGeom prst="rect">
                      <a:avLst/>
                    </a:prstGeom>
                    <a:noFill/>
                    <a:ln>
                      <a:noFill/>
                    </a:ln>
                  </pic:spPr>
                </pic:pic>
              </a:graphicData>
            </a:graphic>
          </wp:inline>
        </w:drawing>
      </w:r>
    </w:p>
    <w:p w:rsidR="00D65E09" w:rsidRPr="0024658F" w:rsidRDefault="00D65E09" w:rsidP="00D65E09">
      <w:pPr>
        <w:rPr>
          <w:i/>
        </w:rPr>
      </w:pPr>
      <w:r w:rsidRPr="0024658F">
        <w:rPr>
          <w:i/>
        </w:rPr>
        <w:t xml:space="preserve">Figure 2. Time sweep curves for </w:t>
      </w:r>
      <w:proofErr w:type="spellStart"/>
      <w:r w:rsidRPr="0024658F">
        <w:rPr>
          <w:i/>
        </w:rPr>
        <w:t>gelatin</w:t>
      </w:r>
      <w:proofErr w:type="spellEnd"/>
      <w:r w:rsidRPr="0024658F">
        <w:rPr>
          <w:i/>
        </w:rPr>
        <w:t xml:space="preserve"> 10% (●), chitosan 1.0%/</w:t>
      </w:r>
      <w:proofErr w:type="spellStart"/>
      <w:r w:rsidRPr="0024658F">
        <w:rPr>
          <w:i/>
        </w:rPr>
        <w:t>gelatin</w:t>
      </w:r>
      <w:proofErr w:type="spellEnd"/>
      <w:r w:rsidRPr="0024658F">
        <w:rPr>
          <w:i/>
        </w:rPr>
        <w:t xml:space="preserve"> 10% (mabi201300472-gra-0002) and chitosan 2.0%/</w:t>
      </w:r>
      <w:proofErr w:type="spellStart"/>
      <w:r w:rsidRPr="0024658F">
        <w:rPr>
          <w:i/>
        </w:rPr>
        <w:t>gelatin</w:t>
      </w:r>
      <w:proofErr w:type="spellEnd"/>
      <w:r w:rsidRPr="0024658F">
        <w:rPr>
          <w:i/>
        </w:rPr>
        <w:t xml:space="preserve"> 10% (▪) physical gels at a reaction temperature of 21 °C. G′ plots (filled symbols) are always above the corresponding G″ curves (lines).</w:t>
      </w:r>
    </w:p>
    <w:p w:rsidR="00D65E09" w:rsidRPr="0024658F" w:rsidRDefault="00D65E09" w:rsidP="00D65E09">
      <w:pPr>
        <w:rPr>
          <w:b/>
        </w:rPr>
      </w:pPr>
      <w:r w:rsidRPr="0024658F">
        <w:rPr>
          <w:b/>
        </w:rPr>
        <w:t>3.1.1 Effect of Gel Composition</w:t>
      </w:r>
    </w:p>
    <w:p w:rsidR="00D65E09" w:rsidRDefault="00D65E09" w:rsidP="00D65E09">
      <w:r>
        <w:t xml:space="preserve">The final gel elasticity is clearly dependent on system composition. The influence of increasing </w:t>
      </w:r>
      <w:proofErr w:type="spellStart"/>
      <w:r>
        <w:t>gelatin</w:t>
      </w:r>
      <w:proofErr w:type="spellEnd"/>
      <w:r>
        <w:t xml:space="preserve"> concentration is visible, with G′P = 3.80 </w:t>
      </w:r>
      <w:proofErr w:type="spellStart"/>
      <w:r>
        <w:t>kPa</w:t>
      </w:r>
      <w:proofErr w:type="spellEnd"/>
      <w:r>
        <w:t xml:space="preserve"> for Cs2.0%/Gel5.0% and G′P = 31.0 </w:t>
      </w:r>
      <w:proofErr w:type="spellStart"/>
      <w:r>
        <w:t>kPa</w:t>
      </w:r>
      <w:proofErr w:type="spellEnd"/>
      <w:r>
        <w:t xml:space="preserve"> for Cs2.0%/Gel15% (</w:t>
      </w:r>
      <w:proofErr w:type="spellStart"/>
      <w:proofErr w:type="gramStart"/>
      <w:r>
        <w:t>wt</w:t>
      </w:r>
      <w:proofErr w:type="spellEnd"/>
      <w:r>
        <w:t>%</w:t>
      </w:r>
      <w:proofErr w:type="gramEnd"/>
      <w:r>
        <w:t>), measured at 12 °C (Supporting Information 1). Chitosan concentration – over the range studied here – impacts less on G′ values: with 0.10% chitosan (Cs0.10%/Gel10%), G′P reaches 10.6 </w:t>
      </w:r>
      <w:proofErr w:type="spellStart"/>
      <w:r>
        <w:t>kPa</w:t>
      </w:r>
      <w:proofErr w:type="spellEnd"/>
      <w:r>
        <w:t xml:space="preserve"> against G′P = 14.7 </w:t>
      </w:r>
      <w:proofErr w:type="spellStart"/>
      <w:r>
        <w:t>kPa</w:t>
      </w:r>
      <w:proofErr w:type="spellEnd"/>
      <w:r>
        <w:t xml:space="preserve"> for Cs2.0%/Gel10% (</w:t>
      </w:r>
      <w:proofErr w:type="spellStart"/>
      <w:proofErr w:type="gramStart"/>
      <w:r>
        <w:t>wt</w:t>
      </w:r>
      <w:proofErr w:type="spellEnd"/>
      <w:r>
        <w:t>%</w:t>
      </w:r>
      <w:proofErr w:type="gramEnd"/>
      <w:r>
        <w:t>) (Figure 3B</w:t>
      </w:r>
      <w:proofErr w:type="gramStart"/>
      <w:r>
        <w:t>,E</w:t>
      </w:r>
      <w:proofErr w:type="gramEnd"/>
      <w:r>
        <w:t xml:space="preserve">). This reflects the determining role of </w:t>
      </w:r>
      <w:proofErr w:type="spellStart"/>
      <w:r>
        <w:t>gelatin</w:t>
      </w:r>
      <w:proofErr w:type="spellEnd"/>
      <w:r>
        <w:t xml:space="preserve"> triple-helix network on the rheological properties of the physical gels.</w:t>
      </w:r>
    </w:p>
    <w:p w:rsidR="00D65E09" w:rsidRDefault="00D65E09" w:rsidP="00D65E09">
      <w:r w:rsidRPr="00D65E09">
        <w:lastRenderedPageBreak/>
        <w:drawing>
          <wp:inline distT="0" distB="0" distL="0" distR="0">
            <wp:extent cx="4124325" cy="4486275"/>
            <wp:effectExtent l="0" t="0" r="9525" b="9525"/>
            <wp:docPr id="4" name="Picture 4" descr="Figure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3.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24325" cy="4486275"/>
                    </a:xfrm>
                    <a:prstGeom prst="rect">
                      <a:avLst/>
                    </a:prstGeom>
                    <a:noFill/>
                    <a:ln>
                      <a:noFill/>
                    </a:ln>
                  </pic:spPr>
                </pic:pic>
              </a:graphicData>
            </a:graphic>
          </wp:inline>
        </w:drawing>
      </w:r>
    </w:p>
    <w:p w:rsidR="00D65E09" w:rsidRPr="0024658F" w:rsidRDefault="00D65E09" w:rsidP="00D65E09">
      <w:pPr>
        <w:rPr>
          <w:i/>
        </w:rPr>
      </w:pPr>
      <w:r w:rsidRPr="0024658F">
        <w:rPr>
          <w:i/>
        </w:rPr>
        <w:t>Figure 3. Individual contribution of each network type to the overall shear modulus with varying enzyme (10 to 40 U/</w:t>
      </w:r>
      <w:proofErr w:type="spellStart"/>
      <w:r w:rsidRPr="0024658F">
        <w:rPr>
          <w:i/>
        </w:rPr>
        <w:t>ggelatin</w:t>
      </w:r>
      <w:proofErr w:type="spellEnd"/>
      <w:r w:rsidRPr="0024658F">
        <w:rPr>
          <w:i/>
        </w:rPr>
        <w:t>) and chitosan concentration (0.10–2.0 </w:t>
      </w:r>
      <w:proofErr w:type="spellStart"/>
      <w:r w:rsidRPr="0024658F">
        <w:rPr>
          <w:i/>
        </w:rPr>
        <w:t>wt</w:t>
      </w:r>
      <w:proofErr w:type="spellEnd"/>
      <w:r w:rsidRPr="0024658F">
        <w:rPr>
          <w:i/>
        </w:rPr>
        <w:t xml:space="preserve">%) and fixed </w:t>
      </w:r>
      <w:proofErr w:type="spellStart"/>
      <w:r w:rsidRPr="0024658F">
        <w:rPr>
          <w:i/>
        </w:rPr>
        <w:t>gelatin</w:t>
      </w:r>
      <w:proofErr w:type="spellEnd"/>
      <w:r w:rsidRPr="0024658F">
        <w:rPr>
          <w:i/>
        </w:rPr>
        <w:t xml:space="preserve"> concentration (10%). Light shades represent G′P, the contribution from the physical network extracted from data measured at 12 °C. Dark shades represent G′C, the chemical network measured at 37 °C. The total column height represents G′T, the gel's shear modulus measured at 12 °C. Chitosan amounts are as follow: A): 0%; B) 0.10%; C) 0.50%; D) 1.0%; E) 2.0%; F) 2.0% with added L-lysine (20 mg/</w:t>
      </w:r>
      <w:proofErr w:type="spellStart"/>
      <w:r w:rsidRPr="0024658F">
        <w:rPr>
          <w:i/>
        </w:rPr>
        <w:t>gsolution</w:t>
      </w:r>
      <w:proofErr w:type="spellEnd"/>
      <w:r w:rsidRPr="0024658F">
        <w:rPr>
          <w:i/>
        </w:rPr>
        <w:t>).</w:t>
      </w:r>
    </w:p>
    <w:p w:rsidR="00D65E09" w:rsidRPr="0024658F" w:rsidRDefault="00D65E09" w:rsidP="00D65E09">
      <w:pPr>
        <w:rPr>
          <w:b/>
        </w:rPr>
      </w:pPr>
      <w:r w:rsidRPr="0024658F">
        <w:rPr>
          <w:b/>
        </w:rPr>
        <w:t>3.1.2 OR</w:t>
      </w:r>
    </w:p>
    <w:p w:rsidR="00D65E09" w:rsidRDefault="00D65E09" w:rsidP="00D65E09">
      <w:r>
        <w:t xml:space="preserve">The sol-gel transition affects the optical rotation angle of the system since the signal is determined by the proportion of amino acids in a helical conformation. In the case of pure </w:t>
      </w:r>
      <w:proofErr w:type="spellStart"/>
      <w:r>
        <w:t>gelatin</w:t>
      </w:r>
      <w:proofErr w:type="spellEnd"/>
      <w:r>
        <w:t xml:space="preserve">, this is reflected by increasingly negative values of the OR angle as the sol-gel transition progresses.[15, 31, 40] Above the melting temperature, the optical rotation angle of the mixture fluctuates between math formula = –233 ± 15 and math formula = −226 ± 15 </w:t>
      </w:r>
      <w:proofErr w:type="spellStart"/>
      <w:r>
        <w:t>mdegrees</w:t>
      </w:r>
      <w:proofErr w:type="spellEnd"/>
      <w:r>
        <w:t xml:space="preserve"> for Cs1.0%/Gel10% and Cs2.0%/Gel10%, respectively. As the temperature is decreased to 21.0 °C, the optical rotation angle becomes more negative, for instance, the OR angle for Cs1.0%/Gel10% physical gels is ca. math formula = –390 ± 10 </w:t>
      </w:r>
      <w:proofErr w:type="spellStart"/>
      <w:r>
        <w:t>mdegrees</w:t>
      </w:r>
      <w:proofErr w:type="spellEnd"/>
      <w:r>
        <w:t xml:space="preserve">, reflecting the growth of triple-helices (Table 1). As the physical network does not reach a true equilibrium </w:t>
      </w:r>
      <w:proofErr w:type="gramStart"/>
      <w:r>
        <w:t>state[</w:t>
      </w:r>
      <w:proofErr w:type="gramEnd"/>
      <w:r>
        <w:t>11] (helices continuously grow over time), the OR angle does not reach a real plateau value.[11, 31, 41, 42] Therefore, in the remainder of the paper OR angles are reported at 5000s (≈ 80 min) of gelation.</w:t>
      </w:r>
    </w:p>
    <w:p w:rsidR="00D65E09" w:rsidRPr="0024658F" w:rsidRDefault="00D65E09" w:rsidP="00D65E09">
      <w:pPr>
        <w:rPr>
          <w:i/>
        </w:rPr>
      </w:pPr>
      <w:r w:rsidRPr="0024658F">
        <w:rPr>
          <w:i/>
        </w:rPr>
        <w:lastRenderedPageBreak/>
        <w:t>Table 1. Optical rotation angle after simultaneous physical and chemical gelation (PC gels), and physical gelation following cross-linking (C gels) for chitosan (Cs)/</w:t>
      </w:r>
      <w:proofErr w:type="spellStart"/>
      <w:r w:rsidRPr="0024658F">
        <w:rPr>
          <w:i/>
        </w:rPr>
        <w:t>gelatin</w:t>
      </w:r>
      <w:proofErr w:type="spellEnd"/>
      <w:r w:rsidRPr="0024658F">
        <w:rPr>
          <w:i/>
        </w:rPr>
        <w:t xml:space="preserve"> (Gel) networks at varying enzyme concentration (10 to 40 U/</w:t>
      </w:r>
      <w:proofErr w:type="spellStart"/>
      <w:r w:rsidRPr="0024658F">
        <w:rPr>
          <w:i/>
        </w:rPr>
        <w:t>ggelatin</w:t>
      </w:r>
      <w:proofErr w:type="spellEnd"/>
      <w:r w:rsidRPr="0024658F">
        <w:rPr>
          <w:i/>
        </w:rPr>
        <w:t>), given after 80 min of gelation</w:t>
      </w:r>
      <w:r w:rsidRPr="0024658F">
        <w:rPr>
          <w:i/>
        </w:rPr>
        <w:t>.</w:t>
      </w:r>
    </w:p>
    <w:tbl>
      <w:tblPr>
        <w:tblStyle w:val="TableGrid"/>
        <w:tblW w:w="0" w:type="auto"/>
        <w:tblLook w:val="04A0" w:firstRow="1" w:lastRow="0" w:firstColumn="1" w:lastColumn="0" w:noHBand="0" w:noVBand="1"/>
      </w:tblPr>
      <w:tblGrid>
        <w:gridCol w:w="2254"/>
        <w:gridCol w:w="2254"/>
        <w:gridCol w:w="2254"/>
        <w:gridCol w:w="2254"/>
      </w:tblGrid>
      <w:tr w:rsidR="00B14E35" w:rsidTr="0040202F">
        <w:tc>
          <w:tcPr>
            <w:tcW w:w="2254" w:type="dxa"/>
            <w:vMerge w:val="restart"/>
          </w:tcPr>
          <w:p w:rsidR="00B14E35" w:rsidRDefault="00B14E35" w:rsidP="00B14E35">
            <w:pPr>
              <w:jc w:val="center"/>
            </w:pPr>
            <w:r>
              <w:t>System type</w:t>
            </w:r>
          </w:p>
        </w:tc>
        <w:tc>
          <w:tcPr>
            <w:tcW w:w="2254" w:type="dxa"/>
            <w:vMerge w:val="restart"/>
          </w:tcPr>
          <w:p w:rsidR="00B14E35" w:rsidRPr="00D65E09" w:rsidRDefault="00B14E35" w:rsidP="00B14E35">
            <w:pPr>
              <w:jc w:val="center"/>
            </w:pPr>
            <w:proofErr w:type="spellStart"/>
            <w:r>
              <w:t>mTGase</w:t>
            </w:r>
            <w:proofErr w:type="spellEnd"/>
            <w:r>
              <w:t xml:space="preserve"> [U/</w:t>
            </w:r>
            <w:proofErr w:type="spellStart"/>
            <w:r>
              <w:t>g</w:t>
            </w:r>
            <w:r>
              <w:rPr>
                <w:vertAlign w:val="subscript"/>
              </w:rPr>
              <w:t>gelatin</w:t>
            </w:r>
            <w:proofErr w:type="spellEnd"/>
            <w:r>
              <w:t>]</w:t>
            </w:r>
          </w:p>
        </w:tc>
        <w:tc>
          <w:tcPr>
            <w:tcW w:w="4508" w:type="dxa"/>
            <w:gridSpan w:val="2"/>
          </w:tcPr>
          <w:p w:rsidR="00B14E35" w:rsidRDefault="00B14E35" w:rsidP="00B14E35">
            <w:pPr>
              <w:jc w:val="center"/>
            </w:pPr>
            <m:oMath>
              <m:sSubSup>
                <m:sSubSupPr>
                  <m:ctrlPr>
                    <w:rPr>
                      <w:rFonts w:ascii="Cambria Math" w:hAnsi="Cambria Math"/>
                      <w:i/>
                    </w:rPr>
                  </m:ctrlPr>
                </m:sSubSupPr>
                <m:e>
                  <m:r>
                    <w:rPr>
                      <w:rFonts w:ascii="Cambria Math" w:hAnsi="Cambria Math"/>
                    </w:rPr>
                    <m:t>[α]</m:t>
                  </m:r>
                </m:e>
                <m:sub>
                  <m:r>
                    <w:rPr>
                      <w:rFonts w:ascii="Cambria Math" w:hAnsi="Cambria Math"/>
                    </w:rPr>
                    <m:t>436 nm</m:t>
                  </m:r>
                </m:sub>
                <m:sup>
                  <m:r>
                    <w:rPr>
                      <w:rFonts w:ascii="Cambria Math" w:hAnsi="Cambria Math"/>
                    </w:rPr>
                    <m:t>obs</m:t>
                  </m:r>
                </m:sup>
              </m:sSubSup>
            </m:oMath>
            <w:r>
              <w:rPr>
                <w:rFonts w:eastAsiaTheme="minorEastAsia"/>
              </w:rPr>
              <w:t>[</w:t>
            </w:r>
            <w:proofErr w:type="spellStart"/>
            <w:r>
              <w:rPr>
                <w:rFonts w:eastAsiaTheme="minorEastAsia"/>
              </w:rPr>
              <w:t>mdegrees</w:t>
            </w:r>
            <w:proofErr w:type="spellEnd"/>
            <w:r>
              <w:rPr>
                <w:rFonts w:eastAsiaTheme="minorEastAsia"/>
              </w:rPr>
              <w:t>]</w:t>
            </w:r>
          </w:p>
        </w:tc>
      </w:tr>
      <w:tr w:rsidR="00B14E35" w:rsidTr="00D65E09">
        <w:tc>
          <w:tcPr>
            <w:tcW w:w="2254" w:type="dxa"/>
            <w:vMerge/>
          </w:tcPr>
          <w:p w:rsidR="00B14E35" w:rsidRDefault="00B14E35" w:rsidP="00B14E35">
            <w:pPr>
              <w:jc w:val="center"/>
            </w:pPr>
          </w:p>
        </w:tc>
        <w:tc>
          <w:tcPr>
            <w:tcW w:w="2254" w:type="dxa"/>
            <w:vMerge/>
          </w:tcPr>
          <w:p w:rsidR="00B14E35" w:rsidRDefault="00B14E35" w:rsidP="00B14E35">
            <w:pPr>
              <w:jc w:val="center"/>
            </w:pPr>
          </w:p>
        </w:tc>
        <w:tc>
          <w:tcPr>
            <w:tcW w:w="2254" w:type="dxa"/>
          </w:tcPr>
          <w:p w:rsidR="00B14E35" w:rsidRDefault="00B14E35" w:rsidP="00B14E35">
            <w:pPr>
              <w:jc w:val="center"/>
            </w:pPr>
            <w:r>
              <w:t>Cs1.0%/Gel10%</w:t>
            </w:r>
          </w:p>
        </w:tc>
        <w:tc>
          <w:tcPr>
            <w:tcW w:w="2254" w:type="dxa"/>
          </w:tcPr>
          <w:p w:rsidR="00B14E35" w:rsidRDefault="00B14E35" w:rsidP="00B14E35">
            <w:pPr>
              <w:jc w:val="center"/>
            </w:pPr>
            <w:r>
              <w:t>Cs2.0%/Gel10%</w:t>
            </w:r>
          </w:p>
        </w:tc>
      </w:tr>
      <w:tr w:rsidR="00D65E09" w:rsidTr="00D65E09">
        <w:tc>
          <w:tcPr>
            <w:tcW w:w="2254" w:type="dxa"/>
          </w:tcPr>
          <w:p w:rsidR="00D65E09" w:rsidRDefault="00B14E35" w:rsidP="00D65E09">
            <w:proofErr w:type="spellStart"/>
            <w:r>
              <w:t>Physico</w:t>
            </w:r>
            <w:proofErr w:type="spellEnd"/>
            <w:r>
              <w:t>-co-chemical gel (PC)</w:t>
            </w:r>
          </w:p>
        </w:tc>
        <w:tc>
          <w:tcPr>
            <w:tcW w:w="2254" w:type="dxa"/>
          </w:tcPr>
          <w:p w:rsidR="00D65E09" w:rsidRDefault="00B14E35" w:rsidP="00B14E35">
            <w:pPr>
              <w:jc w:val="center"/>
            </w:pPr>
            <w:r>
              <w:t>10</w:t>
            </w:r>
          </w:p>
          <w:p w:rsidR="00B14E35" w:rsidRDefault="00B14E35" w:rsidP="00B14E35">
            <w:pPr>
              <w:jc w:val="center"/>
            </w:pPr>
            <w:r>
              <w:t>20</w:t>
            </w:r>
          </w:p>
          <w:p w:rsidR="00B14E35" w:rsidRDefault="00B14E35" w:rsidP="00B14E35">
            <w:pPr>
              <w:jc w:val="center"/>
            </w:pPr>
            <w:r>
              <w:t>30</w:t>
            </w:r>
          </w:p>
          <w:p w:rsidR="00B14E35" w:rsidRDefault="00B14E35" w:rsidP="00B14E35">
            <w:pPr>
              <w:jc w:val="center"/>
            </w:pPr>
            <w:r>
              <w:t>40</w:t>
            </w:r>
          </w:p>
        </w:tc>
        <w:tc>
          <w:tcPr>
            <w:tcW w:w="2254" w:type="dxa"/>
          </w:tcPr>
          <w:p w:rsidR="00D65E09" w:rsidRDefault="00B14E35" w:rsidP="00B14E35">
            <w:pPr>
              <w:jc w:val="center"/>
            </w:pPr>
            <w:r>
              <w:t>-361 ± 3</w:t>
            </w:r>
          </w:p>
          <w:p w:rsidR="00B14E35" w:rsidRDefault="00B14E35" w:rsidP="00B14E35">
            <w:pPr>
              <w:jc w:val="center"/>
            </w:pPr>
            <w:r>
              <w:t xml:space="preserve">-347 </w:t>
            </w:r>
            <w:r w:rsidRPr="00B14E35">
              <w:t>±</w:t>
            </w:r>
            <w:r>
              <w:t xml:space="preserve"> 3</w:t>
            </w:r>
          </w:p>
          <w:p w:rsidR="00B14E35" w:rsidRDefault="00B14E35" w:rsidP="00B14E35">
            <w:pPr>
              <w:jc w:val="center"/>
            </w:pPr>
            <w:r>
              <w:t xml:space="preserve">-344 </w:t>
            </w:r>
            <w:r w:rsidRPr="00B14E35">
              <w:t>±</w:t>
            </w:r>
            <w:r>
              <w:t xml:space="preserve"> 3</w:t>
            </w:r>
          </w:p>
          <w:p w:rsidR="00B14E35" w:rsidRDefault="00B14E35" w:rsidP="00B14E35">
            <w:pPr>
              <w:jc w:val="center"/>
            </w:pPr>
            <w:r>
              <w:t xml:space="preserve">-346 </w:t>
            </w:r>
            <w:r w:rsidRPr="00B14E35">
              <w:t>±</w:t>
            </w:r>
            <w:r>
              <w:t xml:space="preserve"> 5</w:t>
            </w:r>
          </w:p>
        </w:tc>
        <w:tc>
          <w:tcPr>
            <w:tcW w:w="2254" w:type="dxa"/>
          </w:tcPr>
          <w:p w:rsidR="00D65E09" w:rsidRDefault="00B14E35" w:rsidP="00B14E35">
            <w:pPr>
              <w:jc w:val="center"/>
            </w:pPr>
            <w:r>
              <w:t>-</w:t>
            </w:r>
          </w:p>
          <w:p w:rsidR="00B14E35" w:rsidRDefault="00B14E35" w:rsidP="00B14E35">
            <w:pPr>
              <w:jc w:val="center"/>
            </w:pPr>
            <w:r>
              <w:t xml:space="preserve">-346 </w:t>
            </w:r>
            <w:r w:rsidRPr="00B14E35">
              <w:t>±</w:t>
            </w:r>
            <w:r>
              <w:t xml:space="preserve"> 4</w:t>
            </w:r>
          </w:p>
          <w:p w:rsidR="00B14E35" w:rsidRDefault="00B14E35" w:rsidP="00B14E35">
            <w:pPr>
              <w:jc w:val="center"/>
            </w:pPr>
            <w:r>
              <w:t>-</w:t>
            </w:r>
          </w:p>
          <w:p w:rsidR="00B14E35" w:rsidRDefault="00B14E35" w:rsidP="00B14E35">
            <w:pPr>
              <w:jc w:val="center"/>
            </w:pPr>
            <w:r>
              <w:t xml:space="preserve">-338 </w:t>
            </w:r>
            <w:r w:rsidRPr="00B14E35">
              <w:t>±</w:t>
            </w:r>
            <w:r>
              <w:t xml:space="preserve"> 5</w:t>
            </w:r>
          </w:p>
        </w:tc>
      </w:tr>
      <w:tr w:rsidR="00D65E09" w:rsidTr="00D65E09">
        <w:tc>
          <w:tcPr>
            <w:tcW w:w="2254" w:type="dxa"/>
          </w:tcPr>
          <w:p w:rsidR="00D65E09" w:rsidRDefault="00B14E35" w:rsidP="00D65E09">
            <w:r>
              <w:t>Chemical gel (C)</w:t>
            </w:r>
          </w:p>
        </w:tc>
        <w:tc>
          <w:tcPr>
            <w:tcW w:w="2254" w:type="dxa"/>
          </w:tcPr>
          <w:p w:rsidR="00D65E09" w:rsidRDefault="00B14E35" w:rsidP="00B14E35">
            <w:pPr>
              <w:jc w:val="center"/>
            </w:pPr>
            <w:r>
              <w:t>10</w:t>
            </w:r>
          </w:p>
          <w:p w:rsidR="00B14E35" w:rsidRDefault="00B14E35" w:rsidP="00B14E35">
            <w:pPr>
              <w:jc w:val="center"/>
            </w:pPr>
            <w:r>
              <w:t>20</w:t>
            </w:r>
          </w:p>
          <w:p w:rsidR="00B14E35" w:rsidRDefault="00B14E35" w:rsidP="00B14E35">
            <w:pPr>
              <w:jc w:val="center"/>
            </w:pPr>
            <w:r>
              <w:t>30</w:t>
            </w:r>
          </w:p>
          <w:p w:rsidR="00B14E35" w:rsidRDefault="00B14E35" w:rsidP="00B14E35">
            <w:pPr>
              <w:jc w:val="center"/>
            </w:pPr>
            <w:r>
              <w:t>40</w:t>
            </w:r>
          </w:p>
        </w:tc>
        <w:tc>
          <w:tcPr>
            <w:tcW w:w="2254" w:type="dxa"/>
          </w:tcPr>
          <w:p w:rsidR="00D65E09" w:rsidRDefault="00B14E35" w:rsidP="00B14E35">
            <w:pPr>
              <w:jc w:val="center"/>
            </w:pPr>
            <w:r>
              <w:t xml:space="preserve">-420 </w:t>
            </w:r>
            <w:r w:rsidRPr="00B14E35">
              <w:t>±</w:t>
            </w:r>
            <w:r>
              <w:t xml:space="preserve"> 10</w:t>
            </w:r>
          </w:p>
          <w:p w:rsidR="00B14E35" w:rsidRDefault="00B14E35" w:rsidP="00B14E35">
            <w:pPr>
              <w:jc w:val="center"/>
            </w:pPr>
            <w:r>
              <w:t xml:space="preserve">-351 </w:t>
            </w:r>
            <w:r w:rsidRPr="00B14E35">
              <w:t>±</w:t>
            </w:r>
            <w:r>
              <w:t xml:space="preserve"> 3</w:t>
            </w:r>
          </w:p>
          <w:p w:rsidR="00B14E35" w:rsidRDefault="00B14E35" w:rsidP="00B14E35">
            <w:pPr>
              <w:jc w:val="center"/>
            </w:pPr>
            <w:r>
              <w:t>N/A</w:t>
            </w:r>
          </w:p>
          <w:p w:rsidR="00B14E35" w:rsidRDefault="00B14E35" w:rsidP="00B14E35">
            <w:pPr>
              <w:jc w:val="center"/>
            </w:pPr>
            <w:r>
              <w:t>N/A</w:t>
            </w:r>
          </w:p>
        </w:tc>
        <w:tc>
          <w:tcPr>
            <w:tcW w:w="2254" w:type="dxa"/>
          </w:tcPr>
          <w:p w:rsidR="00D65E09" w:rsidRDefault="00B14E35" w:rsidP="00B14E35">
            <w:pPr>
              <w:jc w:val="center"/>
            </w:pPr>
            <w:r>
              <w:t>-</w:t>
            </w:r>
          </w:p>
          <w:p w:rsidR="00B14E35" w:rsidRDefault="00B14E35" w:rsidP="00B14E35">
            <w:pPr>
              <w:jc w:val="center"/>
            </w:pPr>
            <w:r>
              <w:t xml:space="preserve">-360 </w:t>
            </w:r>
            <w:r w:rsidRPr="00B14E35">
              <w:t>±</w:t>
            </w:r>
            <w:r>
              <w:t xml:space="preserve"> 15</w:t>
            </w:r>
          </w:p>
          <w:p w:rsidR="00B14E35" w:rsidRDefault="00B14E35" w:rsidP="00B14E35">
            <w:pPr>
              <w:jc w:val="center"/>
            </w:pPr>
            <w:r>
              <w:t>N/A</w:t>
            </w:r>
          </w:p>
          <w:p w:rsidR="00B14E35" w:rsidRDefault="00B14E35" w:rsidP="00B14E35">
            <w:pPr>
              <w:jc w:val="center"/>
            </w:pPr>
            <w:r>
              <w:t>N/A</w:t>
            </w:r>
          </w:p>
        </w:tc>
      </w:tr>
      <w:tr w:rsidR="00D65E09" w:rsidTr="00D65E09">
        <w:tc>
          <w:tcPr>
            <w:tcW w:w="2254" w:type="dxa"/>
          </w:tcPr>
          <w:p w:rsidR="00D65E09" w:rsidRDefault="00B14E35" w:rsidP="00D65E09">
            <w:r>
              <w:t>Physical gel at 12°C</w:t>
            </w:r>
          </w:p>
        </w:tc>
        <w:tc>
          <w:tcPr>
            <w:tcW w:w="2254" w:type="dxa"/>
          </w:tcPr>
          <w:p w:rsidR="00B14E35" w:rsidRDefault="00B14E35" w:rsidP="00B14E35">
            <w:pPr>
              <w:jc w:val="center"/>
            </w:pPr>
            <w:r>
              <w:t>0</w:t>
            </w:r>
          </w:p>
        </w:tc>
        <w:tc>
          <w:tcPr>
            <w:tcW w:w="2254" w:type="dxa"/>
          </w:tcPr>
          <w:p w:rsidR="00D65E09" w:rsidRDefault="00B14E35" w:rsidP="00B14E35">
            <w:pPr>
              <w:jc w:val="center"/>
            </w:pPr>
            <w:r>
              <w:t xml:space="preserve">-540 </w:t>
            </w:r>
            <w:r w:rsidRPr="00B14E35">
              <w:t>±</w:t>
            </w:r>
            <w:r>
              <w:t xml:space="preserve"> 15</w:t>
            </w:r>
          </w:p>
        </w:tc>
        <w:tc>
          <w:tcPr>
            <w:tcW w:w="2254" w:type="dxa"/>
          </w:tcPr>
          <w:p w:rsidR="00D65E09" w:rsidRDefault="00B14E35" w:rsidP="00B14E35">
            <w:pPr>
              <w:jc w:val="center"/>
            </w:pPr>
            <w:r>
              <w:t xml:space="preserve">-510 </w:t>
            </w:r>
            <w:r w:rsidRPr="00B14E35">
              <w:t>±</w:t>
            </w:r>
            <w:r>
              <w:t xml:space="preserve"> 15</w:t>
            </w:r>
          </w:p>
        </w:tc>
      </w:tr>
      <w:tr w:rsidR="00D65E09" w:rsidTr="00D65E09">
        <w:tc>
          <w:tcPr>
            <w:tcW w:w="2254" w:type="dxa"/>
          </w:tcPr>
          <w:p w:rsidR="00D65E09" w:rsidRDefault="00B14E35" w:rsidP="00D65E09">
            <w:r>
              <w:t>Physical gel at 21°C</w:t>
            </w:r>
          </w:p>
        </w:tc>
        <w:tc>
          <w:tcPr>
            <w:tcW w:w="2254" w:type="dxa"/>
          </w:tcPr>
          <w:p w:rsidR="00D65E09" w:rsidRDefault="00B14E35" w:rsidP="00B14E35">
            <w:pPr>
              <w:jc w:val="center"/>
            </w:pPr>
            <w:r>
              <w:t>0</w:t>
            </w:r>
          </w:p>
        </w:tc>
        <w:tc>
          <w:tcPr>
            <w:tcW w:w="2254" w:type="dxa"/>
          </w:tcPr>
          <w:p w:rsidR="00D65E09" w:rsidRDefault="00B14E35" w:rsidP="00B14E35">
            <w:pPr>
              <w:jc w:val="center"/>
            </w:pPr>
            <w:r>
              <w:t xml:space="preserve">-390 </w:t>
            </w:r>
            <w:r w:rsidRPr="00B14E35">
              <w:t>±</w:t>
            </w:r>
            <w:r>
              <w:t xml:space="preserve"> 10</w:t>
            </w:r>
          </w:p>
        </w:tc>
        <w:tc>
          <w:tcPr>
            <w:tcW w:w="2254" w:type="dxa"/>
          </w:tcPr>
          <w:p w:rsidR="00D65E09" w:rsidRDefault="00B14E35" w:rsidP="00B14E35">
            <w:pPr>
              <w:jc w:val="center"/>
            </w:pPr>
            <w:r>
              <w:t xml:space="preserve">-387 </w:t>
            </w:r>
            <w:r w:rsidRPr="00B14E35">
              <w:t>±</w:t>
            </w:r>
            <w:r>
              <w:t xml:space="preserve"> 10</w:t>
            </w:r>
          </w:p>
        </w:tc>
      </w:tr>
      <w:tr w:rsidR="00B14E35" w:rsidTr="00D65E09">
        <w:tc>
          <w:tcPr>
            <w:tcW w:w="2254" w:type="dxa"/>
          </w:tcPr>
          <w:p w:rsidR="00B14E35" w:rsidRDefault="00B14E35" w:rsidP="00D65E09">
            <w:r>
              <w:t>Solution at 37°</w:t>
            </w:r>
          </w:p>
        </w:tc>
        <w:tc>
          <w:tcPr>
            <w:tcW w:w="2254" w:type="dxa"/>
          </w:tcPr>
          <w:p w:rsidR="00B14E35" w:rsidRDefault="00B14E35" w:rsidP="00B14E35">
            <w:pPr>
              <w:jc w:val="center"/>
            </w:pPr>
            <w:r>
              <w:t>0</w:t>
            </w:r>
          </w:p>
        </w:tc>
        <w:tc>
          <w:tcPr>
            <w:tcW w:w="2254" w:type="dxa"/>
          </w:tcPr>
          <w:p w:rsidR="00B14E35" w:rsidRDefault="00B14E35" w:rsidP="00B14E35">
            <w:pPr>
              <w:jc w:val="center"/>
            </w:pPr>
            <w:r>
              <w:t xml:space="preserve">-233 </w:t>
            </w:r>
            <w:r w:rsidRPr="00B14E35">
              <w:t>±</w:t>
            </w:r>
            <w:r>
              <w:t xml:space="preserve"> 15</w:t>
            </w:r>
          </w:p>
        </w:tc>
        <w:tc>
          <w:tcPr>
            <w:tcW w:w="2254" w:type="dxa"/>
          </w:tcPr>
          <w:p w:rsidR="00B14E35" w:rsidRDefault="00B14E35" w:rsidP="00B14E35">
            <w:pPr>
              <w:jc w:val="center"/>
            </w:pPr>
            <w:r>
              <w:t xml:space="preserve">-226 </w:t>
            </w:r>
            <w:r w:rsidRPr="00B14E35">
              <w:t>±</w:t>
            </w:r>
            <w:r>
              <w:t xml:space="preserve"> 15</w:t>
            </w:r>
          </w:p>
        </w:tc>
      </w:tr>
    </w:tbl>
    <w:p w:rsidR="00D65E09" w:rsidRDefault="00D65E09" w:rsidP="00D65E09"/>
    <w:p w:rsidR="00B14E35" w:rsidRPr="0024658F" w:rsidRDefault="00B14E35" w:rsidP="00B14E35">
      <w:pPr>
        <w:rPr>
          <w:b/>
        </w:rPr>
      </w:pPr>
      <w:r w:rsidRPr="0024658F">
        <w:rPr>
          <w:b/>
        </w:rPr>
        <w:t>3.2 Chemical Gelation of Chitosan/</w:t>
      </w:r>
      <w:proofErr w:type="spellStart"/>
      <w:r w:rsidRPr="0024658F">
        <w:rPr>
          <w:b/>
        </w:rPr>
        <w:t>Gelatin</w:t>
      </w:r>
      <w:proofErr w:type="spellEnd"/>
      <w:r w:rsidRPr="0024658F">
        <w:rPr>
          <w:b/>
        </w:rPr>
        <w:t xml:space="preserve"> Mixtures</w:t>
      </w:r>
    </w:p>
    <w:p w:rsidR="00D65E09" w:rsidRDefault="00B14E35" w:rsidP="00B14E35">
      <w:r>
        <w:t>Time sweep measurements of the chemical gelation of chitosan 2.0%/</w:t>
      </w:r>
      <w:proofErr w:type="spellStart"/>
      <w:r>
        <w:t>gelatin</w:t>
      </w:r>
      <w:proofErr w:type="spellEnd"/>
      <w:r>
        <w:t xml:space="preserve"> 10% systems (37.0 °C) at different </w:t>
      </w:r>
      <w:proofErr w:type="spellStart"/>
      <w:r>
        <w:t>mTGase</w:t>
      </w:r>
      <w:proofErr w:type="spellEnd"/>
      <w:r>
        <w:t xml:space="preserve"> concentrations (10 to 40 U/</w:t>
      </w:r>
      <w:proofErr w:type="spellStart"/>
      <w:r>
        <w:t>ggelatin</w:t>
      </w:r>
      <w:proofErr w:type="spellEnd"/>
      <w:r>
        <w:t xml:space="preserve">) are presented in Figure 4A. As a reference, the data from the pure physical gelation process are also shown (mixed gels at 21.0 °C, no </w:t>
      </w:r>
      <w:proofErr w:type="spellStart"/>
      <w:r>
        <w:t>mTGase</w:t>
      </w:r>
      <w:proofErr w:type="spellEnd"/>
      <w:r>
        <w:t xml:space="preserve"> present). Increasing </w:t>
      </w:r>
      <w:proofErr w:type="spellStart"/>
      <w:r>
        <w:t>mTGase</w:t>
      </w:r>
      <w:proofErr w:type="spellEnd"/>
      <w:r>
        <w:t xml:space="preserve"> concentration reduces gelation time, from ca. 18 min to 4 min. Chemical cross-linking is considerably slower than physical gelation: the gelation time for the physical process at 21.0 °C is ≈ 1 min (Figure 2), whereas the shortest gelation time measured for the chemical gelation is ca. 4 min at 40 U/</w:t>
      </w:r>
      <w:proofErr w:type="spellStart"/>
      <w:r>
        <w:t>ggelatin</w:t>
      </w:r>
      <w:proofErr w:type="spellEnd"/>
      <w:r>
        <w:t xml:space="preserve"> of </w:t>
      </w:r>
      <w:proofErr w:type="spellStart"/>
      <w:r>
        <w:t>mTGase</w:t>
      </w:r>
      <w:proofErr w:type="spellEnd"/>
      <w:r>
        <w:t xml:space="preserve"> (Figure 4A). G′C shows a maximum value of 10.8 </w:t>
      </w:r>
      <w:proofErr w:type="spellStart"/>
      <w:r>
        <w:t>kPa</w:t>
      </w:r>
      <w:proofErr w:type="spellEnd"/>
      <w:r>
        <w:t xml:space="preserve"> at 40 U/</w:t>
      </w:r>
      <w:proofErr w:type="spellStart"/>
      <w:r>
        <w:t>ggelatin</w:t>
      </w:r>
      <w:proofErr w:type="spellEnd"/>
      <w:r>
        <w:t xml:space="preserve"> (after 210 min of gelation at 37 °C).</w:t>
      </w:r>
    </w:p>
    <w:p w:rsidR="00B14E35" w:rsidRDefault="00B14E35" w:rsidP="00B14E35">
      <w:r>
        <w:rPr>
          <w:noProof/>
          <w:lang w:eastAsia="en-GB"/>
        </w:rPr>
        <w:lastRenderedPageBreak/>
        <w:drawing>
          <wp:inline distT="0" distB="0" distL="0" distR="0">
            <wp:extent cx="5400675" cy="3943350"/>
            <wp:effectExtent l="0" t="0" r="9525" b="0"/>
            <wp:docPr id="5" name="Picture 5" descr="Figure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4.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3943350"/>
                    </a:xfrm>
                    <a:prstGeom prst="rect">
                      <a:avLst/>
                    </a:prstGeom>
                    <a:noFill/>
                    <a:ln>
                      <a:noFill/>
                    </a:ln>
                  </pic:spPr>
                </pic:pic>
              </a:graphicData>
            </a:graphic>
          </wp:inline>
        </w:drawing>
      </w:r>
    </w:p>
    <w:p w:rsidR="00B14E35" w:rsidRPr="0024658F" w:rsidRDefault="00B14E35" w:rsidP="00B14E35">
      <w:pPr>
        <w:rPr>
          <w:i/>
        </w:rPr>
      </w:pPr>
      <w:r w:rsidRPr="0024658F">
        <w:rPr>
          <w:i/>
        </w:rPr>
        <w:t xml:space="preserve">Figure 4. </w:t>
      </w:r>
      <w:r w:rsidRPr="0024658F">
        <w:rPr>
          <w:i/>
        </w:rPr>
        <w:t>Time sweep curves for chitosan 2%/</w:t>
      </w:r>
      <w:proofErr w:type="spellStart"/>
      <w:r w:rsidRPr="0024658F">
        <w:rPr>
          <w:i/>
        </w:rPr>
        <w:t>gelatin</w:t>
      </w:r>
      <w:proofErr w:type="spellEnd"/>
      <w:r w:rsidRPr="0024658F">
        <w:rPr>
          <w:i/>
        </w:rPr>
        <w:t xml:space="preserve"> 10% A) chemical gelation at 37 °C and B) subsequent physical gelation at 12 °C; equally for C) physical-co-chemical gelation at 21 °C and D) subsequent physical gelation at 12 °C, with varying enzyme concentration. Solid lines represent chitosan 2%/</w:t>
      </w:r>
      <w:proofErr w:type="spellStart"/>
      <w:r w:rsidRPr="0024658F">
        <w:rPr>
          <w:i/>
        </w:rPr>
        <w:t>gelatin</w:t>
      </w:r>
      <w:proofErr w:type="spellEnd"/>
      <w:r w:rsidRPr="0024658F">
        <w:rPr>
          <w:i/>
        </w:rPr>
        <w:t xml:space="preserve"> 10% physical gels (no </w:t>
      </w:r>
      <w:proofErr w:type="spellStart"/>
      <w:r w:rsidRPr="0024658F">
        <w:rPr>
          <w:i/>
        </w:rPr>
        <w:t>mTGase</w:t>
      </w:r>
      <w:proofErr w:type="spellEnd"/>
      <w:r w:rsidRPr="0024658F">
        <w:rPr>
          <w:i/>
        </w:rPr>
        <w:t xml:space="preserve">) at the reaction temperature. </w:t>
      </w:r>
      <w:proofErr w:type="spellStart"/>
      <w:proofErr w:type="gramStart"/>
      <w:r w:rsidRPr="0024658F">
        <w:rPr>
          <w:i/>
        </w:rPr>
        <w:t>mTGase</w:t>
      </w:r>
      <w:proofErr w:type="spellEnd"/>
      <w:proofErr w:type="gramEnd"/>
      <w:r w:rsidRPr="0024658F">
        <w:rPr>
          <w:i/>
        </w:rPr>
        <w:t xml:space="preserve"> concentration of 10 (▪), 20 (●), 30 (</w:t>
      </w:r>
      <w:r w:rsidRPr="0024658F">
        <w:rPr>
          <w:rFonts w:ascii="MS Gothic" w:hAnsi="MS Gothic" w:cs="MS Gothic"/>
          <w:i/>
        </w:rPr>
        <w:t>▴</w:t>
      </w:r>
      <w:r w:rsidRPr="0024658F">
        <w:rPr>
          <w:i/>
        </w:rPr>
        <w:t>) and 40 (</w:t>
      </w:r>
      <w:r w:rsidRPr="0024658F">
        <w:rPr>
          <w:rFonts w:ascii="Segoe UI Symbol" w:hAnsi="Segoe UI Symbol" w:cs="Segoe UI Symbol"/>
          <w:i/>
        </w:rPr>
        <w:t>♦</w:t>
      </w:r>
      <w:r w:rsidRPr="0024658F">
        <w:rPr>
          <w:i/>
        </w:rPr>
        <w:t>) U/</w:t>
      </w:r>
      <w:proofErr w:type="spellStart"/>
      <w:r w:rsidRPr="0024658F">
        <w:rPr>
          <w:i/>
        </w:rPr>
        <w:t>g</w:t>
      </w:r>
      <w:r w:rsidRPr="0024658F">
        <w:rPr>
          <w:i/>
          <w:vertAlign w:val="subscript"/>
        </w:rPr>
        <w:t>gelatin</w:t>
      </w:r>
      <w:proofErr w:type="spellEnd"/>
      <w:r w:rsidRPr="0024658F">
        <w:rPr>
          <w:i/>
        </w:rPr>
        <w:t xml:space="preserve">, and </w:t>
      </w:r>
      <w:r w:rsidRPr="0024658F">
        <w:rPr>
          <w:rStyle w:val="Emphasis"/>
          <w:i w:val="0"/>
        </w:rPr>
        <w:t>G</w:t>
      </w:r>
      <w:r w:rsidRPr="0024658F">
        <w:rPr>
          <w:i/>
        </w:rPr>
        <w:t xml:space="preserve">′ are shown by filled symbols are shown in increasingly darker shades, </w:t>
      </w:r>
      <w:r w:rsidRPr="0024658F">
        <w:rPr>
          <w:rStyle w:val="Emphasis"/>
          <w:i w:val="0"/>
        </w:rPr>
        <w:t>G</w:t>
      </w:r>
      <w:r w:rsidRPr="0024658F">
        <w:rPr>
          <w:i/>
        </w:rPr>
        <w:t xml:space="preserve">″ by empty symbols (all plots for </w:t>
      </w:r>
      <w:r w:rsidRPr="0024658F">
        <w:rPr>
          <w:rStyle w:val="Emphasis"/>
          <w:i w:val="0"/>
        </w:rPr>
        <w:t>G</w:t>
      </w:r>
      <w:r w:rsidRPr="0024658F">
        <w:rPr>
          <w:i/>
        </w:rPr>
        <w:t xml:space="preserve">′ are above the corresponding </w:t>
      </w:r>
      <w:r w:rsidRPr="0024658F">
        <w:rPr>
          <w:rStyle w:val="Emphasis"/>
          <w:i w:val="0"/>
        </w:rPr>
        <w:t>G</w:t>
      </w:r>
      <w:r w:rsidRPr="0024658F">
        <w:rPr>
          <w:i/>
        </w:rPr>
        <w:t>″ plots).</w:t>
      </w:r>
    </w:p>
    <w:p w:rsidR="00B14E35" w:rsidRPr="0024658F" w:rsidRDefault="00B14E35" w:rsidP="00B14E35">
      <w:pPr>
        <w:rPr>
          <w:b/>
        </w:rPr>
      </w:pPr>
      <w:r w:rsidRPr="0024658F">
        <w:rPr>
          <w:b/>
        </w:rPr>
        <w:t>3.2.1 Effect of Composition</w:t>
      </w:r>
    </w:p>
    <w:p w:rsidR="00B14E35" w:rsidRDefault="00B14E35" w:rsidP="00B14E35">
      <w:r>
        <w:t>Adding chitosan to the gels has a measurable impact: chitosan/</w:t>
      </w:r>
      <w:proofErr w:type="spellStart"/>
      <w:r>
        <w:t>gelatin</w:t>
      </w:r>
      <w:proofErr w:type="spellEnd"/>
      <w:r>
        <w:t xml:space="preserve"> chemical gels are considerably stronger than pure </w:t>
      </w:r>
      <w:proofErr w:type="spellStart"/>
      <w:r>
        <w:t>gelatin</w:t>
      </w:r>
      <w:proofErr w:type="spellEnd"/>
      <w:r>
        <w:t xml:space="preserve"> gels. On average, 10% </w:t>
      </w:r>
      <w:proofErr w:type="spellStart"/>
      <w:r>
        <w:t>gelatin</w:t>
      </w:r>
      <w:proofErr w:type="spellEnd"/>
      <w:r>
        <w:t xml:space="preserve"> at 40 U/</w:t>
      </w:r>
      <w:proofErr w:type="spellStart"/>
      <w:r>
        <w:t>ggelatin</w:t>
      </w:r>
      <w:proofErr w:type="spellEnd"/>
      <w:r>
        <w:t xml:space="preserve"> produces gels of G′C = 0.889 </w:t>
      </w:r>
      <w:proofErr w:type="spellStart"/>
      <w:r>
        <w:t>kPa</w:t>
      </w:r>
      <w:proofErr w:type="spellEnd"/>
      <w:r>
        <w:t xml:space="preserve"> (Figure 3A) compared to 8.88 </w:t>
      </w:r>
      <w:proofErr w:type="spellStart"/>
      <w:r>
        <w:t>kPa</w:t>
      </w:r>
      <w:proofErr w:type="spellEnd"/>
      <w:r>
        <w:t xml:space="preserve"> for Cs2%/Gel10% (Figure 3E) at the same enzyme concentration, a 10-fold increase. Even a relatively small addition of chitosan of 0.10% (40 U/</w:t>
      </w:r>
      <w:proofErr w:type="spellStart"/>
      <w:r>
        <w:t>ggelatin</w:t>
      </w:r>
      <w:proofErr w:type="spellEnd"/>
      <w:r>
        <w:t>) results in an average G′C of 2.80 </w:t>
      </w:r>
      <w:proofErr w:type="spellStart"/>
      <w:r>
        <w:t>kPa</w:t>
      </w:r>
      <w:proofErr w:type="spellEnd"/>
      <w:r>
        <w:t xml:space="preserve"> (Figure 3B), nearly three times the value of pure </w:t>
      </w:r>
      <w:proofErr w:type="spellStart"/>
      <w:r>
        <w:t>gelatin</w:t>
      </w:r>
      <w:proofErr w:type="spellEnd"/>
      <w:r>
        <w:t xml:space="preserve"> gels under the same conditions.</w:t>
      </w:r>
    </w:p>
    <w:p w:rsidR="00B14E35" w:rsidRPr="0024658F" w:rsidRDefault="00B14E35" w:rsidP="00B14E35">
      <w:pPr>
        <w:rPr>
          <w:b/>
        </w:rPr>
      </w:pPr>
      <w:r w:rsidRPr="0024658F">
        <w:rPr>
          <w:b/>
        </w:rPr>
        <w:t>3.2.2 Impact of Chemical Network on Helices Growth</w:t>
      </w:r>
    </w:p>
    <w:p w:rsidR="00B14E35" w:rsidRDefault="00B14E35" w:rsidP="00B14E35">
      <w:r>
        <w:t xml:space="preserve">After 210 min, the gelation process was interrupted by a temperature jump (70 °C for 5 min), which causes irreversible </w:t>
      </w:r>
      <w:proofErr w:type="spellStart"/>
      <w:r>
        <w:t>mTGase</w:t>
      </w:r>
      <w:proofErr w:type="spellEnd"/>
      <w:r>
        <w:t xml:space="preserve"> denaturation. Subsequent to this, the temperature was lowered to 12 °C for two hours and the build-up of the physical network within the confines of the chemical network was followed both by OR and rheology. The rheological data for Cs2.0%/Gel10% are presented in Figure 4B; the curves have been shifted in order to facilitate the comparison with the pure physical network (thin line). Namely, the value of the modulus of the first point (at the end of the chemical gelation) was subtracted from all following points, so that all curves start from G′P = 0 Pa at t = 0 min. The G′ values obtained for the physical networks grown within the chemical gels (G′P) decrease with </w:t>
      </w:r>
      <w:r>
        <w:lastRenderedPageBreak/>
        <w:t xml:space="preserve">increasing </w:t>
      </w:r>
      <w:proofErr w:type="spellStart"/>
      <w:r>
        <w:t>mTGase</w:t>
      </w:r>
      <w:proofErr w:type="spellEnd"/>
      <w:r>
        <w:t xml:space="preserve"> concentration (Figure 3B–E). At 10 U/</w:t>
      </w:r>
      <w:proofErr w:type="spellStart"/>
      <w:r>
        <w:t>ggelatin</w:t>
      </w:r>
      <w:proofErr w:type="spellEnd"/>
      <w:r>
        <w:t xml:space="preserve"> for instance, G′ is about 50% lower than the value obtained for the equivalent physical gel, which reflects the hindrance exerted by the chemical network on the chains, limiting the conformational changes required to form the triple-helix junctions. However, while it is clear that the chemical network interferes with the formation of the physical network, it does not totally prevent it, implying that the mesh size of the covalent network is large enough to accommodate the conformational changes of </w:t>
      </w:r>
      <w:proofErr w:type="spellStart"/>
      <w:r>
        <w:t>gelatin</w:t>
      </w:r>
      <w:proofErr w:type="spellEnd"/>
      <w:r>
        <w:t xml:space="preserve"> strands to form triple helices. A nearly linear inverse correlation exists between G′C and G′P (Supporting Information 2), showing that a larger extent of the chemical network correlates directly with a weaker physical network. This correlation has also been observed in pure </w:t>
      </w:r>
      <w:proofErr w:type="spellStart"/>
      <w:r>
        <w:t>gelatin</w:t>
      </w:r>
      <w:proofErr w:type="spellEnd"/>
      <w:r>
        <w:t xml:space="preserve"> systems.[31] Regarding the influence of chitosan, G′P values for Cs0.10%/Gel10% to Cs2.0%/Gel10% are about the same order of magnitude for a given </w:t>
      </w:r>
      <w:proofErr w:type="spellStart"/>
      <w:r>
        <w:t>mTGase</w:t>
      </w:r>
      <w:proofErr w:type="spellEnd"/>
      <w:r>
        <w:t xml:space="preserve"> concentration, except at 40 U/</w:t>
      </w:r>
      <w:proofErr w:type="spellStart"/>
      <w:r>
        <w:t>ggelatin,where</w:t>
      </w:r>
      <w:proofErr w:type="spellEnd"/>
      <w:r>
        <w:t xml:space="preserve"> G′P values show a significant concentration dependence (Figure 3B–E). This suggests that triple-helices formation is more sensitive to the extent of cross-linking, largely related to </w:t>
      </w:r>
      <w:proofErr w:type="spellStart"/>
      <w:r>
        <w:t>mTGase</w:t>
      </w:r>
      <w:proofErr w:type="spellEnd"/>
      <w:r>
        <w:t xml:space="preserve"> concentration, than to the presence of chitosan.</w:t>
      </w:r>
    </w:p>
    <w:p w:rsidR="00B14E35" w:rsidRPr="0024658F" w:rsidRDefault="00B14E35" w:rsidP="00B14E35">
      <w:pPr>
        <w:rPr>
          <w:b/>
        </w:rPr>
      </w:pPr>
      <w:r w:rsidRPr="0024658F">
        <w:rPr>
          <w:b/>
        </w:rPr>
        <w:t>3.2.3 OR</w:t>
      </w:r>
    </w:p>
    <w:p w:rsidR="00B14E35" w:rsidRDefault="00B14E35" w:rsidP="00B14E35">
      <w:r>
        <w:t xml:space="preserve">Using OR, we can follow the change in the extent of helical conformation as the temperature is decreased from 37.0 °C to 12.0 °C in order to regrow the physical network, as done in Figure 4B. Starting from math formula = –233 ± 15 for Cs1.0%/Gel10% solutions at 37.0 °C, this value changes to math formula = –351 ± 3 </w:t>
      </w:r>
      <w:proofErr w:type="spellStart"/>
      <w:r>
        <w:t>mdegrees</w:t>
      </w:r>
      <w:proofErr w:type="spellEnd"/>
      <w:r>
        <w:t xml:space="preserve"> for Cs1%/Gel10% gels at 20 U/</w:t>
      </w:r>
      <w:proofErr w:type="spellStart"/>
      <w:r>
        <w:t>ggelatin</w:t>
      </w:r>
      <w:proofErr w:type="spellEnd"/>
      <w:r>
        <w:t xml:space="preserve">, after chemical cross-linking and followed by physical gelation at 12.0 °C. Under the same conditions, we had obtained math formula = –540 ± 15 </w:t>
      </w:r>
      <w:proofErr w:type="spellStart"/>
      <w:r>
        <w:t>mdegrees</w:t>
      </w:r>
      <w:proofErr w:type="spellEnd"/>
      <w:r>
        <w:t xml:space="preserve"> (Table 1) for the pure physical gels. This implies that a significantly smaller amount of residues are in a helical conformation in the physical gels grown within the confines of the chemical gels, when compared to the pure physical gels, in agreement with the rheological data.</w:t>
      </w:r>
    </w:p>
    <w:p w:rsidR="00B14E35" w:rsidRPr="0024658F" w:rsidRDefault="00B14E35" w:rsidP="00B14E35">
      <w:pPr>
        <w:rPr>
          <w:b/>
        </w:rPr>
      </w:pPr>
      <w:r w:rsidRPr="0024658F">
        <w:rPr>
          <w:b/>
        </w:rPr>
        <w:t xml:space="preserve">3.2.4 </w:t>
      </w:r>
      <w:proofErr w:type="spellStart"/>
      <w:r w:rsidRPr="0024658F">
        <w:rPr>
          <w:b/>
        </w:rPr>
        <w:t>Turbidimetry</w:t>
      </w:r>
      <w:proofErr w:type="spellEnd"/>
      <w:r w:rsidRPr="0024658F">
        <w:rPr>
          <w:b/>
        </w:rPr>
        <w:t>: A Clue to Network Inhomogeneity</w:t>
      </w:r>
    </w:p>
    <w:p w:rsidR="00B14E35" w:rsidRDefault="00B14E35" w:rsidP="00B14E35">
      <w:r>
        <w:t xml:space="preserve">Turbidity measurements reveal that chemical gels are highly turbid, reflecting the presence of large domains scattering light, and therefore suggesting rather inhomogeneous networks. The turbidity (and thus inhomogeneity) increases with both </w:t>
      </w:r>
      <w:proofErr w:type="spellStart"/>
      <w:r>
        <w:t>mTGase</w:t>
      </w:r>
      <w:proofErr w:type="spellEnd"/>
      <w:r>
        <w:t xml:space="preserve"> and chitosan concentrations (Figure 5). For instance, 10 U/</w:t>
      </w:r>
      <w:proofErr w:type="spellStart"/>
      <w:r>
        <w:t>ggelatin</w:t>
      </w:r>
      <w:proofErr w:type="spellEnd"/>
      <w:r>
        <w:t xml:space="preserve"> Cs1.0%/Gel10% shows a transmittance of 75% against 53% when doubling the chitosan concentration (Cs2.0%/Gel10%) or 37% when increasing enzyme concentration to 40 U/</w:t>
      </w:r>
      <w:proofErr w:type="spellStart"/>
      <w:r>
        <w:t>ggelatin</w:t>
      </w:r>
      <w:proofErr w:type="spellEnd"/>
      <w:r>
        <w:t xml:space="preserve"> (Figure 5). </w:t>
      </w:r>
      <w:proofErr w:type="spellStart"/>
      <w:r>
        <w:t>Souguir</w:t>
      </w:r>
      <w:proofErr w:type="spellEnd"/>
      <w:r>
        <w:t xml:space="preserve"> and co-authors observed that for pure </w:t>
      </w:r>
      <w:proofErr w:type="spellStart"/>
      <w:r>
        <w:t>gelatin</w:t>
      </w:r>
      <w:proofErr w:type="spellEnd"/>
      <w:r>
        <w:t xml:space="preserve"> gels cross-linked by </w:t>
      </w:r>
      <w:proofErr w:type="spellStart"/>
      <w:r>
        <w:t>mTGase</w:t>
      </w:r>
      <w:proofErr w:type="spellEnd"/>
      <w:r>
        <w:t xml:space="preserve"> a concomitant build-up of both G′ and turbidity takes place as the enzymatic gelation proceeds.[43] They suggested that the turbidity arises from an increase of the local polymer concentration; as the cross-linking proceeds, the balance between osmotic pressure, which leads to coil expansion in a good solvent, and the elastic pressure, which leads to coil contraction, shifts towards coil contraction, increasing the polymer local concentration, which in turn increases the rate of gelation, leading to a positive feedback.[43]</w:t>
      </w:r>
    </w:p>
    <w:p w:rsidR="00B14E35" w:rsidRDefault="00B14E35" w:rsidP="00B14E35">
      <w:r w:rsidRPr="00B14E35">
        <w:lastRenderedPageBreak/>
        <w:drawing>
          <wp:inline distT="0" distB="0" distL="0" distR="0">
            <wp:extent cx="3095625" cy="3667125"/>
            <wp:effectExtent l="0" t="0" r="9525" b="9525"/>
            <wp:docPr id="6" name="Picture 6" descr="Figure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5.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5625" cy="3667125"/>
                    </a:xfrm>
                    <a:prstGeom prst="rect">
                      <a:avLst/>
                    </a:prstGeom>
                    <a:noFill/>
                    <a:ln>
                      <a:noFill/>
                    </a:ln>
                  </pic:spPr>
                </pic:pic>
              </a:graphicData>
            </a:graphic>
          </wp:inline>
        </w:drawing>
      </w:r>
    </w:p>
    <w:p w:rsidR="00B14E35" w:rsidRPr="0024658F" w:rsidRDefault="00B14E35" w:rsidP="00B14E35">
      <w:pPr>
        <w:rPr>
          <w:i/>
        </w:rPr>
      </w:pPr>
      <w:r w:rsidRPr="0024658F">
        <w:rPr>
          <w:i/>
        </w:rPr>
        <w:t>Figure 5. A) Transmittance values for physical-co-chemical (mabi201300472-gra-0002) and chemical gels (●) of Cs/Gel with varying enzyme concentration (0 to 40 U/</w:t>
      </w:r>
      <w:proofErr w:type="spellStart"/>
      <w:r w:rsidRPr="0024658F">
        <w:rPr>
          <w:i/>
        </w:rPr>
        <w:t>ggelatin</w:t>
      </w:r>
      <w:proofErr w:type="spellEnd"/>
      <w:r w:rsidRPr="0024658F">
        <w:rPr>
          <w:i/>
        </w:rPr>
        <w:t>). Cs2.0%/Gel10% is represented by continuous lines and Cs1.0%/Gel10% by dashed lines. Photographs of B) typical physical-co-chemical and C) chemical gels (Cs1.0%/Gel10%) are shown below.</w:t>
      </w:r>
    </w:p>
    <w:p w:rsidR="00B14E35" w:rsidRPr="0024658F" w:rsidRDefault="00B14E35" w:rsidP="00B14E35">
      <w:pPr>
        <w:rPr>
          <w:b/>
        </w:rPr>
      </w:pPr>
      <w:r w:rsidRPr="0024658F">
        <w:rPr>
          <w:b/>
        </w:rPr>
        <w:t>3.2.5 Cell Culture Studies</w:t>
      </w:r>
    </w:p>
    <w:p w:rsidR="00B14E35" w:rsidRDefault="00B14E35" w:rsidP="00B14E35">
      <w:r>
        <w:t xml:space="preserve">Cell spreading and morphology on </w:t>
      </w:r>
      <w:proofErr w:type="spellStart"/>
      <w:r>
        <w:t>gelatin</w:t>
      </w:r>
      <w:proofErr w:type="spellEnd"/>
      <w:r>
        <w:t xml:space="preserve"> and chitosan/</w:t>
      </w:r>
      <w:proofErr w:type="spellStart"/>
      <w:r>
        <w:t>gelatin</w:t>
      </w:r>
      <w:proofErr w:type="spellEnd"/>
      <w:r>
        <w:t xml:space="preserve"> chemical gels compared to TCP was evaluated via F-actin staining and found to be qualitatively similar among samples examined (Figure 6).</w:t>
      </w:r>
    </w:p>
    <w:p w:rsidR="00B14E35" w:rsidRDefault="00B14E35" w:rsidP="00B14E35">
      <w:r>
        <w:rPr>
          <w:noProof/>
          <w:lang w:eastAsia="en-GB"/>
        </w:rPr>
        <w:drawing>
          <wp:anchor distT="0" distB="0" distL="114300" distR="114300" simplePos="0" relativeHeight="251659264" behindDoc="0" locked="0" layoutInCell="1" allowOverlap="1" wp14:anchorId="2F1C02CD" wp14:editId="1913761E">
            <wp:simplePos x="0" y="0"/>
            <wp:positionH relativeFrom="margin">
              <wp:align>left</wp:align>
            </wp:positionH>
            <wp:positionV relativeFrom="paragraph">
              <wp:posOffset>408940</wp:posOffset>
            </wp:positionV>
            <wp:extent cx="5390584" cy="1971468"/>
            <wp:effectExtent l="0" t="0" r="635" b="0"/>
            <wp:wrapTopAndBottom/>
            <wp:docPr id="2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
                    <pic:cNvPicPr>
                      <a:picLocks noChangeAspect="1" noChangeArrowheads="1"/>
                    </pic:cNvPicPr>
                  </pic:nvPicPr>
                  <pic:blipFill>
                    <a:blip r:embed="rId11" cstate="print"/>
                    <a:srcRect/>
                    <a:stretch>
                      <a:fillRect/>
                    </a:stretch>
                  </pic:blipFill>
                  <pic:spPr bwMode="auto">
                    <a:xfrm>
                      <a:off x="0" y="0"/>
                      <a:ext cx="5390584" cy="1971468"/>
                    </a:xfrm>
                    <a:prstGeom prst="rect">
                      <a:avLst/>
                    </a:prstGeom>
                    <a:noFill/>
                    <a:ln w="9525">
                      <a:noFill/>
                      <a:round/>
                      <a:headEnd/>
                      <a:tailEnd/>
                    </a:ln>
                  </pic:spPr>
                </pic:pic>
              </a:graphicData>
            </a:graphic>
          </wp:anchor>
        </w:drawing>
      </w:r>
    </w:p>
    <w:p w:rsidR="00B14E35" w:rsidRDefault="00B14E35" w:rsidP="00D65E09"/>
    <w:p w:rsidR="00D65E09" w:rsidRPr="0024658F" w:rsidRDefault="00B14E35" w:rsidP="00D65E09">
      <w:pPr>
        <w:rPr>
          <w:i/>
        </w:rPr>
      </w:pPr>
      <w:r w:rsidRPr="0024658F">
        <w:rPr>
          <w:i/>
        </w:rPr>
        <w:t xml:space="preserve">Figure 6. Actin staining of MC3T3 cells cultured for 48 h on </w:t>
      </w:r>
      <w:proofErr w:type="spellStart"/>
      <w:r w:rsidRPr="0024658F">
        <w:rPr>
          <w:i/>
        </w:rPr>
        <w:t>gelatin</w:t>
      </w:r>
      <w:proofErr w:type="spellEnd"/>
      <w:r w:rsidRPr="0024658F">
        <w:rPr>
          <w:i/>
        </w:rPr>
        <w:t xml:space="preserve"> 10%, chitosan 0.10%/</w:t>
      </w:r>
      <w:proofErr w:type="spellStart"/>
      <w:r w:rsidRPr="0024658F">
        <w:rPr>
          <w:i/>
        </w:rPr>
        <w:t>gelatin</w:t>
      </w:r>
      <w:proofErr w:type="spellEnd"/>
      <w:r w:rsidRPr="0024658F">
        <w:rPr>
          <w:i/>
        </w:rPr>
        <w:t xml:space="preserve"> 10% and chitosan 0.50%/</w:t>
      </w:r>
      <w:proofErr w:type="spellStart"/>
      <w:r w:rsidRPr="0024658F">
        <w:rPr>
          <w:i/>
        </w:rPr>
        <w:t>gelatin</w:t>
      </w:r>
      <w:proofErr w:type="spellEnd"/>
      <w:r w:rsidRPr="0024658F">
        <w:rPr>
          <w:i/>
        </w:rPr>
        <w:t xml:space="preserve"> 10% (</w:t>
      </w:r>
      <w:proofErr w:type="spellStart"/>
      <w:proofErr w:type="gramStart"/>
      <w:r w:rsidRPr="0024658F">
        <w:rPr>
          <w:i/>
        </w:rPr>
        <w:t>wt</w:t>
      </w:r>
      <w:proofErr w:type="spellEnd"/>
      <w:r w:rsidRPr="0024658F">
        <w:rPr>
          <w:i/>
        </w:rPr>
        <w:t>%</w:t>
      </w:r>
      <w:proofErr w:type="gramEnd"/>
      <w:r w:rsidRPr="0024658F">
        <w:rPr>
          <w:i/>
        </w:rPr>
        <w:t xml:space="preserve">) chemical and physical-co-chemical gels and TCP. Hydrogels </w:t>
      </w:r>
      <w:r w:rsidRPr="0024658F">
        <w:rPr>
          <w:i/>
        </w:rPr>
        <w:lastRenderedPageBreak/>
        <w:t xml:space="preserve">were cross-linked with 20 U </w:t>
      </w:r>
      <w:proofErr w:type="spellStart"/>
      <w:r w:rsidRPr="0024658F">
        <w:rPr>
          <w:i/>
        </w:rPr>
        <w:t>mTGase</w:t>
      </w:r>
      <w:proofErr w:type="spellEnd"/>
      <w:r w:rsidRPr="0024658F">
        <w:rPr>
          <w:i/>
        </w:rPr>
        <w:t>/</w:t>
      </w:r>
      <w:proofErr w:type="spellStart"/>
      <w:r w:rsidRPr="0024658F">
        <w:rPr>
          <w:i/>
        </w:rPr>
        <w:t>ggelatin</w:t>
      </w:r>
      <w:proofErr w:type="spellEnd"/>
      <w:r w:rsidRPr="0024658F">
        <w:rPr>
          <w:i/>
        </w:rPr>
        <w:t xml:space="preserve"> for 2 h at 37 °C (chemical) and 21 °C (physical-co-chemical). Nuclei: blue; F-actin: green. The scale bars represent 200 </w:t>
      </w:r>
      <w:proofErr w:type="spellStart"/>
      <w:r w:rsidRPr="0024658F">
        <w:rPr>
          <w:i/>
        </w:rPr>
        <w:t>μm</w:t>
      </w:r>
      <w:proofErr w:type="spellEnd"/>
      <w:r w:rsidRPr="0024658F">
        <w:rPr>
          <w:i/>
        </w:rPr>
        <w:t>.</w:t>
      </w:r>
    </w:p>
    <w:p w:rsidR="00B14E35" w:rsidRDefault="00B14E35" w:rsidP="00D65E09">
      <w:r w:rsidRPr="00B14E35">
        <w:t xml:space="preserve">The capability of hydrogels to support cell proliferation was then evaluated through MTS assays. Three formulations were assessed: Gel10%, Cs0.10%/Gel10%, and Cs0.50%/Gel10% at 4 different </w:t>
      </w:r>
      <w:proofErr w:type="spellStart"/>
      <w:r w:rsidRPr="00B14E35">
        <w:t>mTGase</w:t>
      </w:r>
      <w:proofErr w:type="spellEnd"/>
      <w:r w:rsidRPr="00B14E35">
        <w:t xml:space="preserve"> concentrations (10 to 40 U/</w:t>
      </w:r>
      <w:proofErr w:type="spellStart"/>
      <w:r w:rsidRPr="00B14E35">
        <w:t>ggelatin</w:t>
      </w:r>
      <w:proofErr w:type="spellEnd"/>
      <w:r w:rsidRPr="00B14E35">
        <w:t>), covering the following time frame: 4 h, 1 d, 7 d, and 14 d (Figure 7, left-hand side). Data show that cells proliferate on all gels up to 7 d, reaching a plateau between day 7 and 14 due to becoming confluent. Absorbance decreases with chitosan concentration in chitosan/</w:t>
      </w:r>
      <w:proofErr w:type="spellStart"/>
      <w:r w:rsidRPr="00B14E35">
        <w:t>gelatin</w:t>
      </w:r>
      <w:proofErr w:type="spellEnd"/>
      <w:r w:rsidRPr="00B14E35">
        <w:t xml:space="preserve"> chemical hydrogels for most of the samples (with the exception of Cs0.1%/Gel10% with 40 U/</w:t>
      </w:r>
      <w:proofErr w:type="spellStart"/>
      <w:r w:rsidRPr="00B14E35">
        <w:t>ggelatin</w:t>
      </w:r>
      <w:proofErr w:type="spellEnd"/>
      <w:r w:rsidRPr="00B14E35">
        <w:t xml:space="preserve"> of </w:t>
      </w:r>
      <w:proofErr w:type="spellStart"/>
      <w:r w:rsidRPr="00B14E35">
        <w:t>mTGase</w:t>
      </w:r>
      <w:proofErr w:type="spellEnd"/>
      <w:r w:rsidRPr="00B14E35">
        <w:t xml:space="preserve"> at day 1 and 14). This decrease in cell proliferation shows some correlation with turbidity levels, as chitosan strongly increases the turbidity in chemical gels (Figure 5), reflecting a higher structural inhomogeneity in the gels. The large error bars observed at day 1 are due the strong background signal from the gel itself. Due to the high heterogeneity of chemical gels, this background contribution is hard to subtract and increases as the gels become less homogenous (from low to high </w:t>
      </w:r>
      <w:proofErr w:type="spellStart"/>
      <w:r w:rsidRPr="00B14E35">
        <w:t>mTGase</w:t>
      </w:r>
      <w:proofErr w:type="spellEnd"/>
      <w:r w:rsidRPr="00B14E35">
        <w:t xml:space="preserve"> concentration). As the number of cells increases, the gel contribution becomes less relevant and the error bar decreases. In PC gels (Figure 7, right-hand side), the error bars at day 1 are much smaller, due to PC gels higher homogeneity.</w:t>
      </w:r>
    </w:p>
    <w:p w:rsidR="0024658F" w:rsidRDefault="0024658F" w:rsidP="00D65E09">
      <w:r>
        <w:rPr>
          <w:noProof/>
          <w:lang w:eastAsia="en-GB"/>
        </w:rPr>
        <w:drawing>
          <wp:anchor distT="0" distB="0" distL="114300" distR="114300" simplePos="0" relativeHeight="251661312" behindDoc="0" locked="0" layoutInCell="1" allowOverlap="1" wp14:anchorId="4F04F3D6" wp14:editId="2310C1C7">
            <wp:simplePos x="0" y="0"/>
            <wp:positionH relativeFrom="column">
              <wp:posOffset>0</wp:posOffset>
            </wp:positionH>
            <wp:positionV relativeFrom="paragraph">
              <wp:posOffset>285750</wp:posOffset>
            </wp:positionV>
            <wp:extent cx="3331092" cy="4761999"/>
            <wp:effectExtent l="0" t="0" r="3175" b="635"/>
            <wp:wrapTopAndBottom/>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
                    <pic:cNvPicPr>
                      <a:picLocks noChangeAspect="1" noChangeArrowheads="1"/>
                    </pic:cNvPicPr>
                  </pic:nvPicPr>
                  <pic:blipFill>
                    <a:blip r:embed="rId12" cstate="print"/>
                    <a:srcRect/>
                    <a:stretch>
                      <a:fillRect/>
                    </a:stretch>
                  </pic:blipFill>
                  <pic:spPr bwMode="auto">
                    <a:xfrm>
                      <a:off x="0" y="0"/>
                      <a:ext cx="3331092" cy="4761999"/>
                    </a:xfrm>
                    <a:prstGeom prst="rect">
                      <a:avLst/>
                    </a:prstGeom>
                    <a:noFill/>
                    <a:ln w="9525">
                      <a:noFill/>
                      <a:round/>
                      <a:headEnd/>
                      <a:tailEnd/>
                    </a:ln>
                  </pic:spPr>
                </pic:pic>
              </a:graphicData>
            </a:graphic>
          </wp:anchor>
        </w:drawing>
      </w:r>
    </w:p>
    <w:p w:rsidR="0024658F" w:rsidRPr="0024658F" w:rsidRDefault="0024658F" w:rsidP="00D65E09">
      <w:pPr>
        <w:rPr>
          <w:i/>
        </w:rPr>
      </w:pPr>
      <w:r w:rsidRPr="0024658F">
        <w:rPr>
          <w:i/>
        </w:rPr>
        <w:t>Figure 7. Cell proliferation of MC3T3 cells on hydrogels. Cells were cultured on Gel 10% (▪), Cs 0.10%/Gel 10% (●) and Cs 0.50%/Gel 10% (</w:t>
      </w:r>
      <w:r w:rsidRPr="0024658F">
        <w:rPr>
          <w:rFonts w:ascii="Segoe UI Symbol" w:hAnsi="Segoe UI Symbol" w:cs="Segoe UI Symbol"/>
          <w:i/>
        </w:rPr>
        <w:t>♦</w:t>
      </w:r>
      <w:r w:rsidRPr="0024658F">
        <w:rPr>
          <w:i/>
        </w:rPr>
        <w:t>) (</w:t>
      </w:r>
      <w:proofErr w:type="spellStart"/>
      <w:r w:rsidRPr="0024658F">
        <w:rPr>
          <w:i/>
        </w:rPr>
        <w:t>wt</w:t>
      </w:r>
      <w:proofErr w:type="spellEnd"/>
      <w:r w:rsidRPr="0024658F">
        <w:rPr>
          <w:i/>
        </w:rPr>
        <w:t xml:space="preserve">%). Data were collected at 1, 7 and 14 days using an MTS assay (normalized to day 0) for chemical (A, C, E, G) and physical-co-chemical hydrogels (B, </w:t>
      </w:r>
      <w:r w:rsidRPr="0024658F">
        <w:rPr>
          <w:i/>
        </w:rPr>
        <w:lastRenderedPageBreak/>
        <w:t>D, F, H) at A,B) 10, C,D) 20, E,F) 30, and G,H) 40 U/</w:t>
      </w:r>
      <w:proofErr w:type="spellStart"/>
      <w:r w:rsidRPr="0024658F">
        <w:rPr>
          <w:i/>
        </w:rPr>
        <w:t>ggelatin</w:t>
      </w:r>
      <w:proofErr w:type="spellEnd"/>
      <w:r w:rsidRPr="0024658F">
        <w:rPr>
          <w:i/>
        </w:rPr>
        <w:t xml:space="preserve"> of </w:t>
      </w:r>
      <w:proofErr w:type="spellStart"/>
      <w:r w:rsidRPr="0024658F">
        <w:rPr>
          <w:i/>
        </w:rPr>
        <w:t>transglutaminase</w:t>
      </w:r>
      <w:proofErr w:type="spellEnd"/>
      <w:r w:rsidRPr="0024658F">
        <w:rPr>
          <w:i/>
        </w:rPr>
        <w:t>. Values are mean ± SD.</w:t>
      </w:r>
    </w:p>
    <w:p w:rsidR="0024658F" w:rsidRDefault="0024658F" w:rsidP="0024658F">
      <w:r>
        <w:t xml:space="preserve">The concentration of </w:t>
      </w:r>
      <w:proofErr w:type="spellStart"/>
      <w:r>
        <w:t>mTGase</w:t>
      </w:r>
      <w:proofErr w:type="spellEnd"/>
      <w:r>
        <w:t xml:space="preserve"> does not have a clear effect on cell proliferation. For chitosan/</w:t>
      </w:r>
      <w:proofErr w:type="spellStart"/>
      <w:r>
        <w:t>gelatin</w:t>
      </w:r>
      <w:proofErr w:type="spellEnd"/>
      <w:r>
        <w:t xml:space="preserve"> gels, the trend is a slight increase in cell proliferation with </w:t>
      </w:r>
      <w:proofErr w:type="spellStart"/>
      <w:r>
        <w:t>mTGase</w:t>
      </w:r>
      <w:proofErr w:type="spellEnd"/>
      <w:r>
        <w:t xml:space="preserve"> concentration; however, for Cs0.5%/Gel10% at 40 U/</w:t>
      </w:r>
      <w:proofErr w:type="spellStart"/>
      <w:r>
        <w:t>ggelatin</w:t>
      </w:r>
      <w:proofErr w:type="spellEnd"/>
      <w:r>
        <w:t xml:space="preserve"> a decrease is observed. For pure </w:t>
      </w:r>
      <w:proofErr w:type="spellStart"/>
      <w:r>
        <w:t>gelatin</w:t>
      </w:r>
      <w:proofErr w:type="spellEnd"/>
      <w:r>
        <w:t xml:space="preserve"> gels instead, the opposite seems true: after day 1, cell proliferation is slower as </w:t>
      </w:r>
      <w:proofErr w:type="spellStart"/>
      <w:r>
        <w:t>mTGase</w:t>
      </w:r>
      <w:proofErr w:type="spellEnd"/>
      <w:r>
        <w:t xml:space="preserve"> increases (Figure 7, Supporting Information 3B).</w:t>
      </w:r>
    </w:p>
    <w:p w:rsidR="0024658F" w:rsidRPr="0024658F" w:rsidRDefault="0024658F" w:rsidP="0024658F">
      <w:pPr>
        <w:rPr>
          <w:b/>
        </w:rPr>
      </w:pPr>
      <w:r w:rsidRPr="0024658F">
        <w:rPr>
          <w:b/>
        </w:rPr>
        <w:t>3.3 Physical-co-chemical (PC) Gelation of Chitosan/</w:t>
      </w:r>
      <w:proofErr w:type="spellStart"/>
      <w:r w:rsidRPr="0024658F">
        <w:rPr>
          <w:b/>
        </w:rPr>
        <w:t>Gelatin</w:t>
      </w:r>
      <w:proofErr w:type="spellEnd"/>
      <w:r w:rsidRPr="0024658F">
        <w:rPr>
          <w:b/>
        </w:rPr>
        <w:t xml:space="preserve"> Mixtures</w:t>
      </w:r>
    </w:p>
    <w:p w:rsidR="0024658F" w:rsidRPr="0024658F" w:rsidRDefault="0024658F" w:rsidP="0024658F">
      <w:pPr>
        <w:rPr>
          <w:b/>
        </w:rPr>
      </w:pPr>
      <w:r w:rsidRPr="0024658F">
        <w:rPr>
          <w:b/>
        </w:rPr>
        <w:t>3.3.1 Impact of Chemical Network on Helices Growth</w:t>
      </w:r>
    </w:p>
    <w:p w:rsidR="0024658F" w:rsidRDefault="0024658F" w:rsidP="0024658F">
      <w:r>
        <w:t xml:space="preserve">For the physical-co-chemical gelation, carried out at 21.0 °C, that is, below the </w:t>
      </w:r>
      <w:proofErr w:type="spellStart"/>
      <w:r>
        <w:t>gelatin</w:t>
      </w:r>
      <w:proofErr w:type="spellEnd"/>
      <w:r>
        <w:t xml:space="preserve"> gelation temperature (≈ 23 °C), simultaneous formation of both types of networks occurs. As mentioned above, physical gelation is faster than chemical cross-linking. In addition, the lower temperature (21 °C vs 37 °C) slows down the enzymatic reaction.[31] Therefore, it is expected that a sizeable amount of physical junctions will have formed before the chemical network starts to impact on the build-up of the gels. In the chitosan/</w:t>
      </w:r>
      <w:proofErr w:type="spellStart"/>
      <w:r>
        <w:t>gelatin</w:t>
      </w:r>
      <w:proofErr w:type="spellEnd"/>
      <w:r>
        <w:t xml:space="preserve"> mixed systems, OR measurements give an average value of math formula = –390 ± 10 </w:t>
      </w:r>
      <w:proofErr w:type="spellStart"/>
      <w:r>
        <w:t>mdegrees</w:t>
      </w:r>
      <w:proofErr w:type="spellEnd"/>
      <w:r>
        <w:t xml:space="preserve"> for pure physical Cs/Gel (1.0%/10%) gels (21.0 °C); for physical-co-chemical gels under the same conditions, values of math formula = –361 ± 3 to –346 ± 5 </w:t>
      </w:r>
      <w:proofErr w:type="spellStart"/>
      <w:r>
        <w:t>mdegrees</w:t>
      </w:r>
      <w:proofErr w:type="spellEnd"/>
      <w:r>
        <w:t xml:space="preserve"> are obtained for 10 and 40 U/</w:t>
      </w:r>
      <w:proofErr w:type="spellStart"/>
      <w:r>
        <w:t>ggelatin</w:t>
      </w:r>
      <w:proofErr w:type="spellEnd"/>
      <w:r>
        <w:t xml:space="preserve"> of </w:t>
      </w:r>
      <w:proofErr w:type="spellStart"/>
      <w:r>
        <w:t>mTGase</w:t>
      </w:r>
      <w:proofErr w:type="spellEnd"/>
      <w:r>
        <w:t>, respectively, and math formula = –233 ± 15 for the equivalent solutions (Table 1). This confirms a considerable build-up of the physical network during chemical cross-linking, as the OR values are comparable to the ones obtained for the pure physical gels. However, the formation of chemical bonds clearly prevents the system from reaching the same amount of network as the pure physical network.</w:t>
      </w:r>
    </w:p>
    <w:p w:rsidR="0024658F" w:rsidRPr="0024658F" w:rsidRDefault="0024658F" w:rsidP="0024658F">
      <w:pPr>
        <w:rPr>
          <w:b/>
        </w:rPr>
      </w:pPr>
      <w:r w:rsidRPr="0024658F">
        <w:rPr>
          <w:b/>
        </w:rPr>
        <w:t>3.3.2 Synergy of Hybrid Gels</w:t>
      </w:r>
    </w:p>
    <w:p w:rsidR="0024658F" w:rsidRDefault="0024658F" w:rsidP="0024658F">
      <w:r>
        <w:t xml:space="preserve">Time sweep experiments of the physical-co-chemical gelation are presented in Figure 4C. The kinetics are dominated by the build-up of the physical network, with a gelation time below one minute, which is much faster than pure chemical gels (Figure 4A). The G′ values obtained for the physical-co-chemical gels are notably higher than the pure physical (Figure 4C) and the pure chemical gels (Figure 4A). This result, also reported for the pure </w:t>
      </w:r>
      <w:proofErr w:type="spellStart"/>
      <w:r>
        <w:t>gelatin</w:t>
      </w:r>
      <w:proofErr w:type="spellEnd"/>
      <w:r>
        <w:t xml:space="preserve"> gels,[31, 33] shows that the addition of the second biopolymer preserves the positive impact of the physical networks on the chemical cross-linking process, allowing us to combine both the synergy in composition (adding a second component) and the synergy resulting from the hybrid gelation, in order to tune the gels properties. With 40 U/</w:t>
      </w:r>
      <w:proofErr w:type="spellStart"/>
      <w:r>
        <w:t>ggelatin</w:t>
      </w:r>
      <w:proofErr w:type="spellEnd"/>
      <w:r>
        <w:t xml:space="preserve"> of </w:t>
      </w:r>
      <w:proofErr w:type="spellStart"/>
      <w:r>
        <w:t>mTGase</w:t>
      </w:r>
      <w:proofErr w:type="spellEnd"/>
      <w:r>
        <w:t xml:space="preserve"> for instance, the physical-co-chemical gels reach a final G′ value of 14.5 </w:t>
      </w:r>
      <w:proofErr w:type="spellStart"/>
      <w:r>
        <w:t>kPa</w:t>
      </w:r>
      <w:proofErr w:type="spellEnd"/>
      <w:r>
        <w:t xml:space="preserve"> (at 210 min); under the same conditions (21.0 °C), pure physical gels only reach G′ = 6.0 </w:t>
      </w:r>
      <w:proofErr w:type="spellStart"/>
      <w:r>
        <w:t>kPa</w:t>
      </w:r>
      <w:proofErr w:type="spellEnd"/>
      <w:r>
        <w:t>, while chemical gels (37.0 °C) show a final G′ value of 10.8 </w:t>
      </w:r>
      <w:proofErr w:type="spellStart"/>
      <w:r>
        <w:t>kPa</w:t>
      </w:r>
      <w:proofErr w:type="spellEnd"/>
      <w:r>
        <w:t>.</w:t>
      </w:r>
    </w:p>
    <w:p w:rsidR="0024658F" w:rsidRDefault="0024658F" w:rsidP="0024658F">
      <w:r>
        <w:t>In order to compare the contribution arising from the chemical network in the overall gel, G′C, in both gelation processes (pure chemical vs. physical-co-chemical), the PC gels were brought to 37 °C (Figure 1C), leaving only the covalent network in place. The G′C values from the PC gels are significantly higher than G′C from their pure chemical counterparts (Figure 1A). For instance, G′C values for Cs2.0%/Gel10% PC gels at 40 U/</w:t>
      </w:r>
      <w:proofErr w:type="spellStart"/>
      <w:r>
        <w:t>ggelatin</w:t>
      </w:r>
      <w:proofErr w:type="spellEnd"/>
      <w:r>
        <w:t xml:space="preserve"> are on average ca. 60% times larger than for the equivalent chemical gels (Figure 3E).</w:t>
      </w:r>
    </w:p>
    <w:p w:rsidR="0024658F" w:rsidRPr="0024658F" w:rsidRDefault="0024658F" w:rsidP="0024658F">
      <w:pPr>
        <w:rPr>
          <w:b/>
        </w:rPr>
      </w:pPr>
      <w:r w:rsidRPr="0024658F">
        <w:rPr>
          <w:b/>
        </w:rPr>
        <w:t>3.3.3 Impact of Chemical Network on Helices Growth</w:t>
      </w:r>
    </w:p>
    <w:p w:rsidR="0024658F" w:rsidRDefault="0024658F" w:rsidP="0024658F">
      <w:r>
        <w:t xml:space="preserve">To evaluate how detrimental the presence of the chemical network is to the formation of the triple-helix network, the physical network, after melting at 37 °C, was then re-grown on top of the </w:t>
      </w:r>
      <w:r>
        <w:lastRenderedPageBreak/>
        <w:t>chemical scaffold at 12 °C (Figure 4D). The values are off-set to allow all curves to start from G′P = 0 at t = 0, as described above. As previously observed for the pure chemical gels</w:t>
      </w:r>
      <w:proofErr w:type="gramStart"/>
      <w:r>
        <w:t>,[</w:t>
      </w:r>
      <w:proofErr w:type="gramEnd"/>
      <w:r>
        <w:t xml:space="preserve">31] G′P decreases with an increase in </w:t>
      </w:r>
      <w:proofErr w:type="spellStart"/>
      <w:r>
        <w:t>mTGase</w:t>
      </w:r>
      <w:proofErr w:type="spellEnd"/>
      <w:r>
        <w:t xml:space="preserve"> concentration, which reflects the increasing hindrance of the covalent network (G′C) on the physical network (G′P). However, unlike the chemical gels (previous section), there is a clear effect of chitosan concentration on G′P at high enzyme concentrations: while at 10 and 20 U/</w:t>
      </w:r>
      <w:proofErr w:type="spellStart"/>
      <w:r>
        <w:t>ggelatin</w:t>
      </w:r>
      <w:proofErr w:type="spellEnd"/>
      <w:r>
        <w:t xml:space="preserve"> G′P values are rather insensitive to chitosan concentration, at 30 and 40 U/</w:t>
      </w:r>
      <w:proofErr w:type="spellStart"/>
      <w:r>
        <w:t>ggelatin</w:t>
      </w:r>
      <w:proofErr w:type="spellEnd"/>
      <w:r>
        <w:t>, G′P steadily decreases as chitosan concentration increases, from 1.72 </w:t>
      </w:r>
      <w:proofErr w:type="spellStart"/>
      <w:r>
        <w:t>kPa</w:t>
      </w:r>
      <w:proofErr w:type="spellEnd"/>
      <w:r>
        <w:t xml:space="preserve"> for Cs0.10%/Gel10% to 0.613 Pa for Cs2.0%/Gel10% (Figure 3).</w:t>
      </w:r>
    </w:p>
    <w:p w:rsidR="0024658F" w:rsidRPr="0024658F" w:rsidRDefault="0024658F" w:rsidP="0024658F">
      <w:pPr>
        <w:rPr>
          <w:b/>
        </w:rPr>
      </w:pPr>
      <w:r w:rsidRPr="0024658F">
        <w:rPr>
          <w:b/>
        </w:rPr>
        <w:t xml:space="preserve">3.3.4 </w:t>
      </w:r>
      <w:proofErr w:type="spellStart"/>
      <w:r w:rsidRPr="0024658F">
        <w:rPr>
          <w:b/>
        </w:rPr>
        <w:t>Turbidimetry</w:t>
      </w:r>
      <w:proofErr w:type="spellEnd"/>
      <w:r w:rsidRPr="0024658F">
        <w:rPr>
          <w:b/>
        </w:rPr>
        <w:t>: PC vs C Gels</w:t>
      </w:r>
    </w:p>
    <w:p w:rsidR="0024658F" w:rsidRDefault="0024658F" w:rsidP="0024658F">
      <w:r>
        <w:t xml:space="preserve">The turbidity of the chemical scaffold in PC gels follows the same trend observed for the C gels: it increases with both </w:t>
      </w:r>
      <w:proofErr w:type="spellStart"/>
      <w:r>
        <w:t>mTGase</w:t>
      </w:r>
      <w:proofErr w:type="spellEnd"/>
      <w:r>
        <w:t xml:space="preserve"> and chitosan concentrations, reflecting the increasing inhomogeneity of the networks. However, the turbidity in PC gels is significantly lower than for the equivalent C gels (Figure 5). At 30 U/</w:t>
      </w:r>
      <w:proofErr w:type="spellStart"/>
      <w:r>
        <w:t>ggelatin</w:t>
      </w:r>
      <w:proofErr w:type="spellEnd"/>
      <w:r>
        <w:t xml:space="preserve">, Cs1.0%/Gel10% PC and C gels show a transmittance of 73% vs 36% respectively; when doubling chitosan concentration in Cs2.0%/Gel10%, a 4-fold increase is observed: 17% vs. 4%, respectively. As mentioned earlier, </w:t>
      </w:r>
      <w:proofErr w:type="spellStart"/>
      <w:r>
        <w:t>Souguir</w:t>
      </w:r>
      <w:proofErr w:type="spellEnd"/>
      <w:r>
        <w:t xml:space="preserve"> and co-workers suggested that the inhomogeneous distribution of cross-links responsible for the turbidity arises from an interplay between the osmotic and elastic pressures. The former favours the expansion of the coils and the latter their contraction</w:t>
      </w:r>
      <w:proofErr w:type="gramStart"/>
      <w:r>
        <w:t>.[</w:t>
      </w:r>
      <w:proofErr w:type="gramEnd"/>
      <w:r>
        <w:t xml:space="preserve">43] In chemical gels, the cross-linking process induces a local build-up of the elastic pressure, at the site of the enzyme binding, leading to a local increase in polymer concentration, thus increasing the reaction rate and creating a positive feedback, resulting in a higher concentration of cross-links in a localized area. In the case of PC gels, the </w:t>
      </w:r>
      <w:proofErr w:type="spellStart"/>
      <w:r>
        <w:t>gelatin's</w:t>
      </w:r>
      <w:proofErr w:type="spellEnd"/>
      <w:r>
        <w:t xml:space="preserve"> physical network is present before any measurable build-up of the chemical network occurs. This would impose a constant elastic pressure throughout the medium, which could off-set the local elastic pressure oscillation due to the enzymatic reaction. This, in principle, should diminish the efficiency of that positive feedback and reduce the gel inhomogeneity, thus the overall turbidity of the gels.</w:t>
      </w:r>
    </w:p>
    <w:p w:rsidR="0024658F" w:rsidRPr="0024658F" w:rsidRDefault="0024658F" w:rsidP="0024658F">
      <w:pPr>
        <w:rPr>
          <w:b/>
        </w:rPr>
      </w:pPr>
      <w:r w:rsidRPr="0024658F">
        <w:rPr>
          <w:b/>
        </w:rPr>
        <w:t>3.3.5 Cell Culture Studies</w:t>
      </w:r>
    </w:p>
    <w:p w:rsidR="0024658F" w:rsidRDefault="0024658F" w:rsidP="0024658F">
      <w:r>
        <w:t xml:space="preserve">Cell culture experiments were carried at physiological temperature (37 °C). Therefore, in these experiments; the chemical network generated under PC conditions is evaluated, rather than the hybrid physical and chemical network. Cell spreading on </w:t>
      </w:r>
      <w:proofErr w:type="spellStart"/>
      <w:r>
        <w:t>gelatin</w:t>
      </w:r>
      <w:proofErr w:type="spellEnd"/>
      <w:r>
        <w:t>, chitosan/</w:t>
      </w:r>
      <w:proofErr w:type="spellStart"/>
      <w:r>
        <w:t>gelatin</w:t>
      </w:r>
      <w:proofErr w:type="spellEnd"/>
      <w:r>
        <w:t xml:space="preserve"> gels and TCP was evaluated via F-actin staining and found to be qualitatively similar among the samples examined (Figure 6). Cell proliferation was also supported on all gels from day 1 to 7 (Figure 7). For PC gels, the presence of chitosan consistently improves cell proliferation when compared to the pure </w:t>
      </w:r>
      <w:proofErr w:type="spellStart"/>
      <w:r>
        <w:t>gelatin</w:t>
      </w:r>
      <w:proofErr w:type="spellEnd"/>
      <w:r>
        <w:t xml:space="preserve"> gels (Figure 7), opposite to what had been observed for pure chemical gels. Above 10 U/</w:t>
      </w:r>
      <w:proofErr w:type="spellStart"/>
      <w:r>
        <w:t>ggelatin</w:t>
      </w:r>
      <w:proofErr w:type="spellEnd"/>
      <w:r>
        <w:t xml:space="preserve">, the influence of </w:t>
      </w:r>
      <w:proofErr w:type="spellStart"/>
      <w:r>
        <w:t>mTGase</w:t>
      </w:r>
      <w:proofErr w:type="spellEnd"/>
      <w:r>
        <w:t xml:space="preserve"> concentration on cell proliferation is rather negligible.</w:t>
      </w:r>
    </w:p>
    <w:p w:rsidR="0024658F" w:rsidRPr="0024658F" w:rsidRDefault="0024658F" w:rsidP="0024658F">
      <w:pPr>
        <w:rPr>
          <w:b/>
        </w:rPr>
      </w:pPr>
      <w:r w:rsidRPr="0024658F">
        <w:rPr>
          <w:b/>
        </w:rPr>
        <w:t>4 Discussion</w:t>
      </w:r>
    </w:p>
    <w:p w:rsidR="0024658F" w:rsidRPr="0024658F" w:rsidRDefault="0024658F" w:rsidP="0024658F">
      <w:pPr>
        <w:rPr>
          <w:b/>
        </w:rPr>
      </w:pPr>
      <w:r w:rsidRPr="0024658F">
        <w:rPr>
          <w:b/>
        </w:rPr>
        <w:t>4.1 Chemical vs Physical-co-Chemical Gelation</w:t>
      </w:r>
    </w:p>
    <w:p w:rsidR="0024658F" w:rsidRDefault="0024658F" w:rsidP="0024658F">
      <w:r>
        <w:t>The elasticity of gels plays a key-role in cell differentiation</w:t>
      </w:r>
      <w:proofErr w:type="gramStart"/>
      <w:r>
        <w:t>.[</w:t>
      </w:r>
      <w:proofErr w:type="gramEnd"/>
      <w:r>
        <w:t>35] Thus, it is important to build gels that offer elasticity in a range that is physiologically relevant. It is also useful to be able to tune the gel elasticity without changing its chemical composition. As discussed below, by combining physical and chemical networks during the enzymatic cross-linking, we can not only increase the range of gel elasticity available for a fixed gel composition, but also increase the gel transparency without changing the formulation.</w:t>
      </w:r>
    </w:p>
    <w:p w:rsidR="0024658F" w:rsidRDefault="0024658F" w:rsidP="0024658F">
      <w:r>
        <w:lastRenderedPageBreak/>
        <w:t xml:space="preserve">Figure 3 provides a summary of all the results by showing the averaged individual contributions from both types of networks, G′P and G′C, to the total gel modulus (G′T), for each gelation process (chemical or physical-co-chemical) and varying enzyme and chitosan concentration: the chemical contribution (G′C) arising from the covalent bonds catalysed by </w:t>
      </w:r>
      <w:proofErr w:type="spellStart"/>
      <w:r>
        <w:t>mTGase</w:t>
      </w:r>
      <w:proofErr w:type="spellEnd"/>
      <w:r>
        <w:t>, and the physical contribution (G′P) from the triple-helix network grown on top of the existing chemical network.</w:t>
      </w:r>
    </w:p>
    <w:p w:rsidR="0024658F" w:rsidRDefault="0024658F" w:rsidP="0024658F">
      <w:r>
        <w:t xml:space="preserve">For biomedical applications, G′C is the more relevant parameter, as the physical network would not be present at physiological temperature. Thus, in order to separate these two contributions, the gels obtained from both processes (C and PC) were studied above and below the </w:t>
      </w:r>
      <w:proofErr w:type="spellStart"/>
      <w:r>
        <w:t>gelatin</w:t>
      </w:r>
      <w:proofErr w:type="spellEnd"/>
      <w:r>
        <w:t xml:space="preserve"> gelation/melting temperature. At 37.0°C (above the melting temperature), only the chemical network exists; any physical contribution is lost as the </w:t>
      </w:r>
      <w:proofErr w:type="spellStart"/>
      <w:r>
        <w:t>gelatin</w:t>
      </w:r>
      <w:proofErr w:type="spellEnd"/>
      <w:r>
        <w:t xml:space="preserve"> chains are present as single strands (Figure 1A and 1C). At 12.0°C (below </w:t>
      </w:r>
      <w:proofErr w:type="spellStart"/>
      <w:r>
        <w:t>gelatin</w:t>
      </w:r>
      <w:proofErr w:type="spellEnd"/>
      <w:r>
        <w:t xml:space="preserve"> gelation temperature), </w:t>
      </w:r>
      <w:proofErr w:type="spellStart"/>
      <w:r>
        <w:t>gelatin</w:t>
      </w:r>
      <w:proofErr w:type="spellEnd"/>
      <w:r>
        <w:t xml:space="preserve"> chains re-organize themselves into triple-helices, generating the junction points of the physical network within the confines of the chemical network already present (Figure 1B and 1D). In other words, at 12.0°C, both physical and chemical contributions are present, whereas at 37.0°C only the chemical contribution is present. Assuming that the two contributions are additive, the G′ values measured at 37.0 °C (G′C) can be attributed to the chemical contribution, and the physical contribution (G′P) can be attributed to the difference between G′ at 12.0°C (G′T) and at 37.0 °C (G′C).</w:t>
      </w:r>
    </w:p>
    <w:p w:rsidR="0024658F" w:rsidRDefault="0024658F" w:rsidP="0024658F">
      <w:r>
        <w:t xml:space="preserve">When comparing PC and C gels, the covalent network appears to be significantly stronger in the PC gels (G′C values are higher), and the difference between the two gelation processes is more marked as </w:t>
      </w:r>
      <w:proofErr w:type="spellStart"/>
      <w:r>
        <w:t>mTGase</w:t>
      </w:r>
      <w:proofErr w:type="spellEnd"/>
      <w:r>
        <w:t xml:space="preserve"> concentration increases (Figure 3), as we had also established for pure </w:t>
      </w:r>
      <w:proofErr w:type="spellStart"/>
      <w:r>
        <w:t>gelatin</w:t>
      </w:r>
      <w:proofErr w:type="spellEnd"/>
      <w:r>
        <w:t xml:space="preserve"> gels (Figure 3A).[31] For example, Cs0.10%/Gel10% in the presence of 10 U/</w:t>
      </w:r>
      <w:proofErr w:type="spellStart"/>
      <w:r>
        <w:t>ggelatin</w:t>
      </w:r>
      <w:proofErr w:type="spellEnd"/>
      <w:r>
        <w:t xml:space="preserve"> </w:t>
      </w:r>
      <w:proofErr w:type="spellStart"/>
      <w:r>
        <w:t>mTGase</w:t>
      </w:r>
      <w:proofErr w:type="spellEnd"/>
      <w:r>
        <w:t xml:space="preserve"> gives values of G′C for the PC and C gels of 0.096 </w:t>
      </w:r>
      <w:proofErr w:type="spellStart"/>
      <w:r>
        <w:t>kPa</w:t>
      </w:r>
      <w:proofErr w:type="spellEnd"/>
      <w:r>
        <w:t xml:space="preserve"> and 0.082 </w:t>
      </w:r>
      <w:proofErr w:type="spellStart"/>
      <w:r>
        <w:t>kPa</w:t>
      </w:r>
      <w:proofErr w:type="spellEnd"/>
      <w:r>
        <w:t>, respectively. When increasing the enzyme concentration to 40 U/</w:t>
      </w:r>
      <w:proofErr w:type="spellStart"/>
      <w:r>
        <w:t>ggelatin</w:t>
      </w:r>
      <w:proofErr w:type="spellEnd"/>
      <w:r>
        <w:t>, the same system gives G′C = 10.7 </w:t>
      </w:r>
      <w:proofErr w:type="spellStart"/>
      <w:r>
        <w:t>kPa</w:t>
      </w:r>
      <w:proofErr w:type="spellEnd"/>
      <w:r>
        <w:t xml:space="preserve"> and 2.8 </w:t>
      </w:r>
      <w:proofErr w:type="spellStart"/>
      <w:r>
        <w:t>kPa</w:t>
      </w:r>
      <w:proofErr w:type="spellEnd"/>
      <w:r>
        <w:t>, respectively, for PC and C gels. Overall, at 10 U/</w:t>
      </w:r>
      <w:proofErr w:type="spellStart"/>
      <w:r>
        <w:t>ggelatin</w:t>
      </w:r>
      <w:proofErr w:type="spellEnd"/>
      <w:r>
        <w:t xml:space="preserve"> </w:t>
      </w:r>
      <w:proofErr w:type="spellStart"/>
      <w:r>
        <w:t>mTGase</w:t>
      </w:r>
      <w:proofErr w:type="spellEnd"/>
      <w:r>
        <w:t>, the G′C values for the C gels are ca. 15% lower than their PC counterparts, compared to 75% lower at 40 U/</w:t>
      </w:r>
      <w:proofErr w:type="spellStart"/>
      <w:r>
        <w:t>ggelatin</w:t>
      </w:r>
      <w:proofErr w:type="spellEnd"/>
      <w:r>
        <w:t xml:space="preserve"> </w:t>
      </w:r>
      <w:proofErr w:type="spellStart"/>
      <w:r>
        <w:t>mTGase</w:t>
      </w:r>
      <w:proofErr w:type="spellEnd"/>
      <w:r>
        <w:t>, on average (Figure 3B). Increasing the chitosan concentration to 2.0% reduces slightly the difference between PC and C processes. For a Cs2.0%/Gel10% sample gelled with 40 U/</w:t>
      </w:r>
      <w:proofErr w:type="spellStart"/>
      <w:r>
        <w:t>ggelatin</w:t>
      </w:r>
      <w:proofErr w:type="spellEnd"/>
      <w:r>
        <w:t xml:space="preserve"> </w:t>
      </w:r>
      <w:proofErr w:type="spellStart"/>
      <w:r>
        <w:t>mTGase</w:t>
      </w:r>
      <w:proofErr w:type="spellEnd"/>
      <w:r>
        <w:t>, we obtained a G′C of 13.8 and 8.8 </w:t>
      </w:r>
      <w:proofErr w:type="spellStart"/>
      <w:r>
        <w:t>kPa</w:t>
      </w:r>
      <w:proofErr w:type="spellEnd"/>
      <w:r>
        <w:t>, respectively, for PC and C. At this higher chitosan concentration, G′C values from the C gels are about 36% lower than PC gels at 40 U/</w:t>
      </w:r>
      <w:proofErr w:type="spellStart"/>
      <w:r>
        <w:t>ggelatin</w:t>
      </w:r>
      <w:proofErr w:type="spellEnd"/>
      <w:r>
        <w:t xml:space="preserve"> </w:t>
      </w:r>
      <w:proofErr w:type="spellStart"/>
      <w:r>
        <w:t>mTGase</w:t>
      </w:r>
      <w:proofErr w:type="spellEnd"/>
      <w:r>
        <w:t>, compared to 75% at 0.10% chitosan (Figure 3E).</w:t>
      </w:r>
    </w:p>
    <w:p w:rsidR="0024658F" w:rsidRDefault="0024658F" w:rsidP="0024658F">
      <w:r>
        <w:t>In a network, not every connection counts towards the overall elasticity. Some connections are ‘elastically active’: they contribute to creating and propagating the spanning cluster; instead, other connections do not participate to the overall elasticity: they are ‘elastically inactive’ (e.g., intramolecular bonds, closed loops). During the cross-linking reaction, the enzyme may generate both elastically active and inactive bonds. The ratio between the two types of bonds affects the final G′ value of the network, as only elastically active bonds are measured by the rheological experiments.</w:t>
      </w:r>
    </w:p>
    <w:p w:rsidR="0024658F" w:rsidRDefault="0024658F" w:rsidP="0024658F">
      <w:r>
        <w:t xml:space="preserve">When comparing the G′C values of physical-co-chemical gels with their chemical counterparts (Figure 3), the G′C values from the physical-co-chemical gels were generally found to be higher, as described above. Similar to what had been observed for pure </w:t>
      </w:r>
      <w:proofErr w:type="spellStart"/>
      <w:r>
        <w:t>gelatin</w:t>
      </w:r>
      <w:proofErr w:type="spellEnd"/>
      <w:r>
        <w:t xml:space="preserve"> gels, the presence of the physical network leads to chemical bonding with better elastic efficiency.[31, 33] In other words, the triple-helices of the physical network influence the ratio between active and inactive bonds, possibly by modifying the spatial distribution of the </w:t>
      </w:r>
      <w:proofErr w:type="spellStart"/>
      <w:r>
        <w:t>gelatin</w:t>
      </w:r>
      <w:proofErr w:type="spellEnd"/>
      <w:r>
        <w:t xml:space="preserve"> reaction sites.[31, 33] In the sol state, the </w:t>
      </w:r>
      <w:proofErr w:type="spellStart"/>
      <w:r>
        <w:t>gelatin</w:t>
      </w:r>
      <w:proofErr w:type="spellEnd"/>
      <w:r>
        <w:t xml:space="preserve"> exists as single strands, the peptide backbone is relative flexible and the lysine –CH</w:t>
      </w:r>
      <w:r w:rsidRPr="0056397D">
        <w:rPr>
          <w:vertAlign w:val="subscript"/>
        </w:rPr>
        <w:t>2</w:t>
      </w:r>
      <w:r>
        <w:t>CH</w:t>
      </w:r>
      <w:r w:rsidRPr="0056397D">
        <w:rPr>
          <w:vertAlign w:val="subscript"/>
        </w:rPr>
        <w:t>2</w:t>
      </w:r>
      <w:r>
        <w:t>CH</w:t>
      </w:r>
      <w:r w:rsidRPr="0056397D">
        <w:rPr>
          <w:vertAlign w:val="subscript"/>
        </w:rPr>
        <w:t>2</w:t>
      </w:r>
      <w:r>
        <w:t>CH</w:t>
      </w:r>
      <w:r w:rsidRPr="0056397D">
        <w:rPr>
          <w:vertAlign w:val="subscript"/>
        </w:rPr>
        <w:t>2</w:t>
      </w:r>
      <w:r>
        <w:t>CONH</w:t>
      </w:r>
      <w:r w:rsidRPr="0056397D">
        <w:rPr>
          <w:vertAlign w:val="subscript"/>
        </w:rPr>
        <w:t>3</w:t>
      </w:r>
      <w:r>
        <w:t>+ and glutamine –CH</w:t>
      </w:r>
      <w:r w:rsidRPr="0056397D">
        <w:rPr>
          <w:vertAlign w:val="subscript"/>
        </w:rPr>
        <w:t>2</w:t>
      </w:r>
      <w:r>
        <w:t>CH</w:t>
      </w:r>
      <w:r w:rsidRPr="0056397D">
        <w:rPr>
          <w:vertAlign w:val="subscript"/>
        </w:rPr>
        <w:t>2</w:t>
      </w:r>
      <w:r>
        <w:t>CONH</w:t>
      </w:r>
      <w:r w:rsidRPr="0056397D">
        <w:rPr>
          <w:vertAlign w:val="subscript"/>
        </w:rPr>
        <w:t>2</w:t>
      </w:r>
      <w:r>
        <w:t xml:space="preserve"> side chains can access the </w:t>
      </w:r>
      <w:proofErr w:type="spellStart"/>
      <w:r>
        <w:t>mTGase</w:t>
      </w:r>
      <w:proofErr w:type="spellEnd"/>
      <w:r>
        <w:t xml:space="preserve"> enzyme binding sites. In the gel state, the formation of the triple-helix network restricts the access to the </w:t>
      </w:r>
      <w:r>
        <w:lastRenderedPageBreak/>
        <w:t>binding sites, for example, by burying them inside the triple-helices, or by increasing the rigidity of the macromolecular ensemble and thus keeping binding sites within the same macromolecule far apart.</w:t>
      </w:r>
    </w:p>
    <w:p w:rsidR="0024658F" w:rsidRDefault="0024658F" w:rsidP="0024658F">
      <w:r>
        <w:t>The addition of a second component (chitosan), which is not part of the physical network, does not suppress this synergistic effect, but it does affect its intensity. It is indeed observed that, as the concentration of chitosan is increased from 0.10 to 2.0%, the difference between the G′C values measured from PC and C gels diminishes: at 40 U/</w:t>
      </w:r>
      <w:proofErr w:type="spellStart"/>
      <w:r>
        <w:t>ggelatin</w:t>
      </w:r>
      <w:proofErr w:type="spellEnd"/>
      <w:r>
        <w:t xml:space="preserve"> </w:t>
      </w:r>
      <w:proofErr w:type="spellStart"/>
      <w:r>
        <w:t>mTGase</w:t>
      </w:r>
      <w:proofErr w:type="spellEnd"/>
      <w:r>
        <w:t>, the difference between G′C values for C gels and PC is 75%, 65% and 36% as the chitosan concentration increases from 0.10% to 0.50% to 2.0% (Figure 3).</w:t>
      </w:r>
    </w:p>
    <w:p w:rsidR="0024658F" w:rsidRDefault="0024658F" w:rsidP="0024658F">
      <w:r>
        <w:t xml:space="preserve">The difference in turbidity between PC and C gels corroborates the finding of an improved spatial ordering induced by the physical network (Figure 5). The turbidity originates from the scattering of visible light by aggregates of appropriate size range (hundreds of </w:t>
      </w:r>
      <w:proofErr w:type="spellStart"/>
      <w:r>
        <w:t>nanometers</w:t>
      </w:r>
      <w:proofErr w:type="spellEnd"/>
      <w:r>
        <w:t xml:space="preserve">), originating from a high local concentration of bonds. The spatial constraints imposed by the physical network seem to offset this local clustering of bonds. The increased turbidity observed with increasing </w:t>
      </w:r>
      <w:proofErr w:type="spellStart"/>
      <w:r>
        <w:t>mTGase</w:t>
      </w:r>
      <w:proofErr w:type="spellEnd"/>
      <w:r>
        <w:t xml:space="preserve"> concentration, both for PC and C gels, is likely to reflect the increasing size of aggregates cross-linked by the enzyme</w:t>
      </w:r>
      <w:proofErr w:type="gramStart"/>
      <w:r>
        <w:t>.[</w:t>
      </w:r>
      <w:proofErr w:type="gramEnd"/>
      <w:r>
        <w:t>31, 34]</w:t>
      </w:r>
    </w:p>
    <w:p w:rsidR="0024658F" w:rsidRPr="0024658F" w:rsidRDefault="0024658F" w:rsidP="0024658F">
      <w:pPr>
        <w:rPr>
          <w:b/>
        </w:rPr>
      </w:pPr>
      <w:r w:rsidRPr="0024658F">
        <w:rPr>
          <w:b/>
        </w:rPr>
        <w:t>4.1.1 Insights from a Cross-linking ‘Quencher’</w:t>
      </w:r>
    </w:p>
    <w:p w:rsidR="0024658F" w:rsidRDefault="0024658F" w:rsidP="0024658F">
      <w:r>
        <w:t>To bring more understanding into the mechanisms of gelation and in particular the issue of functional substrate accessibility, the effect of a cross-linking ‘quencher’ was studied by adding 20 mg/</w:t>
      </w:r>
      <w:proofErr w:type="spellStart"/>
      <w:r>
        <w:t>gsolution</w:t>
      </w:r>
      <w:proofErr w:type="spellEnd"/>
      <w:r>
        <w:t xml:space="preserve"> of L-lysine to both physical-co-chemical and chemical gels (Cs 2.0%/Gel 10%). L-Lysine is a substrate of </w:t>
      </w:r>
      <w:proofErr w:type="spellStart"/>
      <w:r>
        <w:t>mTGase</w:t>
      </w:r>
      <w:proofErr w:type="spellEnd"/>
      <w:r>
        <w:t xml:space="preserve"> and should form cross-links with glutamine residues, and is therefore expected to act as a network inhibitor. In the presence of a large excess of free lysine, a large reduction of the gels elasticity is therefore expected, independently of the gelation protocol. This is indeed what we observe (Figure 3F). However, quite remarkably, gelation in C gels is significantly more affected by the presence of L-lysine than in PC gels (Figure 3F). At 10 U/</w:t>
      </w:r>
      <w:proofErr w:type="spellStart"/>
      <w:r>
        <w:t>ggelatin</w:t>
      </w:r>
      <w:proofErr w:type="spellEnd"/>
      <w:r>
        <w:t>, PC gels reached, on average, 88% of the values in the absence of lysine (1.5 </w:t>
      </w:r>
      <w:proofErr w:type="spellStart"/>
      <w:r>
        <w:t>kPa</w:t>
      </w:r>
      <w:proofErr w:type="spellEnd"/>
      <w:r>
        <w:t xml:space="preserve"> against 1.7 </w:t>
      </w:r>
      <w:proofErr w:type="spellStart"/>
      <w:r>
        <w:t>kPa</w:t>
      </w:r>
      <w:proofErr w:type="spellEnd"/>
      <w:r>
        <w:t>) and C gels 47% of the original values (1.1 </w:t>
      </w:r>
      <w:proofErr w:type="spellStart"/>
      <w:r>
        <w:t>kPa</w:t>
      </w:r>
      <w:proofErr w:type="spellEnd"/>
      <w:r>
        <w:t xml:space="preserve"> against 2.3 </w:t>
      </w:r>
      <w:proofErr w:type="spellStart"/>
      <w:r>
        <w:t>kPa</w:t>
      </w:r>
      <w:proofErr w:type="spellEnd"/>
      <w:r>
        <w:t xml:space="preserve"> on average). Interestingly, increasing enzyme concentration leads to higher quenching of the cross-linking for both types of gels, however reduces the difference between PC and C processes: at 40 U/</w:t>
      </w:r>
      <w:proofErr w:type="spellStart"/>
      <w:r>
        <w:t>ggelatin</w:t>
      </w:r>
      <w:proofErr w:type="spellEnd"/>
      <w:r>
        <w:t xml:space="preserve"> </w:t>
      </w:r>
      <w:proofErr w:type="spellStart"/>
      <w:r>
        <w:t>mTGase</w:t>
      </w:r>
      <w:proofErr w:type="spellEnd"/>
      <w:r>
        <w:t>, PC gels with free L-lysine reach 31% of the original values against 20% for the C gels. These results again highlight the positive impact of the triple-helices scaffold in guiding the cross-linking process: the spatial restrictions imposed by the physical network in PC gels must impact on the local concentration and localisation of reaction partners in such a way that it reduces the effect of a network inhibitor (lysine).</w:t>
      </w:r>
    </w:p>
    <w:p w:rsidR="0024658F" w:rsidRPr="0024658F" w:rsidRDefault="0024658F" w:rsidP="0024658F">
      <w:pPr>
        <w:rPr>
          <w:b/>
        </w:rPr>
      </w:pPr>
      <w:r w:rsidRPr="0024658F">
        <w:rPr>
          <w:b/>
        </w:rPr>
        <w:t>4.1.2 An Alternative Enzymatic Cross-Linker</w:t>
      </w:r>
    </w:p>
    <w:p w:rsidR="0024658F" w:rsidRDefault="0024658F" w:rsidP="0024658F">
      <w:r>
        <w:t xml:space="preserve">In order to further tune the gels' mechanical properties, Cs/Gel were cross-linked by another enzyme, </w:t>
      </w:r>
      <w:proofErr w:type="spellStart"/>
      <w:r>
        <w:t>tyrosinase</w:t>
      </w:r>
      <w:proofErr w:type="spellEnd"/>
      <w:r>
        <w:t xml:space="preserve"> from mushroom (EC 1.14.18.1), and a mixture of both </w:t>
      </w:r>
      <w:proofErr w:type="spellStart"/>
      <w:r>
        <w:t>mTGase</w:t>
      </w:r>
      <w:proofErr w:type="spellEnd"/>
      <w:r>
        <w:t xml:space="preserve"> and </w:t>
      </w:r>
      <w:proofErr w:type="spellStart"/>
      <w:r>
        <w:t>tyrosinase</w:t>
      </w:r>
      <w:proofErr w:type="spellEnd"/>
      <w:r>
        <w:t>. Payne and co-</w:t>
      </w:r>
      <w:proofErr w:type="gramStart"/>
      <w:r>
        <w:t>workers[</w:t>
      </w:r>
      <w:proofErr w:type="gramEnd"/>
      <w:r>
        <w:t xml:space="preserve">30] had demonstrated the use of </w:t>
      </w:r>
      <w:proofErr w:type="spellStart"/>
      <w:r>
        <w:t>tyrosinase</w:t>
      </w:r>
      <w:proofErr w:type="spellEnd"/>
      <w:r>
        <w:t xml:space="preserve"> to gel mixed chitosan/porcine </w:t>
      </w:r>
      <w:proofErr w:type="spellStart"/>
      <w:r>
        <w:t>gelatin</w:t>
      </w:r>
      <w:proofErr w:type="spellEnd"/>
      <w:r>
        <w:t xml:space="preserve"> systems, however at substantially lower concentrations than reported herein (0.24%/chitosan/2% </w:t>
      </w:r>
      <w:proofErr w:type="spellStart"/>
      <w:r>
        <w:t>gelatin</w:t>
      </w:r>
      <w:proofErr w:type="spellEnd"/>
      <w:r>
        <w:t xml:space="preserve">), yielding very weak gels (≈ 10.6 Pa). Using a similar approach, we were also able to obtain gels, however much weaker than those cross-linked with </w:t>
      </w:r>
      <w:proofErr w:type="spellStart"/>
      <w:r>
        <w:t>mTGase</w:t>
      </w:r>
      <w:proofErr w:type="spellEnd"/>
      <w:r>
        <w:t xml:space="preserve"> (SI. 4): with Cs1.0%/Gel10% gels at 1k U/</w:t>
      </w:r>
      <w:proofErr w:type="spellStart"/>
      <w:r>
        <w:t>gsolution</w:t>
      </w:r>
      <w:proofErr w:type="spellEnd"/>
      <w:r>
        <w:t xml:space="preserve"> of </w:t>
      </w:r>
      <w:proofErr w:type="spellStart"/>
      <w:r>
        <w:t>tyrosinase</w:t>
      </w:r>
      <w:proofErr w:type="spellEnd"/>
      <w:r>
        <w:t>, PC gels reached G′C = 0.52 </w:t>
      </w:r>
      <w:proofErr w:type="spellStart"/>
      <w:r>
        <w:t>kPa</w:t>
      </w:r>
      <w:proofErr w:type="spellEnd"/>
      <w:r>
        <w:t xml:space="preserve"> and C gels G′C = 0.21 </w:t>
      </w:r>
      <w:proofErr w:type="spellStart"/>
      <w:r>
        <w:t>kPa</w:t>
      </w:r>
      <w:proofErr w:type="spellEnd"/>
      <w:r>
        <w:t xml:space="preserve">, while equivalent gels with </w:t>
      </w:r>
      <w:proofErr w:type="spellStart"/>
      <w:r>
        <w:t>mTGase</w:t>
      </w:r>
      <w:proofErr w:type="spellEnd"/>
      <w:r>
        <w:t xml:space="preserve"> reached G′C = 12.6 </w:t>
      </w:r>
      <w:proofErr w:type="spellStart"/>
      <w:r>
        <w:t>kPa</w:t>
      </w:r>
      <w:proofErr w:type="spellEnd"/>
      <w:r>
        <w:t xml:space="preserve"> and G′C = 4.2 </w:t>
      </w:r>
      <w:proofErr w:type="spellStart"/>
      <w:r>
        <w:t>kPa</w:t>
      </w:r>
      <w:proofErr w:type="spellEnd"/>
      <w:r>
        <w:t xml:space="preserve"> for PC and C gels, respectively. Remarkably however, PC gels cross-linked with </w:t>
      </w:r>
      <w:proofErr w:type="spellStart"/>
      <w:r>
        <w:t>tyrosinase</w:t>
      </w:r>
      <w:proofErr w:type="spellEnd"/>
      <w:r>
        <w:t xml:space="preserve"> showed significantly higher G′C values than their C counterparts, demonstrating again, for a different cross-</w:t>
      </w:r>
      <w:r>
        <w:lastRenderedPageBreak/>
        <w:t xml:space="preserve">linker, the network-enhancing effect of the triple-helices. When using both enzymes in combination, Cs/Gel cross-linked with a mixture of </w:t>
      </w:r>
      <w:proofErr w:type="spellStart"/>
      <w:r>
        <w:t>mTGase</w:t>
      </w:r>
      <w:proofErr w:type="spellEnd"/>
      <w:r>
        <w:t xml:space="preserve"> and </w:t>
      </w:r>
      <w:proofErr w:type="spellStart"/>
      <w:r>
        <w:t>tyrosinase</w:t>
      </w:r>
      <w:proofErr w:type="spellEnd"/>
      <w:r>
        <w:t xml:space="preserve"> produced weaker gels than the gels obtained with </w:t>
      </w:r>
      <w:proofErr w:type="spellStart"/>
      <w:r>
        <w:t>mTGase</w:t>
      </w:r>
      <w:proofErr w:type="spellEnd"/>
      <w:r>
        <w:t xml:space="preserve"> only, showing a competitive effect rather than synergy between the two enzymes (</w:t>
      </w:r>
      <w:proofErr w:type="spellStart"/>
      <w:r>
        <w:t>SUpporting</w:t>
      </w:r>
      <w:proofErr w:type="spellEnd"/>
      <w:r>
        <w:t xml:space="preserve"> Information 4).</w:t>
      </w:r>
    </w:p>
    <w:p w:rsidR="0024658F" w:rsidRPr="0024658F" w:rsidRDefault="0024658F" w:rsidP="0024658F">
      <w:pPr>
        <w:rPr>
          <w:b/>
        </w:rPr>
      </w:pPr>
      <w:r w:rsidRPr="0024658F">
        <w:rPr>
          <w:b/>
        </w:rPr>
        <w:t>4.1.3 Cell Culture Studies</w:t>
      </w:r>
    </w:p>
    <w:p w:rsidR="0024658F" w:rsidRDefault="0024658F" w:rsidP="0024658F">
      <w:r>
        <w:t xml:space="preserve">In cell studies with MC3T3 osteoblasts, it was found that the presence of chitosan positively affected cellular growth in PC gels, while the opposite result was obtained in C gels. By comparing MTS data, we observed that pure </w:t>
      </w:r>
      <w:proofErr w:type="spellStart"/>
      <w:r>
        <w:t>gelatin</w:t>
      </w:r>
      <w:proofErr w:type="spellEnd"/>
      <w:r>
        <w:t xml:space="preserve"> C gels (Figure 7A</w:t>
      </w:r>
      <w:proofErr w:type="gramStart"/>
      <w:r>
        <w:t>,C,E,G</w:t>
      </w:r>
      <w:proofErr w:type="gramEnd"/>
      <w:r>
        <w:t>) showed consistently higher absorbance than gels containing chitosan. In PC gels (Figure 7B</w:t>
      </w:r>
      <w:proofErr w:type="gramStart"/>
      <w:r>
        <w:t>,D,F,H</w:t>
      </w:r>
      <w:proofErr w:type="gramEnd"/>
      <w:r>
        <w:t xml:space="preserve">), the opposite was observed. PC gels also reached an overall maximum in the relative absorbance measured throughout all the formulations at day 7, at around 2.5, while C gels reached their overall maximum at day 14, with a higher fluctuation in the values (Figure 7). Overall, when compared to pure </w:t>
      </w:r>
      <w:proofErr w:type="spellStart"/>
      <w:r>
        <w:t>gelatin</w:t>
      </w:r>
      <w:proofErr w:type="spellEnd"/>
      <w:r>
        <w:t xml:space="preserve"> gels, PC gels show better cell proliferation in chitosan/</w:t>
      </w:r>
      <w:proofErr w:type="spellStart"/>
      <w:r>
        <w:t>gelatin</w:t>
      </w:r>
      <w:proofErr w:type="spellEnd"/>
      <w:r>
        <w:t xml:space="preserve"> gels than their C counterpart (Figure 7). With this yet limited set of data, we cannot pinpoint the exact origin of this effect, but it could be linked to the higher values of the modulus and better structural ordering of the gels. On-going small-angle neutron scattering measurements are expected to shed more light on the organisation of the gels at the </w:t>
      </w:r>
      <w:proofErr w:type="spellStart"/>
      <w:r>
        <w:t>nanoscale</w:t>
      </w:r>
      <w:proofErr w:type="spellEnd"/>
      <w:r>
        <w:t xml:space="preserve"> level, and in particular on the role of chitosan.</w:t>
      </w:r>
    </w:p>
    <w:p w:rsidR="0024658F" w:rsidRPr="0024658F" w:rsidRDefault="0024658F" w:rsidP="0024658F">
      <w:pPr>
        <w:rPr>
          <w:b/>
        </w:rPr>
      </w:pPr>
      <w:r w:rsidRPr="0024658F">
        <w:rPr>
          <w:b/>
        </w:rPr>
        <w:t>5 Conclusion</w:t>
      </w:r>
    </w:p>
    <w:p w:rsidR="0024658F" w:rsidRDefault="0024658F" w:rsidP="0024658F">
      <w:r>
        <w:t>In this work, we explored the effect of blending two biopolymers (</w:t>
      </w:r>
      <w:proofErr w:type="spellStart"/>
      <w:r>
        <w:t>gelatin</w:t>
      </w:r>
      <w:proofErr w:type="spellEnd"/>
      <w:r>
        <w:t xml:space="preserve"> and chitosan) and combining two gelation processes (physical and chemical) on the rheological properties and cellular response of the gels. The two gelation protocols consisted of </w:t>
      </w:r>
      <w:proofErr w:type="spellStart"/>
      <w:r>
        <w:t>i</w:t>
      </w:r>
      <w:proofErr w:type="spellEnd"/>
      <w:r>
        <w:t xml:space="preserve">) cross-linking with an enzyme, mainly: </w:t>
      </w:r>
      <w:proofErr w:type="spellStart"/>
      <w:r>
        <w:t>transglutaminase</w:t>
      </w:r>
      <w:proofErr w:type="spellEnd"/>
      <w:r>
        <w:t xml:space="preserve"> (</w:t>
      </w:r>
      <w:proofErr w:type="spellStart"/>
      <w:r>
        <w:t>mTGase</w:t>
      </w:r>
      <w:proofErr w:type="spellEnd"/>
      <w:r>
        <w:t xml:space="preserve">), and to a lesser extent </w:t>
      </w:r>
      <w:proofErr w:type="spellStart"/>
      <w:r>
        <w:t>tyrosinase</w:t>
      </w:r>
      <w:proofErr w:type="spellEnd"/>
      <w:r>
        <w:t xml:space="preserve"> and a combination of both, in the sol state, where covalent bonds are expected to be created between both macromolecules present as individual, positively charged strands; and ii) physical-co-chemical gelation, undertaken in the gel state, where cross-linking proceeds within the confines of a transient physical network (</w:t>
      </w:r>
      <w:proofErr w:type="spellStart"/>
      <w:r>
        <w:t>gelatin</w:t>
      </w:r>
      <w:proofErr w:type="spellEnd"/>
      <w:r>
        <w:t xml:space="preserve"> triple-helices). Our results show that the two protocols substantially affect the final gel modulus—which is also strongly dependent on system composition (both </w:t>
      </w:r>
      <w:proofErr w:type="spellStart"/>
      <w:r>
        <w:t>mTGase</w:t>
      </w:r>
      <w:proofErr w:type="spellEnd"/>
      <w:r>
        <w:t xml:space="preserve"> and chitosan concentration)—and have a measurable impact on cellular growth. The physical-co-chemical protocol, for both enzymes used, produces gels with a higher shear modulus than the undisturbed cross-linking process (pure chemical gels) and the gels are structurally more homogeneous (as inferred from their higher transmittance). When adding an inhibitor of the cross-linking, in the form of free lysine, a significant reduction of the covalent network is obtained, however the quenching effect is substantially attenuated in PC gels compared to C gels.</w:t>
      </w:r>
    </w:p>
    <w:p w:rsidR="0024658F" w:rsidRDefault="0024658F" w:rsidP="0024658F">
      <w:r>
        <w:t>Increasing amounts of chitosan result in gels with higher moduli, while slightly attenuating the difference between the two gelation processes. In addition, the presence of chitosan also increases the structural heterogeneity of the gels, to a larger extent in chemical gels than in physical-co-chemical gels. In terms of cellular response, MTS assays show that the presence of chitosan has a positive impact on physical-co-chemical gels, while it negatively affects cell proliferation in chemical gels.</w:t>
      </w:r>
    </w:p>
    <w:p w:rsidR="0024658F" w:rsidRDefault="0024658F" w:rsidP="0024658F">
      <w:r>
        <w:t xml:space="preserve">The observed behaviour can be rationalized in terms of the ratio of intermolecular/intramolecular bonds and the spatial distribution of covalent bonds. Physical-co-chemical gelation probably favours intermolecular bonding, by bringing reaction partners closer together through the formation of triple-helices, leading to a more homogenous distribution throughout the system. This confirms what we had reported earlier for the one-component system (tilapia fish </w:t>
      </w:r>
      <w:proofErr w:type="spellStart"/>
      <w:r>
        <w:t>gelatin</w:t>
      </w:r>
      <w:proofErr w:type="spellEnd"/>
      <w:r>
        <w:t xml:space="preserve"> gels)</w:t>
      </w:r>
      <w:proofErr w:type="gramStart"/>
      <w:r>
        <w:t>.[</w:t>
      </w:r>
      <w:proofErr w:type="gramEnd"/>
      <w:r>
        <w:t xml:space="preserve">31, 34] The </w:t>
      </w:r>
      <w:r>
        <w:lastRenderedPageBreak/>
        <w:t xml:space="preserve">addition of a second component, chitosan, a much larger macromolecule with a large excess of one of the binding sites for </w:t>
      </w:r>
      <w:proofErr w:type="spellStart"/>
      <w:r>
        <w:t>mTGase</w:t>
      </w:r>
      <w:proofErr w:type="spellEnd"/>
      <w:r>
        <w:t>, leads to a substantial improvement of the mechanical properties (higher shear modulus), without sacrificing the gain obtained from the synergistic combination of the physical and chemical gelation processes.</w:t>
      </w:r>
    </w:p>
    <w:p w:rsidR="0024658F" w:rsidRDefault="0024658F" w:rsidP="0024658F">
      <w:r>
        <w:t xml:space="preserve">The gels reported here, made from a mixture of widely available biopolymers obtained from waste products, combined to an enzymatic process, provide a facile and cheap approach towards functional materials. The use of hybrid gelation processes to tune the elasticity is of interest both from a fundamental viewpoint—to understand the effect of competing or synergistic mechanisms of gelation—and also highly relevant from a practical standpoint: by exploiting the natural gelation of </w:t>
      </w:r>
      <w:proofErr w:type="spellStart"/>
      <w:r>
        <w:t>gelatin</w:t>
      </w:r>
      <w:proofErr w:type="spellEnd"/>
      <w:r>
        <w:t>, can we improve the covalent cross-linking? Our work substantiates the benefits of combining physical and chemical processes, extending our previous findings to a mixture of biopolymers and to two enzymatic cross-linkers. We expect that these new results, and the type of systematic physical characterisation provided here, will contribute to providing a better understanding and therefore new avenues for the development of biopolymers-based materials.</w:t>
      </w:r>
    </w:p>
    <w:p w:rsidR="0024658F" w:rsidRPr="0024658F" w:rsidRDefault="0024658F" w:rsidP="0024658F">
      <w:pPr>
        <w:rPr>
          <w:b/>
        </w:rPr>
      </w:pPr>
      <w:r w:rsidRPr="0024658F">
        <w:rPr>
          <w:b/>
        </w:rPr>
        <w:t>Acknowledgements</w:t>
      </w:r>
    </w:p>
    <w:p w:rsidR="0024658F" w:rsidRDefault="0024658F" w:rsidP="0024658F">
      <w:r>
        <w:t xml:space="preserve">This project was funded by a </w:t>
      </w:r>
      <w:proofErr w:type="spellStart"/>
      <w:r>
        <w:t>Leverhulme</w:t>
      </w:r>
      <w:proofErr w:type="spellEnd"/>
      <w:r>
        <w:t xml:space="preserve"> Trust research grant (F/07 040/AR). F.B. thanks the EPSRC (grant EP/F037902/1) for financial support. M.M.S. thanks ERC-SIG grant “</w:t>
      </w:r>
      <w:proofErr w:type="spellStart"/>
      <w:r>
        <w:t>Naturale</w:t>
      </w:r>
      <w:proofErr w:type="spellEnd"/>
      <w:r>
        <w:t xml:space="preserve">” for funding. </w:t>
      </w:r>
      <w:proofErr w:type="spellStart"/>
      <w:r>
        <w:t>Dr.</w:t>
      </w:r>
      <w:proofErr w:type="spellEnd"/>
      <w:r>
        <w:t xml:space="preserve"> T. Bui is acknowledged for help with the optical rotation measurements. </w:t>
      </w:r>
      <w:proofErr w:type="spellStart"/>
      <w:r>
        <w:t>Dr.</w:t>
      </w:r>
      <w:proofErr w:type="spellEnd"/>
      <w:r>
        <w:t xml:space="preserve"> L. </w:t>
      </w:r>
      <w:proofErr w:type="spellStart"/>
      <w:r>
        <w:t>Kudsiova</w:t>
      </w:r>
      <w:proofErr w:type="spellEnd"/>
      <w:r>
        <w:t xml:space="preserve"> is acknowledged for helpful discussions about cellular behaviour.</w:t>
      </w:r>
    </w:p>
    <w:p w:rsidR="0024658F" w:rsidRPr="0024658F" w:rsidRDefault="0024658F" w:rsidP="0024658F">
      <w:pPr>
        <w:rPr>
          <w:b/>
        </w:rPr>
      </w:pPr>
      <w:r w:rsidRPr="0024658F">
        <w:rPr>
          <w:b/>
        </w:rPr>
        <w:t>References</w:t>
      </w:r>
    </w:p>
    <w:p w:rsidR="0024658F" w:rsidRDefault="0024658F" w:rsidP="0024658F">
      <w:pPr>
        <w:spacing w:after="0" w:line="240" w:lineRule="auto"/>
      </w:pPr>
      <w:r>
        <w:t xml:space="preserve">1. </w:t>
      </w:r>
      <w:r>
        <w:t>R. Langer, A. T. David, Nature 2004, 428, 487.</w:t>
      </w:r>
    </w:p>
    <w:p w:rsidR="0024658F" w:rsidRDefault="0024658F" w:rsidP="0024658F">
      <w:pPr>
        <w:spacing w:after="0" w:line="240" w:lineRule="auto"/>
      </w:pPr>
      <w:r>
        <w:t>2</w:t>
      </w:r>
      <w:r>
        <w:t xml:space="preserve">. </w:t>
      </w:r>
      <w:r>
        <w:t xml:space="preserve">H. Liu, H. Fan, Y. Cui, Y. Chen, K. Yao, J. C. H. Goh, </w:t>
      </w:r>
      <w:proofErr w:type="spellStart"/>
      <w:r>
        <w:t>Biomacromolecules</w:t>
      </w:r>
      <w:proofErr w:type="spellEnd"/>
      <w:r>
        <w:t xml:space="preserve"> 2007, 8, 1446.</w:t>
      </w:r>
    </w:p>
    <w:p w:rsidR="0024658F" w:rsidRDefault="0024658F" w:rsidP="0024658F">
      <w:pPr>
        <w:spacing w:after="0" w:line="240" w:lineRule="auto"/>
      </w:pPr>
      <w:r>
        <w:t>3</w:t>
      </w:r>
      <w:r>
        <w:t xml:space="preserve">. </w:t>
      </w:r>
      <w:r>
        <w:t xml:space="preserve">S. S. Silva, J. F. Mano, R. L. Reis, Crit. Rev. </w:t>
      </w:r>
      <w:proofErr w:type="spellStart"/>
      <w:r>
        <w:t>Biotechnol</w:t>
      </w:r>
      <w:proofErr w:type="spellEnd"/>
      <w:r>
        <w:t>. 2010, 30, 200.</w:t>
      </w:r>
    </w:p>
    <w:p w:rsidR="0024658F" w:rsidRDefault="0024658F" w:rsidP="0024658F">
      <w:pPr>
        <w:spacing w:after="0" w:line="240" w:lineRule="auto"/>
      </w:pPr>
      <w:r>
        <w:t>4</w:t>
      </w:r>
      <w:r>
        <w:t xml:space="preserve">. </w:t>
      </w:r>
      <w:r>
        <w:t xml:space="preserve">S. V. </w:t>
      </w:r>
      <w:proofErr w:type="spellStart"/>
      <w:r>
        <w:t>Vlierberghe</w:t>
      </w:r>
      <w:proofErr w:type="spellEnd"/>
      <w:r>
        <w:t xml:space="preserve">, P. </w:t>
      </w:r>
      <w:proofErr w:type="spellStart"/>
      <w:r>
        <w:t>Dubruel</w:t>
      </w:r>
      <w:proofErr w:type="spellEnd"/>
      <w:r>
        <w:t xml:space="preserve">, E. Schacht, </w:t>
      </w:r>
      <w:proofErr w:type="spellStart"/>
      <w:r>
        <w:t>Bi</w:t>
      </w:r>
      <w:r>
        <w:t>omacromolecules</w:t>
      </w:r>
      <w:proofErr w:type="spellEnd"/>
      <w:r>
        <w:t xml:space="preserve"> 2011, 12, 1387.</w:t>
      </w:r>
    </w:p>
    <w:p w:rsidR="0024658F" w:rsidRDefault="0024658F" w:rsidP="0024658F">
      <w:pPr>
        <w:spacing w:after="0" w:line="240" w:lineRule="auto"/>
      </w:pPr>
      <w:r>
        <w:t>5</w:t>
      </w:r>
      <w:r>
        <w:t xml:space="preserve">. </w:t>
      </w:r>
      <w:r>
        <w:t>E. S. Place, N. D. Evans, M. M. Stevens, Nat. Mater. 2009, 8, 457.</w:t>
      </w:r>
    </w:p>
    <w:p w:rsidR="0024658F" w:rsidRDefault="0024658F" w:rsidP="0024658F">
      <w:pPr>
        <w:spacing w:after="0" w:line="240" w:lineRule="auto"/>
      </w:pPr>
      <w:r>
        <w:t>6</w:t>
      </w:r>
      <w:r>
        <w:t xml:space="preserve">. </w:t>
      </w:r>
      <w:r>
        <w:t>A. G. Ward, J. Appl. Phys. 1954, 5, 85.</w:t>
      </w:r>
    </w:p>
    <w:p w:rsidR="0024658F" w:rsidRDefault="0024658F" w:rsidP="0024658F">
      <w:pPr>
        <w:spacing w:after="0" w:line="240" w:lineRule="auto"/>
      </w:pPr>
      <w:r>
        <w:t>7</w:t>
      </w:r>
      <w:r>
        <w:t xml:space="preserve">. </w:t>
      </w:r>
      <w:r>
        <w:t xml:space="preserve">M. D. Shoulder, R. T. Raines, </w:t>
      </w:r>
      <w:proofErr w:type="spellStart"/>
      <w:r>
        <w:t>Annu</w:t>
      </w:r>
      <w:proofErr w:type="spellEnd"/>
      <w:r>
        <w:t xml:space="preserve">. Rev. </w:t>
      </w:r>
      <w:proofErr w:type="spellStart"/>
      <w:r>
        <w:t>Biochem</w:t>
      </w:r>
      <w:proofErr w:type="spellEnd"/>
      <w:r>
        <w:t>. 2009, 78, 929.</w:t>
      </w:r>
    </w:p>
    <w:p w:rsidR="0024658F" w:rsidRDefault="0024658F" w:rsidP="0024658F">
      <w:pPr>
        <w:spacing w:after="0" w:line="240" w:lineRule="auto"/>
      </w:pPr>
      <w:r>
        <w:t>8</w:t>
      </w:r>
      <w:r>
        <w:t xml:space="preserve">. </w:t>
      </w:r>
      <w:r>
        <w:t xml:space="preserve">L. </w:t>
      </w:r>
      <w:proofErr w:type="spellStart"/>
      <w:r>
        <w:t>Guo</w:t>
      </w:r>
      <w:proofErr w:type="spellEnd"/>
      <w:r>
        <w:t xml:space="preserve">, R. H. Colby, C. P. </w:t>
      </w:r>
      <w:proofErr w:type="spellStart"/>
      <w:r>
        <w:t>Lusignan</w:t>
      </w:r>
      <w:proofErr w:type="spellEnd"/>
      <w:r>
        <w:t xml:space="preserve">, T. H. </w:t>
      </w:r>
      <w:proofErr w:type="spellStart"/>
      <w:r>
        <w:t>Whitesides</w:t>
      </w:r>
      <w:proofErr w:type="spellEnd"/>
      <w:r>
        <w:t>,</w:t>
      </w:r>
      <w:r>
        <w:t xml:space="preserve"> Macromolecules 2003, 39, 9999.</w:t>
      </w:r>
    </w:p>
    <w:p w:rsidR="0024658F" w:rsidRDefault="0024658F" w:rsidP="0024658F">
      <w:pPr>
        <w:spacing w:after="0" w:line="240" w:lineRule="auto"/>
      </w:pPr>
      <w:r>
        <w:t>9</w:t>
      </w:r>
      <w:r>
        <w:t xml:space="preserve">. </w:t>
      </w:r>
      <w:r>
        <w:t xml:space="preserve">G. </w:t>
      </w:r>
      <w:proofErr w:type="spellStart"/>
      <w:r>
        <w:t>Siligardi</w:t>
      </w:r>
      <w:proofErr w:type="spellEnd"/>
      <w:r>
        <w:t>, A. F. Drake, Biopolymers 1995, 37, 281.</w:t>
      </w:r>
    </w:p>
    <w:p w:rsidR="0024658F" w:rsidRDefault="0024658F" w:rsidP="0024658F">
      <w:pPr>
        <w:spacing w:after="0" w:line="240" w:lineRule="auto"/>
      </w:pPr>
      <w:r>
        <w:t>10</w:t>
      </w:r>
      <w:r>
        <w:t>. A</w:t>
      </w:r>
      <w:r>
        <w:t xml:space="preserve">. F. Drake, G. </w:t>
      </w:r>
      <w:proofErr w:type="spellStart"/>
      <w:r>
        <w:t>Siligardi</w:t>
      </w:r>
      <w:proofErr w:type="spellEnd"/>
      <w:r>
        <w:t xml:space="preserve">, W. A. Gibbons, </w:t>
      </w:r>
      <w:proofErr w:type="spellStart"/>
      <w:r>
        <w:t>Biophys</w:t>
      </w:r>
      <w:proofErr w:type="spellEnd"/>
      <w:r>
        <w:t>. Chem. 1988, 31, 143.</w:t>
      </w:r>
    </w:p>
    <w:p w:rsidR="0024658F" w:rsidRDefault="0024658F" w:rsidP="0024658F">
      <w:pPr>
        <w:spacing w:after="0" w:line="240" w:lineRule="auto"/>
      </w:pPr>
      <w:r>
        <w:t>11</w:t>
      </w:r>
      <w:r>
        <w:t xml:space="preserve">. </w:t>
      </w:r>
      <w:r>
        <w:t xml:space="preserve">M. </w:t>
      </w:r>
      <w:proofErr w:type="spellStart"/>
      <w:r>
        <w:t>Djabourov</w:t>
      </w:r>
      <w:proofErr w:type="spellEnd"/>
      <w:r>
        <w:t>, Contemp. Phys. 1988, 29, 273.</w:t>
      </w:r>
    </w:p>
    <w:p w:rsidR="0024658F" w:rsidRDefault="0024658F" w:rsidP="0024658F">
      <w:pPr>
        <w:spacing w:after="0" w:line="240" w:lineRule="auto"/>
      </w:pPr>
      <w:r>
        <w:t>12</w:t>
      </w:r>
      <w:r>
        <w:t xml:space="preserve">. </w:t>
      </w:r>
      <w:r>
        <w:t xml:space="preserve">A. </w:t>
      </w:r>
      <w:proofErr w:type="spellStart"/>
      <w:r>
        <w:t>Veis</w:t>
      </w:r>
      <w:proofErr w:type="spellEnd"/>
      <w:r>
        <w:t xml:space="preserve">, </w:t>
      </w:r>
      <w:proofErr w:type="gramStart"/>
      <w:r>
        <w:t>The</w:t>
      </w:r>
      <w:proofErr w:type="gramEnd"/>
      <w:r>
        <w:t xml:space="preserve"> Macromolecular Chemistry of </w:t>
      </w:r>
      <w:proofErr w:type="spellStart"/>
      <w:r>
        <w:t>Gelatin</w:t>
      </w:r>
      <w:proofErr w:type="spellEnd"/>
      <w:r>
        <w:t>, Academic Press, London, U.K 1964.</w:t>
      </w:r>
    </w:p>
    <w:p w:rsidR="0024658F" w:rsidRDefault="0024658F" w:rsidP="0024658F">
      <w:pPr>
        <w:spacing w:after="0" w:line="240" w:lineRule="auto"/>
      </w:pPr>
      <w:r>
        <w:t>13</w:t>
      </w:r>
      <w:r>
        <w:t xml:space="preserve">. </w:t>
      </w:r>
      <w:r>
        <w:t>J. D. Ferry, Adv. Protein Chem. 1948, 1.</w:t>
      </w:r>
    </w:p>
    <w:p w:rsidR="0024658F" w:rsidRDefault="0024658F" w:rsidP="0024658F">
      <w:pPr>
        <w:spacing w:after="0" w:line="240" w:lineRule="auto"/>
      </w:pPr>
      <w:r>
        <w:t>14</w:t>
      </w:r>
      <w:r>
        <w:t xml:space="preserve">. </w:t>
      </w:r>
      <w:r>
        <w:t xml:space="preserve">A. A. Karim, R. </w:t>
      </w:r>
      <w:proofErr w:type="spellStart"/>
      <w:r>
        <w:t>Bhat</w:t>
      </w:r>
      <w:proofErr w:type="spellEnd"/>
      <w:r>
        <w:t>, Food Hydrocolloids 2009, 23, 563.</w:t>
      </w:r>
    </w:p>
    <w:p w:rsidR="0024658F" w:rsidRDefault="0024658F" w:rsidP="0024658F">
      <w:pPr>
        <w:spacing w:after="0" w:line="240" w:lineRule="auto"/>
      </w:pPr>
      <w:r>
        <w:t>15</w:t>
      </w:r>
      <w:r>
        <w:t xml:space="preserve">. </w:t>
      </w:r>
      <w:r>
        <w:t xml:space="preserve">J. L. </w:t>
      </w:r>
      <w:proofErr w:type="spellStart"/>
      <w:r>
        <w:t>Gornall</w:t>
      </w:r>
      <w:proofErr w:type="spellEnd"/>
      <w:r>
        <w:t xml:space="preserve">, E. M. </w:t>
      </w:r>
      <w:proofErr w:type="spellStart"/>
      <w:r>
        <w:t>Terentjev</w:t>
      </w:r>
      <w:proofErr w:type="spellEnd"/>
      <w:r>
        <w:t>, Soft Matter 2008, 4, 544.</w:t>
      </w:r>
    </w:p>
    <w:p w:rsidR="0024658F" w:rsidRDefault="0024658F" w:rsidP="0024658F">
      <w:pPr>
        <w:spacing w:after="0" w:line="240" w:lineRule="auto"/>
      </w:pPr>
      <w:r>
        <w:t>16</w:t>
      </w:r>
      <w:r>
        <w:t xml:space="preserve">. </w:t>
      </w:r>
      <w:r>
        <w:t xml:space="preserve">K. T. </w:t>
      </w:r>
      <w:proofErr w:type="spellStart"/>
      <w:r>
        <w:t>Nijenhuis</w:t>
      </w:r>
      <w:proofErr w:type="spellEnd"/>
      <w:r>
        <w:t xml:space="preserve">, Adv. </w:t>
      </w:r>
      <w:proofErr w:type="spellStart"/>
      <w:r>
        <w:t>Polym</w:t>
      </w:r>
      <w:proofErr w:type="spellEnd"/>
      <w:r>
        <w:t>. Sci. 1997, 130, 1.</w:t>
      </w:r>
    </w:p>
    <w:p w:rsidR="0024658F" w:rsidRDefault="0024658F" w:rsidP="0024658F">
      <w:pPr>
        <w:spacing w:after="0" w:line="240" w:lineRule="auto"/>
      </w:pPr>
      <w:r>
        <w:t>17</w:t>
      </w:r>
      <w:r>
        <w:t xml:space="preserve">. </w:t>
      </w:r>
      <w:r>
        <w:t>S. B. Ross-Murphy, Polymer 1992, 33, 2622.</w:t>
      </w:r>
    </w:p>
    <w:p w:rsidR="0024658F" w:rsidRDefault="0024658F" w:rsidP="0024658F">
      <w:pPr>
        <w:spacing w:after="0" w:line="240" w:lineRule="auto"/>
      </w:pPr>
      <w:r>
        <w:t>18</w:t>
      </w:r>
      <w:r>
        <w:t xml:space="preserve">. </w:t>
      </w:r>
      <w:r>
        <w:t xml:space="preserve">A. </w:t>
      </w:r>
      <w:proofErr w:type="spellStart"/>
      <w:r>
        <w:t>Bigi</w:t>
      </w:r>
      <w:proofErr w:type="spellEnd"/>
      <w:r>
        <w:t xml:space="preserve">, G. </w:t>
      </w:r>
      <w:proofErr w:type="spellStart"/>
      <w:r>
        <w:t>Cojazzi</w:t>
      </w:r>
      <w:proofErr w:type="spellEnd"/>
      <w:r>
        <w:t xml:space="preserve">, S. </w:t>
      </w:r>
      <w:proofErr w:type="spellStart"/>
      <w:r>
        <w:t>Panzavolta</w:t>
      </w:r>
      <w:proofErr w:type="spellEnd"/>
      <w:r>
        <w:t xml:space="preserve">, N. </w:t>
      </w:r>
      <w:proofErr w:type="spellStart"/>
      <w:r>
        <w:t>Roveri</w:t>
      </w:r>
      <w:proofErr w:type="spellEnd"/>
      <w:r>
        <w:t xml:space="preserve">, K. </w:t>
      </w:r>
      <w:proofErr w:type="spellStart"/>
      <w:r>
        <w:t>Rubini</w:t>
      </w:r>
      <w:proofErr w:type="spellEnd"/>
      <w:r>
        <w:t>, Biomaterials 2002, 23, 4827.</w:t>
      </w:r>
    </w:p>
    <w:p w:rsidR="0024658F" w:rsidRDefault="0024658F" w:rsidP="0024658F">
      <w:pPr>
        <w:spacing w:after="0" w:line="240" w:lineRule="auto"/>
      </w:pPr>
      <w:r>
        <w:t>19</w:t>
      </w:r>
      <w:r>
        <w:t xml:space="preserve">. </w:t>
      </w:r>
      <w:r>
        <w:t xml:space="preserve">J. </w:t>
      </w:r>
      <w:proofErr w:type="spellStart"/>
      <w:r>
        <w:t>Kopecek</w:t>
      </w:r>
      <w:proofErr w:type="spellEnd"/>
      <w:r>
        <w:t xml:space="preserve">, J. Y. Yang, </w:t>
      </w:r>
      <w:proofErr w:type="spellStart"/>
      <w:r>
        <w:t>Polym</w:t>
      </w:r>
      <w:proofErr w:type="spellEnd"/>
      <w:r>
        <w:t>. Int. 2007, 56, 1078.</w:t>
      </w:r>
    </w:p>
    <w:p w:rsidR="0024658F" w:rsidRDefault="0024658F" w:rsidP="0024658F">
      <w:pPr>
        <w:spacing w:after="0" w:line="240" w:lineRule="auto"/>
      </w:pPr>
      <w:r>
        <w:t>20</w:t>
      </w:r>
      <w:r>
        <w:t xml:space="preserve">. </w:t>
      </w:r>
      <w:r>
        <w:t xml:space="preserve">Y. Zhu, J. </w:t>
      </w:r>
      <w:proofErr w:type="spellStart"/>
      <w:r>
        <w:t>Tramper</w:t>
      </w:r>
      <w:proofErr w:type="spellEnd"/>
      <w:r>
        <w:t xml:space="preserve">, Trends </w:t>
      </w:r>
      <w:proofErr w:type="spellStart"/>
      <w:r>
        <w:t>Biotechnol</w:t>
      </w:r>
      <w:proofErr w:type="spellEnd"/>
      <w:r>
        <w:t>. 2008, 26, 559.</w:t>
      </w:r>
    </w:p>
    <w:p w:rsidR="0024658F" w:rsidRDefault="0024658F" w:rsidP="0024658F">
      <w:pPr>
        <w:spacing w:after="0" w:line="240" w:lineRule="auto"/>
      </w:pPr>
      <w:r>
        <w:t xml:space="preserve">21. </w:t>
      </w:r>
      <w:r>
        <w:t xml:space="preserve">H. </w:t>
      </w:r>
      <w:proofErr w:type="spellStart"/>
      <w:r>
        <w:t>Sha</w:t>
      </w:r>
      <w:proofErr w:type="spellEnd"/>
      <w:r>
        <w:t>, X. Fu, J. Controlled Release 2010, 142, 149.</w:t>
      </w:r>
    </w:p>
    <w:p w:rsidR="0024658F" w:rsidRDefault="0024658F" w:rsidP="0024658F">
      <w:pPr>
        <w:spacing w:after="0" w:line="240" w:lineRule="auto"/>
      </w:pPr>
      <w:r>
        <w:t>22</w:t>
      </w:r>
      <w:r>
        <w:t xml:space="preserve">. </w:t>
      </w:r>
      <w:r>
        <w:t xml:space="preserve">J. E. </w:t>
      </w:r>
      <w:proofErr w:type="spellStart"/>
      <w:r>
        <w:t>Eastoe</w:t>
      </w:r>
      <w:proofErr w:type="spellEnd"/>
      <w:r>
        <w:t xml:space="preserve">, </w:t>
      </w:r>
      <w:proofErr w:type="spellStart"/>
      <w:r>
        <w:t>Biochem</w:t>
      </w:r>
      <w:proofErr w:type="spellEnd"/>
      <w:r>
        <w:t>. J. 1957, 65, 363.</w:t>
      </w:r>
    </w:p>
    <w:p w:rsidR="0024658F" w:rsidRDefault="0024658F" w:rsidP="0024658F">
      <w:pPr>
        <w:spacing w:after="0" w:line="240" w:lineRule="auto"/>
      </w:pPr>
      <w:r>
        <w:t>23</w:t>
      </w:r>
      <w:r>
        <w:t xml:space="preserve">. </w:t>
      </w:r>
      <w:r>
        <w:t>S. E. Harding, S. E. Hill, J. R. Mitchell, Biopolymer mixtures. Nottingham University Press, Nottingham, UK 1995.</w:t>
      </w:r>
    </w:p>
    <w:p w:rsidR="0024658F" w:rsidRDefault="0024658F" w:rsidP="0024658F">
      <w:pPr>
        <w:spacing w:after="0" w:line="240" w:lineRule="auto"/>
      </w:pPr>
      <w:r>
        <w:t>24</w:t>
      </w:r>
      <w:r>
        <w:t xml:space="preserve">. </w:t>
      </w:r>
      <w:r>
        <w:t xml:space="preserve">E. </w:t>
      </w:r>
      <w:proofErr w:type="spellStart"/>
      <w:r>
        <w:t>Khor</w:t>
      </w:r>
      <w:proofErr w:type="spellEnd"/>
      <w:r>
        <w:t>, L. Y. Lim, Biomaterials 2003, 24, 2339.</w:t>
      </w:r>
    </w:p>
    <w:p w:rsidR="0024658F" w:rsidRDefault="0024658F" w:rsidP="0024658F">
      <w:pPr>
        <w:spacing w:after="0" w:line="240" w:lineRule="auto"/>
      </w:pPr>
      <w:r>
        <w:t>25</w:t>
      </w:r>
      <w:r>
        <w:t xml:space="preserve">. </w:t>
      </w:r>
      <w:r>
        <w:t xml:space="preserve">M. J. </w:t>
      </w:r>
      <w:proofErr w:type="spellStart"/>
      <w:r>
        <w:t>Moura</w:t>
      </w:r>
      <w:proofErr w:type="spellEnd"/>
      <w:r>
        <w:t xml:space="preserve">, H. </w:t>
      </w:r>
      <w:proofErr w:type="spellStart"/>
      <w:r>
        <w:t>Fance</w:t>
      </w:r>
      <w:proofErr w:type="spellEnd"/>
      <w:r>
        <w:t xml:space="preserve">, M. P. Lima, M. H. Gil, M. M. </w:t>
      </w:r>
      <w:proofErr w:type="spellStart"/>
      <w:r>
        <w:t>Figuereiro</w:t>
      </w:r>
      <w:proofErr w:type="spellEnd"/>
      <w:r>
        <w:t xml:space="preserve">, </w:t>
      </w:r>
      <w:proofErr w:type="spellStart"/>
      <w:r>
        <w:t>Biomacromolecules</w:t>
      </w:r>
      <w:proofErr w:type="spellEnd"/>
      <w:r>
        <w:t xml:space="preserve"> 2011, 12, 3275.</w:t>
      </w:r>
    </w:p>
    <w:p w:rsidR="0024658F" w:rsidRDefault="0024658F" w:rsidP="0024658F">
      <w:pPr>
        <w:spacing w:after="0" w:line="240" w:lineRule="auto"/>
      </w:pPr>
      <w:r>
        <w:lastRenderedPageBreak/>
        <w:t>26</w:t>
      </w:r>
      <w:r>
        <w:t xml:space="preserve">. </w:t>
      </w:r>
      <w:r>
        <w:t xml:space="preserve">Y.-H. Cheng, S.-H. Yang, W.-Y. Su, Y.-C. Chen, K.-C. Yang, W. T.-K. Cheng, S.-C. Wu, F.-H. Lin, Tissue Eng. Part </w:t>
      </w:r>
      <w:proofErr w:type="gramStart"/>
      <w:r>
        <w:t>A</w:t>
      </w:r>
      <w:proofErr w:type="gramEnd"/>
      <w:r>
        <w:t xml:space="preserve"> 2009, 16, 695.</w:t>
      </w:r>
    </w:p>
    <w:p w:rsidR="0024658F" w:rsidRDefault="0024658F" w:rsidP="0024658F">
      <w:pPr>
        <w:spacing w:after="0" w:line="240" w:lineRule="auto"/>
      </w:pPr>
      <w:r>
        <w:t>27</w:t>
      </w:r>
      <w:r>
        <w:t xml:space="preserve">. </w:t>
      </w:r>
      <w:r>
        <w:t>X. Yang, Y. Liu, G. F. Payne, J. Adhesion 2009, 85, 576.</w:t>
      </w:r>
    </w:p>
    <w:p w:rsidR="0024658F" w:rsidRDefault="0024658F" w:rsidP="0024658F">
      <w:pPr>
        <w:spacing w:after="0" w:line="240" w:lineRule="auto"/>
      </w:pPr>
      <w:r>
        <w:t>28</w:t>
      </w:r>
      <w:r>
        <w:t xml:space="preserve">. </w:t>
      </w:r>
      <w:r>
        <w:t xml:space="preserve">C. M. Aberg, T. Chen, A. </w:t>
      </w:r>
      <w:proofErr w:type="spellStart"/>
      <w:r>
        <w:t>Olumide</w:t>
      </w:r>
      <w:proofErr w:type="spellEnd"/>
      <w:r>
        <w:t xml:space="preserve">, S. R. </w:t>
      </w:r>
      <w:proofErr w:type="spellStart"/>
      <w:r>
        <w:t>Raghavan</w:t>
      </w:r>
      <w:proofErr w:type="spellEnd"/>
      <w:r>
        <w:t>, G. F. Payne, J. Agric. Food Chem. 2004, 52, 788.</w:t>
      </w:r>
    </w:p>
    <w:p w:rsidR="0024658F" w:rsidRDefault="0024658F" w:rsidP="0024658F">
      <w:pPr>
        <w:spacing w:after="0" w:line="240" w:lineRule="auto"/>
      </w:pPr>
      <w:r>
        <w:t>29</w:t>
      </w:r>
      <w:r>
        <w:t xml:space="preserve">. </w:t>
      </w:r>
      <w:r>
        <w:t xml:space="preserve">T. Chen, H. D. </w:t>
      </w:r>
      <w:proofErr w:type="spellStart"/>
      <w:r>
        <w:t>Embree</w:t>
      </w:r>
      <w:proofErr w:type="spellEnd"/>
      <w:r>
        <w:t>, E. M. Brown, M. M. Taylor, G. F. Payne, Biomaterials 2003, 24, 2831.</w:t>
      </w:r>
    </w:p>
    <w:p w:rsidR="0024658F" w:rsidRDefault="0024658F" w:rsidP="0024658F">
      <w:pPr>
        <w:spacing w:after="0" w:line="240" w:lineRule="auto"/>
      </w:pPr>
      <w:r>
        <w:t>30</w:t>
      </w:r>
      <w:r>
        <w:t xml:space="preserve">. </w:t>
      </w:r>
      <w:r>
        <w:t xml:space="preserve">T. Chen, H. D. </w:t>
      </w:r>
      <w:proofErr w:type="spellStart"/>
      <w:r>
        <w:t>Embree</w:t>
      </w:r>
      <w:proofErr w:type="spellEnd"/>
      <w:r>
        <w:t xml:space="preserve">, L.-Q. Wu, G. F. Payne, Biopolymers 2001, 64, 292.  </w:t>
      </w:r>
    </w:p>
    <w:p w:rsidR="0024658F" w:rsidRDefault="0024658F" w:rsidP="0024658F">
      <w:pPr>
        <w:spacing w:after="0" w:line="240" w:lineRule="auto"/>
      </w:pPr>
      <w:r>
        <w:t>31</w:t>
      </w:r>
      <w:r>
        <w:t xml:space="preserve">. </w:t>
      </w:r>
      <w:r>
        <w:t xml:space="preserve">F. Bode, M. A. da Silva, A. F. Drake, S. B. Ross-Murphy, C. A. </w:t>
      </w:r>
      <w:proofErr w:type="spellStart"/>
      <w:r>
        <w:t>Dreiss</w:t>
      </w:r>
      <w:proofErr w:type="spellEnd"/>
      <w:r>
        <w:t xml:space="preserve">, </w:t>
      </w:r>
      <w:proofErr w:type="spellStart"/>
      <w:r>
        <w:t>Biomacromolecules</w:t>
      </w:r>
      <w:proofErr w:type="spellEnd"/>
      <w:r>
        <w:t xml:space="preserve"> 2011, 12, 3741.</w:t>
      </w:r>
    </w:p>
    <w:p w:rsidR="0024658F" w:rsidRDefault="0024658F" w:rsidP="0024658F">
      <w:pPr>
        <w:spacing w:after="0" w:line="240" w:lineRule="auto"/>
      </w:pPr>
      <w:r>
        <w:t>32</w:t>
      </w:r>
      <w:r>
        <w:t xml:space="preserve">. </w:t>
      </w:r>
      <w:r>
        <w:t xml:space="preserve">D. </w:t>
      </w:r>
      <w:proofErr w:type="spellStart"/>
      <w:r>
        <w:t>Hellio-Serughetti</w:t>
      </w:r>
      <w:proofErr w:type="spellEnd"/>
      <w:r>
        <w:t xml:space="preserve">, M. </w:t>
      </w:r>
      <w:proofErr w:type="spellStart"/>
      <w:r>
        <w:t>Djabourov</w:t>
      </w:r>
      <w:proofErr w:type="spellEnd"/>
      <w:r>
        <w:t>, Langmuir 2006, 22, 8509.</w:t>
      </w:r>
    </w:p>
    <w:p w:rsidR="0024658F" w:rsidRDefault="0024658F" w:rsidP="0024658F">
      <w:pPr>
        <w:spacing w:after="0" w:line="240" w:lineRule="auto"/>
      </w:pPr>
      <w:r>
        <w:t>33</w:t>
      </w:r>
      <w:r>
        <w:t xml:space="preserve">. </w:t>
      </w:r>
      <w:r>
        <w:t xml:space="preserve">D. </w:t>
      </w:r>
      <w:proofErr w:type="spellStart"/>
      <w:r>
        <w:t>Hellio-Serughetti</w:t>
      </w:r>
      <w:proofErr w:type="spellEnd"/>
      <w:r>
        <w:t xml:space="preserve">, M. </w:t>
      </w:r>
      <w:proofErr w:type="spellStart"/>
      <w:r>
        <w:t>Djab</w:t>
      </w:r>
      <w:r>
        <w:t>ourov</w:t>
      </w:r>
      <w:proofErr w:type="spellEnd"/>
      <w:r>
        <w:t>, Langmuir 2006, 22, 8516.</w:t>
      </w:r>
    </w:p>
    <w:p w:rsidR="0024658F" w:rsidRDefault="0024658F" w:rsidP="0024658F">
      <w:pPr>
        <w:spacing w:after="0" w:line="240" w:lineRule="auto"/>
      </w:pPr>
      <w:r>
        <w:t>34</w:t>
      </w:r>
      <w:r>
        <w:t xml:space="preserve">. </w:t>
      </w:r>
      <w:r>
        <w:t xml:space="preserve">F. Bode, M. A. da Silva, P. Smith, C. D. Lorenz, S. </w:t>
      </w:r>
      <w:proofErr w:type="spellStart"/>
      <w:r>
        <w:t>McCullen</w:t>
      </w:r>
      <w:proofErr w:type="spellEnd"/>
      <w:r>
        <w:t xml:space="preserve">, M. M. Stevens, C. A. </w:t>
      </w:r>
      <w:proofErr w:type="spellStart"/>
      <w:r>
        <w:t>Dreiss</w:t>
      </w:r>
      <w:proofErr w:type="spellEnd"/>
      <w:r>
        <w:t>, Soft Matter 2013, 9, 6986.</w:t>
      </w:r>
    </w:p>
    <w:p w:rsidR="0024658F" w:rsidRDefault="0024658F" w:rsidP="0024658F">
      <w:pPr>
        <w:spacing w:after="0" w:line="240" w:lineRule="auto"/>
      </w:pPr>
      <w:r>
        <w:t>35</w:t>
      </w:r>
      <w:r>
        <w:t xml:space="preserve">. </w:t>
      </w:r>
      <w:r>
        <w:t xml:space="preserve">A. J. </w:t>
      </w:r>
      <w:proofErr w:type="spellStart"/>
      <w:r>
        <w:t>Engler</w:t>
      </w:r>
      <w:proofErr w:type="spellEnd"/>
      <w:r>
        <w:t xml:space="preserve">, S. </w:t>
      </w:r>
      <w:proofErr w:type="spellStart"/>
      <w:r>
        <w:t>Shamik</w:t>
      </w:r>
      <w:proofErr w:type="spellEnd"/>
      <w:r>
        <w:t xml:space="preserve">, H. L. Sweeney, D. E. </w:t>
      </w:r>
      <w:proofErr w:type="spellStart"/>
      <w:r>
        <w:t>Discher</w:t>
      </w:r>
      <w:proofErr w:type="spellEnd"/>
      <w:r>
        <w:t xml:space="preserve">, Cell 2006, 126, 677.   </w:t>
      </w:r>
    </w:p>
    <w:p w:rsidR="0024658F" w:rsidRDefault="0024658F" w:rsidP="0024658F">
      <w:pPr>
        <w:spacing w:after="0" w:line="240" w:lineRule="auto"/>
      </w:pPr>
      <w:r>
        <w:t>36</w:t>
      </w:r>
      <w:r>
        <w:t xml:space="preserve">. </w:t>
      </w:r>
      <w:r>
        <w:t xml:space="preserve">W. Wang, S. Bo, S. Li, W. Qin, Int. J. Biol. </w:t>
      </w:r>
      <w:proofErr w:type="spellStart"/>
      <w:r>
        <w:t>Macromol</w:t>
      </w:r>
      <w:proofErr w:type="spellEnd"/>
      <w:r>
        <w:t>. 1991, 13, 281.</w:t>
      </w:r>
    </w:p>
    <w:p w:rsidR="0024658F" w:rsidRDefault="0024658F" w:rsidP="0024658F">
      <w:pPr>
        <w:spacing w:after="0" w:line="240" w:lineRule="auto"/>
      </w:pPr>
      <w:r>
        <w:t>37</w:t>
      </w:r>
      <w:r>
        <w:t xml:space="preserve">. </w:t>
      </w:r>
      <w:r>
        <w:t>L.-Y. Sang, X.-H. Zhou, F. Yun, G.-L. Zhang, J. Sci. Food Agric. 2010, 90, 58.</w:t>
      </w:r>
    </w:p>
    <w:p w:rsidR="0024658F" w:rsidRDefault="0024658F" w:rsidP="0024658F">
      <w:pPr>
        <w:spacing w:after="0" w:line="240" w:lineRule="auto"/>
      </w:pPr>
      <w:r>
        <w:t>38</w:t>
      </w:r>
      <w:r>
        <w:t xml:space="preserve">. </w:t>
      </w:r>
      <w:r>
        <w:t xml:space="preserve">A. I. </w:t>
      </w:r>
      <w:proofErr w:type="spellStart"/>
      <w:r>
        <w:t>Sarabia</w:t>
      </w:r>
      <w:proofErr w:type="spellEnd"/>
      <w:r>
        <w:t>, M. C. Gómez-</w:t>
      </w:r>
      <w:proofErr w:type="spellStart"/>
      <w:r>
        <w:t>Guillén</w:t>
      </w:r>
      <w:proofErr w:type="spellEnd"/>
      <w:r>
        <w:t>, P. Montero, Food Chem. 2000, 70, 71.</w:t>
      </w:r>
    </w:p>
    <w:p w:rsidR="0024658F" w:rsidRDefault="0024658F" w:rsidP="0024658F">
      <w:pPr>
        <w:spacing w:after="0" w:line="240" w:lineRule="auto"/>
      </w:pPr>
      <w:r>
        <w:t>39</w:t>
      </w:r>
      <w:r>
        <w:t xml:space="preserve">. </w:t>
      </w:r>
      <w:r>
        <w:t xml:space="preserve">I. </w:t>
      </w:r>
      <w:proofErr w:type="spellStart"/>
      <w:r>
        <w:t>Kolodziejska</w:t>
      </w:r>
      <w:proofErr w:type="spellEnd"/>
      <w:r>
        <w:t xml:space="preserve">, B. </w:t>
      </w:r>
      <w:proofErr w:type="spellStart"/>
      <w:r>
        <w:t>Piotrowska</w:t>
      </w:r>
      <w:proofErr w:type="spellEnd"/>
      <w:r>
        <w:t xml:space="preserve">, M. Bulge, R. </w:t>
      </w:r>
      <w:proofErr w:type="spellStart"/>
      <w:r>
        <w:t>Tylingo</w:t>
      </w:r>
      <w:proofErr w:type="spellEnd"/>
      <w:r>
        <w:t xml:space="preserve">, </w:t>
      </w:r>
      <w:proofErr w:type="spellStart"/>
      <w:r>
        <w:t>C</w:t>
      </w:r>
      <w:r>
        <w:t>arbohydr</w:t>
      </w:r>
      <w:proofErr w:type="spellEnd"/>
      <w:r>
        <w:t xml:space="preserve">. </w:t>
      </w:r>
      <w:proofErr w:type="spellStart"/>
      <w:r>
        <w:t>Polym</w:t>
      </w:r>
      <w:proofErr w:type="spellEnd"/>
      <w:r>
        <w:t>. 2006, 65, 404.</w:t>
      </w:r>
    </w:p>
    <w:p w:rsidR="0024658F" w:rsidRDefault="0024658F" w:rsidP="0024658F">
      <w:pPr>
        <w:spacing w:after="0" w:line="240" w:lineRule="auto"/>
      </w:pPr>
      <w:r>
        <w:t>40</w:t>
      </w:r>
      <w:r>
        <w:t xml:space="preserve">. </w:t>
      </w:r>
      <w:r>
        <w:t xml:space="preserve">S. </w:t>
      </w:r>
      <w:proofErr w:type="spellStart"/>
      <w:r>
        <w:t>Giraudier</w:t>
      </w:r>
      <w:proofErr w:type="spellEnd"/>
      <w:r>
        <w:t xml:space="preserve">, D. </w:t>
      </w:r>
      <w:proofErr w:type="spellStart"/>
      <w:r>
        <w:t>Hellio</w:t>
      </w:r>
      <w:proofErr w:type="spellEnd"/>
      <w:r>
        <w:t xml:space="preserve">, M. </w:t>
      </w:r>
      <w:proofErr w:type="spellStart"/>
      <w:r>
        <w:t>Djabourov</w:t>
      </w:r>
      <w:proofErr w:type="spellEnd"/>
      <w:r>
        <w:t xml:space="preserve">, V. </w:t>
      </w:r>
      <w:proofErr w:type="spellStart"/>
      <w:r>
        <w:t>Larreta-Garde</w:t>
      </w:r>
      <w:proofErr w:type="spellEnd"/>
      <w:r>
        <w:t xml:space="preserve">, </w:t>
      </w:r>
      <w:proofErr w:type="spellStart"/>
      <w:r>
        <w:t>Biomacromolecules</w:t>
      </w:r>
      <w:proofErr w:type="spellEnd"/>
      <w:r>
        <w:t xml:space="preserve"> 2004, 5, 1662.</w:t>
      </w:r>
    </w:p>
    <w:p w:rsidR="0024658F" w:rsidRDefault="0024658F" w:rsidP="0024658F">
      <w:pPr>
        <w:spacing w:after="0" w:line="240" w:lineRule="auto"/>
      </w:pPr>
      <w:r>
        <w:t>41</w:t>
      </w:r>
      <w:r>
        <w:t xml:space="preserve">. </w:t>
      </w:r>
      <w:r>
        <w:t>A. H. Clark, S. B. Ross-Murphy, Advances in Polymer Science, Structural and mechanical properties of biopolymer gels. Springer, Berlin Heidelberg, Germany 1987, Vol. 83</w:t>
      </w:r>
    </w:p>
    <w:p w:rsidR="0024658F" w:rsidRDefault="0024658F" w:rsidP="0024658F">
      <w:pPr>
        <w:spacing w:after="0" w:line="240" w:lineRule="auto"/>
      </w:pPr>
      <w:r>
        <w:t>42</w:t>
      </w:r>
      <w:r>
        <w:t xml:space="preserve">. </w:t>
      </w:r>
      <w:r>
        <w:t xml:space="preserve">C. </w:t>
      </w:r>
      <w:proofErr w:type="spellStart"/>
      <w:r>
        <w:t>Joly</w:t>
      </w:r>
      <w:proofErr w:type="spellEnd"/>
      <w:r>
        <w:t xml:space="preserve">-Duhamel, D. </w:t>
      </w:r>
      <w:proofErr w:type="spellStart"/>
      <w:r>
        <w:t>Hellio</w:t>
      </w:r>
      <w:proofErr w:type="spellEnd"/>
      <w:r>
        <w:t xml:space="preserve">, M. </w:t>
      </w:r>
      <w:proofErr w:type="spellStart"/>
      <w:r>
        <w:t>Djabourov</w:t>
      </w:r>
      <w:proofErr w:type="spellEnd"/>
      <w:r>
        <w:t>, Langmuir 2002, 18, 7208.</w:t>
      </w:r>
    </w:p>
    <w:p w:rsidR="0024658F" w:rsidRDefault="0024658F" w:rsidP="0024658F">
      <w:pPr>
        <w:spacing w:after="0" w:line="240" w:lineRule="auto"/>
      </w:pPr>
      <w:r>
        <w:t>43</w:t>
      </w:r>
      <w:r>
        <w:t xml:space="preserve">. </w:t>
      </w:r>
      <w:r>
        <w:t xml:space="preserve">H. </w:t>
      </w:r>
      <w:proofErr w:type="spellStart"/>
      <w:r>
        <w:t>Souguir</w:t>
      </w:r>
      <w:proofErr w:type="spellEnd"/>
      <w:r>
        <w:t xml:space="preserve">, O. </w:t>
      </w:r>
      <w:proofErr w:type="spellStart"/>
      <w:r>
        <w:t>Ronsin</w:t>
      </w:r>
      <w:proofErr w:type="spellEnd"/>
      <w:r>
        <w:t xml:space="preserve">, V. </w:t>
      </w:r>
      <w:proofErr w:type="spellStart"/>
      <w:r>
        <w:t>Larreta-Garde</w:t>
      </w:r>
      <w:proofErr w:type="spellEnd"/>
      <w:r>
        <w:t xml:space="preserve">, T. Narita, C. </w:t>
      </w:r>
      <w:proofErr w:type="spellStart"/>
      <w:r>
        <w:t>Caroli</w:t>
      </w:r>
      <w:proofErr w:type="spellEnd"/>
      <w:r>
        <w:t xml:space="preserve">, T. </w:t>
      </w:r>
      <w:proofErr w:type="spellStart"/>
      <w:r>
        <w:t>Baumberger</w:t>
      </w:r>
      <w:proofErr w:type="spellEnd"/>
      <w:r>
        <w:t>, Soft Matter 2012, 8, 3363.</w:t>
      </w:r>
    </w:p>
    <w:p w:rsidR="0024658F" w:rsidRDefault="0024658F" w:rsidP="0024658F"/>
    <w:p w:rsidR="0024658F" w:rsidRDefault="0024658F" w:rsidP="0024658F">
      <w:r>
        <w:t xml:space="preserve">    </w:t>
      </w:r>
    </w:p>
    <w:sectPr w:rsidR="002465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0E4961"/>
    <w:multiLevelType w:val="hybridMultilevel"/>
    <w:tmpl w:val="191A6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E09"/>
    <w:rsid w:val="0024658F"/>
    <w:rsid w:val="005333BD"/>
    <w:rsid w:val="0056397D"/>
    <w:rsid w:val="00B14E35"/>
    <w:rsid w:val="00D65E09"/>
    <w:rsid w:val="00F35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5E4ED1-2473-4911-B9C5-13398C51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headermeta-info-data">
    <w:name w:val="article-header__meta-info-data"/>
    <w:basedOn w:val="DefaultParagraphFont"/>
    <w:rsid w:val="00D65E09"/>
  </w:style>
  <w:style w:type="table" w:styleId="TableGrid">
    <w:name w:val="Table Grid"/>
    <w:basedOn w:val="TableNormal"/>
    <w:uiPriority w:val="39"/>
    <w:rsid w:val="00D6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5E09"/>
    <w:rPr>
      <w:color w:val="808080"/>
    </w:rPr>
  </w:style>
  <w:style w:type="character" w:styleId="Emphasis">
    <w:name w:val="Emphasis"/>
    <w:basedOn w:val="DefaultParagraphFont"/>
    <w:uiPriority w:val="20"/>
    <w:qFormat/>
    <w:rsid w:val="00B14E35"/>
    <w:rPr>
      <w:i/>
      <w:iCs/>
    </w:rPr>
  </w:style>
  <w:style w:type="paragraph" w:styleId="ListParagraph">
    <w:name w:val="List Paragraph"/>
    <w:basedOn w:val="Normal"/>
    <w:uiPriority w:val="34"/>
    <w:qFormat/>
    <w:rsid w:val="00246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78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20</Pages>
  <Words>8371</Words>
  <Characters>47721</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55981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Nogiwa Valdez, Akemi A</dc:creator>
  <cp:keywords/>
  <dc:description/>
  <cp:lastModifiedBy>Nogiwa Valdez, Akemi A</cp:lastModifiedBy>
  <cp:revision>1</cp:revision>
  <dcterms:created xsi:type="dcterms:W3CDTF">2017-03-23T10:36:00Z</dcterms:created>
  <dcterms:modified xsi:type="dcterms:W3CDTF">2017-03-23T11:12:00Z</dcterms:modified>
</cp:coreProperties>
</file>