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36725" w14:textId="77777777" w:rsidR="00635394" w:rsidRPr="00263CCA" w:rsidRDefault="00635394" w:rsidP="005A02CF">
      <w:pPr>
        <w:spacing w:line="360" w:lineRule="auto"/>
        <w:jc w:val="both"/>
        <w:rPr>
          <w:b/>
          <w:sz w:val="28"/>
          <w:szCs w:val="28"/>
        </w:rPr>
      </w:pPr>
    </w:p>
    <w:p w14:paraId="6968C3D7" w14:textId="4AAC8FEC" w:rsidR="00635394" w:rsidRDefault="001F46C1" w:rsidP="005A02C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From </w:t>
      </w:r>
      <w:r w:rsidR="00CF0B33">
        <w:rPr>
          <w:b/>
          <w:sz w:val="28"/>
          <w:szCs w:val="28"/>
        </w:rPr>
        <w:t xml:space="preserve">Alternating </w:t>
      </w:r>
      <w:r>
        <w:rPr>
          <w:b/>
          <w:sz w:val="28"/>
          <w:szCs w:val="28"/>
        </w:rPr>
        <w:t xml:space="preserve">to Selective </w:t>
      </w:r>
      <w:r w:rsidR="00CF0B33">
        <w:rPr>
          <w:b/>
          <w:sz w:val="28"/>
          <w:szCs w:val="28"/>
        </w:rPr>
        <w:t>Distributions</w:t>
      </w:r>
      <w:r w:rsidR="00A30304">
        <w:rPr>
          <w:b/>
          <w:sz w:val="28"/>
          <w:szCs w:val="28"/>
        </w:rPr>
        <w:t xml:space="preserve"> </w:t>
      </w:r>
      <w:r w:rsidR="00C53E67">
        <w:rPr>
          <w:b/>
          <w:sz w:val="28"/>
          <w:szCs w:val="28"/>
        </w:rPr>
        <w:t>in</w:t>
      </w:r>
      <w:r w:rsidR="00CF0B33">
        <w:rPr>
          <w:b/>
          <w:sz w:val="28"/>
          <w:szCs w:val="28"/>
        </w:rPr>
        <w:t xml:space="preserve"> </w:t>
      </w:r>
      <w:r w:rsidR="00635394">
        <w:rPr>
          <w:b/>
          <w:sz w:val="28"/>
          <w:szCs w:val="28"/>
        </w:rPr>
        <w:t xml:space="preserve">Chromium-catalysed Ethylene </w:t>
      </w:r>
      <w:r w:rsidR="00CF0B33">
        <w:rPr>
          <w:b/>
          <w:sz w:val="28"/>
          <w:szCs w:val="28"/>
        </w:rPr>
        <w:t xml:space="preserve">Oligomerisation </w:t>
      </w:r>
      <w:r w:rsidR="00C53E67">
        <w:rPr>
          <w:b/>
          <w:sz w:val="28"/>
          <w:szCs w:val="28"/>
        </w:rPr>
        <w:t>with Asymmetric BIMA Ligands</w:t>
      </w:r>
    </w:p>
    <w:p w14:paraId="732E014B" w14:textId="77777777" w:rsidR="00635394" w:rsidRDefault="00635394" w:rsidP="005A02CF">
      <w:pPr>
        <w:spacing w:line="360" w:lineRule="auto"/>
        <w:rPr>
          <w:b/>
          <w:sz w:val="28"/>
          <w:szCs w:val="28"/>
        </w:rPr>
      </w:pPr>
    </w:p>
    <w:p w14:paraId="46F4938E" w14:textId="77777777" w:rsidR="00635394" w:rsidRPr="002A24CF" w:rsidRDefault="00635394" w:rsidP="005A02CF">
      <w:pPr>
        <w:spacing w:line="360" w:lineRule="auto"/>
        <w:jc w:val="both"/>
        <w:rPr>
          <w:b/>
          <w:bCs/>
        </w:rPr>
      </w:pPr>
    </w:p>
    <w:p w14:paraId="2FCD8B6C" w14:textId="254F45E6" w:rsidR="00635394" w:rsidRPr="00263CCA" w:rsidRDefault="00635394" w:rsidP="00635394">
      <w:pPr>
        <w:pStyle w:val="BodyText2"/>
        <w:spacing w:line="360" w:lineRule="auto"/>
        <w:jc w:val="both"/>
      </w:pPr>
      <w:r>
        <w:t>James D</w:t>
      </w:r>
      <w:r w:rsidRPr="00263CCA">
        <w:t xml:space="preserve">. </w:t>
      </w:r>
      <w:r>
        <w:t>Nobbs,</w:t>
      </w:r>
      <w:r w:rsidRPr="00263CCA">
        <w:t xml:space="preserve"> </w:t>
      </w:r>
      <w:proofErr w:type="spellStart"/>
      <w:r>
        <w:t>Atanas</w:t>
      </w:r>
      <w:proofErr w:type="spellEnd"/>
      <w:r>
        <w:t xml:space="preserve"> K. </w:t>
      </w:r>
      <w:proofErr w:type="spellStart"/>
      <w:r>
        <w:t>Tomov</w:t>
      </w:r>
      <w:proofErr w:type="spellEnd"/>
      <w:r>
        <w:t xml:space="preserve">, </w:t>
      </w:r>
      <w:r w:rsidR="001E26B7">
        <w:t xml:space="preserve">Craig T. Young, </w:t>
      </w:r>
      <w:r w:rsidRPr="00263CCA">
        <w:t>Andrew J. P. White</w:t>
      </w:r>
      <w:r>
        <w:t>, and</w:t>
      </w:r>
      <w:r w:rsidRPr="003705BD">
        <w:t xml:space="preserve"> </w:t>
      </w:r>
      <w:r>
        <w:t>George J. P. Britovsek*</w:t>
      </w:r>
    </w:p>
    <w:p w14:paraId="7B6A8A18" w14:textId="77777777" w:rsidR="00635394" w:rsidRDefault="00635394" w:rsidP="00635394">
      <w:pPr>
        <w:spacing w:line="360" w:lineRule="auto"/>
        <w:jc w:val="both"/>
        <w:rPr>
          <w:i/>
        </w:rPr>
      </w:pPr>
    </w:p>
    <w:p w14:paraId="4140AF15" w14:textId="6D395BB9" w:rsidR="00635394" w:rsidRDefault="00635394" w:rsidP="00635394">
      <w:pPr>
        <w:spacing w:line="360" w:lineRule="auto"/>
        <w:jc w:val="both"/>
        <w:rPr>
          <w:i/>
        </w:rPr>
      </w:pPr>
      <w:r w:rsidRPr="002A24CF">
        <w:rPr>
          <w:i/>
        </w:rPr>
        <w:t xml:space="preserve">Department of Chemistry, Imperial College London, </w:t>
      </w:r>
      <w:r>
        <w:rPr>
          <w:i/>
        </w:rPr>
        <w:t>Exhibition Road, London, SW7 2AZ</w:t>
      </w:r>
      <w:r w:rsidRPr="002A24CF">
        <w:rPr>
          <w:i/>
        </w:rPr>
        <w:t>, UK</w:t>
      </w:r>
    </w:p>
    <w:p w14:paraId="5E491151" w14:textId="77777777" w:rsidR="00635394" w:rsidRPr="009F5F52" w:rsidRDefault="00635394" w:rsidP="00635394"/>
    <w:p w14:paraId="342A2C10" w14:textId="77777777" w:rsidR="00635394" w:rsidRPr="009F5F52" w:rsidRDefault="00635394" w:rsidP="0090772C">
      <w:pPr>
        <w:outlineLvl w:val="0"/>
      </w:pPr>
      <w:r w:rsidRPr="009F5F52">
        <w:rPr>
          <w:b/>
        </w:rPr>
        <w:t>Abstract</w:t>
      </w:r>
    </w:p>
    <w:p w14:paraId="2AAFDBF0" w14:textId="77777777" w:rsidR="007F3255" w:rsidRDefault="007F3255" w:rsidP="00635394"/>
    <w:p w14:paraId="50E94145" w14:textId="1EED8B17" w:rsidR="00635394" w:rsidRPr="009F5F52" w:rsidRDefault="007F3255" w:rsidP="00614CE4">
      <w:pPr>
        <w:spacing w:line="360" w:lineRule="auto"/>
        <w:jc w:val="both"/>
      </w:pPr>
      <w:r>
        <w:t xml:space="preserve">The oligomerisation of ethylene with chromium-based catalysts containing asymmetric BIMA </w:t>
      </w:r>
      <w:r w:rsidR="00817D80">
        <w:t>(</w:t>
      </w:r>
      <w:proofErr w:type="spellStart"/>
      <w:r w:rsidR="00817D80">
        <w:t>bis</w:t>
      </w:r>
      <w:proofErr w:type="spellEnd"/>
      <w:r w:rsidR="00817D80">
        <w:t>(</w:t>
      </w:r>
      <w:proofErr w:type="spellStart"/>
      <w:r w:rsidR="00817D80">
        <w:t>benzimid</w:t>
      </w:r>
      <w:r w:rsidR="00BD6ECD">
        <w:t>a</w:t>
      </w:r>
      <w:r w:rsidR="00817D80">
        <w:t>zole</w:t>
      </w:r>
      <w:proofErr w:type="spellEnd"/>
      <w:r w:rsidR="00817D80">
        <w:t xml:space="preserve">)methylamine) </w:t>
      </w:r>
      <w:r>
        <w:t xml:space="preserve">ligands </w:t>
      </w:r>
      <w:r w:rsidR="00AF56AE">
        <w:t>produces</w:t>
      </w:r>
      <w:r w:rsidR="00BD5EED">
        <w:t xml:space="preserve"> </w:t>
      </w:r>
      <w:r>
        <w:t>linear alpha olefins (LAOs)</w:t>
      </w:r>
      <w:r w:rsidR="00BD5EED">
        <w:t xml:space="preserve"> that follow an alternating distribution</w:t>
      </w:r>
      <w:r>
        <w:t xml:space="preserve">.  The </w:t>
      </w:r>
      <w:r w:rsidR="00AF56AE">
        <w:t xml:space="preserve">catalytic activity and the </w:t>
      </w:r>
      <w:r>
        <w:t>degree of</w:t>
      </w:r>
      <w:r w:rsidR="00614CE4">
        <w:t xml:space="preserve"> alternation is affected by </w:t>
      </w:r>
      <w:r w:rsidR="00196302">
        <w:t xml:space="preserve">the </w:t>
      </w:r>
      <w:r w:rsidR="00081D69">
        <w:t xml:space="preserve">different </w:t>
      </w:r>
      <w:r w:rsidR="00196302">
        <w:t>ligands, in partic</w:t>
      </w:r>
      <w:r w:rsidR="00614CE4">
        <w:t xml:space="preserve">ular </w:t>
      </w:r>
      <w:r w:rsidR="00FC4F00">
        <w:t xml:space="preserve">variations at </w:t>
      </w:r>
      <w:r w:rsidR="00614CE4">
        <w:t>th</w:t>
      </w:r>
      <w:r w:rsidR="00FC4F00">
        <w:t xml:space="preserve">e backbone of the ligand </w:t>
      </w:r>
      <w:r w:rsidR="00614CE4">
        <w:t xml:space="preserve">affect the nature of the distribution.  </w:t>
      </w:r>
      <w:r w:rsidR="006464FF">
        <w:t xml:space="preserve">For certain </w:t>
      </w:r>
      <w:proofErr w:type="gramStart"/>
      <w:r w:rsidR="006464FF">
        <w:t>catalysts</w:t>
      </w:r>
      <w:proofErr w:type="gramEnd"/>
      <w:r w:rsidR="00614CE4">
        <w:t xml:space="preserve"> </w:t>
      </w:r>
      <w:r w:rsidR="007935F9">
        <w:t>a deviation</w:t>
      </w:r>
      <w:r w:rsidR="00614CE4">
        <w:t xml:space="preserve"> from </w:t>
      </w:r>
      <w:r w:rsidR="0090772C">
        <w:t>regular</w:t>
      </w:r>
      <w:r w:rsidR="00614CE4">
        <w:t xml:space="preserve"> alternating behaviour </w:t>
      </w:r>
      <w:r w:rsidR="007935F9">
        <w:t>is</w:t>
      </w:r>
      <w:r w:rsidR="00614CE4">
        <w:t xml:space="preserve"> observed</w:t>
      </w:r>
      <w:r w:rsidR="006464FF">
        <w:t>, where</w:t>
      </w:r>
      <w:r w:rsidR="00DC5BE4">
        <w:t>by</w:t>
      </w:r>
      <w:r w:rsidR="006464FF">
        <w:t xml:space="preserve"> </w:t>
      </w:r>
      <w:r w:rsidR="00BD6ECD">
        <w:t>increased</w:t>
      </w:r>
      <w:r w:rsidR="00FC4F00">
        <w:t xml:space="preserve"> amounts of 1-hexene and 1-octene </w:t>
      </w:r>
      <w:r w:rsidR="007935F9">
        <w:t xml:space="preserve">(up to 29 </w:t>
      </w:r>
      <w:proofErr w:type="spellStart"/>
      <w:r w:rsidR="007935F9">
        <w:t>mol</w:t>
      </w:r>
      <w:proofErr w:type="spellEnd"/>
      <w:r w:rsidR="007935F9">
        <w:t xml:space="preserve">%) </w:t>
      </w:r>
      <w:r w:rsidR="00FC4F00">
        <w:t>are obtained</w:t>
      </w:r>
      <w:r w:rsidR="00BD6ECD">
        <w:t xml:space="preserve"> compared to</w:t>
      </w:r>
      <w:r w:rsidR="006464FF">
        <w:t xml:space="preserve"> </w:t>
      </w:r>
      <w:r w:rsidR="007935F9">
        <w:t>the amount</w:t>
      </w:r>
      <w:r w:rsidR="006464FF">
        <w:t xml:space="preserve"> expected from the </w:t>
      </w:r>
      <w:r w:rsidR="007935F9">
        <w:t xml:space="preserve">distribution </w:t>
      </w:r>
      <w:r w:rsidR="00BD6ECD">
        <w:t xml:space="preserve">analysis </w:t>
      </w:r>
      <w:r w:rsidR="007935F9">
        <w:t>based on C</w:t>
      </w:r>
      <w:r w:rsidR="007935F9" w:rsidRPr="005A2534">
        <w:rPr>
          <w:vertAlign w:val="subscript"/>
        </w:rPr>
        <w:t>10</w:t>
      </w:r>
      <w:r w:rsidR="007935F9">
        <w:t>-C</w:t>
      </w:r>
      <w:r w:rsidR="007935F9" w:rsidRPr="005A2534">
        <w:rPr>
          <w:vertAlign w:val="subscript"/>
        </w:rPr>
        <w:t>34</w:t>
      </w:r>
      <w:r w:rsidR="007935F9">
        <w:t xml:space="preserve"> </w:t>
      </w:r>
      <w:r w:rsidR="00DC5BE4">
        <w:t>LAO</w:t>
      </w:r>
      <w:r w:rsidR="00BD6ECD">
        <w:t>s</w:t>
      </w:r>
      <w:r w:rsidR="00FC4F00">
        <w:t xml:space="preserve">.  This behaviour towards more selective oligomerisation </w:t>
      </w:r>
      <w:r w:rsidR="00756A67">
        <w:t xml:space="preserve">to 1-hexene and 1-octene </w:t>
      </w:r>
      <w:r w:rsidR="00CC00A8">
        <w:t>can be explained by varying</w:t>
      </w:r>
      <w:r w:rsidR="00FC4F00">
        <w:t xml:space="preserve"> probabilities </w:t>
      </w:r>
      <w:r w:rsidR="003319AC">
        <w:t>of</w:t>
      </w:r>
      <w:r w:rsidR="00FC4F00">
        <w:t xml:space="preserve"> singl</w:t>
      </w:r>
      <w:r w:rsidR="006464FF">
        <w:t>e and double ethylene insertion</w:t>
      </w:r>
      <w:r w:rsidR="00CC00A8">
        <w:t xml:space="preserve">. </w:t>
      </w:r>
      <w:r w:rsidR="00FC4F00">
        <w:t xml:space="preserve"> </w:t>
      </w:r>
      <w:r w:rsidR="00DC5BE4">
        <w:t>The d</w:t>
      </w:r>
      <w:r w:rsidR="00CC00A8">
        <w:t>eviations will depend</w:t>
      </w:r>
      <w:r w:rsidR="00FC4F00">
        <w:t xml:space="preserve"> on the size of the </w:t>
      </w:r>
      <w:proofErr w:type="spellStart"/>
      <w:r w:rsidR="00FC4F00">
        <w:t>metallacy</w:t>
      </w:r>
      <w:r w:rsidR="00DC5BE4">
        <w:t>cle</w:t>
      </w:r>
      <w:proofErr w:type="spellEnd"/>
      <w:r w:rsidR="00DC5BE4">
        <w:t xml:space="preserve"> </w:t>
      </w:r>
      <w:r w:rsidR="00CC00A8">
        <w:t xml:space="preserve">and </w:t>
      </w:r>
      <w:r w:rsidR="006464FF">
        <w:t xml:space="preserve">are most pronounced early on </w:t>
      </w:r>
      <w:r w:rsidR="00DC5BE4">
        <w:t xml:space="preserve">during the </w:t>
      </w:r>
      <w:proofErr w:type="spellStart"/>
      <w:r w:rsidR="00DC5BE4">
        <w:t>metallacycle</w:t>
      </w:r>
      <w:proofErr w:type="spellEnd"/>
      <w:r w:rsidR="00DC5BE4">
        <w:t xml:space="preserve"> growth</w:t>
      </w:r>
      <w:r w:rsidR="00FC4F00">
        <w:t>.</w:t>
      </w:r>
      <w:r w:rsidR="00635394" w:rsidRPr="009F5F52">
        <w:br w:type="page"/>
      </w:r>
    </w:p>
    <w:p w14:paraId="61183FF5" w14:textId="682873B7" w:rsidR="00B32205" w:rsidRPr="00D37E42" w:rsidRDefault="00B32205" w:rsidP="0090772C">
      <w:pPr>
        <w:spacing w:line="360" w:lineRule="auto"/>
        <w:jc w:val="both"/>
        <w:outlineLvl w:val="0"/>
      </w:pPr>
      <w:r w:rsidRPr="00D37E42">
        <w:rPr>
          <w:i/>
        </w:rPr>
        <w:lastRenderedPageBreak/>
        <w:t>Introduction</w:t>
      </w:r>
    </w:p>
    <w:p w14:paraId="596A8DC8" w14:textId="1E8AF4AF" w:rsidR="00A03F6D" w:rsidRPr="00D37E42" w:rsidRDefault="00D35E7E" w:rsidP="00621596">
      <w:pPr>
        <w:pStyle w:val="BDAbstract"/>
        <w:rPr>
          <w:sz w:val="24"/>
          <w:szCs w:val="24"/>
        </w:rPr>
      </w:pPr>
      <w:r w:rsidRPr="00D37E42">
        <w:rPr>
          <w:sz w:val="24"/>
          <w:szCs w:val="24"/>
        </w:rPr>
        <w:t xml:space="preserve">Linear alpha olefins (LAOs) are important building blocks in the chemical industry, with applications ranging from detergents to lubricants and </w:t>
      </w:r>
      <w:r w:rsidR="00A23848" w:rsidRPr="00D37E42">
        <w:rPr>
          <w:sz w:val="24"/>
          <w:szCs w:val="24"/>
        </w:rPr>
        <w:t>as co-monomers for the production of commodity polymers such as</w:t>
      </w:r>
      <w:r w:rsidRPr="00D37E42">
        <w:rPr>
          <w:sz w:val="24"/>
          <w:szCs w:val="24"/>
        </w:rPr>
        <w:t xml:space="preserve"> LLDPE.</w:t>
      </w:r>
      <w:r w:rsidR="00AE78CF">
        <w:rPr>
          <w:sz w:val="24"/>
          <w:szCs w:val="24"/>
        </w:rPr>
        <w:fldChar w:fldCharType="begin">
          <w:fldData xml:space="preserve">PEVuZE5vdGU+PENpdGU+PEF1dGhvcj5CcmV1aWw8L0F1dGhvcj48WWVhcj4yMDE1PC9ZZWFyPjxS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</w:fldData>
        </w:fldChar>
      </w:r>
      <w:r w:rsidR="00AE78CF">
        <w:rPr>
          <w:sz w:val="24"/>
          <w:szCs w:val="24"/>
        </w:rPr>
        <w:instrText xml:space="preserve"> ADDIN EN.CITE </w:instrText>
      </w:r>
      <w:r w:rsidR="00AE78CF">
        <w:rPr>
          <w:sz w:val="24"/>
          <w:szCs w:val="24"/>
        </w:rPr>
        <w:fldChar w:fldCharType="begin">
          <w:fldData xml:space="preserve">PEVuZE5vdGU+PENpdGU+PEF1dGhvcj5CcmV1aWw8L0F1dGhvcj48WWVhcj4yMDE1PC9ZZWFyPjxS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</w:fldData>
        </w:fldChar>
      </w:r>
      <w:r w:rsidR="00AE78CF">
        <w:rPr>
          <w:sz w:val="24"/>
          <w:szCs w:val="24"/>
        </w:rPr>
        <w:instrText xml:space="preserve"> ADDIN EN.CITE.DATA </w:instrText>
      </w:r>
      <w:r w:rsidR="00AE78CF">
        <w:rPr>
          <w:sz w:val="24"/>
          <w:szCs w:val="24"/>
        </w:rPr>
      </w:r>
      <w:r w:rsidR="00AE78CF">
        <w:rPr>
          <w:sz w:val="24"/>
          <w:szCs w:val="24"/>
        </w:rPr>
        <w:fldChar w:fldCharType="end"/>
      </w:r>
      <w:r w:rsidR="00AE78CF">
        <w:rPr>
          <w:sz w:val="24"/>
          <w:szCs w:val="24"/>
        </w:rPr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1-4</w:t>
      </w:r>
      <w:r w:rsidR="00AE78CF">
        <w:rPr>
          <w:sz w:val="24"/>
          <w:szCs w:val="24"/>
        </w:rPr>
        <w:fldChar w:fldCharType="end"/>
      </w:r>
      <w:r w:rsidR="00C007D1" w:rsidRPr="00D37E42">
        <w:rPr>
          <w:sz w:val="24"/>
          <w:szCs w:val="24"/>
        </w:rPr>
        <w:t xml:space="preserve"> </w:t>
      </w:r>
      <w:r w:rsidRPr="00D37E42">
        <w:rPr>
          <w:sz w:val="24"/>
          <w:szCs w:val="24"/>
        </w:rPr>
        <w:t xml:space="preserve"> Ethy</w:t>
      </w:r>
      <w:r w:rsidR="00B32A83" w:rsidRPr="00D37E42">
        <w:rPr>
          <w:sz w:val="24"/>
          <w:szCs w:val="24"/>
        </w:rPr>
        <w:t xml:space="preserve">lene </w:t>
      </w:r>
      <w:proofErr w:type="spellStart"/>
      <w:r w:rsidR="00B32A83" w:rsidRPr="00D37E42">
        <w:rPr>
          <w:sz w:val="24"/>
          <w:szCs w:val="24"/>
        </w:rPr>
        <w:t>oligomerisation</w:t>
      </w:r>
      <w:proofErr w:type="spellEnd"/>
      <w:r w:rsidR="00B32A83" w:rsidRPr="00D37E42">
        <w:rPr>
          <w:sz w:val="24"/>
          <w:szCs w:val="24"/>
        </w:rPr>
        <w:t xml:space="preserve"> </w:t>
      </w:r>
      <w:r w:rsidR="00081D69" w:rsidRPr="00D37E42">
        <w:rPr>
          <w:sz w:val="24"/>
          <w:szCs w:val="24"/>
        </w:rPr>
        <w:t>generates</w:t>
      </w:r>
      <w:r w:rsidRPr="00D37E42">
        <w:rPr>
          <w:sz w:val="24"/>
          <w:szCs w:val="24"/>
        </w:rPr>
        <w:t xml:space="preserve"> a distribution of LAOs and the ability to influence this distribution using metal catalysts is of great </w:t>
      </w:r>
      <w:r w:rsidR="00B028E1" w:rsidRPr="00D37E42">
        <w:rPr>
          <w:sz w:val="24"/>
          <w:szCs w:val="24"/>
        </w:rPr>
        <w:t xml:space="preserve">industrial </w:t>
      </w:r>
      <w:r w:rsidRPr="00D37E42">
        <w:rPr>
          <w:sz w:val="24"/>
          <w:szCs w:val="24"/>
        </w:rPr>
        <w:t>interest.</w:t>
      </w:r>
      <w:r w:rsidR="00AE78CF">
        <w:rPr>
          <w:sz w:val="24"/>
          <w:szCs w:val="24"/>
        </w:rPr>
        <w:fldChar w:fldCharType="begin"/>
      </w:r>
      <w:r w:rsidR="00AE78CF">
        <w:rPr>
          <w:sz w:val="24"/>
          <w:szCs w:val="24"/>
        </w:rPr>
        <w:instrText xml:space="preserve"> ADDIN EN.CITE &lt;EndNote&gt;&lt;Cite&gt;&lt;Author&gt;Keim&lt;/Author&gt;&lt;Year&gt;2013&lt;/Year&gt;&lt;RecNum&gt;813&lt;/RecNum&gt;&lt;DisplayText&gt;&lt;style face="superscript"&gt;5&lt;/style&gt;&lt;/DisplayText&gt;&lt;record&gt;&lt;rec-number&gt;813&lt;/rec-number&gt;&lt;foreign-keys&gt;&lt;key app="EN" db-id="5xeezrss7fs29oerz0m5xz070zfefdzt9rra" timestamp="1429705282"&gt;813&lt;/key&gt;&lt;/foreign-keys&gt;&lt;ref-type name="Journal Article"&gt;17&lt;/ref-type&gt;&lt;contributors&gt;&lt;authors&gt;&lt;author&gt;Keim, W.&lt;/author&gt;&lt;/authors&gt;&lt;/contributors&gt;&lt;titles&gt;&lt;secondary-title&gt;Angewandte Chemie International Edition English&lt;/secondary-title&gt;&lt;/titles&gt;&lt;periodical&gt;&lt;full-title&gt;Angewandte Chemie International Edition English&lt;/full-title&gt;&lt;abbr-1&gt;Angew. Chem. Int. Ed. Engl.&lt;/abbr-1&gt;&lt;/periodical&gt;&lt;pages&gt;12492-12496&lt;/pages&gt;&lt;volume&gt;52&lt;/volume&gt;&lt;dates&gt;&lt;year&gt;2013&lt;/year&gt;&lt;/dates&gt;&lt;urls&gt;&lt;/urls&gt;&lt;/record&gt;&lt;/Cite&gt;&lt;/EndNote&gt;</w:instrText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5</w:t>
      </w:r>
      <w:r w:rsidR="00AE78CF">
        <w:rPr>
          <w:sz w:val="24"/>
          <w:szCs w:val="24"/>
        </w:rPr>
        <w:fldChar w:fldCharType="end"/>
      </w:r>
      <w:r w:rsidR="00346788" w:rsidRPr="00D37E42">
        <w:rPr>
          <w:sz w:val="24"/>
          <w:szCs w:val="24"/>
        </w:rPr>
        <w:t xml:space="preserve">  Different LAO distributions can be obtained, d</w:t>
      </w:r>
      <w:r w:rsidR="00727D9E" w:rsidRPr="00D37E42">
        <w:rPr>
          <w:sz w:val="24"/>
          <w:szCs w:val="24"/>
        </w:rPr>
        <w:t xml:space="preserve">epending on the chain growth </w:t>
      </w:r>
      <w:r w:rsidR="00461F01" w:rsidRPr="00D37E42">
        <w:rPr>
          <w:sz w:val="24"/>
          <w:szCs w:val="24"/>
        </w:rPr>
        <w:t xml:space="preserve">and termination </w:t>
      </w:r>
      <w:r w:rsidR="00727D9E" w:rsidRPr="00D37E42">
        <w:rPr>
          <w:sz w:val="24"/>
          <w:szCs w:val="24"/>
        </w:rPr>
        <w:t>mechanism</w:t>
      </w:r>
      <w:r w:rsidR="00461F01" w:rsidRPr="00D37E42">
        <w:rPr>
          <w:sz w:val="24"/>
          <w:szCs w:val="24"/>
        </w:rPr>
        <w:t xml:space="preserve">s. </w:t>
      </w:r>
      <w:r w:rsidR="00727D9E" w:rsidRPr="00D37E42">
        <w:rPr>
          <w:sz w:val="24"/>
          <w:szCs w:val="24"/>
        </w:rPr>
        <w:t xml:space="preserve"> </w:t>
      </w:r>
      <w:r w:rsidR="00461F01" w:rsidRPr="00D37E42">
        <w:rPr>
          <w:sz w:val="24"/>
          <w:szCs w:val="24"/>
        </w:rPr>
        <w:t>A</w:t>
      </w:r>
      <w:r w:rsidR="00346788" w:rsidRPr="00D37E42">
        <w:rPr>
          <w:sz w:val="24"/>
          <w:szCs w:val="24"/>
        </w:rPr>
        <w:t xml:space="preserve"> </w:t>
      </w:r>
      <w:r w:rsidR="00727D9E" w:rsidRPr="00D37E42">
        <w:rPr>
          <w:sz w:val="24"/>
          <w:szCs w:val="24"/>
        </w:rPr>
        <w:t xml:space="preserve">linear chain growth mechanism </w:t>
      </w:r>
      <w:r w:rsidR="00461F01" w:rsidRPr="00D37E42">
        <w:rPr>
          <w:sz w:val="24"/>
          <w:szCs w:val="24"/>
        </w:rPr>
        <w:t>based on single</w:t>
      </w:r>
      <w:r w:rsidR="00081D69" w:rsidRPr="00D37E42">
        <w:rPr>
          <w:sz w:val="24"/>
          <w:szCs w:val="24"/>
        </w:rPr>
        <w:t xml:space="preserve"> insertions of ethylene, in the absence of</w:t>
      </w:r>
      <w:r w:rsidR="00461F01" w:rsidRPr="00D37E42">
        <w:rPr>
          <w:sz w:val="24"/>
          <w:szCs w:val="24"/>
        </w:rPr>
        <w:t xml:space="preserve"> </w:t>
      </w:r>
      <w:r w:rsidR="00B32A83" w:rsidRPr="00D37E42">
        <w:rPr>
          <w:sz w:val="24"/>
          <w:szCs w:val="24"/>
        </w:rPr>
        <w:t xml:space="preserve">a termination pathway, </w:t>
      </w:r>
      <w:r w:rsidR="009658D3" w:rsidRPr="00D37E42">
        <w:rPr>
          <w:sz w:val="24"/>
          <w:szCs w:val="24"/>
        </w:rPr>
        <w:t>result</w:t>
      </w:r>
      <w:r w:rsidR="00B32A83" w:rsidRPr="00D37E42">
        <w:rPr>
          <w:sz w:val="24"/>
          <w:szCs w:val="24"/>
        </w:rPr>
        <w:t>s in a Poisson distribution.</w:t>
      </w:r>
      <w:r w:rsidR="00AE78CF">
        <w:rPr>
          <w:sz w:val="24"/>
          <w:szCs w:val="24"/>
        </w:rPr>
        <w:fldChar w:fldCharType="begin"/>
      </w:r>
      <w:r w:rsidR="00AE78CF">
        <w:rPr>
          <w:sz w:val="24"/>
          <w:szCs w:val="24"/>
        </w:rPr>
        <w:instrText xml:space="preserve"> ADDIN EN.CITE &lt;EndNote&gt;&lt;Cite&gt;&lt;Author&gt;Britovsek&lt;/Author&gt;&lt;Year&gt;2002&lt;/Year&gt;&lt;RecNum&gt;621&lt;/RecNum&gt;&lt;DisplayText&gt;&lt;style face="superscript"&gt;6&lt;/style&gt;&lt;/DisplayText&gt;&lt;record&gt;&lt;rec-number&gt;621&lt;/rec-number&gt;&lt;foreign-keys&gt;&lt;key app="EN" db-id="5xeezrss7fs29oerz0m5xz070zfefdzt9rra" timestamp="0"&gt;621&lt;/key&gt;&lt;/foreign-keys&gt;&lt;ref-type name="Journal Article"&gt;17&lt;/ref-type&gt;&lt;contributors&gt;&lt;authors&gt;&lt;author&gt;Britovsek, G.J.P.&lt;/author&gt;&lt;author&gt;Cohen, S.A.&lt;/author&gt;&lt;author&gt;Gibson, V.C.&lt;/author&gt;&lt;author&gt;Maddox, P.J.&lt;/author&gt;&lt;author&gt;van Meurs, M.&lt;/author&gt;&lt;/authors&gt;&lt;/contributors&gt;&lt;titles&gt;&lt;title&gt;Iron-catalysed polyethylene chain growth&lt;/title&gt;&lt;secondary-title&gt;Angewandte Chemie International Edition English&lt;/secondary-title&gt;&lt;/titles&gt;&lt;periodical&gt;&lt;full-title&gt;Angewandte Chemie International Edition English&lt;/full-title&gt;&lt;abbr-1&gt;Angew. Chem. Int. Ed. Engl.&lt;/abbr-1&gt;&lt;/periodical&gt;&lt;pages&gt;489-491&lt;/pages&gt;&lt;volume&gt;41&lt;/volume&gt;&lt;dates&gt;&lt;year&gt;2002&lt;/year&gt;&lt;/dates&gt;&lt;urls&gt;&lt;/urls&gt;&lt;/record&gt;&lt;/Cite&gt;&lt;/EndNote&gt;</w:instrText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6</w:t>
      </w:r>
      <w:r w:rsidR="00AE78CF">
        <w:rPr>
          <w:sz w:val="24"/>
          <w:szCs w:val="24"/>
        </w:rPr>
        <w:fldChar w:fldCharType="end"/>
      </w:r>
      <w:r w:rsidR="00081D69" w:rsidRPr="00D37E42">
        <w:rPr>
          <w:sz w:val="24"/>
          <w:szCs w:val="24"/>
        </w:rPr>
        <w:t xml:space="preserve">  In t</w:t>
      </w:r>
      <w:r w:rsidR="009658D3" w:rsidRPr="00D37E42">
        <w:rPr>
          <w:sz w:val="24"/>
          <w:szCs w:val="24"/>
        </w:rPr>
        <w:t>he presence of a te</w:t>
      </w:r>
      <w:r w:rsidR="009F5F52" w:rsidRPr="00D37E42">
        <w:rPr>
          <w:sz w:val="24"/>
          <w:szCs w:val="24"/>
        </w:rPr>
        <w:t xml:space="preserve">rmination pathway, for example </w:t>
      </w:r>
      <w:r w:rsidR="009F5F52" w:rsidRPr="00D37E42">
        <w:rPr>
          <w:rFonts w:ascii="Symbol" w:hAnsi="Symbol"/>
          <w:sz w:val="24"/>
          <w:szCs w:val="24"/>
        </w:rPr>
        <w:t></w:t>
      </w:r>
      <w:r w:rsidR="009658D3" w:rsidRPr="00D37E42">
        <w:rPr>
          <w:sz w:val="24"/>
          <w:szCs w:val="24"/>
        </w:rPr>
        <w:t>-H elimination, a Schulz-Flory distribution</w:t>
      </w:r>
      <w:r w:rsidR="00081D69" w:rsidRPr="00D37E42">
        <w:rPr>
          <w:sz w:val="24"/>
          <w:szCs w:val="24"/>
        </w:rPr>
        <w:t xml:space="preserve"> is obtained</w:t>
      </w:r>
      <w:r w:rsidR="00F43715" w:rsidRPr="00D37E42">
        <w:rPr>
          <w:sz w:val="24"/>
          <w:szCs w:val="24"/>
        </w:rPr>
        <w:t>.</w:t>
      </w:r>
      <w:r w:rsidR="00AE78CF">
        <w:rPr>
          <w:sz w:val="24"/>
          <w:szCs w:val="24"/>
        </w:rPr>
        <w:fldChar w:fldCharType="begin"/>
      </w:r>
      <w:r w:rsidR="00AE78CF">
        <w:rPr>
          <w:sz w:val="24"/>
          <w:szCs w:val="24"/>
        </w:rPr>
        <w:instrText xml:space="preserve"> ADDIN EN.CITE &lt;EndNote&gt;&lt;Cite&gt;&lt;Author&gt;Cossee&lt;/Author&gt;&lt;Year&gt;1964&lt;/Year&gt;&lt;RecNum&gt;285&lt;/RecNum&gt;&lt;DisplayText&gt;&lt;style face="superscript"&gt;7&lt;/style&gt;&lt;/DisplayText&gt;&lt;record&gt;&lt;rec-number&gt;285&lt;/rec-number&gt;&lt;foreign-keys&gt;&lt;key app="EN" db-id="5xeezrss7fs29oerz0m5xz070zfefdzt9rra" timestamp="0"&gt;285&lt;/key&gt;&lt;/foreign-keys&gt;&lt;ref-type name="Journal Article"&gt;17&lt;/ref-type&gt;&lt;contributors&gt;&lt;authors&gt;&lt;author&gt;Cossee, P.&lt;/author&gt;&lt;/authors&gt;&lt;/contributors&gt;&lt;titles&gt;&lt;title&gt;Ziegler-Natta catalysis I. Mechanism of polymerisation of a-olefins with Ziegler-Natta Catalysts&lt;/title&gt;&lt;secondary-title&gt;Journal of Catalysis&lt;/secondary-title&gt;&lt;/titles&gt;&lt;periodical&gt;&lt;full-title&gt;Journal of Catalysis&lt;/full-title&gt;&lt;abbr-1&gt;J. Catal.&lt;/abbr-1&gt;&lt;/periodical&gt;&lt;pages&gt;80-88&lt;/pages&gt;&lt;volume&gt;3&lt;/volume&gt;&lt;dates&gt;&lt;year&gt;1964&lt;/year&gt;&lt;/dates&gt;&lt;urls&gt;&lt;/urls&gt;&lt;/record&gt;&lt;/Cite&gt;&lt;/EndNote&gt;</w:instrText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7</w:t>
      </w:r>
      <w:r w:rsidR="00AE78CF">
        <w:rPr>
          <w:sz w:val="24"/>
          <w:szCs w:val="24"/>
        </w:rPr>
        <w:fldChar w:fldCharType="end"/>
      </w:r>
      <w:r w:rsidR="009658D3" w:rsidRPr="00D37E42">
        <w:rPr>
          <w:sz w:val="24"/>
          <w:szCs w:val="24"/>
        </w:rPr>
        <w:t xml:space="preserve">  A</w:t>
      </w:r>
      <w:r w:rsidR="00346788" w:rsidRPr="00D37E42">
        <w:rPr>
          <w:sz w:val="24"/>
          <w:szCs w:val="24"/>
        </w:rPr>
        <w:t xml:space="preserve"> </w:t>
      </w:r>
      <w:proofErr w:type="spellStart"/>
      <w:r w:rsidR="00346788" w:rsidRPr="00D37E42">
        <w:rPr>
          <w:sz w:val="24"/>
          <w:szCs w:val="24"/>
        </w:rPr>
        <w:t>metallacyclic</w:t>
      </w:r>
      <w:proofErr w:type="spellEnd"/>
      <w:r w:rsidR="00346788" w:rsidRPr="00D37E42">
        <w:rPr>
          <w:sz w:val="24"/>
          <w:szCs w:val="24"/>
        </w:rPr>
        <w:t xml:space="preserve"> chain growth mechanism</w:t>
      </w:r>
      <w:r w:rsidR="009658D3" w:rsidRPr="00D37E42">
        <w:rPr>
          <w:sz w:val="24"/>
          <w:szCs w:val="24"/>
        </w:rPr>
        <w:t xml:space="preserve"> </w:t>
      </w:r>
      <w:r w:rsidR="00A03F6D" w:rsidRPr="00D37E42">
        <w:rPr>
          <w:sz w:val="24"/>
          <w:szCs w:val="24"/>
        </w:rPr>
        <w:t>with</w:t>
      </w:r>
      <w:r w:rsidR="009658D3" w:rsidRPr="00D37E42">
        <w:rPr>
          <w:sz w:val="24"/>
          <w:szCs w:val="24"/>
        </w:rPr>
        <w:t xml:space="preserve"> sin</w:t>
      </w:r>
      <w:r w:rsidR="009F5F52" w:rsidRPr="00D37E42">
        <w:rPr>
          <w:sz w:val="24"/>
          <w:szCs w:val="24"/>
        </w:rPr>
        <w:t xml:space="preserve">gle ethylene insertions and a </w:t>
      </w:r>
      <w:r w:rsidR="009F5F52" w:rsidRPr="00D37E42">
        <w:rPr>
          <w:rFonts w:ascii="Symbol" w:hAnsi="Symbol"/>
          <w:sz w:val="24"/>
          <w:szCs w:val="24"/>
        </w:rPr>
        <w:t></w:t>
      </w:r>
      <w:r w:rsidR="009F5F52" w:rsidRPr="00D37E42">
        <w:rPr>
          <w:sz w:val="24"/>
          <w:szCs w:val="24"/>
        </w:rPr>
        <w:t>-</w:t>
      </w:r>
      <w:r w:rsidR="009658D3" w:rsidRPr="00D37E42">
        <w:rPr>
          <w:sz w:val="24"/>
          <w:szCs w:val="24"/>
        </w:rPr>
        <w:t xml:space="preserve">H transfer </w:t>
      </w:r>
      <w:r w:rsidR="00081D69" w:rsidRPr="00D37E42">
        <w:rPr>
          <w:sz w:val="24"/>
          <w:szCs w:val="24"/>
        </w:rPr>
        <w:t xml:space="preserve">termination </w:t>
      </w:r>
      <w:r w:rsidR="009658D3" w:rsidRPr="00D37E42">
        <w:rPr>
          <w:sz w:val="24"/>
          <w:szCs w:val="24"/>
        </w:rPr>
        <w:t xml:space="preserve">mechanism </w:t>
      </w:r>
      <w:r w:rsidR="00B32A83" w:rsidRPr="00D37E42">
        <w:rPr>
          <w:sz w:val="24"/>
          <w:szCs w:val="24"/>
        </w:rPr>
        <w:t>will also result</w:t>
      </w:r>
      <w:r w:rsidR="009658D3" w:rsidRPr="00D37E42">
        <w:rPr>
          <w:sz w:val="24"/>
          <w:szCs w:val="24"/>
        </w:rPr>
        <w:t xml:space="preserve"> in a Schulz-Flory distribution</w:t>
      </w:r>
      <w:r w:rsidR="00346788" w:rsidRPr="00D37E42">
        <w:rPr>
          <w:sz w:val="24"/>
          <w:szCs w:val="24"/>
        </w:rPr>
        <w:t>.</w:t>
      </w:r>
      <w:r w:rsidR="00AE78CF">
        <w:rPr>
          <w:sz w:val="24"/>
          <w:szCs w:val="24"/>
        </w:rPr>
        <w:fldChar w:fldCharType="begin"/>
      </w:r>
      <w:r w:rsidR="00AE78CF">
        <w:rPr>
          <w:sz w:val="24"/>
          <w:szCs w:val="24"/>
        </w:rPr>
        <w:instrText xml:space="preserve"> ADDIN EN.CITE &lt;EndNote&gt;&lt;Cite&gt;&lt;Author&gt;Briggs&lt;/Author&gt;&lt;Year&gt;1989&lt;/Year&gt;&lt;RecNum&gt;710&lt;/RecNum&gt;&lt;DisplayText&gt;&lt;style face="superscript"&gt;8&lt;/style&gt;&lt;/DisplayText&gt;&lt;record&gt;&lt;rec-number&gt;710&lt;/rec-number&gt;&lt;foreign-keys&gt;&lt;key app="EN" db-id="5xeezrss7fs29oerz0m5xz070zfefdzt9rra" timestamp="0"&gt;710&lt;/key&gt;&lt;/foreign-keys&gt;&lt;ref-type name="Journal Article"&gt;17&lt;/ref-type&gt;&lt;contributors&gt;&lt;authors&gt;&lt;author&gt;Briggs, J.R.&lt;/author&gt;&lt;/authors&gt;&lt;/contributors&gt;&lt;titles&gt;&lt;title&gt;The selective&lt;/title&gt;&lt;secondary-title&gt;Journal of the Chemical Society Chemical Communications&lt;/secondary-title&gt;&lt;/titles&gt;&lt;periodical&gt;&lt;full-title&gt;Journal of the Chemical Society Chemical Communications&lt;/full-title&gt;&lt;abbr-1&gt;J. Chem. Soc. Chem. Commun.&lt;/abbr-1&gt;&lt;abbr-2&gt;J. Chem. Soc. Chem. Comm.&lt;/abbr-2&gt;&lt;abbr-3&gt;Chem. Comm.&lt;/abbr-3&gt;&lt;/periodical&gt;&lt;pages&gt;674-675&lt;/pages&gt;&lt;dates&gt;&lt;year&gt;1989&lt;/year&gt;&lt;/dates&gt;&lt;urls&gt;&lt;/urls&gt;&lt;/record&gt;&lt;/Cite&gt;&lt;/EndNote&gt;</w:instrText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8</w:t>
      </w:r>
      <w:r w:rsidR="00AE78CF">
        <w:rPr>
          <w:sz w:val="24"/>
          <w:szCs w:val="24"/>
        </w:rPr>
        <w:fldChar w:fldCharType="end"/>
      </w:r>
      <w:r w:rsidR="00346788" w:rsidRPr="00D37E42">
        <w:rPr>
          <w:sz w:val="24"/>
          <w:szCs w:val="24"/>
        </w:rPr>
        <w:t xml:space="preserve"> </w:t>
      </w:r>
      <w:r w:rsidR="003F0707" w:rsidRPr="00D37E42">
        <w:rPr>
          <w:sz w:val="24"/>
          <w:szCs w:val="24"/>
        </w:rPr>
        <w:t xml:space="preserve"> </w:t>
      </w:r>
    </w:p>
    <w:p w14:paraId="362FA707" w14:textId="3FA043D0" w:rsidR="009F5F52" w:rsidRPr="00D37E42" w:rsidRDefault="003F0707" w:rsidP="00621596">
      <w:pPr>
        <w:pStyle w:val="BDAbstract"/>
        <w:rPr>
          <w:sz w:val="24"/>
          <w:szCs w:val="24"/>
        </w:rPr>
      </w:pPr>
      <w:r w:rsidRPr="00D37E42">
        <w:rPr>
          <w:sz w:val="24"/>
          <w:szCs w:val="24"/>
        </w:rPr>
        <w:t xml:space="preserve">The ability to </w:t>
      </w:r>
      <w:r w:rsidR="00A03F6D" w:rsidRPr="00D37E42">
        <w:rPr>
          <w:sz w:val="24"/>
          <w:szCs w:val="24"/>
        </w:rPr>
        <w:t>control</w:t>
      </w:r>
      <w:r w:rsidRPr="00D37E42">
        <w:rPr>
          <w:sz w:val="24"/>
          <w:szCs w:val="24"/>
        </w:rPr>
        <w:t xml:space="preserve"> </w:t>
      </w:r>
      <w:r w:rsidR="00162511" w:rsidRPr="00D37E42">
        <w:rPr>
          <w:sz w:val="24"/>
          <w:szCs w:val="24"/>
        </w:rPr>
        <w:t xml:space="preserve">oligomer </w:t>
      </w:r>
      <w:r w:rsidRPr="00D37E42">
        <w:rPr>
          <w:sz w:val="24"/>
          <w:szCs w:val="24"/>
        </w:rPr>
        <w:t>distribution</w:t>
      </w:r>
      <w:r w:rsidR="00A03F6D" w:rsidRPr="00D37E42">
        <w:rPr>
          <w:sz w:val="24"/>
          <w:szCs w:val="24"/>
        </w:rPr>
        <w:t>s</w:t>
      </w:r>
      <w:r w:rsidRPr="00D37E42">
        <w:rPr>
          <w:sz w:val="24"/>
          <w:szCs w:val="24"/>
        </w:rPr>
        <w:t xml:space="preserve"> has </w:t>
      </w:r>
      <w:r w:rsidR="00081D69" w:rsidRPr="00D37E42">
        <w:rPr>
          <w:sz w:val="24"/>
          <w:szCs w:val="24"/>
        </w:rPr>
        <w:t>led to</w:t>
      </w:r>
      <w:r w:rsidRPr="00D37E42">
        <w:rPr>
          <w:sz w:val="24"/>
          <w:szCs w:val="24"/>
        </w:rPr>
        <w:t xml:space="preserve"> </w:t>
      </w:r>
      <w:r w:rsidR="00027443" w:rsidRPr="00D37E42">
        <w:rPr>
          <w:sz w:val="24"/>
          <w:szCs w:val="24"/>
        </w:rPr>
        <w:t>different</w:t>
      </w:r>
      <w:r w:rsidRPr="00D37E42">
        <w:rPr>
          <w:sz w:val="24"/>
          <w:szCs w:val="24"/>
        </w:rPr>
        <w:t xml:space="preserve"> industrial applications of ethylene </w:t>
      </w:r>
      <w:r w:rsidR="003319AC" w:rsidRPr="00D37E42">
        <w:rPr>
          <w:sz w:val="24"/>
          <w:szCs w:val="24"/>
        </w:rPr>
        <w:t>oligomeris</w:t>
      </w:r>
      <w:r w:rsidR="00A03F6D" w:rsidRPr="00D37E42">
        <w:rPr>
          <w:sz w:val="24"/>
          <w:szCs w:val="24"/>
        </w:rPr>
        <w:t>ation.</w:t>
      </w:r>
      <w:r w:rsidR="00AE78CF">
        <w:rPr>
          <w:sz w:val="24"/>
          <w:szCs w:val="24"/>
        </w:rPr>
        <w:fldChar w:fldCharType="begin"/>
      </w:r>
      <w:r w:rsidR="00AE78CF">
        <w:rPr>
          <w:sz w:val="24"/>
          <w:szCs w:val="24"/>
        </w:rPr>
        <w:instrText xml:space="preserve"> ADDIN EN.CITE &lt;EndNote&gt;&lt;Cite&gt;&lt;Author&gt;Camara Greiner&lt;/Author&gt;&lt;Year&gt;2010&lt;/Year&gt;&lt;RecNum&gt;861&lt;/RecNum&gt;&lt;DisplayText&gt;&lt;style face="superscript"&gt;9&lt;/style&gt;&lt;/DisplayText&gt;&lt;record&gt;&lt;rec-number&gt;861&lt;/rec-number&gt;&lt;foreign-keys&gt;&lt;key app="EN" db-id="5xeezrss7fs29oerz0m5xz070zfefdzt9rra" timestamp="1471956347"&gt;861&lt;/key&gt;&lt;/foreign-keys&gt;&lt;ref-type name="Report"&gt;27&lt;/ref-type&gt;&lt;contributors&gt;&lt;authors&gt;&lt;author&gt;Camara Greiner, E.O.&lt;/author&gt;&lt;author&gt;Inoguchi, Y.&lt;/author&gt;&lt;/authors&gt;&lt;tertiary-authors&gt;&lt;author&gt;IHS&lt;/author&gt;&lt;/tertiary-authors&gt;&lt;/contributors&gt;&lt;titles&gt;&lt;title&gt;Chemical Economics Handbook Linear Alpha-Olefins&lt;/title&gt;&lt;/titles&gt;&lt;number&gt;681.5030&lt;/number&gt;&lt;dates&gt;&lt;year&gt;2010&lt;/year&gt;&lt;/dates&gt;&lt;publisher&gt;SRI Consulting&lt;/publisher&gt;&lt;urls&gt;&lt;/urls&gt;&lt;/record&gt;&lt;/Cite&gt;&lt;/EndNote&gt;</w:instrText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9</w:t>
      </w:r>
      <w:r w:rsidR="00AE78CF">
        <w:rPr>
          <w:sz w:val="24"/>
          <w:szCs w:val="24"/>
        </w:rPr>
        <w:fldChar w:fldCharType="end"/>
      </w:r>
      <w:r w:rsidRPr="00D37E42">
        <w:rPr>
          <w:sz w:val="24"/>
          <w:szCs w:val="24"/>
        </w:rPr>
        <w:t xml:space="preserve"> </w:t>
      </w:r>
      <w:r w:rsidR="00A03F6D" w:rsidRPr="00D37E42">
        <w:rPr>
          <w:sz w:val="24"/>
          <w:szCs w:val="24"/>
        </w:rPr>
        <w:t>F</w:t>
      </w:r>
      <w:r w:rsidR="00B32A83" w:rsidRPr="00D37E42">
        <w:rPr>
          <w:sz w:val="24"/>
          <w:szCs w:val="24"/>
        </w:rPr>
        <w:t>or example</w:t>
      </w:r>
      <w:r w:rsidR="00A03F6D" w:rsidRPr="00D37E42">
        <w:rPr>
          <w:sz w:val="24"/>
          <w:szCs w:val="24"/>
        </w:rPr>
        <w:t>,</w:t>
      </w:r>
      <w:r w:rsidR="00B32A83" w:rsidRPr="00D37E42">
        <w:rPr>
          <w:sz w:val="24"/>
          <w:szCs w:val="24"/>
        </w:rPr>
        <w:t xml:space="preserve"> </w:t>
      </w:r>
      <w:r w:rsidR="00027443" w:rsidRPr="00D37E42">
        <w:rPr>
          <w:sz w:val="24"/>
          <w:szCs w:val="24"/>
        </w:rPr>
        <w:t>the</w:t>
      </w:r>
      <w:r w:rsidR="00D344F0" w:rsidRPr="00D37E42">
        <w:rPr>
          <w:sz w:val="24"/>
          <w:szCs w:val="24"/>
        </w:rPr>
        <w:t xml:space="preserve"> non-</w:t>
      </w:r>
      <w:proofErr w:type="spellStart"/>
      <w:r w:rsidR="00A03F6D" w:rsidRPr="00D37E42">
        <w:rPr>
          <w:sz w:val="24"/>
          <w:szCs w:val="24"/>
        </w:rPr>
        <w:t>catalysed</w:t>
      </w:r>
      <w:proofErr w:type="spellEnd"/>
      <w:r w:rsidR="00027443" w:rsidRPr="00D37E42">
        <w:rPr>
          <w:sz w:val="24"/>
          <w:szCs w:val="24"/>
        </w:rPr>
        <w:t xml:space="preserve"> INEOS Ethyl process produces a Poisson distribution of LAOs, whereas </w:t>
      </w:r>
      <w:r w:rsidR="00E55710" w:rsidRPr="00D37E42">
        <w:rPr>
          <w:sz w:val="24"/>
          <w:szCs w:val="24"/>
        </w:rPr>
        <w:t>the nickel-</w:t>
      </w:r>
      <w:proofErr w:type="spellStart"/>
      <w:r w:rsidR="00E55710" w:rsidRPr="00D37E42">
        <w:rPr>
          <w:sz w:val="24"/>
          <w:szCs w:val="24"/>
        </w:rPr>
        <w:t>catalysed</w:t>
      </w:r>
      <w:proofErr w:type="spellEnd"/>
      <w:r w:rsidRPr="00D37E42">
        <w:rPr>
          <w:sz w:val="24"/>
          <w:szCs w:val="24"/>
        </w:rPr>
        <w:t xml:space="preserve"> She</w:t>
      </w:r>
      <w:r w:rsidR="00027443" w:rsidRPr="00D37E42">
        <w:rPr>
          <w:sz w:val="24"/>
          <w:szCs w:val="24"/>
        </w:rPr>
        <w:t>ll Higher Olefin Process (SHOP) generates</w:t>
      </w:r>
      <w:r w:rsidR="002A38BF" w:rsidRPr="00D37E42">
        <w:rPr>
          <w:sz w:val="24"/>
          <w:szCs w:val="24"/>
        </w:rPr>
        <w:t xml:space="preserve"> a Schulz-Flory distribution.</w:t>
      </w:r>
      <w:r w:rsidR="00AE78CF">
        <w:rPr>
          <w:sz w:val="24"/>
          <w:szCs w:val="24"/>
        </w:rPr>
        <w:fldChar w:fldCharType="begin"/>
      </w:r>
      <w:r w:rsidR="00AE78CF">
        <w:rPr>
          <w:sz w:val="24"/>
          <w:szCs w:val="24"/>
        </w:rPr>
        <w:instrText xml:space="preserve"> ADDIN EN.CITE &lt;EndNote&gt;&lt;Cite&gt;&lt;Author&gt;Breuil&lt;/Author&gt;&lt;Year&gt;2015&lt;/Year&gt;&lt;RecNum&gt;829&lt;/RecNum&gt;&lt;DisplayText&gt;&lt;style face="superscript"&gt;1&lt;/style&gt;&lt;/DisplayText&gt;&lt;record&gt;&lt;rec-number&gt;829&lt;/rec-number&gt;&lt;foreign-keys&gt;&lt;key app="EN" db-id="5xeezrss7fs29oerz0m5xz070zfefdzt9rra" timestamp="1437395794"&gt;829&lt;/key&gt;&lt;/foreign-keys&gt;&lt;ref-type name="Journal Article"&gt;17&lt;/ref-type&gt;&lt;contributors&gt;&lt;authors&gt;&lt;author&gt;Breuil, P.-A. R.&lt;/author&gt;&lt;author&gt;Magna, L.&lt;/author&gt;&lt;author&gt;Olivier-Bourbigou, H.&lt;/author&gt;&lt;/authors&gt;&lt;/contributors&gt;&lt;titles&gt;&lt;secondary-title&gt;Catalysis Letters&lt;/secondary-title&gt;&lt;/titles&gt;&lt;periodical&gt;&lt;full-title&gt;Catalysis Letters&lt;/full-title&gt;&lt;abbr-1&gt;Catal. Lett.&lt;/abbr-1&gt;&lt;/periodical&gt;&lt;pages&gt;173-192&lt;/pages&gt;&lt;volume&gt;145&lt;/volume&gt;&lt;dates&gt;&lt;year&gt;2015&lt;/year&gt;&lt;/dates&gt;&lt;urls&gt;&lt;/urls&gt;&lt;/record&gt;&lt;/Cite&gt;&lt;/EndNote&gt;</w:instrText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1</w:t>
      </w:r>
      <w:r w:rsidR="00AE78CF">
        <w:rPr>
          <w:sz w:val="24"/>
          <w:szCs w:val="24"/>
        </w:rPr>
        <w:fldChar w:fldCharType="end"/>
      </w:r>
      <w:r w:rsidR="002A38BF" w:rsidRPr="00D37E42">
        <w:rPr>
          <w:sz w:val="24"/>
          <w:szCs w:val="24"/>
        </w:rPr>
        <w:t xml:space="preserve">  </w:t>
      </w:r>
      <w:r w:rsidR="009E64D8" w:rsidRPr="00D37E42">
        <w:rPr>
          <w:sz w:val="24"/>
          <w:szCs w:val="24"/>
        </w:rPr>
        <w:t>Other e</w:t>
      </w:r>
      <w:r w:rsidR="00027443" w:rsidRPr="00D37E42">
        <w:rPr>
          <w:sz w:val="24"/>
          <w:szCs w:val="24"/>
        </w:rPr>
        <w:t xml:space="preserve">xamples of </w:t>
      </w:r>
      <w:r w:rsidR="009E64D8" w:rsidRPr="00D37E42">
        <w:rPr>
          <w:sz w:val="24"/>
          <w:szCs w:val="24"/>
        </w:rPr>
        <w:t xml:space="preserve">more </w:t>
      </w:r>
      <w:r w:rsidR="00027443" w:rsidRPr="00D37E42">
        <w:rPr>
          <w:sz w:val="24"/>
          <w:szCs w:val="24"/>
        </w:rPr>
        <w:t xml:space="preserve">selective </w:t>
      </w:r>
      <w:proofErr w:type="spellStart"/>
      <w:r w:rsidR="00EA5501" w:rsidRPr="00D37E42">
        <w:rPr>
          <w:sz w:val="24"/>
          <w:szCs w:val="24"/>
        </w:rPr>
        <w:t>oligomeris</w:t>
      </w:r>
      <w:r w:rsidR="00027443" w:rsidRPr="00D37E42">
        <w:rPr>
          <w:sz w:val="24"/>
          <w:szCs w:val="24"/>
        </w:rPr>
        <w:t>ations</w:t>
      </w:r>
      <w:proofErr w:type="spellEnd"/>
      <w:r w:rsidR="00027443" w:rsidRPr="00D37E42">
        <w:rPr>
          <w:sz w:val="24"/>
          <w:szCs w:val="24"/>
        </w:rPr>
        <w:t xml:space="preserve"> are</w:t>
      </w:r>
      <w:r w:rsidRPr="00D37E42">
        <w:rPr>
          <w:sz w:val="24"/>
          <w:szCs w:val="24"/>
        </w:rPr>
        <w:t xml:space="preserve"> </w:t>
      </w:r>
      <w:r w:rsidR="00B32A83" w:rsidRPr="00D37E42">
        <w:rPr>
          <w:sz w:val="24"/>
          <w:szCs w:val="24"/>
        </w:rPr>
        <w:t>the titanium-based IFP/</w:t>
      </w:r>
      <w:proofErr w:type="spellStart"/>
      <w:r w:rsidR="00B32A83" w:rsidRPr="00D37E42">
        <w:rPr>
          <w:sz w:val="24"/>
          <w:szCs w:val="24"/>
        </w:rPr>
        <w:t>Sabic</w:t>
      </w:r>
      <w:proofErr w:type="spellEnd"/>
      <w:r w:rsidR="00B32A83" w:rsidRPr="00D37E42">
        <w:rPr>
          <w:sz w:val="24"/>
          <w:szCs w:val="24"/>
        </w:rPr>
        <w:t xml:space="preserve"> </w:t>
      </w:r>
      <w:proofErr w:type="spellStart"/>
      <w:r w:rsidR="00B32A83" w:rsidRPr="00D37E42">
        <w:rPr>
          <w:sz w:val="24"/>
          <w:szCs w:val="24"/>
        </w:rPr>
        <w:t>Alphabutol</w:t>
      </w:r>
      <w:proofErr w:type="spellEnd"/>
      <w:r w:rsidR="00B32A83" w:rsidRPr="00D37E42">
        <w:rPr>
          <w:sz w:val="24"/>
          <w:szCs w:val="24"/>
          <w:vertAlign w:val="superscript"/>
        </w:rPr>
        <w:t>®</w:t>
      </w:r>
      <w:r w:rsidR="00B32A83" w:rsidRPr="00D37E42">
        <w:rPr>
          <w:sz w:val="24"/>
          <w:szCs w:val="24"/>
        </w:rPr>
        <w:t xml:space="preserve"> process for et</w:t>
      </w:r>
      <w:r w:rsidR="00A03F6D" w:rsidRPr="00D37E42">
        <w:rPr>
          <w:sz w:val="24"/>
          <w:szCs w:val="24"/>
        </w:rPr>
        <w:t xml:space="preserve">hylene </w:t>
      </w:r>
      <w:proofErr w:type="spellStart"/>
      <w:r w:rsidR="00A03F6D" w:rsidRPr="00D37E42">
        <w:rPr>
          <w:sz w:val="24"/>
          <w:szCs w:val="24"/>
        </w:rPr>
        <w:t>dimerisation</w:t>
      </w:r>
      <w:proofErr w:type="spellEnd"/>
      <w:r w:rsidR="00A03F6D" w:rsidRPr="00D37E42">
        <w:rPr>
          <w:sz w:val="24"/>
          <w:szCs w:val="24"/>
        </w:rPr>
        <w:t xml:space="preserve"> to 1-butene,</w:t>
      </w:r>
      <w:r w:rsidR="00AE78CF">
        <w:rPr>
          <w:sz w:val="24"/>
          <w:szCs w:val="24"/>
        </w:rPr>
        <w:fldChar w:fldCharType="begin">
          <w:fldData xml:space="preserve">PEVuZE5vdGU+PENpdGU+PEF1dGhvcj5Db21tZXJldWM8L0F1dGhvcj48WWVhcj4xOTg0PC9ZZWFy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</w:fldData>
        </w:fldChar>
      </w:r>
      <w:r w:rsidR="00AE78CF">
        <w:rPr>
          <w:sz w:val="24"/>
          <w:szCs w:val="24"/>
        </w:rPr>
        <w:instrText xml:space="preserve"> ADDIN EN.CITE </w:instrText>
      </w:r>
      <w:r w:rsidR="00AE78CF">
        <w:rPr>
          <w:sz w:val="24"/>
          <w:szCs w:val="24"/>
        </w:rPr>
        <w:fldChar w:fldCharType="begin">
          <w:fldData xml:space="preserve">PEVuZE5vdGU+PENpdGU+PEF1dGhvcj5Db21tZXJldWM8L0F1dGhvcj48WWVhcj4xOTg0PC9ZZWFy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</w:fldData>
        </w:fldChar>
      </w:r>
      <w:r w:rsidR="00AE78CF">
        <w:rPr>
          <w:sz w:val="24"/>
          <w:szCs w:val="24"/>
        </w:rPr>
        <w:instrText xml:space="preserve"> ADDIN EN.CITE.DATA </w:instrText>
      </w:r>
      <w:r w:rsidR="00AE78CF">
        <w:rPr>
          <w:sz w:val="24"/>
          <w:szCs w:val="24"/>
        </w:rPr>
      </w:r>
      <w:r w:rsidR="00AE78CF">
        <w:rPr>
          <w:sz w:val="24"/>
          <w:szCs w:val="24"/>
        </w:rPr>
        <w:fldChar w:fldCharType="end"/>
      </w:r>
      <w:r w:rsidR="00AE78CF">
        <w:rPr>
          <w:sz w:val="24"/>
          <w:szCs w:val="24"/>
        </w:rPr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1, 10-14</w:t>
      </w:r>
      <w:r w:rsidR="00AE78CF">
        <w:rPr>
          <w:sz w:val="24"/>
          <w:szCs w:val="24"/>
        </w:rPr>
        <w:fldChar w:fldCharType="end"/>
      </w:r>
      <w:r w:rsidR="00027443" w:rsidRPr="00D37E42">
        <w:rPr>
          <w:sz w:val="24"/>
          <w:szCs w:val="24"/>
        </w:rPr>
        <w:t xml:space="preserve"> </w:t>
      </w:r>
      <w:r w:rsidR="00081D69" w:rsidRPr="00D37E42">
        <w:rPr>
          <w:sz w:val="24"/>
          <w:szCs w:val="24"/>
        </w:rPr>
        <w:t xml:space="preserve">and </w:t>
      </w:r>
      <w:r w:rsidR="00B32A83" w:rsidRPr="00D37E42">
        <w:rPr>
          <w:sz w:val="24"/>
          <w:szCs w:val="24"/>
        </w:rPr>
        <w:t xml:space="preserve">the </w:t>
      </w:r>
      <w:proofErr w:type="spellStart"/>
      <w:r w:rsidR="00B32A83" w:rsidRPr="00D37E42">
        <w:rPr>
          <w:sz w:val="24"/>
          <w:szCs w:val="24"/>
        </w:rPr>
        <w:t>Sabic</w:t>
      </w:r>
      <w:proofErr w:type="spellEnd"/>
      <w:r w:rsidR="00B32A83" w:rsidRPr="00D37E42">
        <w:rPr>
          <w:sz w:val="24"/>
          <w:szCs w:val="24"/>
        </w:rPr>
        <w:t>/Linde Alpha-SABLIN</w:t>
      </w:r>
      <w:r w:rsidR="00B32A83" w:rsidRPr="00D37E42">
        <w:rPr>
          <w:sz w:val="24"/>
          <w:szCs w:val="24"/>
          <w:vertAlign w:val="superscript"/>
        </w:rPr>
        <w:t>®</w:t>
      </w:r>
      <w:r w:rsidR="00B32A83" w:rsidRPr="00D37E42">
        <w:rPr>
          <w:sz w:val="24"/>
          <w:szCs w:val="24"/>
        </w:rPr>
        <w:t xml:space="preserve"> process based on zirconium for C</w:t>
      </w:r>
      <w:r w:rsidR="00B32A83" w:rsidRPr="00D37E42">
        <w:rPr>
          <w:sz w:val="24"/>
          <w:szCs w:val="24"/>
          <w:vertAlign w:val="subscript"/>
        </w:rPr>
        <w:t>4</w:t>
      </w:r>
      <w:r w:rsidR="00B32A83" w:rsidRPr="00D37E42">
        <w:rPr>
          <w:sz w:val="24"/>
          <w:szCs w:val="24"/>
        </w:rPr>
        <w:t>-C</w:t>
      </w:r>
      <w:r w:rsidR="00B32A83" w:rsidRPr="00D37E42">
        <w:rPr>
          <w:sz w:val="24"/>
          <w:szCs w:val="24"/>
          <w:vertAlign w:val="subscript"/>
        </w:rPr>
        <w:t>10</w:t>
      </w:r>
      <w:r w:rsidR="009F5F52" w:rsidRPr="00D37E42">
        <w:rPr>
          <w:sz w:val="24"/>
          <w:szCs w:val="24"/>
        </w:rPr>
        <w:t xml:space="preserve"> LAOs</w:t>
      </w:r>
      <w:r w:rsidR="00A03F6D" w:rsidRPr="00D37E42">
        <w:rPr>
          <w:sz w:val="24"/>
          <w:szCs w:val="24"/>
        </w:rPr>
        <w:t>.</w:t>
      </w:r>
      <w:r w:rsidR="00AE78CF">
        <w:rPr>
          <w:sz w:val="24"/>
          <w:szCs w:val="24"/>
        </w:rPr>
        <w:fldChar w:fldCharType="begin"/>
      </w:r>
      <w:r w:rsidR="00AE78CF">
        <w:rPr>
          <w:sz w:val="24"/>
          <w:szCs w:val="24"/>
        </w:rPr>
        <w:instrText xml:space="preserve"> ADDIN EN.CITE &lt;EndNote&gt;&lt;Cite&gt;&lt;Author&gt;Olivier-Bourbigou&lt;/Author&gt;&lt;Year&gt;2010&lt;/Year&gt;&lt;RecNum&gt;821&lt;/RecNum&gt;&lt;DisplayText&gt;&lt;style face="superscript"&gt;1, 3&lt;/style&gt;&lt;/DisplayText&gt;&lt;record&gt;&lt;rec-number&gt;821&lt;/rec-number&gt;&lt;foreign-keys&gt;&lt;key app="EN" db-id="5xeezrss7fs29oerz0m5xz070zfefdzt9rra" timestamp="1434456839"&gt;821&lt;/key&gt;&lt;/foreign-keys&gt;&lt;ref-type name="Journal Article"&gt;17&lt;/ref-type&gt;&lt;contributors&gt;&lt;authors&gt;&lt;author&gt;Olivier-Bourbigou, H.&lt;/author&gt;&lt;author&gt;Forestière, A.&lt;/author&gt;&lt;author&gt;Saussine, L.&lt;/author&gt;&lt;author&gt;Magna, L.&lt;/author&gt;&lt;author&gt;Favre, F.&lt;/author&gt;&lt;author&gt;Hugues, F.&lt;/author&gt;&lt;/authors&gt;&lt;/contributors&gt;&lt;titles&gt;&lt;secondary-title&gt;Oil Gas European Magazine&lt;/secondary-title&gt;&lt;/titles&gt;&lt;periodical&gt;&lt;full-title&gt;Oil Gas European Magazine&lt;/full-title&gt;&lt;abbr-1&gt;Oil Gas Eur. Mag.&lt;/abbr-1&gt;&lt;/periodical&gt;&lt;pages&gt;97-102&lt;/pages&gt;&lt;volume&gt;36&lt;/volume&gt;&lt;dates&gt;&lt;year&gt;2010&lt;/year&gt;&lt;/dates&gt;&lt;urls&gt;&lt;/urls&gt;&lt;/record&gt;&lt;/Cite&gt;&lt;Cite&gt;&lt;Author&gt;Breuil&lt;/Author&gt;&lt;Year&gt;2015&lt;/Year&gt;&lt;RecNum&gt;829&lt;/RecNum&gt;&lt;record&gt;&lt;rec-number&gt;829&lt;/rec-number&gt;&lt;foreign-keys&gt;&lt;key app="EN" db-id="5xeezrss7fs29oerz0m5xz070zfefdzt9rra" timestamp="1437395794"&gt;829&lt;/key&gt;&lt;/foreign-keys&gt;&lt;ref-type name="Journal Article"&gt;17&lt;/ref-type&gt;&lt;contributors&gt;&lt;authors&gt;&lt;author&gt;Breuil, P.-A. R.&lt;/author&gt;&lt;author&gt;Magna, L.&lt;/author&gt;&lt;author&gt;Olivier-Bourbigou, H.&lt;/author&gt;&lt;/authors&gt;&lt;/contributors&gt;&lt;titles&gt;&lt;secondary-title&gt;Catalysis Letters&lt;/secondary-title&gt;&lt;/titles&gt;&lt;periodical&gt;&lt;full-title&gt;Catalysis Letters&lt;/full-title&gt;&lt;abbr-1&gt;Catal. Lett.&lt;/abbr-1&gt;&lt;/periodical&gt;&lt;pages&gt;173-192&lt;/pages&gt;&lt;volume&gt;145&lt;/volume&gt;&lt;dates&gt;&lt;year&gt;2015&lt;/year&gt;&lt;/dates&gt;&lt;urls&gt;&lt;/urls&gt;&lt;/record&gt;&lt;/Cite&gt;&lt;/EndNote&gt;</w:instrText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1, 3</w:t>
      </w:r>
      <w:r w:rsidR="00AE78CF">
        <w:rPr>
          <w:sz w:val="24"/>
          <w:szCs w:val="24"/>
        </w:rPr>
        <w:fldChar w:fldCharType="end"/>
      </w:r>
      <w:r w:rsidR="00A03F6D" w:rsidRPr="00D37E42">
        <w:rPr>
          <w:sz w:val="24"/>
          <w:szCs w:val="24"/>
        </w:rPr>
        <w:t xml:space="preserve">  Furthermore,</w:t>
      </w:r>
      <w:r w:rsidRPr="00D37E42">
        <w:rPr>
          <w:sz w:val="24"/>
          <w:szCs w:val="24"/>
        </w:rPr>
        <w:t xml:space="preserve"> chromium-</w:t>
      </w:r>
      <w:proofErr w:type="spellStart"/>
      <w:r w:rsidRPr="00D37E42">
        <w:rPr>
          <w:sz w:val="24"/>
          <w:szCs w:val="24"/>
        </w:rPr>
        <w:t>catalysed</w:t>
      </w:r>
      <w:proofErr w:type="spellEnd"/>
      <w:r w:rsidR="00B32A83" w:rsidRPr="00D37E42">
        <w:rPr>
          <w:sz w:val="24"/>
          <w:szCs w:val="24"/>
        </w:rPr>
        <w:t xml:space="preserve"> ethylene </w:t>
      </w:r>
      <w:proofErr w:type="spellStart"/>
      <w:r w:rsidR="00B32A83" w:rsidRPr="00D37E42">
        <w:rPr>
          <w:sz w:val="24"/>
          <w:szCs w:val="24"/>
        </w:rPr>
        <w:t>trimerisation</w:t>
      </w:r>
      <w:proofErr w:type="spellEnd"/>
      <w:r w:rsidR="00B32A83" w:rsidRPr="00D37E42">
        <w:rPr>
          <w:sz w:val="24"/>
          <w:szCs w:val="24"/>
        </w:rPr>
        <w:t xml:space="preserve"> to 1-hexene</w:t>
      </w:r>
      <w:r w:rsidR="009E64D8" w:rsidRPr="00D37E42">
        <w:rPr>
          <w:sz w:val="24"/>
          <w:szCs w:val="24"/>
        </w:rPr>
        <w:t xml:space="preserve"> </w:t>
      </w:r>
      <w:r w:rsidR="00A03F6D" w:rsidRPr="00D37E42">
        <w:rPr>
          <w:sz w:val="24"/>
          <w:szCs w:val="24"/>
        </w:rPr>
        <w:t xml:space="preserve">is </w:t>
      </w:r>
      <w:r w:rsidR="009E64D8" w:rsidRPr="00D37E42">
        <w:rPr>
          <w:sz w:val="24"/>
          <w:szCs w:val="24"/>
        </w:rPr>
        <w:t xml:space="preserve">operated by </w:t>
      </w:r>
      <w:proofErr w:type="spellStart"/>
      <w:r w:rsidR="009E64D8" w:rsidRPr="00D37E42">
        <w:rPr>
          <w:sz w:val="24"/>
          <w:szCs w:val="24"/>
        </w:rPr>
        <w:t>CPChem</w:t>
      </w:r>
      <w:proofErr w:type="spellEnd"/>
      <w:r w:rsidRPr="00D37E42">
        <w:rPr>
          <w:sz w:val="24"/>
          <w:szCs w:val="24"/>
        </w:rPr>
        <w:t xml:space="preserve"> </w:t>
      </w:r>
      <w:r w:rsidR="00B32A83" w:rsidRPr="00D37E42">
        <w:rPr>
          <w:sz w:val="24"/>
          <w:szCs w:val="24"/>
        </w:rPr>
        <w:t>and a</w:t>
      </w:r>
      <w:r w:rsidR="00395C33" w:rsidRPr="00D37E42">
        <w:rPr>
          <w:sz w:val="24"/>
          <w:szCs w:val="24"/>
        </w:rPr>
        <w:t>n</w:t>
      </w:r>
      <w:r w:rsidR="00B32A83" w:rsidRPr="00D37E42">
        <w:rPr>
          <w:sz w:val="24"/>
          <w:szCs w:val="24"/>
        </w:rPr>
        <w:t xml:space="preserve"> ethylene </w:t>
      </w:r>
      <w:r w:rsidR="00A03F6D" w:rsidRPr="00D37E42">
        <w:rPr>
          <w:sz w:val="24"/>
          <w:szCs w:val="24"/>
        </w:rPr>
        <w:t>tri-/</w:t>
      </w:r>
      <w:proofErr w:type="spellStart"/>
      <w:r w:rsidR="00B32A83" w:rsidRPr="00D37E42">
        <w:rPr>
          <w:sz w:val="24"/>
          <w:szCs w:val="24"/>
        </w:rPr>
        <w:t>tetramerisation</w:t>
      </w:r>
      <w:proofErr w:type="spellEnd"/>
      <w:r w:rsidR="00B32A83" w:rsidRPr="00D37E42">
        <w:rPr>
          <w:sz w:val="24"/>
          <w:szCs w:val="24"/>
        </w:rPr>
        <w:t xml:space="preserve"> process to</w:t>
      </w:r>
      <w:r w:rsidR="00A03F6D" w:rsidRPr="00D37E42">
        <w:rPr>
          <w:sz w:val="24"/>
          <w:szCs w:val="24"/>
        </w:rPr>
        <w:t xml:space="preserve"> 1-hexene and</w:t>
      </w:r>
      <w:r w:rsidR="00B32A83" w:rsidRPr="00D37E42">
        <w:rPr>
          <w:sz w:val="24"/>
          <w:szCs w:val="24"/>
        </w:rPr>
        <w:t xml:space="preserve"> 1-octene </w:t>
      </w:r>
      <w:r w:rsidR="00395C33" w:rsidRPr="00D37E42">
        <w:rPr>
          <w:sz w:val="24"/>
          <w:szCs w:val="24"/>
        </w:rPr>
        <w:t>based on</w:t>
      </w:r>
      <w:r w:rsidR="00A03F6D" w:rsidRPr="00D37E42">
        <w:rPr>
          <w:sz w:val="24"/>
          <w:szCs w:val="24"/>
        </w:rPr>
        <w:t xml:space="preserve"> a PNP</w:t>
      </w:r>
      <w:r w:rsidR="00395C33" w:rsidRPr="00D37E42">
        <w:rPr>
          <w:sz w:val="24"/>
          <w:szCs w:val="24"/>
        </w:rPr>
        <w:t xml:space="preserve"> chromium catalyst</w:t>
      </w:r>
      <w:r w:rsidR="00A03F6D" w:rsidRPr="00D37E42">
        <w:rPr>
          <w:sz w:val="24"/>
          <w:szCs w:val="24"/>
        </w:rPr>
        <w:t xml:space="preserve"> </w:t>
      </w:r>
      <w:r w:rsidR="00027443" w:rsidRPr="00D37E42">
        <w:rPr>
          <w:sz w:val="24"/>
          <w:szCs w:val="24"/>
        </w:rPr>
        <w:t>has been</w:t>
      </w:r>
      <w:r w:rsidR="00ED1EC1" w:rsidRPr="00D37E42">
        <w:rPr>
          <w:sz w:val="24"/>
          <w:szCs w:val="24"/>
        </w:rPr>
        <w:t xml:space="preserve"> </w:t>
      </w:r>
      <w:proofErr w:type="spellStart"/>
      <w:r w:rsidR="00ED1EC1" w:rsidRPr="00D37E42">
        <w:rPr>
          <w:sz w:val="24"/>
          <w:szCs w:val="24"/>
        </w:rPr>
        <w:t>commercialis</w:t>
      </w:r>
      <w:r w:rsidR="00973C16" w:rsidRPr="00D37E42">
        <w:rPr>
          <w:sz w:val="24"/>
          <w:szCs w:val="24"/>
        </w:rPr>
        <w:t>ed</w:t>
      </w:r>
      <w:proofErr w:type="spellEnd"/>
      <w:r w:rsidR="00B32A83" w:rsidRPr="00D37E42">
        <w:rPr>
          <w:sz w:val="24"/>
          <w:szCs w:val="24"/>
        </w:rPr>
        <w:t xml:space="preserve"> by Sasol</w:t>
      </w:r>
      <w:r w:rsidR="00395C33" w:rsidRPr="00D37E42">
        <w:rPr>
          <w:sz w:val="24"/>
          <w:szCs w:val="24"/>
        </w:rPr>
        <w:t xml:space="preserve"> (see Figure 1)</w:t>
      </w:r>
      <w:r w:rsidR="00B32A83" w:rsidRPr="00D37E42">
        <w:rPr>
          <w:sz w:val="24"/>
          <w:szCs w:val="24"/>
        </w:rPr>
        <w:t>.</w:t>
      </w:r>
      <w:r w:rsidR="00AE78CF">
        <w:rPr>
          <w:sz w:val="24"/>
          <w:szCs w:val="24"/>
        </w:rPr>
        <w:fldChar w:fldCharType="begin">
          <w:fldData xml:space="preserve">PEVuZE5vdGU+PENpdGU+PEF1dGhvcj5CbGFubjwvQXV0aG9yPjxZZWFyPjIwMDQ8L1llYXI+PFJl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</w:fldData>
        </w:fldChar>
      </w:r>
      <w:r w:rsidR="00AE78CF">
        <w:rPr>
          <w:sz w:val="24"/>
          <w:szCs w:val="24"/>
        </w:rPr>
        <w:instrText xml:space="preserve"> ADDIN EN.CITE </w:instrText>
      </w:r>
      <w:r w:rsidR="00AE78CF">
        <w:rPr>
          <w:sz w:val="24"/>
          <w:szCs w:val="24"/>
        </w:rPr>
        <w:fldChar w:fldCharType="begin">
          <w:fldData xml:space="preserve">PEVuZE5vdGU+PENpdGU+PEF1dGhvcj5CbGFubjwvQXV0aG9yPjxZZWFyPjIwMDQ8L1llYXI+PFJl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</w:fldData>
        </w:fldChar>
      </w:r>
      <w:r w:rsidR="00AE78CF">
        <w:rPr>
          <w:sz w:val="24"/>
          <w:szCs w:val="24"/>
        </w:rPr>
        <w:instrText xml:space="preserve"> ADDIN EN.CITE.DATA </w:instrText>
      </w:r>
      <w:r w:rsidR="00AE78CF">
        <w:rPr>
          <w:sz w:val="24"/>
          <w:szCs w:val="24"/>
        </w:rPr>
      </w:r>
      <w:r w:rsidR="00AE78CF">
        <w:rPr>
          <w:sz w:val="24"/>
          <w:szCs w:val="24"/>
        </w:rPr>
        <w:fldChar w:fldCharType="end"/>
      </w:r>
      <w:r w:rsidR="00AE78CF">
        <w:rPr>
          <w:sz w:val="24"/>
          <w:szCs w:val="24"/>
        </w:rPr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15-18</w:t>
      </w:r>
      <w:r w:rsidR="00AE78CF">
        <w:rPr>
          <w:sz w:val="24"/>
          <w:szCs w:val="24"/>
        </w:rPr>
        <w:fldChar w:fldCharType="end"/>
      </w:r>
      <w:r w:rsidR="00A71074" w:rsidRPr="00D37E42">
        <w:rPr>
          <w:sz w:val="24"/>
          <w:szCs w:val="24"/>
        </w:rPr>
        <w:t xml:space="preserve">  </w:t>
      </w:r>
      <w:r w:rsidR="00DA090E" w:rsidRPr="00D37E42">
        <w:rPr>
          <w:sz w:val="24"/>
          <w:szCs w:val="24"/>
        </w:rPr>
        <w:t xml:space="preserve">These selective </w:t>
      </w:r>
      <w:proofErr w:type="spellStart"/>
      <w:r w:rsidR="00DA090E" w:rsidRPr="00D37E42">
        <w:rPr>
          <w:sz w:val="24"/>
          <w:szCs w:val="24"/>
        </w:rPr>
        <w:t>o</w:t>
      </w:r>
      <w:r w:rsidR="00EA5501" w:rsidRPr="00D37E42">
        <w:rPr>
          <w:sz w:val="24"/>
          <w:szCs w:val="24"/>
        </w:rPr>
        <w:t>ligomerisations</w:t>
      </w:r>
      <w:proofErr w:type="spellEnd"/>
      <w:r w:rsidR="00EA5501" w:rsidRPr="00D37E42">
        <w:rPr>
          <w:sz w:val="24"/>
          <w:szCs w:val="24"/>
        </w:rPr>
        <w:t xml:space="preserve"> can be understoo</w:t>
      </w:r>
      <w:r w:rsidR="00DA090E" w:rsidRPr="00D37E42">
        <w:rPr>
          <w:sz w:val="24"/>
          <w:szCs w:val="24"/>
        </w:rPr>
        <w:t>d as part of a spectrum of LAO distributions that extend</w:t>
      </w:r>
      <w:r w:rsidR="004F3B8D" w:rsidRPr="00D37E42">
        <w:rPr>
          <w:sz w:val="24"/>
          <w:szCs w:val="24"/>
        </w:rPr>
        <w:t>s</w:t>
      </w:r>
      <w:r w:rsidR="00DA090E" w:rsidRPr="00D37E42">
        <w:rPr>
          <w:sz w:val="24"/>
          <w:szCs w:val="24"/>
        </w:rPr>
        <w:t xml:space="preserve"> beyond </w:t>
      </w:r>
      <w:r w:rsidR="00973C16" w:rsidRPr="00D37E42">
        <w:rPr>
          <w:sz w:val="24"/>
          <w:szCs w:val="24"/>
        </w:rPr>
        <w:t xml:space="preserve">the original </w:t>
      </w:r>
      <w:r w:rsidR="00EA5501" w:rsidRPr="00D37E42">
        <w:rPr>
          <w:sz w:val="24"/>
          <w:szCs w:val="24"/>
        </w:rPr>
        <w:t>Schulz-Flory distribution</w:t>
      </w:r>
      <w:r w:rsidR="00DA090E" w:rsidRPr="00D37E42">
        <w:rPr>
          <w:sz w:val="24"/>
          <w:szCs w:val="24"/>
        </w:rPr>
        <w:t>.</w:t>
      </w:r>
      <w:r w:rsidR="00AE78CF">
        <w:rPr>
          <w:sz w:val="24"/>
          <w:szCs w:val="24"/>
        </w:rPr>
        <w:fldChar w:fldCharType="begin"/>
      </w:r>
      <w:r w:rsidR="00AE78CF">
        <w:rPr>
          <w:sz w:val="24"/>
          <w:szCs w:val="24"/>
        </w:rPr>
        <w:instrText xml:space="preserve"> ADDIN EN.CITE &lt;EndNote&gt;&lt;Cite&gt;&lt;Author&gt;Britovsek&lt;/Author&gt;&lt;Year&gt;2015&lt;/Year&gt;&lt;RecNum&gt;871&lt;/RecNum&gt;&lt;DisplayText&gt;&lt;style face="superscript"&gt;19&lt;/style&gt;&lt;/DisplayText&gt;&lt;record&gt;&lt;rec-number&gt;871&lt;/rec-number&gt;&lt;foreign-keys&gt;&lt;key app="EN" db-id="5xeezrss7fs29oerz0m5xz070zfefdzt9rra" timestamp="1485872271"&gt;871&lt;/key&gt;&lt;/foreign-keys&gt;&lt;ref-type name="Journal Article"&gt;17&lt;/ref-type&gt;&lt;contributors&gt;&lt;authors&gt;&lt;author&gt;Britovsek, G.J.P.&lt;/author&gt;&lt;author&gt;Malinowski, R.&lt;/author&gt;&lt;author&gt;McGuinness, D.S.&lt;/author&gt;&lt;author&gt;Nobbs, J.D.&lt;/author&gt;&lt;author&gt;Tomov, A.&lt;/author&gt;&lt;author&gt;Wadsley, A.W.&lt;/author&gt;&lt;author&gt;Young, C.T.&lt;/author&gt;&lt;/authors&gt;&lt;/contributors&gt;&lt;titles&gt;&lt;title&gt;Ethylene Oligomerisation&lt;/title&gt;&lt;secondary-title&gt;ACS Catalysis&lt;/secondary-title&gt;&lt;/titles&gt;&lt;periodical&gt;&lt;full-title&gt;ACS Catalysis&lt;/full-title&gt;&lt;abbr-1&gt;ACS Catal.&lt;/abbr-1&gt;&lt;/periodical&gt;&lt;pages&gt;6922-6925&lt;/pages&gt;&lt;volume&gt;5&lt;/volume&gt;&lt;dates&gt;&lt;year&gt;2015&lt;/year&gt;&lt;/dates&gt;&lt;urls&gt;&lt;/urls&gt;&lt;/record&gt;&lt;/Cite&gt;&lt;/EndNote&gt;</w:instrText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19</w:t>
      </w:r>
      <w:r w:rsidR="00AE78CF">
        <w:rPr>
          <w:sz w:val="24"/>
          <w:szCs w:val="24"/>
        </w:rPr>
        <w:fldChar w:fldCharType="end"/>
      </w:r>
    </w:p>
    <w:p w14:paraId="34F4D89E" w14:textId="19FDAE33" w:rsidR="00395C33" w:rsidRPr="00D37E42" w:rsidRDefault="004A5F30" w:rsidP="00395C33">
      <w:pPr>
        <w:jc w:val="center"/>
      </w:pPr>
      <w:r w:rsidRPr="004A5F30">
        <w:rPr>
          <w:noProof/>
          <w:lang w:val="en-US"/>
        </w:rPr>
        <w:t xml:space="preserve"> </w:t>
      </w:r>
      <w:r w:rsidRPr="004A5F30">
        <w:rPr>
          <w:noProof/>
          <w:lang w:val="en-US"/>
        </w:rPr>
        <w:drawing>
          <wp:inline distT="0" distB="0" distL="0" distR="0" wp14:anchorId="10B7D711" wp14:editId="77C273F9">
            <wp:extent cx="2286000" cy="685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1BC46" w14:textId="528086DF" w:rsidR="00395C33" w:rsidRPr="00D37E42" w:rsidRDefault="00395C33" w:rsidP="0090772C">
      <w:pPr>
        <w:jc w:val="center"/>
        <w:outlineLvl w:val="0"/>
      </w:pPr>
      <w:r w:rsidRPr="00D37E42">
        <w:t xml:space="preserve">Figure 1.  </w:t>
      </w:r>
      <w:r w:rsidR="004A5F30">
        <w:t>Industrial c</w:t>
      </w:r>
      <w:r w:rsidRPr="00D37E42">
        <w:t>hromium-based oligomerisation catalysts.</w:t>
      </w:r>
    </w:p>
    <w:p w14:paraId="0910B2B5" w14:textId="77777777" w:rsidR="00395C33" w:rsidRPr="00D37E42" w:rsidRDefault="00395C33" w:rsidP="00395C33"/>
    <w:p w14:paraId="76C12C58" w14:textId="01AC01E5" w:rsidR="00461F01" w:rsidRPr="00D37E42" w:rsidRDefault="00081D69" w:rsidP="00621596">
      <w:pPr>
        <w:pStyle w:val="BDAbstract"/>
        <w:rPr>
          <w:sz w:val="24"/>
          <w:szCs w:val="24"/>
          <w:lang w:val="en-GB"/>
        </w:rPr>
      </w:pPr>
      <w:r w:rsidRPr="00D37E42">
        <w:rPr>
          <w:sz w:val="24"/>
          <w:szCs w:val="24"/>
        </w:rPr>
        <w:t xml:space="preserve">We have previously reported on highly active </w:t>
      </w:r>
      <w:proofErr w:type="spellStart"/>
      <w:r w:rsidRPr="00D37E42">
        <w:rPr>
          <w:sz w:val="24"/>
          <w:szCs w:val="24"/>
        </w:rPr>
        <w:t>b</w:t>
      </w:r>
      <w:r w:rsidR="00A02FD0" w:rsidRPr="00D37E42">
        <w:rPr>
          <w:sz w:val="24"/>
          <w:szCs w:val="24"/>
        </w:rPr>
        <w:t>is</w:t>
      </w:r>
      <w:proofErr w:type="spellEnd"/>
      <w:r w:rsidR="00A02FD0" w:rsidRPr="00D37E42">
        <w:rPr>
          <w:sz w:val="24"/>
          <w:szCs w:val="24"/>
        </w:rPr>
        <w:t>(</w:t>
      </w:r>
      <w:proofErr w:type="spellStart"/>
      <w:r w:rsidR="00A02FD0" w:rsidRPr="00D37E42">
        <w:rPr>
          <w:sz w:val="24"/>
          <w:szCs w:val="24"/>
        </w:rPr>
        <w:t>benzimidazole</w:t>
      </w:r>
      <w:proofErr w:type="spellEnd"/>
      <w:r w:rsidR="00A02FD0" w:rsidRPr="00D37E42">
        <w:rPr>
          <w:sz w:val="24"/>
          <w:szCs w:val="24"/>
        </w:rPr>
        <w:t xml:space="preserve">)amine (BIMA) chromium catalysts </w:t>
      </w:r>
      <w:r w:rsidR="00395C33" w:rsidRPr="00D37E42">
        <w:rPr>
          <w:sz w:val="24"/>
          <w:szCs w:val="24"/>
        </w:rPr>
        <w:t>(</w:t>
      </w:r>
      <w:r w:rsidR="004A5F30" w:rsidRPr="004A5F30">
        <w:rPr>
          <w:b/>
          <w:sz w:val="24"/>
          <w:szCs w:val="24"/>
        </w:rPr>
        <w:t>1</w:t>
      </w:r>
      <w:r w:rsidR="004A5F30">
        <w:rPr>
          <w:sz w:val="24"/>
          <w:szCs w:val="24"/>
        </w:rPr>
        <w:t xml:space="preserve"> in </w:t>
      </w:r>
      <w:r w:rsidR="00395C33" w:rsidRPr="004A5F30">
        <w:rPr>
          <w:sz w:val="24"/>
          <w:szCs w:val="24"/>
        </w:rPr>
        <w:t>Figure</w:t>
      </w:r>
      <w:r w:rsidR="00395C33" w:rsidRPr="00D37E42">
        <w:rPr>
          <w:sz w:val="24"/>
          <w:szCs w:val="24"/>
        </w:rPr>
        <w:t xml:space="preserve"> </w:t>
      </w:r>
      <w:r w:rsidR="004A5F30">
        <w:rPr>
          <w:sz w:val="24"/>
          <w:szCs w:val="24"/>
        </w:rPr>
        <w:t>2</w:t>
      </w:r>
      <w:r w:rsidR="00395C33" w:rsidRPr="00D37E42">
        <w:rPr>
          <w:sz w:val="24"/>
          <w:szCs w:val="24"/>
        </w:rPr>
        <w:t xml:space="preserve">) </w:t>
      </w:r>
      <w:r w:rsidR="003521F9" w:rsidRPr="00D37E42">
        <w:rPr>
          <w:sz w:val="24"/>
          <w:szCs w:val="24"/>
        </w:rPr>
        <w:t xml:space="preserve">that </w:t>
      </w:r>
      <w:r w:rsidR="00A02FD0" w:rsidRPr="00D37E42">
        <w:rPr>
          <w:sz w:val="24"/>
          <w:szCs w:val="24"/>
        </w:rPr>
        <w:t xml:space="preserve">can </w:t>
      </w:r>
      <w:proofErr w:type="spellStart"/>
      <w:r w:rsidR="00A02FD0" w:rsidRPr="00D37E42">
        <w:rPr>
          <w:sz w:val="24"/>
          <w:szCs w:val="24"/>
        </w:rPr>
        <w:t>oligomerise</w:t>
      </w:r>
      <w:proofErr w:type="spellEnd"/>
      <w:r w:rsidR="00A02FD0" w:rsidRPr="00D37E42">
        <w:rPr>
          <w:sz w:val="24"/>
          <w:szCs w:val="24"/>
        </w:rPr>
        <w:t xml:space="preserve"> ethylene with activities </w:t>
      </w:r>
      <w:r w:rsidR="009724D9" w:rsidRPr="00D37E42">
        <w:rPr>
          <w:sz w:val="24"/>
          <w:szCs w:val="24"/>
        </w:rPr>
        <w:t xml:space="preserve">of </w:t>
      </w:r>
      <w:r w:rsidR="00960234" w:rsidRPr="00D37E42">
        <w:rPr>
          <w:sz w:val="24"/>
          <w:szCs w:val="24"/>
        </w:rPr>
        <w:t>100,000 g/</w:t>
      </w:r>
      <w:proofErr w:type="spellStart"/>
      <w:r w:rsidR="00960234" w:rsidRPr="00D37E42">
        <w:rPr>
          <w:sz w:val="24"/>
          <w:szCs w:val="24"/>
        </w:rPr>
        <w:t>mmol·h·bar</w:t>
      </w:r>
      <w:proofErr w:type="spellEnd"/>
      <w:r w:rsidR="00960234" w:rsidRPr="00D37E42">
        <w:rPr>
          <w:sz w:val="24"/>
          <w:szCs w:val="24"/>
        </w:rPr>
        <w:t>.</w:t>
      </w:r>
      <w:r w:rsidR="00A02FD0" w:rsidRPr="00D37E42">
        <w:rPr>
          <w:sz w:val="24"/>
          <w:szCs w:val="24"/>
        </w:rPr>
        <w:t xml:space="preserve"> </w:t>
      </w:r>
      <w:r w:rsidR="00D37E42">
        <w:rPr>
          <w:sz w:val="24"/>
          <w:szCs w:val="24"/>
        </w:rPr>
        <w:t xml:space="preserve"> </w:t>
      </w:r>
      <w:r w:rsidR="00960234" w:rsidRPr="00D37E42">
        <w:rPr>
          <w:sz w:val="24"/>
          <w:szCs w:val="24"/>
        </w:rPr>
        <w:t>A remarkable</w:t>
      </w:r>
      <w:r w:rsidR="00A02FD0" w:rsidRPr="00D37E42">
        <w:rPr>
          <w:sz w:val="24"/>
          <w:szCs w:val="24"/>
        </w:rPr>
        <w:t xml:space="preserve"> alternating distribution of</w:t>
      </w:r>
      <w:r w:rsidR="00395C33" w:rsidRPr="00D37E42">
        <w:rPr>
          <w:sz w:val="24"/>
          <w:szCs w:val="24"/>
        </w:rPr>
        <w:t xml:space="preserve"> LAOs</w:t>
      </w:r>
      <w:r w:rsidR="00960234" w:rsidRPr="00D37E42">
        <w:rPr>
          <w:sz w:val="24"/>
          <w:szCs w:val="24"/>
        </w:rPr>
        <w:t xml:space="preserve"> is observed</w:t>
      </w:r>
      <w:r w:rsidR="004E50C2">
        <w:rPr>
          <w:sz w:val="24"/>
          <w:szCs w:val="24"/>
        </w:rPr>
        <w:t xml:space="preserve">, </w:t>
      </w:r>
      <w:r w:rsidR="004E50C2">
        <w:rPr>
          <w:sz w:val="24"/>
          <w:szCs w:val="24"/>
        </w:rPr>
        <w:lastRenderedPageBreak/>
        <w:t>whereby t</w:t>
      </w:r>
      <w:r w:rsidR="009F5F52" w:rsidRPr="00D37E42">
        <w:rPr>
          <w:sz w:val="24"/>
          <w:szCs w:val="24"/>
        </w:rPr>
        <w:t xml:space="preserve">he </w:t>
      </w:r>
      <w:r w:rsidR="004E50C2">
        <w:rPr>
          <w:sz w:val="24"/>
          <w:szCs w:val="24"/>
        </w:rPr>
        <w:t xml:space="preserve">selectivity towards </w:t>
      </w:r>
      <w:r w:rsidR="009F5F52" w:rsidRPr="00D37E42">
        <w:rPr>
          <w:sz w:val="24"/>
          <w:szCs w:val="24"/>
        </w:rPr>
        <w:t>1-alkenes</w:t>
      </w:r>
      <w:r w:rsidR="00461F01" w:rsidRPr="00D37E42">
        <w:rPr>
          <w:sz w:val="24"/>
          <w:szCs w:val="24"/>
        </w:rPr>
        <w:t xml:space="preserve"> formed from an </w:t>
      </w:r>
      <w:r w:rsidR="003442C6">
        <w:rPr>
          <w:sz w:val="24"/>
          <w:szCs w:val="24"/>
        </w:rPr>
        <w:t>even number</w:t>
      </w:r>
      <w:r w:rsidR="003442C6" w:rsidRPr="00D37E42">
        <w:rPr>
          <w:sz w:val="24"/>
          <w:szCs w:val="24"/>
        </w:rPr>
        <w:t xml:space="preserve"> </w:t>
      </w:r>
      <w:r w:rsidR="003442C6">
        <w:rPr>
          <w:sz w:val="24"/>
          <w:szCs w:val="24"/>
        </w:rPr>
        <w:t xml:space="preserve">of ethylene units (n), </w:t>
      </w:r>
      <w:r w:rsidR="003442C6" w:rsidRPr="00D37E42">
        <w:rPr>
          <w:sz w:val="24"/>
          <w:szCs w:val="24"/>
        </w:rPr>
        <w:t>such as 1-butene (n = 2), 1-octene (n = 4) and 1-dodecene (n = 6)</w:t>
      </w:r>
      <w:r w:rsidR="003442C6">
        <w:rPr>
          <w:sz w:val="24"/>
          <w:szCs w:val="24"/>
        </w:rPr>
        <w:t xml:space="preserve"> etc., is significantly higher than those oligomers formed from an </w:t>
      </w:r>
      <w:r w:rsidR="00461F01" w:rsidRPr="00D37E42">
        <w:rPr>
          <w:sz w:val="24"/>
          <w:szCs w:val="24"/>
        </w:rPr>
        <w:t>odd number of ethylene units (n = 1, 3, 5 etc.).</w:t>
      </w:r>
      <w:r w:rsidR="00AE78CF">
        <w:rPr>
          <w:sz w:val="24"/>
          <w:szCs w:val="24"/>
        </w:rPr>
        <w:fldChar w:fldCharType="begin"/>
      </w:r>
      <w:r w:rsidR="00AE78CF">
        <w:rPr>
          <w:sz w:val="24"/>
          <w:szCs w:val="24"/>
        </w:rPr>
        <w:instrText xml:space="preserve"> ADDIN EN.CITE &lt;EndNote&gt;&lt;Cite&gt;&lt;Author&gt;Tomov&lt;/Author&gt;&lt;Year&gt;2006&lt;/Year&gt;&lt;RecNum&gt;735&lt;/RecNum&gt;&lt;DisplayText&gt;&lt;style face="superscript"&gt;20, 21&lt;/style&gt;&lt;/DisplayText&gt;&lt;record&gt;&lt;rec-number&gt;735&lt;/rec-number&gt;&lt;foreign-keys&gt;&lt;key app="EN" db-id="5xeezrss7fs29oerz0m5xz070zfefdzt9rra" timestamp="1250512521"&gt;735&lt;/key&gt;&lt;/foreign-keys&gt;&lt;ref-type name="Journal Article"&gt;17&lt;/ref-type&gt;&lt;contributors&gt;&lt;authors&gt;&lt;author&gt;Tomov, A.&lt;/author&gt;&lt;author&gt;Chirinos, J.J.&lt;/author&gt;&lt;author&gt;Long, R.J.&lt;/author&gt;&lt;author&gt;Gibson, V.C.&lt;/author&gt;&lt;author&gt;Elsegood, M.R.J.&lt;/author&gt;&lt;/authors&gt;&lt;/contributors&gt;&lt;titles&gt;&lt;title&gt;An Unprecedented&lt;/title&gt;&lt;secondary-title&gt;Journal of the American Chemical Society&lt;/secondary-title&gt;&lt;/titles&gt;&lt;periodical&gt;&lt;full-title&gt;Journal of the American Chemical Society&lt;/full-title&gt;&lt;abbr-1&gt;J. Am. Chem. Soc.&lt;/abbr-1&gt;&lt;abbr-2&gt;J. Amer. Chem. Soc.&lt;/abbr-2&gt;&lt;abbr-3&gt;JACS&lt;/abbr-3&gt;&lt;/periodical&gt;&lt;pages&gt;7704-7705&lt;/pages&gt;&lt;volume&gt;128&lt;/volume&gt;&lt;dates&gt;&lt;year&gt;2006&lt;/year&gt;&lt;/dates&gt;&lt;urls&gt;&lt;/urls&gt;&lt;/record&gt;&lt;/Cite&gt;&lt;Cite&gt;&lt;Author&gt;Tomov&lt;/Author&gt;&lt;Year&gt;2017&lt;/Year&gt;&lt;RecNum&gt;852&lt;/RecNum&gt;&lt;record&gt;&lt;rec-number&gt;852&lt;/rec-number&gt;&lt;foreign-keys&gt;&lt;key app="EN" db-id="5xeezrss7fs29oerz0m5xz070zfefdzt9rra" timestamp="1457113711"&gt;852&lt;/key&gt;&lt;/foreign-keys&gt;&lt;ref-type name="Journal Article"&gt;17&lt;/ref-type&gt;&lt;contributors&gt;&lt;authors&gt;&lt;author&gt;Tomov, A.&lt;/author&gt;&lt;author&gt;Nobbs, J.D.&lt;/author&gt;&lt;author&gt;Chirinos, J.J.&lt;/author&gt;&lt;author&gt;Saini, P.K.&lt;/author&gt;&lt;author&gt;Malinowski, R.&lt;/author&gt;&lt;author&gt;Ho, S.K.Y.&lt;/author&gt;&lt;author&gt;Young, C.T.&lt;/author&gt;&lt;author&gt;McGuinness, D.S.&lt;/author&gt;&lt;author&gt;White, A.J.P.&lt;/author&gt;&lt;author&gt;Elsegood, M.R.J.&lt;/author&gt;&lt;author&gt;Britovsek, G.J.P.&lt;/author&gt;&lt;/authors&gt;&lt;/contributors&gt;&lt;titles&gt;&lt;secondary-title&gt;Organometallics&lt;/secondary-title&gt;&lt;/titles&gt;&lt;periodical&gt;&lt;full-title&gt;Organometallics&lt;/full-title&gt;&lt;abbr-1&gt;Organometallics&lt;/abbr-1&gt;&lt;/periodical&gt;&lt;pages&gt;510-522&lt;/pages&gt;&lt;volume&gt;36&lt;/volume&gt;&lt;dates&gt;&lt;year&gt;2017&lt;/year&gt;&lt;/dates&gt;&lt;urls&gt;&lt;/urls&gt;&lt;/record&gt;&lt;/Cite&gt;&lt;/EndNote&gt;</w:instrText>
      </w:r>
      <w:r w:rsidR="00AE78CF">
        <w:rPr>
          <w:sz w:val="24"/>
          <w:szCs w:val="24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</w:rPr>
        <w:t>20, 21</w:t>
      </w:r>
      <w:r w:rsidR="00AE78CF">
        <w:rPr>
          <w:sz w:val="24"/>
          <w:szCs w:val="24"/>
        </w:rPr>
        <w:fldChar w:fldCharType="end"/>
      </w:r>
      <w:r w:rsidR="004E50C2" w:rsidRPr="00D37E42">
        <w:rPr>
          <w:sz w:val="24"/>
          <w:szCs w:val="24"/>
        </w:rPr>
        <w:t xml:space="preserve"> </w:t>
      </w:r>
      <w:r w:rsidR="004E50C2">
        <w:rPr>
          <w:sz w:val="24"/>
          <w:szCs w:val="24"/>
        </w:rPr>
        <w:t xml:space="preserve"> </w:t>
      </w:r>
      <w:r w:rsidR="009658D3" w:rsidRPr="00D37E42">
        <w:rPr>
          <w:sz w:val="24"/>
          <w:szCs w:val="24"/>
        </w:rPr>
        <w:t>Th</w:t>
      </w:r>
      <w:r w:rsidR="004E50C2">
        <w:rPr>
          <w:sz w:val="24"/>
          <w:szCs w:val="24"/>
        </w:rPr>
        <w:t xml:space="preserve">is selectivity </w:t>
      </w:r>
      <w:r w:rsidR="003521F9" w:rsidRPr="00D37E42">
        <w:rPr>
          <w:sz w:val="24"/>
          <w:szCs w:val="24"/>
        </w:rPr>
        <w:t>appear</w:t>
      </w:r>
      <w:r w:rsidR="004E50C2">
        <w:rPr>
          <w:sz w:val="24"/>
          <w:szCs w:val="24"/>
        </w:rPr>
        <w:t>s</w:t>
      </w:r>
      <w:r w:rsidR="003521F9" w:rsidRPr="00D37E42">
        <w:rPr>
          <w:sz w:val="24"/>
          <w:szCs w:val="24"/>
        </w:rPr>
        <w:t xml:space="preserve"> odd at f</w:t>
      </w:r>
      <w:r w:rsidR="003073E0" w:rsidRPr="00D37E42">
        <w:rPr>
          <w:sz w:val="24"/>
          <w:szCs w:val="24"/>
        </w:rPr>
        <w:t xml:space="preserve">irst sight but can be </w:t>
      </w:r>
      <w:proofErr w:type="spellStart"/>
      <w:r w:rsidR="003073E0" w:rsidRPr="00D37E42">
        <w:rPr>
          <w:sz w:val="24"/>
          <w:szCs w:val="24"/>
        </w:rPr>
        <w:t>rationalis</w:t>
      </w:r>
      <w:r w:rsidR="003521F9" w:rsidRPr="00D37E42">
        <w:rPr>
          <w:sz w:val="24"/>
          <w:szCs w:val="24"/>
        </w:rPr>
        <w:t>ed</w:t>
      </w:r>
      <w:proofErr w:type="spellEnd"/>
      <w:r w:rsidR="003521F9" w:rsidRPr="00D37E42">
        <w:rPr>
          <w:sz w:val="24"/>
          <w:szCs w:val="24"/>
        </w:rPr>
        <w:t xml:space="preserve"> </w:t>
      </w:r>
      <w:r w:rsidR="00973C16" w:rsidRPr="00D37E42">
        <w:rPr>
          <w:sz w:val="24"/>
          <w:szCs w:val="24"/>
        </w:rPr>
        <w:t>by invoking</w:t>
      </w:r>
      <w:r w:rsidR="003521F9" w:rsidRPr="00D37E42">
        <w:rPr>
          <w:sz w:val="24"/>
          <w:szCs w:val="24"/>
        </w:rPr>
        <w:t xml:space="preserve"> a </w:t>
      </w:r>
      <w:proofErr w:type="spellStart"/>
      <w:r w:rsidR="003521F9" w:rsidRPr="00D37E42">
        <w:rPr>
          <w:sz w:val="24"/>
          <w:szCs w:val="24"/>
        </w:rPr>
        <w:t>metallacyclic</w:t>
      </w:r>
      <w:proofErr w:type="spellEnd"/>
      <w:r w:rsidR="003521F9" w:rsidRPr="00D37E42">
        <w:rPr>
          <w:sz w:val="24"/>
          <w:szCs w:val="24"/>
        </w:rPr>
        <w:t xml:space="preserve"> mechanism </w:t>
      </w:r>
      <w:r w:rsidR="009724D9" w:rsidRPr="00D37E42">
        <w:rPr>
          <w:sz w:val="24"/>
          <w:szCs w:val="24"/>
        </w:rPr>
        <w:t>with</w:t>
      </w:r>
      <w:r w:rsidR="003521F9" w:rsidRPr="00D37E42">
        <w:rPr>
          <w:sz w:val="24"/>
          <w:szCs w:val="24"/>
        </w:rPr>
        <w:t xml:space="preserve"> both </w:t>
      </w:r>
      <w:r w:rsidR="009658D3" w:rsidRPr="00D37E42">
        <w:rPr>
          <w:sz w:val="24"/>
          <w:szCs w:val="24"/>
        </w:rPr>
        <w:t>single and</w:t>
      </w:r>
      <w:r w:rsidR="003521F9" w:rsidRPr="00D37E42">
        <w:rPr>
          <w:sz w:val="24"/>
          <w:szCs w:val="24"/>
        </w:rPr>
        <w:t xml:space="preserve"> double ethylene insertions</w:t>
      </w:r>
      <w:r w:rsidR="009658D3" w:rsidRPr="00D37E42">
        <w:rPr>
          <w:sz w:val="24"/>
          <w:szCs w:val="24"/>
        </w:rPr>
        <w:t>.</w:t>
      </w:r>
      <w:r w:rsidR="00AE78CF">
        <w:rPr>
          <w:sz w:val="24"/>
          <w:szCs w:val="24"/>
          <w:lang w:val="en-GB"/>
        </w:rPr>
        <w:fldChar w:fldCharType="begin"/>
      </w:r>
      <w:r w:rsidR="00AE78CF">
        <w:rPr>
          <w:sz w:val="24"/>
          <w:szCs w:val="24"/>
          <w:lang w:val="en-GB"/>
        </w:rPr>
        <w:instrText xml:space="preserve"> ADDIN EN.CITE &lt;EndNote&gt;&lt;Cite&gt;&lt;Author&gt;Britovsek&lt;/Author&gt;&lt;Year&gt;2015&lt;/Year&gt;&lt;RecNum&gt;871&lt;/RecNum&gt;&lt;DisplayText&gt;&lt;style face="superscript"&gt;19&lt;/style&gt;&lt;/DisplayText&gt;&lt;record&gt;&lt;rec-number&gt;871&lt;/rec-number&gt;&lt;foreign-keys&gt;&lt;key app="EN" db-id="5xeezrss7fs29oerz0m5xz070zfefdzt9rra" timestamp="1485872271"&gt;871&lt;/key&gt;&lt;/foreign-keys&gt;&lt;ref-type name="Journal Article"&gt;17&lt;/ref-type&gt;&lt;contributors&gt;&lt;authors&gt;&lt;author&gt;Britovsek, G.J.P.&lt;/author&gt;&lt;author&gt;Malinowski, R.&lt;/author&gt;&lt;author&gt;McGuinness, D.S.&lt;/author&gt;&lt;author&gt;Nobbs, J.D.&lt;/author&gt;&lt;author&gt;Tomov, A.&lt;/author&gt;&lt;author&gt;Wadsley, A.W.&lt;/author&gt;&lt;author&gt;Young, C.T.&lt;/author&gt;&lt;/authors&gt;&lt;/contributors&gt;&lt;titles&gt;&lt;title&gt;Ethylene Oligomerisation&lt;/title&gt;&lt;secondary-title&gt;ACS Catalysis&lt;/secondary-title&gt;&lt;/titles&gt;&lt;periodical&gt;&lt;full-title&gt;ACS Catalysis&lt;/full-title&gt;&lt;abbr-1&gt;ACS Catal.&lt;/abbr-1&gt;&lt;/periodical&gt;&lt;pages&gt;6922-6925&lt;/pages&gt;&lt;volume&gt;5&lt;/volume&gt;&lt;dates&gt;&lt;year&gt;2015&lt;/year&gt;&lt;/dates&gt;&lt;urls&gt;&lt;/urls&gt;&lt;/record&gt;&lt;/Cite&gt;&lt;/EndNote&gt;</w:instrText>
      </w:r>
      <w:r w:rsidR="00AE78CF">
        <w:rPr>
          <w:sz w:val="24"/>
          <w:szCs w:val="24"/>
          <w:lang w:val="en-GB"/>
        </w:rPr>
        <w:fldChar w:fldCharType="separate"/>
      </w:r>
      <w:r w:rsidR="00AE78CF" w:rsidRPr="00AE78CF">
        <w:rPr>
          <w:noProof/>
          <w:sz w:val="24"/>
          <w:szCs w:val="24"/>
          <w:vertAlign w:val="superscript"/>
          <w:lang w:val="en-GB"/>
        </w:rPr>
        <w:t>19</w:t>
      </w:r>
      <w:r w:rsidR="00AE78CF">
        <w:rPr>
          <w:sz w:val="24"/>
          <w:szCs w:val="24"/>
          <w:lang w:val="en-GB"/>
        </w:rPr>
        <w:fldChar w:fldCharType="end"/>
      </w:r>
      <w:r w:rsidR="003521F9" w:rsidRPr="00D37E42">
        <w:rPr>
          <w:sz w:val="24"/>
          <w:szCs w:val="24"/>
          <w:lang w:val="en-GB"/>
        </w:rPr>
        <w:t xml:space="preserve"> </w:t>
      </w:r>
      <w:r w:rsidR="00E21913" w:rsidRPr="00D37E42">
        <w:rPr>
          <w:sz w:val="24"/>
          <w:szCs w:val="24"/>
          <w:lang w:val="en-GB"/>
        </w:rPr>
        <w:t xml:space="preserve"> We show here that asymmetric variations of</w:t>
      </w:r>
      <w:r w:rsidR="003521F9" w:rsidRPr="00D37E42">
        <w:rPr>
          <w:sz w:val="24"/>
          <w:szCs w:val="24"/>
          <w:lang w:val="en-GB"/>
        </w:rPr>
        <w:t xml:space="preserve"> the BIMA ligand</w:t>
      </w:r>
      <w:r w:rsidR="00E21913" w:rsidRPr="00D37E42">
        <w:rPr>
          <w:sz w:val="24"/>
          <w:szCs w:val="24"/>
          <w:lang w:val="en-GB"/>
        </w:rPr>
        <w:t xml:space="preserve"> </w:t>
      </w:r>
      <w:r w:rsidR="003521F9" w:rsidRPr="00D37E42">
        <w:rPr>
          <w:sz w:val="24"/>
          <w:szCs w:val="24"/>
          <w:lang w:val="en-GB"/>
        </w:rPr>
        <w:t xml:space="preserve">can lead to deviations from </w:t>
      </w:r>
      <w:r w:rsidR="0090772C" w:rsidRPr="00D37E42">
        <w:rPr>
          <w:sz w:val="24"/>
          <w:szCs w:val="24"/>
          <w:lang w:val="en-GB"/>
        </w:rPr>
        <w:t>regular</w:t>
      </w:r>
      <w:r w:rsidR="003521F9" w:rsidRPr="00D37E42">
        <w:rPr>
          <w:sz w:val="24"/>
          <w:szCs w:val="24"/>
          <w:lang w:val="en-GB"/>
        </w:rPr>
        <w:t xml:space="preserve"> alternating behaviour </w:t>
      </w:r>
      <w:r w:rsidR="009724D9" w:rsidRPr="00D37E42">
        <w:rPr>
          <w:sz w:val="24"/>
          <w:szCs w:val="24"/>
          <w:lang w:val="en-GB"/>
        </w:rPr>
        <w:t xml:space="preserve">resulting in distributions </w:t>
      </w:r>
      <w:r w:rsidR="00E209A3" w:rsidRPr="00D37E42">
        <w:rPr>
          <w:sz w:val="24"/>
          <w:szCs w:val="24"/>
          <w:lang w:val="en-GB"/>
        </w:rPr>
        <w:t xml:space="preserve">with </w:t>
      </w:r>
      <w:r w:rsidR="00F71ABD" w:rsidRPr="00D37E42">
        <w:rPr>
          <w:sz w:val="24"/>
          <w:szCs w:val="24"/>
          <w:lang w:val="en-GB"/>
        </w:rPr>
        <w:t xml:space="preserve">increased amounts of 1-hexene </w:t>
      </w:r>
      <w:r w:rsidR="009724D9" w:rsidRPr="00D37E42">
        <w:rPr>
          <w:sz w:val="24"/>
          <w:szCs w:val="24"/>
          <w:lang w:val="en-GB"/>
        </w:rPr>
        <w:t>and</w:t>
      </w:r>
      <w:r w:rsidR="00F71ABD" w:rsidRPr="00D37E42">
        <w:rPr>
          <w:sz w:val="24"/>
          <w:szCs w:val="24"/>
          <w:lang w:val="en-GB"/>
        </w:rPr>
        <w:t xml:space="preserve"> 1-octene. </w:t>
      </w:r>
      <w:r w:rsidR="008931E8" w:rsidRPr="00D37E42">
        <w:rPr>
          <w:sz w:val="24"/>
          <w:szCs w:val="24"/>
          <w:lang w:val="en-GB"/>
        </w:rPr>
        <w:t xml:space="preserve">These </w:t>
      </w:r>
      <w:r w:rsidR="009724D9" w:rsidRPr="00D37E42">
        <w:rPr>
          <w:sz w:val="24"/>
          <w:szCs w:val="24"/>
          <w:lang w:val="en-GB"/>
        </w:rPr>
        <w:t xml:space="preserve">new </w:t>
      </w:r>
      <w:r w:rsidR="00960234" w:rsidRPr="00D37E42">
        <w:rPr>
          <w:sz w:val="24"/>
          <w:szCs w:val="24"/>
          <w:lang w:val="en-GB"/>
        </w:rPr>
        <w:t xml:space="preserve">distributions link the </w:t>
      </w:r>
      <w:r w:rsidR="008931E8" w:rsidRPr="00D37E42">
        <w:rPr>
          <w:sz w:val="24"/>
          <w:szCs w:val="24"/>
          <w:lang w:val="en-GB"/>
        </w:rPr>
        <w:t>alter</w:t>
      </w:r>
      <w:r w:rsidR="009724D9" w:rsidRPr="00D37E42">
        <w:rPr>
          <w:sz w:val="24"/>
          <w:szCs w:val="24"/>
          <w:lang w:val="en-GB"/>
        </w:rPr>
        <w:t>nating oligomerisations with</w:t>
      </w:r>
      <w:r w:rsidR="00960234" w:rsidRPr="00D37E42">
        <w:rPr>
          <w:sz w:val="24"/>
          <w:szCs w:val="24"/>
          <w:lang w:val="en-GB"/>
        </w:rPr>
        <w:t xml:space="preserve"> the</w:t>
      </w:r>
      <w:r w:rsidR="008931E8" w:rsidRPr="00D37E42">
        <w:rPr>
          <w:sz w:val="24"/>
          <w:szCs w:val="24"/>
          <w:lang w:val="en-GB"/>
        </w:rPr>
        <w:t xml:space="preserve"> selective tri- and </w:t>
      </w:r>
      <w:proofErr w:type="spellStart"/>
      <w:r w:rsidR="008931E8" w:rsidRPr="00D37E42">
        <w:rPr>
          <w:sz w:val="24"/>
          <w:szCs w:val="24"/>
          <w:lang w:val="en-GB"/>
        </w:rPr>
        <w:t>tetramerisations</w:t>
      </w:r>
      <w:proofErr w:type="spellEnd"/>
      <w:r w:rsidR="008931E8" w:rsidRPr="00D37E42">
        <w:rPr>
          <w:sz w:val="24"/>
          <w:szCs w:val="24"/>
          <w:lang w:val="en-GB"/>
        </w:rPr>
        <w:t xml:space="preserve"> of ethylene, illustrating the range and diversity </w:t>
      </w:r>
      <w:r w:rsidR="009724D9" w:rsidRPr="00D37E42">
        <w:rPr>
          <w:sz w:val="24"/>
          <w:szCs w:val="24"/>
          <w:lang w:val="en-GB"/>
        </w:rPr>
        <w:t xml:space="preserve">of possible distributions </w:t>
      </w:r>
      <w:r w:rsidR="008931E8" w:rsidRPr="00D37E42">
        <w:rPr>
          <w:sz w:val="24"/>
          <w:szCs w:val="24"/>
          <w:lang w:val="en-GB"/>
        </w:rPr>
        <w:t xml:space="preserve">within the oligomerisation landscape. </w:t>
      </w:r>
    </w:p>
    <w:p w14:paraId="7B7F929C" w14:textId="2444997E" w:rsidR="00B32205" w:rsidRPr="00D37E42" w:rsidRDefault="00B32205" w:rsidP="0090772C">
      <w:pPr>
        <w:spacing w:line="360" w:lineRule="auto"/>
        <w:jc w:val="both"/>
        <w:outlineLvl w:val="0"/>
        <w:rPr>
          <w:i/>
        </w:rPr>
      </w:pPr>
      <w:r w:rsidRPr="00D37E42">
        <w:rPr>
          <w:i/>
        </w:rPr>
        <w:t>Synthesis of ligands and complexes</w:t>
      </w:r>
    </w:p>
    <w:p w14:paraId="7E186F72" w14:textId="337925CC" w:rsidR="00BC2078" w:rsidRDefault="00BC2078" w:rsidP="00DB3C21">
      <w:pPr>
        <w:spacing w:line="360" w:lineRule="auto"/>
        <w:ind w:firstLine="284"/>
        <w:jc w:val="both"/>
      </w:pPr>
      <w:r w:rsidRPr="00D37E42">
        <w:t>An overview of t</w:t>
      </w:r>
      <w:r w:rsidR="00497F9F" w:rsidRPr="00D37E42">
        <w:t xml:space="preserve">he asymmetric </w:t>
      </w:r>
      <w:r w:rsidR="00996093" w:rsidRPr="00D37E42">
        <w:t xml:space="preserve">BIMA-type </w:t>
      </w:r>
      <w:r w:rsidR="00497F9F" w:rsidRPr="00D37E42">
        <w:t xml:space="preserve">ligands </w:t>
      </w:r>
      <w:r w:rsidR="00497F9F" w:rsidRPr="00D37E42">
        <w:rPr>
          <w:b/>
        </w:rPr>
        <w:t>2</w:t>
      </w:r>
      <w:r w:rsidR="00497F9F" w:rsidRPr="00D37E42">
        <w:t>-</w:t>
      </w:r>
      <w:r w:rsidR="00497F9F" w:rsidRPr="00D37E42">
        <w:rPr>
          <w:b/>
        </w:rPr>
        <w:t>1</w:t>
      </w:r>
      <w:r w:rsidR="003073E0" w:rsidRPr="00D37E42">
        <w:rPr>
          <w:b/>
        </w:rPr>
        <w:t>2</w:t>
      </w:r>
      <w:r w:rsidR="0032582E" w:rsidRPr="00D37E42">
        <w:t xml:space="preserve"> prepared for</w:t>
      </w:r>
      <w:r w:rsidR="00497F9F" w:rsidRPr="00D37E42">
        <w:t xml:space="preserve"> th</w:t>
      </w:r>
      <w:r w:rsidR="003073E0" w:rsidRPr="00D37E42">
        <w:t>is study is</w:t>
      </w:r>
      <w:r w:rsidR="000E7EDB" w:rsidRPr="00D37E42">
        <w:t xml:space="preserve"> </w:t>
      </w:r>
      <w:r w:rsidR="003073E0" w:rsidRPr="00D37E42">
        <w:t>shown</w:t>
      </w:r>
      <w:r w:rsidR="000E7EDB" w:rsidRPr="00D37E42">
        <w:t xml:space="preserve"> in Figure 2</w:t>
      </w:r>
      <w:r w:rsidRPr="00D37E42">
        <w:t xml:space="preserve">.  </w:t>
      </w:r>
      <w:r w:rsidR="001E26B7" w:rsidRPr="00D37E42">
        <w:t xml:space="preserve">The </w:t>
      </w:r>
      <w:proofErr w:type="spellStart"/>
      <w:r w:rsidR="001E26B7" w:rsidRPr="00D37E42">
        <w:t>benzimidazole</w:t>
      </w:r>
      <w:proofErr w:type="spellEnd"/>
      <w:r w:rsidR="001E26B7" w:rsidRPr="00D37E42">
        <w:t xml:space="preserve"> amine</w:t>
      </w:r>
      <w:r w:rsidR="00385A19" w:rsidRPr="00D37E42">
        <w:t xml:space="preserve"> </w:t>
      </w:r>
      <w:r w:rsidR="00996093" w:rsidRPr="00D37E42">
        <w:t xml:space="preserve">part </w:t>
      </w:r>
      <w:r w:rsidR="00B028E1" w:rsidRPr="00D37E42">
        <w:t>is the same</w:t>
      </w:r>
      <w:r w:rsidR="00385A19" w:rsidRPr="00D37E42">
        <w:t xml:space="preserve"> as in</w:t>
      </w:r>
      <w:r w:rsidR="009724D9" w:rsidRPr="00D37E42">
        <w:t xml:space="preserve"> the original BIMA</w:t>
      </w:r>
      <w:r w:rsidR="00385A19" w:rsidRPr="00D37E42">
        <w:t xml:space="preserve"> ligand </w:t>
      </w:r>
      <w:r w:rsidR="00385A19" w:rsidRPr="00D37E42">
        <w:rPr>
          <w:b/>
        </w:rPr>
        <w:t>1</w:t>
      </w:r>
      <w:r w:rsidR="009F1E23">
        <w:t xml:space="preserve">. </w:t>
      </w:r>
      <w:r w:rsidR="00595DE9" w:rsidRPr="00D37E42">
        <w:t xml:space="preserve"> </w:t>
      </w:r>
      <w:r w:rsidR="009F1E23">
        <w:t>T</w:t>
      </w:r>
      <w:r w:rsidR="00595DE9" w:rsidRPr="00D37E42">
        <w:t>he other</w:t>
      </w:r>
      <w:r w:rsidR="00385A19" w:rsidRPr="00D37E42">
        <w:t xml:space="preserve"> </w:t>
      </w:r>
      <w:r w:rsidR="001E26B7" w:rsidRPr="00D37E42">
        <w:t>part</w:t>
      </w:r>
      <w:r w:rsidR="00385A19" w:rsidRPr="00D37E42">
        <w:t xml:space="preserve"> </w:t>
      </w:r>
      <w:r w:rsidR="003219FE" w:rsidRPr="00D37E42">
        <w:t xml:space="preserve">of the ligand </w:t>
      </w:r>
      <w:r w:rsidR="00385A19" w:rsidRPr="00D37E42">
        <w:t xml:space="preserve">has been varied in </w:t>
      </w:r>
      <w:r w:rsidR="00FA6F94">
        <w:t xml:space="preserve">order to study the effects </w:t>
      </w:r>
      <w:r w:rsidR="00385A19" w:rsidRPr="00D37E42">
        <w:t xml:space="preserve">of electronic and steric </w:t>
      </w:r>
      <w:r w:rsidR="00FA6F94">
        <w:t>variations on the oligomer distributions</w:t>
      </w:r>
      <w:r w:rsidR="00385A19" w:rsidRPr="00D37E42">
        <w:t xml:space="preserve">.  </w:t>
      </w:r>
      <w:r w:rsidR="008C409F" w:rsidRPr="00D37E42">
        <w:t xml:space="preserve">Three classes can be distinguished: A) electronic variations, ligands </w:t>
      </w:r>
      <w:r w:rsidR="008C409F" w:rsidRPr="00D37E42">
        <w:rPr>
          <w:b/>
        </w:rPr>
        <w:t>1</w:t>
      </w:r>
      <w:r w:rsidR="008C409F" w:rsidRPr="00D37E42">
        <w:t xml:space="preserve"> - </w:t>
      </w:r>
      <w:r w:rsidR="008C409F" w:rsidRPr="00D37E42">
        <w:rPr>
          <w:b/>
        </w:rPr>
        <w:t>7</w:t>
      </w:r>
      <w:r w:rsidR="008C409F" w:rsidRPr="00D37E42">
        <w:t xml:space="preserve">, B) steric variations, ligands </w:t>
      </w:r>
      <w:r w:rsidR="008C409F" w:rsidRPr="00D37E42">
        <w:rPr>
          <w:b/>
        </w:rPr>
        <w:t>8</w:t>
      </w:r>
      <w:r w:rsidR="008C409F" w:rsidRPr="00D37E42">
        <w:t xml:space="preserve"> - </w:t>
      </w:r>
      <w:r w:rsidR="008C409F" w:rsidRPr="00D37E42">
        <w:rPr>
          <w:b/>
        </w:rPr>
        <w:t>9</w:t>
      </w:r>
      <w:r w:rsidR="008C409F" w:rsidRPr="00D37E42">
        <w:t xml:space="preserve">, and C) ligand backbone variations, </w:t>
      </w:r>
      <w:r w:rsidR="008C409F" w:rsidRPr="00D37E42">
        <w:rPr>
          <w:b/>
        </w:rPr>
        <w:t>10</w:t>
      </w:r>
      <w:r w:rsidR="008C409F" w:rsidRPr="00D37E42">
        <w:t xml:space="preserve"> - </w:t>
      </w:r>
      <w:r w:rsidR="008C409F" w:rsidRPr="00D37E42">
        <w:rPr>
          <w:b/>
        </w:rPr>
        <w:t>12</w:t>
      </w:r>
      <w:r w:rsidR="008C409F" w:rsidRPr="00D37E42">
        <w:t xml:space="preserve">. </w:t>
      </w:r>
      <w:r w:rsidR="00A23848" w:rsidRPr="00D37E42">
        <w:t xml:space="preserve"> P</w:t>
      </w:r>
      <w:r w:rsidR="00906988" w:rsidRPr="00D37E42">
        <w:t>reparation</w:t>
      </w:r>
      <w:r w:rsidR="00A23848" w:rsidRPr="00D37E42">
        <w:t xml:space="preserve"> of the ligands typically</w:t>
      </w:r>
      <w:r w:rsidR="00595DE9" w:rsidRPr="00D37E42">
        <w:t xml:space="preserve"> involve</w:t>
      </w:r>
      <w:r w:rsidR="00A23848" w:rsidRPr="00D37E42">
        <w:t>s</w:t>
      </w:r>
      <w:r w:rsidR="001E26B7" w:rsidRPr="00D37E42">
        <w:t xml:space="preserve"> coupling</w:t>
      </w:r>
      <w:r w:rsidR="00906988" w:rsidRPr="00D37E42">
        <w:t xml:space="preserve"> </w:t>
      </w:r>
      <w:r w:rsidR="001E26B7" w:rsidRPr="00D37E42">
        <w:t xml:space="preserve">a </w:t>
      </w:r>
      <w:proofErr w:type="spellStart"/>
      <w:r w:rsidR="00906988" w:rsidRPr="00D37E42">
        <w:t>chloromethyl</w:t>
      </w:r>
      <w:proofErr w:type="spellEnd"/>
      <w:r w:rsidR="003D7C9D" w:rsidRPr="00D37E42">
        <w:t xml:space="preserve"> </w:t>
      </w:r>
      <w:proofErr w:type="spellStart"/>
      <w:r w:rsidR="00906988" w:rsidRPr="00D37E42">
        <w:t>benzimidazole</w:t>
      </w:r>
      <w:proofErr w:type="spellEnd"/>
      <w:r w:rsidR="00906988" w:rsidRPr="00D37E42">
        <w:t xml:space="preserve"> with</w:t>
      </w:r>
      <w:r w:rsidR="00906988">
        <w:t xml:space="preserve"> an </w:t>
      </w:r>
      <w:proofErr w:type="spellStart"/>
      <w:r w:rsidR="00906988">
        <w:t>aminomethyl</w:t>
      </w:r>
      <w:proofErr w:type="spellEnd"/>
      <w:r w:rsidR="003D7C9D">
        <w:t xml:space="preserve"> </w:t>
      </w:r>
      <w:proofErr w:type="spellStart"/>
      <w:r w:rsidR="00906988">
        <w:t>benzimidazole</w:t>
      </w:r>
      <w:proofErr w:type="spellEnd"/>
      <w:r w:rsidR="00906988">
        <w:t xml:space="preserve"> unit. </w:t>
      </w:r>
      <w:r>
        <w:t xml:space="preserve"> Metal complexes </w:t>
      </w:r>
      <w:r w:rsidR="00E244E0">
        <w:t>[</w:t>
      </w:r>
      <w:r w:rsidR="00E244E0" w:rsidRPr="004F30C3">
        <w:t>Cr</w:t>
      </w:r>
      <w:r w:rsidR="00E244E0">
        <w:t>(</w:t>
      </w:r>
      <w:r w:rsidR="00E244E0">
        <w:rPr>
          <w:b/>
        </w:rPr>
        <w:t>L</w:t>
      </w:r>
      <w:r w:rsidR="00E244E0">
        <w:t>)</w:t>
      </w:r>
      <w:r w:rsidR="00E244E0" w:rsidRPr="004F30C3">
        <w:t>Cl</w:t>
      </w:r>
      <w:r w:rsidR="00E244E0" w:rsidRPr="004F30C3">
        <w:rPr>
          <w:vertAlign w:val="subscript"/>
        </w:rPr>
        <w:t>3</w:t>
      </w:r>
      <w:r w:rsidR="00E244E0">
        <w:t xml:space="preserve">] </w:t>
      </w:r>
      <w:r>
        <w:t>were prep</w:t>
      </w:r>
      <w:r w:rsidR="00246FC2">
        <w:t>ared by combining the ligand with</w:t>
      </w:r>
      <w:r>
        <w:t xml:space="preserve"> [CrCl</w:t>
      </w:r>
      <w:r w:rsidRPr="00BC2078">
        <w:rPr>
          <w:vertAlign w:val="subscript"/>
        </w:rPr>
        <w:t>3</w:t>
      </w:r>
      <w:r>
        <w:t>(</w:t>
      </w:r>
      <w:proofErr w:type="spellStart"/>
      <w:r>
        <w:t>thf</w:t>
      </w:r>
      <w:proofErr w:type="spellEnd"/>
      <w:r>
        <w:t>)</w:t>
      </w:r>
      <w:r w:rsidRPr="00BC2078">
        <w:rPr>
          <w:vertAlign w:val="subscript"/>
        </w:rPr>
        <w:t>3</w:t>
      </w:r>
      <w:r w:rsidR="00246FC2">
        <w:t>]</w:t>
      </w:r>
      <w:r w:rsidR="00E244E0">
        <w:t xml:space="preserve">. In the case of ligand </w:t>
      </w:r>
      <w:r w:rsidR="00E244E0">
        <w:rPr>
          <w:b/>
        </w:rPr>
        <w:t>2</w:t>
      </w:r>
      <w:r w:rsidR="00AC3134">
        <w:t>, the</w:t>
      </w:r>
      <w:r w:rsidR="00E244E0">
        <w:t xml:space="preserve"> </w:t>
      </w:r>
      <w:proofErr w:type="gramStart"/>
      <w:r w:rsidR="00E244E0">
        <w:t>Cr(</w:t>
      </w:r>
      <w:proofErr w:type="gramEnd"/>
      <w:r w:rsidR="00E244E0">
        <w:t>0) complex [</w:t>
      </w:r>
      <w:r w:rsidR="00E244E0" w:rsidRPr="004F30C3">
        <w:t>Cr</w:t>
      </w:r>
      <w:r w:rsidR="00E244E0">
        <w:t>(</w:t>
      </w:r>
      <w:r w:rsidR="00E244E0">
        <w:rPr>
          <w:b/>
        </w:rPr>
        <w:t>2</w:t>
      </w:r>
      <w:r w:rsidR="00E244E0">
        <w:t>)(CO)</w:t>
      </w:r>
      <w:r w:rsidR="00E244E0" w:rsidRPr="004F30C3">
        <w:rPr>
          <w:vertAlign w:val="subscript"/>
        </w:rPr>
        <w:t>3</w:t>
      </w:r>
      <w:r w:rsidR="00E244E0">
        <w:t>] was prepared from [Cr(CO)</w:t>
      </w:r>
      <w:r w:rsidR="00E244E0" w:rsidRPr="00E244E0">
        <w:rPr>
          <w:vertAlign w:val="subscript"/>
        </w:rPr>
        <w:t>3</w:t>
      </w:r>
      <w:r w:rsidR="00E244E0">
        <w:t>(CH</w:t>
      </w:r>
      <w:r w:rsidR="00E244E0" w:rsidRPr="00E244E0">
        <w:rPr>
          <w:vertAlign w:val="subscript"/>
        </w:rPr>
        <w:t>3</w:t>
      </w:r>
      <w:r w:rsidR="00E244E0">
        <w:t>CN)</w:t>
      </w:r>
      <w:r w:rsidR="00E244E0" w:rsidRPr="00E244E0">
        <w:rPr>
          <w:vertAlign w:val="subscript"/>
        </w:rPr>
        <w:t>3</w:t>
      </w:r>
      <w:r w:rsidR="00EF3335">
        <w:t xml:space="preserve">].  </w:t>
      </w:r>
      <w:bookmarkStart w:id="0" w:name="_GoBack"/>
      <w:bookmarkEnd w:id="0"/>
      <w:r>
        <w:t xml:space="preserve">Full experimental details for all ligands and complexes can be found in the Supporting Information.  </w:t>
      </w:r>
    </w:p>
    <w:p w14:paraId="673D4BB6" w14:textId="77777777" w:rsidR="00635394" w:rsidRDefault="00635394" w:rsidP="00DB3C21">
      <w:pPr>
        <w:spacing w:line="360" w:lineRule="auto"/>
        <w:jc w:val="both"/>
      </w:pPr>
    </w:p>
    <w:p w14:paraId="358E6C98" w14:textId="3777DEEA" w:rsidR="001E5E45" w:rsidRDefault="000A3FF3" w:rsidP="00DB3C21">
      <w:pPr>
        <w:spacing w:line="360" w:lineRule="auto"/>
        <w:jc w:val="both"/>
      </w:pPr>
      <w:r w:rsidRPr="000A3FF3">
        <w:rPr>
          <w:noProof/>
          <w:lang w:val="en-US"/>
        </w:rPr>
        <w:lastRenderedPageBreak/>
        <w:drawing>
          <wp:inline distT="0" distB="0" distL="0" distR="0" wp14:anchorId="0CAF96D8" wp14:editId="10D42C61">
            <wp:extent cx="5270500" cy="2315845"/>
            <wp:effectExtent l="0" t="0" r="1270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8D724" w14:textId="01D57CDA" w:rsidR="004B3EC8" w:rsidRDefault="000E7EDB" w:rsidP="00DB3C21">
      <w:pPr>
        <w:spacing w:line="360" w:lineRule="auto"/>
        <w:jc w:val="both"/>
      </w:pPr>
      <w:r>
        <w:t>Figure 2</w:t>
      </w:r>
      <w:r w:rsidR="00497F9F">
        <w:t xml:space="preserve">. </w:t>
      </w:r>
      <w:r w:rsidR="003073E0">
        <w:t>O</w:t>
      </w:r>
      <w:r w:rsidR="005579FD">
        <w:t xml:space="preserve">verview of BIMA ligand </w:t>
      </w:r>
      <w:r w:rsidR="003073E0" w:rsidRPr="003073E0">
        <w:rPr>
          <w:b/>
        </w:rPr>
        <w:t>1</w:t>
      </w:r>
      <w:r w:rsidR="003073E0">
        <w:t xml:space="preserve"> and the asymmetric ligands </w:t>
      </w:r>
      <w:r w:rsidR="003073E0" w:rsidRPr="003073E0">
        <w:rPr>
          <w:b/>
        </w:rPr>
        <w:t>2</w:t>
      </w:r>
      <w:r w:rsidR="003073E0">
        <w:t xml:space="preserve"> – </w:t>
      </w:r>
      <w:r w:rsidR="003073E0" w:rsidRPr="003073E0">
        <w:rPr>
          <w:b/>
        </w:rPr>
        <w:t>1</w:t>
      </w:r>
      <w:r w:rsidR="003073E0">
        <w:rPr>
          <w:b/>
        </w:rPr>
        <w:t>2</w:t>
      </w:r>
      <w:r w:rsidR="003073E0">
        <w:t xml:space="preserve"> in </w:t>
      </w:r>
      <w:r w:rsidR="005579FD" w:rsidRPr="003073E0">
        <w:t>classes</w:t>
      </w:r>
      <w:r w:rsidR="005579FD">
        <w:t xml:space="preserve"> A, B and C. </w:t>
      </w:r>
    </w:p>
    <w:p w14:paraId="06924457" w14:textId="77777777" w:rsidR="004B3EC8" w:rsidRDefault="004B3EC8" w:rsidP="00DB3C21">
      <w:pPr>
        <w:spacing w:line="360" w:lineRule="auto"/>
        <w:jc w:val="both"/>
      </w:pPr>
    </w:p>
    <w:p w14:paraId="0F1717FE" w14:textId="23D2C245" w:rsidR="00595DE9" w:rsidRDefault="00595DE9" w:rsidP="00595DE9">
      <w:pPr>
        <w:spacing w:line="360" w:lineRule="auto"/>
        <w:ind w:firstLine="284"/>
        <w:jc w:val="both"/>
      </w:pPr>
      <w:proofErr w:type="spellStart"/>
      <w:r>
        <w:t>Bis</w:t>
      </w:r>
      <w:proofErr w:type="spellEnd"/>
      <w:r>
        <w:t>(</w:t>
      </w:r>
      <w:proofErr w:type="spellStart"/>
      <w:r>
        <w:t>benzimidazole</w:t>
      </w:r>
      <w:proofErr w:type="spellEnd"/>
      <w:r>
        <w:t xml:space="preserve">)amine ligands </w:t>
      </w:r>
      <w:r w:rsidR="00C97100">
        <w:t>typically</w:t>
      </w:r>
      <w:r>
        <w:t xml:space="preserve"> adopt a facial coordinati</w:t>
      </w:r>
      <w:r w:rsidR="00996093">
        <w:t>on mode in</w:t>
      </w:r>
      <w:r>
        <w:t xml:space="preserve"> chromium</w:t>
      </w:r>
      <w:r w:rsidR="00996093">
        <w:t>(III)</w:t>
      </w:r>
      <w:r>
        <w:t xml:space="preserve"> </w:t>
      </w:r>
      <w:proofErr w:type="spellStart"/>
      <w:r w:rsidR="00996093">
        <w:t>trichloride</w:t>
      </w:r>
      <w:proofErr w:type="spellEnd"/>
      <w:r w:rsidR="00996093">
        <w:t xml:space="preserve"> </w:t>
      </w:r>
      <w:r w:rsidR="0032582E">
        <w:t>complexes, as seen for</w:t>
      </w:r>
      <w:r>
        <w:t xml:space="preserve"> [</w:t>
      </w:r>
      <w:r w:rsidRPr="004F30C3">
        <w:t>Cr</w:t>
      </w:r>
      <w:r>
        <w:t>(</w:t>
      </w:r>
      <w:r>
        <w:rPr>
          <w:b/>
        </w:rPr>
        <w:t>1</w:t>
      </w:r>
      <w:r>
        <w:t>)</w:t>
      </w:r>
      <w:r w:rsidRPr="004F30C3">
        <w:t>Cl</w:t>
      </w:r>
      <w:r w:rsidRPr="004F30C3">
        <w:rPr>
          <w:vertAlign w:val="subscript"/>
        </w:rPr>
        <w:t>3</w:t>
      </w:r>
      <w:r w:rsidR="00996093">
        <w:t>] and related examples,</w:t>
      </w:r>
      <w:r w:rsidR="00AE78CF">
        <w:fldChar w:fldCharType="begin"/>
      </w:r>
      <w:r w:rsidR="00AE78CF">
        <w:instrText xml:space="preserve"> ADDIN EN.CITE &lt;EndNote&gt;&lt;Cite&gt;&lt;Author&gt;Cariou&lt;/Author&gt;&lt;Year&gt;2009&lt;/Year&gt;&lt;RecNum&gt;773&lt;/RecNum&gt;&lt;DisplayText&gt;&lt;style face="superscript"&gt;22&lt;/style&gt;&lt;/DisplayText&gt;&lt;record&gt;&lt;rec-number&gt;773&lt;/rec-number&gt;&lt;foreign-keys&gt;&lt;key app="EN" db-id="5xeezrss7fs29oerz0m5xz070zfefdzt9rra" timestamp="1313067007"&gt;773&lt;/key&gt;&lt;/foreign-keys&gt;&lt;ref-type name="Journal Article"&gt;17&lt;/ref-type&gt;&lt;contributors&gt;&lt;authors&gt;&lt;author&gt;Cariou, R.&lt;/author&gt;&lt;author&gt;Chirinos, J.J.&lt;/author&gt;&lt;author&gt;Gibson, V.C.&lt;/author&gt;&lt;author&gt;Jacobsen, G.&lt;/author&gt;&lt;author&gt;Tomov, A.&lt;/author&gt;&lt;author&gt;Elsegood, M.R.J.&lt;/author&gt;&lt;/authors&gt;&lt;/contributors&gt;&lt;titles&gt;&lt;title&gt;1,3&lt;/title&gt;&lt;secondary-title&gt;Macromolecules&lt;/secondary-title&gt;&lt;/titles&gt;&lt;periodical&gt;&lt;full-title&gt;Macromolecules&lt;/full-title&gt;&lt;abbr-1&gt;Macromolecules&lt;/abbr-1&gt;&lt;abbr-2&gt;Macromols&lt;/abbr-2&gt;&lt;/periodical&gt;&lt;pages&gt;1443-1444&lt;/pages&gt;&lt;volume&gt;42&lt;/volume&gt;&lt;dates&gt;&lt;year&gt;2009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22</w:t>
      </w:r>
      <w:r w:rsidR="00AE78CF">
        <w:fldChar w:fldCharType="end"/>
      </w:r>
      <w:r>
        <w:t xml:space="preserve"> </w:t>
      </w:r>
      <w:r w:rsidR="00C97100">
        <w:t>with</w:t>
      </w:r>
      <w:r w:rsidR="00996093">
        <w:t xml:space="preserve"> </w:t>
      </w:r>
      <w:r>
        <w:t xml:space="preserve">exceptions </w:t>
      </w:r>
      <w:r w:rsidR="00C97100">
        <w:t xml:space="preserve">being </w:t>
      </w:r>
      <w:r>
        <w:t xml:space="preserve">observed </w:t>
      </w:r>
      <w:r w:rsidR="00C97100">
        <w:t>for</w:t>
      </w:r>
      <w:r>
        <w:t xml:space="preserve"> smaller ligands</w:t>
      </w:r>
      <w:r w:rsidR="00C97100">
        <w:t>, which</w:t>
      </w:r>
      <w:r w:rsidR="001E26B7">
        <w:t xml:space="preserve"> tend to </w:t>
      </w:r>
      <w:r w:rsidR="00C97100">
        <w:t>prefer</w:t>
      </w:r>
      <w:r w:rsidR="001E26B7">
        <w:t xml:space="preserve"> a meridi</w:t>
      </w:r>
      <w:r w:rsidR="006C1870">
        <w:t>o</w:t>
      </w:r>
      <w:r w:rsidR="001E26B7">
        <w:t>nal coordination geometry</w:t>
      </w:r>
      <w:r>
        <w:t>.</w:t>
      </w:r>
      <w:r w:rsidR="00AE78CF">
        <w:fldChar w:fldCharType="begin"/>
      </w:r>
      <w:r w:rsidR="00AE78CF">
        <w:instrText xml:space="preserve"> ADDIN EN.CITE &lt;EndNote&gt;&lt;Cite&gt;&lt;Author&gt;Tomov&lt;/Author&gt;&lt;Year&gt;2017&lt;/Year&gt;&lt;RecNum&gt;852&lt;/RecNum&gt;&lt;DisplayText&gt;&lt;style face="superscript"&gt;21&lt;/style&gt;&lt;/DisplayText&gt;&lt;record&gt;&lt;rec-number&gt;852&lt;/rec-number&gt;&lt;foreign-keys&gt;&lt;key app="EN" db-id="5xeezrss7fs29oerz0m5xz070zfefdzt9rra" timestamp="1457113711"&gt;852&lt;/key&gt;&lt;/foreign-keys&gt;&lt;ref-type name="Journal Article"&gt;17&lt;/ref-type&gt;&lt;contributors&gt;&lt;authors&gt;&lt;author&gt;Tomov, A.&lt;/author&gt;&lt;author&gt;Nobbs, J.D.&lt;/author&gt;&lt;author&gt;Chirinos, J.J.&lt;/author&gt;&lt;author&gt;Saini, P.K.&lt;/author&gt;&lt;author&gt;Malinowski, R.&lt;/author&gt;&lt;author&gt;Ho, S.K.Y.&lt;/author&gt;&lt;author&gt;Young, C.T.&lt;/author&gt;&lt;author&gt;McGuinness, D.S.&lt;/author&gt;&lt;author&gt;White, A.J.P.&lt;/author&gt;&lt;author&gt;Elsegood, M.R.J.&lt;/author&gt;&lt;author&gt;Britovsek, G.J.P.&lt;/author&gt;&lt;/authors&gt;&lt;/contributors&gt;&lt;titles&gt;&lt;secondary-title&gt;Organometallics&lt;/secondary-title&gt;&lt;/titles&gt;&lt;periodical&gt;&lt;full-title&gt;Organometallics&lt;/full-title&gt;&lt;abbr-1&gt;Organometallics&lt;/abbr-1&gt;&lt;/periodical&gt;&lt;pages&gt;510-522&lt;/pages&gt;&lt;volume&gt;36&lt;/volume&gt;&lt;dates&gt;&lt;year&gt;2017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21</w:t>
      </w:r>
      <w:r w:rsidR="00AE78CF">
        <w:fldChar w:fldCharType="end"/>
      </w:r>
      <w:r w:rsidR="006A698F">
        <w:t xml:space="preserve">  The</w:t>
      </w:r>
      <w:r>
        <w:t xml:space="preserve"> chromium(III) complexes generally show poor solubility in most </w:t>
      </w:r>
      <w:r w:rsidR="003219FE">
        <w:t xml:space="preserve">organic </w:t>
      </w:r>
      <w:r w:rsidR="00E6529D">
        <w:t>solvents.  M</w:t>
      </w:r>
      <w:r>
        <w:t xml:space="preserve">olecular structures </w:t>
      </w:r>
      <w:r w:rsidR="00996093">
        <w:t>have</w:t>
      </w:r>
      <w:r>
        <w:t xml:space="preserve"> been determined </w:t>
      </w:r>
      <w:r w:rsidR="003219FE">
        <w:t>by X-ray diffraction for</w:t>
      </w:r>
      <w:r>
        <w:t xml:space="preserve"> single crystal</w:t>
      </w:r>
      <w:r w:rsidR="003219FE">
        <w:t>s obtained from DMF solutions of</w:t>
      </w:r>
      <w:r>
        <w:t xml:space="preserve"> complexes [</w:t>
      </w:r>
      <w:r w:rsidRPr="004F30C3">
        <w:t>Cr</w:t>
      </w:r>
      <w:r>
        <w:t>(</w:t>
      </w:r>
      <w:proofErr w:type="gramStart"/>
      <w:r>
        <w:rPr>
          <w:b/>
        </w:rPr>
        <w:t>7</w:t>
      </w:r>
      <w:r>
        <w:t>)</w:t>
      </w:r>
      <w:r w:rsidRPr="004F30C3">
        <w:t>Cl</w:t>
      </w:r>
      <w:proofErr w:type="gramEnd"/>
      <w:r w:rsidRPr="004F30C3">
        <w:rPr>
          <w:vertAlign w:val="subscript"/>
        </w:rPr>
        <w:t>3</w:t>
      </w:r>
      <w:r>
        <w:t>] and [</w:t>
      </w:r>
      <w:r w:rsidRPr="004F30C3">
        <w:t>Cr</w:t>
      </w:r>
      <w:r>
        <w:t>(</w:t>
      </w:r>
      <w:r>
        <w:rPr>
          <w:b/>
        </w:rPr>
        <w:t>11</w:t>
      </w:r>
      <w:r>
        <w:t>)</w:t>
      </w:r>
      <w:r w:rsidRPr="004F30C3">
        <w:t>Cl</w:t>
      </w:r>
      <w:r w:rsidRPr="004F30C3">
        <w:rPr>
          <w:vertAlign w:val="subscript"/>
        </w:rPr>
        <w:t>3</w:t>
      </w:r>
      <w:r>
        <w:t xml:space="preserve">].  Both complexes show the expected facial coordination </w:t>
      </w:r>
      <w:r w:rsidR="001E26B7">
        <w:t xml:space="preserve">mode </w:t>
      </w:r>
      <w:r>
        <w:t>of the ligand</w:t>
      </w:r>
      <w:r w:rsidR="000E7EDB">
        <w:t xml:space="preserve"> (see Figure 3</w:t>
      </w:r>
      <w:r w:rsidR="001E26B7">
        <w:t>)</w:t>
      </w:r>
      <w:r>
        <w:t xml:space="preserve">.  </w:t>
      </w:r>
    </w:p>
    <w:p w14:paraId="5275FA76" w14:textId="1768743C" w:rsidR="00BA6758" w:rsidRPr="009D1A93" w:rsidRDefault="00BA6758" w:rsidP="00595DE9">
      <w:pPr>
        <w:spacing w:line="360" w:lineRule="auto"/>
        <w:ind w:firstLine="284"/>
        <w:jc w:val="both"/>
      </w:pPr>
      <w:r>
        <w:t>Upon coo</w:t>
      </w:r>
      <w:r w:rsidR="006841D0">
        <w:t>rdination of the asymmetric</w:t>
      </w:r>
      <w:r>
        <w:t xml:space="preserve"> ligands to the chromium centre, the central amine nitrogen becomes a </w:t>
      </w:r>
      <w:proofErr w:type="spellStart"/>
      <w:r>
        <w:t>stereo</w:t>
      </w:r>
      <w:r w:rsidR="00E6529D">
        <w:t>genic</w:t>
      </w:r>
      <w:proofErr w:type="spellEnd"/>
      <w:r w:rsidR="00E6529D">
        <w:t xml:space="preserve"> </w:t>
      </w:r>
      <w:r w:rsidR="00973C16">
        <w:t>centre and c</w:t>
      </w:r>
      <w:r>
        <w:t>omplex [</w:t>
      </w:r>
      <w:r w:rsidRPr="004F30C3">
        <w:t>Cr</w:t>
      </w:r>
      <w:r>
        <w:t>(</w:t>
      </w:r>
      <w:proofErr w:type="gramStart"/>
      <w:r>
        <w:rPr>
          <w:b/>
        </w:rPr>
        <w:t>7</w:t>
      </w:r>
      <w:r>
        <w:t>)</w:t>
      </w:r>
      <w:r w:rsidRPr="004F30C3">
        <w:t>Cl</w:t>
      </w:r>
      <w:proofErr w:type="gramEnd"/>
      <w:r w:rsidRPr="004F30C3">
        <w:rPr>
          <w:vertAlign w:val="subscript"/>
        </w:rPr>
        <w:t>3</w:t>
      </w:r>
      <w:r w:rsidR="00973C16">
        <w:t xml:space="preserve">] crystallises as a </w:t>
      </w:r>
      <w:proofErr w:type="spellStart"/>
      <w:r w:rsidR="00973C16">
        <w:t>racemate</w:t>
      </w:r>
      <w:proofErr w:type="spellEnd"/>
      <w:r w:rsidR="00973C16">
        <w:t>.  I</w:t>
      </w:r>
      <w:r>
        <w:t>n the case of complexes [</w:t>
      </w:r>
      <w:r w:rsidRPr="004F30C3">
        <w:t>Cr</w:t>
      </w:r>
      <w:r>
        <w:t>(</w:t>
      </w:r>
      <w:proofErr w:type="gramStart"/>
      <w:r>
        <w:rPr>
          <w:b/>
        </w:rPr>
        <w:t>10</w:t>
      </w:r>
      <w:r>
        <w:t>)</w:t>
      </w:r>
      <w:r w:rsidRPr="004F30C3">
        <w:t>Cl</w:t>
      </w:r>
      <w:proofErr w:type="gramEnd"/>
      <w:r w:rsidRPr="004F30C3">
        <w:rPr>
          <w:vertAlign w:val="subscript"/>
        </w:rPr>
        <w:t>3</w:t>
      </w:r>
      <w:r>
        <w:t>] and [</w:t>
      </w:r>
      <w:r w:rsidRPr="004F30C3">
        <w:t>Cr</w:t>
      </w:r>
      <w:r>
        <w:t>(</w:t>
      </w:r>
      <w:r>
        <w:rPr>
          <w:b/>
        </w:rPr>
        <w:t>11</w:t>
      </w:r>
      <w:r>
        <w:t>)</w:t>
      </w:r>
      <w:r w:rsidRPr="004F30C3">
        <w:t>Cl</w:t>
      </w:r>
      <w:r w:rsidRPr="004F30C3">
        <w:rPr>
          <w:vertAlign w:val="subscript"/>
        </w:rPr>
        <w:t>3</w:t>
      </w:r>
      <w:r>
        <w:t>], the additional stereo</w:t>
      </w:r>
      <w:r w:rsidR="00AF185F">
        <w:t xml:space="preserve"> </w:t>
      </w:r>
      <w:r>
        <w:t xml:space="preserve">centre results in a mixture of </w:t>
      </w:r>
      <w:proofErr w:type="spellStart"/>
      <w:r>
        <w:t>diastereomers</w:t>
      </w:r>
      <w:proofErr w:type="spellEnd"/>
      <w:r>
        <w:t xml:space="preserve">.  </w:t>
      </w:r>
      <w:r w:rsidR="009D1A93">
        <w:t>The solid state structure for complex [</w:t>
      </w:r>
      <w:r w:rsidR="009D1A93" w:rsidRPr="004F30C3">
        <w:t>Cr</w:t>
      </w:r>
      <w:r w:rsidR="009D1A93">
        <w:t>(</w:t>
      </w:r>
      <w:proofErr w:type="gramStart"/>
      <w:r w:rsidR="009D1A93">
        <w:rPr>
          <w:b/>
        </w:rPr>
        <w:t>11</w:t>
      </w:r>
      <w:r w:rsidR="009D1A93">
        <w:t>)</w:t>
      </w:r>
      <w:r w:rsidR="009D1A93" w:rsidRPr="004F30C3">
        <w:t>Cl</w:t>
      </w:r>
      <w:proofErr w:type="gramEnd"/>
      <w:r w:rsidR="009D1A93" w:rsidRPr="004F30C3">
        <w:rPr>
          <w:vertAlign w:val="subscript"/>
        </w:rPr>
        <w:t>3</w:t>
      </w:r>
      <w:r w:rsidR="009D1A93">
        <w:t xml:space="preserve">] comprises a </w:t>
      </w:r>
      <w:r w:rsidR="00973C16">
        <w:t xml:space="preserve">racemic </w:t>
      </w:r>
      <w:r w:rsidR="009D1A93">
        <w:t>mixture of the two enantiomers [C(</w:t>
      </w:r>
      <w:r w:rsidR="009D1A93" w:rsidRPr="009D1A93">
        <w:rPr>
          <w:i/>
        </w:rPr>
        <w:t>R</w:t>
      </w:r>
      <w:r w:rsidR="009D1A93">
        <w:t>), N(</w:t>
      </w:r>
      <w:r w:rsidR="009D1A93" w:rsidRPr="009D1A93">
        <w:rPr>
          <w:i/>
        </w:rPr>
        <w:t>S</w:t>
      </w:r>
      <w:r w:rsidR="009D1A93">
        <w:t>)] and [C(</w:t>
      </w:r>
      <w:r w:rsidR="009D1A93" w:rsidRPr="009D1A93">
        <w:rPr>
          <w:i/>
        </w:rPr>
        <w:t>S</w:t>
      </w:r>
      <w:r w:rsidR="009D1A93">
        <w:t>), N(</w:t>
      </w:r>
      <w:r w:rsidR="009D1A93" w:rsidRPr="009D1A93">
        <w:rPr>
          <w:i/>
        </w:rPr>
        <w:t>R</w:t>
      </w:r>
      <w:r w:rsidR="009D1A93">
        <w:t xml:space="preserve">)] </w:t>
      </w:r>
      <w:r w:rsidR="003E176F">
        <w:t xml:space="preserve">(see </w:t>
      </w:r>
      <w:r w:rsidR="004173A3">
        <w:t>Figure S8</w:t>
      </w:r>
      <w:r w:rsidR="003E176F">
        <w:t>).</w:t>
      </w:r>
    </w:p>
    <w:p w14:paraId="6A231275" w14:textId="77777777" w:rsidR="00497F9F" w:rsidRDefault="00497F9F" w:rsidP="00DB3C21">
      <w:pPr>
        <w:spacing w:line="360" w:lineRule="auto"/>
        <w:jc w:val="both"/>
      </w:pPr>
    </w:p>
    <w:p w14:paraId="5E87F209" w14:textId="63FDB691" w:rsidR="00497F9F" w:rsidRDefault="006C1870" w:rsidP="00DB3C21">
      <w:pPr>
        <w:spacing w:line="360" w:lineRule="auto"/>
        <w:jc w:val="both"/>
      </w:pPr>
      <w:r>
        <w:rPr>
          <w:noProof/>
          <w:lang w:val="en-US"/>
        </w:rPr>
        <w:lastRenderedPageBreak/>
        <w:drawing>
          <wp:inline distT="0" distB="0" distL="0" distR="0" wp14:anchorId="6348EE89" wp14:editId="648F5017">
            <wp:extent cx="2677741" cy="2551729"/>
            <wp:effectExtent l="0" t="0" r="0" b="0"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JACS 03-16 Fig 1.jp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176" cy="25540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val="en-US"/>
        </w:rPr>
        <w:drawing>
          <wp:inline distT="0" distB="0" distL="0" distR="0" wp14:anchorId="2EBBC41E" wp14:editId="07766497">
            <wp:extent cx="2226564" cy="2179335"/>
            <wp:effectExtent l="0" t="0" r="8890" b="5080"/>
            <wp:docPr id="107374182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JACS 03-16 Fig 2.jp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025" cy="2180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55AD2AC" w14:textId="491DFED8" w:rsidR="003E1994" w:rsidRPr="003E1994" w:rsidRDefault="003E1994" w:rsidP="0090772C">
      <w:pPr>
        <w:spacing w:line="360" w:lineRule="auto"/>
        <w:jc w:val="both"/>
        <w:outlineLvl w:val="0"/>
      </w:pPr>
      <w:r w:rsidRPr="003E1994">
        <w:t xml:space="preserve">Figure </w:t>
      </w:r>
      <w:r w:rsidR="000E7EDB">
        <w:t>3</w:t>
      </w:r>
      <w:r>
        <w:t>.  Molecular structures for complexes [</w:t>
      </w:r>
      <w:r w:rsidRPr="004F30C3">
        <w:t>Cr</w:t>
      </w:r>
      <w:r>
        <w:t>(</w:t>
      </w:r>
      <w:proofErr w:type="gramStart"/>
      <w:r>
        <w:rPr>
          <w:b/>
        </w:rPr>
        <w:t>7</w:t>
      </w:r>
      <w:r>
        <w:t>)</w:t>
      </w:r>
      <w:r w:rsidRPr="004F30C3">
        <w:t>Cl</w:t>
      </w:r>
      <w:proofErr w:type="gramEnd"/>
      <w:r w:rsidRPr="004F30C3">
        <w:rPr>
          <w:vertAlign w:val="subscript"/>
        </w:rPr>
        <w:t>3</w:t>
      </w:r>
      <w:r>
        <w:t>] and [</w:t>
      </w:r>
      <w:r w:rsidRPr="004F30C3">
        <w:t>Cr</w:t>
      </w:r>
      <w:r>
        <w:t>(</w:t>
      </w:r>
      <w:r>
        <w:rPr>
          <w:b/>
        </w:rPr>
        <w:t>11</w:t>
      </w:r>
      <w:r>
        <w:t>)</w:t>
      </w:r>
      <w:r w:rsidRPr="004F30C3">
        <w:t>Cl</w:t>
      </w:r>
      <w:r w:rsidRPr="004F30C3">
        <w:rPr>
          <w:vertAlign w:val="subscript"/>
        </w:rPr>
        <w:t>3</w:t>
      </w:r>
      <w:r>
        <w:t>].</w:t>
      </w:r>
      <w:r w:rsidR="000E7B3C">
        <w:t xml:space="preserve">  </w:t>
      </w:r>
    </w:p>
    <w:p w14:paraId="6850EB38" w14:textId="77777777" w:rsidR="003E1994" w:rsidRDefault="003E1994" w:rsidP="00DB3C21">
      <w:pPr>
        <w:spacing w:line="360" w:lineRule="auto"/>
        <w:jc w:val="both"/>
      </w:pPr>
    </w:p>
    <w:p w14:paraId="14D42649" w14:textId="77777777" w:rsidR="003E1994" w:rsidRPr="003E1994" w:rsidRDefault="003E1994" w:rsidP="00DB3C21">
      <w:pPr>
        <w:spacing w:line="360" w:lineRule="auto"/>
        <w:jc w:val="both"/>
      </w:pPr>
    </w:p>
    <w:p w14:paraId="3454834A" w14:textId="748B2485" w:rsidR="001E5E45" w:rsidRPr="005D3440" w:rsidRDefault="00635394" w:rsidP="0090772C">
      <w:pPr>
        <w:spacing w:line="360" w:lineRule="auto"/>
        <w:jc w:val="both"/>
        <w:outlineLvl w:val="0"/>
        <w:rPr>
          <w:i/>
        </w:rPr>
      </w:pPr>
      <w:r w:rsidRPr="005D3440">
        <w:rPr>
          <w:i/>
        </w:rPr>
        <w:t xml:space="preserve">Ethylene Oligomerisation </w:t>
      </w:r>
      <w:r w:rsidR="005F1043">
        <w:rPr>
          <w:i/>
        </w:rPr>
        <w:t>Results</w:t>
      </w:r>
    </w:p>
    <w:p w14:paraId="5D6F49C8" w14:textId="3ADDA485" w:rsidR="008E7DA8" w:rsidRPr="003D4AE8" w:rsidRDefault="008E7DA8" w:rsidP="008E7DA8">
      <w:pPr>
        <w:spacing w:line="360" w:lineRule="auto"/>
        <w:ind w:firstLine="284"/>
        <w:jc w:val="both"/>
      </w:pPr>
      <w:r>
        <w:t>The performance of the chromium complexes as catalysts for the oligomerisation of ethyl</w:t>
      </w:r>
      <w:r w:rsidR="000215A5">
        <w:t>ene with MAO as the co-catalyst</w:t>
      </w:r>
      <w:r>
        <w:t xml:space="preserve"> </w:t>
      </w:r>
      <w:r w:rsidR="00EC0DBA">
        <w:t>has been</w:t>
      </w:r>
      <w:r>
        <w:t xml:space="preserve"> evaluated </w:t>
      </w:r>
      <w:r w:rsidR="00EC0DBA">
        <w:t xml:space="preserve">here for the first time </w:t>
      </w:r>
      <w:r>
        <w:t xml:space="preserve">and </w:t>
      </w:r>
      <w:r w:rsidR="00EC0DBA">
        <w:t xml:space="preserve">the results are </w:t>
      </w:r>
      <w:r>
        <w:t>compared with the parent complex [Cr(</w:t>
      </w:r>
      <w:proofErr w:type="gramStart"/>
      <w:r w:rsidRPr="00B32205">
        <w:rPr>
          <w:b/>
        </w:rPr>
        <w:t>1</w:t>
      </w:r>
      <w:r>
        <w:t>)Cl</w:t>
      </w:r>
      <w:proofErr w:type="gramEnd"/>
      <w:r w:rsidRPr="00B32205">
        <w:rPr>
          <w:vertAlign w:val="subscript"/>
        </w:rPr>
        <w:t>3</w:t>
      </w:r>
      <w:r w:rsidR="00385A19">
        <w:t xml:space="preserve">] </w:t>
      </w:r>
      <w:r w:rsidR="00EC0DBA">
        <w:t xml:space="preserve">reported previously </w:t>
      </w:r>
      <w:r w:rsidR="00BC51BA">
        <w:t xml:space="preserve">(see </w:t>
      </w:r>
      <w:r w:rsidR="00BB4387">
        <w:t>Table 1</w:t>
      </w:r>
      <w:r w:rsidR="00BC51BA">
        <w:t>)</w:t>
      </w:r>
      <w:r w:rsidR="00385A19">
        <w:t xml:space="preserve">.  </w:t>
      </w:r>
      <w:r w:rsidR="00CE7AE7">
        <w:t>Those c</w:t>
      </w:r>
      <w:r w:rsidR="00410800">
        <w:t>atalysts</w:t>
      </w:r>
      <w:r w:rsidR="00385A19">
        <w:t xml:space="preserve"> </w:t>
      </w:r>
      <w:r w:rsidR="003B4AA6">
        <w:t xml:space="preserve">that </w:t>
      </w:r>
      <w:r w:rsidR="00385A19">
        <w:t>showed low activity under the standard conditions</w:t>
      </w:r>
      <w:r w:rsidR="0032582E">
        <w:t xml:space="preserve"> </w:t>
      </w:r>
      <w:r w:rsidR="003B4AA6">
        <w:t>using</w:t>
      </w:r>
      <w:r w:rsidR="00C25E5A">
        <w:t xml:space="preserve"> 30 </w:t>
      </w:r>
      <w:proofErr w:type="spellStart"/>
      <w:r w:rsidR="00C25E5A">
        <w:t>nmol</w:t>
      </w:r>
      <w:proofErr w:type="spellEnd"/>
      <w:r w:rsidR="00C25E5A">
        <w:t xml:space="preserve"> catalyst loading</w:t>
      </w:r>
      <w:r w:rsidR="003D4AE8">
        <w:t xml:space="preserve"> </w:t>
      </w:r>
      <w:r w:rsidR="00385A19">
        <w:t xml:space="preserve">were </w:t>
      </w:r>
      <w:r w:rsidR="0032582E">
        <w:t>tested at</w:t>
      </w:r>
      <w:r w:rsidR="00385A19">
        <w:t xml:space="preserve"> </w:t>
      </w:r>
      <w:r w:rsidR="000E7EDB">
        <w:t xml:space="preserve">a higher catalyst loading of </w:t>
      </w:r>
      <w:r w:rsidR="00385A19">
        <w:t xml:space="preserve">10 </w:t>
      </w:r>
      <w:r w:rsidR="00385A19" w:rsidRPr="00385A19">
        <w:rPr>
          <w:rFonts w:ascii="Symbol" w:hAnsi="Symbol"/>
        </w:rPr>
        <w:t></w:t>
      </w:r>
      <w:proofErr w:type="spellStart"/>
      <w:r w:rsidR="00385A19">
        <w:t>mol</w:t>
      </w:r>
      <w:proofErr w:type="spellEnd"/>
      <w:r w:rsidR="00C25E5A">
        <w:t xml:space="preserve"> in order to obtain sufficient quantities </w:t>
      </w:r>
      <w:r w:rsidR="00410800">
        <w:t>for oligomer</w:t>
      </w:r>
      <w:r w:rsidR="000215A5">
        <w:t xml:space="preserve"> </w:t>
      </w:r>
      <w:r w:rsidR="00C25E5A">
        <w:t>analysis</w:t>
      </w:r>
      <w:r w:rsidR="005F21B8">
        <w:t xml:space="preserve">.  </w:t>
      </w:r>
      <w:r w:rsidR="003F1630">
        <w:t>The liqu</w:t>
      </w:r>
      <w:r w:rsidR="003B4AA6">
        <w:t xml:space="preserve">id product fraction consists of </w:t>
      </w:r>
      <w:r w:rsidR="003F1630">
        <w:t>olefins from C</w:t>
      </w:r>
      <w:r w:rsidR="003F1630" w:rsidRPr="003D4AE8">
        <w:rPr>
          <w:vertAlign w:val="subscript"/>
        </w:rPr>
        <w:t>6</w:t>
      </w:r>
      <w:r w:rsidR="003F1630">
        <w:t>-C</w:t>
      </w:r>
      <w:r w:rsidR="003F1630" w:rsidRPr="003D4AE8">
        <w:rPr>
          <w:vertAlign w:val="subscript"/>
        </w:rPr>
        <w:t>34</w:t>
      </w:r>
      <w:r w:rsidR="003F1630">
        <w:t xml:space="preserve"> with &gt;90 % selectivity for </w:t>
      </w:r>
      <w:r w:rsidR="005F1377">
        <w:t>LAOs</w:t>
      </w:r>
      <w:r w:rsidR="003F1630">
        <w:t xml:space="preserve">.  </w:t>
      </w:r>
      <w:r w:rsidR="005F21B8">
        <w:t>All rea</w:t>
      </w:r>
      <w:r w:rsidR="003B4AA6">
        <w:t>ctions produced approximately</w:t>
      </w:r>
      <w:r w:rsidR="000167DA">
        <w:t xml:space="preserve"> 4</w:t>
      </w:r>
      <w:r w:rsidR="003B4AA6">
        <w:t xml:space="preserve">0-90 </w:t>
      </w:r>
      <w:proofErr w:type="spellStart"/>
      <w:r w:rsidR="003B4AA6">
        <w:t>wt</w:t>
      </w:r>
      <w:proofErr w:type="spellEnd"/>
      <w:r w:rsidR="003B4AA6">
        <w:t>%</w:t>
      </w:r>
      <w:r w:rsidR="00BC51BA">
        <w:t xml:space="preserve"> </w:t>
      </w:r>
      <w:r w:rsidR="005F21B8">
        <w:t xml:space="preserve">of </w:t>
      </w:r>
      <w:r w:rsidR="00B31F93">
        <w:t>low molecular</w:t>
      </w:r>
      <w:r w:rsidR="007F5374">
        <w:t xml:space="preserve"> weight </w:t>
      </w:r>
      <w:r w:rsidR="00B46C7D">
        <w:t xml:space="preserve">linear </w:t>
      </w:r>
      <w:r w:rsidR="005F21B8">
        <w:t>polyethylene</w:t>
      </w:r>
      <w:r w:rsidR="003B4AA6">
        <w:t xml:space="preserve"> (</w:t>
      </w:r>
      <w:proofErr w:type="spellStart"/>
      <w:r w:rsidR="007F5374">
        <w:t>M</w:t>
      </w:r>
      <w:r w:rsidR="007F5374" w:rsidRPr="007F5374">
        <w:rPr>
          <w:vertAlign w:val="subscript"/>
        </w:rPr>
        <w:t>n</w:t>
      </w:r>
      <w:proofErr w:type="spellEnd"/>
      <w:r w:rsidR="007F5374">
        <w:t xml:space="preserve"> ≈ </w:t>
      </w:r>
      <w:r w:rsidR="00DC79DD">
        <w:t>2000, PDI = 1.8</w:t>
      </w:r>
      <w:r w:rsidR="007F5374">
        <w:t>)</w:t>
      </w:r>
      <w:r w:rsidR="003B4AA6">
        <w:t xml:space="preserve">, which constitutes </w:t>
      </w:r>
      <w:r w:rsidR="003F1630">
        <w:t xml:space="preserve">the tail end of the </w:t>
      </w:r>
      <w:r w:rsidR="00FD6F63">
        <w:t xml:space="preserve">product </w:t>
      </w:r>
      <w:r w:rsidR="003F1630">
        <w:t>distribution.</w:t>
      </w:r>
      <w:r w:rsidR="00AE78CF">
        <w:fldChar w:fldCharType="begin"/>
      </w:r>
      <w:r w:rsidR="00AE78CF">
        <w:instrText xml:space="preserve"> ADDIN EN.CITE &lt;EndNote&gt;&lt;Cite&gt;&lt;Author&gt;Tomov&lt;/Author&gt;&lt;Year&gt;2017&lt;/Year&gt;&lt;RecNum&gt;852&lt;/RecNum&gt;&lt;DisplayText&gt;&lt;style face="superscript"&gt;21&lt;/style&gt;&lt;/DisplayText&gt;&lt;record&gt;&lt;rec-number&gt;852&lt;/rec-number&gt;&lt;foreign-keys&gt;&lt;key app="EN" db-id="5xeezrss7fs29oerz0m5xz070zfefdzt9rra" timestamp="1457113711"&gt;852&lt;/key&gt;&lt;/foreign-keys&gt;&lt;ref-type name="Journal Article"&gt;17&lt;/ref-type&gt;&lt;contributors&gt;&lt;authors&gt;&lt;author&gt;Tomov, A.&lt;/author&gt;&lt;author&gt;Nobbs, J.D.&lt;/author&gt;&lt;author&gt;Chirinos, J.J.&lt;/author&gt;&lt;author&gt;Saini, P.K.&lt;/author&gt;&lt;author&gt;Malinowski, R.&lt;/author&gt;&lt;author&gt;Ho, S.K.Y.&lt;/author&gt;&lt;author&gt;Young, C.T.&lt;/author&gt;&lt;author&gt;McGuinness, D.S.&lt;/author&gt;&lt;author&gt;White, A.J.P.&lt;/author&gt;&lt;author&gt;Elsegood, M.R.J.&lt;/author&gt;&lt;author&gt;Britovsek, G.J.P.&lt;/author&gt;&lt;/authors&gt;&lt;/contributors&gt;&lt;titles&gt;&lt;secondary-title&gt;Organometallics&lt;/secondary-title&gt;&lt;/titles&gt;&lt;periodical&gt;&lt;full-title&gt;Organometallics&lt;/full-title&gt;&lt;abbr-1&gt;Organometallics&lt;/abbr-1&gt;&lt;/periodical&gt;&lt;pages&gt;510-522&lt;/pages&gt;&lt;volume&gt;36&lt;/volume&gt;&lt;dates&gt;&lt;year&gt;2017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21</w:t>
      </w:r>
      <w:r w:rsidR="00AE78CF">
        <w:fldChar w:fldCharType="end"/>
      </w:r>
    </w:p>
    <w:p w14:paraId="25EAFA49" w14:textId="77777777" w:rsidR="00635394" w:rsidRDefault="00635394" w:rsidP="00DB3C21">
      <w:pPr>
        <w:spacing w:line="360" w:lineRule="auto"/>
        <w:jc w:val="both"/>
      </w:pPr>
    </w:p>
    <w:p w14:paraId="42908282" w14:textId="14D3A232" w:rsidR="00635394" w:rsidRPr="0051346C" w:rsidRDefault="00BB4387" w:rsidP="0090772C">
      <w:pPr>
        <w:spacing w:line="360" w:lineRule="auto"/>
        <w:jc w:val="both"/>
        <w:outlineLvl w:val="0"/>
      </w:pPr>
      <w:r>
        <w:t>Table 1</w:t>
      </w:r>
      <w:r w:rsidR="0018100B">
        <w:t>. Ethylene o</w:t>
      </w:r>
      <w:r w:rsidR="000215A5">
        <w:t>ligomerisation</w:t>
      </w:r>
      <w:r w:rsidR="00635394">
        <w:t xml:space="preserve"> results with [Cr(</w:t>
      </w:r>
      <w:r w:rsidR="00635394">
        <w:rPr>
          <w:b/>
        </w:rPr>
        <w:t>L</w:t>
      </w:r>
      <w:r w:rsidR="00635394">
        <w:t>)Cl</w:t>
      </w:r>
      <w:r w:rsidR="00635394" w:rsidRPr="00156DD6">
        <w:rPr>
          <w:vertAlign w:val="subscript"/>
        </w:rPr>
        <w:t>3</w:t>
      </w:r>
      <w:r w:rsidR="00635394">
        <w:t>]/MAO (</w:t>
      </w:r>
      <w:r w:rsidR="00635394" w:rsidRPr="00A1196A">
        <w:rPr>
          <w:b/>
        </w:rPr>
        <w:t>L</w:t>
      </w:r>
      <w:r w:rsidR="00635394">
        <w:t xml:space="preserve"> = </w:t>
      </w:r>
      <w:r w:rsidR="00635394">
        <w:rPr>
          <w:b/>
        </w:rPr>
        <w:t xml:space="preserve">1 </w:t>
      </w:r>
      <w:r w:rsidR="00635394">
        <w:t xml:space="preserve">– </w:t>
      </w:r>
      <w:r w:rsidR="00635394">
        <w:rPr>
          <w:b/>
        </w:rPr>
        <w:t>1</w:t>
      </w:r>
      <w:r w:rsidR="002830BD">
        <w:rPr>
          <w:b/>
        </w:rPr>
        <w:t>2</w:t>
      </w:r>
      <w:r w:rsidR="00635394">
        <w:t>).</w:t>
      </w:r>
    </w:p>
    <w:tbl>
      <w:tblPr>
        <w:tblStyle w:val="Thesis-BondLengthsandAngles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560"/>
        <w:gridCol w:w="1701"/>
      </w:tblGrid>
      <w:tr w:rsidR="00A47FE3" w:rsidRPr="00BA507C" w14:paraId="34CBCD87" w14:textId="77777777" w:rsidTr="00F52B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75" w:type="dxa"/>
            <w:tcBorders>
              <w:top w:val="single" w:sz="12" w:space="0" w:color="000000" w:themeColor="text1"/>
              <w:bottom w:val="nil"/>
            </w:tcBorders>
          </w:tcPr>
          <w:p w14:paraId="3CEB93B6" w14:textId="77777777" w:rsidR="00A47FE3" w:rsidRDefault="00A47FE3" w:rsidP="00B32205">
            <w:pPr>
              <w:spacing w:line="360" w:lineRule="auto"/>
            </w:pP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</w:tcBorders>
            <w:noWrap/>
            <w:vAlign w:val="center"/>
          </w:tcPr>
          <w:p w14:paraId="348E88D5" w14:textId="398267B0" w:rsidR="00A47FE3" w:rsidRPr="00BA507C" w:rsidRDefault="00CC5775" w:rsidP="00B32205">
            <w:pPr>
              <w:spacing w:line="360" w:lineRule="auto"/>
            </w:pPr>
            <w:r w:rsidRPr="00CC5775">
              <w:rPr>
                <w:i/>
              </w:rPr>
              <w:t>c</w:t>
            </w:r>
            <w:r w:rsidR="00A47FE3" w:rsidRPr="00CC5775">
              <w:rPr>
                <w:i/>
              </w:rPr>
              <w:t>atalyst</w:t>
            </w:r>
            <w:r w:rsidR="00A47FE3">
              <w:t xml:space="preserve"> </w:t>
            </w:r>
            <w:r w:rsidR="00A47FE3" w:rsidRPr="00BA507C">
              <w:t>(</w:t>
            </w:r>
            <w:r w:rsidR="00A47FE3" w:rsidRPr="00BA507C">
              <w:rPr>
                <w:rFonts w:ascii="Symbol" w:hAnsi="Symbol"/>
              </w:rPr>
              <w:t></w:t>
            </w:r>
            <w:proofErr w:type="spellStart"/>
            <w:r w:rsidR="00A47FE3" w:rsidRPr="00BA507C">
              <w:t>mol</w:t>
            </w:r>
            <w:proofErr w:type="spellEnd"/>
            <w:r w:rsidR="00A47FE3" w:rsidRPr="00BA507C">
              <w:t>)</w:t>
            </w:r>
          </w:p>
        </w:tc>
        <w:tc>
          <w:tcPr>
            <w:tcW w:w="1560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5B241371" w14:textId="6B30D850" w:rsidR="00A47FE3" w:rsidRPr="00AB788A" w:rsidRDefault="0032582E" w:rsidP="00B32205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</w:rPr>
              <w:t xml:space="preserve">Activity </w:t>
            </w:r>
            <w:r w:rsidRPr="0032582E">
              <w:rPr>
                <w:i/>
                <w:vertAlign w:val="superscript"/>
              </w:rPr>
              <w:t>a)</w:t>
            </w:r>
          </w:p>
          <w:p w14:paraId="120ABB82" w14:textId="77777777" w:rsidR="00A47FE3" w:rsidRPr="00BA507C" w:rsidRDefault="00A47FE3" w:rsidP="00B32205">
            <w:pPr>
              <w:spacing w:line="360" w:lineRule="auto"/>
              <w:jc w:val="center"/>
            </w:pPr>
            <w:r w:rsidRPr="00BA507C">
              <w:t>gmmol</w:t>
            </w:r>
            <w:r w:rsidRPr="00BA507C">
              <w:rPr>
                <w:vertAlign w:val="superscript"/>
              </w:rPr>
              <w:t>-1</w:t>
            </w:r>
            <w:r w:rsidRPr="00BA507C">
              <w:t>h</w:t>
            </w:r>
            <w:r w:rsidRPr="00BA507C">
              <w:rPr>
                <w:vertAlign w:val="superscript"/>
              </w:rPr>
              <w:t>-1</w:t>
            </w:r>
            <w:r w:rsidRPr="00BA507C">
              <w:t>bar</w:t>
            </w:r>
            <w:r w:rsidRPr="00BA507C">
              <w:rPr>
                <w:vertAlign w:val="superscript"/>
              </w:rPr>
              <w:t>-1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40C81B74" w14:textId="4BE76AED" w:rsidR="00A47FE3" w:rsidRPr="00AB788A" w:rsidRDefault="00CC5775" w:rsidP="00B32205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</w:rPr>
              <w:t>l</w:t>
            </w:r>
            <w:r w:rsidR="00A47FE3" w:rsidRPr="00AB788A">
              <w:rPr>
                <w:i/>
              </w:rPr>
              <w:t>iquid</w:t>
            </w:r>
            <w:r>
              <w:rPr>
                <w:i/>
              </w:rPr>
              <w:t xml:space="preserve"> fraction</w:t>
            </w:r>
            <w:r w:rsidR="0032582E">
              <w:rPr>
                <w:i/>
              </w:rPr>
              <w:t xml:space="preserve"> </w:t>
            </w:r>
            <w:r w:rsidR="0032582E" w:rsidRPr="0032582E">
              <w:rPr>
                <w:i/>
                <w:vertAlign w:val="superscript"/>
              </w:rPr>
              <w:t>b)</w:t>
            </w:r>
          </w:p>
          <w:p w14:paraId="57D217F1" w14:textId="77777777" w:rsidR="00A47FE3" w:rsidRPr="00BA507C" w:rsidRDefault="00A47FE3" w:rsidP="00B32205">
            <w:pPr>
              <w:spacing w:line="360" w:lineRule="auto"/>
              <w:jc w:val="center"/>
            </w:pPr>
            <w:proofErr w:type="spellStart"/>
            <w:r>
              <w:t>wt</w:t>
            </w:r>
            <w:proofErr w:type="spellEnd"/>
            <w:r>
              <w:t xml:space="preserve">% (% </w:t>
            </w:r>
            <w:r w:rsidRPr="00827B8A">
              <w:rPr>
                <w:rFonts w:ascii="Symbol" w:hAnsi="Symbol"/>
              </w:rPr>
              <w:t></w:t>
            </w:r>
            <w:r>
              <w:t>-olefin)</w:t>
            </w:r>
          </w:p>
        </w:tc>
      </w:tr>
      <w:tr w:rsidR="00A47FE3" w:rsidRPr="00BA507C" w14:paraId="661D1BDD" w14:textId="77777777" w:rsidTr="00F52B7E">
        <w:tc>
          <w:tcPr>
            <w:tcW w:w="675" w:type="dxa"/>
            <w:tcBorders>
              <w:top w:val="nil"/>
              <w:bottom w:val="single" w:sz="6" w:space="0" w:color="000000" w:themeColor="text1"/>
            </w:tcBorders>
          </w:tcPr>
          <w:p w14:paraId="09988A10" w14:textId="77777777" w:rsidR="00A47FE3" w:rsidRPr="00BA507C" w:rsidRDefault="00A47FE3" w:rsidP="00B32205">
            <w:pPr>
              <w:spacing w:line="360" w:lineRule="auto"/>
            </w:pPr>
            <w:r>
              <w:t>Run</w:t>
            </w:r>
          </w:p>
        </w:tc>
        <w:tc>
          <w:tcPr>
            <w:tcW w:w="1701" w:type="dxa"/>
            <w:vMerge/>
            <w:tcBorders>
              <w:bottom w:val="single" w:sz="6" w:space="0" w:color="000000" w:themeColor="text1"/>
            </w:tcBorders>
            <w:noWrap/>
            <w:vAlign w:val="center"/>
          </w:tcPr>
          <w:p w14:paraId="3BF54F5F" w14:textId="77777777" w:rsidR="00A47FE3" w:rsidRPr="00BA507C" w:rsidRDefault="00A47FE3" w:rsidP="00B32205">
            <w:pPr>
              <w:spacing w:line="360" w:lineRule="auto"/>
            </w:pPr>
          </w:p>
        </w:tc>
        <w:tc>
          <w:tcPr>
            <w:tcW w:w="1560" w:type="dxa"/>
            <w:vMerge/>
            <w:tcBorders>
              <w:bottom w:val="single" w:sz="6" w:space="0" w:color="000000" w:themeColor="text1"/>
            </w:tcBorders>
            <w:vAlign w:val="center"/>
          </w:tcPr>
          <w:p w14:paraId="4CF2B4E5" w14:textId="77777777" w:rsidR="00A47FE3" w:rsidRPr="00BA507C" w:rsidRDefault="00A47FE3" w:rsidP="00B32205">
            <w:pPr>
              <w:spacing w:line="360" w:lineRule="auto"/>
              <w:jc w:val="center"/>
            </w:pPr>
          </w:p>
        </w:tc>
        <w:tc>
          <w:tcPr>
            <w:tcW w:w="1701" w:type="dxa"/>
            <w:vMerge/>
            <w:tcBorders>
              <w:bottom w:val="single" w:sz="6" w:space="0" w:color="000000" w:themeColor="text1"/>
            </w:tcBorders>
            <w:vAlign w:val="center"/>
          </w:tcPr>
          <w:p w14:paraId="161296AD" w14:textId="77777777" w:rsidR="00A47FE3" w:rsidRPr="00BA507C" w:rsidRDefault="00A47FE3" w:rsidP="00B32205">
            <w:pPr>
              <w:spacing w:line="360" w:lineRule="auto"/>
              <w:jc w:val="center"/>
            </w:pPr>
          </w:p>
        </w:tc>
      </w:tr>
      <w:tr w:rsidR="00A47FE3" w:rsidRPr="00271293" w14:paraId="4022724C" w14:textId="77777777" w:rsidTr="00F52B7E">
        <w:trPr>
          <w:trHeight w:val="300"/>
        </w:trPr>
        <w:tc>
          <w:tcPr>
            <w:tcW w:w="675" w:type="dxa"/>
            <w:tcBorders>
              <w:top w:val="single" w:sz="6" w:space="0" w:color="000000" w:themeColor="text1"/>
              <w:bottom w:val="nil"/>
            </w:tcBorders>
          </w:tcPr>
          <w:p w14:paraId="05C2E7DF" w14:textId="26E0DB6B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6" w:space="0" w:color="000000" w:themeColor="text1"/>
              <w:bottom w:val="nil"/>
            </w:tcBorders>
            <w:noWrap/>
            <w:vAlign w:val="center"/>
          </w:tcPr>
          <w:p w14:paraId="21460FC9" w14:textId="280ECB97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>
              <w:rPr>
                <w:b/>
              </w:rPr>
              <w:t>1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>
              <w:t>0.03</w:t>
            </w:r>
            <w:r w:rsidRPr="00271293">
              <w:t>)</w:t>
            </w:r>
          </w:p>
        </w:tc>
        <w:tc>
          <w:tcPr>
            <w:tcW w:w="1560" w:type="dxa"/>
            <w:tcBorders>
              <w:top w:val="single" w:sz="6" w:space="0" w:color="000000" w:themeColor="text1"/>
              <w:bottom w:val="nil"/>
            </w:tcBorders>
            <w:noWrap/>
            <w:vAlign w:val="center"/>
          </w:tcPr>
          <w:p w14:paraId="17D84739" w14:textId="5D02BA51" w:rsidR="00A47FE3" w:rsidRPr="00271293" w:rsidRDefault="00DC79DD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12</w:t>
            </w:r>
            <w:r w:rsidR="00AC3E79">
              <w:t>2</w:t>
            </w:r>
            <w:r w:rsidR="00A47FE3">
              <w:t>,000</w:t>
            </w:r>
          </w:p>
        </w:tc>
        <w:tc>
          <w:tcPr>
            <w:tcW w:w="1701" w:type="dxa"/>
            <w:tcBorders>
              <w:top w:val="single" w:sz="6" w:space="0" w:color="000000" w:themeColor="text1"/>
              <w:bottom w:val="nil"/>
            </w:tcBorders>
            <w:noWrap/>
            <w:vAlign w:val="center"/>
          </w:tcPr>
          <w:p w14:paraId="5F3107D5" w14:textId="58EFE2EF" w:rsidR="00A47FE3" w:rsidRPr="00271293" w:rsidRDefault="00DC79DD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21 (99</w:t>
            </w:r>
            <w:r w:rsidR="00AC3E79">
              <w:t>)</w:t>
            </w:r>
          </w:p>
        </w:tc>
      </w:tr>
      <w:tr w:rsidR="00A47FE3" w:rsidRPr="00271293" w14:paraId="227C4D00" w14:textId="77777777" w:rsidTr="00F52B7E">
        <w:trPr>
          <w:trHeight w:val="300"/>
        </w:trPr>
        <w:tc>
          <w:tcPr>
            <w:tcW w:w="675" w:type="dxa"/>
            <w:tcBorders>
              <w:top w:val="nil"/>
            </w:tcBorders>
          </w:tcPr>
          <w:p w14:paraId="0487AF18" w14:textId="5AF4DF4D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2</w:t>
            </w: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6454EB42" w14:textId="1895FAE6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>
              <w:rPr>
                <w:b/>
              </w:rPr>
              <w:t>2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>
              <w:t>0.03</w:t>
            </w:r>
            <w:r w:rsidRPr="00271293">
              <w:t>)</w:t>
            </w:r>
          </w:p>
        </w:tc>
        <w:tc>
          <w:tcPr>
            <w:tcW w:w="1560" w:type="dxa"/>
            <w:tcBorders>
              <w:top w:val="nil"/>
            </w:tcBorders>
            <w:noWrap/>
            <w:vAlign w:val="center"/>
          </w:tcPr>
          <w:p w14:paraId="28D21E04" w14:textId="4CC70353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5</w:t>
            </w:r>
            <w:r w:rsidRPr="00271293">
              <w:t>,000</w:t>
            </w:r>
          </w:p>
        </w:tc>
        <w:tc>
          <w:tcPr>
            <w:tcW w:w="1701" w:type="dxa"/>
            <w:tcBorders>
              <w:top w:val="nil"/>
            </w:tcBorders>
            <w:noWrap/>
            <w:vAlign w:val="center"/>
          </w:tcPr>
          <w:p w14:paraId="1FD64D88" w14:textId="09D762B8" w:rsidR="00A47FE3" w:rsidRPr="00271293" w:rsidRDefault="00A47FE3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49 (97)</w:t>
            </w:r>
          </w:p>
        </w:tc>
      </w:tr>
      <w:tr w:rsidR="00A47FE3" w:rsidRPr="00271293" w14:paraId="6D4D2029" w14:textId="77777777" w:rsidTr="00F52B7E">
        <w:trPr>
          <w:trHeight w:val="300"/>
        </w:trPr>
        <w:tc>
          <w:tcPr>
            <w:tcW w:w="675" w:type="dxa"/>
          </w:tcPr>
          <w:p w14:paraId="15A2AB22" w14:textId="2A0C9848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3</w:t>
            </w:r>
          </w:p>
        </w:tc>
        <w:tc>
          <w:tcPr>
            <w:tcW w:w="1701" w:type="dxa"/>
            <w:noWrap/>
            <w:vAlign w:val="center"/>
          </w:tcPr>
          <w:p w14:paraId="1C8BEF53" w14:textId="4E60BDCA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>
              <w:rPr>
                <w:b/>
              </w:rPr>
              <w:t>3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>
              <w:t>0.03</w:t>
            </w:r>
            <w:r w:rsidRPr="00271293">
              <w:t>)</w:t>
            </w:r>
          </w:p>
        </w:tc>
        <w:tc>
          <w:tcPr>
            <w:tcW w:w="1560" w:type="dxa"/>
            <w:noWrap/>
            <w:vAlign w:val="center"/>
          </w:tcPr>
          <w:p w14:paraId="3F6910EE" w14:textId="705DC539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4</w:t>
            </w:r>
            <w:r w:rsidRPr="00271293">
              <w:t>,000</w:t>
            </w:r>
          </w:p>
        </w:tc>
        <w:tc>
          <w:tcPr>
            <w:tcW w:w="1701" w:type="dxa"/>
            <w:noWrap/>
            <w:vAlign w:val="center"/>
          </w:tcPr>
          <w:p w14:paraId="3CBB42C4" w14:textId="5864098D" w:rsidR="00A47FE3" w:rsidRPr="00271293" w:rsidRDefault="00A47FE3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54 (97)</w:t>
            </w:r>
          </w:p>
        </w:tc>
      </w:tr>
      <w:tr w:rsidR="00A47FE3" w:rsidRPr="00271293" w14:paraId="287B1393" w14:textId="77777777" w:rsidTr="00F52B7E">
        <w:trPr>
          <w:trHeight w:val="300"/>
        </w:trPr>
        <w:tc>
          <w:tcPr>
            <w:tcW w:w="675" w:type="dxa"/>
          </w:tcPr>
          <w:p w14:paraId="42D7AE05" w14:textId="2B282D8E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4</w:t>
            </w:r>
          </w:p>
        </w:tc>
        <w:tc>
          <w:tcPr>
            <w:tcW w:w="1701" w:type="dxa"/>
            <w:noWrap/>
            <w:vAlign w:val="center"/>
          </w:tcPr>
          <w:p w14:paraId="673BC9A9" w14:textId="263F014A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>
              <w:rPr>
                <w:b/>
              </w:rPr>
              <w:t>4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>
              <w:t>10</w:t>
            </w:r>
            <w:r w:rsidRPr="00271293">
              <w:t>)</w:t>
            </w:r>
          </w:p>
        </w:tc>
        <w:tc>
          <w:tcPr>
            <w:tcW w:w="1560" w:type="dxa"/>
            <w:noWrap/>
            <w:vAlign w:val="center"/>
          </w:tcPr>
          <w:p w14:paraId="7BB43C0C" w14:textId="677EE141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40</w:t>
            </w:r>
          </w:p>
        </w:tc>
        <w:tc>
          <w:tcPr>
            <w:tcW w:w="1701" w:type="dxa"/>
            <w:noWrap/>
            <w:vAlign w:val="center"/>
          </w:tcPr>
          <w:p w14:paraId="4C708887" w14:textId="09945A00" w:rsidR="00A47FE3" w:rsidRPr="00271293" w:rsidRDefault="00A47FE3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6</w:t>
            </w:r>
            <w:r w:rsidRPr="00271293">
              <w:t>4</w:t>
            </w:r>
            <w:r>
              <w:t xml:space="preserve"> (98)</w:t>
            </w:r>
          </w:p>
        </w:tc>
      </w:tr>
      <w:tr w:rsidR="00A47FE3" w:rsidRPr="00271293" w14:paraId="111518C8" w14:textId="77777777" w:rsidTr="00F52B7E">
        <w:trPr>
          <w:trHeight w:val="300"/>
        </w:trPr>
        <w:tc>
          <w:tcPr>
            <w:tcW w:w="675" w:type="dxa"/>
          </w:tcPr>
          <w:p w14:paraId="14AABBA8" w14:textId="2319DCB5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5</w:t>
            </w:r>
          </w:p>
        </w:tc>
        <w:tc>
          <w:tcPr>
            <w:tcW w:w="1701" w:type="dxa"/>
            <w:noWrap/>
            <w:vAlign w:val="center"/>
          </w:tcPr>
          <w:p w14:paraId="74EDD9EB" w14:textId="048B1BDD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>
              <w:rPr>
                <w:b/>
              </w:rPr>
              <w:t>5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>
              <w:t>0.03</w:t>
            </w:r>
            <w:r w:rsidRPr="00271293">
              <w:t>)</w:t>
            </w:r>
          </w:p>
        </w:tc>
        <w:tc>
          <w:tcPr>
            <w:tcW w:w="1560" w:type="dxa"/>
            <w:noWrap/>
            <w:vAlign w:val="center"/>
          </w:tcPr>
          <w:p w14:paraId="63CE0DEC" w14:textId="67B8B0DE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37</w:t>
            </w:r>
            <w:r w:rsidRPr="00271293">
              <w:t>,000</w:t>
            </w:r>
          </w:p>
        </w:tc>
        <w:tc>
          <w:tcPr>
            <w:tcW w:w="1701" w:type="dxa"/>
            <w:noWrap/>
            <w:vAlign w:val="center"/>
          </w:tcPr>
          <w:p w14:paraId="72F8F2D2" w14:textId="33662EB5" w:rsidR="00A47FE3" w:rsidRPr="00271293" w:rsidRDefault="00A47FE3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31 (93)</w:t>
            </w:r>
          </w:p>
        </w:tc>
      </w:tr>
      <w:tr w:rsidR="00A47FE3" w:rsidRPr="00271293" w14:paraId="4CF1D96A" w14:textId="77777777" w:rsidTr="00F52B7E">
        <w:trPr>
          <w:trHeight w:val="300"/>
        </w:trPr>
        <w:tc>
          <w:tcPr>
            <w:tcW w:w="675" w:type="dxa"/>
          </w:tcPr>
          <w:p w14:paraId="71647849" w14:textId="2F05F02C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6</w:t>
            </w:r>
          </w:p>
        </w:tc>
        <w:tc>
          <w:tcPr>
            <w:tcW w:w="1701" w:type="dxa"/>
            <w:noWrap/>
            <w:vAlign w:val="center"/>
          </w:tcPr>
          <w:p w14:paraId="36677B3C" w14:textId="04311302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>
              <w:rPr>
                <w:b/>
              </w:rPr>
              <w:t>6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>
              <w:t>0.03</w:t>
            </w:r>
            <w:r w:rsidRPr="00271293">
              <w:t>)</w:t>
            </w:r>
          </w:p>
        </w:tc>
        <w:tc>
          <w:tcPr>
            <w:tcW w:w="1560" w:type="dxa"/>
            <w:noWrap/>
            <w:vAlign w:val="center"/>
          </w:tcPr>
          <w:p w14:paraId="3AEF8A3C" w14:textId="69B2E34E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25</w:t>
            </w:r>
            <w:r w:rsidRPr="00271293">
              <w:t>,000</w:t>
            </w:r>
          </w:p>
        </w:tc>
        <w:tc>
          <w:tcPr>
            <w:tcW w:w="1701" w:type="dxa"/>
            <w:noWrap/>
            <w:vAlign w:val="center"/>
          </w:tcPr>
          <w:p w14:paraId="1296E6AF" w14:textId="0EC70E4A" w:rsidR="00A47FE3" w:rsidRPr="00271293" w:rsidRDefault="00A47FE3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31 (91)</w:t>
            </w:r>
          </w:p>
        </w:tc>
      </w:tr>
      <w:tr w:rsidR="00A47FE3" w:rsidRPr="00271293" w14:paraId="43C65896" w14:textId="77777777" w:rsidTr="002127DB">
        <w:trPr>
          <w:trHeight w:val="80"/>
        </w:trPr>
        <w:tc>
          <w:tcPr>
            <w:tcW w:w="675" w:type="dxa"/>
          </w:tcPr>
          <w:p w14:paraId="369E4B82" w14:textId="020636F8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7</w:t>
            </w:r>
          </w:p>
        </w:tc>
        <w:tc>
          <w:tcPr>
            <w:tcW w:w="1701" w:type="dxa"/>
            <w:noWrap/>
            <w:vAlign w:val="center"/>
          </w:tcPr>
          <w:p w14:paraId="71C399C2" w14:textId="77777777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>
              <w:rPr>
                <w:b/>
              </w:rPr>
              <w:t>7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>
              <w:t>0.03</w:t>
            </w:r>
            <w:r w:rsidRPr="00271293">
              <w:t>)</w:t>
            </w:r>
          </w:p>
        </w:tc>
        <w:tc>
          <w:tcPr>
            <w:tcW w:w="1560" w:type="dxa"/>
            <w:noWrap/>
            <w:vAlign w:val="center"/>
          </w:tcPr>
          <w:p w14:paraId="77EE9804" w14:textId="77777777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29,000</w:t>
            </w:r>
          </w:p>
        </w:tc>
        <w:tc>
          <w:tcPr>
            <w:tcW w:w="1701" w:type="dxa"/>
            <w:noWrap/>
            <w:vAlign w:val="center"/>
          </w:tcPr>
          <w:p w14:paraId="174ACB11" w14:textId="77777777" w:rsidR="00A47FE3" w:rsidRPr="00271293" w:rsidRDefault="00A47FE3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29 (93)</w:t>
            </w:r>
          </w:p>
        </w:tc>
      </w:tr>
      <w:tr w:rsidR="00A47FE3" w:rsidRPr="00271293" w14:paraId="5BEB5BD5" w14:textId="77777777" w:rsidTr="00F52B7E">
        <w:trPr>
          <w:trHeight w:val="300"/>
        </w:trPr>
        <w:tc>
          <w:tcPr>
            <w:tcW w:w="675" w:type="dxa"/>
          </w:tcPr>
          <w:p w14:paraId="752EA593" w14:textId="5B870DCC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8</w:t>
            </w:r>
          </w:p>
        </w:tc>
        <w:tc>
          <w:tcPr>
            <w:tcW w:w="1701" w:type="dxa"/>
            <w:noWrap/>
            <w:vAlign w:val="center"/>
          </w:tcPr>
          <w:p w14:paraId="1992F217" w14:textId="6AA30AC2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>
              <w:rPr>
                <w:b/>
              </w:rPr>
              <w:t>8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 w:rsidR="00D32DF3">
              <w:t>10</w:t>
            </w:r>
            <w:r w:rsidRPr="00271293">
              <w:t>)</w:t>
            </w:r>
          </w:p>
        </w:tc>
        <w:tc>
          <w:tcPr>
            <w:tcW w:w="1560" w:type="dxa"/>
            <w:noWrap/>
            <w:vAlign w:val="center"/>
          </w:tcPr>
          <w:p w14:paraId="355E0F3C" w14:textId="6E3D3CF6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40</w:t>
            </w:r>
          </w:p>
        </w:tc>
        <w:tc>
          <w:tcPr>
            <w:tcW w:w="1701" w:type="dxa"/>
            <w:noWrap/>
            <w:vAlign w:val="center"/>
          </w:tcPr>
          <w:p w14:paraId="747B3115" w14:textId="3E589916" w:rsidR="00A47FE3" w:rsidRPr="00271293" w:rsidRDefault="00A47FE3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32 (99)</w:t>
            </w:r>
          </w:p>
        </w:tc>
      </w:tr>
      <w:tr w:rsidR="00A47FE3" w:rsidRPr="00271293" w14:paraId="15DD4B4A" w14:textId="77777777" w:rsidTr="00F52B7E">
        <w:trPr>
          <w:trHeight w:val="300"/>
        </w:trPr>
        <w:tc>
          <w:tcPr>
            <w:tcW w:w="675" w:type="dxa"/>
          </w:tcPr>
          <w:p w14:paraId="4DA56D9C" w14:textId="5E678319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lastRenderedPageBreak/>
              <w:t>9</w:t>
            </w:r>
          </w:p>
        </w:tc>
        <w:tc>
          <w:tcPr>
            <w:tcW w:w="1701" w:type="dxa"/>
            <w:noWrap/>
            <w:vAlign w:val="center"/>
          </w:tcPr>
          <w:p w14:paraId="5E6AE87D" w14:textId="56AB1143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>
              <w:rPr>
                <w:b/>
              </w:rPr>
              <w:t>9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 w:rsidR="00D32DF3">
              <w:t>10</w:t>
            </w:r>
            <w:r w:rsidRPr="00271293">
              <w:t>)</w:t>
            </w:r>
          </w:p>
        </w:tc>
        <w:tc>
          <w:tcPr>
            <w:tcW w:w="1560" w:type="dxa"/>
            <w:noWrap/>
            <w:vAlign w:val="center"/>
          </w:tcPr>
          <w:p w14:paraId="4665F60D" w14:textId="78264973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100</w:t>
            </w:r>
          </w:p>
        </w:tc>
        <w:tc>
          <w:tcPr>
            <w:tcW w:w="1701" w:type="dxa"/>
            <w:noWrap/>
            <w:vAlign w:val="center"/>
          </w:tcPr>
          <w:p w14:paraId="509D271D" w14:textId="6FDCCAA5" w:rsidR="00A47FE3" w:rsidRPr="00271293" w:rsidRDefault="00A47FE3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24 (99)</w:t>
            </w:r>
          </w:p>
        </w:tc>
      </w:tr>
      <w:tr w:rsidR="00A47FE3" w:rsidRPr="00271293" w14:paraId="165169A3" w14:textId="77777777" w:rsidTr="00F52B7E">
        <w:trPr>
          <w:trHeight w:val="300"/>
        </w:trPr>
        <w:tc>
          <w:tcPr>
            <w:tcW w:w="675" w:type="dxa"/>
          </w:tcPr>
          <w:p w14:paraId="659E16B2" w14:textId="32B53504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10</w:t>
            </w:r>
          </w:p>
        </w:tc>
        <w:tc>
          <w:tcPr>
            <w:tcW w:w="1701" w:type="dxa"/>
            <w:noWrap/>
            <w:vAlign w:val="center"/>
          </w:tcPr>
          <w:p w14:paraId="7CD98912" w14:textId="1861BCEC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 w:rsidRPr="00271293">
              <w:rPr>
                <w:b/>
              </w:rPr>
              <w:t>1</w:t>
            </w:r>
            <w:r>
              <w:rPr>
                <w:b/>
              </w:rPr>
              <w:t>0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>
              <w:t>0.03</w:t>
            </w:r>
            <w:r w:rsidRPr="00271293">
              <w:t>)</w:t>
            </w:r>
          </w:p>
        </w:tc>
        <w:tc>
          <w:tcPr>
            <w:tcW w:w="1560" w:type="dxa"/>
            <w:noWrap/>
            <w:vAlign w:val="center"/>
          </w:tcPr>
          <w:p w14:paraId="406C72A6" w14:textId="513E193A" w:rsidR="00A47FE3" w:rsidRPr="00271293" w:rsidRDefault="00D32DF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21</w:t>
            </w:r>
            <w:r w:rsidRPr="00271293">
              <w:t>,000</w:t>
            </w:r>
          </w:p>
        </w:tc>
        <w:tc>
          <w:tcPr>
            <w:tcW w:w="1701" w:type="dxa"/>
            <w:noWrap/>
            <w:vAlign w:val="center"/>
          </w:tcPr>
          <w:p w14:paraId="1B770E91" w14:textId="7663D9C6" w:rsidR="00A47FE3" w:rsidRPr="00271293" w:rsidRDefault="00D32DF3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10 (94)</w:t>
            </w:r>
          </w:p>
        </w:tc>
      </w:tr>
      <w:tr w:rsidR="00A47FE3" w:rsidRPr="00271293" w14:paraId="6FE3A249" w14:textId="77777777" w:rsidTr="002830BD">
        <w:trPr>
          <w:trHeight w:val="300"/>
        </w:trPr>
        <w:tc>
          <w:tcPr>
            <w:tcW w:w="675" w:type="dxa"/>
            <w:tcBorders>
              <w:bottom w:val="nil"/>
            </w:tcBorders>
          </w:tcPr>
          <w:p w14:paraId="4C4E5234" w14:textId="0D558262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  <w:noWrap/>
            <w:vAlign w:val="center"/>
          </w:tcPr>
          <w:p w14:paraId="73B4735F" w14:textId="0ECCE95D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 w:rsidRPr="00271293">
              <w:rPr>
                <w:b/>
              </w:rPr>
              <w:t>1</w:t>
            </w:r>
            <w:r>
              <w:rPr>
                <w:b/>
              </w:rPr>
              <w:t>1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 w:rsidR="00CD4A84">
              <w:t>0.03</w:t>
            </w:r>
            <w:r w:rsidRPr="00271293">
              <w:t>)</w:t>
            </w:r>
          </w:p>
        </w:tc>
        <w:tc>
          <w:tcPr>
            <w:tcW w:w="1560" w:type="dxa"/>
            <w:tcBorders>
              <w:bottom w:val="nil"/>
            </w:tcBorders>
            <w:noWrap/>
            <w:vAlign w:val="center"/>
          </w:tcPr>
          <w:p w14:paraId="6CBB0596" w14:textId="0EF678A7" w:rsidR="00A47FE3" w:rsidRPr="00271293" w:rsidRDefault="00BB0465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17,000</w:t>
            </w:r>
          </w:p>
        </w:tc>
        <w:tc>
          <w:tcPr>
            <w:tcW w:w="1701" w:type="dxa"/>
            <w:tcBorders>
              <w:bottom w:val="nil"/>
            </w:tcBorders>
            <w:noWrap/>
            <w:vAlign w:val="center"/>
          </w:tcPr>
          <w:p w14:paraId="5DD231EB" w14:textId="57C2205E" w:rsidR="00A47FE3" w:rsidRPr="00271293" w:rsidRDefault="00BB0465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30 (99)</w:t>
            </w:r>
          </w:p>
        </w:tc>
      </w:tr>
      <w:tr w:rsidR="00A47FE3" w:rsidRPr="00271293" w14:paraId="7A12C0AC" w14:textId="77777777" w:rsidTr="002830BD">
        <w:trPr>
          <w:trHeight w:val="300"/>
        </w:trPr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14:paraId="0AD5B05A" w14:textId="2477ACF7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>
              <w:t>12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2DB1A7A" w14:textId="028C85F9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271293">
              <w:t>[Cr(</w:t>
            </w:r>
            <w:proofErr w:type="gramStart"/>
            <w:r>
              <w:rPr>
                <w:b/>
              </w:rPr>
              <w:t>1</w:t>
            </w:r>
            <w:r w:rsidRPr="00271293">
              <w:rPr>
                <w:b/>
              </w:rPr>
              <w:t>2</w:t>
            </w:r>
            <w:r w:rsidRPr="00271293">
              <w:t>)Cl</w:t>
            </w:r>
            <w:proofErr w:type="gramEnd"/>
            <w:r w:rsidRPr="00271293">
              <w:rPr>
                <w:vertAlign w:val="subscript"/>
              </w:rPr>
              <w:t>3</w:t>
            </w:r>
            <w:r w:rsidRPr="00271293">
              <w:t>] (</w:t>
            </w:r>
            <w:r>
              <w:t>10</w:t>
            </w:r>
            <w:r w:rsidRPr="00271293"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A93937C" w14:textId="66F280B0" w:rsidR="00A47FE3" w:rsidRPr="00271293" w:rsidRDefault="00A47FE3" w:rsidP="00B3220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201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A8DDBBB" w14:textId="003FC16C" w:rsidR="00A47FE3" w:rsidRPr="00271293" w:rsidRDefault="00A47FE3" w:rsidP="00B32205">
            <w:pPr>
              <w:widowControl w:val="0"/>
              <w:tabs>
                <w:tab w:val="decimal" w:pos="72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13 (99)</w:t>
            </w:r>
          </w:p>
        </w:tc>
      </w:tr>
    </w:tbl>
    <w:p w14:paraId="72EA777D" w14:textId="69A0FB92" w:rsidR="00635394" w:rsidRPr="00D04DDD" w:rsidRDefault="002830BD" w:rsidP="00B32205">
      <w:pPr>
        <w:spacing w:line="360" w:lineRule="auto"/>
        <w:rPr>
          <w:sz w:val="20"/>
          <w:szCs w:val="20"/>
        </w:rPr>
      </w:pPr>
      <w:r w:rsidRPr="00D04DDD">
        <w:rPr>
          <w:sz w:val="20"/>
          <w:szCs w:val="20"/>
        </w:rPr>
        <w:t xml:space="preserve">Conditions: </w:t>
      </w:r>
      <w:r w:rsidR="00981853" w:rsidRPr="00D04DDD">
        <w:rPr>
          <w:sz w:val="20"/>
          <w:szCs w:val="20"/>
        </w:rPr>
        <w:t>4 bar ethylene pressure, 50 ˚C, MAO</w:t>
      </w:r>
      <w:r w:rsidR="00D5523F">
        <w:rPr>
          <w:sz w:val="20"/>
          <w:szCs w:val="20"/>
        </w:rPr>
        <w:t xml:space="preserve"> (120 equiv.)</w:t>
      </w:r>
      <w:r w:rsidR="00981853" w:rsidRPr="00D04DDD">
        <w:rPr>
          <w:sz w:val="20"/>
          <w:szCs w:val="20"/>
        </w:rPr>
        <w:t>, toluene</w:t>
      </w:r>
      <w:r w:rsidR="00D5523F">
        <w:rPr>
          <w:sz w:val="20"/>
          <w:szCs w:val="20"/>
        </w:rPr>
        <w:t xml:space="preserve"> (200 mL)</w:t>
      </w:r>
      <w:r w:rsidR="00981853" w:rsidRPr="00D04DDD">
        <w:rPr>
          <w:sz w:val="20"/>
          <w:szCs w:val="20"/>
        </w:rPr>
        <w:t>, 1 hour.</w:t>
      </w:r>
      <w:r w:rsidR="00003B33" w:rsidRPr="00D04DDD">
        <w:rPr>
          <w:sz w:val="20"/>
          <w:szCs w:val="20"/>
        </w:rPr>
        <w:t xml:space="preserve"> </w:t>
      </w:r>
      <w:proofErr w:type="spellStart"/>
      <w:r w:rsidR="00A4509D" w:rsidRPr="00D04DDD">
        <w:rPr>
          <w:sz w:val="20"/>
          <w:szCs w:val="20"/>
        </w:rPr>
        <w:t>a</w:t>
      </w:r>
      <w:proofErr w:type="spellEnd"/>
      <w:r w:rsidR="00003B33" w:rsidRPr="00D04DDD">
        <w:rPr>
          <w:sz w:val="20"/>
          <w:szCs w:val="20"/>
        </w:rPr>
        <w:t>) Activit</w:t>
      </w:r>
      <w:r w:rsidR="00BB0465" w:rsidRPr="00D04DDD">
        <w:rPr>
          <w:sz w:val="20"/>
          <w:szCs w:val="20"/>
        </w:rPr>
        <w:t>y includes solid polyethylene.</w:t>
      </w:r>
      <w:r w:rsidR="0032582E" w:rsidRPr="00D04DDD">
        <w:rPr>
          <w:sz w:val="20"/>
          <w:szCs w:val="20"/>
        </w:rPr>
        <w:t xml:space="preserve"> b) Liquid fraction comprises C</w:t>
      </w:r>
      <w:r w:rsidR="0032582E" w:rsidRPr="00D04DDD">
        <w:rPr>
          <w:sz w:val="20"/>
          <w:szCs w:val="20"/>
          <w:vertAlign w:val="subscript"/>
        </w:rPr>
        <w:t>6</w:t>
      </w:r>
      <w:r w:rsidR="0032582E" w:rsidRPr="00D04DDD">
        <w:rPr>
          <w:sz w:val="20"/>
          <w:szCs w:val="20"/>
        </w:rPr>
        <w:t>-C</w:t>
      </w:r>
      <w:r w:rsidR="0032582E" w:rsidRPr="00D04DDD">
        <w:rPr>
          <w:sz w:val="20"/>
          <w:szCs w:val="20"/>
          <w:vertAlign w:val="subscript"/>
        </w:rPr>
        <w:t>34</w:t>
      </w:r>
      <w:r w:rsidR="007103A8" w:rsidRPr="00D04DDD">
        <w:rPr>
          <w:sz w:val="20"/>
          <w:szCs w:val="20"/>
        </w:rPr>
        <w:t xml:space="preserve"> LAOs, the re</w:t>
      </w:r>
      <w:r w:rsidR="003D4AE8" w:rsidRPr="00D04DDD">
        <w:rPr>
          <w:sz w:val="20"/>
          <w:szCs w:val="20"/>
        </w:rPr>
        <w:t>mainder is</w:t>
      </w:r>
      <w:r w:rsidR="0032582E" w:rsidRPr="00D04DDD">
        <w:rPr>
          <w:sz w:val="20"/>
          <w:szCs w:val="20"/>
        </w:rPr>
        <w:t xml:space="preserve"> </w:t>
      </w:r>
      <w:r w:rsidR="007103A8" w:rsidRPr="00D04DDD">
        <w:rPr>
          <w:sz w:val="20"/>
          <w:szCs w:val="20"/>
        </w:rPr>
        <w:t>insoluble polyethylene.</w:t>
      </w:r>
    </w:p>
    <w:p w14:paraId="246D28B9" w14:textId="77777777" w:rsidR="000215A5" w:rsidRDefault="000215A5" w:rsidP="00EA3D61">
      <w:pPr>
        <w:spacing w:line="360" w:lineRule="auto"/>
        <w:jc w:val="both"/>
      </w:pPr>
    </w:p>
    <w:p w14:paraId="23F98D72" w14:textId="3576208D" w:rsidR="00FD036A" w:rsidRDefault="008B2D12" w:rsidP="005F21B8">
      <w:pPr>
        <w:spacing w:line="360" w:lineRule="auto"/>
        <w:ind w:firstLine="284"/>
        <w:jc w:val="both"/>
      </w:pPr>
      <w:r>
        <w:t>T</w:t>
      </w:r>
      <w:r w:rsidR="009841CA">
        <w:t xml:space="preserve">he activities of the different catalysts vary </w:t>
      </w:r>
      <w:r w:rsidR="003B4AA6">
        <w:t>considerably</w:t>
      </w:r>
      <w:r w:rsidR="009841CA">
        <w:t>, depending on the ligand.  S</w:t>
      </w:r>
      <w:r w:rsidR="00BC51BA">
        <w:t>ubstitution</w:t>
      </w:r>
      <w:r w:rsidR="00072A4C">
        <w:t xml:space="preserve"> at one</w:t>
      </w:r>
      <w:r w:rsidR="00956995">
        <w:t xml:space="preserve"> </w:t>
      </w:r>
      <w:proofErr w:type="spellStart"/>
      <w:r w:rsidR="00956995">
        <w:t>benzimidazole</w:t>
      </w:r>
      <w:proofErr w:type="spellEnd"/>
      <w:r w:rsidR="00956995">
        <w:t xml:space="preserve"> nitrogen (</w:t>
      </w:r>
      <w:proofErr w:type="spellStart"/>
      <w:r w:rsidR="00956995">
        <w:t>NMe</w:t>
      </w:r>
      <w:proofErr w:type="spellEnd"/>
      <w:r w:rsidR="00956995">
        <w:t xml:space="preserve"> and </w:t>
      </w:r>
      <w:proofErr w:type="spellStart"/>
      <w:r w:rsidR="00956995">
        <w:t>NPh</w:t>
      </w:r>
      <w:proofErr w:type="spellEnd"/>
      <w:r w:rsidR="00956995">
        <w:t>)</w:t>
      </w:r>
      <w:r w:rsidR="00072A4C">
        <w:t xml:space="preserve"> in complexes </w:t>
      </w:r>
      <w:r w:rsidR="00072A4C" w:rsidRPr="00956995">
        <w:t>[Cr(</w:t>
      </w:r>
      <w:proofErr w:type="gramStart"/>
      <w:r w:rsidR="00072A4C">
        <w:rPr>
          <w:b/>
        </w:rPr>
        <w:t>2</w:t>
      </w:r>
      <w:r w:rsidR="00072A4C" w:rsidRPr="00956995">
        <w:t>)Cl</w:t>
      </w:r>
      <w:proofErr w:type="gramEnd"/>
      <w:r w:rsidR="00072A4C" w:rsidRPr="00956995">
        <w:rPr>
          <w:vertAlign w:val="subscript"/>
        </w:rPr>
        <w:t>3</w:t>
      </w:r>
      <w:r w:rsidR="00072A4C" w:rsidRPr="00956995">
        <w:t>]</w:t>
      </w:r>
      <w:r w:rsidR="00072A4C">
        <w:t xml:space="preserve"> and </w:t>
      </w:r>
      <w:r w:rsidR="00072A4C" w:rsidRPr="00956995">
        <w:t>[Cr(</w:t>
      </w:r>
      <w:r w:rsidR="00072A4C">
        <w:rPr>
          <w:b/>
        </w:rPr>
        <w:t>3</w:t>
      </w:r>
      <w:r w:rsidR="00072A4C" w:rsidRPr="00956995">
        <w:t>)Cl</w:t>
      </w:r>
      <w:r w:rsidR="00072A4C" w:rsidRPr="00956995">
        <w:rPr>
          <w:vertAlign w:val="subscript"/>
        </w:rPr>
        <w:t>3</w:t>
      </w:r>
      <w:r w:rsidR="00072A4C" w:rsidRPr="00956995">
        <w:t>]</w:t>
      </w:r>
      <w:r w:rsidR="00956995">
        <w:t xml:space="preserve"> </w:t>
      </w:r>
      <w:r w:rsidR="00072A4C">
        <w:t>reduce</w:t>
      </w:r>
      <w:r w:rsidR="00BC51BA">
        <w:t>s</w:t>
      </w:r>
      <w:r w:rsidR="00956995">
        <w:t xml:space="preserve"> the activity </w:t>
      </w:r>
      <w:r w:rsidR="00950FFD">
        <w:t>significantly from 122</w:t>
      </w:r>
      <w:r w:rsidR="00EC1D02">
        <w:t xml:space="preserve">,000 to </w:t>
      </w:r>
      <w:r w:rsidR="00FA6F94">
        <w:t>4,000-</w:t>
      </w:r>
      <w:r w:rsidR="00956995">
        <w:t xml:space="preserve">5,000 </w:t>
      </w:r>
      <w:r w:rsidR="00956995" w:rsidRPr="00BA507C">
        <w:t>gmmol</w:t>
      </w:r>
      <w:r w:rsidR="00956995" w:rsidRPr="00BA507C">
        <w:rPr>
          <w:vertAlign w:val="superscript"/>
        </w:rPr>
        <w:t>-1</w:t>
      </w:r>
      <w:r w:rsidR="00956995" w:rsidRPr="00BA507C">
        <w:t>h</w:t>
      </w:r>
      <w:r w:rsidR="00956995" w:rsidRPr="00BA507C">
        <w:rPr>
          <w:vertAlign w:val="superscript"/>
        </w:rPr>
        <w:t>-1</w:t>
      </w:r>
      <w:r w:rsidR="00956995" w:rsidRPr="00BA507C">
        <w:t>bar</w:t>
      </w:r>
      <w:r w:rsidR="00956995" w:rsidRPr="00BA507C">
        <w:rPr>
          <w:vertAlign w:val="superscript"/>
        </w:rPr>
        <w:t>-1</w:t>
      </w:r>
      <w:r w:rsidR="00950FFD">
        <w:t xml:space="preserve"> compared to the benchmark </w:t>
      </w:r>
      <w:r w:rsidR="00950FFD" w:rsidRPr="00956995">
        <w:t>catalyst [Cr(</w:t>
      </w:r>
      <w:r w:rsidR="00950FFD" w:rsidRPr="00956995">
        <w:rPr>
          <w:b/>
        </w:rPr>
        <w:t>1</w:t>
      </w:r>
      <w:r w:rsidR="00950FFD" w:rsidRPr="00956995">
        <w:t>)Cl</w:t>
      </w:r>
      <w:r w:rsidR="00950FFD" w:rsidRPr="00956995">
        <w:rPr>
          <w:vertAlign w:val="subscript"/>
        </w:rPr>
        <w:t>3</w:t>
      </w:r>
      <w:r w:rsidR="00950FFD">
        <w:t>].</w:t>
      </w:r>
      <w:r w:rsidR="00C07B8D">
        <w:t xml:space="preserve">  </w:t>
      </w:r>
      <w:r>
        <w:t>We have shown previously that s</w:t>
      </w:r>
      <w:r w:rsidR="007103A8">
        <w:t>ub</w:t>
      </w:r>
      <w:r>
        <w:t xml:space="preserve">stitution of both </w:t>
      </w:r>
      <w:proofErr w:type="spellStart"/>
      <w:r>
        <w:t>benzimidazole</w:t>
      </w:r>
      <w:proofErr w:type="spellEnd"/>
      <w:r>
        <w:t xml:space="preserve"> NH</w:t>
      </w:r>
      <w:r w:rsidR="000215A5">
        <w:t xml:space="preserve"> </w:t>
      </w:r>
      <w:r>
        <w:t>for</w:t>
      </w:r>
      <w:r w:rsidR="000215A5">
        <w:t xml:space="preserve"> </w:t>
      </w:r>
      <w:proofErr w:type="spellStart"/>
      <w:r w:rsidR="000215A5">
        <w:t>NMe</w:t>
      </w:r>
      <w:proofErr w:type="spellEnd"/>
      <w:r w:rsidR="000215A5">
        <w:t xml:space="preserve"> groups </w:t>
      </w:r>
      <w:r w:rsidR="005E315F">
        <w:t>results in</w:t>
      </w:r>
      <w:r w:rsidR="007103A8">
        <w:t xml:space="preserve"> a symmetric </w:t>
      </w:r>
      <w:r w:rsidR="00711E9C">
        <w:t>catalyst</w:t>
      </w:r>
      <w:r w:rsidR="007103A8">
        <w:t xml:space="preserve"> </w:t>
      </w:r>
      <w:r w:rsidR="00DC79DD">
        <w:t xml:space="preserve">with a very low activity of 320 </w:t>
      </w:r>
      <w:r w:rsidR="00DC79DD" w:rsidRPr="00BA507C">
        <w:t>gmmol</w:t>
      </w:r>
      <w:r w:rsidR="00DC79DD" w:rsidRPr="00BA507C">
        <w:rPr>
          <w:vertAlign w:val="superscript"/>
        </w:rPr>
        <w:t>-1</w:t>
      </w:r>
      <w:r w:rsidR="00DC79DD" w:rsidRPr="00BA507C">
        <w:t>h</w:t>
      </w:r>
      <w:r w:rsidR="00DC79DD" w:rsidRPr="00BA507C">
        <w:rPr>
          <w:vertAlign w:val="superscript"/>
        </w:rPr>
        <w:t>-1</w:t>
      </w:r>
      <w:r w:rsidR="00DC79DD" w:rsidRPr="00BA507C">
        <w:t>bar</w:t>
      </w:r>
      <w:r w:rsidR="00DC79DD" w:rsidRPr="00BA507C">
        <w:rPr>
          <w:vertAlign w:val="superscript"/>
        </w:rPr>
        <w:t>-1</w:t>
      </w:r>
      <w:r w:rsidR="007F74C1">
        <w:t>.</w:t>
      </w:r>
      <w:r w:rsidR="00AE78CF">
        <w:fldChar w:fldCharType="begin"/>
      </w:r>
      <w:r w:rsidR="00AE78CF">
        <w:instrText xml:space="preserve"> ADDIN EN.CITE &lt;EndNote&gt;&lt;Cite&gt;&lt;Author&gt;Tomov&lt;/Author&gt;&lt;Year&gt;2017&lt;/Year&gt;&lt;RecNum&gt;852&lt;/RecNum&gt;&lt;DisplayText&gt;&lt;style face="superscript"&gt;21&lt;/style&gt;&lt;/DisplayText&gt;&lt;record&gt;&lt;rec-number&gt;852&lt;/rec-number&gt;&lt;foreign-keys&gt;&lt;key app="EN" db-id="5xeezrss7fs29oerz0m5xz070zfefdzt9rra" timestamp="1457113711"&gt;852&lt;/key&gt;&lt;/foreign-keys&gt;&lt;ref-type name="Journal Article"&gt;17&lt;/ref-type&gt;&lt;contributors&gt;&lt;authors&gt;&lt;author&gt;Tomov, A.&lt;/author&gt;&lt;author&gt;Nobbs, J.D.&lt;/author&gt;&lt;author&gt;Chirinos, J.J.&lt;/author&gt;&lt;author&gt;Saini, P.K.&lt;/author&gt;&lt;author&gt;Malinowski, R.&lt;/author&gt;&lt;author&gt;Ho, S.K.Y.&lt;/author&gt;&lt;author&gt;Young, C.T.&lt;/author&gt;&lt;author&gt;McGuinness, D.S.&lt;/author&gt;&lt;author&gt;White, A.J.P.&lt;/author&gt;&lt;author&gt;Elsegood, M.R.J.&lt;/author&gt;&lt;author&gt;Britovsek, G.J.P.&lt;/author&gt;&lt;/authors&gt;&lt;/contributors&gt;&lt;titles&gt;&lt;secondary-title&gt;Organometallics&lt;/secondary-title&gt;&lt;/titles&gt;&lt;periodical&gt;&lt;full-title&gt;Organometallics&lt;/full-title&gt;&lt;abbr-1&gt;Organometallics&lt;/abbr-1&gt;&lt;/periodical&gt;&lt;pages&gt;510-522&lt;/pages&gt;&lt;volume&gt;36&lt;/volume&gt;&lt;dates&gt;&lt;year&gt;2017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21</w:t>
      </w:r>
      <w:r w:rsidR="00AE78CF">
        <w:fldChar w:fldCharType="end"/>
      </w:r>
      <w:r w:rsidR="00711E9C">
        <w:t xml:space="preserve"> </w:t>
      </w:r>
      <w:r w:rsidR="000A7FB2">
        <w:t xml:space="preserve"> </w:t>
      </w:r>
      <w:r w:rsidR="00950FFD">
        <w:t xml:space="preserve">The N-H unit of the </w:t>
      </w:r>
      <w:proofErr w:type="spellStart"/>
      <w:r w:rsidR="00950FFD">
        <w:t>benzimidazol</w:t>
      </w:r>
      <w:r>
        <w:t>e</w:t>
      </w:r>
      <w:proofErr w:type="spellEnd"/>
      <w:r>
        <w:t xml:space="preserve"> moiety clearly plays an important</w:t>
      </w:r>
      <w:r w:rsidR="00950FFD">
        <w:t xml:space="preserve"> </w:t>
      </w:r>
      <w:r>
        <w:t xml:space="preserve">but as yet unclear </w:t>
      </w:r>
      <w:r w:rsidR="00950FFD">
        <w:t xml:space="preserve">role and we assume that this involves a reaction with </w:t>
      </w:r>
      <w:r>
        <w:t>the aluminium alkyl co-catalyst.</w:t>
      </w:r>
      <w:r w:rsidR="00AE78CF">
        <w:fldChar w:fldCharType="begin"/>
      </w:r>
      <w:r w:rsidR="00AE78CF">
        <w:instrText xml:space="preserve"> ADDIN EN.CITE &lt;EndNote&gt;&lt;Cite&gt;&lt;Author&gt;Tomov&lt;/Author&gt;&lt;Year&gt;2017&lt;/Year&gt;&lt;RecNum&gt;852&lt;/RecNum&gt;&lt;DisplayText&gt;&lt;style face="superscript"&gt;21&lt;/style&gt;&lt;/DisplayText&gt;&lt;record&gt;&lt;rec-number&gt;852&lt;/rec-number&gt;&lt;foreign-keys&gt;&lt;key app="EN" db-id="5xeezrss7fs29oerz0m5xz070zfefdzt9rra" timestamp="1457113711"&gt;852&lt;/key&gt;&lt;/foreign-keys&gt;&lt;ref-type name="Journal Article"&gt;17&lt;/ref-type&gt;&lt;contributors&gt;&lt;authors&gt;&lt;author&gt;Tomov, A.&lt;/author&gt;&lt;author&gt;Nobbs, J.D.&lt;/author&gt;&lt;author&gt;Chirinos, J.J.&lt;/author&gt;&lt;author&gt;Saini, P.K.&lt;/author&gt;&lt;author&gt;Malinowski, R.&lt;/author&gt;&lt;author&gt;Ho, S.K.Y.&lt;/author&gt;&lt;author&gt;Young, C.T.&lt;/author&gt;&lt;author&gt;McGuinness, D.S.&lt;/author&gt;&lt;author&gt;White, A.J.P.&lt;/author&gt;&lt;author&gt;Elsegood, M.R.J.&lt;/author&gt;&lt;author&gt;Britovsek, G.J.P.&lt;/author&gt;&lt;/authors&gt;&lt;/contributors&gt;&lt;titles&gt;&lt;secondary-title&gt;Organometallics&lt;/secondary-title&gt;&lt;/titles&gt;&lt;periodical&gt;&lt;full-title&gt;Organometallics&lt;/full-title&gt;&lt;abbr-1&gt;Organometallics&lt;/abbr-1&gt;&lt;/periodical&gt;&lt;pages&gt;510-522&lt;/pages&gt;&lt;volume&gt;36&lt;/volume&gt;&lt;dates&gt;&lt;year&gt;2017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21</w:t>
      </w:r>
      <w:r w:rsidR="00AE78CF">
        <w:fldChar w:fldCharType="end"/>
      </w:r>
      <w:r>
        <w:t xml:space="preserve">  This is further illustrated by s</w:t>
      </w:r>
      <w:r w:rsidR="000A7FB2">
        <w:t xml:space="preserve">ubstitution of one </w:t>
      </w:r>
      <w:proofErr w:type="spellStart"/>
      <w:r w:rsidR="000A7FB2">
        <w:t>benzimidazole</w:t>
      </w:r>
      <w:proofErr w:type="spellEnd"/>
      <w:r w:rsidR="000A7FB2">
        <w:t xml:space="preserve"> unit for </w:t>
      </w:r>
      <w:r>
        <w:t>another heterocycle, in this case</w:t>
      </w:r>
      <w:r w:rsidR="00D04DDD">
        <w:t xml:space="preserve"> </w:t>
      </w:r>
      <w:proofErr w:type="spellStart"/>
      <w:r w:rsidR="00D04DDD">
        <w:t>benzothiazole</w:t>
      </w:r>
      <w:proofErr w:type="spellEnd"/>
      <w:r w:rsidR="00411A5D">
        <w:t xml:space="preserve"> in </w:t>
      </w:r>
      <w:r w:rsidR="00411A5D" w:rsidRPr="00956995">
        <w:t>[Cr(</w:t>
      </w:r>
      <w:r w:rsidR="00411A5D">
        <w:rPr>
          <w:b/>
        </w:rPr>
        <w:t>4</w:t>
      </w:r>
      <w:r w:rsidR="00411A5D" w:rsidRPr="00956995">
        <w:t>)Cl</w:t>
      </w:r>
      <w:r w:rsidR="00411A5D" w:rsidRPr="00956995">
        <w:rPr>
          <w:vertAlign w:val="subscript"/>
        </w:rPr>
        <w:t>3</w:t>
      </w:r>
      <w:r w:rsidR="00411A5D" w:rsidRPr="00956995">
        <w:t>]</w:t>
      </w:r>
      <w:r>
        <w:t xml:space="preserve">, which also has a detrimental effect on catalytic activity.  </w:t>
      </w:r>
    </w:p>
    <w:p w14:paraId="64A138E1" w14:textId="132F0929" w:rsidR="00EA3D61" w:rsidRDefault="00FD036A" w:rsidP="005F21B8">
      <w:pPr>
        <w:spacing w:line="360" w:lineRule="auto"/>
        <w:ind w:firstLine="284"/>
        <w:jc w:val="both"/>
      </w:pPr>
      <w:r>
        <w:t xml:space="preserve">Steric effects are </w:t>
      </w:r>
      <w:r w:rsidR="00683A79">
        <w:t>clearly important, as illustrated by the</w:t>
      </w:r>
      <w:r w:rsidR="000B6845">
        <w:t xml:space="preserve"> 6-</w:t>
      </w:r>
      <w:r w:rsidR="000B6845" w:rsidRPr="00560F3A">
        <w:t xml:space="preserve">membered </w:t>
      </w:r>
      <w:proofErr w:type="spellStart"/>
      <w:r w:rsidR="00560F3A" w:rsidRPr="00560F3A">
        <w:t>perimidine</w:t>
      </w:r>
      <w:proofErr w:type="spellEnd"/>
      <w:r w:rsidR="000B6845" w:rsidRPr="00560F3A">
        <w:t xml:space="preserve"> unit</w:t>
      </w:r>
      <w:r w:rsidR="000B6845">
        <w:t xml:space="preserve"> in </w:t>
      </w:r>
      <w:r w:rsidR="000B6845" w:rsidRPr="00956995">
        <w:t>[Cr(</w:t>
      </w:r>
      <w:proofErr w:type="gramStart"/>
      <w:r w:rsidR="000B6845">
        <w:rPr>
          <w:b/>
        </w:rPr>
        <w:t>9</w:t>
      </w:r>
      <w:r w:rsidR="000B6845" w:rsidRPr="00956995">
        <w:t>)Cl</w:t>
      </w:r>
      <w:proofErr w:type="gramEnd"/>
      <w:r w:rsidR="000B6845" w:rsidRPr="00956995">
        <w:rPr>
          <w:vertAlign w:val="subscript"/>
        </w:rPr>
        <w:t>3</w:t>
      </w:r>
      <w:r w:rsidR="000B6845" w:rsidRPr="00956995">
        <w:t>]</w:t>
      </w:r>
      <w:r w:rsidR="000B6845">
        <w:t xml:space="preserve"> </w:t>
      </w:r>
      <w:r w:rsidR="00683A79">
        <w:t>and the l</w:t>
      </w:r>
      <w:r w:rsidR="007103A8">
        <w:t xml:space="preserve">arge phenyl substituents </w:t>
      </w:r>
      <w:r w:rsidR="000B6845">
        <w:t xml:space="preserve">in </w:t>
      </w:r>
      <w:r w:rsidR="000B6845" w:rsidRPr="00956995">
        <w:t>[Cr(</w:t>
      </w:r>
      <w:r w:rsidR="000B6845">
        <w:rPr>
          <w:b/>
        </w:rPr>
        <w:t>8</w:t>
      </w:r>
      <w:r w:rsidR="000B6845" w:rsidRPr="00956995">
        <w:t>)Cl</w:t>
      </w:r>
      <w:r w:rsidR="000B6845" w:rsidRPr="00956995">
        <w:rPr>
          <w:vertAlign w:val="subscript"/>
        </w:rPr>
        <w:t>3</w:t>
      </w:r>
      <w:r w:rsidR="000B6845" w:rsidRPr="00956995">
        <w:t>]</w:t>
      </w:r>
      <w:r w:rsidR="00683A79">
        <w:t>.  Both catalysts</w:t>
      </w:r>
      <w:r w:rsidR="000B6845">
        <w:t xml:space="preserve"> </w:t>
      </w:r>
      <w:r w:rsidR="007103A8">
        <w:t xml:space="preserve">result in very low activity, </w:t>
      </w:r>
      <w:r w:rsidR="006D4937">
        <w:t>possibly</w:t>
      </w:r>
      <w:r w:rsidR="000B6845">
        <w:t xml:space="preserve"> </w:t>
      </w:r>
      <w:r w:rsidR="007103A8">
        <w:t xml:space="preserve">due to </w:t>
      </w:r>
      <w:r w:rsidR="00270657">
        <w:t>reduced access to the metal centre for the</w:t>
      </w:r>
      <w:r w:rsidR="00D04DDD">
        <w:t xml:space="preserve"> </w:t>
      </w:r>
      <w:r w:rsidR="006D4937">
        <w:t>coordination of</w:t>
      </w:r>
      <w:r w:rsidR="00D04DDD">
        <w:t xml:space="preserve"> ethylene.  </w:t>
      </w:r>
      <w:r w:rsidR="000B6845">
        <w:t>S</w:t>
      </w:r>
      <w:r w:rsidR="00F46BA5">
        <w:t>ubstitution</w:t>
      </w:r>
      <w:r w:rsidR="000B6845">
        <w:t>s</w:t>
      </w:r>
      <w:r w:rsidR="00F46BA5">
        <w:t xml:space="preserve"> at the peri</w:t>
      </w:r>
      <w:r w:rsidR="00EC1D02">
        <w:t xml:space="preserve">phery of the </w:t>
      </w:r>
      <w:proofErr w:type="spellStart"/>
      <w:r w:rsidR="00EC1D02">
        <w:t>benzimidazole</w:t>
      </w:r>
      <w:proofErr w:type="spellEnd"/>
      <w:r w:rsidR="00EC1D02">
        <w:t xml:space="preserve"> unit</w:t>
      </w:r>
      <w:r w:rsidR="002973E7">
        <w:t xml:space="preserve"> or at the ligand backbone,</w:t>
      </w:r>
      <w:r w:rsidR="00F46BA5">
        <w:t xml:space="preserve"> </w:t>
      </w:r>
      <w:r w:rsidR="00950FFD">
        <w:t>for example</w:t>
      </w:r>
      <w:r w:rsidR="000B6845">
        <w:t xml:space="preserve"> catalysts containing ligands </w:t>
      </w:r>
      <w:r w:rsidR="000B6845">
        <w:rPr>
          <w:b/>
        </w:rPr>
        <w:t>5</w:t>
      </w:r>
      <w:r w:rsidR="002973E7">
        <w:t xml:space="preserve"> -</w:t>
      </w:r>
      <w:r w:rsidR="000B6845">
        <w:t xml:space="preserve"> </w:t>
      </w:r>
      <w:r w:rsidR="000B6845">
        <w:rPr>
          <w:b/>
        </w:rPr>
        <w:t>7</w:t>
      </w:r>
      <w:r w:rsidR="00950FFD">
        <w:t xml:space="preserve"> or</w:t>
      </w:r>
      <w:r w:rsidR="002973E7">
        <w:t xml:space="preserve"> </w:t>
      </w:r>
      <w:r w:rsidR="002973E7">
        <w:rPr>
          <w:b/>
        </w:rPr>
        <w:t>10</w:t>
      </w:r>
      <w:r w:rsidR="002973E7">
        <w:t xml:space="preserve"> - </w:t>
      </w:r>
      <w:r w:rsidR="002973E7">
        <w:rPr>
          <w:b/>
        </w:rPr>
        <w:t>11</w:t>
      </w:r>
      <w:r w:rsidR="00D04DDD">
        <w:t xml:space="preserve"> provide the most active catalysts of the asymmetric BIMA series, but none of these is superior to </w:t>
      </w:r>
      <w:r w:rsidR="007103A8">
        <w:t>[Cr(</w:t>
      </w:r>
      <w:proofErr w:type="gramStart"/>
      <w:r w:rsidR="007103A8">
        <w:rPr>
          <w:b/>
        </w:rPr>
        <w:t>1</w:t>
      </w:r>
      <w:r w:rsidR="007103A8">
        <w:t>)Cl</w:t>
      </w:r>
      <w:proofErr w:type="gramEnd"/>
      <w:r w:rsidR="007103A8" w:rsidRPr="007103A8">
        <w:rPr>
          <w:vertAlign w:val="subscript"/>
        </w:rPr>
        <w:t>3</w:t>
      </w:r>
      <w:r w:rsidR="007103A8">
        <w:t>]</w:t>
      </w:r>
      <w:r w:rsidR="00F46BA5">
        <w:t>.</w:t>
      </w:r>
      <w:r w:rsidR="001F556C">
        <w:t xml:space="preserve"> </w:t>
      </w:r>
      <w:r w:rsidR="00907396">
        <w:t xml:space="preserve"> </w:t>
      </w:r>
      <w:r w:rsidR="00B62280">
        <w:t>Extension of the backbone</w:t>
      </w:r>
      <w:r w:rsidR="00CB1DE2">
        <w:t xml:space="preserve"> </w:t>
      </w:r>
      <w:r w:rsidR="00E17CFF">
        <w:t>with an additional methylene unit</w:t>
      </w:r>
      <w:r w:rsidR="00950FFD">
        <w:t xml:space="preserve"> </w:t>
      </w:r>
      <w:r w:rsidR="00CB1DE2">
        <w:t xml:space="preserve">in </w:t>
      </w:r>
      <w:r w:rsidR="00CB1DE2" w:rsidRPr="00956995">
        <w:t>[Cr(</w:t>
      </w:r>
      <w:r w:rsidR="00CB1DE2">
        <w:rPr>
          <w:b/>
        </w:rPr>
        <w:t>12</w:t>
      </w:r>
      <w:r w:rsidR="00CB1DE2" w:rsidRPr="00956995">
        <w:t>)Cl</w:t>
      </w:r>
      <w:r w:rsidR="00CB1DE2" w:rsidRPr="00956995">
        <w:rPr>
          <w:vertAlign w:val="subscript"/>
        </w:rPr>
        <w:t>3</w:t>
      </w:r>
      <w:r w:rsidR="00CB1DE2" w:rsidRPr="00956995">
        <w:t>]</w:t>
      </w:r>
      <w:r w:rsidR="00CB1DE2">
        <w:t xml:space="preserve"> has a </w:t>
      </w:r>
      <w:r w:rsidR="00925F0A">
        <w:t xml:space="preserve">detrimental effect on activity, in line with </w:t>
      </w:r>
      <w:r w:rsidR="007103A8">
        <w:t>similar</w:t>
      </w:r>
      <w:r w:rsidR="00925F0A">
        <w:t xml:space="preserve"> observations</w:t>
      </w:r>
      <w:r w:rsidR="007103A8">
        <w:t xml:space="preserve"> made previously with symmetric </w:t>
      </w:r>
      <w:r w:rsidR="00D04DDD">
        <w:t>analogues</w:t>
      </w:r>
      <w:r w:rsidR="007F74C1">
        <w:t>.</w:t>
      </w:r>
      <w:r w:rsidR="00AE78CF">
        <w:fldChar w:fldCharType="begin"/>
      </w:r>
      <w:r w:rsidR="00AE78CF">
        <w:instrText xml:space="preserve"> ADDIN EN.CITE &lt;EndNote&gt;&lt;Cite&gt;&lt;Author&gt;Tomov&lt;/Author&gt;&lt;Year&gt;2017&lt;/Year&gt;&lt;RecNum&gt;852&lt;/RecNum&gt;&lt;DisplayText&gt;&lt;style face="superscript"&gt;21&lt;/style&gt;&lt;/DisplayText&gt;&lt;record&gt;&lt;rec-number&gt;852&lt;/rec-number&gt;&lt;foreign-keys&gt;&lt;key app="EN" db-id="5xeezrss7fs29oerz0m5xz070zfefdzt9rra" timestamp="1457113711"&gt;852&lt;/key&gt;&lt;/foreign-keys&gt;&lt;ref-type name="Journal Article"&gt;17&lt;/ref-type&gt;&lt;contributors&gt;&lt;authors&gt;&lt;author&gt;Tomov, A.&lt;/author&gt;&lt;author&gt;Nobbs, J.D.&lt;/author&gt;&lt;author&gt;Chirinos, J.J.&lt;/author&gt;&lt;author&gt;Saini, P.K.&lt;/author&gt;&lt;author&gt;Malinowski, R.&lt;/author&gt;&lt;author&gt;Ho, S.K.Y.&lt;/author&gt;&lt;author&gt;Young, C.T.&lt;/author&gt;&lt;author&gt;McGuinness, D.S.&lt;/author&gt;&lt;author&gt;White, A.J.P.&lt;/author&gt;&lt;author&gt;Elsegood, M.R.J.&lt;/author&gt;&lt;author&gt;Britovsek, G.J.P.&lt;/author&gt;&lt;/authors&gt;&lt;/contributors&gt;&lt;titles&gt;&lt;secondary-title&gt;Organometallics&lt;/secondary-title&gt;&lt;/titles&gt;&lt;periodical&gt;&lt;full-title&gt;Organometallics&lt;/full-title&gt;&lt;abbr-1&gt;Organometallics&lt;/abbr-1&gt;&lt;/periodical&gt;&lt;pages&gt;510-522&lt;/pages&gt;&lt;volume&gt;36&lt;/volume&gt;&lt;dates&gt;&lt;year&gt;2017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21</w:t>
      </w:r>
      <w:r w:rsidR="00AE78CF">
        <w:fldChar w:fldCharType="end"/>
      </w:r>
    </w:p>
    <w:p w14:paraId="3649DB63" w14:textId="77777777" w:rsidR="00EA3D61" w:rsidRDefault="00EA3D61" w:rsidP="005F21B8">
      <w:pPr>
        <w:spacing w:line="360" w:lineRule="auto"/>
        <w:ind w:firstLine="284"/>
        <w:jc w:val="both"/>
      </w:pPr>
    </w:p>
    <w:p w14:paraId="4A722A6C" w14:textId="472C29C3" w:rsidR="00EA3D61" w:rsidRDefault="005E0B11" w:rsidP="0090772C">
      <w:pPr>
        <w:spacing w:line="360" w:lineRule="auto"/>
        <w:jc w:val="both"/>
        <w:outlineLvl w:val="0"/>
      </w:pPr>
      <w:r>
        <w:rPr>
          <w:i/>
        </w:rPr>
        <w:t xml:space="preserve">Oligomer </w:t>
      </w:r>
      <w:r w:rsidR="00EA3D61">
        <w:rPr>
          <w:i/>
        </w:rPr>
        <w:t>Distribution Analysis</w:t>
      </w:r>
    </w:p>
    <w:p w14:paraId="4A7ED4F1" w14:textId="0E7F1488" w:rsidR="00C07B8D" w:rsidRPr="001C4C70" w:rsidRDefault="00EA3D61" w:rsidP="00EA3D61">
      <w:pPr>
        <w:spacing w:line="360" w:lineRule="auto"/>
        <w:ind w:firstLine="284"/>
        <w:jc w:val="both"/>
      </w:pPr>
      <w:r>
        <w:t xml:space="preserve">The </w:t>
      </w:r>
      <w:r w:rsidR="00950FFD">
        <w:t>toluene-soluble product</w:t>
      </w:r>
      <w:r>
        <w:t xml:space="preserve"> </w:t>
      </w:r>
      <w:r w:rsidR="00950FFD">
        <w:t>fraction</w:t>
      </w:r>
      <w:r w:rsidR="000167DA">
        <w:t xml:space="preserve"> </w:t>
      </w:r>
      <w:r w:rsidR="00950FFD">
        <w:t>contains</w:t>
      </w:r>
      <w:r w:rsidR="00D04DDD">
        <w:t xml:space="preserve"> </w:t>
      </w:r>
      <w:r w:rsidR="00950FFD">
        <w:t xml:space="preserve">between </w:t>
      </w:r>
      <w:r w:rsidR="000167DA">
        <w:t>10-6</w:t>
      </w:r>
      <w:r>
        <w:t xml:space="preserve">0 </w:t>
      </w:r>
      <w:proofErr w:type="spellStart"/>
      <w:r>
        <w:t>wt</w:t>
      </w:r>
      <w:proofErr w:type="spellEnd"/>
      <w:r>
        <w:t xml:space="preserve">% of the total </w:t>
      </w:r>
      <w:proofErr w:type="gramStart"/>
      <w:r w:rsidR="00EE5E09">
        <w:t>amount</w:t>
      </w:r>
      <w:proofErr w:type="gramEnd"/>
      <w:r w:rsidR="00EE5E09">
        <w:t xml:space="preserve"> of oligomers and</w:t>
      </w:r>
      <w:r w:rsidR="000167DA">
        <w:t xml:space="preserve"> consist</w:t>
      </w:r>
      <w:r w:rsidR="00EE5E09">
        <w:t>s</w:t>
      </w:r>
      <w:r w:rsidR="000167DA">
        <w:t xml:space="preserve"> predominantly</w:t>
      </w:r>
      <w:r>
        <w:t xml:space="preserve"> </w:t>
      </w:r>
      <w:r w:rsidR="000167DA">
        <w:t xml:space="preserve">(&gt;90%) </w:t>
      </w:r>
      <w:r>
        <w:t xml:space="preserve">of </w:t>
      </w:r>
      <w:r w:rsidR="005F1377">
        <w:t>LAOs</w:t>
      </w:r>
      <w:r>
        <w:t xml:space="preserve">.  </w:t>
      </w:r>
      <w:r w:rsidR="00D04DDD">
        <w:t>The</w:t>
      </w:r>
      <w:r w:rsidR="00B41601">
        <w:t xml:space="preserve"> </w:t>
      </w:r>
      <w:r w:rsidR="000167DA">
        <w:t>co-products</w:t>
      </w:r>
      <w:r w:rsidR="00B41601">
        <w:t xml:space="preserve"> are </w:t>
      </w:r>
      <w:r w:rsidR="000167DA">
        <w:t>a distribution of 2-ethyl-1-alkenes that</w:t>
      </w:r>
      <w:r w:rsidR="00B41601">
        <w:t xml:space="preserve"> are generated from incorporation of 1-butene (the most abundant oligomer) into the oligomeris</w:t>
      </w:r>
      <w:r w:rsidR="007F74C1">
        <w:t>ation process.</w:t>
      </w:r>
      <w:r w:rsidR="00AE78CF">
        <w:fldChar w:fldCharType="begin"/>
      </w:r>
      <w:r w:rsidR="00AE78CF">
        <w:instrText xml:space="preserve"> ADDIN EN.CITE &lt;EndNote&gt;&lt;Cite&gt;&lt;Author&gt;Tomov&lt;/Author&gt;&lt;Year&gt;2017&lt;/Year&gt;&lt;RecNum&gt;852&lt;/RecNum&gt;&lt;DisplayText&gt;&lt;style face="superscript"&gt;21&lt;/style&gt;&lt;/DisplayText&gt;&lt;record&gt;&lt;rec-number&gt;852&lt;/rec-number&gt;&lt;foreign-keys&gt;&lt;key app="EN" db-id="5xeezrss7fs29oerz0m5xz070zfefdzt9rra" timestamp="1457113711"&gt;852&lt;/key&gt;&lt;/foreign-keys&gt;&lt;ref-type name="Journal Article"&gt;17&lt;/ref-type&gt;&lt;contributors&gt;&lt;authors&gt;&lt;author&gt;Tomov, A.&lt;/author&gt;&lt;author&gt;Nobbs, J.D.&lt;/author&gt;&lt;author&gt;Chirinos, J.J.&lt;/author&gt;&lt;author&gt;Saini, P.K.&lt;/author&gt;&lt;author&gt;Malinowski, R.&lt;/author&gt;&lt;author&gt;Ho, S.K.Y.&lt;/author&gt;&lt;author&gt;Young, C.T.&lt;/author&gt;&lt;author&gt;McGuinness, D.S.&lt;/author&gt;&lt;author&gt;White, A.J.P.&lt;/author&gt;&lt;author&gt;Elsegood, M.R.J.&lt;/author&gt;&lt;author&gt;Britovsek, G.J.P.&lt;/author&gt;&lt;/authors&gt;&lt;/contributors&gt;&lt;titles&gt;&lt;secondary-title&gt;Organometallics&lt;/secondary-title&gt;&lt;/titles&gt;&lt;periodical&gt;&lt;full-title&gt;Organometallics&lt;/full-title&gt;&lt;abbr-1&gt;Organometallics&lt;/abbr-1&gt;&lt;/periodical&gt;&lt;pages&gt;510-522&lt;/pages&gt;&lt;volume&gt;36&lt;/volume&gt;&lt;dates&gt;&lt;year&gt;2017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21</w:t>
      </w:r>
      <w:r w:rsidR="00AE78CF">
        <w:fldChar w:fldCharType="end"/>
      </w:r>
      <w:r w:rsidR="00B41601">
        <w:t xml:space="preserve">  </w:t>
      </w:r>
      <w:r w:rsidR="00AE488E">
        <w:t>In all runs in Table 1, a</w:t>
      </w:r>
      <w:r>
        <w:t xml:space="preserve">n alternating oligomer distribution </w:t>
      </w:r>
      <w:r w:rsidR="00AE488E">
        <w:t xml:space="preserve">of </w:t>
      </w:r>
      <w:r w:rsidR="005F1377">
        <w:t>LAOs</w:t>
      </w:r>
      <w:r w:rsidR="00AE488E">
        <w:t xml:space="preserve"> </w:t>
      </w:r>
      <w:r w:rsidR="00A47052">
        <w:t xml:space="preserve">is obtained, whereby the </w:t>
      </w:r>
      <w:r w:rsidR="00A47052" w:rsidRPr="00877E03">
        <w:rPr>
          <w:rFonts w:ascii="Symbol" w:hAnsi="Symbol"/>
        </w:rPr>
        <w:t></w:t>
      </w:r>
      <w:r w:rsidR="00A47052">
        <w:t>-</w:t>
      </w:r>
      <w:r w:rsidR="00A47052">
        <w:lastRenderedPageBreak/>
        <w:t>olefins formed from an odd number of ethylene units (n = 1, 3, 5 etc.) are significantly less abundant than the even-numbered oligomers such as 1-butene (n = 2), 1-octene (</w:t>
      </w:r>
      <w:r w:rsidR="006D3F21">
        <w:t xml:space="preserve">n = 4) and 1-dodecene (n = 6).  </w:t>
      </w:r>
      <w:r w:rsidR="00D04DDD">
        <w:t>Analysis of the</w:t>
      </w:r>
      <w:r>
        <w:t xml:space="preserve"> distributions </w:t>
      </w:r>
      <w:r w:rsidR="00D04DDD">
        <w:t>has been</w:t>
      </w:r>
      <w:r>
        <w:t xml:space="preserve"> carried out as described previously,</w:t>
      </w:r>
      <w:r w:rsidR="00AE78CF">
        <w:fldChar w:fldCharType="begin"/>
      </w:r>
      <w:r w:rsidR="00AE78CF">
        <w:instrText xml:space="preserve"> ADDIN EN.CITE &lt;EndNote&gt;&lt;Cite&gt;&lt;Author&gt;Britovsek&lt;/Author&gt;&lt;Year&gt;2015&lt;/Year&gt;&lt;RecNum&gt;871&lt;/RecNum&gt;&lt;DisplayText&gt;&lt;style face="superscript"&gt;19&lt;/style&gt;&lt;/DisplayText&gt;&lt;record&gt;&lt;rec-number&gt;871&lt;/rec-number&gt;&lt;foreign-keys&gt;&lt;key app="EN" db-id="5xeezrss7fs29oerz0m5xz070zfefdzt9rra" timestamp="1485872271"&gt;871&lt;/key&gt;&lt;/foreign-keys&gt;&lt;ref-type name="Journal Article"&gt;17&lt;/ref-type&gt;&lt;contributors&gt;&lt;authors&gt;&lt;author&gt;Britovsek, G.J.P.&lt;/author&gt;&lt;author&gt;Malinowski, R.&lt;/author&gt;&lt;author&gt;McGuinness, D.S.&lt;/author&gt;&lt;author&gt;Nobbs, J.D.&lt;/author&gt;&lt;author&gt;Tomov, A.&lt;/author&gt;&lt;author&gt;Wadsley, A.W.&lt;/author&gt;&lt;author&gt;Young, C.T.&lt;/author&gt;&lt;/authors&gt;&lt;/contributors&gt;&lt;titles&gt;&lt;title&gt;Ethylene Oligomerisation&lt;/title&gt;&lt;secondary-title&gt;ACS Catalysis&lt;/secondary-title&gt;&lt;/titles&gt;&lt;periodical&gt;&lt;full-title&gt;ACS Catalysis&lt;/full-title&gt;&lt;abbr-1&gt;ACS Catal.&lt;/abbr-1&gt;&lt;/periodical&gt;&lt;pages&gt;6922-6925&lt;/pages&gt;&lt;volume&gt;5&lt;/volume&gt;&lt;dates&gt;&lt;year&gt;2015&lt;/year&gt;&lt;/dates&gt;&lt;urls&gt;&lt;/urls&gt;&lt;/record&gt;&lt;/Cite&gt;&lt;/EndNote&gt;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19</w:t>
      </w:r>
      <w:r w:rsidR="00AE78CF">
        <w:fldChar w:fldCharType="end"/>
      </w:r>
      <w:r w:rsidR="00D04DDD">
        <w:t xml:space="preserve"> using a</w:t>
      </w:r>
      <w:r>
        <w:t xml:space="preserve"> </w:t>
      </w:r>
      <w:r w:rsidR="005D525C">
        <w:rPr>
          <w:i/>
        </w:rPr>
        <w:t xml:space="preserve">second-order </w:t>
      </w:r>
      <w:r w:rsidR="005D525C" w:rsidRPr="005F1377">
        <w:rPr>
          <w:i/>
        </w:rPr>
        <w:t>homogeneous</w:t>
      </w:r>
      <w:r w:rsidR="005D525C">
        <w:t xml:space="preserve"> </w:t>
      </w:r>
      <w:r w:rsidRPr="00AE488E">
        <w:rPr>
          <w:i/>
        </w:rPr>
        <w:t xml:space="preserve">linear recurrence relation </w:t>
      </w:r>
      <w:r w:rsidR="005A02CF" w:rsidRPr="00AE488E">
        <w:rPr>
          <w:i/>
        </w:rPr>
        <w:t>with constant coefficients</w:t>
      </w:r>
      <w:r w:rsidR="005A02CF">
        <w:t xml:space="preserve"> </w:t>
      </w:r>
      <w:r w:rsidR="00B41601">
        <w:t>to give the</w:t>
      </w:r>
      <w:r>
        <w:t xml:space="preserve"> mol</w:t>
      </w:r>
      <w:r w:rsidR="001C4C70">
        <w:t>ar amounts</w:t>
      </w:r>
      <w:r w:rsidR="007C5FFA">
        <w:t xml:space="preserve"> </w:t>
      </w:r>
      <w:proofErr w:type="spellStart"/>
      <w:r w:rsidR="007C5FFA">
        <w:t>mol</w:t>
      </w:r>
      <w:proofErr w:type="spellEnd"/>
      <w:r w:rsidR="007C5FFA">
        <w:t>(n) for each oligomer</w:t>
      </w:r>
      <w:r>
        <w:t xml:space="preserve"> (n = number of ethylen</w:t>
      </w:r>
      <w:r w:rsidR="00DD6E61">
        <w:t>e units in the oligomer).</w:t>
      </w:r>
      <w:r>
        <w:t xml:space="preserve"> </w:t>
      </w:r>
      <w:r w:rsidR="00AE488E">
        <w:t xml:space="preserve"> </w:t>
      </w:r>
      <w:r w:rsidR="00F53522" w:rsidRPr="00AF32F5">
        <w:t xml:space="preserve">The general solution to this recurrence relation takes the form </w:t>
      </w:r>
      <w:proofErr w:type="spellStart"/>
      <w:r w:rsidR="00DA1327" w:rsidRPr="00EF3335">
        <w:rPr>
          <w:i/>
        </w:rPr>
        <w:t>T</w:t>
      </w:r>
      <w:r w:rsidR="00DA1327" w:rsidRPr="00EF3335">
        <w:rPr>
          <w:i/>
          <w:vertAlign w:val="subscript"/>
        </w:rPr>
        <w:t>n</w:t>
      </w:r>
      <w:proofErr w:type="spellEnd"/>
      <w:r w:rsidR="00F53522" w:rsidRPr="00AF32F5">
        <w:t xml:space="preserve"> = </w:t>
      </w:r>
      <w:r w:rsidR="00F53522" w:rsidRPr="00AF32F5">
        <w:rPr>
          <w:i/>
        </w:rPr>
        <w:t>c</w:t>
      </w:r>
      <w:r w:rsidR="00F53522" w:rsidRPr="00AF32F5">
        <w:rPr>
          <w:i/>
          <w:vertAlign w:val="subscript"/>
        </w:rPr>
        <w:t>1</w:t>
      </w:r>
      <w:r w:rsidR="00F53522" w:rsidRPr="00AF32F5">
        <w:rPr>
          <w:i/>
        </w:rPr>
        <w:t>r</w:t>
      </w:r>
      <w:r w:rsidR="00F53522" w:rsidRPr="00AF32F5">
        <w:rPr>
          <w:i/>
          <w:vertAlign w:val="subscript"/>
        </w:rPr>
        <w:t>1</w:t>
      </w:r>
      <w:r w:rsidR="00F53522" w:rsidRPr="00AF32F5">
        <w:rPr>
          <w:i/>
          <w:vertAlign w:val="superscript"/>
        </w:rPr>
        <w:t>n</w:t>
      </w:r>
      <w:r w:rsidR="00F53522" w:rsidRPr="00AF32F5">
        <w:t xml:space="preserve"> + </w:t>
      </w:r>
      <w:r w:rsidR="00F53522" w:rsidRPr="00AF32F5">
        <w:rPr>
          <w:i/>
        </w:rPr>
        <w:t>c</w:t>
      </w:r>
      <w:r w:rsidR="00F53522" w:rsidRPr="00AF32F5">
        <w:rPr>
          <w:i/>
          <w:vertAlign w:val="subscript"/>
        </w:rPr>
        <w:t>2</w:t>
      </w:r>
      <w:r w:rsidR="00F53522" w:rsidRPr="00AF32F5">
        <w:rPr>
          <w:i/>
        </w:rPr>
        <w:t>r</w:t>
      </w:r>
      <w:r w:rsidR="00F53522" w:rsidRPr="00AF32F5">
        <w:rPr>
          <w:i/>
          <w:vertAlign w:val="subscript"/>
        </w:rPr>
        <w:t>2</w:t>
      </w:r>
      <w:r w:rsidR="00F53522" w:rsidRPr="00AF32F5">
        <w:rPr>
          <w:i/>
          <w:vertAlign w:val="superscript"/>
        </w:rPr>
        <w:t>n</w:t>
      </w:r>
      <w:r w:rsidR="00F53522" w:rsidRPr="00AF32F5">
        <w:t xml:space="preserve">, whereby </w:t>
      </w:r>
      <w:r w:rsidR="00F53522" w:rsidRPr="00AF32F5">
        <w:rPr>
          <w:i/>
        </w:rPr>
        <w:t>c</w:t>
      </w:r>
      <w:r w:rsidR="00F53522" w:rsidRPr="00AF32F5">
        <w:rPr>
          <w:i/>
          <w:vertAlign w:val="subscript"/>
        </w:rPr>
        <w:t>1,2</w:t>
      </w:r>
      <w:r w:rsidR="00F53522" w:rsidRPr="00AF32F5">
        <w:t xml:space="preserve"> and </w:t>
      </w:r>
      <w:r w:rsidR="00F53522" w:rsidRPr="00AF32F5">
        <w:rPr>
          <w:i/>
        </w:rPr>
        <w:t>r</w:t>
      </w:r>
      <w:r w:rsidR="00F53522" w:rsidRPr="00AF32F5">
        <w:rPr>
          <w:i/>
          <w:vertAlign w:val="subscript"/>
        </w:rPr>
        <w:t>1,2</w:t>
      </w:r>
      <w:r w:rsidR="00F53522" w:rsidRPr="00AF32F5">
        <w:t xml:space="preserve"> are related to </w:t>
      </w:r>
      <w:r w:rsidR="00F53522" w:rsidRPr="00AF32F5">
        <w:rPr>
          <w:rFonts w:ascii="Symbol" w:hAnsi="Symbol"/>
          <w:i/>
        </w:rPr>
        <w:t></w:t>
      </w:r>
      <w:r w:rsidR="00F53522" w:rsidRPr="00AF32F5">
        <w:t xml:space="preserve"> and </w:t>
      </w:r>
      <w:r w:rsidR="00F53522" w:rsidRPr="00AF32F5">
        <w:rPr>
          <w:rFonts w:ascii="Symbol" w:hAnsi="Symbol"/>
          <w:i/>
        </w:rPr>
        <w:t></w:t>
      </w:r>
      <w:r w:rsidR="006D51FB">
        <w:rPr>
          <w:rFonts w:ascii="Symbol" w:hAnsi="Symbol"/>
          <w:i/>
        </w:rPr>
        <w:t></w:t>
      </w:r>
      <w:r w:rsidR="006D51FB">
        <w:rPr>
          <w:rFonts w:ascii="Symbol" w:hAnsi="Symbol"/>
          <w:i/>
        </w:rPr>
        <w:t></w:t>
      </w:r>
      <w:r w:rsidR="006D51FB" w:rsidRPr="006D51FB">
        <w:t xml:space="preserve"> </w:t>
      </w:r>
      <w:r w:rsidR="006D51FB">
        <w:t>the probabilities for single (</w:t>
      </w:r>
      <w:r w:rsidR="006D51FB" w:rsidRPr="000215A5">
        <w:rPr>
          <w:rFonts w:ascii="Symbol" w:hAnsi="Symbol"/>
          <w:i/>
        </w:rPr>
        <w:t></w:t>
      </w:r>
      <w:r w:rsidR="006D51FB">
        <w:t>) and double (</w:t>
      </w:r>
      <w:r w:rsidR="006D51FB" w:rsidRPr="000215A5">
        <w:rPr>
          <w:rFonts w:ascii="Symbol" w:hAnsi="Symbol"/>
          <w:i/>
        </w:rPr>
        <w:t></w:t>
      </w:r>
      <w:r w:rsidR="006D51FB">
        <w:t xml:space="preserve">) ethylene insertions during the </w:t>
      </w:r>
      <w:proofErr w:type="spellStart"/>
      <w:r w:rsidR="006D51FB">
        <w:t>metallacycle</w:t>
      </w:r>
      <w:proofErr w:type="spellEnd"/>
      <w:r w:rsidR="006D51FB">
        <w:t xml:space="preserve"> growth mechanism.</w:t>
      </w:r>
      <w:proofErr w:type="gramStart"/>
      <w:r w:rsidR="006A0E31" w:rsidRPr="00E713AB">
        <w:rPr>
          <w:vertAlign w:val="superscript"/>
        </w:rPr>
        <w:t>18</w:t>
      </w:r>
      <w:r w:rsidR="00F53522" w:rsidRPr="00AF32F5">
        <w:t xml:space="preserve"> </w:t>
      </w:r>
      <w:r w:rsidR="00856B42">
        <w:t xml:space="preserve"> </w:t>
      </w:r>
      <w:r w:rsidR="00F53522" w:rsidRPr="00AF32F5">
        <w:t>Experimental</w:t>
      </w:r>
      <w:proofErr w:type="gramEnd"/>
      <w:r w:rsidR="00F53522" w:rsidRPr="00AF32F5">
        <w:t xml:space="preserve"> data obtained for an alternating distribution can be fitted to this equation to determine </w:t>
      </w:r>
      <w:r w:rsidR="00F53522" w:rsidRPr="00AF32F5">
        <w:rPr>
          <w:i/>
        </w:rPr>
        <w:t>c</w:t>
      </w:r>
      <w:r w:rsidR="00F53522" w:rsidRPr="00AF32F5">
        <w:rPr>
          <w:i/>
          <w:vertAlign w:val="subscript"/>
        </w:rPr>
        <w:t>1,2</w:t>
      </w:r>
      <w:r w:rsidR="00F53522" w:rsidRPr="00AF32F5">
        <w:t xml:space="preserve"> and </w:t>
      </w:r>
      <w:r w:rsidR="00F53522" w:rsidRPr="00AF32F5">
        <w:rPr>
          <w:i/>
        </w:rPr>
        <w:t>r</w:t>
      </w:r>
      <w:r w:rsidR="00F53522" w:rsidRPr="00AF32F5">
        <w:rPr>
          <w:i/>
          <w:vertAlign w:val="subscript"/>
        </w:rPr>
        <w:t>1,2</w:t>
      </w:r>
      <w:r w:rsidR="00F53522" w:rsidRPr="00AF32F5">
        <w:rPr>
          <w:i/>
        </w:rPr>
        <w:t xml:space="preserve">, </w:t>
      </w:r>
      <w:r w:rsidR="00F53522" w:rsidRPr="00AF32F5">
        <w:t xml:space="preserve">and thereby </w:t>
      </w:r>
      <w:r w:rsidR="00F53522" w:rsidRPr="00AF32F5">
        <w:rPr>
          <w:rFonts w:ascii="Symbol" w:hAnsi="Symbol"/>
          <w:i/>
        </w:rPr>
        <w:t></w:t>
      </w:r>
      <w:r w:rsidR="00F53522" w:rsidRPr="00AF32F5">
        <w:t xml:space="preserve"> and </w:t>
      </w:r>
      <w:r w:rsidR="00F53522" w:rsidRPr="00AF32F5">
        <w:rPr>
          <w:rFonts w:ascii="Symbol" w:hAnsi="Symbol"/>
          <w:i/>
        </w:rPr>
        <w:t></w:t>
      </w:r>
      <w:r w:rsidR="009332F4">
        <w:t xml:space="preserve"> </w:t>
      </w:r>
      <w:r w:rsidR="00AE488E">
        <w:t>(see Table 2)</w:t>
      </w:r>
      <w:r>
        <w:t xml:space="preserve">.  The term </w:t>
      </w:r>
      <w:r w:rsidRPr="000215A5">
        <w:rPr>
          <w:rFonts w:ascii="Symbol" w:hAnsi="Symbol"/>
          <w:i/>
        </w:rPr>
        <w:t></w:t>
      </w:r>
      <w:r w:rsidRPr="000215A5">
        <w:rPr>
          <w:i/>
        </w:rPr>
        <w:t>/</w:t>
      </w:r>
      <w:r w:rsidRPr="000215A5">
        <w:rPr>
          <w:rFonts w:ascii="Symbol" w:hAnsi="Symbol"/>
          <w:i/>
        </w:rPr>
        <w:t></w:t>
      </w:r>
      <w:r>
        <w:t xml:space="preserve"> indicates the </w:t>
      </w:r>
      <w:r w:rsidR="00D04DDD">
        <w:t>extent</w:t>
      </w:r>
      <w:r>
        <w:t xml:space="preserve"> of alternation and </w:t>
      </w:r>
      <w:r w:rsidRPr="000215A5">
        <w:rPr>
          <w:i/>
        </w:rPr>
        <w:t>1–</w:t>
      </w:r>
      <w:r w:rsidRPr="000215A5">
        <w:rPr>
          <w:rFonts w:ascii="Symbol" w:hAnsi="Symbol"/>
          <w:i/>
        </w:rPr>
        <w:t></w:t>
      </w:r>
      <w:r w:rsidRPr="000215A5">
        <w:rPr>
          <w:i/>
        </w:rPr>
        <w:t>–</w:t>
      </w:r>
      <w:r w:rsidRPr="000215A5">
        <w:rPr>
          <w:rFonts w:ascii="Symbol" w:hAnsi="Symbol"/>
          <w:i/>
        </w:rPr>
        <w:t></w:t>
      </w:r>
      <w:r>
        <w:t xml:space="preserve"> signifies the probability for chain termination.  </w:t>
      </w:r>
      <w:r w:rsidR="001C4C70">
        <w:t xml:space="preserve">Molar fractions </w:t>
      </w:r>
      <w:proofErr w:type="spellStart"/>
      <w:r w:rsidR="001C4C70">
        <w:t>mol</w:t>
      </w:r>
      <w:proofErr w:type="spellEnd"/>
      <w:r w:rsidR="001C4C70">
        <w:t xml:space="preserve">%(n) are obtained by dividing the molar amounts </w:t>
      </w:r>
      <w:proofErr w:type="spellStart"/>
      <w:r w:rsidR="001C4C70">
        <w:t>mol</w:t>
      </w:r>
      <w:proofErr w:type="spellEnd"/>
      <w:r w:rsidR="001C4C70">
        <w:t xml:space="preserve">(n) by the total </w:t>
      </w:r>
      <w:r w:rsidR="006D51FB">
        <w:t xml:space="preserve">molar </w:t>
      </w:r>
      <w:proofErr w:type="gramStart"/>
      <w:r w:rsidR="001C4C70">
        <w:t>amount</w:t>
      </w:r>
      <w:proofErr w:type="gramEnd"/>
      <w:r w:rsidR="001C4C70">
        <w:t xml:space="preserve"> of oligomers produced in a given time.  </w:t>
      </w:r>
      <w:r w:rsidR="00902539">
        <w:t>For e</w:t>
      </w:r>
      <w:r w:rsidR="00907396">
        <w:t>xample</w:t>
      </w:r>
      <w:r w:rsidR="00902539">
        <w:t xml:space="preserve">, the </w:t>
      </w:r>
      <w:r w:rsidR="00907396">
        <w:t xml:space="preserve">experimental distributions obtained with </w:t>
      </w:r>
      <w:r w:rsidR="00907396" w:rsidRPr="00956995">
        <w:t>[Cr(</w:t>
      </w:r>
      <w:proofErr w:type="gramStart"/>
      <w:r w:rsidR="00907396">
        <w:rPr>
          <w:b/>
        </w:rPr>
        <w:t>2</w:t>
      </w:r>
      <w:r w:rsidR="00907396" w:rsidRPr="00956995">
        <w:t>)Cl</w:t>
      </w:r>
      <w:proofErr w:type="gramEnd"/>
      <w:r w:rsidR="00907396" w:rsidRPr="00956995">
        <w:rPr>
          <w:vertAlign w:val="subscript"/>
        </w:rPr>
        <w:t>3</w:t>
      </w:r>
      <w:r w:rsidR="00907396" w:rsidRPr="00956995">
        <w:t>]</w:t>
      </w:r>
      <w:r w:rsidR="00907396">
        <w:t xml:space="preserve"> and </w:t>
      </w:r>
      <w:r w:rsidR="00907396" w:rsidRPr="00956995">
        <w:t>[Cr(</w:t>
      </w:r>
      <w:r w:rsidR="00907396">
        <w:rPr>
          <w:b/>
        </w:rPr>
        <w:t>5</w:t>
      </w:r>
      <w:r w:rsidR="00907396" w:rsidRPr="00956995">
        <w:t>)Cl</w:t>
      </w:r>
      <w:r w:rsidR="00907396" w:rsidRPr="00956995">
        <w:rPr>
          <w:vertAlign w:val="subscript"/>
        </w:rPr>
        <w:t>3</w:t>
      </w:r>
      <w:r w:rsidR="00907396" w:rsidRPr="00956995">
        <w:t>]</w:t>
      </w:r>
      <w:r w:rsidR="007C5FFA">
        <w:t xml:space="preserve"> are illustrated</w:t>
      </w:r>
      <w:r w:rsidR="00A85060">
        <w:t xml:space="preserve"> in Figure 4</w:t>
      </w:r>
      <w:r w:rsidR="00902539">
        <w:t xml:space="preserve">, </w:t>
      </w:r>
      <w:r w:rsidR="00902539" w:rsidRPr="00902539">
        <w:t xml:space="preserve">together with the </w:t>
      </w:r>
      <w:r w:rsidR="00902539" w:rsidRPr="001C4C70">
        <w:t xml:space="preserve">calculated equations </w:t>
      </w:r>
      <w:proofErr w:type="spellStart"/>
      <w:r w:rsidR="00902539" w:rsidRPr="001C4C70">
        <w:t>mol</w:t>
      </w:r>
      <w:proofErr w:type="spellEnd"/>
      <w:r w:rsidR="00902539" w:rsidRPr="001C4C70">
        <w:t xml:space="preserve">%(n) = </w:t>
      </w:r>
      <w:r w:rsidR="00902539" w:rsidRPr="00E713AB">
        <w:t>18.96(0.87)</w:t>
      </w:r>
      <w:r w:rsidR="00902539" w:rsidRPr="00E713AB">
        <w:rPr>
          <w:vertAlign w:val="superscript"/>
        </w:rPr>
        <w:t>n</w:t>
      </w:r>
      <w:r w:rsidR="00902539" w:rsidRPr="00E713AB">
        <w:t xml:space="preserve"> + 17.47(–0.72)</w:t>
      </w:r>
      <w:r w:rsidR="00902539" w:rsidRPr="00E713AB">
        <w:rPr>
          <w:vertAlign w:val="superscript"/>
        </w:rPr>
        <w:t>n</w:t>
      </w:r>
      <w:r w:rsidR="00902539" w:rsidRPr="00E713AB">
        <w:t xml:space="preserve"> and </w:t>
      </w:r>
      <w:proofErr w:type="spellStart"/>
      <w:r w:rsidR="00902539" w:rsidRPr="00E713AB">
        <w:t>mol</w:t>
      </w:r>
      <w:proofErr w:type="spellEnd"/>
      <w:r w:rsidR="00902539" w:rsidRPr="00E713AB">
        <w:t>%(n) = 20.57(0.88)</w:t>
      </w:r>
      <w:r w:rsidR="00902539" w:rsidRPr="00E713AB">
        <w:rPr>
          <w:vertAlign w:val="superscript"/>
        </w:rPr>
        <w:t>n</w:t>
      </w:r>
      <w:r w:rsidR="00902539" w:rsidRPr="00E713AB">
        <w:t xml:space="preserve"> + 21.80(–0.75)</w:t>
      </w:r>
      <w:r w:rsidR="00902539" w:rsidRPr="00E713AB">
        <w:rPr>
          <w:vertAlign w:val="superscript"/>
        </w:rPr>
        <w:t>n</w:t>
      </w:r>
      <w:r w:rsidR="00902539" w:rsidRPr="00E713AB">
        <w:t>, respectively.</w:t>
      </w:r>
    </w:p>
    <w:p w14:paraId="47AD29F2" w14:textId="77777777" w:rsidR="001875A1" w:rsidRPr="00EF4F3A" w:rsidRDefault="001875A1" w:rsidP="001875A1">
      <w:pPr>
        <w:spacing w:line="360" w:lineRule="auto"/>
      </w:pPr>
    </w:p>
    <w:p w14:paraId="592F1230" w14:textId="21B1689A" w:rsidR="001875A1" w:rsidRPr="00823977" w:rsidRDefault="00BB4387" w:rsidP="001875A1">
      <w:pPr>
        <w:spacing w:line="360" w:lineRule="auto"/>
        <w:jc w:val="both"/>
      </w:pPr>
      <w:r w:rsidRPr="00A85060">
        <w:t>Table 2</w:t>
      </w:r>
      <w:r w:rsidR="001875A1" w:rsidRPr="00A85060">
        <w:t xml:space="preserve">. </w:t>
      </w:r>
      <w:r w:rsidR="00395065" w:rsidRPr="00A85060">
        <w:t>Alternating</w:t>
      </w:r>
      <w:r w:rsidR="00395065">
        <w:t xml:space="preserve"> </w:t>
      </w:r>
      <w:r w:rsidR="001875A1">
        <w:t xml:space="preserve">distributions obtained with chromium catalysts </w:t>
      </w:r>
      <w:r w:rsidR="001875A1" w:rsidRPr="00582AB9">
        <w:rPr>
          <w:sz w:val="20"/>
          <w:szCs w:val="20"/>
        </w:rPr>
        <w:t>[Cr(</w:t>
      </w:r>
      <w:r w:rsidR="001875A1">
        <w:rPr>
          <w:b/>
          <w:sz w:val="20"/>
          <w:szCs w:val="20"/>
        </w:rPr>
        <w:t>L</w:t>
      </w:r>
      <w:r w:rsidR="001875A1" w:rsidRPr="00582AB9">
        <w:rPr>
          <w:sz w:val="20"/>
          <w:szCs w:val="20"/>
        </w:rPr>
        <w:t>)Cl</w:t>
      </w:r>
      <w:r w:rsidR="001875A1" w:rsidRPr="00582AB9">
        <w:rPr>
          <w:sz w:val="20"/>
          <w:szCs w:val="20"/>
          <w:vertAlign w:val="subscript"/>
        </w:rPr>
        <w:t>3</w:t>
      </w:r>
      <w:r w:rsidR="001875A1" w:rsidRPr="00582AB9">
        <w:rPr>
          <w:sz w:val="20"/>
          <w:szCs w:val="20"/>
        </w:rPr>
        <w:t>]</w:t>
      </w:r>
      <w:r w:rsidR="001875A1">
        <w:rPr>
          <w:sz w:val="20"/>
          <w:szCs w:val="20"/>
        </w:rPr>
        <w:t>/MAO.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552"/>
        <w:gridCol w:w="567"/>
        <w:gridCol w:w="567"/>
        <w:gridCol w:w="708"/>
        <w:gridCol w:w="567"/>
        <w:gridCol w:w="709"/>
      </w:tblGrid>
      <w:tr w:rsidR="007401DC" w:rsidRPr="00505910" w14:paraId="24FFDF35" w14:textId="77777777" w:rsidTr="00A37179">
        <w:tc>
          <w:tcPr>
            <w:tcW w:w="1276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7DD99D24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Catalyst</w:t>
            </w:r>
          </w:p>
        </w:tc>
        <w:tc>
          <w:tcPr>
            <w:tcW w:w="255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206E68E3" w14:textId="77777777" w:rsidR="007401DC" w:rsidRPr="00582AB9" w:rsidRDefault="007401DC" w:rsidP="00A37179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mol</w:t>
            </w:r>
            <w:proofErr w:type="spellEnd"/>
            <w:r>
              <w:rPr>
                <w:sz w:val="20"/>
                <w:szCs w:val="20"/>
              </w:rPr>
              <w:t>%(n)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46BA9B37" w14:textId="77777777" w:rsidR="007401DC" w:rsidRPr="008E41B8" w:rsidRDefault="007401DC" w:rsidP="00A37179">
            <w:pPr>
              <w:spacing w:line="360" w:lineRule="auto"/>
              <w:jc w:val="both"/>
              <w:rPr>
                <w:rFonts w:ascii="Symbol" w:hAnsi="Symbol"/>
                <w:i/>
                <w:sz w:val="20"/>
                <w:szCs w:val="20"/>
              </w:rPr>
            </w:pPr>
            <w:r w:rsidRPr="008E41B8">
              <w:rPr>
                <w:rFonts w:ascii="Symbol" w:hAnsi="Symbol"/>
                <w:i/>
                <w:sz w:val="20"/>
                <w:szCs w:val="20"/>
              </w:rPr>
              <w:t>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7FE16325" w14:textId="77777777" w:rsidR="007401DC" w:rsidRPr="008E41B8" w:rsidRDefault="007401DC" w:rsidP="00A37179">
            <w:pPr>
              <w:spacing w:line="360" w:lineRule="auto"/>
              <w:jc w:val="both"/>
              <w:rPr>
                <w:rFonts w:ascii="Symbol" w:hAnsi="Symbol"/>
                <w:i/>
                <w:sz w:val="20"/>
                <w:szCs w:val="20"/>
              </w:rPr>
            </w:pPr>
            <w:r w:rsidRPr="008E41B8">
              <w:rPr>
                <w:rFonts w:ascii="Symbol" w:hAnsi="Symbol"/>
                <w:i/>
                <w:sz w:val="20"/>
                <w:szCs w:val="20"/>
              </w:rPr>
              <w:t>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04A57E4D" w14:textId="77777777" w:rsidR="007401DC" w:rsidRPr="008E41B8" w:rsidRDefault="007401DC" w:rsidP="00A37179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8E41B8">
              <w:rPr>
                <w:i/>
                <w:sz w:val="20"/>
                <w:szCs w:val="20"/>
              </w:rPr>
              <w:t>1-</w:t>
            </w:r>
            <w:r w:rsidRPr="008E41B8">
              <w:rPr>
                <w:rFonts w:ascii="Symbol" w:hAnsi="Symbol"/>
                <w:i/>
                <w:sz w:val="20"/>
                <w:szCs w:val="20"/>
              </w:rPr>
              <w:t></w:t>
            </w:r>
            <w:r w:rsidRPr="008E41B8">
              <w:rPr>
                <w:i/>
                <w:sz w:val="20"/>
                <w:szCs w:val="20"/>
              </w:rPr>
              <w:t>-</w:t>
            </w:r>
            <w:r w:rsidRPr="008E41B8">
              <w:rPr>
                <w:rFonts w:ascii="Symbol" w:hAnsi="Symbol"/>
                <w:i/>
                <w:sz w:val="20"/>
                <w:szCs w:val="20"/>
              </w:rPr>
              <w:t>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5BEB0D30" w14:textId="77777777" w:rsidR="007401DC" w:rsidRPr="008E41B8" w:rsidRDefault="007401DC" w:rsidP="00A37179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8E41B8">
              <w:rPr>
                <w:rFonts w:ascii="Symbol" w:hAnsi="Symbol"/>
                <w:i/>
                <w:sz w:val="20"/>
                <w:szCs w:val="20"/>
              </w:rPr>
              <w:t></w:t>
            </w:r>
            <w:r w:rsidRPr="008E41B8">
              <w:rPr>
                <w:i/>
                <w:sz w:val="20"/>
                <w:szCs w:val="20"/>
              </w:rPr>
              <w:t>/</w:t>
            </w:r>
            <w:r w:rsidRPr="008E41B8">
              <w:rPr>
                <w:rFonts w:ascii="Symbol" w:hAnsi="Symbol"/>
                <w:i/>
                <w:sz w:val="20"/>
                <w:szCs w:val="20"/>
              </w:rPr>
              <w:t>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5474EEF4" w14:textId="5153642A" w:rsidR="007401DC" w:rsidRPr="00DD6E61" w:rsidRDefault="007401DC" w:rsidP="00A3717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E41B8">
              <w:rPr>
                <w:i/>
                <w:sz w:val="20"/>
                <w:szCs w:val="20"/>
              </w:rPr>
              <w:t>R</w:t>
            </w:r>
            <w:r w:rsidRPr="008E41B8">
              <w:rPr>
                <w:i/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>b)</w:t>
            </w:r>
          </w:p>
        </w:tc>
      </w:tr>
      <w:tr w:rsidR="007401DC" w:rsidRPr="00505910" w14:paraId="2F4864A7" w14:textId="77777777" w:rsidTr="00A37179"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0722C28F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 w:rsidRPr="00582AB9">
              <w:rPr>
                <w:b/>
                <w:sz w:val="20"/>
                <w:szCs w:val="20"/>
              </w:rPr>
              <w:t>1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 xml:space="preserve">] 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5B8E944E" w14:textId="510EDD9B" w:rsidR="007401DC" w:rsidRPr="003658B1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25.16(0.</w:t>
            </w:r>
            <w:proofErr w:type="gramStart"/>
            <w:r>
              <w:rPr>
                <w:sz w:val="20"/>
                <w:szCs w:val="20"/>
              </w:rPr>
              <w:t>90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+ 23.06(–0.79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07DC628F" w14:textId="2EAAFCA1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2CBDC2D8" w14:textId="5525C669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06E8A978" w14:textId="77E21E8A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26BA21A2" w14:textId="1503AEA1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69F67737" w14:textId="6E10BF91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0.997</w:t>
            </w:r>
          </w:p>
        </w:tc>
      </w:tr>
      <w:tr w:rsidR="007401DC" w:rsidRPr="00505910" w14:paraId="0466B5F0" w14:textId="77777777" w:rsidTr="00A37179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74A352F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2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 xml:space="preserve">]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4E70FBC" w14:textId="77777777" w:rsidR="007401DC" w:rsidRPr="003658B1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18.96</w:t>
            </w:r>
            <w:r w:rsidRPr="003658B1">
              <w:rPr>
                <w:sz w:val="20"/>
                <w:szCs w:val="20"/>
              </w:rPr>
              <w:t>(0.</w:t>
            </w:r>
            <w:proofErr w:type="gramStart"/>
            <w:r w:rsidRPr="003658B1">
              <w:rPr>
                <w:sz w:val="20"/>
                <w:szCs w:val="20"/>
              </w:rPr>
              <w:t>87)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+ 17.47(–0.72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F5379F5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07AA3F6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BF10D3A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9954375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15A687A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0.977</w:t>
            </w:r>
          </w:p>
        </w:tc>
      </w:tr>
      <w:tr w:rsidR="007401DC" w:rsidRPr="00505910" w14:paraId="45B2D00D" w14:textId="77777777" w:rsidTr="00EB32B5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35E72B4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3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 xml:space="preserve">]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96369C6" w14:textId="77777777" w:rsidR="007401DC" w:rsidRPr="003658B1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19.82(0.</w:t>
            </w:r>
            <w:proofErr w:type="gramStart"/>
            <w:r>
              <w:rPr>
                <w:sz w:val="20"/>
                <w:szCs w:val="20"/>
              </w:rPr>
              <w:t>88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+ 16.84(–0.73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5DD8741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9A968A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B8E025F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1FDF956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4.38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E8F9778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0.980</w:t>
            </w:r>
          </w:p>
        </w:tc>
      </w:tr>
      <w:tr w:rsidR="007401DC" w:rsidRPr="00505910" w14:paraId="058D33CE" w14:textId="77777777" w:rsidTr="00EB32B5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7E46D6B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4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 xml:space="preserve">]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14694E4" w14:textId="77777777" w:rsidR="007401DC" w:rsidRPr="003658B1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27.48(0.</w:t>
            </w:r>
            <w:proofErr w:type="gramStart"/>
            <w:r>
              <w:rPr>
                <w:sz w:val="20"/>
                <w:szCs w:val="20"/>
              </w:rPr>
              <w:t>85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+ 17.60(–0.73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BCA9B69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6B8E7E9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EA5842C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ECC8478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5.09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16973D3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0.999</w:t>
            </w:r>
          </w:p>
        </w:tc>
      </w:tr>
      <w:tr w:rsidR="007401DC" w:rsidRPr="00505910" w14:paraId="555B2B71" w14:textId="77777777" w:rsidTr="00EB32B5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5092AA0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5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 xml:space="preserve">]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BB4E5DD" w14:textId="77777777" w:rsidR="007401DC" w:rsidRPr="003658B1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20.57(0.</w:t>
            </w:r>
            <w:proofErr w:type="gramStart"/>
            <w:r>
              <w:rPr>
                <w:sz w:val="20"/>
                <w:szCs w:val="20"/>
              </w:rPr>
              <w:t>88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+ 21.80(–0.75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5E3096F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1ED9900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3137F40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05839A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230CDFC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0.991</w:t>
            </w:r>
          </w:p>
        </w:tc>
      </w:tr>
      <w:tr w:rsidR="007401DC" w:rsidRPr="00505910" w14:paraId="5718790A" w14:textId="77777777" w:rsidTr="00EB32B5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59E614C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6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 xml:space="preserve">]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80772E1" w14:textId="77777777" w:rsidR="007401DC" w:rsidRPr="003658B1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21.98(0.</w:t>
            </w:r>
            <w:proofErr w:type="gramStart"/>
            <w:r>
              <w:rPr>
                <w:sz w:val="20"/>
                <w:szCs w:val="20"/>
              </w:rPr>
              <w:t>87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+ 23.21(–0.75</w:t>
            </w:r>
            <w:r w:rsidRPr="003658B1">
              <w:rPr>
                <w:sz w:val="20"/>
                <w:szCs w:val="20"/>
              </w:rPr>
              <w:t>)</w:t>
            </w:r>
            <w:r w:rsidRPr="003658B1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0CF0C82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21FD137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9A9D35F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31E9352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5.38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E0D162B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0.984</w:t>
            </w:r>
          </w:p>
        </w:tc>
      </w:tr>
      <w:tr w:rsidR="007401DC" w:rsidRPr="00505910" w14:paraId="4D6A50B8" w14:textId="77777777" w:rsidTr="00A37179">
        <w:tc>
          <w:tcPr>
            <w:tcW w:w="1276" w:type="dxa"/>
            <w:tcBorders>
              <w:top w:val="nil"/>
              <w:bottom w:val="dashed" w:sz="4" w:space="0" w:color="auto"/>
            </w:tcBorders>
            <w:vAlign w:val="center"/>
          </w:tcPr>
          <w:p w14:paraId="60E85391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7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>]</w:t>
            </w:r>
          </w:p>
        </w:tc>
        <w:tc>
          <w:tcPr>
            <w:tcW w:w="2552" w:type="dxa"/>
            <w:tcBorders>
              <w:top w:val="nil"/>
              <w:bottom w:val="dashed" w:sz="4" w:space="0" w:color="auto"/>
            </w:tcBorders>
          </w:tcPr>
          <w:p w14:paraId="4BDAC0D6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20.74(0.</w:t>
            </w:r>
            <w:proofErr w:type="gramStart"/>
            <w:r>
              <w:rPr>
                <w:sz w:val="20"/>
                <w:szCs w:val="20"/>
              </w:rPr>
              <w:t>88)</w:t>
            </w:r>
            <w:r w:rsidRPr="00121C65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+ 22.39(–0.75)</w:t>
            </w:r>
            <w:r w:rsidRPr="00121C65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  <w:tcBorders>
              <w:top w:val="nil"/>
              <w:bottom w:val="dashed" w:sz="4" w:space="0" w:color="auto"/>
            </w:tcBorders>
          </w:tcPr>
          <w:p w14:paraId="22249F72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567" w:type="dxa"/>
            <w:tcBorders>
              <w:top w:val="nil"/>
              <w:bottom w:val="dashed" w:sz="4" w:space="0" w:color="auto"/>
            </w:tcBorders>
          </w:tcPr>
          <w:p w14:paraId="720599C0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</w:t>
            </w:r>
          </w:p>
        </w:tc>
        <w:tc>
          <w:tcPr>
            <w:tcW w:w="708" w:type="dxa"/>
            <w:tcBorders>
              <w:top w:val="nil"/>
              <w:bottom w:val="dashed" w:sz="4" w:space="0" w:color="auto"/>
            </w:tcBorders>
          </w:tcPr>
          <w:p w14:paraId="5BE84393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567" w:type="dxa"/>
            <w:tcBorders>
              <w:top w:val="nil"/>
              <w:bottom w:val="dashed" w:sz="4" w:space="0" w:color="auto"/>
            </w:tcBorders>
          </w:tcPr>
          <w:p w14:paraId="78753CBC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5.31</w:t>
            </w:r>
          </w:p>
        </w:tc>
        <w:tc>
          <w:tcPr>
            <w:tcW w:w="709" w:type="dxa"/>
            <w:tcBorders>
              <w:top w:val="nil"/>
              <w:bottom w:val="dashed" w:sz="4" w:space="0" w:color="auto"/>
            </w:tcBorders>
          </w:tcPr>
          <w:p w14:paraId="79264D24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0.989</w:t>
            </w:r>
          </w:p>
        </w:tc>
      </w:tr>
      <w:tr w:rsidR="007401DC" w:rsidRPr="00505910" w14:paraId="171593A9" w14:textId="77777777" w:rsidTr="00EB32B5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2A77964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8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>]</w:t>
            </w:r>
            <w:r w:rsidRPr="00255677">
              <w:rPr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DE89CEF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16.81(0.</w:t>
            </w:r>
            <w:proofErr w:type="gramStart"/>
            <w:r>
              <w:rPr>
                <w:sz w:val="20"/>
                <w:szCs w:val="20"/>
              </w:rPr>
              <w:t>89)</w:t>
            </w:r>
            <w:r w:rsidRPr="00121C65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+ 10.61(–0.75)</w:t>
            </w:r>
            <w:r w:rsidRPr="00121C65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FD97218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3FAB11A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368F6A1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CCA6391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4.72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BD7F66E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0.998</w:t>
            </w:r>
          </w:p>
        </w:tc>
      </w:tr>
      <w:tr w:rsidR="007401DC" w:rsidRPr="00505910" w14:paraId="77B22FD2" w14:textId="77777777" w:rsidTr="00EB32B5">
        <w:tc>
          <w:tcPr>
            <w:tcW w:w="1276" w:type="dxa"/>
            <w:tcBorders>
              <w:top w:val="nil"/>
              <w:bottom w:val="dashed" w:sz="4" w:space="0" w:color="auto"/>
            </w:tcBorders>
            <w:vAlign w:val="center"/>
          </w:tcPr>
          <w:p w14:paraId="31CE68A0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9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>]</w:t>
            </w:r>
            <w:r w:rsidRPr="00874132">
              <w:rPr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2552" w:type="dxa"/>
            <w:tcBorders>
              <w:top w:val="nil"/>
              <w:bottom w:val="dashed" w:sz="4" w:space="0" w:color="auto"/>
            </w:tcBorders>
          </w:tcPr>
          <w:p w14:paraId="56909EBC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21.34(0.</w:t>
            </w:r>
            <w:proofErr w:type="gramStart"/>
            <w:r>
              <w:rPr>
                <w:sz w:val="20"/>
                <w:szCs w:val="20"/>
              </w:rPr>
              <w:t>87)</w:t>
            </w:r>
            <w:r w:rsidRPr="00874132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+ 8.60(–0.81)</w:t>
            </w:r>
            <w:r w:rsidRPr="00874132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  <w:tcBorders>
              <w:top w:val="nil"/>
              <w:bottom w:val="dashed" w:sz="4" w:space="0" w:color="auto"/>
            </w:tcBorders>
          </w:tcPr>
          <w:p w14:paraId="05267F9F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567" w:type="dxa"/>
            <w:tcBorders>
              <w:top w:val="nil"/>
              <w:bottom w:val="dashed" w:sz="4" w:space="0" w:color="auto"/>
            </w:tcBorders>
          </w:tcPr>
          <w:p w14:paraId="30FAAAC3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</w:t>
            </w:r>
          </w:p>
        </w:tc>
        <w:tc>
          <w:tcPr>
            <w:tcW w:w="708" w:type="dxa"/>
            <w:tcBorders>
              <w:top w:val="nil"/>
              <w:bottom w:val="dashed" w:sz="4" w:space="0" w:color="auto"/>
            </w:tcBorders>
          </w:tcPr>
          <w:p w14:paraId="1B75D6EE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</w:p>
        </w:tc>
        <w:tc>
          <w:tcPr>
            <w:tcW w:w="567" w:type="dxa"/>
            <w:tcBorders>
              <w:top w:val="nil"/>
              <w:bottom w:val="dashed" w:sz="4" w:space="0" w:color="auto"/>
            </w:tcBorders>
          </w:tcPr>
          <w:p w14:paraId="12C32502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</w:t>
            </w:r>
          </w:p>
        </w:tc>
        <w:tc>
          <w:tcPr>
            <w:tcW w:w="709" w:type="dxa"/>
            <w:tcBorders>
              <w:top w:val="nil"/>
              <w:bottom w:val="dashed" w:sz="4" w:space="0" w:color="auto"/>
            </w:tcBorders>
          </w:tcPr>
          <w:p w14:paraId="43FDB915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0.995</w:t>
            </w:r>
          </w:p>
        </w:tc>
      </w:tr>
      <w:tr w:rsidR="007401DC" w:rsidRPr="00505910" w14:paraId="1D22D55E" w14:textId="77777777" w:rsidTr="00EB32B5">
        <w:tc>
          <w:tcPr>
            <w:tcW w:w="1276" w:type="dxa"/>
            <w:tcBorders>
              <w:top w:val="dashed" w:sz="4" w:space="0" w:color="auto"/>
            </w:tcBorders>
            <w:vAlign w:val="center"/>
          </w:tcPr>
          <w:p w14:paraId="09E1794A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10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>]</w:t>
            </w:r>
            <w:r w:rsidRPr="00082EC6">
              <w:rPr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2552" w:type="dxa"/>
            <w:tcBorders>
              <w:top w:val="dashed" w:sz="4" w:space="0" w:color="auto"/>
            </w:tcBorders>
          </w:tcPr>
          <w:p w14:paraId="29F6B1E0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10.80(0.</w:t>
            </w:r>
            <w:proofErr w:type="gramStart"/>
            <w:r>
              <w:rPr>
                <w:sz w:val="20"/>
                <w:szCs w:val="20"/>
              </w:rPr>
              <w:t>94)</w:t>
            </w:r>
            <w:r w:rsidRPr="00121C65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+ 9.65(–0.84)</w:t>
            </w:r>
            <w:r w:rsidRPr="00121C65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  <w:tcBorders>
              <w:top w:val="dashed" w:sz="4" w:space="0" w:color="auto"/>
            </w:tcBorders>
          </w:tcPr>
          <w:p w14:paraId="7812955F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</w:p>
        </w:tc>
        <w:tc>
          <w:tcPr>
            <w:tcW w:w="567" w:type="dxa"/>
            <w:tcBorders>
              <w:top w:val="dashed" w:sz="4" w:space="0" w:color="auto"/>
            </w:tcBorders>
          </w:tcPr>
          <w:p w14:paraId="7BF943C9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708" w:type="dxa"/>
            <w:tcBorders>
              <w:top w:val="dashed" w:sz="4" w:space="0" w:color="auto"/>
            </w:tcBorders>
          </w:tcPr>
          <w:p w14:paraId="24AA73FA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567" w:type="dxa"/>
            <w:tcBorders>
              <w:top w:val="dashed" w:sz="4" w:space="0" w:color="auto"/>
            </w:tcBorders>
          </w:tcPr>
          <w:p w14:paraId="3A2FFE56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8.22</w:t>
            </w:r>
          </w:p>
        </w:tc>
        <w:tc>
          <w:tcPr>
            <w:tcW w:w="709" w:type="dxa"/>
            <w:tcBorders>
              <w:top w:val="dashed" w:sz="4" w:space="0" w:color="auto"/>
            </w:tcBorders>
          </w:tcPr>
          <w:p w14:paraId="622E1685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0.995</w:t>
            </w:r>
          </w:p>
        </w:tc>
      </w:tr>
      <w:tr w:rsidR="007401DC" w:rsidRPr="00505910" w14:paraId="4F2A3DB2" w14:textId="77777777" w:rsidTr="00A37179">
        <w:tc>
          <w:tcPr>
            <w:tcW w:w="1276" w:type="dxa"/>
            <w:vAlign w:val="center"/>
          </w:tcPr>
          <w:p w14:paraId="5C6043F3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11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>]</w:t>
            </w:r>
            <w:r w:rsidRPr="00A4509D">
              <w:rPr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2552" w:type="dxa"/>
          </w:tcPr>
          <w:p w14:paraId="741BA215" w14:textId="77777777" w:rsidR="007401DC" w:rsidRPr="003658B1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21.48(0.</w:t>
            </w:r>
            <w:proofErr w:type="gramStart"/>
            <w:r>
              <w:rPr>
                <w:sz w:val="20"/>
                <w:szCs w:val="20"/>
              </w:rPr>
              <w:t>88)</w:t>
            </w:r>
            <w:r w:rsidRPr="00181EDE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+ 14.70(–0.81)</w:t>
            </w:r>
            <w:r w:rsidRPr="00181EDE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</w:tcPr>
          <w:p w14:paraId="6325F38B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567" w:type="dxa"/>
          </w:tcPr>
          <w:p w14:paraId="41FCF556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</w:t>
            </w:r>
          </w:p>
        </w:tc>
        <w:tc>
          <w:tcPr>
            <w:tcW w:w="708" w:type="dxa"/>
          </w:tcPr>
          <w:p w14:paraId="205CB5EB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567" w:type="dxa"/>
          </w:tcPr>
          <w:p w14:paraId="1FBBAB66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709" w:type="dxa"/>
          </w:tcPr>
          <w:p w14:paraId="2C4E33E9" w14:textId="77777777" w:rsidR="007401DC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0.990</w:t>
            </w:r>
          </w:p>
        </w:tc>
      </w:tr>
      <w:tr w:rsidR="007401DC" w:rsidRPr="00505910" w14:paraId="123642A4" w14:textId="77777777" w:rsidTr="00A37179">
        <w:tc>
          <w:tcPr>
            <w:tcW w:w="1276" w:type="dxa"/>
            <w:vAlign w:val="center"/>
          </w:tcPr>
          <w:p w14:paraId="228DBD84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82AB9">
              <w:rPr>
                <w:sz w:val="20"/>
                <w:szCs w:val="20"/>
              </w:rPr>
              <w:t>[Cr(</w:t>
            </w:r>
            <w:proofErr w:type="gramStart"/>
            <w:r>
              <w:rPr>
                <w:b/>
                <w:sz w:val="20"/>
                <w:szCs w:val="20"/>
              </w:rPr>
              <w:t>12</w:t>
            </w:r>
            <w:r w:rsidRPr="00582AB9">
              <w:rPr>
                <w:sz w:val="20"/>
                <w:szCs w:val="20"/>
              </w:rPr>
              <w:t>)Cl</w:t>
            </w:r>
            <w:proofErr w:type="gramEnd"/>
            <w:r w:rsidRPr="00582AB9">
              <w:rPr>
                <w:sz w:val="20"/>
                <w:szCs w:val="20"/>
                <w:vertAlign w:val="subscript"/>
              </w:rPr>
              <w:t>3</w:t>
            </w:r>
            <w:r w:rsidRPr="00582AB9">
              <w:rPr>
                <w:sz w:val="20"/>
                <w:szCs w:val="20"/>
              </w:rPr>
              <w:t>]</w:t>
            </w:r>
            <w:r w:rsidRPr="00082EC6">
              <w:rPr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2552" w:type="dxa"/>
          </w:tcPr>
          <w:p w14:paraId="32AC415A" w14:textId="77777777" w:rsidR="007401DC" w:rsidRPr="00B5074F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17.69(0.</w:t>
            </w:r>
            <w:proofErr w:type="gramStart"/>
            <w:r>
              <w:rPr>
                <w:sz w:val="20"/>
                <w:szCs w:val="20"/>
              </w:rPr>
              <w:t>87)</w:t>
            </w:r>
            <w:r w:rsidRPr="00DC3250">
              <w:rPr>
                <w:sz w:val="20"/>
                <w:szCs w:val="20"/>
                <w:vertAlign w:val="superscript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 + 4.50(–0.83)</w:t>
            </w:r>
            <w:r w:rsidRPr="00DC3250">
              <w:rPr>
                <w:sz w:val="20"/>
                <w:szCs w:val="20"/>
                <w:vertAlign w:val="superscript"/>
              </w:rPr>
              <w:t>n</w:t>
            </w:r>
          </w:p>
        </w:tc>
        <w:tc>
          <w:tcPr>
            <w:tcW w:w="567" w:type="dxa"/>
          </w:tcPr>
          <w:p w14:paraId="1553EFB7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567" w:type="dxa"/>
          </w:tcPr>
          <w:p w14:paraId="50200709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</w:t>
            </w:r>
          </w:p>
        </w:tc>
        <w:tc>
          <w:tcPr>
            <w:tcW w:w="708" w:type="dxa"/>
          </w:tcPr>
          <w:p w14:paraId="77BAD003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</w:p>
        </w:tc>
        <w:tc>
          <w:tcPr>
            <w:tcW w:w="567" w:type="dxa"/>
          </w:tcPr>
          <w:p w14:paraId="54CB0AEF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</w:t>
            </w:r>
          </w:p>
        </w:tc>
        <w:tc>
          <w:tcPr>
            <w:tcW w:w="709" w:type="dxa"/>
          </w:tcPr>
          <w:p w14:paraId="26AE927B" w14:textId="77777777" w:rsidR="007401DC" w:rsidRPr="00582AB9" w:rsidRDefault="007401DC" w:rsidP="00A3717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0.994</w:t>
            </w:r>
          </w:p>
        </w:tc>
      </w:tr>
    </w:tbl>
    <w:p w14:paraId="562B4D65" w14:textId="267BC684" w:rsidR="00DD6E61" w:rsidRPr="006D157E" w:rsidRDefault="00D5523F" w:rsidP="00DD6E61">
      <w:pPr>
        <w:pStyle w:val="Caption"/>
        <w:jc w:val="both"/>
        <w:rPr>
          <w:b w:val="0"/>
          <w:sz w:val="20"/>
          <w:szCs w:val="20"/>
        </w:rPr>
      </w:pPr>
      <w:r w:rsidRPr="005F1377">
        <w:rPr>
          <w:b w:val="0"/>
          <w:sz w:val="20"/>
          <w:szCs w:val="20"/>
        </w:rPr>
        <w:t xml:space="preserve">Conditions: </w:t>
      </w:r>
      <w:r w:rsidR="005F1377" w:rsidRPr="005F1377">
        <w:rPr>
          <w:b w:val="0"/>
          <w:sz w:val="20"/>
          <w:szCs w:val="20"/>
        </w:rPr>
        <w:t>4 bar ethylene pressure, 50 ˚C, MAO (120 equiv.), toluene (200 mL), 1 hour</w:t>
      </w:r>
      <w:r>
        <w:rPr>
          <w:b w:val="0"/>
          <w:sz w:val="20"/>
          <w:szCs w:val="20"/>
        </w:rPr>
        <w:t xml:space="preserve"> </w:t>
      </w:r>
      <w:r w:rsidR="001875A1" w:rsidRPr="00DD6E61">
        <w:rPr>
          <w:b w:val="0"/>
          <w:sz w:val="20"/>
          <w:szCs w:val="20"/>
        </w:rPr>
        <w:t>a) 1-</w:t>
      </w:r>
      <w:r w:rsidR="007401DC">
        <w:rPr>
          <w:b w:val="0"/>
          <w:sz w:val="20"/>
          <w:szCs w:val="20"/>
        </w:rPr>
        <w:t>h</w:t>
      </w:r>
      <w:r w:rsidR="001875A1" w:rsidRPr="00DD6E61">
        <w:rPr>
          <w:b w:val="0"/>
          <w:sz w:val="20"/>
          <w:szCs w:val="20"/>
        </w:rPr>
        <w:t xml:space="preserve">exene and 1-octene omitted from </w:t>
      </w:r>
      <w:r w:rsidR="00A37179" w:rsidRPr="00DD6E61">
        <w:rPr>
          <w:b w:val="0"/>
          <w:sz w:val="20"/>
          <w:szCs w:val="20"/>
        </w:rPr>
        <w:t xml:space="preserve">product </w:t>
      </w:r>
      <w:r w:rsidR="001875A1" w:rsidRPr="00DD6E61">
        <w:rPr>
          <w:b w:val="0"/>
          <w:sz w:val="20"/>
          <w:szCs w:val="20"/>
        </w:rPr>
        <w:t>analysis.</w:t>
      </w:r>
      <w:r w:rsidR="001875A1" w:rsidRPr="00604CB9">
        <w:rPr>
          <w:sz w:val="20"/>
          <w:szCs w:val="20"/>
        </w:rPr>
        <w:t xml:space="preserve"> </w:t>
      </w:r>
      <w:r w:rsidR="00DD6E61">
        <w:rPr>
          <w:b w:val="0"/>
          <w:sz w:val="20"/>
          <w:szCs w:val="20"/>
        </w:rPr>
        <w:t>b</w:t>
      </w:r>
      <w:r w:rsidR="00DD6E61" w:rsidRPr="005A64A9">
        <w:rPr>
          <w:b w:val="0"/>
          <w:sz w:val="20"/>
          <w:szCs w:val="20"/>
        </w:rPr>
        <w:t xml:space="preserve">) </w:t>
      </w:r>
      <w:r w:rsidR="00DD6E61" w:rsidRPr="00AC4A82">
        <w:rPr>
          <w:b w:val="0"/>
          <w:i/>
          <w:sz w:val="20"/>
          <w:szCs w:val="20"/>
        </w:rPr>
        <w:t>R</w:t>
      </w:r>
      <w:r w:rsidR="00DD6E61" w:rsidRPr="00AC4A82">
        <w:rPr>
          <w:b w:val="0"/>
          <w:i/>
          <w:sz w:val="20"/>
          <w:szCs w:val="20"/>
          <w:vertAlign w:val="superscript"/>
        </w:rPr>
        <w:t>2</w:t>
      </w:r>
      <w:r w:rsidR="00DD6E61" w:rsidRPr="00AC4A82">
        <w:rPr>
          <w:b w:val="0"/>
          <w:i/>
          <w:sz w:val="20"/>
          <w:szCs w:val="20"/>
        </w:rPr>
        <w:t xml:space="preserve"> </w:t>
      </w:r>
      <w:r w:rsidR="00DD6E61" w:rsidRPr="005A64A9">
        <w:rPr>
          <w:b w:val="0"/>
          <w:sz w:val="20"/>
          <w:szCs w:val="20"/>
        </w:rPr>
        <w:t>signifies the goodness of fit of the calculated values compared to the experimental data.</w:t>
      </w:r>
      <w:r w:rsidR="00DD6E61">
        <w:rPr>
          <w:b w:val="0"/>
          <w:sz w:val="20"/>
          <w:szCs w:val="20"/>
        </w:rPr>
        <w:t xml:space="preserve">  </w:t>
      </w:r>
    </w:p>
    <w:p w14:paraId="46A74BC5" w14:textId="2EF79366" w:rsidR="001875A1" w:rsidRPr="00604CB9" w:rsidRDefault="001875A1" w:rsidP="001875A1">
      <w:pPr>
        <w:spacing w:line="360" w:lineRule="auto"/>
        <w:rPr>
          <w:sz w:val="20"/>
          <w:szCs w:val="20"/>
        </w:rPr>
      </w:pPr>
    </w:p>
    <w:p w14:paraId="07EA6EE6" w14:textId="77777777" w:rsidR="001875A1" w:rsidRDefault="001875A1" w:rsidP="001875A1">
      <w:pPr>
        <w:spacing w:line="360" w:lineRule="auto"/>
        <w:jc w:val="both"/>
      </w:pPr>
    </w:p>
    <w:p w14:paraId="0A8E7530" w14:textId="06311B6F" w:rsidR="00C07B8D" w:rsidRDefault="00EF4F3A" w:rsidP="00E83698">
      <w:pPr>
        <w:spacing w:line="360" w:lineRule="auto"/>
        <w:jc w:val="both"/>
      </w:pPr>
      <w:r>
        <w:rPr>
          <w:noProof/>
          <w:lang w:val="en-US"/>
        </w:rPr>
        <w:lastRenderedPageBreak/>
        <w:drawing>
          <wp:inline distT="0" distB="0" distL="0" distR="0" wp14:anchorId="451CD691" wp14:editId="5AEB1B81">
            <wp:extent cx="2508250" cy="1866900"/>
            <wp:effectExtent l="0" t="0" r="31750" b="127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E901A0">
        <w:t xml:space="preserve">  </w:t>
      </w:r>
      <w:r w:rsidR="00AC3197">
        <w:rPr>
          <w:noProof/>
          <w:lang w:val="en-US"/>
        </w:rPr>
        <w:drawing>
          <wp:inline distT="0" distB="0" distL="0" distR="0" wp14:anchorId="7C135A08" wp14:editId="7745858D">
            <wp:extent cx="2489200" cy="1873250"/>
            <wp:effectExtent l="0" t="0" r="25400" b="3175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B95C897" w14:textId="00E307B8" w:rsidR="002A4F93" w:rsidRPr="00A96358" w:rsidRDefault="00A85060" w:rsidP="002A4F93">
      <w:pPr>
        <w:spacing w:line="360" w:lineRule="auto"/>
        <w:jc w:val="both"/>
      </w:pPr>
      <w:r>
        <w:t>Figure 4</w:t>
      </w:r>
      <w:r w:rsidR="00780722" w:rsidRPr="00D12F9C">
        <w:t xml:space="preserve">.  </w:t>
      </w:r>
      <w:r w:rsidR="002A4F93" w:rsidRPr="00D12F9C">
        <w:t xml:space="preserve">Experimental </w:t>
      </w:r>
      <w:r w:rsidR="002A4F93">
        <w:t xml:space="preserve">and </w:t>
      </w:r>
      <w:r w:rsidR="002A4F93" w:rsidRPr="00D12F9C">
        <w:t xml:space="preserve">calculated </w:t>
      </w:r>
      <w:r w:rsidR="002A4F93">
        <w:t xml:space="preserve">best-fit (dashed line) LAO </w:t>
      </w:r>
      <w:r w:rsidR="002A4F93" w:rsidRPr="00D12F9C">
        <w:t>distribution</w:t>
      </w:r>
      <w:r w:rsidR="00B41601">
        <w:t>s</w:t>
      </w:r>
      <w:r w:rsidR="002A4F93" w:rsidRPr="00D12F9C">
        <w:t xml:space="preserve"> obtained with</w:t>
      </w:r>
      <w:r w:rsidR="002A4F93">
        <w:t xml:space="preserve"> </w:t>
      </w:r>
      <w:r w:rsidR="002A4F93" w:rsidRPr="00D12F9C">
        <w:t>[Cr(</w:t>
      </w:r>
      <w:proofErr w:type="gramStart"/>
      <w:r w:rsidR="002A4F93">
        <w:rPr>
          <w:b/>
        </w:rPr>
        <w:t>2</w:t>
      </w:r>
      <w:r w:rsidR="002A4F93" w:rsidRPr="00D12F9C">
        <w:t>)Cl</w:t>
      </w:r>
      <w:proofErr w:type="gramEnd"/>
      <w:r w:rsidR="002A4F93" w:rsidRPr="00D12F9C">
        <w:rPr>
          <w:vertAlign w:val="subscript"/>
        </w:rPr>
        <w:t>3</w:t>
      </w:r>
      <w:r w:rsidR="002A4F93">
        <w:t>]/MAO</w:t>
      </w:r>
      <w:r w:rsidR="002A4F93" w:rsidRPr="00D12F9C">
        <w:t xml:space="preserve"> </w:t>
      </w:r>
      <w:r w:rsidR="002A4F93">
        <w:t xml:space="preserve">(left) and </w:t>
      </w:r>
      <w:r w:rsidR="002A4F93" w:rsidRPr="00D12F9C">
        <w:t>[Cr(</w:t>
      </w:r>
      <w:r w:rsidR="002A4F93">
        <w:rPr>
          <w:b/>
        </w:rPr>
        <w:t>5</w:t>
      </w:r>
      <w:r w:rsidR="002A4F93" w:rsidRPr="00D12F9C">
        <w:t>)Cl</w:t>
      </w:r>
      <w:r w:rsidR="002A4F93" w:rsidRPr="00D12F9C">
        <w:rPr>
          <w:vertAlign w:val="subscript"/>
        </w:rPr>
        <w:t>3</w:t>
      </w:r>
      <w:r w:rsidR="002A4F93">
        <w:t>]/MAO (right</w:t>
      </w:r>
      <w:r w:rsidR="002A4F93" w:rsidRPr="00D12F9C">
        <w:t>)</w:t>
      </w:r>
      <w:r w:rsidR="002A4F93">
        <w:t xml:space="preserve"> (n = numbe</w:t>
      </w:r>
      <w:r w:rsidR="006D41DD">
        <w:t>r of ethylene units in oligomer).</w:t>
      </w:r>
    </w:p>
    <w:p w14:paraId="163268EA" w14:textId="6F8B3C50" w:rsidR="00C07B8D" w:rsidRDefault="00C07B8D" w:rsidP="002A4F93">
      <w:pPr>
        <w:spacing w:line="360" w:lineRule="auto"/>
        <w:jc w:val="both"/>
      </w:pPr>
    </w:p>
    <w:p w14:paraId="44423051" w14:textId="212C8FDA" w:rsidR="009D15EA" w:rsidRDefault="009D15EA" w:rsidP="000F1E3A">
      <w:pPr>
        <w:spacing w:line="360" w:lineRule="auto"/>
        <w:ind w:firstLine="284"/>
        <w:jc w:val="both"/>
      </w:pPr>
      <w:r>
        <w:t xml:space="preserve">The asymmetric ligands </w:t>
      </w:r>
      <w:r>
        <w:rPr>
          <w:b/>
        </w:rPr>
        <w:t>2</w:t>
      </w:r>
      <w:r>
        <w:t xml:space="preserve"> – </w:t>
      </w:r>
      <w:r>
        <w:rPr>
          <w:b/>
        </w:rPr>
        <w:t>7</w:t>
      </w:r>
      <w:r>
        <w:t xml:space="preserve"> </w:t>
      </w:r>
      <w:r w:rsidR="007C5FFA">
        <w:t>of class A were designed to probe different electronic</w:t>
      </w:r>
      <w:r>
        <w:t xml:space="preserve"> effects within the ligand.  </w:t>
      </w:r>
      <w:r w:rsidR="00211843">
        <w:t>T</w:t>
      </w:r>
      <w:r w:rsidR="000F1E3A">
        <w:t xml:space="preserve">he </w:t>
      </w:r>
      <w:r w:rsidR="007C5FFA">
        <w:t xml:space="preserve">rather similar </w:t>
      </w:r>
      <w:r w:rsidR="000F1E3A">
        <w:t>LAO</w:t>
      </w:r>
      <w:r w:rsidR="000A7FB2">
        <w:t xml:space="preserve"> distribution</w:t>
      </w:r>
      <w:r w:rsidR="00BB4387">
        <w:t xml:space="preserve">s </w:t>
      </w:r>
      <w:r w:rsidR="007C5FFA">
        <w:t xml:space="preserve">obtained in </w:t>
      </w:r>
      <w:r>
        <w:t>this series</w:t>
      </w:r>
      <w:r w:rsidR="007C5FFA">
        <w:t xml:space="preserve"> suggest that these </w:t>
      </w:r>
      <w:r w:rsidR="00EB32B5">
        <w:t>electronic variations have little effect</w:t>
      </w:r>
      <w:r>
        <w:t xml:space="preserve">. </w:t>
      </w:r>
      <w:r w:rsidR="00BB4387">
        <w:t xml:space="preserve"> </w:t>
      </w:r>
      <w:r w:rsidR="000B5BA4">
        <w:t xml:space="preserve">The </w:t>
      </w:r>
      <w:r>
        <w:t>ligand class</w:t>
      </w:r>
      <w:r w:rsidR="000B5BA4">
        <w:t xml:space="preserve"> B (</w:t>
      </w:r>
      <w:r w:rsidR="000B5BA4" w:rsidRPr="000B5BA4">
        <w:rPr>
          <w:b/>
        </w:rPr>
        <w:t>8</w:t>
      </w:r>
      <w:r w:rsidR="000B5BA4">
        <w:rPr>
          <w:b/>
        </w:rPr>
        <w:t xml:space="preserve"> – 9</w:t>
      </w:r>
      <w:r w:rsidR="000B5BA4" w:rsidRPr="000B5BA4">
        <w:t>) and</w:t>
      </w:r>
      <w:r w:rsidR="000B5BA4">
        <w:t xml:space="preserve"> C (</w:t>
      </w:r>
      <w:r w:rsidR="000B5BA4" w:rsidRPr="000B5BA4">
        <w:rPr>
          <w:b/>
        </w:rPr>
        <w:t>10</w:t>
      </w:r>
      <w:r w:rsidR="000B5BA4">
        <w:t xml:space="preserve"> </w:t>
      </w:r>
      <w:r w:rsidR="00D160AE">
        <w:rPr>
          <w:b/>
        </w:rPr>
        <w:t>–</w:t>
      </w:r>
      <w:r w:rsidR="000B5BA4">
        <w:t xml:space="preserve"> </w:t>
      </w:r>
      <w:r w:rsidR="000B5BA4" w:rsidRPr="000B5BA4">
        <w:rPr>
          <w:b/>
        </w:rPr>
        <w:t>12</w:t>
      </w:r>
      <w:r w:rsidR="000B5BA4">
        <w:t>)</w:t>
      </w:r>
      <w:r w:rsidR="00020353">
        <w:t xml:space="preserve"> </w:t>
      </w:r>
      <w:r w:rsidR="00D160AE">
        <w:t>explore</w:t>
      </w:r>
      <w:r>
        <w:t xml:space="preserve"> steric effects, either from</w:t>
      </w:r>
      <w:r w:rsidR="00D160AE">
        <w:t xml:space="preserve"> the </w:t>
      </w:r>
      <w:proofErr w:type="spellStart"/>
      <w:r w:rsidR="00D160AE">
        <w:t>benzimidazole</w:t>
      </w:r>
      <w:proofErr w:type="spellEnd"/>
      <w:r w:rsidR="00D160AE">
        <w:t xml:space="preserve"> unit </w:t>
      </w:r>
      <w:r>
        <w:t>or from</w:t>
      </w:r>
      <w:r w:rsidR="000205C3">
        <w:t xml:space="preserve"> the backbone of the ligand</w:t>
      </w:r>
      <w:r w:rsidR="00020353">
        <w:t xml:space="preserve"> and some of these </w:t>
      </w:r>
      <w:r w:rsidR="00EB32B5">
        <w:t xml:space="preserve">catalysts, in particular those in class C, </w:t>
      </w:r>
      <w:r w:rsidR="00020353">
        <w:t>generate</w:t>
      </w:r>
      <w:r w:rsidR="00211843">
        <w:t xml:space="preserve"> more </w:t>
      </w:r>
      <w:r w:rsidR="000F1E3A">
        <w:t>significant changes to</w:t>
      </w:r>
      <w:r w:rsidR="000B2583">
        <w:t xml:space="preserve"> the LAO distribution</w:t>
      </w:r>
      <w:r w:rsidR="00211843">
        <w:t xml:space="preserve">.  </w:t>
      </w:r>
    </w:p>
    <w:p w14:paraId="40EAF0C4" w14:textId="3C436672" w:rsidR="00D160AE" w:rsidRDefault="00D160AE" w:rsidP="000F1E3A">
      <w:pPr>
        <w:spacing w:line="360" w:lineRule="auto"/>
        <w:ind w:firstLine="284"/>
        <w:jc w:val="both"/>
      </w:pPr>
      <w:r>
        <w:t xml:space="preserve">In general, the alternating distributions obtained with </w:t>
      </w:r>
      <w:r w:rsidR="000F1E3A">
        <w:t xml:space="preserve">different </w:t>
      </w:r>
      <w:r w:rsidR="00222217">
        <w:t>catalysts in this study reveal</w:t>
      </w:r>
      <w:r>
        <w:t xml:space="preserve"> that the </w:t>
      </w:r>
      <w:r w:rsidRPr="00407ACF">
        <w:rPr>
          <w:rFonts w:ascii="Symbol" w:hAnsi="Symbol"/>
          <w:i/>
        </w:rPr>
        <w:t></w:t>
      </w:r>
      <w:r>
        <w:t xml:space="preserve"> and </w:t>
      </w:r>
      <w:r w:rsidRPr="00407ACF">
        <w:rPr>
          <w:rFonts w:ascii="Symbol" w:hAnsi="Symbol"/>
          <w:i/>
        </w:rPr>
        <w:t></w:t>
      </w:r>
      <w:r>
        <w:t xml:space="preserve"> values straddle a narrow range </w:t>
      </w:r>
      <w:r w:rsidR="009D15EA">
        <w:t>between</w:t>
      </w:r>
      <w:r>
        <w:t xml:space="preserve"> 0.05-0.15 for </w:t>
      </w:r>
      <w:r w:rsidRPr="00407ACF">
        <w:rPr>
          <w:rFonts w:ascii="Symbol" w:hAnsi="Symbol"/>
          <w:i/>
        </w:rPr>
        <w:t></w:t>
      </w:r>
      <w:r>
        <w:t xml:space="preserve"> and </w:t>
      </w:r>
      <w:r w:rsidR="00222217">
        <w:t>0.6-0.8</w:t>
      </w:r>
      <w:r>
        <w:t xml:space="preserve"> for </w:t>
      </w:r>
      <w:r w:rsidRPr="001D4382">
        <w:rPr>
          <w:rFonts w:ascii="Symbol" w:hAnsi="Symbol"/>
          <w:i/>
        </w:rPr>
        <w:t></w:t>
      </w:r>
      <w:r>
        <w:t xml:space="preserve">.  As the probabilities </w:t>
      </w:r>
      <w:r w:rsidRPr="00407ACF">
        <w:rPr>
          <w:rFonts w:ascii="Symbol" w:hAnsi="Symbol"/>
          <w:i/>
        </w:rPr>
        <w:t></w:t>
      </w:r>
      <w:r>
        <w:t xml:space="preserve">, </w:t>
      </w:r>
      <w:r w:rsidRPr="00407ACF">
        <w:rPr>
          <w:rFonts w:ascii="Symbol" w:hAnsi="Symbol"/>
          <w:i/>
        </w:rPr>
        <w:t></w:t>
      </w:r>
      <w:r>
        <w:t xml:space="preserve"> and </w:t>
      </w:r>
      <w:r w:rsidRPr="000215A5">
        <w:rPr>
          <w:i/>
        </w:rPr>
        <w:t>1–</w:t>
      </w:r>
      <w:r w:rsidRPr="000215A5">
        <w:rPr>
          <w:rFonts w:ascii="Symbol" w:hAnsi="Symbol"/>
          <w:i/>
        </w:rPr>
        <w:t></w:t>
      </w:r>
      <w:r w:rsidRPr="000215A5">
        <w:rPr>
          <w:i/>
        </w:rPr>
        <w:t>–</w:t>
      </w:r>
      <w:r w:rsidRPr="000215A5">
        <w:rPr>
          <w:rFonts w:ascii="Symbol" w:hAnsi="Symbol"/>
          <w:i/>
        </w:rPr>
        <w:t></w:t>
      </w:r>
      <w:r>
        <w:t xml:space="preserve"> must add up to 1, they can be graphically combined in a t</w:t>
      </w:r>
      <w:r w:rsidR="00A85060">
        <w:t>ernary plot as shown in Figure 5</w:t>
      </w:r>
      <w:r>
        <w:t xml:space="preserve">. </w:t>
      </w:r>
      <w:r w:rsidR="00D24436">
        <w:t xml:space="preserve"> </w:t>
      </w:r>
      <w:r w:rsidR="009D15EA">
        <w:t xml:space="preserve">In this diagram, </w:t>
      </w:r>
      <w:r>
        <w:t xml:space="preserve">Schulz-Flory distributions where </w:t>
      </w:r>
      <w:r w:rsidRPr="005E488E">
        <w:rPr>
          <w:rFonts w:ascii="Symbol" w:hAnsi="Symbol"/>
          <w:i/>
        </w:rPr>
        <w:t></w:t>
      </w:r>
      <w:r w:rsidR="009D15EA">
        <w:t xml:space="preserve"> = 0</w:t>
      </w:r>
      <w:r>
        <w:t xml:space="preserve"> are found on the base of the triangle.  </w:t>
      </w:r>
      <w:r w:rsidR="0090772C">
        <w:t>Perfect</w:t>
      </w:r>
      <w:r>
        <w:t xml:space="preserve">ly alternating distributions where </w:t>
      </w:r>
      <w:r>
        <w:rPr>
          <w:rFonts w:ascii="Symbol" w:hAnsi="Symbol"/>
          <w:i/>
        </w:rPr>
        <w:t></w:t>
      </w:r>
      <w:r w:rsidR="006548E4">
        <w:t xml:space="preserve"> = 0</w:t>
      </w:r>
      <w:r>
        <w:t xml:space="preserve"> </w:t>
      </w:r>
      <w:r w:rsidR="00566B6B">
        <w:t>will be</w:t>
      </w:r>
      <w:r w:rsidR="006548E4">
        <w:t xml:space="preserve"> on the left side,</w:t>
      </w:r>
      <w:r>
        <w:t xml:space="preserve"> </w:t>
      </w:r>
      <w:r w:rsidR="00566B6B">
        <w:t xml:space="preserve">whereas </w:t>
      </w:r>
      <w:r>
        <w:t xml:space="preserve">the right side represents </w:t>
      </w:r>
      <w:r w:rsidR="00566B6B">
        <w:t>distributions where</w:t>
      </w:r>
      <w:r>
        <w:t xml:space="preserve"> the termination probability </w:t>
      </w:r>
      <w:r w:rsidRPr="000215A5">
        <w:rPr>
          <w:i/>
        </w:rPr>
        <w:t>1–</w:t>
      </w:r>
      <w:r w:rsidRPr="000215A5">
        <w:rPr>
          <w:rFonts w:ascii="Symbol" w:hAnsi="Symbol"/>
          <w:i/>
        </w:rPr>
        <w:t></w:t>
      </w:r>
      <w:r w:rsidRPr="000215A5">
        <w:rPr>
          <w:i/>
        </w:rPr>
        <w:t>–</w:t>
      </w:r>
      <w:r w:rsidRPr="000215A5">
        <w:rPr>
          <w:rFonts w:ascii="Symbol" w:hAnsi="Symbol"/>
          <w:i/>
        </w:rPr>
        <w:t></w:t>
      </w:r>
      <w:r w:rsidR="00907F5C">
        <w:t xml:space="preserve"> equals zero, so called living polymerisation</w:t>
      </w:r>
      <w:r>
        <w:t>.</w:t>
      </w:r>
      <w:r w:rsidR="00AE78CF">
        <w:fldChar w:fldCharType="begin"/>
      </w:r>
      <w:r w:rsidR="00AE78CF">
        <w:instrText xml:space="preserve"> ADDIN EN.CITE &lt;EndNote&gt;&lt;Cite&gt;&lt;Author&gt;Jenkins&lt;/Author&gt;&lt;Year&gt;1996&lt;/Year&gt;&lt;RecNum&gt;899&lt;/RecNum&gt;&lt;DisplayText&gt;&lt;style face="superscript"&gt;23&lt;/style&gt;&lt;/DisplayText&gt;&lt;record&gt;&lt;rec-number&gt;899&lt;/rec-number&gt;&lt;foreign-keys&gt;&lt;key app="EN" db-id="5xeezrss7fs29oerz0m5xz070zfefdzt9rra" timestamp="1513775089"&gt;899&lt;/key&gt;&lt;/foreign-keys&gt;&lt;ref-type name="Journal Article"&gt;17&lt;/ref-type&gt;&lt;contributors&gt;&lt;authors&gt;&lt;author&gt;Jenkins, A.D.&lt;/author&gt;&lt;author&gt;Kratochvil, P.&lt;/author&gt;&lt;author&gt;Stepto, R.F.T.&lt;/author&gt;&lt;author&gt;Suter, U.W.&lt;/author&gt;&lt;/authors&gt;&lt;/contributors&gt;&lt;titles&gt;&lt;title&gt;Glossary&lt;/title&gt;&lt;secondary-title&gt;Pure &amp;amp; Applied Chemistry&lt;/secondary-title&gt;&lt;/titles&gt;&lt;periodical&gt;&lt;full-title&gt;Pure &amp;amp; Applied Chemistry&lt;/full-title&gt;&lt;abbr-1&gt;Pure &amp;amp; Appl. Chem.&lt;/abbr-1&gt;&lt;/periodical&gt;&lt;pages&gt;2287-2311&lt;/pages&gt;&lt;volume&gt;68&lt;/volume&gt;&lt;dates&gt;&lt;year&gt;1996&lt;/year&gt;&lt;/dates&gt;&lt;urls&gt;&lt;/urls&gt;&lt;/record&gt;&lt;/Cite&gt;&lt;/EndNote&gt;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23</w:t>
      </w:r>
      <w:r w:rsidR="00AE78CF">
        <w:fldChar w:fldCharType="end"/>
      </w:r>
      <w:r>
        <w:t xml:space="preserve">  </w:t>
      </w:r>
      <w:r w:rsidR="00566B6B">
        <w:t>All</w:t>
      </w:r>
      <w:r>
        <w:t xml:space="preserve"> distributions </w:t>
      </w:r>
      <w:r w:rsidR="00566B6B">
        <w:t>obtained with</w:t>
      </w:r>
      <w:r>
        <w:t xml:space="preserve"> the catalysts </w:t>
      </w:r>
      <w:r w:rsidR="00907F5C">
        <w:t xml:space="preserve">listed </w:t>
      </w:r>
      <w:r>
        <w:t xml:space="preserve">in Table 2 cluster together in the top left corner.  </w:t>
      </w:r>
      <w:r w:rsidR="006548E4">
        <w:t>E</w:t>
      </w:r>
      <w:r>
        <w:t>xamples of distribu</w:t>
      </w:r>
      <w:r w:rsidR="00566B6B">
        <w:t>tions that would be obtained from</w:t>
      </w:r>
      <w:r>
        <w:t xml:space="preserve"> </w:t>
      </w:r>
      <w:r w:rsidRPr="00407ACF">
        <w:rPr>
          <w:rFonts w:ascii="Symbol" w:hAnsi="Symbol"/>
          <w:i/>
        </w:rPr>
        <w:t></w:t>
      </w:r>
      <w:r>
        <w:t xml:space="preserve"> and </w:t>
      </w:r>
      <w:r w:rsidRPr="00407ACF">
        <w:rPr>
          <w:rFonts w:ascii="Symbol" w:hAnsi="Symbol"/>
          <w:i/>
        </w:rPr>
        <w:t></w:t>
      </w:r>
      <w:r>
        <w:t xml:space="preserve"> combinations in the other corners of the diagram</w:t>
      </w:r>
      <w:r w:rsidR="006548E4">
        <w:t xml:space="preserve"> are shown for comparison</w:t>
      </w:r>
      <w:r>
        <w:t xml:space="preserve">, </w:t>
      </w:r>
      <w:r w:rsidR="00003930">
        <w:t>illustra</w:t>
      </w:r>
      <w:r w:rsidR="006548E4">
        <w:t>ting</w:t>
      </w:r>
      <w:r>
        <w:t xml:space="preserve"> the </w:t>
      </w:r>
      <w:r w:rsidR="00907F5C">
        <w:t xml:space="preserve">various </w:t>
      </w:r>
      <w:r w:rsidR="00003930">
        <w:t>types</w:t>
      </w:r>
      <w:r>
        <w:t xml:space="preserve"> of di</w:t>
      </w:r>
      <w:r w:rsidR="00907F5C">
        <w:t>stributions that can</w:t>
      </w:r>
      <w:r>
        <w:t xml:space="preserve"> theoretic</w:t>
      </w:r>
      <w:r w:rsidR="00003930">
        <w:t>ally</w:t>
      </w:r>
      <w:r w:rsidR="00907F5C">
        <w:t xml:space="preserve"> be</w:t>
      </w:r>
      <w:r w:rsidR="00003930">
        <w:t xml:space="preserve"> obtained from </w:t>
      </w:r>
      <w:r w:rsidR="00F53F80">
        <w:t xml:space="preserve">oligomerisation </w:t>
      </w:r>
      <w:r w:rsidR="00003930">
        <w:t>catalysts that</w:t>
      </w:r>
      <w:r>
        <w:t xml:space="preserve"> operate via single and double ethylene insertions.  </w:t>
      </w:r>
    </w:p>
    <w:p w14:paraId="3B30C945" w14:textId="35DD49E6" w:rsidR="00D160AE" w:rsidRDefault="00FC6F20" w:rsidP="00EF3335">
      <w:pPr>
        <w:spacing w:line="360" w:lineRule="auto"/>
        <w:rPr>
          <w:rFonts w:asciiTheme="minorHAnsi" w:eastAsiaTheme="minorEastAsia" w:hAnsiTheme="minorHAnsi" w:cstheme="minorBidi"/>
        </w:rPr>
      </w:pPr>
      <w:r>
        <w:rPr>
          <w:noProof/>
          <w:lang w:val="en-US"/>
        </w:rPr>
        <w:lastRenderedPageBreak/>
        <w:drawing>
          <wp:inline distT="0" distB="0" distL="0" distR="0" wp14:anchorId="0177989B" wp14:editId="4E0607D1">
            <wp:extent cx="5270500" cy="3995420"/>
            <wp:effectExtent l="0" t="0" r="1270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 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9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6311C" w14:textId="55D59CFD" w:rsidR="00D160AE" w:rsidRPr="00045BA7" w:rsidRDefault="00D160AE" w:rsidP="00EF3335">
      <w:pPr>
        <w:spacing w:line="360" w:lineRule="auto"/>
      </w:pPr>
      <w:r w:rsidRPr="00045BA7">
        <w:rPr>
          <w:rFonts w:eastAsiaTheme="minorEastAsia"/>
        </w:rPr>
        <w:t>Figure</w:t>
      </w:r>
      <w:r w:rsidR="00A85060" w:rsidRPr="00045BA7">
        <w:rPr>
          <w:rFonts w:eastAsiaTheme="minorEastAsia"/>
        </w:rPr>
        <w:t xml:space="preserve"> 5</w:t>
      </w:r>
      <w:r w:rsidR="00045BA7">
        <w:rPr>
          <w:rFonts w:eastAsiaTheme="minorEastAsia"/>
        </w:rPr>
        <w:t xml:space="preserve">.  Ternary plot of </w:t>
      </w:r>
      <w:r w:rsidR="00045BA7" w:rsidRPr="00407ACF">
        <w:rPr>
          <w:rFonts w:ascii="Symbol" w:hAnsi="Symbol"/>
          <w:i/>
        </w:rPr>
        <w:t></w:t>
      </w:r>
      <w:r w:rsidR="00045BA7">
        <w:t xml:space="preserve">, </w:t>
      </w:r>
      <w:r w:rsidR="00045BA7" w:rsidRPr="00407ACF">
        <w:rPr>
          <w:rFonts w:ascii="Symbol" w:hAnsi="Symbol"/>
          <w:i/>
        </w:rPr>
        <w:t></w:t>
      </w:r>
      <w:r w:rsidR="00045BA7">
        <w:t xml:space="preserve"> and </w:t>
      </w:r>
      <w:r w:rsidR="00045BA7" w:rsidRPr="000215A5">
        <w:rPr>
          <w:i/>
        </w:rPr>
        <w:t>1–</w:t>
      </w:r>
      <w:r w:rsidR="00045BA7" w:rsidRPr="000215A5">
        <w:rPr>
          <w:rFonts w:ascii="Symbol" w:hAnsi="Symbol"/>
          <w:i/>
        </w:rPr>
        <w:t></w:t>
      </w:r>
      <w:r w:rsidR="00045BA7" w:rsidRPr="000215A5">
        <w:rPr>
          <w:i/>
        </w:rPr>
        <w:t>–</w:t>
      </w:r>
      <w:r w:rsidR="00045BA7" w:rsidRPr="000215A5">
        <w:rPr>
          <w:rFonts w:ascii="Symbol" w:hAnsi="Symbol"/>
          <w:i/>
        </w:rPr>
        <w:t></w:t>
      </w:r>
      <w:r w:rsidR="00045BA7">
        <w:t xml:space="preserve"> </w:t>
      </w:r>
      <w:r w:rsidRPr="00045BA7">
        <w:t>values for distributions obtained with [Cr(</w:t>
      </w:r>
      <w:r w:rsidRPr="00045BA7">
        <w:rPr>
          <w:b/>
        </w:rPr>
        <w:t>L</w:t>
      </w:r>
      <w:r w:rsidRPr="00045BA7">
        <w:t>)Cl</w:t>
      </w:r>
      <w:r w:rsidRPr="00045BA7">
        <w:rPr>
          <w:vertAlign w:val="subscript"/>
        </w:rPr>
        <w:t>3</w:t>
      </w:r>
      <w:r w:rsidRPr="00045BA7">
        <w:t>]</w:t>
      </w:r>
      <w:r w:rsidR="00045BA7">
        <w:t>/MAO</w:t>
      </w:r>
      <w:r w:rsidR="009D649B">
        <w:t xml:space="preserve"> listed in Table 2</w:t>
      </w:r>
      <w:r w:rsidR="00694F77">
        <w:t xml:space="preserve"> (</w:t>
      </w:r>
      <w:r w:rsidR="00045BA7">
        <w:t>red points</w:t>
      </w:r>
      <w:r w:rsidR="00694F77">
        <w:t>)</w:t>
      </w:r>
      <w:r w:rsidRPr="00045BA7">
        <w:t xml:space="preserve">. The blue points are illustrative examples of </w:t>
      </w:r>
      <w:r w:rsidR="00694F77">
        <w:t xml:space="preserve">other </w:t>
      </w:r>
      <w:r w:rsidRPr="00045BA7">
        <w:t>distributions.</w:t>
      </w:r>
    </w:p>
    <w:p w14:paraId="57B6DF3B" w14:textId="77777777" w:rsidR="00D160AE" w:rsidRDefault="00D160AE" w:rsidP="00D160AE">
      <w:pPr>
        <w:spacing w:line="360" w:lineRule="auto"/>
        <w:jc w:val="both"/>
      </w:pPr>
    </w:p>
    <w:p w14:paraId="08124B99" w14:textId="054169F7" w:rsidR="00D160AE" w:rsidRPr="00F53F80" w:rsidRDefault="00F53F80" w:rsidP="0090772C">
      <w:pPr>
        <w:spacing w:line="360" w:lineRule="auto"/>
        <w:jc w:val="both"/>
        <w:outlineLvl w:val="0"/>
        <w:rPr>
          <w:i/>
        </w:rPr>
      </w:pPr>
      <w:r w:rsidRPr="00F53F80">
        <w:rPr>
          <w:i/>
        </w:rPr>
        <w:t xml:space="preserve">Deviations from </w:t>
      </w:r>
      <w:r w:rsidR="00694F77">
        <w:rPr>
          <w:i/>
        </w:rPr>
        <w:t>regular</w:t>
      </w:r>
      <w:r w:rsidRPr="00F53F80">
        <w:rPr>
          <w:i/>
        </w:rPr>
        <w:t xml:space="preserve"> alternation</w:t>
      </w:r>
    </w:p>
    <w:p w14:paraId="1167B204" w14:textId="2D5B03D7" w:rsidR="00FA28E4" w:rsidRDefault="00F53F80" w:rsidP="005A02CF">
      <w:pPr>
        <w:spacing w:line="360" w:lineRule="auto"/>
        <w:ind w:firstLine="284"/>
        <w:jc w:val="both"/>
      </w:pPr>
      <w:r>
        <w:t xml:space="preserve">In the case of </w:t>
      </w:r>
      <w:r w:rsidR="00176D78">
        <w:t xml:space="preserve">oligomerisation with </w:t>
      </w:r>
      <w:r w:rsidRPr="00956995">
        <w:t>[Cr(</w:t>
      </w:r>
      <w:proofErr w:type="gramStart"/>
      <w:r>
        <w:rPr>
          <w:b/>
        </w:rPr>
        <w:t>8</w:t>
      </w:r>
      <w:r w:rsidRPr="00956995">
        <w:t>)Cl</w:t>
      </w:r>
      <w:proofErr w:type="gramEnd"/>
      <w:r w:rsidRPr="00956995">
        <w:rPr>
          <w:vertAlign w:val="subscript"/>
        </w:rPr>
        <w:t>3</w:t>
      </w:r>
      <w:r w:rsidRPr="00956995">
        <w:t>]</w:t>
      </w:r>
      <w:r w:rsidR="00A0529E">
        <w:t xml:space="preserve"> -</w:t>
      </w:r>
      <w:r>
        <w:t xml:space="preserve"> </w:t>
      </w:r>
      <w:r w:rsidRPr="00956995">
        <w:t>[Cr(</w:t>
      </w:r>
      <w:r>
        <w:rPr>
          <w:b/>
        </w:rPr>
        <w:t>1</w:t>
      </w:r>
      <w:r w:rsidR="00045BA7">
        <w:rPr>
          <w:b/>
        </w:rPr>
        <w:t>2</w:t>
      </w:r>
      <w:r w:rsidRPr="00956995">
        <w:t>)Cl</w:t>
      </w:r>
      <w:r w:rsidRPr="00956995">
        <w:rPr>
          <w:vertAlign w:val="subscript"/>
        </w:rPr>
        <w:t>3</w:t>
      </w:r>
      <w:r w:rsidRPr="00956995">
        <w:t>]</w:t>
      </w:r>
      <w:r>
        <w:t>, the experimental</w:t>
      </w:r>
      <w:r w:rsidR="00222217">
        <w:t>ly</w:t>
      </w:r>
      <w:r>
        <w:t xml:space="preserve"> </w:t>
      </w:r>
      <w:r w:rsidR="00222217">
        <w:t>obtained</w:t>
      </w:r>
      <w:r>
        <w:t xml:space="preserve"> distribution</w:t>
      </w:r>
      <w:r w:rsidR="00176D78">
        <w:t>s show</w:t>
      </w:r>
      <w:r>
        <w:t xml:space="preserve"> significant </w:t>
      </w:r>
      <w:r w:rsidR="00CE444B">
        <w:t>deviation</w:t>
      </w:r>
      <w:r w:rsidR="00FA28E4">
        <w:t xml:space="preserve"> </w:t>
      </w:r>
      <w:r w:rsidR="00D160AE">
        <w:t>from</w:t>
      </w:r>
      <w:r w:rsidR="00FA28E4">
        <w:t xml:space="preserve"> the </w:t>
      </w:r>
      <w:r w:rsidR="00907396">
        <w:t xml:space="preserve">calculated </w:t>
      </w:r>
      <w:r w:rsidR="00176D78">
        <w:t>distributions</w:t>
      </w:r>
      <w:r>
        <w:t xml:space="preserve"> </w:t>
      </w:r>
      <w:r w:rsidR="0031715F">
        <w:t xml:space="preserve">when the </w:t>
      </w:r>
      <w:r w:rsidR="00DB2136">
        <w:t>entire</w:t>
      </w:r>
      <w:r w:rsidR="0031715F">
        <w:t xml:space="preserve"> LAO range from C</w:t>
      </w:r>
      <w:r w:rsidR="0031715F" w:rsidRPr="00B236C4">
        <w:rPr>
          <w:vertAlign w:val="subscript"/>
        </w:rPr>
        <w:t>6</w:t>
      </w:r>
      <w:r w:rsidR="0031715F">
        <w:t>-C</w:t>
      </w:r>
      <w:r w:rsidR="0031715F" w:rsidRPr="00B236C4">
        <w:rPr>
          <w:vertAlign w:val="subscript"/>
        </w:rPr>
        <w:t>34</w:t>
      </w:r>
      <w:r w:rsidR="00176D78">
        <w:t xml:space="preserve"> i</w:t>
      </w:r>
      <w:r w:rsidR="0031715F">
        <w:t>s used</w:t>
      </w:r>
      <w:r w:rsidR="00222217">
        <w:t xml:space="preserve"> for analysis</w:t>
      </w:r>
      <w:r w:rsidR="00556707">
        <w:t xml:space="preserve"> (see Table S1 in the Supporting Information)</w:t>
      </w:r>
      <w:r w:rsidR="0031715F">
        <w:t>.</w:t>
      </w:r>
      <w:r w:rsidR="00045BA7">
        <w:t xml:space="preserve">  This</w:t>
      </w:r>
      <w:r w:rsidR="00FA28E4">
        <w:t xml:space="preserve"> </w:t>
      </w:r>
      <w:r w:rsidR="000A54E1">
        <w:t xml:space="preserve">deviation from </w:t>
      </w:r>
      <w:r w:rsidR="00170545">
        <w:t>regular</w:t>
      </w:r>
      <w:r w:rsidR="000A54E1">
        <w:t xml:space="preserve"> alternation </w:t>
      </w:r>
      <w:r w:rsidR="00176D78">
        <w:t>affects mainly</w:t>
      </w:r>
      <w:r w:rsidR="00FA28E4">
        <w:t xml:space="preserve"> the amount of 1-hexene and 1-octene</w:t>
      </w:r>
      <w:r w:rsidR="000A54E1">
        <w:t xml:space="preserve"> obtained</w:t>
      </w:r>
      <w:r w:rsidR="00B236C4">
        <w:t xml:space="preserve"> experimentally</w:t>
      </w:r>
      <w:r w:rsidR="000B2583">
        <w:t xml:space="preserve"> with these catalysts</w:t>
      </w:r>
      <w:r w:rsidR="00176D78">
        <w:t xml:space="preserve">.  The </w:t>
      </w:r>
      <w:proofErr w:type="spellStart"/>
      <w:r w:rsidR="00176D78">
        <w:t>mol</w:t>
      </w:r>
      <w:proofErr w:type="spellEnd"/>
      <w:r w:rsidR="00176D78">
        <w:t>% values</w:t>
      </w:r>
      <w:r w:rsidR="000B2583">
        <w:t xml:space="preserve"> </w:t>
      </w:r>
      <w:r w:rsidR="00176D78">
        <w:t>obtained are larger than</w:t>
      </w:r>
      <w:r w:rsidR="00FA28E4">
        <w:t xml:space="preserve"> the expected values based on the distribution </w:t>
      </w:r>
      <w:r w:rsidR="00176D78">
        <w:t xml:space="preserve">analysis </w:t>
      </w:r>
      <w:r w:rsidR="00FA28E4">
        <w:t xml:space="preserve">of </w:t>
      </w:r>
      <w:r w:rsidR="00EE0A11">
        <w:t>the</w:t>
      </w:r>
      <w:r w:rsidR="00FA28E4">
        <w:t xml:space="preserve"> </w:t>
      </w:r>
      <w:r w:rsidR="00C440D3">
        <w:t>LAOs</w:t>
      </w:r>
      <w:r w:rsidR="00B236C4">
        <w:t xml:space="preserve"> from </w:t>
      </w:r>
      <w:r w:rsidR="00222217">
        <w:t>1-decene onwards (</w:t>
      </w:r>
      <w:r w:rsidR="00B236C4">
        <w:t>C</w:t>
      </w:r>
      <w:r w:rsidR="00B236C4" w:rsidRPr="00B236C4">
        <w:rPr>
          <w:vertAlign w:val="subscript"/>
        </w:rPr>
        <w:t>10</w:t>
      </w:r>
      <w:r w:rsidR="00B236C4">
        <w:t>-C</w:t>
      </w:r>
      <w:r w:rsidR="00B236C4" w:rsidRPr="00B236C4">
        <w:rPr>
          <w:vertAlign w:val="subscript"/>
        </w:rPr>
        <w:t>34</w:t>
      </w:r>
      <w:r w:rsidR="00222217">
        <w:t>)</w:t>
      </w:r>
      <w:r w:rsidR="00470FCB">
        <w:t xml:space="preserve"> (see examples in Figure 6)</w:t>
      </w:r>
      <w:r w:rsidR="00222217">
        <w:t>.</w:t>
      </w:r>
      <w:r w:rsidR="00FA28E4">
        <w:t xml:space="preserve"> </w:t>
      </w:r>
      <w:r w:rsidR="000B2583">
        <w:t xml:space="preserve"> </w:t>
      </w:r>
      <w:r w:rsidR="00045BA7">
        <w:t>E</w:t>
      </w:r>
      <w:r w:rsidR="00FA28E4">
        <w:t xml:space="preserve">xcellent </w:t>
      </w:r>
      <w:r>
        <w:t>results</w:t>
      </w:r>
      <w:r w:rsidR="00FA28E4">
        <w:t xml:space="preserve"> </w:t>
      </w:r>
      <w:r w:rsidR="00045BA7">
        <w:t xml:space="preserve">with </w:t>
      </w:r>
      <w:r w:rsidR="00045BA7" w:rsidRPr="00B236C4">
        <w:rPr>
          <w:i/>
        </w:rPr>
        <w:t>R</w:t>
      </w:r>
      <w:r w:rsidR="00045BA7" w:rsidRPr="00B236C4">
        <w:rPr>
          <w:i/>
          <w:vertAlign w:val="superscript"/>
        </w:rPr>
        <w:t>2</w:t>
      </w:r>
      <w:r w:rsidR="00045BA7">
        <w:t xml:space="preserve"> values greater than 0.99 </w:t>
      </w:r>
      <w:r w:rsidR="00FA28E4">
        <w:t xml:space="preserve">are obtained </w:t>
      </w:r>
      <w:r w:rsidR="00B236C4">
        <w:t>when 1-hexene and 1-octene are excluded</w:t>
      </w:r>
      <w:r>
        <w:t xml:space="preserve"> from the data fitting</w:t>
      </w:r>
      <w:r w:rsidR="000B2583">
        <w:t>, which is the analysis shown in</w:t>
      </w:r>
      <w:r w:rsidR="00CE444B">
        <w:t xml:space="preserve"> Table 2</w:t>
      </w:r>
      <w:r w:rsidR="00FA28E4">
        <w:t xml:space="preserve">.  </w:t>
      </w:r>
      <w:r w:rsidR="00045BA7">
        <w:t>1-H</w:t>
      </w:r>
      <w:r w:rsidR="00C440D3">
        <w:t>exene and</w:t>
      </w:r>
      <w:r w:rsidR="000A54E1">
        <w:t xml:space="preserve"> </w:t>
      </w:r>
      <w:r w:rsidR="00C440D3">
        <w:t xml:space="preserve">in particular the </w:t>
      </w:r>
      <w:r w:rsidR="000A54E1">
        <w:t>1-octene values determined experimentally are significantly higher</w:t>
      </w:r>
      <w:r w:rsidR="00EE0A11">
        <w:t xml:space="preserve"> than those calculated</w:t>
      </w:r>
      <w:r w:rsidR="000A54E1">
        <w:t xml:space="preserve">, </w:t>
      </w:r>
      <w:r w:rsidR="00316A80">
        <w:t xml:space="preserve">which </w:t>
      </w:r>
      <w:r w:rsidR="00045BA7">
        <w:t>suggests</w:t>
      </w:r>
      <w:r w:rsidR="00316A80">
        <w:t xml:space="preserve"> s</w:t>
      </w:r>
      <w:r w:rsidR="00045BA7">
        <w:t>ome degree of selective tri- or</w:t>
      </w:r>
      <w:r w:rsidR="00316A80">
        <w:t xml:space="preserve"> </w:t>
      </w:r>
      <w:proofErr w:type="spellStart"/>
      <w:r w:rsidR="00316A80">
        <w:t>tetramerisation</w:t>
      </w:r>
      <w:proofErr w:type="spellEnd"/>
      <w:r w:rsidR="00316A80">
        <w:t>.</w:t>
      </w:r>
    </w:p>
    <w:p w14:paraId="61E6E0EA" w14:textId="77777777" w:rsidR="00255677" w:rsidRDefault="00255677" w:rsidP="005F21B8">
      <w:pPr>
        <w:spacing w:line="360" w:lineRule="auto"/>
        <w:ind w:firstLine="284"/>
        <w:jc w:val="both"/>
      </w:pPr>
    </w:p>
    <w:p w14:paraId="2F9CAC78" w14:textId="3E4B49CF" w:rsidR="00A0529E" w:rsidRDefault="00715CA6" w:rsidP="00B236C4">
      <w:pPr>
        <w:spacing w:line="360" w:lineRule="auto"/>
        <w:ind w:firstLine="284"/>
        <w:jc w:val="both"/>
      </w:pPr>
      <w:r>
        <w:lastRenderedPageBreak/>
        <w:t>A s</w:t>
      </w:r>
      <w:r w:rsidR="00F53F80">
        <w:t xml:space="preserve">trongly alternating </w:t>
      </w:r>
      <w:r>
        <w:t>distribution</w:t>
      </w:r>
      <w:r w:rsidR="00EE6F40">
        <w:t xml:space="preserve"> was observed</w:t>
      </w:r>
      <w:r w:rsidR="001F556C">
        <w:t xml:space="preserve"> with </w:t>
      </w:r>
      <w:r w:rsidR="001F556C" w:rsidRPr="00956995">
        <w:t>[Cr(</w:t>
      </w:r>
      <w:proofErr w:type="gramStart"/>
      <w:r w:rsidR="001F556C" w:rsidRPr="00956995">
        <w:rPr>
          <w:b/>
        </w:rPr>
        <w:t>1</w:t>
      </w:r>
      <w:r w:rsidR="001F556C">
        <w:rPr>
          <w:b/>
        </w:rPr>
        <w:t>0</w:t>
      </w:r>
      <w:r w:rsidR="001F556C" w:rsidRPr="00956995">
        <w:t>)Cl</w:t>
      </w:r>
      <w:proofErr w:type="gramEnd"/>
      <w:r w:rsidR="001F556C" w:rsidRPr="00956995">
        <w:rPr>
          <w:vertAlign w:val="subscript"/>
        </w:rPr>
        <w:t>3</w:t>
      </w:r>
      <w:r w:rsidR="001F556C">
        <w:t xml:space="preserve">], which </w:t>
      </w:r>
      <w:r w:rsidR="00F53F80">
        <w:t>contains</w:t>
      </w:r>
      <w:r w:rsidR="001F556C">
        <w:t xml:space="preserve"> </w:t>
      </w:r>
      <w:r w:rsidR="00EE6F40">
        <w:t xml:space="preserve">a </w:t>
      </w:r>
      <w:r w:rsidR="001F556C">
        <w:t>methyl substit</w:t>
      </w:r>
      <w:r w:rsidR="0051497A">
        <w:t>u</w:t>
      </w:r>
      <w:r w:rsidR="00EE6F40">
        <w:t>ent</w:t>
      </w:r>
      <w:r w:rsidR="007E3929">
        <w:t xml:space="preserve"> at </w:t>
      </w:r>
      <w:r w:rsidR="00F53F80">
        <w:t xml:space="preserve">one of </w:t>
      </w:r>
      <w:r w:rsidR="007E3929">
        <w:t>the bridging carbon</w:t>
      </w:r>
      <w:r w:rsidR="00F53F80">
        <w:t>s</w:t>
      </w:r>
      <w:r w:rsidR="00A85060">
        <w:t xml:space="preserve"> (see Figure 6)</w:t>
      </w:r>
      <w:r w:rsidR="007E3929">
        <w:t xml:space="preserve">. </w:t>
      </w:r>
      <w:r w:rsidR="00291A2B">
        <w:t xml:space="preserve"> </w:t>
      </w:r>
      <w:r w:rsidR="00CE444B">
        <w:t>T</w:t>
      </w:r>
      <w:r w:rsidR="0051497A">
        <w:t xml:space="preserve">his </w:t>
      </w:r>
      <w:r w:rsidR="00B236C4">
        <w:t>catalyst</w:t>
      </w:r>
      <w:r w:rsidR="0051497A">
        <w:t xml:space="preserve"> shows </w:t>
      </w:r>
      <w:r w:rsidR="00AE488E">
        <w:t>a high</w:t>
      </w:r>
      <w:r w:rsidR="0051497A">
        <w:t xml:space="preserve"> probability for double </w:t>
      </w:r>
      <w:r w:rsidR="00B236C4">
        <w:t>insertion</w:t>
      </w:r>
      <w:r w:rsidR="0051497A">
        <w:t xml:space="preserve"> </w:t>
      </w:r>
      <w:r w:rsidR="00385A19">
        <w:t>(</w:t>
      </w:r>
      <w:r w:rsidR="00385A19" w:rsidRPr="00B236C4">
        <w:rPr>
          <w:rFonts w:ascii="Symbol" w:hAnsi="Symbol"/>
          <w:i/>
        </w:rPr>
        <w:t></w:t>
      </w:r>
      <w:r w:rsidR="00385A19">
        <w:t>)</w:t>
      </w:r>
      <w:r w:rsidR="00A00FC7">
        <w:t>,</w:t>
      </w:r>
      <w:r w:rsidR="00CE444B">
        <w:t xml:space="preserve"> </w:t>
      </w:r>
      <w:r w:rsidR="004E71B6">
        <w:t>but the</w:t>
      </w:r>
      <w:r w:rsidR="0051497A">
        <w:t xml:space="preserve"> low</w:t>
      </w:r>
      <w:r w:rsidR="004E71B6">
        <w:t>est</w:t>
      </w:r>
      <w:r w:rsidR="0051497A">
        <w:t xml:space="preserve"> termination</w:t>
      </w:r>
      <w:r w:rsidR="00F53F80">
        <w:t xml:space="preserve"> probability </w:t>
      </w:r>
      <w:r w:rsidR="004E71B6">
        <w:t xml:space="preserve">in the series, </w:t>
      </w:r>
      <w:r w:rsidR="00F53F80">
        <w:t>resulting</w:t>
      </w:r>
      <w:r w:rsidR="00291A2B">
        <w:t xml:space="preserve"> </w:t>
      </w:r>
      <w:r w:rsidR="00B236C4">
        <w:t xml:space="preserve">in </w:t>
      </w:r>
      <w:r w:rsidR="004E71B6">
        <w:t>oligomers</w:t>
      </w:r>
      <w:r w:rsidR="00291A2B">
        <w:t xml:space="preserve"> with higher molecular weight and </w:t>
      </w:r>
      <w:r w:rsidR="00EE6F40">
        <w:t xml:space="preserve">therefore </w:t>
      </w:r>
      <w:r w:rsidR="00291A2B">
        <w:t xml:space="preserve">only </w:t>
      </w:r>
      <w:r w:rsidR="00B236C4">
        <w:t>a small</w:t>
      </w:r>
      <w:r w:rsidR="00470FCB">
        <w:t xml:space="preserve"> </w:t>
      </w:r>
      <w:r w:rsidR="009A55A7">
        <w:t xml:space="preserve">toluene-soluble </w:t>
      </w:r>
      <w:r w:rsidR="00470FCB">
        <w:t>fraction</w:t>
      </w:r>
      <w:r w:rsidR="00142751">
        <w:t xml:space="preserve"> of 10 </w:t>
      </w:r>
      <w:proofErr w:type="spellStart"/>
      <w:r w:rsidR="00142751">
        <w:t>wt</w:t>
      </w:r>
      <w:proofErr w:type="spellEnd"/>
      <w:r w:rsidR="00142751">
        <w:t>%</w:t>
      </w:r>
      <w:r w:rsidR="009A55A7">
        <w:t>.</w:t>
      </w:r>
      <w:r w:rsidR="007E3929">
        <w:t xml:space="preserve">  </w:t>
      </w:r>
      <w:r w:rsidR="004E71B6">
        <w:t xml:space="preserve">It can be seen in Figure 6 that the 1-octene fraction of 19 </w:t>
      </w:r>
      <w:proofErr w:type="spellStart"/>
      <w:r w:rsidR="004E71B6">
        <w:t>mol</w:t>
      </w:r>
      <w:proofErr w:type="spellEnd"/>
      <w:r w:rsidR="004E71B6">
        <w:t>% is higher tha</w:t>
      </w:r>
      <w:r w:rsidR="00142751">
        <w:t xml:space="preserve">n the 13 </w:t>
      </w:r>
      <w:proofErr w:type="spellStart"/>
      <w:r w:rsidR="00142751">
        <w:t>mol</w:t>
      </w:r>
      <w:proofErr w:type="spellEnd"/>
      <w:r w:rsidR="00142751">
        <w:t>% predicted from</w:t>
      </w:r>
      <w:r w:rsidR="004E71B6">
        <w:t xml:space="preserve"> analysis of the C</w:t>
      </w:r>
      <w:r w:rsidR="004E71B6" w:rsidRPr="004E71B6">
        <w:rPr>
          <w:vertAlign w:val="subscript"/>
        </w:rPr>
        <w:t>10</w:t>
      </w:r>
      <w:r w:rsidR="004E71B6">
        <w:t>-C</w:t>
      </w:r>
      <w:r w:rsidR="004E71B6" w:rsidRPr="004E71B6">
        <w:rPr>
          <w:vertAlign w:val="subscript"/>
        </w:rPr>
        <w:t>34</w:t>
      </w:r>
      <w:r w:rsidR="004E71B6">
        <w:t xml:space="preserve"> fraction.  </w:t>
      </w:r>
      <w:r w:rsidR="007E3929">
        <w:t xml:space="preserve">Both ligand </w:t>
      </w:r>
      <w:r w:rsidR="00A00FC7" w:rsidRPr="00A00FC7">
        <w:rPr>
          <w:b/>
        </w:rPr>
        <w:t>10</w:t>
      </w:r>
      <w:r w:rsidR="00A00FC7">
        <w:t xml:space="preserve"> </w:t>
      </w:r>
      <w:r w:rsidR="007E3929" w:rsidRPr="00A00FC7">
        <w:t>and</w:t>
      </w:r>
      <w:r w:rsidR="007E3929">
        <w:t xml:space="preserve"> the complex </w:t>
      </w:r>
      <w:r w:rsidR="00A0529E" w:rsidRPr="00956995">
        <w:t>[Cr(</w:t>
      </w:r>
      <w:proofErr w:type="gramStart"/>
      <w:r w:rsidR="00A0529E" w:rsidRPr="00956995">
        <w:rPr>
          <w:b/>
        </w:rPr>
        <w:t>1</w:t>
      </w:r>
      <w:r w:rsidR="00A0529E">
        <w:rPr>
          <w:b/>
        </w:rPr>
        <w:t>0</w:t>
      </w:r>
      <w:r w:rsidR="00A0529E" w:rsidRPr="00956995">
        <w:t>)Cl</w:t>
      </w:r>
      <w:proofErr w:type="gramEnd"/>
      <w:r w:rsidR="00A0529E" w:rsidRPr="00956995">
        <w:rPr>
          <w:vertAlign w:val="subscript"/>
        </w:rPr>
        <w:t>3</w:t>
      </w:r>
      <w:r w:rsidR="00A0529E">
        <w:t>] were prepared as</w:t>
      </w:r>
      <w:r w:rsidR="007E3929">
        <w:t xml:space="preserve"> racemic mixture</w:t>
      </w:r>
      <w:r w:rsidR="00A0529E">
        <w:t>s</w:t>
      </w:r>
      <w:r w:rsidR="007E3929">
        <w:t xml:space="preserve"> </w:t>
      </w:r>
      <w:r w:rsidR="00B236C4">
        <w:t>and a</w:t>
      </w:r>
      <w:r w:rsidR="001F556C">
        <w:t xml:space="preserve">ttempts to obtain </w:t>
      </w:r>
      <w:proofErr w:type="spellStart"/>
      <w:r w:rsidR="001F556C">
        <w:t>enantiomer</w:t>
      </w:r>
      <w:r w:rsidR="00BE201B">
        <w:t>ically</w:t>
      </w:r>
      <w:proofErr w:type="spellEnd"/>
      <w:r w:rsidR="00BE201B">
        <w:t xml:space="preserve"> </w:t>
      </w:r>
      <w:r w:rsidR="007E3929">
        <w:t xml:space="preserve">pure </w:t>
      </w:r>
      <w:r w:rsidR="00A00FC7" w:rsidRPr="00A00FC7">
        <w:rPr>
          <w:b/>
        </w:rPr>
        <w:t>10</w:t>
      </w:r>
      <w:r w:rsidR="00A00FC7">
        <w:t xml:space="preserve"> </w:t>
      </w:r>
      <w:r w:rsidR="00CE444B">
        <w:t>failed</w:t>
      </w:r>
      <w:r w:rsidR="00BE201B">
        <w:t xml:space="preserve">. </w:t>
      </w:r>
      <w:r w:rsidR="00CE444B">
        <w:t xml:space="preserve"> </w:t>
      </w:r>
      <w:r w:rsidR="008472FA">
        <w:t>Racem</w:t>
      </w:r>
      <w:r w:rsidR="00870C2C">
        <w:t>i</w:t>
      </w:r>
      <w:r w:rsidR="001F556C">
        <w:t xml:space="preserve">sation </w:t>
      </w:r>
      <w:r w:rsidR="008C0B65">
        <w:t>was observed</w:t>
      </w:r>
      <w:r w:rsidR="00BE201B">
        <w:t xml:space="preserve"> </w:t>
      </w:r>
      <w:r w:rsidR="009A55A7">
        <w:t xml:space="preserve">during </w:t>
      </w:r>
      <w:r w:rsidR="00A0529E">
        <w:t xml:space="preserve">ligand </w:t>
      </w:r>
      <w:r w:rsidR="00A00FC7">
        <w:t>synthesis</w:t>
      </w:r>
      <w:r w:rsidR="00BE201B">
        <w:t xml:space="preserve">, in contrast to </w:t>
      </w:r>
      <w:r w:rsidR="00CF60F0">
        <w:t>a report</w:t>
      </w:r>
      <w:r w:rsidR="008472FA">
        <w:t xml:space="preserve"> on </w:t>
      </w:r>
      <w:r w:rsidR="00CF60F0">
        <w:t>a similar synthesi</w:t>
      </w:r>
      <w:r w:rsidR="008472FA">
        <w:t>s.</w:t>
      </w:r>
      <w:r w:rsidR="00AE78CF">
        <w:fldChar w:fldCharType="begin"/>
      </w:r>
      <w:r w:rsidR="00AE78CF">
        <w:instrText xml:space="preserve"> ADDIN EN.CITE &lt;EndNote&gt;&lt;Cite&gt;&lt;Author&gt;Lacoste&lt;/Author&gt;&lt;Year&gt;2004&lt;/Year&gt;&lt;RecNum&gt;888&lt;/RecNum&gt;&lt;DisplayText&gt;&lt;style face="superscript"&gt;24&lt;/style&gt;&lt;/DisplayText&gt;&lt;record&gt;&lt;rec-number&gt;888&lt;/rec-number&gt;&lt;foreign-keys&gt;&lt;key app="EN" db-id="5xeezrss7fs29oerz0m5xz070zfefdzt9rra" timestamp="1498654947"&gt;888&lt;/key&gt;&lt;/foreign-keys&gt;&lt;ref-type name="Journal Article"&gt;17&lt;/ref-type&gt;&lt;contributors&gt;&lt;authors&gt;&lt;author&gt;Lacoste, E.&lt;/author&gt;&lt;author&gt;Landais, Y.&lt;/author&gt;&lt;author&gt;Schenk, K.&lt;/author&gt;&lt;author&gt;Verlhac, J.-B.&lt;/author&gt;&lt;author&gt;Vincent, J.-M.&lt;/author&gt;&lt;/authors&gt;&lt;/contributors&gt;&lt;titles&gt;&lt;secondary-title&gt;Tetrahedron Letters&lt;/secondary-title&gt;&lt;/titles&gt;&lt;periodical&gt;&lt;full-title&gt;Tetrahedron Letters&lt;/full-title&gt;&lt;abbr-1&gt;Tetrahedron Lett.&lt;/abbr-1&gt;&lt;/periodical&gt;&lt;pages&gt;8035-8038&lt;/pages&gt;&lt;volume&gt;45&lt;/volume&gt;&lt;dates&gt;&lt;year&gt;2004&lt;/year&gt;&lt;/dates&gt;&lt;urls&gt;&lt;/urls&gt;&lt;/record&gt;&lt;/Cite&gt;&lt;/EndNote&gt;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24</w:t>
      </w:r>
      <w:r w:rsidR="00AE78CF">
        <w:fldChar w:fldCharType="end"/>
      </w:r>
    </w:p>
    <w:p w14:paraId="3634F216" w14:textId="4863C64D" w:rsidR="00725667" w:rsidRPr="00385A19" w:rsidRDefault="00615F9A" w:rsidP="00B236C4">
      <w:pPr>
        <w:spacing w:line="360" w:lineRule="auto"/>
        <w:ind w:firstLine="284"/>
        <w:jc w:val="both"/>
      </w:pPr>
      <w:r>
        <w:t>The asymmetric c</w:t>
      </w:r>
      <w:r w:rsidR="00385A19">
        <w:t xml:space="preserve">omplex </w:t>
      </w:r>
      <w:r w:rsidR="00385A19" w:rsidRPr="00956995">
        <w:t>[Cr(</w:t>
      </w:r>
      <w:proofErr w:type="gramStart"/>
      <w:r w:rsidR="00385A19" w:rsidRPr="00956995">
        <w:rPr>
          <w:b/>
        </w:rPr>
        <w:t>1</w:t>
      </w:r>
      <w:r w:rsidR="00385A19">
        <w:rPr>
          <w:b/>
        </w:rPr>
        <w:t>2</w:t>
      </w:r>
      <w:r w:rsidR="00385A19" w:rsidRPr="00956995">
        <w:t>)Cl</w:t>
      </w:r>
      <w:proofErr w:type="gramEnd"/>
      <w:r w:rsidR="00385A19" w:rsidRPr="00956995">
        <w:rPr>
          <w:vertAlign w:val="subscript"/>
        </w:rPr>
        <w:t>3</w:t>
      </w:r>
      <w:r w:rsidR="007F74C1">
        <w:t xml:space="preserve">] with one </w:t>
      </w:r>
      <w:r w:rsidR="00385A19">
        <w:t xml:space="preserve">methylene </w:t>
      </w:r>
      <w:r w:rsidR="00E25F5E">
        <w:t xml:space="preserve">and one longer ethylene </w:t>
      </w:r>
      <w:r w:rsidR="00385A19">
        <w:t xml:space="preserve">bridge </w:t>
      </w:r>
      <w:r w:rsidR="00A03BA4">
        <w:t xml:space="preserve">also </w:t>
      </w:r>
      <w:r w:rsidR="00EE6F40">
        <w:t>shows</w:t>
      </w:r>
      <w:r w:rsidR="00385A19">
        <w:t xml:space="preserve"> </w:t>
      </w:r>
      <w:r w:rsidR="00235217">
        <w:t xml:space="preserve">significant </w:t>
      </w:r>
      <w:r w:rsidR="00385A19">
        <w:t xml:space="preserve">alternating behaviour with </w:t>
      </w:r>
      <w:r w:rsidR="00A0529E">
        <w:t>a high</w:t>
      </w:r>
      <w:r w:rsidR="00385A19">
        <w:t xml:space="preserve"> </w:t>
      </w:r>
      <w:r w:rsidR="00385A19" w:rsidRPr="00B236C4">
        <w:rPr>
          <w:rFonts w:ascii="Symbol" w:hAnsi="Symbol"/>
          <w:i/>
        </w:rPr>
        <w:t></w:t>
      </w:r>
      <w:r w:rsidR="00385A19" w:rsidRPr="00B236C4">
        <w:rPr>
          <w:i/>
        </w:rPr>
        <w:t>/</w:t>
      </w:r>
      <w:r w:rsidR="00385A19" w:rsidRPr="00B236C4">
        <w:rPr>
          <w:rFonts w:ascii="Symbol" w:hAnsi="Symbol"/>
          <w:i/>
        </w:rPr>
        <w:t></w:t>
      </w:r>
      <w:r w:rsidR="00385A19" w:rsidRPr="00B236C4">
        <w:rPr>
          <w:i/>
        </w:rPr>
        <w:t xml:space="preserve"> </w:t>
      </w:r>
      <w:r w:rsidR="00385A19">
        <w:t>ratio</w:t>
      </w:r>
      <w:r w:rsidR="00142751">
        <w:t xml:space="preserve"> of 14.6</w:t>
      </w:r>
      <w:r w:rsidR="00235217">
        <w:t xml:space="preserve">.  </w:t>
      </w:r>
      <w:r w:rsidR="00E25F5E">
        <w:t xml:space="preserve">The selectivity </w:t>
      </w:r>
      <w:r w:rsidR="004E71B6">
        <w:t xml:space="preserve">of 29 </w:t>
      </w:r>
      <w:proofErr w:type="spellStart"/>
      <w:r w:rsidR="004E71B6">
        <w:t>mol</w:t>
      </w:r>
      <w:proofErr w:type="spellEnd"/>
      <w:r w:rsidR="004E71B6">
        <w:t xml:space="preserve">% </w:t>
      </w:r>
      <w:r w:rsidR="00E25F5E">
        <w:t xml:space="preserve">for 1-octene is much larger than the 12 </w:t>
      </w:r>
      <w:proofErr w:type="spellStart"/>
      <w:r w:rsidR="00E25F5E">
        <w:t>mol</w:t>
      </w:r>
      <w:proofErr w:type="spellEnd"/>
      <w:r w:rsidR="00E25F5E">
        <w:t>% predicted from the distribution based on C</w:t>
      </w:r>
      <w:r w:rsidR="00E25F5E" w:rsidRPr="00E25F5E">
        <w:rPr>
          <w:vertAlign w:val="subscript"/>
        </w:rPr>
        <w:t>10</w:t>
      </w:r>
      <w:r w:rsidR="004E71B6">
        <w:t>-</w:t>
      </w:r>
      <w:r w:rsidR="00E25F5E">
        <w:t>C</w:t>
      </w:r>
      <w:r w:rsidR="00E25F5E" w:rsidRPr="00E25F5E">
        <w:rPr>
          <w:vertAlign w:val="subscript"/>
        </w:rPr>
        <w:t>34</w:t>
      </w:r>
      <w:r w:rsidR="004E71B6">
        <w:t xml:space="preserve"> LAOs (see Figu</w:t>
      </w:r>
      <w:r w:rsidR="00142751">
        <w:t xml:space="preserve">re 6, right), indicating a high propensity for </w:t>
      </w:r>
      <w:proofErr w:type="spellStart"/>
      <w:r w:rsidR="00142751">
        <w:t>tetramerisation</w:t>
      </w:r>
      <w:proofErr w:type="spellEnd"/>
      <w:r w:rsidR="00142751">
        <w:t xml:space="preserve">. </w:t>
      </w:r>
      <w:r w:rsidR="006B4BB5">
        <w:t xml:space="preserve"> </w:t>
      </w:r>
      <w:r w:rsidR="00235217">
        <w:t>U</w:t>
      </w:r>
      <w:r w:rsidR="00A00FC7">
        <w:t>nfortunately</w:t>
      </w:r>
      <w:r w:rsidR="00A03BA4">
        <w:t>,</w:t>
      </w:r>
      <w:r w:rsidR="00385A19">
        <w:t xml:space="preserve"> </w:t>
      </w:r>
      <w:r w:rsidR="00235217">
        <w:t>the</w:t>
      </w:r>
      <w:r w:rsidR="00385A19">
        <w:t xml:space="preserve"> activity</w:t>
      </w:r>
      <w:r w:rsidR="00235217">
        <w:t xml:space="preserve"> of this catalyst is rather low</w:t>
      </w:r>
      <w:r w:rsidR="00385A19">
        <w:t xml:space="preserve">.  </w:t>
      </w:r>
      <w:r w:rsidR="00837FF3">
        <w:t>We can conclude f</w:t>
      </w:r>
      <w:r w:rsidR="00CE444B">
        <w:t>orm these studies that steric ef</w:t>
      </w:r>
      <w:r w:rsidR="00837FF3">
        <w:t>f</w:t>
      </w:r>
      <w:r w:rsidR="00CE444B">
        <w:t>e</w:t>
      </w:r>
      <w:r w:rsidR="00D47AAF">
        <w:t xml:space="preserve">cts on the </w:t>
      </w:r>
      <w:proofErr w:type="spellStart"/>
      <w:r w:rsidR="00D47AAF">
        <w:t>benzimidazole</w:t>
      </w:r>
      <w:proofErr w:type="spellEnd"/>
      <w:r w:rsidR="00D47AAF">
        <w:t xml:space="preserve"> unit or</w:t>
      </w:r>
      <w:r w:rsidR="00142751">
        <w:t xml:space="preserve"> on the </w:t>
      </w:r>
      <w:r w:rsidR="00837FF3">
        <w:t xml:space="preserve">backbone of the BIMA ligand </w:t>
      </w:r>
      <w:r w:rsidR="00A00FC7">
        <w:t>can</w:t>
      </w:r>
      <w:r w:rsidR="00CE444B">
        <w:t xml:space="preserve"> affect the</w:t>
      </w:r>
      <w:r w:rsidR="00837FF3">
        <w:t xml:space="preserve"> </w:t>
      </w:r>
      <w:r w:rsidR="00CE444B">
        <w:t xml:space="preserve">oligomer </w:t>
      </w:r>
      <w:r w:rsidR="00837FF3">
        <w:t>distribution</w:t>
      </w:r>
      <w:r w:rsidR="00CE444B">
        <w:t xml:space="preserve"> </w:t>
      </w:r>
      <w:r w:rsidR="00A00FC7">
        <w:t xml:space="preserve">significantly, resulting in a spectrum of distributions </w:t>
      </w:r>
      <w:r w:rsidR="00837FF3">
        <w:t xml:space="preserve">from </w:t>
      </w:r>
      <w:r w:rsidR="0090772C">
        <w:t>regular</w:t>
      </w:r>
      <w:r w:rsidR="00CE444B">
        <w:t xml:space="preserve">ly </w:t>
      </w:r>
      <w:r w:rsidR="00837FF3">
        <w:t xml:space="preserve">alternating to more selective </w:t>
      </w:r>
      <w:proofErr w:type="spellStart"/>
      <w:r w:rsidR="00837FF3">
        <w:t>trimerisation</w:t>
      </w:r>
      <w:proofErr w:type="spellEnd"/>
      <w:r w:rsidR="00837FF3">
        <w:t>/</w:t>
      </w:r>
      <w:proofErr w:type="spellStart"/>
      <w:r w:rsidR="00837FF3">
        <w:t>tetramerisation</w:t>
      </w:r>
      <w:proofErr w:type="spellEnd"/>
      <w:r w:rsidR="00837FF3">
        <w:t xml:space="preserve"> behaviour.</w:t>
      </w:r>
    </w:p>
    <w:p w14:paraId="20929149" w14:textId="77777777" w:rsidR="00EF4F3A" w:rsidRDefault="00EF4F3A" w:rsidP="00B32205">
      <w:pPr>
        <w:spacing w:line="360" w:lineRule="auto"/>
        <w:rPr>
          <w:i/>
        </w:rPr>
      </w:pPr>
    </w:p>
    <w:p w14:paraId="7CA3C8C4" w14:textId="043E9CC2" w:rsidR="00BC5815" w:rsidRDefault="00BC5815" w:rsidP="00B32205">
      <w:pPr>
        <w:spacing w:line="360" w:lineRule="auto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BD29906" wp14:editId="473A0CD4">
            <wp:extent cx="2514600" cy="1714500"/>
            <wp:effectExtent l="0" t="0" r="25400" b="1270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45584A" w:rsidRPr="0045584A">
        <w:rPr>
          <w:noProof/>
          <w:lang w:val="en-US"/>
        </w:rPr>
        <w:t xml:space="preserve"> </w:t>
      </w:r>
      <w:r w:rsidR="00FD12A8">
        <w:rPr>
          <w:noProof/>
          <w:lang w:val="en-US"/>
        </w:rPr>
        <w:drawing>
          <wp:inline distT="0" distB="0" distL="0" distR="0" wp14:anchorId="71107865" wp14:editId="07FB0F5D">
            <wp:extent cx="2628900" cy="1727200"/>
            <wp:effectExtent l="0" t="0" r="12700" b="2540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B6AC3DE" w14:textId="1A9E1632" w:rsidR="000A54E1" w:rsidRPr="00A96358" w:rsidRDefault="00A85060" w:rsidP="000A54E1">
      <w:pPr>
        <w:spacing w:line="360" w:lineRule="auto"/>
        <w:jc w:val="both"/>
      </w:pPr>
      <w:r>
        <w:t>Figure 6</w:t>
      </w:r>
      <w:r w:rsidR="000A54E1" w:rsidRPr="00D12F9C">
        <w:t xml:space="preserve">.  Experimental </w:t>
      </w:r>
      <w:r w:rsidR="003A7EB5">
        <w:t xml:space="preserve">and </w:t>
      </w:r>
      <w:r w:rsidR="003A7EB5" w:rsidRPr="00D12F9C">
        <w:t xml:space="preserve">calculated </w:t>
      </w:r>
      <w:r w:rsidR="003A7EB5">
        <w:t xml:space="preserve">best-fit (dashed line) LAO </w:t>
      </w:r>
      <w:r w:rsidR="000A54E1" w:rsidRPr="00D12F9C">
        <w:t>distribution obtained with</w:t>
      </w:r>
      <w:r w:rsidR="000A54E1">
        <w:t xml:space="preserve"> </w:t>
      </w:r>
      <w:r w:rsidR="000A54E1" w:rsidRPr="00D12F9C">
        <w:t>[Cr(</w:t>
      </w:r>
      <w:proofErr w:type="gramStart"/>
      <w:r w:rsidR="006D3F5E">
        <w:rPr>
          <w:b/>
        </w:rPr>
        <w:t>10</w:t>
      </w:r>
      <w:r w:rsidR="000A54E1" w:rsidRPr="00D12F9C">
        <w:t>)Cl</w:t>
      </w:r>
      <w:proofErr w:type="gramEnd"/>
      <w:r w:rsidR="000A54E1" w:rsidRPr="00D12F9C">
        <w:rPr>
          <w:vertAlign w:val="subscript"/>
        </w:rPr>
        <w:t>3</w:t>
      </w:r>
      <w:r w:rsidR="000A54E1">
        <w:t>]/MAO</w:t>
      </w:r>
      <w:r w:rsidR="000A54E1" w:rsidRPr="00D12F9C">
        <w:t xml:space="preserve"> </w:t>
      </w:r>
      <w:r w:rsidR="000A54E1">
        <w:t xml:space="preserve">(left) and </w:t>
      </w:r>
      <w:r w:rsidR="000A54E1" w:rsidRPr="00D12F9C">
        <w:t>[Cr(</w:t>
      </w:r>
      <w:r w:rsidR="005A2469">
        <w:rPr>
          <w:b/>
        </w:rPr>
        <w:t>12</w:t>
      </w:r>
      <w:r w:rsidR="000A54E1" w:rsidRPr="00D12F9C">
        <w:t>)Cl</w:t>
      </w:r>
      <w:r w:rsidR="000A54E1" w:rsidRPr="00D12F9C">
        <w:rPr>
          <w:vertAlign w:val="subscript"/>
        </w:rPr>
        <w:t>3</w:t>
      </w:r>
      <w:r w:rsidR="000A54E1">
        <w:t>]/MAO (right</w:t>
      </w:r>
      <w:r w:rsidR="000A54E1" w:rsidRPr="00D12F9C">
        <w:t>)</w:t>
      </w:r>
      <w:r w:rsidR="003A7EB5">
        <w:t xml:space="preserve"> (</w:t>
      </w:r>
      <w:r w:rsidR="005D4E33">
        <w:t xml:space="preserve">n = number of ethylene units in oligomer, </w:t>
      </w:r>
      <w:r w:rsidR="000A54E1">
        <w:t xml:space="preserve">1-hexene and 1-octene </w:t>
      </w:r>
      <w:r w:rsidR="003A7EB5">
        <w:t xml:space="preserve">have been excluded </w:t>
      </w:r>
      <w:r w:rsidR="000A54E1">
        <w:t xml:space="preserve">from the </w:t>
      </w:r>
      <w:r w:rsidR="003A7EB5">
        <w:t>analysis).</w:t>
      </w:r>
    </w:p>
    <w:p w14:paraId="05848323" w14:textId="77777777" w:rsidR="009B5E1F" w:rsidRDefault="009B5E1F" w:rsidP="004129FE">
      <w:pPr>
        <w:spacing w:line="360" w:lineRule="auto"/>
        <w:jc w:val="both"/>
      </w:pPr>
    </w:p>
    <w:p w14:paraId="6FE61260" w14:textId="624371E5" w:rsidR="00A2020D" w:rsidRPr="00A2020D" w:rsidRDefault="00A2020D" w:rsidP="0090772C">
      <w:pPr>
        <w:spacing w:line="360" w:lineRule="auto"/>
        <w:jc w:val="both"/>
        <w:outlineLvl w:val="0"/>
        <w:rPr>
          <w:i/>
        </w:rPr>
      </w:pPr>
      <w:r w:rsidRPr="00A2020D">
        <w:rPr>
          <w:i/>
        </w:rPr>
        <w:t>Mechanistic considerations</w:t>
      </w:r>
    </w:p>
    <w:p w14:paraId="545AD880" w14:textId="236881AF" w:rsidR="000C0FE4" w:rsidRDefault="00CE1AC5" w:rsidP="00FB3768">
      <w:pPr>
        <w:spacing w:line="360" w:lineRule="auto"/>
        <w:ind w:firstLine="284"/>
        <w:jc w:val="both"/>
      </w:pPr>
      <w:r>
        <w:lastRenderedPageBreak/>
        <w:t>A</w:t>
      </w:r>
      <w:r w:rsidR="0066713A">
        <w:t xml:space="preserve">nalysis of an alternating distribution according to a </w:t>
      </w:r>
      <w:r w:rsidR="005D525C">
        <w:rPr>
          <w:i/>
        </w:rPr>
        <w:t>second-</w:t>
      </w:r>
      <w:r w:rsidR="0066713A" w:rsidRPr="009505C7">
        <w:rPr>
          <w:i/>
        </w:rPr>
        <w:t xml:space="preserve">order </w:t>
      </w:r>
      <w:r w:rsidR="005D525C" w:rsidRPr="009505C7">
        <w:rPr>
          <w:i/>
        </w:rPr>
        <w:t xml:space="preserve">homogeneous </w:t>
      </w:r>
      <w:r w:rsidR="0066713A" w:rsidRPr="009505C7">
        <w:rPr>
          <w:i/>
        </w:rPr>
        <w:t>recurrence relation</w:t>
      </w:r>
      <w:r w:rsidR="009A55A7" w:rsidRPr="009505C7">
        <w:rPr>
          <w:i/>
        </w:rPr>
        <w:t xml:space="preserve"> with constant coefficients</w:t>
      </w:r>
      <w:r w:rsidR="0066713A">
        <w:t xml:space="preserve">, </w:t>
      </w:r>
      <w:proofErr w:type="spellStart"/>
      <w:r w:rsidR="00AF185F" w:rsidRPr="00AF185F">
        <w:rPr>
          <w:i/>
        </w:rPr>
        <w:t>T</w:t>
      </w:r>
      <w:r w:rsidR="00AF185F" w:rsidRPr="00AF185F">
        <w:rPr>
          <w:vertAlign w:val="subscript"/>
        </w:rPr>
        <w:t>n</w:t>
      </w:r>
      <w:proofErr w:type="spellEnd"/>
      <w:r w:rsidR="00AF185F">
        <w:t xml:space="preserve"> = </w:t>
      </w:r>
      <w:r w:rsidR="00AF185F" w:rsidRPr="00D777E8">
        <w:rPr>
          <w:rFonts w:ascii="Symbol" w:hAnsi="Symbol"/>
          <w:i/>
        </w:rPr>
        <w:t></w:t>
      </w:r>
      <w:r w:rsidR="00AF185F" w:rsidRPr="00AF185F">
        <w:rPr>
          <w:i/>
        </w:rPr>
        <w:t>T</w:t>
      </w:r>
      <w:r w:rsidR="00AF185F" w:rsidRPr="00AF185F">
        <w:rPr>
          <w:vertAlign w:val="subscript"/>
        </w:rPr>
        <w:t>n-1</w:t>
      </w:r>
      <w:r w:rsidR="00AF185F">
        <w:t xml:space="preserve"> + </w:t>
      </w:r>
      <w:r w:rsidR="00AF185F" w:rsidRPr="00D777E8">
        <w:rPr>
          <w:rFonts w:ascii="Symbol" w:hAnsi="Symbol"/>
          <w:i/>
        </w:rPr>
        <w:t></w:t>
      </w:r>
      <w:r w:rsidR="00AF185F" w:rsidRPr="00AF185F">
        <w:rPr>
          <w:i/>
        </w:rPr>
        <w:t>T</w:t>
      </w:r>
      <w:r w:rsidR="00AF185F" w:rsidRPr="00AF185F">
        <w:rPr>
          <w:vertAlign w:val="subscript"/>
        </w:rPr>
        <w:t>n-2</w:t>
      </w:r>
      <w:r w:rsidR="00AF185F">
        <w:t xml:space="preserve">, </w:t>
      </w:r>
      <w:r>
        <w:t>requires</w:t>
      </w:r>
      <w:r w:rsidR="0066713A">
        <w:t xml:space="preserve"> that</w:t>
      </w:r>
      <w:r w:rsidR="00AF185F">
        <w:t xml:space="preserve"> the coefficients</w:t>
      </w:r>
      <w:r w:rsidR="0066713A">
        <w:t xml:space="preserve"> </w:t>
      </w:r>
      <w:r w:rsidR="0066713A" w:rsidRPr="00407ACF">
        <w:rPr>
          <w:rFonts w:ascii="Symbol" w:hAnsi="Symbol"/>
          <w:i/>
        </w:rPr>
        <w:t></w:t>
      </w:r>
      <w:r w:rsidR="0066713A">
        <w:t xml:space="preserve"> and </w:t>
      </w:r>
      <w:r w:rsidR="0066713A" w:rsidRPr="00407ACF">
        <w:rPr>
          <w:rFonts w:ascii="Symbol" w:hAnsi="Symbol"/>
          <w:i/>
        </w:rPr>
        <w:t></w:t>
      </w:r>
      <w:r w:rsidR="0066713A">
        <w:t xml:space="preserve"> are constant throughout the oligomerisation reaction.</w:t>
      </w:r>
      <w:r w:rsidR="00AE78CF">
        <w:fldChar w:fldCharType="begin"/>
      </w:r>
      <w:r w:rsidR="00AE78CF">
        <w:instrText xml:space="preserve"> ADDIN EN.CITE &lt;EndNote&gt;&lt;Cite&gt;&lt;Author&gt;Britovsek&lt;/Author&gt;&lt;Year&gt;2015&lt;/Year&gt;&lt;RecNum&gt;871&lt;/RecNum&gt;&lt;DisplayText&gt;&lt;style face="superscript"&gt;19&lt;/style&gt;&lt;/DisplayText&gt;&lt;record&gt;&lt;rec-number&gt;871&lt;/rec-number&gt;&lt;foreign-keys&gt;&lt;key app="EN" db-id="5xeezrss7fs29oerz0m5xz070zfefdzt9rra" timestamp="1485872271"&gt;871&lt;/key&gt;&lt;/foreign-keys&gt;&lt;ref-type name="Journal Article"&gt;17&lt;/ref-type&gt;&lt;contributors&gt;&lt;authors&gt;&lt;author&gt;Britovsek, G.J.P.&lt;/author&gt;&lt;author&gt;Malinowski, R.&lt;/author&gt;&lt;author&gt;McGuinness, D.S.&lt;/author&gt;&lt;author&gt;Nobbs, J.D.&lt;/author&gt;&lt;author&gt;Tomov, A.&lt;/author&gt;&lt;author&gt;Wadsley, A.W.&lt;/author&gt;&lt;author&gt;Young, C.T.&lt;/author&gt;&lt;/authors&gt;&lt;/contributors&gt;&lt;titles&gt;&lt;title&gt;Ethylene Oligomerisation&lt;/title&gt;&lt;secondary-title&gt;ACS Catalysis&lt;/secondary-title&gt;&lt;/titles&gt;&lt;periodical&gt;&lt;full-title&gt;ACS Catalysis&lt;/full-title&gt;&lt;abbr-1&gt;ACS Catal.&lt;/abbr-1&gt;&lt;/periodical&gt;&lt;pages&gt;6922-6925&lt;/pages&gt;&lt;volume&gt;5&lt;/volume&gt;&lt;dates&gt;&lt;year&gt;2015&lt;/year&gt;&lt;/dates&gt;&lt;urls&gt;&lt;/urls&gt;&lt;/record&gt;&lt;/Cite&gt;&lt;/EndNote&gt;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19</w:t>
      </w:r>
      <w:r w:rsidR="00AE78CF">
        <w:fldChar w:fldCharType="end"/>
      </w:r>
      <w:r w:rsidR="0066713A">
        <w:t xml:space="preserve">  </w:t>
      </w:r>
      <w:r w:rsidR="00C307C6">
        <w:t xml:space="preserve">Each </w:t>
      </w:r>
      <w:proofErr w:type="spellStart"/>
      <w:r w:rsidR="00C307C6">
        <w:t>metallacyclic</w:t>
      </w:r>
      <w:proofErr w:type="spellEnd"/>
      <w:r w:rsidR="00C307C6">
        <w:t xml:space="preserve"> intermediate </w:t>
      </w:r>
      <w:r w:rsidR="00220A89">
        <w:t>has the same reactivity towards ethylene</w:t>
      </w:r>
      <w:r w:rsidR="00334FB2">
        <w:t>,</w:t>
      </w:r>
      <w:r w:rsidR="00220A89">
        <w:t xml:space="preserve"> and 1-butene will be </w:t>
      </w:r>
      <w:r w:rsidR="00334FB2">
        <w:t xml:space="preserve">the most abundant oligomer in </w:t>
      </w:r>
      <w:proofErr w:type="spellStart"/>
      <w:r w:rsidR="00334FB2">
        <w:t>mol</w:t>
      </w:r>
      <w:proofErr w:type="spellEnd"/>
      <w:r w:rsidR="00334FB2">
        <w:t xml:space="preserve">%.  </w:t>
      </w:r>
      <w:r>
        <w:t>D</w:t>
      </w:r>
      <w:r w:rsidR="009B5E1F">
        <w:t>eviat</w:t>
      </w:r>
      <w:r w:rsidR="00A32596">
        <w:t>io</w:t>
      </w:r>
      <w:r w:rsidR="009A55A7">
        <w:t xml:space="preserve">n from </w:t>
      </w:r>
      <w:r w:rsidR="0090772C">
        <w:t>regular</w:t>
      </w:r>
      <w:r w:rsidR="009A55A7">
        <w:t xml:space="preserve"> alternating behaviour</w:t>
      </w:r>
      <w:r w:rsidR="00A32596">
        <w:t xml:space="preserve"> </w:t>
      </w:r>
      <w:r w:rsidR="00AF185F">
        <w:t>can result</w:t>
      </w:r>
      <w:r w:rsidR="00A32596">
        <w:t xml:space="preserve"> </w:t>
      </w:r>
      <w:r w:rsidR="0066713A">
        <w:t xml:space="preserve">when </w:t>
      </w:r>
      <w:r w:rsidR="0066713A" w:rsidRPr="00407ACF">
        <w:rPr>
          <w:rFonts w:ascii="Symbol" w:hAnsi="Symbol"/>
          <w:i/>
        </w:rPr>
        <w:t></w:t>
      </w:r>
      <w:r w:rsidR="0066713A">
        <w:t xml:space="preserve"> and </w:t>
      </w:r>
      <w:r w:rsidR="0066713A" w:rsidRPr="00407ACF">
        <w:rPr>
          <w:rFonts w:ascii="Symbol" w:hAnsi="Symbol"/>
          <w:i/>
        </w:rPr>
        <w:t></w:t>
      </w:r>
      <w:r>
        <w:t xml:space="preserve"> are not</w:t>
      </w:r>
      <w:r w:rsidR="0066713A">
        <w:t xml:space="preserve"> constant</w:t>
      </w:r>
      <w:r>
        <w:t xml:space="preserve">, </w:t>
      </w:r>
      <w:r w:rsidR="00AF185F">
        <w:t xml:space="preserve">i.e. when the probabilities for single and double ethylene insertion change during the course of the oligomerisation process.  This could be due </w:t>
      </w:r>
      <w:r w:rsidR="0066713A">
        <w:t xml:space="preserve">to </w:t>
      </w:r>
      <w:r>
        <w:t>different</w:t>
      </w:r>
      <w:r w:rsidR="009B5E1F">
        <w:t xml:space="preserve"> relative </w:t>
      </w:r>
      <w:r w:rsidR="00A0023B">
        <w:t xml:space="preserve">stabilities and </w:t>
      </w:r>
      <w:proofErr w:type="spellStart"/>
      <w:r w:rsidR="00A0023B">
        <w:t>reactivit</w:t>
      </w:r>
      <w:r w:rsidR="00334FB2">
        <w:t>i</w:t>
      </w:r>
      <w:r w:rsidR="00A0023B">
        <w:t>es</w:t>
      </w:r>
      <w:proofErr w:type="spellEnd"/>
      <w:r w:rsidR="009B5E1F">
        <w:t xml:space="preserve"> of the </w:t>
      </w:r>
      <w:r w:rsidR="00604CB9">
        <w:t>growing</w:t>
      </w:r>
      <w:r w:rsidR="00AF185F">
        <w:t xml:space="preserve"> </w:t>
      </w:r>
      <w:proofErr w:type="spellStart"/>
      <w:r w:rsidR="00AF185F">
        <w:t>metallacycles</w:t>
      </w:r>
      <w:proofErr w:type="spellEnd"/>
      <w:r w:rsidR="00AF185F">
        <w:t xml:space="preserve">, which </w:t>
      </w:r>
      <w:r>
        <w:t>will be most noticeable</w:t>
      </w:r>
      <w:r w:rsidR="009B5E1F">
        <w:t xml:space="preserve"> early on in the oligomerisation process. </w:t>
      </w:r>
      <w:r w:rsidR="00564433">
        <w:t xml:space="preserve"> </w:t>
      </w:r>
      <w:r w:rsidR="005D6166">
        <w:t>For example, a</w:t>
      </w:r>
      <w:r w:rsidR="00564433">
        <w:t xml:space="preserve"> </w:t>
      </w:r>
      <w:proofErr w:type="spellStart"/>
      <w:r w:rsidR="00564433">
        <w:t>metallacyclopentane</w:t>
      </w:r>
      <w:proofErr w:type="spellEnd"/>
      <w:r w:rsidR="00564433">
        <w:t xml:space="preserve"> complex </w:t>
      </w:r>
      <w:r w:rsidR="00334FB2">
        <w:t>could</w:t>
      </w:r>
      <w:r w:rsidR="001D69F4">
        <w:t xml:space="preserve"> be </w:t>
      </w:r>
      <w:r w:rsidR="00564433">
        <w:t>more stab</w:t>
      </w:r>
      <w:r w:rsidR="00604CB9">
        <w:t xml:space="preserve">le than </w:t>
      </w:r>
      <w:r w:rsidR="00A0023B">
        <w:t>larger</w:t>
      </w:r>
      <w:r w:rsidR="001D69F4">
        <w:t xml:space="preserve"> </w:t>
      </w:r>
      <w:proofErr w:type="spellStart"/>
      <w:r w:rsidR="001D69F4">
        <w:t>metallacycles</w:t>
      </w:r>
      <w:proofErr w:type="spellEnd"/>
      <w:r w:rsidR="001D69F4">
        <w:t xml:space="preserve"> and</w:t>
      </w:r>
      <w:r w:rsidR="00AF185F">
        <w:t xml:space="preserve"> </w:t>
      </w:r>
      <w:r w:rsidR="00564433">
        <w:t xml:space="preserve">very little elimination to 1-butene </w:t>
      </w:r>
      <w:r w:rsidR="00AF185F">
        <w:t>will</w:t>
      </w:r>
      <w:r w:rsidR="005D6166">
        <w:t xml:space="preserve"> occur</w:t>
      </w:r>
      <w:r w:rsidR="00564433">
        <w:t xml:space="preserve"> from this intermediate</w:t>
      </w:r>
      <w:r w:rsidR="001D69F4">
        <w:t xml:space="preserve"> (See Scheme 1)</w:t>
      </w:r>
      <w:r w:rsidR="00564433">
        <w:t xml:space="preserve">.  </w:t>
      </w:r>
      <w:r w:rsidR="00BD777D">
        <w:t xml:space="preserve">Thus, the probability for termination </w:t>
      </w:r>
      <w:r w:rsidR="00BD777D" w:rsidRPr="000215A5">
        <w:rPr>
          <w:i/>
        </w:rPr>
        <w:t>1–</w:t>
      </w:r>
      <w:r w:rsidR="00BD777D" w:rsidRPr="000215A5">
        <w:rPr>
          <w:rFonts w:ascii="Symbol" w:hAnsi="Symbol"/>
          <w:i/>
        </w:rPr>
        <w:t></w:t>
      </w:r>
      <w:r w:rsidR="00BD777D" w:rsidRPr="000215A5">
        <w:rPr>
          <w:i/>
        </w:rPr>
        <w:t>–</w:t>
      </w:r>
      <w:r w:rsidR="00BD777D" w:rsidRPr="000215A5">
        <w:rPr>
          <w:rFonts w:ascii="Symbol" w:hAnsi="Symbol"/>
          <w:i/>
        </w:rPr>
        <w:t></w:t>
      </w:r>
      <w:r w:rsidR="00BD777D">
        <w:t xml:space="preserve"> will be close to zero and therefore </w:t>
      </w:r>
      <w:r w:rsidR="00BD777D" w:rsidRPr="00E713AB">
        <w:rPr>
          <w:rFonts w:ascii="Symbol" w:hAnsi="Symbol"/>
          <w:i/>
        </w:rPr>
        <w:t></w:t>
      </w:r>
      <w:r w:rsidR="00BD777D">
        <w:t xml:space="preserve"> + </w:t>
      </w:r>
      <w:r w:rsidR="00BD777D" w:rsidRPr="00E713AB">
        <w:rPr>
          <w:rFonts w:ascii="Symbol" w:hAnsi="Symbol"/>
          <w:i/>
        </w:rPr>
        <w:t></w:t>
      </w:r>
      <w:r w:rsidR="00BD777D">
        <w:t xml:space="preserve"> close to 1.  </w:t>
      </w:r>
      <w:r w:rsidR="00564433">
        <w:t>Consequently</w:t>
      </w:r>
      <w:r w:rsidR="00604CB9">
        <w:t xml:space="preserve">, more </w:t>
      </w:r>
      <w:proofErr w:type="spellStart"/>
      <w:r w:rsidR="00604CB9">
        <w:t>metallacycloheptane</w:t>
      </w:r>
      <w:proofErr w:type="spellEnd"/>
      <w:r w:rsidR="00604CB9">
        <w:t xml:space="preserve"> and </w:t>
      </w:r>
      <w:proofErr w:type="spellStart"/>
      <w:r w:rsidR="00604CB9">
        <w:t>metallacyclo</w:t>
      </w:r>
      <w:r w:rsidR="00564433">
        <w:t>nonane</w:t>
      </w:r>
      <w:proofErr w:type="spellEnd"/>
      <w:r w:rsidR="00564433">
        <w:t xml:space="preserve"> </w:t>
      </w:r>
      <w:r w:rsidR="00604CB9">
        <w:t xml:space="preserve">intermediates </w:t>
      </w:r>
      <w:r w:rsidR="00BF0E7F">
        <w:t>will be</w:t>
      </w:r>
      <w:r w:rsidR="00564433">
        <w:t xml:space="preserve"> formed via single and double ethylene </w:t>
      </w:r>
      <w:r w:rsidR="0006321D">
        <w:t>insertion</w:t>
      </w:r>
      <w:r w:rsidR="001D69F4">
        <w:t xml:space="preserve"> pathways</w:t>
      </w:r>
      <w:r w:rsidR="00BF0E7F">
        <w:t>, respectively</w:t>
      </w:r>
      <w:r w:rsidR="005D6166">
        <w:t xml:space="preserve">.  </w:t>
      </w:r>
      <w:r w:rsidR="00357795">
        <w:t>As the probability for double insertion (</w:t>
      </w:r>
      <w:r w:rsidR="00357795" w:rsidRPr="00357795">
        <w:rPr>
          <w:rFonts w:ascii="Symbol" w:hAnsi="Symbol"/>
          <w:i/>
        </w:rPr>
        <w:t></w:t>
      </w:r>
      <w:r w:rsidR="00357795">
        <w:t>) decreases due to steric reasons, t</w:t>
      </w:r>
      <w:r w:rsidR="0006321D">
        <w:t>ermination</w:t>
      </w:r>
      <w:r w:rsidR="005D525C">
        <w:t xml:space="preserve"> from these </w:t>
      </w:r>
      <w:r w:rsidR="000F66EA">
        <w:t xml:space="preserve">larger </w:t>
      </w:r>
      <w:proofErr w:type="spellStart"/>
      <w:r w:rsidR="000F66EA">
        <w:t>metall</w:t>
      </w:r>
      <w:r w:rsidR="00891B07">
        <w:t>acyclic</w:t>
      </w:r>
      <w:proofErr w:type="spellEnd"/>
      <w:r w:rsidR="00891B07">
        <w:t xml:space="preserve"> intermediates</w:t>
      </w:r>
      <w:r w:rsidR="005D525C">
        <w:t xml:space="preserve"> will be</w:t>
      </w:r>
      <w:r w:rsidR="00357795">
        <w:t>come</w:t>
      </w:r>
      <w:r w:rsidR="00564433">
        <w:t xml:space="preserve"> </w:t>
      </w:r>
      <w:r w:rsidR="00A954D1">
        <w:t>more favourable</w:t>
      </w:r>
      <w:r w:rsidR="00522968">
        <w:t>,</w:t>
      </w:r>
      <w:r w:rsidR="00AE78CF">
        <w:fldChar w:fldCharType="begin"/>
      </w:r>
      <w:r w:rsidR="00AE78CF">
        <w:instrText xml:space="preserve"> ADDIN EN.CITE &lt;EndNote&gt;&lt;Cite&gt;&lt;Author&gt;McDermott&lt;/Author&gt;&lt;Year&gt;1976&lt;/Year&gt;&lt;RecNum&gt;884&lt;/RecNum&gt;&lt;DisplayText&gt;&lt;style face="superscript"&gt;25&lt;/style&gt;&lt;/DisplayText&gt;&lt;record&gt;&lt;rec-number&gt;884&lt;/rec-number&gt;&lt;foreign-keys&gt;&lt;key app="EN" db-id="5xeezrss7fs29oerz0m5xz070zfefdzt9rra" timestamp="1491572754"&gt;884&lt;/key&gt;&lt;/foreign-keys&gt;&lt;ref-type name="Journal Article"&gt;17&lt;/ref-type&gt;&lt;contributors&gt;&lt;authors&gt;&lt;author&gt;McDermott, J.X.&lt;/author&gt;&lt;author&gt;White, J.F.&lt;/author&gt;&lt;author&gt;Whitesides, G. M.&lt;/author&gt;&lt;/authors&gt;&lt;/contributors&gt;&lt;titles&gt;&lt;title&gt;Thermal&lt;/title&gt;&lt;secondary-title&gt;Journal of the American Chemical Society&lt;/secondary-title&gt;&lt;/titles&gt;&lt;periodical&gt;&lt;full-title&gt;Journal of the American Chemical Society&lt;/full-title&gt;&lt;abbr-1&gt;J. Am. Chem. Soc.&lt;/abbr-1&gt;&lt;abbr-2&gt;J. Amer. Chem. Soc.&lt;/abbr-2&gt;&lt;abbr-3&gt;JACS&lt;/abbr-3&gt;&lt;/periodical&gt;&lt;pages&gt;6521-6528&lt;/pages&gt;&lt;volume&gt;98&lt;/volume&gt;&lt;dates&gt;&lt;year&gt;1976&lt;/year&gt;&lt;/dates&gt;&lt;urls&gt;&lt;/urls&gt;&lt;/record&gt;&lt;/Cite&gt;&lt;/EndNote&gt;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25</w:t>
      </w:r>
      <w:r w:rsidR="00AE78CF">
        <w:fldChar w:fldCharType="end"/>
      </w:r>
      <w:r w:rsidR="00A954D1">
        <w:t xml:space="preserve"> </w:t>
      </w:r>
      <w:r w:rsidR="005D525C">
        <w:t>which will lead</w:t>
      </w:r>
      <w:r w:rsidR="005D6166">
        <w:t xml:space="preserve"> </w:t>
      </w:r>
      <w:r w:rsidR="00564433">
        <w:t>to</w:t>
      </w:r>
      <w:r w:rsidR="00A954D1">
        <w:t xml:space="preserve"> </w:t>
      </w:r>
      <w:r w:rsidR="00564433">
        <w:t xml:space="preserve">increased </w:t>
      </w:r>
      <w:r w:rsidR="00522968">
        <w:t>amounts</w:t>
      </w:r>
      <w:r w:rsidR="004129FE">
        <w:t xml:space="preserve"> of 1-hexene and 1-octene</w:t>
      </w:r>
      <w:r w:rsidR="00BF0E7F">
        <w:t xml:space="preserve"> (see Scheme 1)</w:t>
      </w:r>
      <w:r w:rsidR="00FB3768">
        <w:t xml:space="preserve">.  A double ethylene insertion pathway implies substitution of one of the </w:t>
      </w:r>
      <w:proofErr w:type="spellStart"/>
      <w:r w:rsidR="00FB3768">
        <w:t>benzimidazole</w:t>
      </w:r>
      <w:proofErr w:type="spellEnd"/>
      <w:r w:rsidR="00FB3768">
        <w:t xml:space="preserve"> donors with ethylene. Based on reactivity studies of the </w:t>
      </w:r>
      <w:proofErr w:type="spellStart"/>
      <w:r w:rsidR="00FB3768">
        <w:t>benzimidazole</w:t>
      </w:r>
      <w:proofErr w:type="spellEnd"/>
      <w:r w:rsidR="00FB3768">
        <w:t xml:space="preserve"> ligand with AlMe</w:t>
      </w:r>
      <w:r w:rsidR="00FB3768" w:rsidRPr="00D121D5">
        <w:rPr>
          <w:vertAlign w:val="subscript"/>
        </w:rPr>
        <w:t>3</w:t>
      </w:r>
      <w:r w:rsidR="001E137E">
        <w:t>, which results in Al-N (</w:t>
      </w:r>
      <w:proofErr w:type="spellStart"/>
      <w:r w:rsidR="001E137E">
        <w:t>benzimidazole</w:t>
      </w:r>
      <w:proofErr w:type="spellEnd"/>
      <w:r w:rsidR="001E137E">
        <w:t>) bond formation and the elimination of methane, and the use of AlMe</w:t>
      </w:r>
      <w:r w:rsidR="001E137E" w:rsidRPr="00D121D5">
        <w:rPr>
          <w:vertAlign w:val="subscript"/>
        </w:rPr>
        <w:t>3</w:t>
      </w:r>
      <w:r w:rsidR="001E137E">
        <w:t xml:space="preserve"> as an effective co-catalyst,</w:t>
      </w:r>
      <w:r w:rsidR="00AE78CF">
        <w:fldChar w:fldCharType="begin"/>
      </w:r>
      <w:r w:rsidR="00AE78CF">
        <w:instrText xml:space="preserve"> ADDIN EN.CITE &lt;EndNote&gt;&lt;Cite&gt;&lt;Author&gt;Tomov&lt;/Author&gt;&lt;Year&gt;2017&lt;/Year&gt;&lt;RecNum&gt;852&lt;/RecNum&gt;&lt;DisplayText&gt;&lt;style face="superscript"&gt;21&lt;/style&gt;&lt;/DisplayText&gt;&lt;record&gt;&lt;rec-number&gt;852&lt;/rec-number&gt;&lt;foreign-keys&gt;&lt;key app="EN" db-id="5xeezrss7fs29oerz0m5xz070zfefdzt9rra" timestamp="1457113711"&gt;852&lt;/key&gt;&lt;/foreign-keys&gt;&lt;ref-type name="Journal Article"&gt;17&lt;/ref-type&gt;&lt;contributors&gt;&lt;authors&gt;&lt;author&gt;Tomov, A.&lt;/author&gt;&lt;author&gt;Nobbs, J.D.&lt;/author&gt;&lt;author&gt;Chirinos, J.J.&lt;/author&gt;&lt;author&gt;Saini, P.K.&lt;/author&gt;&lt;author&gt;Malinowski, R.&lt;/author&gt;&lt;author&gt;Ho, S.K.Y.&lt;/author&gt;&lt;author&gt;Young, C.T.&lt;/author&gt;&lt;author&gt;McGuinness, D.S.&lt;/author&gt;&lt;author&gt;White, A.J.P.&lt;/author&gt;&lt;author&gt;Elsegood, M.R.J.&lt;/author&gt;&lt;author&gt;Britovsek, G.J.P.&lt;/author&gt;&lt;/authors&gt;&lt;/contributors&gt;&lt;titles&gt;&lt;secondary-title&gt;Organometallics&lt;/secondary-title&gt;&lt;/titles&gt;&lt;periodical&gt;&lt;full-title&gt;Organometallics&lt;/full-title&gt;&lt;abbr-1&gt;Organometallics&lt;/abbr-1&gt;&lt;/periodical&gt;&lt;pages&gt;510-522&lt;/pages&gt;&lt;volume&gt;36&lt;/volume&gt;&lt;dates&gt;&lt;year&gt;2017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21</w:t>
      </w:r>
      <w:r w:rsidR="00AE78CF">
        <w:fldChar w:fldCharType="end"/>
      </w:r>
      <w:r w:rsidR="00FB3768">
        <w:t xml:space="preserve"> we strongly suspect an involvement of aluminium alkyls from the MAO co-catalyst in th</w:t>
      </w:r>
      <w:r w:rsidR="00585551">
        <w:t>e catalyst activation</w:t>
      </w:r>
      <w:r w:rsidR="00FB3768">
        <w:t xml:space="preserve"> process. </w:t>
      </w:r>
    </w:p>
    <w:p w14:paraId="5CD78877" w14:textId="657F4EC6" w:rsidR="001F049F" w:rsidRDefault="00145232" w:rsidP="004129FE">
      <w:pPr>
        <w:spacing w:line="360" w:lineRule="auto"/>
        <w:ind w:firstLine="284"/>
        <w:jc w:val="both"/>
      </w:pPr>
      <w:r>
        <w:t xml:space="preserve">For complexes </w:t>
      </w:r>
      <w:r w:rsidRPr="00D12F9C">
        <w:t>[Cr(</w:t>
      </w:r>
      <w:proofErr w:type="gramStart"/>
      <w:r>
        <w:rPr>
          <w:b/>
        </w:rPr>
        <w:t>10</w:t>
      </w:r>
      <w:r w:rsidRPr="00D12F9C">
        <w:t>)Cl</w:t>
      </w:r>
      <w:proofErr w:type="gramEnd"/>
      <w:r w:rsidRPr="00D12F9C">
        <w:rPr>
          <w:vertAlign w:val="subscript"/>
        </w:rPr>
        <w:t>3</w:t>
      </w:r>
      <w:r>
        <w:t xml:space="preserve">] and </w:t>
      </w:r>
      <w:r w:rsidRPr="00D12F9C">
        <w:t>[Cr(</w:t>
      </w:r>
      <w:r>
        <w:rPr>
          <w:b/>
        </w:rPr>
        <w:t>12</w:t>
      </w:r>
      <w:r w:rsidRPr="00D12F9C">
        <w:t>)Cl</w:t>
      </w:r>
      <w:r w:rsidRPr="00D12F9C">
        <w:rPr>
          <w:vertAlign w:val="subscript"/>
        </w:rPr>
        <w:t>3</w:t>
      </w:r>
      <w:r w:rsidR="000C0FE4">
        <w:t xml:space="preserve">] </w:t>
      </w:r>
      <w:r>
        <w:t xml:space="preserve">shown in </w:t>
      </w:r>
      <w:r w:rsidR="00667139">
        <w:t>Figure</w:t>
      </w:r>
      <w:r w:rsidR="00A85060">
        <w:t xml:space="preserve"> 6</w:t>
      </w:r>
      <w:r w:rsidR="00667139">
        <w:t>, 1-octene in particular</w:t>
      </w:r>
      <w:r w:rsidR="00CD422A">
        <w:t xml:space="preserve"> is significantly more abundant, commensurate with </w:t>
      </w:r>
      <w:r w:rsidR="00667139" w:rsidRPr="00407ACF">
        <w:rPr>
          <w:rFonts w:ascii="Symbol" w:hAnsi="Symbol"/>
          <w:i/>
        </w:rPr>
        <w:t></w:t>
      </w:r>
      <w:r w:rsidR="00CD422A">
        <w:t xml:space="preserve"> being</w:t>
      </w:r>
      <w:r w:rsidR="00667139">
        <w:t xml:space="preserve"> much larger than </w:t>
      </w:r>
      <w:r w:rsidR="00667139" w:rsidRPr="00407ACF">
        <w:rPr>
          <w:rFonts w:ascii="Symbol" w:hAnsi="Symbol"/>
          <w:i/>
        </w:rPr>
        <w:t></w:t>
      </w:r>
      <w:r w:rsidR="000C0FE4">
        <w:t xml:space="preserve"> (see Table 2).</w:t>
      </w:r>
      <w:r w:rsidR="00442A8B">
        <w:t xml:space="preserve"> </w:t>
      </w:r>
      <w:r>
        <w:t xml:space="preserve"> The </w:t>
      </w:r>
      <w:r w:rsidR="000C0FE4">
        <w:t>amount of</w:t>
      </w:r>
      <w:r>
        <w:t xml:space="preserve"> </w:t>
      </w:r>
      <w:r w:rsidR="00667139">
        <w:t>1-octene</w:t>
      </w:r>
      <w:r>
        <w:t xml:space="preserve"> is</w:t>
      </w:r>
      <w:r w:rsidR="00667139">
        <w:t xml:space="preserve"> 19 </w:t>
      </w:r>
      <w:r w:rsidR="000A0594">
        <w:t xml:space="preserve">and 29 </w:t>
      </w:r>
      <w:proofErr w:type="spellStart"/>
      <w:r w:rsidR="000A0594">
        <w:t>mol</w:t>
      </w:r>
      <w:proofErr w:type="spellEnd"/>
      <w:r w:rsidR="000A0594">
        <w:t xml:space="preserve">% </w:t>
      </w:r>
      <w:r w:rsidR="00CE1AC5">
        <w:t>respectively</w:t>
      </w:r>
      <w:r w:rsidR="0047283F">
        <w:t>, much higher than the</w:t>
      </w:r>
      <w:r w:rsidR="005A2534">
        <w:t xml:space="preserve"> 13 and 12 </w:t>
      </w:r>
      <w:proofErr w:type="spellStart"/>
      <w:r w:rsidR="005A2534">
        <w:t>mol</w:t>
      </w:r>
      <w:proofErr w:type="spellEnd"/>
      <w:r w:rsidR="005A2534">
        <w:t xml:space="preserve">% predicted from the </w:t>
      </w:r>
      <w:r w:rsidR="001D69F4">
        <w:t>analysis based on</w:t>
      </w:r>
      <w:r w:rsidR="005A2534">
        <w:t xml:space="preserve"> </w:t>
      </w:r>
      <w:r w:rsidR="00522968">
        <w:t xml:space="preserve">the </w:t>
      </w:r>
      <w:r w:rsidR="0047283F">
        <w:t xml:space="preserve">LAO distribution from </w:t>
      </w:r>
      <w:r>
        <w:t>C</w:t>
      </w:r>
      <w:r w:rsidRPr="005A2534">
        <w:rPr>
          <w:vertAlign w:val="subscript"/>
        </w:rPr>
        <w:t>10</w:t>
      </w:r>
      <w:r>
        <w:t>-C</w:t>
      </w:r>
      <w:r w:rsidRPr="005A2534">
        <w:rPr>
          <w:vertAlign w:val="subscript"/>
        </w:rPr>
        <w:t>34</w:t>
      </w:r>
      <w:r>
        <w:t>.</w:t>
      </w:r>
      <w:r w:rsidR="00CE1AC5">
        <w:t xml:space="preserve">  </w:t>
      </w:r>
      <w:r w:rsidR="001F049F">
        <w:t xml:space="preserve">Beyond </w:t>
      </w:r>
      <w:r w:rsidR="0047283F">
        <w:t>the</w:t>
      </w:r>
      <w:r w:rsidR="00A23848">
        <w:t xml:space="preserve"> </w:t>
      </w:r>
      <w:proofErr w:type="spellStart"/>
      <w:r w:rsidR="001F049F">
        <w:t>metallacyclononane</w:t>
      </w:r>
      <w:proofErr w:type="spellEnd"/>
      <w:r w:rsidR="00A23848">
        <w:t xml:space="preserve"> intermediate</w:t>
      </w:r>
      <w:r w:rsidR="00A85060">
        <w:t xml:space="preserve">, the geometric </w:t>
      </w:r>
      <w:r w:rsidR="00522968">
        <w:t xml:space="preserve">and energetic </w:t>
      </w:r>
      <w:r w:rsidR="00A85060">
        <w:t>differences between individual</w:t>
      </w:r>
      <w:r w:rsidR="001F049F">
        <w:t xml:space="preserve"> </w:t>
      </w:r>
      <w:proofErr w:type="spellStart"/>
      <w:r w:rsidR="001F049F">
        <w:t>metallacycles</w:t>
      </w:r>
      <w:proofErr w:type="spellEnd"/>
      <w:r w:rsidR="001F049F">
        <w:t xml:space="preserve"> </w:t>
      </w:r>
      <w:r w:rsidR="00873DB8">
        <w:t>levels off</w:t>
      </w:r>
      <w:r w:rsidR="001F049F">
        <w:t xml:space="preserve"> and </w:t>
      </w:r>
      <w:r w:rsidR="001F049F" w:rsidRPr="00407ACF">
        <w:rPr>
          <w:rFonts w:ascii="Symbol" w:hAnsi="Symbol"/>
          <w:i/>
        </w:rPr>
        <w:t></w:t>
      </w:r>
      <w:r w:rsidR="001F049F">
        <w:t xml:space="preserve"> </w:t>
      </w:r>
      <w:proofErr w:type="spellStart"/>
      <w:r w:rsidR="001F049F">
        <w:t>and</w:t>
      </w:r>
      <w:proofErr w:type="spellEnd"/>
      <w:r w:rsidR="001F049F">
        <w:t xml:space="preserve"> </w:t>
      </w:r>
      <w:r w:rsidR="001F049F" w:rsidRPr="00407ACF">
        <w:rPr>
          <w:rFonts w:ascii="Symbol" w:hAnsi="Symbol"/>
          <w:i/>
        </w:rPr>
        <w:t></w:t>
      </w:r>
      <w:r w:rsidR="001F049F">
        <w:t xml:space="preserve"> </w:t>
      </w:r>
      <w:r w:rsidR="005D6166">
        <w:t>will</w:t>
      </w:r>
      <w:r w:rsidR="00A23848">
        <w:t xml:space="preserve"> </w:t>
      </w:r>
      <w:r w:rsidR="007A6B07">
        <w:t>become</w:t>
      </w:r>
      <w:r w:rsidR="001F049F">
        <w:t xml:space="preserve"> constant</w:t>
      </w:r>
      <w:r w:rsidR="005D525C">
        <w:t xml:space="preserve"> values</w:t>
      </w:r>
      <w:r w:rsidR="001F049F">
        <w:t>.</w:t>
      </w:r>
      <w:r w:rsidR="00F153CB">
        <w:t xml:space="preserve">  </w:t>
      </w:r>
      <w:r w:rsidR="00E81615">
        <w:t xml:space="preserve">It should be noted that while the deviations from regular alternation seen here can be rationalised by implying variable </w:t>
      </w:r>
      <w:r w:rsidR="00E81615" w:rsidRPr="00407ACF">
        <w:rPr>
          <w:rFonts w:ascii="Symbol" w:hAnsi="Symbol"/>
          <w:i/>
        </w:rPr>
        <w:t></w:t>
      </w:r>
      <w:r w:rsidR="00E81615">
        <w:t xml:space="preserve"> and </w:t>
      </w:r>
      <w:r w:rsidR="00E81615" w:rsidRPr="00407ACF">
        <w:rPr>
          <w:rFonts w:ascii="Symbol" w:hAnsi="Symbol"/>
          <w:i/>
        </w:rPr>
        <w:t></w:t>
      </w:r>
      <w:r w:rsidR="00E81615">
        <w:t xml:space="preserve"> values, d</w:t>
      </w:r>
      <w:r w:rsidR="00F153CB">
        <w:t xml:space="preserve">istributions of this type </w:t>
      </w:r>
      <w:r w:rsidR="00DE6E97">
        <w:t>are</w:t>
      </w:r>
      <w:r w:rsidR="00F153CB">
        <w:t xml:space="preserve"> </w:t>
      </w:r>
      <w:r w:rsidR="00A85060">
        <w:t>mathematically described</w:t>
      </w:r>
      <w:r w:rsidR="00F153CB">
        <w:t xml:space="preserve"> as </w:t>
      </w:r>
      <w:r w:rsidR="005D525C">
        <w:rPr>
          <w:i/>
        </w:rPr>
        <w:t>second-</w:t>
      </w:r>
      <w:r w:rsidR="00F153CB" w:rsidRPr="00F153CB">
        <w:rPr>
          <w:i/>
        </w:rPr>
        <w:t xml:space="preserve">order </w:t>
      </w:r>
      <w:r w:rsidR="005D525C" w:rsidRPr="00F153CB">
        <w:rPr>
          <w:i/>
        </w:rPr>
        <w:t xml:space="preserve">homogeneous </w:t>
      </w:r>
      <w:r w:rsidR="006158F7">
        <w:rPr>
          <w:i/>
        </w:rPr>
        <w:lastRenderedPageBreak/>
        <w:t xml:space="preserve">linear </w:t>
      </w:r>
      <w:r w:rsidR="00F153CB" w:rsidRPr="00F153CB">
        <w:rPr>
          <w:i/>
        </w:rPr>
        <w:t xml:space="preserve">recurrence relations with </w:t>
      </w:r>
      <w:r w:rsidR="00F153CB" w:rsidRPr="00A85060">
        <w:rPr>
          <w:i/>
          <w:u w:val="single"/>
        </w:rPr>
        <w:t>variable</w:t>
      </w:r>
      <w:r w:rsidR="00F153CB" w:rsidRPr="00F153CB">
        <w:rPr>
          <w:i/>
        </w:rPr>
        <w:t xml:space="preserve"> coefficients</w:t>
      </w:r>
      <w:r w:rsidR="00F153CB">
        <w:t xml:space="preserve">, but </w:t>
      </w:r>
      <w:r w:rsidR="005D6166">
        <w:t xml:space="preserve">solutions to </w:t>
      </w:r>
      <w:r w:rsidR="00F153CB">
        <w:t xml:space="preserve">these relations are not easily </w:t>
      </w:r>
      <w:r w:rsidR="005D6166">
        <w:t>obtained</w:t>
      </w:r>
      <w:r w:rsidR="001D69F4">
        <w:t xml:space="preserve">. </w:t>
      </w:r>
    </w:p>
    <w:p w14:paraId="253DC11F" w14:textId="23CCF1F1" w:rsidR="0037223B" w:rsidRDefault="00483A89" w:rsidP="004129FE">
      <w:pPr>
        <w:spacing w:line="360" w:lineRule="auto"/>
        <w:ind w:firstLine="284"/>
        <w:jc w:val="both"/>
      </w:pPr>
      <w:r w:rsidRPr="00483A89">
        <w:rPr>
          <w:noProof/>
          <w:lang w:val="en-US"/>
        </w:rPr>
        <w:t xml:space="preserve"> </w:t>
      </w:r>
      <w:r w:rsidRPr="00483A89">
        <w:rPr>
          <w:noProof/>
          <w:lang w:val="en-US"/>
        </w:rPr>
        <w:drawing>
          <wp:inline distT="0" distB="0" distL="0" distR="0" wp14:anchorId="34942C59" wp14:editId="3376117F">
            <wp:extent cx="4406900" cy="4546600"/>
            <wp:effectExtent l="0" t="0" r="1270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21F43" w14:textId="29DE4E76" w:rsidR="0037223B" w:rsidRDefault="0037223B" w:rsidP="004129FE">
      <w:pPr>
        <w:spacing w:line="360" w:lineRule="auto"/>
        <w:ind w:firstLine="284"/>
        <w:jc w:val="both"/>
      </w:pPr>
      <w:r>
        <w:t xml:space="preserve">Scheme 1.  </w:t>
      </w:r>
      <w:r w:rsidR="007A6B07">
        <w:t>Proposed o</w:t>
      </w:r>
      <w:r>
        <w:t>ligomerisation mechanism via single and double ethylene insertions</w:t>
      </w:r>
      <w:r w:rsidR="00E20872">
        <w:t>.</w:t>
      </w:r>
    </w:p>
    <w:p w14:paraId="55595498" w14:textId="77777777" w:rsidR="0037223B" w:rsidRDefault="0037223B" w:rsidP="004129FE">
      <w:pPr>
        <w:spacing w:line="360" w:lineRule="auto"/>
        <w:ind w:firstLine="284"/>
        <w:jc w:val="both"/>
      </w:pPr>
    </w:p>
    <w:p w14:paraId="55CDA57C" w14:textId="40FD4DF1" w:rsidR="00F866D4" w:rsidRPr="00621596" w:rsidRDefault="00CE1AC5" w:rsidP="006F4F90">
      <w:pPr>
        <w:spacing w:line="360" w:lineRule="auto"/>
        <w:ind w:firstLine="284"/>
        <w:jc w:val="both"/>
      </w:pPr>
      <w:r>
        <w:t>T</w:t>
      </w:r>
      <w:r w:rsidR="006D4337">
        <w:t>he distribution</w:t>
      </w:r>
      <w:r w:rsidR="00084744">
        <w:t>s</w:t>
      </w:r>
      <w:r w:rsidR="006D4337">
        <w:t xml:space="preserve"> obtained with</w:t>
      </w:r>
      <w:r w:rsidR="00407ACF">
        <w:t xml:space="preserve"> </w:t>
      </w:r>
      <w:r w:rsidR="00717874">
        <w:t>complex</w:t>
      </w:r>
      <w:r w:rsidR="00407ACF">
        <w:t>es</w:t>
      </w:r>
      <w:r w:rsidR="00717874">
        <w:t xml:space="preserve"> </w:t>
      </w:r>
      <w:r w:rsidR="00084744" w:rsidRPr="00D12F9C">
        <w:t>[Cr(</w:t>
      </w:r>
      <w:r w:rsidR="00084744">
        <w:rPr>
          <w:b/>
        </w:rPr>
        <w:t>10</w:t>
      </w:r>
      <w:r w:rsidR="00084744" w:rsidRPr="00D12F9C">
        <w:t>)Cl</w:t>
      </w:r>
      <w:r w:rsidR="00084744" w:rsidRPr="00D12F9C">
        <w:rPr>
          <w:vertAlign w:val="subscript"/>
        </w:rPr>
        <w:t>3</w:t>
      </w:r>
      <w:r w:rsidR="00084744">
        <w:t xml:space="preserve">] and </w:t>
      </w:r>
      <w:r w:rsidR="00084744" w:rsidRPr="00D12F9C">
        <w:t>[Cr(</w:t>
      </w:r>
      <w:r w:rsidR="00084744">
        <w:rPr>
          <w:b/>
        </w:rPr>
        <w:t>12</w:t>
      </w:r>
      <w:r w:rsidR="00084744" w:rsidRPr="00D12F9C">
        <w:t>)Cl</w:t>
      </w:r>
      <w:r w:rsidR="00084744" w:rsidRPr="00D12F9C">
        <w:rPr>
          <w:vertAlign w:val="subscript"/>
        </w:rPr>
        <w:t>3</w:t>
      </w:r>
      <w:r w:rsidR="00084744">
        <w:t xml:space="preserve">] </w:t>
      </w:r>
      <w:r w:rsidR="00717874">
        <w:t>can be regarded</w:t>
      </w:r>
      <w:r w:rsidR="000A0594">
        <w:t xml:space="preserve"> as </w:t>
      </w:r>
      <w:r w:rsidR="006D4337">
        <w:t>intermediat</w:t>
      </w:r>
      <w:r w:rsidR="00A85060">
        <w:t xml:space="preserve">e between a </w:t>
      </w:r>
      <w:r w:rsidR="0090772C">
        <w:t>regular</w:t>
      </w:r>
      <w:r w:rsidR="00A85060">
        <w:t>ly</w:t>
      </w:r>
      <w:r w:rsidR="00F153CB">
        <w:t xml:space="preserve"> </w:t>
      </w:r>
      <w:r w:rsidR="00667139">
        <w:t xml:space="preserve">alternating distribution and </w:t>
      </w:r>
      <w:r w:rsidR="007D5C1F">
        <w:t>a</w:t>
      </w:r>
      <w:r w:rsidR="00683537">
        <w:t xml:space="preserve"> more </w:t>
      </w:r>
      <w:r w:rsidR="0066713A">
        <w:t xml:space="preserve">selective </w:t>
      </w:r>
      <w:r w:rsidR="007D5C1F">
        <w:t>oligomerisation</w:t>
      </w:r>
      <w:r w:rsidR="00DB2136">
        <w:t>, for example</w:t>
      </w:r>
      <w:r w:rsidR="00683537">
        <w:t xml:space="preserve"> </w:t>
      </w:r>
      <w:proofErr w:type="spellStart"/>
      <w:r w:rsidR="0072553C">
        <w:t>tetramerisation</w:t>
      </w:r>
      <w:proofErr w:type="spellEnd"/>
      <w:r w:rsidR="0072553C">
        <w:t xml:space="preserve"> </w:t>
      </w:r>
      <w:r w:rsidR="00683537">
        <w:t xml:space="preserve">to 1-octene with certain </w:t>
      </w:r>
      <w:r w:rsidR="00407ACF">
        <w:t>chromium PNP</w:t>
      </w:r>
      <w:r w:rsidR="00C4403A">
        <w:t xml:space="preserve"> catalysts</w:t>
      </w:r>
      <w:r w:rsidR="00683537">
        <w:t>.</w:t>
      </w:r>
      <w:r w:rsidR="00AE78CF">
        <w:fldChar w:fldCharType="begin">
          <w:fldData xml:space="preserve">PEVuZE5vdGU+PENpdGU+PEF1dGhvcj5BbGZlcm92PC9BdXRob3I+PFllYXI+MjAxNzwvWWVhcj48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</w:fldData>
        </w:fldChar>
      </w:r>
      <w:r w:rsidR="00AE78CF">
        <w:instrText xml:space="preserve"> ADDIN EN.CITE </w:instrText>
      </w:r>
      <w:r w:rsidR="00AE78CF">
        <w:fldChar w:fldCharType="begin">
          <w:fldData xml:space="preserve">PEVuZE5vdGU+PENpdGU+PEF1dGhvcj5BbGZlcm92PC9BdXRob3I+PFllYXI+MjAxNzwvWWVhcj48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</w:fldData>
        </w:fldChar>
      </w:r>
      <w:r w:rsidR="00AE78CF">
        <w:instrText xml:space="preserve"> ADDIN EN.CITE.DATA </w:instrText>
      </w:r>
      <w:r w:rsidR="00AE78CF">
        <w:fldChar w:fldCharType="end"/>
      </w:r>
      <w:r w:rsidR="00AE78CF">
        <w:fldChar w:fldCharType="separate"/>
      </w:r>
      <w:r w:rsidR="00AE78CF" w:rsidRPr="00AE78CF">
        <w:rPr>
          <w:noProof/>
          <w:vertAlign w:val="superscript"/>
        </w:rPr>
        <w:t>17, 18, 26</w:t>
      </w:r>
      <w:r w:rsidR="00AE78CF">
        <w:fldChar w:fldCharType="end"/>
      </w:r>
      <w:r w:rsidR="00683537">
        <w:t xml:space="preserve">  These </w:t>
      </w:r>
      <w:r w:rsidR="00DB2136">
        <w:t xml:space="preserve">PNP </w:t>
      </w:r>
      <w:r w:rsidR="00683537">
        <w:t xml:space="preserve">catalysts </w:t>
      </w:r>
      <w:r w:rsidR="00C4403A">
        <w:t xml:space="preserve">can reach </w:t>
      </w:r>
      <w:r w:rsidR="00F1439C">
        <w:t>over</w:t>
      </w:r>
      <w:r w:rsidR="0066713A">
        <w:t xml:space="preserve"> 70% </w:t>
      </w:r>
      <w:r w:rsidR="003A7E0E">
        <w:t xml:space="preserve">1-octene </w:t>
      </w:r>
      <w:r w:rsidR="0066713A">
        <w:t>selectivity</w:t>
      </w:r>
      <w:r w:rsidR="00683537">
        <w:t>,</w:t>
      </w:r>
      <w:r w:rsidR="00AE78CF">
        <w:fldChar w:fldCharType="begin"/>
      </w:r>
      <w:r w:rsidR="00AE78CF">
        <w:instrText xml:space="preserve"> ADDIN EN.CITE &lt;EndNote&gt;&lt;Cite&gt;&lt;Author&gt;Bollmann&lt;/Author&gt;&lt;Year&gt;2004&lt;/Year&gt;&lt;RecNum&gt;733&lt;/RecNum&gt;&lt;DisplayText&gt;&lt;style face="superscript"&gt;16&lt;/style&gt;&lt;/DisplayText&gt;&lt;record&gt;&lt;rec-number&gt;733&lt;/rec-number&gt;&lt;foreign-keys&gt;&lt;key app="EN" db-id="5xeezrss7fs29oerz0m5xz070zfefdzt9rra" timestamp="0"&gt;733&lt;/key&gt;&lt;/foreign-keys&gt;&lt;ref-type name="Journal Article"&gt;17&lt;/ref-type&gt;&lt;contributors&gt;&lt;authors&gt;&lt;author&gt;Bollmann, A.&lt;/author&gt;&lt;author&gt;Blann, K.&lt;/author&gt;&lt;author&gt;Dixon, J.T.&lt;/author&gt;&lt;author&gt;Hess, F.M.&lt;/author&gt;&lt;author&gt;Killian, E.&lt;/author&gt;&lt;author&gt;Maumela, H.&lt;/author&gt;&lt;author&gt;McGuinness, D.S.&lt;/author&gt;&lt;author&gt;Morgan, D.H.&lt;/author&gt;&lt;author&gt;Neveling, A.&lt;/author&gt;&lt;author&gt;Otto, S.&lt;/author&gt;&lt;author&gt;Overett, M.J.&lt;/author&gt;&lt;author&gt;Slawin, A.M.Z.&lt;/author&gt;&lt;author&gt;Wasserscheid, P.&lt;/author&gt;&lt;author&gt;Kuhlmann, S.&lt;/author&gt;&lt;/authors&gt;&lt;/contributors&gt;&lt;titles&gt;&lt;secondary-title&gt;Journal of the American Chemical Society&lt;/secondary-title&gt;&lt;/titles&gt;&lt;periodical&gt;&lt;full-title&gt;Journal of the American Chemical Society&lt;/full-title&gt;&lt;abbr-1&gt;J. Am. Chem. Soc.&lt;/abbr-1&gt;&lt;abbr-2&gt;J. Amer. Chem. Soc.&lt;/abbr-2&gt;&lt;abbr-3&gt;JACS&lt;/abbr-3&gt;&lt;/periodical&gt;&lt;pages&gt;14712-14713&lt;/pages&gt;&lt;volume&gt;126&lt;/volume&gt;&lt;dates&gt;&lt;year&gt;2004&lt;/year&gt;&lt;/dates&gt;&lt;urls&gt;&lt;/urls&gt;&lt;/record&gt;&lt;/Cite&gt;&lt;/EndNote&gt;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16</w:t>
      </w:r>
      <w:r w:rsidR="00AE78CF">
        <w:fldChar w:fldCharType="end"/>
      </w:r>
      <w:r w:rsidR="001F049F">
        <w:t xml:space="preserve"> </w:t>
      </w:r>
      <w:r w:rsidR="00683537">
        <w:t xml:space="preserve">but the </w:t>
      </w:r>
      <w:r w:rsidR="00F67E25">
        <w:t xml:space="preserve">total </w:t>
      </w:r>
      <w:r w:rsidR="00683537">
        <w:t xml:space="preserve">product spectrum </w:t>
      </w:r>
      <w:r w:rsidR="00DB2136">
        <w:t>remains</w:t>
      </w:r>
      <w:r w:rsidR="00683537">
        <w:t xml:space="preserve"> a</w:t>
      </w:r>
      <w:r w:rsidR="00DB2136">
        <w:t>n</w:t>
      </w:r>
      <w:r w:rsidR="00683537">
        <w:t xml:space="preserve"> </w:t>
      </w:r>
      <w:r w:rsidR="00DB2136">
        <w:t xml:space="preserve">LAO </w:t>
      </w:r>
      <w:r w:rsidR="00683537">
        <w:t xml:space="preserve">distribution with distinct amounts of each </w:t>
      </w:r>
      <w:r w:rsidR="00F67E25">
        <w:t>1-alkene</w:t>
      </w:r>
      <w:r w:rsidR="00683537">
        <w:t xml:space="preserve"> </w:t>
      </w:r>
      <w:r w:rsidR="009334EC">
        <w:t>from C</w:t>
      </w:r>
      <w:r w:rsidR="009334EC" w:rsidRPr="009334EC">
        <w:rPr>
          <w:vertAlign w:val="subscript"/>
        </w:rPr>
        <w:t>6</w:t>
      </w:r>
      <w:r w:rsidR="009334EC">
        <w:t>-C</w:t>
      </w:r>
      <w:r w:rsidR="009334EC" w:rsidRPr="009334EC">
        <w:rPr>
          <w:vertAlign w:val="subscript"/>
        </w:rPr>
        <w:t>34</w:t>
      </w:r>
      <w:r w:rsidR="009334EC">
        <w:t xml:space="preserve"> </w:t>
      </w:r>
      <w:r w:rsidR="00683537">
        <w:t>represented.</w:t>
      </w:r>
      <w:r w:rsidR="00AE78CF">
        <w:fldChar w:fldCharType="begin"/>
      </w:r>
      <w:r w:rsidR="00AE78CF">
        <w:instrText xml:space="preserve"> ADDIN EN.CITE &lt;EndNote&gt;&lt;Cite&gt;&lt;Author&gt;Britovsek&lt;/Author&gt;&lt;Year&gt;2015&lt;/Year&gt;&lt;RecNum&gt;819&lt;/RecNum&gt;&lt;DisplayText&gt;&lt;style face="superscript"&gt;27&lt;/style&gt;&lt;/DisplayText&gt;&lt;record&gt;&lt;rec-number&gt;819&lt;/rec-number&gt;&lt;foreign-keys&gt;&lt;key app="EN" db-id="5xeezrss7fs29oerz0m5xz070zfefdzt9rra" timestamp="1434452684"&gt;819&lt;/key&gt;&lt;/foreign-keys&gt;&lt;ref-type name="Journal Article"&gt;17&lt;/ref-type&gt;&lt;contributors&gt;&lt;authors&gt;&lt;author&gt;Britovsek, G.J.P.&lt;/author&gt;&lt;author&gt;McGuinness, D.S.&lt;/author&gt;&lt;author&gt;Wierenga, T.S.&lt;/author&gt;&lt;author&gt;Young, C.T.&lt;/author&gt;&lt;/authors&gt;&lt;/contributors&gt;&lt;titles&gt;&lt;title&gt;Single&lt;/title&gt;&lt;secondary-title&gt;ACS Catalysis&lt;/secondary-title&gt;&lt;/titles&gt;&lt;periodical&gt;&lt;full-title&gt;ACS Catalysis&lt;/full-title&gt;&lt;abbr-1&gt;ACS Catal.&lt;/abbr-1&gt;&lt;/periodical&gt;&lt;pages&gt;4152-4166&lt;/pages&gt;&lt;volume&gt;5&lt;/volume&gt;&lt;dates&gt;&lt;year&gt;2015&lt;/year&gt;&lt;/dates&gt;&lt;urls&gt;&lt;/urls&gt;&lt;/record&gt;&lt;/Cite&gt;&lt;/EndNote&gt;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27</w:t>
      </w:r>
      <w:r w:rsidR="00AE78CF">
        <w:fldChar w:fldCharType="end"/>
      </w:r>
      <w:r w:rsidR="00683537">
        <w:t xml:space="preserve">  </w:t>
      </w:r>
      <w:r w:rsidR="00DB2136">
        <w:t>We believe that the high 1-octene selectivity with</w:t>
      </w:r>
      <w:r w:rsidR="009334EC">
        <w:t xml:space="preserve"> these </w:t>
      </w:r>
      <w:r w:rsidR="003A2BCD">
        <w:t xml:space="preserve">PNP chromium </w:t>
      </w:r>
      <w:r w:rsidR="00DB2136">
        <w:t xml:space="preserve">catalysts arises </w:t>
      </w:r>
      <w:r w:rsidR="00A85060">
        <w:t>due to a</w:t>
      </w:r>
      <w:r w:rsidR="009505C7">
        <w:t xml:space="preserve"> </w:t>
      </w:r>
      <w:r w:rsidR="00D76CF9">
        <w:t xml:space="preserve">high </w:t>
      </w:r>
      <w:r w:rsidR="009505C7">
        <w:t xml:space="preserve">double insertion probability </w:t>
      </w:r>
      <w:r w:rsidR="009505C7" w:rsidRPr="009505C7">
        <w:rPr>
          <w:rFonts w:ascii="Symbol" w:hAnsi="Symbol"/>
          <w:i/>
        </w:rPr>
        <w:t></w:t>
      </w:r>
      <w:r w:rsidR="00D76CF9">
        <w:t xml:space="preserve"> </w:t>
      </w:r>
      <w:r w:rsidR="00D73753">
        <w:t xml:space="preserve">for the </w:t>
      </w:r>
      <w:proofErr w:type="spellStart"/>
      <w:r w:rsidR="00D73753">
        <w:t>metallacyclopentane</w:t>
      </w:r>
      <w:proofErr w:type="spellEnd"/>
      <w:r w:rsidR="00D73753">
        <w:t xml:space="preserve"> intermediate, </w:t>
      </w:r>
      <w:r w:rsidR="00D76CF9">
        <w:t xml:space="preserve">which </w:t>
      </w:r>
      <w:r w:rsidR="00D8115B">
        <w:t xml:space="preserve">rapidly </w:t>
      </w:r>
      <w:r w:rsidR="00D76CF9">
        <w:t>decreases</w:t>
      </w:r>
      <w:r w:rsidR="003A2BCD">
        <w:t xml:space="preserve"> </w:t>
      </w:r>
      <w:r w:rsidR="009505C7">
        <w:t>to zero</w:t>
      </w:r>
      <w:r w:rsidR="00DB2136">
        <w:t xml:space="preserve"> </w:t>
      </w:r>
      <w:r w:rsidR="00D76CF9">
        <w:t xml:space="preserve">as the </w:t>
      </w:r>
      <w:proofErr w:type="spellStart"/>
      <w:r w:rsidR="00D76CF9">
        <w:t>metallacycle</w:t>
      </w:r>
      <w:proofErr w:type="spellEnd"/>
      <w:r w:rsidR="003A7E0E">
        <w:t xml:space="preserve"> grow</w:t>
      </w:r>
      <w:r w:rsidR="00D76CF9">
        <w:t>s</w:t>
      </w:r>
      <w:r w:rsidR="00D73753">
        <w:t>, thereby increasing the probability for termination</w:t>
      </w:r>
      <w:r w:rsidR="00E25F74">
        <w:t xml:space="preserve"> resulting in mostly 1-octene formation</w:t>
      </w:r>
      <w:r w:rsidR="003A2BCD">
        <w:t xml:space="preserve">.  Once </w:t>
      </w:r>
      <w:r w:rsidR="003A2BCD" w:rsidRPr="006158F7">
        <w:rPr>
          <w:rFonts w:ascii="Symbol" w:hAnsi="Symbol"/>
          <w:i/>
        </w:rPr>
        <w:t></w:t>
      </w:r>
      <w:r w:rsidR="003A2BCD">
        <w:t xml:space="preserve"> = 0, a Schulz-Flory </w:t>
      </w:r>
      <w:r w:rsidR="003A2BCD" w:rsidRPr="00621596">
        <w:t>behaviour for</w:t>
      </w:r>
      <w:r w:rsidR="009505C7" w:rsidRPr="00621596">
        <w:t xml:space="preserve"> the </w:t>
      </w:r>
      <w:r w:rsidR="005F3CCC" w:rsidRPr="00621596">
        <w:t xml:space="preserve">LAO </w:t>
      </w:r>
      <w:r w:rsidR="009505C7" w:rsidRPr="00621596">
        <w:t xml:space="preserve">distribution </w:t>
      </w:r>
      <w:r w:rsidR="00DD2078" w:rsidRPr="00621596">
        <w:t xml:space="preserve">is observed </w:t>
      </w:r>
      <w:r w:rsidR="009505C7" w:rsidRPr="00621596">
        <w:t>from C</w:t>
      </w:r>
      <w:r w:rsidR="009505C7" w:rsidRPr="00621596">
        <w:rPr>
          <w:vertAlign w:val="subscript"/>
        </w:rPr>
        <w:t>10</w:t>
      </w:r>
      <w:r w:rsidR="00D11B7B" w:rsidRPr="00621596">
        <w:t xml:space="preserve"> </w:t>
      </w:r>
      <w:r w:rsidR="00A0082F" w:rsidRPr="00621596">
        <w:t>onwards</w:t>
      </w:r>
      <w:r w:rsidR="009505C7" w:rsidRPr="00621596">
        <w:t>.</w:t>
      </w:r>
      <w:r w:rsidR="00AE78CF">
        <w:fldChar w:fldCharType="begin"/>
      </w:r>
      <w:r w:rsidR="00AE78CF">
        <w:instrText xml:space="preserve"> ADDIN EN.CITE &lt;EndNote&gt;&lt;Cite&gt;&lt;Author&gt;Britovsek&lt;/Author&gt;&lt;Year&gt;2015&lt;/Year&gt;&lt;RecNum&gt;871&lt;/RecNum&gt;&lt;DisplayText&gt;&lt;style face="superscript"&gt;19&lt;/style&gt;&lt;/DisplayText&gt;&lt;record&gt;&lt;rec-number&gt;871&lt;/rec-number&gt;&lt;foreign-keys&gt;&lt;key app="EN" db-id="5xeezrss7fs29oerz0m5xz070zfefdzt9rra" timestamp="1485872271"&gt;871&lt;/key&gt;&lt;/foreign-keys&gt;&lt;ref-type name="Journal Article"&gt;17&lt;/ref-type&gt;&lt;contributors&gt;&lt;authors&gt;&lt;author&gt;Britovsek, G.J.P.&lt;/author&gt;&lt;author&gt;Malinowski, R.&lt;/author&gt;&lt;author&gt;McGuinness, D.S.&lt;/author&gt;&lt;author&gt;Nobbs, J.D.&lt;/author&gt;&lt;author&gt;Tomov, A.&lt;/author&gt;&lt;author&gt;Wadsley, A.W.&lt;/author&gt;&lt;author&gt;Young, C.T.&lt;/author&gt;&lt;/authors&gt;&lt;/contributors&gt;&lt;titles&gt;&lt;title&gt;Ethylene Oligomerisation&lt;/title&gt;&lt;secondary-title&gt;ACS Catalysis&lt;/secondary-title&gt;&lt;/titles&gt;&lt;periodical&gt;&lt;full-title&gt;ACS Catalysis&lt;/full-title&gt;&lt;abbr-1&gt;ACS Catal.&lt;/abbr-1&gt;&lt;/periodical&gt;&lt;pages&gt;6922-6925&lt;/pages&gt;&lt;volume&gt;5&lt;/volume&gt;&lt;dates&gt;&lt;year&gt;2015&lt;/year&gt;&lt;/dates&gt;&lt;urls&gt;&lt;/urls&gt;&lt;/record&gt;&lt;/Cite&gt;&lt;/EndNote&gt;</w:instrText>
      </w:r>
      <w:r w:rsidR="00AE78CF">
        <w:fldChar w:fldCharType="separate"/>
      </w:r>
      <w:r w:rsidR="00AE78CF" w:rsidRPr="00AE78CF">
        <w:rPr>
          <w:noProof/>
          <w:vertAlign w:val="superscript"/>
        </w:rPr>
        <w:t>19</w:t>
      </w:r>
      <w:r w:rsidR="00AE78CF">
        <w:fldChar w:fldCharType="end"/>
      </w:r>
    </w:p>
    <w:p w14:paraId="2281E719" w14:textId="77777777" w:rsidR="006F4F90" w:rsidRPr="00621596" w:rsidRDefault="006F4F90" w:rsidP="006F4F90">
      <w:pPr>
        <w:spacing w:line="360" w:lineRule="auto"/>
        <w:ind w:firstLine="284"/>
        <w:jc w:val="both"/>
      </w:pPr>
    </w:p>
    <w:p w14:paraId="48135E8E" w14:textId="21842600" w:rsidR="00A61439" w:rsidRPr="00CE3B36" w:rsidRDefault="00171286" w:rsidP="00CE3B36">
      <w:pPr>
        <w:pStyle w:val="BDAbstract"/>
        <w:rPr>
          <w:rFonts w:ascii="Times New Roman" w:hAnsi="Times New Roman"/>
          <w:sz w:val="24"/>
          <w:szCs w:val="24"/>
          <w:lang w:val="en-GB"/>
        </w:rPr>
      </w:pPr>
      <w:r w:rsidRPr="00621596">
        <w:rPr>
          <w:rFonts w:ascii="Times New Roman" w:hAnsi="Times New Roman"/>
          <w:sz w:val="24"/>
          <w:szCs w:val="24"/>
        </w:rPr>
        <w:t xml:space="preserve">In conclusion, </w:t>
      </w:r>
      <w:r w:rsidR="006F4F90" w:rsidRPr="00621596">
        <w:rPr>
          <w:rFonts w:ascii="Times New Roman" w:hAnsi="Times New Roman"/>
          <w:sz w:val="24"/>
          <w:szCs w:val="24"/>
        </w:rPr>
        <w:t>a series of asymmetric</w:t>
      </w:r>
      <w:r w:rsidRPr="00621596">
        <w:rPr>
          <w:rFonts w:ascii="Times New Roman" w:hAnsi="Times New Roman"/>
          <w:sz w:val="24"/>
          <w:szCs w:val="24"/>
        </w:rPr>
        <w:t xml:space="preserve"> BIMA ligands </w:t>
      </w:r>
      <w:r w:rsidR="002156C6" w:rsidRPr="00621596">
        <w:rPr>
          <w:rFonts w:ascii="Times New Roman" w:hAnsi="Times New Roman"/>
          <w:sz w:val="24"/>
          <w:szCs w:val="24"/>
        </w:rPr>
        <w:t>has been investigated in the chromium-</w:t>
      </w:r>
      <w:proofErr w:type="spellStart"/>
      <w:r w:rsidR="002156C6" w:rsidRPr="00621596">
        <w:rPr>
          <w:rFonts w:ascii="Times New Roman" w:hAnsi="Times New Roman"/>
          <w:sz w:val="24"/>
          <w:szCs w:val="24"/>
        </w:rPr>
        <w:t>catalysed</w:t>
      </w:r>
      <w:proofErr w:type="spellEnd"/>
      <w:r w:rsidR="002156C6" w:rsidRPr="006215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56C6" w:rsidRPr="00621596">
        <w:rPr>
          <w:rFonts w:ascii="Times New Roman" w:hAnsi="Times New Roman"/>
          <w:sz w:val="24"/>
          <w:szCs w:val="24"/>
        </w:rPr>
        <w:t>oligomerisation</w:t>
      </w:r>
      <w:proofErr w:type="spellEnd"/>
      <w:r w:rsidR="002156C6" w:rsidRPr="00621596">
        <w:rPr>
          <w:rFonts w:ascii="Times New Roman" w:hAnsi="Times New Roman"/>
          <w:sz w:val="24"/>
          <w:szCs w:val="24"/>
        </w:rPr>
        <w:t xml:space="preserve"> of ethylene to give an alternating product distribution.  V</w:t>
      </w:r>
      <w:r w:rsidR="006F4F90" w:rsidRPr="00621596">
        <w:rPr>
          <w:rFonts w:ascii="Times New Roman" w:hAnsi="Times New Roman"/>
          <w:sz w:val="24"/>
          <w:szCs w:val="24"/>
        </w:rPr>
        <w:t xml:space="preserve">ariations </w:t>
      </w:r>
      <w:r w:rsidRPr="00621596">
        <w:rPr>
          <w:rFonts w:ascii="Times New Roman" w:hAnsi="Times New Roman"/>
          <w:sz w:val="24"/>
          <w:szCs w:val="24"/>
        </w:rPr>
        <w:t xml:space="preserve">in electronic and steric effects </w:t>
      </w:r>
      <w:r w:rsidR="002156C6" w:rsidRPr="00621596">
        <w:rPr>
          <w:rFonts w:ascii="Times New Roman" w:hAnsi="Times New Roman"/>
          <w:sz w:val="24"/>
          <w:szCs w:val="24"/>
        </w:rPr>
        <w:t xml:space="preserve">have shown that steric effects </w:t>
      </w:r>
      <w:r w:rsidRPr="00621596">
        <w:rPr>
          <w:rFonts w:ascii="Times New Roman" w:hAnsi="Times New Roman"/>
          <w:sz w:val="24"/>
          <w:szCs w:val="24"/>
        </w:rPr>
        <w:t xml:space="preserve">on the </w:t>
      </w:r>
      <w:proofErr w:type="spellStart"/>
      <w:r w:rsidRPr="00621596">
        <w:rPr>
          <w:rFonts w:ascii="Times New Roman" w:hAnsi="Times New Roman"/>
          <w:sz w:val="24"/>
          <w:szCs w:val="24"/>
        </w:rPr>
        <w:t>benzimidazole</w:t>
      </w:r>
      <w:proofErr w:type="spellEnd"/>
      <w:r w:rsidRPr="00621596">
        <w:rPr>
          <w:rFonts w:ascii="Times New Roman" w:hAnsi="Times New Roman"/>
          <w:sz w:val="24"/>
          <w:szCs w:val="24"/>
        </w:rPr>
        <w:t xml:space="preserve"> </w:t>
      </w:r>
      <w:r w:rsidR="00196302" w:rsidRPr="00621596">
        <w:rPr>
          <w:rFonts w:ascii="Times New Roman" w:hAnsi="Times New Roman"/>
          <w:sz w:val="24"/>
          <w:szCs w:val="24"/>
        </w:rPr>
        <w:t xml:space="preserve">moiety </w:t>
      </w:r>
      <w:r w:rsidRPr="00621596">
        <w:rPr>
          <w:rFonts w:ascii="Times New Roman" w:hAnsi="Times New Roman"/>
          <w:sz w:val="24"/>
          <w:szCs w:val="24"/>
        </w:rPr>
        <w:t xml:space="preserve">and on the ligand backbone in particular </w:t>
      </w:r>
      <w:r w:rsidR="00853C61" w:rsidRPr="00621596">
        <w:rPr>
          <w:rFonts w:ascii="Times New Roman" w:hAnsi="Times New Roman"/>
          <w:sz w:val="24"/>
          <w:szCs w:val="24"/>
        </w:rPr>
        <w:t xml:space="preserve">can </w:t>
      </w:r>
      <w:r w:rsidR="0084526E" w:rsidRPr="00621596">
        <w:rPr>
          <w:rFonts w:ascii="Times New Roman" w:hAnsi="Times New Roman"/>
          <w:sz w:val="24"/>
          <w:szCs w:val="24"/>
        </w:rPr>
        <w:t xml:space="preserve">significantly </w:t>
      </w:r>
      <w:r w:rsidRPr="00621596">
        <w:rPr>
          <w:rFonts w:ascii="Times New Roman" w:hAnsi="Times New Roman"/>
          <w:sz w:val="24"/>
          <w:szCs w:val="24"/>
        </w:rPr>
        <w:t>affect the oligomer</w:t>
      </w:r>
      <w:r w:rsidR="005F44FA" w:rsidRPr="00621596">
        <w:rPr>
          <w:rFonts w:ascii="Times New Roman" w:hAnsi="Times New Roman"/>
          <w:sz w:val="24"/>
          <w:szCs w:val="24"/>
        </w:rPr>
        <w:t xml:space="preserve"> distribution.  Deviation</w:t>
      </w:r>
      <w:r w:rsidRPr="00621596">
        <w:rPr>
          <w:rFonts w:ascii="Times New Roman" w:hAnsi="Times New Roman"/>
          <w:sz w:val="24"/>
          <w:szCs w:val="24"/>
        </w:rPr>
        <w:t xml:space="preserve"> from </w:t>
      </w:r>
      <w:r w:rsidR="0090772C" w:rsidRPr="00621596">
        <w:rPr>
          <w:rFonts w:ascii="Times New Roman" w:hAnsi="Times New Roman"/>
          <w:sz w:val="24"/>
          <w:szCs w:val="24"/>
        </w:rPr>
        <w:t>regular</w:t>
      </w:r>
      <w:r w:rsidR="00580FA0" w:rsidRPr="00621596">
        <w:rPr>
          <w:rFonts w:ascii="Times New Roman" w:hAnsi="Times New Roman"/>
          <w:sz w:val="24"/>
          <w:szCs w:val="24"/>
        </w:rPr>
        <w:t>ly</w:t>
      </w:r>
      <w:r w:rsidRPr="00621596">
        <w:rPr>
          <w:rFonts w:ascii="Times New Roman" w:hAnsi="Times New Roman"/>
          <w:sz w:val="24"/>
          <w:szCs w:val="24"/>
        </w:rPr>
        <w:t xml:space="preserve"> alternating </w:t>
      </w:r>
      <w:proofErr w:type="spellStart"/>
      <w:r w:rsidRPr="00621596">
        <w:rPr>
          <w:rFonts w:ascii="Times New Roman" w:hAnsi="Times New Roman"/>
          <w:sz w:val="24"/>
          <w:szCs w:val="24"/>
        </w:rPr>
        <w:t>behaviour</w:t>
      </w:r>
      <w:proofErr w:type="spellEnd"/>
      <w:r w:rsidRPr="00621596">
        <w:rPr>
          <w:rFonts w:ascii="Times New Roman" w:hAnsi="Times New Roman"/>
          <w:sz w:val="24"/>
          <w:szCs w:val="24"/>
        </w:rPr>
        <w:t xml:space="preserve"> is observed</w:t>
      </w:r>
      <w:r w:rsidR="00D11B7B" w:rsidRPr="00621596">
        <w:rPr>
          <w:rFonts w:ascii="Times New Roman" w:hAnsi="Times New Roman"/>
          <w:sz w:val="24"/>
          <w:szCs w:val="24"/>
        </w:rPr>
        <w:t xml:space="preserve"> in some cases</w:t>
      </w:r>
      <w:r w:rsidRPr="00621596">
        <w:rPr>
          <w:rFonts w:ascii="Times New Roman" w:hAnsi="Times New Roman"/>
          <w:sz w:val="24"/>
          <w:szCs w:val="24"/>
        </w:rPr>
        <w:t xml:space="preserve">, in </w:t>
      </w:r>
      <w:proofErr w:type="spellStart"/>
      <w:r w:rsidRPr="00621596">
        <w:rPr>
          <w:rFonts w:ascii="Times New Roman" w:hAnsi="Times New Roman"/>
          <w:sz w:val="24"/>
          <w:szCs w:val="24"/>
        </w:rPr>
        <w:t>favour</w:t>
      </w:r>
      <w:proofErr w:type="spellEnd"/>
      <w:r w:rsidRPr="00621596">
        <w:rPr>
          <w:rFonts w:ascii="Times New Roman" w:hAnsi="Times New Roman"/>
          <w:sz w:val="24"/>
          <w:szCs w:val="24"/>
        </w:rPr>
        <w:t xml:space="preserve"> of more selective tri- and </w:t>
      </w:r>
      <w:proofErr w:type="spellStart"/>
      <w:r w:rsidRPr="00621596">
        <w:rPr>
          <w:rFonts w:ascii="Times New Roman" w:hAnsi="Times New Roman"/>
          <w:sz w:val="24"/>
          <w:szCs w:val="24"/>
        </w:rPr>
        <w:t>tetramerisation</w:t>
      </w:r>
      <w:proofErr w:type="spellEnd"/>
      <w:r w:rsidRPr="006215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1B7B" w:rsidRPr="00621596">
        <w:rPr>
          <w:rFonts w:ascii="Times New Roman" w:hAnsi="Times New Roman"/>
          <w:sz w:val="24"/>
          <w:szCs w:val="24"/>
        </w:rPr>
        <w:t>behaviour</w:t>
      </w:r>
      <w:proofErr w:type="spellEnd"/>
      <w:r w:rsidR="00D11B7B" w:rsidRPr="00621596">
        <w:rPr>
          <w:rFonts w:ascii="Times New Roman" w:hAnsi="Times New Roman"/>
          <w:sz w:val="24"/>
          <w:szCs w:val="24"/>
        </w:rPr>
        <w:t xml:space="preserve"> </w:t>
      </w:r>
      <w:r w:rsidRPr="00621596">
        <w:rPr>
          <w:rFonts w:ascii="Times New Roman" w:hAnsi="Times New Roman"/>
          <w:sz w:val="24"/>
          <w:szCs w:val="24"/>
        </w:rPr>
        <w:t>to</w:t>
      </w:r>
      <w:r w:rsidR="00D777E8" w:rsidRPr="00621596">
        <w:rPr>
          <w:rFonts w:ascii="Times New Roman" w:hAnsi="Times New Roman"/>
          <w:sz w:val="24"/>
          <w:szCs w:val="24"/>
        </w:rPr>
        <w:t xml:space="preserve"> give</w:t>
      </w:r>
      <w:r w:rsidRPr="00621596">
        <w:rPr>
          <w:rFonts w:ascii="Times New Roman" w:hAnsi="Times New Roman"/>
          <w:sz w:val="24"/>
          <w:szCs w:val="24"/>
        </w:rPr>
        <w:t xml:space="preserve"> </w:t>
      </w:r>
      <w:r w:rsidR="00D11B7B" w:rsidRPr="00621596">
        <w:rPr>
          <w:rFonts w:ascii="Times New Roman" w:hAnsi="Times New Roman"/>
          <w:sz w:val="24"/>
          <w:szCs w:val="24"/>
        </w:rPr>
        <w:t>enhanced quantities of</w:t>
      </w:r>
      <w:r w:rsidR="00853C61" w:rsidRPr="00621596">
        <w:rPr>
          <w:rFonts w:ascii="Times New Roman" w:hAnsi="Times New Roman"/>
          <w:sz w:val="24"/>
          <w:szCs w:val="24"/>
        </w:rPr>
        <w:t xml:space="preserve"> </w:t>
      </w:r>
      <w:r w:rsidR="002156C6" w:rsidRPr="00621596">
        <w:rPr>
          <w:rFonts w:ascii="Times New Roman" w:hAnsi="Times New Roman"/>
          <w:sz w:val="24"/>
          <w:szCs w:val="24"/>
        </w:rPr>
        <w:t>1-hexene and</w:t>
      </w:r>
      <w:r w:rsidRPr="00621596">
        <w:rPr>
          <w:rFonts w:ascii="Times New Roman" w:hAnsi="Times New Roman"/>
          <w:sz w:val="24"/>
          <w:szCs w:val="24"/>
        </w:rPr>
        <w:t xml:space="preserve"> 1-octene.  </w:t>
      </w:r>
      <w:r w:rsidR="00BA0E2C" w:rsidRPr="00621596">
        <w:rPr>
          <w:rFonts w:ascii="Times New Roman" w:hAnsi="Times New Roman"/>
          <w:sz w:val="24"/>
          <w:szCs w:val="24"/>
        </w:rPr>
        <w:t xml:space="preserve">Single and double ethylene insertion reactions are responsible for both alternating and selective </w:t>
      </w:r>
      <w:proofErr w:type="spellStart"/>
      <w:r w:rsidR="00BA0E2C" w:rsidRPr="00621596">
        <w:rPr>
          <w:rFonts w:ascii="Times New Roman" w:hAnsi="Times New Roman"/>
          <w:sz w:val="24"/>
          <w:szCs w:val="24"/>
        </w:rPr>
        <w:t>oligomerisation</w:t>
      </w:r>
      <w:proofErr w:type="spellEnd"/>
      <w:r w:rsidR="00BA0E2C" w:rsidRPr="006215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0E2C" w:rsidRPr="00621596">
        <w:rPr>
          <w:rFonts w:ascii="Times New Roman" w:hAnsi="Times New Roman"/>
          <w:sz w:val="24"/>
          <w:szCs w:val="24"/>
        </w:rPr>
        <w:t>behaviour</w:t>
      </w:r>
      <w:proofErr w:type="spellEnd"/>
      <w:r w:rsidR="00BA0E2C" w:rsidRPr="00621596">
        <w:rPr>
          <w:rFonts w:ascii="Times New Roman" w:hAnsi="Times New Roman"/>
          <w:sz w:val="24"/>
          <w:szCs w:val="24"/>
        </w:rPr>
        <w:t xml:space="preserve">. Regular alternation requires constant probabilities for single and double insertion reactions, whereas varying probabilities result in </w:t>
      </w:r>
      <w:r w:rsidR="00EE10D9" w:rsidRPr="00621596">
        <w:rPr>
          <w:rFonts w:ascii="Times New Roman" w:hAnsi="Times New Roman"/>
          <w:sz w:val="24"/>
          <w:szCs w:val="24"/>
        </w:rPr>
        <w:t xml:space="preserve">the observed </w:t>
      </w:r>
      <w:r w:rsidR="00BA0E2C" w:rsidRPr="00621596">
        <w:rPr>
          <w:rFonts w:ascii="Times New Roman" w:hAnsi="Times New Roman"/>
          <w:sz w:val="24"/>
          <w:szCs w:val="24"/>
        </w:rPr>
        <w:t xml:space="preserve">deviations </w:t>
      </w:r>
      <w:r w:rsidR="00EE10D9" w:rsidRPr="00621596">
        <w:rPr>
          <w:rFonts w:ascii="Times New Roman" w:hAnsi="Times New Roman"/>
          <w:sz w:val="24"/>
          <w:szCs w:val="24"/>
        </w:rPr>
        <w:t>from regular alternation.</w:t>
      </w:r>
      <w:r w:rsidR="00BA0E2C" w:rsidRPr="00621596">
        <w:rPr>
          <w:rFonts w:ascii="Times New Roman" w:hAnsi="Times New Roman"/>
          <w:sz w:val="24"/>
          <w:szCs w:val="24"/>
        </w:rPr>
        <w:t xml:space="preserve"> </w:t>
      </w:r>
      <w:r w:rsidR="00D11B7B" w:rsidRPr="00621596">
        <w:rPr>
          <w:rFonts w:ascii="Times New Roman" w:hAnsi="Times New Roman"/>
          <w:sz w:val="24"/>
          <w:szCs w:val="24"/>
          <w:lang w:val="en-GB"/>
        </w:rPr>
        <w:t>The</w:t>
      </w:r>
      <w:r w:rsidR="008931E8" w:rsidRPr="00621596">
        <w:rPr>
          <w:rFonts w:ascii="Times New Roman" w:hAnsi="Times New Roman"/>
          <w:sz w:val="24"/>
          <w:szCs w:val="24"/>
          <w:lang w:val="en-GB"/>
        </w:rPr>
        <w:t xml:space="preserve"> distributions </w:t>
      </w:r>
      <w:r w:rsidR="00D11B7B" w:rsidRPr="00621596">
        <w:rPr>
          <w:rFonts w:ascii="Times New Roman" w:hAnsi="Times New Roman"/>
          <w:sz w:val="24"/>
          <w:szCs w:val="24"/>
          <w:lang w:val="en-GB"/>
        </w:rPr>
        <w:t xml:space="preserve">seen here </w:t>
      </w:r>
      <w:r w:rsidR="008931E8" w:rsidRPr="00621596">
        <w:rPr>
          <w:rFonts w:ascii="Times New Roman" w:hAnsi="Times New Roman"/>
          <w:sz w:val="24"/>
          <w:szCs w:val="24"/>
          <w:lang w:val="en-GB"/>
        </w:rPr>
        <w:t xml:space="preserve">link </w:t>
      </w:r>
      <w:r w:rsidR="0090772C" w:rsidRPr="00621596">
        <w:rPr>
          <w:rFonts w:ascii="Times New Roman" w:hAnsi="Times New Roman"/>
          <w:sz w:val="24"/>
          <w:szCs w:val="24"/>
          <w:lang w:val="en-GB"/>
        </w:rPr>
        <w:t>regular</w:t>
      </w:r>
      <w:r w:rsidR="00D11B7B" w:rsidRPr="00621596">
        <w:rPr>
          <w:rFonts w:ascii="Times New Roman" w:hAnsi="Times New Roman"/>
          <w:sz w:val="24"/>
          <w:szCs w:val="24"/>
          <w:lang w:val="en-GB"/>
        </w:rPr>
        <w:t xml:space="preserve">ly </w:t>
      </w:r>
      <w:r w:rsidR="002156C6" w:rsidRPr="00621596">
        <w:rPr>
          <w:rFonts w:ascii="Times New Roman" w:hAnsi="Times New Roman"/>
          <w:sz w:val="24"/>
          <w:szCs w:val="24"/>
          <w:lang w:val="en-GB"/>
        </w:rPr>
        <w:t>alternating oligomerisation</w:t>
      </w:r>
      <w:r w:rsidR="008931E8" w:rsidRPr="00621596">
        <w:rPr>
          <w:rFonts w:ascii="Times New Roman" w:hAnsi="Times New Roman"/>
          <w:sz w:val="24"/>
          <w:szCs w:val="24"/>
          <w:lang w:val="en-GB"/>
        </w:rPr>
        <w:t xml:space="preserve"> with more sel</w:t>
      </w:r>
      <w:r w:rsidR="00626B08" w:rsidRPr="00621596">
        <w:rPr>
          <w:rFonts w:ascii="Times New Roman" w:hAnsi="Times New Roman"/>
          <w:sz w:val="24"/>
          <w:szCs w:val="24"/>
          <w:lang w:val="en-GB"/>
        </w:rPr>
        <w:t xml:space="preserve">ective tri- and </w:t>
      </w:r>
      <w:proofErr w:type="spellStart"/>
      <w:r w:rsidR="00626B08" w:rsidRPr="00621596">
        <w:rPr>
          <w:rFonts w:ascii="Times New Roman" w:hAnsi="Times New Roman"/>
          <w:sz w:val="24"/>
          <w:szCs w:val="24"/>
          <w:lang w:val="en-GB"/>
        </w:rPr>
        <w:t>tetramerisation</w:t>
      </w:r>
      <w:proofErr w:type="spellEnd"/>
      <w:r w:rsidR="008931E8" w:rsidRPr="00621596">
        <w:rPr>
          <w:rFonts w:ascii="Times New Roman" w:hAnsi="Times New Roman"/>
          <w:sz w:val="24"/>
          <w:szCs w:val="24"/>
          <w:lang w:val="en-GB"/>
        </w:rPr>
        <w:t xml:space="preserve"> of ethylene, expanding the range and diversity within the oligomer distributions landscape. </w:t>
      </w:r>
    </w:p>
    <w:p w14:paraId="186966E1" w14:textId="77777777" w:rsidR="00D53E49" w:rsidRPr="00AF32F5" w:rsidRDefault="00D53E49" w:rsidP="0090772C">
      <w:pPr>
        <w:spacing w:line="360" w:lineRule="auto"/>
        <w:jc w:val="both"/>
        <w:outlineLvl w:val="0"/>
      </w:pPr>
      <w:r w:rsidRPr="00AF32F5">
        <w:rPr>
          <w:b/>
        </w:rPr>
        <w:t>Supporting Information</w:t>
      </w:r>
    </w:p>
    <w:p w14:paraId="74BD7AD2" w14:textId="356090D8" w:rsidR="00D53E49" w:rsidRDefault="007F3255" w:rsidP="000816F0">
      <w:pPr>
        <w:spacing w:line="360" w:lineRule="auto"/>
        <w:ind w:firstLine="284"/>
        <w:jc w:val="both"/>
      </w:pPr>
      <w:r>
        <w:t>Synthesi</w:t>
      </w:r>
      <w:r w:rsidR="00A4277F">
        <w:t xml:space="preserve">s of ligand and metal complexes with characterising data, </w:t>
      </w:r>
      <w:r w:rsidR="00D53E49" w:rsidRPr="00AF32F5">
        <w:t xml:space="preserve">NMR spectra, </w:t>
      </w:r>
      <w:r>
        <w:t xml:space="preserve">GC chromatograms and </w:t>
      </w:r>
      <w:r w:rsidR="00D53E49" w:rsidRPr="00AF32F5">
        <w:t>crystallographic details.</w:t>
      </w:r>
    </w:p>
    <w:p w14:paraId="3E0E1E4B" w14:textId="77777777" w:rsidR="003B240F" w:rsidRDefault="003B240F" w:rsidP="003B240F">
      <w:pPr>
        <w:spacing w:line="360" w:lineRule="auto"/>
        <w:jc w:val="both"/>
      </w:pPr>
    </w:p>
    <w:p w14:paraId="3EACEEC6" w14:textId="6079864D" w:rsidR="003B240F" w:rsidRDefault="003B240F" w:rsidP="003B240F">
      <w:pPr>
        <w:spacing w:line="360" w:lineRule="auto"/>
        <w:jc w:val="both"/>
        <w:rPr>
          <w:b/>
        </w:rPr>
      </w:pPr>
      <w:r w:rsidRPr="003B240F">
        <w:rPr>
          <w:b/>
        </w:rPr>
        <w:t>Conflicts of Interest</w:t>
      </w:r>
    </w:p>
    <w:p w14:paraId="3122182F" w14:textId="084C41E5" w:rsidR="003B240F" w:rsidRPr="003B240F" w:rsidRDefault="003B240F" w:rsidP="003B240F">
      <w:pPr>
        <w:spacing w:line="360" w:lineRule="auto"/>
        <w:jc w:val="both"/>
      </w:pPr>
      <w:r>
        <w:rPr>
          <w:b/>
        </w:rPr>
        <w:tab/>
      </w:r>
      <w:r>
        <w:t>There are no conflicts of interest to declare.</w:t>
      </w:r>
    </w:p>
    <w:p w14:paraId="51D706C8" w14:textId="77777777" w:rsidR="00F866D4" w:rsidRDefault="00F866D4" w:rsidP="00F866D4">
      <w:pPr>
        <w:spacing w:line="360" w:lineRule="auto"/>
        <w:jc w:val="both"/>
      </w:pPr>
    </w:p>
    <w:p w14:paraId="412C1A7F" w14:textId="77777777" w:rsidR="00F866D4" w:rsidRPr="007F387C" w:rsidRDefault="00F866D4" w:rsidP="0090772C">
      <w:pPr>
        <w:spacing w:line="360" w:lineRule="auto"/>
        <w:jc w:val="both"/>
        <w:outlineLvl w:val="0"/>
        <w:rPr>
          <w:b/>
        </w:rPr>
      </w:pPr>
      <w:r w:rsidRPr="007F387C">
        <w:rPr>
          <w:b/>
        </w:rPr>
        <w:t>Acknowledgements</w:t>
      </w:r>
    </w:p>
    <w:p w14:paraId="54014CEE" w14:textId="1B72CD25" w:rsidR="00F866D4" w:rsidRDefault="00F866D4" w:rsidP="0090772C">
      <w:pPr>
        <w:spacing w:line="360" w:lineRule="auto"/>
        <w:ind w:firstLine="284"/>
        <w:jc w:val="both"/>
        <w:outlineLvl w:val="0"/>
      </w:pPr>
      <w:r>
        <w:t>Financial support from</w:t>
      </w:r>
      <w:r w:rsidRPr="00E75C0A">
        <w:t xml:space="preserve"> INEOS Technologies </w:t>
      </w:r>
      <w:r>
        <w:t>is kindly acknowledged</w:t>
      </w:r>
      <w:r w:rsidRPr="00E75C0A">
        <w:t xml:space="preserve">. </w:t>
      </w:r>
    </w:p>
    <w:p w14:paraId="11EBEF50" w14:textId="77777777" w:rsidR="00DB549E" w:rsidRDefault="00DB549E" w:rsidP="00DB549E">
      <w:pPr>
        <w:spacing w:line="360" w:lineRule="auto"/>
        <w:jc w:val="both"/>
        <w:outlineLvl w:val="0"/>
      </w:pPr>
    </w:p>
    <w:p w14:paraId="50F13BA6" w14:textId="52F200AB" w:rsidR="00F866D4" w:rsidRDefault="00DB549E" w:rsidP="00CE3B36">
      <w:pPr>
        <w:spacing w:line="360" w:lineRule="auto"/>
        <w:jc w:val="both"/>
        <w:outlineLvl w:val="0"/>
      </w:pPr>
      <w:r w:rsidRPr="00DB549E">
        <w:rPr>
          <w:b/>
        </w:rPr>
        <w:t>References</w:t>
      </w:r>
    </w:p>
    <w:p w14:paraId="5208A197" w14:textId="77777777" w:rsidR="00AE78CF" w:rsidRDefault="00AE78CF" w:rsidP="00AE78CF">
      <w:pPr>
        <w:spacing w:line="360" w:lineRule="auto"/>
        <w:jc w:val="both"/>
        <w:outlineLvl w:val="0"/>
      </w:pPr>
    </w:p>
    <w:p w14:paraId="302BF107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AE78CF">
        <w:rPr>
          <w:noProof/>
        </w:rPr>
        <w:t>1.</w:t>
      </w:r>
      <w:r w:rsidRPr="00AE78CF">
        <w:rPr>
          <w:noProof/>
        </w:rPr>
        <w:tab/>
        <w:t xml:space="preserve">P.-A. R. Breuil, L. Magna and H. Olivier-Bourbigou, </w:t>
      </w:r>
      <w:r w:rsidRPr="00AE78CF">
        <w:rPr>
          <w:i/>
          <w:noProof/>
        </w:rPr>
        <w:t>Catal. Lett.</w:t>
      </w:r>
      <w:r w:rsidRPr="00AE78CF">
        <w:rPr>
          <w:noProof/>
        </w:rPr>
        <w:t xml:space="preserve">, 2015, </w:t>
      </w:r>
      <w:r w:rsidRPr="00AE78CF">
        <w:rPr>
          <w:b/>
          <w:noProof/>
        </w:rPr>
        <w:t>145</w:t>
      </w:r>
      <w:r w:rsidRPr="00AE78CF">
        <w:rPr>
          <w:noProof/>
        </w:rPr>
        <w:t>, 173-192.</w:t>
      </w:r>
    </w:p>
    <w:p w14:paraId="20CA64D9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2.</w:t>
      </w:r>
      <w:r w:rsidRPr="00AE78CF">
        <w:rPr>
          <w:noProof/>
        </w:rPr>
        <w:tab/>
        <w:t xml:space="preserve">A. Forestière, H. Olivier-Bourbigou and L. Saussine, </w:t>
      </w:r>
      <w:r w:rsidRPr="00AE78CF">
        <w:rPr>
          <w:i/>
          <w:noProof/>
        </w:rPr>
        <w:t>Oil Gas Sci. Technol.</w:t>
      </w:r>
      <w:r w:rsidRPr="00AE78CF">
        <w:rPr>
          <w:noProof/>
        </w:rPr>
        <w:t xml:space="preserve">, 2009, </w:t>
      </w:r>
      <w:r w:rsidRPr="00AE78CF">
        <w:rPr>
          <w:b/>
          <w:noProof/>
        </w:rPr>
        <w:t>64</w:t>
      </w:r>
      <w:r w:rsidRPr="00AE78CF">
        <w:rPr>
          <w:noProof/>
        </w:rPr>
        <w:t>, 649-667.</w:t>
      </w:r>
    </w:p>
    <w:p w14:paraId="0F8BA15E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3.</w:t>
      </w:r>
      <w:r w:rsidRPr="00AE78CF">
        <w:rPr>
          <w:noProof/>
        </w:rPr>
        <w:tab/>
        <w:t xml:space="preserve">H. Olivier-Bourbigou, A. Forestière, L. Saussine, L. Magna, F. Favre and F. Hugues, </w:t>
      </w:r>
      <w:r w:rsidRPr="00AE78CF">
        <w:rPr>
          <w:i/>
          <w:noProof/>
        </w:rPr>
        <w:t>Oil Gas Eur. Mag.</w:t>
      </w:r>
      <w:r w:rsidRPr="00AE78CF">
        <w:rPr>
          <w:noProof/>
        </w:rPr>
        <w:t xml:space="preserve">, 2010, </w:t>
      </w:r>
      <w:r w:rsidRPr="00AE78CF">
        <w:rPr>
          <w:b/>
          <w:noProof/>
        </w:rPr>
        <w:t>36</w:t>
      </w:r>
      <w:r w:rsidRPr="00AE78CF">
        <w:rPr>
          <w:noProof/>
        </w:rPr>
        <w:t>, 97-102.</w:t>
      </w:r>
    </w:p>
    <w:p w14:paraId="7ABA4007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4.</w:t>
      </w:r>
      <w:r w:rsidRPr="00AE78CF">
        <w:rPr>
          <w:noProof/>
        </w:rPr>
        <w:tab/>
        <w:t xml:space="preserve">G. P. Belov and P. E. Matkovsky, </w:t>
      </w:r>
      <w:r w:rsidRPr="00AE78CF">
        <w:rPr>
          <w:i/>
          <w:noProof/>
        </w:rPr>
        <w:t>Pet. Chem.</w:t>
      </w:r>
      <w:r w:rsidRPr="00AE78CF">
        <w:rPr>
          <w:noProof/>
        </w:rPr>
        <w:t xml:space="preserve">, 2010, </w:t>
      </w:r>
      <w:r w:rsidRPr="00AE78CF">
        <w:rPr>
          <w:b/>
          <w:noProof/>
        </w:rPr>
        <w:t>50</w:t>
      </w:r>
      <w:r w:rsidRPr="00AE78CF">
        <w:rPr>
          <w:noProof/>
        </w:rPr>
        <w:t>, 283-289.</w:t>
      </w:r>
    </w:p>
    <w:p w14:paraId="5637452D" w14:textId="345B66ED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lastRenderedPageBreak/>
        <w:t>5.</w:t>
      </w:r>
      <w:r w:rsidRPr="00AE78CF">
        <w:rPr>
          <w:noProof/>
        </w:rPr>
        <w:tab/>
        <w:t xml:space="preserve">W. Keim, </w:t>
      </w:r>
      <w:r>
        <w:rPr>
          <w:i/>
          <w:noProof/>
        </w:rPr>
        <w:t>Angew. Chem. Int. Ed.</w:t>
      </w:r>
      <w:r w:rsidRPr="00AE78CF">
        <w:rPr>
          <w:noProof/>
        </w:rPr>
        <w:t xml:space="preserve">, 2013, </w:t>
      </w:r>
      <w:r w:rsidRPr="00AE78CF">
        <w:rPr>
          <w:b/>
          <w:noProof/>
        </w:rPr>
        <w:t>52</w:t>
      </w:r>
      <w:r w:rsidRPr="00AE78CF">
        <w:rPr>
          <w:noProof/>
        </w:rPr>
        <w:t>, 12492-12496.</w:t>
      </w:r>
    </w:p>
    <w:p w14:paraId="2165BA46" w14:textId="51685CEA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6.</w:t>
      </w:r>
      <w:r w:rsidRPr="00AE78CF">
        <w:rPr>
          <w:noProof/>
        </w:rPr>
        <w:tab/>
        <w:t xml:space="preserve">G. J. P. Britovsek, S. A. Cohen, V. C. Gibson, P. J. Maddox and M. van Meurs, </w:t>
      </w:r>
      <w:r>
        <w:rPr>
          <w:i/>
          <w:noProof/>
        </w:rPr>
        <w:t>Angew. Chem. Int. Ed.</w:t>
      </w:r>
      <w:r w:rsidRPr="00AE78CF">
        <w:rPr>
          <w:noProof/>
        </w:rPr>
        <w:t xml:space="preserve">, 2002, </w:t>
      </w:r>
      <w:r w:rsidRPr="00AE78CF">
        <w:rPr>
          <w:b/>
          <w:noProof/>
        </w:rPr>
        <w:t>41</w:t>
      </w:r>
      <w:r w:rsidRPr="00AE78CF">
        <w:rPr>
          <w:noProof/>
        </w:rPr>
        <w:t>, 489-491.</w:t>
      </w:r>
    </w:p>
    <w:p w14:paraId="56A7CA9F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7.</w:t>
      </w:r>
      <w:r w:rsidRPr="00AE78CF">
        <w:rPr>
          <w:noProof/>
        </w:rPr>
        <w:tab/>
        <w:t xml:space="preserve">P. Cossee, </w:t>
      </w:r>
      <w:r w:rsidRPr="00AE78CF">
        <w:rPr>
          <w:i/>
          <w:noProof/>
        </w:rPr>
        <w:t>J. Catal.</w:t>
      </w:r>
      <w:r w:rsidRPr="00AE78CF">
        <w:rPr>
          <w:noProof/>
        </w:rPr>
        <w:t xml:space="preserve">, 1964, </w:t>
      </w:r>
      <w:r w:rsidRPr="00AE78CF">
        <w:rPr>
          <w:b/>
          <w:noProof/>
        </w:rPr>
        <w:t>3</w:t>
      </w:r>
      <w:r w:rsidRPr="00AE78CF">
        <w:rPr>
          <w:noProof/>
        </w:rPr>
        <w:t>, 80-88.</w:t>
      </w:r>
    </w:p>
    <w:p w14:paraId="7E1522A1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8.</w:t>
      </w:r>
      <w:r w:rsidRPr="00AE78CF">
        <w:rPr>
          <w:noProof/>
        </w:rPr>
        <w:tab/>
        <w:t xml:space="preserve">J. R. Briggs, </w:t>
      </w:r>
      <w:r w:rsidRPr="00AE78CF">
        <w:rPr>
          <w:i/>
          <w:noProof/>
        </w:rPr>
        <w:t>J. Chem. Soc. Chem. Commun.</w:t>
      </w:r>
      <w:r w:rsidRPr="00AE78CF">
        <w:rPr>
          <w:noProof/>
        </w:rPr>
        <w:t>, 1989, 674-675.</w:t>
      </w:r>
    </w:p>
    <w:p w14:paraId="0BDE77C6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9.</w:t>
      </w:r>
      <w:r w:rsidRPr="00AE78CF">
        <w:rPr>
          <w:noProof/>
        </w:rPr>
        <w:tab/>
        <w:t xml:space="preserve">E. O. Camara Greiner and Y. Inoguchi, </w:t>
      </w:r>
      <w:r w:rsidRPr="00AE78CF">
        <w:rPr>
          <w:i/>
          <w:noProof/>
        </w:rPr>
        <w:t>Chemical Economics Handbook Linear Alpha-Olefins</w:t>
      </w:r>
      <w:r w:rsidRPr="00AE78CF">
        <w:rPr>
          <w:noProof/>
        </w:rPr>
        <w:t>, SRI Consulting, 2010.</w:t>
      </w:r>
    </w:p>
    <w:p w14:paraId="70A58F04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10.</w:t>
      </w:r>
      <w:r w:rsidRPr="00AE78CF">
        <w:rPr>
          <w:noProof/>
        </w:rPr>
        <w:tab/>
        <w:t xml:space="preserve">D. Commereuc, Y. Chauvin, J. Gaillard, J. Léonard and J. Andrews, </w:t>
      </w:r>
      <w:r w:rsidRPr="00AE78CF">
        <w:rPr>
          <w:i/>
          <w:noProof/>
        </w:rPr>
        <w:t>Hydrocarb. Process.</w:t>
      </w:r>
      <w:r w:rsidRPr="00AE78CF">
        <w:rPr>
          <w:noProof/>
        </w:rPr>
        <w:t xml:space="preserve">, 1984, </w:t>
      </w:r>
      <w:r w:rsidRPr="00AE78CF">
        <w:rPr>
          <w:b/>
          <w:noProof/>
        </w:rPr>
        <w:t>63</w:t>
      </w:r>
      <w:r w:rsidRPr="00AE78CF">
        <w:rPr>
          <w:noProof/>
        </w:rPr>
        <w:t>, 118.</w:t>
      </w:r>
    </w:p>
    <w:p w14:paraId="1A6C6D1D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11.</w:t>
      </w:r>
      <w:r w:rsidRPr="00AE78CF">
        <w:rPr>
          <w:noProof/>
        </w:rPr>
        <w:tab/>
        <w:t xml:space="preserve">A. W. Al-Sa'doun, </w:t>
      </w:r>
      <w:r w:rsidRPr="00AE78CF">
        <w:rPr>
          <w:i/>
          <w:noProof/>
        </w:rPr>
        <w:t>Appl. Catal. A: Gen.</w:t>
      </w:r>
      <w:r w:rsidRPr="00AE78CF">
        <w:rPr>
          <w:noProof/>
        </w:rPr>
        <w:t xml:space="preserve">, 1993, </w:t>
      </w:r>
      <w:r w:rsidRPr="00AE78CF">
        <w:rPr>
          <w:b/>
          <w:noProof/>
        </w:rPr>
        <w:t>105</w:t>
      </w:r>
      <w:r w:rsidRPr="00AE78CF">
        <w:rPr>
          <w:noProof/>
        </w:rPr>
        <w:t>, 1.</w:t>
      </w:r>
    </w:p>
    <w:p w14:paraId="4CA2B14C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12.</w:t>
      </w:r>
      <w:r w:rsidRPr="00AE78CF">
        <w:rPr>
          <w:noProof/>
        </w:rPr>
        <w:tab/>
        <w:t xml:space="preserve">A. M. Al-Jarallah, J. A. Anabtawi, M. A. B. Siddiqui, A. M. Aitani and A. W. Al-Sa'doun, </w:t>
      </w:r>
      <w:r w:rsidRPr="00AE78CF">
        <w:rPr>
          <w:i/>
          <w:noProof/>
        </w:rPr>
        <w:t>Catal. Today</w:t>
      </w:r>
      <w:r w:rsidRPr="00AE78CF">
        <w:rPr>
          <w:noProof/>
        </w:rPr>
        <w:t xml:space="preserve">, 1992, </w:t>
      </w:r>
      <w:r w:rsidRPr="00AE78CF">
        <w:rPr>
          <w:b/>
          <w:noProof/>
        </w:rPr>
        <w:t>14</w:t>
      </w:r>
      <w:r w:rsidRPr="00AE78CF">
        <w:rPr>
          <w:noProof/>
        </w:rPr>
        <w:t>, 1.</w:t>
      </w:r>
    </w:p>
    <w:p w14:paraId="1878A08E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13.</w:t>
      </w:r>
      <w:r w:rsidRPr="00AE78CF">
        <w:rPr>
          <w:noProof/>
        </w:rPr>
        <w:tab/>
        <w:t xml:space="preserve">J. A. Suttil and D. S. McGuinness, </w:t>
      </w:r>
      <w:r w:rsidRPr="00AE78CF">
        <w:rPr>
          <w:i/>
          <w:noProof/>
        </w:rPr>
        <w:t>Organometallics</w:t>
      </w:r>
      <w:r w:rsidRPr="00AE78CF">
        <w:rPr>
          <w:noProof/>
        </w:rPr>
        <w:t xml:space="preserve">, 2012, </w:t>
      </w:r>
      <w:r w:rsidRPr="00AE78CF">
        <w:rPr>
          <w:b/>
          <w:noProof/>
        </w:rPr>
        <w:t>31</w:t>
      </w:r>
      <w:r w:rsidRPr="00AE78CF">
        <w:rPr>
          <w:noProof/>
        </w:rPr>
        <w:t>, 7004-7010.</w:t>
      </w:r>
    </w:p>
    <w:p w14:paraId="66B4294C" w14:textId="77777777" w:rsidR="00AE78CF" w:rsidRPr="00E779F3" w:rsidRDefault="00AE78CF" w:rsidP="00AE78CF">
      <w:pPr>
        <w:pStyle w:val="EndNoteBibliography"/>
        <w:ind w:left="720" w:hanging="720"/>
        <w:rPr>
          <w:noProof/>
        </w:rPr>
      </w:pPr>
      <w:r w:rsidRPr="00E779F3">
        <w:rPr>
          <w:noProof/>
        </w:rPr>
        <w:t>14.</w:t>
      </w:r>
      <w:r w:rsidRPr="00E779F3">
        <w:rPr>
          <w:noProof/>
        </w:rPr>
        <w:tab/>
        <w:t xml:space="preserve">R. Robinson, D. S. McGuinness and B. F. Yates, </w:t>
      </w:r>
      <w:r w:rsidRPr="00E779F3">
        <w:rPr>
          <w:i/>
          <w:noProof/>
        </w:rPr>
        <w:t>ACS Catal.</w:t>
      </w:r>
      <w:r w:rsidRPr="00E779F3">
        <w:rPr>
          <w:noProof/>
        </w:rPr>
        <w:t xml:space="preserve">, 2013, </w:t>
      </w:r>
      <w:r w:rsidRPr="00E779F3">
        <w:rPr>
          <w:b/>
          <w:noProof/>
        </w:rPr>
        <w:t>3</w:t>
      </w:r>
      <w:r w:rsidRPr="00E779F3">
        <w:rPr>
          <w:noProof/>
        </w:rPr>
        <w:t>, 3006.</w:t>
      </w:r>
    </w:p>
    <w:p w14:paraId="28A12DEA" w14:textId="33601808" w:rsidR="00AE78CF" w:rsidRPr="00EF3335" w:rsidRDefault="00AE78CF" w:rsidP="00EF3335">
      <w:pPr>
        <w:pStyle w:val="p1"/>
        <w:ind w:left="720" w:hanging="712"/>
        <w:rPr>
          <w:rFonts w:ascii="Times New Roman" w:hAnsi="Times New Roman"/>
          <w:sz w:val="24"/>
          <w:szCs w:val="24"/>
        </w:rPr>
      </w:pPr>
      <w:r w:rsidRPr="00EF3335">
        <w:rPr>
          <w:rFonts w:ascii="Times New Roman" w:hAnsi="Times New Roman"/>
          <w:noProof/>
          <w:sz w:val="24"/>
          <w:szCs w:val="24"/>
        </w:rPr>
        <w:t>15.</w:t>
      </w:r>
      <w:r w:rsidRPr="00EF3335">
        <w:rPr>
          <w:rFonts w:ascii="Times New Roman" w:hAnsi="Times New Roman"/>
          <w:noProof/>
          <w:sz w:val="24"/>
          <w:szCs w:val="24"/>
        </w:rPr>
        <w:tab/>
      </w:r>
      <w:r w:rsidR="00E779F3">
        <w:rPr>
          <w:rFonts w:ascii="Times New Roman" w:hAnsi="Times New Roman"/>
          <w:noProof/>
          <w:sz w:val="24"/>
          <w:szCs w:val="24"/>
        </w:rPr>
        <w:t xml:space="preserve">K. </w:t>
      </w:r>
      <w:proofErr w:type="spellStart"/>
      <w:r w:rsidR="00E779F3" w:rsidRPr="00E779F3">
        <w:rPr>
          <w:rFonts w:ascii="Times New Roman" w:hAnsi="Times New Roman"/>
          <w:sz w:val="24"/>
          <w:szCs w:val="24"/>
        </w:rPr>
        <w:t>Blann</w:t>
      </w:r>
      <w:proofErr w:type="spellEnd"/>
      <w:r w:rsidR="00E779F3" w:rsidRPr="00EF3335">
        <w:rPr>
          <w:rFonts w:ascii="Times New Roman" w:hAnsi="Times New Roman"/>
          <w:sz w:val="24"/>
          <w:szCs w:val="24"/>
        </w:rPr>
        <w:t xml:space="preserve">, </w:t>
      </w:r>
      <w:r w:rsidR="00E779F3">
        <w:rPr>
          <w:rFonts w:ascii="Times New Roman" w:hAnsi="Times New Roman"/>
          <w:sz w:val="24"/>
          <w:szCs w:val="24"/>
        </w:rPr>
        <w:t xml:space="preserve">A. </w:t>
      </w:r>
      <w:proofErr w:type="spellStart"/>
      <w:r w:rsidR="00E779F3" w:rsidRPr="00E779F3">
        <w:rPr>
          <w:rFonts w:ascii="Times New Roman" w:hAnsi="Times New Roman"/>
          <w:sz w:val="24"/>
          <w:szCs w:val="24"/>
        </w:rPr>
        <w:t>Bollmann</w:t>
      </w:r>
      <w:proofErr w:type="spellEnd"/>
      <w:r w:rsidR="00E779F3" w:rsidRPr="00E779F3">
        <w:rPr>
          <w:rFonts w:ascii="Times New Roman" w:hAnsi="Times New Roman"/>
          <w:sz w:val="24"/>
          <w:szCs w:val="24"/>
        </w:rPr>
        <w:t>,</w:t>
      </w:r>
      <w:r w:rsidR="00E779F3" w:rsidRPr="00EF3335">
        <w:rPr>
          <w:rFonts w:ascii="Times New Roman" w:hAnsi="Times New Roman"/>
          <w:sz w:val="24"/>
          <w:szCs w:val="24"/>
        </w:rPr>
        <w:t xml:space="preserve"> </w:t>
      </w:r>
      <w:r w:rsidR="00E779F3">
        <w:rPr>
          <w:rFonts w:ascii="Times New Roman" w:hAnsi="Times New Roman"/>
          <w:sz w:val="24"/>
          <w:szCs w:val="24"/>
        </w:rPr>
        <w:t xml:space="preserve">J.T. </w:t>
      </w:r>
      <w:r w:rsidR="00E779F3" w:rsidRPr="00E779F3">
        <w:rPr>
          <w:rFonts w:ascii="Times New Roman" w:hAnsi="Times New Roman"/>
          <w:sz w:val="24"/>
          <w:szCs w:val="24"/>
        </w:rPr>
        <w:t>Dixon,</w:t>
      </w:r>
      <w:r w:rsidR="00E779F3" w:rsidRPr="00EF3335">
        <w:rPr>
          <w:rFonts w:ascii="Times New Roman" w:hAnsi="Times New Roman"/>
          <w:sz w:val="24"/>
          <w:szCs w:val="24"/>
        </w:rPr>
        <w:t xml:space="preserve"> </w:t>
      </w:r>
      <w:r w:rsidR="00E779F3">
        <w:rPr>
          <w:rFonts w:ascii="Times New Roman" w:hAnsi="Times New Roman"/>
          <w:sz w:val="24"/>
          <w:szCs w:val="24"/>
        </w:rPr>
        <w:t xml:space="preserve">A. </w:t>
      </w:r>
      <w:proofErr w:type="spellStart"/>
      <w:r w:rsidR="00E779F3" w:rsidRPr="00E779F3">
        <w:rPr>
          <w:rFonts w:ascii="Times New Roman" w:hAnsi="Times New Roman"/>
          <w:sz w:val="24"/>
          <w:szCs w:val="24"/>
        </w:rPr>
        <w:t>Neveling</w:t>
      </w:r>
      <w:proofErr w:type="spellEnd"/>
      <w:r w:rsidR="00E779F3" w:rsidRPr="00E779F3">
        <w:rPr>
          <w:rFonts w:ascii="Times New Roman" w:hAnsi="Times New Roman"/>
          <w:sz w:val="24"/>
          <w:szCs w:val="24"/>
        </w:rPr>
        <w:t>, D.H. Morgan,</w:t>
      </w:r>
      <w:r w:rsidR="00E779F3" w:rsidRPr="00EF3335">
        <w:rPr>
          <w:rFonts w:ascii="Times New Roman" w:hAnsi="Times New Roman"/>
          <w:sz w:val="24"/>
          <w:szCs w:val="24"/>
        </w:rPr>
        <w:t xml:space="preserve"> </w:t>
      </w:r>
      <w:r w:rsidR="00E779F3">
        <w:rPr>
          <w:rFonts w:ascii="Times New Roman" w:hAnsi="Times New Roman"/>
          <w:sz w:val="24"/>
          <w:szCs w:val="24"/>
        </w:rPr>
        <w:t xml:space="preserve">H. </w:t>
      </w:r>
      <w:proofErr w:type="spellStart"/>
      <w:r w:rsidR="00E779F3" w:rsidRPr="00EF3335">
        <w:rPr>
          <w:rFonts w:ascii="Times New Roman" w:hAnsi="Times New Roman"/>
          <w:sz w:val="24"/>
          <w:szCs w:val="24"/>
        </w:rPr>
        <w:t>Maumela</w:t>
      </w:r>
      <w:proofErr w:type="spellEnd"/>
      <w:r w:rsidR="00E779F3" w:rsidRPr="00EF3335">
        <w:rPr>
          <w:rFonts w:ascii="Times New Roman" w:hAnsi="Times New Roman"/>
          <w:sz w:val="24"/>
          <w:szCs w:val="24"/>
        </w:rPr>
        <w:t xml:space="preserve">, E. Killian, </w:t>
      </w:r>
      <w:r w:rsidR="00E779F3">
        <w:rPr>
          <w:rFonts w:ascii="Times New Roman" w:hAnsi="Times New Roman"/>
          <w:sz w:val="24"/>
          <w:szCs w:val="24"/>
        </w:rPr>
        <w:t xml:space="preserve">F.M. </w:t>
      </w:r>
      <w:r w:rsidR="00E779F3" w:rsidRPr="00E779F3">
        <w:rPr>
          <w:rFonts w:ascii="Times New Roman" w:hAnsi="Times New Roman"/>
          <w:sz w:val="24"/>
          <w:szCs w:val="24"/>
        </w:rPr>
        <w:t>Hess,</w:t>
      </w:r>
      <w:r w:rsidR="00E779F3" w:rsidRPr="00EF3335">
        <w:rPr>
          <w:rFonts w:ascii="Times New Roman" w:hAnsi="Times New Roman"/>
          <w:sz w:val="24"/>
          <w:szCs w:val="24"/>
        </w:rPr>
        <w:t xml:space="preserve"> </w:t>
      </w:r>
      <w:r w:rsidR="00E779F3">
        <w:rPr>
          <w:rFonts w:ascii="Times New Roman" w:hAnsi="Times New Roman"/>
          <w:sz w:val="24"/>
          <w:szCs w:val="24"/>
        </w:rPr>
        <w:t xml:space="preserve">S. </w:t>
      </w:r>
      <w:r w:rsidR="00E779F3" w:rsidRPr="00E779F3">
        <w:rPr>
          <w:rFonts w:ascii="Times New Roman" w:hAnsi="Times New Roman"/>
          <w:sz w:val="24"/>
          <w:szCs w:val="24"/>
        </w:rPr>
        <w:t>Otto,</w:t>
      </w:r>
      <w:r w:rsidR="00E779F3" w:rsidRPr="00EF3335">
        <w:rPr>
          <w:rFonts w:ascii="Times New Roman" w:hAnsi="Times New Roman"/>
          <w:sz w:val="24"/>
          <w:szCs w:val="24"/>
        </w:rPr>
        <w:t xml:space="preserve"> </w:t>
      </w:r>
      <w:r w:rsidR="00E779F3">
        <w:rPr>
          <w:rFonts w:ascii="Times New Roman" w:hAnsi="Times New Roman"/>
          <w:sz w:val="24"/>
          <w:szCs w:val="24"/>
        </w:rPr>
        <w:t xml:space="preserve">L. </w:t>
      </w:r>
      <w:proofErr w:type="spellStart"/>
      <w:r w:rsidR="00E779F3" w:rsidRPr="00E779F3">
        <w:rPr>
          <w:rFonts w:ascii="Times New Roman" w:hAnsi="Times New Roman"/>
          <w:sz w:val="24"/>
          <w:szCs w:val="24"/>
        </w:rPr>
        <w:t>Pepler</w:t>
      </w:r>
      <w:proofErr w:type="spellEnd"/>
      <w:r w:rsidR="00E779F3" w:rsidRPr="00E779F3">
        <w:rPr>
          <w:rFonts w:ascii="Times New Roman" w:hAnsi="Times New Roman"/>
          <w:sz w:val="24"/>
          <w:szCs w:val="24"/>
        </w:rPr>
        <w:t>,</w:t>
      </w:r>
      <w:r w:rsidR="00E779F3" w:rsidRPr="00EF3335">
        <w:rPr>
          <w:rFonts w:ascii="Times New Roman" w:hAnsi="Times New Roman"/>
          <w:sz w:val="24"/>
          <w:szCs w:val="24"/>
        </w:rPr>
        <w:t xml:space="preserve"> </w:t>
      </w:r>
      <w:r w:rsidR="00E779F3">
        <w:rPr>
          <w:rFonts w:ascii="Times New Roman" w:hAnsi="Times New Roman"/>
          <w:sz w:val="24"/>
          <w:szCs w:val="24"/>
        </w:rPr>
        <w:t xml:space="preserve">H. </w:t>
      </w:r>
      <w:r w:rsidR="00E779F3" w:rsidRPr="00E779F3">
        <w:rPr>
          <w:rFonts w:ascii="Times New Roman" w:hAnsi="Times New Roman"/>
          <w:sz w:val="24"/>
          <w:szCs w:val="24"/>
        </w:rPr>
        <w:t>Mohamed,</w:t>
      </w:r>
      <w:r w:rsidR="00E779F3" w:rsidRPr="00EF3335">
        <w:rPr>
          <w:rFonts w:ascii="Times New Roman" w:hAnsi="Times New Roman"/>
          <w:sz w:val="24"/>
          <w:szCs w:val="24"/>
        </w:rPr>
        <w:t xml:space="preserve"> </w:t>
      </w:r>
      <w:r w:rsidR="00E779F3">
        <w:rPr>
          <w:rFonts w:ascii="Times New Roman" w:hAnsi="Times New Roman"/>
          <w:sz w:val="24"/>
          <w:szCs w:val="24"/>
        </w:rPr>
        <w:t xml:space="preserve">M.J. </w:t>
      </w:r>
      <w:proofErr w:type="spellStart"/>
      <w:r w:rsidR="00E779F3" w:rsidRPr="00EF3335">
        <w:rPr>
          <w:rFonts w:ascii="Times New Roman" w:hAnsi="Times New Roman"/>
          <w:sz w:val="24"/>
          <w:szCs w:val="24"/>
        </w:rPr>
        <w:t>Overett</w:t>
      </w:r>
      <w:proofErr w:type="spellEnd"/>
      <w:r w:rsidR="00E779F3" w:rsidRPr="00EF3335">
        <w:rPr>
          <w:rFonts w:ascii="Times New Roman" w:hAnsi="Times New Roman"/>
          <w:sz w:val="24"/>
          <w:szCs w:val="24"/>
        </w:rPr>
        <w:t xml:space="preserve">, WO 04056479A1 (Sasol Technology), </w:t>
      </w:r>
      <w:r w:rsidRPr="00EF3335">
        <w:rPr>
          <w:rFonts w:ascii="Times New Roman" w:hAnsi="Times New Roman"/>
          <w:noProof/>
          <w:sz w:val="24"/>
          <w:szCs w:val="24"/>
        </w:rPr>
        <w:t>2004.</w:t>
      </w:r>
    </w:p>
    <w:p w14:paraId="4A6B33A9" w14:textId="77777777" w:rsidR="00AE78CF" w:rsidRPr="00EF3335" w:rsidRDefault="00AE78CF" w:rsidP="00AE78CF">
      <w:pPr>
        <w:pStyle w:val="EndNoteBibliography"/>
        <w:ind w:left="720" w:hanging="720"/>
        <w:rPr>
          <w:noProof/>
        </w:rPr>
      </w:pPr>
      <w:r w:rsidRPr="00E779F3">
        <w:rPr>
          <w:noProof/>
        </w:rPr>
        <w:t>16.</w:t>
      </w:r>
      <w:r w:rsidRPr="00E779F3">
        <w:rPr>
          <w:noProof/>
        </w:rPr>
        <w:tab/>
        <w:t xml:space="preserve">A. Bollmann, K. Blann, J. T. Dixon, F. M. Hess, E. Killian, H. Maumela, D. S. McGuinness, D. H. Morgan, A. Neveling, S. Otto, M. J. Overett, A. M. Z. Slawin, P. Wasserscheid and S. Kuhlmann, </w:t>
      </w:r>
      <w:r w:rsidRPr="00EF3335">
        <w:rPr>
          <w:i/>
          <w:noProof/>
        </w:rPr>
        <w:t>J. Am. Chem. Soc.</w:t>
      </w:r>
      <w:r w:rsidRPr="00EF3335">
        <w:rPr>
          <w:noProof/>
        </w:rPr>
        <w:t xml:space="preserve">, 2004, </w:t>
      </w:r>
      <w:r w:rsidRPr="00EF3335">
        <w:rPr>
          <w:b/>
          <w:noProof/>
        </w:rPr>
        <w:t>126</w:t>
      </w:r>
      <w:r w:rsidRPr="00EF3335">
        <w:rPr>
          <w:noProof/>
        </w:rPr>
        <w:t>, 14712-14713.</w:t>
      </w:r>
    </w:p>
    <w:p w14:paraId="0DA9C971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17.</w:t>
      </w:r>
      <w:r w:rsidRPr="00AE78CF">
        <w:rPr>
          <w:noProof/>
        </w:rPr>
        <w:tab/>
        <w:t xml:space="preserve">D. S. McGuinness, </w:t>
      </w:r>
      <w:r w:rsidRPr="00AE78CF">
        <w:rPr>
          <w:i/>
          <w:noProof/>
        </w:rPr>
        <w:t>Chem. Rev.</w:t>
      </w:r>
      <w:r w:rsidRPr="00AE78CF">
        <w:rPr>
          <w:noProof/>
        </w:rPr>
        <w:t xml:space="preserve">, 2011, </w:t>
      </w:r>
      <w:r w:rsidRPr="00AE78CF">
        <w:rPr>
          <w:b/>
          <w:noProof/>
        </w:rPr>
        <w:t>111</w:t>
      </w:r>
      <w:r w:rsidRPr="00AE78CF">
        <w:rPr>
          <w:noProof/>
        </w:rPr>
        <w:t>, 2321-2341.</w:t>
      </w:r>
    </w:p>
    <w:p w14:paraId="45A1AEDF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18.</w:t>
      </w:r>
      <w:r w:rsidRPr="00AE78CF">
        <w:rPr>
          <w:noProof/>
        </w:rPr>
        <w:tab/>
        <w:t xml:space="preserve">K. A. Alferov, G. P. Belov and Y. Meng, </w:t>
      </w:r>
      <w:r w:rsidRPr="00AE78CF">
        <w:rPr>
          <w:i/>
          <w:noProof/>
        </w:rPr>
        <w:t>Appl. Catal. A: Gen.</w:t>
      </w:r>
      <w:r w:rsidRPr="00AE78CF">
        <w:rPr>
          <w:noProof/>
        </w:rPr>
        <w:t xml:space="preserve">, 2017, </w:t>
      </w:r>
      <w:r w:rsidRPr="00AE78CF">
        <w:rPr>
          <w:b/>
          <w:noProof/>
        </w:rPr>
        <w:t>542</w:t>
      </w:r>
      <w:r w:rsidRPr="00AE78CF">
        <w:rPr>
          <w:noProof/>
        </w:rPr>
        <w:t>, 71-124.</w:t>
      </w:r>
    </w:p>
    <w:p w14:paraId="66BE6B0A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19.</w:t>
      </w:r>
      <w:r w:rsidRPr="00AE78CF">
        <w:rPr>
          <w:noProof/>
        </w:rPr>
        <w:tab/>
        <w:t xml:space="preserve">G. J. P. Britovsek, R. Malinowski, D. S. McGuinness, J. D. Nobbs, A. Tomov, A. W. Wadsley and C. T. Young, </w:t>
      </w:r>
      <w:r w:rsidRPr="00AE78CF">
        <w:rPr>
          <w:i/>
          <w:noProof/>
        </w:rPr>
        <w:t>ACS Catal.</w:t>
      </w:r>
      <w:r w:rsidRPr="00AE78CF">
        <w:rPr>
          <w:noProof/>
        </w:rPr>
        <w:t xml:space="preserve">, 2015, </w:t>
      </w:r>
      <w:r w:rsidRPr="00AE78CF">
        <w:rPr>
          <w:b/>
          <w:noProof/>
        </w:rPr>
        <w:t>5</w:t>
      </w:r>
      <w:r w:rsidRPr="00AE78CF">
        <w:rPr>
          <w:noProof/>
        </w:rPr>
        <w:t>, 6922-6925.</w:t>
      </w:r>
    </w:p>
    <w:p w14:paraId="321D4A28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20.</w:t>
      </w:r>
      <w:r w:rsidRPr="00AE78CF">
        <w:rPr>
          <w:noProof/>
        </w:rPr>
        <w:tab/>
        <w:t xml:space="preserve">A. Tomov, J. J. Chirinos, R. J. Long, V. C. Gibson and M. R. J. Elsegood, </w:t>
      </w:r>
      <w:r w:rsidRPr="00AE78CF">
        <w:rPr>
          <w:i/>
          <w:noProof/>
        </w:rPr>
        <w:t>J. Am. Chem. Soc.</w:t>
      </w:r>
      <w:r w:rsidRPr="00AE78CF">
        <w:rPr>
          <w:noProof/>
        </w:rPr>
        <w:t xml:space="preserve">, 2006, </w:t>
      </w:r>
      <w:r w:rsidRPr="00AE78CF">
        <w:rPr>
          <w:b/>
          <w:noProof/>
        </w:rPr>
        <w:t>128</w:t>
      </w:r>
      <w:r w:rsidRPr="00AE78CF">
        <w:rPr>
          <w:noProof/>
        </w:rPr>
        <w:t>, 7704-7705.</w:t>
      </w:r>
    </w:p>
    <w:p w14:paraId="28B2AD1C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21.</w:t>
      </w:r>
      <w:r w:rsidRPr="00AE78CF">
        <w:rPr>
          <w:noProof/>
        </w:rPr>
        <w:tab/>
        <w:t xml:space="preserve">A. Tomov, J. D. Nobbs, J. J. Chirinos, P. K. Saini, R. Malinowski, S. K. Y. Ho, C. T. Young, D. S. McGuinness, A. J. P. White, M. R. J. Elsegood and G. J. P. Britovsek, </w:t>
      </w:r>
      <w:r w:rsidRPr="00AE78CF">
        <w:rPr>
          <w:i/>
          <w:noProof/>
        </w:rPr>
        <w:t>Organometallics</w:t>
      </w:r>
      <w:r w:rsidRPr="00AE78CF">
        <w:rPr>
          <w:noProof/>
        </w:rPr>
        <w:t xml:space="preserve">, 2017, </w:t>
      </w:r>
      <w:r w:rsidRPr="00AE78CF">
        <w:rPr>
          <w:b/>
          <w:noProof/>
        </w:rPr>
        <w:t>36</w:t>
      </w:r>
      <w:r w:rsidRPr="00AE78CF">
        <w:rPr>
          <w:noProof/>
        </w:rPr>
        <w:t>, 510-522.</w:t>
      </w:r>
    </w:p>
    <w:p w14:paraId="69A7D712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22.</w:t>
      </w:r>
      <w:r w:rsidRPr="00AE78CF">
        <w:rPr>
          <w:noProof/>
        </w:rPr>
        <w:tab/>
        <w:t xml:space="preserve">R. Cariou, J. J. Chirinos, V. C. Gibson, G. Jacobsen, A. Tomov and M. R. J. Elsegood, </w:t>
      </w:r>
      <w:r w:rsidRPr="00AE78CF">
        <w:rPr>
          <w:i/>
          <w:noProof/>
        </w:rPr>
        <w:t>Macromolecules</w:t>
      </w:r>
      <w:r w:rsidRPr="00AE78CF">
        <w:rPr>
          <w:noProof/>
        </w:rPr>
        <w:t xml:space="preserve">, 2009, </w:t>
      </w:r>
      <w:r w:rsidRPr="00AE78CF">
        <w:rPr>
          <w:b/>
          <w:noProof/>
        </w:rPr>
        <w:t>42</w:t>
      </w:r>
      <w:r w:rsidRPr="00AE78CF">
        <w:rPr>
          <w:noProof/>
        </w:rPr>
        <w:t>, 1443-1444.</w:t>
      </w:r>
    </w:p>
    <w:p w14:paraId="66F2CDD0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23.</w:t>
      </w:r>
      <w:r w:rsidRPr="00AE78CF">
        <w:rPr>
          <w:noProof/>
        </w:rPr>
        <w:tab/>
        <w:t xml:space="preserve">A. D. Jenkins, P. Kratochvil, R. F. T. Stepto and U. W. Suter, </w:t>
      </w:r>
      <w:r w:rsidRPr="00AE78CF">
        <w:rPr>
          <w:i/>
          <w:noProof/>
        </w:rPr>
        <w:t>Pure &amp; Appl. Chem.</w:t>
      </w:r>
      <w:r w:rsidRPr="00AE78CF">
        <w:rPr>
          <w:noProof/>
        </w:rPr>
        <w:t xml:space="preserve">, 1996, </w:t>
      </w:r>
      <w:r w:rsidRPr="00AE78CF">
        <w:rPr>
          <w:b/>
          <w:noProof/>
        </w:rPr>
        <w:t>68</w:t>
      </w:r>
      <w:r w:rsidRPr="00AE78CF">
        <w:rPr>
          <w:noProof/>
        </w:rPr>
        <w:t>, 2287-2311.</w:t>
      </w:r>
    </w:p>
    <w:p w14:paraId="0BCEA392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24.</w:t>
      </w:r>
      <w:r w:rsidRPr="00AE78CF">
        <w:rPr>
          <w:noProof/>
        </w:rPr>
        <w:tab/>
        <w:t xml:space="preserve">E. Lacoste, Y. Landais, K. Schenk, J.-B. Verlhac and J.-M. Vincent, </w:t>
      </w:r>
      <w:r w:rsidRPr="00AE78CF">
        <w:rPr>
          <w:i/>
          <w:noProof/>
        </w:rPr>
        <w:t>Tetrahedron Lett.</w:t>
      </w:r>
      <w:r w:rsidRPr="00AE78CF">
        <w:rPr>
          <w:noProof/>
        </w:rPr>
        <w:t xml:space="preserve">, 2004, </w:t>
      </w:r>
      <w:r w:rsidRPr="00AE78CF">
        <w:rPr>
          <w:b/>
          <w:noProof/>
        </w:rPr>
        <w:t>45</w:t>
      </w:r>
      <w:r w:rsidRPr="00AE78CF">
        <w:rPr>
          <w:noProof/>
        </w:rPr>
        <w:t>, 8035-8038.</w:t>
      </w:r>
    </w:p>
    <w:p w14:paraId="1165C6F3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25.</w:t>
      </w:r>
      <w:r w:rsidRPr="00AE78CF">
        <w:rPr>
          <w:noProof/>
        </w:rPr>
        <w:tab/>
        <w:t xml:space="preserve">J. X. McDermott, J. F. White and G. M. Whitesides, </w:t>
      </w:r>
      <w:r w:rsidRPr="00AE78CF">
        <w:rPr>
          <w:i/>
          <w:noProof/>
        </w:rPr>
        <w:t>J. Am. Chem. Soc.</w:t>
      </w:r>
      <w:r w:rsidRPr="00AE78CF">
        <w:rPr>
          <w:noProof/>
        </w:rPr>
        <w:t xml:space="preserve">, 1976, </w:t>
      </w:r>
      <w:r w:rsidRPr="00AE78CF">
        <w:rPr>
          <w:b/>
          <w:noProof/>
        </w:rPr>
        <w:t>98</w:t>
      </w:r>
      <w:r w:rsidRPr="00AE78CF">
        <w:rPr>
          <w:noProof/>
        </w:rPr>
        <w:t>, 6521-6528.</w:t>
      </w:r>
    </w:p>
    <w:p w14:paraId="088E0084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26.</w:t>
      </w:r>
      <w:r w:rsidRPr="00AE78CF">
        <w:rPr>
          <w:noProof/>
        </w:rPr>
        <w:tab/>
        <w:t xml:space="preserve">M. F. Haddow, J. Jaltai, M. J. Hanton, P. G. Pringle, L. E. Rush, H. A. Sparkes and C. H. Woodall, </w:t>
      </w:r>
      <w:r w:rsidRPr="00AE78CF">
        <w:rPr>
          <w:i/>
          <w:noProof/>
        </w:rPr>
        <w:t>Dalton Trans.</w:t>
      </w:r>
      <w:r w:rsidRPr="00AE78CF">
        <w:rPr>
          <w:noProof/>
        </w:rPr>
        <w:t xml:space="preserve">, 2016, </w:t>
      </w:r>
      <w:r w:rsidRPr="00AE78CF">
        <w:rPr>
          <w:b/>
          <w:noProof/>
        </w:rPr>
        <w:t>45</w:t>
      </w:r>
      <w:r w:rsidRPr="00AE78CF">
        <w:rPr>
          <w:noProof/>
        </w:rPr>
        <w:t>, 2294-2307.</w:t>
      </w:r>
    </w:p>
    <w:p w14:paraId="4AB6902F" w14:textId="77777777" w:rsidR="00AE78CF" w:rsidRPr="00AE78CF" w:rsidRDefault="00AE78CF" w:rsidP="00AE78CF">
      <w:pPr>
        <w:pStyle w:val="EndNoteBibliography"/>
        <w:ind w:left="720" w:hanging="720"/>
        <w:rPr>
          <w:noProof/>
        </w:rPr>
      </w:pPr>
      <w:r w:rsidRPr="00AE78CF">
        <w:rPr>
          <w:noProof/>
        </w:rPr>
        <w:t>27.</w:t>
      </w:r>
      <w:r w:rsidRPr="00AE78CF">
        <w:rPr>
          <w:noProof/>
        </w:rPr>
        <w:tab/>
        <w:t xml:space="preserve">G. J. P. Britovsek, D. S. McGuinness, T. S. Wierenga and C. T. Young, </w:t>
      </w:r>
      <w:r w:rsidRPr="00AE78CF">
        <w:rPr>
          <w:i/>
          <w:noProof/>
        </w:rPr>
        <w:t>ACS Catal.</w:t>
      </w:r>
      <w:r w:rsidRPr="00AE78CF">
        <w:rPr>
          <w:noProof/>
        </w:rPr>
        <w:t xml:space="preserve">, 2015, </w:t>
      </w:r>
      <w:r w:rsidRPr="00AE78CF">
        <w:rPr>
          <w:b/>
          <w:noProof/>
        </w:rPr>
        <w:t>5</w:t>
      </w:r>
      <w:r w:rsidRPr="00AE78CF">
        <w:rPr>
          <w:noProof/>
        </w:rPr>
        <w:t>, 4152-4166.</w:t>
      </w:r>
    </w:p>
    <w:p w14:paraId="58C638CF" w14:textId="77777777" w:rsidR="00AE78CF" w:rsidRDefault="00AE78CF" w:rsidP="00AE78CF">
      <w:pPr>
        <w:spacing w:line="360" w:lineRule="auto"/>
        <w:jc w:val="both"/>
        <w:outlineLvl w:val="0"/>
      </w:pPr>
      <w:r>
        <w:fldChar w:fldCharType="end"/>
      </w:r>
    </w:p>
    <w:p w14:paraId="06331643" w14:textId="109CE361" w:rsidR="00CE3B36" w:rsidRDefault="00CE3B36" w:rsidP="00CE3B36">
      <w:pPr>
        <w:spacing w:line="360" w:lineRule="auto"/>
        <w:jc w:val="both"/>
        <w:outlineLvl w:val="0"/>
      </w:pPr>
    </w:p>
    <w:p w14:paraId="03DD3A3A" w14:textId="77777777" w:rsidR="00CE3B36" w:rsidRPr="00CE3B36" w:rsidRDefault="00CE3B36" w:rsidP="00CE3B36">
      <w:pPr>
        <w:spacing w:line="360" w:lineRule="auto"/>
        <w:jc w:val="both"/>
        <w:outlineLvl w:val="0"/>
      </w:pPr>
    </w:p>
    <w:p w14:paraId="24482722" w14:textId="39BDCA7D" w:rsidR="00E9247D" w:rsidRPr="00104C1E" w:rsidRDefault="00E9247D" w:rsidP="00E9247D">
      <w:pPr>
        <w:spacing w:line="360" w:lineRule="auto"/>
        <w:jc w:val="both"/>
        <w:outlineLvl w:val="0"/>
      </w:pPr>
    </w:p>
    <w:p w14:paraId="0C7E31A3" w14:textId="77777777" w:rsidR="00E9247D" w:rsidRPr="00E9247D" w:rsidRDefault="00E9247D" w:rsidP="00E9247D">
      <w:pPr>
        <w:spacing w:line="360" w:lineRule="auto"/>
        <w:jc w:val="both"/>
        <w:outlineLvl w:val="0"/>
      </w:pPr>
    </w:p>
    <w:p w14:paraId="7D827C6A" w14:textId="11DB45FA" w:rsidR="00DB549E" w:rsidRPr="005712BE" w:rsidRDefault="00DB549E" w:rsidP="00E9247D">
      <w:pPr>
        <w:spacing w:line="360" w:lineRule="auto"/>
        <w:ind w:firstLine="284"/>
        <w:rPr>
          <w:rFonts w:asciiTheme="minorHAnsi" w:eastAsiaTheme="minorEastAsia" w:hAnsiTheme="minorHAnsi" w:cstheme="minorBidi"/>
        </w:rPr>
      </w:pPr>
    </w:p>
    <w:p w14:paraId="7C991BF7" w14:textId="77777777" w:rsidR="00DB549E" w:rsidRDefault="00DB549E" w:rsidP="00E9247D">
      <w:pPr>
        <w:spacing w:line="360" w:lineRule="auto"/>
        <w:jc w:val="both"/>
      </w:pPr>
    </w:p>
    <w:p w14:paraId="18D2DBB4" w14:textId="77777777" w:rsidR="00DB549E" w:rsidRDefault="00DB549E" w:rsidP="00F866D4">
      <w:pPr>
        <w:spacing w:line="360" w:lineRule="auto"/>
        <w:jc w:val="both"/>
      </w:pPr>
    </w:p>
    <w:p w14:paraId="31740C48" w14:textId="77777777" w:rsidR="00104C1E" w:rsidRDefault="00104C1E">
      <w:pPr>
        <w:rPr>
          <w:b/>
        </w:rPr>
      </w:pPr>
      <w:r>
        <w:rPr>
          <w:b/>
        </w:rPr>
        <w:br w:type="page"/>
      </w:r>
    </w:p>
    <w:p w14:paraId="52E60206" w14:textId="69BB2DE5" w:rsidR="00DB549E" w:rsidRDefault="00104C1E" w:rsidP="00DB549E">
      <w:pPr>
        <w:spacing w:line="360" w:lineRule="auto"/>
        <w:jc w:val="both"/>
        <w:outlineLvl w:val="0"/>
      </w:pPr>
      <w:r>
        <w:rPr>
          <w:b/>
        </w:rPr>
        <w:lastRenderedPageBreak/>
        <w:t>TOC Entry</w:t>
      </w:r>
    </w:p>
    <w:p w14:paraId="4CDC8946" w14:textId="77777777" w:rsidR="00104C1E" w:rsidRDefault="00104C1E" w:rsidP="00DB549E">
      <w:pPr>
        <w:spacing w:line="360" w:lineRule="auto"/>
        <w:jc w:val="both"/>
        <w:outlineLvl w:val="0"/>
      </w:pPr>
    </w:p>
    <w:p w14:paraId="1151EC5F" w14:textId="77777777" w:rsidR="00EE634A" w:rsidRDefault="00EE634A" w:rsidP="00EE634A">
      <w:r w:rsidRPr="00667DD8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0EE5AE8A" wp14:editId="1C65AD31">
            <wp:simplePos x="0" y="0"/>
            <wp:positionH relativeFrom="column">
              <wp:posOffset>3368040</wp:posOffset>
            </wp:positionH>
            <wp:positionV relativeFrom="paragraph">
              <wp:posOffset>119380</wp:posOffset>
            </wp:positionV>
            <wp:extent cx="1153794" cy="576897"/>
            <wp:effectExtent l="0" t="0" r="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794" cy="576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1DE7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3B1E81A" wp14:editId="5B21E2DE">
            <wp:simplePos x="0" y="0"/>
            <wp:positionH relativeFrom="column">
              <wp:posOffset>1080135</wp:posOffset>
            </wp:positionH>
            <wp:positionV relativeFrom="paragraph">
              <wp:posOffset>119380</wp:posOffset>
            </wp:positionV>
            <wp:extent cx="1166587" cy="480359"/>
            <wp:effectExtent l="0" t="0" r="1905" b="254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6587" cy="480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32F5">
        <w:rPr>
          <w:noProof/>
          <w:lang w:val="en-US"/>
        </w:rPr>
        <w:drawing>
          <wp:inline distT="0" distB="0" distL="0" distR="0" wp14:anchorId="3E094C0B" wp14:editId="6B9BDBB5">
            <wp:extent cx="2386965" cy="1477010"/>
            <wp:effectExtent l="0" t="0" r="635" b="0"/>
            <wp:docPr id="15" name="C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DD3257B" wp14:editId="0851C2F8">
            <wp:extent cx="2349500" cy="1485900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E94DC17" w14:textId="77777777" w:rsidR="00E9247D" w:rsidRDefault="00E9247D" w:rsidP="00DB549E">
      <w:pPr>
        <w:spacing w:line="360" w:lineRule="auto"/>
        <w:jc w:val="both"/>
        <w:outlineLvl w:val="0"/>
      </w:pPr>
    </w:p>
    <w:p w14:paraId="2767D369" w14:textId="77777777" w:rsidR="00CE3B36" w:rsidRDefault="00CE3B36" w:rsidP="00DB549E">
      <w:pPr>
        <w:spacing w:line="360" w:lineRule="auto"/>
        <w:jc w:val="both"/>
        <w:outlineLvl w:val="0"/>
      </w:pPr>
    </w:p>
    <w:p w14:paraId="39BD7B5C" w14:textId="77777777" w:rsidR="00AE78CF" w:rsidRDefault="00AE78CF" w:rsidP="00DB549E">
      <w:pPr>
        <w:spacing w:line="360" w:lineRule="auto"/>
        <w:jc w:val="both"/>
        <w:outlineLvl w:val="0"/>
      </w:pPr>
    </w:p>
    <w:p w14:paraId="319D7F2B" w14:textId="7B43CF11" w:rsidR="00CE3B36" w:rsidRDefault="00CE3B36" w:rsidP="00DB549E">
      <w:pPr>
        <w:spacing w:line="360" w:lineRule="auto"/>
        <w:jc w:val="both"/>
        <w:outlineLvl w:val="0"/>
      </w:pPr>
    </w:p>
    <w:sectPr w:rsidR="00CE3B36" w:rsidSect="00AC1C77">
      <w:footerReference w:type="even" r:id="rId21"/>
      <w:footerReference w:type="default" r:id="rId2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2E66C7" w14:textId="77777777" w:rsidR="00E478C1" w:rsidRDefault="00E478C1" w:rsidP="002B59F4">
      <w:r>
        <w:separator/>
      </w:r>
    </w:p>
  </w:endnote>
  <w:endnote w:type="continuationSeparator" w:id="0">
    <w:p w14:paraId="20E506E4" w14:textId="77777777" w:rsidR="00E478C1" w:rsidRDefault="00E478C1" w:rsidP="002B5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416252" w14:textId="77777777" w:rsidR="00AE78CF" w:rsidRDefault="00AE78CF" w:rsidP="002B59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DACEEF" w14:textId="77777777" w:rsidR="00AE78CF" w:rsidRDefault="00AE78CF" w:rsidP="002B59F4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5CACCC" w14:textId="77777777" w:rsidR="00AE78CF" w:rsidRDefault="00AE78CF" w:rsidP="002B59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3335">
      <w:rPr>
        <w:rStyle w:val="PageNumber"/>
        <w:noProof/>
      </w:rPr>
      <w:t>16</w:t>
    </w:r>
    <w:r>
      <w:rPr>
        <w:rStyle w:val="PageNumber"/>
      </w:rPr>
      <w:fldChar w:fldCharType="end"/>
    </w:r>
  </w:p>
  <w:p w14:paraId="3CB08EA2" w14:textId="77777777" w:rsidR="00AE78CF" w:rsidRDefault="00AE78CF" w:rsidP="002B59F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4C1758" w14:textId="77777777" w:rsidR="00E478C1" w:rsidRDefault="00E478C1" w:rsidP="002B59F4">
      <w:r>
        <w:separator/>
      </w:r>
    </w:p>
  </w:footnote>
  <w:footnote w:type="continuationSeparator" w:id="0">
    <w:p w14:paraId="326B2DFA" w14:textId="77777777" w:rsidR="00E478C1" w:rsidRDefault="00E478C1" w:rsidP="002B5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hemical Society Review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xeezrss7fs29oerz0m5xz070zfefdzt9rra&quot;&gt;Olefin Polymer Catalysts-Converted&lt;record-ids&gt;&lt;item&gt;285&lt;/item&gt;&lt;item&gt;621&lt;/item&gt;&lt;item&gt;710&lt;/item&gt;&lt;item&gt;733&lt;/item&gt;&lt;item&gt;735&lt;/item&gt;&lt;item&gt;773&lt;/item&gt;&lt;item&gt;806&lt;/item&gt;&lt;item&gt;810&lt;/item&gt;&lt;item&gt;813&lt;/item&gt;&lt;item&gt;819&lt;/item&gt;&lt;item&gt;820&lt;/item&gt;&lt;item&gt;821&lt;/item&gt;&lt;item&gt;822&lt;/item&gt;&lt;item&gt;826&lt;/item&gt;&lt;item&gt;827&lt;/item&gt;&lt;item&gt;828&lt;/item&gt;&lt;item&gt;829&lt;/item&gt;&lt;item&gt;830&lt;/item&gt;&lt;item&gt;852&lt;/item&gt;&lt;item&gt;860&lt;/item&gt;&lt;item&gt;861&lt;/item&gt;&lt;item&gt;869&lt;/item&gt;&lt;item&gt;871&lt;/item&gt;&lt;item&gt;884&lt;/item&gt;&lt;item&gt;888&lt;/item&gt;&lt;item&gt;898&lt;/item&gt;&lt;item&gt;899&lt;/item&gt;&lt;/record-ids&gt;&lt;/item&gt;&lt;/Libraries&gt;"/>
  </w:docVars>
  <w:rsids>
    <w:rsidRoot w:val="001E5E45"/>
    <w:rsid w:val="00003930"/>
    <w:rsid w:val="00003B33"/>
    <w:rsid w:val="0001001C"/>
    <w:rsid w:val="000167DA"/>
    <w:rsid w:val="00020353"/>
    <w:rsid w:val="000205C3"/>
    <w:rsid w:val="000215A5"/>
    <w:rsid w:val="000233C3"/>
    <w:rsid w:val="00024D11"/>
    <w:rsid w:val="00027443"/>
    <w:rsid w:val="00045BA7"/>
    <w:rsid w:val="000514A9"/>
    <w:rsid w:val="00052F85"/>
    <w:rsid w:val="0006321D"/>
    <w:rsid w:val="00071B30"/>
    <w:rsid w:val="00072A4C"/>
    <w:rsid w:val="000816F0"/>
    <w:rsid w:val="00081D69"/>
    <w:rsid w:val="00082EC6"/>
    <w:rsid w:val="00084744"/>
    <w:rsid w:val="000942D9"/>
    <w:rsid w:val="000955C3"/>
    <w:rsid w:val="000A0594"/>
    <w:rsid w:val="000A3FF3"/>
    <w:rsid w:val="000A465D"/>
    <w:rsid w:val="000A4D20"/>
    <w:rsid w:val="000A54E1"/>
    <w:rsid w:val="000A7FB2"/>
    <w:rsid w:val="000B2583"/>
    <w:rsid w:val="000B5BA4"/>
    <w:rsid w:val="000B67E7"/>
    <w:rsid w:val="000B6845"/>
    <w:rsid w:val="000B6C5F"/>
    <w:rsid w:val="000B7CF3"/>
    <w:rsid w:val="000C0FE4"/>
    <w:rsid w:val="000D130A"/>
    <w:rsid w:val="000E7B3C"/>
    <w:rsid w:val="000E7EDB"/>
    <w:rsid w:val="000F0470"/>
    <w:rsid w:val="000F1E3A"/>
    <w:rsid w:val="000F66EA"/>
    <w:rsid w:val="00104C1E"/>
    <w:rsid w:val="0012097A"/>
    <w:rsid w:val="00121C65"/>
    <w:rsid w:val="00142751"/>
    <w:rsid w:val="0014446D"/>
    <w:rsid w:val="00144A90"/>
    <w:rsid w:val="00145232"/>
    <w:rsid w:val="001538F1"/>
    <w:rsid w:val="00153F25"/>
    <w:rsid w:val="0016112E"/>
    <w:rsid w:val="00162511"/>
    <w:rsid w:val="00166329"/>
    <w:rsid w:val="00170545"/>
    <w:rsid w:val="00170BAB"/>
    <w:rsid w:val="00171286"/>
    <w:rsid w:val="00176D78"/>
    <w:rsid w:val="0018100B"/>
    <w:rsid w:val="00181EDE"/>
    <w:rsid w:val="001875A1"/>
    <w:rsid w:val="00196302"/>
    <w:rsid w:val="001C4C70"/>
    <w:rsid w:val="001D007E"/>
    <w:rsid w:val="001D4382"/>
    <w:rsid w:val="001D69F4"/>
    <w:rsid w:val="001D6FE5"/>
    <w:rsid w:val="001E137E"/>
    <w:rsid w:val="001E26B7"/>
    <w:rsid w:val="001E5E45"/>
    <w:rsid w:val="001F049F"/>
    <w:rsid w:val="001F0B37"/>
    <w:rsid w:val="001F46C1"/>
    <w:rsid w:val="001F556C"/>
    <w:rsid w:val="001F5BC0"/>
    <w:rsid w:val="001F6069"/>
    <w:rsid w:val="00211843"/>
    <w:rsid w:val="002127DB"/>
    <w:rsid w:val="00213998"/>
    <w:rsid w:val="002156C6"/>
    <w:rsid w:val="00220A89"/>
    <w:rsid w:val="00222217"/>
    <w:rsid w:val="00224B39"/>
    <w:rsid w:val="00232127"/>
    <w:rsid w:val="00235217"/>
    <w:rsid w:val="00246FC2"/>
    <w:rsid w:val="00255375"/>
    <w:rsid w:val="00255677"/>
    <w:rsid w:val="00264962"/>
    <w:rsid w:val="00270657"/>
    <w:rsid w:val="00271E06"/>
    <w:rsid w:val="00272CF8"/>
    <w:rsid w:val="002830BD"/>
    <w:rsid w:val="00286D51"/>
    <w:rsid w:val="00291A2B"/>
    <w:rsid w:val="002956A3"/>
    <w:rsid w:val="002973E7"/>
    <w:rsid w:val="002A38BF"/>
    <w:rsid w:val="002A4F93"/>
    <w:rsid w:val="002A7CFD"/>
    <w:rsid w:val="002B59F4"/>
    <w:rsid w:val="002C2C0E"/>
    <w:rsid w:val="002E0885"/>
    <w:rsid w:val="002E1355"/>
    <w:rsid w:val="003073E0"/>
    <w:rsid w:val="00307798"/>
    <w:rsid w:val="003107D5"/>
    <w:rsid w:val="00316A80"/>
    <w:rsid w:val="0031715F"/>
    <w:rsid w:val="003219FE"/>
    <w:rsid w:val="0032363B"/>
    <w:rsid w:val="0032582E"/>
    <w:rsid w:val="003306BC"/>
    <w:rsid w:val="003319AC"/>
    <w:rsid w:val="0033377C"/>
    <w:rsid w:val="00334FB2"/>
    <w:rsid w:val="003442C6"/>
    <w:rsid w:val="00346788"/>
    <w:rsid w:val="00350552"/>
    <w:rsid w:val="003521F9"/>
    <w:rsid w:val="00357795"/>
    <w:rsid w:val="00362293"/>
    <w:rsid w:val="0037223B"/>
    <w:rsid w:val="00375E3B"/>
    <w:rsid w:val="00375EEB"/>
    <w:rsid w:val="00385A19"/>
    <w:rsid w:val="00395065"/>
    <w:rsid w:val="00395C33"/>
    <w:rsid w:val="003A2BCD"/>
    <w:rsid w:val="003A5022"/>
    <w:rsid w:val="003A7E0E"/>
    <w:rsid w:val="003A7EB5"/>
    <w:rsid w:val="003B240F"/>
    <w:rsid w:val="003B259A"/>
    <w:rsid w:val="003B4AA6"/>
    <w:rsid w:val="003C2773"/>
    <w:rsid w:val="003D4AE8"/>
    <w:rsid w:val="003D7C9D"/>
    <w:rsid w:val="003E176F"/>
    <w:rsid w:val="003E1994"/>
    <w:rsid w:val="003E5D1A"/>
    <w:rsid w:val="003F0707"/>
    <w:rsid w:val="003F08BB"/>
    <w:rsid w:val="003F1630"/>
    <w:rsid w:val="003F51BB"/>
    <w:rsid w:val="00404E10"/>
    <w:rsid w:val="00407ACF"/>
    <w:rsid w:val="00410800"/>
    <w:rsid w:val="00410FCD"/>
    <w:rsid w:val="00411A5D"/>
    <w:rsid w:val="004128BC"/>
    <w:rsid w:val="004129FE"/>
    <w:rsid w:val="00412D3F"/>
    <w:rsid w:val="004173A3"/>
    <w:rsid w:val="00442A8B"/>
    <w:rsid w:val="00442A96"/>
    <w:rsid w:val="0045584A"/>
    <w:rsid w:val="00456760"/>
    <w:rsid w:val="0045744B"/>
    <w:rsid w:val="00461F01"/>
    <w:rsid w:val="0047036D"/>
    <w:rsid w:val="00470FCB"/>
    <w:rsid w:val="0047283F"/>
    <w:rsid w:val="00482F81"/>
    <w:rsid w:val="00483289"/>
    <w:rsid w:val="00483A89"/>
    <w:rsid w:val="0049114E"/>
    <w:rsid w:val="00497F9F"/>
    <w:rsid w:val="004A10D3"/>
    <w:rsid w:val="004A5F30"/>
    <w:rsid w:val="004B3D76"/>
    <w:rsid w:val="004B3EC8"/>
    <w:rsid w:val="004C020D"/>
    <w:rsid w:val="004E397A"/>
    <w:rsid w:val="004E50C2"/>
    <w:rsid w:val="004E71B6"/>
    <w:rsid w:val="004F3B8D"/>
    <w:rsid w:val="004F4695"/>
    <w:rsid w:val="0050323A"/>
    <w:rsid w:val="0051497A"/>
    <w:rsid w:val="00522968"/>
    <w:rsid w:val="005239EE"/>
    <w:rsid w:val="00554052"/>
    <w:rsid w:val="00556707"/>
    <w:rsid w:val="005579FD"/>
    <w:rsid w:val="00560F3A"/>
    <w:rsid w:val="00564433"/>
    <w:rsid w:val="00566B6B"/>
    <w:rsid w:val="005712BE"/>
    <w:rsid w:val="00580FA0"/>
    <w:rsid w:val="00585062"/>
    <w:rsid w:val="00585551"/>
    <w:rsid w:val="00595DE9"/>
    <w:rsid w:val="005A02CF"/>
    <w:rsid w:val="005A2469"/>
    <w:rsid w:val="005A2534"/>
    <w:rsid w:val="005D3440"/>
    <w:rsid w:val="005D4E33"/>
    <w:rsid w:val="005D525C"/>
    <w:rsid w:val="005D6166"/>
    <w:rsid w:val="005E0B11"/>
    <w:rsid w:val="005E3089"/>
    <w:rsid w:val="005E315F"/>
    <w:rsid w:val="005E488E"/>
    <w:rsid w:val="005E60CC"/>
    <w:rsid w:val="005F0013"/>
    <w:rsid w:val="005F1043"/>
    <w:rsid w:val="005F1377"/>
    <w:rsid w:val="005F21B8"/>
    <w:rsid w:val="005F3CCC"/>
    <w:rsid w:val="005F44FA"/>
    <w:rsid w:val="005F5DC4"/>
    <w:rsid w:val="006038D6"/>
    <w:rsid w:val="00604CB9"/>
    <w:rsid w:val="00614CE4"/>
    <w:rsid w:val="006158F7"/>
    <w:rsid w:val="00615F9A"/>
    <w:rsid w:val="00621596"/>
    <w:rsid w:val="00626B08"/>
    <w:rsid w:val="00635394"/>
    <w:rsid w:val="00636BEB"/>
    <w:rsid w:val="006464FF"/>
    <w:rsid w:val="006548E4"/>
    <w:rsid w:val="00660DDB"/>
    <w:rsid w:val="00663D71"/>
    <w:rsid w:val="00664147"/>
    <w:rsid w:val="00667139"/>
    <w:rsid w:val="0066713A"/>
    <w:rsid w:val="00683537"/>
    <w:rsid w:val="00683A79"/>
    <w:rsid w:val="006841D0"/>
    <w:rsid w:val="00694F77"/>
    <w:rsid w:val="006A0E31"/>
    <w:rsid w:val="006A698F"/>
    <w:rsid w:val="006A7339"/>
    <w:rsid w:val="006B4BB5"/>
    <w:rsid w:val="006C1870"/>
    <w:rsid w:val="006D3F21"/>
    <w:rsid w:val="006D3F5E"/>
    <w:rsid w:val="006D41DD"/>
    <w:rsid w:val="006D4337"/>
    <w:rsid w:val="006D4937"/>
    <w:rsid w:val="006D51FB"/>
    <w:rsid w:val="006E0E00"/>
    <w:rsid w:val="006E5F20"/>
    <w:rsid w:val="006F0675"/>
    <w:rsid w:val="006F0BA7"/>
    <w:rsid w:val="006F1A8B"/>
    <w:rsid w:val="006F4F90"/>
    <w:rsid w:val="007058C2"/>
    <w:rsid w:val="007068C6"/>
    <w:rsid w:val="007103A8"/>
    <w:rsid w:val="00710458"/>
    <w:rsid w:val="00711E9C"/>
    <w:rsid w:val="007127DE"/>
    <w:rsid w:val="00714DB3"/>
    <w:rsid w:val="00715CA6"/>
    <w:rsid w:val="00717874"/>
    <w:rsid w:val="00724121"/>
    <w:rsid w:val="0072553C"/>
    <w:rsid w:val="00725667"/>
    <w:rsid w:val="00727D9E"/>
    <w:rsid w:val="00737045"/>
    <w:rsid w:val="00740124"/>
    <w:rsid w:val="007401DC"/>
    <w:rsid w:val="00745CE0"/>
    <w:rsid w:val="00753E57"/>
    <w:rsid w:val="00756A67"/>
    <w:rsid w:val="00780722"/>
    <w:rsid w:val="007935F9"/>
    <w:rsid w:val="007A6B07"/>
    <w:rsid w:val="007C3D9D"/>
    <w:rsid w:val="007C5FFA"/>
    <w:rsid w:val="007D5C1F"/>
    <w:rsid w:val="007E1C9D"/>
    <w:rsid w:val="007E3929"/>
    <w:rsid w:val="007F1CC6"/>
    <w:rsid w:val="007F3255"/>
    <w:rsid w:val="007F51BA"/>
    <w:rsid w:val="007F5374"/>
    <w:rsid w:val="007F74C1"/>
    <w:rsid w:val="00817D80"/>
    <w:rsid w:val="00825AA3"/>
    <w:rsid w:val="00837FF3"/>
    <w:rsid w:val="00840BEE"/>
    <w:rsid w:val="0084526E"/>
    <w:rsid w:val="008472FA"/>
    <w:rsid w:val="00853C61"/>
    <w:rsid w:val="0085559C"/>
    <w:rsid w:val="00856B42"/>
    <w:rsid w:val="00870C2C"/>
    <w:rsid w:val="00872DFE"/>
    <w:rsid w:val="00873DB8"/>
    <w:rsid w:val="00874132"/>
    <w:rsid w:val="008748C4"/>
    <w:rsid w:val="008757F4"/>
    <w:rsid w:val="00885B64"/>
    <w:rsid w:val="00891B07"/>
    <w:rsid w:val="00892226"/>
    <w:rsid w:val="008931E8"/>
    <w:rsid w:val="008A475A"/>
    <w:rsid w:val="008B0BEE"/>
    <w:rsid w:val="008B14BA"/>
    <w:rsid w:val="008B2D12"/>
    <w:rsid w:val="008C0B65"/>
    <w:rsid w:val="008C3CE7"/>
    <w:rsid w:val="008C409F"/>
    <w:rsid w:val="008E1BD7"/>
    <w:rsid w:val="008E2DB8"/>
    <w:rsid w:val="008E41B8"/>
    <w:rsid w:val="008E7BDC"/>
    <w:rsid w:val="008E7DA8"/>
    <w:rsid w:val="008F4A5D"/>
    <w:rsid w:val="00902539"/>
    <w:rsid w:val="0090604C"/>
    <w:rsid w:val="009061A3"/>
    <w:rsid w:val="00906988"/>
    <w:rsid w:val="00907396"/>
    <w:rsid w:val="0090772C"/>
    <w:rsid w:val="00907F5C"/>
    <w:rsid w:val="0091030C"/>
    <w:rsid w:val="00917DE1"/>
    <w:rsid w:val="00925F0A"/>
    <w:rsid w:val="009265D2"/>
    <w:rsid w:val="009332F4"/>
    <w:rsid w:val="009334EC"/>
    <w:rsid w:val="00933923"/>
    <w:rsid w:val="009505C7"/>
    <w:rsid w:val="00950FFD"/>
    <w:rsid w:val="00956995"/>
    <w:rsid w:val="00960234"/>
    <w:rsid w:val="009658D3"/>
    <w:rsid w:val="00971F63"/>
    <w:rsid w:val="009724D9"/>
    <w:rsid w:val="00973C16"/>
    <w:rsid w:val="00981853"/>
    <w:rsid w:val="00982F5B"/>
    <w:rsid w:val="009841CA"/>
    <w:rsid w:val="009938A0"/>
    <w:rsid w:val="00996093"/>
    <w:rsid w:val="009A55A7"/>
    <w:rsid w:val="009B5E1F"/>
    <w:rsid w:val="009D15EA"/>
    <w:rsid w:val="009D1A93"/>
    <w:rsid w:val="009D649B"/>
    <w:rsid w:val="009E64D8"/>
    <w:rsid w:val="009F1E23"/>
    <w:rsid w:val="009F5F52"/>
    <w:rsid w:val="00A0023B"/>
    <w:rsid w:val="00A0082F"/>
    <w:rsid w:val="00A00FC7"/>
    <w:rsid w:val="00A02FD0"/>
    <w:rsid w:val="00A03BA4"/>
    <w:rsid w:val="00A03F6D"/>
    <w:rsid w:val="00A0529E"/>
    <w:rsid w:val="00A14D5A"/>
    <w:rsid w:val="00A2020D"/>
    <w:rsid w:val="00A23848"/>
    <w:rsid w:val="00A30304"/>
    <w:rsid w:val="00A32596"/>
    <w:rsid w:val="00A37179"/>
    <w:rsid w:val="00A4277F"/>
    <w:rsid w:val="00A42990"/>
    <w:rsid w:val="00A4509D"/>
    <w:rsid w:val="00A47052"/>
    <w:rsid w:val="00A47FE3"/>
    <w:rsid w:val="00A61439"/>
    <w:rsid w:val="00A71074"/>
    <w:rsid w:val="00A813F6"/>
    <w:rsid w:val="00A85060"/>
    <w:rsid w:val="00A93DDD"/>
    <w:rsid w:val="00A9422F"/>
    <w:rsid w:val="00A954D1"/>
    <w:rsid w:val="00A96358"/>
    <w:rsid w:val="00AB4076"/>
    <w:rsid w:val="00AC1C77"/>
    <w:rsid w:val="00AC3134"/>
    <w:rsid w:val="00AC3197"/>
    <w:rsid w:val="00AC3E79"/>
    <w:rsid w:val="00AE08BD"/>
    <w:rsid w:val="00AE488E"/>
    <w:rsid w:val="00AE78CF"/>
    <w:rsid w:val="00AF185F"/>
    <w:rsid w:val="00AF477D"/>
    <w:rsid w:val="00AF56AE"/>
    <w:rsid w:val="00B00B90"/>
    <w:rsid w:val="00B028E1"/>
    <w:rsid w:val="00B236C4"/>
    <w:rsid w:val="00B30F48"/>
    <w:rsid w:val="00B31F93"/>
    <w:rsid w:val="00B32205"/>
    <w:rsid w:val="00B32A83"/>
    <w:rsid w:val="00B32F7C"/>
    <w:rsid w:val="00B3383A"/>
    <w:rsid w:val="00B346FF"/>
    <w:rsid w:val="00B41601"/>
    <w:rsid w:val="00B4356B"/>
    <w:rsid w:val="00B46C7D"/>
    <w:rsid w:val="00B46DFE"/>
    <w:rsid w:val="00B60E8B"/>
    <w:rsid w:val="00B62280"/>
    <w:rsid w:val="00B67C99"/>
    <w:rsid w:val="00B77C80"/>
    <w:rsid w:val="00B815BF"/>
    <w:rsid w:val="00B872B5"/>
    <w:rsid w:val="00B90F61"/>
    <w:rsid w:val="00B9525A"/>
    <w:rsid w:val="00B963B3"/>
    <w:rsid w:val="00B96C0F"/>
    <w:rsid w:val="00BA0E2C"/>
    <w:rsid w:val="00BA6758"/>
    <w:rsid w:val="00BB0465"/>
    <w:rsid w:val="00BB4387"/>
    <w:rsid w:val="00BC004C"/>
    <w:rsid w:val="00BC176A"/>
    <w:rsid w:val="00BC2078"/>
    <w:rsid w:val="00BC51BA"/>
    <w:rsid w:val="00BC5815"/>
    <w:rsid w:val="00BD5EED"/>
    <w:rsid w:val="00BD6ECD"/>
    <w:rsid w:val="00BD777D"/>
    <w:rsid w:val="00BE201B"/>
    <w:rsid w:val="00BE5508"/>
    <w:rsid w:val="00BF0E7F"/>
    <w:rsid w:val="00BF614E"/>
    <w:rsid w:val="00C007D1"/>
    <w:rsid w:val="00C04EE3"/>
    <w:rsid w:val="00C07B8D"/>
    <w:rsid w:val="00C22B5B"/>
    <w:rsid w:val="00C25E5A"/>
    <w:rsid w:val="00C2711D"/>
    <w:rsid w:val="00C304B7"/>
    <w:rsid w:val="00C307C6"/>
    <w:rsid w:val="00C40972"/>
    <w:rsid w:val="00C4403A"/>
    <w:rsid w:val="00C440D3"/>
    <w:rsid w:val="00C53E67"/>
    <w:rsid w:val="00C967C7"/>
    <w:rsid w:val="00C97100"/>
    <w:rsid w:val="00CA1006"/>
    <w:rsid w:val="00CA25EF"/>
    <w:rsid w:val="00CB1DE2"/>
    <w:rsid w:val="00CC00A8"/>
    <w:rsid w:val="00CC36F7"/>
    <w:rsid w:val="00CC5775"/>
    <w:rsid w:val="00CC63E8"/>
    <w:rsid w:val="00CC7ABB"/>
    <w:rsid w:val="00CD422A"/>
    <w:rsid w:val="00CD4A84"/>
    <w:rsid w:val="00CE1AC5"/>
    <w:rsid w:val="00CE3B36"/>
    <w:rsid w:val="00CE444B"/>
    <w:rsid w:val="00CE7AE7"/>
    <w:rsid w:val="00CF0B33"/>
    <w:rsid w:val="00CF39DD"/>
    <w:rsid w:val="00CF60F0"/>
    <w:rsid w:val="00D04DDD"/>
    <w:rsid w:val="00D11B7B"/>
    <w:rsid w:val="00D121D5"/>
    <w:rsid w:val="00D160AE"/>
    <w:rsid w:val="00D24436"/>
    <w:rsid w:val="00D26D93"/>
    <w:rsid w:val="00D32DF3"/>
    <w:rsid w:val="00D344F0"/>
    <w:rsid w:val="00D35E7E"/>
    <w:rsid w:val="00D37E42"/>
    <w:rsid w:val="00D47AAF"/>
    <w:rsid w:val="00D53E49"/>
    <w:rsid w:val="00D5523F"/>
    <w:rsid w:val="00D61409"/>
    <w:rsid w:val="00D66039"/>
    <w:rsid w:val="00D70F42"/>
    <w:rsid w:val="00D73753"/>
    <w:rsid w:val="00D76CF9"/>
    <w:rsid w:val="00D777E8"/>
    <w:rsid w:val="00D8115B"/>
    <w:rsid w:val="00D84069"/>
    <w:rsid w:val="00D8484C"/>
    <w:rsid w:val="00D94AF1"/>
    <w:rsid w:val="00D96B78"/>
    <w:rsid w:val="00DA090E"/>
    <w:rsid w:val="00DA1327"/>
    <w:rsid w:val="00DB2136"/>
    <w:rsid w:val="00DB3C21"/>
    <w:rsid w:val="00DB549E"/>
    <w:rsid w:val="00DC271F"/>
    <w:rsid w:val="00DC3250"/>
    <w:rsid w:val="00DC5BE4"/>
    <w:rsid w:val="00DC79DD"/>
    <w:rsid w:val="00DD2078"/>
    <w:rsid w:val="00DD6E61"/>
    <w:rsid w:val="00DE6E97"/>
    <w:rsid w:val="00DE7F04"/>
    <w:rsid w:val="00E02C25"/>
    <w:rsid w:val="00E12246"/>
    <w:rsid w:val="00E17CFF"/>
    <w:rsid w:val="00E20872"/>
    <w:rsid w:val="00E209A3"/>
    <w:rsid w:val="00E21913"/>
    <w:rsid w:val="00E244E0"/>
    <w:rsid w:val="00E25441"/>
    <w:rsid w:val="00E25F5E"/>
    <w:rsid w:val="00E25F74"/>
    <w:rsid w:val="00E32673"/>
    <w:rsid w:val="00E478C1"/>
    <w:rsid w:val="00E55710"/>
    <w:rsid w:val="00E63F34"/>
    <w:rsid w:val="00E6529D"/>
    <w:rsid w:val="00E713AB"/>
    <w:rsid w:val="00E779F3"/>
    <w:rsid w:val="00E80373"/>
    <w:rsid w:val="00E81615"/>
    <w:rsid w:val="00E83698"/>
    <w:rsid w:val="00E84E99"/>
    <w:rsid w:val="00E901A0"/>
    <w:rsid w:val="00E9247D"/>
    <w:rsid w:val="00EA3D61"/>
    <w:rsid w:val="00EA5501"/>
    <w:rsid w:val="00EB3279"/>
    <w:rsid w:val="00EB32B5"/>
    <w:rsid w:val="00EC0DBA"/>
    <w:rsid w:val="00EC1D02"/>
    <w:rsid w:val="00ED1EC1"/>
    <w:rsid w:val="00EE07F1"/>
    <w:rsid w:val="00EE0A11"/>
    <w:rsid w:val="00EE10D9"/>
    <w:rsid w:val="00EE5E09"/>
    <w:rsid w:val="00EE634A"/>
    <w:rsid w:val="00EE6F40"/>
    <w:rsid w:val="00EF3335"/>
    <w:rsid w:val="00EF4F3A"/>
    <w:rsid w:val="00EF673B"/>
    <w:rsid w:val="00F1439C"/>
    <w:rsid w:val="00F1488E"/>
    <w:rsid w:val="00F15221"/>
    <w:rsid w:val="00F153CB"/>
    <w:rsid w:val="00F43715"/>
    <w:rsid w:val="00F45C76"/>
    <w:rsid w:val="00F46BA5"/>
    <w:rsid w:val="00F52B7E"/>
    <w:rsid w:val="00F53522"/>
    <w:rsid w:val="00F53F80"/>
    <w:rsid w:val="00F67447"/>
    <w:rsid w:val="00F67E25"/>
    <w:rsid w:val="00F71ABD"/>
    <w:rsid w:val="00F73733"/>
    <w:rsid w:val="00F866D4"/>
    <w:rsid w:val="00F86EBA"/>
    <w:rsid w:val="00FA28E4"/>
    <w:rsid w:val="00FA413F"/>
    <w:rsid w:val="00FA6F94"/>
    <w:rsid w:val="00FB1605"/>
    <w:rsid w:val="00FB3768"/>
    <w:rsid w:val="00FC1E55"/>
    <w:rsid w:val="00FC4F00"/>
    <w:rsid w:val="00FC5CF1"/>
    <w:rsid w:val="00FC6F20"/>
    <w:rsid w:val="00FD036A"/>
    <w:rsid w:val="00FD12A8"/>
    <w:rsid w:val="00FD6F63"/>
    <w:rsid w:val="00FE51C8"/>
    <w:rsid w:val="00FE6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4A411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E5E4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hesis-BondLengthsandAngles">
    <w:name w:val="Thesis-Bond Lengths and Angles"/>
    <w:basedOn w:val="TableSimple1"/>
    <w:uiPriority w:val="99"/>
    <w:qFormat/>
    <w:rsid w:val="001E5E45"/>
    <w:rPr>
      <w:rFonts w:eastAsiaTheme="minorHAnsi"/>
      <w:color w:val="000000" w:themeColor="text1"/>
      <w:sz w:val="20"/>
      <w:szCs w:val="20"/>
      <w:lang w:val="en-US" w:eastAsia="en-GB"/>
    </w:rPr>
    <w:tblPr>
      <w:tblInd w:w="0" w:type="dxa"/>
      <w:tblBorders>
        <w:top w:val="single" w:sz="12" w:space="0" w:color="000000" w:themeColor="text1"/>
        <w:bottom w:val="single" w:sz="12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1E5E4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B3E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EC8"/>
    <w:rPr>
      <w:rFonts w:ascii="Lucida Grande" w:eastAsia="Times New Roman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635394"/>
    <w:rPr>
      <w:i/>
      <w:iCs/>
    </w:rPr>
  </w:style>
  <w:style w:type="character" w:customStyle="1" w:styleId="BodyTextChar">
    <w:name w:val="Body Text Char"/>
    <w:basedOn w:val="DefaultParagraphFont"/>
    <w:link w:val="BodyText"/>
    <w:rsid w:val="00635394"/>
    <w:rPr>
      <w:rFonts w:ascii="Times New Roman" w:eastAsia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635394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3539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35394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rsid w:val="002956A3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2B59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9F4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2B59F4"/>
  </w:style>
  <w:style w:type="paragraph" w:styleId="Caption">
    <w:name w:val="caption"/>
    <w:basedOn w:val="Normal"/>
    <w:next w:val="Normal"/>
    <w:uiPriority w:val="35"/>
    <w:qFormat/>
    <w:rsid w:val="00DD6E61"/>
    <w:rPr>
      <w:b/>
      <w:bCs/>
      <w:lang w:eastAsia="en-GB"/>
    </w:rPr>
  </w:style>
  <w:style w:type="paragraph" w:customStyle="1" w:styleId="BDAbstract">
    <w:name w:val="BD_Abstract"/>
    <w:basedOn w:val="Normal"/>
    <w:next w:val="Normal"/>
    <w:autoRedefine/>
    <w:rsid w:val="00621596"/>
    <w:pPr>
      <w:spacing w:before="100" w:after="600" w:line="360" w:lineRule="auto"/>
      <w:ind w:firstLine="142"/>
      <w:contextualSpacing/>
      <w:jc w:val="both"/>
    </w:pPr>
    <w:rPr>
      <w:rFonts w:ascii="Arno Pro" w:hAnsi="Arno Pro"/>
      <w:kern w:val="21"/>
      <w:sz w:val="21"/>
      <w:szCs w:val="20"/>
      <w:lang w:val="en-US"/>
    </w:rPr>
  </w:style>
  <w:style w:type="paragraph" w:customStyle="1" w:styleId="EndNoteBibliographyTitle">
    <w:name w:val="EndNote Bibliography Title"/>
    <w:basedOn w:val="Normal"/>
    <w:rsid w:val="00A9422F"/>
    <w:pPr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A9422F"/>
    <w:rPr>
      <w:lang w:val="en-US"/>
    </w:rPr>
  </w:style>
  <w:style w:type="paragraph" w:customStyle="1" w:styleId="p1">
    <w:name w:val="p1"/>
    <w:basedOn w:val="Normal"/>
    <w:rsid w:val="00E779F3"/>
    <w:rPr>
      <w:rFonts w:ascii="Helvetica" w:eastAsiaTheme="minorEastAsia" w:hAnsi="Helvetic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2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20" Type="http://schemas.openxmlformats.org/officeDocument/2006/relationships/chart" Target="charts/chart6.xml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4.jpeg"/><Relationship Id="rId11" Type="http://schemas.openxmlformats.org/officeDocument/2006/relationships/chart" Target="charts/chart1.xml"/><Relationship Id="rId12" Type="http://schemas.openxmlformats.org/officeDocument/2006/relationships/chart" Target="charts/chart2.xml"/><Relationship Id="rId13" Type="http://schemas.openxmlformats.org/officeDocument/2006/relationships/image" Target="media/image5.png"/><Relationship Id="rId14" Type="http://schemas.openxmlformats.org/officeDocument/2006/relationships/chart" Target="charts/chart3.xml"/><Relationship Id="rId15" Type="http://schemas.openxmlformats.org/officeDocument/2006/relationships/chart" Target="charts/chart4.xml"/><Relationship Id="rId16" Type="http://schemas.openxmlformats.org/officeDocument/2006/relationships/image" Target="media/image6.emf"/><Relationship Id="rId17" Type="http://schemas.openxmlformats.org/officeDocument/2006/relationships/image" Target="media/image7.emf"/><Relationship Id="rId18" Type="http://schemas.openxmlformats.org/officeDocument/2006/relationships/image" Target="media/image8.emf"/><Relationship Id="rId19" Type="http://schemas.openxmlformats.org/officeDocument/2006/relationships/chart" Target="charts/chart5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Abulafia:Users:gjbrit1:Documents:George's%20stuff:papers:My%20papers:Atanas02:Alternating%20DistAnalysis:AltDistN-Methyl%20(BIMA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Abulafia:Users:gjbrit1:Documents:George's%20stuff:papers:My%20papers:Atanas03:AltDistAnalysis:AltDistAnalysisDimethy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Abulafia:Users:gjbrit1:Documents:George's%20stuff:papers:My%20papers:Atanas03:AltDistAnalysis:AltDistAnalysisCHMe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Abulafia:Users:gjbrit1:Documents:George's%20stuff:papers:My%20papers:Atanas03:AltDistAnalysis:AltDistPJComp1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ABULAFIA-LT:Users:administrator:Desktop:Atanas02:Alternating%20DistAnalysis:AltDistN-hexyl2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Abulafia:Users:gjbrit1:Documents:George's%20stuff:papers:My%20papers:Atanas03:AltDistAnalysis:AltDistPJComp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1312335958005"/>
          <c:y val="0.055448923011303"/>
          <c:w val="0.752159786844826"/>
          <c:h val="0.739674863098926"/>
        </c:manualLayout>
      </c:layout>
      <c:scatterChart>
        <c:scatterStyle val="lineMarker"/>
        <c:varyColors val="0"/>
        <c:ser>
          <c:idx val="0"/>
          <c:order val="0"/>
          <c:tx>
            <c:v>calculated</c:v>
          </c:tx>
          <c:spPr>
            <a:ln w="3175" cmpd="sng">
              <a:solidFill>
                <a:schemeClr val="tx1"/>
              </a:solidFill>
              <a:prstDash val="dash"/>
            </a:ln>
          </c:spPr>
          <c:marker>
            <c:symbol val="none"/>
          </c:marker>
          <c:xVal>
            <c:numRef>
              <c:f>Second_Order!$B$59:$B$75</c:f>
              <c:numCache>
                <c:formatCode>General</c:formatCode>
                <c:ptCount val="17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  <c:pt idx="15">
                  <c:v>18.0</c:v>
                </c:pt>
                <c:pt idx="16">
                  <c:v>19.0</c:v>
                </c:pt>
              </c:numCache>
            </c:numRef>
          </c:xVal>
          <c:yVal>
            <c:numRef>
              <c:f>Second_Order!$J$59:$J$75</c:f>
              <c:numCache>
                <c:formatCode>#,##0.00000;\-#,##0.00000</c:formatCode>
                <c:ptCount val="17"/>
                <c:pt idx="0">
                  <c:v>6.29014776123487</c:v>
                </c:pt>
                <c:pt idx="1">
                  <c:v>28.40194020558088</c:v>
                </c:pt>
                <c:pt idx="2">
                  <c:v>8.128500191008118</c:v>
                </c:pt>
                <c:pt idx="3">
                  <c:v>20.36256993136658</c:v>
                </c:pt>
                <c:pt idx="4">
                  <c:v>8.281268084729948</c:v>
                </c:pt>
                <c:pt idx="5">
                  <c:v>14.93258071650414</c:v>
                </c:pt>
                <c:pt idx="6">
                  <c:v>7.646165991943766</c:v>
                </c:pt>
                <c:pt idx="7">
                  <c:v>11.16459768553147</c:v>
                </c:pt>
                <c:pt idx="8">
                  <c:v>6.702974947810736</c:v>
                </c:pt>
                <c:pt idx="9">
                  <c:v>8.48155948928534</c:v>
                </c:pt>
                <c:pt idx="10">
                  <c:v>5.69848938911339</c:v>
                </c:pt>
                <c:pt idx="11">
                  <c:v>6.525786124151471</c:v>
                </c:pt>
                <c:pt idx="12">
                  <c:v>4.751380581611434</c:v>
                </c:pt>
                <c:pt idx="13">
                  <c:v>5.070910764868001</c:v>
                </c:pt>
                <c:pt idx="14">
                  <c:v>3.911314503069696</c:v>
                </c:pt>
                <c:pt idx="15">
                  <c:v>3.970210917506615</c:v>
                </c:pt>
                <c:pt idx="16">
                  <c:v>3.192005461297925</c:v>
                </c:pt>
              </c:numCache>
            </c:numRef>
          </c:yVal>
          <c:smooth val="0"/>
        </c:ser>
        <c:ser>
          <c:idx val="1"/>
          <c:order val="1"/>
          <c:tx>
            <c:v>experimental</c:v>
          </c:tx>
          <c:spPr>
            <a:ln>
              <a:noFill/>
            </a:ln>
          </c:spPr>
          <c:marker>
            <c:symbol val="circle"/>
            <c:size val="4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Second_Order!$B$59:$B$75</c:f>
              <c:numCache>
                <c:formatCode>General</c:formatCode>
                <c:ptCount val="17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  <c:pt idx="15">
                  <c:v>18.0</c:v>
                </c:pt>
                <c:pt idx="16">
                  <c:v>19.0</c:v>
                </c:pt>
              </c:numCache>
            </c:numRef>
          </c:xVal>
          <c:yVal>
            <c:numRef>
              <c:f>Second_Order!$F$59:$F$75</c:f>
              <c:numCache>
                <c:formatCode>#,##0.00000;\-#,##0.00000</c:formatCode>
                <c:ptCount val="17"/>
                <c:pt idx="0">
                  <c:v>6.370863258695945</c:v>
                </c:pt>
                <c:pt idx="1">
                  <c:v>28.51441906214209</c:v>
                </c:pt>
                <c:pt idx="2">
                  <c:v>8.083373599592318</c:v>
                </c:pt>
                <c:pt idx="3">
                  <c:v>19.60593578369244</c:v>
                </c:pt>
                <c:pt idx="4">
                  <c:v>7.742270355093088</c:v>
                </c:pt>
                <c:pt idx="5">
                  <c:v>14.53293528791457</c:v>
                </c:pt>
                <c:pt idx="6">
                  <c:v>7.148441534056237</c:v>
                </c:pt>
                <c:pt idx="7">
                  <c:v>11.31054841959202</c:v>
                </c:pt>
                <c:pt idx="8">
                  <c:v>6.43689252801963</c:v>
                </c:pt>
                <c:pt idx="9">
                  <c:v>9.08578897338403</c:v>
                </c:pt>
                <c:pt idx="10">
                  <c:v>6.105739730242733</c:v>
                </c:pt>
                <c:pt idx="11">
                  <c:v>7.37160198340623</c:v>
                </c:pt>
                <c:pt idx="12">
                  <c:v>5.145416138572028</c:v>
                </c:pt>
                <c:pt idx="13">
                  <c:v>5.953314437306862</c:v>
                </c:pt>
                <c:pt idx="14">
                  <c:v>4.357413232062004</c:v>
                </c:pt>
                <c:pt idx="15">
                  <c:v>4.999442566774633</c:v>
                </c:pt>
                <c:pt idx="16">
                  <c:v>3.60539132404576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0846832"/>
        <c:axId val="-48315840"/>
      </c:scatterChart>
      <c:valAx>
        <c:axId val="3408468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Arial"/>
                  </a:defRPr>
                </a:pPr>
                <a:r>
                  <a:rPr lang="en-US">
                    <a:latin typeface="Arial"/>
                  </a:rPr>
                  <a:t>n</a:t>
                </a:r>
              </a:p>
            </c:rich>
          </c:tx>
          <c:layout>
            <c:manualLayout>
              <c:xMode val="edge"/>
              <c:yMode val="edge"/>
              <c:x val="0.561483949121744"/>
              <c:y val="0.90954773869346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"/>
              </a:defRPr>
            </a:pPr>
            <a:endParaRPr lang="en-US"/>
          </a:p>
        </c:txPr>
        <c:crossAx val="-48315840"/>
        <c:crosses val="autoZero"/>
        <c:crossBetween val="midCat"/>
      </c:valAx>
      <c:valAx>
        <c:axId val="-4831584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/>
              <a:lstStyle/>
              <a:p>
                <a:pPr>
                  <a:defRPr>
                    <a:latin typeface="Arial"/>
                  </a:defRPr>
                </a:pPr>
                <a:r>
                  <a:rPr lang="en-US">
                    <a:latin typeface="Arial"/>
                  </a:rPr>
                  <a:t>mol%(n)</a:t>
                </a:r>
              </a:p>
            </c:rich>
          </c:tx>
          <c:layout>
            <c:manualLayout>
              <c:xMode val="edge"/>
              <c:yMode val="edge"/>
              <c:x val="0.00198412445407887"/>
              <c:y val="0.20208443793772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Arial"/>
              </a:defRPr>
            </a:pPr>
            <a:endParaRPr lang="en-US"/>
          </a:p>
        </c:txPr>
        <c:crossAx val="340846832"/>
        <c:crosses val="autoZero"/>
        <c:crossBetween val="midCat"/>
      </c:valAx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443973626790627"/>
          <c:y val="0.120160603724918"/>
          <c:w val="0.516535751856929"/>
          <c:h val="0.162536208885598"/>
        </c:manualLayout>
      </c:layout>
      <c:overlay val="0"/>
      <c:txPr>
        <a:bodyPr/>
        <a:lstStyle/>
        <a:p>
          <a:pPr>
            <a:defRPr>
              <a:latin typeface="Arial"/>
            </a:defRPr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2327655471637"/>
          <c:y val="0.0527026970948396"/>
          <c:w val="0.760465611441427"/>
          <c:h val="0.751297536571873"/>
        </c:manualLayout>
      </c:layout>
      <c:scatterChart>
        <c:scatterStyle val="lineMarker"/>
        <c:varyColors val="0"/>
        <c:ser>
          <c:idx val="0"/>
          <c:order val="0"/>
          <c:tx>
            <c:v>calculated</c:v>
          </c:tx>
          <c:spPr>
            <a:ln w="6350" cmpd="sng">
              <a:solidFill>
                <a:schemeClr val="tx1"/>
              </a:solidFill>
              <a:prstDash val="dash"/>
            </a:ln>
          </c:spPr>
          <c:marker>
            <c:symbol val="none"/>
          </c:marker>
          <c:xVal>
            <c:numRef>
              <c:f>Second_Order!$F$32:$F$48</c:f>
              <c:numCache>
                <c:formatCode>General</c:formatCode>
                <c:ptCount val="17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  <c:pt idx="15">
                  <c:v>18.0</c:v>
                </c:pt>
                <c:pt idx="16">
                  <c:v>19.0</c:v>
                </c:pt>
              </c:numCache>
            </c:numRef>
          </c:xVal>
          <c:yVal>
            <c:numRef>
              <c:f>Second_Order!$G$32:$G$48</c:f>
              <c:numCache>
                <c:formatCode>General</c:formatCode>
                <c:ptCount val="17"/>
                <c:pt idx="0">
                  <c:v>4.605549939904987</c:v>
                </c:pt>
                <c:pt idx="1">
                  <c:v>19.27442324848342</c:v>
                </c:pt>
                <c:pt idx="2">
                  <c:v>5.450528766064022</c:v>
                </c:pt>
                <c:pt idx="3">
                  <c:v>13.43677565795922</c:v>
                </c:pt>
                <c:pt idx="4">
                  <c:v>5.28226023945772</c:v>
                </c:pt>
                <c:pt idx="5">
                  <c:v>9.551946102436934</c:v>
                </c:pt>
                <c:pt idx="6">
                  <c:v>4.686717789359516</c:v>
                </c:pt>
                <c:pt idx="7">
                  <c:v>6.90640847151682</c:v>
                </c:pt>
                <c:pt idx="8">
                  <c:v>3.962822081660977</c:v>
                </c:pt>
                <c:pt idx="9">
                  <c:v>5.065144304102968</c:v>
                </c:pt>
                <c:pt idx="10">
                  <c:v>3.25420804744354</c:v>
                </c:pt>
                <c:pt idx="11">
                  <c:v>3.758122176930618</c:v>
                </c:pt>
                <c:pt idx="12">
                  <c:v>2.622291537742632</c:v>
                </c:pt>
                <c:pt idx="13">
                  <c:v>2.814266308276082</c:v>
                </c:pt>
                <c:pt idx="14">
                  <c:v>2.086401612568015</c:v>
                </c:pt>
                <c:pt idx="15">
                  <c:v>2.122752993238453</c:v>
                </c:pt>
                <c:pt idx="16">
                  <c:v>1.64551990727962</c:v>
                </c:pt>
              </c:numCache>
            </c:numRef>
          </c:yVal>
          <c:smooth val="0"/>
        </c:ser>
        <c:ser>
          <c:idx val="1"/>
          <c:order val="1"/>
          <c:tx>
            <c:v>experimental</c:v>
          </c:tx>
          <c:spPr>
            <a:ln>
              <a:noFill/>
            </a:ln>
          </c:spPr>
          <c:marker>
            <c:symbol val="circle"/>
            <c:size val="4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Second_Order!$F$32:$F$48</c:f>
              <c:numCache>
                <c:formatCode>General</c:formatCode>
                <c:ptCount val="17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  <c:pt idx="15">
                  <c:v>18.0</c:v>
                </c:pt>
                <c:pt idx="16">
                  <c:v>19.0</c:v>
                </c:pt>
              </c:numCache>
            </c:numRef>
          </c:xVal>
          <c:yVal>
            <c:numRef>
              <c:f>Second_Order!$H$32:$H$48</c:f>
              <c:numCache>
                <c:formatCode>General</c:formatCode>
                <c:ptCount val="17"/>
                <c:pt idx="0">
                  <c:v>4.686956870876526</c:v>
                </c:pt>
                <c:pt idx="1">
                  <c:v>19.36406228820609</c:v>
                </c:pt>
                <c:pt idx="2">
                  <c:v>5.153544089135925</c:v>
                </c:pt>
                <c:pt idx="3">
                  <c:v>12.67563653744486</c:v>
                </c:pt>
                <c:pt idx="4">
                  <c:v>4.877128102064208</c:v>
                </c:pt>
                <c:pt idx="5">
                  <c:v>9.257098827093548</c:v>
                </c:pt>
                <c:pt idx="6">
                  <c:v>4.4552570255649</c:v>
                </c:pt>
                <c:pt idx="7">
                  <c:v>7.036476910665508</c:v>
                </c:pt>
                <c:pt idx="8">
                  <c:v>3.972985906747207</c:v>
                </c:pt>
                <c:pt idx="9">
                  <c:v>5.620376247703684</c:v>
                </c:pt>
                <c:pt idx="10">
                  <c:v>3.627536118849364</c:v>
                </c:pt>
                <c:pt idx="11">
                  <c:v>4.526025948119774</c:v>
                </c:pt>
                <c:pt idx="12">
                  <c:v>3.211359856020109</c:v>
                </c:pt>
                <c:pt idx="13">
                  <c:v>3.675366090741175</c:v>
                </c:pt>
                <c:pt idx="14">
                  <c:v>2.670621431959641</c:v>
                </c:pt>
                <c:pt idx="15">
                  <c:v>2.975688013360165</c:v>
                </c:pt>
                <c:pt idx="16">
                  <c:v>2.213879735447135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73784352"/>
        <c:axId val="333127200"/>
      </c:scatterChart>
      <c:valAx>
        <c:axId val="-7378435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Arial"/>
                  </a:defRPr>
                </a:pPr>
                <a:r>
                  <a:rPr lang="en-US">
                    <a:latin typeface="Arial"/>
                  </a:rPr>
                  <a:t>n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"/>
              </a:defRPr>
            </a:pPr>
            <a:endParaRPr lang="en-US"/>
          </a:p>
        </c:txPr>
        <c:crossAx val="333127200"/>
        <c:crosses val="autoZero"/>
        <c:crossBetween val="midCat"/>
      </c:valAx>
      <c:valAx>
        <c:axId val="333127200"/>
        <c:scaling>
          <c:orientation val="minMax"/>
          <c:max val="30.0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/>
              <a:lstStyle/>
              <a:p>
                <a:pPr>
                  <a:defRPr>
                    <a:latin typeface="Arial"/>
                  </a:defRPr>
                </a:pPr>
                <a:r>
                  <a:rPr lang="en-US">
                    <a:latin typeface="Arial"/>
                  </a:rPr>
                  <a:t>mol%(n)</a:t>
                </a:r>
              </a:p>
            </c:rich>
          </c:tx>
          <c:layout>
            <c:manualLayout>
              <c:xMode val="edge"/>
              <c:yMode val="edge"/>
              <c:x val="0.0"/>
              <c:y val="0.2262970772721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"/>
              </a:defRPr>
            </a:pPr>
            <a:endParaRPr lang="en-US"/>
          </a:p>
        </c:txPr>
        <c:crossAx val="-73784352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2327209098863"/>
          <c:y val="0.0666666666666667"/>
          <c:w val="0.752508550067605"/>
          <c:h val="0.730864975211432"/>
        </c:manualLayout>
      </c:layout>
      <c:scatterChart>
        <c:scatterStyle val="lineMarker"/>
        <c:varyColors val="0"/>
        <c:ser>
          <c:idx val="0"/>
          <c:order val="0"/>
          <c:tx>
            <c:v>calculated</c:v>
          </c:tx>
          <c:spPr>
            <a:ln w="6350" cmpd="sng">
              <a:solidFill>
                <a:schemeClr val="tx1"/>
              </a:solidFill>
              <a:prstDash val="dash"/>
            </a:ln>
          </c:spPr>
          <c:marker>
            <c:symbol val="none"/>
          </c:marker>
          <c:xVal>
            <c:numRef>
              <c:f>Second_Order!$F$32:$F$48</c:f>
              <c:numCache>
                <c:formatCode>General</c:formatCode>
                <c:ptCount val="17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  <c:pt idx="15">
                  <c:v>18.0</c:v>
                </c:pt>
                <c:pt idx="16">
                  <c:v>19.0</c:v>
                </c:pt>
              </c:numCache>
            </c:numRef>
          </c:xVal>
          <c:yVal>
            <c:numRef>
              <c:f>Second_Order!$G$32:$G$48</c:f>
              <c:numCache>
                <c:formatCode>General</c:formatCode>
                <c:ptCount val="17"/>
                <c:pt idx="0">
                  <c:v>3.178105625413933</c:v>
                </c:pt>
                <c:pt idx="1">
                  <c:v>13.30191195122421</c:v>
                </c:pt>
                <c:pt idx="2">
                  <c:v>3.80085971095766</c:v>
                </c:pt>
                <c:pt idx="3">
                  <c:v>10.90647496892585</c:v>
                </c:pt>
                <c:pt idx="4">
                  <c:v>4.063328312771554</c:v>
                </c:pt>
                <c:pt idx="5">
                  <c:v>9.033721813931798</c:v>
                </c:pt>
                <c:pt idx="6">
                  <c:v>4.090718958380505</c:v>
                </c:pt>
                <c:pt idx="7">
                  <c:v>7.552457894305704</c:v>
                </c:pt>
                <c:pt idx="8">
                  <c:v>3.969591324967616</c:v>
                </c:pt>
                <c:pt idx="9">
                  <c:v>6.367075662749679</c:v>
                </c:pt>
                <c:pt idx="10">
                  <c:v>3.759313349606868</c:v>
                </c:pt>
                <c:pt idx="11">
                  <c:v>5.407543553277049</c:v>
                </c:pt>
                <c:pt idx="12">
                  <c:v>3.500173338350714</c:v>
                </c:pt>
                <c:pt idx="13">
                  <c:v>4.622255770623584</c:v>
                </c:pt>
                <c:pt idx="14">
                  <c:v>3.219118262084892</c:v>
                </c:pt>
                <c:pt idx="15">
                  <c:v>3.972920025583344</c:v>
                </c:pt>
                <c:pt idx="16">
                  <c:v>2.933807633739093</c:v>
                </c:pt>
              </c:numCache>
            </c:numRef>
          </c:yVal>
          <c:smooth val="0"/>
        </c:ser>
        <c:ser>
          <c:idx val="1"/>
          <c:order val="1"/>
          <c:tx>
            <c:v>experimental</c:v>
          </c:tx>
          <c:spPr>
            <a:ln>
              <a:noFill/>
            </a:ln>
          </c:spPr>
          <c:marker>
            <c:symbol val="circle"/>
            <c:size val="4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Second_Order!$F$32:$F$48</c:f>
              <c:numCache>
                <c:formatCode>General</c:formatCode>
                <c:ptCount val="17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  <c:pt idx="15">
                  <c:v>18.0</c:v>
                </c:pt>
                <c:pt idx="16">
                  <c:v>19.0</c:v>
                </c:pt>
              </c:numCache>
            </c:numRef>
          </c:xVal>
          <c:yVal>
            <c:numRef>
              <c:f>Second_Order!$H$32:$H$48</c:f>
              <c:numCache>
                <c:formatCode>General</c:formatCode>
                <c:ptCount val="17"/>
                <c:pt idx="0">
                  <c:v>3.774468300122412</c:v>
                </c:pt>
                <c:pt idx="1">
                  <c:v>18.96726663690067</c:v>
                </c:pt>
                <c:pt idx="2">
                  <c:v>3.804573633651866</c:v>
                </c:pt>
                <c:pt idx="3">
                  <c:v>10.90821338735377</c:v>
                </c:pt>
                <c:pt idx="4">
                  <c:v>4.01178869126134</c:v>
                </c:pt>
                <c:pt idx="5">
                  <c:v>8.83212464172796</c:v>
                </c:pt>
                <c:pt idx="6">
                  <c:v>4.000936398129745</c:v>
                </c:pt>
                <c:pt idx="7">
                  <c:v>7.450888956867398</c:v>
                </c:pt>
                <c:pt idx="8">
                  <c:v>4.179456101113188</c:v>
                </c:pt>
                <c:pt idx="9">
                  <c:v>6.794042940220342</c:v>
                </c:pt>
                <c:pt idx="10">
                  <c:v>3.79773050898845</c:v>
                </c:pt>
                <c:pt idx="11">
                  <c:v>5.370620344753087</c:v>
                </c:pt>
                <c:pt idx="12">
                  <c:v>3.44231508971164</c:v>
                </c:pt>
                <c:pt idx="13">
                  <c:v>4.543549958177342</c:v>
                </c:pt>
                <c:pt idx="14">
                  <c:v>3.130632176661816</c:v>
                </c:pt>
                <c:pt idx="15">
                  <c:v>4.202241374136285</c:v>
                </c:pt>
                <c:pt idx="16">
                  <c:v>2.789150860222612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33168848"/>
        <c:axId val="-71919904"/>
      </c:scatterChart>
      <c:valAx>
        <c:axId val="3331688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Arial"/>
                  </a:defRPr>
                </a:pPr>
                <a:r>
                  <a:rPr lang="en-US">
                    <a:latin typeface="Arial"/>
                  </a:rPr>
                  <a:t>n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"/>
              </a:defRPr>
            </a:pPr>
            <a:endParaRPr lang="en-US"/>
          </a:p>
        </c:txPr>
        <c:crossAx val="-71919904"/>
        <c:crosses val="autoZero"/>
        <c:crossBetween val="midCat"/>
      </c:valAx>
      <c:valAx>
        <c:axId val="-71919904"/>
        <c:scaling>
          <c:orientation val="minMax"/>
          <c:max val="35.0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/>
              <a:lstStyle/>
              <a:p>
                <a:pPr>
                  <a:defRPr>
                    <a:latin typeface="Arial"/>
                  </a:defRPr>
                </a:pPr>
                <a:r>
                  <a:rPr lang="en-US">
                    <a:latin typeface="Arial"/>
                  </a:rPr>
                  <a:t>Mol%(n)</a:t>
                </a:r>
              </a:p>
            </c:rich>
          </c:tx>
          <c:layout>
            <c:manualLayout>
              <c:xMode val="edge"/>
              <c:yMode val="edge"/>
              <c:x val="0.0138888888888889"/>
              <c:y val="0.37544983960338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"/>
              </a:defRPr>
            </a:pPr>
            <a:endParaRPr lang="en-US"/>
          </a:p>
        </c:txPr>
        <c:crossAx val="333168848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449494949494949"/>
          <c:y val="0.00218256051326917"/>
          <c:w val="0.545454545454545"/>
          <c:h val="0.195634878973462"/>
        </c:manualLayout>
      </c:layout>
      <c:overlay val="0"/>
      <c:spPr>
        <a:ln>
          <a:solidFill>
            <a:schemeClr val="tx1"/>
          </a:solidFill>
        </a:ln>
      </c:sp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93723610635627"/>
          <c:y val="0.0527026970948396"/>
          <c:w val="0.743945376393168"/>
          <c:h val="0.751297536571873"/>
        </c:manualLayout>
      </c:layout>
      <c:scatterChart>
        <c:scatterStyle val="lineMarker"/>
        <c:varyColors val="0"/>
        <c:ser>
          <c:idx val="0"/>
          <c:order val="0"/>
          <c:tx>
            <c:v>calculated</c:v>
          </c:tx>
          <c:spPr>
            <a:ln w="6350" cmpd="sng">
              <a:solidFill>
                <a:schemeClr val="tx1"/>
              </a:solidFill>
              <a:prstDash val="dash"/>
            </a:ln>
          </c:spPr>
          <c:marker>
            <c:symbol val="none"/>
          </c:marker>
          <c:xVal>
            <c:numRef>
              <c:f>Second_Order!$F$32:$F$48</c:f>
              <c:numCache>
                <c:formatCode>General</c:formatCode>
                <c:ptCount val="17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</c:numCache>
            </c:numRef>
          </c:xVal>
          <c:yVal>
            <c:numRef>
              <c:f>Second_Order!$G$32:$G$48</c:f>
              <c:numCache>
                <c:formatCode>General</c:formatCode>
                <c:ptCount val="17"/>
                <c:pt idx="0">
                  <c:v>9.31645895212012</c:v>
                </c:pt>
                <c:pt idx="1">
                  <c:v>12.45495479497363</c:v>
                </c:pt>
                <c:pt idx="2">
                  <c:v>7.343762176171266</c:v>
                </c:pt>
                <c:pt idx="3">
                  <c:v>9.35666228786563</c:v>
                </c:pt>
                <c:pt idx="4">
                  <c:v>5.765931897329525</c:v>
                </c:pt>
                <c:pt idx="5">
                  <c:v>7.041435394396011</c:v>
                </c:pt>
                <c:pt idx="6">
                  <c:v>4.51199859736268</c:v>
                </c:pt>
                <c:pt idx="7">
                  <c:v>5.30765170212301</c:v>
                </c:pt>
                <c:pt idx="8">
                  <c:v>3.520732234921778</c:v>
                </c:pt>
                <c:pt idx="9">
                  <c:v>4.006700256751065</c:v>
                </c:pt>
                <c:pt idx="10">
                  <c:v>2.740561015239062</c:v>
                </c:pt>
                <c:pt idx="11">
                  <c:v>3.028724504575765</c:v>
                </c:pt>
                <c:pt idx="12">
                  <c:v>2.128806485825143</c:v>
                </c:pt>
                <c:pt idx="13">
                  <c:v>2.292290352294213</c:v>
                </c:pt>
                <c:pt idx="14">
                  <c:v>1.650619436765654</c:v>
                </c:pt>
              </c:numCache>
            </c:numRef>
          </c:yVal>
          <c:smooth val="0"/>
        </c:ser>
        <c:ser>
          <c:idx val="1"/>
          <c:order val="1"/>
          <c:tx>
            <c:v>experimental</c:v>
          </c:tx>
          <c:spPr>
            <a:ln>
              <a:noFill/>
            </a:ln>
          </c:spPr>
          <c:marker>
            <c:symbol val="circle"/>
            <c:size val="4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Second_Order!$F$32:$F$46</c:f>
              <c:numCache>
                <c:formatCode>General</c:formatCode>
                <c:ptCount val="15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</c:numCache>
            </c:numRef>
          </c:xVal>
          <c:yVal>
            <c:numRef>
              <c:f>Second_Order!$H$32:$H$46</c:f>
              <c:numCache>
                <c:formatCode>General</c:formatCode>
                <c:ptCount val="15"/>
                <c:pt idx="0">
                  <c:v>11.45329067093962</c:v>
                </c:pt>
                <c:pt idx="1">
                  <c:v>28.95494832540916</c:v>
                </c:pt>
                <c:pt idx="2">
                  <c:v>7.412466771304744</c:v>
                </c:pt>
                <c:pt idx="3">
                  <c:v>9.36209995854896</c:v>
                </c:pt>
                <c:pt idx="4">
                  <c:v>5.294619122360531</c:v>
                </c:pt>
                <c:pt idx="5">
                  <c:v>6.780283732866648</c:v>
                </c:pt>
                <c:pt idx="6">
                  <c:v>4.546999292582771</c:v>
                </c:pt>
                <c:pt idx="7">
                  <c:v>5.366317089642496</c:v>
                </c:pt>
                <c:pt idx="8">
                  <c:v>3.650078334354597</c:v>
                </c:pt>
                <c:pt idx="9">
                  <c:v>4.021520600751272</c:v>
                </c:pt>
                <c:pt idx="10">
                  <c:v>3.043981747030195</c:v>
                </c:pt>
                <c:pt idx="11">
                  <c:v>3.171256245163859</c:v>
                </c:pt>
                <c:pt idx="12">
                  <c:v>2.419346793411965</c:v>
                </c:pt>
                <c:pt idx="13">
                  <c:v>2.569751663880063</c:v>
                </c:pt>
                <c:pt idx="14">
                  <c:v>1.953039651753088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73839936"/>
        <c:axId val="282928512"/>
      </c:scatterChart>
      <c:valAx>
        <c:axId val="-738399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Arial"/>
                  </a:defRPr>
                </a:pPr>
                <a:r>
                  <a:rPr lang="en-US">
                    <a:latin typeface="Arial"/>
                  </a:rPr>
                  <a:t>n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"/>
              </a:defRPr>
            </a:pPr>
            <a:endParaRPr lang="en-US"/>
          </a:p>
        </c:txPr>
        <c:crossAx val="282928512"/>
        <c:crosses val="autoZero"/>
        <c:crossBetween val="midCat"/>
      </c:valAx>
      <c:valAx>
        <c:axId val="28292851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/>
              <a:lstStyle/>
              <a:p>
                <a:pPr>
                  <a:defRPr>
                    <a:latin typeface="Arial"/>
                  </a:defRPr>
                </a:pPr>
                <a:r>
                  <a:rPr lang="en-US">
                    <a:latin typeface="Arial"/>
                  </a:rPr>
                  <a:t>Mol%(n)</a:t>
                </a:r>
              </a:p>
            </c:rich>
          </c:tx>
          <c:layout>
            <c:manualLayout>
              <c:xMode val="edge"/>
              <c:yMode val="edge"/>
              <c:x val="0.0138888888888889"/>
              <c:y val="0.37544983960338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"/>
              </a:defRPr>
            </a:pPr>
            <a:endParaRPr lang="en-US"/>
          </a:p>
        </c:txPr>
        <c:crossAx val="-73839936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2926568568069"/>
          <c:y val="0.0802919708029197"/>
          <c:w val="0.779019132789397"/>
          <c:h val="0.713083755989576"/>
        </c:manualLayout>
      </c:layout>
      <c:scatterChart>
        <c:scatterStyle val="lineMarker"/>
        <c:varyColors val="0"/>
        <c:ser>
          <c:idx val="0"/>
          <c:order val="0"/>
          <c:tx>
            <c:v>calculated</c:v>
          </c:tx>
          <c:spPr>
            <a:ln w="3175" cmpd="sng">
              <a:solidFill>
                <a:srgbClr val="FF0000"/>
              </a:solidFill>
              <a:prstDash val="dash"/>
            </a:ln>
          </c:spPr>
          <c:marker>
            <c:symbol val="none"/>
          </c:marker>
          <c:xVal>
            <c:numRef>
              <c:f>Second_Order!$B$59:$B$74</c:f>
              <c:numCache>
                <c:formatCode>General</c:formatCode>
                <c:ptCount val="16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  <c:pt idx="15">
                  <c:v>18.0</c:v>
                </c:pt>
              </c:numCache>
            </c:numRef>
          </c:xVal>
          <c:yVal>
            <c:numRef>
              <c:f>Second_Order!$J$59:$J$75</c:f>
              <c:numCache>
                <c:formatCode>#,##0.00000;\-#,##0.00000</c:formatCode>
                <c:ptCount val="17"/>
                <c:pt idx="0">
                  <c:v>3.841306727739798</c:v>
                </c:pt>
                <c:pt idx="1">
                  <c:v>16.90709422247146</c:v>
                </c:pt>
                <c:pt idx="2">
                  <c:v>4.634408742694018</c:v>
                </c:pt>
                <c:pt idx="3">
                  <c:v>12.7107294437514</c:v>
                </c:pt>
                <c:pt idx="4">
                  <c:v>4.744434327985149</c:v>
                </c:pt>
                <c:pt idx="5">
                  <c:v>9.694744265677523</c:v>
                </c:pt>
                <c:pt idx="6">
                  <c:v>4.491583083318472</c:v>
                </c:pt>
                <c:pt idx="7">
                  <c:v>7.49054841146022</c:v>
                </c:pt>
                <c:pt idx="8">
                  <c:v>4.066307205419911</c:v>
                </c:pt>
                <c:pt idx="9">
                  <c:v>5.853146881436863</c:v>
                </c:pt>
                <c:pt idx="10">
                  <c:v>3.579048349368477</c:v>
                </c:pt>
                <c:pt idx="11">
                  <c:v>4.617917197376269</c:v>
                </c:pt>
                <c:pt idx="12">
                  <c:v>3.091366363239647</c:v>
                </c:pt>
                <c:pt idx="13">
                  <c:v>3.672848962895959</c:v>
                </c:pt>
                <c:pt idx="14">
                  <c:v>2.635343713273031</c:v>
                </c:pt>
                <c:pt idx="15">
                  <c:v>2.940649494756036</c:v>
                </c:pt>
                <c:pt idx="16">
                  <c:v>2.225616485074001</c:v>
                </c:pt>
              </c:numCache>
            </c:numRef>
          </c:yVal>
          <c:smooth val="0"/>
        </c:ser>
        <c:ser>
          <c:idx val="1"/>
          <c:order val="1"/>
          <c:tx>
            <c:v>experimental</c:v>
          </c:tx>
          <c:spPr>
            <a:ln>
              <a:noFill/>
            </a:ln>
          </c:spPr>
          <c:marker>
            <c:symbol val="circle"/>
            <c:size val="4"/>
            <c:spPr>
              <a:solidFill>
                <a:srgbClr val="3051FF"/>
              </a:solidFill>
              <a:ln>
                <a:solidFill>
                  <a:srgbClr val="3051FF"/>
                </a:solidFill>
              </a:ln>
            </c:spPr>
          </c:marker>
          <c:xVal>
            <c:numRef>
              <c:f>Second_Order!$B$59:$B$75</c:f>
              <c:numCache>
                <c:formatCode>General</c:formatCode>
                <c:ptCount val="17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  <c:pt idx="15">
                  <c:v>18.0</c:v>
                </c:pt>
                <c:pt idx="16">
                  <c:v>19.0</c:v>
                </c:pt>
              </c:numCache>
            </c:numRef>
          </c:xVal>
          <c:yVal>
            <c:numRef>
              <c:f>Second_Order!$G$29:$G$44</c:f>
              <c:numCache>
                <c:formatCode>General</c:formatCode>
                <c:ptCount val="16"/>
                <c:pt idx="0">
                  <c:v>3.941234558471094</c:v>
                </c:pt>
                <c:pt idx="1">
                  <c:v>18.85847855920839</c:v>
                </c:pt>
                <c:pt idx="2">
                  <c:v>4.671585435438616</c:v>
                </c:pt>
                <c:pt idx="3">
                  <c:v>12.75344979775938</c:v>
                </c:pt>
                <c:pt idx="4">
                  <c:v>4.572079029832582</c:v>
                </c:pt>
                <c:pt idx="5">
                  <c:v>9.45104381475707</c:v>
                </c:pt>
                <c:pt idx="6">
                  <c:v>4.314120785494361</c:v>
                </c:pt>
                <c:pt idx="7">
                  <c:v>7.272108668652665</c:v>
                </c:pt>
                <c:pt idx="8">
                  <c:v>3.970280189380837</c:v>
                </c:pt>
                <c:pt idx="9">
                  <c:v>5.897035166434184</c:v>
                </c:pt>
                <c:pt idx="10">
                  <c:v>3.786833866092542</c:v>
                </c:pt>
                <c:pt idx="11">
                  <c:v>4.816558255733351</c:v>
                </c:pt>
                <c:pt idx="12">
                  <c:v>3.323379366410025</c:v>
                </c:pt>
                <c:pt idx="13">
                  <c:v>3.936633583441677</c:v>
                </c:pt>
                <c:pt idx="14">
                  <c:v>2.85922174012422</c:v>
                </c:pt>
                <c:pt idx="15">
                  <c:v>3.196696827030596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83272672"/>
        <c:axId val="-81823424"/>
      </c:scatterChart>
      <c:valAx>
        <c:axId val="-832726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US" sz="800" baseline="0">
                    <a:latin typeface="Arial" charset="0"/>
                  </a:rPr>
                  <a:t>n</a:t>
                </a:r>
              </a:p>
            </c:rich>
          </c:tx>
          <c:layout>
            <c:manualLayout>
              <c:xMode val="edge"/>
              <c:yMode val="edge"/>
              <c:x val="0.488630659448819"/>
              <c:y val="0.89441524354910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 baseline="0">
                <a:latin typeface="Arial" charset="0"/>
              </a:defRPr>
            </a:pPr>
            <a:endParaRPr lang="en-US"/>
          </a:p>
        </c:txPr>
        <c:crossAx val="-81823424"/>
        <c:crosses val="autoZero"/>
        <c:crossBetween val="midCat"/>
        <c:majorUnit val="2.0"/>
      </c:valAx>
      <c:valAx>
        <c:axId val="-81823424"/>
        <c:scaling>
          <c:orientation val="minMax"/>
          <c:max val="35.0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/>
              <a:lstStyle/>
              <a:p>
                <a:pPr>
                  <a:defRPr sz="800"/>
                </a:pPr>
                <a:r>
                  <a:rPr lang="en-US" sz="800" baseline="0">
                    <a:latin typeface="Arial" charset="0"/>
                  </a:rPr>
                  <a:t>mol%(n)</a:t>
                </a:r>
              </a:p>
            </c:rich>
          </c:tx>
          <c:layout>
            <c:manualLayout>
              <c:xMode val="edge"/>
              <c:yMode val="edge"/>
              <c:x val="0.0"/>
              <c:y val="0.189566508812733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txPr>
          <a:bodyPr/>
          <a:lstStyle/>
          <a:p>
            <a:pPr>
              <a:defRPr sz="800" baseline="0">
                <a:latin typeface="Arial" charset="0"/>
              </a:defRPr>
            </a:pPr>
            <a:endParaRPr lang="en-US"/>
          </a:p>
        </c:txPr>
        <c:crossAx val="-83272672"/>
        <c:crosses val="autoZero"/>
        <c:crossBetween val="midCat"/>
      </c:valAx>
      <c:spPr>
        <a:noFill/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96670996235968"/>
          <c:y val="0.0946272883082044"/>
          <c:w val="0.728160223066039"/>
          <c:h val="0.687905711469109"/>
        </c:manualLayout>
      </c:layout>
      <c:scatterChart>
        <c:scatterStyle val="lineMarker"/>
        <c:varyColors val="0"/>
        <c:ser>
          <c:idx val="0"/>
          <c:order val="0"/>
          <c:tx>
            <c:v>calculated</c:v>
          </c:tx>
          <c:spPr>
            <a:ln w="6350" cmpd="sng">
              <a:solidFill>
                <a:srgbClr val="FF0000"/>
              </a:solidFill>
              <a:prstDash val="dash"/>
            </a:ln>
          </c:spPr>
          <c:marker>
            <c:symbol val="none"/>
          </c:marker>
          <c:xVal>
            <c:numRef>
              <c:f>Second_Order!$F$32:$F$48</c:f>
              <c:numCache>
                <c:formatCode>General</c:formatCode>
                <c:ptCount val="17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</c:numCache>
            </c:numRef>
          </c:xVal>
          <c:yVal>
            <c:numRef>
              <c:f>Second_Order!$G$32:$G$48</c:f>
              <c:numCache>
                <c:formatCode>General</c:formatCode>
                <c:ptCount val="17"/>
                <c:pt idx="0">
                  <c:v>9.31645895212012</c:v>
                </c:pt>
                <c:pt idx="1">
                  <c:v>12.45495479497363</c:v>
                </c:pt>
                <c:pt idx="2">
                  <c:v>7.343762176171266</c:v>
                </c:pt>
                <c:pt idx="3">
                  <c:v>9.35666228786563</c:v>
                </c:pt>
                <c:pt idx="4">
                  <c:v>5.765931897329525</c:v>
                </c:pt>
                <c:pt idx="5">
                  <c:v>7.041435394396011</c:v>
                </c:pt>
                <c:pt idx="6">
                  <c:v>4.51199859736268</c:v>
                </c:pt>
                <c:pt idx="7">
                  <c:v>5.30765170212301</c:v>
                </c:pt>
                <c:pt idx="8">
                  <c:v>3.520732234921778</c:v>
                </c:pt>
                <c:pt idx="9">
                  <c:v>4.006700256751065</c:v>
                </c:pt>
                <c:pt idx="10">
                  <c:v>2.740561015239062</c:v>
                </c:pt>
                <c:pt idx="11">
                  <c:v>3.028724504575765</c:v>
                </c:pt>
                <c:pt idx="12">
                  <c:v>2.128806485825143</c:v>
                </c:pt>
                <c:pt idx="13">
                  <c:v>2.292290352294213</c:v>
                </c:pt>
                <c:pt idx="14">
                  <c:v>1.650619436765654</c:v>
                </c:pt>
              </c:numCache>
            </c:numRef>
          </c:yVal>
          <c:smooth val="0"/>
        </c:ser>
        <c:ser>
          <c:idx val="1"/>
          <c:order val="1"/>
          <c:tx>
            <c:v>experimental</c:v>
          </c:tx>
          <c:spPr>
            <a:ln>
              <a:noFill/>
            </a:ln>
          </c:spPr>
          <c:marker>
            <c:symbol val="circle"/>
            <c:size val="4"/>
            <c:spPr>
              <a:solidFill>
                <a:srgbClr val="3051FF"/>
              </a:solidFill>
              <a:ln>
                <a:solidFill>
                  <a:srgbClr val="3051FF"/>
                </a:solidFill>
              </a:ln>
            </c:spPr>
          </c:marker>
          <c:xVal>
            <c:numRef>
              <c:f>Second_Order!$F$32:$F$46</c:f>
              <c:numCache>
                <c:formatCode>General</c:formatCode>
                <c:ptCount val="15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7.0</c:v>
                </c:pt>
                <c:pt idx="5">
                  <c:v>8.0</c:v>
                </c:pt>
                <c:pt idx="6">
                  <c:v>9.0</c:v>
                </c:pt>
                <c:pt idx="7">
                  <c:v>10.0</c:v>
                </c:pt>
                <c:pt idx="8">
                  <c:v>11.0</c:v>
                </c:pt>
                <c:pt idx="9">
                  <c:v>12.0</c:v>
                </c:pt>
                <c:pt idx="10">
                  <c:v>13.0</c:v>
                </c:pt>
                <c:pt idx="11">
                  <c:v>14.0</c:v>
                </c:pt>
                <c:pt idx="12">
                  <c:v>15.0</c:v>
                </c:pt>
                <c:pt idx="13">
                  <c:v>16.0</c:v>
                </c:pt>
                <c:pt idx="14">
                  <c:v>17.0</c:v>
                </c:pt>
              </c:numCache>
            </c:numRef>
          </c:xVal>
          <c:yVal>
            <c:numRef>
              <c:f>Second_Order!$H$32:$H$46</c:f>
              <c:numCache>
                <c:formatCode>General</c:formatCode>
                <c:ptCount val="15"/>
                <c:pt idx="0">
                  <c:v>11.45329067093962</c:v>
                </c:pt>
                <c:pt idx="1">
                  <c:v>28.95494832540916</c:v>
                </c:pt>
                <c:pt idx="2">
                  <c:v>7.412466771304744</c:v>
                </c:pt>
                <c:pt idx="3">
                  <c:v>9.36209995854896</c:v>
                </c:pt>
                <c:pt idx="4">
                  <c:v>5.294619122360531</c:v>
                </c:pt>
                <c:pt idx="5">
                  <c:v>6.780283732866648</c:v>
                </c:pt>
                <c:pt idx="6">
                  <c:v>4.546999292582771</c:v>
                </c:pt>
                <c:pt idx="7">
                  <c:v>5.366317089642496</c:v>
                </c:pt>
                <c:pt idx="8">
                  <c:v>3.650078334354597</c:v>
                </c:pt>
                <c:pt idx="9">
                  <c:v>4.021520600751272</c:v>
                </c:pt>
                <c:pt idx="10">
                  <c:v>3.043981747030195</c:v>
                </c:pt>
                <c:pt idx="11">
                  <c:v>3.171256245163859</c:v>
                </c:pt>
                <c:pt idx="12">
                  <c:v>2.419346793411965</c:v>
                </c:pt>
                <c:pt idx="13">
                  <c:v>2.569751663880063</c:v>
                </c:pt>
                <c:pt idx="14">
                  <c:v>1.953039651753088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82148304"/>
        <c:axId val="-71001920"/>
      </c:scatterChart>
      <c:valAx>
        <c:axId val="-82148304"/>
        <c:scaling>
          <c:orientation val="minMax"/>
          <c:max val="20.0"/>
        </c:scaling>
        <c:delete val="0"/>
        <c:axPos val="b"/>
        <c:title>
          <c:tx>
            <c:rich>
              <a:bodyPr/>
              <a:lstStyle/>
              <a:p>
                <a:pPr>
                  <a:defRPr sz="800" baseline="0">
                    <a:latin typeface="Arial"/>
                  </a:defRPr>
                </a:pPr>
                <a:r>
                  <a:rPr lang="en-US" sz="800" baseline="0">
                    <a:latin typeface="Arial"/>
                  </a:rPr>
                  <a:t>n</a:t>
                </a:r>
              </a:p>
            </c:rich>
          </c:tx>
          <c:layout>
            <c:manualLayout>
              <c:xMode val="edge"/>
              <c:yMode val="edge"/>
              <c:x val="0.479496278434809"/>
              <c:y val="0.90336735839874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 baseline="0">
                <a:latin typeface="Arial"/>
              </a:defRPr>
            </a:pPr>
            <a:endParaRPr lang="en-US"/>
          </a:p>
        </c:txPr>
        <c:crossAx val="-71001920"/>
        <c:crosses val="autoZero"/>
        <c:crossBetween val="midCat"/>
        <c:majorUnit val="2.0"/>
      </c:valAx>
      <c:valAx>
        <c:axId val="-7100192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 baseline="0">
                <a:latin typeface="Arial"/>
              </a:defRPr>
            </a:pPr>
            <a:endParaRPr lang="en-US"/>
          </a:p>
        </c:txPr>
        <c:crossAx val="-82148304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2F747E1-28F8-B641-83A4-64C47C682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7631</Words>
  <Characters>43503</Characters>
  <Application>Microsoft Macintosh Word</Application>
  <DocSecurity>0</DocSecurity>
  <Lines>362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51032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J Britovsek</dc:creator>
  <cp:keywords/>
  <dc:description/>
  <cp:lastModifiedBy>Britovsek, George J P</cp:lastModifiedBy>
  <cp:revision>2</cp:revision>
  <cp:lastPrinted>2017-06-02T16:01:00Z</cp:lastPrinted>
  <dcterms:created xsi:type="dcterms:W3CDTF">2017-12-21T12:53:00Z</dcterms:created>
  <dcterms:modified xsi:type="dcterms:W3CDTF">2017-12-21T12:53:00Z</dcterms:modified>
</cp:coreProperties>
</file>