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6AD413" w14:textId="639609CA" w:rsidR="006B2925" w:rsidRPr="003760EF" w:rsidRDefault="003760EF" w:rsidP="00D93A31">
      <w:pPr>
        <w:jc w:val="center"/>
        <w:rPr>
          <w:rFonts w:ascii="Arial" w:hAnsi="Arial" w:cs="Arial"/>
          <w:b/>
          <w:u w:val="single"/>
        </w:rPr>
      </w:pPr>
      <w:r w:rsidRPr="003760EF">
        <w:rPr>
          <w:rFonts w:ascii="Arial" w:hAnsi="Arial" w:cs="Arial"/>
          <w:b/>
          <w:u w:val="single"/>
        </w:rPr>
        <w:t>Compression following Endovenous Thermal Ablation of Varicose Veins (COMETA Trial)</w:t>
      </w:r>
      <w:r w:rsidR="003371FD">
        <w:rPr>
          <w:rFonts w:ascii="Arial" w:hAnsi="Arial" w:cs="Arial"/>
          <w:b/>
          <w:u w:val="single"/>
        </w:rPr>
        <w:t xml:space="preserve"> – A Randomised Controlled Trial</w:t>
      </w:r>
    </w:p>
    <w:p w14:paraId="275690FB" w14:textId="77777777" w:rsidR="003760EF" w:rsidRPr="00C2076C" w:rsidRDefault="003760EF">
      <w:pPr>
        <w:rPr>
          <w:rFonts w:ascii="Arial" w:hAnsi="Arial" w:cs="Arial"/>
          <w:sz w:val="20"/>
          <w:szCs w:val="20"/>
        </w:rPr>
      </w:pPr>
    </w:p>
    <w:p w14:paraId="3F04A9E0" w14:textId="77777777" w:rsidR="003760EF" w:rsidRPr="00C2076C" w:rsidRDefault="003760EF" w:rsidP="003760EF">
      <w:pPr>
        <w:jc w:val="center"/>
        <w:rPr>
          <w:rFonts w:ascii="Arial" w:hAnsi="Arial" w:cs="Arial"/>
          <w:sz w:val="20"/>
          <w:szCs w:val="20"/>
        </w:rPr>
      </w:pPr>
      <w:r w:rsidRPr="00C2076C">
        <w:rPr>
          <w:rFonts w:ascii="Arial" w:hAnsi="Arial" w:cs="Arial"/>
          <w:sz w:val="20"/>
          <w:szCs w:val="20"/>
        </w:rPr>
        <w:t xml:space="preserve">R. </w:t>
      </w:r>
      <w:proofErr w:type="spellStart"/>
      <w:r w:rsidRPr="00C2076C">
        <w:rPr>
          <w:rFonts w:ascii="Arial" w:hAnsi="Arial" w:cs="Arial"/>
          <w:sz w:val="20"/>
          <w:szCs w:val="20"/>
        </w:rPr>
        <w:t>Bootun</w:t>
      </w:r>
      <w:proofErr w:type="spellEnd"/>
      <w:r w:rsidRPr="00C2076C">
        <w:rPr>
          <w:rFonts w:ascii="Arial" w:hAnsi="Arial" w:cs="Arial"/>
          <w:sz w:val="20"/>
          <w:szCs w:val="20"/>
        </w:rPr>
        <w:t xml:space="preserve">, </w:t>
      </w:r>
      <w:r w:rsidR="00C2076C" w:rsidRPr="00C2076C">
        <w:rPr>
          <w:rFonts w:ascii="Arial" w:hAnsi="Arial" w:cs="Arial"/>
          <w:sz w:val="20"/>
          <w:szCs w:val="20"/>
        </w:rPr>
        <w:t xml:space="preserve">A. </w:t>
      </w:r>
      <w:proofErr w:type="spellStart"/>
      <w:r w:rsidR="00C2076C" w:rsidRPr="00C2076C">
        <w:rPr>
          <w:rFonts w:ascii="Arial" w:hAnsi="Arial" w:cs="Arial"/>
          <w:sz w:val="20"/>
          <w:szCs w:val="20"/>
        </w:rPr>
        <w:t>Belramman</w:t>
      </w:r>
      <w:proofErr w:type="spellEnd"/>
      <w:r w:rsidR="00C2076C" w:rsidRPr="00C2076C">
        <w:rPr>
          <w:rFonts w:ascii="Arial" w:hAnsi="Arial" w:cs="Arial"/>
          <w:sz w:val="20"/>
          <w:szCs w:val="20"/>
        </w:rPr>
        <w:t xml:space="preserve">, </w:t>
      </w:r>
      <w:r w:rsidRPr="00C2076C">
        <w:rPr>
          <w:rFonts w:ascii="Arial" w:hAnsi="Arial" w:cs="Arial"/>
          <w:sz w:val="20"/>
          <w:szCs w:val="20"/>
        </w:rPr>
        <w:t>L. Bolton-</w:t>
      </w:r>
      <w:proofErr w:type="spellStart"/>
      <w:r w:rsidRPr="00C2076C">
        <w:rPr>
          <w:rFonts w:ascii="Arial" w:hAnsi="Arial" w:cs="Arial"/>
          <w:sz w:val="20"/>
          <w:szCs w:val="20"/>
        </w:rPr>
        <w:t>Saghdaoui</w:t>
      </w:r>
      <w:proofErr w:type="spellEnd"/>
      <w:r w:rsidRPr="00C2076C">
        <w:rPr>
          <w:rFonts w:ascii="Arial" w:hAnsi="Arial" w:cs="Arial"/>
          <w:sz w:val="20"/>
          <w:szCs w:val="20"/>
        </w:rPr>
        <w:t>, T. R. A. Lane, C. Riga and A. H. Davies</w:t>
      </w:r>
    </w:p>
    <w:p w14:paraId="30F5D529" w14:textId="77777777" w:rsidR="003760EF" w:rsidRPr="00C2076C" w:rsidRDefault="003760EF" w:rsidP="003760EF">
      <w:pPr>
        <w:rPr>
          <w:rFonts w:ascii="Arial" w:hAnsi="Arial" w:cs="Arial"/>
          <w:sz w:val="20"/>
          <w:szCs w:val="20"/>
        </w:rPr>
      </w:pPr>
    </w:p>
    <w:p w14:paraId="1BBDEFD8" w14:textId="3282FFD3" w:rsidR="003760EF" w:rsidRPr="00A63682" w:rsidRDefault="003760EF" w:rsidP="00A63682">
      <w:pPr>
        <w:jc w:val="center"/>
        <w:rPr>
          <w:rFonts w:ascii="Arial" w:hAnsi="Arial" w:cs="Arial"/>
          <w:i/>
          <w:sz w:val="20"/>
          <w:szCs w:val="20"/>
        </w:rPr>
      </w:pPr>
      <w:r w:rsidRPr="00C2076C">
        <w:rPr>
          <w:rFonts w:ascii="Arial" w:hAnsi="Arial" w:cs="Arial"/>
          <w:i/>
          <w:sz w:val="20"/>
          <w:szCs w:val="20"/>
        </w:rPr>
        <w:t>Section of Vascular Surgery, Floor 4 North, Charing Cross Hospital, Imperial College London, London, United Kingdom</w:t>
      </w:r>
    </w:p>
    <w:p w14:paraId="60A6F20E" w14:textId="77777777" w:rsidR="003760EF" w:rsidRPr="00C2076C" w:rsidRDefault="003760EF" w:rsidP="003760EF">
      <w:pPr>
        <w:rPr>
          <w:rFonts w:ascii="Arial" w:hAnsi="Arial" w:cs="Arial"/>
          <w:sz w:val="20"/>
          <w:szCs w:val="20"/>
        </w:rPr>
      </w:pPr>
    </w:p>
    <w:p w14:paraId="7FA0F2F3" w14:textId="77777777" w:rsidR="003760EF" w:rsidRPr="002620E7" w:rsidRDefault="003760EF" w:rsidP="003760EF">
      <w:pPr>
        <w:rPr>
          <w:rFonts w:ascii="Arial" w:hAnsi="Arial" w:cs="Arial"/>
          <w:b/>
          <w:bCs/>
          <w:sz w:val="22"/>
          <w:szCs w:val="22"/>
        </w:rPr>
      </w:pPr>
      <w:r w:rsidRPr="002620E7">
        <w:rPr>
          <w:rFonts w:ascii="Arial" w:hAnsi="Arial" w:cs="Arial"/>
          <w:b/>
          <w:bCs/>
          <w:sz w:val="22"/>
          <w:szCs w:val="22"/>
        </w:rPr>
        <w:t>Background</w:t>
      </w:r>
    </w:p>
    <w:p w14:paraId="5C955BBF" w14:textId="77777777" w:rsidR="003760EF" w:rsidRPr="002620E7" w:rsidRDefault="003760EF" w:rsidP="003760EF">
      <w:pPr>
        <w:rPr>
          <w:rFonts w:ascii="Arial" w:hAnsi="Arial" w:cs="Arial"/>
          <w:sz w:val="22"/>
          <w:szCs w:val="22"/>
        </w:rPr>
      </w:pPr>
    </w:p>
    <w:p w14:paraId="68ED97CF" w14:textId="4F744CEC" w:rsidR="003760EF" w:rsidRPr="002620E7" w:rsidRDefault="00F9627B" w:rsidP="003078B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620E7">
        <w:rPr>
          <w:rFonts w:ascii="Arial" w:hAnsi="Arial" w:cs="Arial"/>
          <w:sz w:val="22"/>
          <w:szCs w:val="22"/>
        </w:rPr>
        <w:t>Endovenous thermal ablation</w:t>
      </w:r>
      <w:r w:rsidR="0048463C" w:rsidRPr="002620E7">
        <w:rPr>
          <w:rFonts w:ascii="Arial" w:hAnsi="Arial" w:cs="Arial"/>
          <w:sz w:val="22"/>
          <w:szCs w:val="22"/>
        </w:rPr>
        <w:t xml:space="preserve"> </w:t>
      </w:r>
      <w:r w:rsidRPr="002620E7">
        <w:rPr>
          <w:rFonts w:ascii="Arial" w:hAnsi="Arial" w:cs="Arial"/>
          <w:sz w:val="22"/>
          <w:szCs w:val="22"/>
        </w:rPr>
        <w:t xml:space="preserve">methods </w:t>
      </w:r>
      <w:r w:rsidR="001373E0" w:rsidRPr="002620E7">
        <w:rPr>
          <w:rFonts w:ascii="Arial" w:hAnsi="Arial" w:cs="Arial"/>
          <w:sz w:val="22"/>
          <w:szCs w:val="22"/>
        </w:rPr>
        <w:t xml:space="preserve">are considered to be the </w:t>
      </w:r>
      <w:r w:rsidRPr="002620E7">
        <w:rPr>
          <w:rFonts w:ascii="Arial" w:hAnsi="Arial" w:cs="Arial"/>
          <w:sz w:val="22"/>
          <w:szCs w:val="22"/>
        </w:rPr>
        <w:t xml:space="preserve">current </w:t>
      </w:r>
      <w:r w:rsidR="001373E0" w:rsidRPr="002620E7">
        <w:rPr>
          <w:rFonts w:ascii="Arial" w:hAnsi="Arial" w:cs="Arial"/>
          <w:sz w:val="22"/>
          <w:szCs w:val="22"/>
        </w:rPr>
        <w:t xml:space="preserve">‘gold-standard’ </w:t>
      </w:r>
      <w:r w:rsidRPr="002620E7">
        <w:rPr>
          <w:rFonts w:ascii="Arial" w:hAnsi="Arial" w:cs="Arial"/>
          <w:sz w:val="22"/>
          <w:szCs w:val="22"/>
        </w:rPr>
        <w:t>in the management</w:t>
      </w:r>
      <w:r w:rsidR="001373E0" w:rsidRPr="002620E7">
        <w:rPr>
          <w:rFonts w:ascii="Arial" w:hAnsi="Arial" w:cs="Arial"/>
          <w:sz w:val="22"/>
          <w:szCs w:val="22"/>
        </w:rPr>
        <w:t xml:space="preserve"> </w:t>
      </w:r>
      <w:r w:rsidRPr="002620E7">
        <w:rPr>
          <w:rFonts w:ascii="Arial" w:hAnsi="Arial" w:cs="Arial"/>
          <w:sz w:val="22"/>
          <w:szCs w:val="22"/>
        </w:rPr>
        <w:t>of</w:t>
      </w:r>
      <w:r w:rsidR="001373E0" w:rsidRPr="002620E7">
        <w:rPr>
          <w:rFonts w:ascii="Arial" w:hAnsi="Arial" w:cs="Arial"/>
          <w:sz w:val="22"/>
          <w:szCs w:val="22"/>
        </w:rPr>
        <w:t xml:space="preserve"> varicose veins. </w:t>
      </w:r>
      <w:r w:rsidRPr="002620E7">
        <w:rPr>
          <w:rFonts w:ascii="Arial" w:hAnsi="Arial" w:cs="Arial"/>
          <w:sz w:val="22"/>
          <w:szCs w:val="22"/>
        </w:rPr>
        <w:t>The role of the common practice of using compression p</w:t>
      </w:r>
      <w:r w:rsidR="003078B7" w:rsidRPr="002620E7">
        <w:rPr>
          <w:rFonts w:ascii="Arial" w:hAnsi="Arial" w:cs="Arial"/>
          <w:sz w:val="22"/>
          <w:szCs w:val="22"/>
        </w:rPr>
        <w:t>ost-</w:t>
      </w:r>
      <w:r w:rsidRPr="002620E7">
        <w:rPr>
          <w:rFonts w:ascii="Arial" w:hAnsi="Arial" w:cs="Arial"/>
          <w:sz w:val="22"/>
          <w:szCs w:val="22"/>
        </w:rPr>
        <w:t xml:space="preserve">treatment, </w:t>
      </w:r>
      <w:r w:rsidR="003078B7" w:rsidRPr="002620E7">
        <w:rPr>
          <w:rFonts w:ascii="Arial" w:hAnsi="Arial" w:cs="Arial"/>
          <w:sz w:val="22"/>
          <w:szCs w:val="22"/>
        </w:rPr>
        <w:t xml:space="preserve">however, remains </w:t>
      </w:r>
      <w:r w:rsidRPr="002620E7">
        <w:rPr>
          <w:rFonts w:ascii="Arial" w:hAnsi="Arial" w:cs="Arial"/>
          <w:sz w:val="22"/>
          <w:szCs w:val="22"/>
        </w:rPr>
        <w:t>uncertain</w:t>
      </w:r>
      <w:r w:rsidR="003078B7" w:rsidRPr="002620E7">
        <w:rPr>
          <w:rFonts w:ascii="Arial" w:hAnsi="Arial" w:cs="Arial"/>
          <w:sz w:val="22"/>
          <w:szCs w:val="22"/>
        </w:rPr>
        <w:t xml:space="preserve">. </w:t>
      </w:r>
      <w:r w:rsidRPr="002620E7">
        <w:rPr>
          <w:rFonts w:ascii="Arial" w:hAnsi="Arial" w:cs="Arial"/>
          <w:sz w:val="22"/>
          <w:szCs w:val="22"/>
        </w:rPr>
        <w:t>Hence</w:t>
      </w:r>
      <w:r w:rsidR="003760EF" w:rsidRPr="002620E7">
        <w:rPr>
          <w:rFonts w:ascii="Arial" w:hAnsi="Arial" w:cs="Arial"/>
          <w:sz w:val="22"/>
          <w:szCs w:val="22"/>
        </w:rPr>
        <w:t xml:space="preserve">, a randomised </w:t>
      </w:r>
      <w:r w:rsidRPr="002620E7">
        <w:rPr>
          <w:rFonts w:ascii="Arial" w:hAnsi="Arial" w:cs="Arial"/>
          <w:sz w:val="22"/>
          <w:szCs w:val="22"/>
        </w:rPr>
        <w:t xml:space="preserve">clinical </w:t>
      </w:r>
      <w:r w:rsidR="00FD287A">
        <w:rPr>
          <w:rFonts w:ascii="Arial" w:hAnsi="Arial" w:cs="Arial"/>
          <w:sz w:val="22"/>
          <w:szCs w:val="22"/>
        </w:rPr>
        <w:t>study</w:t>
      </w:r>
      <w:r w:rsidRPr="002620E7">
        <w:rPr>
          <w:rFonts w:ascii="Arial" w:hAnsi="Arial" w:cs="Arial"/>
          <w:sz w:val="22"/>
          <w:szCs w:val="22"/>
        </w:rPr>
        <w:t xml:space="preserve"> was devised to evaluate</w:t>
      </w:r>
      <w:r w:rsidR="003760EF" w:rsidRPr="002620E7">
        <w:rPr>
          <w:rFonts w:ascii="Arial" w:hAnsi="Arial" w:cs="Arial"/>
          <w:sz w:val="22"/>
          <w:szCs w:val="22"/>
        </w:rPr>
        <w:t xml:space="preserve"> </w:t>
      </w:r>
      <w:r w:rsidRPr="002620E7">
        <w:rPr>
          <w:rFonts w:ascii="Arial" w:hAnsi="Arial" w:cs="Arial"/>
          <w:sz w:val="22"/>
          <w:szCs w:val="22"/>
        </w:rPr>
        <w:t xml:space="preserve">the use </w:t>
      </w:r>
      <w:r w:rsidR="003760EF" w:rsidRPr="002620E7">
        <w:rPr>
          <w:rFonts w:ascii="Arial" w:hAnsi="Arial" w:cs="Arial"/>
          <w:sz w:val="22"/>
          <w:szCs w:val="22"/>
        </w:rPr>
        <w:t xml:space="preserve">of wearing compression following </w:t>
      </w:r>
      <w:r w:rsidR="00FD287A">
        <w:rPr>
          <w:rFonts w:ascii="Arial" w:hAnsi="Arial" w:cs="Arial"/>
          <w:sz w:val="22"/>
          <w:szCs w:val="22"/>
        </w:rPr>
        <w:t xml:space="preserve">the </w:t>
      </w:r>
      <w:r w:rsidRPr="002620E7">
        <w:rPr>
          <w:rFonts w:ascii="Arial" w:hAnsi="Arial" w:cs="Arial"/>
          <w:sz w:val="22"/>
          <w:szCs w:val="22"/>
        </w:rPr>
        <w:t xml:space="preserve">treatment of </w:t>
      </w:r>
      <w:r w:rsidR="003760EF" w:rsidRPr="002620E7">
        <w:rPr>
          <w:rFonts w:ascii="Arial" w:hAnsi="Arial" w:cs="Arial"/>
          <w:sz w:val="22"/>
          <w:szCs w:val="22"/>
        </w:rPr>
        <w:t>varicose vein</w:t>
      </w:r>
      <w:r w:rsidRPr="002620E7">
        <w:rPr>
          <w:rFonts w:ascii="Arial" w:hAnsi="Arial" w:cs="Arial"/>
          <w:sz w:val="22"/>
          <w:szCs w:val="22"/>
        </w:rPr>
        <w:t>s</w:t>
      </w:r>
      <w:r w:rsidR="003760EF" w:rsidRPr="002620E7">
        <w:rPr>
          <w:rFonts w:ascii="Arial" w:hAnsi="Arial" w:cs="Arial"/>
          <w:sz w:val="22"/>
          <w:szCs w:val="22"/>
        </w:rPr>
        <w:t>.</w:t>
      </w:r>
    </w:p>
    <w:p w14:paraId="7DE5CFD7" w14:textId="77777777" w:rsidR="003760EF" w:rsidRPr="002620E7" w:rsidRDefault="003760EF" w:rsidP="003760E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4635DAB" w14:textId="77777777" w:rsidR="003760EF" w:rsidRPr="002620E7" w:rsidRDefault="003760EF" w:rsidP="003760EF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2620E7">
        <w:rPr>
          <w:rFonts w:ascii="Arial" w:hAnsi="Arial" w:cs="Arial"/>
          <w:b/>
          <w:sz w:val="22"/>
          <w:szCs w:val="22"/>
        </w:rPr>
        <w:t>Method</w:t>
      </w:r>
    </w:p>
    <w:p w14:paraId="6C57C261" w14:textId="3973DA51" w:rsidR="009521D3" w:rsidRPr="002620E7" w:rsidRDefault="00017676" w:rsidP="00E74C3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620E7">
        <w:rPr>
          <w:rFonts w:ascii="Arial" w:hAnsi="Arial" w:cs="Arial"/>
          <w:sz w:val="22"/>
          <w:szCs w:val="22"/>
        </w:rPr>
        <w:t>This study was conducted in two centres in London (UK) and recruited p</w:t>
      </w:r>
      <w:r w:rsidR="003760EF" w:rsidRPr="002620E7">
        <w:rPr>
          <w:rFonts w:ascii="Arial" w:hAnsi="Arial" w:cs="Arial"/>
          <w:sz w:val="22"/>
          <w:szCs w:val="22"/>
        </w:rPr>
        <w:t>atients</w:t>
      </w:r>
      <w:r w:rsidR="003078B7" w:rsidRPr="002620E7">
        <w:rPr>
          <w:rFonts w:ascii="Arial" w:hAnsi="Arial" w:cs="Arial"/>
          <w:sz w:val="22"/>
          <w:szCs w:val="22"/>
        </w:rPr>
        <w:t xml:space="preserve"> </w:t>
      </w:r>
      <w:r w:rsidR="003760EF" w:rsidRPr="002620E7">
        <w:rPr>
          <w:rFonts w:ascii="Arial" w:hAnsi="Arial" w:cs="Arial"/>
          <w:sz w:val="22"/>
          <w:szCs w:val="22"/>
        </w:rPr>
        <w:t>with saphenous vein ref</w:t>
      </w:r>
      <w:r w:rsidR="005143CA" w:rsidRPr="002620E7">
        <w:rPr>
          <w:rFonts w:ascii="Arial" w:hAnsi="Arial" w:cs="Arial"/>
          <w:sz w:val="22"/>
          <w:szCs w:val="22"/>
        </w:rPr>
        <w:t>lux</w:t>
      </w:r>
      <w:r w:rsidR="003760EF" w:rsidRPr="002620E7">
        <w:rPr>
          <w:rFonts w:ascii="Arial" w:hAnsi="Arial" w:cs="Arial"/>
          <w:sz w:val="22"/>
          <w:szCs w:val="22"/>
        </w:rPr>
        <w:t xml:space="preserve"> </w:t>
      </w:r>
      <w:r w:rsidRPr="002620E7">
        <w:rPr>
          <w:rFonts w:ascii="Arial" w:hAnsi="Arial" w:cs="Arial"/>
          <w:sz w:val="22"/>
          <w:szCs w:val="22"/>
        </w:rPr>
        <w:t>receiving</w:t>
      </w:r>
      <w:r w:rsidR="003760EF" w:rsidRPr="002620E7">
        <w:rPr>
          <w:rFonts w:ascii="Arial" w:hAnsi="Arial" w:cs="Arial"/>
          <w:sz w:val="22"/>
          <w:szCs w:val="22"/>
        </w:rPr>
        <w:t xml:space="preserve"> endo</w:t>
      </w:r>
      <w:r w:rsidR="00FD287A">
        <w:rPr>
          <w:rFonts w:ascii="Arial" w:hAnsi="Arial" w:cs="Arial"/>
          <w:sz w:val="22"/>
          <w:szCs w:val="22"/>
        </w:rPr>
        <w:t xml:space="preserve">venous </w:t>
      </w:r>
      <w:r w:rsidR="003760EF" w:rsidRPr="002620E7">
        <w:rPr>
          <w:rFonts w:ascii="Arial" w:hAnsi="Arial" w:cs="Arial"/>
          <w:sz w:val="22"/>
          <w:szCs w:val="22"/>
        </w:rPr>
        <w:t xml:space="preserve">thermal ablation </w:t>
      </w:r>
      <w:r w:rsidR="000260B4" w:rsidRPr="002620E7">
        <w:rPr>
          <w:rFonts w:ascii="Arial" w:hAnsi="Arial" w:cs="Arial"/>
          <w:sz w:val="22"/>
          <w:szCs w:val="22"/>
        </w:rPr>
        <w:t xml:space="preserve">(with or without </w:t>
      </w:r>
      <w:r w:rsidR="00FD287A">
        <w:rPr>
          <w:rFonts w:ascii="Arial" w:hAnsi="Arial" w:cs="Arial"/>
          <w:sz w:val="22"/>
          <w:szCs w:val="22"/>
        </w:rPr>
        <w:t>simultaneous</w:t>
      </w:r>
      <w:r w:rsidR="000260B4" w:rsidRPr="002620E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260B4" w:rsidRPr="002620E7">
        <w:rPr>
          <w:rFonts w:ascii="Arial" w:hAnsi="Arial" w:cs="Arial"/>
          <w:sz w:val="22"/>
          <w:szCs w:val="22"/>
        </w:rPr>
        <w:t>phlebectomies</w:t>
      </w:r>
      <w:proofErr w:type="spellEnd"/>
      <w:r w:rsidR="000260B4" w:rsidRPr="002620E7">
        <w:rPr>
          <w:rFonts w:ascii="Arial" w:hAnsi="Arial" w:cs="Arial"/>
          <w:sz w:val="22"/>
          <w:szCs w:val="22"/>
        </w:rPr>
        <w:t>)</w:t>
      </w:r>
      <w:r w:rsidRPr="002620E7">
        <w:rPr>
          <w:rFonts w:ascii="Arial" w:hAnsi="Arial" w:cs="Arial"/>
          <w:sz w:val="22"/>
          <w:szCs w:val="22"/>
        </w:rPr>
        <w:t>. Participants</w:t>
      </w:r>
      <w:r w:rsidR="000260B4" w:rsidRPr="002620E7">
        <w:rPr>
          <w:rFonts w:ascii="Arial" w:hAnsi="Arial" w:cs="Arial"/>
          <w:sz w:val="22"/>
          <w:szCs w:val="22"/>
        </w:rPr>
        <w:t xml:space="preserve"> </w:t>
      </w:r>
      <w:r w:rsidR="003760EF" w:rsidRPr="002620E7">
        <w:rPr>
          <w:rFonts w:ascii="Arial" w:hAnsi="Arial" w:cs="Arial"/>
          <w:sz w:val="22"/>
          <w:szCs w:val="22"/>
        </w:rPr>
        <w:t xml:space="preserve">were randomised to </w:t>
      </w:r>
      <w:r w:rsidR="00FD287A">
        <w:rPr>
          <w:rFonts w:ascii="Arial" w:hAnsi="Arial" w:cs="Arial"/>
          <w:sz w:val="22"/>
          <w:szCs w:val="22"/>
        </w:rPr>
        <w:t xml:space="preserve">receiving </w:t>
      </w:r>
      <w:r w:rsidR="003760EF" w:rsidRPr="002620E7">
        <w:rPr>
          <w:rFonts w:ascii="Arial" w:hAnsi="Arial" w:cs="Arial"/>
          <w:sz w:val="22"/>
          <w:szCs w:val="22"/>
        </w:rPr>
        <w:t xml:space="preserve">either 7 days of compression stockings or no stockings. </w:t>
      </w:r>
      <w:r w:rsidRPr="002620E7">
        <w:rPr>
          <w:rFonts w:ascii="Arial" w:hAnsi="Arial" w:cs="Arial"/>
          <w:sz w:val="22"/>
          <w:szCs w:val="22"/>
        </w:rPr>
        <w:t xml:space="preserve">The pain score </w:t>
      </w:r>
      <w:r w:rsidR="00FD287A">
        <w:rPr>
          <w:rFonts w:ascii="Arial" w:hAnsi="Arial" w:cs="Arial"/>
          <w:sz w:val="22"/>
          <w:szCs w:val="22"/>
        </w:rPr>
        <w:t xml:space="preserve">using a visual analogue scale (VAS) </w:t>
      </w:r>
      <w:r w:rsidRPr="002620E7">
        <w:rPr>
          <w:rFonts w:ascii="Arial" w:hAnsi="Arial" w:cs="Arial"/>
          <w:sz w:val="22"/>
          <w:szCs w:val="22"/>
        </w:rPr>
        <w:t xml:space="preserve">over the first 10 post-operative days was the </w:t>
      </w:r>
      <w:r w:rsidR="003760EF" w:rsidRPr="002620E7">
        <w:rPr>
          <w:rFonts w:ascii="Arial" w:hAnsi="Arial" w:cs="Arial"/>
          <w:sz w:val="22"/>
          <w:szCs w:val="22"/>
        </w:rPr>
        <w:t>primary outcome measure</w:t>
      </w:r>
      <w:r w:rsidRPr="002620E7">
        <w:rPr>
          <w:rFonts w:ascii="Arial" w:hAnsi="Arial" w:cs="Arial"/>
          <w:sz w:val="22"/>
          <w:szCs w:val="22"/>
        </w:rPr>
        <w:t xml:space="preserve">. Secondary outcomes looked at </w:t>
      </w:r>
      <w:r w:rsidR="003760EF" w:rsidRPr="002620E7">
        <w:rPr>
          <w:rFonts w:ascii="Arial" w:hAnsi="Arial" w:cs="Arial"/>
          <w:sz w:val="22"/>
          <w:szCs w:val="22"/>
        </w:rPr>
        <w:t>clinical</w:t>
      </w:r>
      <w:r w:rsidR="003078B7" w:rsidRPr="002620E7">
        <w:rPr>
          <w:rFonts w:ascii="Arial" w:hAnsi="Arial" w:cs="Arial"/>
          <w:sz w:val="22"/>
          <w:szCs w:val="22"/>
        </w:rPr>
        <w:t xml:space="preserve"> score</w:t>
      </w:r>
      <w:r w:rsidRPr="002620E7">
        <w:rPr>
          <w:rFonts w:ascii="Arial" w:hAnsi="Arial" w:cs="Arial"/>
          <w:sz w:val="22"/>
          <w:szCs w:val="22"/>
        </w:rPr>
        <w:t>s</w:t>
      </w:r>
      <w:r w:rsidR="00F84162" w:rsidRPr="002620E7">
        <w:rPr>
          <w:rFonts w:ascii="Arial" w:hAnsi="Arial" w:cs="Arial"/>
          <w:sz w:val="22"/>
          <w:szCs w:val="22"/>
        </w:rPr>
        <w:t xml:space="preserve"> (VCSS)</w:t>
      </w:r>
      <w:r w:rsidR="003078B7" w:rsidRPr="002620E7">
        <w:rPr>
          <w:rFonts w:ascii="Arial" w:hAnsi="Arial" w:cs="Arial"/>
          <w:sz w:val="22"/>
          <w:szCs w:val="22"/>
        </w:rPr>
        <w:t xml:space="preserve">, </w:t>
      </w:r>
      <w:r w:rsidRPr="002620E7">
        <w:rPr>
          <w:rFonts w:ascii="Arial" w:hAnsi="Arial" w:cs="Arial"/>
          <w:sz w:val="22"/>
          <w:szCs w:val="22"/>
        </w:rPr>
        <w:t>quality of life scores</w:t>
      </w:r>
      <w:r w:rsidR="00F84162" w:rsidRPr="002620E7">
        <w:rPr>
          <w:rFonts w:ascii="Arial" w:hAnsi="Arial" w:cs="Arial"/>
          <w:sz w:val="22"/>
          <w:szCs w:val="22"/>
        </w:rPr>
        <w:t xml:space="preserve"> (EQ-VAS, EQ-5D, AVVQ, CIVIQ-14)</w:t>
      </w:r>
      <w:r w:rsidRPr="002620E7">
        <w:rPr>
          <w:rFonts w:ascii="Arial" w:hAnsi="Arial" w:cs="Arial"/>
          <w:sz w:val="22"/>
          <w:szCs w:val="22"/>
        </w:rPr>
        <w:t xml:space="preserve">, </w:t>
      </w:r>
      <w:proofErr w:type="gramStart"/>
      <w:r w:rsidR="003760EF" w:rsidRPr="002620E7">
        <w:rPr>
          <w:rFonts w:ascii="Arial" w:hAnsi="Arial" w:cs="Arial"/>
          <w:sz w:val="22"/>
          <w:szCs w:val="22"/>
        </w:rPr>
        <w:t>time</w:t>
      </w:r>
      <w:proofErr w:type="gramEnd"/>
      <w:r w:rsidR="003760EF" w:rsidRPr="002620E7">
        <w:rPr>
          <w:rFonts w:ascii="Arial" w:hAnsi="Arial" w:cs="Arial"/>
          <w:sz w:val="22"/>
          <w:szCs w:val="22"/>
        </w:rPr>
        <w:t xml:space="preserve"> to </w:t>
      </w:r>
      <w:r w:rsidR="0042464F">
        <w:rPr>
          <w:rFonts w:ascii="Arial" w:hAnsi="Arial" w:cs="Arial"/>
          <w:sz w:val="22"/>
          <w:szCs w:val="22"/>
        </w:rPr>
        <w:t>resume</w:t>
      </w:r>
      <w:r w:rsidR="003760EF" w:rsidRPr="002620E7">
        <w:rPr>
          <w:rFonts w:ascii="Arial" w:hAnsi="Arial" w:cs="Arial"/>
          <w:sz w:val="22"/>
          <w:szCs w:val="22"/>
        </w:rPr>
        <w:t xml:space="preserve"> activities</w:t>
      </w:r>
      <w:r w:rsidRPr="002620E7">
        <w:rPr>
          <w:rFonts w:ascii="Arial" w:hAnsi="Arial" w:cs="Arial"/>
          <w:sz w:val="22"/>
          <w:szCs w:val="22"/>
        </w:rPr>
        <w:t>,</w:t>
      </w:r>
      <w:r w:rsidR="003078B7" w:rsidRPr="002620E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2464F">
        <w:rPr>
          <w:rFonts w:ascii="Arial" w:hAnsi="Arial" w:cs="Arial"/>
          <w:sz w:val="22"/>
          <w:szCs w:val="22"/>
        </w:rPr>
        <w:t>ecchymoses</w:t>
      </w:r>
      <w:proofErr w:type="spellEnd"/>
      <w:r w:rsidR="0042464F">
        <w:rPr>
          <w:rFonts w:ascii="Arial" w:hAnsi="Arial" w:cs="Arial"/>
          <w:sz w:val="22"/>
          <w:szCs w:val="22"/>
        </w:rPr>
        <w:t xml:space="preserve">, </w:t>
      </w:r>
      <w:r w:rsidRPr="002620E7">
        <w:rPr>
          <w:rFonts w:ascii="Arial" w:hAnsi="Arial" w:cs="Arial"/>
          <w:sz w:val="22"/>
          <w:szCs w:val="22"/>
        </w:rPr>
        <w:t xml:space="preserve">complications </w:t>
      </w:r>
      <w:r w:rsidR="003078B7" w:rsidRPr="002620E7">
        <w:rPr>
          <w:rFonts w:ascii="Arial" w:hAnsi="Arial" w:cs="Arial"/>
          <w:sz w:val="22"/>
          <w:szCs w:val="22"/>
        </w:rPr>
        <w:t xml:space="preserve">as well as </w:t>
      </w:r>
      <w:r w:rsidRPr="002620E7">
        <w:rPr>
          <w:rFonts w:ascii="Arial" w:hAnsi="Arial" w:cs="Arial"/>
          <w:sz w:val="22"/>
          <w:szCs w:val="22"/>
        </w:rPr>
        <w:t xml:space="preserve">occlusion rate at 6 months. </w:t>
      </w:r>
      <w:r w:rsidR="003078B7" w:rsidRPr="002620E7">
        <w:rPr>
          <w:rFonts w:ascii="Arial" w:hAnsi="Arial" w:cs="Arial"/>
          <w:sz w:val="22"/>
          <w:szCs w:val="22"/>
        </w:rPr>
        <w:t>Patients were followed-up</w:t>
      </w:r>
      <w:r w:rsidR="0042464F">
        <w:rPr>
          <w:rFonts w:ascii="Arial" w:hAnsi="Arial" w:cs="Arial"/>
          <w:sz w:val="22"/>
          <w:szCs w:val="22"/>
        </w:rPr>
        <w:t xml:space="preserve"> at two</w:t>
      </w:r>
      <w:r w:rsidR="003760EF" w:rsidRPr="002620E7">
        <w:rPr>
          <w:rFonts w:ascii="Arial" w:hAnsi="Arial" w:cs="Arial"/>
          <w:sz w:val="22"/>
          <w:szCs w:val="22"/>
        </w:rPr>
        <w:t xml:space="preserve"> </w:t>
      </w:r>
      <w:r w:rsidRPr="002620E7">
        <w:rPr>
          <w:rFonts w:ascii="Arial" w:hAnsi="Arial" w:cs="Arial"/>
          <w:sz w:val="22"/>
          <w:szCs w:val="22"/>
        </w:rPr>
        <w:t xml:space="preserve">time points (2 </w:t>
      </w:r>
      <w:r w:rsidR="003760EF" w:rsidRPr="002620E7">
        <w:rPr>
          <w:rFonts w:ascii="Arial" w:hAnsi="Arial" w:cs="Arial"/>
          <w:sz w:val="22"/>
          <w:szCs w:val="22"/>
        </w:rPr>
        <w:t>weeks and 6 months</w:t>
      </w:r>
      <w:r w:rsidRPr="002620E7">
        <w:rPr>
          <w:rFonts w:ascii="Arial" w:hAnsi="Arial" w:cs="Arial"/>
          <w:sz w:val="22"/>
          <w:szCs w:val="22"/>
        </w:rPr>
        <w:t>)</w:t>
      </w:r>
      <w:r w:rsidR="003078B7" w:rsidRPr="002620E7">
        <w:rPr>
          <w:rFonts w:ascii="Arial" w:hAnsi="Arial" w:cs="Arial"/>
          <w:sz w:val="22"/>
          <w:szCs w:val="22"/>
        </w:rPr>
        <w:t>.</w:t>
      </w:r>
      <w:r w:rsidR="009521D3" w:rsidRPr="002620E7">
        <w:rPr>
          <w:rFonts w:ascii="Arial" w:hAnsi="Arial" w:cs="Arial"/>
          <w:sz w:val="22"/>
          <w:szCs w:val="22"/>
        </w:rPr>
        <w:t xml:space="preserve"> From power calculations (80% power at 5% significance), 64 patients needed to be recruited per group. This was inflated to 214 patients when a possible loss to follow-up of 40% was considered.</w:t>
      </w:r>
    </w:p>
    <w:p w14:paraId="5301B8BF" w14:textId="77777777" w:rsidR="003760EF" w:rsidRPr="002620E7" w:rsidRDefault="003760EF" w:rsidP="003760EF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</w:p>
    <w:p w14:paraId="04195101" w14:textId="77777777" w:rsidR="003760EF" w:rsidRPr="002620E7" w:rsidRDefault="003760EF" w:rsidP="003760EF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2620E7">
        <w:rPr>
          <w:rFonts w:ascii="Arial" w:hAnsi="Arial" w:cs="Arial"/>
          <w:b/>
          <w:sz w:val="22"/>
          <w:szCs w:val="22"/>
        </w:rPr>
        <w:t>Results</w:t>
      </w:r>
    </w:p>
    <w:p w14:paraId="54866D95" w14:textId="1197F2B8" w:rsidR="00A169EF" w:rsidRPr="002620E7" w:rsidRDefault="00E74C38" w:rsidP="0026215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620E7">
        <w:rPr>
          <w:rFonts w:ascii="Arial" w:hAnsi="Arial" w:cs="Arial"/>
          <w:sz w:val="22"/>
          <w:szCs w:val="22"/>
        </w:rPr>
        <w:t xml:space="preserve">Two hundred and six patients were finally enrolled, with 49% of them assigned to the compression group. </w:t>
      </w:r>
      <w:r w:rsidR="004B1F8A" w:rsidRPr="002620E7">
        <w:rPr>
          <w:rFonts w:ascii="Arial" w:hAnsi="Arial" w:cs="Arial"/>
          <w:sz w:val="22"/>
          <w:szCs w:val="22"/>
        </w:rPr>
        <w:t xml:space="preserve">Follow-up was 64% and 44% at 2 weeks and 6 months, respectively. </w:t>
      </w:r>
      <w:r w:rsidRPr="002620E7">
        <w:rPr>
          <w:rFonts w:ascii="Arial" w:hAnsi="Arial" w:cs="Arial"/>
          <w:sz w:val="22"/>
          <w:szCs w:val="22"/>
        </w:rPr>
        <w:t xml:space="preserve">Males comprised 51% of the population </w:t>
      </w:r>
      <w:r w:rsidR="0042464F">
        <w:rPr>
          <w:rFonts w:ascii="Arial" w:hAnsi="Arial" w:cs="Arial"/>
          <w:sz w:val="22"/>
          <w:szCs w:val="22"/>
        </w:rPr>
        <w:t>and the</w:t>
      </w:r>
      <w:r w:rsidRPr="002620E7">
        <w:rPr>
          <w:rFonts w:ascii="Arial" w:hAnsi="Arial" w:cs="Arial"/>
          <w:sz w:val="22"/>
          <w:szCs w:val="22"/>
        </w:rPr>
        <w:t xml:space="preserve"> mean age </w:t>
      </w:r>
      <w:r w:rsidR="0042464F">
        <w:rPr>
          <w:rFonts w:ascii="Arial" w:hAnsi="Arial" w:cs="Arial"/>
          <w:sz w:val="22"/>
          <w:szCs w:val="22"/>
        </w:rPr>
        <w:t>was</w:t>
      </w:r>
      <w:r w:rsidRPr="002620E7">
        <w:rPr>
          <w:rFonts w:ascii="Arial" w:hAnsi="Arial" w:cs="Arial"/>
          <w:sz w:val="22"/>
          <w:szCs w:val="22"/>
        </w:rPr>
        <w:t xml:space="preserve"> </w:t>
      </w:r>
      <w:r w:rsidR="00BF6C8A" w:rsidRPr="002620E7">
        <w:rPr>
          <w:rFonts w:ascii="Arial" w:hAnsi="Arial" w:cs="Arial"/>
          <w:sz w:val="22"/>
          <w:szCs w:val="22"/>
        </w:rPr>
        <w:t xml:space="preserve">49.7 (±16) </w:t>
      </w:r>
      <w:r w:rsidRPr="002620E7">
        <w:rPr>
          <w:rFonts w:ascii="Arial" w:hAnsi="Arial" w:cs="Arial"/>
          <w:sz w:val="22"/>
          <w:szCs w:val="22"/>
        </w:rPr>
        <w:t>y</w:t>
      </w:r>
      <w:r w:rsidR="00BF6C8A" w:rsidRPr="002620E7">
        <w:rPr>
          <w:rFonts w:ascii="Arial" w:hAnsi="Arial" w:cs="Arial"/>
          <w:sz w:val="22"/>
          <w:szCs w:val="22"/>
        </w:rPr>
        <w:t>ears</w:t>
      </w:r>
      <w:r w:rsidRPr="002620E7">
        <w:rPr>
          <w:rFonts w:ascii="Arial" w:hAnsi="Arial" w:cs="Arial"/>
          <w:sz w:val="22"/>
          <w:szCs w:val="22"/>
        </w:rPr>
        <w:t>.</w:t>
      </w:r>
      <w:r w:rsidR="0026215D" w:rsidRPr="002620E7">
        <w:rPr>
          <w:rFonts w:ascii="Arial" w:hAnsi="Arial" w:cs="Arial"/>
          <w:sz w:val="22"/>
          <w:szCs w:val="22"/>
        </w:rPr>
        <w:t xml:space="preserve"> The CEAP classification was used to classify patients at baseline with 67% being in </w:t>
      </w:r>
      <w:r w:rsidR="0036375C" w:rsidRPr="002620E7">
        <w:rPr>
          <w:rFonts w:ascii="Arial" w:hAnsi="Arial" w:cs="Arial"/>
          <w:sz w:val="22"/>
          <w:szCs w:val="22"/>
        </w:rPr>
        <w:t xml:space="preserve">CEAP clinical </w:t>
      </w:r>
      <w:r w:rsidR="0026215D" w:rsidRPr="002620E7">
        <w:rPr>
          <w:rFonts w:ascii="Arial" w:hAnsi="Arial" w:cs="Arial"/>
          <w:sz w:val="22"/>
          <w:szCs w:val="22"/>
        </w:rPr>
        <w:t xml:space="preserve">class C2-3 in the compression group </w:t>
      </w:r>
      <w:r w:rsidR="0042464F">
        <w:rPr>
          <w:rFonts w:ascii="Arial" w:hAnsi="Arial" w:cs="Arial"/>
          <w:sz w:val="22"/>
          <w:szCs w:val="22"/>
        </w:rPr>
        <w:t>against</w:t>
      </w:r>
      <w:r w:rsidR="0026215D" w:rsidRPr="002620E7">
        <w:rPr>
          <w:rFonts w:ascii="Arial" w:hAnsi="Arial" w:cs="Arial"/>
          <w:sz w:val="22"/>
          <w:szCs w:val="22"/>
        </w:rPr>
        <w:t xml:space="preserve"> 76% in the no compression group </w:t>
      </w:r>
      <w:r w:rsidR="00A169EF" w:rsidRPr="002620E7">
        <w:rPr>
          <w:rFonts w:ascii="Arial" w:hAnsi="Arial" w:cs="Arial"/>
          <w:sz w:val="22"/>
          <w:szCs w:val="22"/>
        </w:rPr>
        <w:t>(Chi-squared, p=0.062).</w:t>
      </w:r>
    </w:p>
    <w:p w14:paraId="0C744190" w14:textId="4B99A59B" w:rsidR="00CD268D" w:rsidRPr="002620E7" w:rsidRDefault="0036375C" w:rsidP="00182D4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620E7">
        <w:rPr>
          <w:rFonts w:ascii="Arial" w:hAnsi="Arial" w:cs="Arial"/>
          <w:sz w:val="22"/>
          <w:szCs w:val="22"/>
        </w:rPr>
        <w:t xml:space="preserve">Using a visual analogue scale (VAS), the median pain score was significantly lower on days 2 to 5 in the compression group, compared to the no compression group. </w:t>
      </w:r>
      <w:r w:rsidR="00605EB8" w:rsidRPr="002620E7">
        <w:rPr>
          <w:rFonts w:ascii="Arial" w:hAnsi="Arial" w:cs="Arial"/>
          <w:sz w:val="22"/>
          <w:szCs w:val="22"/>
        </w:rPr>
        <w:t xml:space="preserve">Forty-five percent of patients in the compression group had concurrent </w:t>
      </w:r>
      <w:proofErr w:type="spellStart"/>
      <w:r w:rsidR="00605EB8" w:rsidRPr="002620E7">
        <w:rPr>
          <w:rFonts w:ascii="Arial" w:hAnsi="Arial" w:cs="Arial"/>
          <w:sz w:val="22"/>
          <w:szCs w:val="22"/>
        </w:rPr>
        <w:t>phlebectomies</w:t>
      </w:r>
      <w:proofErr w:type="spellEnd"/>
      <w:r w:rsidR="00605EB8" w:rsidRPr="002620E7">
        <w:rPr>
          <w:rFonts w:ascii="Arial" w:hAnsi="Arial" w:cs="Arial"/>
          <w:sz w:val="22"/>
          <w:szCs w:val="22"/>
        </w:rPr>
        <w:t xml:space="preserve"> following endothermal ablation compared to 59% in the no </w:t>
      </w:r>
      <w:r w:rsidR="00605EB8" w:rsidRPr="002620E7">
        <w:rPr>
          <w:rFonts w:ascii="Arial" w:hAnsi="Arial" w:cs="Arial"/>
          <w:sz w:val="22"/>
          <w:szCs w:val="22"/>
        </w:rPr>
        <w:lastRenderedPageBreak/>
        <w:t xml:space="preserve">compression group (p=0.147). </w:t>
      </w:r>
      <w:r w:rsidRPr="002620E7">
        <w:rPr>
          <w:rFonts w:ascii="Arial" w:hAnsi="Arial" w:cs="Arial"/>
          <w:sz w:val="22"/>
          <w:szCs w:val="22"/>
        </w:rPr>
        <w:t xml:space="preserve">Patients receiving concurrent </w:t>
      </w:r>
      <w:proofErr w:type="spellStart"/>
      <w:r w:rsidRPr="002620E7">
        <w:rPr>
          <w:rFonts w:ascii="Arial" w:hAnsi="Arial" w:cs="Arial"/>
          <w:sz w:val="22"/>
          <w:szCs w:val="22"/>
        </w:rPr>
        <w:t>phlebectomies</w:t>
      </w:r>
      <w:proofErr w:type="spellEnd"/>
      <w:r w:rsidRPr="002620E7">
        <w:rPr>
          <w:rFonts w:ascii="Arial" w:hAnsi="Arial" w:cs="Arial"/>
          <w:sz w:val="22"/>
          <w:szCs w:val="22"/>
        </w:rPr>
        <w:t xml:space="preserve"> followed by compression </w:t>
      </w:r>
      <w:r w:rsidR="00CD268D" w:rsidRPr="002620E7">
        <w:rPr>
          <w:rFonts w:ascii="Arial" w:hAnsi="Arial" w:cs="Arial"/>
          <w:sz w:val="22"/>
          <w:szCs w:val="22"/>
        </w:rPr>
        <w:t>also</w:t>
      </w:r>
      <w:r w:rsidRPr="002620E7">
        <w:rPr>
          <w:rFonts w:ascii="Arial" w:hAnsi="Arial" w:cs="Arial"/>
          <w:sz w:val="22"/>
          <w:szCs w:val="22"/>
        </w:rPr>
        <w:t xml:space="preserve"> had significantly </w:t>
      </w:r>
      <w:r w:rsidR="00181A7F" w:rsidRPr="002620E7">
        <w:rPr>
          <w:rFonts w:ascii="Arial" w:hAnsi="Arial" w:cs="Arial"/>
          <w:sz w:val="22"/>
          <w:szCs w:val="22"/>
        </w:rPr>
        <w:t>less pain on days</w:t>
      </w:r>
      <w:r w:rsidR="00BF6C8A" w:rsidRPr="002620E7">
        <w:rPr>
          <w:rFonts w:ascii="Arial" w:hAnsi="Arial" w:cs="Arial"/>
          <w:sz w:val="22"/>
          <w:szCs w:val="22"/>
        </w:rPr>
        <w:t xml:space="preserve"> 1 to</w:t>
      </w:r>
      <w:r w:rsidR="00251C50" w:rsidRPr="002620E7">
        <w:rPr>
          <w:rFonts w:ascii="Arial" w:hAnsi="Arial" w:cs="Arial"/>
          <w:sz w:val="22"/>
          <w:szCs w:val="22"/>
        </w:rPr>
        <w:t xml:space="preserve"> 3, day</w:t>
      </w:r>
      <w:r w:rsidR="00BF6C8A" w:rsidRPr="002620E7">
        <w:rPr>
          <w:rFonts w:ascii="Arial" w:hAnsi="Arial" w:cs="Arial"/>
          <w:sz w:val="22"/>
          <w:szCs w:val="22"/>
        </w:rPr>
        <w:t xml:space="preserve"> 5 and day 7.</w:t>
      </w:r>
      <w:r w:rsidR="005143CA" w:rsidRPr="002620E7">
        <w:rPr>
          <w:rFonts w:ascii="Arial" w:hAnsi="Arial" w:cs="Arial"/>
          <w:sz w:val="22"/>
          <w:szCs w:val="22"/>
        </w:rPr>
        <w:t xml:space="preserve"> </w:t>
      </w:r>
      <w:r w:rsidR="00CD268D" w:rsidRPr="002620E7">
        <w:rPr>
          <w:rFonts w:ascii="Arial" w:hAnsi="Arial" w:cs="Arial"/>
          <w:sz w:val="22"/>
          <w:szCs w:val="22"/>
        </w:rPr>
        <w:t xml:space="preserve">No such difference was seen in those having endothermal ablation only. </w:t>
      </w:r>
    </w:p>
    <w:p w14:paraId="67B58C21" w14:textId="2CA3A4A8" w:rsidR="0069135B" w:rsidRPr="002620E7" w:rsidRDefault="00B1561D" w:rsidP="00182D4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620E7">
        <w:rPr>
          <w:rFonts w:ascii="Arial" w:hAnsi="Arial" w:cs="Arial"/>
          <w:sz w:val="22"/>
          <w:szCs w:val="22"/>
        </w:rPr>
        <w:t>A non-significant</w:t>
      </w:r>
      <w:r w:rsidR="00A452FF" w:rsidRPr="002620E7">
        <w:rPr>
          <w:rFonts w:ascii="Arial" w:hAnsi="Arial" w:cs="Arial"/>
          <w:sz w:val="22"/>
          <w:szCs w:val="22"/>
        </w:rPr>
        <w:t xml:space="preserve"> i</w:t>
      </w:r>
      <w:r w:rsidRPr="002620E7">
        <w:rPr>
          <w:rFonts w:ascii="Arial" w:hAnsi="Arial" w:cs="Arial"/>
          <w:sz w:val="22"/>
          <w:szCs w:val="22"/>
        </w:rPr>
        <w:t>mprovement was found in the</w:t>
      </w:r>
      <w:r w:rsidR="00A452FF" w:rsidRPr="002620E7">
        <w:rPr>
          <w:rFonts w:ascii="Arial" w:hAnsi="Arial" w:cs="Arial"/>
          <w:sz w:val="22"/>
          <w:szCs w:val="22"/>
        </w:rPr>
        <w:t xml:space="preserve"> median </w:t>
      </w:r>
      <w:r w:rsidR="0042464F">
        <w:rPr>
          <w:rFonts w:ascii="Arial" w:hAnsi="Arial" w:cs="Arial"/>
          <w:sz w:val="22"/>
          <w:szCs w:val="22"/>
        </w:rPr>
        <w:t>VCSS (</w:t>
      </w:r>
      <w:r w:rsidR="00DB0DBD" w:rsidRPr="002620E7">
        <w:rPr>
          <w:rFonts w:ascii="Arial" w:hAnsi="Arial" w:cs="Arial"/>
          <w:sz w:val="22"/>
          <w:szCs w:val="22"/>
        </w:rPr>
        <w:t>venous clinical severity score</w:t>
      </w:r>
      <w:r w:rsidR="0042464F">
        <w:rPr>
          <w:rFonts w:ascii="Arial" w:hAnsi="Arial" w:cs="Arial"/>
          <w:sz w:val="22"/>
          <w:szCs w:val="22"/>
        </w:rPr>
        <w:t>)</w:t>
      </w:r>
      <w:r w:rsidR="00BF6C8A" w:rsidRPr="002620E7">
        <w:rPr>
          <w:rFonts w:ascii="Arial" w:hAnsi="Arial" w:cs="Arial"/>
          <w:sz w:val="22"/>
          <w:szCs w:val="22"/>
        </w:rPr>
        <w:t xml:space="preserve"> </w:t>
      </w:r>
      <w:r w:rsidR="001F34E2" w:rsidRPr="002620E7">
        <w:rPr>
          <w:rFonts w:ascii="Arial" w:hAnsi="Arial" w:cs="Arial"/>
          <w:sz w:val="22"/>
          <w:szCs w:val="22"/>
        </w:rPr>
        <w:t xml:space="preserve">at </w:t>
      </w:r>
      <w:r w:rsidR="008A44B3" w:rsidRPr="002620E7">
        <w:rPr>
          <w:rFonts w:ascii="Arial" w:hAnsi="Arial" w:cs="Arial"/>
          <w:sz w:val="22"/>
          <w:szCs w:val="22"/>
        </w:rPr>
        <w:t>6-month</w:t>
      </w:r>
      <w:r w:rsidRPr="002620E7">
        <w:rPr>
          <w:rFonts w:ascii="Arial" w:hAnsi="Arial" w:cs="Arial"/>
          <w:sz w:val="22"/>
          <w:szCs w:val="22"/>
        </w:rPr>
        <w:t>.</w:t>
      </w:r>
      <w:r w:rsidR="001F34E2" w:rsidRPr="002620E7">
        <w:rPr>
          <w:rFonts w:ascii="Arial" w:hAnsi="Arial" w:cs="Arial"/>
          <w:sz w:val="22"/>
          <w:szCs w:val="22"/>
        </w:rPr>
        <w:t xml:space="preserve"> </w:t>
      </w:r>
      <w:r w:rsidR="0069135B" w:rsidRPr="002620E7">
        <w:rPr>
          <w:rFonts w:ascii="Arial" w:hAnsi="Arial" w:cs="Arial"/>
          <w:sz w:val="22"/>
          <w:szCs w:val="22"/>
        </w:rPr>
        <w:t>There were no</w:t>
      </w:r>
      <w:r w:rsidR="00BF6C8A" w:rsidRPr="002620E7">
        <w:rPr>
          <w:rFonts w:ascii="Arial" w:hAnsi="Arial" w:cs="Arial"/>
          <w:sz w:val="22"/>
          <w:szCs w:val="22"/>
        </w:rPr>
        <w:t xml:space="preserve"> difference</w:t>
      </w:r>
      <w:r w:rsidR="0069135B" w:rsidRPr="002620E7">
        <w:rPr>
          <w:rFonts w:ascii="Arial" w:hAnsi="Arial" w:cs="Arial"/>
          <w:sz w:val="22"/>
          <w:szCs w:val="22"/>
        </w:rPr>
        <w:t>s</w:t>
      </w:r>
      <w:r w:rsidR="00BF6C8A" w:rsidRPr="002620E7">
        <w:rPr>
          <w:rFonts w:ascii="Arial" w:hAnsi="Arial" w:cs="Arial"/>
          <w:sz w:val="22"/>
          <w:szCs w:val="22"/>
        </w:rPr>
        <w:t xml:space="preserve"> </w:t>
      </w:r>
      <w:r w:rsidR="0069135B" w:rsidRPr="002620E7">
        <w:rPr>
          <w:rFonts w:ascii="Arial" w:hAnsi="Arial" w:cs="Arial"/>
          <w:sz w:val="22"/>
          <w:szCs w:val="22"/>
        </w:rPr>
        <w:t xml:space="preserve">observed </w:t>
      </w:r>
      <w:r w:rsidR="00BF6C8A" w:rsidRPr="002620E7">
        <w:rPr>
          <w:rFonts w:ascii="Arial" w:hAnsi="Arial" w:cs="Arial"/>
          <w:sz w:val="22"/>
          <w:szCs w:val="22"/>
        </w:rPr>
        <w:t xml:space="preserve">in the generic- or disease-specific quality of life </w:t>
      </w:r>
      <w:r w:rsidR="0069135B" w:rsidRPr="002620E7">
        <w:rPr>
          <w:rFonts w:ascii="Arial" w:hAnsi="Arial" w:cs="Arial"/>
          <w:sz w:val="22"/>
          <w:szCs w:val="22"/>
        </w:rPr>
        <w:t xml:space="preserve">at any time points. Patients from both groups returned to work and to their normal activities at a median of 3 days (Mann-Whitney U Test, p=0.955) and 2 days (p=0.224), respectively. </w:t>
      </w:r>
      <w:r w:rsidR="00605EB8" w:rsidRPr="002620E7">
        <w:rPr>
          <w:rFonts w:ascii="Arial" w:hAnsi="Arial" w:cs="Arial"/>
          <w:sz w:val="22"/>
          <w:szCs w:val="22"/>
        </w:rPr>
        <w:t xml:space="preserve"> Compl</w:t>
      </w:r>
      <w:r w:rsidR="00665424" w:rsidRPr="002620E7">
        <w:rPr>
          <w:rFonts w:ascii="Arial" w:hAnsi="Arial" w:cs="Arial"/>
          <w:sz w:val="22"/>
          <w:szCs w:val="22"/>
        </w:rPr>
        <w:t>i</w:t>
      </w:r>
      <w:r w:rsidR="00605EB8" w:rsidRPr="002620E7">
        <w:rPr>
          <w:rFonts w:ascii="Arial" w:hAnsi="Arial" w:cs="Arial"/>
          <w:sz w:val="22"/>
          <w:szCs w:val="22"/>
        </w:rPr>
        <w:t>a</w:t>
      </w:r>
      <w:r w:rsidR="00665424" w:rsidRPr="002620E7">
        <w:rPr>
          <w:rFonts w:ascii="Arial" w:hAnsi="Arial" w:cs="Arial"/>
          <w:sz w:val="22"/>
          <w:szCs w:val="22"/>
        </w:rPr>
        <w:t xml:space="preserve">nce </w:t>
      </w:r>
      <w:r w:rsidR="00F07B78" w:rsidRPr="002620E7">
        <w:rPr>
          <w:rFonts w:ascii="Arial" w:hAnsi="Arial" w:cs="Arial"/>
          <w:sz w:val="22"/>
          <w:szCs w:val="22"/>
        </w:rPr>
        <w:t xml:space="preserve">with compression </w:t>
      </w:r>
      <w:r w:rsidR="00665424" w:rsidRPr="002620E7">
        <w:rPr>
          <w:rFonts w:ascii="Arial" w:hAnsi="Arial" w:cs="Arial"/>
          <w:sz w:val="22"/>
          <w:szCs w:val="22"/>
        </w:rPr>
        <w:t xml:space="preserve">was good with a </w:t>
      </w:r>
      <w:r w:rsidR="0069135B" w:rsidRPr="002620E7">
        <w:rPr>
          <w:rFonts w:ascii="Arial" w:hAnsi="Arial" w:cs="Arial"/>
          <w:sz w:val="22"/>
          <w:szCs w:val="22"/>
        </w:rPr>
        <w:t xml:space="preserve">median time </w:t>
      </w:r>
      <w:r w:rsidR="00665424" w:rsidRPr="002620E7">
        <w:rPr>
          <w:rFonts w:ascii="Arial" w:hAnsi="Arial" w:cs="Arial"/>
          <w:sz w:val="22"/>
          <w:szCs w:val="22"/>
        </w:rPr>
        <w:t xml:space="preserve">of 7 days (IQR: 7 to 9 days) </w:t>
      </w:r>
      <w:r w:rsidR="0069135B" w:rsidRPr="002620E7">
        <w:rPr>
          <w:rFonts w:ascii="Arial" w:hAnsi="Arial" w:cs="Arial"/>
          <w:sz w:val="22"/>
          <w:szCs w:val="22"/>
        </w:rPr>
        <w:t>to stop wear</w:t>
      </w:r>
      <w:r w:rsidR="00665424" w:rsidRPr="002620E7">
        <w:rPr>
          <w:rFonts w:ascii="Arial" w:hAnsi="Arial" w:cs="Arial"/>
          <w:sz w:val="22"/>
          <w:szCs w:val="22"/>
        </w:rPr>
        <w:t>ing their stockings.</w:t>
      </w:r>
      <w:r w:rsidR="00182D45" w:rsidRPr="002620E7">
        <w:rPr>
          <w:rFonts w:ascii="Arial" w:hAnsi="Arial" w:cs="Arial"/>
          <w:sz w:val="22"/>
          <w:szCs w:val="22"/>
        </w:rPr>
        <w:t xml:space="preserve"> With a cut-off of 25% for degree of ecchymosis, </w:t>
      </w:r>
      <w:r w:rsidR="0069135B" w:rsidRPr="002620E7">
        <w:rPr>
          <w:rFonts w:ascii="Arial" w:hAnsi="Arial" w:cs="Arial"/>
          <w:sz w:val="22"/>
          <w:szCs w:val="22"/>
        </w:rPr>
        <w:t xml:space="preserve">approximately 85% of patients in </w:t>
      </w:r>
      <w:r w:rsidR="000017EF" w:rsidRPr="002620E7">
        <w:rPr>
          <w:rFonts w:ascii="Arial" w:hAnsi="Arial" w:cs="Arial"/>
          <w:sz w:val="22"/>
          <w:szCs w:val="22"/>
        </w:rPr>
        <w:t>the compression group</w:t>
      </w:r>
      <w:r w:rsidR="0069135B" w:rsidRPr="002620E7">
        <w:rPr>
          <w:rFonts w:ascii="Arial" w:hAnsi="Arial" w:cs="Arial"/>
          <w:sz w:val="22"/>
          <w:szCs w:val="22"/>
        </w:rPr>
        <w:t xml:space="preserve"> had an area less than 25% covered in ecchymosis compared to about 80% </w:t>
      </w:r>
      <w:r w:rsidR="00F07B78" w:rsidRPr="002620E7">
        <w:rPr>
          <w:rFonts w:ascii="Arial" w:hAnsi="Arial" w:cs="Arial"/>
          <w:sz w:val="22"/>
          <w:szCs w:val="22"/>
        </w:rPr>
        <w:t xml:space="preserve">in the no compression group </w:t>
      </w:r>
      <w:r w:rsidR="0069135B" w:rsidRPr="002620E7">
        <w:rPr>
          <w:rFonts w:ascii="Arial" w:hAnsi="Arial" w:cs="Arial"/>
          <w:sz w:val="22"/>
          <w:szCs w:val="22"/>
        </w:rPr>
        <w:t>(analysis of variance (ANOVA), p=0.507).</w:t>
      </w:r>
    </w:p>
    <w:p w14:paraId="6FCE15BD" w14:textId="7D7EAA55" w:rsidR="00BF6C8A" w:rsidRPr="002620E7" w:rsidRDefault="00CD268D" w:rsidP="00181A7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620E7">
        <w:rPr>
          <w:rFonts w:ascii="Arial" w:hAnsi="Arial" w:cs="Arial"/>
          <w:sz w:val="22"/>
          <w:szCs w:val="22"/>
        </w:rPr>
        <w:t>Occlusion rate at 6 months was 87.5% of patients in the compression group compared to 92.1% of patients in the no compression group (ANOVA, p=0.121).</w:t>
      </w:r>
    </w:p>
    <w:p w14:paraId="56ABF6FB" w14:textId="77777777" w:rsidR="003760EF" w:rsidRPr="002620E7" w:rsidRDefault="003760EF" w:rsidP="003760E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E2ED673" w14:textId="77777777" w:rsidR="003760EF" w:rsidRPr="002620E7" w:rsidRDefault="003760EF" w:rsidP="003760EF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2620E7">
        <w:rPr>
          <w:rFonts w:ascii="Arial" w:hAnsi="Arial" w:cs="Arial"/>
          <w:b/>
          <w:sz w:val="22"/>
          <w:szCs w:val="22"/>
        </w:rPr>
        <w:t>Conclusion</w:t>
      </w:r>
    </w:p>
    <w:p w14:paraId="05E5B666" w14:textId="3D118853" w:rsidR="003760EF" w:rsidRPr="002620E7" w:rsidRDefault="00315AEE" w:rsidP="003760E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620E7">
        <w:rPr>
          <w:rFonts w:ascii="Arial" w:hAnsi="Arial" w:cs="Arial"/>
          <w:sz w:val="22"/>
          <w:szCs w:val="22"/>
        </w:rPr>
        <w:t xml:space="preserve">This trial demonstrates that </w:t>
      </w:r>
      <w:r w:rsidR="00F25020">
        <w:rPr>
          <w:rFonts w:ascii="Arial" w:hAnsi="Arial" w:cs="Arial"/>
          <w:sz w:val="22"/>
          <w:szCs w:val="22"/>
        </w:rPr>
        <w:t xml:space="preserve">the </w:t>
      </w:r>
      <w:r w:rsidR="003760EF" w:rsidRPr="002620E7">
        <w:rPr>
          <w:rFonts w:ascii="Arial" w:hAnsi="Arial" w:cs="Arial"/>
          <w:sz w:val="22"/>
          <w:szCs w:val="22"/>
        </w:rPr>
        <w:t xml:space="preserve">wearing </w:t>
      </w:r>
      <w:r w:rsidR="00F25020">
        <w:rPr>
          <w:rFonts w:ascii="Arial" w:hAnsi="Arial" w:cs="Arial"/>
          <w:sz w:val="22"/>
          <w:szCs w:val="22"/>
        </w:rPr>
        <w:t xml:space="preserve">of </w:t>
      </w:r>
      <w:r w:rsidR="003760EF" w:rsidRPr="002620E7">
        <w:rPr>
          <w:rFonts w:ascii="Arial" w:hAnsi="Arial" w:cs="Arial"/>
          <w:sz w:val="22"/>
          <w:szCs w:val="22"/>
        </w:rPr>
        <w:t xml:space="preserve">compression stockings following </w:t>
      </w:r>
      <w:r w:rsidRPr="002620E7">
        <w:rPr>
          <w:rFonts w:ascii="Arial" w:hAnsi="Arial" w:cs="Arial"/>
          <w:sz w:val="22"/>
          <w:szCs w:val="22"/>
        </w:rPr>
        <w:t>endovenous t</w:t>
      </w:r>
      <w:r w:rsidR="003760EF" w:rsidRPr="002620E7">
        <w:rPr>
          <w:rFonts w:ascii="Arial" w:hAnsi="Arial" w:cs="Arial"/>
          <w:sz w:val="22"/>
          <w:szCs w:val="22"/>
        </w:rPr>
        <w:t xml:space="preserve">hermal ablation is </w:t>
      </w:r>
      <w:r w:rsidRPr="002620E7">
        <w:rPr>
          <w:rFonts w:ascii="Arial" w:hAnsi="Arial" w:cs="Arial"/>
          <w:sz w:val="22"/>
          <w:szCs w:val="22"/>
        </w:rPr>
        <w:t xml:space="preserve">beneficial </w:t>
      </w:r>
      <w:r w:rsidR="003760EF" w:rsidRPr="002620E7">
        <w:rPr>
          <w:rFonts w:ascii="Arial" w:hAnsi="Arial" w:cs="Arial"/>
          <w:sz w:val="22"/>
          <w:szCs w:val="22"/>
        </w:rPr>
        <w:t xml:space="preserve">in the </w:t>
      </w:r>
      <w:r w:rsidR="00F25020">
        <w:rPr>
          <w:rFonts w:ascii="Arial" w:hAnsi="Arial" w:cs="Arial"/>
          <w:sz w:val="22"/>
          <w:szCs w:val="22"/>
        </w:rPr>
        <w:t>initial</w:t>
      </w:r>
      <w:r w:rsidR="003760EF" w:rsidRPr="002620E7">
        <w:rPr>
          <w:rFonts w:ascii="Arial" w:hAnsi="Arial" w:cs="Arial"/>
          <w:sz w:val="22"/>
          <w:szCs w:val="22"/>
        </w:rPr>
        <w:t xml:space="preserve"> few days following </w:t>
      </w:r>
      <w:r w:rsidRPr="002620E7">
        <w:rPr>
          <w:rFonts w:ascii="Arial" w:hAnsi="Arial" w:cs="Arial"/>
          <w:sz w:val="22"/>
          <w:szCs w:val="22"/>
        </w:rPr>
        <w:t xml:space="preserve">intervention </w:t>
      </w:r>
      <w:r w:rsidR="00BF6C8A" w:rsidRPr="002620E7">
        <w:rPr>
          <w:rFonts w:ascii="Arial" w:hAnsi="Arial" w:cs="Arial"/>
          <w:sz w:val="22"/>
          <w:szCs w:val="22"/>
        </w:rPr>
        <w:t xml:space="preserve">and </w:t>
      </w:r>
      <w:r w:rsidR="0078774A" w:rsidRPr="002620E7">
        <w:rPr>
          <w:rFonts w:ascii="Arial" w:hAnsi="Arial" w:cs="Arial"/>
          <w:sz w:val="22"/>
          <w:szCs w:val="22"/>
        </w:rPr>
        <w:t xml:space="preserve">is </w:t>
      </w:r>
      <w:r w:rsidR="00F25020">
        <w:rPr>
          <w:rFonts w:ascii="Arial" w:hAnsi="Arial" w:cs="Arial"/>
          <w:sz w:val="22"/>
          <w:szCs w:val="22"/>
        </w:rPr>
        <w:t xml:space="preserve">particularly </w:t>
      </w:r>
      <w:r w:rsidR="00F07B78" w:rsidRPr="002620E7">
        <w:rPr>
          <w:rFonts w:ascii="Arial" w:hAnsi="Arial" w:cs="Arial"/>
          <w:sz w:val="22"/>
          <w:szCs w:val="22"/>
        </w:rPr>
        <w:t>advantageous</w:t>
      </w:r>
      <w:r w:rsidR="0078774A" w:rsidRPr="002620E7">
        <w:rPr>
          <w:rFonts w:ascii="Arial" w:hAnsi="Arial" w:cs="Arial"/>
          <w:sz w:val="22"/>
          <w:szCs w:val="22"/>
        </w:rPr>
        <w:t xml:space="preserve"> for those having concurrent </w:t>
      </w:r>
      <w:proofErr w:type="spellStart"/>
      <w:r w:rsidR="0078774A" w:rsidRPr="002620E7">
        <w:rPr>
          <w:rFonts w:ascii="Arial" w:hAnsi="Arial" w:cs="Arial"/>
          <w:sz w:val="22"/>
          <w:szCs w:val="22"/>
        </w:rPr>
        <w:t>phlebectomies</w:t>
      </w:r>
      <w:proofErr w:type="spellEnd"/>
      <w:r w:rsidR="0078774A" w:rsidRPr="002620E7">
        <w:rPr>
          <w:rFonts w:ascii="Arial" w:hAnsi="Arial" w:cs="Arial"/>
          <w:sz w:val="22"/>
          <w:szCs w:val="22"/>
        </w:rPr>
        <w:t>.</w:t>
      </w:r>
      <w:r w:rsidR="00251C50" w:rsidRPr="002620E7">
        <w:rPr>
          <w:rFonts w:ascii="Arial" w:hAnsi="Arial" w:cs="Arial"/>
          <w:sz w:val="22"/>
          <w:szCs w:val="22"/>
        </w:rPr>
        <w:t xml:space="preserve"> </w:t>
      </w:r>
      <w:r w:rsidRPr="002620E7">
        <w:rPr>
          <w:rFonts w:ascii="Arial" w:hAnsi="Arial" w:cs="Arial"/>
          <w:sz w:val="22"/>
          <w:szCs w:val="22"/>
        </w:rPr>
        <w:t xml:space="preserve">The exact role it plays in patients having only endothermal ablation </w:t>
      </w:r>
      <w:r w:rsidR="00F07B78" w:rsidRPr="002620E7">
        <w:rPr>
          <w:rFonts w:ascii="Arial" w:hAnsi="Arial" w:cs="Arial"/>
          <w:sz w:val="22"/>
          <w:szCs w:val="22"/>
        </w:rPr>
        <w:t>remains</w:t>
      </w:r>
      <w:r w:rsidRPr="002620E7">
        <w:rPr>
          <w:rFonts w:ascii="Arial" w:hAnsi="Arial" w:cs="Arial"/>
          <w:sz w:val="22"/>
          <w:szCs w:val="22"/>
        </w:rPr>
        <w:t xml:space="preserve"> unclear. Furthermore, there does not appear to be significant differences in terms of clinical scores, quality of life, </w:t>
      </w:r>
      <w:proofErr w:type="gramStart"/>
      <w:r w:rsidR="00F07B78" w:rsidRPr="002620E7">
        <w:rPr>
          <w:rFonts w:ascii="Arial" w:hAnsi="Arial" w:cs="Arial"/>
          <w:sz w:val="22"/>
          <w:szCs w:val="22"/>
        </w:rPr>
        <w:t>ecchymosis</w:t>
      </w:r>
      <w:proofErr w:type="gramEnd"/>
      <w:r w:rsidR="00F25020">
        <w:rPr>
          <w:rFonts w:ascii="Arial" w:hAnsi="Arial" w:cs="Arial"/>
          <w:sz w:val="22"/>
          <w:szCs w:val="22"/>
        </w:rPr>
        <w:t xml:space="preserve"> score</w:t>
      </w:r>
      <w:r w:rsidR="00F07B78" w:rsidRPr="002620E7">
        <w:rPr>
          <w:rFonts w:ascii="Arial" w:hAnsi="Arial" w:cs="Arial"/>
          <w:sz w:val="22"/>
          <w:szCs w:val="22"/>
        </w:rPr>
        <w:t xml:space="preserve">, </w:t>
      </w:r>
      <w:r w:rsidRPr="002620E7">
        <w:rPr>
          <w:rFonts w:ascii="Arial" w:hAnsi="Arial" w:cs="Arial"/>
          <w:sz w:val="22"/>
          <w:szCs w:val="22"/>
        </w:rPr>
        <w:t xml:space="preserve">time to </w:t>
      </w:r>
      <w:r w:rsidR="00F25020">
        <w:rPr>
          <w:rFonts w:ascii="Arial" w:hAnsi="Arial" w:cs="Arial"/>
          <w:sz w:val="22"/>
          <w:szCs w:val="22"/>
        </w:rPr>
        <w:t xml:space="preserve">return to </w:t>
      </w:r>
      <w:r w:rsidRPr="002620E7">
        <w:rPr>
          <w:rFonts w:ascii="Arial" w:hAnsi="Arial" w:cs="Arial"/>
          <w:sz w:val="22"/>
          <w:szCs w:val="22"/>
        </w:rPr>
        <w:t>activities and occlusion rates.</w:t>
      </w:r>
    </w:p>
    <w:p w14:paraId="248A15A4" w14:textId="77777777" w:rsidR="00AD0536" w:rsidRDefault="00AD0536">
      <w:pPr>
        <w:rPr>
          <w:rFonts w:ascii="Arial" w:hAnsi="Arial" w:cs="Arial"/>
          <w:i/>
          <w:sz w:val="20"/>
          <w:szCs w:val="20"/>
          <w:u w:val="single"/>
        </w:rPr>
      </w:pPr>
    </w:p>
    <w:p w14:paraId="606CF76A" w14:textId="1385A960" w:rsidR="00AD0536" w:rsidRDefault="00226229">
      <w:pPr>
        <w:rPr>
          <w:rFonts w:ascii="Arial" w:hAnsi="Arial" w:cs="Arial"/>
          <w:i/>
          <w:sz w:val="20"/>
          <w:szCs w:val="20"/>
          <w:u w:val="single"/>
        </w:rPr>
      </w:pPr>
      <w:r>
        <w:rPr>
          <w:rFonts w:ascii="Arial" w:hAnsi="Arial" w:cs="Arial"/>
          <w:i/>
          <w:sz w:val="20"/>
          <w:szCs w:val="20"/>
          <w:u w:val="single"/>
        </w:rPr>
        <w:t xml:space="preserve">(Word count: </w:t>
      </w:r>
      <w:r w:rsidR="00F25020">
        <w:rPr>
          <w:rFonts w:ascii="Arial" w:hAnsi="Arial" w:cs="Arial"/>
          <w:i/>
          <w:sz w:val="20"/>
          <w:szCs w:val="20"/>
          <w:u w:val="single"/>
        </w:rPr>
        <w:t>562</w:t>
      </w:r>
      <w:r w:rsidR="00301C22">
        <w:rPr>
          <w:rFonts w:ascii="Arial" w:hAnsi="Arial" w:cs="Arial"/>
          <w:i/>
          <w:sz w:val="20"/>
          <w:szCs w:val="20"/>
          <w:u w:val="single"/>
        </w:rPr>
        <w:t xml:space="preserve"> words)</w:t>
      </w:r>
    </w:p>
    <w:p w14:paraId="2EB4BB28" w14:textId="77777777" w:rsidR="002620E7" w:rsidRDefault="002620E7">
      <w:pPr>
        <w:rPr>
          <w:rFonts w:ascii="Arial" w:hAnsi="Arial" w:cs="Arial"/>
          <w:i/>
          <w:sz w:val="20"/>
          <w:szCs w:val="20"/>
          <w:u w:val="single"/>
        </w:rPr>
      </w:pPr>
    </w:p>
    <w:p w14:paraId="61C9D759" w14:textId="31146B2D" w:rsidR="00561BF4" w:rsidRDefault="00561BF4">
      <w:pPr>
        <w:rPr>
          <w:rFonts w:ascii="Arial" w:hAnsi="Arial" w:cs="Arial"/>
          <w:i/>
          <w:sz w:val="20"/>
          <w:szCs w:val="20"/>
          <w:u w:val="single"/>
        </w:rPr>
      </w:pPr>
      <w:r>
        <w:rPr>
          <w:rFonts w:ascii="Arial" w:hAnsi="Arial" w:cs="Arial"/>
          <w:i/>
          <w:sz w:val="20"/>
          <w:szCs w:val="20"/>
          <w:u w:val="single"/>
        </w:rPr>
        <w:t>(Ch</w:t>
      </w:r>
      <w:r w:rsidR="00A97880">
        <w:rPr>
          <w:rFonts w:ascii="Arial" w:hAnsi="Arial" w:cs="Arial"/>
          <w:i/>
          <w:sz w:val="20"/>
          <w:szCs w:val="20"/>
          <w:u w:val="single"/>
        </w:rPr>
        <w:t>aracters including blanks: 3,624</w:t>
      </w:r>
      <w:r>
        <w:rPr>
          <w:rFonts w:ascii="Arial" w:hAnsi="Arial" w:cs="Arial"/>
          <w:i/>
          <w:sz w:val="20"/>
          <w:szCs w:val="20"/>
          <w:u w:val="single"/>
        </w:rPr>
        <w:t>)</w:t>
      </w:r>
    </w:p>
    <w:p w14:paraId="38C8C2B8" w14:textId="77777777" w:rsidR="00DE56BB" w:rsidRDefault="00DE56BB">
      <w:pPr>
        <w:rPr>
          <w:rFonts w:ascii="Arial" w:hAnsi="Arial" w:cs="Arial"/>
          <w:i/>
          <w:sz w:val="20"/>
          <w:szCs w:val="20"/>
          <w:u w:val="single"/>
        </w:rPr>
      </w:pPr>
      <w:bookmarkStart w:id="0" w:name="_GoBack"/>
      <w:bookmarkEnd w:id="0"/>
    </w:p>
    <w:p w14:paraId="570905C0" w14:textId="77777777" w:rsidR="00223073" w:rsidRDefault="00223073">
      <w:pPr>
        <w:rPr>
          <w:rFonts w:ascii="Arial" w:hAnsi="Arial" w:cs="Arial"/>
          <w:sz w:val="20"/>
          <w:szCs w:val="20"/>
        </w:rPr>
      </w:pPr>
    </w:p>
    <w:p w14:paraId="667CAB1F" w14:textId="77777777" w:rsidR="002620E7" w:rsidRDefault="002620E7">
      <w:pPr>
        <w:rPr>
          <w:rFonts w:ascii="Arial" w:hAnsi="Arial" w:cs="Arial"/>
          <w:sz w:val="20"/>
          <w:szCs w:val="20"/>
        </w:rPr>
      </w:pPr>
    </w:p>
    <w:p w14:paraId="57BDA9F0" w14:textId="77777777" w:rsidR="002620E7" w:rsidRDefault="002620E7">
      <w:pPr>
        <w:rPr>
          <w:rFonts w:ascii="Arial" w:hAnsi="Arial" w:cs="Arial"/>
          <w:sz w:val="20"/>
          <w:szCs w:val="20"/>
        </w:rPr>
      </w:pPr>
    </w:p>
    <w:p w14:paraId="222D48B0" w14:textId="77777777" w:rsidR="002620E7" w:rsidRDefault="002620E7">
      <w:pPr>
        <w:rPr>
          <w:rFonts w:ascii="Arial" w:hAnsi="Arial" w:cs="Arial"/>
          <w:sz w:val="20"/>
          <w:szCs w:val="20"/>
        </w:rPr>
      </w:pPr>
    </w:p>
    <w:p w14:paraId="3E4A3C03" w14:textId="77777777" w:rsidR="002620E7" w:rsidRDefault="002620E7">
      <w:pPr>
        <w:rPr>
          <w:rFonts w:ascii="Arial" w:hAnsi="Arial" w:cs="Arial"/>
          <w:sz w:val="20"/>
          <w:szCs w:val="20"/>
        </w:rPr>
      </w:pPr>
    </w:p>
    <w:p w14:paraId="40ED2225" w14:textId="77777777" w:rsidR="002620E7" w:rsidRDefault="002620E7">
      <w:pPr>
        <w:rPr>
          <w:rFonts w:ascii="Arial" w:hAnsi="Arial" w:cs="Arial"/>
          <w:sz w:val="20"/>
          <w:szCs w:val="20"/>
        </w:rPr>
      </w:pPr>
    </w:p>
    <w:p w14:paraId="6443C439" w14:textId="77777777" w:rsidR="002620E7" w:rsidRDefault="002620E7">
      <w:pPr>
        <w:rPr>
          <w:rFonts w:ascii="Arial" w:hAnsi="Arial" w:cs="Arial"/>
          <w:sz w:val="20"/>
          <w:szCs w:val="20"/>
        </w:rPr>
      </w:pPr>
    </w:p>
    <w:p w14:paraId="16CBB64C" w14:textId="77777777" w:rsidR="002620E7" w:rsidRDefault="002620E7">
      <w:pPr>
        <w:rPr>
          <w:rFonts w:ascii="Arial" w:hAnsi="Arial" w:cs="Arial"/>
          <w:sz w:val="20"/>
          <w:szCs w:val="20"/>
        </w:rPr>
      </w:pPr>
    </w:p>
    <w:p w14:paraId="201D3131" w14:textId="77777777" w:rsidR="002620E7" w:rsidRDefault="002620E7">
      <w:pPr>
        <w:rPr>
          <w:rFonts w:ascii="Arial" w:hAnsi="Arial" w:cs="Arial"/>
          <w:sz w:val="20"/>
          <w:szCs w:val="20"/>
        </w:rPr>
      </w:pPr>
    </w:p>
    <w:sectPr w:rsidR="002620E7" w:rsidSect="006B292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53B1430B" w15:done="0"/>
  <w15:commentEx w15:paraId="4F832C4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3B1430B" w16cid:durableId="20F47308"/>
  <w16cid:commentId w16cid:paraId="4F832C45" w16cid:durableId="20F472DB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6D221D" w14:textId="77777777" w:rsidR="00561BF4" w:rsidRDefault="00561BF4" w:rsidP="00AD0536">
      <w:r>
        <w:separator/>
      </w:r>
    </w:p>
  </w:endnote>
  <w:endnote w:type="continuationSeparator" w:id="0">
    <w:p w14:paraId="6E109140" w14:textId="77777777" w:rsidR="00561BF4" w:rsidRDefault="00561BF4" w:rsidP="00AD0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S Gothic">
    <w:altName w:val="ＭＳ ゴシック"/>
    <w:charset w:val="80"/>
    <w:family w:val="modern"/>
    <w:pitch w:val="fixed"/>
    <w:sig w:usb0="E00002FF" w:usb1="6AC7FDFB" w:usb2="00000012" w:usb3="00000000" w:csb0="0002009F" w:csb1="00000000"/>
  </w:font>
  <w:font w:name="Arial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B8E0D4" w14:textId="77777777" w:rsidR="00561BF4" w:rsidRDefault="00561BF4" w:rsidP="00AD0536">
      <w:r>
        <w:separator/>
      </w:r>
    </w:p>
  </w:footnote>
  <w:footnote w:type="continuationSeparator" w:id="0">
    <w:p w14:paraId="66B830BB" w14:textId="77777777" w:rsidR="00561BF4" w:rsidRDefault="00561BF4" w:rsidP="00AD05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F538D"/>
    <w:multiLevelType w:val="hybridMultilevel"/>
    <w:tmpl w:val="27E61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FD0936"/>
    <w:multiLevelType w:val="hybridMultilevel"/>
    <w:tmpl w:val="0E9E2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5835ED"/>
    <w:multiLevelType w:val="hybridMultilevel"/>
    <w:tmpl w:val="4B80F7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FB1C7C"/>
    <w:multiLevelType w:val="hybridMultilevel"/>
    <w:tmpl w:val="EA344F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Tristan Lane">
    <w15:presenceInfo w15:providerId="Windows Live" w15:userId="5f8fdd4e20bedf3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age Vancouver&lt;/Style&gt;&lt;LeftDelim&gt;{&lt;/LeftDelim&gt;&lt;RightDelim&gt;}&lt;/RightDelim&gt;&lt;FontName&gt;Arial&lt;/FontName&gt;&lt;FontSize&gt;10&lt;/FontSize&gt;&lt;ReflistTitle&gt;&lt;/ReflistTitle&gt;&lt;StartingRefnum&gt;1&lt;/StartingRefnum&gt;&lt;FirstLineIndent&gt;0&lt;/FirstLineIndent&gt;&lt;HangingIndent&gt;720&lt;/HangingIndent&gt;&lt;LineSpacing&gt;1&lt;/LineSpacing&gt;&lt;SpaceAfter&gt;2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dfswvs2otvv2ue5evaxsfe4zfxfer2sds0d&quot;&gt;My EndNote Library&lt;record-ids&gt;&lt;item&gt;28&lt;/item&gt;&lt;item&gt;448&lt;/item&gt;&lt;item&gt;1357&lt;/item&gt;&lt;item&gt;1379&lt;/item&gt;&lt;item&gt;1394&lt;/item&gt;&lt;item&gt;1761&lt;/item&gt;&lt;item&gt;1934&lt;/item&gt;&lt;item&gt;1960&lt;/item&gt;&lt;item&gt;1994&lt;/item&gt;&lt;item&gt;4477&lt;/item&gt;&lt;item&gt;4480&lt;/item&gt;&lt;item&gt;4516&lt;/item&gt;&lt;item&gt;4531&lt;/item&gt;&lt;item&gt;4904&lt;/item&gt;&lt;item&gt;4945&lt;/item&gt;&lt;item&gt;5337&lt;/item&gt;&lt;item&gt;6389&lt;/item&gt;&lt;item&gt;7000&lt;/item&gt;&lt;item&gt;8031&lt;/item&gt;&lt;item&gt;8032&lt;/item&gt;&lt;item&gt;8488&lt;/item&gt;&lt;item&gt;19143&lt;/item&gt;&lt;item&gt;19304&lt;/item&gt;&lt;item&gt;19312&lt;/item&gt;&lt;item&gt;19679&lt;/item&gt;&lt;item&gt;19690&lt;/item&gt;&lt;item&gt;19895&lt;/item&gt;&lt;item&gt;19897&lt;/item&gt;&lt;item&gt;19962&lt;/item&gt;&lt;item&gt;19964&lt;/item&gt;&lt;item&gt;19967&lt;/item&gt;&lt;item&gt;19968&lt;/item&gt;&lt;/record-ids&gt;&lt;/item&gt;&lt;/Libraries&gt;"/>
  </w:docVars>
  <w:rsids>
    <w:rsidRoot w:val="003760EF"/>
    <w:rsid w:val="000017EF"/>
    <w:rsid w:val="00004290"/>
    <w:rsid w:val="00004652"/>
    <w:rsid w:val="000065DA"/>
    <w:rsid w:val="00017676"/>
    <w:rsid w:val="000201D0"/>
    <w:rsid w:val="000219CC"/>
    <w:rsid w:val="00021D01"/>
    <w:rsid w:val="000260B4"/>
    <w:rsid w:val="00033E0F"/>
    <w:rsid w:val="000348CA"/>
    <w:rsid w:val="000459C9"/>
    <w:rsid w:val="0006106E"/>
    <w:rsid w:val="00064D9C"/>
    <w:rsid w:val="000704D4"/>
    <w:rsid w:val="0007499D"/>
    <w:rsid w:val="000850BA"/>
    <w:rsid w:val="000852AF"/>
    <w:rsid w:val="000874BA"/>
    <w:rsid w:val="00091E38"/>
    <w:rsid w:val="00093CE9"/>
    <w:rsid w:val="00097653"/>
    <w:rsid w:val="000A29F6"/>
    <w:rsid w:val="000A6577"/>
    <w:rsid w:val="000D6964"/>
    <w:rsid w:val="000D6AFB"/>
    <w:rsid w:val="000E1F7D"/>
    <w:rsid w:val="000E24D9"/>
    <w:rsid w:val="000E2CB1"/>
    <w:rsid w:val="000E65DE"/>
    <w:rsid w:val="000F378D"/>
    <w:rsid w:val="000F4EE7"/>
    <w:rsid w:val="000F5535"/>
    <w:rsid w:val="000F628E"/>
    <w:rsid w:val="000F65BA"/>
    <w:rsid w:val="001067F1"/>
    <w:rsid w:val="00107B45"/>
    <w:rsid w:val="00123530"/>
    <w:rsid w:val="00125FFB"/>
    <w:rsid w:val="001269B7"/>
    <w:rsid w:val="001304B7"/>
    <w:rsid w:val="00131929"/>
    <w:rsid w:val="00131E9C"/>
    <w:rsid w:val="00135CD5"/>
    <w:rsid w:val="001373E0"/>
    <w:rsid w:val="00137C98"/>
    <w:rsid w:val="00137F13"/>
    <w:rsid w:val="00153F4C"/>
    <w:rsid w:val="00155B84"/>
    <w:rsid w:val="0015627B"/>
    <w:rsid w:val="00172FB8"/>
    <w:rsid w:val="0018030A"/>
    <w:rsid w:val="00181A7F"/>
    <w:rsid w:val="00182D45"/>
    <w:rsid w:val="00185D25"/>
    <w:rsid w:val="00186458"/>
    <w:rsid w:val="001A3717"/>
    <w:rsid w:val="001A438B"/>
    <w:rsid w:val="001A793B"/>
    <w:rsid w:val="001A7C75"/>
    <w:rsid w:val="001A7CAB"/>
    <w:rsid w:val="001B350B"/>
    <w:rsid w:val="001B68F0"/>
    <w:rsid w:val="001C1748"/>
    <w:rsid w:val="001C5EC6"/>
    <w:rsid w:val="001C7695"/>
    <w:rsid w:val="001D2103"/>
    <w:rsid w:val="001D37B2"/>
    <w:rsid w:val="001D4295"/>
    <w:rsid w:val="001E1EEC"/>
    <w:rsid w:val="001E254F"/>
    <w:rsid w:val="001E2BE4"/>
    <w:rsid w:val="001F0A8C"/>
    <w:rsid w:val="001F2CCD"/>
    <w:rsid w:val="001F2DD6"/>
    <w:rsid w:val="001F34E2"/>
    <w:rsid w:val="001F431C"/>
    <w:rsid w:val="002002F5"/>
    <w:rsid w:val="002126FA"/>
    <w:rsid w:val="00216FD8"/>
    <w:rsid w:val="00222787"/>
    <w:rsid w:val="00223073"/>
    <w:rsid w:val="00223D9D"/>
    <w:rsid w:val="00223F35"/>
    <w:rsid w:val="00226229"/>
    <w:rsid w:val="002329FE"/>
    <w:rsid w:val="00232EB7"/>
    <w:rsid w:val="002369A9"/>
    <w:rsid w:val="00237485"/>
    <w:rsid w:val="0024189A"/>
    <w:rsid w:val="00242EAF"/>
    <w:rsid w:val="0024488D"/>
    <w:rsid w:val="00251C50"/>
    <w:rsid w:val="00253968"/>
    <w:rsid w:val="002572AE"/>
    <w:rsid w:val="002620E7"/>
    <w:rsid w:val="0026215D"/>
    <w:rsid w:val="00270D1B"/>
    <w:rsid w:val="00271973"/>
    <w:rsid w:val="00280D44"/>
    <w:rsid w:val="0028368C"/>
    <w:rsid w:val="002848FA"/>
    <w:rsid w:val="00291882"/>
    <w:rsid w:val="00292D06"/>
    <w:rsid w:val="00294752"/>
    <w:rsid w:val="00294A0C"/>
    <w:rsid w:val="002A1226"/>
    <w:rsid w:val="002A4A3A"/>
    <w:rsid w:val="002C0D4E"/>
    <w:rsid w:val="002C39D4"/>
    <w:rsid w:val="002D04DF"/>
    <w:rsid w:val="002D1336"/>
    <w:rsid w:val="002D58C7"/>
    <w:rsid w:val="002D7380"/>
    <w:rsid w:val="002E080F"/>
    <w:rsid w:val="002E429E"/>
    <w:rsid w:val="002E5B9F"/>
    <w:rsid w:val="002E7C2A"/>
    <w:rsid w:val="002F0544"/>
    <w:rsid w:val="002F145C"/>
    <w:rsid w:val="00301C22"/>
    <w:rsid w:val="003078B7"/>
    <w:rsid w:val="00310738"/>
    <w:rsid w:val="00315AEE"/>
    <w:rsid w:val="00316A8B"/>
    <w:rsid w:val="00320167"/>
    <w:rsid w:val="00326086"/>
    <w:rsid w:val="003309D1"/>
    <w:rsid w:val="00334222"/>
    <w:rsid w:val="003371FD"/>
    <w:rsid w:val="003372B3"/>
    <w:rsid w:val="00340E7E"/>
    <w:rsid w:val="0034307E"/>
    <w:rsid w:val="003439D2"/>
    <w:rsid w:val="00344222"/>
    <w:rsid w:val="00347EC0"/>
    <w:rsid w:val="00353167"/>
    <w:rsid w:val="0036375C"/>
    <w:rsid w:val="0036520A"/>
    <w:rsid w:val="00370634"/>
    <w:rsid w:val="00371E17"/>
    <w:rsid w:val="00373286"/>
    <w:rsid w:val="003760EF"/>
    <w:rsid w:val="0037695D"/>
    <w:rsid w:val="00376D6D"/>
    <w:rsid w:val="00377E78"/>
    <w:rsid w:val="003839C2"/>
    <w:rsid w:val="00383A8F"/>
    <w:rsid w:val="00384F8E"/>
    <w:rsid w:val="00392CCD"/>
    <w:rsid w:val="00394D40"/>
    <w:rsid w:val="003A2894"/>
    <w:rsid w:val="003A4442"/>
    <w:rsid w:val="003B396E"/>
    <w:rsid w:val="003B4813"/>
    <w:rsid w:val="003D2B77"/>
    <w:rsid w:val="003E02BD"/>
    <w:rsid w:val="003E098F"/>
    <w:rsid w:val="003E31AB"/>
    <w:rsid w:val="003E3C6B"/>
    <w:rsid w:val="003E4503"/>
    <w:rsid w:val="003E7142"/>
    <w:rsid w:val="003E715A"/>
    <w:rsid w:val="003E7A4E"/>
    <w:rsid w:val="003E7F2C"/>
    <w:rsid w:val="003F01EE"/>
    <w:rsid w:val="003F2444"/>
    <w:rsid w:val="003F2CC9"/>
    <w:rsid w:val="003F3136"/>
    <w:rsid w:val="003F5182"/>
    <w:rsid w:val="003F602A"/>
    <w:rsid w:val="003F69ED"/>
    <w:rsid w:val="0041006A"/>
    <w:rsid w:val="00411A63"/>
    <w:rsid w:val="00413930"/>
    <w:rsid w:val="00414154"/>
    <w:rsid w:val="004167B8"/>
    <w:rsid w:val="0042464F"/>
    <w:rsid w:val="00424D90"/>
    <w:rsid w:val="00426552"/>
    <w:rsid w:val="004266A8"/>
    <w:rsid w:val="00426DFA"/>
    <w:rsid w:val="00431320"/>
    <w:rsid w:val="0044200C"/>
    <w:rsid w:val="004452DA"/>
    <w:rsid w:val="004543EE"/>
    <w:rsid w:val="004558C4"/>
    <w:rsid w:val="004577F6"/>
    <w:rsid w:val="0046004F"/>
    <w:rsid w:val="004627CE"/>
    <w:rsid w:val="00463CC1"/>
    <w:rsid w:val="00465C23"/>
    <w:rsid w:val="0047156D"/>
    <w:rsid w:val="00471E9B"/>
    <w:rsid w:val="0047474C"/>
    <w:rsid w:val="00474838"/>
    <w:rsid w:val="0047768C"/>
    <w:rsid w:val="00481B69"/>
    <w:rsid w:val="0048463C"/>
    <w:rsid w:val="004A073F"/>
    <w:rsid w:val="004A3E44"/>
    <w:rsid w:val="004B1F8A"/>
    <w:rsid w:val="004C28AC"/>
    <w:rsid w:val="004C4297"/>
    <w:rsid w:val="004C49EE"/>
    <w:rsid w:val="004D36FB"/>
    <w:rsid w:val="004D6FA1"/>
    <w:rsid w:val="004E2B29"/>
    <w:rsid w:val="004F01A6"/>
    <w:rsid w:val="004F0897"/>
    <w:rsid w:val="004F1873"/>
    <w:rsid w:val="004F2137"/>
    <w:rsid w:val="004F47C7"/>
    <w:rsid w:val="0050727D"/>
    <w:rsid w:val="00512889"/>
    <w:rsid w:val="005143CA"/>
    <w:rsid w:val="005179DD"/>
    <w:rsid w:val="00517A90"/>
    <w:rsid w:val="005221E3"/>
    <w:rsid w:val="0052423F"/>
    <w:rsid w:val="00524EAB"/>
    <w:rsid w:val="005252C9"/>
    <w:rsid w:val="005354AA"/>
    <w:rsid w:val="00535D88"/>
    <w:rsid w:val="00537B6E"/>
    <w:rsid w:val="00537DDC"/>
    <w:rsid w:val="00542571"/>
    <w:rsid w:val="00545BE9"/>
    <w:rsid w:val="005529B9"/>
    <w:rsid w:val="005538A7"/>
    <w:rsid w:val="005608EB"/>
    <w:rsid w:val="00561982"/>
    <w:rsid w:val="00561BF4"/>
    <w:rsid w:val="005705DF"/>
    <w:rsid w:val="00570718"/>
    <w:rsid w:val="005743C6"/>
    <w:rsid w:val="005751CB"/>
    <w:rsid w:val="00575701"/>
    <w:rsid w:val="00582EB2"/>
    <w:rsid w:val="00591321"/>
    <w:rsid w:val="005966B0"/>
    <w:rsid w:val="00596800"/>
    <w:rsid w:val="005A5142"/>
    <w:rsid w:val="005B1844"/>
    <w:rsid w:val="005B35EC"/>
    <w:rsid w:val="005D1AC4"/>
    <w:rsid w:val="005D1E7D"/>
    <w:rsid w:val="005D20C2"/>
    <w:rsid w:val="005D2D05"/>
    <w:rsid w:val="005D767F"/>
    <w:rsid w:val="005E29E6"/>
    <w:rsid w:val="005E6DD3"/>
    <w:rsid w:val="005F1EB0"/>
    <w:rsid w:val="005F43C4"/>
    <w:rsid w:val="005F4826"/>
    <w:rsid w:val="005F5B7A"/>
    <w:rsid w:val="006009B3"/>
    <w:rsid w:val="00601188"/>
    <w:rsid w:val="00605C19"/>
    <w:rsid w:val="00605EB8"/>
    <w:rsid w:val="00613E3F"/>
    <w:rsid w:val="00615FB1"/>
    <w:rsid w:val="0062103E"/>
    <w:rsid w:val="00625F74"/>
    <w:rsid w:val="00630517"/>
    <w:rsid w:val="00633286"/>
    <w:rsid w:val="00633BE2"/>
    <w:rsid w:val="00643846"/>
    <w:rsid w:val="006458FF"/>
    <w:rsid w:val="00645A61"/>
    <w:rsid w:val="006536BA"/>
    <w:rsid w:val="00655E58"/>
    <w:rsid w:val="00656660"/>
    <w:rsid w:val="00661B43"/>
    <w:rsid w:val="00665424"/>
    <w:rsid w:val="00667D80"/>
    <w:rsid w:val="00671EC5"/>
    <w:rsid w:val="00672133"/>
    <w:rsid w:val="0067450C"/>
    <w:rsid w:val="00676083"/>
    <w:rsid w:val="00680BE3"/>
    <w:rsid w:val="0068503B"/>
    <w:rsid w:val="0069135B"/>
    <w:rsid w:val="006921AE"/>
    <w:rsid w:val="006952A0"/>
    <w:rsid w:val="00697F58"/>
    <w:rsid w:val="006A1195"/>
    <w:rsid w:val="006A52CE"/>
    <w:rsid w:val="006A6E39"/>
    <w:rsid w:val="006B0908"/>
    <w:rsid w:val="006B0F59"/>
    <w:rsid w:val="006B2270"/>
    <w:rsid w:val="006B2925"/>
    <w:rsid w:val="006B297C"/>
    <w:rsid w:val="006B3D74"/>
    <w:rsid w:val="006B43F9"/>
    <w:rsid w:val="006B6809"/>
    <w:rsid w:val="006C3338"/>
    <w:rsid w:val="006C38E7"/>
    <w:rsid w:val="006D5CD6"/>
    <w:rsid w:val="006D5DBD"/>
    <w:rsid w:val="006E0FBA"/>
    <w:rsid w:val="006E2176"/>
    <w:rsid w:val="006F0182"/>
    <w:rsid w:val="007008D9"/>
    <w:rsid w:val="00703080"/>
    <w:rsid w:val="00703F98"/>
    <w:rsid w:val="00706505"/>
    <w:rsid w:val="0070774B"/>
    <w:rsid w:val="00712BC4"/>
    <w:rsid w:val="007300D4"/>
    <w:rsid w:val="00730CD3"/>
    <w:rsid w:val="007400B8"/>
    <w:rsid w:val="00740A7B"/>
    <w:rsid w:val="007412FF"/>
    <w:rsid w:val="0074670A"/>
    <w:rsid w:val="0075003E"/>
    <w:rsid w:val="00755233"/>
    <w:rsid w:val="00756198"/>
    <w:rsid w:val="00757B75"/>
    <w:rsid w:val="00757F9B"/>
    <w:rsid w:val="00764E00"/>
    <w:rsid w:val="00772015"/>
    <w:rsid w:val="00773516"/>
    <w:rsid w:val="00773570"/>
    <w:rsid w:val="00774DED"/>
    <w:rsid w:val="007777BA"/>
    <w:rsid w:val="007822E8"/>
    <w:rsid w:val="0078774A"/>
    <w:rsid w:val="00794869"/>
    <w:rsid w:val="007A2BEA"/>
    <w:rsid w:val="007B05B8"/>
    <w:rsid w:val="007B2973"/>
    <w:rsid w:val="007B6A32"/>
    <w:rsid w:val="007C1647"/>
    <w:rsid w:val="007C3ADA"/>
    <w:rsid w:val="007D5E56"/>
    <w:rsid w:val="007E5CA5"/>
    <w:rsid w:val="007F21B9"/>
    <w:rsid w:val="007F7F8D"/>
    <w:rsid w:val="00802E29"/>
    <w:rsid w:val="00815254"/>
    <w:rsid w:val="0081783F"/>
    <w:rsid w:val="008315BF"/>
    <w:rsid w:val="00836C9A"/>
    <w:rsid w:val="00844CE2"/>
    <w:rsid w:val="008455B6"/>
    <w:rsid w:val="00845F15"/>
    <w:rsid w:val="00863EB1"/>
    <w:rsid w:val="008648E6"/>
    <w:rsid w:val="008650FC"/>
    <w:rsid w:val="008678EA"/>
    <w:rsid w:val="00870B06"/>
    <w:rsid w:val="008745E1"/>
    <w:rsid w:val="008774AE"/>
    <w:rsid w:val="008800F2"/>
    <w:rsid w:val="00882712"/>
    <w:rsid w:val="0088281C"/>
    <w:rsid w:val="00882B9F"/>
    <w:rsid w:val="00887B25"/>
    <w:rsid w:val="00887FCD"/>
    <w:rsid w:val="008917C3"/>
    <w:rsid w:val="00892113"/>
    <w:rsid w:val="00892DC3"/>
    <w:rsid w:val="00897CF6"/>
    <w:rsid w:val="008A078C"/>
    <w:rsid w:val="008A44B3"/>
    <w:rsid w:val="008A7217"/>
    <w:rsid w:val="008B11BA"/>
    <w:rsid w:val="008B4A16"/>
    <w:rsid w:val="008C21EE"/>
    <w:rsid w:val="008C3F66"/>
    <w:rsid w:val="008D2DE8"/>
    <w:rsid w:val="008D4EE6"/>
    <w:rsid w:val="008D6FF4"/>
    <w:rsid w:val="008E0766"/>
    <w:rsid w:val="008E11E2"/>
    <w:rsid w:val="008E202C"/>
    <w:rsid w:val="008E655B"/>
    <w:rsid w:val="008E7F27"/>
    <w:rsid w:val="008F095F"/>
    <w:rsid w:val="008F1247"/>
    <w:rsid w:val="008F6766"/>
    <w:rsid w:val="009002D3"/>
    <w:rsid w:val="00903CBF"/>
    <w:rsid w:val="0090641B"/>
    <w:rsid w:val="00906749"/>
    <w:rsid w:val="009109E7"/>
    <w:rsid w:val="0091277E"/>
    <w:rsid w:val="0091561E"/>
    <w:rsid w:val="00916D3F"/>
    <w:rsid w:val="0092156B"/>
    <w:rsid w:val="0093146A"/>
    <w:rsid w:val="009369F8"/>
    <w:rsid w:val="0093741E"/>
    <w:rsid w:val="00941BB9"/>
    <w:rsid w:val="00947A6A"/>
    <w:rsid w:val="00951CD5"/>
    <w:rsid w:val="009521D3"/>
    <w:rsid w:val="00952866"/>
    <w:rsid w:val="00953975"/>
    <w:rsid w:val="00954B2B"/>
    <w:rsid w:val="00954E39"/>
    <w:rsid w:val="009557C3"/>
    <w:rsid w:val="00957DFB"/>
    <w:rsid w:val="009603CE"/>
    <w:rsid w:val="00960734"/>
    <w:rsid w:val="009618AB"/>
    <w:rsid w:val="00961BB9"/>
    <w:rsid w:val="00964FE8"/>
    <w:rsid w:val="009813FB"/>
    <w:rsid w:val="00984663"/>
    <w:rsid w:val="009848E2"/>
    <w:rsid w:val="00990254"/>
    <w:rsid w:val="009921E6"/>
    <w:rsid w:val="0099257A"/>
    <w:rsid w:val="00992DB1"/>
    <w:rsid w:val="00994D23"/>
    <w:rsid w:val="009A1115"/>
    <w:rsid w:val="009A26CA"/>
    <w:rsid w:val="009C534F"/>
    <w:rsid w:val="009D03DD"/>
    <w:rsid w:val="009D1541"/>
    <w:rsid w:val="009E0C3E"/>
    <w:rsid w:val="009E4075"/>
    <w:rsid w:val="009E4DF1"/>
    <w:rsid w:val="009E6F13"/>
    <w:rsid w:val="009F325F"/>
    <w:rsid w:val="00A02F5D"/>
    <w:rsid w:val="00A049E9"/>
    <w:rsid w:val="00A07CD9"/>
    <w:rsid w:val="00A15EAF"/>
    <w:rsid w:val="00A169EF"/>
    <w:rsid w:val="00A16F47"/>
    <w:rsid w:val="00A207D9"/>
    <w:rsid w:val="00A26E83"/>
    <w:rsid w:val="00A30469"/>
    <w:rsid w:val="00A3220C"/>
    <w:rsid w:val="00A40E3A"/>
    <w:rsid w:val="00A452FF"/>
    <w:rsid w:val="00A4584F"/>
    <w:rsid w:val="00A46332"/>
    <w:rsid w:val="00A552FC"/>
    <w:rsid w:val="00A57C01"/>
    <w:rsid w:val="00A61E27"/>
    <w:rsid w:val="00A625BA"/>
    <w:rsid w:val="00A63682"/>
    <w:rsid w:val="00A641FE"/>
    <w:rsid w:val="00A64935"/>
    <w:rsid w:val="00A64955"/>
    <w:rsid w:val="00A6525B"/>
    <w:rsid w:val="00A70E01"/>
    <w:rsid w:val="00A7139F"/>
    <w:rsid w:val="00A7412A"/>
    <w:rsid w:val="00A8789F"/>
    <w:rsid w:val="00A941A9"/>
    <w:rsid w:val="00A9549A"/>
    <w:rsid w:val="00A964B6"/>
    <w:rsid w:val="00A97880"/>
    <w:rsid w:val="00AA0B01"/>
    <w:rsid w:val="00AA7179"/>
    <w:rsid w:val="00AB27BF"/>
    <w:rsid w:val="00AB48A7"/>
    <w:rsid w:val="00AB5E1F"/>
    <w:rsid w:val="00AB79AE"/>
    <w:rsid w:val="00AC4EF9"/>
    <w:rsid w:val="00AC5FA8"/>
    <w:rsid w:val="00AD0536"/>
    <w:rsid w:val="00AD1B00"/>
    <w:rsid w:val="00AD3022"/>
    <w:rsid w:val="00AD6253"/>
    <w:rsid w:val="00AE3216"/>
    <w:rsid w:val="00AE563D"/>
    <w:rsid w:val="00AF02D3"/>
    <w:rsid w:val="00AF3A73"/>
    <w:rsid w:val="00B01F71"/>
    <w:rsid w:val="00B02832"/>
    <w:rsid w:val="00B07FC8"/>
    <w:rsid w:val="00B11CCE"/>
    <w:rsid w:val="00B128BA"/>
    <w:rsid w:val="00B1561D"/>
    <w:rsid w:val="00B25C50"/>
    <w:rsid w:val="00B274F2"/>
    <w:rsid w:val="00B339AE"/>
    <w:rsid w:val="00B33E7E"/>
    <w:rsid w:val="00B34E5A"/>
    <w:rsid w:val="00B40813"/>
    <w:rsid w:val="00B43341"/>
    <w:rsid w:val="00B47E6C"/>
    <w:rsid w:val="00B50D3C"/>
    <w:rsid w:val="00B54B96"/>
    <w:rsid w:val="00B66199"/>
    <w:rsid w:val="00B74021"/>
    <w:rsid w:val="00B80298"/>
    <w:rsid w:val="00B83755"/>
    <w:rsid w:val="00B85D25"/>
    <w:rsid w:val="00B86B2E"/>
    <w:rsid w:val="00B90427"/>
    <w:rsid w:val="00B93FEE"/>
    <w:rsid w:val="00BA143B"/>
    <w:rsid w:val="00BA2781"/>
    <w:rsid w:val="00BA3808"/>
    <w:rsid w:val="00BA42C5"/>
    <w:rsid w:val="00BB1E7F"/>
    <w:rsid w:val="00BB43CA"/>
    <w:rsid w:val="00BB593C"/>
    <w:rsid w:val="00BB5C1B"/>
    <w:rsid w:val="00BB5D64"/>
    <w:rsid w:val="00BC06F2"/>
    <w:rsid w:val="00BC7E8E"/>
    <w:rsid w:val="00BD3308"/>
    <w:rsid w:val="00BD3F71"/>
    <w:rsid w:val="00BD57D2"/>
    <w:rsid w:val="00BD78D7"/>
    <w:rsid w:val="00BE08C8"/>
    <w:rsid w:val="00BE5C4B"/>
    <w:rsid w:val="00BE6EDD"/>
    <w:rsid w:val="00BF5912"/>
    <w:rsid w:val="00BF6C8A"/>
    <w:rsid w:val="00C01724"/>
    <w:rsid w:val="00C02B3A"/>
    <w:rsid w:val="00C06067"/>
    <w:rsid w:val="00C07080"/>
    <w:rsid w:val="00C1038D"/>
    <w:rsid w:val="00C10BC0"/>
    <w:rsid w:val="00C173A0"/>
    <w:rsid w:val="00C2076C"/>
    <w:rsid w:val="00C234E1"/>
    <w:rsid w:val="00C240CC"/>
    <w:rsid w:val="00C25902"/>
    <w:rsid w:val="00C331D6"/>
    <w:rsid w:val="00C35364"/>
    <w:rsid w:val="00C358B1"/>
    <w:rsid w:val="00C376BF"/>
    <w:rsid w:val="00C41521"/>
    <w:rsid w:val="00C5317E"/>
    <w:rsid w:val="00C5540D"/>
    <w:rsid w:val="00C55E8F"/>
    <w:rsid w:val="00C6079F"/>
    <w:rsid w:val="00C63B7A"/>
    <w:rsid w:val="00C64FE5"/>
    <w:rsid w:val="00C669BB"/>
    <w:rsid w:val="00C73416"/>
    <w:rsid w:val="00C74732"/>
    <w:rsid w:val="00C8136D"/>
    <w:rsid w:val="00C81993"/>
    <w:rsid w:val="00C81EB2"/>
    <w:rsid w:val="00C828F3"/>
    <w:rsid w:val="00C82F37"/>
    <w:rsid w:val="00C84199"/>
    <w:rsid w:val="00C87AA6"/>
    <w:rsid w:val="00C932A8"/>
    <w:rsid w:val="00C94767"/>
    <w:rsid w:val="00CB2465"/>
    <w:rsid w:val="00CB3EFC"/>
    <w:rsid w:val="00CB65F3"/>
    <w:rsid w:val="00CB6CA0"/>
    <w:rsid w:val="00CC0402"/>
    <w:rsid w:val="00CC0B86"/>
    <w:rsid w:val="00CC6245"/>
    <w:rsid w:val="00CC6C4B"/>
    <w:rsid w:val="00CD268D"/>
    <w:rsid w:val="00CD3E67"/>
    <w:rsid w:val="00CE73B2"/>
    <w:rsid w:val="00D03305"/>
    <w:rsid w:val="00D04F62"/>
    <w:rsid w:val="00D1049F"/>
    <w:rsid w:val="00D1325D"/>
    <w:rsid w:val="00D17DE0"/>
    <w:rsid w:val="00D21AEF"/>
    <w:rsid w:val="00D22E98"/>
    <w:rsid w:val="00D27FB5"/>
    <w:rsid w:val="00D32187"/>
    <w:rsid w:val="00D32E66"/>
    <w:rsid w:val="00D341B6"/>
    <w:rsid w:val="00D374B7"/>
    <w:rsid w:val="00D41584"/>
    <w:rsid w:val="00D41663"/>
    <w:rsid w:val="00D41F0D"/>
    <w:rsid w:val="00D4334C"/>
    <w:rsid w:val="00D4363C"/>
    <w:rsid w:val="00D460D1"/>
    <w:rsid w:val="00D53DC2"/>
    <w:rsid w:val="00D55FE6"/>
    <w:rsid w:val="00D653DA"/>
    <w:rsid w:val="00D76FFE"/>
    <w:rsid w:val="00D805ED"/>
    <w:rsid w:val="00D80E9F"/>
    <w:rsid w:val="00D82FD1"/>
    <w:rsid w:val="00D8779B"/>
    <w:rsid w:val="00D919CC"/>
    <w:rsid w:val="00D93A31"/>
    <w:rsid w:val="00D968BB"/>
    <w:rsid w:val="00DA505A"/>
    <w:rsid w:val="00DA5ABB"/>
    <w:rsid w:val="00DB0DBD"/>
    <w:rsid w:val="00DB26C1"/>
    <w:rsid w:val="00DD4C2D"/>
    <w:rsid w:val="00DD5057"/>
    <w:rsid w:val="00DD5FD1"/>
    <w:rsid w:val="00DD7DA6"/>
    <w:rsid w:val="00DE0DEF"/>
    <w:rsid w:val="00DE3999"/>
    <w:rsid w:val="00DE39A0"/>
    <w:rsid w:val="00DE489F"/>
    <w:rsid w:val="00DE56BB"/>
    <w:rsid w:val="00DF043D"/>
    <w:rsid w:val="00DF2422"/>
    <w:rsid w:val="00DF25A5"/>
    <w:rsid w:val="00DF3307"/>
    <w:rsid w:val="00E049E7"/>
    <w:rsid w:val="00E05196"/>
    <w:rsid w:val="00E068FC"/>
    <w:rsid w:val="00E06F55"/>
    <w:rsid w:val="00E12506"/>
    <w:rsid w:val="00E14F2B"/>
    <w:rsid w:val="00E163D6"/>
    <w:rsid w:val="00E16EC6"/>
    <w:rsid w:val="00E1740C"/>
    <w:rsid w:val="00E20B3A"/>
    <w:rsid w:val="00E21F2A"/>
    <w:rsid w:val="00E2316D"/>
    <w:rsid w:val="00E30FA7"/>
    <w:rsid w:val="00E3387A"/>
    <w:rsid w:val="00E51475"/>
    <w:rsid w:val="00E51D92"/>
    <w:rsid w:val="00E53306"/>
    <w:rsid w:val="00E54886"/>
    <w:rsid w:val="00E554B8"/>
    <w:rsid w:val="00E639A3"/>
    <w:rsid w:val="00E70D9C"/>
    <w:rsid w:val="00E7268E"/>
    <w:rsid w:val="00E74C38"/>
    <w:rsid w:val="00E76C52"/>
    <w:rsid w:val="00E76CEE"/>
    <w:rsid w:val="00E779AC"/>
    <w:rsid w:val="00E82433"/>
    <w:rsid w:val="00E9131A"/>
    <w:rsid w:val="00E920E8"/>
    <w:rsid w:val="00EA0E10"/>
    <w:rsid w:val="00EA1C62"/>
    <w:rsid w:val="00EA25F8"/>
    <w:rsid w:val="00EA5EE2"/>
    <w:rsid w:val="00EB2F88"/>
    <w:rsid w:val="00EB39FD"/>
    <w:rsid w:val="00EB3FC9"/>
    <w:rsid w:val="00EC2734"/>
    <w:rsid w:val="00EC2A01"/>
    <w:rsid w:val="00EC33C7"/>
    <w:rsid w:val="00EC3D62"/>
    <w:rsid w:val="00EC3D67"/>
    <w:rsid w:val="00EC678C"/>
    <w:rsid w:val="00EC6CE2"/>
    <w:rsid w:val="00ED4BFA"/>
    <w:rsid w:val="00ED6308"/>
    <w:rsid w:val="00ED6FC6"/>
    <w:rsid w:val="00EE099E"/>
    <w:rsid w:val="00EE5F2D"/>
    <w:rsid w:val="00F02B23"/>
    <w:rsid w:val="00F065DB"/>
    <w:rsid w:val="00F076E8"/>
    <w:rsid w:val="00F07B78"/>
    <w:rsid w:val="00F1133B"/>
    <w:rsid w:val="00F147DA"/>
    <w:rsid w:val="00F1553A"/>
    <w:rsid w:val="00F1604A"/>
    <w:rsid w:val="00F1635F"/>
    <w:rsid w:val="00F223BB"/>
    <w:rsid w:val="00F25020"/>
    <w:rsid w:val="00F26F8E"/>
    <w:rsid w:val="00F40832"/>
    <w:rsid w:val="00F465E3"/>
    <w:rsid w:val="00F50CE8"/>
    <w:rsid w:val="00F53F9A"/>
    <w:rsid w:val="00F56EFA"/>
    <w:rsid w:val="00F57462"/>
    <w:rsid w:val="00F63D76"/>
    <w:rsid w:val="00F6454E"/>
    <w:rsid w:val="00F67707"/>
    <w:rsid w:val="00F77882"/>
    <w:rsid w:val="00F80820"/>
    <w:rsid w:val="00F821C7"/>
    <w:rsid w:val="00F84162"/>
    <w:rsid w:val="00F843DF"/>
    <w:rsid w:val="00F86D4D"/>
    <w:rsid w:val="00F913B7"/>
    <w:rsid w:val="00F9627B"/>
    <w:rsid w:val="00F9710F"/>
    <w:rsid w:val="00FA057E"/>
    <w:rsid w:val="00FA19A8"/>
    <w:rsid w:val="00FA25AF"/>
    <w:rsid w:val="00FA386E"/>
    <w:rsid w:val="00FA48DB"/>
    <w:rsid w:val="00FA6297"/>
    <w:rsid w:val="00FA7FCC"/>
    <w:rsid w:val="00FC42C1"/>
    <w:rsid w:val="00FC4E8F"/>
    <w:rsid w:val="00FC75FA"/>
    <w:rsid w:val="00FD287A"/>
    <w:rsid w:val="00FD3D42"/>
    <w:rsid w:val="00FD4DED"/>
    <w:rsid w:val="00FE750B"/>
    <w:rsid w:val="00FF0903"/>
    <w:rsid w:val="00FF23CA"/>
    <w:rsid w:val="00FF3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DF59E9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2F37"/>
    <w:pPr>
      <w:keepNext/>
      <w:spacing w:before="240" w:after="60" w:line="276" w:lineRule="auto"/>
      <w:outlineLvl w:val="1"/>
    </w:pPr>
    <w:rPr>
      <w:rFonts w:ascii="Calibri" w:eastAsia="MS Gothic" w:hAnsi="Calibri" w:cs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053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053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AD053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0536"/>
    <w:rPr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C82F37"/>
    <w:rPr>
      <w:rFonts w:ascii="Calibri" w:eastAsia="MS Gothic" w:hAnsi="Calibri" w:cs="Times New Roman"/>
      <w:b/>
      <w:bCs/>
      <w:i/>
      <w:iCs/>
      <w:sz w:val="28"/>
      <w:szCs w:val="28"/>
      <w:lang w:val="en-GB"/>
    </w:rPr>
  </w:style>
  <w:style w:type="paragraph" w:styleId="ListParagraph">
    <w:name w:val="List Paragraph"/>
    <w:basedOn w:val="Normal"/>
    <w:uiPriority w:val="34"/>
    <w:qFormat/>
    <w:rsid w:val="00C82F37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customStyle="1" w:styleId="Normal1">
    <w:name w:val="Normal1"/>
    <w:basedOn w:val="Normal"/>
    <w:link w:val="normalChar"/>
    <w:rsid w:val="00C82F37"/>
    <w:rPr>
      <w:rFonts w:ascii="Arial" w:eastAsia="Times New Roman" w:hAnsi="Arial" w:cs="Times New Roman"/>
      <w:szCs w:val="20"/>
      <w:lang w:val="en-US"/>
    </w:rPr>
  </w:style>
  <w:style w:type="character" w:customStyle="1" w:styleId="normalChar">
    <w:name w:val="normal Char"/>
    <w:basedOn w:val="DefaultParagraphFont"/>
    <w:link w:val="Normal1"/>
    <w:rsid w:val="00C82F37"/>
    <w:rPr>
      <w:rFonts w:ascii="Arial" w:eastAsia="Times New Roman" w:hAnsi="Arial" w:cs="Times New Roman"/>
      <w:szCs w:val="20"/>
    </w:rPr>
  </w:style>
  <w:style w:type="character" w:styleId="Strong">
    <w:name w:val="Strong"/>
    <w:basedOn w:val="DefaultParagraphFont"/>
    <w:uiPriority w:val="22"/>
    <w:qFormat/>
    <w:rsid w:val="00802E29"/>
    <w:rPr>
      <w:b/>
      <w:bCs/>
    </w:rPr>
  </w:style>
  <w:style w:type="character" w:styleId="Hyperlink">
    <w:name w:val="Hyperlink"/>
    <w:basedOn w:val="DefaultParagraphFont"/>
    <w:uiPriority w:val="99"/>
    <w:unhideWhenUsed/>
    <w:rsid w:val="00802E29"/>
    <w:rPr>
      <w:color w:val="0000FF"/>
      <w:u w:val="single"/>
    </w:rPr>
  </w:style>
  <w:style w:type="paragraph" w:customStyle="1" w:styleId="EndNoteBibliographyTitle">
    <w:name w:val="EndNote Bibliography Title"/>
    <w:basedOn w:val="Normal"/>
    <w:rsid w:val="004627CE"/>
    <w:pPr>
      <w:jc w:val="center"/>
    </w:pPr>
    <w:rPr>
      <w:rFonts w:ascii="Arial" w:hAnsi="Arial" w:cs="Arial"/>
      <w:sz w:val="20"/>
      <w:lang w:val="en-US"/>
    </w:rPr>
  </w:style>
  <w:style w:type="paragraph" w:customStyle="1" w:styleId="EndNoteBibliography">
    <w:name w:val="EndNote Bibliography"/>
    <w:basedOn w:val="Normal"/>
    <w:rsid w:val="004627CE"/>
    <w:pPr>
      <w:spacing w:line="360" w:lineRule="auto"/>
    </w:pPr>
    <w:rPr>
      <w:rFonts w:ascii="Arial" w:hAnsi="Arial" w:cs="Arial"/>
      <w:sz w:val="20"/>
      <w:lang w:val="en-US"/>
    </w:rPr>
  </w:style>
  <w:style w:type="table" w:styleId="TableGrid">
    <w:name w:val="Table Grid"/>
    <w:basedOn w:val="TableNormal"/>
    <w:uiPriority w:val="59"/>
    <w:rsid w:val="002230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05C1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5C19"/>
    <w:rPr>
      <w:rFonts w:ascii="Lucida Grande" w:hAnsi="Lucida Grande" w:cs="Lucida Grande"/>
      <w:sz w:val="18"/>
      <w:szCs w:val="18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605C19"/>
    <w:pPr>
      <w:spacing w:after="200"/>
    </w:pPr>
    <w:rPr>
      <w:b/>
      <w:bCs/>
      <w:color w:val="4F81BD" w:themeColor="accent1"/>
      <w:sz w:val="18"/>
      <w:szCs w:val="18"/>
    </w:rPr>
  </w:style>
  <w:style w:type="table" w:styleId="LightShading">
    <w:name w:val="Light Shading"/>
    <w:basedOn w:val="TableNormal"/>
    <w:uiPriority w:val="60"/>
    <w:rsid w:val="005354AA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Revision">
    <w:name w:val="Revision"/>
    <w:hidden/>
    <w:uiPriority w:val="99"/>
    <w:semiHidden/>
    <w:rsid w:val="00280D44"/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80D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0D4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0D44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0D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0D44"/>
    <w:rPr>
      <w:b/>
      <w:bCs/>
      <w:sz w:val="20"/>
      <w:szCs w:val="20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E1EEC"/>
    <w:rPr>
      <w:rFonts w:ascii="Lucida Grande" w:hAnsi="Lucida Grande" w:cs="Lucida Gran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E1EEC"/>
    <w:rPr>
      <w:rFonts w:ascii="Lucida Grande" w:hAnsi="Lucida Grande" w:cs="Lucida Grande"/>
      <w:lang w:val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2F37"/>
    <w:pPr>
      <w:keepNext/>
      <w:spacing w:before="240" w:after="60" w:line="276" w:lineRule="auto"/>
      <w:outlineLvl w:val="1"/>
    </w:pPr>
    <w:rPr>
      <w:rFonts w:ascii="Calibri" w:eastAsia="MS Gothic" w:hAnsi="Calibri" w:cs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053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053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AD053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0536"/>
    <w:rPr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C82F37"/>
    <w:rPr>
      <w:rFonts w:ascii="Calibri" w:eastAsia="MS Gothic" w:hAnsi="Calibri" w:cs="Times New Roman"/>
      <w:b/>
      <w:bCs/>
      <w:i/>
      <w:iCs/>
      <w:sz w:val="28"/>
      <w:szCs w:val="28"/>
      <w:lang w:val="en-GB"/>
    </w:rPr>
  </w:style>
  <w:style w:type="paragraph" w:styleId="ListParagraph">
    <w:name w:val="List Paragraph"/>
    <w:basedOn w:val="Normal"/>
    <w:uiPriority w:val="34"/>
    <w:qFormat/>
    <w:rsid w:val="00C82F37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customStyle="1" w:styleId="Normal1">
    <w:name w:val="Normal1"/>
    <w:basedOn w:val="Normal"/>
    <w:link w:val="normalChar"/>
    <w:rsid w:val="00C82F37"/>
    <w:rPr>
      <w:rFonts w:ascii="Arial" w:eastAsia="Times New Roman" w:hAnsi="Arial" w:cs="Times New Roman"/>
      <w:szCs w:val="20"/>
      <w:lang w:val="en-US"/>
    </w:rPr>
  </w:style>
  <w:style w:type="character" w:customStyle="1" w:styleId="normalChar">
    <w:name w:val="normal Char"/>
    <w:basedOn w:val="DefaultParagraphFont"/>
    <w:link w:val="Normal1"/>
    <w:rsid w:val="00C82F37"/>
    <w:rPr>
      <w:rFonts w:ascii="Arial" w:eastAsia="Times New Roman" w:hAnsi="Arial" w:cs="Times New Roman"/>
      <w:szCs w:val="20"/>
    </w:rPr>
  </w:style>
  <w:style w:type="character" w:styleId="Strong">
    <w:name w:val="Strong"/>
    <w:basedOn w:val="DefaultParagraphFont"/>
    <w:uiPriority w:val="22"/>
    <w:qFormat/>
    <w:rsid w:val="00802E29"/>
    <w:rPr>
      <w:b/>
      <w:bCs/>
    </w:rPr>
  </w:style>
  <w:style w:type="character" w:styleId="Hyperlink">
    <w:name w:val="Hyperlink"/>
    <w:basedOn w:val="DefaultParagraphFont"/>
    <w:uiPriority w:val="99"/>
    <w:unhideWhenUsed/>
    <w:rsid w:val="00802E29"/>
    <w:rPr>
      <w:color w:val="0000FF"/>
      <w:u w:val="single"/>
    </w:rPr>
  </w:style>
  <w:style w:type="paragraph" w:customStyle="1" w:styleId="EndNoteBibliographyTitle">
    <w:name w:val="EndNote Bibliography Title"/>
    <w:basedOn w:val="Normal"/>
    <w:rsid w:val="004627CE"/>
    <w:pPr>
      <w:jc w:val="center"/>
    </w:pPr>
    <w:rPr>
      <w:rFonts w:ascii="Arial" w:hAnsi="Arial" w:cs="Arial"/>
      <w:sz w:val="20"/>
      <w:lang w:val="en-US"/>
    </w:rPr>
  </w:style>
  <w:style w:type="paragraph" w:customStyle="1" w:styleId="EndNoteBibliography">
    <w:name w:val="EndNote Bibliography"/>
    <w:basedOn w:val="Normal"/>
    <w:rsid w:val="004627CE"/>
    <w:pPr>
      <w:spacing w:line="360" w:lineRule="auto"/>
    </w:pPr>
    <w:rPr>
      <w:rFonts w:ascii="Arial" w:hAnsi="Arial" w:cs="Arial"/>
      <w:sz w:val="20"/>
      <w:lang w:val="en-US"/>
    </w:rPr>
  </w:style>
  <w:style w:type="table" w:styleId="TableGrid">
    <w:name w:val="Table Grid"/>
    <w:basedOn w:val="TableNormal"/>
    <w:uiPriority w:val="59"/>
    <w:rsid w:val="002230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05C1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5C19"/>
    <w:rPr>
      <w:rFonts w:ascii="Lucida Grande" w:hAnsi="Lucida Grande" w:cs="Lucida Grande"/>
      <w:sz w:val="18"/>
      <w:szCs w:val="18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605C19"/>
    <w:pPr>
      <w:spacing w:after="200"/>
    </w:pPr>
    <w:rPr>
      <w:b/>
      <w:bCs/>
      <w:color w:val="4F81BD" w:themeColor="accent1"/>
      <w:sz w:val="18"/>
      <w:szCs w:val="18"/>
    </w:rPr>
  </w:style>
  <w:style w:type="table" w:styleId="LightShading">
    <w:name w:val="Light Shading"/>
    <w:basedOn w:val="TableNormal"/>
    <w:uiPriority w:val="60"/>
    <w:rsid w:val="005354AA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Revision">
    <w:name w:val="Revision"/>
    <w:hidden/>
    <w:uiPriority w:val="99"/>
    <w:semiHidden/>
    <w:rsid w:val="00280D44"/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80D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0D4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0D44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0D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0D44"/>
    <w:rPr>
      <w:b/>
      <w:bCs/>
      <w:sz w:val="20"/>
      <w:szCs w:val="20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E1EEC"/>
    <w:rPr>
      <w:rFonts w:ascii="Lucida Grande" w:hAnsi="Lucida Grande" w:cs="Lucida Gran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E1EEC"/>
    <w:rPr>
      <w:rFonts w:ascii="Lucida Grande" w:hAnsi="Lucida Grande" w:cs="Lucida Grande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3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6" Type="http://schemas.microsoft.com/office/2011/relationships/people" Target="people.xml"/><Relationship Id="rId17" Type="http://schemas.microsoft.com/office/2011/relationships/commentsExtended" Target="commentsExtended.xml"/><Relationship Id="rId18" Type="http://schemas.microsoft.com/office/2016/09/relationships/commentsIds" Target="commentsIds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620</Words>
  <Characters>3412</Characters>
  <Application>Microsoft Macintosh Word</Application>
  <DocSecurity>0</DocSecurity>
  <Lines>77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</dc:creator>
  <cp:keywords/>
  <dc:description/>
  <cp:lastModifiedBy>ro</cp:lastModifiedBy>
  <cp:revision>7</cp:revision>
  <dcterms:created xsi:type="dcterms:W3CDTF">2020-04-15T13:06:00Z</dcterms:created>
  <dcterms:modified xsi:type="dcterms:W3CDTF">2020-04-15T13:24:00Z</dcterms:modified>
</cp:coreProperties>
</file>