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C383B" w14:textId="0B7CFDEB" w:rsidR="003531C0" w:rsidRDefault="004F3C24" w:rsidP="004F3C24">
      <w:pPr>
        <w:keepNext/>
        <w:keepLines/>
        <w:spacing w:before="480" w:after="0"/>
        <w:outlineLvl w:val="0"/>
        <w:rPr>
          <w:rFonts w:ascii="Cambria" w:hAnsi="Cambria"/>
          <w:b/>
          <w:bCs/>
          <w:color w:val="00B0F0"/>
          <w:sz w:val="28"/>
          <w:szCs w:val="28"/>
        </w:rPr>
      </w:pPr>
      <w:r>
        <w:rPr>
          <w:rFonts w:ascii="Cambria" w:hAnsi="Cambria"/>
          <w:b/>
          <w:bCs/>
          <w:color w:val="00B0F0"/>
          <w:sz w:val="28"/>
          <w:szCs w:val="28"/>
        </w:rPr>
        <w:t xml:space="preserve">Title: </w:t>
      </w:r>
      <w:r w:rsidR="003531C0">
        <w:rPr>
          <w:rFonts w:ascii="Cambria" w:hAnsi="Cambria"/>
          <w:b/>
          <w:bCs/>
          <w:color w:val="00B0F0"/>
          <w:sz w:val="28"/>
          <w:szCs w:val="28"/>
        </w:rPr>
        <w:t xml:space="preserve">Determinants of the </w:t>
      </w:r>
      <w:proofErr w:type="gramStart"/>
      <w:r w:rsidR="003531C0">
        <w:rPr>
          <w:rFonts w:ascii="Cambria" w:hAnsi="Cambria"/>
          <w:b/>
          <w:bCs/>
          <w:color w:val="00B0F0"/>
          <w:sz w:val="28"/>
          <w:szCs w:val="28"/>
        </w:rPr>
        <w:t>t(</w:t>
      </w:r>
      <w:proofErr w:type="gramEnd"/>
      <w:r w:rsidR="003531C0">
        <w:rPr>
          <w:rFonts w:ascii="Cambria" w:hAnsi="Cambria"/>
          <w:b/>
          <w:bCs/>
          <w:color w:val="00B0F0"/>
          <w:sz w:val="28"/>
          <w:szCs w:val="28"/>
        </w:rPr>
        <w:t>14;18) translocation and their role in t(14;18) positive Follicular Lymphoma</w:t>
      </w:r>
      <w:r w:rsidR="003531C0" w:rsidRPr="00A9534C">
        <w:rPr>
          <w:rFonts w:ascii="Cambria" w:hAnsi="Cambria"/>
          <w:b/>
          <w:bCs/>
          <w:color w:val="00B0F0"/>
          <w:sz w:val="28"/>
          <w:szCs w:val="28"/>
        </w:rPr>
        <w:t xml:space="preserve"> </w:t>
      </w:r>
    </w:p>
    <w:p w14:paraId="5525D3C5" w14:textId="77777777" w:rsidR="004F3C24" w:rsidRPr="004F3C24" w:rsidRDefault="004F3C24" w:rsidP="004F3C24">
      <w:pPr>
        <w:keepNext/>
        <w:keepLines/>
        <w:spacing w:before="480" w:after="0"/>
        <w:outlineLvl w:val="0"/>
        <w:rPr>
          <w:rFonts w:ascii="Cambria" w:hAnsi="Cambria"/>
          <w:b/>
          <w:bCs/>
          <w:color w:val="00B0F0"/>
          <w:sz w:val="28"/>
          <w:szCs w:val="28"/>
        </w:rPr>
      </w:pPr>
    </w:p>
    <w:p w14:paraId="509448C8" w14:textId="0A2AEB25" w:rsidR="001D7E99" w:rsidRPr="00127C78" w:rsidRDefault="004F3C24" w:rsidP="00073721">
      <w:pPr>
        <w:pStyle w:val="Heading3"/>
        <w:spacing w:before="0" w:line="240" w:lineRule="auto"/>
        <w:textAlignment w:val="baseline"/>
        <w:rPr>
          <w:rFonts w:ascii="Times New Roman" w:hAnsi="Times New Roman"/>
          <w:b w:val="0"/>
          <w:color w:val="auto"/>
          <w:sz w:val="20"/>
          <w:szCs w:val="20"/>
        </w:rPr>
      </w:pPr>
      <w:r w:rsidRPr="00127C78">
        <w:rPr>
          <w:rFonts w:ascii="Times New Roman" w:hAnsi="Times New Roman"/>
          <w:color w:val="auto"/>
          <w:sz w:val="20"/>
          <w:szCs w:val="20"/>
        </w:rPr>
        <w:t>Authors:</w:t>
      </w:r>
      <w:r w:rsidRPr="00127C78">
        <w:rPr>
          <w:rFonts w:ascii="Times New Roman" w:hAnsi="Times New Roman"/>
          <w:b w:val="0"/>
          <w:color w:val="auto"/>
          <w:sz w:val="20"/>
          <w:szCs w:val="20"/>
        </w:rPr>
        <w:t xml:space="preserve"> </w:t>
      </w:r>
      <w:r w:rsidR="003531C0" w:rsidRPr="00127C78">
        <w:rPr>
          <w:rFonts w:ascii="Times New Roman" w:hAnsi="Times New Roman"/>
          <w:b w:val="0"/>
          <w:color w:val="auto"/>
          <w:sz w:val="20"/>
          <w:szCs w:val="20"/>
        </w:rPr>
        <w:t>Rachel S. Kelly</w:t>
      </w:r>
      <w:r w:rsidR="00D35563" w:rsidRPr="00127C78">
        <w:rPr>
          <w:rFonts w:ascii="Times New Roman" w:hAnsi="Times New Roman"/>
          <w:b w:val="0"/>
          <w:color w:val="auto"/>
          <w:sz w:val="20"/>
          <w:szCs w:val="20"/>
          <w:vertAlign w:val="superscript"/>
        </w:rPr>
        <w:t xml:space="preserve">1,2 </w:t>
      </w:r>
      <w:r w:rsidR="003531C0" w:rsidRPr="00127C78">
        <w:rPr>
          <w:rFonts w:ascii="Times New Roman" w:hAnsi="Times New Roman"/>
          <w:b w:val="0"/>
          <w:color w:val="auto"/>
          <w:sz w:val="20"/>
          <w:szCs w:val="20"/>
          <w:vertAlign w:val="superscript"/>
        </w:rPr>
        <w:t>*</w:t>
      </w:r>
      <w:r w:rsidR="003531C0" w:rsidRPr="00127C78">
        <w:rPr>
          <w:rFonts w:ascii="Times New Roman" w:hAnsi="Times New Roman"/>
          <w:b w:val="0"/>
          <w:color w:val="auto"/>
          <w:sz w:val="20"/>
          <w:szCs w:val="20"/>
        </w:rPr>
        <w:t xml:space="preserve">, Sandrine </w:t>
      </w:r>
      <w:proofErr w:type="spellStart"/>
      <w:r w:rsidR="003531C0" w:rsidRPr="00127C78">
        <w:rPr>
          <w:rFonts w:ascii="Times New Roman" w:hAnsi="Times New Roman"/>
          <w:b w:val="0"/>
          <w:color w:val="auto"/>
          <w:sz w:val="20"/>
          <w:szCs w:val="20"/>
        </w:rPr>
        <w:t>Roulland</w:t>
      </w:r>
      <w:proofErr w:type="spellEnd"/>
      <w:r w:rsidR="00525F15" w:rsidRPr="00127C78">
        <w:rPr>
          <w:rFonts w:ascii="Times New Roman" w:hAnsi="Times New Roman"/>
          <w:b w:val="0"/>
          <w:color w:val="auto"/>
          <w:sz w:val="20"/>
          <w:szCs w:val="20"/>
        </w:rPr>
        <w:t xml:space="preserve"> </w:t>
      </w:r>
      <w:r w:rsidR="00525F15" w:rsidRPr="00127C78">
        <w:rPr>
          <w:rFonts w:ascii="Times New Roman" w:hAnsi="Times New Roman"/>
          <w:b w:val="0"/>
          <w:color w:val="auto"/>
          <w:sz w:val="20"/>
          <w:szCs w:val="20"/>
          <w:vertAlign w:val="superscript"/>
        </w:rPr>
        <w:t>3,4,5</w:t>
      </w:r>
      <w:r w:rsidR="00525F15" w:rsidRPr="00127C78" w:rsidDel="00525F15">
        <w:rPr>
          <w:rStyle w:val="FootnoteReference"/>
          <w:rFonts w:ascii="Times New Roman" w:hAnsi="Times New Roman"/>
          <w:b w:val="0"/>
          <w:color w:val="auto"/>
          <w:sz w:val="20"/>
          <w:szCs w:val="20"/>
        </w:rPr>
        <w:t xml:space="preserve"> </w:t>
      </w:r>
      <w:r w:rsidR="00A44917" w:rsidRPr="00127C78">
        <w:rPr>
          <w:rFonts w:ascii="Times New Roman" w:hAnsi="Times New Roman"/>
          <w:b w:val="0"/>
          <w:color w:val="auto"/>
          <w:sz w:val="20"/>
          <w:szCs w:val="20"/>
        </w:rPr>
        <w:t>*</w:t>
      </w:r>
      <w:r w:rsidR="003531C0" w:rsidRPr="00127C78">
        <w:rPr>
          <w:rFonts w:ascii="Times New Roman" w:hAnsi="Times New Roman"/>
          <w:b w:val="0"/>
          <w:color w:val="auto"/>
          <w:sz w:val="20"/>
          <w:szCs w:val="20"/>
        </w:rPr>
        <w:t xml:space="preserve">, Ester </w:t>
      </w:r>
      <w:proofErr w:type="spellStart"/>
      <w:r w:rsidR="003531C0" w:rsidRPr="00127C78">
        <w:rPr>
          <w:rFonts w:ascii="Times New Roman" w:hAnsi="Times New Roman"/>
          <w:b w:val="0"/>
          <w:color w:val="auto"/>
          <w:sz w:val="20"/>
          <w:szCs w:val="20"/>
        </w:rPr>
        <w:t>Morgado</w:t>
      </w:r>
      <w:proofErr w:type="spellEnd"/>
      <w:r w:rsidR="00123D9D" w:rsidRPr="00127C78">
        <w:rPr>
          <w:rFonts w:ascii="Times New Roman" w:hAnsi="Times New Roman"/>
          <w:b w:val="0"/>
          <w:color w:val="auto"/>
          <w:sz w:val="20"/>
          <w:szCs w:val="20"/>
        </w:rPr>
        <w:t xml:space="preserve"> </w:t>
      </w:r>
      <w:r w:rsidR="00525F15" w:rsidRPr="00127C78">
        <w:rPr>
          <w:rFonts w:ascii="Times New Roman" w:hAnsi="Times New Roman"/>
          <w:b w:val="0"/>
          <w:color w:val="auto"/>
          <w:sz w:val="20"/>
          <w:szCs w:val="20"/>
          <w:vertAlign w:val="superscript"/>
        </w:rPr>
        <w:t>3,4,5</w:t>
      </w:r>
      <w:r w:rsidR="003531C0" w:rsidRPr="00127C78">
        <w:rPr>
          <w:rFonts w:ascii="Times New Roman" w:hAnsi="Times New Roman"/>
          <w:b w:val="0"/>
          <w:color w:val="auto"/>
          <w:sz w:val="20"/>
          <w:szCs w:val="20"/>
        </w:rPr>
        <w:t xml:space="preserve">, </w:t>
      </w:r>
      <w:proofErr w:type="spellStart"/>
      <w:r w:rsidR="003531C0" w:rsidRPr="00127C78">
        <w:rPr>
          <w:rFonts w:ascii="Times New Roman" w:hAnsi="Times New Roman"/>
          <w:b w:val="0"/>
          <w:color w:val="auto"/>
          <w:sz w:val="20"/>
          <w:szCs w:val="20"/>
        </w:rPr>
        <w:t>Stéphanie</w:t>
      </w:r>
      <w:proofErr w:type="spellEnd"/>
      <w:r w:rsidR="003531C0" w:rsidRPr="00127C78">
        <w:rPr>
          <w:rFonts w:ascii="Times New Roman" w:hAnsi="Times New Roman"/>
          <w:b w:val="0"/>
          <w:color w:val="auto"/>
          <w:sz w:val="20"/>
          <w:szCs w:val="20"/>
        </w:rPr>
        <w:t xml:space="preserve"> </w:t>
      </w:r>
      <w:proofErr w:type="spellStart"/>
      <w:r w:rsidR="003531C0" w:rsidRPr="00127C78">
        <w:rPr>
          <w:rFonts w:ascii="Times New Roman" w:hAnsi="Times New Roman"/>
          <w:b w:val="0"/>
          <w:color w:val="auto"/>
          <w:sz w:val="20"/>
          <w:szCs w:val="20"/>
        </w:rPr>
        <w:t>Sungalee</w:t>
      </w:r>
      <w:proofErr w:type="spellEnd"/>
      <w:r w:rsidR="00123D9D" w:rsidRPr="00127C78">
        <w:rPr>
          <w:rFonts w:ascii="Times New Roman" w:hAnsi="Times New Roman"/>
          <w:b w:val="0"/>
          <w:color w:val="auto"/>
          <w:sz w:val="20"/>
          <w:szCs w:val="20"/>
        </w:rPr>
        <w:t xml:space="preserve"> </w:t>
      </w:r>
      <w:r w:rsidR="00525F15" w:rsidRPr="00127C78">
        <w:rPr>
          <w:rFonts w:ascii="Times New Roman" w:hAnsi="Times New Roman"/>
          <w:b w:val="0"/>
          <w:color w:val="auto"/>
          <w:sz w:val="20"/>
          <w:szCs w:val="20"/>
          <w:vertAlign w:val="superscript"/>
        </w:rPr>
        <w:t>3,4,5</w:t>
      </w:r>
      <w:r w:rsidR="003531C0" w:rsidRPr="00127C78">
        <w:rPr>
          <w:rFonts w:ascii="Times New Roman" w:hAnsi="Times New Roman"/>
          <w:b w:val="0"/>
          <w:color w:val="auto"/>
          <w:sz w:val="20"/>
          <w:szCs w:val="20"/>
        </w:rPr>
        <w:t xml:space="preserve">, </w:t>
      </w:r>
      <w:r w:rsidR="00AD0D7F" w:rsidRPr="00AD0D7F">
        <w:rPr>
          <w:rFonts w:ascii="Times New Roman" w:hAnsi="Times New Roman"/>
          <w:b w:val="0"/>
          <w:color w:val="auto"/>
          <w:sz w:val="20"/>
          <w:szCs w:val="20"/>
          <w:shd w:val="clear" w:color="auto" w:fill="FFFFFF"/>
        </w:rPr>
        <w:t>Nathalie</w:t>
      </w:r>
      <w:r w:rsidR="003531C0" w:rsidRPr="00127C78">
        <w:rPr>
          <w:rFonts w:ascii="Times New Roman" w:hAnsi="Times New Roman"/>
          <w:b w:val="0"/>
          <w:color w:val="auto"/>
          <w:sz w:val="20"/>
          <w:szCs w:val="20"/>
        </w:rPr>
        <w:t xml:space="preserve"> </w:t>
      </w:r>
      <w:proofErr w:type="spellStart"/>
      <w:r w:rsidR="003531C0" w:rsidRPr="00127C78">
        <w:rPr>
          <w:rFonts w:ascii="Times New Roman" w:hAnsi="Times New Roman"/>
          <w:b w:val="0"/>
          <w:color w:val="auto"/>
          <w:sz w:val="20"/>
          <w:szCs w:val="20"/>
        </w:rPr>
        <w:t>Jouve</w:t>
      </w:r>
      <w:proofErr w:type="spellEnd"/>
      <w:r w:rsidR="00123D9D" w:rsidRPr="00127C78">
        <w:rPr>
          <w:rFonts w:ascii="Times New Roman" w:hAnsi="Times New Roman"/>
          <w:b w:val="0"/>
          <w:color w:val="auto"/>
          <w:sz w:val="20"/>
          <w:szCs w:val="20"/>
        </w:rPr>
        <w:t xml:space="preserve"> </w:t>
      </w:r>
      <w:r w:rsidR="00525F15" w:rsidRPr="00127C78">
        <w:rPr>
          <w:rFonts w:ascii="Times New Roman" w:hAnsi="Times New Roman"/>
          <w:b w:val="0"/>
          <w:color w:val="auto"/>
          <w:sz w:val="20"/>
          <w:szCs w:val="20"/>
          <w:vertAlign w:val="superscript"/>
        </w:rPr>
        <w:t>3,4,5</w:t>
      </w:r>
      <w:r w:rsidR="00525F15" w:rsidRPr="00127C78">
        <w:rPr>
          <w:rFonts w:ascii="Times New Roman" w:hAnsi="Times New Roman"/>
          <w:b w:val="0"/>
          <w:color w:val="auto"/>
          <w:sz w:val="20"/>
          <w:szCs w:val="20"/>
        </w:rPr>
        <w:t>,</w:t>
      </w:r>
      <w:r w:rsidR="003531C0" w:rsidRPr="00127C78">
        <w:rPr>
          <w:rFonts w:ascii="Times New Roman" w:hAnsi="Times New Roman"/>
          <w:b w:val="0"/>
          <w:color w:val="auto"/>
          <w:sz w:val="20"/>
          <w:szCs w:val="20"/>
        </w:rPr>
        <w:t xml:space="preserve"> </w:t>
      </w:r>
      <w:r w:rsidR="00813068" w:rsidRPr="00127C78">
        <w:rPr>
          <w:rFonts w:ascii="Times New Roman" w:hAnsi="Times New Roman"/>
          <w:b w:val="0"/>
          <w:color w:val="auto"/>
          <w:sz w:val="20"/>
          <w:szCs w:val="20"/>
        </w:rPr>
        <w:t xml:space="preserve">Rosario </w:t>
      </w:r>
      <w:proofErr w:type="spellStart"/>
      <w:r w:rsidR="00813068" w:rsidRPr="00127C78">
        <w:rPr>
          <w:rFonts w:ascii="Times New Roman" w:hAnsi="Times New Roman"/>
          <w:b w:val="0"/>
          <w:color w:val="auto"/>
          <w:sz w:val="20"/>
          <w:szCs w:val="20"/>
        </w:rPr>
        <w:t>Tumino</w:t>
      </w:r>
      <w:proofErr w:type="spellEnd"/>
      <w:r w:rsidR="00525F15" w:rsidRPr="00127C78">
        <w:rPr>
          <w:rFonts w:ascii="Times New Roman" w:hAnsi="Times New Roman"/>
          <w:b w:val="0"/>
          <w:color w:val="auto"/>
          <w:sz w:val="20"/>
          <w:szCs w:val="20"/>
        </w:rPr>
        <w:t xml:space="preserve"> </w:t>
      </w:r>
      <w:r w:rsidR="00525F15" w:rsidRPr="00127C78">
        <w:rPr>
          <w:rFonts w:ascii="Times New Roman" w:hAnsi="Times New Roman"/>
          <w:b w:val="0"/>
          <w:color w:val="auto"/>
          <w:sz w:val="20"/>
          <w:szCs w:val="20"/>
          <w:vertAlign w:val="superscript"/>
        </w:rPr>
        <w:t>6</w:t>
      </w:r>
      <w:r w:rsidR="002B2018" w:rsidRPr="00127C78">
        <w:rPr>
          <w:rFonts w:ascii="Times New Roman" w:hAnsi="Times New Roman"/>
          <w:b w:val="0"/>
          <w:color w:val="auto"/>
          <w:sz w:val="20"/>
          <w:szCs w:val="20"/>
        </w:rPr>
        <w:t>, Vittorio Krogh</w:t>
      </w:r>
      <w:r w:rsidR="00525F15" w:rsidRPr="00127C78">
        <w:rPr>
          <w:rFonts w:ascii="Times New Roman" w:hAnsi="Times New Roman"/>
          <w:b w:val="0"/>
          <w:color w:val="auto"/>
          <w:sz w:val="20"/>
          <w:szCs w:val="20"/>
          <w:vertAlign w:val="superscript"/>
        </w:rPr>
        <w:t>7</w:t>
      </w:r>
      <w:r w:rsidR="0089533F" w:rsidRPr="00127C78">
        <w:rPr>
          <w:rFonts w:ascii="Times New Roman" w:hAnsi="Times New Roman"/>
          <w:b w:val="0"/>
          <w:color w:val="auto"/>
          <w:sz w:val="20"/>
          <w:szCs w:val="20"/>
        </w:rPr>
        <w:t xml:space="preserve">, </w:t>
      </w:r>
      <w:r w:rsidR="0089533F" w:rsidRPr="00127C78">
        <w:rPr>
          <w:rFonts w:ascii="Times New Roman" w:hAnsi="Times New Roman"/>
          <w:b w:val="0"/>
          <w:color w:val="auto"/>
          <w:sz w:val="20"/>
          <w:szCs w:val="20"/>
          <w:lang w:val="en-US"/>
        </w:rPr>
        <w:t xml:space="preserve">Salvatore </w:t>
      </w:r>
      <w:proofErr w:type="spellStart"/>
      <w:r w:rsidR="0089533F" w:rsidRPr="00127C78">
        <w:rPr>
          <w:rFonts w:ascii="Times New Roman" w:hAnsi="Times New Roman"/>
          <w:b w:val="0"/>
          <w:color w:val="auto"/>
          <w:sz w:val="20"/>
          <w:szCs w:val="20"/>
          <w:lang w:val="en-US"/>
        </w:rPr>
        <w:t>Panico</w:t>
      </w:r>
      <w:proofErr w:type="spellEnd"/>
      <w:r w:rsidR="00525F15" w:rsidRPr="00127C78">
        <w:rPr>
          <w:rFonts w:ascii="Times New Roman" w:hAnsi="Times New Roman"/>
          <w:b w:val="0"/>
          <w:color w:val="auto"/>
          <w:sz w:val="20"/>
          <w:szCs w:val="20"/>
          <w:lang w:val="en-US"/>
        </w:rPr>
        <w:t xml:space="preserve"> </w:t>
      </w:r>
      <w:r w:rsidR="00525F15" w:rsidRPr="00127C78">
        <w:rPr>
          <w:rFonts w:ascii="Times New Roman" w:hAnsi="Times New Roman"/>
          <w:b w:val="0"/>
          <w:color w:val="auto"/>
          <w:sz w:val="20"/>
          <w:szCs w:val="20"/>
          <w:vertAlign w:val="superscript"/>
          <w:lang w:val="en-US"/>
        </w:rPr>
        <w:t>8</w:t>
      </w:r>
      <w:r w:rsidR="002308FE" w:rsidRPr="00127C78">
        <w:rPr>
          <w:rFonts w:ascii="Times New Roman" w:hAnsi="Times New Roman"/>
          <w:b w:val="0"/>
          <w:color w:val="auto"/>
          <w:sz w:val="20"/>
          <w:szCs w:val="20"/>
        </w:rPr>
        <w:t xml:space="preserve">, </w:t>
      </w:r>
      <w:r w:rsidR="002308FE" w:rsidRPr="00127C78">
        <w:rPr>
          <w:rFonts w:ascii="Times New Roman" w:hAnsi="Times New Roman"/>
          <w:b w:val="0"/>
          <w:bCs w:val="0"/>
          <w:color w:val="auto"/>
          <w:sz w:val="20"/>
          <w:szCs w:val="20"/>
        </w:rPr>
        <w:t xml:space="preserve">Silvia </w:t>
      </w:r>
      <w:proofErr w:type="spellStart"/>
      <w:r w:rsidR="002308FE" w:rsidRPr="00127C78">
        <w:rPr>
          <w:rFonts w:ascii="Times New Roman" w:hAnsi="Times New Roman"/>
          <w:b w:val="0"/>
          <w:bCs w:val="0"/>
          <w:color w:val="auto"/>
          <w:sz w:val="20"/>
          <w:szCs w:val="20"/>
        </w:rPr>
        <w:t>Polidoro</w:t>
      </w:r>
      <w:proofErr w:type="spellEnd"/>
      <w:r w:rsidR="00525F15" w:rsidRPr="00127C78">
        <w:rPr>
          <w:rFonts w:ascii="Times New Roman" w:hAnsi="Times New Roman"/>
          <w:b w:val="0"/>
          <w:bCs w:val="0"/>
          <w:color w:val="auto"/>
          <w:sz w:val="20"/>
          <w:szCs w:val="20"/>
        </w:rPr>
        <w:t xml:space="preserve"> </w:t>
      </w:r>
      <w:r w:rsidR="00525F15" w:rsidRPr="00127C78">
        <w:rPr>
          <w:rFonts w:ascii="Times New Roman" w:hAnsi="Times New Roman"/>
          <w:b w:val="0"/>
          <w:bCs w:val="0"/>
          <w:color w:val="auto"/>
          <w:sz w:val="20"/>
          <w:szCs w:val="20"/>
          <w:vertAlign w:val="superscript"/>
        </w:rPr>
        <w:t>9</w:t>
      </w:r>
      <w:r w:rsidR="00C10454" w:rsidRPr="00127C78">
        <w:rPr>
          <w:rFonts w:ascii="Times New Roman" w:hAnsi="Times New Roman"/>
          <w:b w:val="0"/>
          <w:bCs w:val="0"/>
          <w:color w:val="auto"/>
          <w:sz w:val="20"/>
          <w:szCs w:val="20"/>
        </w:rPr>
        <w:t xml:space="preserve">, </w:t>
      </w:r>
      <w:r w:rsidR="00C10454" w:rsidRPr="00127C78">
        <w:rPr>
          <w:rFonts w:ascii="Times New Roman" w:hAnsi="Times New Roman"/>
          <w:b w:val="0"/>
          <w:color w:val="auto"/>
          <w:sz w:val="20"/>
          <w:szCs w:val="20"/>
        </w:rPr>
        <w:t>Giovanna Masala</w:t>
      </w:r>
      <w:r w:rsidR="00431E9F" w:rsidRPr="00127C78">
        <w:rPr>
          <w:rFonts w:ascii="Times New Roman" w:hAnsi="Times New Roman"/>
          <w:b w:val="0"/>
          <w:color w:val="auto"/>
          <w:sz w:val="20"/>
          <w:szCs w:val="20"/>
          <w:vertAlign w:val="superscript"/>
        </w:rPr>
        <w:t>10</w:t>
      </w:r>
      <w:r w:rsidR="000E3CD9" w:rsidRPr="00127C78">
        <w:rPr>
          <w:rFonts w:ascii="Times New Roman" w:hAnsi="Times New Roman"/>
          <w:b w:val="0"/>
          <w:color w:val="auto"/>
          <w:sz w:val="20"/>
          <w:szCs w:val="20"/>
        </w:rPr>
        <w:t xml:space="preserve">, </w:t>
      </w:r>
      <w:proofErr w:type="spellStart"/>
      <w:r w:rsidR="002B2018" w:rsidRPr="00127C78">
        <w:rPr>
          <w:rFonts w:ascii="Times New Roman" w:hAnsi="Times New Roman"/>
          <w:b w:val="0"/>
          <w:color w:val="auto"/>
          <w:sz w:val="20"/>
          <w:szCs w:val="20"/>
        </w:rPr>
        <w:t>María</w:t>
      </w:r>
      <w:proofErr w:type="spellEnd"/>
      <w:r w:rsidR="002B2018" w:rsidRPr="00127C78">
        <w:rPr>
          <w:rFonts w:ascii="Times New Roman" w:hAnsi="Times New Roman"/>
          <w:b w:val="0"/>
          <w:color w:val="auto"/>
          <w:sz w:val="20"/>
          <w:szCs w:val="20"/>
        </w:rPr>
        <w:t>-José Sánchez</w:t>
      </w:r>
      <w:r w:rsidR="00431E9F" w:rsidRPr="00127C78">
        <w:rPr>
          <w:rFonts w:ascii="Times New Roman" w:hAnsi="Times New Roman"/>
          <w:b w:val="0"/>
          <w:color w:val="auto"/>
          <w:sz w:val="20"/>
          <w:szCs w:val="20"/>
        </w:rPr>
        <w:t xml:space="preserve"> </w:t>
      </w:r>
      <w:r w:rsidR="00431E9F" w:rsidRPr="00127C78">
        <w:rPr>
          <w:rFonts w:ascii="Times New Roman" w:hAnsi="Times New Roman"/>
          <w:b w:val="0"/>
          <w:color w:val="auto"/>
          <w:sz w:val="20"/>
          <w:szCs w:val="20"/>
          <w:vertAlign w:val="superscript"/>
        </w:rPr>
        <w:t>11,12</w:t>
      </w:r>
      <w:r w:rsidR="00431E9F" w:rsidRPr="00127C78">
        <w:rPr>
          <w:rFonts w:ascii="Times New Roman" w:hAnsi="Times New Roman"/>
          <w:b w:val="0"/>
          <w:color w:val="auto"/>
          <w:sz w:val="20"/>
          <w:szCs w:val="20"/>
        </w:rPr>
        <w:t xml:space="preserve"> </w:t>
      </w:r>
      <w:r w:rsidR="002B2018" w:rsidRPr="00127C78">
        <w:rPr>
          <w:rFonts w:ascii="Times New Roman" w:hAnsi="Times New Roman"/>
          <w:b w:val="0"/>
          <w:color w:val="auto"/>
          <w:sz w:val="20"/>
          <w:szCs w:val="20"/>
        </w:rPr>
        <w:t>, Maria-Dolores Chirlaque</w:t>
      </w:r>
      <w:r w:rsidR="00431E9F" w:rsidRPr="00127C78">
        <w:rPr>
          <w:rFonts w:ascii="Times New Roman" w:hAnsi="Times New Roman"/>
          <w:b w:val="0"/>
          <w:color w:val="auto"/>
          <w:sz w:val="20"/>
          <w:szCs w:val="20"/>
          <w:vertAlign w:val="superscript"/>
        </w:rPr>
        <w:t>12,13</w:t>
      </w:r>
      <w:r w:rsidR="005166B1" w:rsidRPr="00127C78">
        <w:rPr>
          <w:rFonts w:ascii="Times New Roman" w:hAnsi="Times New Roman"/>
          <w:b w:val="0"/>
          <w:color w:val="auto"/>
          <w:sz w:val="20"/>
          <w:szCs w:val="20"/>
        </w:rPr>
        <w:t>,</w:t>
      </w:r>
      <w:r w:rsidR="002B2018" w:rsidRPr="00127C78">
        <w:rPr>
          <w:rFonts w:ascii="Times New Roman" w:hAnsi="Times New Roman"/>
          <w:b w:val="0"/>
          <w:color w:val="auto"/>
          <w:sz w:val="20"/>
          <w:szCs w:val="20"/>
        </w:rPr>
        <w:t xml:space="preserve"> </w:t>
      </w:r>
      <w:r w:rsidR="00C10454" w:rsidRPr="00127C78" w:rsidDel="00C10454">
        <w:rPr>
          <w:rStyle w:val="FootnoteReference"/>
          <w:rFonts w:ascii="Times New Roman" w:eastAsia="Arial Unicode MS" w:hAnsi="Times New Roman"/>
          <w:b w:val="0"/>
          <w:color w:val="auto"/>
          <w:sz w:val="20"/>
          <w:szCs w:val="20"/>
          <w:lang w:val="en-US"/>
        </w:rPr>
        <w:t xml:space="preserve"> </w:t>
      </w:r>
      <w:proofErr w:type="spellStart"/>
      <w:r w:rsidR="001371FC" w:rsidRPr="00127C78">
        <w:rPr>
          <w:rFonts w:ascii="Times New Roman" w:hAnsi="Times New Roman"/>
          <w:b w:val="0"/>
          <w:color w:val="auto"/>
          <w:sz w:val="20"/>
          <w:szCs w:val="20"/>
          <w:lang w:val="en-US"/>
        </w:rPr>
        <w:t>Núria</w:t>
      </w:r>
      <w:proofErr w:type="spellEnd"/>
      <w:r w:rsidR="001371FC" w:rsidRPr="00127C78">
        <w:rPr>
          <w:rFonts w:ascii="Times New Roman" w:hAnsi="Times New Roman"/>
          <w:b w:val="0"/>
          <w:color w:val="auto"/>
          <w:sz w:val="20"/>
          <w:szCs w:val="20"/>
          <w:lang w:val="en-US"/>
        </w:rPr>
        <w:t xml:space="preserve"> </w:t>
      </w:r>
      <w:r w:rsidR="001371FC" w:rsidRPr="00127C78">
        <w:rPr>
          <w:rFonts w:ascii="Times New Roman" w:hAnsi="Times New Roman"/>
          <w:b w:val="0"/>
          <w:color w:val="auto"/>
          <w:sz w:val="20"/>
          <w:szCs w:val="20"/>
        </w:rPr>
        <w:t>Sala</w:t>
      </w:r>
      <w:r w:rsidR="00431E9F" w:rsidRPr="00127C78">
        <w:rPr>
          <w:rFonts w:ascii="Times New Roman" w:hAnsi="Times New Roman"/>
          <w:b w:val="0"/>
          <w:color w:val="auto"/>
          <w:sz w:val="20"/>
          <w:szCs w:val="20"/>
        </w:rPr>
        <w:t xml:space="preserve"> </w:t>
      </w:r>
      <w:r w:rsidR="00431E9F" w:rsidRPr="00127C78">
        <w:rPr>
          <w:rFonts w:ascii="Times New Roman" w:hAnsi="Times New Roman"/>
          <w:b w:val="0"/>
          <w:color w:val="auto"/>
          <w:sz w:val="20"/>
          <w:szCs w:val="20"/>
          <w:vertAlign w:val="superscript"/>
        </w:rPr>
        <w:t>14</w:t>
      </w:r>
      <w:r w:rsidR="000C1AC8" w:rsidRPr="00127C78">
        <w:rPr>
          <w:rFonts w:ascii="Times New Roman" w:hAnsi="Times New Roman"/>
          <w:b w:val="0"/>
          <w:color w:val="auto"/>
          <w:sz w:val="20"/>
          <w:szCs w:val="20"/>
        </w:rPr>
        <w:t xml:space="preserve">, Aurelio </w:t>
      </w:r>
      <w:proofErr w:type="spellStart"/>
      <w:r w:rsidR="000C1AC8" w:rsidRPr="00127C78">
        <w:rPr>
          <w:rFonts w:ascii="Times New Roman" w:hAnsi="Times New Roman"/>
          <w:b w:val="0"/>
          <w:color w:val="auto"/>
          <w:sz w:val="20"/>
          <w:szCs w:val="20"/>
        </w:rPr>
        <w:t>Barricarte</w:t>
      </w:r>
      <w:proofErr w:type="spellEnd"/>
      <w:r w:rsidR="000C1AC8" w:rsidRPr="00127C78">
        <w:rPr>
          <w:rStyle w:val="apple-converted-space"/>
          <w:rFonts w:ascii="Times New Roman" w:hAnsi="Times New Roman"/>
          <w:b w:val="0"/>
          <w:color w:val="auto"/>
          <w:sz w:val="20"/>
          <w:szCs w:val="20"/>
        </w:rPr>
        <w:t> </w:t>
      </w:r>
      <w:r w:rsidR="000C1AC8" w:rsidRPr="00127C78">
        <w:rPr>
          <w:rFonts w:ascii="Times New Roman" w:hAnsi="Times New Roman"/>
          <w:b w:val="0"/>
          <w:color w:val="auto"/>
          <w:sz w:val="20"/>
          <w:szCs w:val="20"/>
        </w:rPr>
        <w:t>Gurrea</w:t>
      </w:r>
      <w:r w:rsidR="00880C0A" w:rsidRPr="00127C78">
        <w:rPr>
          <w:rFonts w:ascii="Times New Roman" w:hAnsi="Times New Roman"/>
          <w:b w:val="0"/>
          <w:color w:val="auto"/>
          <w:sz w:val="20"/>
          <w:szCs w:val="20"/>
          <w:vertAlign w:val="superscript"/>
        </w:rPr>
        <w:t>12</w:t>
      </w:r>
      <w:r w:rsidR="00880C0A">
        <w:rPr>
          <w:rFonts w:ascii="Times New Roman" w:hAnsi="Times New Roman"/>
          <w:b w:val="0"/>
          <w:color w:val="auto"/>
          <w:sz w:val="20"/>
          <w:szCs w:val="20"/>
          <w:vertAlign w:val="superscript"/>
        </w:rPr>
        <w:t xml:space="preserve">, </w:t>
      </w:r>
      <w:r w:rsidR="00431E9F" w:rsidRPr="00127C78">
        <w:rPr>
          <w:rFonts w:ascii="Times New Roman" w:hAnsi="Times New Roman"/>
          <w:b w:val="0"/>
          <w:color w:val="auto"/>
          <w:sz w:val="20"/>
          <w:szCs w:val="20"/>
          <w:vertAlign w:val="superscript"/>
        </w:rPr>
        <w:t>15</w:t>
      </w:r>
      <w:r w:rsidR="000C1AC8" w:rsidRPr="00127C78" w:rsidDel="001371FC">
        <w:rPr>
          <w:rFonts w:ascii="Times New Roman" w:hAnsi="Times New Roman"/>
          <w:b w:val="0"/>
          <w:color w:val="auto"/>
          <w:sz w:val="20"/>
          <w:szCs w:val="20"/>
        </w:rPr>
        <w:t xml:space="preserve"> </w:t>
      </w:r>
      <w:r w:rsidR="004A7947" w:rsidRPr="00127C78">
        <w:rPr>
          <w:rFonts w:ascii="Times New Roman" w:hAnsi="Times New Roman"/>
          <w:b w:val="0"/>
          <w:color w:val="auto"/>
          <w:sz w:val="20"/>
          <w:szCs w:val="20"/>
        </w:rPr>
        <w:t>,</w:t>
      </w:r>
      <w:r w:rsidR="00C10454" w:rsidRPr="00127C78">
        <w:rPr>
          <w:rFonts w:ascii="Times New Roman" w:hAnsi="Times New Roman"/>
          <w:b w:val="0"/>
          <w:color w:val="auto"/>
          <w:sz w:val="20"/>
          <w:szCs w:val="20"/>
        </w:rPr>
        <w:t xml:space="preserve"> </w:t>
      </w:r>
      <w:proofErr w:type="spellStart"/>
      <w:r w:rsidR="00C10454" w:rsidRPr="00127C78">
        <w:rPr>
          <w:rFonts w:ascii="Times New Roman" w:hAnsi="Times New Roman"/>
          <w:b w:val="0"/>
          <w:color w:val="auto"/>
          <w:sz w:val="20"/>
          <w:szCs w:val="20"/>
        </w:rPr>
        <w:t>Miren</w:t>
      </w:r>
      <w:proofErr w:type="spellEnd"/>
      <w:r w:rsidR="00C10454" w:rsidRPr="00127C78">
        <w:rPr>
          <w:rFonts w:ascii="Times New Roman" w:hAnsi="Times New Roman"/>
          <w:b w:val="0"/>
          <w:color w:val="auto"/>
          <w:sz w:val="20"/>
          <w:szCs w:val="20"/>
        </w:rPr>
        <w:t xml:space="preserve"> Dorronsoro</w:t>
      </w:r>
      <w:r w:rsidR="00431E9F" w:rsidRPr="00127C78">
        <w:rPr>
          <w:rFonts w:ascii="Times New Roman" w:hAnsi="Times New Roman"/>
          <w:b w:val="0"/>
          <w:color w:val="auto"/>
          <w:sz w:val="20"/>
          <w:szCs w:val="20"/>
          <w:vertAlign w:val="superscript"/>
        </w:rPr>
        <w:t>16</w:t>
      </w:r>
      <w:r w:rsidR="00880C0A">
        <w:rPr>
          <w:rFonts w:ascii="Times New Roman" w:hAnsi="Times New Roman"/>
          <w:b w:val="0"/>
          <w:color w:val="auto"/>
          <w:sz w:val="20"/>
          <w:szCs w:val="20"/>
        </w:rPr>
        <w:t xml:space="preserve">, </w:t>
      </w:r>
      <w:r w:rsidR="001D7E99" w:rsidRPr="00127C78">
        <w:rPr>
          <w:rFonts w:ascii="Times New Roman" w:hAnsi="Times New Roman"/>
          <w:b w:val="0"/>
          <w:color w:val="auto"/>
          <w:sz w:val="20"/>
          <w:szCs w:val="20"/>
        </w:rPr>
        <w:t xml:space="preserve">Ruth </w:t>
      </w:r>
      <w:r w:rsidR="00C177BF" w:rsidRPr="00127C78">
        <w:rPr>
          <w:rFonts w:ascii="Times New Roman" w:hAnsi="Times New Roman"/>
          <w:b w:val="0"/>
          <w:color w:val="auto"/>
          <w:sz w:val="20"/>
          <w:szCs w:val="20"/>
        </w:rPr>
        <w:t xml:space="preserve">C. </w:t>
      </w:r>
      <w:r w:rsidR="001D7E99" w:rsidRPr="00127C78">
        <w:rPr>
          <w:rFonts w:ascii="Times New Roman" w:hAnsi="Times New Roman"/>
          <w:b w:val="0"/>
          <w:color w:val="auto"/>
          <w:sz w:val="20"/>
          <w:szCs w:val="20"/>
        </w:rPr>
        <w:t>Travis</w:t>
      </w:r>
      <w:r w:rsidR="00B101BC" w:rsidRPr="00127C78">
        <w:rPr>
          <w:rFonts w:ascii="Times New Roman" w:hAnsi="Times New Roman"/>
          <w:b w:val="0"/>
          <w:color w:val="auto"/>
          <w:sz w:val="20"/>
          <w:szCs w:val="20"/>
          <w:vertAlign w:val="superscript"/>
        </w:rPr>
        <w:t>17</w:t>
      </w:r>
      <w:r w:rsidR="00FF184C" w:rsidRPr="00127C78">
        <w:rPr>
          <w:rFonts w:ascii="Times New Roman" w:hAnsi="Times New Roman"/>
          <w:b w:val="0"/>
          <w:color w:val="auto"/>
          <w:sz w:val="20"/>
          <w:szCs w:val="20"/>
        </w:rPr>
        <w:t xml:space="preserve"> </w:t>
      </w:r>
      <w:proofErr w:type="spellStart"/>
      <w:r w:rsidR="00FF184C" w:rsidRPr="00127C78">
        <w:rPr>
          <w:rFonts w:ascii="Times New Roman" w:hAnsi="Times New Roman"/>
          <w:b w:val="0"/>
          <w:color w:val="auto"/>
          <w:sz w:val="20"/>
          <w:szCs w:val="20"/>
        </w:rPr>
        <w:t>Elio</w:t>
      </w:r>
      <w:proofErr w:type="spellEnd"/>
      <w:r w:rsidR="00FF184C" w:rsidRPr="00127C78">
        <w:rPr>
          <w:rFonts w:ascii="Times New Roman" w:hAnsi="Times New Roman"/>
          <w:b w:val="0"/>
          <w:color w:val="auto"/>
          <w:sz w:val="20"/>
          <w:szCs w:val="20"/>
        </w:rPr>
        <w:t xml:space="preserve"> Riboli</w:t>
      </w:r>
      <w:r w:rsidR="00B101BC" w:rsidRPr="00127C78">
        <w:rPr>
          <w:rFonts w:ascii="Times New Roman" w:hAnsi="Times New Roman"/>
          <w:b w:val="0"/>
          <w:color w:val="auto"/>
          <w:sz w:val="20"/>
          <w:szCs w:val="20"/>
          <w:vertAlign w:val="superscript"/>
        </w:rPr>
        <w:t>1</w:t>
      </w:r>
      <w:r w:rsidR="00FF184C" w:rsidRPr="00127C78">
        <w:rPr>
          <w:rFonts w:ascii="Times New Roman" w:hAnsi="Times New Roman"/>
          <w:b w:val="0"/>
          <w:color w:val="auto"/>
          <w:sz w:val="20"/>
          <w:szCs w:val="20"/>
        </w:rPr>
        <w:t>, Marc Gunter</w:t>
      </w:r>
      <w:r w:rsidR="00B101BC" w:rsidRPr="00127C78">
        <w:rPr>
          <w:rFonts w:ascii="Times New Roman" w:hAnsi="Times New Roman"/>
          <w:b w:val="0"/>
          <w:color w:val="auto"/>
          <w:sz w:val="20"/>
          <w:szCs w:val="20"/>
          <w:vertAlign w:val="superscript"/>
        </w:rPr>
        <w:t>1</w:t>
      </w:r>
      <w:r w:rsidR="00FF184C" w:rsidRPr="00127C78">
        <w:rPr>
          <w:rFonts w:ascii="Times New Roman" w:hAnsi="Times New Roman"/>
          <w:b w:val="0"/>
          <w:color w:val="auto"/>
          <w:sz w:val="20"/>
          <w:szCs w:val="20"/>
        </w:rPr>
        <w:t xml:space="preserve"> Neil Murphy</w:t>
      </w:r>
      <w:r w:rsidR="00B101BC" w:rsidRPr="00127C78">
        <w:rPr>
          <w:rFonts w:ascii="Times New Roman" w:hAnsi="Times New Roman"/>
          <w:b w:val="0"/>
          <w:color w:val="auto"/>
          <w:sz w:val="20"/>
          <w:szCs w:val="20"/>
          <w:vertAlign w:val="superscript"/>
        </w:rPr>
        <w:t>1</w:t>
      </w:r>
      <w:r w:rsidR="00FF184C" w:rsidRPr="00127C78">
        <w:rPr>
          <w:rFonts w:ascii="Times New Roman" w:hAnsi="Times New Roman"/>
          <w:b w:val="0"/>
          <w:color w:val="auto"/>
          <w:sz w:val="20"/>
          <w:szCs w:val="20"/>
        </w:rPr>
        <w:t xml:space="preserve">, </w:t>
      </w:r>
      <w:r w:rsidR="004A7947" w:rsidRPr="00127C78">
        <w:rPr>
          <w:rFonts w:ascii="Times New Roman" w:hAnsi="Times New Roman"/>
          <w:b w:val="0"/>
          <w:color w:val="auto"/>
          <w:sz w:val="20"/>
          <w:szCs w:val="20"/>
        </w:rPr>
        <w:t xml:space="preserve"> </w:t>
      </w:r>
      <w:proofErr w:type="spellStart"/>
      <w:r w:rsidR="001D7E99" w:rsidRPr="00127C78">
        <w:rPr>
          <w:rFonts w:ascii="Times New Roman" w:hAnsi="Times New Roman"/>
          <w:b w:val="0"/>
          <w:color w:val="auto"/>
          <w:sz w:val="20"/>
          <w:szCs w:val="20"/>
        </w:rPr>
        <w:t>Roel</w:t>
      </w:r>
      <w:proofErr w:type="spellEnd"/>
      <w:r w:rsidR="001D7E99" w:rsidRPr="00127C78">
        <w:rPr>
          <w:rFonts w:ascii="Times New Roman" w:hAnsi="Times New Roman"/>
          <w:b w:val="0"/>
          <w:color w:val="auto"/>
          <w:sz w:val="20"/>
          <w:szCs w:val="20"/>
        </w:rPr>
        <w:t xml:space="preserve"> </w:t>
      </w:r>
      <w:proofErr w:type="spellStart"/>
      <w:r w:rsidR="001D7E99" w:rsidRPr="00127C78">
        <w:rPr>
          <w:rFonts w:ascii="Times New Roman" w:hAnsi="Times New Roman"/>
          <w:b w:val="0"/>
          <w:color w:val="auto"/>
          <w:sz w:val="20"/>
          <w:szCs w:val="20"/>
        </w:rPr>
        <w:t>Vermeulen</w:t>
      </w:r>
      <w:proofErr w:type="spellEnd"/>
      <w:r w:rsidR="00B101BC" w:rsidRPr="00127C78">
        <w:rPr>
          <w:rFonts w:ascii="Times New Roman" w:hAnsi="Times New Roman"/>
          <w:b w:val="0"/>
          <w:color w:val="auto"/>
          <w:sz w:val="20"/>
          <w:szCs w:val="20"/>
        </w:rPr>
        <w:t xml:space="preserve"> </w:t>
      </w:r>
      <w:r w:rsidR="00B101BC" w:rsidRPr="00127C78">
        <w:rPr>
          <w:rFonts w:ascii="Times New Roman" w:hAnsi="Times New Roman"/>
          <w:b w:val="0"/>
          <w:color w:val="auto"/>
          <w:sz w:val="20"/>
          <w:szCs w:val="20"/>
          <w:vertAlign w:val="superscript"/>
        </w:rPr>
        <w:t>18</w:t>
      </w:r>
      <w:r w:rsidR="00A44488" w:rsidRPr="00127C78">
        <w:rPr>
          <w:rFonts w:ascii="Times New Roman" w:hAnsi="Times New Roman"/>
          <w:b w:val="0"/>
          <w:color w:val="auto"/>
          <w:sz w:val="20"/>
          <w:szCs w:val="20"/>
        </w:rPr>
        <w:t xml:space="preserve">, </w:t>
      </w:r>
      <w:r w:rsidR="00A44488" w:rsidRPr="00127C78">
        <w:rPr>
          <w:rFonts w:ascii="Times New Roman" w:hAnsi="Times New Roman"/>
          <w:b w:val="0"/>
          <w:color w:val="auto"/>
          <w:sz w:val="20"/>
          <w:szCs w:val="20"/>
          <w:lang w:val="en-US"/>
        </w:rPr>
        <w:t>H.B(as). Bueno-de-</w:t>
      </w:r>
      <w:proofErr w:type="spellStart"/>
      <w:r w:rsidR="00A44488" w:rsidRPr="00127C78">
        <w:rPr>
          <w:rFonts w:ascii="Times New Roman" w:hAnsi="Times New Roman"/>
          <w:b w:val="0"/>
          <w:color w:val="auto"/>
          <w:sz w:val="20"/>
          <w:szCs w:val="20"/>
          <w:lang w:val="en-US"/>
        </w:rPr>
        <w:t>Mesquita</w:t>
      </w:r>
      <w:proofErr w:type="spellEnd"/>
      <w:r w:rsidR="00B101BC" w:rsidRPr="00127C78">
        <w:rPr>
          <w:rFonts w:ascii="Times New Roman" w:hAnsi="Times New Roman"/>
          <w:b w:val="0"/>
          <w:color w:val="auto"/>
          <w:sz w:val="20"/>
          <w:szCs w:val="20"/>
          <w:lang w:val="en-US"/>
        </w:rPr>
        <w:t xml:space="preserve"> </w:t>
      </w:r>
      <w:r w:rsidR="00B101BC" w:rsidRPr="00127C78">
        <w:rPr>
          <w:rFonts w:ascii="Times New Roman" w:hAnsi="Times New Roman"/>
          <w:b w:val="0"/>
          <w:color w:val="auto"/>
          <w:sz w:val="20"/>
          <w:szCs w:val="20"/>
          <w:vertAlign w:val="superscript"/>
          <w:lang w:val="en-US"/>
        </w:rPr>
        <w:t>19,20</w:t>
      </w:r>
      <w:r w:rsidR="00B101BC" w:rsidRPr="00127C78" w:rsidDel="00B101BC">
        <w:rPr>
          <w:rStyle w:val="FootnoteReference"/>
          <w:rFonts w:ascii="Times New Roman" w:hAnsi="Times New Roman"/>
          <w:b w:val="0"/>
          <w:color w:val="auto"/>
          <w:sz w:val="20"/>
          <w:szCs w:val="20"/>
          <w:lang w:val="en-US"/>
        </w:rPr>
        <w:t xml:space="preserve"> </w:t>
      </w:r>
      <w:r w:rsidR="0089533F" w:rsidRPr="00127C78">
        <w:rPr>
          <w:rFonts w:ascii="Times New Roman" w:hAnsi="Times New Roman"/>
          <w:b w:val="0"/>
          <w:color w:val="auto"/>
          <w:sz w:val="20"/>
          <w:szCs w:val="20"/>
          <w:lang w:val="en-US"/>
        </w:rPr>
        <w:t xml:space="preserve">, </w:t>
      </w:r>
      <w:r w:rsidR="0089533F" w:rsidRPr="00127C78">
        <w:rPr>
          <w:rFonts w:ascii="Times New Roman" w:hAnsi="Times New Roman"/>
          <w:b w:val="0"/>
          <w:bCs w:val="0"/>
          <w:color w:val="auto"/>
          <w:sz w:val="20"/>
          <w:szCs w:val="20"/>
          <w:lang w:val="en-US"/>
        </w:rPr>
        <w:t xml:space="preserve">Petra H. </w:t>
      </w:r>
      <w:proofErr w:type="spellStart"/>
      <w:r w:rsidR="0089533F" w:rsidRPr="00127C78">
        <w:rPr>
          <w:rFonts w:ascii="Times New Roman" w:hAnsi="Times New Roman"/>
          <w:b w:val="0"/>
          <w:bCs w:val="0"/>
          <w:color w:val="auto"/>
          <w:sz w:val="20"/>
          <w:szCs w:val="20"/>
          <w:lang w:val="en-US"/>
        </w:rPr>
        <w:t>Peeters</w:t>
      </w:r>
      <w:proofErr w:type="spellEnd"/>
      <w:r w:rsidR="00B101BC" w:rsidRPr="00127C78">
        <w:rPr>
          <w:rFonts w:ascii="Times New Roman" w:hAnsi="Times New Roman"/>
          <w:b w:val="0"/>
          <w:bCs w:val="0"/>
          <w:color w:val="auto"/>
          <w:sz w:val="20"/>
          <w:szCs w:val="20"/>
          <w:lang w:val="en-US"/>
        </w:rPr>
        <w:t xml:space="preserve"> </w:t>
      </w:r>
      <w:r w:rsidR="00B101BC" w:rsidRPr="00127C78">
        <w:rPr>
          <w:rFonts w:ascii="Times New Roman" w:hAnsi="Times New Roman"/>
          <w:b w:val="0"/>
          <w:bCs w:val="0"/>
          <w:color w:val="auto"/>
          <w:sz w:val="20"/>
          <w:szCs w:val="20"/>
          <w:vertAlign w:val="superscript"/>
          <w:lang w:val="en-US"/>
        </w:rPr>
        <w:t>21</w:t>
      </w:r>
      <w:r w:rsidR="004A7947" w:rsidRPr="00127C78">
        <w:rPr>
          <w:rFonts w:ascii="Times New Roman" w:hAnsi="Times New Roman"/>
          <w:b w:val="0"/>
          <w:color w:val="auto"/>
          <w:sz w:val="20"/>
          <w:szCs w:val="20"/>
        </w:rPr>
        <w:t>,</w:t>
      </w:r>
      <w:r w:rsidR="00DE68DF" w:rsidRPr="00127C78">
        <w:rPr>
          <w:rFonts w:ascii="Times New Roman" w:hAnsi="Times New Roman"/>
          <w:b w:val="0"/>
          <w:color w:val="auto"/>
          <w:sz w:val="20"/>
          <w:szCs w:val="20"/>
        </w:rPr>
        <w:t xml:space="preserve">Antonia </w:t>
      </w:r>
      <w:proofErr w:type="spellStart"/>
      <w:r w:rsidR="00DE68DF" w:rsidRPr="00127C78">
        <w:rPr>
          <w:rFonts w:ascii="Times New Roman" w:hAnsi="Times New Roman"/>
          <w:b w:val="0"/>
          <w:color w:val="auto"/>
          <w:sz w:val="20"/>
          <w:szCs w:val="20"/>
        </w:rPr>
        <w:t>Trichopoulou</w:t>
      </w:r>
      <w:proofErr w:type="spellEnd"/>
      <w:r w:rsidR="00DE68DF" w:rsidRPr="00127C78">
        <w:rPr>
          <w:rFonts w:ascii="Times New Roman" w:hAnsi="Times New Roman"/>
          <w:b w:val="0"/>
          <w:color w:val="auto"/>
          <w:sz w:val="20"/>
          <w:szCs w:val="20"/>
        </w:rPr>
        <w:t xml:space="preserve"> </w:t>
      </w:r>
      <w:r w:rsidR="00F219E5" w:rsidRPr="00127C78">
        <w:rPr>
          <w:rFonts w:ascii="Times New Roman" w:hAnsi="Times New Roman"/>
          <w:b w:val="0"/>
          <w:color w:val="auto"/>
          <w:sz w:val="20"/>
          <w:szCs w:val="20"/>
          <w:vertAlign w:val="superscript"/>
        </w:rPr>
        <w:t>22,</w:t>
      </w:r>
      <w:r w:rsidR="001D7E99" w:rsidRPr="00127C78">
        <w:rPr>
          <w:rFonts w:ascii="Times New Roman" w:hAnsi="Times New Roman"/>
          <w:b w:val="0"/>
          <w:color w:val="auto"/>
          <w:sz w:val="20"/>
          <w:szCs w:val="20"/>
        </w:rPr>
        <w:t>,</w:t>
      </w:r>
      <w:r w:rsidR="00F219E5" w:rsidRPr="00127C78">
        <w:rPr>
          <w:rFonts w:ascii="Times New Roman" w:hAnsi="Times New Roman"/>
          <w:b w:val="0"/>
          <w:color w:val="auto"/>
          <w:sz w:val="20"/>
          <w:szCs w:val="20"/>
          <w:vertAlign w:val="superscript"/>
        </w:rPr>
        <w:t>23</w:t>
      </w:r>
      <w:r w:rsidR="00DE68DF" w:rsidRPr="00127C78">
        <w:rPr>
          <w:rFonts w:ascii="Times New Roman" w:hAnsi="Times New Roman"/>
          <w:b w:val="0"/>
          <w:color w:val="auto"/>
          <w:sz w:val="20"/>
          <w:szCs w:val="20"/>
        </w:rPr>
        <w:t xml:space="preserve">, </w:t>
      </w:r>
      <w:proofErr w:type="spellStart"/>
      <w:r w:rsidR="00DE68DF" w:rsidRPr="00127C78">
        <w:rPr>
          <w:rFonts w:ascii="Times New Roman" w:hAnsi="Times New Roman"/>
          <w:b w:val="0"/>
          <w:color w:val="auto"/>
          <w:sz w:val="20"/>
          <w:szCs w:val="20"/>
        </w:rPr>
        <w:t>Dimitrios</w:t>
      </w:r>
      <w:proofErr w:type="spellEnd"/>
      <w:r w:rsidR="00DE68DF" w:rsidRPr="00127C78">
        <w:rPr>
          <w:rFonts w:ascii="Times New Roman" w:hAnsi="Times New Roman"/>
          <w:b w:val="0"/>
          <w:color w:val="auto"/>
          <w:sz w:val="20"/>
          <w:szCs w:val="20"/>
        </w:rPr>
        <w:t xml:space="preserve"> </w:t>
      </w:r>
      <w:proofErr w:type="spellStart"/>
      <w:r w:rsidR="00DE68DF" w:rsidRPr="00127C78">
        <w:rPr>
          <w:rFonts w:ascii="Times New Roman" w:hAnsi="Times New Roman"/>
          <w:b w:val="0"/>
          <w:color w:val="auto"/>
          <w:sz w:val="20"/>
          <w:szCs w:val="20"/>
        </w:rPr>
        <w:t>Trichopoulos</w:t>
      </w:r>
      <w:proofErr w:type="spellEnd"/>
      <w:r w:rsidR="00F219E5" w:rsidRPr="00127C78">
        <w:rPr>
          <w:rFonts w:ascii="Times New Roman" w:hAnsi="Times New Roman"/>
          <w:b w:val="0"/>
          <w:color w:val="auto"/>
          <w:sz w:val="20"/>
          <w:szCs w:val="20"/>
        </w:rPr>
        <w:t xml:space="preserve"> </w:t>
      </w:r>
      <w:r w:rsidR="00F219E5" w:rsidRPr="00127C78">
        <w:rPr>
          <w:rFonts w:ascii="Times New Roman" w:hAnsi="Times New Roman"/>
          <w:b w:val="0"/>
          <w:color w:val="auto"/>
          <w:sz w:val="20"/>
          <w:szCs w:val="20"/>
          <w:vertAlign w:val="superscript"/>
        </w:rPr>
        <w:t>2, 22, 23</w:t>
      </w:r>
      <w:r w:rsidR="00F219E5" w:rsidRPr="00127C78" w:rsidDel="00F219E5">
        <w:rPr>
          <w:rStyle w:val="FootnoteReference"/>
          <w:rFonts w:ascii="Times New Roman" w:hAnsi="Times New Roman"/>
          <w:b w:val="0"/>
          <w:color w:val="auto"/>
          <w:sz w:val="20"/>
          <w:szCs w:val="20"/>
        </w:rPr>
        <w:t xml:space="preserve"> </w:t>
      </w:r>
      <w:r w:rsidR="00DE68DF" w:rsidRPr="00127C78">
        <w:rPr>
          <w:rFonts w:ascii="Times New Roman" w:hAnsi="Times New Roman"/>
          <w:b w:val="0"/>
          <w:color w:val="auto"/>
          <w:sz w:val="20"/>
          <w:szCs w:val="20"/>
        </w:rPr>
        <w:t xml:space="preserve"> </w:t>
      </w:r>
      <w:proofErr w:type="spellStart"/>
      <w:r w:rsidR="00DE68DF" w:rsidRPr="00127C78">
        <w:rPr>
          <w:rFonts w:ascii="Times New Roman" w:hAnsi="Times New Roman"/>
          <w:b w:val="0"/>
          <w:color w:val="auto"/>
          <w:sz w:val="20"/>
          <w:szCs w:val="20"/>
        </w:rPr>
        <w:t>Pagona</w:t>
      </w:r>
      <w:proofErr w:type="spellEnd"/>
      <w:r w:rsidR="00DE68DF" w:rsidRPr="00127C78">
        <w:rPr>
          <w:rFonts w:ascii="Times New Roman" w:hAnsi="Times New Roman"/>
          <w:b w:val="0"/>
          <w:color w:val="auto"/>
          <w:sz w:val="20"/>
          <w:szCs w:val="20"/>
        </w:rPr>
        <w:t xml:space="preserve"> </w:t>
      </w:r>
      <w:proofErr w:type="spellStart"/>
      <w:r w:rsidR="00DE68DF" w:rsidRPr="00127C78">
        <w:rPr>
          <w:rFonts w:ascii="Times New Roman" w:hAnsi="Times New Roman"/>
          <w:b w:val="0"/>
          <w:color w:val="auto"/>
          <w:sz w:val="20"/>
          <w:szCs w:val="20"/>
        </w:rPr>
        <w:t>Lagiou</w:t>
      </w:r>
      <w:proofErr w:type="spellEnd"/>
      <w:r w:rsidR="00F219E5" w:rsidRPr="00127C78">
        <w:rPr>
          <w:rFonts w:ascii="Times New Roman" w:hAnsi="Times New Roman"/>
          <w:b w:val="0"/>
          <w:color w:val="auto"/>
          <w:sz w:val="20"/>
          <w:szCs w:val="20"/>
        </w:rPr>
        <w:t xml:space="preserve"> </w:t>
      </w:r>
      <w:r w:rsidR="00F219E5" w:rsidRPr="00127C78">
        <w:rPr>
          <w:rFonts w:ascii="Times New Roman" w:hAnsi="Times New Roman"/>
          <w:b w:val="0"/>
          <w:color w:val="auto"/>
          <w:sz w:val="20"/>
          <w:szCs w:val="20"/>
          <w:vertAlign w:val="superscript"/>
        </w:rPr>
        <w:t>2,23,24</w:t>
      </w:r>
      <w:r w:rsidR="004A7947" w:rsidRPr="00127C78">
        <w:rPr>
          <w:rFonts w:ascii="Times New Roman" w:hAnsi="Times New Roman"/>
          <w:b w:val="0"/>
          <w:color w:val="auto"/>
          <w:sz w:val="20"/>
          <w:szCs w:val="20"/>
        </w:rPr>
        <w:t>,</w:t>
      </w:r>
      <w:r w:rsidR="00F219E5" w:rsidRPr="00127C78">
        <w:rPr>
          <w:rFonts w:ascii="Times New Roman" w:hAnsi="Times New Roman"/>
          <w:b w:val="0"/>
          <w:color w:val="auto"/>
          <w:sz w:val="20"/>
          <w:szCs w:val="20"/>
        </w:rPr>
        <w:t xml:space="preserve"> Alexandra Nieters</w:t>
      </w:r>
      <w:r w:rsidR="00CC1AE6" w:rsidRPr="00127C78">
        <w:rPr>
          <w:rFonts w:ascii="Times New Roman" w:hAnsi="Times New Roman"/>
          <w:b w:val="0"/>
          <w:color w:val="auto"/>
          <w:sz w:val="20"/>
          <w:szCs w:val="20"/>
          <w:vertAlign w:val="superscript"/>
        </w:rPr>
        <w:t>25</w:t>
      </w:r>
      <w:r w:rsidR="00F219E5" w:rsidRPr="00127C78">
        <w:rPr>
          <w:rFonts w:ascii="Times New Roman" w:hAnsi="Times New Roman"/>
          <w:b w:val="0"/>
          <w:color w:val="auto"/>
          <w:sz w:val="20"/>
          <w:szCs w:val="20"/>
        </w:rPr>
        <w:t xml:space="preserve">, </w:t>
      </w:r>
      <w:r w:rsidR="001D7E99" w:rsidRPr="00127C78">
        <w:rPr>
          <w:rFonts w:ascii="Times New Roman" w:hAnsi="Times New Roman"/>
          <w:b w:val="0"/>
          <w:color w:val="auto"/>
          <w:sz w:val="20"/>
          <w:szCs w:val="20"/>
        </w:rPr>
        <w:t>F</w:t>
      </w:r>
      <w:r w:rsidR="00B235BD" w:rsidRPr="00127C78">
        <w:rPr>
          <w:rFonts w:ascii="Times New Roman" w:hAnsi="Times New Roman"/>
          <w:b w:val="0"/>
          <w:color w:val="auto"/>
          <w:sz w:val="20"/>
          <w:szCs w:val="20"/>
        </w:rPr>
        <w:t xml:space="preserve">ederico </w:t>
      </w:r>
      <w:proofErr w:type="spellStart"/>
      <w:r w:rsidR="00B235BD" w:rsidRPr="00127C78">
        <w:rPr>
          <w:rFonts w:ascii="Times New Roman" w:hAnsi="Times New Roman"/>
          <w:b w:val="0"/>
          <w:color w:val="auto"/>
          <w:sz w:val="20"/>
          <w:szCs w:val="20"/>
        </w:rPr>
        <w:t>Canzian</w:t>
      </w:r>
      <w:proofErr w:type="spellEnd"/>
      <w:r w:rsidR="00B235BD" w:rsidRPr="00127C78">
        <w:rPr>
          <w:rFonts w:ascii="Times New Roman" w:hAnsi="Times New Roman"/>
          <w:b w:val="0"/>
          <w:color w:val="auto"/>
          <w:sz w:val="20"/>
          <w:szCs w:val="20"/>
        </w:rPr>
        <w:t xml:space="preserve"> </w:t>
      </w:r>
      <w:r w:rsidR="00CC1AE6" w:rsidRPr="00127C78">
        <w:rPr>
          <w:rFonts w:ascii="Times New Roman" w:hAnsi="Times New Roman"/>
          <w:b w:val="0"/>
          <w:color w:val="auto"/>
          <w:sz w:val="20"/>
          <w:szCs w:val="20"/>
          <w:vertAlign w:val="superscript"/>
        </w:rPr>
        <w:t>26</w:t>
      </w:r>
      <w:r w:rsidR="00B235BD" w:rsidRPr="00127C78">
        <w:rPr>
          <w:rFonts w:ascii="Times New Roman" w:hAnsi="Times New Roman"/>
          <w:b w:val="0"/>
          <w:color w:val="auto"/>
          <w:sz w:val="20"/>
          <w:szCs w:val="20"/>
        </w:rPr>
        <w:t xml:space="preserve">, Rudolf </w:t>
      </w:r>
      <w:proofErr w:type="spellStart"/>
      <w:r w:rsidR="00B235BD" w:rsidRPr="00127C78">
        <w:rPr>
          <w:rFonts w:ascii="Times New Roman" w:hAnsi="Times New Roman"/>
          <w:b w:val="0"/>
          <w:color w:val="auto"/>
          <w:sz w:val="20"/>
          <w:szCs w:val="20"/>
        </w:rPr>
        <w:t>Kaaks</w:t>
      </w:r>
      <w:proofErr w:type="spellEnd"/>
      <w:r w:rsidR="00CC1AE6" w:rsidRPr="00127C78">
        <w:rPr>
          <w:rFonts w:ascii="Times New Roman" w:hAnsi="Times New Roman"/>
          <w:b w:val="0"/>
          <w:color w:val="auto"/>
          <w:sz w:val="20"/>
          <w:szCs w:val="20"/>
          <w:vertAlign w:val="superscript"/>
        </w:rPr>
        <w:t xml:space="preserve"> 26</w:t>
      </w:r>
      <w:r w:rsidR="0074395F" w:rsidRPr="00127C78">
        <w:rPr>
          <w:rFonts w:ascii="Times New Roman" w:hAnsi="Times New Roman"/>
          <w:b w:val="0"/>
          <w:color w:val="auto"/>
          <w:sz w:val="20"/>
          <w:szCs w:val="20"/>
        </w:rPr>
        <w:t xml:space="preserve">, </w:t>
      </w:r>
      <w:proofErr w:type="spellStart"/>
      <w:r w:rsidR="00F219E5" w:rsidRPr="00127C78">
        <w:rPr>
          <w:rFonts w:ascii="Times New Roman" w:hAnsi="Times New Roman"/>
          <w:b w:val="0"/>
          <w:color w:val="auto"/>
          <w:sz w:val="20"/>
          <w:szCs w:val="20"/>
        </w:rPr>
        <w:t>Heiner</w:t>
      </w:r>
      <w:proofErr w:type="spellEnd"/>
      <w:r w:rsidR="00F219E5" w:rsidRPr="00127C78">
        <w:rPr>
          <w:rFonts w:ascii="Times New Roman" w:hAnsi="Times New Roman"/>
          <w:b w:val="0"/>
          <w:color w:val="auto"/>
          <w:sz w:val="20"/>
          <w:szCs w:val="20"/>
        </w:rPr>
        <w:t xml:space="preserve"> Boeing</w:t>
      </w:r>
      <w:r w:rsidR="00CC1AE6" w:rsidRPr="00127C78">
        <w:rPr>
          <w:rFonts w:ascii="Times New Roman" w:hAnsi="Times New Roman"/>
          <w:b w:val="0"/>
          <w:color w:val="auto"/>
          <w:sz w:val="20"/>
          <w:szCs w:val="20"/>
        </w:rPr>
        <w:t xml:space="preserve"> </w:t>
      </w:r>
      <w:r w:rsidR="00CC1AE6" w:rsidRPr="00127C78">
        <w:rPr>
          <w:rFonts w:ascii="Times New Roman" w:hAnsi="Times New Roman"/>
          <w:b w:val="0"/>
          <w:color w:val="auto"/>
          <w:sz w:val="20"/>
          <w:szCs w:val="20"/>
          <w:vertAlign w:val="superscript"/>
        </w:rPr>
        <w:t>27</w:t>
      </w:r>
      <w:r w:rsidR="004A7947" w:rsidRPr="00127C78">
        <w:rPr>
          <w:rFonts w:ascii="Times New Roman" w:hAnsi="Times New Roman"/>
          <w:b w:val="0"/>
          <w:color w:val="auto"/>
          <w:sz w:val="20"/>
          <w:szCs w:val="20"/>
        </w:rPr>
        <w:t xml:space="preserve">, </w:t>
      </w:r>
      <w:proofErr w:type="spellStart"/>
      <w:r w:rsidR="00813068" w:rsidRPr="00127C78">
        <w:rPr>
          <w:rFonts w:ascii="Times New Roman" w:hAnsi="Times New Roman"/>
          <w:b w:val="0"/>
          <w:color w:val="auto"/>
          <w:sz w:val="20"/>
          <w:szCs w:val="20"/>
        </w:rPr>
        <w:t>Elisabete</w:t>
      </w:r>
      <w:proofErr w:type="spellEnd"/>
      <w:r w:rsidR="00813068" w:rsidRPr="00127C78">
        <w:rPr>
          <w:rFonts w:ascii="Times New Roman" w:hAnsi="Times New Roman"/>
          <w:b w:val="0"/>
          <w:color w:val="auto"/>
          <w:sz w:val="20"/>
          <w:szCs w:val="20"/>
        </w:rPr>
        <w:t xml:space="preserve"> </w:t>
      </w:r>
      <w:proofErr w:type="spellStart"/>
      <w:r w:rsidR="00813068" w:rsidRPr="00127C78">
        <w:rPr>
          <w:rFonts w:ascii="Times New Roman" w:hAnsi="Times New Roman"/>
          <w:b w:val="0"/>
          <w:color w:val="auto"/>
          <w:sz w:val="20"/>
          <w:szCs w:val="20"/>
        </w:rPr>
        <w:t>Weiderpass</w:t>
      </w:r>
      <w:proofErr w:type="spellEnd"/>
      <w:r w:rsidR="00720C31" w:rsidRPr="00127C78">
        <w:rPr>
          <w:rFonts w:ascii="Times New Roman" w:hAnsi="Times New Roman"/>
          <w:b w:val="0"/>
          <w:color w:val="auto"/>
          <w:sz w:val="20"/>
          <w:szCs w:val="20"/>
        </w:rPr>
        <w:t xml:space="preserve"> </w:t>
      </w:r>
      <w:r w:rsidR="00720C31" w:rsidRPr="00880C0A">
        <w:rPr>
          <w:rFonts w:ascii="Times New Roman" w:hAnsi="Times New Roman"/>
          <w:b w:val="0"/>
          <w:color w:val="auto"/>
          <w:sz w:val="20"/>
          <w:szCs w:val="20"/>
          <w:vertAlign w:val="superscript"/>
        </w:rPr>
        <w:t>28, 29</w:t>
      </w:r>
      <w:r w:rsidR="00720C31" w:rsidRPr="00127C78">
        <w:rPr>
          <w:rFonts w:ascii="Times New Roman" w:hAnsi="Times New Roman"/>
          <w:b w:val="0"/>
          <w:color w:val="auto"/>
          <w:sz w:val="20"/>
          <w:szCs w:val="20"/>
        </w:rPr>
        <w:t xml:space="preserve">, </w:t>
      </w:r>
      <w:r w:rsidR="00720C31" w:rsidRPr="00880C0A">
        <w:rPr>
          <w:rFonts w:ascii="Times New Roman" w:hAnsi="Times New Roman"/>
          <w:b w:val="0"/>
          <w:color w:val="auto"/>
          <w:sz w:val="20"/>
          <w:szCs w:val="20"/>
          <w:vertAlign w:val="superscript"/>
        </w:rPr>
        <w:t>30, 31</w:t>
      </w:r>
      <w:r w:rsidR="00813068" w:rsidRPr="00127C78">
        <w:rPr>
          <w:rFonts w:ascii="Times New Roman" w:hAnsi="Times New Roman"/>
          <w:b w:val="0"/>
          <w:color w:val="auto"/>
          <w:sz w:val="20"/>
          <w:szCs w:val="20"/>
        </w:rPr>
        <w:t xml:space="preserve">, </w:t>
      </w:r>
      <w:proofErr w:type="spellStart"/>
      <w:r w:rsidR="00813068" w:rsidRPr="00127C78">
        <w:rPr>
          <w:rFonts w:ascii="Times New Roman" w:hAnsi="Times New Roman"/>
          <w:b w:val="0"/>
          <w:color w:val="auto"/>
          <w:sz w:val="20"/>
          <w:szCs w:val="20"/>
        </w:rPr>
        <w:t>Tanja</w:t>
      </w:r>
      <w:proofErr w:type="spellEnd"/>
      <w:r w:rsidR="00813068" w:rsidRPr="00127C78">
        <w:rPr>
          <w:rFonts w:ascii="Times New Roman" w:hAnsi="Times New Roman"/>
          <w:b w:val="0"/>
          <w:color w:val="auto"/>
          <w:sz w:val="20"/>
          <w:szCs w:val="20"/>
        </w:rPr>
        <w:t xml:space="preserve"> Stocks</w:t>
      </w:r>
      <w:r w:rsidR="00720C31" w:rsidRPr="00127C78">
        <w:rPr>
          <w:rFonts w:ascii="Times New Roman" w:hAnsi="Times New Roman"/>
          <w:b w:val="0"/>
          <w:color w:val="auto"/>
          <w:sz w:val="20"/>
          <w:szCs w:val="20"/>
        </w:rPr>
        <w:t xml:space="preserve"> </w:t>
      </w:r>
      <w:r w:rsidR="00720C31" w:rsidRPr="00127C78">
        <w:rPr>
          <w:rFonts w:ascii="Times New Roman" w:hAnsi="Times New Roman"/>
          <w:b w:val="0"/>
          <w:color w:val="auto"/>
          <w:sz w:val="20"/>
          <w:szCs w:val="20"/>
          <w:vertAlign w:val="superscript"/>
        </w:rPr>
        <w:t>32, 33</w:t>
      </w:r>
      <w:r w:rsidR="00AA7BE8" w:rsidRPr="00127C78">
        <w:rPr>
          <w:rFonts w:ascii="Times New Roman" w:hAnsi="Times New Roman"/>
          <w:b w:val="0"/>
          <w:color w:val="auto"/>
          <w:sz w:val="20"/>
          <w:szCs w:val="20"/>
        </w:rPr>
        <w:t xml:space="preserve">,Beatrice </w:t>
      </w:r>
      <w:proofErr w:type="spellStart"/>
      <w:r w:rsidR="00AA7BE8" w:rsidRPr="00127C78">
        <w:rPr>
          <w:rFonts w:ascii="Times New Roman" w:hAnsi="Times New Roman"/>
          <w:b w:val="0"/>
          <w:color w:val="auto"/>
          <w:sz w:val="20"/>
          <w:szCs w:val="20"/>
        </w:rPr>
        <w:t>Melin</w:t>
      </w:r>
      <w:proofErr w:type="spellEnd"/>
      <w:r w:rsidR="00720C31" w:rsidRPr="00127C78">
        <w:rPr>
          <w:rFonts w:ascii="Times New Roman" w:hAnsi="Times New Roman"/>
          <w:b w:val="0"/>
          <w:color w:val="auto"/>
          <w:sz w:val="20"/>
          <w:szCs w:val="20"/>
        </w:rPr>
        <w:t xml:space="preserve"> </w:t>
      </w:r>
      <w:r w:rsidR="00720C31" w:rsidRPr="00127C78">
        <w:rPr>
          <w:rFonts w:ascii="Times New Roman" w:hAnsi="Times New Roman"/>
          <w:b w:val="0"/>
          <w:color w:val="auto"/>
          <w:sz w:val="20"/>
          <w:szCs w:val="20"/>
          <w:vertAlign w:val="superscript"/>
        </w:rPr>
        <w:t>34</w:t>
      </w:r>
      <w:r w:rsidR="00720C31" w:rsidRPr="00127C78" w:rsidDel="00720C31">
        <w:rPr>
          <w:rStyle w:val="FootnoteReference"/>
          <w:rFonts w:ascii="Times New Roman" w:hAnsi="Times New Roman"/>
          <w:b w:val="0"/>
          <w:color w:val="auto"/>
          <w:sz w:val="20"/>
          <w:szCs w:val="20"/>
        </w:rPr>
        <w:t xml:space="preserve"> </w:t>
      </w:r>
      <w:r w:rsidR="004A7947" w:rsidRPr="00127C78">
        <w:rPr>
          <w:rFonts w:ascii="Times New Roman" w:hAnsi="Times New Roman"/>
          <w:b w:val="0"/>
          <w:color w:val="auto"/>
          <w:sz w:val="20"/>
          <w:szCs w:val="20"/>
        </w:rPr>
        <w:t xml:space="preserve">, </w:t>
      </w:r>
      <w:r w:rsidR="00720C31" w:rsidRPr="00127C78">
        <w:rPr>
          <w:rFonts w:ascii="Times New Roman" w:hAnsi="Times New Roman"/>
          <w:b w:val="0"/>
          <w:color w:val="auto"/>
          <w:sz w:val="20"/>
          <w:szCs w:val="20"/>
        </w:rPr>
        <w:t xml:space="preserve">Kim </w:t>
      </w:r>
      <w:proofErr w:type="spellStart"/>
      <w:r w:rsidR="00720C31" w:rsidRPr="00127C78">
        <w:rPr>
          <w:rFonts w:ascii="Times New Roman" w:hAnsi="Times New Roman"/>
          <w:b w:val="0"/>
          <w:color w:val="auto"/>
          <w:sz w:val="20"/>
          <w:szCs w:val="20"/>
        </w:rPr>
        <w:t>Overvad</w:t>
      </w:r>
      <w:proofErr w:type="spellEnd"/>
      <w:r w:rsidR="00720C31" w:rsidRPr="00127C78">
        <w:rPr>
          <w:rFonts w:ascii="Times New Roman" w:hAnsi="Times New Roman"/>
          <w:b w:val="0"/>
          <w:color w:val="auto"/>
          <w:sz w:val="20"/>
          <w:szCs w:val="20"/>
        </w:rPr>
        <w:t xml:space="preserve"> </w:t>
      </w:r>
      <w:r w:rsidR="00720C31" w:rsidRPr="00127C78">
        <w:rPr>
          <w:rFonts w:ascii="Times New Roman" w:hAnsi="Times New Roman"/>
          <w:b w:val="0"/>
          <w:color w:val="auto"/>
          <w:sz w:val="20"/>
          <w:szCs w:val="20"/>
          <w:vertAlign w:val="superscript"/>
        </w:rPr>
        <w:t>35</w:t>
      </w:r>
      <w:r w:rsidR="00720C31" w:rsidRPr="00127C78">
        <w:rPr>
          <w:rFonts w:ascii="Times New Roman" w:hAnsi="Times New Roman"/>
          <w:b w:val="0"/>
          <w:color w:val="auto"/>
          <w:sz w:val="20"/>
          <w:szCs w:val="20"/>
        </w:rPr>
        <w:t xml:space="preserve">,  </w:t>
      </w:r>
      <w:r w:rsidR="00720C31" w:rsidRPr="00127C78">
        <w:rPr>
          <w:rFonts w:ascii="Times New Roman" w:hAnsi="Times New Roman"/>
          <w:b w:val="0"/>
          <w:color w:val="auto"/>
          <w:sz w:val="20"/>
          <w:szCs w:val="20"/>
          <w:shd w:val="clear" w:color="auto" w:fill="FFFFFF"/>
        </w:rPr>
        <w:t xml:space="preserve">Anne </w:t>
      </w:r>
      <w:proofErr w:type="spellStart"/>
      <w:r w:rsidR="00720C31" w:rsidRPr="00127C78">
        <w:rPr>
          <w:rFonts w:ascii="Times New Roman" w:hAnsi="Times New Roman"/>
          <w:b w:val="0"/>
          <w:color w:val="auto"/>
          <w:sz w:val="20"/>
          <w:szCs w:val="20"/>
          <w:shd w:val="clear" w:color="auto" w:fill="FFFFFF"/>
        </w:rPr>
        <w:t>Tjønneland</w:t>
      </w:r>
      <w:proofErr w:type="spellEnd"/>
      <w:r w:rsidR="00720C31" w:rsidRPr="00127C78">
        <w:rPr>
          <w:rFonts w:ascii="Times New Roman" w:hAnsi="Times New Roman"/>
          <w:b w:val="0"/>
          <w:color w:val="auto"/>
          <w:sz w:val="20"/>
          <w:szCs w:val="20"/>
          <w:shd w:val="clear" w:color="auto" w:fill="FFFFFF"/>
        </w:rPr>
        <w:t xml:space="preserve"> </w:t>
      </w:r>
      <w:r w:rsidR="00720C31" w:rsidRPr="00127C78">
        <w:rPr>
          <w:rFonts w:ascii="Times New Roman" w:hAnsi="Times New Roman"/>
          <w:b w:val="0"/>
          <w:color w:val="auto"/>
          <w:sz w:val="20"/>
          <w:szCs w:val="20"/>
          <w:shd w:val="clear" w:color="auto" w:fill="FFFFFF"/>
          <w:vertAlign w:val="superscript"/>
        </w:rPr>
        <w:t>36</w:t>
      </w:r>
      <w:r w:rsidR="00720C31" w:rsidRPr="00127C78">
        <w:rPr>
          <w:rFonts w:ascii="Times New Roman" w:hAnsi="Times New Roman"/>
          <w:b w:val="0"/>
          <w:color w:val="auto"/>
          <w:sz w:val="20"/>
          <w:szCs w:val="20"/>
          <w:shd w:val="clear" w:color="auto" w:fill="FFFFFF"/>
        </w:rPr>
        <w:t xml:space="preserve">,  </w:t>
      </w:r>
      <w:proofErr w:type="spellStart"/>
      <w:r w:rsidR="00720C31" w:rsidRPr="00127C78">
        <w:rPr>
          <w:rFonts w:ascii="Times New Roman" w:hAnsi="Times New Roman"/>
          <w:b w:val="0"/>
          <w:color w:val="auto"/>
          <w:sz w:val="20"/>
          <w:szCs w:val="20"/>
          <w:shd w:val="clear" w:color="auto" w:fill="FFFFFF"/>
        </w:rPr>
        <w:t>Anja</w:t>
      </w:r>
      <w:proofErr w:type="spellEnd"/>
      <w:r w:rsidR="00720C31" w:rsidRPr="00127C78">
        <w:rPr>
          <w:rFonts w:ascii="Times New Roman" w:hAnsi="Times New Roman"/>
          <w:b w:val="0"/>
          <w:color w:val="auto"/>
          <w:sz w:val="20"/>
          <w:szCs w:val="20"/>
          <w:shd w:val="clear" w:color="auto" w:fill="FFFFFF"/>
        </w:rPr>
        <w:t xml:space="preserve"> Olsen</w:t>
      </w:r>
      <w:r w:rsidR="00720C31" w:rsidRPr="00127C78">
        <w:rPr>
          <w:rFonts w:ascii="Times New Roman" w:hAnsi="Times New Roman"/>
          <w:b w:val="0"/>
          <w:color w:val="auto"/>
          <w:sz w:val="20"/>
          <w:szCs w:val="20"/>
          <w:shd w:val="clear" w:color="auto" w:fill="FFFFFF"/>
          <w:vertAlign w:val="superscript"/>
        </w:rPr>
        <w:t xml:space="preserve">36, </w:t>
      </w:r>
      <w:r w:rsidR="00720C31" w:rsidRPr="00127C78" w:rsidDel="00720C31">
        <w:rPr>
          <w:rFonts w:ascii="Times New Roman" w:hAnsi="Times New Roman"/>
          <w:b w:val="0"/>
          <w:color w:val="auto"/>
          <w:sz w:val="20"/>
          <w:szCs w:val="20"/>
        </w:rPr>
        <w:t xml:space="preserve"> </w:t>
      </w:r>
      <w:r w:rsidR="000E3CD9" w:rsidRPr="00127C78">
        <w:rPr>
          <w:rFonts w:ascii="Times New Roman" w:hAnsi="Times New Roman"/>
          <w:b w:val="0"/>
          <w:color w:val="auto"/>
          <w:sz w:val="20"/>
          <w:szCs w:val="20"/>
        </w:rPr>
        <w:t>Paul Brennan</w:t>
      </w:r>
      <w:r w:rsidR="00720C31" w:rsidRPr="00127C78">
        <w:rPr>
          <w:rFonts w:ascii="Times New Roman" w:hAnsi="Times New Roman"/>
          <w:b w:val="0"/>
          <w:color w:val="auto"/>
          <w:sz w:val="20"/>
          <w:szCs w:val="20"/>
        </w:rPr>
        <w:t xml:space="preserve"> </w:t>
      </w:r>
      <w:r w:rsidR="00720C31" w:rsidRPr="00127C78">
        <w:rPr>
          <w:rFonts w:ascii="Times New Roman" w:hAnsi="Times New Roman"/>
          <w:b w:val="0"/>
          <w:color w:val="auto"/>
          <w:sz w:val="20"/>
          <w:szCs w:val="20"/>
          <w:vertAlign w:val="superscript"/>
        </w:rPr>
        <w:t>37</w:t>
      </w:r>
      <w:r w:rsidR="005421E8" w:rsidRPr="00127C78">
        <w:rPr>
          <w:rFonts w:ascii="Times New Roman" w:hAnsi="Times New Roman"/>
          <w:b w:val="0"/>
          <w:color w:val="auto"/>
          <w:sz w:val="20"/>
          <w:szCs w:val="20"/>
        </w:rPr>
        <w:t xml:space="preserve">, </w:t>
      </w:r>
      <w:proofErr w:type="spellStart"/>
      <w:r w:rsidR="005421E8" w:rsidRPr="00127C78">
        <w:rPr>
          <w:rFonts w:ascii="Times New Roman" w:hAnsi="Times New Roman"/>
          <w:b w:val="0"/>
          <w:color w:val="auto"/>
          <w:sz w:val="20"/>
          <w:szCs w:val="20"/>
        </w:rPr>
        <w:t>Mattias</w:t>
      </w:r>
      <w:proofErr w:type="spellEnd"/>
      <w:r w:rsidR="005421E8" w:rsidRPr="00127C78">
        <w:rPr>
          <w:rFonts w:ascii="Times New Roman" w:hAnsi="Times New Roman"/>
          <w:b w:val="0"/>
          <w:color w:val="auto"/>
          <w:sz w:val="20"/>
          <w:szCs w:val="20"/>
        </w:rPr>
        <w:t xml:space="preserve"> Johansson</w:t>
      </w:r>
      <w:r w:rsidR="00A5208F" w:rsidRPr="00127C78">
        <w:rPr>
          <w:rFonts w:ascii="Times New Roman" w:hAnsi="Times New Roman"/>
          <w:b w:val="0"/>
          <w:color w:val="auto"/>
          <w:sz w:val="20"/>
          <w:szCs w:val="20"/>
          <w:vertAlign w:val="superscript"/>
        </w:rPr>
        <w:t>37</w:t>
      </w:r>
      <w:r w:rsidR="004D1C73" w:rsidRPr="00127C78">
        <w:rPr>
          <w:rFonts w:ascii="Times New Roman" w:hAnsi="Times New Roman"/>
          <w:b w:val="0"/>
          <w:color w:val="auto"/>
          <w:sz w:val="20"/>
          <w:szCs w:val="20"/>
        </w:rPr>
        <w:t xml:space="preserve">, </w:t>
      </w:r>
      <w:r w:rsidR="003531C0" w:rsidRPr="00127C78">
        <w:rPr>
          <w:rFonts w:ascii="Times New Roman" w:hAnsi="Times New Roman"/>
          <w:b w:val="0"/>
          <w:color w:val="auto"/>
          <w:sz w:val="20"/>
          <w:szCs w:val="20"/>
        </w:rPr>
        <w:t xml:space="preserve">Bertrand </w:t>
      </w:r>
      <w:proofErr w:type="spellStart"/>
      <w:r w:rsidR="003531C0" w:rsidRPr="00127C78">
        <w:rPr>
          <w:rFonts w:ascii="Times New Roman" w:hAnsi="Times New Roman"/>
          <w:b w:val="0"/>
          <w:color w:val="auto"/>
          <w:sz w:val="20"/>
          <w:szCs w:val="20"/>
        </w:rPr>
        <w:t>Nadel</w:t>
      </w:r>
      <w:proofErr w:type="spellEnd"/>
      <w:r w:rsidR="00A5208F" w:rsidRPr="00127C78">
        <w:rPr>
          <w:rFonts w:ascii="Times New Roman" w:hAnsi="Times New Roman"/>
          <w:b w:val="0"/>
          <w:color w:val="auto"/>
          <w:sz w:val="20"/>
          <w:szCs w:val="20"/>
        </w:rPr>
        <w:t xml:space="preserve"> </w:t>
      </w:r>
      <w:r w:rsidR="00A5208F" w:rsidRPr="00127C78">
        <w:rPr>
          <w:rFonts w:ascii="Times New Roman" w:hAnsi="Times New Roman"/>
          <w:b w:val="0"/>
          <w:color w:val="auto"/>
          <w:sz w:val="20"/>
          <w:szCs w:val="20"/>
          <w:vertAlign w:val="superscript"/>
        </w:rPr>
        <w:t>3,4,5</w:t>
      </w:r>
      <w:r w:rsidR="00A5208F" w:rsidRPr="00127C78" w:rsidDel="00A5208F">
        <w:rPr>
          <w:rStyle w:val="FootnoteReference"/>
          <w:rFonts w:ascii="Times New Roman" w:hAnsi="Times New Roman"/>
          <w:b w:val="0"/>
          <w:color w:val="auto"/>
          <w:sz w:val="20"/>
          <w:szCs w:val="20"/>
        </w:rPr>
        <w:t xml:space="preserve"> </w:t>
      </w:r>
      <w:r w:rsidR="003531C0" w:rsidRPr="00127C78">
        <w:rPr>
          <w:rFonts w:ascii="Times New Roman" w:hAnsi="Times New Roman"/>
          <w:b w:val="0"/>
          <w:color w:val="auto"/>
          <w:sz w:val="20"/>
          <w:szCs w:val="20"/>
        </w:rPr>
        <w:t xml:space="preserve">*, and Paolo </w:t>
      </w:r>
      <w:proofErr w:type="spellStart"/>
      <w:r w:rsidR="003531C0" w:rsidRPr="00127C78">
        <w:rPr>
          <w:rFonts w:ascii="Times New Roman" w:hAnsi="Times New Roman"/>
          <w:b w:val="0"/>
          <w:color w:val="auto"/>
          <w:sz w:val="20"/>
          <w:szCs w:val="20"/>
        </w:rPr>
        <w:t>Vineis</w:t>
      </w:r>
      <w:proofErr w:type="spellEnd"/>
      <w:r w:rsidR="00D35563" w:rsidRPr="00127C78">
        <w:rPr>
          <w:rFonts w:ascii="Times New Roman" w:hAnsi="Times New Roman"/>
          <w:b w:val="0"/>
          <w:color w:val="auto"/>
          <w:sz w:val="20"/>
          <w:szCs w:val="20"/>
        </w:rPr>
        <w:t xml:space="preserve"> </w:t>
      </w:r>
      <w:r w:rsidR="00D35563" w:rsidRPr="00127C78">
        <w:rPr>
          <w:rFonts w:ascii="Times New Roman" w:hAnsi="Times New Roman"/>
          <w:b w:val="0"/>
          <w:color w:val="auto"/>
          <w:sz w:val="20"/>
          <w:szCs w:val="20"/>
          <w:vertAlign w:val="superscript"/>
        </w:rPr>
        <w:t>1</w:t>
      </w:r>
      <w:r w:rsidR="00525F15" w:rsidRPr="00127C78">
        <w:rPr>
          <w:rFonts w:ascii="Times New Roman" w:hAnsi="Times New Roman"/>
          <w:b w:val="0"/>
          <w:color w:val="auto"/>
          <w:sz w:val="20"/>
          <w:szCs w:val="20"/>
          <w:vertAlign w:val="superscript"/>
        </w:rPr>
        <w:t>,9</w:t>
      </w:r>
    </w:p>
    <w:p w14:paraId="2915E6A8" w14:textId="63B90D73" w:rsidR="003531C0" w:rsidRPr="00127C78" w:rsidRDefault="003531C0" w:rsidP="000E0A74">
      <w:pPr>
        <w:spacing w:line="480" w:lineRule="auto"/>
        <w:rPr>
          <w:rFonts w:ascii="Times New Roman" w:hAnsi="Times New Roman"/>
          <w:sz w:val="20"/>
          <w:szCs w:val="20"/>
        </w:rPr>
      </w:pPr>
      <w:r w:rsidRPr="00127C78">
        <w:rPr>
          <w:rFonts w:ascii="Times New Roman" w:hAnsi="Times New Roman"/>
          <w:sz w:val="20"/>
          <w:szCs w:val="20"/>
        </w:rPr>
        <w:t xml:space="preserve">* </w:t>
      </w:r>
      <w:proofErr w:type="gramStart"/>
      <w:r w:rsidRPr="00127C78">
        <w:rPr>
          <w:rFonts w:ascii="Times New Roman" w:hAnsi="Times New Roman"/>
          <w:sz w:val="20"/>
          <w:szCs w:val="20"/>
        </w:rPr>
        <w:t>these</w:t>
      </w:r>
      <w:proofErr w:type="gramEnd"/>
      <w:r w:rsidRPr="00127C78">
        <w:rPr>
          <w:rFonts w:ascii="Times New Roman" w:hAnsi="Times New Roman"/>
          <w:sz w:val="20"/>
          <w:szCs w:val="20"/>
        </w:rPr>
        <w:t xml:space="preserve"> authors contributed equally to this work</w:t>
      </w:r>
    </w:p>
    <w:p w14:paraId="59CB20E2" w14:textId="77777777" w:rsidR="00D35563" w:rsidRPr="00127C78" w:rsidRDefault="006C6D84" w:rsidP="00D35563">
      <w:pPr>
        <w:spacing w:line="480" w:lineRule="auto"/>
        <w:rPr>
          <w:rFonts w:ascii="Times New Roman" w:hAnsi="Times New Roman"/>
          <w:b/>
          <w:sz w:val="20"/>
          <w:szCs w:val="20"/>
        </w:rPr>
      </w:pPr>
      <w:r w:rsidRPr="00127C78">
        <w:rPr>
          <w:rFonts w:ascii="Times New Roman" w:hAnsi="Times New Roman"/>
          <w:b/>
          <w:sz w:val="20"/>
          <w:szCs w:val="20"/>
        </w:rPr>
        <w:t>Affiliations:</w:t>
      </w:r>
      <w:r w:rsidR="00492BE3" w:rsidRPr="00127C78">
        <w:rPr>
          <w:rFonts w:ascii="Times New Roman" w:hAnsi="Times New Roman"/>
          <w:b/>
          <w:sz w:val="20"/>
          <w:szCs w:val="20"/>
        </w:rPr>
        <w:t xml:space="preserve"> </w:t>
      </w:r>
    </w:p>
    <w:p w14:paraId="39EC9EEC" w14:textId="5A99EBDD" w:rsidR="00D35563" w:rsidRPr="00127C78" w:rsidRDefault="00D35563" w:rsidP="008118EC">
      <w:pPr>
        <w:spacing w:line="240" w:lineRule="auto"/>
        <w:rPr>
          <w:rFonts w:ascii="Times New Roman" w:hAnsi="Times New Roman"/>
          <w:sz w:val="20"/>
          <w:szCs w:val="20"/>
        </w:rPr>
      </w:pPr>
      <w:r w:rsidRPr="00127C78">
        <w:rPr>
          <w:rFonts w:ascii="Times New Roman" w:hAnsi="Times New Roman"/>
          <w:b/>
          <w:sz w:val="20"/>
          <w:szCs w:val="20"/>
          <w:vertAlign w:val="superscript"/>
        </w:rPr>
        <w:t xml:space="preserve">1 </w:t>
      </w:r>
      <w:r w:rsidRPr="00127C78">
        <w:rPr>
          <w:rFonts w:ascii="Times New Roman" w:hAnsi="Times New Roman"/>
          <w:sz w:val="20"/>
          <w:szCs w:val="20"/>
        </w:rPr>
        <w:t xml:space="preserve">MRC-PHE </w:t>
      </w:r>
      <w:proofErr w:type="spellStart"/>
      <w:r w:rsidRPr="00127C78">
        <w:rPr>
          <w:rFonts w:ascii="Times New Roman" w:hAnsi="Times New Roman"/>
          <w:sz w:val="20"/>
          <w:szCs w:val="20"/>
        </w:rPr>
        <w:t>Center</w:t>
      </w:r>
      <w:proofErr w:type="spellEnd"/>
      <w:r w:rsidRPr="00127C78">
        <w:rPr>
          <w:rFonts w:ascii="Times New Roman" w:hAnsi="Times New Roman"/>
          <w:sz w:val="20"/>
          <w:szCs w:val="20"/>
        </w:rPr>
        <w:t xml:space="preserve"> for Environment and Health, School of Public Health, Imperial College London, London, UK</w:t>
      </w:r>
    </w:p>
    <w:p w14:paraId="15BBE8E9" w14:textId="321E972A" w:rsidR="00D35563" w:rsidRPr="00127C78" w:rsidRDefault="00D35563" w:rsidP="008118EC">
      <w:pPr>
        <w:spacing w:line="240" w:lineRule="auto"/>
        <w:rPr>
          <w:rFonts w:ascii="Times New Roman" w:eastAsiaTheme="minorEastAsia" w:hAnsi="Times New Roman"/>
          <w:sz w:val="20"/>
          <w:szCs w:val="20"/>
          <w:lang w:val="en-US"/>
        </w:rPr>
      </w:pPr>
      <w:r w:rsidRPr="00127C78">
        <w:rPr>
          <w:rFonts w:ascii="Times New Roman" w:hAnsi="Times New Roman"/>
          <w:sz w:val="20"/>
          <w:szCs w:val="20"/>
          <w:vertAlign w:val="superscript"/>
        </w:rPr>
        <w:t>2</w:t>
      </w:r>
      <w:r w:rsidRPr="00127C78">
        <w:rPr>
          <w:rFonts w:ascii="Times New Roman" w:eastAsiaTheme="minorEastAsia" w:hAnsi="Times New Roman"/>
          <w:sz w:val="20"/>
          <w:szCs w:val="20"/>
          <w:vertAlign w:val="superscript"/>
          <w:lang w:val="en-US"/>
        </w:rPr>
        <w:t xml:space="preserve"> </w:t>
      </w:r>
      <w:proofErr w:type="gramStart"/>
      <w:r w:rsidRPr="00127C78">
        <w:rPr>
          <w:rFonts w:ascii="Times New Roman" w:eastAsiaTheme="minorEastAsia" w:hAnsi="Times New Roman"/>
          <w:sz w:val="20"/>
          <w:szCs w:val="20"/>
          <w:lang w:val="en-US"/>
        </w:rPr>
        <w:t>Department</w:t>
      </w:r>
      <w:proofErr w:type="gramEnd"/>
      <w:r w:rsidRPr="00127C78">
        <w:rPr>
          <w:rFonts w:ascii="Times New Roman" w:eastAsiaTheme="minorEastAsia" w:hAnsi="Times New Roman"/>
          <w:sz w:val="20"/>
          <w:szCs w:val="20"/>
          <w:lang w:val="en-US"/>
        </w:rPr>
        <w:t xml:space="preserve"> of Epidemiology, Harvard School of Public Health, Boston, MA USA</w:t>
      </w:r>
    </w:p>
    <w:p w14:paraId="62C35C24" w14:textId="4B2B5CC8" w:rsidR="00525F15" w:rsidRPr="00127C78" w:rsidRDefault="00525F15" w:rsidP="008118EC">
      <w:pPr>
        <w:spacing w:line="240" w:lineRule="auto"/>
        <w:rPr>
          <w:rFonts w:ascii="Times New Roman" w:eastAsia="Arial Unicode MS" w:hAnsi="Times New Roman"/>
          <w:sz w:val="20"/>
          <w:szCs w:val="20"/>
          <w:shd w:val="clear" w:color="auto" w:fill="FFFFFF"/>
        </w:rPr>
      </w:pPr>
      <w:r w:rsidRPr="00127C78">
        <w:rPr>
          <w:rFonts w:ascii="Times New Roman" w:eastAsiaTheme="minorEastAsia" w:hAnsi="Times New Roman"/>
          <w:sz w:val="20"/>
          <w:szCs w:val="20"/>
          <w:vertAlign w:val="superscript"/>
          <w:lang w:val="en-US"/>
        </w:rPr>
        <w:t>3</w:t>
      </w:r>
      <w:r w:rsidR="008118EC" w:rsidRPr="00127C78">
        <w:rPr>
          <w:rFonts w:ascii="Times New Roman" w:eastAsiaTheme="minorEastAsia" w:hAnsi="Times New Roman"/>
          <w:sz w:val="20"/>
          <w:szCs w:val="20"/>
          <w:vertAlign w:val="superscript"/>
          <w:lang w:val="en-US"/>
        </w:rPr>
        <w:t xml:space="preserve"> </w:t>
      </w:r>
      <w:proofErr w:type="spellStart"/>
      <w:r w:rsidRPr="00127C78">
        <w:rPr>
          <w:rFonts w:ascii="Times New Roman" w:eastAsia="Arial Unicode MS" w:hAnsi="Times New Roman"/>
          <w:sz w:val="20"/>
          <w:szCs w:val="20"/>
          <w:shd w:val="clear" w:color="auto" w:fill="FFFFFF"/>
        </w:rPr>
        <w:t>Center</w:t>
      </w:r>
      <w:proofErr w:type="spellEnd"/>
      <w:r w:rsidRPr="00127C78">
        <w:rPr>
          <w:rFonts w:ascii="Times New Roman" w:eastAsia="Arial Unicode MS" w:hAnsi="Times New Roman"/>
          <w:sz w:val="20"/>
          <w:szCs w:val="20"/>
          <w:shd w:val="clear" w:color="auto" w:fill="FFFFFF"/>
        </w:rPr>
        <w:t xml:space="preserve"> of Immunology of Marseille-</w:t>
      </w:r>
      <w:proofErr w:type="spellStart"/>
      <w:r w:rsidRPr="00127C78">
        <w:rPr>
          <w:rFonts w:ascii="Times New Roman" w:eastAsia="Arial Unicode MS" w:hAnsi="Times New Roman"/>
          <w:sz w:val="20"/>
          <w:szCs w:val="20"/>
          <w:shd w:val="clear" w:color="auto" w:fill="FFFFFF"/>
        </w:rPr>
        <w:t>Luminy</w:t>
      </w:r>
      <w:proofErr w:type="spellEnd"/>
      <w:r w:rsidRPr="00127C78">
        <w:rPr>
          <w:rFonts w:ascii="Times New Roman" w:eastAsia="Arial Unicode MS" w:hAnsi="Times New Roman"/>
          <w:sz w:val="20"/>
          <w:szCs w:val="20"/>
          <w:shd w:val="clear" w:color="auto" w:fill="FFFFFF"/>
        </w:rPr>
        <w:t xml:space="preserve"> (CIML), </w:t>
      </w:r>
      <w:proofErr w:type="spellStart"/>
      <w:r w:rsidRPr="00127C78">
        <w:rPr>
          <w:rFonts w:ascii="Times New Roman" w:eastAsia="Arial Unicode MS" w:hAnsi="Times New Roman"/>
          <w:sz w:val="20"/>
          <w:szCs w:val="20"/>
          <w:shd w:val="clear" w:color="auto" w:fill="FFFFFF"/>
        </w:rPr>
        <w:t>Université</w:t>
      </w:r>
      <w:proofErr w:type="spellEnd"/>
      <w:r w:rsidRPr="00127C78">
        <w:rPr>
          <w:rFonts w:ascii="Times New Roman" w:eastAsia="Arial Unicode MS" w:hAnsi="Times New Roman"/>
          <w:sz w:val="20"/>
          <w:szCs w:val="20"/>
          <w:shd w:val="clear" w:color="auto" w:fill="FFFFFF"/>
        </w:rPr>
        <w:t xml:space="preserve"> de la </w:t>
      </w:r>
      <w:proofErr w:type="spellStart"/>
      <w:r w:rsidRPr="00127C78">
        <w:rPr>
          <w:rFonts w:ascii="Times New Roman" w:eastAsia="Arial Unicode MS" w:hAnsi="Times New Roman"/>
          <w:sz w:val="20"/>
          <w:szCs w:val="20"/>
          <w:shd w:val="clear" w:color="auto" w:fill="FFFFFF"/>
        </w:rPr>
        <w:t>Méditerranée</w:t>
      </w:r>
      <w:proofErr w:type="spellEnd"/>
      <w:r w:rsidRPr="00127C78">
        <w:rPr>
          <w:rFonts w:ascii="Times New Roman" w:eastAsia="Arial Unicode MS" w:hAnsi="Times New Roman"/>
          <w:sz w:val="20"/>
          <w:szCs w:val="20"/>
          <w:shd w:val="clear" w:color="auto" w:fill="FFFFFF"/>
        </w:rPr>
        <w:t xml:space="preserve">, </w:t>
      </w:r>
      <w:proofErr w:type="gramStart"/>
      <w:r w:rsidRPr="00127C78">
        <w:rPr>
          <w:rFonts w:ascii="Times New Roman" w:eastAsia="Arial Unicode MS" w:hAnsi="Times New Roman"/>
          <w:sz w:val="20"/>
          <w:szCs w:val="20"/>
          <w:shd w:val="clear" w:color="auto" w:fill="FFFFFF"/>
        </w:rPr>
        <w:t>Marseille</w:t>
      </w:r>
      <w:proofErr w:type="gramEnd"/>
      <w:r w:rsidRPr="00127C78">
        <w:rPr>
          <w:rFonts w:ascii="Times New Roman" w:eastAsia="Arial Unicode MS" w:hAnsi="Times New Roman"/>
          <w:sz w:val="20"/>
          <w:szCs w:val="20"/>
          <w:shd w:val="clear" w:color="auto" w:fill="FFFFFF"/>
        </w:rPr>
        <w:t>, France</w:t>
      </w:r>
    </w:p>
    <w:p w14:paraId="4E27E0AA" w14:textId="3996568A" w:rsidR="00525F15" w:rsidRPr="00127C78" w:rsidRDefault="00525F15" w:rsidP="008118EC">
      <w:pPr>
        <w:spacing w:line="240" w:lineRule="auto"/>
        <w:rPr>
          <w:rFonts w:ascii="Times New Roman" w:eastAsia="Arial Unicode MS" w:hAnsi="Times New Roman"/>
          <w:sz w:val="20"/>
          <w:szCs w:val="20"/>
          <w:shd w:val="clear" w:color="auto" w:fill="FFFFFF"/>
        </w:rPr>
      </w:pPr>
      <w:r w:rsidRPr="00127C78">
        <w:rPr>
          <w:rFonts w:ascii="Times New Roman" w:eastAsia="Arial Unicode MS" w:hAnsi="Times New Roman"/>
          <w:sz w:val="20"/>
          <w:szCs w:val="20"/>
          <w:shd w:val="clear" w:color="auto" w:fill="FFFFFF"/>
          <w:vertAlign w:val="superscript"/>
        </w:rPr>
        <w:t>4</w:t>
      </w:r>
      <w:r w:rsidRPr="00127C78">
        <w:rPr>
          <w:rFonts w:ascii="Times New Roman" w:eastAsia="Arial Unicode MS" w:hAnsi="Times New Roman"/>
          <w:sz w:val="20"/>
          <w:szCs w:val="20"/>
          <w:shd w:val="clear" w:color="auto" w:fill="FFFFFF"/>
        </w:rPr>
        <w:t xml:space="preserve"> INSERM U631, Marseille, France</w:t>
      </w:r>
    </w:p>
    <w:p w14:paraId="10F07883" w14:textId="665E7556" w:rsidR="00525F15" w:rsidRPr="00127C78" w:rsidRDefault="00525F15" w:rsidP="008118EC">
      <w:pPr>
        <w:spacing w:line="240" w:lineRule="auto"/>
        <w:rPr>
          <w:rFonts w:ascii="Times New Roman" w:eastAsia="Arial Unicode MS" w:hAnsi="Times New Roman"/>
          <w:sz w:val="20"/>
          <w:szCs w:val="20"/>
          <w:shd w:val="clear" w:color="auto" w:fill="FFFFFF"/>
        </w:rPr>
      </w:pPr>
      <w:r w:rsidRPr="00127C78">
        <w:rPr>
          <w:rFonts w:ascii="Times New Roman" w:eastAsia="Arial Unicode MS" w:hAnsi="Times New Roman"/>
          <w:sz w:val="20"/>
          <w:szCs w:val="20"/>
          <w:shd w:val="clear" w:color="auto" w:fill="FFFFFF"/>
          <w:vertAlign w:val="superscript"/>
        </w:rPr>
        <w:t xml:space="preserve">5 </w:t>
      </w:r>
      <w:r w:rsidRPr="00127C78">
        <w:rPr>
          <w:rFonts w:ascii="Times New Roman" w:eastAsia="Arial Unicode MS" w:hAnsi="Times New Roman"/>
          <w:sz w:val="20"/>
          <w:szCs w:val="20"/>
          <w:shd w:val="clear" w:color="auto" w:fill="FFFFFF"/>
        </w:rPr>
        <w:t>CNRS UMR6102, Marseille, France</w:t>
      </w:r>
    </w:p>
    <w:p w14:paraId="0AC43F55" w14:textId="24F30B6B" w:rsidR="00525F15" w:rsidRPr="00127C78" w:rsidRDefault="00525F15" w:rsidP="008118EC">
      <w:pPr>
        <w:spacing w:line="240" w:lineRule="auto"/>
        <w:rPr>
          <w:rFonts w:ascii="Times New Roman" w:hAnsi="Times New Roman"/>
          <w:sz w:val="20"/>
          <w:szCs w:val="20"/>
        </w:rPr>
      </w:pPr>
      <w:r w:rsidRPr="00127C78">
        <w:rPr>
          <w:rFonts w:ascii="Times New Roman" w:eastAsia="Arial Unicode MS" w:hAnsi="Times New Roman"/>
          <w:sz w:val="20"/>
          <w:szCs w:val="20"/>
          <w:shd w:val="clear" w:color="auto" w:fill="FFFFFF"/>
          <w:vertAlign w:val="superscript"/>
        </w:rPr>
        <w:t>6</w:t>
      </w:r>
      <w:r w:rsidRPr="00127C78">
        <w:rPr>
          <w:rFonts w:ascii="Times New Roman" w:hAnsi="Times New Roman"/>
          <w:sz w:val="20"/>
          <w:szCs w:val="20"/>
          <w:vertAlign w:val="superscript"/>
        </w:rPr>
        <w:t xml:space="preserve"> </w:t>
      </w:r>
      <w:r w:rsidRPr="00127C78">
        <w:rPr>
          <w:rFonts w:ascii="Times New Roman" w:hAnsi="Times New Roman"/>
          <w:sz w:val="20"/>
          <w:szCs w:val="20"/>
        </w:rPr>
        <w:t xml:space="preserve">Cancer Registry and Histopathology Unit, "Civic - </w:t>
      </w:r>
      <w:proofErr w:type="spellStart"/>
      <w:r w:rsidRPr="00127C78">
        <w:rPr>
          <w:rFonts w:ascii="Times New Roman" w:hAnsi="Times New Roman"/>
          <w:sz w:val="20"/>
          <w:szCs w:val="20"/>
        </w:rPr>
        <w:t>M.P.Arezzo</w:t>
      </w:r>
      <w:proofErr w:type="spellEnd"/>
      <w:r w:rsidRPr="00127C78">
        <w:rPr>
          <w:rFonts w:ascii="Times New Roman" w:hAnsi="Times New Roman"/>
          <w:sz w:val="20"/>
          <w:szCs w:val="20"/>
        </w:rPr>
        <w:t xml:space="preserve">" Hospital, ASP </w:t>
      </w:r>
      <w:proofErr w:type="spellStart"/>
      <w:r w:rsidRPr="00127C78">
        <w:rPr>
          <w:rFonts w:ascii="Times New Roman" w:hAnsi="Times New Roman"/>
          <w:sz w:val="20"/>
          <w:szCs w:val="20"/>
        </w:rPr>
        <w:t>Ragusa</w:t>
      </w:r>
      <w:proofErr w:type="gramStart"/>
      <w:r w:rsidRPr="00127C78">
        <w:rPr>
          <w:rFonts w:ascii="Times New Roman" w:hAnsi="Times New Roman"/>
          <w:sz w:val="20"/>
          <w:szCs w:val="20"/>
        </w:rPr>
        <w:t>,Italy</w:t>
      </w:r>
      <w:proofErr w:type="spellEnd"/>
      <w:proofErr w:type="gramEnd"/>
      <w:r w:rsidRPr="00127C78">
        <w:rPr>
          <w:rFonts w:ascii="Times New Roman" w:hAnsi="Times New Roman"/>
          <w:sz w:val="20"/>
          <w:szCs w:val="20"/>
        </w:rPr>
        <w:t> </w:t>
      </w:r>
    </w:p>
    <w:p w14:paraId="4D1415AD" w14:textId="540B51CB" w:rsidR="00525F15" w:rsidRPr="00127C78" w:rsidRDefault="00525F15" w:rsidP="008118EC">
      <w:pPr>
        <w:spacing w:line="240" w:lineRule="auto"/>
        <w:rPr>
          <w:rFonts w:ascii="Times New Roman" w:hAnsi="Times New Roman"/>
          <w:sz w:val="20"/>
          <w:szCs w:val="20"/>
        </w:rPr>
      </w:pPr>
      <w:r w:rsidRPr="00127C78">
        <w:rPr>
          <w:rFonts w:ascii="Times New Roman" w:hAnsi="Times New Roman"/>
          <w:sz w:val="20"/>
          <w:szCs w:val="20"/>
          <w:vertAlign w:val="superscript"/>
        </w:rPr>
        <w:t>7</w:t>
      </w:r>
      <w:r w:rsidRPr="00127C78">
        <w:rPr>
          <w:rFonts w:ascii="Times New Roman" w:hAnsi="Times New Roman"/>
          <w:sz w:val="20"/>
          <w:szCs w:val="20"/>
        </w:rPr>
        <w:t xml:space="preserve"> Epidemiology and Prevention Unit, </w:t>
      </w:r>
      <w:proofErr w:type="spellStart"/>
      <w:r w:rsidRPr="00127C78">
        <w:rPr>
          <w:rFonts w:ascii="Times New Roman" w:hAnsi="Times New Roman"/>
          <w:sz w:val="20"/>
          <w:szCs w:val="20"/>
        </w:rPr>
        <w:t>Fondazione</w:t>
      </w:r>
      <w:proofErr w:type="spellEnd"/>
      <w:r w:rsidRPr="00127C78">
        <w:rPr>
          <w:rFonts w:ascii="Times New Roman" w:hAnsi="Times New Roman"/>
          <w:sz w:val="20"/>
          <w:szCs w:val="20"/>
        </w:rPr>
        <w:t xml:space="preserve"> IRCCS </w:t>
      </w:r>
      <w:proofErr w:type="spellStart"/>
      <w:r w:rsidRPr="00127C78">
        <w:rPr>
          <w:rFonts w:ascii="Times New Roman" w:hAnsi="Times New Roman"/>
          <w:sz w:val="20"/>
          <w:szCs w:val="20"/>
        </w:rPr>
        <w:t>Istituto</w:t>
      </w:r>
      <w:proofErr w:type="spellEnd"/>
      <w:r w:rsidRPr="00127C78">
        <w:rPr>
          <w:rFonts w:ascii="Times New Roman" w:hAnsi="Times New Roman"/>
          <w:sz w:val="20"/>
          <w:szCs w:val="20"/>
        </w:rPr>
        <w:t xml:space="preserve"> </w:t>
      </w:r>
      <w:proofErr w:type="spellStart"/>
      <w:r w:rsidRPr="00127C78">
        <w:rPr>
          <w:rFonts w:ascii="Times New Roman" w:hAnsi="Times New Roman"/>
          <w:sz w:val="20"/>
          <w:szCs w:val="20"/>
        </w:rPr>
        <w:t>Nazionale</w:t>
      </w:r>
      <w:proofErr w:type="spellEnd"/>
      <w:r w:rsidRPr="00127C78">
        <w:rPr>
          <w:rFonts w:ascii="Times New Roman" w:hAnsi="Times New Roman"/>
          <w:sz w:val="20"/>
          <w:szCs w:val="20"/>
        </w:rPr>
        <w:t xml:space="preserve"> </w:t>
      </w:r>
      <w:proofErr w:type="spellStart"/>
      <w:r w:rsidRPr="00127C78">
        <w:rPr>
          <w:rFonts w:ascii="Times New Roman" w:hAnsi="Times New Roman"/>
          <w:sz w:val="20"/>
          <w:szCs w:val="20"/>
        </w:rPr>
        <w:t>dei</w:t>
      </w:r>
      <w:proofErr w:type="spellEnd"/>
      <w:r w:rsidRPr="00127C78">
        <w:rPr>
          <w:rFonts w:ascii="Times New Roman" w:hAnsi="Times New Roman"/>
          <w:sz w:val="20"/>
          <w:szCs w:val="20"/>
        </w:rPr>
        <w:t xml:space="preserve"> </w:t>
      </w:r>
      <w:proofErr w:type="spellStart"/>
      <w:r w:rsidRPr="00127C78">
        <w:rPr>
          <w:rFonts w:ascii="Times New Roman" w:hAnsi="Times New Roman"/>
          <w:sz w:val="20"/>
          <w:szCs w:val="20"/>
        </w:rPr>
        <w:t>Tumori</w:t>
      </w:r>
      <w:proofErr w:type="spellEnd"/>
      <w:r w:rsidRPr="00127C78">
        <w:rPr>
          <w:rFonts w:ascii="Times New Roman" w:hAnsi="Times New Roman"/>
          <w:sz w:val="20"/>
          <w:szCs w:val="20"/>
        </w:rPr>
        <w:t>, Milano, Italy</w:t>
      </w:r>
    </w:p>
    <w:p w14:paraId="0D71590C" w14:textId="0CA23854" w:rsidR="00525F15" w:rsidRPr="00127C78" w:rsidRDefault="00525F15" w:rsidP="008118EC">
      <w:pPr>
        <w:spacing w:line="240" w:lineRule="auto"/>
        <w:rPr>
          <w:rFonts w:ascii="Times New Roman" w:hAnsi="Times New Roman"/>
          <w:sz w:val="20"/>
          <w:szCs w:val="20"/>
          <w:lang w:val="en-US"/>
        </w:rPr>
      </w:pPr>
      <w:r w:rsidRPr="00127C78">
        <w:rPr>
          <w:rFonts w:ascii="Times New Roman" w:hAnsi="Times New Roman"/>
          <w:sz w:val="20"/>
          <w:szCs w:val="20"/>
          <w:vertAlign w:val="superscript"/>
        </w:rPr>
        <w:t>8</w:t>
      </w:r>
      <w:r w:rsidRPr="00127C78">
        <w:rPr>
          <w:rFonts w:ascii="Times New Roman" w:hAnsi="Times New Roman"/>
          <w:sz w:val="20"/>
          <w:szCs w:val="20"/>
          <w:vertAlign w:val="superscript"/>
          <w:lang w:val="en-US"/>
        </w:rPr>
        <w:t xml:space="preserve"> </w:t>
      </w:r>
      <w:proofErr w:type="gramStart"/>
      <w:r w:rsidRPr="00127C78">
        <w:rPr>
          <w:rFonts w:ascii="Times New Roman" w:hAnsi="Times New Roman"/>
          <w:sz w:val="20"/>
          <w:szCs w:val="20"/>
          <w:lang w:val="en-US"/>
        </w:rPr>
        <w:t>Department</w:t>
      </w:r>
      <w:proofErr w:type="gramEnd"/>
      <w:r w:rsidRPr="00127C78">
        <w:rPr>
          <w:rFonts w:ascii="Times New Roman" w:hAnsi="Times New Roman"/>
          <w:sz w:val="20"/>
          <w:szCs w:val="20"/>
          <w:lang w:val="en-US"/>
        </w:rPr>
        <w:t xml:space="preserve"> of Clinical and Experimental Medicine, Federico II University, Naples, Italy.</w:t>
      </w:r>
    </w:p>
    <w:p w14:paraId="6B686A55" w14:textId="6E5B0A39" w:rsidR="00525F15" w:rsidRPr="00127C78" w:rsidRDefault="00525F15" w:rsidP="008118EC">
      <w:pPr>
        <w:spacing w:line="240" w:lineRule="auto"/>
        <w:rPr>
          <w:rFonts w:ascii="Times New Roman" w:hAnsi="Times New Roman"/>
          <w:sz w:val="20"/>
          <w:szCs w:val="20"/>
          <w:shd w:val="clear" w:color="auto" w:fill="FFFFFF"/>
        </w:rPr>
      </w:pPr>
      <w:r w:rsidRPr="00127C78">
        <w:rPr>
          <w:rFonts w:ascii="Times New Roman" w:hAnsi="Times New Roman"/>
          <w:sz w:val="20"/>
          <w:szCs w:val="20"/>
          <w:vertAlign w:val="superscript"/>
          <w:lang w:val="en-US"/>
        </w:rPr>
        <w:t>9</w:t>
      </w:r>
      <w:r w:rsidRPr="00127C78">
        <w:rPr>
          <w:rFonts w:ascii="Times New Roman" w:hAnsi="Times New Roman"/>
          <w:sz w:val="20"/>
          <w:szCs w:val="20"/>
          <w:shd w:val="clear" w:color="auto" w:fill="FFFFFF"/>
        </w:rPr>
        <w:t xml:space="preserve"> </w:t>
      </w:r>
      <w:proofErr w:type="spellStart"/>
      <w:r w:rsidRPr="00127C78">
        <w:rPr>
          <w:rFonts w:ascii="Times New Roman" w:hAnsi="Times New Roman"/>
          <w:sz w:val="20"/>
          <w:szCs w:val="20"/>
          <w:shd w:val="clear" w:color="auto" w:fill="FFFFFF"/>
        </w:rPr>
        <w:t>HuGeF</w:t>
      </w:r>
      <w:proofErr w:type="spellEnd"/>
      <w:r w:rsidRPr="00127C78">
        <w:rPr>
          <w:rFonts w:ascii="Times New Roman" w:hAnsi="Times New Roman"/>
          <w:sz w:val="20"/>
          <w:szCs w:val="20"/>
          <w:shd w:val="clear" w:color="auto" w:fill="FFFFFF"/>
        </w:rPr>
        <w:t xml:space="preserve"> - Human Genetics Foundation, Torino, Italy</w:t>
      </w:r>
    </w:p>
    <w:p w14:paraId="6218B2F6" w14:textId="7B8FAD5C" w:rsidR="00431E9F" w:rsidRPr="00127C78" w:rsidRDefault="00431E9F" w:rsidP="008118EC">
      <w:pPr>
        <w:spacing w:line="240" w:lineRule="auto"/>
        <w:rPr>
          <w:rFonts w:ascii="Times New Roman" w:hAnsi="Times New Roman"/>
          <w:sz w:val="20"/>
          <w:szCs w:val="20"/>
        </w:rPr>
      </w:pPr>
      <w:r w:rsidRPr="00127C78">
        <w:rPr>
          <w:rFonts w:ascii="Times New Roman" w:hAnsi="Times New Roman"/>
          <w:sz w:val="20"/>
          <w:szCs w:val="20"/>
          <w:shd w:val="clear" w:color="auto" w:fill="FFFFFF"/>
          <w:vertAlign w:val="superscript"/>
        </w:rPr>
        <w:t>10</w:t>
      </w:r>
      <w:r w:rsidRPr="00127C78">
        <w:rPr>
          <w:rFonts w:ascii="Times New Roman" w:hAnsi="Times New Roman"/>
          <w:sz w:val="20"/>
          <w:szCs w:val="20"/>
        </w:rPr>
        <w:t xml:space="preserve"> Molecular and Nutritional Epidemiology </w:t>
      </w:r>
      <w:proofErr w:type="gramStart"/>
      <w:r w:rsidRPr="00127C78">
        <w:rPr>
          <w:rFonts w:ascii="Times New Roman" w:hAnsi="Times New Roman"/>
          <w:sz w:val="20"/>
          <w:szCs w:val="20"/>
        </w:rPr>
        <w:t>Unit</w:t>
      </w:r>
      <w:proofErr w:type="gramEnd"/>
      <w:r w:rsidRPr="00127C78">
        <w:rPr>
          <w:rFonts w:ascii="Times New Roman" w:hAnsi="Times New Roman"/>
          <w:sz w:val="20"/>
          <w:szCs w:val="20"/>
        </w:rPr>
        <w:t>, Cancer Research and Prevention</w:t>
      </w:r>
      <w:r w:rsidR="004F3C24" w:rsidRPr="00127C78">
        <w:rPr>
          <w:rFonts w:ascii="Times New Roman" w:hAnsi="Times New Roman"/>
          <w:sz w:val="20"/>
          <w:szCs w:val="20"/>
        </w:rPr>
        <w:t xml:space="preserve"> Institute – ISPO, </w:t>
      </w:r>
      <w:r w:rsidRPr="00127C78">
        <w:rPr>
          <w:rFonts w:ascii="Times New Roman" w:hAnsi="Times New Roman"/>
          <w:sz w:val="20"/>
          <w:szCs w:val="20"/>
        </w:rPr>
        <w:t>Florence- Italy</w:t>
      </w:r>
    </w:p>
    <w:p w14:paraId="7454A688" w14:textId="3B402FCF" w:rsidR="00431E9F" w:rsidRPr="00127C78" w:rsidRDefault="00431E9F" w:rsidP="008118EC">
      <w:pPr>
        <w:spacing w:line="240" w:lineRule="auto"/>
        <w:rPr>
          <w:rFonts w:ascii="Times New Roman" w:eastAsia="Times New Roman" w:hAnsi="Times New Roman"/>
          <w:sz w:val="20"/>
          <w:szCs w:val="20"/>
        </w:rPr>
      </w:pPr>
      <w:proofErr w:type="gramStart"/>
      <w:r w:rsidRPr="00127C78">
        <w:rPr>
          <w:rFonts w:ascii="Times New Roman" w:hAnsi="Times New Roman"/>
          <w:sz w:val="20"/>
          <w:szCs w:val="20"/>
          <w:vertAlign w:val="superscript"/>
        </w:rPr>
        <w:t>11</w:t>
      </w:r>
      <w:r w:rsidRPr="00127C78">
        <w:rPr>
          <w:rFonts w:ascii="Times New Roman" w:eastAsia="Times New Roman" w:hAnsi="Times New Roman"/>
          <w:sz w:val="20"/>
          <w:szCs w:val="20"/>
        </w:rPr>
        <w:t xml:space="preserve"> </w:t>
      </w:r>
      <w:proofErr w:type="spellStart"/>
      <w:r w:rsidRPr="00127C78">
        <w:rPr>
          <w:rFonts w:ascii="Times New Roman" w:eastAsia="Times New Roman" w:hAnsi="Times New Roman"/>
          <w:sz w:val="20"/>
          <w:szCs w:val="20"/>
        </w:rPr>
        <w:t>Escuela</w:t>
      </w:r>
      <w:proofErr w:type="spellEnd"/>
      <w:r w:rsidRPr="00127C78">
        <w:rPr>
          <w:rFonts w:ascii="Times New Roman" w:eastAsia="Times New Roman" w:hAnsi="Times New Roman"/>
          <w:sz w:val="20"/>
          <w:szCs w:val="20"/>
        </w:rPr>
        <w:t xml:space="preserve"> </w:t>
      </w:r>
      <w:proofErr w:type="spellStart"/>
      <w:r w:rsidRPr="00127C78">
        <w:rPr>
          <w:rFonts w:ascii="Times New Roman" w:eastAsia="Times New Roman" w:hAnsi="Times New Roman"/>
          <w:sz w:val="20"/>
          <w:szCs w:val="20"/>
        </w:rPr>
        <w:t>Andaluza</w:t>
      </w:r>
      <w:proofErr w:type="spellEnd"/>
      <w:r w:rsidRPr="00127C78">
        <w:rPr>
          <w:rFonts w:ascii="Times New Roman" w:eastAsia="Times New Roman" w:hAnsi="Times New Roman"/>
          <w:sz w:val="20"/>
          <w:szCs w:val="20"/>
        </w:rPr>
        <w:t xml:space="preserve"> de </w:t>
      </w:r>
      <w:proofErr w:type="spellStart"/>
      <w:r w:rsidRPr="00127C78">
        <w:rPr>
          <w:rFonts w:ascii="Times New Roman" w:eastAsia="Times New Roman" w:hAnsi="Times New Roman"/>
          <w:sz w:val="20"/>
          <w:szCs w:val="20"/>
        </w:rPr>
        <w:t>Salud</w:t>
      </w:r>
      <w:proofErr w:type="spellEnd"/>
      <w:r w:rsidRPr="00127C78">
        <w:rPr>
          <w:rFonts w:ascii="Times New Roman" w:eastAsia="Times New Roman" w:hAnsi="Times New Roman"/>
          <w:sz w:val="20"/>
          <w:szCs w:val="20"/>
        </w:rPr>
        <w:t xml:space="preserve"> </w:t>
      </w:r>
      <w:proofErr w:type="spellStart"/>
      <w:r w:rsidRPr="00127C78">
        <w:rPr>
          <w:rFonts w:ascii="Times New Roman" w:eastAsia="Times New Roman" w:hAnsi="Times New Roman"/>
          <w:sz w:val="20"/>
          <w:szCs w:val="20"/>
        </w:rPr>
        <w:t>Pública</w:t>
      </w:r>
      <w:proofErr w:type="spellEnd"/>
      <w:r w:rsidRPr="00127C78">
        <w:rPr>
          <w:rFonts w:ascii="Times New Roman" w:eastAsia="Times New Roman" w:hAnsi="Times New Roman"/>
          <w:sz w:val="20"/>
          <w:szCs w:val="20"/>
        </w:rPr>
        <w:t>.</w:t>
      </w:r>
      <w:proofErr w:type="gramEnd"/>
      <w:r w:rsidRPr="00127C78">
        <w:rPr>
          <w:rFonts w:ascii="Times New Roman" w:eastAsia="Times New Roman" w:hAnsi="Times New Roman"/>
          <w:sz w:val="20"/>
          <w:szCs w:val="20"/>
        </w:rPr>
        <w:t xml:space="preserve"> </w:t>
      </w:r>
      <w:proofErr w:type="spellStart"/>
      <w:r w:rsidRPr="00127C78">
        <w:rPr>
          <w:rFonts w:ascii="Times New Roman" w:eastAsia="Times New Roman" w:hAnsi="Times New Roman"/>
          <w:sz w:val="20"/>
          <w:szCs w:val="20"/>
        </w:rPr>
        <w:t>Instituto</w:t>
      </w:r>
      <w:proofErr w:type="spellEnd"/>
      <w:r w:rsidRPr="00127C78">
        <w:rPr>
          <w:rFonts w:ascii="Times New Roman" w:eastAsia="Times New Roman" w:hAnsi="Times New Roman"/>
          <w:sz w:val="20"/>
          <w:szCs w:val="20"/>
        </w:rPr>
        <w:t xml:space="preserve"> de </w:t>
      </w:r>
      <w:proofErr w:type="spellStart"/>
      <w:r w:rsidRPr="00127C78">
        <w:rPr>
          <w:rFonts w:ascii="Times New Roman" w:eastAsia="Times New Roman" w:hAnsi="Times New Roman"/>
          <w:sz w:val="20"/>
          <w:szCs w:val="20"/>
        </w:rPr>
        <w:t>Investigación</w:t>
      </w:r>
      <w:proofErr w:type="spellEnd"/>
      <w:r w:rsidRPr="00127C78">
        <w:rPr>
          <w:rFonts w:ascii="Times New Roman" w:eastAsia="Times New Roman" w:hAnsi="Times New Roman"/>
          <w:sz w:val="20"/>
          <w:szCs w:val="20"/>
        </w:rPr>
        <w:t xml:space="preserve"> </w:t>
      </w:r>
      <w:proofErr w:type="spellStart"/>
      <w:r w:rsidRPr="00127C78">
        <w:rPr>
          <w:rFonts w:ascii="Times New Roman" w:eastAsia="Times New Roman" w:hAnsi="Times New Roman"/>
          <w:sz w:val="20"/>
          <w:szCs w:val="20"/>
        </w:rPr>
        <w:t>Biosanitaria</w:t>
      </w:r>
      <w:proofErr w:type="spellEnd"/>
      <w:r w:rsidRPr="00127C78">
        <w:rPr>
          <w:rFonts w:ascii="Times New Roman" w:eastAsia="Times New Roman" w:hAnsi="Times New Roman"/>
          <w:sz w:val="20"/>
          <w:szCs w:val="20"/>
        </w:rPr>
        <w:t xml:space="preserve"> de Granada (</w:t>
      </w:r>
      <w:proofErr w:type="spellStart"/>
      <w:r w:rsidRPr="00127C78">
        <w:rPr>
          <w:rFonts w:ascii="Times New Roman" w:eastAsia="Times New Roman" w:hAnsi="Times New Roman"/>
          <w:sz w:val="20"/>
          <w:szCs w:val="20"/>
        </w:rPr>
        <w:t>Granada.ibs</w:t>
      </w:r>
      <w:proofErr w:type="spellEnd"/>
      <w:r w:rsidRPr="00127C78">
        <w:rPr>
          <w:rFonts w:ascii="Times New Roman" w:eastAsia="Times New Roman" w:hAnsi="Times New Roman"/>
          <w:sz w:val="20"/>
          <w:szCs w:val="20"/>
        </w:rPr>
        <w:t>), Granada, Spain</w:t>
      </w:r>
    </w:p>
    <w:p w14:paraId="6A79ACD6" w14:textId="77805885" w:rsidR="00431E9F" w:rsidRPr="00127C78" w:rsidRDefault="00431E9F" w:rsidP="008118EC">
      <w:pPr>
        <w:spacing w:line="240" w:lineRule="auto"/>
        <w:rPr>
          <w:rFonts w:ascii="Times New Roman" w:eastAsia="Times New Roman" w:hAnsi="Times New Roman"/>
          <w:sz w:val="20"/>
          <w:szCs w:val="20"/>
        </w:rPr>
      </w:pPr>
      <w:r w:rsidRPr="00127C78">
        <w:rPr>
          <w:rFonts w:ascii="Times New Roman" w:eastAsia="Times New Roman" w:hAnsi="Times New Roman"/>
          <w:sz w:val="20"/>
          <w:szCs w:val="20"/>
          <w:vertAlign w:val="superscript"/>
        </w:rPr>
        <w:t>12</w:t>
      </w:r>
      <w:r w:rsidRPr="00127C78">
        <w:rPr>
          <w:rFonts w:ascii="Times New Roman" w:eastAsia="Times New Roman" w:hAnsi="Times New Roman"/>
          <w:sz w:val="20"/>
          <w:szCs w:val="20"/>
        </w:rPr>
        <w:t xml:space="preserve"> CIBER de </w:t>
      </w:r>
      <w:proofErr w:type="spellStart"/>
      <w:r w:rsidRPr="00127C78">
        <w:rPr>
          <w:rFonts w:ascii="Times New Roman" w:eastAsia="Times New Roman" w:hAnsi="Times New Roman"/>
          <w:sz w:val="20"/>
          <w:szCs w:val="20"/>
        </w:rPr>
        <w:t>Epidemiología</w:t>
      </w:r>
      <w:proofErr w:type="spellEnd"/>
      <w:r w:rsidRPr="00127C78">
        <w:rPr>
          <w:rFonts w:ascii="Times New Roman" w:eastAsia="Times New Roman" w:hAnsi="Times New Roman"/>
          <w:sz w:val="20"/>
          <w:szCs w:val="20"/>
        </w:rPr>
        <w:t xml:space="preserve"> y </w:t>
      </w:r>
      <w:proofErr w:type="spellStart"/>
      <w:r w:rsidRPr="00127C78">
        <w:rPr>
          <w:rFonts w:ascii="Times New Roman" w:eastAsia="Times New Roman" w:hAnsi="Times New Roman"/>
          <w:sz w:val="20"/>
          <w:szCs w:val="20"/>
        </w:rPr>
        <w:t>Salud</w:t>
      </w:r>
      <w:proofErr w:type="spellEnd"/>
      <w:r w:rsidRPr="00127C78">
        <w:rPr>
          <w:rFonts w:ascii="Times New Roman" w:eastAsia="Times New Roman" w:hAnsi="Times New Roman"/>
          <w:sz w:val="20"/>
          <w:szCs w:val="20"/>
        </w:rPr>
        <w:t xml:space="preserve"> </w:t>
      </w:r>
      <w:proofErr w:type="spellStart"/>
      <w:r w:rsidRPr="00127C78">
        <w:rPr>
          <w:rFonts w:ascii="Times New Roman" w:eastAsia="Times New Roman" w:hAnsi="Times New Roman"/>
          <w:sz w:val="20"/>
          <w:szCs w:val="20"/>
        </w:rPr>
        <w:t>Pública</w:t>
      </w:r>
      <w:proofErr w:type="spellEnd"/>
      <w:r w:rsidRPr="00127C78">
        <w:rPr>
          <w:rFonts w:ascii="Times New Roman" w:eastAsia="Times New Roman" w:hAnsi="Times New Roman"/>
          <w:sz w:val="20"/>
          <w:szCs w:val="20"/>
        </w:rPr>
        <w:t xml:space="preserve"> (CIBERESP), Spain</w:t>
      </w:r>
    </w:p>
    <w:p w14:paraId="4B7BDCA3" w14:textId="45320924" w:rsidR="00431E9F" w:rsidRPr="00127C78" w:rsidRDefault="00431E9F" w:rsidP="008118EC">
      <w:pPr>
        <w:spacing w:line="240" w:lineRule="auto"/>
        <w:rPr>
          <w:rFonts w:ascii="Times New Roman" w:eastAsia="Times New Roman" w:hAnsi="Times New Roman"/>
          <w:sz w:val="20"/>
          <w:szCs w:val="20"/>
        </w:rPr>
      </w:pPr>
      <w:r w:rsidRPr="00127C78">
        <w:rPr>
          <w:rFonts w:ascii="Times New Roman" w:eastAsia="Times New Roman" w:hAnsi="Times New Roman"/>
          <w:sz w:val="20"/>
          <w:szCs w:val="20"/>
          <w:vertAlign w:val="superscript"/>
        </w:rPr>
        <w:t xml:space="preserve">13 </w:t>
      </w:r>
      <w:r w:rsidRPr="00127C78">
        <w:rPr>
          <w:rFonts w:ascii="Times New Roman" w:eastAsia="Times New Roman" w:hAnsi="Times New Roman"/>
          <w:sz w:val="20"/>
          <w:szCs w:val="20"/>
        </w:rPr>
        <w:t>Department of Epidemiology, Murcia Regional Health Authority, Spain</w:t>
      </w:r>
    </w:p>
    <w:p w14:paraId="69CC3885" w14:textId="1C5A09AE" w:rsidR="00431E9F" w:rsidRPr="00127C78" w:rsidRDefault="00431E9F" w:rsidP="008118EC">
      <w:pPr>
        <w:spacing w:line="240" w:lineRule="auto"/>
        <w:rPr>
          <w:rFonts w:ascii="Times New Roman" w:hAnsi="Times New Roman"/>
          <w:sz w:val="20"/>
          <w:szCs w:val="20"/>
          <w:lang w:val="en-US"/>
        </w:rPr>
      </w:pPr>
      <w:r w:rsidRPr="00127C78">
        <w:rPr>
          <w:rFonts w:ascii="Times New Roman" w:eastAsia="Times New Roman" w:hAnsi="Times New Roman"/>
          <w:sz w:val="20"/>
          <w:szCs w:val="20"/>
          <w:vertAlign w:val="superscript"/>
        </w:rPr>
        <w:t>14</w:t>
      </w:r>
      <w:r w:rsidRPr="00127C78">
        <w:rPr>
          <w:rFonts w:ascii="Times New Roman" w:hAnsi="Times New Roman"/>
          <w:sz w:val="20"/>
          <w:szCs w:val="20"/>
          <w:lang w:val="en-US"/>
        </w:rPr>
        <w:t xml:space="preserve"> </w:t>
      </w:r>
      <w:proofErr w:type="gramStart"/>
      <w:r w:rsidRPr="00127C78">
        <w:rPr>
          <w:rFonts w:ascii="Times New Roman" w:hAnsi="Times New Roman"/>
          <w:sz w:val="20"/>
          <w:szCs w:val="20"/>
          <w:lang w:val="en-US"/>
        </w:rPr>
        <w:t>Unit</w:t>
      </w:r>
      <w:proofErr w:type="gramEnd"/>
      <w:r w:rsidRPr="00127C78">
        <w:rPr>
          <w:rFonts w:ascii="Times New Roman" w:hAnsi="Times New Roman"/>
          <w:sz w:val="20"/>
          <w:szCs w:val="20"/>
          <w:lang w:val="en-US"/>
        </w:rPr>
        <w:t xml:space="preserve"> of Nutrition and Cancer, Cancer Epidemiology Research Program and Translational Research Laboratory, Catalan Institute of Oncology (IDIBELL), Barcelona, Spain.</w:t>
      </w:r>
    </w:p>
    <w:p w14:paraId="08917B76" w14:textId="5424E84F" w:rsidR="00431E9F" w:rsidRPr="00127C78" w:rsidRDefault="00431E9F" w:rsidP="008118EC">
      <w:pPr>
        <w:spacing w:line="240" w:lineRule="auto"/>
        <w:rPr>
          <w:rFonts w:ascii="Times New Roman" w:eastAsia="Times New Roman" w:hAnsi="Times New Roman"/>
          <w:sz w:val="20"/>
          <w:szCs w:val="20"/>
        </w:rPr>
      </w:pPr>
      <w:proofErr w:type="gramStart"/>
      <w:r w:rsidRPr="00127C78">
        <w:rPr>
          <w:rFonts w:ascii="Times New Roman" w:hAnsi="Times New Roman"/>
          <w:sz w:val="20"/>
          <w:szCs w:val="20"/>
          <w:vertAlign w:val="superscript"/>
          <w:lang w:val="en-US"/>
        </w:rPr>
        <w:t>15</w:t>
      </w:r>
      <w:r w:rsidRPr="00127C78">
        <w:rPr>
          <w:rFonts w:ascii="Times New Roman" w:eastAsia="Times New Roman" w:hAnsi="Times New Roman"/>
          <w:sz w:val="20"/>
          <w:szCs w:val="20"/>
        </w:rPr>
        <w:t xml:space="preserve"> Navarre Public Health Institute</w:t>
      </w:r>
      <w:r w:rsidR="004F3C24" w:rsidRPr="00127C78">
        <w:rPr>
          <w:rFonts w:ascii="Times New Roman" w:eastAsia="Times New Roman" w:hAnsi="Times New Roman"/>
          <w:sz w:val="20"/>
          <w:szCs w:val="20"/>
        </w:rPr>
        <w:t>, Pamplona, Spain.</w:t>
      </w:r>
      <w:proofErr w:type="gramEnd"/>
      <w:r w:rsidR="004F3C24" w:rsidRPr="00127C78">
        <w:rPr>
          <w:rFonts w:ascii="Times New Roman" w:eastAsia="Times New Roman" w:hAnsi="Times New Roman"/>
          <w:sz w:val="20"/>
          <w:szCs w:val="20"/>
        </w:rPr>
        <w:t xml:space="preserve"> </w:t>
      </w:r>
    </w:p>
    <w:p w14:paraId="6FBC7428" w14:textId="6827287C" w:rsidR="00431E9F" w:rsidRPr="00127C78" w:rsidRDefault="00431E9F" w:rsidP="008118EC">
      <w:pPr>
        <w:spacing w:line="240" w:lineRule="auto"/>
        <w:rPr>
          <w:rFonts w:ascii="Times New Roman" w:eastAsia="Times New Roman" w:hAnsi="Times New Roman"/>
          <w:sz w:val="20"/>
          <w:szCs w:val="20"/>
          <w:lang w:val="en-US"/>
        </w:rPr>
      </w:pPr>
      <w:r w:rsidRPr="00127C78">
        <w:rPr>
          <w:rFonts w:ascii="Times New Roman" w:eastAsia="Times New Roman" w:hAnsi="Times New Roman"/>
          <w:sz w:val="20"/>
          <w:szCs w:val="20"/>
          <w:vertAlign w:val="superscript"/>
        </w:rPr>
        <w:t>16</w:t>
      </w:r>
      <w:r w:rsidR="004F3C24" w:rsidRPr="00127C78">
        <w:rPr>
          <w:rFonts w:ascii="Times New Roman" w:eastAsia="Times New Roman" w:hAnsi="Times New Roman"/>
          <w:sz w:val="20"/>
          <w:szCs w:val="20"/>
          <w:lang w:val="en-US"/>
        </w:rPr>
        <w:t xml:space="preserve"> Public Health </w:t>
      </w:r>
      <w:r w:rsidRPr="00127C78">
        <w:rPr>
          <w:rFonts w:ascii="Times New Roman" w:eastAsia="Times New Roman" w:hAnsi="Times New Roman"/>
          <w:sz w:val="20"/>
          <w:szCs w:val="20"/>
          <w:lang w:val="en-US"/>
        </w:rPr>
        <w:t xml:space="preserve">Direction and </w:t>
      </w:r>
      <w:proofErr w:type="spellStart"/>
      <w:r w:rsidRPr="00127C78">
        <w:rPr>
          <w:rFonts w:ascii="Times New Roman" w:eastAsia="Times New Roman" w:hAnsi="Times New Roman"/>
          <w:sz w:val="20"/>
          <w:szCs w:val="20"/>
          <w:lang w:val="en-US"/>
        </w:rPr>
        <w:t>Ciberesp-Biodonostia</w:t>
      </w:r>
      <w:proofErr w:type="spellEnd"/>
      <w:r w:rsidRPr="00127C78">
        <w:rPr>
          <w:rFonts w:ascii="Times New Roman" w:eastAsia="Times New Roman" w:hAnsi="Times New Roman"/>
          <w:sz w:val="20"/>
          <w:szCs w:val="20"/>
          <w:lang w:val="en-US"/>
        </w:rPr>
        <w:t xml:space="preserve"> Basque Regional Health </w:t>
      </w:r>
      <w:proofErr w:type="gramStart"/>
      <w:r w:rsidRPr="00127C78">
        <w:rPr>
          <w:rFonts w:ascii="Times New Roman" w:eastAsia="Times New Roman" w:hAnsi="Times New Roman"/>
          <w:sz w:val="20"/>
          <w:szCs w:val="20"/>
          <w:lang w:val="en-US"/>
        </w:rPr>
        <w:t>Department ,</w:t>
      </w:r>
      <w:proofErr w:type="gramEnd"/>
      <w:r w:rsidRPr="00127C78">
        <w:rPr>
          <w:rFonts w:ascii="Times New Roman" w:eastAsia="Times New Roman" w:hAnsi="Times New Roman"/>
          <w:sz w:val="20"/>
          <w:szCs w:val="20"/>
          <w:lang w:val="en-US"/>
        </w:rPr>
        <w:t xml:space="preserve"> Vitoria, Spain</w:t>
      </w:r>
    </w:p>
    <w:p w14:paraId="1933663A" w14:textId="1452B968" w:rsidR="00B101BC" w:rsidRPr="00127C78" w:rsidRDefault="00B101BC" w:rsidP="008118EC">
      <w:pPr>
        <w:spacing w:line="240" w:lineRule="auto"/>
        <w:rPr>
          <w:rFonts w:ascii="Times New Roman" w:hAnsi="Times New Roman"/>
          <w:sz w:val="20"/>
          <w:szCs w:val="20"/>
          <w:lang w:val="en-US"/>
        </w:rPr>
      </w:pPr>
      <w:r w:rsidRPr="00127C78">
        <w:rPr>
          <w:rFonts w:ascii="Times New Roman" w:eastAsia="Times New Roman" w:hAnsi="Times New Roman"/>
          <w:sz w:val="20"/>
          <w:szCs w:val="20"/>
          <w:vertAlign w:val="superscript"/>
          <w:lang w:val="en-US"/>
        </w:rPr>
        <w:t>17</w:t>
      </w:r>
      <w:r w:rsidRPr="00127C78">
        <w:rPr>
          <w:rFonts w:ascii="Times New Roman" w:hAnsi="Times New Roman"/>
          <w:sz w:val="20"/>
          <w:szCs w:val="20"/>
          <w:lang w:val="en-US"/>
        </w:rPr>
        <w:t xml:space="preserve"> Cancer Epidemiology </w:t>
      </w:r>
      <w:proofErr w:type="gramStart"/>
      <w:r w:rsidRPr="00127C78">
        <w:rPr>
          <w:rFonts w:ascii="Times New Roman" w:hAnsi="Times New Roman"/>
          <w:sz w:val="20"/>
          <w:szCs w:val="20"/>
          <w:lang w:val="en-US"/>
        </w:rPr>
        <w:t>Unit</w:t>
      </w:r>
      <w:proofErr w:type="gramEnd"/>
      <w:r w:rsidRPr="00127C78">
        <w:rPr>
          <w:rFonts w:ascii="Times New Roman" w:hAnsi="Times New Roman"/>
          <w:sz w:val="20"/>
          <w:szCs w:val="20"/>
          <w:lang w:val="en-US"/>
        </w:rPr>
        <w:t>, Nuffield Department of Clinical Medicine, University of Oxford, Oxford, UK</w:t>
      </w:r>
    </w:p>
    <w:p w14:paraId="741BCE46" w14:textId="65C390E6" w:rsidR="00B101BC" w:rsidRPr="00127C78" w:rsidRDefault="00B101BC" w:rsidP="008118EC">
      <w:pPr>
        <w:spacing w:line="240" w:lineRule="auto"/>
        <w:rPr>
          <w:rFonts w:ascii="Times New Roman" w:hAnsi="Times New Roman"/>
          <w:sz w:val="20"/>
          <w:szCs w:val="20"/>
          <w:lang w:val="en-US"/>
        </w:rPr>
      </w:pPr>
      <w:r w:rsidRPr="00127C78">
        <w:rPr>
          <w:rFonts w:ascii="Times New Roman" w:hAnsi="Times New Roman"/>
          <w:sz w:val="20"/>
          <w:szCs w:val="20"/>
          <w:vertAlign w:val="superscript"/>
          <w:lang w:val="en-US"/>
        </w:rPr>
        <w:lastRenderedPageBreak/>
        <w:t>18</w:t>
      </w:r>
      <w:r w:rsidRPr="00127C78">
        <w:rPr>
          <w:rFonts w:ascii="Times New Roman" w:hAnsi="Times New Roman"/>
          <w:sz w:val="20"/>
          <w:szCs w:val="20"/>
          <w:lang w:val="en-US"/>
        </w:rPr>
        <w:t xml:space="preserve"> </w:t>
      </w:r>
      <w:proofErr w:type="gramStart"/>
      <w:r w:rsidRPr="00127C78">
        <w:rPr>
          <w:rFonts w:ascii="Times New Roman" w:hAnsi="Times New Roman"/>
          <w:sz w:val="20"/>
          <w:szCs w:val="20"/>
          <w:lang w:val="en-US"/>
        </w:rPr>
        <w:t>Institute</w:t>
      </w:r>
      <w:proofErr w:type="gramEnd"/>
      <w:r w:rsidRPr="00127C78">
        <w:rPr>
          <w:rFonts w:ascii="Times New Roman" w:hAnsi="Times New Roman"/>
          <w:sz w:val="20"/>
          <w:szCs w:val="20"/>
          <w:lang w:val="en-US"/>
        </w:rPr>
        <w:t xml:space="preserve"> for Risk Assessment Sciences, Division of Environmental Epidemiology, Utrecht University, Utrecht, The Netherlands</w:t>
      </w:r>
    </w:p>
    <w:p w14:paraId="400449D7" w14:textId="5C908C8F" w:rsidR="00B101BC" w:rsidRPr="00127C78" w:rsidRDefault="00B101BC" w:rsidP="008118EC">
      <w:pPr>
        <w:spacing w:line="240" w:lineRule="auto"/>
        <w:rPr>
          <w:rFonts w:ascii="Times New Roman" w:hAnsi="Times New Roman"/>
          <w:sz w:val="20"/>
          <w:szCs w:val="20"/>
          <w:lang w:val="en-US"/>
        </w:rPr>
      </w:pPr>
      <w:r w:rsidRPr="00127C78">
        <w:rPr>
          <w:rFonts w:ascii="Times New Roman" w:hAnsi="Times New Roman"/>
          <w:sz w:val="20"/>
          <w:szCs w:val="20"/>
          <w:vertAlign w:val="superscript"/>
          <w:lang w:val="en-US"/>
        </w:rPr>
        <w:t>19</w:t>
      </w:r>
      <w:r w:rsidRPr="00127C78">
        <w:rPr>
          <w:rFonts w:ascii="Times New Roman" w:hAnsi="Times New Roman"/>
          <w:sz w:val="20"/>
          <w:szCs w:val="20"/>
          <w:lang w:val="en-US"/>
        </w:rPr>
        <w:t xml:space="preserve"> </w:t>
      </w:r>
      <w:proofErr w:type="gramStart"/>
      <w:r w:rsidRPr="00127C78">
        <w:rPr>
          <w:rFonts w:ascii="Times New Roman" w:hAnsi="Times New Roman"/>
          <w:sz w:val="20"/>
          <w:szCs w:val="20"/>
          <w:lang w:val="en-US"/>
        </w:rPr>
        <w:t>Department</w:t>
      </w:r>
      <w:proofErr w:type="gramEnd"/>
      <w:r w:rsidRPr="00127C78">
        <w:rPr>
          <w:rFonts w:ascii="Times New Roman" w:hAnsi="Times New Roman"/>
          <w:sz w:val="20"/>
          <w:szCs w:val="20"/>
          <w:lang w:val="en-US"/>
        </w:rPr>
        <w:t xml:space="preserve"> for Determinants of Chronic Diseases (DCD), National Institute for Public Health and the Environment (RIVM), </w:t>
      </w:r>
      <w:proofErr w:type="spellStart"/>
      <w:r w:rsidRPr="00127C78">
        <w:rPr>
          <w:rFonts w:ascii="Times New Roman" w:hAnsi="Times New Roman"/>
          <w:sz w:val="20"/>
          <w:szCs w:val="20"/>
          <w:lang w:val="en-US"/>
        </w:rPr>
        <w:t>Bilthoven</w:t>
      </w:r>
      <w:proofErr w:type="spellEnd"/>
    </w:p>
    <w:p w14:paraId="643A9FDA" w14:textId="7F91A21B" w:rsidR="00B101BC" w:rsidRPr="00127C78" w:rsidRDefault="00B101BC" w:rsidP="008118EC">
      <w:pPr>
        <w:spacing w:line="240" w:lineRule="auto"/>
        <w:rPr>
          <w:rFonts w:ascii="Times New Roman" w:hAnsi="Times New Roman"/>
          <w:sz w:val="20"/>
          <w:szCs w:val="20"/>
          <w:lang w:val="en-US"/>
        </w:rPr>
      </w:pPr>
      <w:r w:rsidRPr="00127C78">
        <w:rPr>
          <w:rFonts w:ascii="Times New Roman" w:hAnsi="Times New Roman"/>
          <w:sz w:val="20"/>
          <w:szCs w:val="20"/>
          <w:vertAlign w:val="superscript"/>
          <w:lang w:val="en-US"/>
        </w:rPr>
        <w:t>20</w:t>
      </w:r>
      <w:r w:rsidRPr="00127C78">
        <w:rPr>
          <w:rFonts w:ascii="Times New Roman" w:hAnsi="Times New Roman"/>
          <w:sz w:val="20"/>
          <w:szCs w:val="20"/>
          <w:lang w:val="en-US"/>
        </w:rPr>
        <w:t xml:space="preserve"> Dt. of Gastroenterology and </w:t>
      </w:r>
      <w:proofErr w:type="spellStart"/>
      <w:r w:rsidRPr="00127C78">
        <w:rPr>
          <w:rFonts w:ascii="Times New Roman" w:hAnsi="Times New Roman"/>
          <w:sz w:val="20"/>
          <w:szCs w:val="20"/>
          <w:lang w:val="en-US"/>
        </w:rPr>
        <w:t>Hepatology</w:t>
      </w:r>
      <w:proofErr w:type="spellEnd"/>
      <w:r w:rsidRPr="00127C78">
        <w:rPr>
          <w:rFonts w:ascii="Times New Roman" w:hAnsi="Times New Roman"/>
          <w:sz w:val="20"/>
          <w:szCs w:val="20"/>
          <w:lang w:val="en-US"/>
        </w:rPr>
        <w:t xml:space="preserve">, University Medical Centre, Utrecht, </w:t>
      </w:r>
      <w:proofErr w:type="gramStart"/>
      <w:r w:rsidRPr="00127C78">
        <w:rPr>
          <w:rFonts w:ascii="Times New Roman" w:hAnsi="Times New Roman"/>
          <w:sz w:val="20"/>
          <w:szCs w:val="20"/>
          <w:lang w:val="en-US"/>
        </w:rPr>
        <w:t>The</w:t>
      </w:r>
      <w:proofErr w:type="gramEnd"/>
      <w:r w:rsidRPr="00127C78">
        <w:rPr>
          <w:rFonts w:ascii="Times New Roman" w:hAnsi="Times New Roman"/>
          <w:sz w:val="20"/>
          <w:szCs w:val="20"/>
          <w:lang w:val="en-US"/>
        </w:rPr>
        <w:t xml:space="preserve"> Netherlands</w:t>
      </w:r>
    </w:p>
    <w:p w14:paraId="2A15E091" w14:textId="142DB51E" w:rsidR="00F219E5" w:rsidRPr="00127C78" w:rsidRDefault="00F219E5" w:rsidP="008118EC">
      <w:pPr>
        <w:spacing w:line="240" w:lineRule="auto"/>
        <w:rPr>
          <w:rFonts w:ascii="Times New Roman" w:hAnsi="Times New Roman"/>
          <w:sz w:val="20"/>
          <w:szCs w:val="20"/>
          <w:lang w:val="en-US"/>
        </w:rPr>
      </w:pPr>
      <w:r w:rsidRPr="00127C78">
        <w:rPr>
          <w:rFonts w:ascii="Times New Roman" w:hAnsi="Times New Roman"/>
          <w:sz w:val="20"/>
          <w:szCs w:val="20"/>
          <w:vertAlign w:val="superscript"/>
          <w:lang w:val="en-US"/>
        </w:rPr>
        <w:t>21</w:t>
      </w:r>
      <w:r w:rsidRPr="00127C78">
        <w:rPr>
          <w:rFonts w:ascii="Times New Roman" w:hAnsi="Times New Roman"/>
          <w:sz w:val="20"/>
          <w:szCs w:val="20"/>
          <w:lang w:val="en-US"/>
        </w:rPr>
        <w:t xml:space="preserve"> Department of Epidemiology, Julius Center for Health Sciences and Primary Care, University Medical Center Utrecht, 3584 Utrecht, The Netherlands.</w:t>
      </w:r>
    </w:p>
    <w:p w14:paraId="79B1C707" w14:textId="2D1F5015" w:rsidR="00F219E5" w:rsidRPr="00127C78" w:rsidRDefault="00F219E5" w:rsidP="008118EC">
      <w:pPr>
        <w:spacing w:line="240" w:lineRule="auto"/>
        <w:rPr>
          <w:rFonts w:ascii="Times New Roman" w:hAnsi="Times New Roman"/>
          <w:sz w:val="20"/>
          <w:szCs w:val="20"/>
        </w:rPr>
      </w:pPr>
      <w:r w:rsidRPr="00127C78">
        <w:rPr>
          <w:rFonts w:ascii="Times New Roman" w:hAnsi="Times New Roman"/>
          <w:sz w:val="20"/>
          <w:szCs w:val="20"/>
          <w:vertAlign w:val="superscript"/>
          <w:lang w:val="en-US"/>
        </w:rPr>
        <w:t>22</w:t>
      </w:r>
      <w:r w:rsidRPr="00127C78">
        <w:rPr>
          <w:rFonts w:ascii="Times New Roman" w:hAnsi="Times New Roman"/>
          <w:sz w:val="20"/>
          <w:szCs w:val="20"/>
        </w:rPr>
        <w:t xml:space="preserve"> Hellenic Health Foundation, 13 </w:t>
      </w:r>
      <w:proofErr w:type="spellStart"/>
      <w:r w:rsidRPr="00127C78">
        <w:rPr>
          <w:rFonts w:ascii="Times New Roman" w:hAnsi="Times New Roman"/>
          <w:sz w:val="20"/>
          <w:szCs w:val="20"/>
        </w:rPr>
        <w:t>Kaisareias</w:t>
      </w:r>
      <w:proofErr w:type="spellEnd"/>
      <w:r w:rsidRPr="00127C78">
        <w:rPr>
          <w:rFonts w:ascii="Times New Roman" w:hAnsi="Times New Roman"/>
          <w:sz w:val="20"/>
          <w:szCs w:val="20"/>
        </w:rPr>
        <w:t xml:space="preserve"> Street, Athens, GR-115 27, Greece</w:t>
      </w:r>
    </w:p>
    <w:p w14:paraId="309D0636" w14:textId="1356508D" w:rsidR="00F219E5" w:rsidRPr="00127C78" w:rsidRDefault="00F219E5" w:rsidP="008118EC">
      <w:pPr>
        <w:spacing w:line="240" w:lineRule="auto"/>
        <w:rPr>
          <w:rFonts w:ascii="Times New Roman" w:hAnsi="Times New Roman"/>
          <w:sz w:val="20"/>
          <w:szCs w:val="20"/>
        </w:rPr>
      </w:pPr>
      <w:r w:rsidRPr="00127C78">
        <w:rPr>
          <w:rFonts w:ascii="Times New Roman" w:hAnsi="Times New Roman"/>
          <w:sz w:val="20"/>
          <w:szCs w:val="20"/>
          <w:vertAlign w:val="superscript"/>
        </w:rPr>
        <w:t>23</w:t>
      </w:r>
      <w:r w:rsidRPr="00127C78">
        <w:rPr>
          <w:rFonts w:ascii="Times New Roman" w:hAnsi="Times New Roman"/>
          <w:sz w:val="20"/>
          <w:szCs w:val="20"/>
        </w:rPr>
        <w:t xml:space="preserve"> </w:t>
      </w:r>
      <w:proofErr w:type="gramStart"/>
      <w:r w:rsidRPr="00127C78">
        <w:rPr>
          <w:rFonts w:ascii="Times New Roman" w:hAnsi="Times New Roman"/>
          <w:sz w:val="20"/>
          <w:szCs w:val="20"/>
        </w:rPr>
        <w:t>Bureau</w:t>
      </w:r>
      <w:proofErr w:type="gramEnd"/>
      <w:r w:rsidRPr="00127C78">
        <w:rPr>
          <w:rFonts w:ascii="Times New Roman" w:hAnsi="Times New Roman"/>
          <w:sz w:val="20"/>
          <w:szCs w:val="20"/>
        </w:rPr>
        <w:t xml:space="preserve"> of Epidemiologic Research, Academy of Athens, 23 </w:t>
      </w:r>
      <w:proofErr w:type="spellStart"/>
      <w:r w:rsidRPr="00127C78">
        <w:rPr>
          <w:rFonts w:ascii="Times New Roman" w:hAnsi="Times New Roman"/>
          <w:sz w:val="20"/>
          <w:szCs w:val="20"/>
        </w:rPr>
        <w:t>Alexandroupoleos</w:t>
      </w:r>
      <w:proofErr w:type="spellEnd"/>
      <w:r w:rsidRPr="00127C78">
        <w:rPr>
          <w:rFonts w:ascii="Times New Roman" w:hAnsi="Times New Roman"/>
          <w:sz w:val="20"/>
          <w:szCs w:val="20"/>
        </w:rPr>
        <w:t xml:space="preserve"> Street, Athens, GR-115 27, Greece</w:t>
      </w:r>
    </w:p>
    <w:p w14:paraId="2C8D4863" w14:textId="76D594D0" w:rsidR="00F219E5" w:rsidRPr="00127C78" w:rsidRDefault="00F219E5" w:rsidP="008118EC">
      <w:pPr>
        <w:spacing w:line="240" w:lineRule="auto"/>
        <w:rPr>
          <w:rFonts w:ascii="Times New Roman" w:hAnsi="Times New Roman"/>
          <w:sz w:val="20"/>
          <w:szCs w:val="20"/>
        </w:rPr>
      </w:pPr>
      <w:r w:rsidRPr="00127C78">
        <w:rPr>
          <w:rFonts w:ascii="Times New Roman" w:hAnsi="Times New Roman"/>
          <w:sz w:val="20"/>
          <w:szCs w:val="20"/>
          <w:vertAlign w:val="superscript"/>
        </w:rPr>
        <w:t>24</w:t>
      </w:r>
      <w:r w:rsidRPr="00127C78">
        <w:rPr>
          <w:rFonts w:ascii="Times New Roman" w:hAnsi="Times New Roman"/>
          <w:sz w:val="20"/>
          <w:szCs w:val="20"/>
        </w:rPr>
        <w:t xml:space="preserve"> Department of Hygiene, Epidemiology and Medical Statistics, University of Athens Medical School, 75 M. </w:t>
      </w:r>
      <w:proofErr w:type="spellStart"/>
      <w:r w:rsidRPr="00127C78">
        <w:rPr>
          <w:rFonts w:ascii="Times New Roman" w:hAnsi="Times New Roman"/>
          <w:sz w:val="20"/>
          <w:szCs w:val="20"/>
        </w:rPr>
        <w:t>Asias</w:t>
      </w:r>
      <w:proofErr w:type="spellEnd"/>
      <w:r w:rsidRPr="00127C78">
        <w:rPr>
          <w:rFonts w:ascii="Times New Roman" w:hAnsi="Times New Roman"/>
          <w:sz w:val="20"/>
          <w:szCs w:val="20"/>
        </w:rPr>
        <w:t xml:space="preserve"> Street, </w:t>
      </w:r>
      <w:proofErr w:type="spellStart"/>
      <w:r w:rsidRPr="00127C78">
        <w:rPr>
          <w:rFonts w:ascii="Times New Roman" w:hAnsi="Times New Roman"/>
          <w:sz w:val="20"/>
          <w:szCs w:val="20"/>
        </w:rPr>
        <w:t>Goudi</w:t>
      </w:r>
      <w:proofErr w:type="spellEnd"/>
      <w:r w:rsidRPr="00127C78">
        <w:rPr>
          <w:rFonts w:ascii="Times New Roman" w:hAnsi="Times New Roman"/>
          <w:sz w:val="20"/>
          <w:szCs w:val="20"/>
        </w:rPr>
        <w:t>, GR-115 27, Athens, Greece</w:t>
      </w:r>
    </w:p>
    <w:p w14:paraId="7FA38D62" w14:textId="77777777" w:rsidR="008118EC" w:rsidRPr="00127C78" w:rsidRDefault="00CC1AE6" w:rsidP="008118EC">
      <w:pPr>
        <w:widowControl w:val="0"/>
        <w:autoSpaceDE w:val="0"/>
        <w:autoSpaceDN w:val="0"/>
        <w:adjustRightInd w:val="0"/>
        <w:spacing w:after="0" w:line="240" w:lineRule="auto"/>
        <w:rPr>
          <w:rFonts w:ascii="Times New Roman" w:hAnsi="Times New Roman"/>
          <w:sz w:val="20"/>
          <w:szCs w:val="20"/>
          <w:lang w:val="en-US"/>
        </w:rPr>
      </w:pPr>
      <w:r w:rsidRPr="00127C78">
        <w:rPr>
          <w:rFonts w:ascii="Times New Roman" w:hAnsi="Times New Roman"/>
          <w:sz w:val="20"/>
          <w:szCs w:val="20"/>
          <w:vertAlign w:val="superscript"/>
        </w:rPr>
        <w:t>25</w:t>
      </w:r>
      <w:r w:rsidRPr="00127C78">
        <w:rPr>
          <w:rFonts w:ascii="Times New Roman" w:hAnsi="Times New Roman"/>
          <w:sz w:val="20"/>
          <w:szCs w:val="20"/>
          <w:lang w:val="en-US"/>
        </w:rPr>
        <w:t xml:space="preserve"> </w:t>
      </w:r>
      <w:proofErr w:type="gramStart"/>
      <w:r w:rsidRPr="00127C78">
        <w:rPr>
          <w:rFonts w:ascii="Times New Roman" w:hAnsi="Times New Roman"/>
          <w:sz w:val="20"/>
          <w:szCs w:val="20"/>
          <w:lang w:val="en-US"/>
        </w:rPr>
        <w:t>Center</w:t>
      </w:r>
      <w:proofErr w:type="gramEnd"/>
      <w:r w:rsidRPr="00127C78">
        <w:rPr>
          <w:rFonts w:ascii="Times New Roman" w:hAnsi="Times New Roman"/>
          <w:sz w:val="20"/>
          <w:szCs w:val="20"/>
          <w:lang w:val="en-US"/>
        </w:rPr>
        <w:t xml:space="preserve"> for Chronic Immunodeficiency, University Medical Center Freiburg, Freiburg, Germany</w:t>
      </w:r>
    </w:p>
    <w:p w14:paraId="27BBC7C5" w14:textId="5BD58738" w:rsidR="00CC1AE6" w:rsidRPr="00127C78" w:rsidRDefault="00CC1AE6" w:rsidP="008118EC">
      <w:pPr>
        <w:widowControl w:val="0"/>
        <w:autoSpaceDE w:val="0"/>
        <w:autoSpaceDN w:val="0"/>
        <w:adjustRightInd w:val="0"/>
        <w:spacing w:after="0" w:line="240" w:lineRule="auto"/>
        <w:rPr>
          <w:rFonts w:ascii="Times New Roman" w:hAnsi="Times New Roman"/>
          <w:sz w:val="20"/>
          <w:szCs w:val="20"/>
          <w:lang w:val="en-US"/>
        </w:rPr>
      </w:pPr>
    </w:p>
    <w:p w14:paraId="00580A0E" w14:textId="5A863E40" w:rsidR="00CC1AE6" w:rsidRPr="00127C78" w:rsidRDefault="00CC1AE6" w:rsidP="008118EC">
      <w:pPr>
        <w:widowControl w:val="0"/>
        <w:autoSpaceDE w:val="0"/>
        <w:autoSpaceDN w:val="0"/>
        <w:adjustRightInd w:val="0"/>
        <w:spacing w:after="0" w:line="240" w:lineRule="auto"/>
        <w:rPr>
          <w:rFonts w:ascii="Times New Roman" w:hAnsi="Times New Roman"/>
          <w:color w:val="262626"/>
          <w:sz w:val="20"/>
          <w:szCs w:val="20"/>
          <w:lang w:val="en-US"/>
        </w:rPr>
      </w:pPr>
      <w:r w:rsidRPr="00127C78">
        <w:rPr>
          <w:rFonts w:ascii="Times New Roman" w:hAnsi="Times New Roman"/>
          <w:sz w:val="20"/>
          <w:szCs w:val="20"/>
          <w:vertAlign w:val="superscript"/>
          <w:lang w:val="en-US"/>
        </w:rPr>
        <w:t>26</w:t>
      </w:r>
      <w:r w:rsidRPr="00127C78">
        <w:rPr>
          <w:rFonts w:ascii="Times New Roman" w:hAnsi="Times New Roman"/>
          <w:sz w:val="20"/>
          <w:szCs w:val="20"/>
          <w:lang w:val="en-US"/>
        </w:rPr>
        <w:t xml:space="preserve"> </w:t>
      </w:r>
      <w:r w:rsidRPr="00880C0A">
        <w:rPr>
          <w:rFonts w:ascii="Times New Roman" w:hAnsi="Times New Roman"/>
          <w:sz w:val="20"/>
          <w:szCs w:val="20"/>
          <w:lang w:val="en-US"/>
        </w:rPr>
        <w:t>Genomic Epidemiology Group, German Cancer Research Center (DKFZ), 69120 Heidelberg, Germany</w:t>
      </w:r>
    </w:p>
    <w:p w14:paraId="599336A0" w14:textId="77777777" w:rsidR="008118EC" w:rsidRPr="00127C78" w:rsidRDefault="008118EC" w:rsidP="008118EC">
      <w:pPr>
        <w:widowControl w:val="0"/>
        <w:autoSpaceDE w:val="0"/>
        <w:autoSpaceDN w:val="0"/>
        <w:adjustRightInd w:val="0"/>
        <w:spacing w:after="0" w:line="240" w:lineRule="auto"/>
        <w:rPr>
          <w:rFonts w:ascii="Times New Roman" w:hAnsi="Times New Roman"/>
          <w:color w:val="262626"/>
          <w:sz w:val="20"/>
          <w:szCs w:val="20"/>
          <w:lang w:val="en-US"/>
        </w:rPr>
      </w:pPr>
    </w:p>
    <w:p w14:paraId="3F1717A3" w14:textId="59ECC2D1" w:rsidR="008118EC" w:rsidRPr="00127C78" w:rsidRDefault="00CC1AE6" w:rsidP="008118EC">
      <w:pPr>
        <w:widowControl w:val="0"/>
        <w:autoSpaceDE w:val="0"/>
        <w:autoSpaceDN w:val="0"/>
        <w:adjustRightInd w:val="0"/>
        <w:spacing w:after="0" w:line="240" w:lineRule="auto"/>
        <w:rPr>
          <w:rFonts w:ascii="Times New Roman" w:hAnsi="Times New Roman"/>
          <w:sz w:val="20"/>
          <w:szCs w:val="20"/>
          <w:lang w:val="en-US"/>
        </w:rPr>
      </w:pPr>
      <w:r w:rsidRPr="00127C78">
        <w:rPr>
          <w:rFonts w:ascii="Times New Roman" w:hAnsi="Times New Roman"/>
          <w:color w:val="262626"/>
          <w:sz w:val="20"/>
          <w:szCs w:val="20"/>
          <w:vertAlign w:val="superscript"/>
          <w:lang w:val="en-US"/>
        </w:rPr>
        <w:t>27</w:t>
      </w:r>
      <w:r w:rsidR="008118EC" w:rsidRPr="00127C78">
        <w:rPr>
          <w:rFonts w:ascii="Times New Roman" w:hAnsi="Times New Roman"/>
          <w:color w:val="262626"/>
          <w:sz w:val="20"/>
          <w:szCs w:val="20"/>
          <w:vertAlign w:val="superscript"/>
          <w:lang w:val="en-US"/>
        </w:rPr>
        <w:t xml:space="preserve"> </w:t>
      </w:r>
      <w:r w:rsidRPr="00127C78">
        <w:rPr>
          <w:rFonts w:ascii="Times New Roman" w:hAnsi="Times New Roman"/>
          <w:sz w:val="20"/>
          <w:szCs w:val="20"/>
          <w:lang w:val="en-US"/>
        </w:rPr>
        <w:t>Department of Epidemiology, German Institute of Human Nutrition (</w:t>
      </w:r>
      <w:proofErr w:type="spellStart"/>
      <w:r w:rsidRPr="00127C78">
        <w:rPr>
          <w:rFonts w:ascii="Times New Roman" w:hAnsi="Times New Roman"/>
          <w:sz w:val="20"/>
          <w:szCs w:val="20"/>
          <w:lang w:val="en-US"/>
        </w:rPr>
        <w:t>DIfE</w:t>
      </w:r>
      <w:proofErr w:type="spellEnd"/>
      <w:r w:rsidRPr="00127C78">
        <w:rPr>
          <w:rFonts w:ascii="Times New Roman" w:hAnsi="Times New Roman"/>
          <w:sz w:val="20"/>
          <w:szCs w:val="20"/>
          <w:lang w:val="en-US"/>
        </w:rPr>
        <w:t xml:space="preserve">) </w:t>
      </w:r>
      <w:proofErr w:type="spellStart"/>
      <w:r w:rsidRPr="00127C78">
        <w:rPr>
          <w:rFonts w:ascii="Times New Roman" w:hAnsi="Times New Roman"/>
          <w:sz w:val="20"/>
          <w:szCs w:val="20"/>
          <w:lang w:val="en-US"/>
        </w:rPr>
        <w:t>Potsdam-Rehbrüucke</w:t>
      </w:r>
      <w:proofErr w:type="spellEnd"/>
      <w:r w:rsidRPr="00127C78">
        <w:rPr>
          <w:rFonts w:ascii="Times New Roman" w:hAnsi="Times New Roman"/>
          <w:sz w:val="20"/>
          <w:szCs w:val="20"/>
          <w:lang w:val="en-US"/>
        </w:rPr>
        <w:t xml:space="preserve">, </w:t>
      </w:r>
      <w:proofErr w:type="spellStart"/>
      <w:r w:rsidRPr="00127C78">
        <w:rPr>
          <w:rFonts w:ascii="Times New Roman" w:hAnsi="Times New Roman"/>
          <w:sz w:val="20"/>
          <w:szCs w:val="20"/>
          <w:lang w:val="en-US"/>
        </w:rPr>
        <w:t>Nuthetal</w:t>
      </w:r>
      <w:proofErr w:type="spellEnd"/>
      <w:r w:rsidRPr="00127C78">
        <w:rPr>
          <w:rFonts w:ascii="Times New Roman" w:hAnsi="Times New Roman"/>
          <w:sz w:val="20"/>
          <w:szCs w:val="20"/>
          <w:lang w:val="en-US"/>
        </w:rPr>
        <w:t>, Germany</w:t>
      </w:r>
    </w:p>
    <w:p w14:paraId="1E6FEFA3" w14:textId="29B15207" w:rsidR="00CC1AE6" w:rsidRPr="00127C78" w:rsidRDefault="00CC1AE6" w:rsidP="008118EC">
      <w:pPr>
        <w:widowControl w:val="0"/>
        <w:autoSpaceDE w:val="0"/>
        <w:autoSpaceDN w:val="0"/>
        <w:adjustRightInd w:val="0"/>
        <w:spacing w:after="0" w:line="240" w:lineRule="auto"/>
        <w:rPr>
          <w:rFonts w:ascii="Times New Roman" w:hAnsi="Times New Roman"/>
          <w:sz w:val="20"/>
          <w:szCs w:val="20"/>
          <w:lang w:val="en-US"/>
        </w:rPr>
      </w:pPr>
    </w:p>
    <w:p w14:paraId="3E73826E" w14:textId="77777777" w:rsidR="008118EC"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lang w:val="en-US"/>
        </w:rPr>
        <w:t>28</w:t>
      </w:r>
      <w:r w:rsidRPr="00127C78">
        <w:rPr>
          <w:rFonts w:ascii="Times New Roman" w:hAnsi="Times New Roman"/>
          <w:sz w:val="20"/>
          <w:szCs w:val="20"/>
          <w:lang w:val="en-US"/>
        </w:rPr>
        <w:t xml:space="preserve"> </w:t>
      </w:r>
      <w:r w:rsidRPr="00127C78">
        <w:rPr>
          <w:rFonts w:ascii="Times New Roman" w:hAnsi="Times New Roman"/>
          <w:sz w:val="20"/>
          <w:szCs w:val="20"/>
        </w:rPr>
        <w:t xml:space="preserve">Department of Community Medicine, Faculty of Health Sciences, University of </w:t>
      </w:r>
      <w:proofErr w:type="spellStart"/>
      <w:r w:rsidRPr="00127C78">
        <w:rPr>
          <w:rFonts w:ascii="Times New Roman" w:hAnsi="Times New Roman"/>
          <w:sz w:val="20"/>
          <w:szCs w:val="20"/>
        </w:rPr>
        <w:t>Tromsø</w:t>
      </w:r>
      <w:proofErr w:type="spellEnd"/>
      <w:r w:rsidRPr="00127C78">
        <w:rPr>
          <w:rFonts w:ascii="Times New Roman" w:hAnsi="Times New Roman"/>
          <w:sz w:val="20"/>
          <w:szCs w:val="20"/>
        </w:rPr>
        <w:t xml:space="preserve">, The Arctic University of Norway, </w:t>
      </w:r>
      <w:proofErr w:type="spellStart"/>
      <w:r w:rsidRPr="00127C78">
        <w:rPr>
          <w:rFonts w:ascii="Times New Roman" w:hAnsi="Times New Roman"/>
          <w:sz w:val="20"/>
          <w:szCs w:val="20"/>
        </w:rPr>
        <w:t>Tromsø</w:t>
      </w:r>
      <w:proofErr w:type="spellEnd"/>
      <w:r w:rsidRPr="00127C78">
        <w:rPr>
          <w:rFonts w:ascii="Times New Roman" w:hAnsi="Times New Roman"/>
          <w:sz w:val="20"/>
          <w:szCs w:val="20"/>
        </w:rPr>
        <w:t>, Norway</w:t>
      </w:r>
    </w:p>
    <w:p w14:paraId="47E341F3" w14:textId="12A4927D"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p>
    <w:p w14:paraId="560083AD" w14:textId="5EB90F5B"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rPr>
        <w:t>29</w:t>
      </w:r>
      <w:r w:rsidRPr="00127C78">
        <w:rPr>
          <w:rFonts w:ascii="Times New Roman" w:hAnsi="Times New Roman"/>
          <w:sz w:val="20"/>
          <w:szCs w:val="20"/>
        </w:rPr>
        <w:t xml:space="preserve"> Cancer Registry of Norway, Oslo, Norway</w:t>
      </w:r>
    </w:p>
    <w:p w14:paraId="1D6CF987" w14:textId="77777777" w:rsidR="008118EC" w:rsidRPr="00127C78" w:rsidRDefault="008118EC" w:rsidP="008118EC">
      <w:pPr>
        <w:widowControl w:val="0"/>
        <w:autoSpaceDE w:val="0"/>
        <w:autoSpaceDN w:val="0"/>
        <w:adjustRightInd w:val="0"/>
        <w:spacing w:after="0" w:line="240" w:lineRule="auto"/>
        <w:rPr>
          <w:rFonts w:ascii="Times New Roman" w:hAnsi="Times New Roman"/>
          <w:sz w:val="20"/>
          <w:szCs w:val="20"/>
        </w:rPr>
      </w:pPr>
    </w:p>
    <w:p w14:paraId="5EA1533D" w14:textId="38E6BDF9"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rPr>
        <w:t>30</w:t>
      </w:r>
      <w:r w:rsidRPr="00127C78">
        <w:rPr>
          <w:rFonts w:ascii="Times New Roman" w:hAnsi="Times New Roman"/>
          <w:sz w:val="20"/>
          <w:szCs w:val="20"/>
        </w:rPr>
        <w:t xml:space="preserve"> </w:t>
      </w:r>
      <w:proofErr w:type="gramStart"/>
      <w:r w:rsidRPr="00127C78">
        <w:rPr>
          <w:rFonts w:ascii="Times New Roman" w:hAnsi="Times New Roman"/>
          <w:sz w:val="20"/>
          <w:szCs w:val="20"/>
        </w:rPr>
        <w:t>Department</w:t>
      </w:r>
      <w:proofErr w:type="gramEnd"/>
      <w:r w:rsidRPr="00127C78">
        <w:rPr>
          <w:rFonts w:ascii="Times New Roman" w:hAnsi="Times New Roman"/>
          <w:sz w:val="20"/>
          <w:szCs w:val="20"/>
        </w:rPr>
        <w:t xml:space="preserve"> of Medical Epidemiology and Biostatistics, </w:t>
      </w:r>
      <w:proofErr w:type="spellStart"/>
      <w:r w:rsidRPr="00127C78">
        <w:rPr>
          <w:rFonts w:ascii="Times New Roman" w:hAnsi="Times New Roman"/>
          <w:sz w:val="20"/>
          <w:szCs w:val="20"/>
        </w:rPr>
        <w:t>Karolinska</w:t>
      </w:r>
      <w:proofErr w:type="spellEnd"/>
      <w:r w:rsidRPr="00127C78">
        <w:rPr>
          <w:rFonts w:ascii="Times New Roman" w:hAnsi="Times New Roman"/>
          <w:sz w:val="20"/>
          <w:szCs w:val="20"/>
        </w:rPr>
        <w:t xml:space="preserve"> </w:t>
      </w:r>
      <w:proofErr w:type="spellStart"/>
      <w:r w:rsidRPr="00127C78">
        <w:rPr>
          <w:rFonts w:ascii="Times New Roman" w:hAnsi="Times New Roman"/>
          <w:sz w:val="20"/>
          <w:szCs w:val="20"/>
        </w:rPr>
        <w:t>Institutet</w:t>
      </w:r>
      <w:proofErr w:type="spellEnd"/>
      <w:r w:rsidRPr="00127C78">
        <w:rPr>
          <w:rFonts w:ascii="Times New Roman" w:hAnsi="Times New Roman"/>
          <w:sz w:val="20"/>
          <w:szCs w:val="20"/>
        </w:rPr>
        <w:t>, Stockholm, Sweden</w:t>
      </w:r>
    </w:p>
    <w:p w14:paraId="78AD62EB" w14:textId="77777777" w:rsidR="008118EC" w:rsidRPr="00127C78" w:rsidRDefault="008118EC" w:rsidP="008118EC">
      <w:pPr>
        <w:widowControl w:val="0"/>
        <w:autoSpaceDE w:val="0"/>
        <w:autoSpaceDN w:val="0"/>
        <w:adjustRightInd w:val="0"/>
        <w:spacing w:after="0" w:line="240" w:lineRule="auto"/>
        <w:rPr>
          <w:rFonts w:ascii="Times New Roman" w:hAnsi="Times New Roman"/>
          <w:sz w:val="20"/>
          <w:szCs w:val="20"/>
        </w:rPr>
      </w:pPr>
    </w:p>
    <w:p w14:paraId="2EB8B806" w14:textId="77777777" w:rsidR="008118EC"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rPr>
        <w:t>31</w:t>
      </w:r>
      <w:r w:rsidRPr="00127C78">
        <w:rPr>
          <w:rFonts w:ascii="Times New Roman" w:hAnsi="Times New Roman"/>
          <w:sz w:val="20"/>
          <w:szCs w:val="20"/>
        </w:rPr>
        <w:t xml:space="preserve"> </w:t>
      </w:r>
      <w:proofErr w:type="gramStart"/>
      <w:r w:rsidRPr="00127C78">
        <w:rPr>
          <w:rFonts w:ascii="Times New Roman" w:hAnsi="Times New Roman"/>
          <w:sz w:val="20"/>
          <w:szCs w:val="20"/>
        </w:rPr>
        <w:t>Department</w:t>
      </w:r>
      <w:proofErr w:type="gramEnd"/>
      <w:r w:rsidRPr="00127C78">
        <w:rPr>
          <w:rFonts w:ascii="Times New Roman" w:hAnsi="Times New Roman"/>
          <w:sz w:val="20"/>
          <w:szCs w:val="20"/>
        </w:rPr>
        <w:t xml:space="preserve"> of Genetic Epidemiology, </w:t>
      </w:r>
      <w:proofErr w:type="spellStart"/>
      <w:r w:rsidRPr="00127C78">
        <w:rPr>
          <w:rFonts w:ascii="Times New Roman" w:hAnsi="Times New Roman"/>
          <w:sz w:val="20"/>
          <w:szCs w:val="20"/>
        </w:rPr>
        <w:t>Folkhälsan</w:t>
      </w:r>
      <w:proofErr w:type="spellEnd"/>
      <w:r w:rsidRPr="00127C78">
        <w:rPr>
          <w:rFonts w:ascii="Times New Roman" w:hAnsi="Times New Roman"/>
          <w:sz w:val="20"/>
          <w:szCs w:val="20"/>
        </w:rPr>
        <w:t xml:space="preserve"> Research </w:t>
      </w:r>
      <w:proofErr w:type="spellStart"/>
      <w:r w:rsidRPr="00127C78">
        <w:rPr>
          <w:rFonts w:ascii="Times New Roman" w:hAnsi="Times New Roman"/>
          <w:sz w:val="20"/>
          <w:szCs w:val="20"/>
        </w:rPr>
        <w:t>Center</w:t>
      </w:r>
      <w:proofErr w:type="spellEnd"/>
      <w:r w:rsidRPr="00127C78">
        <w:rPr>
          <w:rFonts w:ascii="Times New Roman" w:hAnsi="Times New Roman"/>
          <w:sz w:val="20"/>
          <w:szCs w:val="20"/>
        </w:rPr>
        <w:t>, Helsinki, Finland</w:t>
      </w:r>
    </w:p>
    <w:p w14:paraId="0D429E29" w14:textId="4E9484E0"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p>
    <w:p w14:paraId="4E151A21" w14:textId="4CB55CB5"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rPr>
        <w:t>32</w:t>
      </w:r>
      <w:r w:rsidRPr="00127C78">
        <w:rPr>
          <w:rFonts w:ascii="Times New Roman" w:hAnsi="Times New Roman"/>
          <w:sz w:val="20"/>
          <w:szCs w:val="20"/>
        </w:rPr>
        <w:t xml:space="preserve"> Lund </w:t>
      </w:r>
      <w:proofErr w:type="gramStart"/>
      <w:r w:rsidRPr="00127C78">
        <w:rPr>
          <w:rFonts w:ascii="Times New Roman" w:hAnsi="Times New Roman"/>
          <w:sz w:val="20"/>
          <w:szCs w:val="20"/>
        </w:rPr>
        <w:t>University</w:t>
      </w:r>
      <w:proofErr w:type="gramEnd"/>
      <w:r w:rsidRPr="00127C78">
        <w:rPr>
          <w:rFonts w:ascii="Times New Roman" w:hAnsi="Times New Roman"/>
          <w:sz w:val="20"/>
          <w:szCs w:val="20"/>
        </w:rPr>
        <w:t>, Department of Clinical Sciences in Malmö, Sweden</w:t>
      </w:r>
    </w:p>
    <w:p w14:paraId="4F925351" w14:textId="77777777" w:rsidR="008118EC" w:rsidRPr="00127C78" w:rsidRDefault="008118EC" w:rsidP="008118EC">
      <w:pPr>
        <w:widowControl w:val="0"/>
        <w:autoSpaceDE w:val="0"/>
        <w:autoSpaceDN w:val="0"/>
        <w:adjustRightInd w:val="0"/>
        <w:spacing w:after="0" w:line="240" w:lineRule="auto"/>
        <w:rPr>
          <w:rFonts w:ascii="Times New Roman" w:hAnsi="Times New Roman"/>
          <w:sz w:val="20"/>
          <w:szCs w:val="20"/>
        </w:rPr>
      </w:pPr>
    </w:p>
    <w:p w14:paraId="0B20E22E" w14:textId="5E74806A"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rPr>
        <w:t>33</w:t>
      </w:r>
      <w:r w:rsidRPr="00127C78">
        <w:rPr>
          <w:rFonts w:ascii="Times New Roman" w:hAnsi="Times New Roman"/>
          <w:sz w:val="20"/>
          <w:szCs w:val="20"/>
        </w:rPr>
        <w:t xml:space="preserve"> </w:t>
      </w:r>
      <w:proofErr w:type="spellStart"/>
      <w:r w:rsidRPr="00127C78">
        <w:rPr>
          <w:rFonts w:ascii="Times New Roman" w:hAnsi="Times New Roman"/>
          <w:sz w:val="20"/>
          <w:szCs w:val="20"/>
        </w:rPr>
        <w:t>Umeå</w:t>
      </w:r>
      <w:proofErr w:type="spellEnd"/>
      <w:r w:rsidRPr="00127C78">
        <w:rPr>
          <w:rFonts w:ascii="Times New Roman" w:hAnsi="Times New Roman"/>
          <w:sz w:val="20"/>
          <w:szCs w:val="20"/>
        </w:rPr>
        <w:t xml:space="preserve"> University, Department of Perioperative and Surgical Sciences, Sweden</w:t>
      </w:r>
    </w:p>
    <w:p w14:paraId="3B932A42" w14:textId="77777777" w:rsidR="008118EC" w:rsidRPr="00127C78" w:rsidRDefault="008118EC" w:rsidP="008118EC">
      <w:pPr>
        <w:widowControl w:val="0"/>
        <w:autoSpaceDE w:val="0"/>
        <w:autoSpaceDN w:val="0"/>
        <w:adjustRightInd w:val="0"/>
        <w:spacing w:after="0" w:line="240" w:lineRule="auto"/>
        <w:rPr>
          <w:rFonts w:ascii="Times New Roman" w:hAnsi="Times New Roman"/>
          <w:sz w:val="20"/>
          <w:szCs w:val="20"/>
        </w:rPr>
      </w:pPr>
    </w:p>
    <w:p w14:paraId="712FFE0A" w14:textId="6140F0E9" w:rsidR="00720C31" w:rsidRPr="00127C78" w:rsidRDefault="00720C31" w:rsidP="008118EC">
      <w:pPr>
        <w:widowControl w:val="0"/>
        <w:autoSpaceDE w:val="0"/>
        <w:autoSpaceDN w:val="0"/>
        <w:adjustRightInd w:val="0"/>
        <w:spacing w:after="0" w:line="240" w:lineRule="auto"/>
        <w:rPr>
          <w:rFonts w:ascii="Times New Roman" w:hAnsi="Times New Roman"/>
          <w:sz w:val="20"/>
          <w:szCs w:val="20"/>
        </w:rPr>
      </w:pPr>
      <w:r w:rsidRPr="00127C78">
        <w:rPr>
          <w:rFonts w:ascii="Times New Roman" w:hAnsi="Times New Roman"/>
          <w:sz w:val="20"/>
          <w:szCs w:val="20"/>
          <w:vertAlign w:val="superscript"/>
        </w:rPr>
        <w:t>34</w:t>
      </w:r>
      <w:r w:rsidRPr="00127C78">
        <w:rPr>
          <w:rFonts w:ascii="Times New Roman" w:hAnsi="Times New Roman"/>
          <w:sz w:val="20"/>
          <w:szCs w:val="20"/>
        </w:rPr>
        <w:t xml:space="preserve"> Head Regional Cancer </w:t>
      </w:r>
      <w:proofErr w:type="spellStart"/>
      <w:r w:rsidRPr="00127C78">
        <w:rPr>
          <w:rFonts w:ascii="Times New Roman" w:hAnsi="Times New Roman"/>
          <w:sz w:val="20"/>
          <w:szCs w:val="20"/>
        </w:rPr>
        <w:t>Center</w:t>
      </w:r>
      <w:proofErr w:type="spellEnd"/>
      <w:r w:rsidRPr="00127C78">
        <w:rPr>
          <w:rFonts w:ascii="Times New Roman" w:hAnsi="Times New Roman"/>
          <w:sz w:val="20"/>
          <w:szCs w:val="20"/>
        </w:rPr>
        <w:t xml:space="preserve"> North, Department of Radiation Sciences, </w:t>
      </w:r>
      <w:proofErr w:type="spellStart"/>
      <w:r w:rsidRPr="00127C78">
        <w:rPr>
          <w:rFonts w:ascii="Times New Roman" w:hAnsi="Times New Roman"/>
          <w:sz w:val="20"/>
          <w:szCs w:val="20"/>
        </w:rPr>
        <w:t>Umeå</w:t>
      </w:r>
      <w:proofErr w:type="spellEnd"/>
      <w:r w:rsidRPr="00127C78">
        <w:rPr>
          <w:rFonts w:ascii="Times New Roman" w:hAnsi="Times New Roman"/>
          <w:sz w:val="20"/>
          <w:szCs w:val="20"/>
        </w:rPr>
        <w:t xml:space="preserve"> University, Sweden</w:t>
      </w:r>
    </w:p>
    <w:p w14:paraId="17C90C08" w14:textId="77777777" w:rsidR="008118EC" w:rsidRPr="00127C78" w:rsidRDefault="008118EC" w:rsidP="008118EC">
      <w:pPr>
        <w:widowControl w:val="0"/>
        <w:autoSpaceDE w:val="0"/>
        <w:autoSpaceDN w:val="0"/>
        <w:adjustRightInd w:val="0"/>
        <w:spacing w:after="0" w:line="240" w:lineRule="auto"/>
        <w:rPr>
          <w:rFonts w:ascii="Times New Roman" w:hAnsi="Times New Roman"/>
          <w:sz w:val="20"/>
          <w:szCs w:val="20"/>
        </w:rPr>
      </w:pPr>
    </w:p>
    <w:p w14:paraId="16DF5185" w14:textId="77777777" w:rsidR="008118EC" w:rsidRPr="00127C78" w:rsidRDefault="00720C31" w:rsidP="008118EC">
      <w:pPr>
        <w:widowControl w:val="0"/>
        <w:autoSpaceDE w:val="0"/>
        <w:autoSpaceDN w:val="0"/>
        <w:adjustRightInd w:val="0"/>
        <w:spacing w:after="0" w:line="240" w:lineRule="auto"/>
        <w:rPr>
          <w:rFonts w:ascii="Times New Roman" w:hAnsi="Times New Roman"/>
          <w:sz w:val="20"/>
          <w:szCs w:val="20"/>
          <w:lang w:val="en-US"/>
        </w:rPr>
      </w:pPr>
      <w:r w:rsidRPr="00127C78">
        <w:rPr>
          <w:rFonts w:ascii="Times New Roman" w:hAnsi="Times New Roman"/>
          <w:sz w:val="20"/>
          <w:szCs w:val="20"/>
          <w:vertAlign w:val="superscript"/>
        </w:rPr>
        <w:t>35</w:t>
      </w:r>
      <w:r w:rsidRPr="00127C78">
        <w:rPr>
          <w:rFonts w:ascii="Times New Roman" w:hAnsi="Times New Roman"/>
          <w:sz w:val="20"/>
          <w:szCs w:val="20"/>
          <w:vertAlign w:val="superscript"/>
          <w:lang w:val="en-US"/>
        </w:rPr>
        <w:t xml:space="preserve"> </w:t>
      </w:r>
      <w:proofErr w:type="gramStart"/>
      <w:r w:rsidRPr="00127C78">
        <w:rPr>
          <w:rFonts w:ascii="Times New Roman" w:hAnsi="Times New Roman"/>
          <w:sz w:val="20"/>
          <w:szCs w:val="20"/>
          <w:lang w:val="en-US"/>
        </w:rPr>
        <w:t>Section</w:t>
      </w:r>
      <w:proofErr w:type="gramEnd"/>
      <w:r w:rsidRPr="00127C78">
        <w:rPr>
          <w:rFonts w:ascii="Times New Roman" w:hAnsi="Times New Roman"/>
          <w:sz w:val="20"/>
          <w:szCs w:val="20"/>
          <w:lang w:val="en-US"/>
        </w:rPr>
        <w:t xml:space="preserve"> for Epidemiology, Department of Public Health, Aarhus University, Aarhus, Denmark</w:t>
      </w:r>
    </w:p>
    <w:p w14:paraId="69D88B9D" w14:textId="32BA5972" w:rsidR="00720C31" w:rsidRPr="00127C78" w:rsidRDefault="00720C31" w:rsidP="008118EC">
      <w:pPr>
        <w:widowControl w:val="0"/>
        <w:autoSpaceDE w:val="0"/>
        <w:autoSpaceDN w:val="0"/>
        <w:adjustRightInd w:val="0"/>
        <w:spacing w:after="0" w:line="240" w:lineRule="auto"/>
        <w:rPr>
          <w:rFonts w:ascii="Times New Roman" w:hAnsi="Times New Roman"/>
          <w:sz w:val="20"/>
          <w:szCs w:val="20"/>
          <w:lang w:val="en-US"/>
        </w:rPr>
      </w:pPr>
    </w:p>
    <w:p w14:paraId="15D0EC58" w14:textId="3FCFDAD3" w:rsidR="00720C31" w:rsidRPr="00127C78" w:rsidRDefault="00720C31" w:rsidP="008118EC">
      <w:pPr>
        <w:widowControl w:val="0"/>
        <w:autoSpaceDE w:val="0"/>
        <w:autoSpaceDN w:val="0"/>
        <w:adjustRightInd w:val="0"/>
        <w:spacing w:after="0" w:line="240" w:lineRule="auto"/>
        <w:rPr>
          <w:rFonts w:ascii="Times New Roman" w:hAnsi="Times New Roman"/>
          <w:color w:val="403838"/>
          <w:sz w:val="20"/>
          <w:szCs w:val="20"/>
          <w:shd w:val="clear" w:color="auto" w:fill="FFFFFF"/>
        </w:rPr>
      </w:pPr>
      <w:r w:rsidRPr="00127C78">
        <w:rPr>
          <w:rFonts w:ascii="Times New Roman" w:hAnsi="Times New Roman"/>
          <w:sz w:val="20"/>
          <w:szCs w:val="20"/>
          <w:vertAlign w:val="superscript"/>
          <w:lang w:val="en-US"/>
        </w:rPr>
        <w:t xml:space="preserve">36 </w:t>
      </w:r>
      <w:r w:rsidRPr="00127C78">
        <w:rPr>
          <w:rFonts w:ascii="Times New Roman" w:hAnsi="Times New Roman"/>
          <w:sz w:val="20"/>
          <w:szCs w:val="20"/>
          <w:shd w:val="clear" w:color="auto" w:fill="FFFFFF"/>
        </w:rPr>
        <w:t xml:space="preserve">Danish Cancer Society Research </w:t>
      </w:r>
      <w:proofErr w:type="spellStart"/>
      <w:r w:rsidRPr="00127C78">
        <w:rPr>
          <w:rFonts w:ascii="Times New Roman" w:hAnsi="Times New Roman"/>
          <w:sz w:val="20"/>
          <w:szCs w:val="20"/>
          <w:shd w:val="clear" w:color="auto" w:fill="FFFFFF"/>
        </w:rPr>
        <w:t>Center</w:t>
      </w:r>
      <w:proofErr w:type="spellEnd"/>
      <w:r w:rsidRPr="00127C78">
        <w:rPr>
          <w:rFonts w:ascii="Times New Roman" w:hAnsi="Times New Roman"/>
          <w:sz w:val="20"/>
          <w:szCs w:val="20"/>
          <w:shd w:val="clear" w:color="auto" w:fill="FFFFFF"/>
        </w:rPr>
        <w:t>, Copenhagen</w:t>
      </w:r>
    </w:p>
    <w:p w14:paraId="13CF93BC" w14:textId="77777777" w:rsidR="008118EC" w:rsidRPr="00127C78" w:rsidRDefault="008118EC" w:rsidP="008118EC">
      <w:pPr>
        <w:widowControl w:val="0"/>
        <w:autoSpaceDE w:val="0"/>
        <w:autoSpaceDN w:val="0"/>
        <w:adjustRightInd w:val="0"/>
        <w:spacing w:after="0" w:line="240" w:lineRule="auto"/>
        <w:rPr>
          <w:rFonts w:ascii="Times New Roman" w:hAnsi="Times New Roman"/>
          <w:color w:val="403838"/>
          <w:sz w:val="20"/>
          <w:szCs w:val="20"/>
          <w:shd w:val="clear" w:color="auto" w:fill="FFFFFF"/>
        </w:rPr>
      </w:pPr>
    </w:p>
    <w:p w14:paraId="53251558" w14:textId="26BD800B" w:rsidR="00A5208F" w:rsidRPr="00127C78" w:rsidRDefault="00A5208F" w:rsidP="008118EC">
      <w:pPr>
        <w:widowControl w:val="0"/>
        <w:autoSpaceDE w:val="0"/>
        <w:autoSpaceDN w:val="0"/>
        <w:adjustRightInd w:val="0"/>
        <w:spacing w:after="0" w:line="240" w:lineRule="auto"/>
        <w:rPr>
          <w:rFonts w:ascii="Times New Roman" w:hAnsi="Times New Roman"/>
          <w:sz w:val="20"/>
          <w:szCs w:val="20"/>
          <w:lang w:val="en-US"/>
        </w:rPr>
      </w:pPr>
      <w:r w:rsidRPr="00127C78">
        <w:rPr>
          <w:rFonts w:ascii="Times New Roman" w:hAnsi="Times New Roman"/>
          <w:sz w:val="20"/>
          <w:szCs w:val="20"/>
          <w:bdr w:val="none" w:sz="0" w:space="0" w:color="auto" w:frame="1"/>
          <w:shd w:val="clear" w:color="auto" w:fill="FFFFFF"/>
          <w:vertAlign w:val="superscript"/>
        </w:rPr>
        <w:t>37</w:t>
      </w:r>
      <w:r w:rsidRPr="00127C78">
        <w:rPr>
          <w:rFonts w:ascii="Times New Roman" w:hAnsi="Times New Roman"/>
          <w:sz w:val="20"/>
          <w:szCs w:val="20"/>
          <w:bdr w:val="none" w:sz="0" w:space="0" w:color="auto" w:frame="1"/>
          <w:shd w:val="clear" w:color="auto" w:fill="FFFFFF"/>
        </w:rPr>
        <w:t xml:space="preserve"> International </w:t>
      </w:r>
      <w:proofErr w:type="gramStart"/>
      <w:r w:rsidRPr="00127C78">
        <w:rPr>
          <w:rFonts w:ascii="Times New Roman" w:hAnsi="Times New Roman"/>
          <w:sz w:val="20"/>
          <w:szCs w:val="20"/>
          <w:bdr w:val="none" w:sz="0" w:space="0" w:color="auto" w:frame="1"/>
          <w:shd w:val="clear" w:color="auto" w:fill="FFFFFF"/>
        </w:rPr>
        <w:t>Agency</w:t>
      </w:r>
      <w:proofErr w:type="gramEnd"/>
      <w:r w:rsidRPr="00127C78">
        <w:rPr>
          <w:rFonts w:ascii="Times New Roman" w:hAnsi="Times New Roman"/>
          <w:sz w:val="20"/>
          <w:szCs w:val="20"/>
          <w:bdr w:val="none" w:sz="0" w:space="0" w:color="auto" w:frame="1"/>
          <w:shd w:val="clear" w:color="auto" w:fill="FFFFFF"/>
        </w:rPr>
        <w:t xml:space="preserve"> for Research on Cancer (IARC-WHO)</w:t>
      </w:r>
      <w:r w:rsidRPr="00127C78">
        <w:rPr>
          <w:rFonts w:ascii="Times New Roman" w:hAnsi="Times New Roman"/>
          <w:sz w:val="20"/>
          <w:szCs w:val="20"/>
          <w:shd w:val="clear" w:color="auto" w:fill="FFFFFF"/>
        </w:rPr>
        <w:t>, 69372 </w:t>
      </w:r>
      <w:r w:rsidRPr="00127C78">
        <w:rPr>
          <w:rFonts w:ascii="Times New Roman" w:hAnsi="Times New Roman"/>
          <w:sz w:val="20"/>
          <w:szCs w:val="20"/>
          <w:bdr w:val="none" w:sz="0" w:space="0" w:color="auto" w:frame="1"/>
          <w:shd w:val="clear" w:color="auto" w:fill="FFFFFF"/>
        </w:rPr>
        <w:t>Lyon</w:t>
      </w:r>
      <w:r w:rsidRPr="00127C78">
        <w:rPr>
          <w:rFonts w:ascii="Times New Roman" w:hAnsi="Times New Roman"/>
          <w:sz w:val="20"/>
          <w:szCs w:val="20"/>
          <w:shd w:val="clear" w:color="auto" w:fill="FFFFFF"/>
        </w:rPr>
        <w:t>, France</w:t>
      </w:r>
    </w:p>
    <w:p w14:paraId="7054D252" w14:textId="77777777" w:rsidR="00D35563" w:rsidRPr="00127C78" w:rsidRDefault="00D35563" w:rsidP="008118EC">
      <w:pPr>
        <w:pStyle w:val="ListParagraph"/>
        <w:spacing w:line="480" w:lineRule="auto"/>
        <w:rPr>
          <w:rFonts w:ascii="Times New Roman" w:hAnsi="Times New Roman"/>
          <w:b/>
          <w:sz w:val="20"/>
          <w:szCs w:val="20"/>
        </w:rPr>
      </w:pPr>
    </w:p>
    <w:p w14:paraId="53D35C4A" w14:textId="1DDB9201" w:rsidR="006C6D84" w:rsidRDefault="006C6D84" w:rsidP="008118EC">
      <w:pPr>
        <w:widowControl w:val="0"/>
        <w:autoSpaceDE w:val="0"/>
        <w:autoSpaceDN w:val="0"/>
        <w:adjustRightInd w:val="0"/>
        <w:spacing w:after="0" w:line="240" w:lineRule="auto"/>
        <w:rPr>
          <w:rFonts w:ascii="Times New Roman" w:hAnsi="Times New Roman"/>
          <w:sz w:val="20"/>
          <w:szCs w:val="20"/>
          <w:lang w:val="en-US"/>
        </w:rPr>
      </w:pPr>
      <w:r w:rsidRPr="00127C78">
        <w:rPr>
          <w:rFonts w:ascii="Times New Roman" w:hAnsi="Times New Roman"/>
          <w:b/>
          <w:sz w:val="20"/>
          <w:szCs w:val="20"/>
        </w:rPr>
        <w:t>Corresponding author:</w:t>
      </w:r>
      <w:r w:rsidR="000C51E1" w:rsidRPr="00127C78">
        <w:rPr>
          <w:rFonts w:ascii="Times New Roman" w:hAnsi="Times New Roman"/>
          <w:b/>
          <w:sz w:val="20"/>
          <w:szCs w:val="20"/>
        </w:rPr>
        <w:t xml:space="preserve"> </w:t>
      </w:r>
      <w:r w:rsidR="000C51E1" w:rsidRPr="00127C78">
        <w:rPr>
          <w:rFonts w:ascii="Times New Roman" w:hAnsi="Times New Roman"/>
          <w:sz w:val="20"/>
          <w:szCs w:val="20"/>
        </w:rPr>
        <w:t xml:space="preserve">Paolo </w:t>
      </w:r>
      <w:proofErr w:type="spellStart"/>
      <w:r w:rsidR="000C51E1" w:rsidRPr="00127C78">
        <w:rPr>
          <w:rFonts w:ascii="Times New Roman" w:hAnsi="Times New Roman"/>
          <w:sz w:val="20"/>
          <w:szCs w:val="20"/>
        </w:rPr>
        <w:t>Vineis</w:t>
      </w:r>
      <w:proofErr w:type="spellEnd"/>
      <w:r w:rsidR="000C51E1" w:rsidRPr="00127C78">
        <w:rPr>
          <w:rFonts w:ascii="Times New Roman" w:hAnsi="Times New Roman"/>
          <w:sz w:val="20"/>
          <w:szCs w:val="20"/>
        </w:rPr>
        <w:t xml:space="preserve"> </w:t>
      </w:r>
      <w:r w:rsidR="004E3008" w:rsidRPr="00127C78">
        <w:rPr>
          <w:rFonts w:ascii="Times New Roman" w:hAnsi="Times New Roman"/>
          <w:sz w:val="20"/>
          <w:szCs w:val="20"/>
          <w:lang w:val="en-US"/>
        </w:rPr>
        <w:t>MRC/PHE Centre for Environment and Health School of Public Health, Imperial College London, St Mary's Campus Norfolk Place W2 1PG, London United Kingdom email:</w:t>
      </w:r>
      <w:r w:rsidR="001800D9" w:rsidRPr="00127C78">
        <w:rPr>
          <w:rFonts w:ascii="Times New Roman" w:hAnsi="Times New Roman"/>
          <w:sz w:val="20"/>
          <w:szCs w:val="20"/>
          <w:lang w:val="en-US"/>
        </w:rPr>
        <w:t xml:space="preserve"> </w:t>
      </w:r>
      <w:hyperlink r:id="rId9" w:history="1">
        <w:r w:rsidR="004F3C24" w:rsidRPr="00127C78">
          <w:rPr>
            <w:rStyle w:val="Hyperlink"/>
            <w:rFonts w:ascii="Times New Roman" w:hAnsi="Times New Roman"/>
            <w:sz w:val="20"/>
            <w:szCs w:val="20"/>
            <w:lang w:val="en-US"/>
          </w:rPr>
          <w:t>p.vineis@imperial.ac.uk</w:t>
        </w:r>
      </w:hyperlink>
      <w:r w:rsidR="004E3008" w:rsidRPr="00127C78">
        <w:rPr>
          <w:rFonts w:ascii="Times New Roman" w:hAnsi="Times New Roman"/>
          <w:sz w:val="20"/>
          <w:szCs w:val="20"/>
          <w:lang w:val="en-US"/>
        </w:rPr>
        <w:t xml:space="preserve"> </w:t>
      </w:r>
      <w:r w:rsidR="004F3C24" w:rsidRPr="00127C78">
        <w:rPr>
          <w:rFonts w:ascii="Times New Roman" w:hAnsi="Times New Roman"/>
          <w:sz w:val="20"/>
          <w:szCs w:val="20"/>
          <w:lang w:val="en-US"/>
        </w:rPr>
        <w:t>T</w:t>
      </w:r>
      <w:r w:rsidR="004E3008" w:rsidRPr="00127C78">
        <w:rPr>
          <w:rFonts w:ascii="Times New Roman" w:hAnsi="Times New Roman"/>
          <w:sz w:val="20"/>
          <w:szCs w:val="20"/>
          <w:lang w:val="en-US"/>
        </w:rPr>
        <w:t>el</w:t>
      </w:r>
      <w:r w:rsidR="004F3C24" w:rsidRPr="00127C78">
        <w:rPr>
          <w:rFonts w:ascii="Times New Roman" w:hAnsi="Times New Roman"/>
          <w:sz w:val="20"/>
          <w:szCs w:val="20"/>
          <w:lang w:val="en-US"/>
        </w:rPr>
        <w:t>:</w:t>
      </w:r>
      <w:r w:rsidR="004E3008" w:rsidRPr="00127C78">
        <w:rPr>
          <w:rFonts w:ascii="Times New Roman" w:hAnsi="Times New Roman"/>
          <w:sz w:val="20"/>
          <w:szCs w:val="20"/>
          <w:lang w:val="en-US"/>
        </w:rPr>
        <w:t xml:space="preserve"> 020 75943372. </w:t>
      </w:r>
      <w:r w:rsidR="004F3C24" w:rsidRPr="00127C78">
        <w:rPr>
          <w:rFonts w:ascii="Times New Roman" w:hAnsi="Times New Roman"/>
          <w:sz w:val="20"/>
          <w:szCs w:val="20"/>
          <w:lang w:val="en-US"/>
        </w:rPr>
        <w:t>F</w:t>
      </w:r>
      <w:r w:rsidR="004E3008" w:rsidRPr="00127C78">
        <w:rPr>
          <w:rFonts w:ascii="Times New Roman" w:hAnsi="Times New Roman"/>
          <w:sz w:val="20"/>
          <w:szCs w:val="20"/>
          <w:lang w:val="en-US"/>
        </w:rPr>
        <w:t>ax</w:t>
      </w:r>
      <w:r w:rsidR="004F3C24" w:rsidRPr="00127C78">
        <w:rPr>
          <w:rFonts w:ascii="Times New Roman" w:hAnsi="Times New Roman"/>
          <w:sz w:val="20"/>
          <w:szCs w:val="20"/>
          <w:lang w:val="en-US"/>
        </w:rPr>
        <w:t>:</w:t>
      </w:r>
      <w:r w:rsidR="004E3008" w:rsidRPr="00127C78">
        <w:rPr>
          <w:rFonts w:ascii="Times New Roman" w:hAnsi="Times New Roman"/>
          <w:sz w:val="20"/>
          <w:szCs w:val="20"/>
          <w:lang w:val="en-US"/>
        </w:rPr>
        <w:t xml:space="preserve"> 020 7402 2150</w:t>
      </w:r>
    </w:p>
    <w:p w14:paraId="6CD2D251" w14:textId="77777777" w:rsidR="00AB1962" w:rsidRDefault="00AB1962" w:rsidP="008118EC">
      <w:pPr>
        <w:widowControl w:val="0"/>
        <w:autoSpaceDE w:val="0"/>
        <w:autoSpaceDN w:val="0"/>
        <w:adjustRightInd w:val="0"/>
        <w:spacing w:after="0" w:line="240" w:lineRule="auto"/>
        <w:rPr>
          <w:rFonts w:ascii="Times New Roman" w:hAnsi="Times New Roman"/>
          <w:sz w:val="20"/>
          <w:szCs w:val="20"/>
          <w:lang w:val="en-US"/>
        </w:rPr>
      </w:pPr>
    </w:p>
    <w:p w14:paraId="6EDB5D5E" w14:textId="77777777" w:rsidR="00AB1962" w:rsidRDefault="00AB1962" w:rsidP="008118EC">
      <w:pPr>
        <w:widowControl w:val="0"/>
        <w:autoSpaceDE w:val="0"/>
        <w:autoSpaceDN w:val="0"/>
        <w:adjustRightInd w:val="0"/>
        <w:spacing w:after="0" w:line="240" w:lineRule="auto"/>
        <w:rPr>
          <w:rFonts w:ascii="Times New Roman" w:hAnsi="Times New Roman"/>
          <w:sz w:val="20"/>
          <w:szCs w:val="20"/>
          <w:lang w:val="en-US"/>
        </w:rPr>
      </w:pPr>
    </w:p>
    <w:p w14:paraId="7099C739" w14:textId="77777777" w:rsidR="00AB1962" w:rsidRDefault="00AB1962" w:rsidP="008118EC">
      <w:pPr>
        <w:widowControl w:val="0"/>
        <w:autoSpaceDE w:val="0"/>
        <w:autoSpaceDN w:val="0"/>
        <w:adjustRightInd w:val="0"/>
        <w:spacing w:after="0" w:line="240" w:lineRule="auto"/>
        <w:rPr>
          <w:rFonts w:ascii="Times New Roman" w:hAnsi="Times New Roman"/>
          <w:sz w:val="20"/>
          <w:szCs w:val="20"/>
          <w:lang w:val="en-US"/>
        </w:rPr>
      </w:pPr>
    </w:p>
    <w:p w14:paraId="567CBB15" w14:textId="77777777" w:rsidR="00AB1962" w:rsidRPr="00127C78" w:rsidRDefault="00AB1962" w:rsidP="008118EC">
      <w:pPr>
        <w:widowControl w:val="0"/>
        <w:autoSpaceDE w:val="0"/>
        <w:autoSpaceDN w:val="0"/>
        <w:adjustRightInd w:val="0"/>
        <w:spacing w:after="0" w:line="240" w:lineRule="auto"/>
        <w:rPr>
          <w:rFonts w:ascii="Times New Roman" w:hAnsi="Times New Roman"/>
          <w:sz w:val="20"/>
          <w:szCs w:val="20"/>
          <w:lang w:val="en-US"/>
        </w:rPr>
      </w:pPr>
    </w:p>
    <w:p w14:paraId="3EFAED03" w14:textId="77777777" w:rsidR="003531C0" w:rsidRPr="00127C78" w:rsidRDefault="00AF165A" w:rsidP="00282798">
      <w:pPr>
        <w:pStyle w:val="Heading2"/>
        <w:rPr>
          <w:rFonts w:ascii="Times New Roman" w:hAnsi="Times New Roman"/>
          <w:sz w:val="20"/>
          <w:szCs w:val="20"/>
        </w:rPr>
      </w:pPr>
      <w:r w:rsidRPr="00127C78">
        <w:rPr>
          <w:rFonts w:ascii="Times New Roman" w:hAnsi="Times New Roman"/>
          <w:sz w:val="20"/>
          <w:szCs w:val="20"/>
        </w:rPr>
        <w:lastRenderedPageBreak/>
        <w:t>Abstract</w:t>
      </w:r>
    </w:p>
    <w:p w14:paraId="3B6371D8" w14:textId="0721BF31" w:rsidR="00AF165A" w:rsidRPr="00127C78" w:rsidRDefault="00AF165A" w:rsidP="005C3E16">
      <w:pPr>
        <w:shd w:val="clear" w:color="auto" w:fill="FFFFFF"/>
        <w:spacing w:after="0" w:line="360" w:lineRule="auto"/>
        <w:ind w:right="675"/>
        <w:rPr>
          <w:rFonts w:ascii="Times New Roman" w:eastAsia="Times New Roman" w:hAnsi="Times New Roman"/>
          <w:sz w:val="20"/>
          <w:szCs w:val="20"/>
        </w:rPr>
      </w:pPr>
      <w:r w:rsidRPr="00127C78">
        <w:rPr>
          <w:rFonts w:ascii="Times New Roman" w:eastAsia="Times New Roman" w:hAnsi="Times New Roman"/>
          <w:b/>
          <w:sz w:val="20"/>
          <w:szCs w:val="20"/>
        </w:rPr>
        <w:t>Purpose</w:t>
      </w:r>
      <w:r w:rsidR="00282798" w:rsidRPr="00127C78">
        <w:rPr>
          <w:rFonts w:ascii="Times New Roman" w:eastAsia="Times New Roman" w:hAnsi="Times New Roman"/>
          <w:b/>
          <w:sz w:val="20"/>
          <w:szCs w:val="20"/>
        </w:rPr>
        <w:t>:</w:t>
      </w:r>
      <w:r w:rsidRPr="00127C78">
        <w:rPr>
          <w:rFonts w:ascii="Times New Roman" w:eastAsia="Times New Roman" w:hAnsi="Times New Roman"/>
          <w:sz w:val="20"/>
          <w:szCs w:val="20"/>
        </w:rPr>
        <w:t xml:space="preserve"> </w:t>
      </w:r>
      <w:r w:rsidR="00282798" w:rsidRPr="00127C78">
        <w:rPr>
          <w:rFonts w:ascii="Times New Roman" w:eastAsia="Times New Roman" w:hAnsi="Times New Roman"/>
          <w:sz w:val="20"/>
          <w:szCs w:val="20"/>
        </w:rPr>
        <w:t xml:space="preserve">The strong association between </w:t>
      </w:r>
      <w:proofErr w:type="gramStart"/>
      <w:r w:rsidR="00282798" w:rsidRPr="00127C78">
        <w:rPr>
          <w:rFonts w:ascii="Times New Roman" w:eastAsia="Times New Roman" w:hAnsi="Times New Roman"/>
          <w:sz w:val="20"/>
          <w:szCs w:val="20"/>
        </w:rPr>
        <w:t>t(</w:t>
      </w:r>
      <w:proofErr w:type="gramEnd"/>
      <w:r w:rsidR="00282798" w:rsidRPr="00127C78">
        <w:rPr>
          <w:rFonts w:ascii="Times New Roman" w:eastAsia="Times New Roman" w:hAnsi="Times New Roman"/>
          <w:sz w:val="20"/>
          <w:szCs w:val="20"/>
        </w:rPr>
        <w:t xml:space="preserve">14;18) translocation and Follicular lymphoma (FL) is well known. However, the determinants of this chromosomal aberration and their role in </w:t>
      </w:r>
      <w:proofErr w:type="gramStart"/>
      <w:r w:rsidR="00282798" w:rsidRPr="00127C78">
        <w:rPr>
          <w:rFonts w:ascii="Times New Roman" w:eastAsia="Times New Roman" w:hAnsi="Times New Roman"/>
          <w:sz w:val="20"/>
          <w:szCs w:val="20"/>
        </w:rPr>
        <w:t>t(</w:t>
      </w:r>
      <w:proofErr w:type="gramEnd"/>
      <w:r w:rsidR="00282798" w:rsidRPr="00127C78">
        <w:rPr>
          <w:rFonts w:ascii="Times New Roman" w:eastAsia="Times New Roman" w:hAnsi="Times New Roman"/>
          <w:sz w:val="20"/>
          <w:szCs w:val="20"/>
        </w:rPr>
        <w:t>14;18)</w:t>
      </w:r>
      <w:r w:rsidR="00167E81" w:rsidRPr="00127C78">
        <w:rPr>
          <w:rFonts w:ascii="Times New Roman" w:eastAsia="Times New Roman" w:hAnsi="Times New Roman"/>
          <w:sz w:val="20"/>
          <w:szCs w:val="20"/>
        </w:rPr>
        <w:t xml:space="preserve"> associated </w:t>
      </w:r>
      <w:r w:rsidR="00282798" w:rsidRPr="00127C78">
        <w:rPr>
          <w:rFonts w:ascii="Times New Roman" w:eastAsia="Times New Roman" w:hAnsi="Times New Roman"/>
          <w:sz w:val="20"/>
          <w:szCs w:val="20"/>
        </w:rPr>
        <w:t>FL remain to be established.</w:t>
      </w:r>
    </w:p>
    <w:p w14:paraId="71133891" w14:textId="77777777" w:rsidR="00167E81" w:rsidRPr="00127C78" w:rsidRDefault="00167E81" w:rsidP="005C3E16">
      <w:pPr>
        <w:shd w:val="clear" w:color="auto" w:fill="FFFFFF"/>
        <w:spacing w:after="0" w:line="360" w:lineRule="auto"/>
        <w:ind w:right="675"/>
        <w:rPr>
          <w:rFonts w:ascii="Times New Roman" w:eastAsia="Times New Roman" w:hAnsi="Times New Roman"/>
          <w:sz w:val="20"/>
          <w:szCs w:val="20"/>
        </w:rPr>
      </w:pPr>
    </w:p>
    <w:p w14:paraId="096E0F5C" w14:textId="573D140E" w:rsidR="00167E81" w:rsidRPr="00127C78" w:rsidRDefault="00AF165A" w:rsidP="005C3E16">
      <w:pPr>
        <w:spacing w:line="360" w:lineRule="auto"/>
        <w:jc w:val="both"/>
        <w:rPr>
          <w:rFonts w:ascii="Times New Roman" w:eastAsia="Times New Roman" w:hAnsi="Times New Roman"/>
          <w:sz w:val="20"/>
          <w:szCs w:val="20"/>
        </w:rPr>
      </w:pPr>
      <w:r w:rsidRPr="00127C78">
        <w:rPr>
          <w:rFonts w:ascii="Times New Roman" w:eastAsia="Times New Roman" w:hAnsi="Times New Roman"/>
          <w:b/>
          <w:sz w:val="20"/>
          <w:szCs w:val="20"/>
        </w:rPr>
        <w:t>Methods</w:t>
      </w:r>
      <w:r w:rsidR="00282798" w:rsidRPr="00127C78">
        <w:rPr>
          <w:rFonts w:ascii="Times New Roman" w:eastAsia="Times New Roman" w:hAnsi="Times New Roman"/>
          <w:sz w:val="20"/>
          <w:szCs w:val="20"/>
        </w:rPr>
        <w:t>:</w:t>
      </w:r>
      <w:r w:rsidR="00D65BF7" w:rsidRPr="00127C78">
        <w:rPr>
          <w:rFonts w:ascii="Times New Roman" w:eastAsia="Times New Roman" w:hAnsi="Times New Roman"/>
          <w:sz w:val="20"/>
          <w:szCs w:val="20"/>
        </w:rPr>
        <w:t xml:space="preserve"> </w:t>
      </w:r>
      <w:proofErr w:type="gramStart"/>
      <w:r w:rsidR="00D65BF7" w:rsidRPr="00127C78">
        <w:rPr>
          <w:rFonts w:ascii="Times New Roman" w:hAnsi="Times New Roman"/>
          <w:sz w:val="20"/>
          <w:szCs w:val="20"/>
        </w:rPr>
        <w:t>t(</w:t>
      </w:r>
      <w:proofErr w:type="gramEnd"/>
      <w:r w:rsidR="00D65BF7" w:rsidRPr="00127C78">
        <w:rPr>
          <w:rFonts w:ascii="Times New Roman" w:hAnsi="Times New Roman"/>
          <w:sz w:val="20"/>
          <w:szCs w:val="20"/>
        </w:rPr>
        <w:t xml:space="preserve">14;18) frequency within the </w:t>
      </w:r>
      <w:r w:rsidR="00813068" w:rsidRPr="00127C78">
        <w:rPr>
          <w:rFonts w:ascii="Times New Roman" w:hAnsi="Times New Roman"/>
          <w:sz w:val="20"/>
          <w:szCs w:val="20"/>
          <w:shd w:val="clear" w:color="auto" w:fill="FFFFFF"/>
        </w:rPr>
        <w:t xml:space="preserve">B-cell lymphoma </w:t>
      </w:r>
      <w:r w:rsidR="00DF69CF" w:rsidRPr="00127C78">
        <w:rPr>
          <w:rFonts w:ascii="Times New Roman" w:hAnsi="Times New Roman"/>
          <w:sz w:val="20"/>
          <w:szCs w:val="20"/>
          <w:shd w:val="clear" w:color="auto" w:fill="FFFFFF"/>
        </w:rPr>
        <w:t>two</w:t>
      </w:r>
      <w:r w:rsidR="00DF69CF" w:rsidRPr="00127C78">
        <w:rPr>
          <w:rFonts w:ascii="Times New Roman" w:hAnsi="Times New Roman"/>
          <w:sz w:val="20"/>
          <w:szCs w:val="20"/>
        </w:rPr>
        <w:t xml:space="preserve"> </w:t>
      </w:r>
      <w:r w:rsidR="00D65BF7" w:rsidRPr="00127C78">
        <w:rPr>
          <w:rFonts w:ascii="Times New Roman" w:hAnsi="Times New Roman"/>
          <w:sz w:val="20"/>
          <w:szCs w:val="20"/>
        </w:rPr>
        <w:t xml:space="preserve">major breakpoint region was determined for 135 </w:t>
      </w:r>
      <w:r w:rsidR="00167E81" w:rsidRPr="00127C78">
        <w:rPr>
          <w:rFonts w:ascii="Times New Roman" w:eastAsia="Times New Roman" w:hAnsi="Times New Roman"/>
          <w:sz w:val="20"/>
          <w:szCs w:val="20"/>
        </w:rPr>
        <w:t xml:space="preserve">incident </w:t>
      </w:r>
      <w:r w:rsidR="00D65BF7" w:rsidRPr="00127C78">
        <w:rPr>
          <w:rFonts w:ascii="Times New Roman" w:eastAsia="Times New Roman" w:hAnsi="Times New Roman"/>
          <w:sz w:val="20"/>
          <w:szCs w:val="20"/>
        </w:rPr>
        <w:t>FL</w:t>
      </w:r>
      <w:r w:rsidR="00167E81" w:rsidRPr="00127C78">
        <w:rPr>
          <w:rFonts w:ascii="Times New Roman" w:eastAsia="Times New Roman" w:hAnsi="Times New Roman"/>
          <w:sz w:val="20"/>
          <w:szCs w:val="20"/>
        </w:rPr>
        <w:t xml:space="preserve"> cases</w:t>
      </w:r>
      <w:r w:rsidR="00D65BF7" w:rsidRPr="00127C78">
        <w:rPr>
          <w:rFonts w:ascii="Times New Roman" w:eastAsia="Times New Roman" w:hAnsi="Times New Roman"/>
          <w:sz w:val="20"/>
          <w:szCs w:val="20"/>
        </w:rPr>
        <w:t xml:space="preserve"> and 251 healthy controls </w:t>
      </w:r>
      <w:r w:rsidR="00B02199">
        <w:rPr>
          <w:rFonts w:ascii="Times New Roman" w:eastAsia="Times New Roman" w:hAnsi="Times New Roman"/>
          <w:sz w:val="20"/>
          <w:szCs w:val="20"/>
        </w:rPr>
        <w:t xml:space="preserve">as part of a nested case-control study within </w:t>
      </w:r>
      <w:r w:rsidR="00D65BF7" w:rsidRPr="00127C78">
        <w:rPr>
          <w:rFonts w:ascii="Times New Roman" w:eastAsia="Times New Roman" w:hAnsi="Times New Roman"/>
          <w:sz w:val="20"/>
          <w:szCs w:val="20"/>
        </w:rPr>
        <w:t>the European Prospective Investigation into Cancer</w:t>
      </w:r>
      <w:r w:rsidR="00B02199">
        <w:rPr>
          <w:rFonts w:ascii="Times New Roman" w:eastAsia="Times New Roman" w:hAnsi="Times New Roman"/>
          <w:sz w:val="20"/>
          <w:szCs w:val="20"/>
        </w:rPr>
        <w:t xml:space="preserve"> cohort</w:t>
      </w:r>
      <w:r w:rsidR="008051DC" w:rsidRPr="00127C78">
        <w:rPr>
          <w:rFonts w:ascii="Times New Roman" w:eastAsia="Times New Roman" w:hAnsi="Times New Roman"/>
          <w:sz w:val="20"/>
          <w:szCs w:val="20"/>
        </w:rPr>
        <w:t xml:space="preserve">. </w:t>
      </w:r>
      <w:r w:rsidR="008051DC" w:rsidRPr="00127C78">
        <w:rPr>
          <w:rFonts w:ascii="Times New Roman" w:hAnsi="Times New Roman"/>
          <w:sz w:val="20"/>
          <w:szCs w:val="20"/>
        </w:rPr>
        <w:t>Quantitative real-time PCR was performed</w:t>
      </w:r>
      <w:r w:rsidR="008051DC" w:rsidRPr="00127C78">
        <w:rPr>
          <w:rFonts w:ascii="Times New Roman" w:eastAsia="Times New Roman" w:hAnsi="Times New Roman"/>
          <w:sz w:val="20"/>
          <w:szCs w:val="20"/>
        </w:rPr>
        <w:t xml:space="preserve"> in </w:t>
      </w:r>
      <w:r w:rsidR="008051DC" w:rsidRPr="00127C78">
        <w:rPr>
          <w:rFonts w:ascii="Times New Roman" w:hAnsi="Times New Roman"/>
          <w:sz w:val="20"/>
          <w:szCs w:val="20"/>
        </w:rPr>
        <w:t xml:space="preserve">DNA extracted from </w:t>
      </w:r>
      <w:r w:rsidR="008051DC" w:rsidRPr="00127C78">
        <w:rPr>
          <w:rFonts w:ascii="Times New Roman" w:eastAsia="Times New Roman" w:hAnsi="Times New Roman"/>
          <w:sz w:val="20"/>
          <w:szCs w:val="20"/>
        </w:rPr>
        <w:t xml:space="preserve">blood samples taken at recruitment. The relationship between prevalence and frequency of the translocation with </w:t>
      </w:r>
      <w:r w:rsidR="00167E81" w:rsidRPr="00127C78">
        <w:rPr>
          <w:rFonts w:ascii="Times New Roman" w:eastAsia="Times New Roman" w:hAnsi="Times New Roman"/>
          <w:sz w:val="20"/>
          <w:szCs w:val="20"/>
        </w:rPr>
        <w:t xml:space="preserve">baseline </w:t>
      </w:r>
      <w:r w:rsidR="008051DC" w:rsidRPr="00127C78">
        <w:rPr>
          <w:rFonts w:ascii="Times New Roman" w:eastAsia="Times New Roman" w:hAnsi="Times New Roman"/>
          <w:sz w:val="20"/>
          <w:szCs w:val="20"/>
        </w:rPr>
        <w:t>anthropometric, lifestyle and dietary factors</w:t>
      </w:r>
      <w:r w:rsidR="00167E81" w:rsidRPr="00127C78">
        <w:rPr>
          <w:rFonts w:ascii="Times New Roman" w:eastAsia="Times New Roman" w:hAnsi="Times New Roman"/>
          <w:sz w:val="20"/>
          <w:szCs w:val="20"/>
        </w:rPr>
        <w:t xml:space="preserve"> </w:t>
      </w:r>
      <w:r w:rsidR="0055189F">
        <w:rPr>
          <w:rFonts w:ascii="Times New Roman" w:eastAsia="Times New Roman" w:hAnsi="Times New Roman"/>
          <w:sz w:val="20"/>
          <w:szCs w:val="20"/>
        </w:rPr>
        <w:t xml:space="preserve">in cases and controls </w:t>
      </w:r>
      <w:r w:rsidR="008051DC" w:rsidRPr="00127C78">
        <w:rPr>
          <w:rFonts w:ascii="Times New Roman" w:eastAsia="Times New Roman" w:hAnsi="Times New Roman"/>
          <w:sz w:val="20"/>
          <w:szCs w:val="20"/>
        </w:rPr>
        <w:t xml:space="preserve">was </w:t>
      </w:r>
      <w:proofErr w:type="spellStart"/>
      <w:r w:rsidR="008051DC" w:rsidRPr="00127C78">
        <w:rPr>
          <w:rFonts w:ascii="Times New Roman" w:eastAsia="Times New Roman" w:hAnsi="Times New Roman"/>
          <w:sz w:val="20"/>
          <w:szCs w:val="20"/>
        </w:rPr>
        <w:t>determined</w:t>
      </w:r>
      <w:r w:rsidR="002F1D43" w:rsidRPr="00127C78">
        <w:rPr>
          <w:rFonts w:ascii="Times New Roman" w:hAnsi="Times New Roman"/>
          <w:sz w:val="20"/>
          <w:szCs w:val="20"/>
        </w:rPr>
        <w:t>Unconditional</w:t>
      </w:r>
      <w:proofErr w:type="spellEnd"/>
      <w:r w:rsidR="002F1D43" w:rsidRPr="00127C78">
        <w:rPr>
          <w:rFonts w:ascii="Times New Roman" w:hAnsi="Times New Roman"/>
          <w:sz w:val="20"/>
          <w:szCs w:val="20"/>
        </w:rPr>
        <w:t xml:space="preserve"> logistic regression was</w:t>
      </w:r>
      <w:r w:rsidR="0057678E" w:rsidRPr="00127C78">
        <w:rPr>
          <w:rFonts w:ascii="Times New Roman" w:hAnsi="Times New Roman"/>
          <w:sz w:val="20"/>
          <w:szCs w:val="20"/>
        </w:rPr>
        <w:t xml:space="preserve"> </w:t>
      </w:r>
      <w:r w:rsidR="002F1D43" w:rsidRPr="00127C78">
        <w:rPr>
          <w:rFonts w:ascii="Times New Roman" w:hAnsi="Times New Roman"/>
          <w:sz w:val="20"/>
          <w:szCs w:val="20"/>
        </w:rPr>
        <w:t xml:space="preserve">used to </w:t>
      </w:r>
      <w:r w:rsidR="00E90923">
        <w:rPr>
          <w:rFonts w:ascii="Times New Roman" w:hAnsi="Times New Roman"/>
          <w:sz w:val="20"/>
          <w:szCs w:val="20"/>
        </w:rPr>
        <w:t>explore</w:t>
      </w:r>
      <w:r w:rsidR="00E90923" w:rsidRPr="00127C78">
        <w:rPr>
          <w:rFonts w:ascii="Times New Roman" w:hAnsi="Times New Roman"/>
          <w:sz w:val="20"/>
          <w:szCs w:val="20"/>
        </w:rPr>
        <w:t xml:space="preserve"> </w:t>
      </w:r>
      <w:r w:rsidR="002F1D43" w:rsidRPr="00127C78">
        <w:rPr>
          <w:rFonts w:ascii="Times New Roman" w:hAnsi="Times New Roman"/>
          <w:sz w:val="20"/>
          <w:szCs w:val="20"/>
        </w:rPr>
        <w:t xml:space="preserve">whether the risk </w:t>
      </w:r>
      <w:r w:rsidR="00167E81" w:rsidRPr="00127C78">
        <w:rPr>
          <w:rFonts w:ascii="Times New Roman" w:hAnsi="Times New Roman"/>
          <w:sz w:val="20"/>
          <w:szCs w:val="20"/>
        </w:rPr>
        <w:t xml:space="preserve">of FL </w:t>
      </w:r>
      <w:r w:rsidR="002F1D43" w:rsidRPr="00127C78">
        <w:rPr>
          <w:rFonts w:ascii="Times New Roman" w:hAnsi="Times New Roman"/>
          <w:sz w:val="20"/>
          <w:szCs w:val="20"/>
        </w:rPr>
        <w:t xml:space="preserve">associated with </w:t>
      </w:r>
      <w:r w:rsidR="00167E81" w:rsidRPr="00127C78">
        <w:rPr>
          <w:rFonts w:ascii="Times New Roman" w:hAnsi="Times New Roman"/>
          <w:sz w:val="20"/>
          <w:szCs w:val="20"/>
        </w:rPr>
        <w:t>these factors</w:t>
      </w:r>
      <w:r w:rsidR="002F1D43" w:rsidRPr="00127C78">
        <w:rPr>
          <w:rFonts w:ascii="Times New Roman" w:hAnsi="Times New Roman"/>
          <w:sz w:val="20"/>
          <w:szCs w:val="20"/>
        </w:rPr>
        <w:t xml:space="preserve"> differed in t(14;18)</w:t>
      </w:r>
      <w:r w:rsidR="002F1D43" w:rsidRPr="00127C78">
        <w:rPr>
          <w:rFonts w:ascii="Times New Roman" w:hAnsi="Times New Roman"/>
          <w:sz w:val="20"/>
          <w:szCs w:val="20"/>
          <w:vertAlign w:val="superscript"/>
        </w:rPr>
        <w:t>+</w:t>
      </w:r>
      <w:r w:rsidR="002F1D43" w:rsidRPr="00127C78">
        <w:rPr>
          <w:rFonts w:ascii="Times New Roman" w:hAnsi="Times New Roman"/>
          <w:sz w:val="20"/>
          <w:szCs w:val="20"/>
        </w:rPr>
        <w:t xml:space="preserve"> as compared to t(14;18)</w:t>
      </w:r>
      <w:r w:rsidR="002F1D43" w:rsidRPr="00127C78">
        <w:rPr>
          <w:rFonts w:ascii="Times New Roman" w:hAnsi="Times New Roman"/>
          <w:sz w:val="20"/>
          <w:szCs w:val="20"/>
          <w:vertAlign w:val="superscript"/>
        </w:rPr>
        <w:t xml:space="preserve">- </w:t>
      </w:r>
      <w:r w:rsidR="002F1D43" w:rsidRPr="00127C78">
        <w:rPr>
          <w:rFonts w:ascii="Times New Roman" w:hAnsi="Times New Roman"/>
          <w:sz w:val="20"/>
          <w:szCs w:val="20"/>
        </w:rPr>
        <w:t xml:space="preserve">cases. </w:t>
      </w:r>
    </w:p>
    <w:p w14:paraId="5E4FF97D" w14:textId="181E4F0E" w:rsidR="00AF165A" w:rsidRPr="00127C78" w:rsidRDefault="00AF165A" w:rsidP="005C3E16">
      <w:pPr>
        <w:spacing w:line="360" w:lineRule="auto"/>
        <w:jc w:val="both"/>
        <w:rPr>
          <w:rFonts w:ascii="Times New Roman" w:hAnsi="Times New Roman"/>
          <w:sz w:val="20"/>
          <w:szCs w:val="20"/>
        </w:rPr>
      </w:pPr>
      <w:r w:rsidRPr="00127C78">
        <w:rPr>
          <w:rFonts w:ascii="Times New Roman" w:eastAsia="Times New Roman" w:hAnsi="Times New Roman"/>
          <w:b/>
          <w:sz w:val="20"/>
          <w:szCs w:val="20"/>
        </w:rPr>
        <w:t>Results</w:t>
      </w:r>
      <w:r w:rsidR="00282798" w:rsidRPr="00127C78">
        <w:rPr>
          <w:rFonts w:ascii="Times New Roman" w:eastAsia="Times New Roman" w:hAnsi="Times New Roman"/>
          <w:b/>
          <w:sz w:val="20"/>
          <w:szCs w:val="20"/>
        </w:rPr>
        <w:t>:</w:t>
      </w:r>
      <w:r w:rsidR="00CF4F98" w:rsidRPr="00127C78">
        <w:rPr>
          <w:rFonts w:ascii="Times New Roman" w:hAnsi="Times New Roman"/>
          <w:bCs/>
          <w:iCs/>
          <w:sz w:val="20"/>
          <w:szCs w:val="20"/>
        </w:rPr>
        <w:t xml:space="preserve"> </w:t>
      </w:r>
      <w:r w:rsidR="004F3C24" w:rsidRPr="00127C78">
        <w:rPr>
          <w:rFonts w:ascii="Times New Roman" w:hAnsi="Times New Roman"/>
          <w:bCs/>
          <w:iCs/>
          <w:sz w:val="20"/>
          <w:szCs w:val="20"/>
        </w:rPr>
        <w:t xml:space="preserve">Among </w:t>
      </w:r>
      <w:r w:rsidR="00840483" w:rsidRPr="00127C78">
        <w:rPr>
          <w:rFonts w:ascii="Times New Roman" w:hAnsi="Times New Roman"/>
          <w:bCs/>
          <w:iCs/>
          <w:sz w:val="20"/>
          <w:szCs w:val="20"/>
        </w:rPr>
        <w:t>incident FL cases</w:t>
      </w:r>
      <w:r w:rsidR="00A51286" w:rsidRPr="00127C78">
        <w:rPr>
          <w:rFonts w:ascii="Times New Roman" w:hAnsi="Times New Roman"/>
          <w:sz w:val="20"/>
          <w:szCs w:val="20"/>
        </w:rPr>
        <w:t xml:space="preserve"> educational level (chi2 p=0.0</w:t>
      </w:r>
      <w:r w:rsidR="008A6CE7" w:rsidRPr="00127C78">
        <w:rPr>
          <w:rFonts w:ascii="Times New Roman" w:hAnsi="Times New Roman"/>
          <w:sz w:val="20"/>
          <w:szCs w:val="20"/>
        </w:rPr>
        <w:t>2</w:t>
      </w:r>
      <w:r w:rsidR="00A51286" w:rsidRPr="00127C78">
        <w:rPr>
          <w:rFonts w:ascii="Times New Roman" w:hAnsi="Times New Roman"/>
          <w:sz w:val="20"/>
          <w:szCs w:val="20"/>
        </w:rPr>
        <w:t>1) and</w:t>
      </w:r>
      <w:r w:rsidR="00A51286" w:rsidRPr="00127C78">
        <w:rPr>
          <w:rFonts w:ascii="Times New Roman" w:hAnsi="Times New Roman"/>
          <w:bCs/>
          <w:iCs/>
          <w:sz w:val="20"/>
          <w:szCs w:val="20"/>
        </w:rPr>
        <w:t xml:space="preserve"> height </w:t>
      </w:r>
      <w:r w:rsidR="00A51286" w:rsidRPr="00127C78">
        <w:rPr>
          <w:rFonts w:ascii="Times New Roman" w:hAnsi="Times New Roman"/>
          <w:sz w:val="20"/>
          <w:szCs w:val="20"/>
        </w:rPr>
        <w:t>(chi2 p=0.025)</w:t>
      </w:r>
      <w:r w:rsidR="00167E81" w:rsidRPr="00127C78">
        <w:rPr>
          <w:rFonts w:ascii="Times New Roman" w:hAnsi="Times New Roman"/>
          <w:sz w:val="20"/>
          <w:szCs w:val="20"/>
        </w:rPr>
        <w:t xml:space="preserve">, </w:t>
      </w:r>
      <w:r w:rsidR="00167E81" w:rsidRPr="00127C78">
        <w:rPr>
          <w:rFonts w:ascii="Times New Roman" w:hAnsi="Times New Roman"/>
          <w:bCs/>
          <w:iCs/>
          <w:sz w:val="20"/>
          <w:szCs w:val="20"/>
        </w:rPr>
        <w:t>were</w:t>
      </w:r>
      <w:r w:rsidR="00A51286" w:rsidRPr="00127C78">
        <w:rPr>
          <w:rFonts w:ascii="Times New Roman" w:hAnsi="Times New Roman"/>
          <w:bCs/>
          <w:iCs/>
          <w:sz w:val="20"/>
          <w:szCs w:val="20"/>
        </w:rPr>
        <w:t xml:space="preserve"> </w:t>
      </w:r>
      <w:r w:rsidR="00CB2660" w:rsidRPr="00127C78">
        <w:rPr>
          <w:rFonts w:ascii="Times New Roman" w:hAnsi="Times New Roman"/>
          <w:bCs/>
          <w:iCs/>
          <w:sz w:val="20"/>
          <w:szCs w:val="20"/>
        </w:rPr>
        <w:t xml:space="preserve">positively </w:t>
      </w:r>
      <w:r w:rsidR="00840483" w:rsidRPr="00127C78">
        <w:rPr>
          <w:rFonts w:ascii="Times New Roman" w:hAnsi="Times New Roman"/>
          <w:bCs/>
          <w:iCs/>
          <w:sz w:val="20"/>
          <w:szCs w:val="20"/>
        </w:rPr>
        <w:t xml:space="preserve">associated with </w:t>
      </w:r>
      <w:proofErr w:type="gramStart"/>
      <w:r w:rsidR="00840483" w:rsidRPr="00127C78">
        <w:rPr>
          <w:rFonts w:ascii="Times New Roman" w:hAnsi="Times New Roman"/>
          <w:bCs/>
          <w:iCs/>
          <w:sz w:val="20"/>
          <w:szCs w:val="20"/>
        </w:rPr>
        <w:t>t(</w:t>
      </w:r>
      <w:proofErr w:type="gramEnd"/>
      <w:r w:rsidR="00840483" w:rsidRPr="00127C78">
        <w:rPr>
          <w:rFonts w:ascii="Times New Roman" w:hAnsi="Times New Roman"/>
          <w:bCs/>
          <w:iCs/>
          <w:sz w:val="20"/>
          <w:szCs w:val="20"/>
        </w:rPr>
        <w:t>14;18) prevalence</w:t>
      </w:r>
      <w:r w:rsidR="00167E81" w:rsidRPr="00127C78">
        <w:rPr>
          <w:rFonts w:ascii="Times New Roman" w:hAnsi="Times New Roman"/>
          <w:bCs/>
          <w:iCs/>
          <w:sz w:val="20"/>
          <w:szCs w:val="20"/>
        </w:rPr>
        <w:t>,</w:t>
      </w:r>
      <w:r w:rsidR="00840483" w:rsidRPr="00127C78">
        <w:rPr>
          <w:rFonts w:ascii="Times New Roman" w:hAnsi="Times New Roman"/>
          <w:bCs/>
          <w:iCs/>
          <w:sz w:val="20"/>
          <w:szCs w:val="20"/>
        </w:rPr>
        <w:t xml:space="preserve"> </w:t>
      </w:r>
      <w:r w:rsidR="00840483" w:rsidRPr="00127C78">
        <w:rPr>
          <w:rFonts w:ascii="Times New Roman" w:hAnsi="Times New Roman"/>
          <w:sz w:val="20"/>
          <w:szCs w:val="20"/>
        </w:rPr>
        <w:t xml:space="preserve">and </w:t>
      </w:r>
      <w:r w:rsidR="00A51286" w:rsidRPr="00127C78">
        <w:rPr>
          <w:rFonts w:ascii="Times New Roman" w:hAnsi="Times New Roman"/>
          <w:sz w:val="20"/>
          <w:szCs w:val="20"/>
        </w:rPr>
        <w:t>cases with high frequencies</w:t>
      </w:r>
      <w:r w:rsidR="00840483" w:rsidRPr="00127C78">
        <w:rPr>
          <w:rFonts w:ascii="Times New Roman" w:hAnsi="Times New Roman"/>
          <w:sz w:val="20"/>
          <w:szCs w:val="20"/>
        </w:rPr>
        <w:t xml:space="preserve"> (t(14;18)</w:t>
      </w:r>
      <w:r w:rsidR="00840483" w:rsidRPr="00127C78">
        <w:rPr>
          <w:rFonts w:ascii="Times New Roman" w:hAnsi="Times New Roman"/>
          <w:sz w:val="20"/>
          <w:szCs w:val="20"/>
          <w:vertAlign w:val="superscript"/>
        </w:rPr>
        <w:t>HF</w:t>
      </w:r>
      <w:r w:rsidR="00840483" w:rsidRPr="00127C78">
        <w:rPr>
          <w:rFonts w:ascii="Times New Roman" w:hAnsi="Times New Roman"/>
          <w:sz w:val="20"/>
          <w:szCs w:val="20"/>
        </w:rPr>
        <w:t>)</w:t>
      </w:r>
      <w:r w:rsidR="00A51286" w:rsidRPr="00127C78">
        <w:rPr>
          <w:rFonts w:ascii="Times New Roman" w:hAnsi="Times New Roman"/>
          <w:sz w:val="20"/>
          <w:szCs w:val="20"/>
        </w:rPr>
        <w:t xml:space="preserve"> were significantly taller (t</w:t>
      </w:r>
      <w:r w:rsidR="00744426" w:rsidRPr="00127C78">
        <w:rPr>
          <w:rFonts w:ascii="Times New Roman" w:hAnsi="Times New Roman"/>
          <w:sz w:val="20"/>
          <w:szCs w:val="20"/>
        </w:rPr>
        <w:t>-</w:t>
      </w:r>
      <w:r w:rsidR="00A51286" w:rsidRPr="00127C78">
        <w:rPr>
          <w:rFonts w:ascii="Times New Roman" w:hAnsi="Times New Roman"/>
          <w:sz w:val="20"/>
          <w:szCs w:val="20"/>
        </w:rPr>
        <w:t xml:space="preserve">test p-value=0.006). </w:t>
      </w:r>
      <w:r w:rsidR="00167E81" w:rsidRPr="00127C78">
        <w:rPr>
          <w:rFonts w:ascii="Times New Roman" w:hAnsi="Times New Roman"/>
          <w:sz w:val="20"/>
          <w:szCs w:val="20"/>
        </w:rPr>
        <w:t>T</w:t>
      </w:r>
      <w:r w:rsidR="00A51286" w:rsidRPr="00127C78">
        <w:rPr>
          <w:rFonts w:ascii="Times New Roman" w:hAnsi="Times New Roman"/>
          <w:sz w:val="20"/>
          <w:szCs w:val="20"/>
        </w:rPr>
        <w:t xml:space="preserve">hese findings were not replicated in the control population, although there were a number of significant </w:t>
      </w:r>
      <w:r w:rsidR="00167E81" w:rsidRPr="00127C78">
        <w:rPr>
          <w:rFonts w:ascii="Times New Roman" w:hAnsi="Times New Roman"/>
          <w:sz w:val="20"/>
          <w:szCs w:val="20"/>
        </w:rPr>
        <w:t>associations</w:t>
      </w:r>
      <w:r w:rsidR="00A51286" w:rsidRPr="00127C78">
        <w:rPr>
          <w:rFonts w:ascii="Times New Roman" w:hAnsi="Times New Roman"/>
          <w:sz w:val="20"/>
          <w:szCs w:val="20"/>
        </w:rPr>
        <w:t xml:space="preserve"> with dietary variables. Further analyses revealed </w:t>
      </w:r>
      <w:r w:rsidR="00167E81" w:rsidRPr="00127C78">
        <w:rPr>
          <w:rFonts w:ascii="Times New Roman" w:hAnsi="Times New Roman"/>
          <w:sz w:val="20"/>
          <w:szCs w:val="20"/>
        </w:rPr>
        <w:t xml:space="preserve">that height was a significant risk factor for </w:t>
      </w:r>
      <w:proofErr w:type="gramStart"/>
      <w:r w:rsidR="00167E81" w:rsidRPr="00127C78">
        <w:rPr>
          <w:rFonts w:ascii="Times New Roman" w:hAnsi="Times New Roman"/>
          <w:sz w:val="20"/>
          <w:szCs w:val="20"/>
        </w:rPr>
        <w:t>t(</w:t>
      </w:r>
      <w:proofErr w:type="gramEnd"/>
      <w:r w:rsidR="00167E81" w:rsidRPr="00127C78">
        <w:rPr>
          <w:rFonts w:ascii="Times New Roman" w:hAnsi="Times New Roman"/>
          <w:sz w:val="20"/>
          <w:szCs w:val="20"/>
        </w:rPr>
        <w:t>14;18)</w:t>
      </w:r>
      <w:r w:rsidR="00167E81" w:rsidRPr="00127C78">
        <w:rPr>
          <w:rFonts w:ascii="Times New Roman" w:hAnsi="Times New Roman"/>
          <w:sz w:val="20"/>
          <w:szCs w:val="20"/>
          <w:vertAlign w:val="superscript"/>
        </w:rPr>
        <w:t>+</w:t>
      </w:r>
      <w:r w:rsidR="00167E81" w:rsidRPr="00127C78">
        <w:rPr>
          <w:rFonts w:ascii="Times New Roman" w:hAnsi="Times New Roman"/>
          <w:sz w:val="20"/>
          <w:szCs w:val="20"/>
        </w:rPr>
        <w:t xml:space="preserve"> FL (OR 6.31 (</w:t>
      </w:r>
      <w:r w:rsidR="00813068" w:rsidRPr="00127C78">
        <w:rPr>
          <w:rFonts w:ascii="Times New Roman" w:hAnsi="Times New Roman"/>
          <w:sz w:val="20"/>
          <w:szCs w:val="20"/>
        </w:rPr>
        <w:t xml:space="preserve">95%CI; </w:t>
      </w:r>
      <w:r w:rsidR="00167E81" w:rsidRPr="00127C78">
        <w:rPr>
          <w:rFonts w:ascii="Times New Roman" w:hAnsi="Times New Roman"/>
          <w:sz w:val="20"/>
          <w:szCs w:val="20"/>
        </w:rPr>
        <w:t>2.11, 18.9</w:t>
      </w:r>
      <w:r w:rsidR="001371FC" w:rsidRPr="00127C78">
        <w:rPr>
          <w:rFonts w:ascii="Times New Roman" w:hAnsi="Times New Roman"/>
          <w:sz w:val="20"/>
          <w:szCs w:val="20"/>
        </w:rPr>
        <w:t>)</w:t>
      </w:r>
      <w:r w:rsidR="00167E81" w:rsidRPr="00127C78">
        <w:rPr>
          <w:rFonts w:ascii="Times New Roman" w:hAnsi="Times New Roman"/>
          <w:sz w:val="20"/>
          <w:szCs w:val="20"/>
        </w:rPr>
        <w:t xml:space="preserve"> in the tallest </w:t>
      </w:r>
      <w:r w:rsidR="00127C78" w:rsidRPr="00127C78">
        <w:rPr>
          <w:rFonts w:ascii="Times New Roman" w:hAnsi="Times New Roman"/>
          <w:sz w:val="20"/>
          <w:szCs w:val="20"/>
        </w:rPr>
        <w:t>versus</w:t>
      </w:r>
      <w:r w:rsidR="00167E81" w:rsidRPr="00127C78">
        <w:rPr>
          <w:rFonts w:ascii="Times New Roman" w:hAnsi="Times New Roman"/>
          <w:sz w:val="20"/>
          <w:szCs w:val="20"/>
        </w:rPr>
        <w:t xml:space="preserve"> the shortest quartile), but not t(14;18)</w:t>
      </w:r>
      <w:r w:rsidR="00167E81" w:rsidRPr="00127C78">
        <w:rPr>
          <w:rFonts w:ascii="Times New Roman" w:hAnsi="Times New Roman"/>
          <w:sz w:val="20"/>
          <w:szCs w:val="20"/>
          <w:vertAlign w:val="superscript"/>
        </w:rPr>
        <w:t>-</w:t>
      </w:r>
      <w:r w:rsidR="00167E81" w:rsidRPr="00127C78">
        <w:rPr>
          <w:rFonts w:ascii="Times New Roman" w:hAnsi="Times New Roman"/>
          <w:sz w:val="20"/>
          <w:szCs w:val="20"/>
        </w:rPr>
        <w:t xml:space="preserve"> cases.</w:t>
      </w:r>
    </w:p>
    <w:p w14:paraId="3D230BAC" w14:textId="3525F706" w:rsidR="00167E81" w:rsidRPr="00127C78" w:rsidRDefault="00AF165A" w:rsidP="005C3E16">
      <w:pPr>
        <w:spacing w:line="360" w:lineRule="auto"/>
        <w:rPr>
          <w:rFonts w:ascii="Times New Roman" w:hAnsi="Times New Roman"/>
          <w:sz w:val="20"/>
          <w:szCs w:val="20"/>
          <w:lang w:eastAsia="fr-FR"/>
        </w:rPr>
      </w:pPr>
      <w:r w:rsidRPr="00127C78">
        <w:rPr>
          <w:rFonts w:ascii="Times New Roman" w:eastAsia="Times New Roman" w:hAnsi="Times New Roman"/>
          <w:b/>
          <w:sz w:val="20"/>
          <w:szCs w:val="20"/>
        </w:rPr>
        <w:t>Conclusions</w:t>
      </w:r>
      <w:r w:rsidR="00282798" w:rsidRPr="00127C78">
        <w:rPr>
          <w:rFonts w:ascii="Times New Roman" w:eastAsia="Times New Roman" w:hAnsi="Times New Roman"/>
          <w:b/>
          <w:sz w:val="20"/>
          <w:szCs w:val="20"/>
        </w:rPr>
        <w:t>:</w:t>
      </w:r>
      <w:r w:rsidR="00CF4F98" w:rsidRPr="00127C78">
        <w:rPr>
          <w:rFonts w:ascii="Times New Roman" w:eastAsia="MS Mincho" w:hAnsi="Times New Roman"/>
          <w:sz w:val="20"/>
          <w:szCs w:val="20"/>
          <w:lang w:val="en-US" w:eastAsia="fr-FR"/>
        </w:rPr>
        <w:t xml:space="preserve"> </w:t>
      </w:r>
      <w:r w:rsidR="00C7213F" w:rsidRPr="00127C78">
        <w:rPr>
          <w:rFonts w:ascii="Times New Roman" w:eastAsia="MS Mincho" w:hAnsi="Times New Roman"/>
          <w:sz w:val="20"/>
          <w:szCs w:val="20"/>
          <w:lang w:val="en-US" w:eastAsia="fr-FR"/>
        </w:rPr>
        <w:t>These</w:t>
      </w:r>
      <w:r w:rsidR="00CF4F98" w:rsidRPr="00127C78">
        <w:rPr>
          <w:rFonts w:ascii="Times New Roman" w:eastAsia="MS Mincho" w:hAnsi="Times New Roman"/>
          <w:sz w:val="20"/>
          <w:szCs w:val="20"/>
          <w:lang w:val="en-US" w:eastAsia="fr-FR"/>
        </w:rPr>
        <w:t xml:space="preserve"> findings</w:t>
      </w:r>
      <w:r w:rsidR="00CF4F98" w:rsidRPr="00127C78">
        <w:rPr>
          <w:rFonts w:ascii="Times New Roman" w:hAnsi="Times New Roman"/>
          <w:sz w:val="20"/>
          <w:szCs w:val="20"/>
          <w:lang w:eastAsia="fr-FR"/>
        </w:rPr>
        <w:t xml:space="preserve"> suggest a potential role for lifestyle factors in the prevalence and frequency of</w:t>
      </w:r>
      <w:r w:rsidR="00167E81" w:rsidRPr="00127C78">
        <w:rPr>
          <w:rFonts w:ascii="Times New Roman" w:hAnsi="Times New Roman"/>
          <w:sz w:val="20"/>
          <w:szCs w:val="20"/>
          <w:lang w:eastAsia="fr-FR"/>
        </w:rPr>
        <w:t xml:space="preserve"> the </w:t>
      </w:r>
      <w:proofErr w:type="gramStart"/>
      <w:r w:rsidR="00167E81" w:rsidRPr="00127C78">
        <w:rPr>
          <w:rFonts w:ascii="Times New Roman" w:hAnsi="Times New Roman"/>
          <w:sz w:val="20"/>
          <w:szCs w:val="20"/>
          <w:lang w:eastAsia="fr-FR"/>
        </w:rPr>
        <w:t>t(</w:t>
      </w:r>
      <w:proofErr w:type="gramEnd"/>
      <w:r w:rsidR="00167E81" w:rsidRPr="00127C78">
        <w:rPr>
          <w:rFonts w:ascii="Times New Roman" w:hAnsi="Times New Roman"/>
          <w:sz w:val="20"/>
          <w:szCs w:val="20"/>
          <w:lang w:eastAsia="fr-FR"/>
        </w:rPr>
        <w:t xml:space="preserve">14;18) translocation. The </w:t>
      </w:r>
      <w:r w:rsidR="00E90923">
        <w:rPr>
          <w:rFonts w:ascii="Times New Roman" w:hAnsi="Times New Roman"/>
          <w:sz w:val="20"/>
          <w:szCs w:val="20"/>
          <w:lang w:eastAsia="fr-FR"/>
        </w:rPr>
        <w:t xml:space="preserve">observation that the aetiology of FL may differ by </w:t>
      </w:r>
      <w:proofErr w:type="gramStart"/>
      <w:r w:rsidR="00CF4F98" w:rsidRPr="00127C78">
        <w:rPr>
          <w:rFonts w:ascii="Times New Roman" w:hAnsi="Times New Roman"/>
          <w:sz w:val="20"/>
          <w:szCs w:val="20"/>
          <w:lang w:eastAsia="fr-FR"/>
        </w:rPr>
        <w:t>t(</w:t>
      </w:r>
      <w:proofErr w:type="gramEnd"/>
      <w:r w:rsidR="00CF4F98" w:rsidRPr="00127C78">
        <w:rPr>
          <w:rFonts w:ascii="Times New Roman" w:hAnsi="Times New Roman"/>
          <w:sz w:val="20"/>
          <w:szCs w:val="20"/>
          <w:lang w:eastAsia="fr-FR"/>
        </w:rPr>
        <w:t>14;18) status</w:t>
      </w:r>
      <w:r w:rsidR="00167E81" w:rsidRPr="00127C78">
        <w:rPr>
          <w:rFonts w:ascii="Times New Roman" w:hAnsi="Times New Roman"/>
          <w:sz w:val="20"/>
          <w:szCs w:val="20"/>
          <w:lang w:eastAsia="fr-FR"/>
        </w:rPr>
        <w:t xml:space="preserve">, particularly with regards to height, supports the subdivision of FL by translocation status.  </w:t>
      </w:r>
    </w:p>
    <w:p w14:paraId="0483A878" w14:textId="70821851" w:rsidR="003531C0" w:rsidRPr="00127C78" w:rsidRDefault="003531C0" w:rsidP="005C3E16">
      <w:pPr>
        <w:spacing w:line="360" w:lineRule="auto"/>
        <w:rPr>
          <w:rFonts w:ascii="Times New Roman" w:hAnsi="Times New Roman"/>
          <w:sz w:val="20"/>
          <w:szCs w:val="20"/>
          <w:lang w:eastAsia="fr-FR"/>
        </w:rPr>
      </w:pPr>
    </w:p>
    <w:p w14:paraId="49E2B50C" w14:textId="77777777" w:rsidR="005C3E16" w:rsidRPr="00127C78" w:rsidRDefault="005C3E16" w:rsidP="005C3E16">
      <w:pPr>
        <w:spacing w:line="360" w:lineRule="auto"/>
        <w:rPr>
          <w:rFonts w:ascii="Times New Roman" w:hAnsi="Times New Roman"/>
          <w:b/>
          <w:sz w:val="20"/>
          <w:szCs w:val="20"/>
        </w:rPr>
      </w:pPr>
    </w:p>
    <w:p w14:paraId="194862B5" w14:textId="77777777" w:rsidR="003531C0" w:rsidRPr="00127C78" w:rsidRDefault="006C6D84" w:rsidP="005C3E16">
      <w:pPr>
        <w:spacing w:line="360" w:lineRule="auto"/>
        <w:rPr>
          <w:rFonts w:ascii="Times New Roman" w:hAnsi="Times New Roman"/>
          <w:sz w:val="20"/>
          <w:szCs w:val="20"/>
        </w:rPr>
      </w:pPr>
      <w:r w:rsidRPr="00127C78">
        <w:rPr>
          <w:rFonts w:ascii="Times New Roman" w:hAnsi="Times New Roman"/>
          <w:b/>
          <w:sz w:val="20"/>
          <w:szCs w:val="20"/>
        </w:rPr>
        <w:t>Keywords:</w:t>
      </w:r>
      <w:r w:rsidRPr="00127C78">
        <w:rPr>
          <w:rFonts w:ascii="Times New Roman" w:hAnsi="Times New Roman"/>
          <w:sz w:val="20"/>
          <w:szCs w:val="20"/>
        </w:rPr>
        <w:t xml:space="preserve"> Follicular lymphoma; translocation;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 height</w:t>
      </w:r>
    </w:p>
    <w:p w14:paraId="08FF68F6" w14:textId="77777777" w:rsidR="003531C0" w:rsidRPr="00127C78" w:rsidRDefault="003531C0" w:rsidP="000E0A74">
      <w:pPr>
        <w:rPr>
          <w:rFonts w:ascii="Times New Roman" w:hAnsi="Times New Roman"/>
          <w:sz w:val="20"/>
          <w:szCs w:val="20"/>
        </w:rPr>
      </w:pPr>
    </w:p>
    <w:p w14:paraId="496A697A" w14:textId="77777777" w:rsidR="003531C0" w:rsidRPr="00127C78" w:rsidRDefault="003531C0" w:rsidP="000E0A74">
      <w:pPr>
        <w:rPr>
          <w:rFonts w:ascii="Times New Roman" w:hAnsi="Times New Roman"/>
          <w:sz w:val="20"/>
          <w:szCs w:val="20"/>
        </w:rPr>
      </w:pPr>
    </w:p>
    <w:p w14:paraId="69A0E396" w14:textId="77777777" w:rsidR="002308FE" w:rsidRDefault="002308FE" w:rsidP="000E0A74">
      <w:pPr>
        <w:rPr>
          <w:rFonts w:ascii="Times New Roman" w:hAnsi="Times New Roman"/>
          <w:sz w:val="20"/>
          <w:szCs w:val="20"/>
        </w:rPr>
      </w:pPr>
    </w:p>
    <w:p w14:paraId="0A220BB2" w14:textId="77777777" w:rsidR="00AB1962" w:rsidRDefault="00AB1962" w:rsidP="000E0A74">
      <w:pPr>
        <w:rPr>
          <w:rFonts w:ascii="Times New Roman" w:hAnsi="Times New Roman"/>
          <w:sz w:val="20"/>
          <w:szCs w:val="20"/>
        </w:rPr>
      </w:pPr>
    </w:p>
    <w:p w14:paraId="572750D4" w14:textId="77777777" w:rsidR="00AB1962" w:rsidRDefault="00AB1962" w:rsidP="000E0A74">
      <w:pPr>
        <w:rPr>
          <w:rFonts w:ascii="Times New Roman" w:hAnsi="Times New Roman"/>
          <w:sz w:val="20"/>
          <w:szCs w:val="20"/>
        </w:rPr>
      </w:pPr>
    </w:p>
    <w:p w14:paraId="1A54B274" w14:textId="77777777" w:rsidR="00AB1962" w:rsidRDefault="00AB1962" w:rsidP="000E0A74">
      <w:pPr>
        <w:rPr>
          <w:rFonts w:ascii="Times New Roman" w:hAnsi="Times New Roman"/>
          <w:sz w:val="20"/>
          <w:szCs w:val="20"/>
        </w:rPr>
      </w:pPr>
    </w:p>
    <w:p w14:paraId="3E4ED306" w14:textId="77777777" w:rsidR="00AB1962" w:rsidRDefault="00AB1962" w:rsidP="000E0A74">
      <w:pPr>
        <w:rPr>
          <w:rFonts w:ascii="Times New Roman" w:hAnsi="Times New Roman"/>
          <w:sz w:val="20"/>
          <w:szCs w:val="20"/>
        </w:rPr>
      </w:pPr>
    </w:p>
    <w:p w14:paraId="71026092" w14:textId="77777777" w:rsidR="00AB1962" w:rsidRDefault="00AB1962" w:rsidP="000E0A74">
      <w:pPr>
        <w:rPr>
          <w:rFonts w:ascii="Times New Roman" w:hAnsi="Times New Roman"/>
          <w:sz w:val="20"/>
          <w:szCs w:val="20"/>
        </w:rPr>
      </w:pPr>
    </w:p>
    <w:p w14:paraId="125D4B6F" w14:textId="77777777" w:rsidR="003531C0" w:rsidRPr="00127C78" w:rsidRDefault="003531C0" w:rsidP="000E0A74">
      <w:pPr>
        <w:rPr>
          <w:rFonts w:ascii="Times New Roman" w:hAnsi="Times New Roman"/>
          <w:sz w:val="20"/>
          <w:szCs w:val="20"/>
        </w:rPr>
      </w:pPr>
    </w:p>
    <w:p w14:paraId="5E93FDAC" w14:textId="6E779E4D" w:rsidR="00492BE3" w:rsidRPr="00127C78" w:rsidRDefault="003531C0" w:rsidP="00A9534C">
      <w:pPr>
        <w:keepNext/>
        <w:keepLines/>
        <w:spacing w:before="200" w:after="0"/>
        <w:outlineLvl w:val="1"/>
        <w:rPr>
          <w:rFonts w:ascii="Times New Roman" w:hAnsi="Times New Roman"/>
          <w:b/>
          <w:bCs/>
          <w:color w:val="4F81BD"/>
          <w:sz w:val="20"/>
          <w:szCs w:val="20"/>
        </w:rPr>
      </w:pPr>
      <w:r w:rsidRPr="00127C78">
        <w:rPr>
          <w:rFonts w:ascii="Times New Roman" w:hAnsi="Times New Roman"/>
          <w:b/>
          <w:bCs/>
          <w:color w:val="4F81BD"/>
          <w:sz w:val="20"/>
          <w:szCs w:val="20"/>
        </w:rPr>
        <w:lastRenderedPageBreak/>
        <w:t>Introduction</w:t>
      </w:r>
    </w:p>
    <w:p w14:paraId="008D0B43" w14:textId="77777777" w:rsidR="003531C0" w:rsidRPr="00127C78" w:rsidRDefault="003531C0" w:rsidP="00123D9D">
      <w:pPr>
        <w:rPr>
          <w:rFonts w:ascii="Times New Roman" w:hAnsi="Times New Roman"/>
          <w:sz w:val="20"/>
          <w:szCs w:val="20"/>
        </w:rPr>
      </w:pPr>
    </w:p>
    <w:p w14:paraId="3DF5B194" w14:textId="7C151E79" w:rsidR="003531C0" w:rsidRPr="00127C78" w:rsidRDefault="003531C0" w:rsidP="00CF56EA">
      <w:pPr>
        <w:spacing w:line="360" w:lineRule="auto"/>
        <w:jc w:val="both"/>
        <w:rPr>
          <w:rFonts w:ascii="Times New Roman" w:hAnsi="Times New Roman"/>
          <w:sz w:val="20"/>
          <w:szCs w:val="20"/>
          <w:lang w:eastAsia="fr-FR"/>
        </w:rPr>
      </w:pPr>
      <w:r w:rsidRPr="00127C78">
        <w:rPr>
          <w:rFonts w:ascii="Times New Roman" w:hAnsi="Times New Roman"/>
          <w:sz w:val="20"/>
          <w:szCs w:val="20"/>
          <w:lang w:val="en-US"/>
        </w:rPr>
        <w:t xml:space="preserve">Follicular lymphoma (FL) constitutes the second most common </w:t>
      </w:r>
      <w:r w:rsidR="00326C6F" w:rsidRPr="00127C78">
        <w:rPr>
          <w:rFonts w:ascii="Times New Roman" w:hAnsi="Times New Roman"/>
          <w:sz w:val="20"/>
          <w:szCs w:val="20"/>
          <w:lang w:val="en-US"/>
        </w:rPr>
        <w:t>Non-Hodgkin Lymphoma (</w:t>
      </w:r>
      <w:r w:rsidRPr="00127C78">
        <w:rPr>
          <w:rFonts w:ascii="Times New Roman" w:hAnsi="Times New Roman"/>
          <w:sz w:val="20"/>
          <w:szCs w:val="20"/>
          <w:lang w:val="en-US"/>
        </w:rPr>
        <w:t>NHL</w:t>
      </w:r>
      <w:r w:rsidR="00326C6F" w:rsidRPr="00127C78">
        <w:rPr>
          <w:rFonts w:ascii="Times New Roman" w:hAnsi="Times New Roman"/>
          <w:sz w:val="20"/>
          <w:szCs w:val="20"/>
          <w:lang w:val="en-US"/>
        </w:rPr>
        <w:t>)</w:t>
      </w:r>
      <w:r w:rsidRPr="00127C78">
        <w:rPr>
          <w:rFonts w:ascii="Times New Roman" w:hAnsi="Times New Roman"/>
          <w:sz w:val="20"/>
          <w:szCs w:val="20"/>
          <w:lang w:val="en-US"/>
        </w:rPr>
        <w:t xml:space="preserve"> subtype</w:t>
      </w:r>
      <w:r w:rsidR="00DD6E77" w:rsidRPr="00127C78">
        <w:rPr>
          <w:rFonts w:ascii="Times New Roman" w:hAnsi="Times New Roman"/>
          <w:sz w:val="20"/>
          <w:szCs w:val="20"/>
          <w:lang w:val="en-US"/>
        </w:rPr>
        <w:t xml:space="preserve">, </w:t>
      </w:r>
      <w:r w:rsidRPr="00127C78">
        <w:rPr>
          <w:rFonts w:ascii="Times New Roman" w:hAnsi="Times New Roman"/>
          <w:sz w:val="20"/>
          <w:szCs w:val="20"/>
          <w:lang w:val="en-US"/>
        </w:rPr>
        <w:t xml:space="preserve">accounting for roughly 20% of NHL cases in Europe </w:t>
      </w:r>
      <w:r w:rsidR="00382DF9" w:rsidRPr="00127C78">
        <w:rPr>
          <w:rFonts w:ascii="Times New Roman" w:hAnsi="Times New Roman"/>
          <w:sz w:val="20"/>
          <w:szCs w:val="20"/>
          <w:lang w:val="en-US"/>
        </w:rPr>
        <w:fldChar w:fldCharType="begin"/>
      </w:r>
      <w:r w:rsidR="00A94F8B">
        <w:rPr>
          <w:rFonts w:ascii="Times New Roman" w:hAnsi="Times New Roman"/>
          <w:sz w:val="20"/>
          <w:szCs w:val="20"/>
          <w:lang w:val="en-US"/>
        </w:rPr>
        <w:instrText xml:space="preserve"> ADDIN EN.CITE &lt;EndNote&gt;&lt;Cite&gt;&lt;Author&gt;Anderson&lt;/Author&gt;&lt;Year&gt;1998&lt;/Year&gt;&lt;RecNum&gt;1&lt;/RecNum&gt;&lt;DisplayText&gt;(1)&lt;/DisplayText&gt;&lt;record&gt;&lt;rec-number&gt;1&lt;/rec-number&gt;&lt;foreign-keys&gt;&lt;key app="EN" db-id="vsrwspvsb525tee2se9v9wrnfvt9dwp92v2p" timestamp="1441894269"&gt;1&lt;/key&gt;&lt;/foreign-keys&gt;&lt;ref-type name="Journal Article"&gt;17&lt;/ref-type&gt;&lt;contributors&gt;&lt;authors&gt;&lt;author&gt;Anderson, J. R.&lt;/author&gt;&lt;author&gt;Armitage, J. O.&lt;/author&gt;&lt;author&gt;Weisenburger, D. D.&lt;/author&gt;&lt;/authors&gt;&lt;/contributors&gt;&lt;auth-address&gt;Department of Preventive and Societal Medicine, University of Nebraska Medical Center, Omaha, USA.&lt;/auth-address&gt;&lt;titles&gt;&lt;title&gt;Epidemiology of the non-Hodgkin&amp;apos;s lymphomas: distributions of the major subtypes differ by geographic locations. Non-Hodgkin&amp;apos;s Lymphoma Classification Project&lt;/title&gt;&lt;secondary-title&gt;Ann Oncol&lt;/secondary-title&gt;&lt;/titles&gt;&lt;periodical&gt;&lt;full-title&gt;Ann Oncol&lt;/full-title&gt;&lt;/periodical&gt;&lt;pages&gt;717-20&lt;/pages&gt;&lt;volume&gt;9&lt;/volume&gt;&lt;number&gt;7&lt;/number&gt;&lt;edition&gt;1998/09/18&lt;/edition&gt;&lt;keywords&gt;&lt;keyword&gt;Canada/epidemiology&lt;/keyword&gt;&lt;keyword&gt;England/epidemiology&lt;/keyword&gt;&lt;keyword&gt;France/epidemiology&lt;/keyword&gt;&lt;keyword&gt;Germany/epidemiology&lt;/keyword&gt;&lt;keyword&gt;Hong Kong/epidemiology&lt;/keyword&gt;&lt;keyword&gt;Humans&lt;/keyword&gt;&lt;keyword&gt;Lymphoma, Non-Hodgkin/classification/*epidemiology&lt;/keyword&gt;&lt;keyword&gt;South Africa/epidemiology&lt;/keyword&gt;&lt;keyword&gt;Switzerland/epidemiology&lt;/keyword&gt;&lt;keyword&gt;United States/epidemiology&lt;/keyword&gt;&lt;/keywords&gt;&lt;dates&gt;&lt;year&gt;1998&lt;/year&gt;&lt;pub-dates&gt;&lt;date&gt;Jul&lt;/date&gt;&lt;/pub-dates&gt;&lt;/dates&gt;&lt;isbn&gt;0923-7534 (Print)&amp;#xD;0923-7534 (Linking)&lt;/isbn&gt;&lt;accession-num&gt;9739436&lt;/accession-num&gt;&lt;urls&gt;&lt;related-urls&gt;&lt;url&gt;http://www.ncbi.nlm.nih.gov/pubmed/9739436&lt;/url&gt;&lt;/related-urls&gt;&lt;/urls&gt;&lt;language&gt;eng&lt;/language&gt;&lt;/record&gt;&lt;/Cite&gt;&lt;/EndNote&gt;</w:instrText>
      </w:r>
      <w:r w:rsidR="00382DF9" w:rsidRPr="00127C78">
        <w:rPr>
          <w:rFonts w:ascii="Times New Roman" w:hAnsi="Times New Roman"/>
          <w:sz w:val="20"/>
          <w:szCs w:val="20"/>
          <w:lang w:val="en-US"/>
        </w:rPr>
        <w:fldChar w:fldCharType="separate"/>
      </w:r>
      <w:r w:rsidR="00A94F8B">
        <w:rPr>
          <w:rFonts w:ascii="Times New Roman" w:hAnsi="Times New Roman"/>
          <w:noProof/>
          <w:sz w:val="20"/>
          <w:szCs w:val="20"/>
          <w:lang w:val="en-US"/>
        </w:rPr>
        <w:t>(</w:t>
      </w:r>
      <w:hyperlink w:anchor="_ENREF_1" w:tooltip="Anderson, 1998 #1" w:history="1">
        <w:r w:rsidR="00A94F8B">
          <w:rPr>
            <w:rFonts w:ascii="Times New Roman" w:hAnsi="Times New Roman"/>
            <w:noProof/>
            <w:sz w:val="20"/>
            <w:szCs w:val="20"/>
            <w:lang w:val="en-US"/>
          </w:rPr>
          <w:t>1</w:t>
        </w:r>
      </w:hyperlink>
      <w:r w:rsidR="00A94F8B">
        <w:rPr>
          <w:rFonts w:ascii="Times New Roman" w:hAnsi="Times New Roman"/>
          <w:noProof/>
          <w:sz w:val="20"/>
          <w:szCs w:val="20"/>
          <w:lang w:val="en-US"/>
        </w:rPr>
        <w:t>)</w:t>
      </w:r>
      <w:r w:rsidR="00382DF9" w:rsidRPr="00127C78">
        <w:rPr>
          <w:rFonts w:ascii="Times New Roman" w:hAnsi="Times New Roman"/>
          <w:sz w:val="20"/>
          <w:szCs w:val="20"/>
          <w:lang w:val="en-US"/>
        </w:rPr>
        <w:fldChar w:fldCharType="end"/>
      </w:r>
      <w:r w:rsidRPr="00127C78">
        <w:rPr>
          <w:rFonts w:ascii="Times New Roman" w:hAnsi="Times New Roman"/>
          <w:sz w:val="20"/>
          <w:szCs w:val="20"/>
          <w:lang w:val="en-US"/>
        </w:rPr>
        <w:t xml:space="preserve">. </w:t>
      </w:r>
      <w:r w:rsidRPr="00127C78">
        <w:rPr>
          <w:rFonts w:ascii="Times New Roman" w:hAnsi="Times New Roman"/>
          <w:sz w:val="20"/>
          <w:szCs w:val="20"/>
          <w:shd w:val="clear" w:color="auto" w:fill="FFFFFF"/>
        </w:rPr>
        <w:t>FL is a lymphoma of follicle centre B-cells characterised by the t(14;18)</w:t>
      </w:r>
      <w:r w:rsidRPr="00127C78">
        <w:rPr>
          <w:rFonts w:ascii="Times New Roman" w:hAnsi="Times New Roman"/>
          <w:sz w:val="20"/>
          <w:szCs w:val="20"/>
        </w:rPr>
        <w:t xml:space="preserve">(q32;q21) </w:t>
      </w:r>
      <w:r w:rsidRPr="00127C78">
        <w:rPr>
          <w:rFonts w:ascii="Times New Roman" w:hAnsi="Times New Roman"/>
          <w:sz w:val="20"/>
          <w:szCs w:val="20"/>
          <w:shd w:val="clear" w:color="auto" w:fill="FFFFFF"/>
        </w:rPr>
        <w:t xml:space="preserve">translocation </w:t>
      </w:r>
      <w:r w:rsidR="00382DF9" w:rsidRPr="00127C78">
        <w:rPr>
          <w:rFonts w:ascii="Times New Roman" w:hAnsi="Times New Roman"/>
          <w:sz w:val="20"/>
          <w:szCs w:val="20"/>
          <w:shd w:val="clear" w:color="auto" w:fill="FFFFFF"/>
        </w:rPr>
        <w:fldChar w:fldCharType="begin"/>
      </w:r>
      <w:r w:rsidR="00A94F8B">
        <w:rPr>
          <w:rFonts w:ascii="Times New Roman" w:hAnsi="Times New Roman"/>
          <w:sz w:val="20"/>
          <w:szCs w:val="20"/>
          <w:shd w:val="clear" w:color="auto" w:fill="FFFFFF"/>
        </w:rPr>
        <w:instrText xml:space="preserve"> ADDIN EN.CITE &lt;EndNote&gt;&lt;Cite&gt;&lt;Author&gt;Jaffe&lt;/Author&gt;&lt;Year&gt;2013&lt;/Year&gt;&lt;RecNum&gt;2&lt;/RecNum&gt;&lt;DisplayText&gt;(2)&lt;/DisplayText&gt;&lt;record&gt;&lt;rec-number&gt;2&lt;/rec-number&gt;&lt;foreign-keys&gt;&lt;key app="EN" db-id="vsrwspvsb525tee2se9v9wrnfvt9dwp92v2p" timestamp="1441894269"&gt;2&lt;/key&gt;&lt;/foreign-keys&gt;&lt;ref-type name="Journal Article"&gt;17&lt;/ref-type&gt;&lt;contributors&gt;&lt;authors&gt;&lt;author&gt;Jaffe, E. S.&lt;/author&gt;&lt;/authors&gt;&lt;/contributors&gt;&lt;titles&gt;&lt;title&gt;Follicular lymphomas: a tapestry of common and contrasting threads&lt;/title&gt;&lt;secondary-title&gt;Haematologica&lt;/secondary-title&gt;&lt;/titles&gt;&lt;periodical&gt;&lt;full-title&gt;Haematologica&lt;/full-title&gt;&lt;/periodical&gt;&lt;pages&gt;1163-5&lt;/pages&gt;&lt;volume&gt;98&lt;/volume&gt;&lt;number&gt;8&lt;/number&gt;&lt;edition&gt;2013/08/02&lt;/edition&gt;&lt;keywords&gt;&lt;keyword&gt;DNA-Binding Proteins/genetics&lt;/keyword&gt;&lt;keyword&gt;Humans&lt;/keyword&gt;&lt;keyword&gt;Lymphoma, Follicular/*diagnosis/*genetics/metabolism&lt;/keyword&gt;&lt;/keywords&gt;&lt;dates&gt;&lt;year&gt;2013&lt;/year&gt;&lt;pub-dates&gt;&lt;date&gt;Aug&lt;/date&gt;&lt;/pub-dates&gt;&lt;/dates&gt;&lt;isbn&gt;1592-8721 (Electronic)&amp;#xD;0390-6078 (Linking)&lt;/isbn&gt;&lt;accession-num&gt;23904232&lt;/accession-num&gt;&lt;urls&gt;&lt;related-urls&gt;&lt;url&gt;http://www.ncbi.nlm.nih.gov/pubmed/23904232&lt;/url&gt;&lt;/related-urls&gt;&lt;/urls&gt;&lt;custom2&gt;3729894&lt;/custom2&gt;&lt;electronic-resource-num&gt;10.3324/haematol.2013.086678&amp;#xD;haematol.2013.086678 [pii]&lt;/electronic-resource-num&gt;&lt;language&gt;eng&lt;/language&gt;&lt;/record&gt;&lt;/Cite&gt;&lt;/EndNote&gt;</w:instrText>
      </w:r>
      <w:r w:rsidR="00382DF9" w:rsidRPr="00127C78">
        <w:rPr>
          <w:rFonts w:ascii="Times New Roman" w:hAnsi="Times New Roman"/>
          <w:sz w:val="20"/>
          <w:szCs w:val="20"/>
          <w:shd w:val="clear" w:color="auto" w:fill="FFFFFF"/>
        </w:rPr>
        <w:fldChar w:fldCharType="separate"/>
      </w:r>
      <w:r w:rsidR="00A94F8B">
        <w:rPr>
          <w:rFonts w:ascii="Times New Roman" w:hAnsi="Times New Roman"/>
          <w:noProof/>
          <w:sz w:val="20"/>
          <w:szCs w:val="20"/>
          <w:shd w:val="clear" w:color="auto" w:fill="FFFFFF"/>
        </w:rPr>
        <w:t>(</w:t>
      </w:r>
      <w:hyperlink w:anchor="_ENREF_2" w:tooltip="Jaffe, 2013 #2" w:history="1">
        <w:r w:rsidR="00A94F8B">
          <w:rPr>
            <w:rFonts w:ascii="Times New Roman" w:hAnsi="Times New Roman"/>
            <w:noProof/>
            <w:sz w:val="20"/>
            <w:szCs w:val="20"/>
            <w:shd w:val="clear" w:color="auto" w:fill="FFFFFF"/>
          </w:rPr>
          <w:t>2</w:t>
        </w:r>
      </w:hyperlink>
      <w:r w:rsidR="00A94F8B">
        <w:rPr>
          <w:rFonts w:ascii="Times New Roman" w:hAnsi="Times New Roman"/>
          <w:noProof/>
          <w:sz w:val="20"/>
          <w:szCs w:val="20"/>
          <w:shd w:val="clear" w:color="auto" w:fill="FFFFFF"/>
        </w:rPr>
        <w:t>)</w:t>
      </w:r>
      <w:r w:rsidR="00382DF9" w:rsidRPr="00127C78">
        <w:rPr>
          <w:rFonts w:ascii="Times New Roman" w:hAnsi="Times New Roman"/>
          <w:sz w:val="20"/>
          <w:szCs w:val="20"/>
          <w:shd w:val="clear" w:color="auto" w:fill="FFFFFF"/>
        </w:rPr>
        <w:fldChar w:fldCharType="end"/>
      </w:r>
      <w:r w:rsidRPr="00127C78">
        <w:rPr>
          <w:rFonts w:ascii="Times New Roman" w:hAnsi="Times New Roman"/>
          <w:sz w:val="20"/>
          <w:szCs w:val="20"/>
          <w:shd w:val="clear" w:color="auto" w:fill="FFFFFF"/>
        </w:rPr>
        <w:t xml:space="preserve">. </w:t>
      </w:r>
      <w:proofErr w:type="gramStart"/>
      <w:r w:rsidRPr="00127C78">
        <w:rPr>
          <w:rFonts w:ascii="Times New Roman" w:hAnsi="Times New Roman"/>
          <w:sz w:val="20"/>
          <w:szCs w:val="20"/>
          <w:lang w:eastAsia="fr-FR"/>
        </w:rPr>
        <w:t>t(</w:t>
      </w:r>
      <w:proofErr w:type="gramEnd"/>
      <w:r w:rsidRPr="00127C78">
        <w:rPr>
          <w:rFonts w:ascii="Times New Roman" w:hAnsi="Times New Roman"/>
          <w:sz w:val="20"/>
          <w:szCs w:val="20"/>
          <w:lang w:eastAsia="fr-FR"/>
        </w:rPr>
        <w:t>14;18)</w:t>
      </w:r>
      <w:r w:rsidRPr="00127C78">
        <w:rPr>
          <w:rFonts w:ascii="Times New Roman" w:hAnsi="Times New Roman"/>
          <w:sz w:val="20"/>
          <w:szCs w:val="20"/>
        </w:rPr>
        <w:t xml:space="preserve"> </w:t>
      </w:r>
      <w:r w:rsidRPr="00127C78">
        <w:rPr>
          <w:rFonts w:ascii="Times New Roman" w:hAnsi="Times New Roman"/>
          <w:sz w:val="20"/>
          <w:szCs w:val="20"/>
          <w:lang w:eastAsia="fr-FR"/>
        </w:rPr>
        <w:t xml:space="preserve">juxtaposes the </w:t>
      </w:r>
      <w:r w:rsidR="00127C78" w:rsidRPr="00127C78">
        <w:rPr>
          <w:rFonts w:ascii="Times New Roman" w:hAnsi="Times New Roman"/>
          <w:i/>
          <w:iCs/>
          <w:sz w:val="20"/>
          <w:szCs w:val="20"/>
          <w:lang w:eastAsia="fr-FR"/>
        </w:rPr>
        <w:t>B-Cell leukaemia/Lymphoma 2</w:t>
      </w:r>
      <w:r w:rsidR="00127C78">
        <w:rPr>
          <w:rFonts w:ascii="Times New Roman" w:hAnsi="Times New Roman"/>
          <w:i/>
          <w:iCs/>
          <w:sz w:val="20"/>
          <w:szCs w:val="20"/>
          <w:lang w:eastAsia="fr-FR"/>
        </w:rPr>
        <w:t xml:space="preserve"> (</w:t>
      </w:r>
      <w:r w:rsidR="00127C78" w:rsidRPr="00127C78">
        <w:rPr>
          <w:rFonts w:ascii="Times New Roman" w:hAnsi="Times New Roman"/>
          <w:i/>
          <w:sz w:val="20"/>
          <w:szCs w:val="20"/>
          <w:lang w:eastAsia="fr-FR"/>
        </w:rPr>
        <w:t>BCL2</w:t>
      </w:r>
      <w:r w:rsidRPr="00127C78">
        <w:rPr>
          <w:rFonts w:ascii="Times New Roman" w:hAnsi="Times New Roman"/>
          <w:i/>
          <w:iCs/>
          <w:sz w:val="20"/>
          <w:szCs w:val="20"/>
          <w:lang w:eastAsia="fr-FR"/>
        </w:rPr>
        <w:t xml:space="preserve">) </w:t>
      </w:r>
      <w:r w:rsidRPr="00127C78">
        <w:rPr>
          <w:rFonts w:ascii="Times New Roman" w:hAnsi="Times New Roman"/>
          <w:sz w:val="20"/>
          <w:szCs w:val="20"/>
          <w:lang w:eastAsia="fr-FR"/>
        </w:rPr>
        <w:t xml:space="preserve">proto-oncogene on chromosome 18q21 near to the immunoglobulin heavy chain (IGH) locus on chromosome 14q32. This rearrangement subjects </w:t>
      </w:r>
      <w:r w:rsidRPr="00127C78">
        <w:rPr>
          <w:rFonts w:ascii="Times New Roman" w:hAnsi="Times New Roman"/>
          <w:i/>
          <w:sz w:val="20"/>
          <w:szCs w:val="20"/>
          <w:lang w:eastAsia="fr-FR"/>
        </w:rPr>
        <w:t>BCL2</w:t>
      </w:r>
      <w:r w:rsidRPr="00127C78">
        <w:rPr>
          <w:rFonts w:ascii="Times New Roman" w:hAnsi="Times New Roman"/>
          <w:sz w:val="20"/>
          <w:szCs w:val="20"/>
          <w:lang w:eastAsia="fr-FR"/>
        </w:rPr>
        <w:t xml:space="preserve"> to the control of the IGH locus enhancers leading to overexpression of the BCL2 protein, which inhibits apoptosis, thereby increasing cell survival and uncontrolled cell proliferation in the germinal </w:t>
      </w:r>
      <w:r w:rsidR="00650750" w:rsidRPr="00127C78">
        <w:rPr>
          <w:rFonts w:ascii="Times New Roman" w:hAnsi="Times New Roman"/>
          <w:sz w:val="20"/>
          <w:szCs w:val="20"/>
          <w:lang w:eastAsia="fr-FR"/>
        </w:rPr>
        <w:t>centres</w:t>
      </w:r>
      <w:r w:rsidR="00382DF9" w:rsidRPr="00127C78">
        <w:rPr>
          <w:rFonts w:ascii="Times New Roman" w:hAnsi="Times New Roman"/>
          <w:sz w:val="20"/>
          <w:szCs w:val="20"/>
          <w:lang w:eastAsia="fr-FR"/>
        </w:rPr>
        <w:t xml:space="preserve"> </w:t>
      </w:r>
      <w:r w:rsidR="00382DF9" w:rsidRPr="00127C78">
        <w:rPr>
          <w:rFonts w:ascii="Times New Roman" w:hAnsi="Times New Roman"/>
          <w:sz w:val="20"/>
          <w:szCs w:val="20"/>
          <w:lang w:eastAsia="fr-FR"/>
        </w:rPr>
        <w:fldChar w:fldCharType="begin">
          <w:fldData xml:space="preserve">PEVuZE5vdGU+PENpdGU+PEF1dGhvcj5LcmlkZWw8L0F1dGhvcj48WWVhcj4yMDEyPC9ZZWFyPjxS
ZWNOdW0+MzwvUmVjTnVtPjxEaXNwbGF5VGV4dD4oMyk8L0Rpc3BsYXlUZXh0PjxyZWNvcmQ+PHJl
Yy1udW1iZXI+MzwvcmVjLW51bWJlcj48Zm9yZWlnbi1rZXlzPjxrZXkgYXBwPSJFTiIgZGItaWQ9
InZzcndzcHZzYjUyNXRlZTJzZTl2OXdybmZ2dDlkd3A5MnYycCIgdGltZXN0YW1wPSIxNDQxODk0
MjY5Ij4zPC9rZXk+PC9mb3JlaWduLWtleXM+PHJlZi10eXBlIG5hbWU9IkpvdXJuYWwgQXJ0aWNs
ZSI+MTc8L3JlZi10eXBlPjxjb250cmlidXRvcnM+PGF1dGhvcnM+PGF1dGhvcj5LcmlkZWwsIFIu
PC9hdXRob3I+PGF1dGhvcj5TZWhuLCBMLiBILjwvYXV0aG9yPjxhdXRob3I+R2FzY295bmUsIFIu
IEQuPC9hdXRob3I+PC9hdXRob3JzPjwvY29udHJpYnV0b3JzPjxhdXRoLWFkZHJlc3M+Q2VudGVy
IGZvciBMeW1waG9pZCBDYW5jZXIsIEJDIENhbmNlciBBZ2VuY3ksIERlcGFydG1lbnQgb2YgUGF0
aG9sb2d5IGFuZCBMYWJvcmF0b3J5IE1lZGljaW5lLCBhbmQgRGl2aXNpb24gb2YgTWVkaWNhbCBP
bmNvbG9neSwgVW5pdmVyc2l0eSBvZiBCcml0aXNoIENvbHVtYmlhLCBWYW5jb3V2ZXIsIEJyaXRp
c2ggQ29sdW1iaWEsIENhbmFkYS48L2F1dGgtYWRkcmVzcz48dGl0bGVzPjx0aXRsZT5QYXRob2dl
bmVzaXMgb2YgZm9sbGljdWxhciBseW1waG9tYTwvdGl0bGU+PHNlY29uZGFyeS10aXRsZT5KIENs
aW4gSW52ZXN0PC9zZWNvbmRhcnktdGl0bGU+PC90aXRsZXM+PHBlcmlvZGljYWw+PGZ1bGwtdGl0
bGU+SiBDbGluIEludmVzdDwvZnVsbC10aXRsZT48L3BlcmlvZGljYWw+PHBhZ2VzPjM0MjQtMzE8
L3BhZ2VzPjx2b2x1bWU+MTIyPC92b2x1bWU+PG51bWJlcj4xMDwvbnVtYmVyPjxlZGl0aW9uPjIw
MTIvMTAvMDI8L2VkaXRpb24+PGtleXdvcmRzPjxrZXl3b3JkPkFudGlnZW4gUHJlc2VudGF0aW9u
PC9rZXl3b3JkPjxrZXl3b3JkPkFwb3B0b3Npczwva2V5d29yZD48a2V5d29yZD5CLUx5bXBob2N5
dGVzLypwYXRob2xvZ3k8L2tleXdvcmQ+PGtleXdvcmQ+Q2VsbCBEaXZpc2lvbjwva2V5d29yZD48
a2V5d29yZD5DZWxsIFRyYW5zZm9ybWF0aW9uLCBOZW9wbGFzdGljLypnZW5ldGljczwva2V5d29y
ZD48a2V5d29yZD5DaHJvbW9zb21lIEFiZXJyYXRpb25zPC9rZXl3b3JkPjxrZXl3b3JkPkNocm9t
b3NvbWVzLCBIdW1hbiwgUGFpciAxNC8qZ2VuZXRpY3MvdWx0cmFzdHJ1Y3R1cmU8L2tleXdvcmQ+
PGtleXdvcmQ+Q2hyb21vc29tZXMsIEh1bWFuLCBQYWlyIDE4LypnZW5ldGljcy91bHRyYXN0cnVj
dHVyZTwva2V5d29yZD48a2V5d29yZD5EaXNlYXNlIFByb2dyZXNzaW9uPC9rZXl3b3JkPjxrZXl3
b3JkPkdlbmVzLCBiY2wtMjwva2V5d29yZD48a2V5d29yZD5IdW1hbnM8L2tleXdvcmQ+PGtleXdv
cmQ+THltcGhvbWEsIEZvbGxpY3VsYXIvZHJ1ZyB0aGVyYXB5L2V0aW9sb2d5LypnZW5ldGljcy9w
YXRob2xvZ3k8L2tleXdvcmQ+PGtleXdvcmQ+TWFjcm9waGFnZXMvcGF0aG9sb2d5PC9rZXl3b3Jk
PjxrZXl3b3JkPk1vZGVscywgQmlvbG9naWNhbDwva2V5d29yZD48a2V5d29yZD5Nb2xlY3VsYXIg
VGFyZ2V0ZWQgVGhlcmFweTwva2V5d29yZD48a2V5d29yZD5OZW9wbGFzbSBQcm90ZWlucy9iaW9z
eW50aGVzaXMvKmdlbmV0aWNzL3BoeXNpb2xvZ3k8L2tleXdvcmQ+PGtleXdvcmQ+TmVvcGxhc3Rp
YyBTdGVtIENlbGxzL3BhdGhvbG9neTwva2V5d29yZD48a2V5d29yZD5Qcm90by1PbmNvZ2VuZSBQ
cm90ZWlucyBjLWJjbC0yL2Jpb3N5bnRoZXNpcy8qZ2VuZXRpY3MvcGh5c2lvbG9neTwva2V5d29y
ZD48a2V5d29yZD5TdGVtIENlbGwgTmljaGU8L2tleXdvcmQ+PGtleXdvcmQ+VC1MeW1waG9jeXRl
cy9wYXRob2xvZ3k8L2tleXdvcmQ+PGtleXdvcmQ+KlRyYW5zbG9jYXRpb24sIEdlbmV0aWM8L2tl
eXdvcmQ+PGtleXdvcmQ+VHVtb3IgTWljcm9lbnZpcm9ubWVudC9kcnVnIGVmZmVjdHM8L2tleXdv
cmQ+PC9rZXl3b3Jkcz48ZGF0ZXM+PHllYXI+MjAxMjwveWVhcj48cHViLWRhdGVzPjxkYXRlPk9j
dCAxPC9kYXRlPjwvcHViLWRhdGVzPjwvZGF0ZXM+PGlzYm4+MTU1OC04MjM4IChFbGVjdHJvbmlj
KSYjeEQ7MDAyMS05NzM4IChMaW5raW5nKTwvaXNibj48YWNjZXNzaW9uLW51bT4yMzAyMzcxMzwv
YWNjZXNzaW9uLW51bT48dXJscz48cmVsYXRlZC11cmxzPjx1cmw+aHR0cDovL3d3dy5uY2JpLm5s
bS5uaWguZ292L3B1Ym1lZC8yMzAyMzcxMzwvdXJsPjwvcmVsYXRlZC11cmxzPjwvdXJscz48Y3Vz
dG9tMj4zNDYxOTE0PC9jdXN0b20yPjxlbGVjdHJvbmljLXJlc291cmNlLW51bT4xMC4xMTcyL0pD
STYzMTg2JiN4RDs2MzE4NiBbcGlpXTwvZWxlY3Ryb25pYy1yZXNvdXJjZS1udW0+PGxhbmd1YWdl
PmVuZzwvbGFuZ3VhZ2U+PC9yZWNvcmQ+PC9DaXRlPjwvRW5kTm90ZT4A
</w:fldData>
        </w:fldChar>
      </w:r>
      <w:r w:rsidR="00A94F8B">
        <w:rPr>
          <w:rFonts w:ascii="Times New Roman" w:hAnsi="Times New Roman"/>
          <w:sz w:val="20"/>
          <w:szCs w:val="20"/>
          <w:lang w:eastAsia="fr-FR"/>
        </w:rPr>
        <w:instrText xml:space="preserve"> ADDIN EN.CITE </w:instrText>
      </w:r>
      <w:r w:rsidR="00A94F8B">
        <w:rPr>
          <w:rFonts w:ascii="Times New Roman" w:hAnsi="Times New Roman"/>
          <w:sz w:val="20"/>
          <w:szCs w:val="20"/>
          <w:lang w:eastAsia="fr-FR"/>
        </w:rPr>
        <w:fldChar w:fldCharType="begin">
          <w:fldData xml:space="preserve">PEVuZE5vdGU+PENpdGU+PEF1dGhvcj5LcmlkZWw8L0F1dGhvcj48WWVhcj4yMDEyPC9ZZWFyPjxS
ZWNOdW0+MzwvUmVjTnVtPjxEaXNwbGF5VGV4dD4oMyk8L0Rpc3BsYXlUZXh0PjxyZWNvcmQ+PHJl
Yy1udW1iZXI+MzwvcmVjLW51bWJlcj48Zm9yZWlnbi1rZXlzPjxrZXkgYXBwPSJFTiIgZGItaWQ9
InZzcndzcHZzYjUyNXRlZTJzZTl2OXdybmZ2dDlkd3A5MnYycCIgdGltZXN0YW1wPSIxNDQxODk0
MjY5Ij4zPC9rZXk+PC9mb3JlaWduLWtleXM+PHJlZi10eXBlIG5hbWU9IkpvdXJuYWwgQXJ0aWNs
ZSI+MTc8L3JlZi10eXBlPjxjb250cmlidXRvcnM+PGF1dGhvcnM+PGF1dGhvcj5LcmlkZWwsIFIu
PC9hdXRob3I+PGF1dGhvcj5TZWhuLCBMLiBILjwvYXV0aG9yPjxhdXRob3I+R2FzY295bmUsIFIu
IEQuPC9hdXRob3I+PC9hdXRob3JzPjwvY29udHJpYnV0b3JzPjxhdXRoLWFkZHJlc3M+Q2VudGVy
IGZvciBMeW1waG9pZCBDYW5jZXIsIEJDIENhbmNlciBBZ2VuY3ksIERlcGFydG1lbnQgb2YgUGF0
aG9sb2d5IGFuZCBMYWJvcmF0b3J5IE1lZGljaW5lLCBhbmQgRGl2aXNpb24gb2YgTWVkaWNhbCBP
bmNvbG9neSwgVW5pdmVyc2l0eSBvZiBCcml0aXNoIENvbHVtYmlhLCBWYW5jb3V2ZXIsIEJyaXRp
c2ggQ29sdW1iaWEsIENhbmFkYS48L2F1dGgtYWRkcmVzcz48dGl0bGVzPjx0aXRsZT5QYXRob2dl
bmVzaXMgb2YgZm9sbGljdWxhciBseW1waG9tYTwvdGl0bGU+PHNlY29uZGFyeS10aXRsZT5KIENs
aW4gSW52ZXN0PC9zZWNvbmRhcnktdGl0bGU+PC90aXRsZXM+PHBlcmlvZGljYWw+PGZ1bGwtdGl0
bGU+SiBDbGluIEludmVzdDwvZnVsbC10aXRsZT48L3BlcmlvZGljYWw+PHBhZ2VzPjM0MjQtMzE8
L3BhZ2VzPjx2b2x1bWU+MTIyPC92b2x1bWU+PG51bWJlcj4xMDwvbnVtYmVyPjxlZGl0aW9uPjIw
MTIvMTAvMDI8L2VkaXRpb24+PGtleXdvcmRzPjxrZXl3b3JkPkFudGlnZW4gUHJlc2VudGF0aW9u
PC9rZXl3b3JkPjxrZXl3b3JkPkFwb3B0b3Npczwva2V5d29yZD48a2V5d29yZD5CLUx5bXBob2N5
dGVzLypwYXRob2xvZ3k8L2tleXdvcmQ+PGtleXdvcmQ+Q2VsbCBEaXZpc2lvbjwva2V5d29yZD48
a2V5d29yZD5DZWxsIFRyYW5zZm9ybWF0aW9uLCBOZW9wbGFzdGljLypnZW5ldGljczwva2V5d29y
ZD48a2V5d29yZD5DaHJvbW9zb21lIEFiZXJyYXRpb25zPC9rZXl3b3JkPjxrZXl3b3JkPkNocm9t
b3NvbWVzLCBIdW1hbiwgUGFpciAxNC8qZ2VuZXRpY3MvdWx0cmFzdHJ1Y3R1cmU8L2tleXdvcmQ+
PGtleXdvcmQ+Q2hyb21vc29tZXMsIEh1bWFuLCBQYWlyIDE4LypnZW5ldGljcy91bHRyYXN0cnVj
dHVyZTwva2V5d29yZD48a2V5d29yZD5EaXNlYXNlIFByb2dyZXNzaW9uPC9rZXl3b3JkPjxrZXl3
b3JkPkdlbmVzLCBiY2wtMjwva2V5d29yZD48a2V5d29yZD5IdW1hbnM8L2tleXdvcmQ+PGtleXdv
cmQ+THltcGhvbWEsIEZvbGxpY3VsYXIvZHJ1ZyB0aGVyYXB5L2V0aW9sb2d5LypnZW5ldGljcy9w
YXRob2xvZ3k8L2tleXdvcmQ+PGtleXdvcmQ+TWFjcm9waGFnZXMvcGF0aG9sb2d5PC9rZXl3b3Jk
PjxrZXl3b3JkPk1vZGVscywgQmlvbG9naWNhbDwva2V5d29yZD48a2V5d29yZD5Nb2xlY3VsYXIg
VGFyZ2V0ZWQgVGhlcmFweTwva2V5d29yZD48a2V5d29yZD5OZW9wbGFzbSBQcm90ZWlucy9iaW9z
eW50aGVzaXMvKmdlbmV0aWNzL3BoeXNpb2xvZ3k8L2tleXdvcmQ+PGtleXdvcmQ+TmVvcGxhc3Rp
YyBTdGVtIENlbGxzL3BhdGhvbG9neTwva2V5d29yZD48a2V5d29yZD5Qcm90by1PbmNvZ2VuZSBQ
cm90ZWlucyBjLWJjbC0yL2Jpb3N5bnRoZXNpcy8qZ2VuZXRpY3MvcGh5c2lvbG9neTwva2V5d29y
ZD48a2V5d29yZD5TdGVtIENlbGwgTmljaGU8L2tleXdvcmQ+PGtleXdvcmQ+VC1MeW1waG9jeXRl
cy9wYXRob2xvZ3k8L2tleXdvcmQ+PGtleXdvcmQ+KlRyYW5zbG9jYXRpb24sIEdlbmV0aWM8L2tl
eXdvcmQ+PGtleXdvcmQ+VHVtb3IgTWljcm9lbnZpcm9ubWVudC9kcnVnIGVmZmVjdHM8L2tleXdv
cmQ+PC9rZXl3b3Jkcz48ZGF0ZXM+PHllYXI+MjAxMjwveWVhcj48cHViLWRhdGVzPjxkYXRlPk9j
dCAxPC9kYXRlPjwvcHViLWRhdGVzPjwvZGF0ZXM+PGlzYm4+MTU1OC04MjM4IChFbGVjdHJvbmlj
KSYjeEQ7MDAyMS05NzM4IChMaW5raW5nKTwvaXNibj48YWNjZXNzaW9uLW51bT4yMzAyMzcxMzwv
YWNjZXNzaW9uLW51bT48dXJscz48cmVsYXRlZC11cmxzPjx1cmw+aHR0cDovL3d3dy5uY2JpLm5s
bS5uaWguZ292L3B1Ym1lZC8yMzAyMzcxMzwvdXJsPjwvcmVsYXRlZC11cmxzPjwvdXJscz48Y3Vz
dG9tMj4zNDYxOTE0PC9jdXN0b20yPjxlbGVjdHJvbmljLXJlc291cmNlLW51bT4xMC4xMTcyL0pD
STYzMTg2JiN4RDs2MzE4NiBbcGlpXTwvZWxlY3Ryb25pYy1yZXNvdXJjZS1udW0+PGxhbmd1YWdl
PmVuZzwvbGFuZ3VhZ2U+PC9yZWNvcmQ+PC9DaXRlPjwvRW5kTm90ZT4A
</w:fldData>
        </w:fldChar>
      </w:r>
      <w:r w:rsidR="00A94F8B">
        <w:rPr>
          <w:rFonts w:ascii="Times New Roman" w:hAnsi="Times New Roman"/>
          <w:sz w:val="20"/>
          <w:szCs w:val="20"/>
          <w:lang w:eastAsia="fr-FR"/>
        </w:rPr>
        <w:instrText xml:space="preserve"> ADDIN EN.CITE.DATA </w:instrText>
      </w:r>
      <w:r w:rsidR="00A94F8B">
        <w:rPr>
          <w:rFonts w:ascii="Times New Roman" w:hAnsi="Times New Roman"/>
          <w:sz w:val="20"/>
          <w:szCs w:val="20"/>
          <w:lang w:eastAsia="fr-FR"/>
        </w:rPr>
      </w:r>
      <w:r w:rsidR="00A94F8B">
        <w:rPr>
          <w:rFonts w:ascii="Times New Roman" w:hAnsi="Times New Roman"/>
          <w:sz w:val="20"/>
          <w:szCs w:val="20"/>
          <w:lang w:eastAsia="fr-FR"/>
        </w:rPr>
        <w:fldChar w:fldCharType="end"/>
      </w:r>
      <w:r w:rsidR="00382DF9" w:rsidRPr="00127C78">
        <w:rPr>
          <w:rFonts w:ascii="Times New Roman" w:hAnsi="Times New Roman"/>
          <w:sz w:val="20"/>
          <w:szCs w:val="20"/>
          <w:lang w:eastAsia="fr-FR"/>
        </w:rPr>
        <w:fldChar w:fldCharType="separate"/>
      </w:r>
      <w:r w:rsidR="00A94F8B">
        <w:rPr>
          <w:rFonts w:ascii="Times New Roman" w:hAnsi="Times New Roman"/>
          <w:noProof/>
          <w:sz w:val="20"/>
          <w:szCs w:val="20"/>
          <w:lang w:eastAsia="fr-FR"/>
        </w:rPr>
        <w:t>(</w:t>
      </w:r>
      <w:hyperlink w:anchor="_ENREF_3" w:tooltip="Kridel, 2012 #3" w:history="1">
        <w:r w:rsidR="00A94F8B">
          <w:rPr>
            <w:rFonts w:ascii="Times New Roman" w:hAnsi="Times New Roman"/>
            <w:noProof/>
            <w:sz w:val="20"/>
            <w:szCs w:val="20"/>
            <w:lang w:eastAsia="fr-FR"/>
          </w:rPr>
          <w:t>3</w:t>
        </w:r>
      </w:hyperlink>
      <w:r w:rsidR="00A94F8B">
        <w:rPr>
          <w:rFonts w:ascii="Times New Roman" w:hAnsi="Times New Roman"/>
          <w:noProof/>
          <w:sz w:val="20"/>
          <w:szCs w:val="20"/>
          <w:lang w:eastAsia="fr-FR"/>
        </w:rPr>
        <w:t>)</w:t>
      </w:r>
      <w:r w:rsidR="00382DF9" w:rsidRPr="00127C78">
        <w:rPr>
          <w:rFonts w:ascii="Times New Roman" w:hAnsi="Times New Roman"/>
          <w:sz w:val="20"/>
          <w:szCs w:val="20"/>
          <w:lang w:eastAsia="fr-FR"/>
        </w:rPr>
        <w:fldChar w:fldCharType="end"/>
      </w:r>
      <w:r w:rsidR="00DD6E77" w:rsidRPr="00127C78">
        <w:rPr>
          <w:rFonts w:ascii="Times New Roman" w:hAnsi="Times New Roman"/>
          <w:sz w:val="20"/>
          <w:szCs w:val="20"/>
          <w:lang w:eastAsia="fr-FR"/>
        </w:rPr>
        <w:t>.</w:t>
      </w:r>
      <w:r w:rsidRPr="00127C78">
        <w:rPr>
          <w:rFonts w:ascii="Times New Roman" w:hAnsi="Times New Roman"/>
          <w:sz w:val="20"/>
          <w:szCs w:val="20"/>
          <w:lang w:eastAsia="fr-FR"/>
        </w:rPr>
        <w:t xml:space="preserve"> </w:t>
      </w:r>
      <w:r w:rsidRPr="00127C78">
        <w:rPr>
          <w:rFonts w:ascii="Times New Roman" w:hAnsi="Times New Roman"/>
          <w:sz w:val="20"/>
          <w:szCs w:val="20"/>
          <w:shd w:val="clear" w:color="auto" w:fill="FFFFFF"/>
        </w:rPr>
        <w:t xml:space="preserve"> </w:t>
      </w:r>
      <w:proofErr w:type="gramStart"/>
      <w:r w:rsidRPr="00127C78">
        <w:rPr>
          <w:rFonts w:ascii="Times New Roman" w:hAnsi="Times New Roman"/>
          <w:sz w:val="20"/>
          <w:szCs w:val="20"/>
          <w:shd w:val="clear" w:color="auto" w:fill="FFFFFF"/>
        </w:rPr>
        <w:t>t(</w:t>
      </w:r>
      <w:proofErr w:type="gramEnd"/>
      <w:r w:rsidRPr="00127C78">
        <w:rPr>
          <w:rFonts w:ascii="Times New Roman" w:hAnsi="Times New Roman"/>
          <w:sz w:val="20"/>
          <w:szCs w:val="20"/>
          <w:shd w:val="clear" w:color="auto" w:fill="FFFFFF"/>
        </w:rPr>
        <w:t xml:space="preserve">14;18) probably constitutes the initiating lesion of FL, and is believed to trigger the multistep oncogenic cascade leading to </w:t>
      </w:r>
      <w:r w:rsidR="002E31D5" w:rsidRPr="00127C78">
        <w:rPr>
          <w:rFonts w:ascii="Times New Roman" w:hAnsi="Times New Roman"/>
          <w:sz w:val="20"/>
          <w:szCs w:val="20"/>
          <w:shd w:val="clear" w:color="auto" w:fill="FFFFFF"/>
        </w:rPr>
        <w:t xml:space="preserve">malignant disease </w:t>
      </w:r>
      <w:r w:rsidR="00382DF9" w:rsidRPr="00127C78">
        <w:rPr>
          <w:rFonts w:ascii="Times New Roman" w:hAnsi="Times New Roman"/>
          <w:sz w:val="20"/>
          <w:szCs w:val="20"/>
          <w:shd w:val="clear" w:color="auto" w:fill="FFFFFF"/>
        </w:rPr>
        <w:fldChar w:fldCharType="begin">
          <w:fldData xml:space="preserve">PEVuZE5vdGU+PENpdGU+PEF1dGhvcj5LcmlkZWw8L0F1dGhvcj48WWVhcj4yMDEyPC9ZZWFyPjxS
ZWNOdW0+MzwvUmVjTnVtPjxEaXNwbGF5VGV4dD4oMyk8L0Rpc3BsYXlUZXh0PjxyZWNvcmQ+PHJl
Yy1udW1iZXI+MzwvcmVjLW51bWJlcj48Zm9yZWlnbi1rZXlzPjxrZXkgYXBwPSJFTiIgZGItaWQ9
InZzcndzcHZzYjUyNXRlZTJzZTl2OXdybmZ2dDlkd3A5MnYycCIgdGltZXN0YW1wPSIxNDQxODk0
MjY5Ij4zPC9rZXk+PC9mb3JlaWduLWtleXM+PHJlZi10eXBlIG5hbWU9IkpvdXJuYWwgQXJ0aWNs
ZSI+MTc8L3JlZi10eXBlPjxjb250cmlidXRvcnM+PGF1dGhvcnM+PGF1dGhvcj5LcmlkZWwsIFIu
PC9hdXRob3I+PGF1dGhvcj5TZWhuLCBMLiBILjwvYXV0aG9yPjxhdXRob3I+R2FzY295bmUsIFIu
IEQuPC9hdXRob3I+PC9hdXRob3JzPjwvY29udHJpYnV0b3JzPjxhdXRoLWFkZHJlc3M+Q2VudGVy
IGZvciBMeW1waG9pZCBDYW5jZXIsIEJDIENhbmNlciBBZ2VuY3ksIERlcGFydG1lbnQgb2YgUGF0
aG9sb2d5IGFuZCBMYWJvcmF0b3J5IE1lZGljaW5lLCBhbmQgRGl2aXNpb24gb2YgTWVkaWNhbCBP
bmNvbG9neSwgVW5pdmVyc2l0eSBvZiBCcml0aXNoIENvbHVtYmlhLCBWYW5jb3V2ZXIsIEJyaXRp
c2ggQ29sdW1iaWEsIENhbmFkYS48L2F1dGgtYWRkcmVzcz48dGl0bGVzPjx0aXRsZT5QYXRob2dl
bmVzaXMgb2YgZm9sbGljdWxhciBseW1waG9tYTwvdGl0bGU+PHNlY29uZGFyeS10aXRsZT5KIENs
aW4gSW52ZXN0PC9zZWNvbmRhcnktdGl0bGU+PC90aXRsZXM+PHBlcmlvZGljYWw+PGZ1bGwtdGl0
bGU+SiBDbGluIEludmVzdDwvZnVsbC10aXRsZT48L3BlcmlvZGljYWw+PHBhZ2VzPjM0MjQtMzE8
L3BhZ2VzPjx2b2x1bWU+MTIyPC92b2x1bWU+PG51bWJlcj4xMDwvbnVtYmVyPjxlZGl0aW9uPjIw
MTIvMTAvMDI8L2VkaXRpb24+PGtleXdvcmRzPjxrZXl3b3JkPkFudGlnZW4gUHJlc2VudGF0aW9u
PC9rZXl3b3JkPjxrZXl3b3JkPkFwb3B0b3Npczwva2V5d29yZD48a2V5d29yZD5CLUx5bXBob2N5
dGVzLypwYXRob2xvZ3k8L2tleXdvcmQ+PGtleXdvcmQ+Q2VsbCBEaXZpc2lvbjwva2V5d29yZD48
a2V5d29yZD5DZWxsIFRyYW5zZm9ybWF0aW9uLCBOZW9wbGFzdGljLypnZW5ldGljczwva2V5d29y
ZD48a2V5d29yZD5DaHJvbW9zb21lIEFiZXJyYXRpb25zPC9rZXl3b3JkPjxrZXl3b3JkPkNocm9t
b3NvbWVzLCBIdW1hbiwgUGFpciAxNC8qZ2VuZXRpY3MvdWx0cmFzdHJ1Y3R1cmU8L2tleXdvcmQ+
PGtleXdvcmQ+Q2hyb21vc29tZXMsIEh1bWFuLCBQYWlyIDE4LypnZW5ldGljcy91bHRyYXN0cnVj
dHVyZTwva2V5d29yZD48a2V5d29yZD5EaXNlYXNlIFByb2dyZXNzaW9uPC9rZXl3b3JkPjxrZXl3
b3JkPkdlbmVzLCBiY2wtMjwva2V5d29yZD48a2V5d29yZD5IdW1hbnM8L2tleXdvcmQ+PGtleXdv
cmQ+THltcGhvbWEsIEZvbGxpY3VsYXIvZHJ1ZyB0aGVyYXB5L2V0aW9sb2d5LypnZW5ldGljcy9w
YXRob2xvZ3k8L2tleXdvcmQ+PGtleXdvcmQ+TWFjcm9waGFnZXMvcGF0aG9sb2d5PC9rZXl3b3Jk
PjxrZXl3b3JkPk1vZGVscywgQmlvbG9naWNhbDwva2V5d29yZD48a2V5d29yZD5Nb2xlY3VsYXIg
VGFyZ2V0ZWQgVGhlcmFweTwva2V5d29yZD48a2V5d29yZD5OZW9wbGFzbSBQcm90ZWlucy9iaW9z
eW50aGVzaXMvKmdlbmV0aWNzL3BoeXNpb2xvZ3k8L2tleXdvcmQ+PGtleXdvcmQ+TmVvcGxhc3Rp
YyBTdGVtIENlbGxzL3BhdGhvbG9neTwva2V5d29yZD48a2V5d29yZD5Qcm90by1PbmNvZ2VuZSBQ
cm90ZWlucyBjLWJjbC0yL2Jpb3N5bnRoZXNpcy8qZ2VuZXRpY3MvcGh5c2lvbG9neTwva2V5d29y
ZD48a2V5d29yZD5TdGVtIENlbGwgTmljaGU8L2tleXdvcmQ+PGtleXdvcmQ+VC1MeW1waG9jeXRl
cy9wYXRob2xvZ3k8L2tleXdvcmQ+PGtleXdvcmQ+KlRyYW5zbG9jYXRpb24sIEdlbmV0aWM8L2tl
eXdvcmQ+PGtleXdvcmQ+VHVtb3IgTWljcm9lbnZpcm9ubWVudC9kcnVnIGVmZmVjdHM8L2tleXdv
cmQ+PC9rZXl3b3Jkcz48ZGF0ZXM+PHllYXI+MjAxMjwveWVhcj48cHViLWRhdGVzPjxkYXRlPk9j
dCAxPC9kYXRlPjwvcHViLWRhdGVzPjwvZGF0ZXM+PGlzYm4+MTU1OC04MjM4IChFbGVjdHJvbmlj
KSYjeEQ7MDAyMS05NzM4IChMaW5raW5nKTwvaXNibj48YWNjZXNzaW9uLW51bT4yMzAyMzcxMzwv
YWNjZXNzaW9uLW51bT48dXJscz48cmVsYXRlZC11cmxzPjx1cmw+aHR0cDovL3d3dy5uY2JpLm5s
bS5uaWguZ292L3B1Ym1lZC8yMzAyMzcxMzwvdXJsPjwvcmVsYXRlZC11cmxzPjwvdXJscz48Y3Vz
dG9tMj4zNDYxOTE0PC9jdXN0b20yPjxlbGVjdHJvbmljLXJlc291cmNlLW51bT4xMC4xMTcyL0pD
STYzMTg2JiN4RDs2MzE4NiBbcGlpXTwvZWxlY3Ryb25pYy1yZXNvdXJjZS1udW0+PGxhbmd1YWdl
PmVuZzwvbGFuZ3VhZ2U+PC9yZWNvcmQ+PC9DaXRlPjwvRW5kTm90ZT4A
</w:fldData>
        </w:fldChar>
      </w:r>
      <w:r w:rsidR="00A94F8B">
        <w:rPr>
          <w:rFonts w:ascii="Times New Roman" w:hAnsi="Times New Roman"/>
          <w:sz w:val="20"/>
          <w:szCs w:val="20"/>
          <w:shd w:val="clear" w:color="auto" w:fill="FFFFFF"/>
        </w:rPr>
        <w:instrText xml:space="preserve"> ADDIN EN.CITE </w:instrText>
      </w:r>
      <w:r w:rsidR="00A94F8B">
        <w:rPr>
          <w:rFonts w:ascii="Times New Roman" w:hAnsi="Times New Roman"/>
          <w:sz w:val="20"/>
          <w:szCs w:val="20"/>
          <w:shd w:val="clear" w:color="auto" w:fill="FFFFFF"/>
        </w:rPr>
        <w:fldChar w:fldCharType="begin">
          <w:fldData xml:space="preserve">PEVuZE5vdGU+PENpdGU+PEF1dGhvcj5LcmlkZWw8L0F1dGhvcj48WWVhcj4yMDEyPC9ZZWFyPjxS
ZWNOdW0+MzwvUmVjTnVtPjxEaXNwbGF5VGV4dD4oMyk8L0Rpc3BsYXlUZXh0PjxyZWNvcmQ+PHJl
Yy1udW1iZXI+MzwvcmVjLW51bWJlcj48Zm9yZWlnbi1rZXlzPjxrZXkgYXBwPSJFTiIgZGItaWQ9
InZzcndzcHZzYjUyNXRlZTJzZTl2OXdybmZ2dDlkd3A5MnYycCIgdGltZXN0YW1wPSIxNDQxODk0
MjY5Ij4zPC9rZXk+PC9mb3JlaWduLWtleXM+PHJlZi10eXBlIG5hbWU9IkpvdXJuYWwgQXJ0aWNs
ZSI+MTc8L3JlZi10eXBlPjxjb250cmlidXRvcnM+PGF1dGhvcnM+PGF1dGhvcj5LcmlkZWwsIFIu
PC9hdXRob3I+PGF1dGhvcj5TZWhuLCBMLiBILjwvYXV0aG9yPjxhdXRob3I+R2FzY295bmUsIFIu
IEQuPC9hdXRob3I+PC9hdXRob3JzPjwvY29udHJpYnV0b3JzPjxhdXRoLWFkZHJlc3M+Q2VudGVy
IGZvciBMeW1waG9pZCBDYW5jZXIsIEJDIENhbmNlciBBZ2VuY3ksIERlcGFydG1lbnQgb2YgUGF0
aG9sb2d5IGFuZCBMYWJvcmF0b3J5IE1lZGljaW5lLCBhbmQgRGl2aXNpb24gb2YgTWVkaWNhbCBP
bmNvbG9neSwgVW5pdmVyc2l0eSBvZiBCcml0aXNoIENvbHVtYmlhLCBWYW5jb3V2ZXIsIEJyaXRp
c2ggQ29sdW1iaWEsIENhbmFkYS48L2F1dGgtYWRkcmVzcz48dGl0bGVzPjx0aXRsZT5QYXRob2dl
bmVzaXMgb2YgZm9sbGljdWxhciBseW1waG9tYTwvdGl0bGU+PHNlY29uZGFyeS10aXRsZT5KIENs
aW4gSW52ZXN0PC9zZWNvbmRhcnktdGl0bGU+PC90aXRsZXM+PHBlcmlvZGljYWw+PGZ1bGwtdGl0
bGU+SiBDbGluIEludmVzdDwvZnVsbC10aXRsZT48L3BlcmlvZGljYWw+PHBhZ2VzPjM0MjQtMzE8
L3BhZ2VzPjx2b2x1bWU+MTIyPC92b2x1bWU+PG51bWJlcj4xMDwvbnVtYmVyPjxlZGl0aW9uPjIw
MTIvMTAvMDI8L2VkaXRpb24+PGtleXdvcmRzPjxrZXl3b3JkPkFudGlnZW4gUHJlc2VudGF0aW9u
PC9rZXl3b3JkPjxrZXl3b3JkPkFwb3B0b3Npczwva2V5d29yZD48a2V5d29yZD5CLUx5bXBob2N5
dGVzLypwYXRob2xvZ3k8L2tleXdvcmQ+PGtleXdvcmQ+Q2VsbCBEaXZpc2lvbjwva2V5d29yZD48
a2V5d29yZD5DZWxsIFRyYW5zZm9ybWF0aW9uLCBOZW9wbGFzdGljLypnZW5ldGljczwva2V5d29y
ZD48a2V5d29yZD5DaHJvbW9zb21lIEFiZXJyYXRpb25zPC9rZXl3b3JkPjxrZXl3b3JkPkNocm9t
b3NvbWVzLCBIdW1hbiwgUGFpciAxNC8qZ2VuZXRpY3MvdWx0cmFzdHJ1Y3R1cmU8L2tleXdvcmQ+
PGtleXdvcmQ+Q2hyb21vc29tZXMsIEh1bWFuLCBQYWlyIDE4LypnZW5ldGljcy91bHRyYXN0cnVj
dHVyZTwva2V5d29yZD48a2V5d29yZD5EaXNlYXNlIFByb2dyZXNzaW9uPC9rZXl3b3JkPjxrZXl3
b3JkPkdlbmVzLCBiY2wtMjwva2V5d29yZD48a2V5d29yZD5IdW1hbnM8L2tleXdvcmQ+PGtleXdv
cmQ+THltcGhvbWEsIEZvbGxpY3VsYXIvZHJ1ZyB0aGVyYXB5L2V0aW9sb2d5LypnZW5ldGljcy9w
YXRob2xvZ3k8L2tleXdvcmQ+PGtleXdvcmQ+TWFjcm9waGFnZXMvcGF0aG9sb2d5PC9rZXl3b3Jk
PjxrZXl3b3JkPk1vZGVscywgQmlvbG9naWNhbDwva2V5d29yZD48a2V5d29yZD5Nb2xlY3VsYXIg
VGFyZ2V0ZWQgVGhlcmFweTwva2V5d29yZD48a2V5d29yZD5OZW9wbGFzbSBQcm90ZWlucy9iaW9z
eW50aGVzaXMvKmdlbmV0aWNzL3BoeXNpb2xvZ3k8L2tleXdvcmQ+PGtleXdvcmQ+TmVvcGxhc3Rp
YyBTdGVtIENlbGxzL3BhdGhvbG9neTwva2V5d29yZD48a2V5d29yZD5Qcm90by1PbmNvZ2VuZSBQ
cm90ZWlucyBjLWJjbC0yL2Jpb3N5bnRoZXNpcy8qZ2VuZXRpY3MvcGh5c2lvbG9neTwva2V5d29y
ZD48a2V5d29yZD5TdGVtIENlbGwgTmljaGU8L2tleXdvcmQ+PGtleXdvcmQ+VC1MeW1waG9jeXRl
cy9wYXRob2xvZ3k8L2tleXdvcmQ+PGtleXdvcmQ+KlRyYW5zbG9jYXRpb24sIEdlbmV0aWM8L2tl
eXdvcmQ+PGtleXdvcmQ+VHVtb3IgTWljcm9lbnZpcm9ubWVudC9kcnVnIGVmZmVjdHM8L2tleXdv
cmQ+PC9rZXl3b3Jkcz48ZGF0ZXM+PHllYXI+MjAxMjwveWVhcj48cHViLWRhdGVzPjxkYXRlPk9j
dCAxPC9kYXRlPjwvcHViLWRhdGVzPjwvZGF0ZXM+PGlzYm4+MTU1OC04MjM4IChFbGVjdHJvbmlj
KSYjeEQ7MDAyMS05NzM4IChMaW5raW5nKTwvaXNibj48YWNjZXNzaW9uLW51bT4yMzAyMzcxMzwv
YWNjZXNzaW9uLW51bT48dXJscz48cmVsYXRlZC11cmxzPjx1cmw+aHR0cDovL3d3dy5uY2JpLm5s
bS5uaWguZ292L3B1Ym1lZC8yMzAyMzcxMzwvdXJsPjwvcmVsYXRlZC11cmxzPjwvdXJscz48Y3Vz
dG9tMj4zNDYxOTE0PC9jdXN0b20yPjxlbGVjdHJvbmljLXJlc291cmNlLW51bT4xMC4xMTcyL0pD
STYzMTg2JiN4RDs2MzE4NiBbcGlpXTwvZWxlY3Ryb25pYy1yZXNvdXJjZS1udW0+PGxhbmd1YWdl
PmVuZzwvbGFuZ3VhZ2U+PC9yZWNvcmQ+PC9DaXRlPjwvRW5kTm90ZT4A
</w:fldData>
        </w:fldChar>
      </w:r>
      <w:r w:rsidR="00A94F8B">
        <w:rPr>
          <w:rFonts w:ascii="Times New Roman" w:hAnsi="Times New Roman"/>
          <w:sz w:val="20"/>
          <w:szCs w:val="20"/>
          <w:shd w:val="clear" w:color="auto" w:fill="FFFFFF"/>
        </w:rPr>
        <w:instrText xml:space="preserve"> ADDIN EN.CITE.DATA </w:instrText>
      </w:r>
      <w:r w:rsidR="00A94F8B">
        <w:rPr>
          <w:rFonts w:ascii="Times New Roman" w:hAnsi="Times New Roman"/>
          <w:sz w:val="20"/>
          <w:szCs w:val="20"/>
          <w:shd w:val="clear" w:color="auto" w:fill="FFFFFF"/>
        </w:rPr>
      </w:r>
      <w:r w:rsidR="00A94F8B">
        <w:rPr>
          <w:rFonts w:ascii="Times New Roman" w:hAnsi="Times New Roman"/>
          <w:sz w:val="20"/>
          <w:szCs w:val="20"/>
          <w:shd w:val="clear" w:color="auto" w:fill="FFFFFF"/>
        </w:rPr>
        <w:fldChar w:fldCharType="end"/>
      </w:r>
      <w:r w:rsidR="00382DF9" w:rsidRPr="00127C78">
        <w:rPr>
          <w:rFonts w:ascii="Times New Roman" w:hAnsi="Times New Roman"/>
          <w:sz w:val="20"/>
          <w:szCs w:val="20"/>
          <w:shd w:val="clear" w:color="auto" w:fill="FFFFFF"/>
        </w:rPr>
        <w:fldChar w:fldCharType="separate"/>
      </w:r>
      <w:r w:rsidR="00A94F8B">
        <w:rPr>
          <w:rFonts w:ascii="Times New Roman" w:hAnsi="Times New Roman"/>
          <w:noProof/>
          <w:sz w:val="20"/>
          <w:szCs w:val="20"/>
          <w:shd w:val="clear" w:color="auto" w:fill="FFFFFF"/>
        </w:rPr>
        <w:t>(</w:t>
      </w:r>
      <w:hyperlink w:anchor="_ENREF_3" w:tooltip="Kridel, 2012 #3" w:history="1">
        <w:r w:rsidR="00A94F8B">
          <w:rPr>
            <w:rFonts w:ascii="Times New Roman" w:hAnsi="Times New Roman"/>
            <w:noProof/>
            <w:sz w:val="20"/>
            <w:szCs w:val="20"/>
            <w:shd w:val="clear" w:color="auto" w:fill="FFFFFF"/>
          </w:rPr>
          <w:t>3</w:t>
        </w:r>
      </w:hyperlink>
      <w:r w:rsidR="00A94F8B">
        <w:rPr>
          <w:rFonts w:ascii="Times New Roman" w:hAnsi="Times New Roman"/>
          <w:noProof/>
          <w:sz w:val="20"/>
          <w:szCs w:val="20"/>
          <w:shd w:val="clear" w:color="auto" w:fill="FFFFFF"/>
        </w:rPr>
        <w:t>)</w:t>
      </w:r>
      <w:r w:rsidR="00382DF9" w:rsidRPr="00127C78">
        <w:rPr>
          <w:rFonts w:ascii="Times New Roman" w:hAnsi="Times New Roman"/>
          <w:sz w:val="20"/>
          <w:szCs w:val="20"/>
          <w:shd w:val="clear" w:color="auto" w:fill="FFFFFF"/>
        </w:rPr>
        <w:fldChar w:fldCharType="end"/>
      </w:r>
      <w:r w:rsidRPr="00127C78">
        <w:rPr>
          <w:rFonts w:ascii="Times New Roman" w:hAnsi="Times New Roman"/>
          <w:sz w:val="20"/>
          <w:szCs w:val="20"/>
          <w:shd w:val="clear" w:color="auto" w:fill="FFFFFF"/>
        </w:rPr>
        <w:t xml:space="preserve">. </w:t>
      </w:r>
      <w:r w:rsidRPr="00127C78">
        <w:rPr>
          <w:rFonts w:ascii="Times New Roman" w:hAnsi="Times New Roman"/>
          <w:sz w:val="20"/>
          <w:szCs w:val="20"/>
          <w:lang w:eastAsia="fr-FR"/>
        </w:rPr>
        <w:t xml:space="preserve">The association between the </w:t>
      </w:r>
      <w:proofErr w:type="gramStart"/>
      <w:r w:rsidRPr="00127C78">
        <w:rPr>
          <w:rFonts w:ascii="Times New Roman" w:hAnsi="Times New Roman"/>
          <w:sz w:val="20"/>
          <w:szCs w:val="20"/>
          <w:lang w:eastAsia="fr-FR"/>
        </w:rPr>
        <w:t>t(</w:t>
      </w:r>
      <w:proofErr w:type="gramEnd"/>
      <w:r w:rsidRPr="00127C78">
        <w:rPr>
          <w:rFonts w:ascii="Times New Roman" w:hAnsi="Times New Roman"/>
          <w:sz w:val="20"/>
          <w:szCs w:val="20"/>
          <w:lang w:eastAsia="fr-FR"/>
        </w:rPr>
        <w:t xml:space="preserve">14;18) chromosomal aberration and FL has long been known, with </w:t>
      </w:r>
      <w:r w:rsidRPr="00127C78">
        <w:rPr>
          <w:rFonts w:ascii="Times New Roman" w:hAnsi="Times New Roman"/>
          <w:sz w:val="20"/>
          <w:szCs w:val="20"/>
        </w:rPr>
        <w:t xml:space="preserve">90% </w:t>
      </w:r>
      <w:r w:rsidRPr="00127C78">
        <w:rPr>
          <w:rStyle w:val="CommentReference"/>
          <w:rFonts w:ascii="Times New Roman" w:hAnsi="Times New Roman"/>
          <w:sz w:val="20"/>
          <w:szCs w:val="20"/>
        </w:rPr>
        <w:t xml:space="preserve"> </w:t>
      </w:r>
      <w:r w:rsidRPr="00127C78">
        <w:rPr>
          <w:rFonts w:ascii="Times New Roman" w:hAnsi="Times New Roman"/>
          <w:sz w:val="20"/>
          <w:szCs w:val="20"/>
        </w:rPr>
        <w:t>of FL cases positive for the translocation</w:t>
      </w:r>
      <w:r w:rsidR="00C10AFD" w:rsidRPr="00127C78">
        <w:rPr>
          <w:rFonts w:ascii="Times New Roman" w:hAnsi="Times New Roman"/>
          <w:sz w:val="20"/>
          <w:szCs w:val="20"/>
        </w:rPr>
        <w:t xml:space="preserve"> (commonly defined as a frequency greater than 1 cell bearing the translocation per 1,000,000 circulating lymphocytes (≥1x10</w:t>
      </w:r>
      <w:r w:rsidR="00C10AFD" w:rsidRPr="00127C78">
        <w:rPr>
          <w:rFonts w:ascii="Times New Roman" w:hAnsi="Times New Roman"/>
          <w:sz w:val="20"/>
          <w:szCs w:val="20"/>
          <w:vertAlign w:val="superscript"/>
        </w:rPr>
        <w:t>-6</w:t>
      </w:r>
      <w:r w:rsidR="00C10AFD" w:rsidRPr="00127C78">
        <w:rPr>
          <w:rFonts w:ascii="Times New Roman" w:hAnsi="Times New Roman"/>
          <w:sz w:val="20"/>
          <w:szCs w:val="20"/>
        </w:rPr>
        <w:t>)</w:t>
      </w:r>
      <w:r w:rsidR="001371FC" w:rsidRPr="00127C78">
        <w:rPr>
          <w:rFonts w:ascii="Times New Roman" w:hAnsi="Times New Roman"/>
          <w:sz w:val="20"/>
          <w:szCs w:val="20"/>
        </w:rPr>
        <w:t>)</w:t>
      </w:r>
      <w:r w:rsidRPr="00127C78">
        <w:rPr>
          <w:rFonts w:ascii="Times New Roman" w:hAnsi="Times New Roman"/>
          <w:sz w:val="20"/>
          <w:szCs w:val="20"/>
        </w:rPr>
        <w:t xml:space="preserve">.  However, the translocation is also present at very low </w:t>
      </w:r>
      <w:r w:rsidR="00C10AFD" w:rsidRPr="00127C78">
        <w:rPr>
          <w:rFonts w:ascii="Times New Roman" w:hAnsi="Times New Roman"/>
          <w:sz w:val="20"/>
          <w:szCs w:val="20"/>
        </w:rPr>
        <w:t>frequencies</w:t>
      </w:r>
      <w:r w:rsidRPr="00127C78">
        <w:rPr>
          <w:rFonts w:ascii="Times New Roman" w:hAnsi="Times New Roman"/>
          <w:sz w:val="20"/>
          <w:szCs w:val="20"/>
        </w:rPr>
        <w:t xml:space="preserve"> in the blood of ~50% of “healthy” individuals </w:t>
      </w:r>
      <w:r w:rsidR="00382DF9" w:rsidRPr="00127C78">
        <w:rPr>
          <w:rFonts w:ascii="Times New Roman" w:hAnsi="Times New Roman"/>
          <w:sz w:val="20"/>
          <w:szCs w:val="20"/>
        </w:rPr>
        <w:fldChar w:fldCharType="begin">
          <w:fldData xml:space="preserve">PEVuZE5vdGU+PENpdGU+PEF1dGhvcj5TY2jDvGxlcjwvQXV0aG9yPjxZZWFyPjIwMDk8L1llYXI+
PFJlY051bT40PC9SZWNOdW0+PERpc3BsYXlUZXh0Pig0LTYpPC9EaXNwbGF5VGV4dD48cmVjb3Jk
PjxyZWMtbnVtYmVyPjQ8L3JlYy1udW1iZXI+PGZvcmVpZ24ta2V5cz48a2V5IGFwcD0iRU4iIGRi
LWlkPSJ2c3J3c3B2c2I1MjV0ZWUyc2U5djl3cm5mdnQ5ZHdwOTJ2MnAiIHRpbWVzdGFtcD0iMTQ0
MTg5NDI2OSI+NDwva2V5PjwvZm9yZWlnbi1rZXlzPjxyZWYtdHlwZSBuYW1lPSJKb3VybmFsIEFy
dGljbGUiPjE3PC9yZWYtdHlwZT48Y29udHJpYnV0b3JzPjxhdXRob3JzPjxhdXRob3I+U2Now7xs
ZXIsIEZyYW5rPC9hdXRob3I+PGF1dGhvcj5Ew7Zsa2VuLCBMYXJzPC9hdXRob3I+PGF1dGhvcj5I
aXJ0LCBDYXJzdGVuPC9hdXRob3I+PGF1dGhvcj5LaWVmZXIsIFRob21hczwvYXV0aG9yPjxhdXRo
b3I+QmVyZywgVG9iaWFzPC9hdXRob3I+PGF1dGhvcj5GdXNjaCwgR2VyaGFyZDwvYXV0aG9yPjxh
dXRob3I+V2VpdG1hbm4sIEsuPC9hdXRob3I+PGF1dGhvcj5Ib2ZmbWFubiwgVy48L2F1dGhvcj48
YXV0aG9yPkZ1c2NoLCBDaHJpc3RvcGg8L2F1dGhvcj48YXV0aG9yPkphbnosIFNpZWdmcmllZDwv
YXV0aG9yPjxhdXRob3I+UmFia2luLCBDaGFybGVzIFMuPC9hdXRob3I+PGF1dGhvcj5Ew7Zsa2Vu
LCBHb3R0ZnJpZWQ8L2F1dGhvcj48L2F1dGhvcnM+PC9jb250cmlidXRvcnM+PHRpdGxlcz48dGl0
bGU+UHJldmFsZW5jZSBhbmQgZnJlcXVlbmN5IG9mIGNpcmN1bGF0aW5nIHQoMTQ7MTgpLU1CUiB0
cmFuc2xvY2F0aW9uIGNhcnJ5aW5nIGNlbGxzIGluIGhlYWx0aHkgaW5kaXZpZHVhbHM8L3RpdGxl
PjxzZWNvbmRhcnktdGl0bGU+SW50ZXJuYXRpb25hbCBKb3VybmFsIG9mIENhbmNlcjwvc2Vjb25k
YXJ5LXRpdGxlPjwvdGl0bGVzPjxwZXJpb2RpY2FsPjxmdWxsLXRpdGxlPkludGVybmF0aW9uYWwg
Sm91cm5hbCBvZiBDYW5jZXI8L2Z1bGwtdGl0bGU+PC9wZXJpb2RpY2FsPjxwYWdlcz45NTgtOTYz
PC9wYWdlcz48dm9sdW1lPjEyNDwvdm9sdW1lPjxudW1iZXI+NDwvbnVtYmVyPjxrZXl3b3Jkcz48
a2V5d29yZD50KDE0PC9rZXl3b3JkPjxrZXl3b3JkPjE4KS10cmFuc2xvY2F0aW9uPC9rZXl3b3Jk
PjxrZXl3b3JkPkJDTDI8L2tleXdvcmQ+PGtleXdvcmQ+cXVhbnRpdGF0aXZlIHJlYWwtdGltZSBQ
Q1I8L2tleXdvcmQ+PGtleXdvcmQ+aGVhbHRoeSBpbmRpdmlkdWFsczwva2V5d29yZD48a2V5d29y
ZD5mb2xsaWN1bGFyIGx5bXBob21hPC9rZXl3b3JkPjwva2V5d29yZHM+PGRhdGVzPjx5ZWFyPjIw
MDk8L3llYXI+PC9kYXRlcz48cHVibGlzaGVyPldpbGV5IFN1YnNjcmlwdGlvbiBTZXJ2aWNlcywg
SW5jLiwgQSBXaWxleSBDb21wYW55PC9wdWJsaXNoZXI+PGlzYm4+MTA5Ny0wMjE1PC9pc2JuPjx1
cmxzPjxyZWxhdGVkLXVybHM+PHVybD5odHRwOi8vZHguZG9pLm9yZy8xMC4xMDAyL2lqYy4yMzk1
ODwvdXJsPjwvcmVsYXRlZC11cmxzPjwvdXJscz48ZWxlY3Ryb25pYy1yZXNvdXJjZS1udW0+MTAu
MTAwMi9pamMuMjM5NTg8L2VsZWN0cm9uaWMtcmVzb3VyY2UtbnVtPjwvcmVjb3JkPjwvQ2l0ZT48
Q2l0ZT48QXV0aG9yPkxpbXBlbnM8L0F1dGhvcj48WWVhcj4xOTk1PC9ZZWFyPjxSZWNOdW0+NTwv
UmVjTnVtPjxyZWNvcmQ+PHJlYy1udW1iZXI+NTwvcmVjLW51bWJlcj48Zm9yZWlnbi1rZXlzPjxr
ZXkgYXBwPSJFTiIgZGItaWQ9InZzcndzcHZzYjUyNXRlZTJzZTl2OXdybmZ2dDlkd3A5MnYycCIg
dGltZXN0YW1wPSIxNDQxODk0MjY5Ij41PC9rZXk+PC9mb3JlaWduLWtleXM+PHJlZi10eXBlIG5h
bWU9IkpvdXJuYWwgQXJ0aWNsZSI+MTc8L3JlZi10eXBlPjxjb250cmlidXRvcnM+PGF1dGhvcnM+
PGF1dGhvcj5MaW1wZW5zLCBKPC9hdXRob3I+PGF1dGhvcj5TdGFkLCBSPC9hdXRob3I+PGF1dGhv
cj5Wb3MsIEM8L2F1dGhvcj48YXV0aG9yPmRlIFZsYWFtLCBDPC9hdXRob3I+PGF1dGhvcj5kZSBK
b25nLCBEPC9hdXRob3I+PGF1dGhvcj52YW4gT21tZW4sIEdKPC9hdXRob3I+PGF1dGhvcj5TY2h1
dXJpbmcsIEU8L2F1dGhvcj48YXV0aG9yPktsdWluLCBQTTwvYXV0aG9yPjwvYXV0aG9ycz48L2Nv
bnRyaWJ1dG9ycz48dGl0bGVzPjx0aXRsZT5MeW1waG9tYS1hc3NvY2lhdGVkIHRyYW5zbG9jYXRp
b24gdCgxNDsxOCkgaW4gYmxvb2QgQiBjZWxscyBvZiBub3JtYWwgaW5kaXZpZHVhbHM8L3RpdGxl
PjxzZWNvbmRhcnktdGl0bGU+Qmxvb2Q8L3NlY29uZGFyeS10aXRsZT48L3RpdGxlcz48cGVyaW9k
aWNhbD48ZnVsbC10aXRsZT5CbG9vZDwvZnVsbC10aXRsZT48L3BlcmlvZGljYWw+PHBhZ2VzPjI1
MjgtMjUzNjwvcGFnZXM+PHZvbHVtZT44NTwvdm9sdW1lPjxudW1iZXI+OTwvbnVtYmVyPjxkYXRl
cz48eWVhcj4xOTk1PC95ZWFyPjxwdWItZGF0ZXM+PGRhdGU+TWF5IDEsIDE5OTU8L2RhdGU+PC9w
dWItZGF0ZXM+PC9kYXRlcz48dXJscz48cmVsYXRlZC11cmxzPjx1cmw+aHR0cDovL2Jsb29kam91
cm5hbC5oZW1hdG9sb2d5bGlicmFyeS5vcmcvY29udGVudC84NS85LzI1MjguYWJzdHJhY3Q8L3Vy
bD48L3JlbGF0ZWQtdXJscz48L3VybHM+PC9yZWNvcmQ+PC9DaXRlPjxDaXRlPjxBdXRob3I+TGl1
PC9BdXRob3I+PFllYXI+MTk5NDwvWWVhcj48UmVjTnVtPjY8L1JlY051bT48cmVjb3JkPjxyZWMt
bnVtYmVyPjY8L3JlYy1udW1iZXI+PGZvcmVpZ24ta2V5cz48a2V5IGFwcD0iRU4iIGRiLWlkPSJ2
c3J3c3B2c2I1MjV0ZWUyc2U5djl3cm5mdnQ5ZHdwOTJ2MnAiIHRpbWVzdGFtcD0iMTQ0MTg5NDI3
MCI+Njwva2V5PjwvZm9yZWlnbi1rZXlzPjxyZWYtdHlwZSBuYW1lPSJKb3VybmFsIEFydGljbGUi
PjE3PC9yZWYtdHlwZT48Y29udHJpYnV0b3JzPjxhdXRob3JzPjxhdXRob3I+TGl1LCBZLjwvYXV0
aG9yPjxhdXRob3I+SGVybmFuZGV6LCBBLiBNLjwvYXV0aG9yPjxhdXRob3I+U2hpYmF0YSwgRC48
L2F1dGhvcj48YXV0aG9yPkNvcnRvcGFzc2ksIEcuIEEuPC9hdXRob3I+PC9hdXRob3JzPjwvY29u
dHJpYnV0b3JzPjxhdXRoLWFkZHJlc3M+RGVwYXJ0bWVudCBvZiBNb2xlY3VsYXIgUGhhcm1hY29s
b2d5IGFuZCBUb3hpY29sb2d5LCBTY2hvb2wgb2YgUGhhcm1hY3ksIFVuaXZlcnNpdHkgb2YgU291
dGhlcm4gQ2FsaWZvcm5pYSwgTG9zIEFuZ2VsZXMgOTAwMzMuPC9hdXRoLWFkZHJlc3M+PHRpdGxl
cz48dGl0bGU+QkNMMiB0cmFuc2xvY2F0aW9uIGZyZXF1ZW5jeSByaXNlcyB3aXRoIGFnZSBpbiBo
dW1hbnM8L3RpdGxlPjxzZWNvbmRhcnktdGl0bGU+UHJvYyBOYXRsIEFjYWQgU2NpIFUgUyBBPC9z
ZWNvbmRhcnktdGl0bGU+PC90aXRsZXM+PHBlcmlvZGljYWw+PGZ1bGwtdGl0bGU+UHJvYyBOYXRs
IEFjYWQgU2NpIFUgUyBBPC9mdWxsLXRpdGxlPjwvcGVyaW9kaWNhbD48cGFnZXM+ODkxMC00PC9w
YWdlcz48dm9sdW1lPjkxPC92b2x1bWU+PG51bWJlcj4xOTwvbnVtYmVyPjxlZGl0aW9uPjE5OTQv
MDkvMTM8L2VkaXRpb24+PGtleXdvcmRzPjxrZXl3b3JkPkFkdWx0PC9rZXl3b3JkPjxrZXl3b3Jk
PkFnZWQ8L2tleXdvcmQ+PGtleXdvcmQ+KkFnaW5nPC9rZXl3b3JkPjxrZXl3b3JkPkItTHltcGhv
Y3l0ZXM8L2tleXdvcmQ+PGtleXdvcmQ+QmFzZSBTZXF1ZW5jZTwva2V5d29yZD48a2V5d29yZD5D
ZWxsIFN1cnZpdmFsPC9rZXl3b3JkPjxrZXl3b3JkPkNoaWxkPC9rZXl3b3JkPjxrZXl3b3JkPkNo
cm9tb3NvbWVzLCBIdW1hbiwgUGFpciAxNDwva2V5d29yZD48a2V5d29yZD5DaHJvbW9zb21lcywg
SHVtYW4sIFBhaXIgMTg8L2tleXdvcmQ+PGtleXdvcmQ+RE5BIFByaW1lcnMvY2hlbWlzdHJ5PC9r
ZXl3b3JkPjxrZXl3b3JkPkZlbWFsZTwva2V5d29yZD48a2V5d29yZD5GZXR1czwva2V5d29yZD48
a2V5d29yZD5IdW1hbnM8L2tleXdvcmQ+PGtleXdvcmQ+THltcGhvbWEvZ2VuZXRpY3M8L2tleXdv
cmQ+PGtleXdvcmQ+TWFsZTwva2V5d29yZD48a2V5d29yZD5NaWRkbGUgQWdlZDwva2V5d29yZD48
a2V5d29yZD5Nb2xlY3VsYXIgU2VxdWVuY2UgRGF0YTwva2V5d29yZD48a2V5d29yZD4qT25jb2dl
bmVzPC9rZXl3b3JkPjxrZXl3b3JkPlByb3RvLU9uY29nZW5lIFByb3RlaW5zLypnZW5ldGljczwv
a2V5d29yZD48a2V5d29yZD5Qcm90by1PbmNvZ2VuZSBQcm90ZWlucyBjLWJjbC0yPC9rZXl3b3Jk
PjxrZXl3b3JkPlNwbGVlbi9jeXRvbG9neTwva2V5d29yZD48a2V5d29yZD5UcmFuc2xvY2F0aW9u
LCBHZW5ldGljPC9rZXl3b3JkPjwva2V5d29yZHM+PGRhdGVzPjx5ZWFyPjE5OTQ8L3llYXI+PHB1
Yi1kYXRlcz48ZGF0ZT5TZXAgMTM8L2RhdGU+PC9wdWItZGF0ZXM+PC9kYXRlcz48aXNibj4wMDI3
LTg0MjQgKFByaW50KSYjeEQ7MDAyNy04NDI0IChMaW5raW5nKTwvaXNibj48YWNjZXNzaW9uLW51
bT44MDkwNzQzPC9hY2Nlc3Npb24tbnVtPjx1cmxzPjxyZWxhdGVkLXVybHM+PHVybD5odHRwOi8v
d3d3Lm5jYmkubmxtLm5paC5nb3YvcHVibWVkLzgwOTA3NDM8L3VybD48L3JlbGF0ZWQtdXJscz48
L3VybHM+PGN1c3RvbTI+NDQ3MTY8L2N1c3RvbTI+PGxhbmd1YWdlPmVuZzwvbGFuZ3VhZ2U+PC9y
ZWNvcmQ+PC9DaXRlPjwvRW5kTm90ZT4A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PEVuZE5vdGU+PENpdGU+PEF1dGhvcj5TY2jDvGxlcjwvQXV0aG9yPjxZZWFyPjIwMDk8L1llYXI+
PFJlY051bT40PC9SZWNOdW0+PERpc3BsYXlUZXh0Pig0LTYpPC9EaXNwbGF5VGV4dD48cmVjb3Jk
PjxyZWMtbnVtYmVyPjQ8L3JlYy1udW1iZXI+PGZvcmVpZ24ta2V5cz48a2V5IGFwcD0iRU4iIGRi
LWlkPSJ2c3J3c3B2c2I1MjV0ZWUyc2U5djl3cm5mdnQ5ZHdwOTJ2MnAiIHRpbWVzdGFtcD0iMTQ0
MTg5NDI2OSI+NDwva2V5PjwvZm9yZWlnbi1rZXlzPjxyZWYtdHlwZSBuYW1lPSJKb3VybmFsIEFy
dGljbGUiPjE3PC9yZWYtdHlwZT48Y29udHJpYnV0b3JzPjxhdXRob3JzPjxhdXRob3I+U2Now7xs
ZXIsIEZyYW5rPC9hdXRob3I+PGF1dGhvcj5Ew7Zsa2VuLCBMYXJzPC9hdXRob3I+PGF1dGhvcj5I
aXJ0LCBDYXJzdGVuPC9hdXRob3I+PGF1dGhvcj5LaWVmZXIsIFRob21hczwvYXV0aG9yPjxhdXRo
b3I+QmVyZywgVG9iaWFzPC9hdXRob3I+PGF1dGhvcj5GdXNjaCwgR2VyaGFyZDwvYXV0aG9yPjxh
dXRob3I+V2VpdG1hbm4sIEsuPC9hdXRob3I+PGF1dGhvcj5Ib2ZmbWFubiwgVy48L2F1dGhvcj48
YXV0aG9yPkZ1c2NoLCBDaHJpc3RvcGg8L2F1dGhvcj48YXV0aG9yPkphbnosIFNpZWdmcmllZDwv
YXV0aG9yPjxhdXRob3I+UmFia2luLCBDaGFybGVzIFMuPC9hdXRob3I+PGF1dGhvcj5Ew7Zsa2Vu
LCBHb3R0ZnJpZWQ8L2F1dGhvcj48L2F1dGhvcnM+PC9jb250cmlidXRvcnM+PHRpdGxlcz48dGl0
bGU+UHJldmFsZW5jZSBhbmQgZnJlcXVlbmN5IG9mIGNpcmN1bGF0aW5nIHQoMTQ7MTgpLU1CUiB0
cmFuc2xvY2F0aW9uIGNhcnJ5aW5nIGNlbGxzIGluIGhlYWx0aHkgaW5kaXZpZHVhbHM8L3RpdGxl
PjxzZWNvbmRhcnktdGl0bGU+SW50ZXJuYXRpb25hbCBKb3VybmFsIG9mIENhbmNlcjwvc2Vjb25k
YXJ5LXRpdGxlPjwvdGl0bGVzPjxwZXJpb2RpY2FsPjxmdWxsLXRpdGxlPkludGVybmF0aW9uYWwg
Sm91cm5hbCBvZiBDYW5jZXI8L2Z1bGwtdGl0bGU+PC9wZXJpb2RpY2FsPjxwYWdlcz45NTgtOTYz
PC9wYWdlcz48dm9sdW1lPjEyNDwvdm9sdW1lPjxudW1iZXI+NDwvbnVtYmVyPjxrZXl3b3Jkcz48
a2V5d29yZD50KDE0PC9rZXl3b3JkPjxrZXl3b3JkPjE4KS10cmFuc2xvY2F0aW9uPC9rZXl3b3Jk
PjxrZXl3b3JkPkJDTDI8L2tleXdvcmQ+PGtleXdvcmQ+cXVhbnRpdGF0aXZlIHJlYWwtdGltZSBQ
Q1I8L2tleXdvcmQ+PGtleXdvcmQ+aGVhbHRoeSBpbmRpdmlkdWFsczwva2V5d29yZD48a2V5d29y
ZD5mb2xsaWN1bGFyIGx5bXBob21hPC9rZXl3b3JkPjwva2V5d29yZHM+PGRhdGVzPjx5ZWFyPjIw
MDk8L3llYXI+PC9kYXRlcz48cHVibGlzaGVyPldpbGV5IFN1YnNjcmlwdGlvbiBTZXJ2aWNlcywg
SW5jLiwgQSBXaWxleSBDb21wYW55PC9wdWJsaXNoZXI+PGlzYm4+MTA5Ny0wMjE1PC9pc2JuPjx1
cmxzPjxyZWxhdGVkLXVybHM+PHVybD5odHRwOi8vZHguZG9pLm9yZy8xMC4xMDAyL2lqYy4yMzk1
ODwvdXJsPjwvcmVsYXRlZC11cmxzPjwvdXJscz48ZWxlY3Ryb25pYy1yZXNvdXJjZS1udW0+MTAu
MTAwMi9pamMuMjM5NTg8L2VsZWN0cm9uaWMtcmVzb3VyY2UtbnVtPjwvcmVjb3JkPjwvQ2l0ZT48
Q2l0ZT48QXV0aG9yPkxpbXBlbnM8L0F1dGhvcj48WWVhcj4xOTk1PC9ZZWFyPjxSZWNOdW0+NTwv
UmVjTnVtPjxyZWNvcmQ+PHJlYy1udW1iZXI+NTwvcmVjLW51bWJlcj48Zm9yZWlnbi1rZXlzPjxr
ZXkgYXBwPSJFTiIgZGItaWQ9InZzcndzcHZzYjUyNXRlZTJzZTl2OXdybmZ2dDlkd3A5MnYycCIg
dGltZXN0YW1wPSIxNDQxODk0MjY5Ij41PC9rZXk+PC9mb3JlaWduLWtleXM+PHJlZi10eXBlIG5h
bWU9IkpvdXJuYWwgQXJ0aWNsZSI+MTc8L3JlZi10eXBlPjxjb250cmlidXRvcnM+PGF1dGhvcnM+
PGF1dGhvcj5MaW1wZW5zLCBKPC9hdXRob3I+PGF1dGhvcj5TdGFkLCBSPC9hdXRob3I+PGF1dGhv
cj5Wb3MsIEM8L2F1dGhvcj48YXV0aG9yPmRlIFZsYWFtLCBDPC9hdXRob3I+PGF1dGhvcj5kZSBK
b25nLCBEPC9hdXRob3I+PGF1dGhvcj52YW4gT21tZW4sIEdKPC9hdXRob3I+PGF1dGhvcj5TY2h1
dXJpbmcsIEU8L2F1dGhvcj48YXV0aG9yPktsdWluLCBQTTwvYXV0aG9yPjwvYXV0aG9ycz48L2Nv
bnRyaWJ1dG9ycz48dGl0bGVzPjx0aXRsZT5MeW1waG9tYS1hc3NvY2lhdGVkIHRyYW5zbG9jYXRp
b24gdCgxNDsxOCkgaW4gYmxvb2QgQiBjZWxscyBvZiBub3JtYWwgaW5kaXZpZHVhbHM8L3RpdGxl
PjxzZWNvbmRhcnktdGl0bGU+Qmxvb2Q8L3NlY29uZGFyeS10aXRsZT48L3RpdGxlcz48cGVyaW9k
aWNhbD48ZnVsbC10aXRsZT5CbG9vZDwvZnVsbC10aXRsZT48L3BlcmlvZGljYWw+PHBhZ2VzPjI1
MjgtMjUzNjwvcGFnZXM+PHZvbHVtZT44NTwvdm9sdW1lPjxudW1iZXI+OTwvbnVtYmVyPjxkYXRl
cz48eWVhcj4xOTk1PC95ZWFyPjxwdWItZGF0ZXM+PGRhdGU+TWF5IDEsIDE5OTU8L2RhdGU+PC9w
dWItZGF0ZXM+PC9kYXRlcz48dXJscz48cmVsYXRlZC11cmxzPjx1cmw+aHR0cDovL2Jsb29kam91
cm5hbC5oZW1hdG9sb2d5bGlicmFyeS5vcmcvY29udGVudC84NS85LzI1MjguYWJzdHJhY3Q8L3Vy
bD48L3JlbGF0ZWQtdXJscz48L3VybHM+PC9yZWNvcmQ+PC9DaXRlPjxDaXRlPjxBdXRob3I+TGl1
PC9BdXRob3I+PFllYXI+MTk5NDwvWWVhcj48UmVjTnVtPjY8L1JlY051bT48cmVjb3JkPjxyZWMt
bnVtYmVyPjY8L3JlYy1udW1iZXI+PGZvcmVpZ24ta2V5cz48a2V5IGFwcD0iRU4iIGRiLWlkPSJ2
c3J3c3B2c2I1MjV0ZWUyc2U5djl3cm5mdnQ5ZHdwOTJ2MnAiIHRpbWVzdGFtcD0iMTQ0MTg5NDI3
MCI+Njwva2V5PjwvZm9yZWlnbi1rZXlzPjxyZWYtdHlwZSBuYW1lPSJKb3VybmFsIEFydGljbGUi
PjE3PC9yZWYtdHlwZT48Y29udHJpYnV0b3JzPjxhdXRob3JzPjxhdXRob3I+TGl1LCBZLjwvYXV0
aG9yPjxhdXRob3I+SGVybmFuZGV6LCBBLiBNLjwvYXV0aG9yPjxhdXRob3I+U2hpYmF0YSwgRC48
L2F1dGhvcj48YXV0aG9yPkNvcnRvcGFzc2ksIEcuIEEuPC9hdXRob3I+PC9hdXRob3JzPjwvY29u
dHJpYnV0b3JzPjxhdXRoLWFkZHJlc3M+RGVwYXJ0bWVudCBvZiBNb2xlY3VsYXIgUGhhcm1hY29s
b2d5IGFuZCBUb3hpY29sb2d5LCBTY2hvb2wgb2YgUGhhcm1hY3ksIFVuaXZlcnNpdHkgb2YgU291
dGhlcm4gQ2FsaWZvcm5pYSwgTG9zIEFuZ2VsZXMgOTAwMzMuPC9hdXRoLWFkZHJlc3M+PHRpdGxl
cz48dGl0bGU+QkNMMiB0cmFuc2xvY2F0aW9uIGZyZXF1ZW5jeSByaXNlcyB3aXRoIGFnZSBpbiBo
dW1hbnM8L3RpdGxlPjxzZWNvbmRhcnktdGl0bGU+UHJvYyBOYXRsIEFjYWQgU2NpIFUgUyBBPC9z
ZWNvbmRhcnktdGl0bGU+PC90aXRsZXM+PHBlcmlvZGljYWw+PGZ1bGwtdGl0bGU+UHJvYyBOYXRs
IEFjYWQgU2NpIFUgUyBBPC9mdWxsLXRpdGxlPjwvcGVyaW9kaWNhbD48cGFnZXM+ODkxMC00PC9w
YWdlcz48dm9sdW1lPjkxPC92b2x1bWU+PG51bWJlcj4xOTwvbnVtYmVyPjxlZGl0aW9uPjE5OTQv
MDkvMTM8L2VkaXRpb24+PGtleXdvcmRzPjxrZXl3b3JkPkFkdWx0PC9rZXl3b3JkPjxrZXl3b3Jk
PkFnZWQ8L2tleXdvcmQ+PGtleXdvcmQ+KkFnaW5nPC9rZXl3b3JkPjxrZXl3b3JkPkItTHltcGhv
Y3l0ZXM8L2tleXdvcmQ+PGtleXdvcmQ+QmFzZSBTZXF1ZW5jZTwva2V5d29yZD48a2V5d29yZD5D
ZWxsIFN1cnZpdmFsPC9rZXl3b3JkPjxrZXl3b3JkPkNoaWxkPC9rZXl3b3JkPjxrZXl3b3JkPkNo
cm9tb3NvbWVzLCBIdW1hbiwgUGFpciAxNDwva2V5d29yZD48a2V5d29yZD5DaHJvbW9zb21lcywg
SHVtYW4sIFBhaXIgMTg8L2tleXdvcmQ+PGtleXdvcmQ+RE5BIFByaW1lcnMvY2hlbWlzdHJ5PC9r
ZXl3b3JkPjxrZXl3b3JkPkZlbWFsZTwva2V5d29yZD48a2V5d29yZD5GZXR1czwva2V5d29yZD48
a2V5d29yZD5IdW1hbnM8L2tleXdvcmQ+PGtleXdvcmQ+THltcGhvbWEvZ2VuZXRpY3M8L2tleXdv
cmQ+PGtleXdvcmQ+TWFsZTwva2V5d29yZD48a2V5d29yZD5NaWRkbGUgQWdlZDwva2V5d29yZD48
a2V5d29yZD5Nb2xlY3VsYXIgU2VxdWVuY2UgRGF0YTwva2V5d29yZD48a2V5d29yZD4qT25jb2dl
bmVzPC9rZXl3b3JkPjxrZXl3b3JkPlByb3RvLU9uY29nZW5lIFByb3RlaW5zLypnZW5ldGljczwv
a2V5d29yZD48a2V5d29yZD5Qcm90by1PbmNvZ2VuZSBQcm90ZWlucyBjLWJjbC0yPC9rZXl3b3Jk
PjxrZXl3b3JkPlNwbGVlbi9jeXRvbG9neTwva2V5d29yZD48a2V5d29yZD5UcmFuc2xvY2F0aW9u
LCBHZW5ldGljPC9rZXl3b3JkPjwva2V5d29yZHM+PGRhdGVzPjx5ZWFyPjE5OTQ8L3llYXI+PHB1
Yi1kYXRlcz48ZGF0ZT5TZXAgMTM8L2RhdGU+PC9wdWItZGF0ZXM+PC9kYXRlcz48aXNibj4wMDI3
LTg0MjQgKFByaW50KSYjeEQ7MDAyNy04NDI0IChMaW5raW5nKTwvaXNibj48YWNjZXNzaW9uLW51
bT44MDkwNzQzPC9hY2Nlc3Npb24tbnVtPjx1cmxzPjxyZWxhdGVkLXVybHM+PHVybD5odHRwOi8v
d3d3Lm5jYmkubmxtLm5paC5nb3YvcHVibWVkLzgwOTA3NDM8L3VybD48L3JlbGF0ZWQtdXJscz48
L3VybHM+PGN1c3RvbTI+NDQ3MTY8L2N1c3RvbTI+PGxhbmd1YWdlPmVuZzwvbGFuZ3VhZ2U+PC9y
ZWNvcmQ+PC9DaXRlPjwvRW5kTm90ZT4A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382DF9"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4" w:tooltip="Schüler, 2009 #4" w:history="1">
        <w:r w:rsidR="00A94F8B">
          <w:rPr>
            <w:rFonts w:ascii="Times New Roman" w:hAnsi="Times New Roman"/>
            <w:noProof/>
            <w:sz w:val="20"/>
            <w:szCs w:val="20"/>
          </w:rPr>
          <w:t>4-6</w:t>
        </w:r>
      </w:hyperlink>
      <w:r w:rsidR="00A94F8B">
        <w:rPr>
          <w:rFonts w:ascii="Times New Roman" w:hAnsi="Times New Roman"/>
          <w:noProof/>
          <w:sz w:val="20"/>
          <w:szCs w:val="20"/>
        </w:rPr>
        <w:t>)</w:t>
      </w:r>
      <w:r w:rsidR="00382DF9" w:rsidRPr="00127C78">
        <w:rPr>
          <w:rFonts w:ascii="Times New Roman" w:hAnsi="Times New Roman"/>
          <w:sz w:val="20"/>
          <w:szCs w:val="20"/>
        </w:rPr>
        <w:fldChar w:fldCharType="end"/>
      </w:r>
      <w:r w:rsidRPr="00127C78">
        <w:rPr>
          <w:rFonts w:ascii="Times New Roman" w:hAnsi="Times New Roman"/>
          <w:sz w:val="20"/>
          <w:szCs w:val="20"/>
        </w:rPr>
        <w:t xml:space="preserve">, with some studies reporting </w:t>
      </w:r>
      <w:r w:rsidR="00650750" w:rsidRPr="00127C78">
        <w:rPr>
          <w:rFonts w:ascii="Times New Roman" w:hAnsi="Times New Roman"/>
          <w:sz w:val="20"/>
          <w:szCs w:val="20"/>
        </w:rPr>
        <w:t xml:space="preserve">prevalence </w:t>
      </w:r>
      <w:r w:rsidR="002E31D5" w:rsidRPr="00127C78">
        <w:rPr>
          <w:rFonts w:ascii="Times New Roman" w:hAnsi="Times New Roman"/>
          <w:sz w:val="20"/>
          <w:szCs w:val="20"/>
        </w:rPr>
        <w:t>as high as</w:t>
      </w:r>
      <w:r w:rsidRPr="00127C78">
        <w:rPr>
          <w:rFonts w:ascii="Times New Roman" w:hAnsi="Times New Roman"/>
          <w:sz w:val="20"/>
          <w:szCs w:val="20"/>
        </w:rPr>
        <w:t xml:space="preserve"> 70% in certain </w:t>
      </w:r>
      <w:r w:rsidR="002D7188" w:rsidRPr="00127C78">
        <w:rPr>
          <w:rFonts w:ascii="Times New Roman" w:hAnsi="Times New Roman"/>
          <w:sz w:val="20"/>
          <w:szCs w:val="20"/>
        </w:rPr>
        <w:t xml:space="preserve">groups </w:t>
      </w:r>
      <w:r w:rsidR="00E344C8" w:rsidRPr="00127C78">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&lt;EndNote&gt;&lt;Cite&gt;&lt;Author&gt;Roulland&lt;/Author&gt;&lt;Year&gt;2004&lt;/Year&gt;&lt;RecNum&gt;7&lt;/RecNum&gt;&lt;DisplayText&gt;(7)&lt;/DisplayText&gt;&lt;record&gt;&lt;rec-number&gt;7&lt;/rec-number&gt;&lt;foreign-keys&gt;&lt;key app="EN" db-id="vsrwspvsb525tee2se9v9wrnfvt9dwp92v2p" timestamp="1441894270"&gt;7&lt;/key&gt;&lt;/foreign-keys&gt;&lt;ref-type name="Journal Article"&gt;17&lt;/ref-type&gt;&lt;contributors&gt;&lt;authors&gt;&lt;author&gt;Roulland, Sandrine&lt;/author&gt;&lt;author&gt;Lebailly, Pierre&lt;/author&gt;&lt;author&gt;Lecluse, Yannick&lt;/author&gt;&lt;author&gt;Briand, Mélanie&lt;/author&gt;&lt;author&gt;Pottier, Didier&lt;/author&gt;&lt;author&gt;Gauduchon, Pascal&lt;/author&gt;&lt;/authors&gt;&lt;/contributors&gt;&lt;titles&gt;&lt;title&gt;Characterization of the t(14;18) BCL2-IGH Translocation in Farmers Occupationally Exposed to Pesticides&lt;/title&gt;&lt;secondary-title&gt;Cancer Research&lt;/secondary-title&gt;&lt;/titles&gt;&lt;periodical&gt;&lt;full-title&gt;Cancer Research&lt;/full-title&gt;&lt;/periodical&gt;&lt;pages&gt;2264-2269&lt;/pages&gt;&lt;volume&gt;64&lt;/volume&gt;&lt;number&gt;6&lt;/number&gt;&lt;dates&gt;&lt;year&gt;2004&lt;/year&gt;&lt;pub-dates&gt;&lt;date&gt;March 15, 2004&lt;/date&gt;&lt;/pub-dates&gt;&lt;/dates&gt;&lt;urls&gt;&lt;related-urls&gt;&lt;url&gt;http://cancerres.aacrjournals.org/content/64/6/2264.abstract&lt;/url&gt;&lt;/related-urls&gt;&lt;/urls&gt;&lt;electronic-resource-num&gt;10.1158/0008-5472.can-03-3604&lt;/electronic-resource-num&gt;&lt;/record&gt;&lt;/Cite&gt;&lt;/EndNote&gt;</w:instrText>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7" w:tooltip="Roulland, 2004 #7" w:history="1">
        <w:r w:rsidR="00A94F8B">
          <w:rPr>
            <w:rFonts w:ascii="Times New Roman" w:hAnsi="Times New Roman"/>
            <w:noProof/>
            <w:sz w:val="20"/>
            <w:szCs w:val="20"/>
          </w:rPr>
          <w:t>7</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While</w:t>
      </w:r>
      <w:r w:rsidR="005F6F6B" w:rsidRPr="00127C78">
        <w:rPr>
          <w:rFonts w:ascii="Times New Roman" w:hAnsi="Times New Roman"/>
          <w:sz w:val="20"/>
          <w:szCs w:val="20"/>
        </w:rPr>
        <w:t xml:space="preserve"> the presence of</w:t>
      </w:r>
      <w:r w:rsidRPr="00127C78">
        <w:rPr>
          <w:rFonts w:ascii="Times New Roman" w:hAnsi="Times New Roman"/>
          <w:sz w:val="20"/>
          <w:szCs w:val="20"/>
        </w:rPr>
        <w:t xml:space="preserve"> </w:t>
      </w:r>
      <w:proofErr w:type="gramStart"/>
      <w:r w:rsidRPr="00127C78">
        <w:rPr>
          <w:rFonts w:ascii="Times New Roman" w:hAnsi="Times New Roman"/>
          <w:sz w:val="20"/>
          <w:szCs w:val="20"/>
        </w:rPr>
        <w:t>t(</w:t>
      </w:r>
      <w:proofErr w:type="gramEnd"/>
      <w:r w:rsidRPr="00127C78">
        <w:rPr>
          <w:rFonts w:ascii="Times New Roman" w:hAnsi="Times New Roman"/>
          <w:sz w:val="20"/>
          <w:szCs w:val="20"/>
        </w:rPr>
        <w:t xml:space="preserve">14;18) </w:t>
      </w:r>
      <w:r w:rsidR="005F6F6B" w:rsidRPr="00127C78">
        <w:rPr>
          <w:rFonts w:ascii="Times New Roman" w:hAnsi="Times New Roman"/>
          <w:sz w:val="20"/>
          <w:szCs w:val="20"/>
        </w:rPr>
        <w:t xml:space="preserve">clones alone </w:t>
      </w:r>
      <w:r w:rsidRPr="00127C78">
        <w:rPr>
          <w:rFonts w:ascii="Times New Roman" w:hAnsi="Times New Roman"/>
          <w:sz w:val="20"/>
          <w:szCs w:val="20"/>
        </w:rPr>
        <w:t xml:space="preserve"> thus cannot constitute a biomarker of FL risk</w:t>
      </w:r>
      <w:r w:rsidR="00122BA6" w:rsidRPr="00127C78">
        <w:rPr>
          <w:rFonts w:ascii="Times New Roman" w:hAnsi="Times New Roman"/>
          <w:sz w:val="20"/>
          <w:szCs w:val="20"/>
        </w:rPr>
        <w:t>,</w:t>
      </w:r>
      <w:r w:rsidRPr="00127C78">
        <w:rPr>
          <w:rFonts w:ascii="Times New Roman" w:hAnsi="Times New Roman"/>
          <w:sz w:val="20"/>
          <w:szCs w:val="20"/>
        </w:rPr>
        <w:t xml:space="preserve"> </w:t>
      </w:r>
      <w:r w:rsidR="005F6F6B" w:rsidRPr="00127C78">
        <w:rPr>
          <w:rFonts w:ascii="Times New Roman" w:hAnsi="Times New Roman"/>
          <w:sz w:val="20"/>
          <w:szCs w:val="20"/>
        </w:rPr>
        <w:t xml:space="preserve">we </w:t>
      </w:r>
      <w:r w:rsidRPr="00127C78">
        <w:rPr>
          <w:rFonts w:ascii="Times New Roman" w:hAnsi="Times New Roman"/>
          <w:sz w:val="20"/>
          <w:szCs w:val="20"/>
        </w:rPr>
        <w:t xml:space="preserve">have recently demonstrated that t(14;18) frequency in the blood is associated with </w:t>
      </w:r>
      <w:r w:rsidR="00D4091F" w:rsidRPr="00127C78">
        <w:rPr>
          <w:rFonts w:ascii="Times New Roman" w:hAnsi="Times New Roman"/>
          <w:sz w:val="20"/>
          <w:szCs w:val="20"/>
        </w:rPr>
        <w:t xml:space="preserve">the </w:t>
      </w:r>
      <w:r w:rsidRPr="00127C78">
        <w:rPr>
          <w:rFonts w:ascii="Times New Roman" w:hAnsi="Times New Roman"/>
          <w:sz w:val="20"/>
          <w:szCs w:val="20"/>
        </w:rPr>
        <w:t>risk of FL development</w:t>
      </w:r>
      <w:r w:rsidR="00DD6E77" w:rsidRPr="00127C78">
        <w:rPr>
          <w:rFonts w:ascii="Times New Roman" w:hAnsi="Times New Roman"/>
          <w:sz w:val="20"/>
          <w:szCs w:val="20"/>
        </w:rPr>
        <w:t xml:space="preserve"> </w:t>
      </w:r>
      <w:r w:rsidR="00E344C8" w:rsidRPr="00127C78">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8" w:tooltip="Roulland, 2014 #8" w:history="1">
        <w:r w:rsidR="00A94F8B">
          <w:rPr>
            <w:rFonts w:ascii="Times New Roman" w:hAnsi="Times New Roman"/>
            <w:noProof/>
            <w:sz w:val="20"/>
            <w:szCs w:val="20"/>
          </w:rPr>
          <w:t>8</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xml:space="preserve">. </w:t>
      </w:r>
      <w:r w:rsidR="00C10AFD" w:rsidRPr="00127C78">
        <w:rPr>
          <w:rFonts w:ascii="Times New Roman" w:hAnsi="Times New Roman"/>
          <w:sz w:val="20"/>
          <w:szCs w:val="20"/>
        </w:rPr>
        <w:t xml:space="preserve">This previous </w:t>
      </w:r>
      <w:r w:rsidRPr="00127C78">
        <w:rPr>
          <w:rFonts w:ascii="Times New Roman" w:hAnsi="Times New Roman"/>
          <w:sz w:val="20"/>
          <w:szCs w:val="20"/>
        </w:rPr>
        <w:t xml:space="preserve">study, nested within </w:t>
      </w:r>
      <w:r w:rsidRPr="00127C78">
        <w:rPr>
          <w:rFonts w:ascii="Times New Roman" w:hAnsi="Times New Roman"/>
          <w:sz w:val="20"/>
          <w:szCs w:val="20"/>
          <w:lang w:eastAsia="fr-FR"/>
        </w:rPr>
        <w:t xml:space="preserve">the European Prospective Investigation into Cancer (EPIC), was the first to define a high frequency threshold </w:t>
      </w:r>
      <w:r w:rsidR="00007505" w:rsidRPr="00127C78">
        <w:rPr>
          <w:rFonts w:ascii="Times New Roman" w:hAnsi="Times New Roman"/>
          <w:sz w:val="20"/>
          <w:szCs w:val="20"/>
          <w:lang w:eastAsia="fr-FR"/>
        </w:rPr>
        <w:t xml:space="preserve">(this is denoted by </w:t>
      </w:r>
      <w:r w:rsidRPr="00127C78">
        <w:rPr>
          <w:rFonts w:ascii="Times New Roman" w:hAnsi="Times New Roman"/>
          <w:sz w:val="20"/>
          <w:szCs w:val="20"/>
          <w:lang w:eastAsia="fr-FR"/>
        </w:rPr>
        <w:t>t14;18)</w:t>
      </w:r>
      <w:r w:rsidRPr="00127C78">
        <w:rPr>
          <w:rFonts w:ascii="Times New Roman" w:hAnsi="Times New Roman"/>
          <w:sz w:val="20"/>
          <w:szCs w:val="20"/>
          <w:vertAlign w:val="superscript"/>
          <w:lang w:eastAsia="fr-FR"/>
        </w:rPr>
        <w:t>HF</w:t>
      </w:r>
      <w:r w:rsidR="00D4091F" w:rsidRPr="00127C78">
        <w:rPr>
          <w:rFonts w:ascii="Times New Roman" w:hAnsi="Times New Roman"/>
          <w:sz w:val="20"/>
          <w:szCs w:val="20"/>
          <w:lang w:eastAsia="fr-FR"/>
        </w:rPr>
        <w:t xml:space="preserve">) </w:t>
      </w:r>
      <w:r w:rsidR="00007505" w:rsidRPr="00127C78">
        <w:rPr>
          <w:rFonts w:ascii="Times New Roman" w:hAnsi="Times New Roman"/>
          <w:sz w:val="20"/>
          <w:szCs w:val="20"/>
          <w:lang w:eastAsia="fr-FR"/>
        </w:rPr>
        <w:t xml:space="preserve">and refers to a circulating frequency greater than </w:t>
      </w:r>
      <w:r w:rsidR="00007505" w:rsidRPr="00127C78">
        <w:rPr>
          <w:rFonts w:ascii="Times New Roman" w:hAnsi="Times New Roman"/>
          <w:sz w:val="20"/>
          <w:szCs w:val="20"/>
        </w:rPr>
        <w:t>1x10</w:t>
      </w:r>
      <w:r w:rsidR="00007505" w:rsidRPr="00127C78">
        <w:rPr>
          <w:rFonts w:ascii="Times New Roman" w:hAnsi="Times New Roman"/>
          <w:sz w:val="20"/>
          <w:szCs w:val="20"/>
          <w:vertAlign w:val="superscript"/>
        </w:rPr>
        <w:t>-</w:t>
      </w:r>
      <w:r w:rsidR="00566505" w:rsidRPr="00127C78">
        <w:rPr>
          <w:rFonts w:ascii="Times New Roman" w:hAnsi="Times New Roman"/>
          <w:sz w:val="20"/>
          <w:szCs w:val="20"/>
          <w:vertAlign w:val="superscript"/>
        </w:rPr>
        <w:t>4</w:t>
      </w:r>
      <w:r w:rsidR="00007505" w:rsidRPr="00127C78">
        <w:rPr>
          <w:rFonts w:ascii="Times New Roman" w:hAnsi="Times New Roman"/>
          <w:sz w:val="20"/>
          <w:szCs w:val="20"/>
        </w:rPr>
        <w:t xml:space="preserve">), </w:t>
      </w:r>
      <w:r w:rsidRPr="00127C78">
        <w:rPr>
          <w:rFonts w:ascii="Times New Roman" w:hAnsi="Times New Roman"/>
          <w:sz w:val="20"/>
          <w:szCs w:val="20"/>
          <w:lang w:eastAsia="fr-FR"/>
        </w:rPr>
        <w:t xml:space="preserve">above which the risk of FL was increased by more than 23-fold. We </w:t>
      </w:r>
      <w:r w:rsidR="002F1D43" w:rsidRPr="00127C78">
        <w:rPr>
          <w:rFonts w:ascii="Times New Roman" w:hAnsi="Times New Roman"/>
          <w:sz w:val="20"/>
          <w:szCs w:val="20"/>
          <w:lang w:eastAsia="fr-FR"/>
        </w:rPr>
        <w:t xml:space="preserve">were able to </w:t>
      </w:r>
      <w:r w:rsidRPr="00127C78">
        <w:rPr>
          <w:rFonts w:ascii="Times New Roman" w:hAnsi="Times New Roman"/>
          <w:sz w:val="20"/>
          <w:szCs w:val="20"/>
          <w:lang w:eastAsia="fr-FR"/>
        </w:rPr>
        <w:t xml:space="preserve">demonstrate that this biomarker was effective in risk prediction up to 15 years before diagnosis and to replicate these findings in an independent cohort. </w:t>
      </w:r>
    </w:p>
    <w:p w14:paraId="15AA4300" w14:textId="05ED4AEE" w:rsidR="003531C0" w:rsidRPr="00127C78" w:rsidRDefault="003531C0" w:rsidP="00A9534C">
      <w:pPr>
        <w:spacing w:line="360" w:lineRule="auto"/>
        <w:jc w:val="both"/>
        <w:rPr>
          <w:rFonts w:ascii="Times New Roman" w:hAnsi="Times New Roman"/>
          <w:sz w:val="20"/>
          <w:szCs w:val="20"/>
          <w:lang w:eastAsia="fr-FR"/>
        </w:rPr>
      </w:pPr>
      <w:r w:rsidRPr="00127C78">
        <w:rPr>
          <w:rFonts w:ascii="Times New Roman" w:hAnsi="Times New Roman"/>
          <w:sz w:val="20"/>
          <w:szCs w:val="20"/>
          <w:lang w:eastAsia="fr-FR"/>
        </w:rPr>
        <w:t xml:space="preserve">However, the causes of the initiation and proliferation of these premalignant </w:t>
      </w:r>
      <w:proofErr w:type="gramStart"/>
      <w:r w:rsidRPr="00127C78">
        <w:rPr>
          <w:rFonts w:ascii="Times New Roman" w:hAnsi="Times New Roman"/>
          <w:sz w:val="20"/>
          <w:szCs w:val="20"/>
          <w:lang w:eastAsia="fr-FR"/>
        </w:rPr>
        <w:t>t(</w:t>
      </w:r>
      <w:proofErr w:type="gramEnd"/>
      <w:r w:rsidRPr="00127C78">
        <w:rPr>
          <w:rFonts w:ascii="Times New Roman" w:hAnsi="Times New Roman"/>
          <w:sz w:val="20"/>
          <w:szCs w:val="20"/>
          <w:lang w:eastAsia="fr-FR"/>
        </w:rPr>
        <w:t>14;18)</w:t>
      </w:r>
      <w:r w:rsidRPr="00127C78">
        <w:rPr>
          <w:rFonts w:ascii="Times New Roman" w:hAnsi="Times New Roman"/>
          <w:sz w:val="20"/>
          <w:szCs w:val="20"/>
          <w:vertAlign w:val="superscript"/>
          <w:lang w:eastAsia="fr-FR"/>
        </w:rPr>
        <w:t>+</w:t>
      </w:r>
      <w:r w:rsidRPr="00127C78">
        <w:rPr>
          <w:rFonts w:ascii="Times New Roman" w:hAnsi="Times New Roman"/>
          <w:sz w:val="20"/>
          <w:szCs w:val="20"/>
          <w:lang w:eastAsia="fr-FR"/>
        </w:rPr>
        <w:t xml:space="preserve"> cells remain largely unknown.</w:t>
      </w:r>
      <w:r w:rsidRPr="00127C78">
        <w:rPr>
          <w:rFonts w:ascii="Times New Roman" w:hAnsi="Times New Roman"/>
          <w:sz w:val="20"/>
          <w:szCs w:val="20"/>
          <w:lang w:val="en-US"/>
        </w:rPr>
        <w:t xml:space="preserve"> The varying </w:t>
      </w:r>
      <w:r w:rsidRPr="00127C78">
        <w:rPr>
          <w:rFonts w:ascii="Times New Roman" w:hAnsi="Times New Roman"/>
          <w:sz w:val="20"/>
          <w:szCs w:val="20"/>
        </w:rPr>
        <w:t>prevalence and frequency of t(14;18)</w:t>
      </w:r>
      <w:r w:rsidRPr="00127C78">
        <w:rPr>
          <w:rFonts w:ascii="Times New Roman" w:hAnsi="Times New Roman"/>
          <w:sz w:val="20"/>
          <w:szCs w:val="20"/>
          <w:vertAlign w:val="superscript"/>
        </w:rPr>
        <w:t>+</w:t>
      </w:r>
      <w:r w:rsidRPr="00127C78">
        <w:rPr>
          <w:rFonts w:ascii="Times New Roman" w:hAnsi="Times New Roman"/>
          <w:sz w:val="20"/>
          <w:szCs w:val="20"/>
        </w:rPr>
        <w:t xml:space="preserve"> lymphocytes in healthy individuals</w:t>
      </w:r>
      <w:r w:rsidR="00E344C8" w:rsidRPr="00127C78">
        <w:rPr>
          <w:rFonts w:ascii="Times New Roman" w:hAnsi="Times New Roman"/>
          <w:sz w:val="20"/>
          <w:szCs w:val="20"/>
        </w:rPr>
        <w:t xml:space="preserve"> </w:t>
      </w:r>
      <w:r w:rsidR="00E344C8" w:rsidRPr="00127C78">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&lt;EndNote&gt;&lt;Cite&gt;&lt;Author&gt;Baccarelli&lt;/Author&gt;&lt;Year&gt;2006&lt;/Year&gt;&lt;RecNum&gt;9&lt;/RecNum&gt;&lt;DisplayText&gt;(9)&lt;/DisplayText&gt;&lt;record&gt;&lt;rec-number&gt;9&lt;/rec-number&gt;&lt;foreign-keys&gt;&lt;key app="EN" db-id="vsrwspvsb525tee2se9v9wrnfvt9dwp92v2p" timestamp="1441894270"&gt;9&lt;/key&gt;&lt;/foreign-keys&gt;&lt;ref-type name="Journal Article"&gt;17&lt;/ref-type&gt;&lt;contributors&gt;&lt;authors&gt;&lt;author&gt;Baccarelli, Andrea&lt;/author&gt;&lt;author&gt;Hirt, Carsten&lt;/author&gt;&lt;author&gt;Pesatori, Angela C.&lt;/author&gt;&lt;author&gt;Consonni, Dario&lt;/author&gt;&lt;author&gt;Patterson, Donald G.&lt;/author&gt;&lt;author&gt;Bertazzi, Pier Alberto&lt;/author&gt;&lt;author&gt;Dölken, Gottfried&lt;/author&gt;&lt;author&gt;Landi, Maria Teresa&lt;/author&gt;&lt;/authors&gt;&lt;/contributors&gt;&lt;titles&gt;&lt;title&gt;t(14;18) translocations in lymphocytes of healthy dioxin-exposed individuals from Seveso, Italy&lt;/title&gt;&lt;secondary-title&gt;Carcinogenesis&lt;/secondary-title&gt;&lt;/titles&gt;&lt;periodical&gt;&lt;full-title&gt;Carcinogenesis&lt;/full-title&gt;&lt;/periodical&gt;&lt;pages&gt;2001-2007&lt;/pages&gt;&lt;volume&gt;27&lt;/volume&gt;&lt;number&gt;10&lt;/number&gt;&lt;dates&gt;&lt;year&gt;2006&lt;/year&gt;&lt;pub-dates&gt;&lt;date&gt;October 1, 2006&lt;/date&gt;&lt;/pub-dates&gt;&lt;/dates&gt;&lt;urls&gt;&lt;related-urls&gt;&lt;url&gt;http://carcin.oxfordjournals.org/content/27/10/2001.abstract&lt;/url&gt;&lt;/related-urls&gt;&lt;/urls&gt;&lt;electronic-resource-num&gt;10.1093/carcin/bgl011&lt;/electronic-resource-num&gt;&lt;/record&gt;&lt;/Cite&gt;&lt;/EndNote&gt;</w:instrText>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9" w:tooltip="Baccarelli, 2006 #9" w:history="1">
        <w:r w:rsidR="00A94F8B">
          <w:rPr>
            <w:rFonts w:ascii="Times New Roman" w:hAnsi="Times New Roman"/>
            <w:noProof/>
            <w:sz w:val="20"/>
            <w:szCs w:val="20"/>
          </w:rPr>
          <w:t>9</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xml:space="preserve"> suggests a role for environmental factors</w:t>
      </w:r>
      <w:r w:rsidR="00E344C8" w:rsidRPr="00127C78">
        <w:rPr>
          <w:rFonts w:ascii="Times New Roman" w:hAnsi="Times New Roman"/>
          <w:sz w:val="20"/>
          <w:szCs w:val="20"/>
        </w:rPr>
        <w:t xml:space="preserve"> </w:t>
      </w:r>
      <w:r w:rsidR="00E344C8" w:rsidRPr="00127C78">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&lt;EndNote&gt;&lt;Cite&gt;&lt;Author&gt;Schroeder&lt;/Author&gt;&lt;Year&gt;2001&lt;/Year&gt;&lt;RecNum&gt;10&lt;/RecNum&gt;&lt;DisplayText&gt;(10)&lt;/DisplayText&gt;&lt;record&gt;&lt;rec-number&gt;10&lt;/rec-number&gt;&lt;foreign-keys&gt;&lt;key app="EN" db-id="vsrwspvsb525tee2se9v9wrnfvt9dwp92v2p" timestamp="1441894270"&gt;10&lt;/key&gt;&lt;/foreign-keys&gt;&lt;ref-type name="Journal Article"&gt;17&lt;/ref-type&gt;&lt;contributors&gt;&lt;authors&gt;&lt;author&gt;Schroeder, Jane C.&lt;/author&gt;&lt;author&gt;Olshan, Andrew F.&lt;/author&gt;&lt;author&gt;Baric, Ralph&lt;/author&gt;&lt;author&gt;Dent, Georgette A.&lt;/author&gt;&lt;author&gt;Weinberg, Clarice R.&lt;/author&gt;&lt;author&gt;Yount, Boyd&lt;/author&gt;&lt;author&gt;Cerhan, James R.&lt;/author&gt;&lt;author&gt;Lynch, Charles F.&lt;/author&gt;&lt;author&gt;Schuman, Leonard M.&lt;/author&gt;&lt;author&gt;Tolbert, Paige E.&lt;/author&gt;&lt;author&gt;Rothman, Nathaniel&lt;/author&gt;&lt;author&gt;P Cantor, Kenneth&lt;/author&gt;&lt;author&gt;Blair, Aaron&lt;/author&gt;&lt;/authors&gt;&lt;/contributors&gt;&lt;titles&gt;&lt;title&gt;Agricultural risk factors for t(14;18) subtypes of non-Hodgkin’s lymphoma&lt;/title&gt;&lt;secondary-title&gt;Epidemiology&lt;/secondary-title&gt;&lt;/titles&gt;&lt;periodical&gt;&lt;full-title&gt;Epidemiology&lt;/full-title&gt;&lt;/periodical&gt;&lt;pages&gt;701-709&lt;/pages&gt;&lt;volume&gt;12&lt;/volume&gt;&lt;number&gt;6&lt;/number&gt;&lt;keywords&gt;&lt;keyword&gt;Lymphoma, Non-Hodgkin&lt;/keyword&gt;&lt;keyword&gt;case-control studies&lt;/keyword&gt;&lt;keyword&gt;EM algorithm&lt;/keyword&gt;&lt;keyword&gt;translocation (genetics)&lt;/keyword&gt;&lt;keyword&gt;genes, bcl-2&lt;/keyword&gt;&lt;keyword&gt;agriculture&lt;/keyword&gt;&lt;keyword&gt;pesticides&lt;/keyword&gt;&lt;keyword&gt;molecular&lt;/keyword&gt;&lt;keyword&gt;00001648-200111000-00020&lt;/keyword&gt;&lt;/keywords&gt;&lt;dates&gt;&lt;year&gt;2001&lt;/year&gt;&lt;/dates&gt;&lt;isbn&gt;1044-3983&lt;/isbn&gt;&lt;urls&gt;&lt;related-urls&gt;&lt;url&gt;http://journals.lww.com/epidem/Fulltext/2001/11000/Agricultural_risk_factors_for_t_14_18__subtypes_of.20.aspx&lt;/url&gt;&lt;/related-urls&gt;&lt;/urls&gt;&lt;/record&gt;&lt;/Cite&gt;&lt;/EndNote&gt;</w:instrText>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10" w:tooltip="Schroeder, 2001 #10" w:history="1">
        <w:r w:rsidR="00A94F8B">
          <w:rPr>
            <w:rFonts w:ascii="Times New Roman" w:hAnsi="Times New Roman"/>
            <w:noProof/>
            <w:sz w:val="20"/>
            <w:szCs w:val="20"/>
          </w:rPr>
          <w:t>10</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xml:space="preserve">. </w:t>
      </w:r>
      <w:r w:rsidRPr="00127C78">
        <w:rPr>
          <w:rFonts w:ascii="Times New Roman" w:hAnsi="Times New Roman"/>
          <w:sz w:val="20"/>
          <w:szCs w:val="20"/>
          <w:lang w:eastAsia="fr-FR"/>
        </w:rPr>
        <w:t xml:space="preserve"> Age, smoking, UV radiation and exposure to certain pesticides and dioxins have all been implicated, but the data remain </w:t>
      </w:r>
      <w:r w:rsidR="002F1D43" w:rsidRPr="00127C78">
        <w:rPr>
          <w:rFonts w:ascii="Times New Roman" w:hAnsi="Times New Roman"/>
          <w:sz w:val="20"/>
          <w:szCs w:val="20"/>
          <w:lang w:eastAsia="fr-FR"/>
        </w:rPr>
        <w:t>inconclusive</w:t>
      </w:r>
      <w:r w:rsidR="00E344C8" w:rsidRPr="00127C78">
        <w:rPr>
          <w:rFonts w:ascii="Times New Roman" w:hAnsi="Times New Roman"/>
          <w:sz w:val="20"/>
          <w:szCs w:val="20"/>
          <w:lang w:eastAsia="fr-FR"/>
        </w:rPr>
        <w:t xml:space="preserve"> </w:t>
      </w:r>
      <w:r w:rsidR="00E344C8" w:rsidRPr="00127C78">
        <w:rPr>
          <w:rFonts w:ascii="Times New Roman" w:hAnsi="Times New Roman"/>
          <w:sz w:val="20"/>
          <w:szCs w:val="20"/>
          <w:lang w:eastAsia="fr-FR"/>
        </w:rPr>
        <w:fldChar w:fldCharType="begin">
          <w:fldData xml:space="preserve">PEVuZE5vdGU+PENpdGU+PEF1dGhvcj5MaXU8L0F1dGhvcj48WWVhcj4xOTk0PC9ZZWFyPjxSZWNO
dW0+NjwvUmVjTnVtPjxEaXNwbGF5VGV4dD4oNiwgNywgOSwgMTEtMTMpPC9EaXNwbGF5VGV4dD48
cmVjb3JkPjxyZWMtbnVtYmVyPjY8L3JlYy1udW1iZXI+PGZvcmVpZ24ta2V5cz48a2V5IGFwcD0i
RU4iIGRiLWlkPSJ2c3J3c3B2c2I1MjV0ZWUyc2U5djl3cm5mdnQ5ZHdwOTJ2MnAiIHRpbWVzdGFt
cD0iMTQ0MTg5NDI3MCI+Njwva2V5PjwvZm9yZWlnbi1rZXlzPjxyZWYtdHlwZSBuYW1lPSJKb3Vy
bmFsIEFydGljbGUiPjE3PC9yZWYtdHlwZT48Y29udHJpYnV0b3JzPjxhdXRob3JzPjxhdXRob3I+
TGl1LCBZLjwvYXV0aG9yPjxhdXRob3I+SGVybmFuZGV6LCBBLiBNLjwvYXV0aG9yPjxhdXRob3I+
U2hpYmF0YSwgRC48L2F1dGhvcj48YXV0aG9yPkNvcnRvcGFzc2ksIEcuIEEuPC9hdXRob3I+PC9h
dXRob3JzPjwvY29udHJpYnV0b3JzPjxhdXRoLWFkZHJlc3M+RGVwYXJ0bWVudCBvZiBNb2xlY3Vs
YXIgUGhhcm1hY29sb2d5IGFuZCBUb3hpY29sb2d5LCBTY2hvb2wgb2YgUGhhcm1hY3ksIFVuaXZl
cnNpdHkgb2YgU291dGhlcm4gQ2FsaWZvcm5pYSwgTG9zIEFuZ2VsZXMgOTAwMzMuPC9hdXRoLWFk
ZHJlc3M+PHRpdGxlcz48dGl0bGU+QkNMMiB0cmFuc2xvY2F0aW9uIGZyZXF1ZW5jeSByaXNlcyB3
aXRoIGFnZSBpbiBodW1hbnM8L3RpdGxlPjxzZWNvbmRhcnktdGl0bGU+UHJvYyBOYXRsIEFjYWQg
U2NpIFUgUyBBPC9zZWNvbmRhcnktdGl0bGU+PC90aXRsZXM+PHBlcmlvZGljYWw+PGZ1bGwtdGl0
bGU+UHJvYyBOYXRsIEFjYWQgU2NpIFUgUyBBPC9mdWxsLXRpdGxlPjwvcGVyaW9kaWNhbD48cGFn
ZXM+ODkxMC00PC9wYWdlcz48dm9sdW1lPjkxPC92b2x1bWU+PG51bWJlcj4xOTwvbnVtYmVyPjxl
ZGl0aW9uPjE5OTQvMDkvMTM8L2VkaXRpb24+PGtleXdvcmRzPjxrZXl3b3JkPkFkdWx0PC9rZXl3
b3JkPjxrZXl3b3JkPkFnZWQ8L2tleXdvcmQ+PGtleXdvcmQ+KkFnaW5nPC9rZXl3b3JkPjxrZXl3
b3JkPkItTHltcGhvY3l0ZXM8L2tleXdvcmQ+PGtleXdvcmQ+QmFzZSBTZXF1ZW5jZTwva2V5d29y
ZD48a2V5d29yZD5DZWxsIFN1cnZpdmFsPC9rZXl3b3JkPjxrZXl3b3JkPkNoaWxkPC9rZXl3b3Jk
PjxrZXl3b3JkPkNocm9tb3NvbWVzLCBIdW1hbiwgUGFpciAxNDwva2V5d29yZD48a2V5d29yZD5D
aHJvbW9zb21lcywgSHVtYW4sIFBhaXIgMTg8L2tleXdvcmQ+PGtleXdvcmQ+RE5BIFByaW1lcnMv
Y2hlbWlzdHJ5PC9rZXl3b3JkPjxrZXl3b3JkPkZlbWFsZTwva2V5d29yZD48a2V5d29yZD5GZXR1
czwva2V5d29yZD48a2V5d29yZD5IdW1hbnM8L2tleXdvcmQ+PGtleXdvcmQ+THltcGhvbWEvZ2Vu
ZXRpY3M8L2tleXdvcmQ+PGtleXdvcmQ+TWFsZTwva2V5d29yZD48a2V5d29yZD5NaWRkbGUgQWdl
ZDwva2V5d29yZD48a2V5d29yZD5Nb2xlY3VsYXIgU2VxdWVuY2UgRGF0YTwva2V5d29yZD48a2V5
d29yZD4qT25jb2dlbmVzPC9rZXl3b3JkPjxrZXl3b3JkPlByb3RvLU9uY29nZW5lIFByb3RlaW5z
LypnZW5ldGljczwva2V5d29yZD48a2V5d29yZD5Qcm90by1PbmNvZ2VuZSBQcm90ZWlucyBjLWJj
bC0yPC9rZXl3b3JkPjxrZXl3b3JkPlNwbGVlbi9jeXRvbG9neTwva2V5d29yZD48a2V5d29yZD5U
cmFuc2xvY2F0aW9uLCBHZW5ldGljPC9rZXl3b3JkPjwva2V5d29yZHM+PGRhdGVzPjx5ZWFyPjE5
OTQ8L3llYXI+PHB1Yi1kYXRlcz48ZGF0ZT5TZXAgMTM8L2RhdGU+PC9wdWItZGF0ZXM+PC9kYXRl
cz48aXNibj4wMDI3LTg0MjQgKFByaW50KSYjeEQ7MDAyNy04NDI0IChMaW5raW5nKTwvaXNibj48
YWNjZXNzaW9uLW51bT44MDkwNzQzPC9hY2Nlc3Npb24tbnVtPjx1cmxzPjxyZWxhdGVkLXVybHM+
PHVybD5odHRwOi8vd3d3Lm5jYmkubmxtLm5paC5nb3YvcHVibWVkLzgwOTA3NDM8L3VybD48L3Jl
bGF0ZWQtdXJscz48L3VybHM+PGN1c3RvbTI+NDQ3MTY8L2N1c3RvbTI+PGxhbmd1YWdlPmVuZzwv
bGFuZ3VhZ2U+PC9yZWNvcmQ+PC9DaXRlPjxDaXRlPjxBdXRob3I+Um91bGxhbmQ8L0F1dGhvcj48
WWVhcj4yMDA0PC9ZZWFyPjxSZWNOdW0+NzwvUmVjTnVtPjxyZWNvcmQ+PHJlYy1udW1iZXI+Nzwv
cmVjLW51bWJlcj48Zm9yZWlnbi1rZXlzPjxrZXkgYXBwPSJFTiIgZGItaWQ9InZzcndzcHZzYjUy
NXRlZTJzZTl2OXdybmZ2dDlkd3A5MnYycCIgdGltZXN0YW1wPSIxNDQxODk0MjcwIj43PC9rZXk+
PC9mb3JlaWduLWtleXM+PHJlZi10eXBlIG5hbWU9IkpvdXJuYWwgQXJ0aWNsZSI+MTc8L3JlZi10
eXBlPjxjb250cmlidXRvcnM+PGF1dGhvcnM+PGF1dGhvcj5Sb3VsbGFuZCwgU2FuZHJpbmU8L2F1
dGhvcj48YXV0aG9yPkxlYmFpbGx5LCBQaWVycmU8L2F1dGhvcj48YXV0aG9yPkxlY2x1c2UsIFlh
bm5pY2s8L2F1dGhvcj48YXV0aG9yPkJyaWFuZCwgTcOpbGFuaWU8L2F1dGhvcj48YXV0aG9yPlBv
dHRpZXIsIERpZGllcjwvYXV0aG9yPjxhdXRob3I+R2F1ZHVjaG9uLCBQYXNjYWw8L2F1dGhvcj48
L2F1dGhvcnM+PC9jb250cmlidXRvcnM+PHRpdGxlcz48dGl0bGU+Q2hhcmFjdGVyaXphdGlvbiBv
ZiB0aGUgdCgxNDsxOCkgQkNMMi1JR0ggVHJhbnNsb2NhdGlvbiBpbiBGYXJtZXJzIE9jY3VwYXRp
b25hbGx5IEV4cG9zZWQgdG8gUGVzdGljaWRlczwvdGl0bGU+PHNlY29uZGFyeS10aXRsZT5DYW5j
ZXIgUmVzZWFyY2g8L3NlY29uZGFyeS10aXRsZT48L3RpdGxlcz48cGVyaW9kaWNhbD48ZnVsbC10
aXRsZT5DYW5jZXIgUmVzZWFyY2g8L2Z1bGwtdGl0bGU+PC9wZXJpb2RpY2FsPjxwYWdlcz4yMjY0
LTIyNjk8L3BhZ2VzPjx2b2x1bWU+NjQ8L3ZvbHVtZT48bnVtYmVyPjY8L251bWJlcj48ZGF0ZXM+
PHllYXI+MjAwNDwveWVhcj48cHViLWRhdGVzPjxkYXRlPk1hcmNoIDE1LCAyMDA0PC9kYXRlPjwv
cHViLWRhdGVzPjwvZGF0ZXM+PHVybHM+PHJlbGF0ZWQtdXJscz48dXJsPmh0dHA6Ly9jYW5jZXJy
ZXMuYWFjcmpvdXJuYWxzLm9yZy9jb250ZW50LzY0LzYvMjI2NC5hYnN0cmFjdDwvdXJsPjwvcmVs
YXRlZC11cmxzPjwvdXJscz48ZWxlY3Ryb25pYy1yZXNvdXJjZS1udW0+MTAuMTE1OC8wMDA4LTU0
NzIuY2FuLTAzLTM2MDQ8L2VsZWN0cm9uaWMtcmVzb3VyY2UtbnVtPjwvcmVjb3JkPjwvQ2l0ZT48
Q2l0ZT48QXV0aG9yPkJhY2NhcmVsbGk8L0F1dGhvcj48WWVhcj4yMDA2PC9ZZWFyPjxSZWNOdW0+
OTwvUmVjTnVtPjxyZWNvcmQ+PHJlYy1udW1iZXI+OTwvcmVjLW51bWJlcj48Zm9yZWlnbi1rZXlz
PjxrZXkgYXBwPSJFTiIgZGItaWQ9InZzcndzcHZzYjUyNXRlZTJzZTl2OXdybmZ2dDlkd3A5MnYy
cCIgdGltZXN0YW1wPSIxNDQxODk0MjcwIj45PC9rZXk+PC9mb3JlaWduLWtleXM+PHJlZi10eXBl
IG5hbWU9IkpvdXJuYWwgQXJ0aWNsZSI+MTc8L3JlZi10eXBlPjxjb250cmlidXRvcnM+PGF1dGhv
cnM+PGF1dGhvcj5CYWNjYXJlbGxpLCBBbmRyZWE8L2F1dGhvcj48YXV0aG9yPkhpcnQsIENhcnN0
ZW48L2F1dGhvcj48YXV0aG9yPlBlc2F0b3JpLCBBbmdlbGEgQy48L2F1dGhvcj48YXV0aG9yPkNv
bnNvbm5pLCBEYXJpbzwvYXV0aG9yPjxhdXRob3I+UGF0dGVyc29uLCBEb25hbGQgRy48L2F1dGhv
cj48YXV0aG9yPkJlcnRhenppLCBQaWVyIEFsYmVydG88L2F1dGhvcj48YXV0aG9yPkTDtmxrZW4s
IEdvdHRmcmllZDwvYXV0aG9yPjxhdXRob3I+TGFuZGksIE1hcmlhIFRlcmVzYTwvYXV0aG9yPjwv
YXV0aG9ycz48L2NvbnRyaWJ1dG9ycz48dGl0bGVzPjx0aXRsZT50KDE0OzE4KSB0cmFuc2xvY2F0
aW9ucyBpbiBseW1waG9jeXRlcyBvZiBoZWFsdGh5IGRpb3hpbi1leHBvc2VkIGluZGl2aWR1YWxz
IGZyb20gU2V2ZXNvLCBJdGFseTwvdGl0bGU+PHNlY29uZGFyeS10aXRsZT5DYXJjaW5vZ2VuZXNp
czwvc2Vjb25kYXJ5LXRpdGxlPjwvdGl0bGVzPjxwZXJpb2RpY2FsPjxmdWxsLXRpdGxlPkNhcmNp
bm9nZW5lc2lzPC9mdWxsLXRpdGxlPjwvcGVyaW9kaWNhbD48cGFnZXM+MjAwMS0yMDA3PC9wYWdl
cz48dm9sdW1lPjI3PC92b2x1bWU+PG51bWJlcj4xMDwvbnVtYmVyPjxkYXRlcz48eWVhcj4yMDA2
PC95ZWFyPjxwdWItZGF0ZXM+PGRhdGU+T2N0b2JlciAxLCAyMDA2PC9kYXRlPjwvcHViLWRhdGVz
PjwvZGF0ZXM+PHVybHM+PHJlbGF0ZWQtdXJscz48dXJsPmh0dHA6Ly9jYXJjaW4ub3hmb3Jkam91
cm5hbHMub3JnL2NvbnRlbnQvMjcvMTAvMjAwMS5hYnN0cmFjdDwvdXJsPjwvcmVsYXRlZC11cmxz
PjwvdXJscz48ZWxlY3Ryb25pYy1yZXNvdXJjZS1udW0+MTAuMTA5My9jYXJjaW4vYmdsMDExPC9l
bGVjdHJvbmljLXJlc291cmNlLW51bT48L3JlY29yZD48L0NpdGU+PENpdGU+PEF1dGhvcj5CZW50
aGFtPC9BdXRob3I+PFllYXI+MTk5OTwvWWVhcj48UmVjTnVtPjExPC9SZWNOdW0+PHJlY29yZD48
cmVjLW51bWJlcj4xMTwvcmVjLW51bWJlcj48Zm9yZWlnbi1rZXlzPjxrZXkgYXBwPSJFTiIgZGIt
aWQ9InZzcndzcHZzYjUyNXRlZTJzZTl2OXdybmZ2dDlkd3A5MnYycCIgdGltZXN0YW1wPSIxNDQx
ODk0MjcwIj4xMTwva2V5PjwvZm9yZWlnbi1rZXlzPjxyZWYtdHlwZSBuYW1lPSJKb3VybmFsIEFy
dGljbGUiPjE3PC9yZWYtdHlwZT48Y29udHJpYnV0b3JzPjxhdXRob3JzPjxhdXRob3I+QmVudGhh
bSwgR3JhaGFtPC9hdXRob3I+PGF1dGhvcj5Xb2xmcmV5cywgQWxpc29uIE0uPC9hdXRob3I+PGF1
dGhvcj5MaXUsIFlhZmVpPC9hdXRob3I+PGF1dGhvcj5Db3J0b3Bhc3NpLCBHaW5vPC9hdXRob3I+
PGF1dGhvcj5HcmVlbiwgTWljaGFlbCBILkwuPC9hdXRob3I+PGF1dGhvcj5BcmxldHQsIENvbGlu
IEYuPC9hdXRob3I+PGF1dGhvcj5Db2xlLCBKYW5lPC9hdXRob3I+PC9hdXRob3JzPjwvY29udHJp
YnV0b3JzPjx0aXRsZXM+PHRpdGxlPkZyZXF1ZW5jaWVzIG9mIGhwcnTigJMgbXV0YXRpb25zIGFu
ZCBiY2wtMiB0cmFuc2xvY2F0aW9ucyBpbiBjaXJjdWxhdGluZyBodW1hbiBseW1waG9jeXRlcyBh
cmUgY29ycmVsYXRlZCB3aXRoIFVuaXRlZCBLaW5nZG9tIHN1bmxpZ2h0IHJlY29yZHM8L3RpdGxl
PjxzZWNvbmRhcnktdGl0bGU+TXV0YWdlbmVzaXM8L3NlY29uZGFyeS10aXRsZT48L3RpdGxlcz48
cGVyaW9kaWNhbD48ZnVsbC10aXRsZT5NdXRhZ2VuZXNpczwvZnVsbC10aXRsZT48L3BlcmlvZGlj
YWw+PHBhZ2VzPjUyNy01MzI8L3BhZ2VzPjx2b2x1bWU+MTQ8L3ZvbHVtZT48bnVtYmVyPjY8L251
bWJlcj48ZGF0ZXM+PHllYXI+MTk5OTwveWVhcj48cHViLWRhdGVzPjxkYXRlPk5vdmVtYmVyIDEs
IDE5OTk8L2RhdGU+PC9wdWItZGF0ZXM+PC9kYXRlcz48dXJscz48cmVsYXRlZC11cmxzPjx1cmw+
aHR0cDovL211dGFnZS5veGZvcmRqb3VybmFscy5vcmcvY29udGVudC8xNC82LzUyNy5hYnN0cmFj
dDwvdXJsPjwvcmVsYXRlZC11cmxzPjwvdXJscz48ZWxlY3Ryb25pYy1yZXNvdXJjZS1udW0+MTAu
MTA5My9tdXRhZ2UvMTQuNi41Mjc8L2VsZWN0cm9uaWMtcmVzb3VyY2UtbnVtPjwvcmVjb3JkPjwv
Q2l0ZT48Q2l0ZT48QXV0aG9yPlNjaMO8bGVyPC9BdXRob3I+PFllYXI+MjAwMzwvWWVhcj48UmVj
TnVtPjEyPC9SZWNOdW0+PHJlY29yZD48cmVjLW51bWJlcj4xMjwvcmVjLW51bWJlcj48Zm9yZWln
bi1rZXlzPjxrZXkgYXBwPSJFTiIgZGItaWQ9InZzcndzcHZzYjUyNXRlZTJzZTl2OXdybmZ2dDlk
d3A5MnYycCIgdGltZXN0YW1wPSIxNDQxODk0MjcwIj4xMjwva2V5PjwvZm9yZWlnbi1rZXlzPjxy
ZWYtdHlwZSBuYW1lPSJKb3VybmFsIEFydGljbGUiPjE3PC9yZWYtdHlwZT48Y29udHJpYnV0b3Jz
PjxhdXRob3JzPjxhdXRob3I+U2Now7xsZXIsIEYuPC9hdXRob3I+PGF1dGhvcj5IaXJ0LCBDLjwv
YXV0aG9yPjxhdXRob3I+RG9sa2VuLCBHLjwvYXV0aG9yPjwvYXV0aG9ycz48L2NvbnRyaWJ1dG9y
cz48YXV0aC1hZGRyZXNzPkVybnN0LU1vcml0ei1Bcm5kdC1Vbml2ZXJzaXRhdCBHcmVpZnN3YWxk
LCBLbGluaWsgdW5kIFBvbGlrbGluaWsgZnVyIElubmVyZSBNZWRpemluIEMsIEhhbWF0b2xvZ2ll
IHVuZCBPbmtvbG9naWUsIFRyYW5zcGxhbnRhdGlvbnN6ZW50cnVtLCBTYXVlcmJydWNoc3RyYXNz
ZSwgRC0xNzQ4NyBHcmVpZnN3YWxkLCBHZXJtYW55LiBzY2h1ZWxlZkB1bmktZ3JlaWZzd2FsZC5k
ZTwvYXV0aC1hZGRyZXNzPjx0aXRsZXM+PHRpdGxlPkNocm9tb3NvbWFsIHRyYW5zbG9jYXRpb24g
dCgxNDsxOCkgaW4gaGVhbHRoeSBpbmRpdmlkdWFsczwvdGl0bGU+PHNlY29uZGFyeS10aXRsZT5T
ZW1pbiBDYW5jZXIgQmlvbDwvc2Vjb25kYXJ5LXRpdGxlPjwvdGl0bGVzPjxwZXJpb2RpY2FsPjxm
dWxsLXRpdGxlPlNlbWluIENhbmNlciBCaW9sPC9mdWxsLXRpdGxlPjwvcGVyaW9kaWNhbD48cGFn
ZXM+MjAzLTk8L3BhZ2VzPjx2b2x1bWU+MTM8L3ZvbHVtZT48bnVtYmVyPjM8L251bWJlcj48ZWRp
dGlvbj4yMDAzLzA5LzEwPC9lZGl0aW9uPjxrZXl3b3Jkcz48a2V5d29yZD5BZ2UgRmFjdG9yczwv
a2V5d29yZD48a2V5d29yZD5BbmltYWxzPC9rZXl3b3JkPjxrZXl3b3JkPkFzaWFuIENvbnRpbmVu
dGFsIEFuY2VzdHJ5IEdyb3VwPC9rZXl3b3JkPjxrZXl3b3JkPkNocm9tb3NvbWVzLCBIdW1hbiwg
UGFpciAxNC8qZ2VuZXRpY3M8L2tleXdvcmQ+PGtleXdvcmQ+Q2hyb21vc29tZXMsIEh1bWFuLCBQ
YWlyIDE4LypnZW5ldGljczwva2V5d29yZD48a2V5d29yZD5FdXJvcGVhbiBDb250aW5lbnRhbCBB
bmNlc3RyeSBHcm91cDwva2V5d29yZD48a2V5d29yZD4qR2VuZSBSZWFycmFuZ2VtZW50PC9rZXl3
b3JkPjxrZXl3b3JkPkh1bWFuczwva2V5d29yZD48a2V5d29yZD5SaXNrIEZhY3RvcnM8L2tleXdv
cmQ+PGtleXdvcmQ+U21va2luZzwva2V5d29yZD48a2V5d29yZD4qVHJhbnNsb2NhdGlvbiwgR2Vu
ZXRpYzwva2V5d29yZD48L2tleXdvcmRzPjxkYXRlcz48eWVhcj4yMDAzPC95ZWFyPjxwdWItZGF0
ZXM+PGRhdGU+SnVuPC9kYXRlPjwvcHViLWRhdGVzPjwvZGF0ZXM+PGlzYm4+MTA0NC01NzlYIChQ
cmludCkmI3hEOzEwNDQtNTc5WCAoTGlua2luZyk8L2lzYm4+PGFjY2Vzc2lvbi1udW0+MTI5NTkz
NTE8L2FjY2Vzc2lvbi1udW0+PHVybHM+PHJlbGF0ZWQtdXJscz48dXJsPmh0dHA6Ly93d3cubmNi
aS5ubG0ubmloLmdvdi9wdWJtZWQvMTI5NTkzNTE8L3VybD48L3JlbGF0ZWQtdXJscz48L3VybHM+
PGxhbmd1YWdlPmVuZzwvbGFuZ3VhZ2U+PC9yZWNvcmQ+PC9DaXRlPjxDaXRlPjxBdXRob3I+QmVs
bDwvQXV0aG9yPjxZZWFyPjE5OTU8L1llYXI+PFJlY051bT4xMzwvUmVjTnVtPjxyZWNvcmQ+PHJl
Yy1udW1iZXI+MTM8L3JlYy1udW1iZXI+PGZvcmVpZ24ta2V5cz48a2V5IGFwcD0iRU4iIGRiLWlk
PSJ2c3J3c3B2c2I1MjV0ZWUyc2U5djl3cm5mdnQ5ZHdwOTJ2MnAiIHRpbWVzdGFtcD0iMTQ0MTg5
NDI3MCI+MTM8L2tleT48L2ZvcmVpZ24ta2V5cz48cmVmLXR5cGUgbmFtZT0iSm91cm5hbCBBcnRp
Y2xlIj4xNzwvcmVmLXR5cGU+PGNvbnRyaWJ1dG9ycz48YXV0aG9ycz48YXV0aG9yPkJlbGwsIEQu
IEEuPC9hdXRob3I+PGF1dGhvcj5MaXUsIFkuPC9hdXRob3I+PGF1dGhvcj5Db3J0b3Bhc3NpLCBH
LiBBLjwvYXV0aG9yPjwvYXV0aG9ycz48L2NvbnRyaWJ1dG9ycz48YXV0aC1hZGRyZXNzPkxhYm9y
YXRvcnkgb2YgQmlvY2hlbWljYWwgUmlzayBBbmFseXNpcywgTmF0aW9uYWwgSW5zdGl0dXRlIG9m
IEVudmlyb25tZW50YWwgSGVhbHRoIFNjaWVuY2VzLCBSZXNlYXJjaCBUcmlhbmdsZSBQYXJrLCBO
LkMuLCBVU0EuPC9hdXRoLWFkZHJlc3M+PHRpdGxlcz48dGl0bGU+T2NjdXJyZW5jZSBvZiBiY2wt
MiBvbmNvZ2VuZSB0cmFuc2xvY2F0aW9uIHdpdGggaW5jcmVhc2VkIGZyZXF1ZW5jeSBpbiB0aGUg
cGVyaXBoZXJhbCBibG9vZCBvZiBoZWF2eSBzbW9rZXJzPC90aXRsZT48c2Vjb25kYXJ5LXRpdGxl
PkogTmF0bCBDYW5jZXIgSW5zdDwvc2Vjb25kYXJ5LXRpdGxlPjwvdGl0bGVzPjxwZXJpb2RpY2Fs
PjxmdWxsLXRpdGxlPkogTmF0bCBDYW5jZXIgSW5zdDwvZnVsbC10aXRsZT48L3BlcmlvZGljYWw+
PHBhZ2VzPjIyMy00PC9wYWdlcz48dm9sdW1lPjg3PC92b2x1bWU+PG51bWJlcj4zPC9udW1iZXI+
PGVkaXRpb24+MTk5NS8wMi8wMTwvZWRpdGlvbj48a2V5d29yZHM+PGtleXdvcmQ+QWR1bHQ8L2tl
eXdvcmQ+PGtleXdvcmQ+KkNocm9tb3NvbWVzLCBIdW1hbiwgUGFpciAxNDwva2V5d29yZD48a2V5
d29yZD4qQ2hyb21vc29tZXMsIEh1bWFuLCBQYWlyIDE4PC9rZXl3b3JkPjxrZXl3b3JkPkZlbWFs
ZTwva2V5d29yZD48a2V5d29yZD5IdW1hbnM8L2tleXdvcmQ+PGtleXdvcmQ+TG9naXN0aWMgTW9k
ZWxzPC9rZXl3b3JkPjxrZXl3b3JkPkx5bXBob21hLCBOb24tSG9kZ2tpbi9nZW5ldGljczwva2V5
d29yZD48a2V5d29yZD5NYWxlPC9rZXl3b3JkPjxrZXl3b3JkPk9uY29nZW5lcy8qZ2VuZXRpY3M8
L2tleXdvcmQ+PGtleXdvcmQ+UG9pbnQgTXV0YXRpb248L2tleXdvcmQ+PGtleXdvcmQ+U21va2lu
Zy8qYmxvb2QvKmdlbmV0aWNzPC9rZXl3b3JkPjxrZXl3b3JkPipUcmFuc2xvY2F0aW9uLCBHZW5l
dGljPC9rZXl3b3JkPjwva2V5d29yZHM+PGRhdGVzPjx5ZWFyPjE5OTU8L3llYXI+PHB1Yi1kYXRl
cz48ZGF0ZT5GZWIgMTwvZGF0ZT48L3B1Yi1kYXRlcz48L2RhdGVzPjxpc2JuPjAwMjctODg3NCAo
UHJpbnQpJiN4RDswMDI3LTg4NzQgKExpbmtpbmcpPC9pc2JuPjxhY2Nlc3Npb24tbnVtPjc3MDc0
MTA8L2FjY2Vzc2lvbi1udW0+PHVybHM+PHJlbGF0ZWQtdXJscz48dXJsPmh0dHA6Ly93d3cubmNi
aS5ubG0ubmloLmdvdi9wdWJtZWQvNzcwNzQxMDwvdXJsPjwvcmVsYXRlZC11cmxzPjwvdXJscz48
bGFuZ3VhZ2U+ZW5nPC9sYW5ndWFnZT48L3JlY29yZD48L0NpdGU+PC9FbmROb3RlPgB=
</w:fldData>
        </w:fldChar>
      </w:r>
      <w:r w:rsidR="00A94F8B">
        <w:rPr>
          <w:rFonts w:ascii="Times New Roman" w:hAnsi="Times New Roman"/>
          <w:sz w:val="20"/>
          <w:szCs w:val="20"/>
          <w:lang w:eastAsia="fr-FR"/>
        </w:rPr>
        <w:instrText xml:space="preserve"> ADDIN EN.CITE </w:instrText>
      </w:r>
      <w:r w:rsidR="00A94F8B">
        <w:rPr>
          <w:rFonts w:ascii="Times New Roman" w:hAnsi="Times New Roman"/>
          <w:sz w:val="20"/>
          <w:szCs w:val="20"/>
          <w:lang w:eastAsia="fr-FR"/>
        </w:rPr>
        <w:fldChar w:fldCharType="begin">
          <w:fldData xml:space="preserve">PEVuZE5vdGU+PENpdGU+PEF1dGhvcj5MaXU8L0F1dGhvcj48WWVhcj4xOTk0PC9ZZWFyPjxSZWNO
dW0+NjwvUmVjTnVtPjxEaXNwbGF5VGV4dD4oNiwgNywgOSwgMTEtMTMpPC9EaXNwbGF5VGV4dD48
cmVjb3JkPjxyZWMtbnVtYmVyPjY8L3JlYy1udW1iZXI+PGZvcmVpZ24ta2V5cz48a2V5IGFwcD0i
RU4iIGRiLWlkPSJ2c3J3c3B2c2I1MjV0ZWUyc2U5djl3cm5mdnQ5ZHdwOTJ2MnAiIHRpbWVzdGFt
cD0iMTQ0MTg5NDI3MCI+Njwva2V5PjwvZm9yZWlnbi1rZXlzPjxyZWYtdHlwZSBuYW1lPSJKb3Vy
bmFsIEFydGljbGUiPjE3PC9yZWYtdHlwZT48Y29udHJpYnV0b3JzPjxhdXRob3JzPjxhdXRob3I+
TGl1LCBZLjwvYXV0aG9yPjxhdXRob3I+SGVybmFuZGV6LCBBLiBNLjwvYXV0aG9yPjxhdXRob3I+
U2hpYmF0YSwgRC48L2F1dGhvcj48YXV0aG9yPkNvcnRvcGFzc2ksIEcuIEEuPC9hdXRob3I+PC9h
dXRob3JzPjwvY29udHJpYnV0b3JzPjxhdXRoLWFkZHJlc3M+RGVwYXJ0bWVudCBvZiBNb2xlY3Vs
YXIgUGhhcm1hY29sb2d5IGFuZCBUb3hpY29sb2d5LCBTY2hvb2wgb2YgUGhhcm1hY3ksIFVuaXZl
cnNpdHkgb2YgU291dGhlcm4gQ2FsaWZvcm5pYSwgTG9zIEFuZ2VsZXMgOTAwMzMuPC9hdXRoLWFk
ZHJlc3M+PHRpdGxlcz48dGl0bGU+QkNMMiB0cmFuc2xvY2F0aW9uIGZyZXF1ZW5jeSByaXNlcyB3
aXRoIGFnZSBpbiBodW1hbnM8L3RpdGxlPjxzZWNvbmRhcnktdGl0bGU+UHJvYyBOYXRsIEFjYWQg
U2NpIFUgUyBBPC9zZWNvbmRhcnktdGl0bGU+PC90aXRsZXM+PHBlcmlvZGljYWw+PGZ1bGwtdGl0
bGU+UHJvYyBOYXRsIEFjYWQgU2NpIFUgUyBBPC9mdWxsLXRpdGxlPjwvcGVyaW9kaWNhbD48cGFn
ZXM+ODkxMC00PC9wYWdlcz48dm9sdW1lPjkxPC92b2x1bWU+PG51bWJlcj4xOTwvbnVtYmVyPjxl
ZGl0aW9uPjE5OTQvMDkvMTM8L2VkaXRpb24+PGtleXdvcmRzPjxrZXl3b3JkPkFkdWx0PC9rZXl3
b3JkPjxrZXl3b3JkPkFnZWQ8L2tleXdvcmQ+PGtleXdvcmQ+KkFnaW5nPC9rZXl3b3JkPjxrZXl3
b3JkPkItTHltcGhvY3l0ZXM8L2tleXdvcmQ+PGtleXdvcmQ+QmFzZSBTZXF1ZW5jZTwva2V5d29y
ZD48a2V5d29yZD5DZWxsIFN1cnZpdmFsPC9rZXl3b3JkPjxrZXl3b3JkPkNoaWxkPC9rZXl3b3Jk
PjxrZXl3b3JkPkNocm9tb3NvbWVzLCBIdW1hbiwgUGFpciAxNDwva2V5d29yZD48a2V5d29yZD5D
aHJvbW9zb21lcywgSHVtYW4sIFBhaXIgMTg8L2tleXdvcmQ+PGtleXdvcmQ+RE5BIFByaW1lcnMv
Y2hlbWlzdHJ5PC9rZXl3b3JkPjxrZXl3b3JkPkZlbWFsZTwva2V5d29yZD48a2V5d29yZD5GZXR1
czwva2V5d29yZD48a2V5d29yZD5IdW1hbnM8L2tleXdvcmQ+PGtleXdvcmQ+THltcGhvbWEvZ2Vu
ZXRpY3M8L2tleXdvcmQ+PGtleXdvcmQ+TWFsZTwva2V5d29yZD48a2V5d29yZD5NaWRkbGUgQWdl
ZDwva2V5d29yZD48a2V5d29yZD5Nb2xlY3VsYXIgU2VxdWVuY2UgRGF0YTwva2V5d29yZD48a2V5
d29yZD4qT25jb2dlbmVzPC9rZXl3b3JkPjxrZXl3b3JkPlByb3RvLU9uY29nZW5lIFByb3RlaW5z
LypnZW5ldGljczwva2V5d29yZD48a2V5d29yZD5Qcm90by1PbmNvZ2VuZSBQcm90ZWlucyBjLWJj
bC0yPC9rZXl3b3JkPjxrZXl3b3JkPlNwbGVlbi9jeXRvbG9neTwva2V5d29yZD48a2V5d29yZD5U
cmFuc2xvY2F0aW9uLCBHZW5ldGljPC9rZXl3b3JkPjwva2V5d29yZHM+PGRhdGVzPjx5ZWFyPjE5
OTQ8L3llYXI+PHB1Yi1kYXRlcz48ZGF0ZT5TZXAgMTM8L2RhdGU+PC9wdWItZGF0ZXM+PC9kYXRl
cz48aXNibj4wMDI3LTg0MjQgKFByaW50KSYjeEQ7MDAyNy04NDI0IChMaW5raW5nKTwvaXNibj48
YWNjZXNzaW9uLW51bT44MDkwNzQzPC9hY2Nlc3Npb24tbnVtPjx1cmxzPjxyZWxhdGVkLXVybHM+
PHVybD5odHRwOi8vd3d3Lm5jYmkubmxtLm5paC5nb3YvcHVibWVkLzgwOTA3NDM8L3VybD48L3Jl
bGF0ZWQtdXJscz48L3VybHM+PGN1c3RvbTI+NDQ3MTY8L2N1c3RvbTI+PGxhbmd1YWdlPmVuZzwv
bGFuZ3VhZ2U+PC9yZWNvcmQ+PC9DaXRlPjxDaXRlPjxBdXRob3I+Um91bGxhbmQ8L0F1dGhvcj48
WWVhcj4yMDA0PC9ZZWFyPjxSZWNOdW0+NzwvUmVjTnVtPjxyZWNvcmQ+PHJlYy1udW1iZXI+Nzwv
cmVjLW51bWJlcj48Zm9yZWlnbi1rZXlzPjxrZXkgYXBwPSJFTiIgZGItaWQ9InZzcndzcHZzYjUy
NXRlZTJzZTl2OXdybmZ2dDlkd3A5MnYycCIgdGltZXN0YW1wPSIxNDQxODk0MjcwIj43PC9rZXk+
PC9mb3JlaWduLWtleXM+PHJlZi10eXBlIG5hbWU9IkpvdXJuYWwgQXJ0aWNsZSI+MTc8L3JlZi10
eXBlPjxjb250cmlidXRvcnM+PGF1dGhvcnM+PGF1dGhvcj5Sb3VsbGFuZCwgU2FuZHJpbmU8L2F1
dGhvcj48YXV0aG9yPkxlYmFpbGx5LCBQaWVycmU8L2F1dGhvcj48YXV0aG9yPkxlY2x1c2UsIFlh
bm5pY2s8L2F1dGhvcj48YXV0aG9yPkJyaWFuZCwgTcOpbGFuaWU8L2F1dGhvcj48YXV0aG9yPlBv
dHRpZXIsIERpZGllcjwvYXV0aG9yPjxhdXRob3I+R2F1ZHVjaG9uLCBQYXNjYWw8L2F1dGhvcj48
L2F1dGhvcnM+PC9jb250cmlidXRvcnM+PHRpdGxlcz48dGl0bGU+Q2hhcmFjdGVyaXphdGlvbiBv
ZiB0aGUgdCgxNDsxOCkgQkNMMi1JR0ggVHJhbnNsb2NhdGlvbiBpbiBGYXJtZXJzIE9jY3VwYXRp
b25hbGx5IEV4cG9zZWQgdG8gUGVzdGljaWRlczwvdGl0bGU+PHNlY29uZGFyeS10aXRsZT5DYW5j
ZXIgUmVzZWFyY2g8L3NlY29uZGFyeS10aXRsZT48L3RpdGxlcz48cGVyaW9kaWNhbD48ZnVsbC10
aXRsZT5DYW5jZXIgUmVzZWFyY2g8L2Z1bGwtdGl0bGU+PC9wZXJpb2RpY2FsPjxwYWdlcz4yMjY0
LTIyNjk8L3BhZ2VzPjx2b2x1bWU+NjQ8L3ZvbHVtZT48bnVtYmVyPjY8L251bWJlcj48ZGF0ZXM+
PHllYXI+MjAwNDwveWVhcj48cHViLWRhdGVzPjxkYXRlPk1hcmNoIDE1LCAyMDA0PC9kYXRlPjwv
cHViLWRhdGVzPjwvZGF0ZXM+PHVybHM+PHJlbGF0ZWQtdXJscz48dXJsPmh0dHA6Ly9jYW5jZXJy
ZXMuYWFjcmpvdXJuYWxzLm9yZy9jb250ZW50LzY0LzYvMjI2NC5hYnN0cmFjdDwvdXJsPjwvcmVs
YXRlZC11cmxzPjwvdXJscz48ZWxlY3Ryb25pYy1yZXNvdXJjZS1udW0+MTAuMTE1OC8wMDA4LTU0
NzIuY2FuLTAzLTM2MDQ8L2VsZWN0cm9uaWMtcmVzb3VyY2UtbnVtPjwvcmVjb3JkPjwvQ2l0ZT48
Q2l0ZT48QXV0aG9yPkJhY2NhcmVsbGk8L0F1dGhvcj48WWVhcj4yMDA2PC9ZZWFyPjxSZWNOdW0+
OTwvUmVjTnVtPjxyZWNvcmQ+PHJlYy1udW1iZXI+OTwvcmVjLW51bWJlcj48Zm9yZWlnbi1rZXlz
PjxrZXkgYXBwPSJFTiIgZGItaWQ9InZzcndzcHZzYjUyNXRlZTJzZTl2OXdybmZ2dDlkd3A5MnYy
cCIgdGltZXN0YW1wPSIxNDQxODk0MjcwIj45PC9rZXk+PC9mb3JlaWduLWtleXM+PHJlZi10eXBl
IG5hbWU9IkpvdXJuYWwgQXJ0aWNsZSI+MTc8L3JlZi10eXBlPjxjb250cmlidXRvcnM+PGF1dGhv
cnM+PGF1dGhvcj5CYWNjYXJlbGxpLCBBbmRyZWE8L2F1dGhvcj48YXV0aG9yPkhpcnQsIENhcnN0
ZW48L2F1dGhvcj48YXV0aG9yPlBlc2F0b3JpLCBBbmdlbGEgQy48L2F1dGhvcj48YXV0aG9yPkNv
bnNvbm5pLCBEYXJpbzwvYXV0aG9yPjxhdXRob3I+UGF0dGVyc29uLCBEb25hbGQgRy48L2F1dGhv
cj48YXV0aG9yPkJlcnRhenppLCBQaWVyIEFsYmVydG88L2F1dGhvcj48YXV0aG9yPkTDtmxrZW4s
IEdvdHRmcmllZDwvYXV0aG9yPjxhdXRob3I+TGFuZGksIE1hcmlhIFRlcmVzYTwvYXV0aG9yPjwv
YXV0aG9ycz48L2NvbnRyaWJ1dG9ycz48dGl0bGVzPjx0aXRsZT50KDE0OzE4KSB0cmFuc2xvY2F0
aW9ucyBpbiBseW1waG9jeXRlcyBvZiBoZWFsdGh5IGRpb3hpbi1leHBvc2VkIGluZGl2aWR1YWxz
IGZyb20gU2V2ZXNvLCBJdGFseTwvdGl0bGU+PHNlY29uZGFyeS10aXRsZT5DYXJjaW5vZ2VuZXNp
czwvc2Vjb25kYXJ5LXRpdGxlPjwvdGl0bGVzPjxwZXJpb2RpY2FsPjxmdWxsLXRpdGxlPkNhcmNp
bm9nZW5lc2lzPC9mdWxsLXRpdGxlPjwvcGVyaW9kaWNhbD48cGFnZXM+MjAwMS0yMDA3PC9wYWdl
cz48dm9sdW1lPjI3PC92b2x1bWU+PG51bWJlcj4xMDwvbnVtYmVyPjxkYXRlcz48eWVhcj4yMDA2
PC95ZWFyPjxwdWItZGF0ZXM+PGRhdGU+T2N0b2JlciAxLCAyMDA2PC9kYXRlPjwvcHViLWRhdGVz
PjwvZGF0ZXM+PHVybHM+PHJlbGF0ZWQtdXJscz48dXJsPmh0dHA6Ly9jYXJjaW4ub3hmb3Jkam91
cm5hbHMub3JnL2NvbnRlbnQvMjcvMTAvMjAwMS5hYnN0cmFjdDwvdXJsPjwvcmVsYXRlZC11cmxz
PjwvdXJscz48ZWxlY3Ryb25pYy1yZXNvdXJjZS1udW0+MTAuMTA5My9jYXJjaW4vYmdsMDExPC9l
bGVjdHJvbmljLXJlc291cmNlLW51bT48L3JlY29yZD48L0NpdGU+PENpdGU+PEF1dGhvcj5CZW50
aGFtPC9BdXRob3I+PFllYXI+MTk5OTwvWWVhcj48UmVjTnVtPjExPC9SZWNOdW0+PHJlY29yZD48
cmVjLW51bWJlcj4xMTwvcmVjLW51bWJlcj48Zm9yZWlnbi1rZXlzPjxrZXkgYXBwPSJFTiIgZGIt
aWQ9InZzcndzcHZzYjUyNXRlZTJzZTl2OXdybmZ2dDlkd3A5MnYycCIgdGltZXN0YW1wPSIxNDQx
ODk0MjcwIj4xMTwva2V5PjwvZm9yZWlnbi1rZXlzPjxyZWYtdHlwZSBuYW1lPSJKb3VybmFsIEFy
dGljbGUiPjE3PC9yZWYtdHlwZT48Y29udHJpYnV0b3JzPjxhdXRob3JzPjxhdXRob3I+QmVudGhh
bSwgR3JhaGFtPC9hdXRob3I+PGF1dGhvcj5Xb2xmcmV5cywgQWxpc29uIE0uPC9hdXRob3I+PGF1
dGhvcj5MaXUsIFlhZmVpPC9hdXRob3I+PGF1dGhvcj5Db3J0b3Bhc3NpLCBHaW5vPC9hdXRob3I+
PGF1dGhvcj5HcmVlbiwgTWljaGFlbCBILkwuPC9hdXRob3I+PGF1dGhvcj5BcmxldHQsIENvbGlu
IEYuPC9hdXRob3I+PGF1dGhvcj5Db2xlLCBKYW5lPC9hdXRob3I+PC9hdXRob3JzPjwvY29udHJp
YnV0b3JzPjx0aXRsZXM+PHRpdGxlPkZyZXF1ZW5jaWVzIG9mIGhwcnTigJMgbXV0YXRpb25zIGFu
ZCBiY2wtMiB0cmFuc2xvY2F0aW9ucyBpbiBjaXJjdWxhdGluZyBodW1hbiBseW1waG9jeXRlcyBh
cmUgY29ycmVsYXRlZCB3aXRoIFVuaXRlZCBLaW5nZG9tIHN1bmxpZ2h0IHJlY29yZHM8L3RpdGxl
PjxzZWNvbmRhcnktdGl0bGU+TXV0YWdlbmVzaXM8L3NlY29uZGFyeS10aXRsZT48L3RpdGxlcz48
cGVyaW9kaWNhbD48ZnVsbC10aXRsZT5NdXRhZ2VuZXNpczwvZnVsbC10aXRsZT48L3BlcmlvZGlj
YWw+PHBhZ2VzPjUyNy01MzI8L3BhZ2VzPjx2b2x1bWU+MTQ8L3ZvbHVtZT48bnVtYmVyPjY8L251
bWJlcj48ZGF0ZXM+PHllYXI+MTk5OTwveWVhcj48cHViLWRhdGVzPjxkYXRlPk5vdmVtYmVyIDEs
IDE5OTk8L2RhdGU+PC9wdWItZGF0ZXM+PC9kYXRlcz48dXJscz48cmVsYXRlZC11cmxzPjx1cmw+
aHR0cDovL211dGFnZS5veGZvcmRqb3VybmFscy5vcmcvY29udGVudC8xNC82LzUyNy5hYnN0cmFj
dDwvdXJsPjwvcmVsYXRlZC11cmxzPjwvdXJscz48ZWxlY3Ryb25pYy1yZXNvdXJjZS1udW0+MTAu
MTA5My9tdXRhZ2UvMTQuNi41Mjc8L2VsZWN0cm9uaWMtcmVzb3VyY2UtbnVtPjwvcmVjb3JkPjwv
Q2l0ZT48Q2l0ZT48QXV0aG9yPlNjaMO8bGVyPC9BdXRob3I+PFllYXI+MjAwMzwvWWVhcj48UmVj
TnVtPjEyPC9SZWNOdW0+PHJlY29yZD48cmVjLW51bWJlcj4xMjwvcmVjLW51bWJlcj48Zm9yZWln
bi1rZXlzPjxrZXkgYXBwPSJFTiIgZGItaWQ9InZzcndzcHZzYjUyNXRlZTJzZTl2OXdybmZ2dDlk
d3A5MnYycCIgdGltZXN0YW1wPSIxNDQxODk0MjcwIj4xMjwva2V5PjwvZm9yZWlnbi1rZXlzPjxy
ZWYtdHlwZSBuYW1lPSJKb3VybmFsIEFydGljbGUiPjE3PC9yZWYtdHlwZT48Y29udHJpYnV0b3Jz
PjxhdXRob3JzPjxhdXRob3I+U2Now7xsZXIsIEYuPC9hdXRob3I+PGF1dGhvcj5IaXJ0LCBDLjwv
YXV0aG9yPjxhdXRob3I+RG9sa2VuLCBHLjwvYXV0aG9yPjwvYXV0aG9ycz48L2NvbnRyaWJ1dG9y
cz48YXV0aC1hZGRyZXNzPkVybnN0LU1vcml0ei1Bcm5kdC1Vbml2ZXJzaXRhdCBHcmVpZnN3YWxk
LCBLbGluaWsgdW5kIFBvbGlrbGluaWsgZnVyIElubmVyZSBNZWRpemluIEMsIEhhbWF0b2xvZ2ll
IHVuZCBPbmtvbG9naWUsIFRyYW5zcGxhbnRhdGlvbnN6ZW50cnVtLCBTYXVlcmJydWNoc3RyYXNz
ZSwgRC0xNzQ4NyBHcmVpZnN3YWxkLCBHZXJtYW55LiBzY2h1ZWxlZkB1bmktZ3JlaWZzd2FsZC5k
ZTwvYXV0aC1hZGRyZXNzPjx0aXRsZXM+PHRpdGxlPkNocm9tb3NvbWFsIHRyYW5zbG9jYXRpb24g
dCgxNDsxOCkgaW4gaGVhbHRoeSBpbmRpdmlkdWFsczwvdGl0bGU+PHNlY29uZGFyeS10aXRsZT5T
ZW1pbiBDYW5jZXIgQmlvbDwvc2Vjb25kYXJ5LXRpdGxlPjwvdGl0bGVzPjxwZXJpb2RpY2FsPjxm
dWxsLXRpdGxlPlNlbWluIENhbmNlciBCaW9sPC9mdWxsLXRpdGxlPjwvcGVyaW9kaWNhbD48cGFn
ZXM+MjAzLTk8L3BhZ2VzPjx2b2x1bWU+MTM8L3ZvbHVtZT48bnVtYmVyPjM8L251bWJlcj48ZWRp
dGlvbj4yMDAzLzA5LzEwPC9lZGl0aW9uPjxrZXl3b3Jkcz48a2V5d29yZD5BZ2UgRmFjdG9yczwv
a2V5d29yZD48a2V5d29yZD5BbmltYWxzPC9rZXl3b3JkPjxrZXl3b3JkPkFzaWFuIENvbnRpbmVu
dGFsIEFuY2VzdHJ5IEdyb3VwPC9rZXl3b3JkPjxrZXl3b3JkPkNocm9tb3NvbWVzLCBIdW1hbiwg
UGFpciAxNC8qZ2VuZXRpY3M8L2tleXdvcmQ+PGtleXdvcmQ+Q2hyb21vc29tZXMsIEh1bWFuLCBQ
YWlyIDE4LypnZW5ldGljczwva2V5d29yZD48a2V5d29yZD5FdXJvcGVhbiBDb250aW5lbnRhbCBB
bmNlc3RyeSBHcm91cDwva2V5d29yZD48a2V5d29yZD4qR2VuZSBSZWFycmFuZ2VtZW50PC9rZXl3
b3JkPjxrZXl3b3JkPkh1bWFuczwva2V5d29yZD48a2V5d29yZD5SaXNrIEZhY3RvcnM8L2tleXdv
cmQ+PGtleXdvcmQ+U21va2luZzwva2V5d29yZD48a2V5d29yZD4qVHJhbnNsb2NhdGlvbiwgR2Vu
ZXRpYzwva2V5d29yZD48L2tleXdvcmRzPjxkYXRlcz48eWVhcj4yMDAzPC95ZWFyPjxwdWItZGF0
ZXM+PGRhdGU+SnVuPC9kYXRlPjwvcHViLWRhdGVzPjwvZGF0ZXM+PGlzYm4+MTA0NC01NzlYIChQ
cmludCkmI3hEOzEwNDQtNTc5WCAoTGlua2luZyk8L2lzYm4+PGFjY2Vzc2lvbi1udW0+MTI5NTkz
NTE8L2FjY2Vzc2lvbi1udW0+PHVybHM+PHJlbGF0ZWQtdXJscz48dXJsPmh0dHA6Ly93d3cubmNi
aS5ubG0ubmloLmdvdi9wdWJtZWQvMTI5NTkzNTE8L3VybD48L3JlbGF0ZWQtdXJscz48L3VybHM+
PGxhbmd1YWdlPmVuZzwvbGFuZ3VhZ2U+PC9yZWNvcmQ+PC9DaXRlPjxDaXRlPjxBdXRob3I+QmVs
bDwvQXV0aG9yPjxZZWFyPjE5OTU8L1llYXI+PFJlY051bT4xMzwvUmVjTnVtPjxyZWNvcmQ+PHJl
Yy1udW1iZXI+MTM8L3JlYy1udW1iZXI+PGZvcmVpZ24ta2V5cz48a2V5IGFwcD0iRU4iIGRiLWlk
PSJ2c3J3c3B2c2I1MjV0ZWUyc2U5djl3cm5mdnQ5ZHdwOTJ2MnAiIHRpbWVzdGFtcD0iMTQ0MTg5
NDI3MCI+MTM8L2tleT48L2ZvcmVpZ24ta2V5cz48cmVmLXR5cGUgbmFtZT0iSm91cm5hbCBBcnRp
Y2xlIj4xNzwvcmVmLXR5cGU+PGNvbnRyaWJ1dG9ycz48YXV0aG9ycz48YXV0aG9yPkJlbGwsIEQu
IEEuPC9hdXRob3I+PGF1dGhvcj5MaXUsIFkuPC9hdXRob3I+PGF1dGhvcj5Db3J0b3Bhc3NpLCBH
LiBBLjwvYXV0aG9yPjwvYXV0aG9ycz48L2NvbnRyaWJ1dG9ycz48YXV0aC1hZGRyZXNzPkxhYm9y
YXRvcnkgb2YgQmlvY2hlbWljYWwgUmlzayBBbmFseXNpcywgTmF0aW9uYWwgSW5zdGl0dXRlIG9m
IEVudmlyb25tZW50YWwgSGVhbHRoIFNjaWVuY2VzLCBSZXNlYXJjaCBUcmlhbmdsZSBQYXJrLCBO
LkMuLCBVU0EuPC9hdXRoLWFkZHJlc3M+PHRpdGxlcz48dGl0bGU+T2NjdXJyZW5jZSBvZiBiY2wt
MiBvbmNvZ2VuZSB0cmFuc2xvY2F0aW9uIHdpdGggaW5jcmVhc2VkIGZyZXF1ZW5jeSBpbiB0aGUg
cGVyaXBoZXJhbCBibG9vZCBvZiBoZWF2eSBzbW9rZXJzPC90aXRsZT48c2Vjb25kYXJ5LXRpdGxl
PkogTmF0bCBDYW5jZXIgSW5zdDwvc2Vjb25kYXJ5LXRpdGxlPjwvdGl0bGVzPjxwZXJpb2RpY2Fs
PjxmdWxsLXRpdGxlPkogTmF0bCBDYW5jZXIgSW5zdDwvZnVsbC10aXRsZT48L3BlcmlvZGljYWw+
PHBhZ2VzPjIyMy00PC9wYWdlcz48dm9sdW1lPjg3PC92b2x1bWU+PG51bWJlcj4zPC9udW1iZXI+
PGVkaXRpb24+MTk5NS8wMi8wMTwvZWRpdGlvbj48a2V5d29yZHM+PGtleXdvcmQ+QWR1bHQ8L2tl
eXdvcmQ+PGtleXdvcmQ+KkNocm9tb3NvbWVzLCBIdW1hbiwgUGFpciAxNDwva2V5d29yZD48a2V5
d29yZD4qQ2hyb21vc29tZXMsIEh1bWFuLCBQYWlyIDE4PC9rZXl3b3JkPjxrZXl3b3JkPkZlbWFs
ZTwva2V5d29yZD48a2V5d29yZD5IdW1hbnM8L2tleXdvcmQ+PGtleXdvcmQ+TG9naXN0aWMgTW9k
ZWxzPC9rZXl3b3JkPjxrZXl3b3JkPkx5bXBob21hLCBOb24tSG9kZ2tpbi9nZW5ldGljczwva2V5
d29yZD48a2V5d29yZD5NYWxlPC9rZXl3b3JkPjxrZXl3b3JkPk9uY29nZW5lcy8qZ2VuZXRpY3M8
L2tleXdvcmQ+PGtleXdvcmQ+UG9pbnQgTXV0YXRpb248L2tleXdvcmQ+PGtleXdvcmQ+U21va2lu
Zy8qYmxvb2QvKmdlbmV0aWNzPC9rZXl3b3JkPjxrZXl3b3JkPipUcmFuc2xvY2F0aW9uLCBHZW5l
dGljPC9rZXl3b3JkPjwva2V5d29yZHM+PGRhdGVzPjx5ZWFyPjE5OTU8L3llYXI+PHB1Yi1kYXRl
cz48ZGF0ZT5GZWIgMTwvZGF0ZT48L3B1Yi1kYXRlcz48L2RhdGVzPjxpc2JuPjAwMjctODg3NCAo
UHJpbnQpJiN4RDswMDI3LTg4NzQgKExpbmtpbmcpPC9pc2JuPjxhY2Nlc3Npb24tbnVtPjc3MDc0
MTA8L2FjY2Vzc2lvbi1udW0+PHVybHM+PHJlbGF0ZWQtdXJscz48dXJsPmh0dHA6Ly93d3cubmNi
aS5ubG0ubmloLmdvdi9wdWJtZWQvNzcwNzQxMDwvdXJsPjwvcmVsYXRlZC11cmxzPjwvdXJscz48
bGFuZ3VhZ2U+ZW5nPC9sYW5ndWFnZT48L3JlY29yZD48L0NpdGU+PC9FbmROb3RlPgB=
</w:fldData>
        </w:fldChar>
      </w:r>
      <w:r w:rsidR="00A94F8B">
        <w:rPr>
          <w:rFonts w:ascii="Times New Roman" w:hAnsi="Times New Roman"/>
          <w:sz w:val="20"/>
          <w:szCs w:val="20"/>
          <w:lang w:eastAsia="fr-FR"/>
        </w:rPr>
        <w:instrText xml:space="preserve"> ADDIN EN.CITE.DATA </w:instrText>
      </w:r>
      <w:r w:rsidR="00A94F8B">
        <w:rPr>
          <w:rFonts w:ascii="Times New Roman" w:hAnsi="Times New Roman"/>
          <w:sz w:val="20"/>
          <w:szCs w:val="20"/>
          <w:lang w:eastAsia="fr-FR"/>
        </w:rPr>
      </w:r>
      <w:r w:rsidR="00A94F8B">
        <w:rPr>
          <w:rFonts w:ascii="Times New Roman" w:hAnsi="Times New Roman"/>
          <w:sz w:val="20"/>
          <w:szCs w:val="20"/>
          <w:lang w:eastAsia="fr-FR"/>
        </w:rPr>
        <w:fldChar w:fldCharType="end"/>
      </w:r>
      <w:r w:rsidR="00E344C8" w:rsidRPr="00127C78">
        <w:rPr>
          <w:rFonts w:ascii="Times New Roman" w:hAnsi="Times New Roman"/>
          <w:sz w:val="20"/>
          <w:szCs w:val="20"/>
          <w:lang w:eastAsia="fr-FR"/>
        </w:rPr>
        <w:fldChar w:fldCharType="separate"/>
      </w:r>
      <w:r w:rsidR="00A94F8B">
        <w:rPr>
          <w:rFonts w:ascii="Times New Roman" w:hAnsi="Times New Roman"/>
          <w:noProof/>
          <w:sz w:val="20"/>
          <w:szCs w:val="20"/>
          <w:lang w:eastAsia="fr-FR"/>
        </w:rPr>
        <w:t>(</w:t>
      </w:r>
      <w:hyperlink w:anchor="_ENREF_6" w:tooltip="Liu, 1994 #6" w:history="1">
        <w:r w:rsidR="00A94F8B">
          <w:rPr>
            <w:rFonts w:ascii="Times New Roman" w:hAnsi="Times New Roman"/>
            <w:noProof/>
            <w:sz w:val="20"/>
            <w:szCs w:val="20"/>
            <w:lang w:eastAsia="fr-FR"/>
          </w:rPr>
          <w:t>6</w:t>
        </w:r>
      </w:hyperlink>
      <w:r w:rsidR="00A94F8B">
        <w:rPr>
          <w:rFonts w:ascii="Times New Roman" w:hAnsi="Times New Roman"/>
          <w:noProof/>
          <w:sz w:val="20"/>
          <w:szCs w:val="20"/>
          <w:lang w:eastAsia="fr-FR"/>
        </w:rPr>
        <w:t xml:space="preserve">, </w:t>
      </w:r>
      <w:hyperlink w:anchor="_ENREF_7" w:tooltip="Roulland, 2004 #7" w:history="1">
        <w:r w:rsidR="00A94F8B">
          <w:rPr>
            <w:rFonts w:ascii="Times New Roman" w:hAnsi="Times New Roman"/>
            <w:noProof/>
            <w:sz w:val="20"/>
            <w:szCs w:val="20"/>
            <w:lang w:eastAsia="fr-FR"/>
          </w:rPr>
          <w:t>7</w:t>
        </w:r>
      </w:hyperlink>
      <w:r w:rsidR="00A94F8B">
        <w:rPr>
          <w:rFonts w:ascii="Times New Roman" w:hAnsi="Times New Roman"/>
          <w:noProof/>
          <w:sz w:val="20"/>
          <w:szCs w:val="20"/>
          <w:lang w:eastAsia="fr-FR"/>
        </w:rPr>
        <w:t xml:space="preserve">, </w:t>
      </w:r>
      <w:hyperlink w:anchor="_ENREF_9" w:tooltip="Baccarelli, 2006 #9" w:history="1">
        <w:r w:rsidR="00A94F8B">
          <w:rPr>
            <w:rFonts w:ascii="Times New Roman" w:hAnsi="Times New Roman"/>
            <w:noProof/>
            <w:sz w:val="20"/>
            <w:szCs w:val="20"/>
            <w:lang w:eastAsia="fr-FR"/>
          </w:rPr>
          <w:t>9</w:t>
        </w:r>
      </w:hyperlink>
      <w:r w:rsidR="00A94F8B">
        <w:rPr>
          <w:rFonts w:ascii="Times New Roman" w:hAnsi="Times New Roman"/>
          <w:noProof/>
          <w:sz w:val="20"/>
          <w:szCs w:val="20"/>
          <w:lang w:eastAsia="fr-FR"/>
        </w:rPr>
        <w:t xml:space="preserve">, </w:t>
      </w:r>
      <w:hyperlink w:anchor="_ENREF_11" w:tooltip="Bentham, 1999 #11" w:history="1">
        <w:r w:rsidR="00A94F8B">
          <w:rPr>
            <w:rFonts w:ascii="Times New Roman" w:hAnsi="Times New Roman"/>
            <w:noProof/>
            <w:sz w:val="20"/>
            <w:szCs w:val="20"/>
            <w:lang w:eastAsia="fr-FR"/>
          </w:rPr>
          <w:t>11-13</w:t>
        </w:r>
      </w:hyperlink>
      <w:r w:rsidR="00A94F8B">
        <w:rPr>
          <w:rFonts w:ascii="Times New Roman" w:hAnsi="Times New Roman"/>
          <w:noProof/>
          <w:sz w:val="20"/>
          <w:szCs w:val="20"/>
          <w:lang w:eastAsia="fr-FR"/>
        </w:rPr>
        <w:t>)</w:t>
      </w:r>
      <w:r w:rsidR="00E344C8" w:rsidRPr="00127C78">
        <w:rPr>
          <w:rFonts w:ascii="Times New Roman" w:hAnsi="Times New Roman"/>
          <w:sz w:val="20"/>
          <w:szCs w:val="20"/>
          <w:lang w:eastAsia="fr-FR"/>
        </w:rPr>
        <w:fldChar w:fldCharType="end"/>
      </w:r>
      <w:r w:rsidRPr="00127C78">
        <w:rPr>
          <w:rFonts w:ascii="Times New Roman" w:hAnsi="Times New Roman"/>
          <w:sz w:val="20"/>
          <w:szCs w:val="20"/>
          <w:lang w:eastAsia="fr-FR"/>
        </w:rPr>
        <w:t xml:space="preserve">. In this study we exploited the detailed lifestyle and dietary data </w:t>
      </w:r>
      <w:r w:rsidR="002F1D43" w:rsidRPr="00127C78">
        <w:rPr>
          <w:rFonts w:ascii="Times New Roman" w:hAnsi="Times New Roman"/>
          <w:sz w:val="20"/>
          <w:szCs w:val="20"/>
          <w:lang w:eastAsia="fr-FR"/>
        </w:rPr>
        <w:t>ava</w:t>
      </w:r>
      <w:r w:rsidR="00F96EA2">
        <w:rPr>
          <w:rFonts w:ascii="Times New Roman" w:hAnsi="Times New Roman"/>
          <w:sz w:val="20"/>
          <w:szCs w:val="20"/>
          <w:lang w:eastAsia="fr-FR"/>
        </w:rPr>
        <w:t xml:space="preserve">ilable from EPIC </w:t>
      </w:r>
      <w:r w:rsidRPr="00127C78">
        <w:rPr>
          <w:rFonts w:ascii="Times New Roman" w:hAnsi="Times New Roman"/>
          <w:sz w:val="20"/>
          <w:szCs w:val="20"/>
          <w:lang w:eastAsia="fr-FR"/>
        </w:rPr>
        <w:t xml:space="preserve">to search for variables associated with the prevalence and frequency of the t(14;18) translocation, and </w:t>
      </w:r>
      <w:r w:rsidR="002F1D43" w:rsidRPr="00127C78">
        <w:rPr>
          <w:rFonts w:ascii="Times New Roman" w:hAnsi="Times New Roman"/>
          <w:sz w:val="20"/>
          <w:szCs w:val="20"/>
          <w:lang w:eastAsia="fr-FR"/>
        </w:rPr>
        <w:t xml:space="preserve">to </w:t>
      </w:r>
      <w:r w:rsidRPr="00127C78">
        <w:rPr>
          <w:rFonts w:ascii="Times New Roman" w:hAnsi="Times New Roman"/>
          <w:sz w:val="20"/>
          <w:szCs w:val="20"/>
          <w:lang w:eastAsia="fr-FR"/>
        </w:rPr>
        <w:t>investigate whether they differ</w:t>
      </w:r>
      <w:r w:rsidR="002F1D43" w:rsidRPr="00127C78">
        <w:rPr>
          <w:rFonts w:ascii="Times New Roman" w:hAnsi="Times New Roman"/>
          <w:sz w:val="20"/>
          <w:szCs w:val="20"/>
          <w:lang w:eastAsia="fr-FR"/>
        </w:rPr>
        <w:t>ed</w:t>
      </w:r>
      <w:r w:rsidRPr="00127C78">
        <w:rPr>
          <w:rFonts w:ascii="Times New Roman" w:hAnsi="Times New Roman"/>
          <w:sz w:val="20"/>
          <w:szCs w:val="20"/>
          <w:lang w:eastAsia="fr-FR"/>
        </w:rPr>
        <w:t xml:space="preserve"> in subjects who remained healthy compared to those who went on to develop FL. </w:t>
      </w:r>
    </w:p>
    <w:p w14:paraId="3FD919D6" w14:textId="77777777" w:rsidR="006C6D84" w:rsidRPr="00127C78" w:rsidRDefault="006C6D84" w:rsidP="00A9534C">
      <w:pPr>
        <w:spacing w:line="360" w:lineRule="auto"/>
        <w:jc w:val="both"/>
        <w:rPr>
          <w:rFonts w:ascii="Times New Roman" w:hAnsi="Times New Roman"/>
          <w:sz w:val="20"/>
          <w:szCs w:val="20"/>
          <w:lang w:eastAsia="fr-FR"/>
        </w:rPr>
      </w:pPr>
    </w:p>
    <w:p w14:paraId="3351DDCA" w14:textId="77777777" w:rsidR="003119F6" w:rsidRPr="00127C78" w:rsidRDefault="003119F6" w:rsidP="00A9534C">
      <w:pPr>
        <w:spacing w:line="360" w:lineRule="auto"/>
        <w:jc w:val="both"/>
        <w:rPr>
          <w:rFonts w:ascii="Times New Roman" w:hAnsi="Times New Roman"/>
          <w:sz w:val="20"/>
          <w:szCs w:val="20"/>
          <w:lang w:eastAsia="fr-FR"/>
        </w:rPr>
      </w:pPr>
    </w:p>
    <w:p w14:paraId="66B64BE6" w14:textId="77777777" w:rsidR="003119F6" w:rsidRDefault="003119F6" w:rsidP="00A9534C">
      <w:pPr>
        <w:spacing w:line="360" w:lineRule="auto"/>
        <w:jc w:val="both"/>
        <w:rPr>
          <w:rFonts w:ascii="Times New Roman" w:hAnsi="Times New Roman"/>
          <w:sz w:val="20"/>
          <w:szCs w:val="20"/>
          <w:lang w:eastAsia="fr-FR"/>
        </w:rPr>
      </w:pPr>
    </w:p>
    <w:p w14:paraId="40D98E34" w14:textId="77777777" w:rsidR="00AB1962" w:rsidRPr="00127C78" w:rsidRDefault="00AB1962" w:rsidP="00A9534C">
      <w:pPr>
        <w:spacing w:line="360" w:lineRule="auto"/>
        <w:jc w:val="both"/>
        <w:rPr>
          <w:rFonts w:ascii="Times New Roman" w:hAnsi="Times New Roman"/>
          <w:sz w:val="20"/>
          <w:szCs w:val="20"/>
          <w:lang w:eastAsia="fr-FR"/>
        </w:rPr>
      </w:pPr>
    </w:p>
    <w:p w14:paraId="06C1017C" w14:textId="77777777" w:rsidR="006C6D84" w:rsidRPr="00127C78" w:rsidRDefault="006C6D84" w:rsidP="00A9534C">
      <w:pPr>
        <w:spacing w:line="360" w:lineRule="auto"/>
        <w:jc w:val="both"/>
        <w:rPr>
          <w:rFonts w:ascii="Times New Roman" w:hAnsi="Times New Roman"/>
          <w:sz w:val="20"/>
          <w:szCs w:val="20"/>
          <w:lang w:eastAsia="fr-FR"/>
        </w:rPr>
      </w:pPr>
    </w:p>
    <w:p w14:paraId="3562A440" w14:textId="77777777" w:rsidR="003531C0" w:rsidRPr="00127C78" w:rsidRDefault="003531C0" w:rsidP="00A9534C">
      <w:pPr>
        <w:keepNext/>
        <w:keepLines/>
        <w:spacing w:before="200" w:after="0"/>
        <w:outlineLvl w:val="1"/>
        <w:rPr>
          <w:rFonts w:ascii="Times New Roman" w:hAnsi="Times New Roman"/>
          <w:b/>
          <w:bCs/>
          <w:color w:val="00B0F0"/>
          <w:sz w:val="20"/>
          <w:szCs w:val="20"/>
        </w:rPr>
      </w:pPr>
      <w:r w:rsidRPr="00127C78">
        <w:rPr>
          <w:rFonts w:ascii="Times New Roman" w:hAnsi="Times New Roman"/>
          <w:b/>
          <w:bCs/>
          <w:color w:val="00B0F0"/>
          <w:sz w:val="20"/>
          <w:szCs w:val="20"/>
        </w:rPr>
        <w:lastRenderedPageBreak/>
        <w:t>Methods</w:t>
      </w:r>
    </w:p>
    <w:p w14:paraId="2443F98D" w14:textId="77777777" w:rsidR="0076754B" w:rsidRPr="00127C78" w:rsidRDefault="0076754B" w:rsidP="0076754B">
      <w:pPr>
        <w:keepNext/>
        <w:keepLines/>
        <w:spacing w:before="200" w:after="0"/>
        <w:outlineLvl w:val="2"/>
        <w:rPr>
          <w:rFonts w:ascii="Times New Roman" w:hAnsi="Times New Roman"/>
          <w:b/>
          <w:bCs/>
          <w:color w:val="4F81BD"/>
          <w:sz w:val="20"/>
          <w:szCs w:val="20"/>
        </w:rPr>
      </w:pPr>
      <w:r w:rsidRPr="00127C78">
        <w:rPr>
          <w:rFonts w:ascii="Times New Roman" w:hAnsi="Times New Roman"/>
          <w:b/>
          <w:bCs/>
          <w:color w:val="4F81BD"/>
          <w:sz w:val="20"/>
          <w:szCs w:val="20"/>
        </w:rPr>
        <w:t>Study Population</w:t>
      </w:r>
    </w:p>
    <w:p w14:paraId="560BFF2A" w14:textId="668E9BCA" w:rsidR="00E51566" w:rsidRPr="00127C78" w:rsidRDefault="00B02199" w:rsidP="00001E40">
      <w:pPr>
        <w:spacing w:line="360" w:lineRule="auto"/>
        <w:jc w:val="both"/>
        <w:rPr>
          <w:rFonts w:ascii="Times New Roman" w:hAnsi="Times New Roman"/>
          <w:sz w:val="20"/>
          <w:szCs w:val="20"/>
        </w:rPr>
      </w:pPr>
      <w:r>
        <w:rPr>
          <w:rFonts w:ascii="Times New Roman" w:hAnsi="Times New Roman"/>
          <w:sz w:val="20"/>
          <w:szCs w:val="20"/>
        </w:rPr>
        <w:t>A nested case-control study was conducted in a</w:t>
      </w:r>
      <w:r w:rsidR="003531C0" w:rsidRPr="00127C78">
        <w:rPr>
          <w:rFonts w:ascii="Times New Roman" w:hAnsi="Times New Roman"/>
          <w:sz w:val="20"/>
          <w:szCs w:val="20"/>
        </w:rPr>
        <w:t xml:space="preserve"> population drawn from the EPIC cohort</w:t>
      </w:r>
      <w:r w:rsidR="00E344C8" w:rsidRPr="00127C78">
        <w:rPr>
          <w:rFonts w:ascii="Times New Roman" w:hAnsi="Times New Roman"/>
          <w:sz w:val="20"/>
          <w:szCs w:val="20"/>
        </w:rPr>
        <w:t xml:space="preserve"> </w:t>
      </w:r>
      <w:r w:rsidR="00E344C8" w:rsidRPr="00127C78">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&lt;EndNote&gt;&lt;Cite&gt;&lt;Author&gt;Riboli&lt;/Author&gt;&lt;Year&gt;1997&lt;/Year&gt;&lt;RecNum&gt;14&lt;/RecNum&gt;&lt;DisplayText&gt;(14)&lt;/DisplayText&gt;&lt;record&gt;&lt;rec-number&gt;14&lt;/rec-number&gt;&lt;foreign-keys&gt;&lt;key app="EN" db-id="vsrwspvsb525tee2se9v9wrnfvt9dwp92v2p" timestamp="1441894270"&gt;14&lt;/key&gt;&lt;/foreign-keys&gt;&lt;ref-type name="Journal Article"&gt;17&lt;/ref-type&gt;&lt;contributors&gt;&lt;authors&gt;&lt;author&gt;Riboli, E&lt;/author&gt;&lt;author&gt;Kaaks, R&lt;/author&gt;&lt;/authors&gt;&lt;/contributors&gt;&lt;titles&gt;&lt;title&gt;The EPIC Project: rationale and study design. European Prospective Investigation into Cancer and Nutrition&lt;/title&gt;&lt;secondary-title&gt;International Journal of Epidemiology&lt;/secondary-title&gt;&lt;/titles&gt;&lt;periodical&gt;&lt;full-title&gt;International Journal of Epidemiology&lt;/full-title&gt;&lt;/periodical&gt;&lt;pages&gt;S6&lt;/pages&gt;&lt;volume&gt;26&lt;/volume&gt;&lt;number&gt;suppl 1&lt;/number&gt;&lt;dates&gt;&lt;year&gt;1997&lt;/year&gt;&lt;pub-dates&gt;&lt;date&gt;January 1, 1997&lt;/date&gt;&lt;/pub-dates&gt;&lt;/dates&gt;&lt;urls&gt;&lt;related-urls&gt;&lt;url&gt;http://ije.oxfordjournals.org/content/26/suppl_1/S6.abstract&lt;/url&gt;&lt;/related-urls&gt;&lt;/urls&gt;&lt;electronic-resource-num&gt;10.1093/ije/26.suppl_1.S6&lt;/electronic-resource-num&gt;&lt;/record&gt;&lt;/Cite&gt;&lt;/EndNote&gt;</w:instrText>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14" w:tooltip="Riboli, 1997 #14" w:history="1">
        <w:r w:rsidR="00A94F8B">
          <w:rPr>
            <w:rFonts w:ascii="Times New Roman" w:hAnsi="Times New Roman"/>
            <w:noProof/>
            <w:sz w:val="20"/>
            <w:szCs w:val="20"/>
          </w:rPr>
          <w:t>14</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003531C0" w:rsidRPr="00127C78">
        <w:rPr>
          <w:rFonts w:ascii="Times New Roman" w:hAnsi="Times New Roman"/>
          <w:sz w:val="20"/>
          <w:szCs w:val="20"/>
        </w:rPr>
        <w:t xml:space="preserve">. This multi-centre prospective cohort, following over half a million healthy participants from middle age onwards, was initiated in 1990 and now includes ten European countries; </w:t>
      </w:r>
      <w:r w:rsidR="003531C0" w:rsidRPr="00127C78">
        <w:rPr>
          <w:rFonts w:ascii="Times New Roman" w:hAnsi="Times New Roman"/>
          <w:sz w:val="20"/>
          <w:szCs w:val="20"/>
          <w:shd w:val="clear" w:color="auto" w:fill="FFFFFF"/>
        </w:rPr>
        <w:t>Denmark, France, Germany, Greece, Italy, The Netherlands, Norway, Spain, Sweden and the United Kingdom</w:t>
      </w:r>
      <w:r w:rsidR="003531C0" w:rsidRPr="00127C78">
        <w:rPr>
          <w:rFonts w:ascii="Times New Roman" w:hAnsi="Times New Roman"/>
          <w:sz w:val="20"/>
          <w:szCs w:val="20"/>
        </w:rPr>
        <w:t xml:space="preserve">.  Full details can be found in </w:t>
      </w:r>
      <w:r w:rsidR="00E344C8" w:rsidRPr="00127C78">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&lt;EndNote&gt;&lt;Cite&gt;&lt;Author&gt;Riboli&lt;/Author&gt;&lt;Year&gt;2002&lt;/Year&gt;&lt;RecNum&gt;15&lt;/RecNum&gt;&lt;DisplayText&gt;(15)&lt;/DisplayText&gt;&lt;record&gt;&lt;rec-number&gt;15&lt;/rec-number&gt;&lt;foreign-keys&gt;&lt;key app="EN" db-id="vsrwspvsb525tee2se9v9wrnfvt9dwp92v2p" timestamp="1441894270"&gt;15&lt;/key&gt;&lt;/foreign-keys&gt;&lt;ref-type name="Journal Article"&gt;17&lt;/ref-type&gt;&lt;contributors&gt;&lt;authors&gt;&lt;author&gt;Riboli,E&lt;/author&gt;&lt;author&gt;Hunt,KJ&lt;/author&gt;&lt;author&gt;Slimani,N&lt;/author&gt;&lt;author&gt;Ferrari,P&lt;/author&gt;&lt;author&gt;Norat,T&lt;/author&gt;&lt;author&gt;Fahey,M&lt;/author&gt;&lt;author&gt;Charrondière,UR&lt;/author&gt;&lt;author&gt;Hémon,B&lt;/author&gt;&lt;author&gt;Casagrande,C&lt;/author&gt;&lt;author&gt;Vignat,J&lt;/author&gt;&lt;author&gt;Overvad,K&lt;/author&gt;&lt;author&gt;Tjønneland,A&lt;/author&gt;&lt;author&gt;Clavel-Chapelon,F&lt;/author&gt;&lt;author&gt;Thiébaut,A&lt;/author&gt;&lt;author&gt;Wahrendorf,J&lt;/author&gt;&lt;author&gt;Boeing,H&lt;/author&gt;&lt;author&gt;Trichopoulos,D&lt;/author&gt;&lt;author&gt;Trichopoulou,A&lt;/author&gt;&lt;author&gt;Vineis,P&lt;/author&gt;&lt;author&gt;Palli,D&lt;/author&gt;&lt;author&gt;Bueno-de-Mesquita,HB&lt;/author&gt;&lt;author&gt;Peeters,PHM&lt;/author&gt;&lt;author&gt;Lund,E&lt;/author&gt;&lt;author&gt;Engeset,D&lt;/author&gt;&lt;author&gt;González,CA&lt;/author&gt;&lt;author&gt;Barricarte,A&lt;/author&gt;&lt;author&gt;Berglund,G&lt;/author&gt;&lt;author&gt;Hallmans,G&lt;/author&gt;&lt;author&gt;Day,NE&lt;/author&gt;&lt;author&gt;Key,TJ&lt;/author&gt;&lt;author&gt;Kaaks,R&lt;/author&gt;&lt;author&gt;Saracci,R&lt;/author&gt;&lt;/authors&gt;&lt;/contributors&gt;&lt;titles&gt;&lt;title&gt;European Prospective Investigation into Cancer and Nutrition (EPIC): study populations and data collection&lt;/title&gt;&lt;secondary-title&gt;Public Health Nutrition&lt;/secondary-title&gt;&lt;/titles&gt;&lt;periodical&gt;&lt;full-title&gt;Public Health Nutrition&lt;/full-title&gt;&lt;/periodical&gt;&lt;pages&gt;1113-1124&lt;/pages&gt;&lt;volume&gt;5&lt;/volume&gt;&lt;number&gt;6b&lt;/number&gt;&lt;keywords&gt;&lt;keyword&gt;Nutrition, Cancer, Chronic diseases, Cohort study, Anthropometry, Biological samples, EPIC study, Europe&lt;/keyword&gt;&lt;/keywords&gt;&lt;dates&gt;&lt;year&gt;2002&lt;/year&gt;&lt;/dates&gt;&lt;isbn&gt;1475-2727&lt;/isbn&gt;&lt;urls&gt;&lt;related-urls&gt;&lt;url&gt;http://dx.doi.org/10.1079/PHN2002394&lt;/url&gt;&lt;/related-urls&gt;&lt;/urls&gt;&lt;electronic-resource-num&gt;doi:10.1079/PHN2002394&lt;/electronic-resource-num&gt;&lt;access-date&gt;2002&lt;/access-date&gt;&lt;/record&gt;&lt;/Cite&gt;&lt;/EndNote&gt;</w:instrText>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15" w:tooltip="Riboli, 2002 #15" w:history="1">
        <w:r w:rsidR="00A94F8B">
          <w:rPr>
            <w:rFonts w:ascii="Times New Roman" w:hAnsi="Times New Roman"/>
            <w:noProof/>
            <w:sz w:val="20"/>
            <w:szCs w:val="20"/>
          </w:rPr>
          <w:t>15</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003531C0" w:rsidRPr="00127C78">
        <w:rPr>
          <w:rFonts w:ascii="Times New Roman" w:hAnsi="Times New Roman"/>
          <w:sz w:val="20"/>
          <w:szCs w:val="20"/>
        </w:rPr>
        <w:t xml:space="preserve">. In brief, a self-completed questionnaire was used to collect information on lifestyle, occupation and environmental factors. Anthropometric variables were measured using standardised methods and quality control checks for between- and within- observer variability. </w:t>
      </w:r>
      <w:r w:rsidR="000C1AC8" w:rsidRPr="00127C78">
        <w:rPr>
          <w:rFonts w:ascii="Times New Roman" w:hAnsi="Times New Roman"/>
          <w:color w:val="000000"/>
          <w:sz w:val="20"/>
          <w:szCs w:val="20"/>
          <w:shd w:val="clear" w:color="auto" w:fill="FFFFFF"/>
        </w:rPr>
        <w:t>Height was measured to the nearest 0.1, 0.5 or 1.0 cm dependent on study centre, and weight to the nearest 0.1 kg, without shoes</w:t>
      </w:r>
      <w:r w:rsidR="00744426" w:rsidRPr="00127C78">
        <w:rPr>
          <w:rFonts w:ascii="Times New Roman" w:hAnsi="Times New Roman"/>
          <w:color w:val="000000"/>
          <w:sz w:val="20"/>
          <w:szCs w:val="20"/>
          <w:shd w:val="clear" w:color="auto" w:fill="FFFFFF"/>
        </w:rPr>
        <w:t xml:space="preserve"> </w:t>
      </w:r>
      <w:r w:rsidR="00744426" w:rsidRPr="00127C78">
        <w:rPr>
          <w:rFonts w:ascii="Times New Roman" w:hAnsi="Times New Roman"/>
          <w:color w:val="000000"/>
          <w:sz w:val="20"/>
          <w:szCs w:val="20"/>
          <w:shd w:val="clear" w:color="auto" w:fill="FFFFFF"/>
        </w:rPr>
        <w:fldChar w:fldCharType="begin">
          <w:fldData xml:space="preserve">PEVuZE5vdGU+PENpdGU+PEF1dGhvcj5Sb3N3YWxsPC9BdXRob3I+PFllYXI+MjAxNDwvWWVhcj48
UmVjTnVtPjE2PC9SZWNOdW0+PERpc3BsYXlUZXh0PigxNik8L0Rpc3BsYXlUZXh0PjxyZWNvcmQ+
PHJlYy1udW1iZXI+MTY8L3JlYy1udW1iZXI+PGZvcmVpZ24ta2V5cz48a2V5IGFwcD0iRU4iIGRi
LWlkPSJ2c3J3c3B2c2I1MjV0ZWUyc2U5djl3cm5mdnQ5ZHdwOTJ2MnAiIHRpbWVzdGFtcD0iMTQ0
MTg5NDI3MCI+MTY8L2tleT48L2ZvcmVpZ24ta2V5cz48cmVmLXR5cGUgbmFtZT0iSm91cm5hbCBB
cnRpY2xlIj4xNzwvcmVmLXR5cGU+PGNvbnRyaWJ1dG9ycz48YXV0aG9ycz48YXV0aG9yPlJvc3dh
bGwsIE5pbmE8L2F1dGhvcj48YXV0aG9yPkZyZWlzbGluZywgSGVpbno8L2F1dGhvcj48YXV0aG9y
PkJ1ZW5vLWRlLU1lc3F1aXRhLCBILiBCLjwvYXV0aG9yPjxhdXRob3I+Um9zLCBNYXJ0aW5lPC9h
dXRob3I+PGF1dGhvcj5DaHJpc3RlbnNlbiwgSmFuZTwvYXV0aG9yPjxhdXRob3I+T3ZlcnZhZCwg
S2ltPC9hdXRob3I+PGF1dGhvcj5Cb3V0cm9uLVJ1YXVsdCwgTWFyaWUtQ2hyaXN0aW5lPC9hdXRo
b3I+PGF1dGhvcj5TZXZlcmksIEdpYW5sdWNhPC9hdXRob3I+PGF1dGhvcj5GYWdoZXJhenppLCBH
dXk8L2F1dGhvcj48YXV0aG9yPkNoYW5nLUNsYXVkZSwgSmVubnk8L2F1dGhvcj48YXV0aG9yPkth
YWtzLCBSdWRvbGY8L2F1dGhvcj48YXV0aG9yPlN0ZWZmZW4sIEFubmlrYTwvYXV0aG9yPjxhdXRo
b3I+Qm9laW5nLCBIZWluZXI8L2F1dGhvcj48YXV0aG9yPkFyZ8O8ZWxsZXMsIE1hcmNpYWw8L2F1
dGhvcj48YXV0aG9yPkFndWRvLCBBbnRvbmlvPC9hdXRob3I+PGF1dGhvcj5Tw6FuY2hleiwgTWFy
w61hLUpvc8OpPC9hdXRob3I+PGF1dGhvcj5DaGlybGFxdWUsIE1hcmlhLURvbG9yZXM8L2F1dGhv
cj48YXV0aG9yPkJhcnJpY2FydGUgR3VycmVhLCBBdXJlbGlvPC9hdXRob3I+PGF1dGhvcj5BbWlh
bm8sIFBpbGFyPC9hdXRob3I+PGF1dGhvcj5XYXJlaGFtLCBOaWNrPC9hdXRob3I+PGF1dGhvcj5L
aGF3LCBLYXktVGVlPC9hdXRob3I+PGF1dGhvcj5CcmFkYnVyeSwgS2F0aHJ5biBFcmljYTwvYXV0
aG9yPjxhdXRob3I+VHJpY2hvcG91bG91LCBBbnRvbmlhPC9hdXRob3I+PGF1dGhvcj5QYXBhdGVz
dGEsIEhlbGVuLU1hcmlhPC9hdXRob3I+PGF1dGhvcj5UcmljaG9wb3Vsb3MsIERpbWl0cmlvczwv
YXV0aG9yPjxhdXRob3I+UGFsbGksIERvbWVuaWNvPC9hdXRob3I+PGF1dGhvcj5QYWxhLCBWYWxl
cmlhPC9hdXRob3I+PGF1dGhvcj5UdW1pbm8sIFJvc2FyaW88L2F1dGhvcj48YXV0aG9yPlNhY2Vy
ZG90ZSwgQ2FybG90dGE8L2F1dGhvcj48YXV0aG9yPk1hdHRpZWxsbywgQW1hbGlhPC9hdXRob3I+
PGF1dGhvcj5QZWV0ZXJzLCBQZXRyYSBILjwvYXV0aG9yPjxhdXRob3I+RWhybnN0csO2bSwgUm95
PC9hdXRob3I+PGF1dGhvcj5CcmVubmFuLCBQYXVsPC9hdXRob3I+PGF1dGhvcj5GZXJyYXJpLCBQ
aWV0cm88L2F1dGhvcj48YXV0aG9yPkxqdW5nYmVyZywgQsO2cmplPC9hdXRob3I+PGF1dGhvcj5O
b3JhdCwgVGVyZXNhPC9hdXRob3I+PGF1dGhvcj5HdW50ZXIsIE1hcmM8L2F1dGhvcj48YXV0aG9y
PlJpYm9saSwgRWxpbzwvYXV0aG9yPjxhdXRob3I+V2VpZGVycGFzcywgRWxpc2FiZXRlPC9hdXRo
b3I+PGF1dGhvcj5IYWxrasOmciwgSnl0dGU8L2F1dGhvcj48L2F1dGhvcnM+PC9jb250cmlidXRv
cnM+PHRpdGxlcz48dGl0bGU+QW50aHJvcG9tZXRyaWMgbWVhc3VyZXMgYW5kIGJsYWRkZXIgY2Fu
Y2VyIHJpc2s6IEEgcHJvc3BlY3RpdmUgc3R1ZHkgaW4gdGhlIEVQSUMgY29ob3J0PC90aXRsZT48
c2Vjb25kYXJ5LXRpdGxlPkludGVybmF0aW9uYWwgSm91cm5hbCBvZiBDYW5jZXI8L3NlY29uZGFy
eS10aXRsZT48L3RpdGxlcz48cGVyaW9kaWNhbD48ZnVsbC10aXRsZT5JbnRlcm5hdGlvbmFsIEpv
dXJuYWwgb2YgQ2FuY2VyPC9mdWxsLXRpdGxlPjwvcGVyaW9kaWNhbD48cGFnZXM+MjkxOC0yOTI5
PC9wYWdlcz48dm9sdW1lPjEzNTwvdm9sdW1lPjxudW1iZXI+MTI8L251bWJlcj48a2V5d29yZHM+
PGtleXdvcmQ+YmxhZGRlciBjYW5jZXI8L2tleXdvcmQ+PGtleXdvcmQ+YW50aHJvcG9tZXRyeTwv
a2V5d29yZD48a2V5d29yZD5vYmVzaXR5PC9rZXl3b3JkPjxrZXl3b3JkPmNvaG9ydCBzdHVkeTwv
a2V5d29yZD48L2tleXdvcmRzPjxkYXRlcz48eWVhcj4yMDE0PC95ZWFyPjwvZGF0ZXM+PGlzYm4+
MTA5Ny0wMjE1PC9pc2JuPjx1cmxzPjxyZWxhdGVkLXVybHM+PHVybD5odHRwOi8vZHguZG9pLm9y
Zy8xMC4xMDAyL2lqYy4yODkzNjwvdXJsPjwvcmVsYXRlZC11cmxzPjwvdXJscz48ZWxlY3Ryb25p
Yy1yZXNvdXJjZS1udW0+MTAuMTAwMi9pamMuMjg5MzY8L2VsZWN0cm9uaWMtcmVzb3VyY2UtbnVt
PjwvcmVjb3JkPjwvQ2l0ZT48L0VuZE5vdGU+AG==
</w:fldData>
        </w:fldChar>
      </w:r>
      <w:r w:rsidR="00A94F8B">
        <w:rPr>
          <w:rFonts w:ascii="Times New Roman" w:hAnsi="Times New Roman"/>
          <w:color w:val="000000"/>
          <w:sz w:val="20"/>
          <w:szCs w:val="20"/>
          <w:shd w:val="clear" w:color="auto" w:fill="FFFFFF"/>
        </w:rPr>
        <w:instrText xml:space="preserve"> ADDIN EN.CITE </w:instrText>
      </w:r>
      <w:r w:rsidR="00A94F8B">
        <w:rPr>
          <w:rFonts w:ascii="Times New Roman" w:hAnsi="Times New Roman"/>
          <w:color w:val="000000"/>
          <w:sz w:val="20"/>
          <w:szCs w:val="20"/>
          <w:shd w:val="clear" w:color="auto" w:fill="FFFFFF"/>
        </w:rPr>
        <w:fldChar w:fldCharType="begin">
          <w:fldData xml:space="preserve">PEVuZE5vdGU+PENpdGU+PEF1dGhvcj5Sb3N3YWxsPC9BdXRob3I+PFllYXI+MjAxNDwvWWVhcj48
UmVjTnVtPjE2PC9SZWNOdW0+PERpc3BsYXlUZXh0PigxNik8L0Rpc3BsYXlUZXh0PjxyZWNvcmQ+
PHJlYy1udW1iZXI+MTY8L3JlYy1udW1iZXI+PGZvcmVpZ24ta2V5cz48a2V5IGFwcD0iRU4iIGRi
LWlkPSJ2c3J3c3B2c2I1MjV0ZWUyc2U5djl3cm5mdnQ5ZHdwOTJ2MnAiIHRpbWVzdGFtcD0iMTQ0
MTg5NDI3MCI+MTY8L2tleT48L2ZvcmVpZ24ta2V5cz48cmVmLXR5cGUgbmFtZT0iSm91cm5hbCBB
cnRpY2xlIj4xNzwvcmVmLXR5cGU+PGNvbnRyaWJ1dG9ycz48YXV0aG9ycz48YXV0aG9yPlJvc3dh
bGwsIE5pbmE8L2F1dGhvcj48YXV0aG9yPkZyZWlzbGluZywgSGVpbno8L2F1dGhvcj48YXV0aG9y
PkJ1ZW5vLWRlLU1lc3F1aXRhLCBILiBCLjwvYXV0aG9yPjxhdXRob3I+Um9zLCBNYXJ0aW5lPC9h
dXRob3I+PGF1dGhvcj5DaHJpc3RlbnNlbiwgSmFuZTwvYXV0aG9yPjxhdXRob3I+T3ZlcnZhZCwg
S2ltPC9hdXRob3I+PGF1dGhvcj5Cb3V0cm9uLVJ1YXVsdCwgTWFyaWUtQ2hyaXN0aW5lPC9hdXRo
b3I+PGF1dGhvcj5TZXZlcmksIEdpYW5sdWNhPC9hdXRob3I+PGF1dGhvcj5GYWdoZXJhenppLCBH
dXk8L2F1dGhvcj48YXV0aG9yPkNoYW5nLUNsYXVkZSwgSmVubnk8L2F1dGhvcj48YXV0aG9yPkth
YWtzLCBSdWRvbGY8L2F1dGhvcj48YXV0aG9yPlN0ZWZmZW4sIEFubmlrYTwvYXV0aG9yPjxhdXRo
b3I+Qm9laW5nLCBIZWluZXI8L2F1dGhvcj48YXV0aG9yPkFyZ8O8ZWxsZXMsIE1hcmNpYWw8L2F1
dGhvcj48YXV0aG9yPkFndWRvLCBBbnRvbmlvPC9hdXRob3I+PGF1dGhvcj5Tw6FuY2hleiwgTWFy
w61hLUpvc8OpPC9hdXRob3I+PGF1dGhvcj5DaGlybGFxdWUsIE1hcmlhLURvbG9yZXM8L2F1dGhv
cj48YXV0aG9yPkJhcnJpY2FydGUgR3VycmVhLCBBdXJlbGlvPC9hdXRob3I+PGF1dGhvcj5BbWlh
bm8sIFBpbGFyPC9hdXRob3I+PGF1dGhvcj5XYXJlaGFtLCBOaWNrPC9hdXRob3I+PGF1dGhvcj5L
aGF3LCBLYXktVGVlPC9hdXRob3I+PGF1dGhvcj5CcmFkYnVyeSwgS2F0aHJ5biBFcmljYTwvYXV0
aG9yPjxhdXRob3I+VHJpY2hvcG91bG91LCBBbnRvbmlhPC9hdXRob3I+PGF1dGhvcj5QYXBhdGVz
dGEsIEhlbGVuLU1hcmlhPC9hdXRob3I+PGF1dGhvcj5UcmljaG9wb3Vsb3MsIERpbWl0cmlvczwv
YXV0aG9yPjxhdXRob3I+UGFsbGksIERvbWVuaWNvPC9hdXRob3I+PGF1dGhvcj5QYWxhLCBWYWxl
cmlhPC9hdXRob3I+PGF1dGhvcj5UdW1pbm8sIFJvc2FyaW88L2F1dGhvcj48YXV0aG9yPlNhY2Vy
ZG90ZSwgQ2FybG90dGE8L2F1dGhvcj48YXV0aG9yPk1hdHRpZWxsbywgQW1hbGlhPC9hdXRob3I+
PGF1dGhvcj5QZWV0ZXJzLCBQZXRyYSBILjwvYXV0aG9yPjxhdXRob3I+RWhybnN0csO2bSwgUm95
PC9hdXRob3I+PGF1dGhvcj5CcmVubmFuLCBQYXVsPC9hdXRob3I+PGF1dGhvcj5GZXJyYXJpLCBQ
aWV0cm88L2F1dGhvcj48YXV0aG9yPkxqdW5nYmVyZywgQsO2cmplPC9hdXRob3I+PGF1dGhvcj5O
b3JhdCwgVGVyZXNhPC9hdXRob3I+PGF1dGhvcj5HdW50ZXIsIE1hcmM8L2F1dGhvcj48YXV0aG9y
PlJpYm9saSwgRWxpbzwvYXV0aG9yPjxhdXRob3I+V2VpZGVycGFzcywgRWxpc2FiZXRlPC9hdXRo
b3I+PGF1dGhvcj5IYWxrasOmciwgSnl0dGU8L2F1dGhvcj48L2F1dGhvcnM+PC9jb250cmlidXRv
cnM+PHRpdGxlcz48dGl0bGU+QW50aHJvcG9tZXRyaWMgbWVhc3VyZXMgYW5kIGJsYWRkZXIgY2Fu
Y2VyIHJpc2s6IEEgcHJvc3BlY3RpdmUgc3R1ZHkgaW4gdGhlIEVQSUMgY29ob3J0PC90aXRsZT48
c2Vjb25kYXJ5LXRpdGxlPkludGVybmF0aW9uYWwgSm91cm5hbCBvZiBDYW5jZXI8L3NlY29uZGFy
eS10aXRsZT48L3RpdGxlcz48cGVyaW9kaWNhbD48ZnVsbC10aXRsZT5JbnRlcm5hdGlvbmFsIEpv
dXJuYWwgb2YgQ2FuY2VyPC9mdWxsLXRpdGxlPjwvcGVyaW9kaWNhbD48cGFnZXM+MjkxOC0yOTI5
PC9wYWdlcz48dm9sdW1lPjEzNTwvdm9sdW1lPjxudW1iZXI+MTI8L251bWJlcj48a2V5d29yZHM+
PGtleXdvcmQ+YmxhZGRlciBjYW5jZXI8L2tleXdvcmQ+PGtleXdvcmQ+YW50aHJvcG9tZXRyeTwv
a2V5d29yZD48a2V5d29yZD5vYmVzaXR5PC9rZXl3b3JkPjxrZXl3b3JkPmNvaG9ydCBzdHVkeTwv
a2V5d29yZD48L2tleXdvcmRzPjxkYXRlcz48eWVhcj4yMDE0PC95ZWFyPjwvZGF0ZXM+PGlzYm4+
MTA5Ny0wMjE1PC9pc2JuPjx1cmxzPjxyZWxhdGVkLXVybHM+PHVybD5odHRwOi8vZHguZG9pLm9y
Zy8xMC4xMDAyL2lqYy4yODkzNjwvdXJsPjwvcmVsYXRlZC11cmxzPjwvdXJscz48ZWxlY3Ryb25p
Yy1yZXNvdXJjZS1udW0+MTAuMTAwMi9pamMuMjg5MzY8L2VsZWN0cm9uaWMtcmVzb3VyY2UtbnVt
PjwvcmVjb3JkPjwvQ2l0ZT48L0VuZE5vdGU+AG==
</w:fldData>
        </w:fldChar>
      </w:r>
      <w:r w:rsidR="00A94F8B">
        <w:rPr>
          <w:rFonts w:ascii="Times New Roman" w:hAnsi="Times New Roman"/>
          <w:color w:val="000000"/>
          <w:sz w:val="20"/>
          <w:szCs w:val="20"/>
          <w:shd w:val="clear" w:color="auto" w:fill="FFFFFF"/>
        </w:rPr>
        <w:instrText xml:space="preserve"> ADDIN EN.CITE.DATA </w:instrText>
      </w:r>
      <w:r w:rsidR="00A94F8B">
        <w:rPr>
          <w:rFonts w:ascii="Times New Roman" w:hAnsi="Times New Roman"/>
          <w:color w:val="000000"/>
          <w:sz w:val="20"/>
          <w:szCs w:val="20"/>
          <w:shd w:val="clear" w:color="auto" w:fill="FFFFFF"/>
        </w:rPr>
      </w:r>
      <w:r w:rsidR="00A94F8B">
        <w:rPr>
          <w:rFonts w:ascii="Times New Roman" w:hAnsi="Times New Roman"/>
          <w:color w:val="000000"/>
          <w:sz w:val="20"/>
          <w:szCs w:val="20"/>
          <w:shd w:val="clear" w:color="auto" w:fill="FFFFFF"/>
        </w:rPr>
        <w:fldChar w:fldCharType="end"/>
      </w:r>
      <w:r w:rsidR="00744426" w:rsidRPr="00127C78">
        <w:rPr>
          <w:rFonts w:ascii="Times New Roman" w:hAnsi="Times New Roman"/>
          <w:color w:val="000000"/>
          <w:sz w:val="20"/>
          <w:szCs w:val="20"/>
          <w:shd w:val="clear" w:color="auto" w:fill="FFFFFF"/>
        </w:rPr>
        <w:fldChar w:fldCharType="separate"/>
      </w:r>
      <w:r w:rsidR="00A94F8B">
        <w:rPr>
          <w:rFonts w:ascii="Times New Roman" w:hAnsi="Times New Roman"/>
          <w:noProof/>
          <w:color w:val="000000"/>
          <w:sz w:val="20"/>
          <w:szCs w:val="20"/>
          <w:shd w:val="clear" w:color="auto" w:fill="FFFFFF"/>
        </w:rPr>
        <w:t>(</w:t>
      </w:r>
      <w:hyperlink w:anchor="_ENREF_16" w:tooltip="Roswall, 2014 #16" w:history="1">
        <w:r w:rsidR="00A94F8B">
          <w:rPr>
            <w:rFonts w:ascii="Times New Roman" w:hAnsi="Times New Roman"/>
            <w:noProof/>
            <w:color w:val="000000"/>
            <w:sz w:val="20"/>
            <w:szCs w:val="20"/>
            <w:shd w:val="clear" w:color="auto" w:fill="FFFFFF"/>
          </w:rPr>
          <w:t>16</w:t>
        </w:r>
      </w:hyperlink>
      <w:r w:rsidR="00A94F8B">
        <w:rPr>
          <w:rFonts w:ascii="Times New Roman" w:hAnsi="Times New Roman"/>
          <w:noProof/>
          <w:color w:val="000000"/>
          <w:sz w:val="20"/>
          <w:szCs w:val="20"/>
          <w:shd w:val="clear" w:color="auto" w:fill="FFFFFF"/>
        </w:rPr>
        <w:t>)</w:t>
      </w:r>
      <w:r w:rsidR="00744426" w:rsidRPr="00127C78">
        <w:rPr>
          <w:rFonts w:ascii="Times New Roman" w:hAnsi="Times New Roman"/>
          <w:color w:val="000000"/>
          <w:sz w:val="20"/>
          <w:szCs w:val="20"/>
          <w:shd w:val="clear" w:color="auto" w:fill="FFFFFF"/>
        </w:rPr>
        <w:fldChar w:fldCharType="end"/>
      </w:r>
      <w:r w:rsidR="00744426" w:rsidRPr="00127C78">
        <w:rPr>
          <w:rFonts w:ascii="Times New Roman" w:hAnsi="Times New Roman"/>
          <w:color w:val="000000"/>
          <w:sz w:val="20"/>
          <w:szCs w:val="20"/>
          <w:shd w:val="clear" w:color="auto" w:fill="FFFFFF"/>
        </w:rPr>
        <w:t>.</w:t>
      </w:r>
      <w:r w:rsidR="004E3953" w:rsidRPr="00127C78">
        <w:rPr>
          <w:rFonts w:ascii="Times New Roman" w:hAnsi="Times New Roman"/>
          <w:color w:val="000000"/>
          <w:sz w:val="20"/>
          <w:szCs w:val="20"/>
          <w:shd w:val="clear" w:color="auto" w:fill="FFFFFF"/>
        </w:rPr>
        <w:t xml:space="preserve"> </w:t>
      </w:r>
      <w:r w:rsidR="00322287" w:rsidRPr="00127C78">
        <w:rPr>
          <w:rFonts w:ascii="Times New Roman" w:hAnsi="Times New Roman"/>
          <w:sz w:val="20"/>
          <w:szCs w:val="20"/>
        </w:rPr>
        <w:t xml:space="preserve">At baseline, diet over the previous 12 months was assessed using validated country-specific </w:t>
      </w:r>
      <w:r w:rsidR="00A92BB6" w:rsidRPr="00127C78">
        <w:rPr>
          <w:rFonts w:ascii="Times New Roman" w:hAnsi="Times New Roman"/>
          <w:sz w:val="20"/>
          <w:szCs w:val="20"/>
        </w:rPr>
        <w:t>dietary questionnaires</w:t>
      </w:r>
      <w:r w:rsidR="00322287" w:rsidRPr="00127C78">
        <w:rPr>
          <w:rFonts w:ascii="Times New Roman" w:hAnsi="Times New Roman"/>
          <w:sz w:val="20"/>
          <w:szCs w:val="20"/>
        </w:rPr>
        <w:t xml:space="preserve"> based on a common core-protocol</w:t>
      </w:r>
      <w:r w:rsidR="00A92BB6" w:rsidRPr="00127C78">
        <w:rPr>
          <w:rFonts w:ascii="Times New Roman" w:hAnsi="Times New Roman"/>
          <w:sz w:val="20"/>
          <w:szCs w:val="20"/>
        </w:rPr>
        <w:t>. Q</w:t>
      </w:r>
      <w:r w:rsidR="00322287" w:rsidRPr="00127C78">
        <w:rPr>
          <w:rFonts w:ascii="Times New Roman" w:hAnsi="Times New Roman"/>
          <w:sz w:val="20"/>
          <w:szCs w:val="20"/>
        </w:rPr>
        <w:t xml:space="preserve">uestionnaires were self-administered in all </w:t>
      </w:r>
      <w:r w:rsidR="00A92BB6" w:rsidRPr="00127C78">
        <w:rPr>
          <w:rFonts w:ascii="Times New Roman" w:hAnsi="Times New Roman"/>
          <w:sz w:val="20"/>
          <w:szCs w:val="20"/>
        </w:rPr>
        <w:t>countries</w:t>
      </w:r>
      <w:r w:rsidR="00322287" w:rsidRPr="00127C78">
        <w:rPr>
          <w:rFonts w:ascii="Times New Roman" w:hAnsi="Times New Roman"/>
          <w:sz w:val="20"/>
          <w:szCs w:val="20"/>
        </w:rPr>
        <w:t xml:space="preserve"> with the exception of Greece, Spain and </w:t>
      </w:r>
      <w:r w:rsidR="004B6FBB">
        <w:rPr>
          <w:rFonts w:ascii="Times New Roman" w:hAnsi="Times New Roman"/>
          <w:sz w:val="20"/>
          <w:szCs w:val="20"/>
        </w:rPr>
        <w:t xml:space="preserve">the Italian </w:t>
      </w:r>
      <w:proofErr w:type="spellStart"/>
      <w:r w:rsidR="004B6FBB">
        <w:rPr>
          <w:rFonts w:ascii="Times New Roman" w:hAnsi="Times New Roman"/>
          <w:sz w:val="20"/>
          <w:szCs w:val="20"/>
        </w:rPr>
        <w:t>center</w:t>
      </w:r>
      <w:proofErr w:type="spellEnd"/>
      <w:r w:rsidR="004B6FBB">
        <w:rPr>
          <w:rFonts w:ascii="Times New Roman" w:hAnsi="Times New Roman"/>
          <w:sz w:val="20"/>
          <w:szCs w:val="20"/>
        </w:rPr>
        <w:t xml:space="preserve"> of Ragusa</w:t>
      </w:r>
      <w:r w:rsidR="00A92BB6" w:rsidRPr="00127C78">
        <w:rPr>
          <w:rFonts w:ascii="Times New Roman" w:hAnsi="Times New Roman"/>
          <w:sz w:val="20"/>
          <w:szCs w:val="20"/>
        </w:rPr>
        <w:t xml:space="preserve">. </w:t>
      </w:r>
      <w:r w:rsidR="00A92BB6" w:rsidRPr="00127C78">
        <w:rPr>
          <w:rFonts w:ascii="Times New Roman" w:hAnsi="Times New Roman"/>
          <w:color w:val="000000"/>
          <w:sz w:val="20"/>
          <w:szCs w:val="20"/>
          <w:shd w:val="clear" w:color="auto" w:fill="FFFFFF"/>
        </w:rPr>
        <w:t>In France, Greece, Germany, Italy, the Netherlands, and Spain</w:t>
      </w:r>
      <w:r w:rsidR="001371FC" w:rsidRPr="00127C78">
        <w:rPr>
          <w:rFonts w:ascii="Times New Roman" w:hAnsi="Times New Roman"/>
          <w:color w:val="000000"/>
          <w:sz w:val="20"/>
          <w:szCs w:val="20"/>
          <w:shd w:val="clear" w:color="auto" w:fill="FFFFFF"/>
        </w:rPr>
        <w:t>,</w:t>
      </w:r>
      <w:r w:rsidR="00A92BB6" w:rsidRPr="00127C78">
        <w:rPr>
          <w:rFonts w:ascii="Times New Roman" w:hAnsi="Times New Roman"/>
          <w:color w:val="000000"/>
          <w:sz w:val="20"/>
          <w:szCs w:val="20"/>
          <w:shd w:val="clear" w:color="auto" w:fill="FFFFFF"/>
        </w:rPr>
        <w:t xml:space="preserve"> individual average portions were assessed quantitatively, whereas semi</w:t>
      </w:r>
      <w:r w:rsidR="00492BE3" w:rsidRPr="00127C78">
        <w:rPr>
          <w:rFonts w:ascii="Times New Roman" w:hAnsi="Times New Roman"/>
          <w:color w:val="000000"/>
          <w:sz w:val="20"/>
          <w:szCs w:val="20"/>
          <w:shd w:val="clear" w:color="auto" w:fill="FFFFFF"/>
        </w:rPr>
        <w:t>-</w:t>
      </w:r>
      <w:r w:rsidR="00A92BB6" w:rsidRPr="00127C78">
        <w:rPr>
          <w:rFonts w:ascii="Times New Roman" w:hAnsi="Times New Roman"/>
          <w:color w:val="000000"/>
          <w:sz w:val="20"/>
          <w:szCs w:val="20"/>
          <w:shd w:val="clear" w:color="auto" w:fill="FFFFFF"/>
        </w:rPr>
        <w:t>quantitative food-frequency questionnaires with the same standard portions were assigned to all subjects in Denmark,</w:t>
      </w:r>
      <w:r w:rsidR="004B6FBB">
        <w:rPr>
          <w:rFonts w:ascii="Times New Roman" w:hAnsi="Times New Roman"/>
          <w:color w:val="000000"/>
          <w:sz w:val="20"/>
          <w:szCs w:val="20"/>
          <w:shd w:val="clear" w:color="auto" w:fill="FFFFFF"/>
        </w:rPr>
        <w:t xml:space="preserve"> the</w:t>
      </w:r>
      <w:r w:rsidR="00A92BB6" w:rsidRPr="00127C78">
        <w:rPr>
          <w:rFonts w:ascii="Times New Roman" w:hAnsi="Times New Roman"/>
          <w:color w:val="000000"/>
          <w:sz w:val="20"/>
          <w:szCs w:val="20"/>
          <w:shd w:val="clear" w:color="auto" w:fill="FFFFFF"/>
        </w:rPr>
        <w:t xml:space="preserve"> United Kingdom, Norway, and Umea</w:t>
      </w:r>
      <w:r w:rsidR="003119F6" w:rsidRPr="00127C78">
        <w:rPr>
          <w:rFonts w:ascii="Times New Roman" w:hAnsi="Times New Roman"/>
          <w:color w:val="000000"/>
          <w:sz w:val="20"/>
          <w:szCs w:val="20"/>
          <w:shd w:val="clear" w:color="auto" w:fill="FFFFFF"/>
        </w:rPr>
        <w:t xml:space="preserve"> (Sweden)</w:t>
      </w:r>
      <w:r w:rsidR="00A92BB6" w:rsidRPr="00127C78">
        <w:rPr>
          <w:rFonts w:ascii="Times New Roman" w:hAnsi="Times New Roman"/>
          <w:color w:val="000000"/>
          <w:sz w:val="20"/>
          <w:szCs w:val="20"/>
          <w:shd w:val="clear" w:color="auto" w:fill="FFFFFF"/>
        </w:rPr>
        <w:t>. In Malmo</w:t>
      </w:r>
      <w:r w:rsidR="003119F6" w:rsidRPr="00127C78">
        <w:rPr>
          <w:rFonts w:ascii="Times New Roman" w:hAnsi="Times New Roman"/>
          <w:color w:val="000000"/>
          <w:sz w:val="20"/>
          <w:szCs w:val="20"/>
          <w:shd w:val="clear" w:color="auto" w:fill="FFFFFF"/>
        </w:rPr>
        <w:t xml:space="preserve"> (Sweden)</w:t>
      </w:r>
      <w:r w:rsidR="00A92BB6" w:rsidRPr="00127C78">
        <w:rPr>
          <w:rFonts w:ascii="Times New Roman" w:hAnsi="Times New Roman"/>
          <w:color w:val="000000"/>
          <w:sz w:val="20"/>
          <w:szCs w:val="20"/>
          <w:shd w:val="clear" w:color="auto" w:fill="FFFFFF"/>
        </w:rPr>
        <w:t>, a combination of these methods was employed</w:t>
      </w:r>
      <w:r w:rsidR="00A92BB6" w:rsidRPr="00127C78">
        <w:rPr>
          <w:rFonts w:ascii="Times New Roman" w:hAnsi="Times New Roman"/>
          <w:sz w:val="20"/>
          <w:szCs w:val="20"/>
          <w:shd w:val="clear" w:color="auto" w:fill="FFFFFF"/>
        </w:rPr>
        <w:t>. A standardized nutrient database was used to estimate energy, alcohol, and nutrient intake</w:t>
      </w:r>
      <w:r w:rsidR="003119F6" w:rsidRPr="00127C78">
        <w:rPr>
          <w:rFonts w:ascii="Times New Roman" w:hAnsi="Times New Roman"/>
          <w:sz w:val="20"/>
          <w:szCs w:val="20"/>
          <w:shd w:val="clear" w:color="auto" w:fill="FFFFFF"/>
        </w:rPr>
        <w:t>.</w:t>
      </w:r>
      <w:r w:rsidR="00A92BB6" w:rsidRPr="00127C78">
        <w:rPr>
          <w:rFonts w:ascii="Times New Roman" w:hAnsi="Times New Roman"/>
          <w:sz w:val="20"/>
          <w:szCs w:val="20"/>
          <w:shd w:val="clear" w:color="auto" w:fill="FFFFFF"/>
        </w:rPr>
        <w:t xml:space="preserve"> In addition to t</w:t>
      </w:r>
      <w:r w:rsidR="00A92BB6" w:rsidRPr="00127C78">
        <w:rPr>
          <w:rFonts w:ascii="Times New Roman" w:hAnsi="Times New Roman"/>
          <w:color w:val="000000"/>
          <w:sz w:val="20"/>
          <w:szCs w:val="20"/>
          <w:shd w:val="clear" w:color="auto" w:fill="FFFFFF"/>
        </w:rPr>
        <w:t>he baseline questionnaires, standardized computer-based 24-h dietary recall measurements were collected from a random sample of participants (8%) in order to calibrate measurements across the centr</w:t>
      </w:r>
      <w:r w:rsidR="001371FC" w:rsidRPr="00127C78">
        <w:rPr>
          <w:rFonts w:ascii="Times New Roman" w:hAnsi="Times New Roman"/>
          <w:color w:val="000000"/>
          <w:sz w:val="20"/>
          <w:szCs w:val="20"/>
          <w:shd w:val="clear" w:color="auto" w:fill="FFFFFF"/>
        </w:rPr>
        <w:t>e</w:t>
      </w:r>
      <w:r w:rsidR="00A92BB6" w:rsidRPr="00127C78">
        <w:rPr>
          <w:rFonts w:ascii="Times New Roman" w:hAnsi="Times New Roman"/>
          <w:color w:val="000000"/>
          <w:sz w:val="20"/>
          <w:szCs w:val="20"/>
          <w:shd w:val="clear" w:color="auto" w:fill="FFFFFF"/>
        </w:rPr>
        <w:t xml:space="preserve">s </w:t>
      </w:r>
      <w:r w:rsidR="00A92BB6" w:rsidRPr="00127C78">
        <w:rPr>
          <w:rFonts w:ascii="Times New Roman" w:hAnsi="Times New Roman"/>
          <w:sz w:val="20"/>
          <w:szCs w:val="20"/>
        </w:rPr>
        <w:fldChar w:fldCharType="begin">
          <w:fldData xml:space="preserve">PEVuZE5vdGU+PENpdGU+PEF1dGhvcj5TbGltYW5pPC9BdXRob3I+PFllYXI+MjAwMjwvWWVhcj48
UmVjTnVtPjE3PC9SZWNOdW0+PERpc3BsYXlUZXh0PigxNy0xOSk8L0Rpc3BsYXlUZXh0PjxyZWNv
cmQ+PHJlYy1udW1iZXI+MTc8L3JlYy1udW1iZXI+PGZvcmVpZ24ta2V5cz48a2V5IGFwcD0iRU4i
IGRiLWlkPSJ2c3J3c3B2c2I1MjV0ZWUyc2U5djl3cm5mdnQ5ZHdwOTJ2MnAiIHRpbWVzdGFtcD0i
MTQ0MTg5NDI3MCI+MTc8L2tleT48L2ZvcmVpZ24ta2V5cz48cmVmLXR5cGUgbmFtZT0iSm91cm5h
bCBBcnRpY2xlIj4xNzwvcmVmLXR5cGU+PGNvbnRyaWJ1dG9ycz48YXV0aG9ycz48YXV0aG9yPlNs
aW1hbmksTjwvYXV0aG9yPjxhdXRob3I+S2Fha3MsUjwvYXV0aG9yPjxhdXRob3I+RmVycmFyaSxQ
PC9hdXRob3I+PGF1dGhvcj5DYXNhZ3JhbmRlLEM8L2F1dGhvcj48YXV0aG9yPkNsYXZlbC1DaGFw
ZWxvbixGPC9hdXRob3I+PGF1dGhvcj5Mb3R6ZSxHPC9hdXRob3I+PGF1dGhvcj5Lcm9rZSxBPC9h
dXRob3I+PGF1dGhvcj5UcmljaG9wb3Vsb3MsRDwvYXV0aG9yPjxhdXRob3I+VHJpY2hvcG91bG91
LEE8L2F1dGhvcj48YXV0aG9yPkxhdXJpYSxDPC9hdXRob3I+PGF1dGhvcj5CZWxsZWdvdHRpLE08
L2F1dGhvcj48YXV0aG9yPk9ja8OpLE1DPC9hdXRob3I+PGF1dGhvcj5QZWV0ZXJzLFBITTwvYXV0
aG9yPjxhdXRob3I+RW5nZXNldCxEPC9hdXRob3I+PGF1dGhvcj5MdW5kLEU8L2F1dGhvcj48YXV0
aG9yPkFndWRvLEE8L2F1dGhvcj48YXV0aG9yPkxhcnJhw7FhZ2EsTjwvYXV0aG9yPjxhdXRob3I+
TWF0dGlzc29uLEk8L2F1dGhvcj48YXV0aG9yPkFuZHJlbixDPC9hdXRob3I+PGF1dGhvcj5Kb2hh
bnNzb24sSTwvYXV0aG9yPjxhdXRob3I+RGF2ZXksRzwvYXV0aG9yPjxhdXRob3I+V2VsY2gsQUE8
L2F1dGhvcj48YXV0aG9yPk92ZXJ2YWQsSzwvYXV0aG9yPjxhdXRob3I+VGrDuG5uZWxhbmQsQTwv
YXV0aG9yPjxhdXRob3I+dmFuIFN0YXZlcmVuLFdBPC9hdXRob3I+PGF1dGhvcj5TYXJhY2NpLFI8
L2F1dGhvcj48YXV0aG9yPlJpYm9saSxFPC9hdXRob3I+PC9hdXRob3JzPjwvY29udHJpYnV0b3Jz
Pjx0aXRsZXM+PHRpdGxlPkV1cm9wZWFuIFByb3NwZWN0aXZlIEludmVzdGlnYXRpb24gaW50byBD
YW5jZXIgYW5kIE51dHJpdGlvbiAoRVBJQykgY2FsaWJyYXRpb24gc3R1ZHk6IHJhdGlvbmFsZSwg
ZGVzaWduIGFuZCBwb3B1bGF0aW9uIGNoYXJhY3RlcmlzdGljczwvdGl0bGU+PHNlY29uZGFyeS10
aXRsZT5QdWJsaWMgSGVhbHRoIE51dHJpdGlvbjwvc2Vjb25kYXJ5LXRpdGxlPjwvdGl0bGVzPjxw
ZXJpb2RpY2FsPjxmdWxsLXRpdGxlPlB1YmxpYyBIZWFsdGggTnV0cml0aW9uPC9mdWxsLXRpdGxl
PjwvcGVyaW9kaWNhbD48cGFnZXM+MTEyNS0xMTQ1PC9wYWdlcz48dm9sdW1lPjU8L3ZvbHVtZT48
bnVtYmVyPjZiPC9udW1iZXI+PGtleXdvcmRzPjxrZXl3b3JkPkVQSUMgc3R1ZHksIENhbGlicmF0
aW9uLCAyNC1Ib3VyIGRpZXRhcnkgcmVjYWxsLCBTdHVkeSBkZXNpZ24sIEV1cm9wZTwva2V5d29y
ZD48L2tleXdvcmRzPjxkYXRlcz48eWVhcj4yMDAyPC95ZWFyPjwvZGF0ZXM+PGlzYm4+MTQ3NS0y
NzI3PC9pc2JuPjx1cmxzPjxyZWxhdGVkLXVybHM+PHVybD5odHRwOi8vZHguZG9pLm9yZy8xMC4x
MDc5L1BITjIwMDIzOTU8L3VybD48L3JlbGF0ZWQtdXJscz48L3VybHM+PGVsZWN0cm9uaWMtcmVz
b3VyY2UtbnVtPmRvaToxMC4xMDc5L1BITjIwMDIzOTU8L2VsZWN0cm9uaWMtcmVzb3VyY2UtbnVt
PjxhY2Nlc3MtZGF0ZT4yMDAyPC9hY2Nlc3MtZGF0ZT48L3JlY29yZD48L0NpdGU+PENpdGU+PEF1
dGhvcj5TbGltYW5pPC9BdXRob3I+PFllYXI+MjAwNzwvWWVhcj48UmVjTnVtPjE4PC9SZWNOdW0+
PHJlY29yZD48cmVjLW51bWJlcj4xODwvcmVjLW51bWJlcj48Zm9yZWlnbi1rZXlzPjxrZXkgYXBw
PSJFTiIgZGItaWQ9InZzcndzcHZzYjUyNXRlZTJzZTl2OXdybmZ2dDlkd3A5MnYycCIgdGltZXN0
YW1wPSIxNDQxODk0MjcwIj4xODwva2V5PjwvZm9yZWlnbi1rZXlzPjxyZWYtdHlwZSBuYW1lPSJK
b3VybmFsIEFydGljbGUiPjE3PC9yZWYtdHlwZT48Y29udHJpYnV0b3JzPjxhdXRob3JzPjxhdXRo
b3I+U2xpbWFuaSwgTi48L2F1dGhvcj48YXV0aG9yPkRlaGFydmVuZywgRy48L2F1dGhvcj48YXV0
aG9yPlVud2luLCBJLjwvYXV0aG9yPjxhdXRob3I+U291dGhnYXRlLCBELiBBLjwvYXV0aG9yPjxh
dXRob3I+VmlnbmF0LCBKLjwvYXV0aG9yPjxhdXRob3I+U2tlaWUsIEcuPC9hdXRob3I+PGF1dGhv
cj5TYWx2aW5pLCBTLjwvYXV0aG9yPjxhdXRob3I+UGFycGluZWwsIE0uPC9hdXRob3I+PGF1dGhv
cj5Nb2xsZXIsIEEuPC9hdXRob3I+PGF1dGhvcj5JcmVsYW5kLCBKLjwvYXV0aG9yPjxhdXRob3I+
QmVja2VyLCBXLjwvYXV0aG9yPjxhdXRob3I+RmFycmFuLCBBLjwvYXV0aG9yPjxhdXRob3I+V2Vz
dGVuYnJpbmssIFMuPC9hdXRob3I+PGF1dGhvcj5WYXNpbG9wb3Vsb3UsIEUuPC9hdXRob3I+PGF1
dGhvcj5VbndpbiwgSi48L2F1dGhvcj48YXV0aG9yPkJvcmdlam9yZGV0LCBBLjwvYXV0aG9yPjxh
dXRob3I+Um9ocm1hbm4sIFMuPC9hdXRob3I+PGF1dGhvcj5DaHVyY2gsIFMuPC9hdXRob3I+PGF1
dGhvcj5HbmFnbmFyZWxsYSwgUC48L2F1dGhvcj48YXV0aG9yPkNhc2FncmFuZGUsIEMuPC9hdXRo
b3I+PGF1dGhvcj52YW4gQmFrZWwsIE0uPC9hdXRob3I+PGF1dGhvcj5OaXJhdm9uZywgTS48L2F1
dGhvcj48YXV0aG9yPkJvdXRyb24tUnVhdWx0LCBNLiBDLjwvYXV0aG9yPjxhdXRob3I+U3RyaXBw
LCBDLjwvYXV0aG9yPjxhdXRob3I+VGpvbm5lbGFuZCwgQS48L2F1dGhvcj48YXV0aG9yPlRyaWNo
b3BvdWxvdSwgQS48L2F1dGhvcj48YXV0aG9yPkdlb3JnYSwgSy48L2F1dGhvcj48YXV0aG9yPk5p
bHNzb24sIFMuPC9hdXRob3I+PGF1dGhvcj5NYXR0aXNzb24sIEkuPC9hdXRob3I+PGF1dGhvcj5S
YXksIEouPC9hdXRob3I+PGF1dGhvcj5Cb2VpbmcsIEguPC9hdXRob3I+PGF1dGhvcj5PY2tlLCBN
LjwvYXV0aG9yPjxhdXRob3I+UGVldGVycywgUC4gSC48L2F1dGhvcj48YXV0aG9yPkpha3N6eW4s
IFAuPC9hdXRob3I+PGF1dGhvcj5BbWlhbm8sIFAuPC9hdXRob3I+PGF1dGhvcj5Fbmdlc2V0LCBE
LjwvYXV0aG9yPjxhdXRob3I+THVuZCwgRS48L2F1dGhvcj48YXV0aG9yPmRlIE1hZ2lzdHJpcywg
TS4gUy48L2F1dGhvcj48YXV0aG9yPlNhY2VyZG90ZSwgQy48L2F1dGhvcj48YXV0aG9yPldlbGNo
LCBBLjwvYXV0aG9yPjxhdXRob3I+QmluZ2hhbSwgUy48L2F1dGhvcj48YXV0aG9yPlN1YmFyLCBB
LiBGLjwvYXV0aG9yPjxhdXRob3I+Umlib2xpLCBFLjwvYXV0aG9yPjwvYXV0aG9ycz48L2NvbnRy
aWJ1dG9ycz48YXV0aC1hZGRyZXNzPk51dHJpdGlvbiBhbmQgSG9ybW9uZXMgR3JvdXAsIEludGVy
bmF0aW9uYWwgQWdlbmN5IGZvciBSZXNlYXJjaCBvbiBDYW5jZXIsIEx5b24sIEZyYW5jZS4gU2xp
bWFuaUBpYXJjLmZyPC9hdXRoLWFkZHJlc3M+PHRpdGxlcz48dGl0bGU+VGhlIEVQSUMgbnV0cmll
bnQgZGF0YWJhc2UgcHJvamVjdCAoRU5EQik6IGEgZmlyc3QgYXR0ZW1wdCB0byBzdGFuZGFyZGl6
ZSBudXRyaWVudCBkYXRhYmFzZXMgYWNyb3NzIHRoZSAxMCBFdXJvcGVhbiBjb3VudHJpZXMgcGFy
dGljaXBhdGluZyBpbiB0aGUgRVBJQyBzdHVkeTwvdGl0bGU+PHNlY29uZGFyeS10aXRsZT5FdXIg
SiBDbGluIE51dHI8L3NlY29uZGFyeS10aXRsZT48L3RpdGxlcz48cGVyaW9kaWNhbD48ZnVsbC10
aXRsZT5FdXIgSiBDbGluIE51dHI8L2Z1bGwtdGl0bGU+PC9wZXJpb2RpY2FsPjxwYWdlcz4xMDM3
LTU2PC9wYWdlcz48dm9sdW1lPjYxPC92b2x1bWU+PG51bWJlcj45PC9udW1iZXI+PGVkaXRpb24+
MjAwNy8wMy8yMjwvZWRpdGlvbj48a2V5d29yZHM+PGtleXdvcmQ+RGF0YWJhc2VzLCBGYWN0dWFs
LypzdGFuZGFyZHM8L2tleXdvcmQ+PGtleXdvcmQ+KkRpZXQgUmVjb3Jkczwva2V5d29yZD48a2V5
d29yZD5FdXJvcGU8L2tleXdvcmQ+PGtleXdvcmQ+Rm9vZCBBbmFseXNpcy8qc3RhbmRhcmRzPC9r
ZXl3b3JkPjxrZXl3b3JkPkh1bWFuczwva2V5d29yZD48a2V5d29yZD5OZW9wbGFzbXMvcHJldmVu
dGlvbiAmYW1wOyBjb250cm9sPC9rZXl3b3JkPjxrZXl3b3JkPk51dHJpdGlvbmFsIFBoeXNpb2xv
Z2ljYWwgUGhlbm9tZW5hL3BoeXNpb2xvZ3k8L2tleXdvcmQ+PGtleXdvcmQ+UmVmZXJlbmNlIFZh
bHVlczwva2V5d29yZD48L2tleXdvcmRzPjxkYXRlcz48eWVhcj4yMDA3PC95ZWFyPjxwdWItZGF0
ZXM+PGRhdGU+U2VwPC9kYXRlPjwvcHViLWRhdGVzPjwvZGF0ZXM+PGlzYm4+MDk1NC0zMDA3IChQ
cmludCkmI3hEOzA5NTQtMzAwNyAoTGlua2luZyk8L2lzYm4+PGFjY2Vzc2lvbi1udW0+MTczNzUx
MjE8L2FjY2Vzc2lvbi1udW0+PHVybHM+PHJlbGF0ZWQtdXJscz48dXJsPmh0dHA6Ly93d3cubmNi
aS5ubG0ubmloLmdvdi9wdWJtZWQvMTczNzUxMjE8L3VybD48L3JlbGF0ZWQtdXJscz48L3VybHM+
PGVsZWN0cm9uaWMtcmVzb3VyY2UtbnVtPjE2MDI2NzkgW3BpaV0mI3hEOzEwLjEwMzgvc2ouZWpj
bi4xNjAyNjc5PC9lbGVjdHJvbmljLXJlc291cmNlLW51bT48bGFuZ3VhZ2U+ZW5nPC9sYW5ndWFn
ZT48L3JlY29yZD48L0NpdGU+PENpdGU+PEF1dGhvcj5LYWFrczwvQXV0aG9yPjxZZWFyPjE5OTc8
L1llYXI+PFJlY051bT4xOTwvUmVjTnVtPjxyZWNvcmQ+PHJlYy1udW1iZXI+MTk8L3JlYy1udW1i
ZXI+PGZvcmVpZ24ta2V5cz48a2V5IGFwcD0iRU4iIGRiLWlkPSJ2c3J3c3B2c2I1MjV0ZWUyc2U5
djl3cm5mdnQ5ZHdwOTJ2MnAiIHRpbWVzdGFtcD0iMTQ0MTg5NDI3MSI+MTk8L2tleT48L2ZvcmVp
Z24ta2V5cz48cmVmLXR5cGUgbmFtZT0iSm91cm5hbCBBcnRpY2xlIj4xNzwvcmVmLXR5cGU+PGNv
bnRyaWJ1dG9ycz48YXV0aG9ycz48YXV0aG9yPkthYWtzLCBSPC9hdXRob3I+PGF1dGhvcj5SaWJv
bGksIEU8L2F1dGhvcj48L2F1dGhvcnM+PC9jb250cmlidXRvcnM+PHRpdGxlcz48dGl0bGU+VmFs
aWRhdGlvbiBhbmQgY2FsaWJyYXRpb24gb2YgZGlldGFyeSBpbnRha2UgbWVhc3VyZW1lbnRzIGlu
IHRoZSBFUElDIHByb2plY3Q6IG1ldGhvZG9sb2dpY2FsIGNvbnNpZGVyYXRpb25zLiBFdXJvcGVh
biBQcm9zcGVjdGl2ZSBJbnZlc3RpZ2F0aW9uIGludG8gQ2FuY2VyIGFuZCBOdXRyaXRpb248L3Rp
dGxlPjxzZWNvbmRhcnktdGl0bGU+SW50ZXJuYXRpb25hbCBKb3VybmFsIG9mIEVwaWRlbWlvbG9n
eTwvc2Vjb25kYXJ5LXRpdGxlPjwvdGl0bGVzPjxwZXJpb2RpY2FsPjxmdWxsLXRpdGxlPkludGVy
bmF0aW9uYWwgSm91cm5hbCBvZiBFcGlkZW1pb2xvZ3k8L2Z1bGwtdGl0bGU+PC9wZXJpb2RpY2Fs
PjxwYWdlcz5TMTU8L3BhZ2VzPjx2b2x1bWU+MjY8L3ZvbHVtZT48bnVtYmVyPnN1cHBsIDE8L251
bWJlcj48ZGF0ZXM+PHllYXI+MTk5NzwveWVhcj48cHViLWRhdGVzPjxkYXRlPkphbnVhcnkgMSwg
MTk5NzwvZGF0ZT48L3B1Yi1kYXRlcz48L2RhdGVzPjx1cmxzPjxyZWxhdGVkLXVybHM+PHVybD5o
dHRwOi8vaWplLm94Zm9yZGpvdXJuYWxzLm9yZy9jb250ZW50LzI2L3N1cHBsXzEvUzE1LmFic3Ry
YWN0PC91cmw+PC9yZWxhdGVkLXVybHM+PC91cmxzPjxlbGVjdHJvbmljLXJlc291cmNlLW51bT4x
MC4xMDkzL2lqZS8yNi5zdXBwbF8xLlMxNTwvZWxlY3Ryb25pYy1yZXNvdXJjZS1udW0+PC9yZWNv
cmQ+PC9DaXRlPjwvRW5kTm90ZT5=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PEVuZE5vdGU+PENpdGU+PEF1dGhvcj5TbGltYW5pPC9BdXRob3I+PFllYXI+MjAwMjwvWWVhcj48
UmVjTnVtPjE3PC9SZWNOdW0+PERpc3BsYXlUZXh0PigxNy0xOSk8L0Rpc3BsYXlUZXh0PjxyZWNv
cmQ+PHJlYy1udW1iZXI+MTc8L3JlYy1udW1iZXI+PGZvcmVpZ24ta2V5cz48a2V5IGFwcD0iRU4i
IGRiLWlkPSJ2c3J3c3B2c2I1MjV0ZWUyc2U5djl3cm5mdnQ5ZHdwOTJ2MnAiIHRpbWVzdGFtcD0i
MTQ0MTg5NDI3MCI+MTc8L2tleT48L2ZvcmVpZ24ta2V5cz48cmVmLXR5cGUgbmFtZT0iSm91cm5h
bCBBcnRpY2xlIj4xNzwvcmVmLXR5cGU+PGNvbnRyaWJ1dG9ycz48YXV0aG9ycz48YXV0aG9yPlNs
aW1hbmksTjwvYXV0aG9yPjxhdXRob3I+S2Fha3MsUjwvYXV0aG9yPjxhdXRob3I+RmVycmFyaSxQ
PC9hdXRob3I+PGF1dGhvcj5DYXNhZ3JhbmRlLEM8L2F1dGhvcj48YXV0aG9yPkNsYXZlbC1DaGFw
ZWxvbixGPC9hdXRob3I+PGF1dGhvcj5Mb3R6ZSxHPC9hdXRob3I+PGF1dGhvcj5Lcm9rZSxBPC9h
dXRob3I+PGF1dGhvcj5UcmljaG9wb3Vsb3MsRDwvYXV0aG9yPjxhdXRob3I+VHJpY2hvcG91bG91
LEE8L2F1dGhvcj48YXV0aG9yPkxhdXJpYSxDPC9hdXRob3I+PGF1dGhvcj5CZWxsZWdvdHRpLE08
L2F1dGhvcj48YXV0aG9yPk9ja8OpLE1DPC9hdXRob3I+PGF1dGhvcj5QZWV0ZXJzLFBITTwvYXV0
aG9yPjxhdXRob3I+RW5nZXNldCxEPC9hdXRob3I+PGF1dGhvcj5MdW5kLEU8L2F1dGhvcj48YXV0
aG9yPkFndWRvLEE8L2F1dGhvcj48YXV0aG9yPkxhcnJhw7FhZ2EsTjwvYXV0aG9yPjxhdXRob3I+
TWF0dGlzc29uLEk8L2F1dGhvcj48YXV0aG9yPkFuZHJlbixDPC9hdXRob3I+PGF1dGhvcj5Kb2hh
bnNzb24sSTwvYXV0aG9yPjxhdXRob3I+RGF2ZXksRzwvYXV0aG9yPjxhdXRob3I+V2VsY2gsQUE8
L2F1dGhvcj48YXV0aG9yPk92ZXJ2YWQsSzwvYXV0aG9yPjxhdXRob3I+VGrDuG5uZWxhbmQsQTwv
YXV0aG9yPjxhdXRob3I+dmFuIFN0YXZlcmVuLFdBPC9hdXRob3I+PGF1dGhvcj5TYXJhY2NpLFI8
L2F1dGhvcj48YXV0aG9yPlJpYm9saSxFPC9hdXRob3I+PC9hdXRob3JzPjwvY29udHJpYnV0b3Jz
Pjx0aXRsZXM+PHRpdGxlPkV1cm9wZWFuIFByb3NwZWN0aXZlIEludmVzdGlnYXRpb24gaW50byBD
YW5jZXIgYW5kIE51dHJpdGlvbiAoRVBJQykgY2FsaWJyYXRpb24gc3R1ZHk6IHJhdGlvbmFsZSwg
ZGVzaWduIGFuZCBwb3B1bGF0aW9uIGNoYXJhY3RlcmlzdGljczwvdGl0bGU+PHNlY29uZGFyeS10
aXRsZT5QdWJsaWMgSGVhbHRoIE51dHJpdGlvbjwvc2Vjb25kYXJ5LXRpdGxlPjwvdGl0bGVzPjxw
ZXJpb2RpY2FsPjxmdWxsLXRpdGxlPlB1YmxpYyBIZWFsdGggTnV0cml0aW9uPC9mdWxsLXRpdGxl
PjwvcGVyaW9kaWNhbD48cGFnZXM+MTEyNS0xMTQ1PC9wYWdlcz48dm9sdW1lPjU8L3ZvbHVtZT48
bnVtYmVyPjZiPC9udW1iZXI+PGtleXdvcmRzPjxrZXl3b3JkPkVQSUMgc3R1ZHksIENhbGlicmF0
aW9uLCAyNC1Ib3VyIGRpZXRhcnkgcmVjYWxsLCBTdHVkeSBkZXNpZ24sIEV1cm9wZTwva2V5d29y
ZD48L2tleXdvcmRzPjxkYXRlcz48eWVhcj4yMDAyPC95ZWFyPjwvZGF0ZXM+PGlzYm4+MTQ3NS0y
NzI3PC9pc2JuPjx1cmxzPjxyZWxhdGVkLXVybHM+PHVybD5odHRwOi8vZHguZG9pLm9yZy8xMC4x
MDc5L1BITjIwMDIzOTU8L3VybD48L3JlbGF0ZWQtdXJscz48L3VybHM+PGVsZWN0cm9uaWMtcmVz
b3VyY2UtbnVtPmRvaToxMC4xMDc5L1BITjIwMDIzOTU8L2VsZWN0cm9uaWMtcmVzb3VyY2UtbnVt
PjxhY2Nlc3MtZGF0ZT4yMDAyPC9hY2Nlc3MtZGF0ZT48L3JlY29yZD48L0NpdGU+PENpdGU+PEF1
dGhvcj5TbGltYW5pPC9BdXRob3I+PFllYXI+MjAwNzwvWWVhcj48UmVjTnVtPjE4PC9SZWNOdW0+
PHJlY29yZD48cmVjLW51bWJlcj4xODwvcmVjLW51bWJlcj48Zm9yZWlnbi1rZXlzPjxrZXkgYXBw
PSJFTiIgZGItaWQ9InZzcndzcHZzYjUyNXRlZTJzZTl2OXdybmZ2dDlkd3A5MnYycCIgdGltZXN0
YW1wPSIxNDQxODk0MjcwIj4xODwva2V5PjwvZm9yZWlnbi1rZXlzPjxyZWYtdHlwZSBuYW1lPSJK
b3VybmFsIEFydGljbGUiPjE3PC9yZWYtdHlwZT48Y29udHJpYnV0b3JzPjxhdXRob3JzPjxhdXRo
b3I+U2xpbWFuaSwgTi48L2F1dGhvcj48YXV0aG9yPkRlaGFydmVuZywgRy48L2F1dGhvcj48YXV0
aG9yPlVud2luLCBJLjwvYXV0aG9yPjxhdXRob3I+U291dGhnYXRlLCBELiBBLjwvYXV0aG9yPjxh
dXRob3I+VmlnbmF0LCBKLjwvYXV0aG9yPjxhdXRob3I+U2tlaWUsIEcuPC9hdXRob3I+PGF1dGhv
cj5TYWx2aW5pLCBTLjwvYXV0aG9yPjxhdXRob3I+UGFycGluZWwsIE0uPC9hdXRob3I+PGF1dGhv
cj5Nb2xsZXIsIEEuPC9hdXRob3I+PGF1dGhvcj5JcmVsYW5kLCBKLjwvYXV0aG9yPjxhdXRob3I+
QmVja2VyLCBXLjwvYXV0aG9yPjxhdXRob3I+RmFycmFuLCBBLjwvYXV0aG9yPjxhdXRob3I+V2Vz
dGVuYnJpbmssIFMuPC9hdXRob3I+PGF1dGhvcj5WYXNpbG9wb3Vsb3UsIEUuPC9hdXRob3I+PGF1
dGhvcj5VbndpbiwgSi48L2F1dGhvcj48YXV0aG9yPkJvcmdlam9yZGV0LCBBLjwvYXV0aG9yPjxh
dXRob3I+Um9ocm1hbm4sIFMuPC9hdXRob3I+PGF1dGhvcj5DaHVyY2gsIFMuPC9hdXRob3I+PGF1
dGhvcj5HbmFnbmFyZWxsYSwgUC48L2F1dGhvcj48YXV0aG9yPkNhc2FncmFuZGUsIEMuPC9hdXRo
b3I+PGF1dGhvcj52YW4gQmFrZWwsIE0uPC9hdXRob3I+PGF1dGhvcj5OaXJhdm9uZywgTS48L2F1
dGhvcj48YXV0aG9yPkJvdXRyb24tUnVhdWx0LCBNLiBDLjwvYXV0aG9yPjxhdXRob3I+U3RyaXBw
LCBDLjwvYXV0aG9yPjxhdXRob3I+VGpvbm5lbGFuZCwgQS48L2F1dGhvcj48YXV0aG9yPlRyaWNo
b3BvdWxvdSwgQS48L2F1dGhvcj48YXV0aG9yPkdlb3JnYSwgSy48L2F1dGhvcj48YXV0aG9yPk5p
bHNzb24sIFMuPC9hdXRob3I+PGF1dGhvcj5NYXR0aXNzb24sIEkuPC9hdXRob3I+PGF1dGhvcj5S
YXksIEouPC9hdXRob3I+PGF1dGhvcj5Cb2VpbmcsIEguPC9hdXRob3I+PGF1dGhvcj5PY2tlLCBN
LjwvYXV0aG9yPjxhdXRob3I+UGVldGVycywgUC4gSC48L2F1dGhvcj48YXV0aG9yPkpha3N6eW4s
IFAuPC9hdXRob3I+PGF1dGhvcj5BbWlhbm8sIFAuPC9hdXRob3I+PGF1dGhvcj5Fbmdlc2V0LCBE
LjwvYXV0aG9yPjxhdXRob3I+THVuZCwgRS48L2F1dGhvcj48YXV0aG9yPmRlIE1hZ2lzdHJpcywg
TS4gUy48L2F1dGhvcj48YXV0aG9yPlNhY2VyZG90ZSwgQy48L2F1dGhvcj48YXV0aG9yPldlbGNo
LCBBLjwvYXV0aG9yPjxhdXRob3I+QmluZ2hhbSwgUy48L2F1dGhvcj48YXV0aG9yPlN1YmFyLCBB
LiBGLjwvYXV0aG9yPjxhdXRob3I+Umlib2xpLCBFLjwvYXV0aG9yPjwvYXV0aG9ycz48L2NvbnRy
aWJ1dG9ycz48YXV0aC1hZGRyZXNzPk51dHJpdGlvbiBhbmQgSG9ybW9uZXMgR3JvdXAsIEludGVy
bmF0aW9uYWwgQWdlbmN5IGZvciBSZXNlYXJjaCBvbiBDYW5jZXIsIEx5b24sIEZyYW5jZS4gU2xp
bWFuaUBpYXJjLmZyPC9hdXRoLWFkZHJlc3M+PHRpdGxlcz48dGl0bGU+VGhlIEVQSUMgbnV0cmll
bnQgZGF0YWJhc2UgcHJvamVjdCAoRU5EQik6IGEgZmlyc3QgYXR0ZW1wdCB0byBzdGFuZGFyZGl6
ZSBudXRyaWVudCBkYXRhYmFzZXMgYWNyb3NzIHRoZSAxMCBFdXJvcGVhbiBjb3VudHJpZXMgcGFy
dGljaXBhdGluZyBpbiB0aGUgRVBJQyBzdHVkeTwvdGl0bGU+PHNlY29uZGFyeS10aXRsZT5FdXIg
SiBDbGluIE51dHI8L3NlY29uZGFyeS10aXRsZT48L3RpdGxlcz48cGVyaW9kaWNhbD48ZnVsbC10
aXRsZT5FdXIgSiBDbGluIE51dHI8L2Z1bGwtdGl0bGU+PC9wZXJpb2RpY2FsPjxwYWdlcz4xMDM3
LTU2PC9wYWdlcz48dm9sdW1lPjYxPC92b2x1bWU+PG51bWJlcj45PC9udW1iZXI+PGVkaXRpb24+
MjAwNy8wMy8yMjwvZWRpdGlvbj48a2V5d29yZHM+PGtleXdvcmQ+RGF0YWJhc2VzLCBGYWN0dWFs
LypzdGFuZGFyZHM8L2tleXdvcmQ+PGtleXdvcmQ+KkRpZXQgUmVjb3Jkczwva2V5d29yZD48a2V5
d29yZD5FdXJvcGU8L2tleXdvcmQ+PGtleXdvcmQ+Rm9vZCBBbmFseXNpcy8qc3RhbmRhcmRzPC9r
ZXl3b3JkPjxrZXl3b3JkPkh1bWFuczwva2V5d29yZD48a2V5d29yZD5OZW9wbGFzbXMvcHJldmVu
dGlvbiAmYW1wOyBjb250cm9sPC9rZXl3b3JkPjxrZXl3b3JkPk51dHJpdGlvbmFsIFBoeXNpb2xv
Z2ljYWwgUGhlbm9tZW5hL3BoeXNpb2xvZ3k8L2tleXdvcmQ+PGtleXdvcmQ+UmVmZXJlbmNlIFZh
bHVlczwva2V5d29yZD48L2tleXdvcmRzPjxkYXRlcz48eWVhcj4yMDA3PC95ZWFyPjxwdWItZGF0
ZXM+PGRhdGU+U2VwPC9kYXRlPjwvcHViLWRhdGVzPjwvZGF0ZXM+PGlzYm4+MDk1NC0zMDA3IChQ
cmludCkmI3hEOzA5NTQtMzAwNyAoTGlua2luZyk8L2lzYm4+PGFjY2Vzc2lvbi1udW0+MTczNzUx
MjE8L2FjY2Vzc2lvbi1udW0+PHVybHM+PHJlbGF0ZWQtdXJscz48dXJsPmh0dHA6Ly93d3cubmNi
aS5ubG0ubmloLmdvdi9wdWJtZWQvMTczNzUxMjE8L3VybD48L3JlbGF0ZWQtdXJscz48L3VybHM+
PGVsZWN0cm9uaWMtcmVzb3VyY2UtbnVtPjE2MDI2NzkgW3BpaV0mI3hEOzEwLjEwMzgvc2ouZWpj
bi4xNjAyNjc5PC9lbGVjdHJvbmljLXJlc291cmNlLW51bT48bGFuZ3VhZ2U+ZW5nPC9sYW5ndWFn
ZT48L3JlY29yZD48L0NpdGU+PENpdGU+PEF1dGhvcj5LYWFrczwvQXV0aG9yPjxZZWFyPjE5OTc8
L1llYXI+PFJlY051bT4xOTwvUmVjTnVtPjxyZWNvcmQ+PHJlYy1udW1iZXI+MTk8L3JlYy1udW1i
ZXI+PGZvcmVpZ24ta2V5cz48a2V5IGFwcD0iRU4iIGRiLWlkPSJ2c3J3c3B2c2I1MjV0ZWUyc2U5
djl3cm5mdnQ5ZHdwOTJ2MnAiIHRpbWVzdGFtcD0iMTQ0MTg5NDI3MSI+MTk8L2tleT48L2ZvcmVp
Z24ta2V5cz48cmVmLXR5cGUgbmFtZT0iSm91cm5hbCBBcnRpY2xlIj4xNzwvcmVmLXR5cGU+PGNv
bnRyaWJ1dG9ycz48YXV0aG9ycz48YXV0aG9yPkthYWtzLCBSPC9hdXRob3I+PGF1dGhvcj5SaWJv
bGksIEU8L2F1dGhvcj48L2F1dGhvcnM+PC9jb250cmlidXRvcnM+PHRpdGxlcz48dGl0bGU+VmFs
aWRhdGlvbiBhbmQgY2FsaWJyYXRpb24gb2YgZGlldGFyeSBpbnRha2UgbWVhc3VyZW1lbnRzIGlu
IHRoZSBFUElDIHByb2plY3Q6IG1ldGhvZG9sb2dpY2FsIGNvbnNpZGVyYXRpb25zLiBFdXJvcGVh
biBQcm9zcGVjdGl2ZSBJbnZlc3RpZ2F0aW9uIGludG8gQ2FuY2VyIGFuZCBOdXRyaXRpb248L3Rp
dGxlPjxzZWNvbmRhcnktdGl0bGU+SW50ZXJuYXRpb25hbCBKb3VybmFsIG9mIEVwaWRlbWlvbG9n
eTwvc2Vjb25kYXJ5LXRpdGxlPjwvdGl0bGVzPjxwZXJpb2RpY2FsPjxmdWxsLXRpdGxlPkludGVy
bmF0aW9uYWwgSm91cm5hbCBvZiBFcGlkZW1pb2xvZ3k8L2Z1bGwtdGl0bGU+PC9wZXJpb2RpY2Fs
PjxwYWdlcz5TMTU8L3BhZ2VzPjx2b2x1bWU+MjY8L3ZvbHVtZT48bnVtYmVyPnN1cHBsIDE8L251
bWJlcj48ZGF0ZXM+PHllYXI+MTk5NzwveWVhcj48cHViLWRhdGVzPjxkYXRlPkphbnVhcnkgMSwg
MTk5NzwvZGF0ZT48L3B1Yi1kYXRlcz48L2RhdGVzPjx1cmxzPjxyZWxhdGVkLXVybHM+PHVybD5o
dHRwOi8vaWplLm94Zm9yZGpvdXJuYWxzLm9yZy9jb250ZW50LzI2L3N1cHBsXzEvUzE1LmFic3Ry
YWN0PC91cmw+PC9yZWxhdGVkLXVybHM+PC91cmxzPjxlbGVjdHJvbmljLXJlc291cmNlLW51bT4x
MC4xMDkzL2lqZS8yNi5zdXBwbF8xLlMxNTwvZWxlY3Ryb25pYy1yZXNvdXJjZS1udW0+PC9yZWNv
cmQ+PC9DaXRlPjwvRW5kTm90ZT5=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A92BB6"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17" w:tooltip="Slimani, 2002 #17" w:history="1">
        <w:r w:rsidR="00A94F8B">
          <w:rPr>
            <w:rFonts w:ascii="Times New Roman" w:hAnsi="Times New Roman"/>
            <w:noProof/>
            <w:sz w:val="20"/>
            <w:szCs w:val="20"/>
          </w:rPr>
          <w:t>17-19</w:t>
        </w:r>
      </w:hyperlink>
      <w:r w:rsidR="00A94F8B">
        <w:rPr>
          <w:rFonts w:ascii="Times New Roman" w:hAnsi="Times New Roman"/>
          <w:noProof/>
          <w:sz w:val="20"/>
          <w:szCs w:val="20"/>
        </w:rPr>
        <w:t>)</w:t>
      </w:r>
      <w:r w:rsidR="00A92BB6" w:rsidRPr="00127C78">
        <w:rPr>
          <w:rFonts w:ascii="Times New Roman" w:hAnsi="Times New Roman"/>
          <w:sz w:val="20"/>
          <w:szCs w:val="20"/>
        </w:rPr>
        <w:fldChar w:fldCharType="end"/>
      </w:r>
      <w:r w:rsidR="003531C0" w:rsidRPr="00127C78">
        <w:rPr>
          <w:rFonts w:ascii="Times New Roman" w:hAnsi="Times New Roman"/>
          <w:sz w:val="20"/>
          <w:szCs w:val="20"/>
        </w:rPr>
        <w:t xml:space="preserve">. </w:t>
      </w:r>
    </w:p>
    <w:p w14:paraId="3C501A48" w14:textId="0C826884" w:rsidR="00843848" w:rsidRPr="00127C78" w:rsidRDefault="003531C0" w:rsidP="00A9534C">
      <w:pPr>
        <w:spacing w:line="360" w:lineRule="auto"/>
        <w:jc w:val="both"/>
        <w:rPr>
          <w:rFonts w:ascii="Times New Roman" w:hAnsi="Times New Roman"/>
          <w:sz w:val="20"/>
          <w:szCs w:val="20"/>
        </w:rPr>
      </w:pPr>
      <w:r w:rsidRPr="00127C78">
        <w:rPr>
          <w:rFonts w:ascii="Times New Roman" w:hAnsi="Times New Roman"/>
          <w:sz w:val="20"/>
          <w:szCs w:val="20"/>
          <w:lang w:eastAsia="en-GB"/>
        </w:rPr>
        <w:t xml:space="preserve">Ascertainment of cancer incidence is ongoing and obtained through population cancer registries, health insurance programs or through periodic personal contact, dependent on the centre. </w:t>
      </w:r>
      <w:r w:rsidR="003119F6" w:rsidRPr="00127C78">
        <w:rPr>
          <w:rFonts w:ascii="Times New Roman" w:hAnsi="Times New Roman"/>
          <w:sz w:val="20"/>
          <w:szCs w:val="20"/>
          <w:lang w:eastAsia="en-GB"/>
        </w:rPr>
        <w:t xml:space="preserve">Participants for this study </w:t>
      </w:r>
      <w:r w:rsidR="00843848" w:rsidRPr="00127C78">
        <w:rPr>
          <w:rFonts w:ascii="Times New Roman" w:hAnsi="Times New Roman"/>
          <w:sz w:val="20"/>
          <w:szCs w:val="20"/>
          <w:lang w:eastAsia="en-GB"/>
        </w:rPr>
        <w:t xml:space="preserve">were selected from </w:t>
      </w:r>
      <w:r w:rsidR="003119F6" w:rsidRPr="00127C78">
        <w:rPr>
          <w:rFonts w:ascii="Times New Roman" w:hAnsi="Times New Roman"/>
          <w:sz w:val="20"/>
          <w:szCs w:val="20"/>
          <w:lang w:eastAsia="en-GB"/>
        </w:rPr>
        <w:t xml:space="preserve">the EPIC </w:t>
      </w:r>
      <w:r w:rsidR="00526D36">
        <w:rPr>
          <w:rFonts w:ascii="Times New Roman" w:hAnsi="Times New Roman"/>
          <w:sz w:val="20"/>
          <w:szCs w:val="20"/>
          <w:lang w:eastAsia="en-GB"/>
        </w:rPr>
        <w:t xml:space="preserve">cohort among those who </w:t>
      </w:r>
      <w:r w:rsidR="00526D36" w:rsidRPr="00127C78">
        <w:rPr>
          <w:rFonts w:ascii="Times New Roman" w:hAnsi="Times New Roman"/>
          <w:sz w:val="20"/>
          <w:szCs w:val="20"/>
        </w:rPr>
        <w:t>had an archived cryopreserved buffy coat sample collected at enrolment</w:t>
      </w:r>
      <w:r w:rsidR="00526D36">
        <w:rPr>
          <w:rFonts w:ascii="Times New Roman" w:hAnsi="Times New Roman"/>
          <w:sz w:val="20"/>
          <w:szCs w:val="20"/>
          <w:lang w:eastAsia="en-GB"/>
        </w:rPr>
        <w:t xml:space="preserve">.  </w:t>
      </w:r>
      <w:r w:rsidR="00843848" w:rsidRPr="00127C78">
        <w:rPr>
          <w:rFonts w:ascii="Times New Roman" w:hAnsi="Times New Roman"/>
          <w:sz w:val="20"/>
          <w:szCs w:val="20"/>
          <w:lang w:eastAsia="en-GB"/>
        </w:rPr>
        <w:t xml:space="preserve"> </w:t>
      </w:r>
      <w:r w:rsidR="00526D36">
        <w:rPr>
          <w:rFonts w:ascii="Times New Roman" w:hAnsi="Times New Roman"/>
          <w:sz w:val="20"/>
          <w:szCs w:val="20"/>
          <w:lang w:eastAsia="en-GB"/>
        </w:rPr>
        <w:t xml:space="preserve"> Eligible cases were those with </w:t>
      </w:r>
      <w:r w:rsidRPr="00127C78">
        <w:rPr>
          <w:rFonts w:ascii="Times New Roman" w:hAnsi="Times New Roman"/>
          <w:sz w:val="20"/>
          <w:szCs w:val="20"/>
          <w:shd w:val="clear" w:color="auto" w:fill="FFFFFF"/>
        </w:rPr>
        <w:t xml:space="preserve">incident </w:t>
      </w:r>
      <w:proofErr w:type="gramStart"/>
      <w:r w:rsidRPr="00127C78">
        <w:rPr>
          <w:rFonts w:ascii="Times New Roman" w:hAnsi="Times New Roman"/>
          <w:sz w:val="20"/>
          <w:szCs w:val="20"/>
          <w:shd w:val="clear" w:color="auto" w:fill="FFFFFF"/>
        </w:rPr>
        <w:t>FL</w:t>
      </w:r>
      <w:r w:rsidR="00526D36">
        <w:rPr>
          <w:rFonts w:ascii="Times New Roman" w:hAnsi="Times New Roman"/>
          <w:sz w:val="20"/>
          <w:szCs w:val="20"/>
        </w:rPr>
        <w:t xml:space="preserve"> </w:t>
      </w:r>
      <w:r w:rsidR="00843848" w:rsidRPr="00127C78">
        <w:rPr>
          <w:rFonts w:ascii="Times New Roman" w:hAnsi="Times New Roman"/>
          <w:sz w:val="20"/>
          <w:szCs w:val="20"/>
        </w:rPr>
        <w:t xml:space="preserve"> </w:t>
      </w:r>
      <w:r w:rsidRPr="00127C78">
        <w:rPr>
          <w:rFonts w:ascii="Times New Roman" w:hAnsi="Times New Roman"/>
          <w:sz w:val="20"/>
          <w:szCs w:val="20"/>
        </w:rPr>
        <w:t>(</w:t>
      </w:r>
      <w:proofErr w:type="gramEnd"/>
      <w:r w:rsidRPr="00127C78">
        <w:rPr>
          <w:rFonts w:ascii="Times New Roman" w:hAnsi="Times New Roman"/>
          <w:sz w:val="20"/>
          <w:szCs w:val="20"/>
        </w:rPr>
        <w:t>International Classification of Diseases for Oncology-3</w:t>
      </w:r>
      <w:r w:rsidRPr="00127C78">
        <w:rPr>
          <w:rFonts w:ascii="Times New Roman" w:hAnsi="Times New Roman"/>
          <w:sz w:val="20"/>
          <w:szCs w:val="20"/>
          <w:vertAlign w:val="superscript"/>
        </w:rPr>
        <w:t>rd</w:t>
      </w:r>
      <w:r w:rsidRPr="00127C78">
        <w:rPr>
          <w:rFonts w:ascii="Times New Roman" w:hAnsi="Times New Roman"/>
          <w:sz w:val="20"/>
          <w:szCs w:val="20"/>
        </w:rPr>
        <w:t xml:space="preserve"> Edition: 9690/3, 9691/3, 9695/3, 9698/3) and controls</w:t>
      </w:r>
      <w:r w:rsidR="003119F6" w:rsidRPr="00127C78">
        <w:rPr>
          <w:rFonts w:ascii="Times New Roman" w:hAnsi="Times New Roman"/>
          <w:sz w:val="20"/>
          <w:szCs w:val="20"/>
        </w:rPr>
        <w:t xml:space="preserve"> were </w:t>
      </w:r>
      <w:r w:rsidR="00843848" w:rsidRPr="00127C78">
        <w:rPr>
          <w:rFonts w:ascii="Times New Roman" w:hAnsi="Times New Roman"/>
          <w:sz w:val="20"/>
          <w:szCs w:val="20"/>
        </w:rPr>
        <w:t>matched 1:2 by study centre (and therefore country), age (+/- 1 year), sex and blood collection date (+/- 45 days)</w:t>
      </w:r>
      <w:r w:rsidRPr="00127C78">
        <w:rPr>
          <w:rFonts w:ascii="Times New Roman" w:hAnsi="Times New Roman"/>
          <w:sz w:val="20"/>
          <w:szCs w:val="20"/>
        </w:rPr>
        <w:t xml:space="preserve">. Eligible </w:t>
      </w:r>
      <w:r w:rsidR="00526D36">
        <w:rPr>
          <w:rFonts w:ascii="Times New Roman" w:hAnsi="Times New Roman"/>
          <w:sz w:val="20"/>
          <w:szCs w:val="20"/>
        </w:rPr>
        <w:t>controls were those who fulfilled the matching criteria and who were alive and cancer-free at the time of diagnosis in the corresponding case</w:t>
      </w:r>
      <w:r w:rsidR="00843848" w:rsidRPr="00127C78">
        <w:rPr>
          <w:rFonts w:ascii="Times New Roman" w:hAnsi="Times New Roman"/>
          <w:sz w:val="20"/>
          <w:szCs w:val="20"/>
        </w:rPr>
        <w:t xml:space="preserve">. </w:t>
      </w:r>
      <w:r w:rsidR="003119F6" w:rsidRPr="00127C78">
        <w:rPr>
          <w:rFonts w:ascii="Times New Roman" w:hAnsi="Times New Roman"/>
          <w:sz w:val="20"/>
          <w:szCs w:val="20"/>
        </w:rPr>
        <w:t xml:space="preserve">FL </w:t>
      </w:r>
      <w:r w:rsidR="00843848" w:rsidRPr="00127C78">
        <w:rPr>
          <w:rFonts w:ascii="Times New Roman" w:hAnsi="Times New Roman"/>
          <w:sz w:val="20"/>
          <w:szCs w:val="20"/>
        </w:rPr>
        <w:t>C</w:t>
      </w:r>
      <w:r w:rsidRPr="00127C78">
        <w:rPr>
          <w:rFonts w:ascii="Times New Roman" w:hAnsi="Times New Roman"/>
          <w:sz w:val="20"/>
          <w:szCs w:val="20"/>
        </w:rPr>
        <w:t>ases</w:t>
      </w:r>
      <w:r w:rsidR="00843848" w:rsidRPr="00127C78">
        <w:rPr>
          <w:rFonts w:ascii="Times New Roman" w:hAnsi="Times New Roman"/>
          <w:sz w:val="20"/>
          <w:szCs w:val="20"/>
        </w:rPr>
        <w:t xml:space="preserve"> (n=4) and controls (n=17)</w:t>
      </w:r>
      <w:r w:rsidRPr="00127C78">
        <w:rPr>
          <w:rFonts w:ascii="Times New Roman" w:hAnsi="Times New Roman"/>
          <w:sz w:val="20"/>
          <w:szCs w:val="20"/>
        </w:rPr>
        <w:t xml:space="preserve"> with </w:t>
      </w:r>
      <w:r w:rsidR="00843848" w:rsidRPr="00127C78">
        <w:rPr>
          <w:rFonts w:ascii="Times New Roman" w:hAnsi="Times New Roman"/>
          <w:sz w:val="20"/>
          <w:szCs w:val="20"/>
        </w:rPr>
        <w:t xml:space="preserve">poor quality or non-amplifiable </w:t>
      </w:r>
      <w:r w:rsidRPr="00127C78">
        <w:rPr>
          <w:rFonts w:ascii="Times New Roman" w:hAnsi="Times New Roman"/>
          <w:sz w:val="20"/>
          <w:szCs w:val="20"/>
        </w:rPr>
        <w:t>DNA were excluded</w:t>
      </w:r>
      <w:r w:rsidR="00843848" w:rsidRPr="00127C78">
        <w:rPr>
          <w:rFonts w:ascii="Times New Roman" w:hAnsi="Times New Roman"/>
          <w:sz w:val="20"/>
          <w:szCs w:val="20"/>
        </w:rPr>
        <w:t>.</w:t>
      </w:r>
    </w:p>
    <w:p w14:paraId="79880DD2" w14:textId="77777777" w:rsidR="003531C0" w:rsidRPr="00127C78" w:rsidRDefault="003531C0" w:rsidP="00A9534C">
      <w:pPr>
        <w:keepNext/>
        <w:keepLines/>
        <w:spacing w:before="200" w:after="0"/>
        <w:outlineLvl w:val="2"/>
        <w:rPr>
          <w:rFonts w:ascii="Times New Roman" w:hAnsi="Times New Roman"/>
          <w:b/>
          <w:bCs/>
          <w:color w:val="4F81BD"/>
          <w:sz w:val="20"/>
          <w:szCs w:val="20"/>
        </w:rPr>
      </w:pPr>
      <w:bookmarkStart w:id="0" w:name="_Toc374966953"/>
      <w:bookmarkStart w:id="1" w:name="_Toc375555103"/>
      <w:r w:rsidRPr="00127C78">
        <w:rPr>
          <w:rFonts w:ascii="Times New Roman" w:hAnsi="Times New Roman"/>
          <w:b/>
          <w:bCs/>
          <w:color w:val="4F81BD"/>
          <w:sz w:val="20"/>
          <w:szCs w:val="20"/>
        </w:rPr>
        <w:t xml:space="preserve">Assessment of </w:t>
      </w:r>
      <w:proofErr w:type="gramStart"/>
      <w:r w:rsidRPr="00127C78">
        <w:rPr>
          <w:rFonts w:ascii="Times New Roman" w:hAnsi="Times New Roman"/>
          <w:b/>
          <w:bCs/>
          <w:color w:val="4F81BD"/>
          <w:sz w:val="20"/>
          <w:szCs w:val="20"/>
        </w:rPr>
        <w:t>t(</w:t>
      </w:r>
      <w:proofErr w:type="gramEnd"/>
      <w:r w:rsidRPr="00127C78">
        <w:rPr>
          <w:rFonts w:ascii="Times New Roman" w:hAnsi="Times New Roman"/>
          <w:b/>
          <w:bCs/>
          <w:color w:val="4F81BD"/>
          <w:sz w:val="20"/>
          <w:szCs w:val="20"/>
        </w:rPr>
        <w:t>14;18) prevalence and frequency</w:t>
      </w:r>
      <w:bookmarkEnd w:id="0"/>
      <w:bookmarkEnd w:id="1"/>
    </w:p>
    <w:p w14:paraId="738728CC" w14:textId="58A4B863" w:rsidR="003531C0" w:rsidRPr="00127C78" w:rsidRDefault="003A2073" w:rsidP="00A9534C">
      <w:pPr>
        <w:spacing w:line="360" w:lineRule="auto"/>
        <w:jc w:val="both"/>
        <w:rPr>
          <w:rFonts w:ascii="Times New Roman" w:hAnsi="Times New Roman"/>
          <w:sz w:val="20"/>
          <w:szCs w:val="20"/>
        </w:rPr>
      </w:pPr>
      <w:r w:rsidRPr="00127C78">
        <w:rPr>
          <w:rFonts w:ascii="Times New Roman" w:hAnsi="Times New Roman"/>
          <w:sz w:val="20"/>
          <w:szCs w:val="20"/>
        </w:rPr>
        <w:t xml:space="preserve">Blood samples were extracted in the centres at recruitment and buffy-coat </w:t>
      </w:r>
      <w:r w:rsidR="001371FC" w:rsidRPr="00127C78">
        <w:rPr>
          <w:rFonts w:ascii="Times New Roman" w:hAnsi="Times New Roman"/>
          <w:sz w:val="20"/>
          <w:szCs w:val="20"/>
        </w:rPr>
        <w:t xml:space="preserve">was </w:t>
      </w:r>
      <w:r w:rsidRPr="00127C78">
        <w:rPr>
          <w:rFonts w:ascii="Times New Roman" w:hAnsi="Times New Roman"/>
          <w:sz w:val="20"/>
          <w:szCs w:val="20"/>
        </w:rPr>
        <w:t xml:space="preserve">stored in 0.5ml plastic straws in liquid nitrogen containers at -196°C.   </w:t>
      </w:r>
      <w:r w:rsidR="003531C0" w:rsidRPr="00127C78">
        <w:rPr>
          <w:rFonts w:ascii="Times New Roman" w:hAnsi="Times New Roman"/>
          <w:sz w:val="20"/>
          <w:szCs w:val="20"/>
        </w:rPr>
        <w:t xml:space="preserve">Measurement of </w:t>
      </w:r>
      <w:proofErr w:type="gramStart"/>
      <w:r w:rsidR="003531C0" w:rsidRPr="00127C78">
        <w:rPr>
          <w:rFonts w:ascii="Times New Roman" w:hAnsi="Times New Roman"/>
          <w:sz w:val="20"/>
          <w:szCs w:val="20"/>
        </w:rPr>
        <w:t>t(</w:t>
      </w:r>
      <w:proofErr w:type="gramEnd"/>
      <w:r w:rsidR="003531C0" w:rsidRPr="00127C78">
        <w:rPr>
          <w:rFonts w:ascii="Times New Roman" w:hAnsi="Times New Roman"/>
          <w:sz w:val="20"/>
          <w:szCs w:val="20"/>
        </w:rPr>
        <w:t xml:space="preserve">14;18) frequency within the </w:t>
      </w:r>
      <w:r w:rsidR="003531C0" w:rsidRPr="00F96EA2">
        <w:rPr>
          <w:rFonts w:ascii="Times New Roman" w:hAnsi="Times New Roman"/>
          <w:i/>
          <w:sz w:val="20"/>
          <w:szCs w:val="20"/>
        </w:rPr>
        <w:t>BCL2</w:t>
      </w:r>
      <w:r w:rsidR="003531C0" w:rsidRPr="00127C78">
        <w:rPr>
          <w:rFonts w:ascii="Times New Roman" w:hAnsi="Times New Roman"/>
          <w:sz w:val="20"/>
          <w:szCs w:val="20"/>
        </w:rPr>
        <w:t xml:space="preserve"> major breakpoint region (MBR) was reported previously</w:t>
      </w:r>
      <w:r w:rsidR="009D0907" w:rsidRPr="00127C78">
        <w:rPr>
          <w:rFonts w:ascii="Times New Roman" w:hAnsi="Times New Roman"/>
          <w:sz w:val="20"/>
          <w:szCs w:val="20"/>
        </w:rPr>
        <w:t xml:space="preserve"> </w:t>
      </w:r>
      <w:r w:rsidR="009D0907" w:rsidRPr="00127C78">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9D0907"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8" w:tooltip="Roulland, 2014 #8" w:history="1">
        <w:r w:rsidR="00A94F8B">
          <w:rPr>
            <w:rFonts w:ascii="Times New Roman" w:hAnsi="Times New Roman"/>
            <w:noProof/>
            <w:sz w:val="20"/>
            <w:szCs w:val="20"/>
          </w:rPr>
          <w:t>8</w:t>
        </w:r>
      </w:hyperlink>
      <w:r w:rsidR="00A94F8B">
        <w:rPr>
          <w:rFonts w:ascii="Times New Roman" w:hAnsi="Times New Roman"/>
          <w:noProof/>
          <w:sz w:val="20"/>
          <w:szCs w:val="20"/>
        </w:rPr>
        <w:t>)</w:t>
      </w:r>
      <w:r w:rsidR="009D0907" w:rsidRPr="00127C78">
        <w:rPr>
          <w:rFonts w:ascii="Times New Roman" w:hAnsi="Times New Roman"/>
          <w:sz w:val="20"/>
          <w:szCs w:val="20"/>
        </w:rPr>
        <w:fldChar w:fldCharType="end"/>
      </w:r>
      <w:r w:rsidR="00102838" w:rsidRPr="00127C78">
        <w:rPr>
          <w:rFonts w:ascii="Times New Roman" w:hAnsi="Times New Roman"/>
          <w:sz w:val="20"/>
          <w:szCs w:val="20"/>
        </w:rPr>
        <w:t xml:space="preserve">. </w:t>
      </w:r>
      <w:r w:rsidR="003531C0" w:rsidRPr="00127C78">
        <w:rPr>
          <w:rFonts w:ascii="Times New Roman" w:hAnsi="Times New Roman"/>
          <w:sz w:val="20"/>
          <w:szCs w:val="20"/>
        </w:rPr>
        <w:t>Briefly, quantitative real-time PCR (Q-PCR) was performed in triplicate on DNA extracted from buffy coats. The absolute frequency was calculated using the standard curve method and normalized to the total number of cells in the samples. Prevalence (</w:t>
      </w:r>
      <w:proofErr w:type="gramStart"/>
      <w:r w:rsidR="003531C0" w:rsidRPr="00127C78">
        <w:rPr>
          <w:rFonts w:ascii="Times New Roman" w:hAnsi="Times New Roman"/>
          <w:sz w:val="20"/>
          <w:szCs w:val="20"/>
        </w:rPr>
        <w:t>t(</w:t>
      </w:r>
      <w:proofErr w:type="gramEnd"/>
      <w:r w:rsidR="003531C0" w:rsidRPr="00127C78">
        <w:rPr>
          <w:rFonts w:ascii="Times New Roman" w:hAnsi="Times New Roman"/>
          <w:sz w:val="20"/>
          <w:szCs w:val="20"/>
        </w:rPr>
        <w:t>14:18)</w:t>
      </w:r>
      <w:r w:rsidR="003531C0" w:rsidRPr="00127C78">
        <w:rPr>
          <w:rFonts w:ascii="Times New Roman" w:hAnsi="Times New Roman"/>
          <w:sz w:val="20"/>
          <w:szCs w:val="20"/>
          <w:vertAlign w:val="superscript"/>
        </w:rPr>
        <w:t>+</w:t>
      </w:r>
      <w:r w:rsidR="003531C0" w:rsidRPr="00127C78">
        <w:rPr>
          <w:rFonts w:ascii="Times New Roman" w:hAnsi="Times New Roman"/>
          <w:sz w:val="20"/>
          <w:szCs w:val="20"/>
        </w:rPr>
        <w:t>) was defined as more than 1 cell bearing the translocation per 1,000,000 circulating lymphocytes (≥1x10</w:t>
      </w:r>
      <w:r w:rsidR="003531C0" w:rsidRPr="00127C78">
        <w:rPr>
          <w:rFonts w:ascii="Times New Roman" w:hAnsi="Times New Roman"/>
          <w:sz w:val="20"/>
          <w:szCs w:val="20"/>
          <w:vertAlign w:val="superscript"/>
        </w:rPr>
        <w:t>-6</w:t>
      </w:r>
      <w:r w:rsidR="003531C0" w:rsidRPr="00127C78">
        <w:rPr>
          <w:rFonts w:ascii="Times New Roman" w:hAnsi="Times New Roman"/>
          <w:sz w:val="20"/>
          <w:szCs w:val="20"/>
        </w:rPr>
        <w:t>). Frequency was</w:t>
      </w:r>
      <w:r w:rsidR="00166B7A" w:rsidRPr="00127C78">
        <w:rPr>
          <w:rFonts w:ascii="Times New Roman" w:hAnsi="Times New Roman"/>
          <w:sz w:val="20"/>
          <w:szCs w:val="20"/>
        </w:rPr>
        <w:t xml:space="preserve"> </w:t>
      </w:r>
      <w:r w:rsidR="00F96EA2">
        <w:rPr>
          <w:rFonts w:ascii="Times New Roman" w:hAnsi="Times New Roman"/>
          <w:sz w:val="20"/>
          <w:szCs w:val="20"/>
        </w:rPr>
        <w:t xml:space="preserve">defined </w:t>
      </w:r>
      <w:r w:rsidR="003531C0" w:rsidRPr="00127C78">
        <w:rPr>
          <w:rFonts w:ascii="Times New Roman" w:hAnsi="Times New Roman"/>
          <w:sz w:val="20"/>
          <w:szCs w:val="20"/>
        </w:rPr>
        <w:t>as  the  number  of  circulating  t(14;18)  copies  per  1,000,000  circulating  lymphocytes.</w:t>
      </w:r>
    </w:p>
    <w:p w14:paraId="23350F86" w14:textId="77777777" w:rsidR="003531C0" w:rsidRPr="00127C78" w:rsidRDefault="003531C0" w:rsidP="00A9534C">
      <w:pPr>
        <w:keepNext/>
        <w:keepLines/>
        <w:spacing w:before="200" w:after="0"/>
        <w:outlineLvl w:val="2"/>
        <w:rPr>
          <w:rFonts w:ascii="Times New Roman" w:hAnsi="Times New Roman"/>
          <w:b/>
          <w:bCs/>
          <w:color w:val="4F81BD"/>
          <w:sz w:val="20"/>
          <w:szCs w:val="20"/>
        </w:rPr>
      </w:pPr>
      <w:bookmarkStart w:id="2" w:name="_Toc374966954"/>
      <w:bookmarkStart w:id="3" w:name="_Toc375555104"/>
      <w:r w:rsidRPr="00127C78">
        <w:rPr>
          <w:rFonts w:ascii="Times New Roman" w:hAnsi="Times New Roman"/>
          <w:b/>
          <w:bCs/>
          <w:color w:val="4F81BD"/>
          <w:sz w:val="20"/>
          <w:szCs w:val="20"/>
        </w:rPr>
        <w:lastRenderedPageBreak/>
        <w:t>Statistical analysis</w:t>
      </w:r>
      <w:bookmarkEnd w:id="2"/>
      <w:bookmarkEnd w:id="3"/>
    </w:p>
    <w:p w14:paraId="55C50F03" w14:textId="1F75BF7F" w:rsidR="00123D9D" w:rsidRPr="004B6FBB" w:rsidRDefault="00D46E84" w:rsidP="004B6FBB">
      <w:pPr>
        <w:keepNext/>
        <w:keepLines/>
        <w:spacing w:before="200" w:after="120" w:line="360" w:lineRule="auto"/>
        <w:outlineLvl w:val="2"/>
        <w:rPr>
          <w:rFonts w:ascii="Times New Roman" w:hAnsi="Times New Roman"/>
          <w:bCs/>
          <w:sz w:val="20"/>
          <w:szCs w:val="20"/>
        </w:rPr>
      </w:pPr>
      <w:r w:rsidRPr="00127C78">
        <w:rPr>
          <w:rFonts w:ascii="Times New Roman" w:hAnsi="Times New Roman"/>
          <w:bCs/>
          <w:sz w:val="20"/>
          <w:szCs w:val="20"/>
        </w:rPr>
        <w:t xml:space="preserve">Baseline differences between the control and incident FL cases were assessed using the </w:t>
      </w:r>
      <w:r w:rsidR="003764F9" w:rsidRPr="00127C78">
        <w:rPr>
          <w:rFonts w:ascii="Times New Roman" w:hAnsi="Times New Roman"/>
          <w:bCs/>
          <w:sz w:val="20"/>
          <w:szCs w:val="20"/>
        </w:rPr>
        <w:t>S</w:t>
      </w:r>
      <w:r w:rsidRPr="00127C78">
        <w:rPr>
          <w:rFonts w:ascii="Times New Roman" w:hAnsi="Times New Roman"/>
          <w:bCs/>
          <w:sz w:val="20"/>
          <w:szCs w:val="20"/>
        </w:rPr>
        <w:t>tudent</w:t>
      </w:r>
      <w:r w:rsidR="003764F9" w:rsidRPr="00127C78">
        <w:rPr>
          <w:rFonts w:ascii="Times New Roman" w:hAnsi="Times New Roman"/>
          <w:bCs/>
          <w:sz w:val="20"/>
          <w:szCs w:val="20"/>
        </w:rPr>
        <w:t>’</w:t>
      </w:r>
      <w:r w:rsidRPr="00127C78">
        <w:rPr>
          <w:rFonts w:ascii="Times New Roman" w:hAnsi="Times New Roman"/>
          <w:bCs/>
          <w:sz w:val="20"/>
          <w:szCs w:val="20"/>
        </w:rPr>
        <w:t>s t</w:t>
      </w:r>
      <w:r w:rsidR="00166B7A" w:rsidRPr="00127C78">
        <w:rPr>
          <w:rFonts w:ascii="Times New Roman" w:hAnsi="Times New Roman"/>
          <w:bCs/>
          <w:sz w:val="20"/>
          <w:szCs w:val="20"/>
        </w:rPr>
        <w:t>-</w:t>
      </w:r>
      <w:r w:rsidRPr="00127C78">
        <w:rPr>
          <w:rFonts w:ascii="Times New Roman" w:hAnsi="Times New Roman"/>
          <w:bCs/>
          <w:sz w:val="20"/>
          <w:szCs w:val="20"/>
        </w:rPr>
        <w:t>test and the chi-squared test for continuous and categorical variables respectively</w:t>
      </w:r>
      <w:r w:rsidR="00EA219F" w:rsidRPr="00127C78">
        <w:rPr>
          <w:rFonts w:ascii="Times New Roman" w:hAnsi="Times New Roman"/>
          <w:bCs/>
          <w:sz w:val="20"/>
          <w:szCs w:val="20"/>
        </w:rPr>
        <w:t xml:space="preserve">. The Wilcoxon rank sum test was used to assess differences in median translocation frequency. </w:t>
      </w:r>
    </w:p>
    <w:p w14:paraId="73F0CF6D" w14:textId="53EED436" w:rsidR="00EA219F" w:rsidRPr="00127C78" w:rsidRDefault="00EA219F" w:rsidP="00EA219F">
      <w:pPr>
        <w:spacing w:line="360" w:lineRule="auto"/>
        <w:jc w:val="both"/>
        <w:rPr>
          <w:rFonts w:ascii="Times New Roman" w:hAnsi="Times New Roman"/>
          <w:sz w:val="20"/>
          <w:szCs w:val="20"/>
        </w:rPr>
      </w:pPr>
      <w:r w:rsidRPr="00127C78">
        <w:rPr>
          <w:rFonts w:ascii="Times New Roman" w:hAnsi="Times New Roman"/>
          <w:sz w:val="20"/>
          <w:szCs w:val="20"/>
        </w:rPr>
        <w:t>To identify variables that may be involved in the aetiology of the translocation three outcomes were considered</w:t>
      </w:r>
      <w:r w:rsidR="00B17FFD" w:rsidRPr="00127C78">
        <w:rPr>
          <w:rFonts w:ascii="Times New Roman" w:hAnsi="Times New Roman"/>
          <w:sz w:val="20"/>
          <w:szCs w:val="20"/>
        </w:rPr>
        <w:t>:</w:t>
      </w:r>
      <w:r w:rsidRPr="00127C78">
        <w:rPr>
          <w:rFonts w:ascii="Times New Roman" w:hAnsi="Times New Roman"/>
          <w:sz w:val="20"/>
          <w:szCs w:val="20"/>
        </w:rPr>
        <w:t xml:space="preserve">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w:t>
      </w:r>
      <w:r w:rsidRPr="00127C78">
        <w:rPr>
          <w:rFonts w:ascii="Times New Roman" w:hAnsi="Times New Roman"/>
          <w:sz w:val="20"/>
          <w:szCs w:val="20"/>
        </w:rPr>
        <w:t xml:space="preserve"> as a binary variable, t(14;18) frequency as a continuous variable, and 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the previously defined biomarker threshold indicating a greatly increased risk of FL. This was a binary variable categorised as </w:t>
      </w:r>
      <w:r w:rsidR="004B6FBB">
        <w:rPr>
          <w:rFonts w:ascii="Times New Roman" w:hAnsi="Times New Roman"/>
          <w:sz w:val="20"/>
          <w:szCs w:val="20"/>
        </w:rPr>
        <w:t>a frequency greater than</w:t>
      </w:r>
      <w:r w:rsidRPr="00127C78">
        <w:rPr>
          <w:rFonts w:ascii="Times New Roman" w:hAnsi="Times New Roman"/>
          <w:sz w:val="20"/>
          <w:szCs w:val="20"/>
        </w:rPr>
        <w:t xml:space="preserve"> 1x10</w:t>
      </w:r>
      <w:r w:rsidRPr="00127C78">
        <w:rPr>
          <w:rFonts w:ascii="Times New Roman" w:hAnsi="Times New Roman"/>
          <w:sz w:val="20"/>
          <w:szCs w:val="20"/>
          <w:vertAlign w:val="superscript"/>
        </w:rPr>
        <w:t>-</w:t>
      </w:r>
      <w:r w:rsidR="00566505" w:rsidRPr="00127C78">
        <w:rPr>
          <w:rFonts w:ascii="Times New Roman" w:hAnsi="Times New Roman"/>
          <w:sz w:val="20"/>
          <w:szCs w:val="20"/>
          <w:vertAlign w:val="superscript"/>
        </w:rPr>
        <w:t>4</w:t>
      </w:r>
      <w:r w:rsidRPr="00127C78">
        <w:rPr>
          <w:rFonts w:ascii="Times New Roman" w:hAnsi="Times New Roman"/>
          <w:sz w:val="20"/>
          <w:szCs w:val="20"/>
        </w:rPr>
        <w:t>, and was associated with a 23-fold higher risk of FL</w:t>
      </w:r>
      <w:r w:rsidR="00E344C8" w:rsidRPr="00127C78">
        <w:rPr>
          <w:rFonts w:ascii="Times New Roman" w:hAnsi="Times New Roman"/>
          <w:sz w:val="20"/>
          <w:szCs w:val="20"/>
        </w:rPr>
        <w:t xml:space="preserve"> </w:t>
      </w:r>
      <w:r w:rsidR="00E344C8" w:rsidRPr="00127C78">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8" w:tooltip="Roulland, 2014 #8" w:history="1">
        <w:r w:rsidR="00A94F8B">
          <w:rPr>
            <w:rFonts w:ascii="Times New Roman" w:hAnsi="Times New Roman"/>
            <w:noProof/>
            <w:sz w:val="20"/>
            <w:szCs w:val="20"/>
          </w:rPr>
          <w:t>8</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xml:space="preserve">. Individuals below this frequency were considered to have a low frequency (denoted as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LF</w:t>
      </w:r>
      <w:r w:rsidR="00FF2DAC" w:rsidRPr="00127C78">
        <w:rPr>
          <w:rFonts w:ascii="Times New Roman" w:hAnsi="Times New Roman"/>
          <w:sz w:val="20"/>
          <w:szCs w:val="20"/>
        </w:rPr>
        <w:t>).</w:t>
      </w:r>
      <w:r w:rsidRPr="00127C78">
        <w:rPr>
          <w:rFonts w:ascii="Times New Roman" w:hAnsi="Times New Roman"/>
          <w:sz w:val="20"/>
          <w:szCs w:val="20"/>
        </w:rPr>
        <w:t xml:space="preserve"> The following variables available from the EPIC cohort were considered as possible determinants of these outcomes; age (years), sex, measured height (cm), measured weight (kg), computed body mass index (BMI)(kg/m</w:t>
      </w:r>
      <w:r w:rsidRPr="00127C78">
        <w:rPr>
          <w:rFonts w:ascii="Times New Roman" w:hAnsi="Times New Roman"/>
          <w:sz w:val="20"/>
          <w:szCs w:val="20"/>
          <w:vertAlign w:val="superscript"/>
        </w:rPr>
        <w:t>2</w:t>
      </w:r>
      <w:r w:rsidRPr="00127C78">
        <w:rPr>
          <w:rFonts w:ascii="Times New Roman" w:hAnsi="Times New Roman"/>
          <w:sz w:val="20"/>
          <w:szCs w:val="20"/>
        </w:rPr>
        <w:t xml:space="preserve">), country of residence, smoking status (never, former, current), Cambridge physical activity index (inactive, moderately inactive, moderately active, active), highest educational level achieved (as a proxy for socioeconomic status; none, primary, technical/professional, secondary, university) and </w:t>
      </w:r>
      <w:r w:rsidR="00B42A5B" w:rsidRPr="00127C78">
        <w:rPr>
          <w:rFonts w:ascii="Times New Roman" w:hAnsi="Times New Roman"/>
          <w:sz w:val="20"/>
          <w:szCs w:val="20"/>
        </w:rPr>
        <w:t>4</w:t>
      </w:r>
      <w:r w:rsidR="00B42A5B">
        <w:rPr>
          <w:rFonts w:ascii="Times New Roman" w:hAnsi="Times New Roman"/>
          <w:sz w:val="20"/>
          <w:szCs w:val="20"/>
        </w:rPr>
        <w:t>8</w:t>
      </w:r>
      <w:r w:rsidR="00B42A5B" w:rsidRPr="00127C78">
        <w:rPr>
          <w:rFonts w:ascii="Times New Roman" w:hAnsi="Times New Roman"/>
          <w:sz w:val="20"/>
          <w:szCs w:val="20"/>
        </w:rPr>
        <w:t xml:space="preserve"> </w:t>
      </w:r>
      <w:r w:rsidRPr="00127C78">
        <w:rPr>
          <w:rFonts w:ascii="Times New Roman" w:hAnsi="Times New Roman"/>
          <w:sz w:val="20"/>
          <w:szCs w:val="20"/>
        </w:rPr>
        <w:t>dietary variables measured by computed mean daily intake. Age, height, weight, BMI and the dietary variables were considered as both continuous and categorical variables. The continuous variables were categorised into ordered quartiles based on the distribution of exposure in the total population. The only exception was BMI</w:t>
      </w:r>
      <w:r w:rsidR="00166B7A" w:rsidRPr="00127C78">
        <w:rPr>
          <w:rFonts w:ascii="Times New Roman" w:hAnsi="Times New Roman"/>
          <w:sz w:val="20"/>
          <w:szCs w:val="20"/>
        </w:rPr>
        <w:t>,</w:t>
      </w:r>
      <w:r w:rsidRPr="00127C78">
        <w:rPr>
          <w:rFonts w:ascii="Times New Roman" w:hAnsi="Times New Roman"/>
          <w:sz w:val="20"/>
          <w:szCs w:val="20"/>
        </w:rPr>
        <w:t xml:space="preserve"> which was based on the WHO defined categories (normal (18.5-24.9 kg/m</w:t>
      </w:r>
      <w:r w:rsidRPr="00127C78">
        <w:rPr>
          <w:rFonts w:ascii="Times New Roman" w:hAnsi="Times New Roman"/>
          <w:sz w:val="20"/>
          <w:szCs w:val="20"/>
          <w:vertAlign w:val="superscript"/>
        </w:rPr>
        <w:t>2</w:t>
      </w:r>
      <w:r w:rsidRPr="00127C78">
        <w:rPr>
          <w:rFonts w:ascii="Times New Roman" w:hAnsi="Times New Roman"/>
          <w:sz w:val="20"/>
          <w:szCs w:val="20"/>
        </w:rPr>
        <w:t>), overweight (25-29.9 kg/m</w:t>
      </w:r>
      <w:r w:rsidRPr="00127C78">
        <w:rPr>
          <w:rFonts w:ascii="Times New Roman" w:hAnsi="Times New Roman"/>
          <w:sz w:val="20"/>
          <w:szCs w:val="20"/>
          <w:vertAlign w:val="superscript"/>
        </w:rPr>
        <w:t>2</w:t>
      </w:r>
      <w:r w:rsidRPr="00127C78">
        <w:rPr>
          <w:rFonts w:ascii="Times New Roman" w:hAnsi="Times New Roman"/>
          <w:sz w:val="20"/>
          <w:szCs w:val="20"/>
        </w:rPr>
        <w:t>), obese (&gt;30kg/m</w:t>
      </w:r>
      <w:r w:rsidRPr="00127C78">
        <w:rPr>
          <w:rFonts w:ascii="Times New Roman" w:hAnsi="Times New Roman"/>
          <w:sz w:val="20"/>
          <w:szCs w:val="20"/>
          <w:vertAlign w:val="superscript"/>
        </w:rPr>
        <w:t>2</w:t>
      </w:r>
      <w:r w:rsidRPr="00127C78">
        <w:rPr>
          <w:rFonts w:ascii="Times New Roman" w:hAnsi="Times New Roman"/>
          <w:sz w:val="20"/>
          <w:szCs w:val="20"/>
        </w:rPr>
        <w:t xml:space="preserve">)). Three participants had a BMI between 18.3 and 18.5 were grouped together with </w:t>
      </w:r>
      <w:r w:rsidR="00FF2DAC" w:rsidRPr="00127C78">
        <w:rPr>
          <w:rFonts w:ascii="Times New Roman" w:hAnsi="Times New Roman"/>
          <w:sz w:val="20"/>
          <w:szCs w:val="20"/>
        </w:rPr>
        <w:t>participants</w:t>
      </w:r>
      <w:r w:rsidRPr="00127C78">
        <w:rPr>
          <w:rFonts w:ascii="Times New Roman" w:hAnsi="Times New Roman"/>
          <w:sz w:val="20"/>
          <w:szCs w:val="20"/>
        </w:rPr>
        <w:t xml:space="preserve"> of normal weight</w:t>
      </w:r>
      <w:r w:rsidR="00FF2DAC" w:rsidRPr="00127C78">
        <w:rPr>
          <w:rFonts w:ascii="Times New Roman" w:hAnsi="Times New Roman"/>
          <w:sz w:val="20"/>
          <w:szCs w:val="20"/>
        </w:rPr>
        <w:t xml:space="preserve"> for the purposes of these analyses</w:t>
      </w:r>
      <w:r w:rsidRPr="00127C78">
        <w:rPr>
          <w:rFonts w:ascii="Times New Roman" w:hAnsi="Times New Roman"/>
          <w:sz w:val="20"/>
          <w:szCs w:val="20"/>
        </w:rPr>
        <w:t xml:space="preserve">. </w:t>
      </w:r>
    </w:p>
    <w:p w14:paraId="78528F8B" w14:textId="7F46B12D" w:rsidR="00EA219F" w:rsidRPr="00127C78" w:rsidRDefault="00EA219F" w:rsidP="00EA219F">
      <w:pPr>
        <w:spacing w:line="360" w:lineRule="auto"/>
        <w:jc w:val="both"/>
        <w:rPr>
          <w:rFonts w:ascii="Times New Roman" w:hAnsi="Times New Roman"/>
          <w:sz w:val="20"/>
          <w:szCs w:val="20"/>
        </w:rPr>
      </w:pPr>
      <w:r w:rsidRPr="00127C78">
        <w:rPr>
          <w:rFonts w:ascii="Times New Roman" w:hAnsi="Times New Roman"/>
          <w:sz w:val="20"/>
          <w:szCs w:val="20"/>
        </w:rPr>
        <w:t>For the binary outcomes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w:t>
      </w:r>
      <w:r w:rsidRPr="00127C78">
        <w:rPr>
          <w:rFonts w:ascii="Times New Roman" w:hAnsi="Times New Roman"/>
          <w:sz w:val="20"/>
          <w:szCs w:val="20"/>
        </w:rPr>
        <w:t xml:space="preserve"> and 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the chi-squared and Student’s t-test were used to explore categorical and continuous explanatory variables, respectively. Analyses of translocation frequency as a continuous variable were conducted in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w:t>
      </w:r>
      <w:r w:rsidRPr="00127C78">
        <w:rPr>
          <w:rFonts w:ascii="Times New Roman" w:hAnsi="Times New Roman"/>
          <w:sz w:val="20"/>
          <w:szCs w:val="20"/>
        </w:rPr>
        <w:t xml:space="preserve"> individuals only. </w:t>
      </w:r>
      <w:proofErr w:type="spellStart"/>
      <w:r w:rsidRPr="00127C78">
        <w:rPr>
          <w:rFonts w:ascii="Times New Roman" w:hAnsi="Times New Roman"/>
          <w:sz w:val="20"/>
          <w:szCs w:val="20"/>
        </w:rPr>
        <w:t>Kruskal</w:t>
      </w:r>
      <w:proofErr w:type="spellEnd"/>
      <w:r w:rsidRPr="00127C78">
        <w:rPr>
          <w:rFonts w:ascii="Times New Roman" w:hAnsi="Times New Roman"/>
          <w:sz w:val="20"/>
          <w:szCs w:val="20"/>
        </w:rPr>
        <w:t xml:space="preserve">-Wallis non-parametric ANOVA and Spearman’s rank correlation were used to assess correlation with frequency for categorical and continuous explanatory variables, respectively. Stepwise analyses including all variables in the same model were then run to determine which variables retained significance when all other variables were taken into account. Analyses were performed in incident FL cases (those participants who went on to develop FL (n=135)) and in controls (those who remained healthy until the end of follow up, n=251), and the findings </w:t>
      </w:r>
      <w:r w:rsidR="00800F02" w:rsidRPr="00127C78">
        <w:rPr>
          <w:rFonts w:ascii="Times New Roman" w:hAnsi="Times New Roman"/>
          <w:sz w:val="20"/>
          <w:szCs w:val="20"/>
        </w:rPr>
        <w:t xml:space="preserve">were </w:t>
      </w:r>
      <w:r w:rsidRPr="00127C78">
        <w:rPr>
          <w:rFonts w:ascii="Times New Roman" w:hAnsi="Times New Roman"/>
          <w:sz w:val="20"/>
          <w:szCs w:val="20"/>
        </w:rPr>
        <w:t xml:space="preserve">compared. </w:t>
      </w:r>
    </w:p>
    <w:p w14:paraId="1259B1F9" w14:textId="215A6462" w:rsidR="00EA219F" w:rsidRDefault="00EA219F" w:rsidP="00EA219F">
      <w:pPr>
        <w:spacing w:line="360" w:lineRule="auto"/>
        <w:jc w:val="both"/>
        <w:rPr>
          <w:rFonts w:ascii="Times New Roman" w:hAnsi="Times New Roman"/>
          <w:color w:val="000000"/>
          <w:sz w:val="20"/>
          <w:szCs w:val="20"/>
          <w:shd w:val="clear" w:color="auto" w:fill="FFFFFF"/>
        </w:rPr>
      </w:pPr>
      <w:r w:rsidRPr="00127C78">
        <w:rPr>
          <w:rFonts w:ascii="Times New Roman" w:hAnsi="Times New Roman"/>
          <w:sz w:val="20"/>
          <w:szCs w:val="20"/>
        </w:rPr>
        <w:t xml:space="preserve">Variables which retained </w:t>
      </w:r>
      <w:r w:rsidR="00166B7A" w:rsidRPr="00127C78">
        <w:rPr>
          <w:rFonts w:ascii="Times New Roman" w:hAnsi="Times New Roman"/>
          <w:sz w:val="20"/>
          <w:szCs w:val="20"/>
        </w:rPr>
        <w:t xml:space="preserve">statistical </w:t>
      </w:r>
      <w:r w:rsidRPr="00127C78">
        <w:rPr>
          <w:rFonts w:ascii="Times New Roman" w:hAnsi="Times New Roman"/>
          <w:sz w:val="20"/>
          <w:szCs w:val="20"/>
        </w:rPr>
        <w:t>sign</w:t>
      </w:r>
      <w:r w:rsidR="00492BE3" w:rsidRPr="00127C78">
        <w:rPr>
          <w:rFonts w:ascii="Times New Roman" w:hAnsi="Times New Roman"/>
          <w:sz w:val="20"/>
          <w:szCs w:val="20"/>
        </w:rPr>
        <w:t>i</w:t>
      </w:r>
      <w:r w:rsidRPr="00127C78">
        <w:rPr>
          <w:rFonts w:ascii="Times New Roman" w:hAnsi="Times New Roman"/>
          <w:sz w:val="20"/>
          <w:szCs w:val="20"/>
        </w:rPr>
        <w:t>ficance in the stepwise models were then explored further. Unconditional logistic regression adjusting for the matching factors (age, sex and country) and using all controls as reference, was used to determine whether the risk associated with exposure differed between the t(14;18)</w:t>
      </w:r>
      <w:r w:rsidRPr="00127C78">
        <w:rPr>
          <w:rFonts w:ascii="Times New Roman" w:hAnsi="Times New Roman"/>
          <w:sz w:val="20"/>
          <w:szCs w:val="20"/>
          <w:vertAlign w:val="superscript"/>
        </w:rPr>
        <w:t>+</w:t>
      </w:r>
      <w:r w:rsidRPr="00127C78">
        <w:rPr>
          <w:rFonts w:ascii="Times New Roman" w:hAnsi="Times New Roman"/>
          <w:sz w:val="20"/>
          <w:szCs w:val="20"/>
        </w:rPr>
        <w:t xml:space="preserve"> , t(14;18)</w:t>
      </w:r>
      <w:r w:rsidRPr="00127C78">
        <w:rPr>
          <w:rFonts w:ascii="Times New Roman" w:hAnsi="Times New Roman"/>
          <w:sz w:val="20"/>
          <w:szCs w:val="20"/>
          <w:vertAlign w:val="superscript"/>
        </w:rPr>
        <w:t>-</w:t>
      </w:r>
      <w:r w:rsidRPr="00127C78">
        <w:rPr>
          <w:rFonts w:ascii="Times New Roman" w:hAnsi="Times New Roman"/>
          <w:sz w:val="20"/>
          <w:szCs w:val="20"/>
        </w:rPr>
        <w:t>, 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w:t>
      </w:r>
      <w:r w:rsidR="007A181B" w:rsidRPr="00127C78">
        <w:rPr>
          <w:rFonts w:ascii="Times New Roman" w:hAnsi="Times New Roman"/>
          <w:sz w:val="20"/>
          <w:szCs w:val="20"/>
        </w:rPr>
        <w:t xml:space="preserve">or </w:t>
      </w:r>
      <w:r w:rsidRPr="00127C78">
        <w:rPr>
          <w:rFonts w:ascii="Times New Roman" w:hAnsi="Times New Roman"/>
          <w:sz w:val="20"/>
          <w:szCs w:val="20"/>
        </w:rPr>
        <w:t>t(14;18)</w:t>
      </w:r>
      <w:r w:rsidR="007A181B" w:rsidRPr="00127C78">
        <w:rPr>
          <w:rFonts w:ascii="Times New Roman" w:hAnsi="Times New Roman"/>
          <w:sz w:val="20"/>
          <w:szCs w:val="20"/>
          <w:vertAlign w:val="superscript"/>
        </w:rPr>
        <w:t>LF</w:t>
      </w:r>
      <w:r w:rsidRPr="00127C78">
        <w:rPr>
          <w:rFonts w:ascii="Times New Roman" w:hAnsi="Times New Roman"/>
          <w:sz w:val="20"/>
          <w:szCs w:val="20"/>
          <w:vertAlign w:val="superscript"/>
        </w:rPr>
        <w:t xml:space="preserve"> </w:t>
      </w:r>
      <w:r w:rsidRPr="00127C78">
        <w:rPr>
          <w:rFonts w:ascii="Times New Roman" w:hAnsi="Times New Roman"/>
          <w:sz w:val="20"/>
          <w:szCs w:val="20"/>
        </w:rPr>
        <w:t>cases. Unconditional analyses were used to maximise the included population and therefore the power, as after the exclusion of participants with insufficient DNA quantity or quality matching was lost for a number of cases.</w:t>
      </w:r>
      <w:r w:rsidR="007A181B" w:rsidRPr="00127C78">
        <w:rPr>
          <w:rFonts w:ascii="Times New Roman" w:hAnsi="Times New Roman"/>
          <w:sz w:val="20"/>
          <w:szCs w:val="20"/>
        </w:rPr>
        <w:t xml:space="preserve"> T</w:t>
      </w:r>
      <w:r w:rsidRPr="00127C78">
        <w:rPr>
          <w:rFonts w:ascii="Times New Roman" w:hAnsi="Times New Roman"/>
          <w:sz w:val="20"/>
          <w:szCs w:val="20"/>
        </w:rPr>
        <w:t xml:space="preserve">ests </w:t>
      </w:r>
      <w:r w:rsidRPr="00127C78">
        <w:rPr>
          <w:rFonts w:ascii="Times New Roman" w:hAnsi="Times New Roman"/>
          <w:color w:val="000000"/>
          <w:sz w:val="20"/>
          <w:szCs w:val="20"/>
          <w:shd w:val="clear" w:color="auto" w:fill="FFFFFF"/>
        </w:rPr>
        <w:t>for trend were performed using the Wald test statistic based on the continuous</w:t>
      </w:r>
      <w:r w:rsidRPr="00127C78">
        <w:rPr>
          <w:rFonts w:ascii="Times New Roman" w:hAnsi="Times New Roman"/>
          <w:color w:val="000000"/>
          <w:sz w:val="20"/>
          <w:szCs w:val="20"/>
        </w:rPr>
        <w:t xml:space="preserve"> quartiles</w:t>
      </w:r>
      <w:r w:rsidRPr="00127C78">
        <w:rPr>
          <w:rFonts w:ascii="Times New Roman" w:hAnsi="Times New Roman"/>
          <w:color w:val="000000"/>
          <w:sz w:val="20"/>
          <w:szCs w:val="20"/>
          <w:shd w:val="clear" w:color="auto" w:fill="FFFFFF"/>
        </w:rPr>
        <w:t>.</w:t>
      </w:r>
      <w:r w:rsidR="00CC7EC1">
        <w:rPr>
          <w:rFonts w:ascii="Times New Roman" w:hAnsi="Times New Roman"/>
          <w:color w:val="000000"/>
          <w:sz w:val="20"/>
          <w:szCs w:val="20"/>
          <w:shd w:val="clear" w:color="auto" w:fill="FFFFFF"/>
        </w:rPr>
        <w:t xml:space="preserve"> A </w:t>
      </w:r>
      <w:proofErr w:type="spellStart"/>
      <w:r w:rsidR="00CC7EC1">
        <w:rPr>
          <w:rFonts w:ascii="Times New Roman" w:hAnsi="Times New Roman"/>
          <w:color w:val="000000"/>
          <w:sz w:val="20"/>
          <w:szCs w:val="20"/>
          <w:shd w:val="clear" w:color="auto" w:fill="FFFFFF"/>
        </w:rPr>
        <w:t>loglinear</w:t>
      </w:r>
      <w:proofErr w:type="spellEnd"/>
      <w:r w:rsidR="00CC7EC1">
        <w:rPr>
          <w:rFonts w:ascii="Times New Roman" w:hAnsi="Times New Roman"/>
          <w:color w:val="000000"/>
          <w:sz w:val="20"/>
          <w:szCs w:val="20"/>
          <w:shd w:val="clear" w:color="auto" w:fill="FFFFFF"/>
        </w:rPr>
        <w:t xml:space="preserve"> model was used to search for interactions between these variables and the translocation in the risk of FL. </w:t>
      </w:r>
    </w:p>
    <w:p w14:paraId="75313542" w14:textId="77777777" w:rsidR="00AB1962" w:rsidRPr="00127C78" w:rsidRDefault="00AB1962" w:rsidP="00EA219F">
      <w:pPr>
        <w:spacing w:line="360" w:lineRule="auto"/>
        <w:jc w:val="both"/>
        <w:rPr>
          <w:rFonts w:ascii="Times New Roman" w:hAnsi="Times New Roman"/>
          <w:color w:val="000000"/>
          <w:sz w:val="20"/>
          <w:szCs w:val="20"/>
          <w:shd w:val="clear" w:color="auto" w:fill="FFFFFF"/>
        </w:rPr>
      </w:pPr>
    </w:p>
    <w:p w14:paraId="18298AD8" w14:textId="77777777" w:rsidR="003531C0" w:rsidRPr="00127C78" w:rsidRDefault="003531C0" w:rsidP="00A9534C">
      <w:pPr>
        <w:keepNext/>
        <w:keepLines/>
        <w:spacing w:before="200" w:after="0"/>
        <w:outlineLvl w:val="1"/>
        <w:rPr>
          <w:rFonts w:ascii="Times New Roman" w:hAnsi="Times New Roman"/>
          <w:b/>
          <w:bCs/>
          <w:color w:val="00B0F0"/>
          <w:sz w:val="20"/>
          <w:szCs w:val="20"/>
        </w:rPr>
      </w:pPr>
      <w:r w:rsidRPr="00127C78">
        <w:rPr>
          <w:rFonts w:ascii="Times New Roman" w:hAnsi="Times New Roman"/>
          <w:b/>
          <w:bCs/>
          <w:color w:val="00B0F0"/>
          <w:sz w:val="20"/>
          <w:szCs w:val="20"/>
        </w:rPr>
        <w:lastRenderedPageBreak/>
        <w:t>Results</w:t>
      </w:r>
    </w:p>
    <w:p w14:paraId="0CC035F9" w14:textId="14AA1458" w:rsidR="003531C0" w:rsidRPr="00127C78" w:rsidRDefault="003531C0" w:rsidP="00A9534C">
      <w:pPr>
        <w:spacing w:line="360" w:lineRule="auto"/>
        <w:jc w:val="both"/>
        <w:rPr>
          <w:rFonts w:ascii="Times New Roman" w:hAnsi="Times New Roman"/>
          <w:bCs/>
          <w:iCs/>
          <w:sz w:val="20"/>
          <w:szCs w:val="20"/>
        </w:rPr>
      </w:pPr>
      <w:r w:rsidRPr="00127C78">
        <w:rPr>
          <w:rFonts w:ascii="Times New Roman" w:hAnsi="Times New Roman"/>
          <w:bCs/>
          <w:iCs/>
          <w:sz w:val="20"/>
          <w:szCs w:val="20"/>
        </w:rPr>
        <w:t xml:space="preserve">A total of 386 participants were eligible for inclusion in this study, including 135 incident cases of FL and 251 controls </w:t>
      </w:r>
      <w:proofErr w:type="gramStart"/>
      <w:r w:rsidRPr="00127C78">
        <w:rPr>
          <w:rFonts w:ascii="Times New Roman" w:hAnsi="Times New Roman"/>
          <w:bCs/>
          <w:iCs/>
          <w:sz w:val="20"/>
          <w:szCs w:val="20"/>
        </w:rPr>
        <w:t>who</w:t>
      </w:r>
      <w:proofErr w:type="gramEnd"/>
      <w:r w:rsidRPr="00127C78">
        <w:rPr>
          <w:rFonts w:ascii="Times New Roman" w:hAnsi="Times New Roman"/>
          <w:bCs/>
          <w:iCs/>
          <w:sz w:val="20"/>
          <w:szCs w:val="20"/>
        </w:rPr>
        <w:t xml:space="preserve"> </w:t>
      </w:r>
      <w:r w:rsidR="00D43E83" w:rsidRPr="00127C78">
        <w:rPr>
          <w:rFonts w:ascii="Times New Roman" w:hAnsi="Times New Roman"/>
          <w:bCs/>
          <w:iCs/>
          <w:sz w:val="20"/>
          <w:szCs w:val="20"/>
        </w:rPr>
        <w:t>were free of cancer at</w:t>
      </w:r>
      <w:r w:rsidR="00A114D9" w:rsidRPr="00127C78">
        <w:rPr>
          <w:rFonts w:ascii="Times New Roman" w:hAnsi="Times New Roman"/>
          <w:bCs/>
          <w:iCs/>
          <w:sz w:val="20"/>
          <w:szCs w:val="20"/>
        </w:rPr>
        <w:t xml:space="preserve"> the end of follow up</w:t>
      </w:r>
      <w:r w:rsidRPr="00127C78">
        <w:rPr>
          <w:rFonts w:ascii="Times New Roman" w:hAnsi="Times New Roman"/>
          <w:bCs/>
          <w:iCs/>
          <w:sz w:val="20"/>
          <w:szCs w:val="20"/>
        </w:rPr>
        <w:t xml:space="preserve">. </w:t>
      </w:r>
      <w:r w:rsidR="00685966" w:rsidRPr="00127C78">
        <w:rPr>
          <w:rFonts w:ascii="Times New Roman" w:hAnsi="Times New Roman"/>
          <w:bCs/>
          <w:iCs/>
          <w:sz w:val="20"/>
          <w:szCs w:val="20"/>
        </w:rPr>
        <w:t>I</w:t>
      </w:r>
      <w:r w:rsidRPr="00127C78">
        <w:rPr>
          <w:rFonts w:ascii="Times New Roman" w:hAnsi="Times New Roman"/>
          <w:bCs/>
          <w:iCs/>
          <w:sz w:val="20"/>
          <w:szCs w:val="20"/>
        </w:rPr>
        <w:t>ncident FL diagnosis occurred between 2 months and 20 years (mean: 4.6 years) after blood draw. Due to</w:t>
      </w:r>
      <w:r w:rsidR="00D96334" w:rsidRPr="00127C78">
        <w:rPr>
          <w:rFonts w:ascii="Times New Roman" w:hAnsi="Times New Roman"/>
          <w:bCs/>
          <w:iCs/>
          <w:sz w:val="20"/>
          <w:szCs w:val="20"/>
        </w:rPr>
        <w:t xml:space="preserve"> the exclusion of participants with insufficient DNA, the 1:2 </w:t>
      </w:r>
      <w:proofErr w:type="spellStart"/>
      <w:r w:rsidR="00D96334" w:rsidRPr="00127C78">
        <w:rPr>
          <w:rFonts w:ascii="Times New Roman" w:hAnsi="Times New Roman"/>
          <w:bCs/>
          <w:iCs/>
          <w:sz w:val="20"/>
          <w:szCs w:val="20"/>
        </w:rPr>
        <w:t>case:control</w:t>
      </w:r>
      <w:proofErr w:type="spellEnd"/>
      <w:r w:rsidR="00D96334" w:rsidRPr="00127C78">
        <w:rPr>
          <w:rFonts w:ascii="Times New Roman" w:hAnsi="Times New Roman"/>
          <w:bCs/>
          <w:iCs/>
          <w:sz w:val="20"/>
          <w:szCs w:val="20"/>
        </w:rPr>
        <w:t xml:space="preserve"> matching was lost for a number of cases, however</w:t>
      </w:r>
      <w:r w:rsidR="00843848" w:rsidRPr="00127C78">
        <w:rPr>
          <w:rFonts w:ascii="Times New Roman" w:hAnsi="Times New Roman"/>
          <w:bCs/>
          <w:iCs/>
          <w:sz w:val="20"/>
          <w:szCs w:val="20"/>
        </w:rPr>
        <w:t xml:space="preserve"> </w:t>
      </w:r>
      <w:r w:rsidRPr="00127C78">
        <w:rPr>
          <w:rFonts w:ascii="Times New Roman" w:hAnsi="Times New Roman"/>
          <w:bCs/>
          <w:iCs/>
          <w:sz w:val="20"/>
          <w:szCs w:val="20"/>
        </w:rPr>
        <w:t xml:space="preserve">there were no significant differences in age, gender, years of enrolment or country of residence between the </w:t>
      </w:r>
      <w:r w:rsidR="00843848" w:rsidRPr="00127C78">
        <w:rPr>
          <w:rFonts w:ascii="Times New Roman" w:hAnsi="Times New Roman"/>
          <w:bCs/>
          <w:iCs/>
          <w:sz w:val="20"/>
          <w:szCs w:val="20"/>
        </w:rPr>
        <w:t>included</w:t>
      </w:r>
      <w:r w:rsidR="00D96334" w:rsidRPr="00127C78">
        <w:rPr>
          <w:rFonts w:ascii="Times New Roman" w:hAnsi="Times New Roman"/>
          <w:bCs/>
          <w:iCs/>
          <w:sz w:val="20"/>
          <w:szCs w:val="20"/>
        </w:rPr>
        <w:t xml:space="preserve"> </w:t>
      </w:r>
      <w:r w:rsidRPr="00127C78">
        <w:rPr>
          <w:rFonts w:ascii="Times New Roman" w:hAnsi="Times New Roman"/>
          <w:bCs/>
          <w:iCs/>
          <w:sz w:val="20"/>
          <w:szCs w:val="20"/>
        </w:rPr>
        <w:t>cases and controls (Table 1). As reported previously</w:t>
      </w:r>
      <w:r w:rsidR="00E344C8" w:rsidRPr="00127C78">
        <w:rPr>
          <w:rFonts w:ascii="Times New Roman" w:hAnsi="Times New Roman"/>
          <w:bCs/>
          <w:iCs/>
          <w:sz w:val="20"/>
          <w:szCs w:val="20"/>
        </w:rPr>
        <w:t xml:space="preserve"> </w:t>
      </w:r>
      <w:r w:rsidR="00E344C8" w:rsidRPr="00127C78">
        <w:rPr>
          <w:rFonts w:ascii="Times New Roman" w:hAnsi="Times New Roman"/>
          <w:bCs/>
          <w:iCs/>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bCs/>
          <w:iCs/>
          <w:sz w:val="20"/>
          <w:szCs w:val="20"/>
        </w:rPr>
        <w:instrText xml:space="preserve"> ADDIN EN.CITE </w:instrText>
      </w:r>
      <w:r w:rsidR="00A94F8B">
        <w:rPr>
          <w:rFonts w:ascii="Times New Roman" w:hAnsi="Times New Roman"/>
          <w:bCs/>
          <w:iCs/>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bCs/>
          <w:iCs/>
          <w:sz w:val="20"/>
          <w:szCs w:val="20"/>
        </w:rPr>
        <w:instrText xml:space="preserve"> ADDIN EN.CITE.DATA </w:instrText>
      </w:r>
      <w:r w:rsidR="00A94F8B">
        <w:rPr>
          <w:rFonts w:ascii="Times New Roman" w:hAnsi="Times New Roman"/>
          <w:bCs/>
          <w:iCs/>
          <w:sz w:val="20"/>
          <w:szCs w:val="20"/>
        </w:rPr>
      </w:r>
      <w:r w:rsidR="00A94F8B">
        <w:rPr>
          <w:rFonts w:ascii="Times New Roman" w:hAnsi="Times New Roman"/>
          <w:bCs/>
          <w:iCs/>
          <w:sz w:val="20"/>
          <w:szCs w:val="20"/>
        </w:rPr>
        <w:fldChar w:fldCharType="end"/>
      </w:r>
      <w:r w:rsidR="00E344C8" w:rsidRPr="00127C78">
        <w:rPr>
          <w:rFonts w:ascii="Times New Roman" w:hAnsi="Times New Roman"/>
          <w:bCs/>
          <w:iCs/>
          <w:sz w:val="20"/>
          <w:szCs w:val="20"/>
        </w:rPr>
        <w:fldChar w:fldCharType="separate"/>
      </w:r>
      <w:r w:rsidR="00A94F8B">
        <w:rPr>
          <w:rFonts w:ascii="Times New Roman" w:hAnsi="Times New Roman"/>
          <w:bCs/>
          <w:iCs/>
          <w:noProof/>
          <w:sz w:val="20"/>
          <w:szCs w:val="20"/>
        </w:rPr>
        <w:t>(</w:t>
      </w:r>
      <w:hyperlink w:anchor="_ENREF_8" w:tooltip="Roulland, 2014 #8" w:history="1">
        <w:r w:rsidR="00A94F8B">
          <w:rPr>
            <w:rFonts w:ascii="Times New Roman" w:hAnsi="Times New Roman"/>
            <w:bCs/>
            <w:iCs/>
            <w:noProof/>
            <w:sz w:val="20"/>
            <w:szCs w:val="20"/>
          </w:rPr>
          <w:t>8</w:t>
        </w:r>
      </w:hyperlink>
      <w:r w:rsidR="00A94F8B">
        <w:rPr>
          <w:rFonts w:ascii="Times New Roman" w:hAnsi="Times New Roman"/>
          <w:bCs/>
          <w:iCs/>
          <w:noProof/>
          <w:sz w:val="20"/>
          <w:szCs w:val="20"/>
        </w:rPr>
        <w:t>)</w:t>
      </w:r>
      <w:r w:rsidR="00E344C8" w:rsidRPr="00127C78">
        <w:rPr>
          <w:rFonts w:ascii="Times New Roman" w:hAnsi="Times New Roman"/>
          <w:bCs/>
          <w:iCs/>
          <w:sz w:val="20"/>
          <w:szCs w:val="20"/>
        </w:rPr>
        <w:fldChar w:fldCharType="end"/>
      </w:r>
      <w:r w:rsidRPr="00127C78">
        <w:rPr>
          <w:rFonts w:ascii="Times New Roman" w:hAnsi="Times New Roman"/>
          <w:bCs/>
          <w:iCs/>
          <w:sz w:val="20"/>
          <w:szCs w:val="20"/>
        </w:rPr>
        <w:t xml:space="preserve">, the participants who went on to develop FL were significantly more likely to be </w:t>
      </w:r>
      <w:proofErr w:type="gramStart"/>
      <w:r w:rsidRPr="00127C78">
        <w:rPr>
          <w:rFonts w:ascii="Times New Roman" w:hAnsi="Times New Roman"/>
          <w:bCs/>
          <w:iCs/>
          <w:sz w:val="20"/>
          <w:szCs w:val="20"/>
        </w:rPr>
        <w:t>t(</w:t>
      </w:r>
      <w:proofErr w:type="gramEnd"/>
      <w:r w:rsidRPr="00127C78">
        <w:rPr>
          <w:rFonts w:ascii="Times New Roman" w:hAnsi="Times New Roman"/>
          <w:bCs/>
          <w:iCs/>
          <w:sz w:val="20"/>
          <w:szCs w:val="20"/>
        </w:rPr>
        <w:t>14;18)</w:t>
      </w:r>
      <w:r w:rsidRPr="00127C78">
        <w:rPr>
          <w:rFonts w:ascii="Times New Roman" w:hAnsi="Times New Roman"/>
          <w:bCs/>
          <w:iCs/>
          <w:sz w:val="20"/>
          <w:szCs w:val="20"/>
          <w:vertAlign w:val="superscript"/>
        </w:rPr>
        <w:t>+</w:t>
      </w:r>
      <w:r w:rsidRPr="00127C78">
        <w:rPr>
          <w:rFonts w:ascii="Times New Roman" w:hAnsi="Times New Roman"/>
          <w:bCs/>
          <w:iCs/>
          <w:sz w:val="20"/>
          <w:szCs w:val="20"/>
        </w:rPr>
        <w:t>, and displayed significantly higher translocation frequencies in the blood samples taken at recruitment. In total 22% of incident FL cases displayed frequencies greater than 1x10</w:t>
      </w:r>
      <w:r w:rsidRPr="00127C78">
        <w:rPr>
          <w:rFonts w:ascii="Times New Roman" w:hAnsi="Times New Roman"/>
          <w:bCs/>
          <w:iCs/>
          <w:sz w:val="20"/>
          <w:szCs w:val="20"/>
          <w:vertAlign w:val="superscript"/>
        </w:rPr>
        <w:t>-4</w:t>
      </w:r>
      <w:r w:rsidRPr="00127C78">
        <w:rPr>
          <w:rFonts w:ascii="Times New Roman" w:hAnsi="Times New Roman"/>
          <w:bCs/>
          <w:iCs/>
          <w:sz w:val="20"/>
          <w:szCs w:val="20"/>
        </w:rPr>
        <w:t xml:space="preserve"> (</w:t>
      </w:r>
      <w:proofErr w:type="gramStart"/>
      <w:r w:rsidRPr="00127C78">
        <w:rPr>
          <w:rFonts w:ascii="Times New Roman" w:hAnsi="Times New Roman"/>
          <w:bCs/>
          <w:iCs/>
          <w:sz w:val="20"/>
          <w:szCs w:val="20"/>
        </w:rPr>
        <w:t>t(</w:t>
      </w:r>
      <w:proofErr w:type="gramEnd"/>
      <w:r w:rsidRPr="00127C78">
        <w:rPr>
          <w:rFonts w:ascii="Times New Roman" w:hAnsi="Times New Roman"/>
          <w:bCs/>
          <w:iCs/>
          <w:sz w:val="20"/>
          <w:szCs w:val="20"/>
        </w:rPr>
        <w:t>14;18)</w:t>
      </w:r>
      <w:r w:rsidRPr="00127C78">
        <w:rPr>
          <w:rFonts w:ascii="Times New Roman" w:hAnsi="Times New Roman"/>
          <w:bCs/>
          <w:iCs/>
          <w:sz w:val="20"/>
          <w:szCs w:val="20"/>
          <w:vertAlign w:val="superscript"/>
        </w:rPr>
        <w:t>HF</w:t>
      </w:r>
      <w:r w:rsidRPr="00127C78">
        <w:rPr>
          <w:rFonts w:ascii="Times New Roman" w:hAnsi="Times New Roman"/>
          <w:bCs/>
          <w:iCs/>
          <w:sz w:val="20"/>
          <w:szCs w:val="20"/>
        </w:rPr>
        <w:t xml:space="preserve">) compared to only 2% of controls (p&lt;0.0001). </w:t>
      </w:r>
    </w:p>
    <w:p w14:paraId="385DD003" w14:textId="3E9A8BE9" w:rsidR="00A00A77" w:rsidRPr="00127C78" w:rsidRDefault="00A00A77" w:rsidP="00A00A77">
      <w:pPr>
        <w:spacing w:line="360" w:lineRule="auto"/>
        <w:jc w:val="both"/>
        <w:rPr>
          <w:rFonts w:ascii="Times New Roman" w:hAnsi="Times New Roman"/>
          <w:bCs/>
          <w:iCs/>
          <w:sz w:val="20"/>
          <w:szCs w:val="20"/>
        </w:rPr>
      </w:pPr>
      <w:r w:rsidRPr="00127C78">
        <w:rPr>
          <w:rFonts w:ascii="Times New Roman" w:hAnsi="Times New Roman"/>
          <w:bCs/>
          <w:iCs/>
          <w:sz w:val="20"/>
          <w:szCs w:val="20"/>
        </w:rPr>
        <w:t xml:space="preserve">Tables 2 and 3 describe the relationship between </w:t>
      </w:r>
      <w:proofErr w:type="gramStart"/>
      <w:r w:rsidRPr="00127C78">
        <w:rPr>
          <w:rFonts w:ascii="Times New Roman" w:hAnsi="Times New Roman"/>
          <w:bCs/>
          <w:iCs/>
          <w:sz w:val="20"/>
          <w:szCs w:val="20"/>
        </w:rPr>
        <w:t>t(</w:t>
      </w:r>
      <w:proofErr w:type="gramEnd"/>
      <w:r w:rsidRPr="00127C78">
        <w:rPr>
          <w:rFonts w:ascii="Times New Roman" w:hAnsi="Times New Roman"/>
          <w:bCs/>
          <w:iCs/>
          <w:sz w:val="20"/>
          <w:szCs w:val="20"/>
        </w:rPr>
        <w:t>14;18)</w:t>
      </w:r>
      <w:r w:rsidRPr="00127C78">
        <w:rPr>
          <w:rFonts w:ascii="Times New Roman" w:hAnsi="Times New Roman"/>
          <w:bCs/>
          <w:iCs/>
          <w:sz w:val="20"/>
          <w:szCs w:val="20"/>
          <w:vertAlign w:val="superscript"/>
        </w:rPr>
        <w:t>+</w:t>
      </w:r>
      <w:r w:rsidRPr="00127C78">
        <w:rPr>
          <w:rFonts w:ascii="Times New Roman" w:hAnsi="Times New Roman"/>
          <w:bCs/>
          <w:iCs/>
          <w:sz w:val="20"/>
          <w:szCs w:val="20"/>
        </w:rPr>
        <w:t>, translocation frequency and t(14;18)</w:t>
      </w:r>
      <w:r w:rsidRPr="00127C78">
        <w:rPr>
          <w:rFonts w:ascii="Times New Roman" w:hAnsi="Times New Roman"/>
          <w:bCs/>
          <w:iCs/>
          <w:sz w:val="20"/>
          <w:szCs w:val="20"/>
          <w:vertAlign w:val="superscript"/>
        </w:rPr>
        <w:t>HF</w:t>
      </w:r>
      <w:r w:rsidRPr="00127C78">
        <w:rPr>
          <w:rFonts w:ascii="Times New Roman" w:hAnsi="Times New Roman"/>
          <w:bCs/>
          <w:iCs/>
          <w:sz w:val="20"/>
          <w:szCs w:val="20"/>
        </w:rPr>
        <w:t xml:space="preserve"> with lifestyle, anthropometric and dietary variables</w:t>
      </w:r>
      <w:r w:rsidR="00566505" w:rsidRPr="00127C78">
        <w:rPr>
          <w:rFonts w:ascii="Times New Roman" w:hAnsi="Times New Roman"/>
          <w:bCs/>
          <w:iCs/>
          <w:sz w:val="20"/>
          <w:szCs w:val="20"/>
        </w:rPr>
        <w:t xml:space="preserve"> that were considered potential determinants of these outcomes</w:t>
      </w:r>
      <w:r w:rsidRPr="00127C78">
        <w:rPr>
          <w:rFonts w:ascii="Times New Roman" w:hAnsi="Times New Roman"/>
          <w:bCs/>
          <w:iCs/>
          <w:sz w:val="20"/>
          <w:szCs w:val="20"/>
        </w:rPr>
        <w:t xml:space="preserve">. In table 3 only those 10 dietary factors (of the </w:t>
      </w:r>
      <w:r w:rsidR="00B42A5B" w:rsidRPr="00127C78">
        <w:rPr>
          <w:rFonts w:ascii="Times New Roman" w:hAnsi="Times New Roman"/>
          <w:bCs/>
          <w:iCs/>
          <w:sz w:val="20"/>
          <w:szCs w:val="20"/>
        </w:rPr>
        <w:t>4</w:t>
      </w:r>
      <w:r w:rsidR="00B42A5B">
        <w:rPr>
          <w:rFonts w:ascii="Times New Roman" w:hAnsi="Times New Roman"/>
          <w:bCs/>
          <w:iCs/>
          <w:sz w:val="20"/>
          <w:szCs w:val="20"/>
        </w:rPr>
        <w:t>8</w:t>
      </w:r>
      <w:r w:rsidR="00B42A5B" w:rsidRPr="00127C78">
        <w:rPr>
          <w:rFonts w:ascii="Times New Roman" w:hAnsi="Times New Roman"/>
          <w:bCs/>
          <w:iCs/>
          <w:sz w:val="20"/>
          <w:szCs w:val="20"/>
        </w:rPr>
        <w:t xml:space="preserve"> </w:t>
      </w:r>
      <w:r w:rsidRPr="00127C78">
        <w:rPr>
          <w:rFonts w:ascii="Times New Roman" w:hAnsi="Times New Roman"/>
          <w:bCs/>
          <w:iCs/>
          <w:sz w:val="20"/>
          <w:szCs w:val="20"/>
        </w:rPr>
        <w:t xml:space="preserve">investigated) with a significant p-value in either cases (n=1) or controls (n=9) are shown.  </w:t>
      </w:r>
    </w:p>
    <w:p w14:paraId="0201CC13" w14:textId="1892DB2F" w:rsidR="00A00A77" w:rsidRPr="00127C78" w:rsidRDefault="00A00A77" w:rsidP="00A00A77">
      <w:pPr>
        <w:spacing w:line="360" w:lineRule="auto"/>
        <w:jc w:val="both"/>
        <w:rPr>
          <w:rFonts w:ascii="Times New Roman" w:hAnsi="Times New Roman"/>
          <w:sz w:val="20"/>
          <w:szCs w:val="20"/>
        </w:rPr>
      </w:pPr>
      <w:r w:rsidRPr="00127C78">
        <w:rPr>
          <w:rFonts w:ascii="Times New Roman" w:hAnsi="Times New Roman"/>
          <w:sz w:val="20"/>
          <w:szCs w:val="20"/>
        </w:rPr>
        <w:t xml:space="preserve">Among the incident FL cases, height (chi2 p=0.025) and educational level (chi2 p=0.021) were both associated with </w:t>
      </w:r>
      <w:proofErr w:type="gramStart"/>
      <w:r w:rsidRPr="00127C78">
        <w:rPr>
          <w:rFonts w:ascii="Times New Roman" w:hAnsi="Times New Roman"/>
          <w:sz w:val="20"/>
          <w:szCs w:val="20"/>
        </w:rPr>
        <w:t>t(</w:t>
      </w:r>
      <w:proofErr w:type="gramEnd"/>
      <w:r w:rsidRPr="00127C78">
        <w:rPr>
          <w:rFonts w:ascii="Times New Roman" w:hAnsi="Times New Roman"/>
          <w:sz w:val="20"/>
          <w:szCs w:val="20"/>
        </w:rPr>
        <w:t xml:space="preserve">14;18) prevalence.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cases reported a taller mean height than non 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cases (t</w:t>
      </w:r>
      <w:r w:rsidR="001371FC" w:rsidRPr="00127C78">
        <w:rPr>
          <w:rFonts w:ascii="Times New Roman" w:hAnsi="Times New Roman"/>
          <w:sz w:val="20"/>
          <w:szCs w:val="20"/>
        </w:rPr>
        <w:t>-</w:t>
      </w:r>
      <w:r w:rsidRPr="00127C78">
        <w:rPr>
          <w:rFonts w:ascii="Times New Roman" w:hAnsi="Times New Roman"/>
          <w:sz w:val="20"/>
          <w:szCs w:val="20"/>
        </w:rPr>
        <w:t xml:space="preserve">test p-value=0.006), although there was no significant difference in </w:t>
      </w:r>
      <w:r w:rsidR="004812C1" w:rsidRPr="00127C78">
        <w:rPr>
          <w:rFonts w:ascii="Times New Roman" w:hAnsi="Times New Roman"/>
          <w:sz w:val="20"/>
          <w:szCs w:val="20"/>
        </w:rPr>
        <w:t xml:space="preserve">the </w:t>
      </w:r>
      <w:r w:rsidRPr="00127C78">
        <w:rPr>
          <w:rFonts w:ascii="Times New Roman" w:hAnsi="Times New Roman"/>
          <w:sz w:val="20"/>
          <w:szCs w:val="20"/>
        </w:rPr>
        <w:t>prevalence</w:t>
      </w:r>
      <w:r w:rsidR="004812C1" w:rsidRPr="00127C78">
        <w:rPr>
          <w:rFonts w:ascii="Times New Roman" w:hAnsi="Times New Roman"/>
          <w:sz w:val="20"/>
          <w:szCs w:val="20"/>
        </w:rPr>
        <w:t xml:space="preserve"> of high frequency cases</w:t>
      </w:r>
      <w:r w:rsidRPr="00127C78">
        <w:rPr>
          <w:rFonts w:ascii="Times New Roman" w:hAnsi="Times New Roman"/>
          <w:sz w:val="20"/>
          <w:szCs w:val="20"/>
        </w:rPr>
        <w:t xml:space="preserve"> across the categories (chi2 p-value=0.08). Consumption of fruits</w:t>
      </w:r>
      <w:r w:rsidR="004812C1" w:rsidRPr="00127C78">
        <w:rPr>
          <w:rFonts w:ascii="Times New Roman" w:hAnsi="Times New Roman"/>
          <w:sz w:val="20"/>
          <w:szCs w:val="20"/>
        </w:rPr>
        <w:t xml:space="preserve"> (grams per day)</w:t>
      </w:r>
      <w:r w:rsidRPr="00127C78">
        <w:rPr>
          <w:rFonts w:ascii="Times New Roman" w:hAnsi="Times New Roman"/>
          <w:sz w:val="20"/>
          <w:szCs w:val="20"/>
        </w:rPr>
        <w:t xml:space="preserve"> was associated with a lower frequency of the translocation (Spearman’s p=0.017).</w:t>
      </w:r>
    </w:p>
    <w:p w14:paraId="19FEA53C" w14:textId="7F81A040" w:rsidR="00A00A77" w:rsidRPr="00127C78" w:rsidRDefault="00A00A77" w:rsidP="00A00A77">
      <w:pPr>
        <w:spacing w:line="360" w:lineRule="auto"/>
        <w:jc w:val="both"/>
        <w:rPr>
          <w:rFonts w:ascii="Times New Roman" w:hAnsi="Times New Roman"/>
          <w:sz w:val="20"/>
          <w:szCs w:val="20"/>
        </w:rPr>
      </w:pPr>
      <w:r w:rsidRPr="00127C78">
        <w:rPr>
          <w:rFonts w:ascii="Times New Roman" w:hAnsi="Times New Roman"/>
          <w:sz w:val="20"/>
          <w:szCs w:val="20"/>
        </w:rPr>
        <w:t xml:space="preserve">In the control only population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w:t>
      </w:r>
      <w:r w:rsidRPr="00127C78">
        <w:rPr>
          <w:rFonts w:ascii="Times New Roman" w:hAnsi="Times New Roman"/>
          <w:sz w:val="20"/>
          <w:szCs w:val="20"/>
        </w:rPr>
        <w:t xml:space="preserve"> individuals reported lower </w:t>
      </w:r>
      <w:r w:rsidR="004812C1" w:rsidRPr="00127C78">
        <w:rPr>
          <w:rFonts w:ascii="Times New Roman" w:hAnsi="Times New Roman"/>
          <w:sz w:val="20"/>
          <w:szCs w:val="20"/>
        </w:rPr>
        <w:t xml:space="preserve">daily </w:t>
      </w:r>
      <w:r w:rsidRPr="00127C78">
        <w:rPr>
          <w:rFonts w:ascii="Times New Roman" w:hAnsi="Times New Roman"/>
          <w:sz w:val="20"/>
          <w:szCs w:val="20"/>
        </w:rPr>
        <w:t>consumption of calories (t</w:t>
      </w:r>
      <w:r w:rsidR="001371FC" w:rsidRPr="00127C78">
        <w:rPr>
          <w:rFonts w:ascii="Times New Roman" w:hAnsi="Times New Roman"/>
          <w:sz w:val="20"/>
          <w:szCs w:val="20"/>
        </w:rPr>
        <w:t>-</w:t>
      </w:r>
      <w:r w:rsidRPr="00127C78">
        <w:rPr>
          <w:rFonts w:ascii="Times New Roman" w:hAnsi="Times New Roman"/>
          <w:sz w:val="20"/>
          <w:szCs w:val="20"/>
        </w:rPr>
        <w:t>test p-value=0.0321), carbohydrates (p=0.0142), cereals (p=0.0272) and starch (p=0.0126) than t(14;18)</w:t>
      </w:r>
      <w:r w:rsidRPr="00127C78">
        <w:rPr>
          <w:rFonts w:ascii="Times New Roman" w:hAnsi="Times New Roman"/>
          <w:sz w:val="20"/>
          <w:szCs w:val="20"/>
          <w:vertAlign w:val="superscript"/>
        </w:rPr>
        <w:t>-</w:t>
      </w:r>
      <w:r w:rsidRPr="00127C78">
        <w:rPr>
          <w:rFonts w:ascii="Times New Roman" w:hAnsi="Times New Roman"/>
          <w:sz w:val="20"/>
          <w:szCs w:val="20"/>
        </w:rPr>
        <w:t xml:space="preserve"> individuals. However starch consumption was associated with an increased frequency among those who were positive </w:t>
      </w:r>
      <w:r w:rsidR="004812C1" w:rsidRPr="00127C78">
        <w:rPr>
          <w:rFonts w:ascii="Times New Roman" w:hAnsi="Times New Roman"/>
          <w:sz w:val="20"/>
          <w:szCs w:val="20"/>
        </w:rPr>
        <w:t xml:space="preserve">for the translocation </w:t>
      </w:r>
      <w:r w:rsidRPr="00127C78">
        <w:rPr>
          <w:rFonts w:ascii="Times New Roman" w:hAnsi="Times New Roman"/>
          <w:sz w:val="20"/>
          <w:szCs w:val="20"/>
        </w:rPr>
        <w:t>(Spearman’s p=0.027), as was consumption of cake products (p=0.021). High frequency c</w:t>
      </w:r>
      <w:r w:rsidR="001371FC" w:rsidRPr="00127C78">
        <w:rPr>
          <w:rFonts w:ascii="Times New Roman" w:hAnsi="Times New Roman"/>
          <w:sz w:val="20"/>
          <w:szCs w:val="20"/>
        </w:rPr>
        <w:t>ontrols</w:t>
      </w:r>
      <w:r w:rsidRPr="00127C78">
        <w:rPr>
          <w:rFonts w:ascii="Times New Roman" w:hAnsi="Times New Roman"/>
          <w:sz w:val="20"/>
          <w:szCs w:val="20"/>
        </w:rPr>
        <w:t xml:space="preserve">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reported significantly lower </w:t>
      </w:r>
      <w:r w:rsidR="004812C1" w:rsidRPr="00127C78">
        <w:rPr>
          <w:rFonts w:ascii="Times New Roman" w:hAnsi="Times New Roman"/>
          <w:sz w:val="20"/>
          <w:szCs w:val="20"/>
        </w:rPr>
        <w:t xml:space="preserve">daily </w:t>
      </w:r>
      <w:r w:rsidRPr="00127C78">
        <w:rPr>
          <w:rFonts w:ascii="Times New Roman" w:hAnsi="Times New Roman"/>
          <w:sz w:val="20"/>
          <w:szCs w:val="20"/>
        </w:rPr>
        <w:t xml:space="preserve">consumption of dietary fibre (p=0.041), Vitamin C (p=0.025), </w:t>
      </w:r>
      <w:r w:rsidR="00D94453" w:rsidRPr="00127C78">
        <w:rPr>
          <w:rFonts w:ascii="Times New Roman" w:hAnsi="Times New Roman"/>
          <w:sz w:val="20"/>
          <w:szCs w:val="20"/>
        </w:rPr>
        <w:t>Thiamine</w:t>
      </w:r>
      <w:r w:rsidRPr="00127C78">
        <w:rPr>
          <w:rFonts w:ascii="Times New Roman" w:hAnsi="Times New Roman"/>
          <w:sz w:val="20"/>
          <w:szCs w:val="20"/>
        </w:rPr>
        <w:t xml:space="preserve"> (p=0.027) and folate (p=0.040).</w:t>
      </w:r>
    </w:p>
    <w:p w14:paraId="5DB1C50E" w14:textId="01F04070" w:rsidR="0010183B" w:rsidRPr="00127C78" w:rsidRDefault="00876C10" w:rsidP="00492BE3">
      <w:pPr>
        <w:spacing w:line="360" w:lineRule="auto"/>
        <w:jc w:val="both"/>
        <w:rPr>
          <w:rFonts w:ascii="Times New Roman" w:hAnsi="Times New Roman"/>
          <w:sz w:val="20"/>
          <w:szCs w:val="20"/>
        </w:rPr>
      </w:pPr>
      <w:r>
        <w:rPr>
          <w:rFonts w:ascii="Times New Roman" w:hAnsi="Times New Roman"/>
          <w:sz w:val="20"/>
          <w:szCs w:val="20"/>
        </w:rPr>
        <w:t xml:space="preserve">There was a high degree of correlation between the lifestyle (online resource 1) and dietary (online resource 2) variables. </w:t>
      </w:r>
      <w:r w:rsidR="00296AB8" w:rsidRPr="00127C78">
        <w:rPr>
          <w:rFonts w:ascii="Times New Roman" w:hAnsi="Times New Roman"/>
          <w:sz w:val="20"/>
          <w:szCs w:val="20"/>
        </w:rPr>
        <w:t xml:space="preserve">To account </w:t>
      </w:r>
      <w:r>
        <w:rPr>
          <w:rFonts w:ascii="Times New Roman" w:hAnsi="Times New Roman"/>
          <w:sz w:val="20"/>
          <w:szCs w:val="20"/>
        </w:rPr>
        <w:t>this</w:t>
      </w:r>
      <w:r w:rsidR="00296AB8" w:rsidRPr="00127C78">
        <w:rPr>
          <w:rFonts w:ascii="Times New Roman" w:hAnsi="Times New Roman"/>
          <w:sz w:val="20"/>
          <w:szCs w:val="20"/>
        </w:rPr>
        <w:t xml:space="preserve"> correlation</w:t>
      </w:r>
      <w:r w:rsidR="004812C1" w:rsidRPr="00127C78">
        <w:rPr>
          <w:rFonts w:ascii="Times New Roman" w:hAnsi="Times New Roman"/>
          <w:sz w:val="20"/>
          <w:szCs w:val="20"/>
        </w:rPr>
        <w:t>,</w:t>
      </w:r>
      <w:r w:rsidR="00296AB8" w:rsidRPr="00127C78">
        <w:rPr>
          <w:rFonts w:ascii="Times New Roman" w:hAnsi="Times New Roman"/>
          <w:sz w:val="20"/>
          <w:szCs w:val="20"/>
        </w:rPr>
        <w:t xml:space="preserve"> stepwise regression model</w:t>
      </w:r>
      <w:r w:rsidR="004812C1" w:rsidRPr="00127C78">
        <w:rPr>
          <w:rFonts w:ascii="Times New Roman" w:hAnsi="Times New Roman"/>
          <w:sz w:val="20"/>
          <w:szCs w:val="20"/>
        </w:rPr>
        <w:t>s</w:t>
      </w:r>
      <w:r w:rsidR="00296AB8" w:rsidRPr="00127C78">
        <w:rPr>
          <w:rFonts w:ascii="Times New Roman" w:hAnsi="Times New Roman"/>
          <w:sz w:val="20"/>
          <w:szCs w:val="20"/>
        </w:rPr>
        <w:t xml:space="preserve"> w</w:t>
      </w:r>
      <w:r w:rsidR="009F26E8" w:rsidRPr="00127C78">
        <w:rPr>
          <w:rFonts w:ascii="Times New Roman" w:hAnsi="Times New Roman"/>
          <w:sz w:val="20"/>
          <w:szCs w:val="20"/>
        </w:rPr>
        <w:t>ere</w:t>
      </w:r>
      <w:r w:rsidR="00296AB8" w:rsidRPr="00127C78">
        <w:rPr>
          <w:rFonts w:ascii="Times New Roman" w:hAnsi="Times New Roman"/>
          <w:sz w:val="20"/>
          <w:szCs w:val="20"/>
        </w:rPr>
        <w:t xml:space="preserve"> utilised to </w:t>
      </w:r>
      <w:r w:rsidR="004812C1" w:rsidRPr="00127C78">
        <w:rPr>
          <w:rFonts w:ascii="Times New Roman" w:hAnsi="Times New Roman"/>
          <w:sz w:val="20"/>
          <w:szCs w:val="20"/>
        </w:rPr>
        <w:t xml:space="preserve">determine </w:t>
      </w:r>
      <w:r w:rsidR="00296AB8" w:rsidRPr="00127C78">
        <w:rPr>
          <w:rFonts w:ascii="Times New Roman" w:hAnsi="Times New Roman"/>
          <w:sz w:val="20"/>
          <w:szCs w:val="20"/>
        </w:rPr>
        <w:t xml:space="preserve">which variables retained </w:t>
      </w:r>
      <w:r w:rsidR="00DF5690" w:rsidRPr="00127C78">
        <w:rPr>
          <w:rFonts w:ascii="Times New Roman" w:hAnsi="Times New Roman"/>
          <w:sz w:val="20"/>
          <w:szCs w:val="20"/>
        </w:rPr>
        <w:t xml:space="preserve">statistical </w:t>
      </w:r>
      <w:r w:rsidR="00296AB8" w:rsidRPr="00127C78">
        <w:rPr>
          <w:rFonts w:ascii="Times New Roman" w:hAnsi="Times New Roman"/>
          <w:sz w:val="20"/>
          <w:szCs w:val="20"/>
        </w:rPr>
        <w:t xml:space="preserve">significance. Under </w:t>
      </w:r>
      <w:r w:rsidR="004812C1" w:rsidRPr="00127C78">
        <w:rPr>
          <w:rFonts w:ascii="Times New Roman" w:hAnsi="Times New Roman"/>
          <w:sz w:val="20"/>
          <w:szCs w:val="20"/>
        </w:rPr>
        <w:t xml:space="preserve">these analyses </w:t>
      </w:r>
      <w:r w:rsidR="00296AB8" w:rsidRPr="00127C78">
        <w:rPr>
          <w:rFonts w:ascii="Times New Roman" w:hAnsi="Times New Roman"/>
          <w:sz w:val="20"/>
          <w:szCs w:val="20"/>
        </w:rPr>
        <w:t>additional variables show</w:t>
      </w:r>
      <w:r w:rsidR="004812C1" w:rsidRPr="00127C78">
        <w:rPr>
          <w:rFonts w:ascii="Times New Roman" w:hAnsi="Times New Roman"/>
          <w:sz w:val="20"/>
          <w:szCs w:val="20"/>
        </w:rPr>
        <w:t>ed</w:t>
      </w:r>
      <w:r w:rsidR="00296AB8" w:rsidRPr="00127C78">
        <w:rPr>
          <w:rFonts w:ascii="Times New Roman" w:hAnsi="Times New Roman"/>
          <w:sz w:val="20"/>
          <w:szCs w:val="20"/>
        </w:rPr>
        <w:t xml:space="preserve"> an association with translocation frequency or prevalence (table 4). These </w:t>
      </w:r>
      <w:r w:rsidR="00012929" w:rsidRPr="00127C78">
        <w:rPr>
          <w:rFonts w:ascii="Times New Roman" w:hAnsi="Times New Roman"/>
          <w:sz w:val="20"/>
          <w:szCs w:val="20"/>
        </w:rPr>
        <w:t>19 variables</w:t>
      </w:r>
      <w:r w:rsidR="00296AB8" w:rsidRPr="00127C78">
        <w:rPr>
          <w:rFonts w:ascii="Times New Roman" w:hAnsi="Times New Roman"/>
          <w:sz w:val="20"/>
          <w:szCs w:val="20"/>
        </w:rPr>
        <w:t xml:space="preserve"> were therefore taken forward to determine whether they were differentially </w:t>
      </w:r>
      <w:r w:rsidR="00012929" w:rsidRPr="00127C78">
        <w:rPr>
          <w:rFonts w:ascii="Times New Roman" w:hAnsi="Times New Roman"/>
          <w:sz w:val="20"/>
          <w:szCs w:val="20"/>
        </w:rPr>
        <w:t>associated</w:t>
      </w:r>
      <w:r w:rsidR="00296AB8" w:rsidRPr="00127C78">
        <w:rPr>
          <w:rFonts w:ascii="Times New Roman" w:hAnsi="Times New Roman"/>
          <w:sz w:val="20"/>
          <w:szCs w:val="20"/>
        </w:rPr>
        <w:t xml:space="preserve"> with the risk of NHL according to translocation status</w:t>
      </w:r>
      <w:r w:rsidR="00950411">
        <w:rPr>
          <w:rFonts w:ascii="Times New Roman" w:hAnsi="Times New Roman"/>
          <w:sz w:val="20"/>
          <w:szCs w:val="20"/>
        </w:rPr>
        <w:t xml:space="preserve"> in the </w:t>
      </w:r>
      <w:proofErr w:type="spellStart"/>
      <w:r w:rsidR="00950411">
        <w:rPr>
          <w:rFonts w:ascii="Times New Roman" w:hAnsi="Times New Roman"/>
          <w:sz w:val="20"/>
          <w:szCs w:val="20"/>
        </w:rPr>
        <w:t>prediagnostic</w:t>
      </w:r>
      <w:proofErr w:type="spellEnd"/>
      <w:r w:rsidR="00950411">
        <w:rPr>
          <w:rFonts w:ascii="Times New Roman" w:hAnsi="Times New Roman"/>
          <w:sz w:val="20"/>
          <w:szCs w:val="20"/>
        </w:rPr>
        <w:t xml:space="preserve"> blood samples</w:t>
      </w:r>
      <w:r w:rsidR="00296AB8" w:rsidRPr="00127C78">
        <w:rPr>
          <w:rFonts w:ascii="Times New Roman" w:hAnsi="Times New Roman"/>
          <w:sz w:val="20"/>
          <w:szCs w:val="20"/>
        </w:rPr>
        <w:t>.</w:t>
      </w:r>
    </w:p>
    <w:p w14:paraId="5B635B2E" w14:textId="11149556" w:rsidR="003531C0" w:rsidRPr="00127C78" w:rsidRDefault="003531C0" w:rsidP="00F76E81">
      <w:pPr>
        <w:pStyle w:val="Heading4"/>
        <w:rPr>
          <w:rFonts w:ascii="Times New Roman" w:hAnsi="Times New Roman"/>
          <w:i w:val="0"/>
          <w:sz w:val="20"/>
          <w:szCs w:val="20"/>
        </w:rPr>
      </w:pPr>
      <w:r w:rsidRPr="00127C78">
        <w:rPr>
          <w:rFonts w:ascii="Times New Roman" w:hAnsi="Times New Roman"/>
          <w:i w:val="0"/>
          <w:sz w:val="20"/>
          <w:szCs w:val="20"/>
        </w:rPr>
        <w:t>Association with disease status</w:t>
      </w:r>
    </w:p>
    <w:p w14:paraId="42B72953" w14:textId="547A1388" w:rsidR="00A00A77" w:rsidRPr="00127C78" w:rsidRDefault="00A00A77" w:rsidP="00A00A77">
      <w:pPr>
        <w:spacing w:line="360" w:lineRule="auto"/>
        <w:jc w:val="both"/>
        <w:rPr>
          <w:rFonts w:ascii="Times New Roman" w:hAnsi="Times New Roman"/>
          <w:sz w:val="20"/>
          <w:szCs w:val="20"/>
        </w:rPr>
      </w:pPr>
      <w:r w:rsidRPr="00127C78">
        <w:rPr>
          <w:rFonts w:ascii="Times New Roman" w:hAnsi="Times New Roman"/>
          <w:sz w:val="20"/>
          <w:szCs w:val="20"/>
        </w:rPr>
        <w:t>Only three of these nineteen varia</w:t>
      </w:r>
      <w:r w:rsidR="003764F9" w:rsidRPr="00127C78">
        <w:rPr>
          <w:rFonts w:ascii="Times New Roman" w:hAnsi="Times New Roman"/>
          <w:sz w:val="20"/>
          <w:szCs w:val="20"/>
        </w:rPr>
        <w:t>b</w:t>
      </w:r>
      <w:r w:rsidRPr="00127C78">
        <w:rPr>
          <w:rFonts w:ascii="Times New Roman" w:hAnsi="Times New Roman"/>
          <w:sz w:val="20"/>
          <w:szCs w:val="20"/>
        </w:rPr>
        <w:t>les; height, educational status and cake consumption showed a significant association with either  t(14;18)</w:t>
      </w:r>
      <w:r w:rsidRPr="00127C78">
        <w:rPr>
          <w:rFonts w:ascii="Times New Roman" w:hAnsi="Times New Roman"/>
          <w:sz w:val="20"/>
          <w:szCs w:val="20"/>
          <w:vertAlign w:val="superscript"/>
        </w:rPr>
        <w:t>-</w:t>
      </w:r>
      <w:r w:rsidRPr="00127C78">
        <w:rPr>
          <w:rFonts w:ascii="Times New Roman" w:hAnsi="Times New Roman"/>
          <w:sz w:val="20"/>
          <w:szCs w:val="20"/>
        </w:rPr>
        <w:t>, t(14;18)</w:t>
      </w:r>
      <w:r w:rsidRPr="00127C78">
        <w:rPr>
          <w:rFonts w:ascii="Times New Roman" w:hAnsi="Times New Roman"/>
          <w:sz w:val="20"/>
          <w:szCs w:val="20"/>
          <w:vertAlign w:val="superscript"/>
        </w:rPr>
        <w:t>+</w:t>
      </w:r>
      <w:r w:rsidRPr="00127C78">
        <w:rPr>
          <w:rFonts w:ascii="Times New Roman" w:hAnsi="Times New Roman"/>
          <w:sz w:val="20"/>
          <w:szCs w:val="20"/>
        </w:rPr>
        <w:t>, t(14;18)</w:t>
      </w:r>
      <w:r w:rsidRPr="00127C78">
        <w:rPr>
          <w:rFonts w:ascii="Times New Roman" w:hAnsi="Times New Roman"/>
          <w:sz w:val="20"/>
          <w:szCs w:val="20"/>
          <w:vertAlign w:val="superscript"/>
        </w:rPr>
        <w:t>LF</w:t>
      </w:r>
      <w:r w:rsidRPr="00127C78">
        <w:rPr>
          <w:rFonts w:ascii="Times New Roman" w:hAnsi="Times New Roman"/>
          <w:sz w:val="20"/>
          <w:szCs w:val="20"/>
        </w:rPr>
        <w:t xml:space="preserve"> or t(14;18)</w:t>
      </w:r>
      <w:r w:rsidRPr="00127C78">
        <w:rPr>
          <w:rFonts w:ascii="Times New Roman" w:hAnsi="Times New Roman"/>
          <w:sz w:val="20"/>
          <w:szCs w:val="20"/>
          <w:vertAlign w:val="superscript"/>
        </w:rPr>
        <w:t xml:space="preserve">HF </w:t>
      </w:r>
      <w:r w:rsidRPr="00127C78">
        <w:rPr>
          <w:rFonts w:ascii="Times New Roman" w:hAnsi="Times New Roman"/>
          <w:sz w:val="20"/>
          <w:szCs w:val="20"/>
        </w:rPr>
        <w:t>FL. These results are presented in table 5.</w:t>
      </w:r>
      <w:r w:rsidR="008106C1">
        <w:rPr>
          <w:rFonts w:ascii="Times New Roman" w:hAnsi="Times New Roman"/>
          <w:sz w:val="20"/>
          <w:szCs w:val="20"/>
        </w:rPr>
        <w:t xml:space="preserve"> Additionally w</w:t>
      </w:r>
      <w:r w:rsidR="008106C1" w:rsidRPr="00127C78">
        <w:rPr>
          <w:rFonts w:ascii="Times New Roman" w:hAnsi="Times New Roman"/>
          <w:sz w:val="20"/>
          <w:szCs w:val="20"/>
        </w:rPr>
        <w:t>hen all nineteen variables were entered into the model simultaneously, these associations for height, educational level and cake consumption remained consistent</w:t>
      </w:r>
    </w:p>
    <w:p w14:paraId="4B98844B" w14:textId="72B0FC0E" w:rsidR="008A213E" w:rsidRDefault="004812C1" w:rsidP="008A6CE7">
      <w:pPr>
        <w:spacing w:line="360" w:lineRule="auto"/>
        <w:jc w:val="both"/>
        <w:rPr>
          <w:rFonts w:ascii="Times New Roman" w:hAnsi="Times New Roman"/>
          <w:sz w:val="20"/>
          <w:szCs w:val="20"/>
        </w:rPr>
      </w:pPr>
      <w:r w:rsidRPr="00127C78">
        <w:rPr>
          <w:rFonts w:ascii="Times New Roman" w:hAnsi="Times New Roman"/>
          <w:sz w:val="20"/>
          <w:szCs w:val="20"/>
        </w:rPr>
        <w:lastRenderedPageBreak/>
        <w:t xml:space="preserve">Among </w:t>
      </w:r>
      <w:r w:rsidR="003531C0" w:rsidRPr="00127C78">
        <w:rPr>
          <w:rFonts w:ascii="Times New Roman" w:hAnsi="Times New Roman"/>
          <w:sz w:val="20"/>
          <w:szCs w:val="20"/>
        </w:rPr>
        <w:t xml:space="preserve">incident FL cases who were positive for the translocation there was a more than </w:t>
      </w:r>
      <w:r w:rsidRPr="00127C78">
        <w:rPr>
          <w:rFonts w:ascii="Times New Roman" w:hAnsi="Times New Roman"/>
          <w:sz w:val="20"/>
          <w:szCs w:val="20"/>
        </w:rPr>
        <w:t>six</w:t>
      </w:r>
      <w:r w:rsidR="003531C0" w:rsidRPr="00127C78">
        <w:rPr>
          <w:rFonts w:ascii="Times New Roman" w:hAnsi="Times New Roman"/>
          <w:sz w:val="20"/>
          <w:szCs w:val="20"/>
        </w:rPr>
        <w:t>-fold increase in risk of malignancy associated with being in the tallest quartile</w:t>
      </w:r>
      <w:r w:rsidR="001371FC" w:rsidRPr="00127C78">
        <w:rPr>
          <w:rFonts w:ascii="Times New Roman" w:hAnsi="Times New Roman"/>
          <w:sz w:val="20"/>
          <w:szCs w:val="20"/>
        </w:rPr>
        <w:t xml:space="preserve"> </w:t>
      </w:r>
      <w:r w:rsidR="003531C0" w:rsidRPr="00127C78">
        <w:rPr>
          <w:rFonts w:ascii="Times New Roman" w:hAnsi="Times New Roman"/>
          <w:sz w:val="20"/>
          <w:szCs w:val="20"/>
        </w:rPr>
        <w:t xml:space="preserve">(OR </w:t>
      </w:r>
      <w:r w:rsidRPr="00127C78">
        <w:rPr>
          <w:rFonts w:ascii="Times New Roman" w:hAnsi="Times New Roman"/>
          <w:sz w:val="20"/>
          <w:szCs w:val="20"/>
        </w:rPr>
        <w:t>6.31</w:t>
      </w:r>
      <w:r w:rsidR="003531C0" w:rsidRPr="00127C78">
        <w:rPr>
          <w:rFonts w:ascii="Times New Roman" w:hAnsi="Times New Roman"/>
          <w:sz w:val="20"/>
          <w:szCs w:val="20"/>
        </w:rPr>
        <w:t xml:space="preserve"> (</w:t>
      </w:r>
      <w:r w:rsidR="00813068" w:rsidRPr="00127C78">
        <w:rPr>
          <w:rFonts w:ascii="Times New Roman" w:hAnsi="Times New Roman"/>
          <w:sz w:val="20"/>
          <w:szCs w:val="20"/>
        </w:rPr>
        <w:t xml:space="preserve">95%CI: </w:t>
      </w:r>
      <w:r w:rsidR="003531C0" w:rsidRPr="00127C78">
        <w:rPr>
          <w:rFonts w:ascii="Times New Roman" w:hAnsi="Times New Roman"/>
          <w:sz w:val="20"/>
          <w:szCs w:val="20"/>
        </w:rPr>
        <w:t xml:space="preserve">2.11, 18.9)) with evidence of a significant trend (p-trend=0.001). </w:t>
      </w:r>
      <w:r w:rsidR="0008464A">
        <w:rPr>
          <w:rFonts w:ascii="Times New Roman" w:hAnsi="Times New Roman"/>
          <w:sz w:val="20"/>
          <w:szCs w:val="20"/>
        </w:rPr>
        <w:t>T</w:t>
      </w:r>
      <w:r w:rsidR="000A3B58">
        <w:rPr>
          <w:rFonts w:ascii="Times New Roman" w:hAnsi="Times New Roman"/>
          <w:sz w:val="20"/>
          <w:szCs w:val="20"/>
        </w:rPr>
        <w:t xml:space="preserve">his was also evident </w:t>
      </w:r>
      <w:proofErr w:type="gramStart"/>
      <w:r w:rsidR="000A3B58">
        <w:rPr>
          <w:rFonts w:ascii="Times New Roman" w:hAnsi="Times New Roman"/>
          <w:sz w:val="20"/>
          <w:szCs w:val="20"/>
        </w:rPr>
        <w:t>for</w:t>
      </w:r>
      <w:r w:rsidR="000A3B58" w:rsidRPr="00127C78">
        <w:rPr>
          <w:rFonts w:ascii="Times New Roman" w:hAnsi="Times New Roman"/>
          <w:sz w:val="20"/>
          <w:szCs w:val="20"/>
        </w:rPr>
        <w:t xml:space="preserve"> </w:t>
      </w:r>
      <w:r w:rsidR="003531C0" w:rsidRPr="00127C78">
        <w:rPr>
          <w:rFonts w:ascii="Times New Roman" w:hAnsi="Times New Roman"/>
          <w:sz w:val="20"/>
          <w:szCs w:val="20"/>
        </w:rPr>
        <w:t xml:space="preserve"> t</w:t>
      </w:r>
      <w:proofErr w:type="gramEnd"/>
      <w:r w:rsidR="003531C0" w:rsidRPr="00127C78">
        <w:rPr>
          <w:rFonts w:ascii="Times New Roman" w:hAnsi="Times New Roman"/>
          <w:sz w:val="20"/>
          <w:szCs w:val="20"/>
        </w:rPr>
        <w:t>(14;18)</w:t>
      </w:r>
      <w:r w:rsidR="003531C0" w:rsidRPr="00127C78">
        <w:rPr>
          <w:rFonts w:ascii="Times New Roman" w:hAnsi="Times New Roman"/>
          <w:sz w:val="20"/>
          <w:szCs w:val="20"/>
          <w:vertAlign w:val="superscript"/>
        </w:rPr>
        <w:t>HF</w:t>
      </w:r>
      <w:r w:rsidR="003531C0" w:rsidRPr="00127C78">
        <w:rPr>
          <w:rFonts w:ascii="Times New Roman" w:hAnsi="Times New Roman"/>
          <w:sz w:val="20"/>
          <w:szCs w:val="20"/>
        </w:rPr>
        <w:t xml:space="preserve"> cases, </w:t>
      </w:r>
      <w:r w:rsidR="000A3B58">
        <w:rPr>
          <w:rFonts w:ascii="Times New Roman" w:hAnsi="Times New Roman"/>
          <w:sz w:val="20"/>
          <w:szCs w:val="20"/>
        </w:rPr>
        <w:t>with an increased risk observed in the tallest compared to the shortest participants (OR 6.74 (95%CI: 1.69, 27.0, p-trend=0.007)</w:t>
      </w:r>
      <w:r w:rsidR="003531C0" w:rsidRPr="00127C78">
        <w:rPr>
          <w:rFonts w:ascii="Times New Roman" w:hAnsi="Times New Roman"/>
          <w:sz w:val="20"/>
          <w:szCs w:val="20"/>
        </w:rPr>
        <w:t>.  Conversely</w:t>
      </w:r>
      <w:r w:rsidR="00B7393C" w:rsidRPr="00127C78">
        <w:rPr>
          <w:rFonts w:ascii="Times New Roman" w:hAnsi="Times New Roman"/>
          <w:sz w:val="20"/>
          <w:szCs w:val="20"/>
        </w:rPr>
        <w:t>,</w:t>
      </w:r>
      <w:r w:rsidR="003531C0" w:rsidRPr="00127C78">
        <w:rPr>
          <w:rFonts w:ascii="Times New Roman" w:hAnsi="Times New Roman"/>
          <w:sz w:val="20"/>
          <w:szCs w:val="20"/>
        </w:rPr>
        <w:t xml:space="preserve"> incident </w:t>
      </w:r>
      <w:proofErr w:type="gramStart"/>
      <w:r w:rsidR="003531C0" w:rsidRPr="00127C78">
        <w:rPr>
          <w:rFonts w:ascii="Times New Roman" w:hAnsi="Times New Roman"/>
          <w:sz w:val="20"/>
          <w:szCs w:val="20"/>
        </w:rPr>
        <w:t>t(</w:t>
      </w:r>
      <w:proofErr w:type="gramEnd"/>
      <w:r w:rsidR="003531C0" w:rsidRPr="00127C78">
        <w:rPr>
          <w:rFonts w:ascii="Times New Roman" w:hAnsi="Times New Roman"/>
          <w:sz w:val="20"/>
          <w:szCs w:val="20"/>
        </w:rPr>
        <w:t>14;18)</w:t>
      </w:r>
      <w:r w:rsidR="003531C0" w:rsidRPr="00127C78">
        <w:rPr>
          <w:rFonts w:ascii="Times New Roman" w:hAnsi="Times New Roman"/>
          <w:sz w:val="20"/>
          <w:szCs w:val="20"/>
          <w:vertAlign w:val="superscript"/>
        </w:rPr>
        <w:t>-</w:t>
      </w:r>
      <w:r w:rsidR="003531C0" w:rsidRPr="00127C78">
        <w:rPr>
          <w:rFonts w:ascii="Times New Roman" w:hAnsi="Times New Roman"/>
          <w:sz w:val="20"/>
          <w:szCs w:val="20"/>
        </w:rPr>
        <w:t xml:space="preserve"> cases showed no significant association with height, and the risk estimates were decreased in the two tallest quartiles</w:t>
      </w:r>
      <w:r w:rsidR="00B7393C" w:rsidRPr="00127C78">
        <w:rPr>
          <w:rFonts w:ascii="Times New Roman" w:hAnsi="Times New Roman"/>
          <w:sz w:val="20"/>
          <w:szCs w:val="20"/>
        </w:rPr>
        <w:t xml:space="preserve">. </w:t>
      </w:r>
      <w:r w:rsidR="003531C0" w:rsidRPr="00127C78">
        <w:rPr>
          <w:rFonts w:ascii="Times New Roman" w:hAnsi="Times New Roman"/>
          <w:sz w:val="20"/>
          <w:szCs w:val="20"/>
        </w:rPr>
        <w:t xml:space="preserve">An increased level of formal education was associated with a decreased risk of incident </w:t>
      </w:r>
      <w:proofErr w:type="gramStart"/>
      <w:r w:rsidR="003531C0" w:rsidRPr="00127C78">
        <w:rPr>
          <w:rFonts w:ascii="Times New Roman" w:hAnsi="Times New Roman"/>
          <w:sz w:val="20"/>
          <w:szCs w:val="20"/>
        </w:rPr>
        <w:t>t(</w:t>
      </w:r>
      <w:proofErr w:type="gramEnd"/>
      <w:r w:rsidR="003531C0" w:rsidRPr="00127C78">
        <w:rPr>
          <w:rFonts w:ascii="Times New Roman" w:hAnsi="Times New Roman"/>
          <w:sz w:val="20"/>
          <w:szCs w:val="20"/>
        </w:rPr>
        <w:t>14;18)</w:t>
      </w:r>
      <w:r w:rsidR="003531C0" w:rsidRPr="00127C78">
        <w:rPr>
          <w:rFonts w:ascii="Times New Roman" w:hAnsi="Times New Roman"/>
          <w:sz w:val="20"/>
          <w:szCs w:val="20"/>
          <w:vertAlign w:val="superscript"/>
        </w:rPr>
        <w:t>-</w:t>
      </w:r>
      <w:r w:rsidR="003531C0" w:rsidRPr="00127C78">
        <w:rPr>
          <w:rFonts w:ascii="Times New Roman" w:hAnsi="Times New Roman"/>
          <w:sz w:val="20"/>
          <w:szCs w:val="20"/>
        </w:rPr>
        <w:t xml:space="preserve"> FL (p-trend 0.0</w:t>
      </w:r>
      <w:r w:rsidR="001371FC" w:rsidRPr="00127C78">
        <w:rPr>
          <w:rFonts w:ascii="Times New Roman" w:hAnsi="Times New Roman"/>
          <w:sz w:val="20"/>
          <w:szCs w:val="20"/>
        </w:rPr>
        <w:t>29</w:t>
      </w:r>
      <w:r w:rsidR="003531C0" w:rsidRPr="00127C78">
        <w:rPr>
          <w:rFonts w:ascii="Times New Roman" w:hAnsi="Times New Roman"/>
          <w:sz w:val="20"/>
          <w:szCs w:val="20"/>
        </w:rPr>
        <w:t>), but an increased (although non-significant) risk of t(14;18)</w:t>
      </w:r>
      <w:r w:rsidR="003531C0" w:rsidRPr="00127C78">
        <w:rPr>
          <w:rFonts w:ascii="Times New Roman" w:hAnsi="Times New Roman"/>
          <w:sz w:val="20"/>
          <w:szCs w:val="20"/>
          <w:vertAlign w:val="superscript"/>
        </w:rPr>
        <w:t>+</w:t>
      </w:r>
      <w:r w:rsidR="003531C0" w:rsidRPr="00127C78">
        <w:rPr>
          <w:rFonts w:ascii="Times New Roman" w:hAnsi="Times New Roman"/>
          <w:sz w:val="20"/>
          <w:szCs w:val="20"/>
        </w:rPr>
        <w:t xml:space="preserve"> FL.</w:t>
      </w:r>
      <w:r w:rsidR="00B7393C" w:rsidRPr="00127C78">
        <w:rPr>
          <w:rFonts w:ascii="Times New Roman" w:hAnsi="Times New Roman"/>
          <w:sz w:val="20"/>
          <w:szCs w:val="20"/>
        </w:rPr>
        <w:t xml:space="preserve"> T</w:t>
      </w:r>
      <w:r w:rsidR="00A00A77" w:rsidRPr="00127C78">
        <w:rPr>
          <w:rFonts w:ascii="Times New Roman" w:hAnsi="Times New Roman"/>
          <w:sz w:val="20"/>
          <w:szCs w:val="20"/>
        </w:rPr>
        <w:t>here was little evidence that the association</w:t>
      </w:r>
      <w:r w:rsidR="00492BE3" w:rsidRPr="00127C78">
        <w:rPr>
          <w:rFonts w:ascii="Times New Roman" w:hAnsi="Times New Roman"/>
          <w:sz w:val="20"/>
          <w:szCs w:val="20"/>
        </w:rPr>
        <w:t xml:space="preserve"> </w:t>
      </w:r>
      <w:r w:rsidR="00A00A77" w:rsidRPr="00127C78">
        <w:rPr>
          <w:rFonts w:ascii="Times New Roman" w:hAnsi="Times New Roman"/>
          <w:sz w:val="20"/>
          <w:szCs w:val="20"/>
        </w:rPr>
        <w:t>between risk and cake consumption differed according to translocation frequency.</w:t>
      </w:r>
      <w:bookmarkStart w:id="4" w:name="_GoBack"/>
      <w:bookmarkEnd w:id="4"/>
      <w:r w:rsidR="00A00A77" w:rsidRPr="00127C78">
        <w:rPr>
          <w:rFonts w:ascii="Times New Roman" w:hAnsi="Times New Roman"/>
          <w:sz w:val="20"/>
          <w:szCs w:val="20"/>
        </w:rPr>
        <w:t xml:space="preserve"> </w:t>
      </w:r>
      <w:r w:rsidR="00CC7EC1">
        <w:rPr>
          <w:rFonts w:ascii="Times New Roman" w:hAnsi="Times New Roman"/>
          <w:sz w:val="20"/>
          <w:szCs w:val="20"/>
        </w:rPr>
        <w:t xml:space="preserve">According to the </w:t>
      </w:r>
      <w:proofErr w:type="spellStart"/>
      <w:r w:rsidR="00CC7EC1">
        <w:rPr>
          <w:rFonts w:ascii="Times New Roman" w:hAnsi="Times New Roman"/>
          <w:sz w:val="20"/>
          <w:szCs w:val="20"/>
        </w:rPr>
        <w:t>loglinear</w:t>
      </w:r>
      <w:proofErr w:type="spellEnd"/>
      <w:r w:rsidR="00CC7EC1">
        <w:rPr>
          <w:rFonts w:ascii="Times New Roman" w:hAnsi="Times New Roman"/>
          <w:sz w:val="20"/>
          <w:szCs w:val="20"/>
        </w:rPr>
        <w:t xml:space="preserve"> model there was evidence of an interaction</w:t>
      </w:r>
      <w:r w:rsidR="008106C1">
        <w:rPr>
          <w:rFonts w:ascii="Times New Roman" w:hAnsi="Times New Roman"/>
          <w:sz w:val="20"/>
          <w:szCs w:val="20"/>
        </w:rPr>
        <w:t xml:space="preserve"> between the translocation with height (p=0.008) and with educational level (p=0.030) in the risk of FL, but there was no interaction with cake consumption (p=0.534). </w:t>
      </w:r>
      <w:r w:rsidR="006F5E24">
        <w:rPr>
          <w:rFonts w:ascii="Times New Roman" w:hAnsi="Times New Roman"/>
          <w:sz w:val="20"/>
          <w:szCs w:val="20"/>
        </w:rPr>
        <w:t>Similarly, there was there was an evidence of interaction between a high frequency with height (p=0.003)</w:t>
      </w:r>
      <w:r w:rsidR="000700AD">
        <w:rPr>
          <w:rFonts w:ascii="Times New Roman" w:hAnsi="Times New Roman"/>
          <w:sz w:val="20"/>
          <w:szCs w:val="20"/>
        </w:rPr>
        <w:t>, while for educational level it was borderline significant (p=0.061) and for cake consumption non-significant (p=0.163).</w:t>
      </w:r>
    </w:p>
    <w:p w14:paraId="00E1B244" w14:textId="5BFC9B01" w:rsidR="008A6CE7" w:rsidRPr="00127C78" w:rsidRDefault="00CC7EC1" w:rsidP="008A6CE7">
      <w:pPr>
        <w:spacing w:line="360" w:lineRule="auto"/>
        <w:jc w:val="both"/>
        <w:rPr>
          <w:rFonts w:ascii="Times New Roman" w:hAnsi="Times New Roman"/>
          <w:color w:val="000000"/>
          <w:sz w:val="20"/>
          <w:szCs w:val="20"/>
          <w:shd w:val="clear" w:color="auto" w:fill="FFFFFF"/>
        </w:rPr>
      </w:pPr>
      <w:r>
        <w:rPr>
          <w:rFonts w:ascii="Times New Roman" w:hAnsi="Times New Roman"/>
          <w:sz w:val="20"/>
          <w:szCs w:val="20"/>
        </w:rPr>
        <w:t xml:space="preserve"> </w:t>
      </w:r>
      <w:r w:rsidR="0008464A">
        <w:rPr>
          <w:rFonts w:ascii="Times New Roman" w:hAnsi="Times New Roman"/>
          <w:sz w:val="20"/>
          <w:szCs w:val="20"/>
        </w:rPr>
        <w:t>In all analyses a significance level of 5% was utilised, h</w:t>
      </w:r>
      <w:r w:rsidR="00A00A77" w:rsidRPr="00127C78">
        <w:rPr>
          <w:rFonts w:ascii="Times New Roman" w:hAnsi="Times New Roman"/>
          <w:sz w:val="20"/>
          <w:szCs w:val="20"/>
        </w:rPr>
        <w:t>owever i</w:t>
      </w:r>
      <w:r w:rsidR="00C74812" w:rsidRPr="00127C78">
        <w:rPr>
          <w:rFonts w:ascii="Times New Roman" w:hAnsi="Times New Roman"/>
          <w:sz w:val="20"/>
          <w:szCs w:val="20"/>
        </w:rPr>
        <w:t xml:space="preserve">t should be noted that if </w:t>
      </w:r>
      <w:r w:rsidR="00C74812" w:rsidRPr="00127C78">
        <w:rPr>
          <w:rFonts w:ascii="Times New Roman" w:hAnsi="Times New Roman"/>
          <w:color w:val="000000"/>
          <w:sz w:val="20"/>
          <w:szCs w:val="20"/>
          <w:shd w:val="clear" w:color="auto" w:fill="FFFFFF"/>
        </w:rPr>
        <w:t>multiple testing</w:t>
      </w:r>
      <w:r w:rsidR="00C154AC">
        <w:rPr>
          <w:rFonts w:ascii="Times New Roman" w:hAnsi="Times New Roman"/>
          <w:color w:val="000000"/>
          <w:sz w:val="20"/>
          <w:szCs w:val="20"/>
          <w:shd w:val="clear" w:color="auto" w:fill="FFFFFF"/>
        </w:rPr>
        <w:t xml:space="preserve"> were accounted for</w:t>
      </w:r>
      <w:r w:rsidR="00C74812" w:rsidRPr="00127C78">
        <w:rPr>
          <w:rFonts w:ascii="Times New Roman" w:hAnsi="Times New Roman"/>
          <w:color w:val="000000"/>
          <w:sz w:val="20"/>
          <w:szCs w:val="20"/>
          <w:shd w:val="clear" w:color="auto" w:fill="FFFFFF"/>
        </w:rPr>
        <w:t xml:space="preserve">, none of the reported associations would retain significance. </w:t>
      </w:r>
    </w:p>
    <w:p w14:paraId="6D807EE4" w14:textId="77777777" w:rsidR="003531C0" w:rsidRPr="00127C78" w:rsidRDefault="003531C0" w:rsidP="00A9534C">
      <w:pPr>
        <w:spacing w:line="360" w:lineRule="auto"/>
        <w:jc w:val="both"/>
        <w:rPr>
          <w:rFonts w:ascii="Times New Roman" w:hAnsi="Times New Roman"/>
          <w:b/>
          <w:sz w:val="20"/>
          <w:szCs w:val="20"/>
        </w:rPr>
      </w:pPr>
    </w:p>
    <w:p w14:paraId="7590E6C3" w14:textId="77777777" w:rsidR="003531C0" w:rsidRPr="00127C78" w:rsidRDefault="003531C0" w:rsidP="00A9534C">
      <w:pPr>
        <w:spacing w:line="360" w:lineRule="auto"/>
        <w:jc w:val="both"/>
        <w:rPr>
          <w:rFonts w:ascii="Times New Roman" w:hAnsi="Times New Roman"/>
          <w:b/>
          <w:sz w:val="20"/>
          <w:szCs w:val="20"/>
        </w:rPr>
      </w:pPr>
    </w:p>
    <w:p w14:paraId="52F1CED5" w14:textId="77777777" w:rsidR="003531C0" w:rsidRPr="00127C78" w:rsidRDefault="003531C0" w:rsidP="00A9534C">
      <w:pPr>
        <w:spacing w:line="360" w:lineRule="auto"/>
        <w:jc w:val="both"/>
        <w:rPr>
          <w:rFonts w:ascii="Times New Roman" w:hAnsi="Times New Roman"/>
          <w:b/>
          <w:sz w:val="20"/>
          <w:szCs w:val="20"/>
        </w:rPr>
      </w:pPr>
    </w:p>
    <w:p w14:paraId="2198B54C" w14:textId="77777777" w:rsidR="003531C0" w:rsidRPr="00127C78" w:rsidRDefault="003531C0" w:rsidP="00A9534C">
      <w:pPr>
        <w:spacing w:line="360" w:lineRule="auto"/>
        <w:jc w:val="both"/>
        <w:rPr>
          <w:rFonts w:ascii="Times New Roman" w:hAnsi="Times New Roman"/>
          <w:b/>
          <w:sz w:val="20"/>
          <w:szCs w:val="20"/>
        </w:rPr>
      </w:pPr>
    </w:p>
    <w:p w14:paraId="7A6FD802" w14:textId="77777777" w:rsidR="003531C0" w:rsidRPr="00127C78" w:rsidRDefault="003531C0" w:rsidP="00A9534C">
      <w:pPr>
        <w:spacing w:line="360" w:lineRule="auto"/>
        <w:jc w:val="both"/>
        <w:rPr>
          <w:rFonts w:ascii="Times New Roman" w:hAnsi="Times New Roman"/>
          <w:b/>
          <w:sz w:val="20"/>
          <w:szCs w:val="20"/>
        </w:rPr>
      </w:pPr>
    </w:p>
    <w:p w14:paraId="2FBEB5CB" w14:textId="77777777" w:rsidR="003531C0" w:rsidRPr="00127C78" w:rsidRDefault="003531C0" w:rsidP="00A9534C">
      <w:pPr>
        <w:spacing w:line="360" w:lineRule="auto"/>
        <w:jc w:val="both"/>
        <w:rPr>
          <w:rFonts w:ascii="Times New Roman" w:hAnsi="Times New Roman"/>
          <w:b/>
          <w:sz w:val="20"/>
          <w:szCs w:val="20"/>
        </w:rPr>
      </w:pPr>
    </w:p>
    <w:p w14:paraId="42510A55" w14:textId="77777777" w:rsidR="003531C0" w:rsidRPr="00127C78" w:rsidRDefault="003531C0" w:rsidP="00A9534C">
      <w:pPr>
        <w:spacing w:line="360" w:lineRule="auto"/>
        <w:jc w:val="both"/>
        <w:rPr>
          <w:rFonts w:ascii="Times New Roman" w:hAnsi="Times New Roman"/>
          <w:b/>
          <w:sz w:val="20"/>
          <w:szCs w:val="20"/>
        </w:rPr>
      </w:pPr>
    </w:p>
    <w:p w14:paraId="3A0633B3" w14:textId="77777777" w:rsidR="003531C0" w:rsidRPr="00127C78" w:rsidRDefault="003531C0" w:rsidP="00A9534C">
      <w:pPr>
        <w:spacing w:line="360" w:lineRule="auto"/>
        <w:jc w:val="both"/>
        <w:rPr>
          <w:rFonts w:ascii="Times New Roman" w:hAnsi="Times New Roman"/>
          <w:b/>
          <w:sz w:val="20"/>
          <w:szCs w:val="20"/>
        </w:rPr>
      </w:pPr>
    </w:p>
    <w:p w14:paraId="1AFA252F" w14:textId="77777777" w:rsidR="003531C0" w:rsidRPr="00127C78" w:rsidRDefault="003531C0" w:rsidP="00A9534C">
      <w:pPr>
        <w:spacing w:line="360" w:lineRule="auto"/>
        <w:jc w:val="both"/>
        <w:rPr>
          <w:rFonts w:ascii="Times New Roman" w:hAnsi="Times New Roman"/>
          <w:b/>
          <w:sz w:val="20"/>
          <w:szCs w:val="20"/>
        </w:rPr>
      </w:pPr>
    </w:p>
    <w:p w14:paraId="097136AC" w14:textId="77777777" w:rsidR="003531C0" w:rsidRPr="00127C78" w:rsidRDefault="003531C0" w:rsidP="00A9534C">
      <w:pPr>
        <w:spacing w:line="360" w:lineRule="auto"/>
        <w:jc w:val="both"/>
        <w:rPr>
          <w:rFonts w:ascii="Times New Roman" w:hAnsi="Times New Roman"/>
          <w:b/>
          <w:sz w:val="20"/>
          <w:szCs w:val="20"/>
        </w:rPr>
      </w:pPr>
    </w:p>
    <w:p w14:paraId="574B199C" w14:textId="77777777" w:rsidR="003531C0" w:rsidRPr="00127C78" w:rsidRDefault="003531C0" w:rsidP="00A9534C">
      <w:pPr>
        <w:spacing w:line="360" w:lineRule="auto"/>
        <w:jc w:val="both"/>
        <w:rPr>
          <w:rFonts w:ascii="Times New Roman" w:hAnsi="Times New Roman"/>
          <w:b/>
          <w:sz w:val="20"/>
          <w:szCs w:val="20"/>
        </w:rPr>
      </w:pPr>
    </w:p>
    <w:p w14:paraId="77224731" w14:textId="77777777" w:rsidR="003531C0" w:rsidRPr="00127C78" w:rsidRDefault="003531C0" w:rsidP="00A9534C">
      <w:pPr>
        <w:spacing w:line="360" w:lineRule="auto"/>
        <w:jc w:val="both"/>
        <w:rPr>
          <w:rFonts w:ascii="Times New Roman" w:hAnsi="Times New Roman"/>
          <w:b/>
          <w:sz w:val="20"/>
          <w:szCs w:val="20"/>
        </w:rPr>
      </w:pPr>
    </w:p>
    <w:p w14:paraId="7912149D" w14:textId="77777777" w:rsidR="006C6D84" w:rsidRPr="00127C78" w:rsidRDefault="006C6D84" w:rsidP="00A9534C">
      <w:pPr>
        <w:spacing w:line="360" w:lineRule="auto"/>
        <w:jc w:val="both"/>
        <w:rPr>
          <w:rFonts w:ascii="Times New Roman" w:hAnsi="Times New Roman"/>
          <w:b/>
          <w:sz w:val="20"/>
          <w:szCs w:val="20"/>
        </w:rPr>
      </w:pPr>
    </w:p>
    <w:p w14:paraId="45ADC7F1" w14:textId="77777777" w:rsidR="006C6D84" w:rsidRDefault="006C6D84" w:rsidP="00A9534C">
      <w:pPr>
        <w:spacing w:line="360" w:lineRule="auto"/>
        <w:jc w:val="both"/>
        <w:rPr>
          <w:rFonts w:ascii="Times New Roman" w:hAnsi="Times New Roman"/>
          <w:b/>
          <w:sz w:val="20"/>
          <w:szCs w:val="20"/>
        </w:rPr>
      </w:pPr>
    </w:p>
    <w:p w14:paraId="39C0D573" w14:textId="77777777" w:rsidR="003531C0" w:rsidRPr="00127C78" w:rsidRDefault="003531C0" w:rsidP="00A9534C">
      <w:pPr>
        <w:spacing w:line="360" w:lineRule="auto"/>
        <w:jc w:val="both"/>
        <w:rPr>
          <w:rFonts w:ascii="Times New Roman" w:hAnsi="Times New Roman"/>
          <w:b/>
          <w:sz w:val="20"/>
          <w:szCs w:val="20"/>
        </w:rPr>
      </w:pPr>
    </w:p>
    <w:p w14:paraId="494CBBDB" w14:textId="517A94ED" w:rsidR="008E1E5E" w:rsidRPr="00EE4018" w:rsidRDefault="003531C0" w:rsidP="00EE4018">
      <w:pPr>
        <w:pStyle w:val="Heading2"/>
        <w:rPr>
          <w:rFonts w:ascii="Times New Roman" w:hAnsi="Times New Roman"/>
          <w:sz w:val="20"/>
          <w:szCs w:val="20"/>
        </w:rPr>
      </w:pPr>
      <w:r w:rsidRPr="00127C78">
        <w:rPr>
          <w:rFonts w:ascii="Times New Roman" w:hAnsi="Times New Roman"/>
          <w:sz w:val="20"/>
          <w:szCs w:val="20"/>
        </w:rPr>
        <w:lastRenderedPageBreak/>
        <w:t xml:space="preserve">Discussion </w:t>
      </w:r>
    </w:p>
    <w:p w14:paraId="0DC41278" w14:textId="47F65ABF" w:rsidR="003531C0" w:rsidRPr="00127C78" w:rsidRDefault="003531C0" w:rsidP="0027478A">
      <w:pPr>
        <w:spacing w:line="360" w:lineRule="auto"/>
        <w:jc w:val="both"/>
        <w:rPr>
          <w:rFonts w:ascii="Times New Roman" w:hAnsi="Times New Roman"/>
          <w:b/>
          <w:bCs/>
          <w:color w:val="4F81BD"/>
          <w:sz w:val="20"/>
          <w:szCs w:val="20"/>
        </w:rPr>
      </w:pPr>
      <w:r w:rsidRPr="00127C78">
        <w:rPr>
          <w:rFonts w:ascii="Times New Roman" w:hAnsi="Times New Roman"/>
          <w:sz w:val="20"/>
          <w:szCs w:val="20"/>
        </w:rPr>
        <w:t xml:space="preserve">The identification of a committed precursor to FL development linked to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 translocation frequency may afford the possibility of translation into a clinically useful predictive biomarker</w:t>
      </w:r>
      <w:r w:rsidR="00E344C8" w:rsidRPr="00127C78">
        <w:rPr>
          <w:rFonts w:ascii="Times New Roman" w:hAnsi="Times New Roman"/>
          <w:sz w:val="20"/>
          <w:szCs w:val="20"/>
        </w:rPr>
        <w:t xml:space="preserve"> </w:t>
      </w:r>
      <w:r w:rsidR="00E344C8" w:rsidRPr="00127C78">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8" w:tooltip="Roulland, 2014 #8" w:history="1">
        <w:r w:rsidR="00A94F8B">
          <w:rPr>
            <w:rFonts w:ascii="Times New Roman" w:hAnsi="Times New Roman"/>
            <w:noProof/>
            <w:sz w:val="20"/>
            <w:szCs w:val="20"/>
          </w:rPr>
          <w:t>8</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xml:space="preserve">.  Yet the causes of this translocation and the factors which promote its clonal expansion remain unknown. In this study we explored lifestyle and dietary factors as possible initiators of the </w:t>
      </w:r>
      <w:proofErr w:type="gramStart"/>
      <w:r w:rsidRPr="00127C78">
        <w:rPr>
          <w:rFonts w:ascii="Times New Roman" w:hAnsi="Times New Roman"/>
          <w:sz w:val="20"/>
          <w:szCs w:val="20"/>
        </w:rPr>
        <w:t>t(</w:t>
      </w:r>
      <w:proofErr w:type="gramEnd"/>
      <w:r w:rsidRPr="00127C78">
        <w:rPr>
          <w:rFonts w:ascii="Times New Roman" w:hAnsi="Times New Roman"/>
          <w:sz w:val="20"/>
          <w:szCs w:val="20"/>
        </w:rPr>
        <w:t xml:space="preserve">14;18) translocation or its clonal expansion. Furthermore we considered whether the association between these factors and disease risk differed according to the </w:t>
      </w:r>
      <w:proofErr w:type="gramStart"/>
      <w:r w:rsidRPr="00127C78">
        <w:rPr>
          <w:rFonts w:ascii="Times New Roman" w:hAnsi="Times New Roman"/>
          <w:sz w:val="20"/>
          <w:szCs w:val="20"/>
        </w:rPr>
        <w:t>t(</w:t>
      </w:r>
      <w:proofErr w:type="gramEnd"/>
      <w:r w:rsidRPr="00127C78">
        <w:rPr>
          <w:rFonts w:ascii="Times New Roman" w:hAnsi="Times New Roman"/>
          <w:sz w:val="20"/>
          <w:szCs w:val="20"/>
        </w:rPr>
        <w:t xml:space="preserve">14;18) status of the cases, in order to provide </w:t>
      </w:r>
      <w:r w:rsidRPr="00127C78">
        <w:rPr>
          <w:rFonts w:ascii="Times New Roman" w:eastAsia="MS Mincho" w:hAnsi="Times New Roman"/>
          <w:sz w:val="20"/>
          <w:szCs w:val="20"/>
          <w:shd w:val="clear" w:color="auto" w:fill="FFFFFF"/>
          <w:lang w:val="en-US" w:eastAsia="fr-FR"/>
        </w:rPr>
        <w:t>further inferences on this novel predictive biomarker</w:t>
      </w:r>
      <w:r w:rsidRPr="00127C78">
        <w:rPr>
          <w:rFonts w:ascii="Times New Roman" w:hAnsi="Times New Roman"/>
          <w:sz w:val="20"/>
          <w:szCs w:val="20"/>
        </w:rPr>
        <w:t xml:space="preserve">. </w:t>
      </w:r>
    </w:p>
    <w:p w14:paraId="205FD8C1" w14:textId="2E9F6112" w:rsidR="0075519F" w:rsidRDefault="003531C0" w:rsidP="00FF5DF4">
      <w:pPr>
        <w:spacing w:line="360" w:lineRule="auto"/>
        <w:jc w:val="both"/>
        <w:rPr>
          <w:rFonts w:ascii="Times New Roman" w:hAnsi="Times New Roman"/>
          <w:sz w:val="20"/>
          <w:szCs w:val="20"/>
        </w:rPr>
      </w:pPr>
      <w:r w:rsidRPr="00127C78">
        <w:rPr>
          <w:rFonts w:ascii="Times New Roman" w:hAnsi="Times New Roman"/>
          <w:sz w:val="20"/>
          <w:szCs w:val="20"/>
        </w:rPr>
        <w:t xml:space="preserve">The prevalence of </w:t>
      </w:r>
      <w:proofErr w:type="gramStart"/>
      <w:r w:rsidRPr="00127C78">
        <w:rPr>
          <w:rFonts w:ascii="Times New Roman" w:hAnsi="Times New Roman"/>
          <w:sz w:val="20"/>
          <w:szCs w:val="20"/>
        </w:rPr>
        <w:t>t(</w:t>
      </w:r>
      <w:proofErr w:type="gramEnd"/>
      <w:r w:rsidRPr="00127C78">
        <w:rPr>
          <w:rFonts w:ascii="Times New Roman" w:hAnsi="Times New Roman"/>
          <w:sz w:val="20"/>
          <w:szCs w:val="20"/>
        </w:rPr>
        <w:t>14;18)</w:t>
      </w:r>
      <w:r w:rsidRPr="00127C78">
        <w:rPr>
          <w:rFonts w:ascii="Times New Roman" w:hAnsi="Times New Roman"/>
          <w:sz w:val="20"/>
          <w:szCs w:val="20"/>
          <w:vertAlign w:val="superscript"/>
        </w:rPr>
        <w:t>+</w:t>
      </w:r>
      <w:r w:rsidRPr="00127C78">
        <w:rPr>
          <w:rFonts w:ascii="Times New Roman" w:hAnsi="Times New Roman"/>
          <w:sz w:val="20"/>
          <w:szCs w:val="20"/>
        </w:rPr>
        <w:t xml:space="preserve"> individuals among the </w:t>
      </w:r>
      <w:r w:rsidR="004A7237" w:rsidRPr="00127C78">
        <w:rPr>
          <w:rFonts w:ascii="Times New Roman" w:hAnsi="Times New Roman"/>
          <w:sz w:val="20"/>
          <w:szCs w:val="20"/>
        </w:rPr>
        <w:t xml:space="preserve">incident FL </w:t>
      </w:r>
      <w:r w:rsidRPr="00127C78">
        <w:rPr>
          <w:rFonts w:ascii="Times New Roman" w:hAnsi="Times New Roman"/>
          <w:sz w:val="20"/>
          <w:szCs w:val="20"/>
        </w:rPr>
        <w:t>cases</w:t>
      </w:r>
      <w:r w:rsidR="004A7237" w:rsidRPr="00127C78">
        <w:rPr>
          <w:rFonts w:ascii="Times New Roman" w:hAnsi="Times New Roman"/>
          <w:sz w:val="20"/>
          <w:szCs w:val="20"/>
        </w:rPr>
        <w:t xml:space="preserve"> was 59%,</w:t>
      </w:r>
      <w:r w:rsidR="004C064C" w:rsidRPr="00127C78">
        <w:rPr>
          <w:rFonts w:ascii="Times New Roman" w:hAnsi="Times New Roman"/>
          <w:sz w:val="20"/>
          <w:szCs w:val="20"/>
        </w:rPr>
        <w:t xml:space="preserve"> and the prevalence of t(14;18)</w:t>
      </w:r>
      <w:r w:rsidR="004C064C" w:rsidRPr="00127C78">
        <w:rPr>
          <w:rFonts w:ascii="Times New Roman" w:hAnsi="Times New Roman"/>
          <w:sz w:val="20"/>
          <w:szCs w:val="20"/>
          <w:vertAlign w:val="superscript"/>
        </w:rPr>
        <w:t>HF</w:t>
      </w:r>
      <w:r w:rsidR="004C064C" w:rsidRPr="00127C78">
        <w:rPr>
          <w:rFonts w:ascii="Times New Roman" w:hAnsi="Times New Roman"/>
          <w:sz w:val="20"/>
          <w:szCs w:val="20"/>
        </w:rPr>
        <w:t xml:space="preserve"> was 22%, </w:t>
      </w:r>
      <w:r w:rsidR="004A7237" w:rsidRPr="00127C78">
        <w:rPr>
          <w:rFonts w:ascii="Times New Roman" w:hAnsi="Times New Roman"/>
          <w:sz w:val="20"/>
          <w:szCs w:val="20"/>
        </w:rPr>
        <w:t>w</w:t>
      </w:r>
      <w:r w:rsidR="004C064C" w:rsidRPr="00127C78">
        <w:rPr>
          <w:rFonts w:ascii="Times New Roman" w:hAnsi="Times New Roman"/>
          <w:sz w:val="20"/>
          <w:szCs w:val="20"/>
        </w:rPr>
        <w:t>h</w:t>
      </w:r>
      <w:r w:rsidR="004A7237" w:rsidRPr="00127C78">
        <w:rPr>
          <w:rFonts w:ascii="Times New Roman" w:hAnsi="Times New Roman"/>
          <w:sz w:val="20"/>
          <w:szCs w:val="20"/>
        </w:rPr>
        <w:t>ile</w:t>
      </w:r>
      <w:r w:rsidR="004C064C" w:rsidRPr="00127C78">
        <w:rPr>
          <w:rFonts w:ascii="Times New Roman" w:hAnsi="Times New Roman"/>
          <w:sz w:val="20"/>
          <w:szCs w:val="20"/>
        </w:rPr>
        <w:t xml:space="preserve"> among controls it was only 29% and</w:t>
      </w:r>
      <w:r w:rsidR="004A7237" w:rsidRPr="00127C78">
        <w:rPr>
          <w:rFonts w:ascii="Times New Roman" w:hAnsi="Times New Roman"/>
          <w:sz w:val="20"/>
          <w:szCs w:val="20"/>
        </w:rPr>
        <w:t xml:space="preserve"> </w:t>
      </w:r>
      <w:r w:rsidR="004C064C" w:rsidRPr="00127C78">
        <w:rPr>
          <w:rFonts w:ascii="Times New Roman" w:hAnsi="Times New Roman"/>
          <w:sz w:val="20"/>
          <w:szCs w:val="20"/>
        </w:rPr>
        <w:t xml:space="preserve">2% respectively. </w:t>
      </w:r>
      <w:r w:rsidRPr="00127C78">
        <w:rPr>
          <w:rFonts w:ascii="Times New Roman" w:hAnsi="Times New Roman"/>
          <w:sz w:val="20"/>
          <w:szCs w:val="20"/>
        </w:rPr>
        <w:t xml:space="preserve"> A taller height and a higher level of formal education (as a proxy for </w:t>
      </w:r>
      <w:r w:rsidR="00330F44" w:rsidRPr="00127C78">
        <w:rPr>
          <w:rFonts w:ascii="Times New Roman" w:hAnsi="Times New Roman"/>
          <w:sz w:val="20"/>
          <w:szCs w:val="20"/>
        </w:rPr>
        <w:t>socioeconomic status</w:t>
      </w:r>
      <w:r w:rsidR="007118E4" w:rsidRPr="00127C78">
        <w:rPr>
          <w:rFonts w:ascii="Times New Roman" w:hAnsi="Times New Roman"/>
          <w:sz w:val="20"/>
          <w:szCs w:val="20"/>
        </w:rPr>
        <w:t xml:space="preserve"> (SES)</w:t>
      </w:r>
      <w:r w:rsidRPr="00127C78">
        <w:rPr>
          <w:rFonts w:ascii="Times New Roman" w:hAnsi="Times New Roman"/>
          <w:sz w:val="20"/>
          <w:szCs w:val="20"/>
        </w:rPr>
        <w:t>) were significantly associated with a greater prevalence</w:t>
      </w:r>
      <w:r w:rsidR="004C064C" w:rsidRPr="00127C78">
        <w:rPr>
          <w:rFonts w:ascii="Times New Roman" w:hAnsi="Times New Roman"/>
          <w:sz w:val="20"/>
          <w:szCs w:val="20"/>
        </w:rPr>
        <w:t xml:space="preserve"> </w:t>
      </w:r>
      <w:r w:rsidRPr="00127C78">
        <w:rPr>
          <w:rFonts w:ascii="Times New Roman" w:hAnsi="Times New Roman"/>
          <w:sz w:val="20"/>
          <w:szCs w:val="20"/>
        </w:rPr>
        <w:t xml:space="preserve">of the translocation in the cases, but not in controls. </w:t>
      </w:r>
      <w:r w:rsidR="004C064C" w:rsidRPr="00127C78">
        <w:rPr>
          <w:rFonts w:ascii="Times New Roman" w:hAnsi="Times New Roman"/>
          <w:sz w:val="20"/>
          <w:szCs w:val="20"/>
        </w:rPr>
        <w:t xml:space="preserve">Similarly an inverse </w:t>
      </w:r>
      <w:r w:rsidR="003C3728" w:rsidRPr="00127C78">
        <w:rPr>
          <w:rFonts w:ascii="Times New Roman" w:hAnsi="Times New Roman"/>
          <w:sz w:val="20"/>
          <w:szCs w:val="20"/>
        </w:rPr>
        <w:t>association</w:t>
      </w:r>
      <w:r w:rsidR="004C064C" w:rsidRPr="00127C78">
        <w:rPr>
          <w:rFonts w:ascii="Times New Roman" w:hAnsi="Times New Roman"/>
          <w:sz w:val="20"/>
          <w:szCs w:val="20"/>
        </w:rPr>
        <w:t xml:space="preserve"> with fruit consumption was evident only among the cases. </w:t>
      </w:r>
      <w:r w:rsidRPr="00127C78">
        <w:rPr>
          <w:rFonts w:ascii="Times New Roman" w:hAnsi="Times New Roman"/>
          <w:sz w:val="20"/>
          <w:szCs w:val="20"/>
        </w:rPr>
        <w:t>Taller case</w:t>
      </w:r>
      <w:r w:rsidR="00194574" w:rsidRPr="00127C78">
        <w:rPr>
          <w:rFonts w:ascii="Times New Roman" w:hAnsi="Times New Roman"/>
          <w:sz w:val="20"/>
          <w:szCs w:val="20"/>
        </w:rPr>
        <w:t>s</w:t>
      </w:r>
      <w:r w:rsidRPr="00127C78">
        <w:rPr>
          <w:rFonts w:ascii="Times New Roman" w:hAnsi="Times New Roman"/>
          <w:sz w:val="20"/>
          <w:szCs w:val="20"/>
        </w:rPr>
        <w:t xml:space="preserve"> also displayed significantly increased frequencies of circulating </w:t>
      </w:r>
      <w:proofErr w:type="spellStart"/>
      <w:r w:rsidRPr="00127C78">
        <w:rPr>
          <w:rFonts w:ascii="Times New Roman" w:hAnsi="Times New Roman"/>
          <w:sz w:val="20"/>
          <w:szCs w:val="20"/>
        </w:rPr>
        <w:t>translocated</w:t>
      </w:r>
      <w:proofErr w:type="spellEnd"/>
      <w:r w:rsidRPr="00127C78">
        <w:rPr>
          <w:rFonts w:ascii="Times New Roman" w:hAnsi="Times New Roman"/>
          <w:sz w:val="20"/>
          <w:szCs w:val="20"/>
        </w:rPr>
        <w:t xml:space="preserve"> cells, and were more likely to be t(14;18)</w:t>
      </w:r>
      <w:r w:rsidRPr="00127C78">
        <w:rPr>
          <w:rFonts w:ascii="Times New Roman" w:hAnsi="Times New Roman"/>
          <w:sz w:val="20"/>
          <w:szCs w:val="20"/>
          <w:vertAlign w:val="superscript"/>
        </w:rPr>
        <w:t>HF</w:t>
      </w:r>
      <w:r w:rsidRPr="00127C78">
        <w:rPr>
          <w:rFonts w:ascii="Times New Roman" w:hAnsi="Times New Roman"/>
          <w:sz w:val="20"/>
          <w:szCs w:val="20"/>
        </w:rPr>
        <w:t>. Additionally a large number of dietary variables showed significant associations for both prevalence and frequency among the controls</w:t>
      </w:r>
      <w:r w:rsidR="003C3728" w:rsidRPr="00127C78">
        <w:rPr>
          <w:rFonts w:ascii="Times New Roman" w:hAnsi="Times New Roman"/>
          <w:sz w:val="20"/>
          <w:szCs w:val="20"/>
        </w:rPr>
        <w:t>. N</w:t>
      </w:r>
      <w:r w:rsidR="004C064C" w:rsidRPr="00127C78">
        <w:rPr>
          <w:rFonts w:ascii="Times New Roman" w:hAnsi="Times New Roman"/>
          <w:sz w:val="20"/>
          <w:szCs w:val="20"/>
        </w:rPr>
        <w:t>o associations were common between the two populations</w:t>
      </w:r>
      <w:r w:rsidR="003C3728" w:rsidRPr="00127C78">
        <w:rPr>
          <w:rFonts w:ascii="Times New Roman" w:hAnsi="Times New Roman"/>
          <w:sz w:val="20"/>
          <w:szCs w:val="20"/>
        </w:rPr>
        <w:t>, and this remained true when a stepwise model was run to account for potential correlation between the variables</w:t>
      </w:r>
      <w:r w:rsidR="00A1473C">
        <w:rPr>
          <w:rFonts w:ascii="Times New Roman" w:hAnsi="Times New Roman"/>
          <w:sz w:val="20"/>
          <w:szCs w:val="20"/>
        </w:rPr>
        <w:t>.</w:t>
      </w:r>
    </w:p>
    <w:p w14:paraId="1DC8778F" w14:textId="364553A0" w:rsidR="00A1473C" w:rsidRPr="00127C78" w:rsidRDefault="00A1473C" w:rsidP="00FF5DF4">
      <w:pPr>
        <w:spacing w:line="360" w:lineRule="auto"/>
        <w:jc w:val="both"/>
        <w:rPr>
          <w:rFonts w:ascii="Times New Roman" w:hAnsi="Times New Roman"/>
          <w:sz w:val="20"/>
          <w:szCs w:val="20"/>
        </w:rPr>
      </w:pPr>
      <w:r>
        <w:rPr>
          <w:rFonts w:ascii="Times New Roman" w:hAnsi="Times New Roman"/>
          <w:sz w:val="20"/>
          <w:szCs w:val="20"/>
        </w:rPr>
        <w:t xml:space="preserve">Among those variables associated with translocation prevalence in controls, thiamine </w:t>
      </w:r>
      <w:r w:rsidR="006E66A5">
        <w:rPr>
          <w:rFonts w:ascii="Times New Roman" w:hAnsi="Times New Roman"/>
          <w:sz w:val="20"/>
          <w:szCs w:val="20"/>
        </w:rPr>
        <w:t xml:space="preserve">and folate both play a role in </w:t>
      </w:r>
      <w:r w:rsidRPr="00127C78">
        <w:rPr>
          <w:rFonts w:ascii="Times New Roman" w:hAnsi="Times New Roman"/>
          <w:sz w:val="20"/>
          <w:szCs w:val="20"/>
        </w:rPr>
        <w:t>the one-carbon metabolism and thereby impact</w:t>
      </w:r>
      <w:r>
        <w:rPr>
          <w:rFonts w:ascii="Times New Roman" w:hAnsi="Times New Roman"/>
          <w:sz w:val="20"/>
          <w:szCs w:val="20"/>
        </w:rPr>
        <w:t xml:space="preserve"> </w:t>
      </w:r>
      <w:r w:rsidRPr="00127C78">
        <w:rPr>
          <w:rFonts w:ascii="Times New Roman" w:hAnsi="Times New Roman"/>
          <w:sz w:val="20"/>
          <w:szCs w:val="20"/>
        </w:rPr>
        <w:t>epigenetic pathways. Given the importance of epigenetic processes in the regulation of genomic</w:t>
      </w:r>
      <w:r>
        <w:rPr>
          <w:rFonts w:ascii="Times New Roman" w:hAnsi="Times New Roman"/>
          <w:sz w:val="20"/>
          <w:szCs w:val="20"/>
        </w:rPr>
        <w:t xml:space="preserve"> integrity and stability, these </w:t>
      </w:r>
      <w:r w:rsidRPr="00127C78">
        <w:rPr>
          <w:rFonts w:ascii="Times New Roman" w:hAnsi="Times New Roman"/>
          <w:sz w:val="20"/>
          <w:szCs w:val="20"/>
        </w:rPr>
        <w:t>associations might be worth further co</w:t>
      </w:r>
      <w:r w:rsidR="006E66A5">
        <w:rPr>
          <w:rFonts w:ascii="Times New Roman" w:hAnsi="Times New Roman"/>
          <w:sz w:val="20"/>
          <w:szCs w:val="20"/>
        </w:rPr>
        <w:t xml:space="preserve">nsideration. </w:t>
      </w:r>
      <w:r w:rsidRPr="00127C78">
        <w:rPr>
          <w:rFonts w:ascii="Times New Roman" w:hAnsi="Times New Roman"/>
          <w:sz w:val="20"/>
          <w:szCs w:val="20"/>
        </w:rPr>
        <w:t xml:space="preserve">The lack of association of these factors with </w:t>
      </w:r>
      <w:r>
        <w:rPr>
          <w:rFonts w:ascii="Times New Roman" w:hAnsi="Times New Roman"/>
          <w:sz w:val="20"/>
          <w:szCs w:val="20"/>
        </w:rPr>
        <w:t>prevalence</w:t>
      </w:r>
      <w:r w:rsidRPr="00127C78">
        <w:rPr>
          <w:rFonts w:ascii="Times New Roman" w:hAnsi="Times New Roman"/>
          <w:sz w:val="20"/>
          <w:szCs w:val="20"/>
        </w:rPr>
        <w:t xml:space="preserve"> among cases </w:t>
      </w:r>
      <w:r>
        <w:rPr>
          <w:rFonts w:ascii="Times New Roman" w:hAnsi="Times New Roman"/>
          <w:sz w:val="20"/>
          <w:szCs w:val="20"/>
        </w:rPr>
        <w:t>could</w:t>
      </w:r>
      <w:r w:rsidRPr="00127C78">
        <w:rPr>
          <w:rFonts w:ascii="Times New Roman" w:hAnsi="Times New Roman"/>
          <w:sz w:val="20"/>
          <w:szCs w:val="20"/>
        </w:rPr>
        <w:t xml:space="preserve"> be explained by impaired epigenetic signalling in the pathogenesis of some hematopoietic cancers, including FL</w:t>
      </w:r>
      <w:r>
        <w:rPr>
          <w:rFonts w:ascii="Times New Roman" w:hAnsi="Times New Roman"/>
          <w:sz w:val="20"/>
          <w:szCs w:val="20"/>
        </w:rPr>
        <w:t xml:space="preserve"> </w:t>
      </w:r>
      <w:r>
        <w:rPr>
          <w:rFonts w:ascii="Times New Roman" w:hAnsi="Times New Roman"/>
          <w:sz w:val="20"/>
          <w:szCs w:val="20"/>
        </w:rPr>
        <w:fldChar w:fldCharType="begin">
          <w:fldData xml:space="preserve">PEVuZE5vdGU+PENpdGU+PEF1dGhvcj5QYXNxdWFsdWNjaTwvQXV0aG9yPjxZZWFyPjIwMTE8L1ll
YXI+PFJlY051bT4yMDwvUmVjTnVtPjxEaXNwbGF5VGV4dD4oMjAtMjIpPC9EaXNwbGF5VGV4dD48
cmVjb3JkPjxyZWMtbnVtYmVyPjIwPC9yZWMtbnVtYmVyPjxmb3JlaWduLWtleXM+PGtleSBhcHA9
IkVOIiBkYi1pZD0idnNyd3NwdnNiNTI1dGVlMnNlOXY5d3JuZnZ0OWR3cDkydjJwIiB0aW1lc3Rh
bXA9IjE0NDE4OTQyNzEiPjIwPC9rZXk+PC9mb3JlaWduLWtleXM+PHJlZi10eXBlIG5hbWU9Ikpv
dXJuYWwgQXJ0aWNsZSI+MTc8L3JlZi10eXBlPjxjb250cmlidXRvcnM+PGF1dGhvcnM+PGF1dGhv
cj5QYXNxdWFsdWNjaSwgTGF1cmE8L2F1dGhvcj48YXV0aG9yPkRvbWluZ3Vlei1Tb2xhLCBEYXZp
ZDwvYXV0aG9yPjxhdXRob3I+Q2hpYXJlbnphLCBBbm5hbGlzYTwvYXV0aG9yPjxhdXRob3I+RmFi
YnJpLCBHaXVsaWE8L2F1dGhvcj48YXV0aG9yPkdydW5uLCBBZGluYTwvYXV0aG9yPjxhdXRob3I+
VHJpZm9ub3YsIFZsYWRpbWlyPC9hdXRob3I+PGF1dGhvcj5LYXNwZXIsIExhd3J5biBILjwvYXV0
aG9yPjxhdXRob3I+TGVyYWNoLCBTdGVwaGFuaWU8L2F1dGhvcj48YXV0aG9yPlRhbmcsIEhvbmd5
YW48L2F1dGhvcj48YXV0aG9yPk1hLCBKaW5nPC9hdXRob3I+PGF1dGhvcj5Sb3NzaSwgRGF2aWRl
PC9hdXRob3I+PGF1dGhvcj5DaGFkYnVybiwgQS48L2F1dGhvcj48YXV0aG9yPk11cnR5LCBWdW5k
YXZhbGxpIFYuPC9hdXRob3I+PGF1dGhvcj5NdWxsaWdoYW4sIENoYXJsZXMgRy48L2F1dGhvcj48
YXV0aG9yPkdhaWRhbm8sIEdpYW5sdWNhPC9hdXRob3I+PGF1dGhvcj5SYWJhZGFuLCBSYXVsPC9h
dXRob3I+PGF1dGhvcj5CcmluZGxlLCBQYXVsIEsuPC9hdXRob3I+PGF1dGhvcj5EYWxsYS1GYXZl
cmEsIFJpY2NhcmRvPC9hdXRob3I+PC9hdXRob3JzPjwvY29udHJpYnV0b3JzPjx0aXRsZXM+PHRp
dGxlPkluYWN0aXZhdGluZyBtdXRhdGlvbnMgb2YgYWNldHlsdHJhbnNmZXJhc2UgZ2VuZXMgaW4g
Qi1jZWxsIGx5bXBob21hPC90aXRsZT48c2Vjb25kYXJ5LXRpdGxlPk5hdHVyZTwvc2Vjb25kYXJ5
LXRpdGxlPjwvdGl0bGVzPjxwZXJpb2RpY2FsPjxmdWxsLXRpdGxlPk5hdHVyZTwvZnVsbC10aXRs
ZT48L3BlcmlvZGljYWw+PHBhZ2VzPjE4OS0xOTU8L3BhZ2VzPjx2b2x1bWU+NDcxPC92b2x1bWU+
PG51bWJlcj43MzM3PC9udW1iZXI+PGRhdGVzPjx5ZWFyPjIwMTE8L3llYXI+PC9kYXRlcz48aXNi
bj4wMDI4LTA4MzYmI3hEOzE0NzYtNDY4NzwvaXNibj48YWNjZXNzaW9uLW51bT5QTUMzMjcxNDQx
PC9hY2Nlc3Npb24tbnVtPjx1cmxzPjxyZWxhdGVkLXVybHM+PHVybD5odHRwOi8vd3d3Lm5jYmku
bmxtLm5paC5nb3YvcG1jL2FydGljbGVzL1BNQzMyNzE0NDEvPC91cmw+PC9yZWxhdGVkLXVybHM+
PC91cmxzPjxlbGVjdHJvbmljLXJlc291cmNlLW51bT4xMC4xMDM4L25hdHVyZTA5NzMwPC9lbGVj
dHJvbmljLXJlc291cmNlLW51bT48cmVtb3RlLWRhdGFiYXNlLW5hbWU+UG1jPC9yZW1vdGUtZGF0
YWJhc2UtbmFtZT48L3JlY29yZD48L0NpdGU+PENpdGU+PEF1dGhvcj5TaGFrbm92aWNoPC9BdXRo
b3I+PFllYXI+MjAxMTwvWWVhcj48UmVjTnVtPjIxPC9SZWNOdW0+PHJlY29yZD48cmVjLW51bWJl
cj4yMTwvcmVjLW51bWJlcj48Zm9yZWlnbi1rZXlzPjxrZXkgYXBwPSJFTiIgZGItaWQ9InZzcndz
cHZzYjUyNXRlZTJzZTl2OXdybmZ2dDlkd3A5MnYycCIgdGltZXN0YW1wPSIxNDQxODk0MjcxIj4y
MTwva2V5PjwvZm9yZWlnbi1rZXlzPjxyZWYtdHlwZSBuYW1lPSJKb3VybmFsIEFydGljbGUiPjE3
PC9yZWYtdHlwZT48Y29udHJpYnV0b3JzPjxhdXRob3JzPjxhdXRob3I+U2hha25vdmljaCwgUml0
YTwvYXV0aG9yPjxhdXRob3I+TWVsbmljaywgQXJpPC9hdXRob3I+PC9hdXRob3JzPjwvY29udHJp
YnV0b3JzPjx0aXRsZXM+PHRpdGxlPkVwaWdlbmV0aWNzIGFuZCBCLWNlbGwgTHltcGhvbWE8L3Rp
dGxlPjxzZWNvbmRhcnktdGl0bGU+Q3VycmVudCBPcGluaW9uIGluIEhlbWF0b2xvZ3k8L3NlY29u
ZGFyeS10aXRsZT48L3RpdGxlcz48cGVyaW9kaWNhbD48ZnVsbC10aXRsZT5DdXJyZW50IE9waW5p
b24gaW4gSGVtYXRvbG9neTwvZnVsbC10aXRsZT48L3BlcmlvZGljYWw+PHBhZ2VzPjI5My0yOTk8
L3BhZ2VzPjx2b2x1bWU+MTg8L3ZvbHVtZT48bnVtYmVyPjQ8L251bWJlcj48ZGF0ZXM+PHllYXI+
MjAxMTwveWVhcj48L2RhdGVzPjxpc2JuPjEwNjUtNjI1MSYjeEQ7MTUzMS03MDQ4PC9pc2JuPjxh
Y2Nlc3Npb24tbnVtPlBNQzMyNjAwODE8L2FjY2Vzc2lvbi1udW0+PHVybHM+PHJlbGF0ZWQtdXJs
cz48dXJsPmh0dHA6Ly93d3cubmNiaS5ubG0ubmloLmdvdi9wbWMvYXJ0aWNsZXMvUE1DMzI2MDA4
MS88L3VybD48L3JlbGF0ZWQtdXJscz48L3VybHM+PGVsZWN0cm9uaWMtcmVzb3VyY2UtbnVtPjEw
LjEwOTcvTU9ILjBiMDEzZTMyODM0Nzg4Y2Y8L2VsZWN0cm9uaWMtcmVzb3VyY2UtbnVtPjxyZW1v
dGUtZGF0YWJhc2UtbmFtZT5QbWM8L3JlbW90ZS1kYXRhYmFzZS1uYW1lPjwvcmVjb3JkPjwvQ2l0
ZT48Q2l0ZT48QXV0aG9yPk9rb3N1bjwvQXV0aG9yPjxZZWFyPjIwMTQ8L1llYXI+PFJlY051bT4y
MjwvUmVjTnVtPjxyZWNvcmQ+PHJlYy1udW1iZXI+MjI8L3JlYy1udW1iZXI+PGZvcmVpZ24ta2V5
cz48a2V5IGFwcD0iRU4iIGRiLWlkPSJ2c3J3c3B2c2I1MjV0ZWUyc2U5djl3cm5mdnQ5ZHdwOTJ2
MnAiIHRpbWVzdGFtcD0iMTQ0MTg5NDI3MSI+MjI8L2tleT48L2ZvcmVpZ24ta2V5cz48cmVmLXR5
cGUgbmFtZT0iSm91cm5hbCBBcnRpY2xlIj4xNzwvcmVmLXR5cGU+PGNvbnRyaWJ1dG9ycz48YXV0
aG9ycz48YXV0aG9yPk9rb3N1biwgSmVzc2ljYTwvYXV0aG9yPjxhdXRob3I+QsO2ZMO2ciwgQ3Nh
YmE8L2F1dGhvcj48YXV0aG9yPldhbmcsIEp1bjwvYXV0aG9yPjxhdXRob3I+QXJhZiwgU2hhbXph
aDwvYXV0aG9yPjxhdXRob3I+WWFuZywgQ2hlbmctWXVhbjwvYXV0aG9yPjxhdXRob3I+UGFuLCBD
aGVueWk8L2F1dGhvcj48YXV0aG9yPkJvbGxlciwgU8O2cmVuPC9hdXRob3I+PGF1dGhvcj5DaXR0
YXJvLCBEYXZpZGU8L2F1dGhvcj48YXV0aG9yPkJvemVrLCBNb25pa2E8L2F1dGhvcj48YXV0aG9y
PklxYmFsLCBTYW1lZW5hPC9hdXRob3I+PGF1dGhvcj5NYXR0aGV3cywgSmFuZXQ8L2F1dGhvcj48
YXV0aG9yPldyZW5jaCwgRGF2aWQ8L2F1dGhvcj48YXV0aG9yPk1hcnplYywgSmFjZWs8L2F1dGhv
cj48YXV0aG9yPlRhd2FuYSwgS2lyYW48L2F1dGhvcj48YXV0aG9yPlBvcG92LCBOaWtvbGF5PC9h
dXRob3I+PGF1dGhvcj5P4oCZUmlhaW4sIENpYXJhbjwvYXV0aG9yPjxhdXRob3I+T+KAmVNoZWEs
IERlcnZpbGxlPC9hdXRob3I+PGF1dGhvcj5DYXJsb3R0aSwgRW1hbnVlbGE8L2F1dGhvcj48YXV0
aG9yPkRhdmllcywgQW5kcmV3PC9hdXRob3I+PGF1dGhvcj5MYXdyaWUsIENoYXJsZXMgSC48L2F1
dGhvcj48YXV0aG9yPk1hdG9sY3N5LCBBbmRyYXM8L2F1dGhvcj48YXV0aG9yPkNhbGFtaW5pY2ks
IE1hcmlhPC9hdXRob3I+PGF1dGhvcj5Ob3J0b24sIEFuZHJldzwvYXV0aG9yPjxhdXRob3I+Qnll
cnMsIFJpY2hhcmQgSi48L2F1dGhvcj48YXV0aG9yPk1laW4sIENoYXJsZXM8L2F1dGhvcj48YXV0
aG9yPlN0dXBrYSwgRWxpYTwvYXV0aG9yPjxhdXRob3I+TGlzdGVyLCBULiBBbmRyZXc8L2F1dGhv
cj48YXV0aG9yPkxlbnosIEdlb3JnPC9hdXRob3I+PGF1dGhvcj5Nb250b3RvLCBTaWx2aWE8L2F1
dGhvcj48YXV0aG9yPkdyaWJiZW4sIEpvaG4gRy48L2F1dGhvcj48YXV0aG9yPkZhbiwgWXVob25n
PC9hdXRob3I+PGF1dGhvcj5Hcm9zc2NoZWRsLCBSdWRvbGY8L2F1dGhvcj48YXV0aG9yPkNoZWxh
bGEsIENsYXVkZTwvYXV0aG9yPjxhdXRob3I+Rml0emdpYmJvbiwgSnVkZTwvYXV0aG9yPjwvYXV0
aG9ycz48L2NvbnRyaWJ1dG9ycz48dGl0bGVzPjx0aXRsZT5JbnRlZ3JhdGVkIGdlbm9taWMgYW5h
bHlzaXMgaWRlbnRpZmllcyByZWN1cnJlbnQgbXV0YXRpb25zIGFuZCBldm9sdXRpb24gcGF0dGVy
bnMgZHJpdmluZyB0aGUgaW5pdGlhdGlvbiBhbmQgcHJvZ3Jlc3Npb24gb2YgZm9sbGljdWxhciBs
eW1waG9tYTwvdGl0bGU+PHNlY29uZGFyeS10aXRsZT5OYXR1cmUgZ2VuZXRpY3M8L3NlY29uZGFy
eS10aXRsZT48L3RpdGxlcz48cGVyaW9kaWNhbD48ZnVsbC10aXRsZT5OYXR1cmUgZ2VuZXRpY3M8
L2Z1bGwtdGl0bGU+PC9wZXJpb2RpY2FsPjxwYWdlcz4xNzYtMTgxPC9wYWdlcz48dm9sdW1lPjQ2
PC92b2x1bWU+PG51bWJlcj4yPC9udW1iZXI+PGRhdGVzPjx5ZWFyPjIwMTQ8L3llYXI+PC9kYXRl
cz48aXNibj4xMDYxLTQwMzYmI3hEOzE1NDYtMTcxODwvaXNibj48YWNjZXNzaW9uLW51bT5QTUMz
OTA3MjcxPC9hY2Nlc3Npb24tbnVtPjx1cmxzPjxyZWxhdGVkLXVybHM+PHVybD5odHRwOi8vd3d3
Lm5jYmkubmxtLm5paC5nb3YvcG1jL2FydGljbGVzL1BNQzM5MDcyNzEvPC91cmw+PC9yZWxhdGVk
LXVybHM+PC91cmxzPjxlbGVjdHJvbmljLXJlc291cmNlLW51bT4xMC4xMDM4L25nLjI4NTY8L2Vs
ZWN0cm9uaWMtcmVzb3VyY2UtbnVtPjxyZW1vdGUtZGF0YWJhc2UtbmFtZT5QbWM8L3JlbW90ZS1k
YXRhYmFzZS1uYW1lPjwvcmVjb3JkPjwvQ2l0ZT48L0VuZE5vdGU+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PEVuZE5vdGU+PENpdGU+PEF1dGhvcj5QYXNxdWFsdWNjaTwvQXV0aG9yPjxZZWFyPjIwMTE8L1ll
YXI+PFJlY051bT4yMDwvUmVjTnVtPjxEaXNwbGF5VGV4dD4oMjAtMjIpPC9EaXNwbGF5VGV4dD48
cmVjb3JkPjxyZWMtbnVtYmVyPjIwPC9yZWMtbnVtYmVyPjxmb3JlaWduLWtleXM+PGtleSBhcHA9
IkVOIiBkYi1pZD0idnNyd3NwdnNiNTI1dGVlMnNlOXY5d3JuZnZ0OWR3cDkydjJwIiB0aW1lc3Rh
bXA9IjE0NDE4OTQyNzEiPjIwPC9rZXk+PC9mb3JlaWduLWtleXM+PHJlZi10eXBlIG5hbWU9Ikpv
dXJuYWwgQXJ0aWNsZSI+MTc8L3JlZi10eXBlPjxjb250cmlidXRvcnM+PGF1dGhvcnM+PGF1dGhv
cj5QYXNxdWFsdWNjaSwgTGF1cmE8L2F1dGhvcj48YXV0aG9yPkRvbWluZ3Vlei1Tb2xhLCBEYXZp
ZDwvYXV0aG9yPjxhdXRob3I+Q2hpYXJlbnphLCBBbm5hbGlzYTwvYXV0aG9yPjxhdXRob3I+RmFi
YnJpLCBHaXVsaWE8L2F1dGhvcj48YXV0aG9yPkdydW5uLCBBZGluYTwvYXV0aG9yPjxhdXRob3I+
VHJpZm9ub3YsIFZsYWRpbWlyPC9hdXRob3I+PGF1dGhvcj5LYXNwZXIsIExhd3J5biBILjwvYXV0
aG9yPjxhdXRob3I+TGVyYWNoLCBTdGVwaGFuaWU8L2F1dGhvcj48YXV0aG9yPlRhbmcsIEhvbmd5
YW48L2F1dGhvcj48YXV0aG9yPk1hLCBKaW5nPC9hdXRob3I+PGF1dGhvcj5Sb3NzaSwgRGF2aWRl
PC9hdXRob3I+PGF1dGhvcj5DaGFkYnVybiwgQS48L2F1dGhvcj48YXV0aG9yPk11cnR5LCBWdW5k
YXZhbGxpIFYuPC9hdXRob3I+PGF1dGhvcj5NdWxsaWdoYW4sIENoYXJsZXMgRy48L2F1dGhvcj48
YXV0aG9yPkdhaWRhbm8sIEdpYW5sdWNhPC9hdXRob3I+PGF1dGhvcj5SYWJhZGFuLCBSYXVsPC9h
dXRob3I+PGF1dGhvcj5CcmluZGxlLCBQYXVsIEsuPC9hdXRob3I+PGF1dGhvcj5EYWxsYS1GYXZl
cmEsIFJpY2NhcmRvPC9hdXRob3I+PC9hdXRob3JzPjwvY29udHJpYnV0b3JzPjx0aXRsZXM+PHRp
dGxlPkluYWN0aXZhdGluZyBtdXRhdGlvbnMgb2YgYWNldHlsdHJhbnNmZXJhc2UgZ2VuZXMgaW4g
Qi1jZWxsIGx5bXBob21hPC90aXRsZT48c2Vjb25kYXJ5LXRpdGxlPk5hdHVyZTwvc2Vjb25kYXJ5
LXRpdGxlPjwvdGl0bGVzPjxwZXJpb2RpY2FsPjxmdWxsLXRpdGxlPk5hdHVyZTwvZnVsbC10aXRs
ZT48L3BlcmlvZGljYWw+PHBhZ2VzPjE4OS0xOTU8L3BhZ2VzPjx2b2x1bWU+NDcxPC92b2x1bWU+
PG51bWJlcj43MzM3PC9udW1iZXI+PGRhdGVzPjx5ZWFyPjIwMTE8L3llYXI+PC9kYXRlcz48aXNi
bj4wMDI4LTA4MzYmI3hEOzE0NzYtNDY4NzwvaXNibj48YWNjZXNzaW9uLW51bT5QTUMzMjcxNDQx
PC9hY2Nlc3Npb24tbnVtPjx1cmxzPjxyZWxhdGVkLXVybHM+PHVybD5odHRwOi8vd3d3Lm5jYmku
bmxtLm5paC5nb3YvcG1jL2FydGljbGVzL1BNQzMyNzE0NDEvPC91cmw+PC9yZWxhdGVkLXVybHM+
PC91cmxzPjxlbGVjdHJvbmljLXJlc291cmNlLW51bT4xMC4xMDM4L25hdHVyZTA5NzMwPC9lbGVj
dHJvbmljLXJlc291cmNlLW51bT48cmVtb3RlLWRhdGFiYXNlLW5hbWU+UG1jPC9yZW1vdGUtZGF0
YWJhc2UtbmFtZT48L3JlY29yZD48L0NpdGU+PENpdGU+PEF1dGhvcj5TaGFrbm92aWNoPC9BdXRo
b3I+PFllYXI+MjAxMTwvWWVhcj48UmVjTnVtPjIxPC9SZWNOdW0+PHJlY29yZD48cmVjLW51bWJl
cj4yMTwvcmVjLW51bWJlcj48Zm9yZWlnbi1rZXlzPjxrZXkgYXBwPSJFTiIgZGItaWQ9InZzcndz
cHZzYjUyNXRlZTJzZTl2OXdybmZ2dDlkd3A5MnYycCIgdGltZXN0YW1wPSIxNDQxODk0MjcxIj4y
MTwva2V5PjwvZm9yZWlnbi1rZXlzPjxyZWYtdHlwZSBuYW1lPSJKb3VybmFsIEFydGljbGUiPjE3
PC9yZWYtdHlwZT48Y29udHJpYnV0b3JzPjxhdXRob3JzPjxhdXRob3I+U2hha25vdmljaCwgUml0
YTwvYXV0aG9yPjxhdXRob3I+TWVsbmljaywgQXJpPC9hdXRob3I+PC9hdXRob3JzPjwvY29udHJp
YnV0b3JzPjx0aXRsZXM+PHRpdGxlPkVwaWdlbmV0aWNzIGFuZCBCLWNlbGwgTHltcGhvbWE8L3Rp
dGxlPjxzZWNvbmRhcnktdGl0bGU+Q3VycmVudCBPcGluaW9uIGluIEhlbWF0b2xvZ3k8L3NlY29u
ZGFyeS10aXRsZT48L3RpdGxlcz48cGVyaW9kaWNhbD48ZnVsbC10aXRsZT5DdXJyZW50IE9waW5p
b24gaW4gSGVtYXRvbG9neTwvZnVsbC10aXRsZT48L3BlcmlvZGljYWw+PHBhZ2VzPjI5My0yOTk8
L3BhZ2VzPjx2b2x1bWU+MTg8L3ZvbHVtZT48bnVtYmVyPjQ8L251bWJlcj48ZGF0ZXM+PHllYXI+
MjAxMTwveWVhcj48L2RhdGVzPjxpc2JuPjEwNjUtNjI1MSYjeEQ7MTUzMS03MDQ4PC9pc2JuPjxh
Y2Nlc3Npb24tbnVtPlBNQzMyNjAwODE8L2FjY2Vzc2lvbi1udW0+PHVybHM+PHJlbGF0ZWQtdXJs
cz48dXJsPmh0dHA6Ly93d3cubmNiaS5ubG0ubmloLmdvdi9wbWMvYXJ0aWNsZXMvUE1DMzI2MDA4
MS88L3VybD48L3JlbGF0ZWQtdXJscz48L3VybHM+PGVsZWN0cm9uaWMtcmVzb3VyY2UtbnVtPjEw
LjEwOTcvTU9ILjBiMDEzZTMyODM0Nzg4Y2Y8L2VsZWN0cm9uaWMtcmVzb3VyY2UtbnVtPjxyZW1v
dGUtZGF0YWJhc2UtbmFtZT5QbWM8L3JlbW90ZS1kYXRhYmFzZS1uYW1lPjwvcmVjb3JkPjwvQ2l0
ZT48Q2l0ZT48QXV0aG9yPk9rb3N1bjwvQXV0aG9yPjxZZWFyPjIwMTQ8L1llYXI+PFJlY051bT4y
MjwvUmVjTnVtPjxyZWNvcmQ+PHJlYy1udW1iZXI+MjI8L3JlYy1udW1iZXI+PGZvcmVpZ24ta2V5
cz48a2V5IGFwcD0iRU4iIGRiLWlkPSJ2c3J3c3B2c2I1MjV0ZWUyc2U5djl3cm5mdnQ5ZHdwOTJ2
MnAiIHRpbWVzdGFtcD0iMTQ0MTg5NDI3MSI+MjI8L2tleT48L2ZvcmVpZ24ta2V5cz48cmVmLXR5
cGUgbmFtZT0iSm91cm5hbCBBcnRpY2xlIj4xNzwvcmVmLXR5cGU+PGNvbnRyaWJ1dG9ycz48YXV0
aG9ycz48YXV0aG9yPk9rb3N1biwgSmVzc2ljYTwvYXV0aG9yPjxhdXRob3I+QsO2ZMO2ciwgQ3Nh
YmE8L2F1dGhvcj48YXV0aG9yPldhbmcsIEp1bjwvYXV0aG9yPjxhdXRob3I+QXJhZiwgU2hhbXph
aDwvYXV0aG9yPjxhdXRob3I+WWFuZywgQ2hlbmctWXVhbjwvYXV0aG9yPjxhdXRob3I+UGFuLCBD
aGVueWk8L2F1dGhvcj48YXV0aG9yPkJvbGxlciwgU8O2cmVuPC9hdXRob3I+PGF1dGhvcj5DaXR0
YXJvLCBEYXZpZGU8L2F1dGhvcj48YXV0aG9yPkJvemVrLCBNb25pa2E8L2F1dGhvcj48YXV0aG9y
PklxYmFsLCBTYW1lZW5hPC9hdXRob3I+PGF1dGhvcj5NYXR0aGV3cywgSmFuZXQ8L2F1dGhvcj48
YXV0aG9yPldyZW5jaCwgRGF2aWQ8L2F1dGhvcj48YXV0aG9yPk1hcnplYywgSmFjZWs8L2F1dGhv
cj48YXV0aG9yPlRhd2FuYSwgS2lyYW48L2F1dGhvcj48YXV0aG9yPlBvcG92LCBOaWtvbGF5PC9h
dXRob3I+PGF1dGhvcj5P4oCZUmlhaW4sIENpYXJhbjwvYXV0aG9yPjxhdXRob3I+T+KAmVNoZWEs
IERlcnZpbGxlPC9hdXRob3I+PGF1dGhvcj5DYXJsb3R0aSwgRW1hbnVlbGE8L2F1dGhvcj48YXV0
aG9yPkRhdmllcywgQW5kcmV3PC9hdXRob3I+PGF1dGhvcj5MYXdyaWUsIENoYXJsZXMgSC48L2F1
dGhvcj48YXV0aG9yPk1hdG9sY3N5LCBBbmRyYXM8L2F1dGhvcj48YXV0aG9yPkNhbGFtaW5pY2ks
IE1hcmlhPC9hdXRob3I+PGF1dGhvcj5Ob3J0b24sIEFuZHJldzwvYXV0aG9yPjxhdXRob3I+Qnll
cnMsIFJpY2hhcmQgSi48L2F1dGhvcj48YXV0aG9yPk1laW4sIENoYXJsZXM8L2F1dGhvcj48YXV0
aG9yPlN0dXBrYSwgRWxpYTwvYXV0aG9yPjxhdXRob3I+TGlzdGVyLCBULiBBbmRyZXc8L2F1dGhv
cj48YXV0aG9yPkxlbnosIEdlb3JnPC9hdXRob3I+PGF1dGhvcj5Nb250b3RvLCBTaWx2aWE8L2F1
dGhvcj48YXV0aG9yPkdyaWJiZW4sIEpvaG4gRy48L2F1dGhvcj48YXV0aG9yPkZhbiwgWXVob25n
PC9hdXRob3I+PGF1dGhvcj5Hcm9zc2NoZWRsLCBSdWRvbGY8L2F1dGhvcj48YXV0aG9yPkNoZWxh
bGEsIENsYXVkZTwvYXV0aG9yPjxhdXRob3I+Rml0emdpYmJvbiwgSnVkZTwvYXV0aG9yPjwvYXV0
aG9ycz48L2NvbnRyaWJ1dG9ycz48dGl0bGVzPjx0aXRsZT5JbnRlZ3JhdGVkIGdlbm9taWMgYW5h
bHlzaXMgaWRlbnRpZmllcyByZWN1cnJlbnQgbXV0YXRpb25zIGFuZCBldm9sdXRpb24gcGF0dGVy
bnMgZHJpdmluZyB0aGUgaW5pdGlhdGlvbiBhbmQgcHJvZ3Jlc3Npb24gb2YgZm9sbGljdWxhciBs
eW1waG9tYTwvdGl0bGU+PHNlY29uZGFyeS10aXRsZT5OYXR1cmUgZ2VuZXRpY3M8L3NlY29uZGFy
eS10aXRsZT48L3RpdGxlcz48cGVyaW9kaWNhbD48ZnVsbC10aXRsZT5OYXR1cmUgZ2VuZXRpY3M8
L2Z1bGwtdGl0bGU+PC9wZXJpb2RpY2FsPjxwYWdlcz4xNzYtMTgxPC9wYWdlcz48dm9sdW1lPjQ2
PC92b2x1bWU+PG51bWJlcj4yPC9udW1iZXI+PGRhdGVzPjx5ZWFyPjIwMTQ8L3llYXI+PC9kYXRl
cz48aXNibj4xMDYxLTQwMzYmI3hEOzE1NDYtMTcxODwvaXNibj48YWNjZXNzaW9uLW51bT5QTUMz
OTA3MjcxPC9hY2Nlc3Npb24tbnVtPjx1cmxzPjxyZWxhdGVkLXVybHM+PHVybD5odHRwOi8vd3d3
Lm5jYmkubmxtLm5paC5nb3YvcG1jL2FydGljbGVzL1BNQzM5MDcyNzEvPC91cmw+PC9yZWxhdGVk
LXVybHM+PC91cmxzPjxlbGVjdHJvbmljLXJlc291cmNlLW51bT4xMC4xMDM4L25nLjI4NTY8L2Vs
ZWN0cm9uaWMtcmVzb3VyY2UtbnVtPjxyZW1vdGUtZGF0YWJhc2UtbmFtZT5QbWM8L3JlbW90ZS1k
YXRhYmFzZS1uYW1lPjwvcmVjb3JkPjwvQ2l0ZT48L0VuZE5vdGU+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Pr>
          <w:rFonts w:ascii="Times New Roman" w:hAnsi="Times New Roman"/>
          <w:sz w:val="20"/>
          <w:szCs w:val="20"/>
        </w:rPr>
        <w:fldChar w:fldCharType="separate"/>
      </w:r>
      <w:r w:rsidR="00A94F8B">
        <w:rPr>
          <w:rFonts w:ascii="Times New Roman" w:hAnsi="Times New Roman"/>
          <w:noProof/>
          <w:sz w:val="20"/>
          <w:szCs w:val="20"/>
        </w:rPr>
        <w:t>(</w:t>
      </w:r>
      <w:hyperlink w:anchor="_ENREF_20" w:tooltip="Pasqualucci, 2011 #20" w:history="1">
        <w:r w:rsidR="00A94F8B">
          <w:rPr>
            <w:rFonts w:ascii="Times New Roman" w:hAnsi="Times New Roman"/>
            <w:noProof/>
            <w:sz w:val="20"/>
            <w:szCs w:val="20"/>
          </w:rPr>
          <w:t>20-22</w:t>
        </w:r>
      </w:hyperlink>
      <w:r w:rsidR="00A94F8B">
        <w:rPr>
          <w:rFonts w:ascii="Times New Roman" w:hAnsi="Times New Roman"/>
          <w:noProof/>
          <w:sz w:val="20"/>
          <w:szCs w:val="20"/>
        </w:rPr>
        <w:t>)</w:t>
      </w:r>
      <w:r>
        <w:rPr>
          <w:rFonts w:ascii="Times New Roman" w:hAnsi="Times New Roman"/>
          <w:sz w:val="20"/>
          <w:szCs w:val="20"/>
        </w:rPr>
        <w:fldChar w:fldCharType="end"/>
      </w:r>
      <w:r w:rsidR="006E66A5">
        <w:rPr>
          <w:rFonts w:ascii="Times New Roman" w:hAnsi="Times New Roman"/>
          <w:sz w:val="20"/>
          <w:szCs w:val="20"/>
        </w:rPr>
        <w:t xml:space="preserve">. </w:t>
      </w:r>
    </w:p>
    <w:p w14:paraId="0C222E77" w14:textId="4B52D502" w:rsidR="008A213E" w:rsidRDefault="003531C0" w:rsidP="00FF5DF4">
      <w:pPr>
        <w:spacing w:line="360" w:lineRule="auto"/>
        <w:jc w:val="both"/>
        <w:rPr>
          <w:rFonts w:ascii="Times New Roman" w:hAnsi="Times New Roman"/>
          <w:sz w:val="20"/>
          <w:szCs w:val="20"/>
          <w:shd w:val="clear" w:color="auto" w:fill="FFFFFF"/>
        </w:rPr>
      </w:pPr>
      <w:r w:rsidRPr="00127C78">
        <w:rPr>
          <w:rFonts w:ascii="Times New Roman" w:hAnsi="Times New Roman"/>
          <w:sz w:val="20"/>
          <w:szCs w:val="20"/>
          <w:lang w:eastAsia="fr-FR"/>
        </w:rPr>
        <w:t xml:space="preserve">A potential interpretation of the association between height and translocations </w:t>
      </w:r>
      <w:r w:rsidRPr="00127C78">
        <w:rPr>
          <w:rFonts w:ascii="Times New Roman" w:hAnsi="Times New Roman"/>
          <w:sz w:val="20"/>
          <w:szCs w:val="20"/>
        </w:rPr>
        <w:t>is based on the existing evidence that both height and a higher SES have been associated with an increased risk of NHL</w:t>
      </w:r>
      <w:r w:rsidR="00E344C8" w:rsidRPr="00127C78">
        <w:rPr>
          <w:rFonts w:ascii="Times New Roman" w:hAnsi="Times New Roman"/>
          <w:sz w:val="20"/>
          <w:szCs w:val="20"/>
        </w:rPr>
        <w:t xml:space="preserve"> </w:t>
      </w:r>
      <w:r w:rsidR="00E344C8" w:rsidRPr="00127C78">
        <w:rPr>
          <w:rFonts w:ascii="Times New Roman" w:hAnsi="Times New Roman"/>
          <w:sz w:val="20"/>
          <w:szCs w:val="20"/>
        </w:rPr>
        <w:fldChar w:fldCharType="begin">
          <w:fldData xml:space="preserve">PEVuZE5vdGU+PENpdGU+PEF1dGhvcj5Ccml0dG9uPC9BdXRob3I+PFllYXI+MjAwODwvWWVhcj48
UmVjTnVtPjIzPC9SZWNOdW0+PERpc3BsYXlUZXh0PigyMywgMjQpPC9EaXNwbGF5VGV4dD48cmVj
b3JkPjxyZWMtbnVtYmVyPjIzPC9yZWMtbnVtYmVyPjxmb3JlaWduLWtleXM+PGtleSBhcHA9IkVO
IiBkYi1pZD0idnNyd3NwdnNiNTI1dGVlMnNlOXY5d3JuZnZ0OWR3cDkydjJwIiB0aW1lc3RhbXA9
IjE0NDE4OTQyNzEiPjIzPC9rZXk+PC9mb3JlaWduLWtleXM+PHJlZi10eXBlIG5hbWU9IkpvdXJu
YWwgQXJ0aWNsZSI+MTc8L3JlZi10eXBlPjxjb250cmlidXRvcnM+PGF1dGhvcnM+PGF1dGhvcj5C
cml0dG9uLCBKLiBBLjwvYXV0aG9yPjxhdXRob3I+S2hhbiwgQS4gRS48L2F1dGhvcj48YXV0aG9y
PlJvaHJtYW5uLCBTLjwvYXV0aG9yPjxhdXRob3I+QmVja2VyLCBOLjwvYXV0aG9yPjxhdXRob3I+
TGluc2Vpc2VuLCBKLjwvYXV0aG9yPjxhdXRob3I+TmlldGVycywgQS48L2F1dGhvcj48YXV0aG9y
PkthYWtzLCBSLjwvYXV0aG9yPjxhdXRob3I+VGpvbm5lbGFuZCwgQS48L2F1dGhvcj48YXV0aG9y
PkhhbGtqYWVyLCBKLjwvYXV0aG9yPjxhdXRob3I+U2V2ZXJpbnNlbiwgTS4gVC48L2F1dGhvcj48
YXV0aG9yPk92ZXJ2YWQsIEsuPC9hdXRob3I+PGF1dGhvcj5QaXNjaG9uLCBULjwvYXV0aG9yPjxh
dXRob3I+Qm9laW5nLCBILjwvYXV0aG9yPjxhdXRob3I+VHJpY2hvcG91bG91LCBBLjwvYXV0aG9y
PjxhdXRob3I+S2FsYXBvdGhha2ksIFYuPC9hdXRob3I+PGF1dGhvcj5UcmljaG9wb3Vsb3MsIEQu
PC9hdXRob3I+PGF1dGhvcj5NYXR0aWVsbG8sIEEuPC9hdXRob3I+PGF1dGhvcj5UYWdsaWFidWUs
IEcuPC9hdXRob3I+PGF1dGhvcj5TYWNlcmRvdGUsIEMuPC9hdXRob3I+PGF1dGhvcj5QZWV0ZXJz
LCBQLiBILjwvYXV0aG9yPjxhdXRob3I+QnVlbm8tZGUtTWVzcXVpdGEsIEguIEIuPC9hdXRob3I+
PGF1dGhvcj5BcmRhbmF6LCBFLjwvYXV0aG9yPjxhdXRob3I+TmF2YXJybywgQy48L2F1dGhvcj48
YXV0aG9yPkpha3N6eW4sIFAuPC9hdXRob3I+PGF1dGhvcj5BbHR6aWJhciwgSi4gTS48L2F1dGhv
cj48YXV0aG9yPkhhbGxtYW5zLCBHLjwvYXV0aG9yPjxhdXRob3I+TWFsbWVyLCBCLjwvYXV0aG9y
PjxhdXRob3I+QmVyZ2x1bmQsIEcuPC9hdXRob3I+PGF1dGhvcj5NYW5qZXIsIEouPC9hdXRob3I+
PGF1dGhvcj5BbGxlbiwgTi48L2F1dGhvcj48YXV0aG9yPktleSwgVC48L2F1dGhvcj48YXV0aG9y
PkJpbmdoYW0sIFMuPC9hdXRob3I+PGF1dGhvcj5CZXNzb24sIEguPC9hdXRob3I+PGF1dGhvcj5G
ZXJyYXJpLCBQLjwvYXV0aG9yPjxhdXRob3I+SmVuYWIsIE0uPC9hdXRob3I+PGF1dGhvcj5Cb2Zm
ZXR0YSwgUC48L2F1dGhvcj48YXV0aG9yPlZpbmVpcywgUC48L2F1dGhvcj48YXV0aG9yPlJpYm9s
aSwgRS48L2F1dGhvcj48L2F1dGhvcnM+PC9jb250cmlidXRvcnM+PGF1dGgtYWRkcmVzcz5EZXBh
cnRtZW50IG9mIEVwaWRlbWlvbG9neSBhbmQgUHVibGljIEhlYWx0aCwgSW1wZXJpYWwgQ29sbGVn
ZSBMb25kb24sIFJvb20gMTUxLCBTdCBNYXJ5JmFwb3M7cyBDYW1wdXMsIE5vcmZvbGsgUGxhY2Ug
VzIgMVBHLCBMb25kb24sIFVLLiBwLnZpbmVpc0BpbXBlcmlhbC5hYy51ay48L2F1dGgtYWRkcmVz
cz48dGl0bGVzPjx0aXRsZT5BbnRocm9wb21ldHJpYyBjaGFyYWN0ZXJpc3RpY3MgYW5kIG5vbi1I
b2Rna2luJmFwb3M7cyBseW1waG9tYSBhbmQgbXVsdGlwbGUgbXllbG9tYSByaXNrIGluIHRoZSBF
dXJvcGVhbiBQcm9zcGVjdGl2ZSBJbnZlc3RpZ2F0aW9uIGludG8gQ2FuY2VyIGFuZCBOdXRyaXRp
b24gKEVQSUMpPC90aXRsZT48c2Vjb25kYXJ5LXRpdGxlPkhhZW1hdG9sb2dpY2E8L3NlY29uZGFy
eS10aXRsZT48L3RpdGxlcz48cGVyaW9kaWNhbD48ZnVsbC10aXRsZT5IYWVtYXRvbG9naWNhPC9m
dWxsLXRpdGxlPjwvcGVyaW9kaWNhbD48cGFnZXM+MTY2Ni03NzwvcGFnZXM+PHZvbHVtZT45Mzwv
dm9sdW1lPjxudW1iZXI+MTE8L251bWJlcj48ZWRpdGlvbj4yMDA4LzEwLzA3PC9lZGl0aW9uPjxr
ZXl3b3Jkcz48a2V5d29yZD5BbnRocm9wb21ldHJ5LyptZXRob2RzPC9rZXl3b3JkPjxrZXl3b3Jk
PkJvZHkgTWFzcyBJbmRleDwva2V5d29yZD48a2V5d29yZD5Cb2R5IFdlaWdodDwva2V5d29yZD48
a2V5d29yZD5Db2hvcnQgU3R1ZGllczwva2V5d29yZD48a2V5d29yZD5FdXJvcGUvZXBpZGVtaW9s
b2d5PC9rZXl3b3JkPjxrZXl3b3JkPkZlbWFsZTwva2V5d29yZD48a2V5d29yZD5Gb2xsb3ctVXAg
U3R1ZGllczwva2V5d29yZD48a2V5d29yZD5IdW1hbnM8L2tleXdvcmQ+PGtleXdvcmQ+SW5jaWRl
bmNlPC9rZXl3b3JkPjxrZXl3b3JkPkx5bXBob21hLCBCLUNlbGwvZXBpZGVtaW9sb2d5PC9rZXl3
b3JkPjxrZXl3b3JkPkx5bXBob21hLCBOb24tSG9kZ2tpbi8qZXBpZGVtaW9sb2d5PC9rZXl3b3Jk
PjxrZXl3b3JkPk1hbGU8L2tleXdvcmQ+PGtleXdvcmQ+TXVsdGlwbGUgTXllbG9tYS8qZXBpZGVt
aW9sb2d5PC9rZXl3b3JkPjxrZXl3b3JkPk5lb3BsYXNtcy9lcGlkZW1pb2xvZ3k8L2tleXdvcmQ+
PGtleXdvcmQ+TnV0cml0aW9uIEFzc2Vzc21lbnQ8L2tleXdvcmQ+PGtleXdvcmQ+UHJvcG9ydGlv
bmFsIEhhemFyZHMgTW9kZWxzPC9rZXl3b3JkPjxrZXl3b3JkPlJpc2sgRmFjdG9yczwva2V5d29y
ZD48a2V5d29yZD5TZXggQ2hhcmFjdGVyaXN0aWNzPC9rZXl3b3JkPjxrZXl3b3JkPldhaXN0LUhp
cCBSYXRpbzwva2V5d29yZD48L2tleXdvcmRzPjxkYXRlcz48eWVhcj4yMDA4PC95ZWFyPjxwdWIt
ZGF0ZXM+PGRhdGU+Tm92PC9kYXRlPjwvcHViLWRhdGVzPjwvZGF0ZXM+PGlzYm4+MTU5Mi04NzIx
IChFbGVjdHJvbmljKSYjeEQ7MDM5MC02MDc4IChMaW5raW5nKTwvaXNibj48YWNjZXNzaW9uLW51
bT4xODgzNTgzMzwvYWNjZXNzaW9uLW51bT48dXJscz48cmVsYXRlZC11cmxzPjx1cmw+aHR0cDov
L3d3dy5uY2JpLm5sbS5uaWguZ292L3B1Ym1lZC8xODgzNTgzMzwvdXJsPjwvcmVsYXRlZC11cmxz
PjwvdXJscz48ZWxlY3Ryb25pYy1yZXNvdXJjZS1udW0+MTAuMzMyNC9oYWVtYXRvbC4xMzA3OCYj
eEQ7aGFlbWF0b2wuMTMwNzggW3BpaV08L2VsZWN0cm9uaWMtcmVzb3VyY2UtbnVtPjxsYW5ndWFn
ZT5lbmc8L2xhbmd1YWdlPjwvcmVjb3JkPjwvQ2l0ZT48Q2l0ZT48QXV0aG9yPkZpc2hlcjwvQXV0
aG9yPjxZZWFyPjIwMDQ8L1llYXI+PFJlY051bT4yNDwvUmVjTnVtPjxyZWNvcmQ+PHJlYy1udW1i
ZXI+MjQ8L3JlYy1udW1iZXI+PGZvcmVpZ24ta2V5cz48a2V5IGFwcD0iRU4iIGRiLWlkPSJ2c3J3
c3B2c2I1MjV0ZWUyc2U5djl3cm5mdnQ5ZHdwOTJ2MnAiIHRpbWVzdGFtcD0iMTQ0MTg5NDI3MSI+
MjQ8L2tleT48L2ZvcmVpZ24ta2V5cz48cmVmLXR5cGUgbmFtZT0iSm91cm5hbCBBcnRpY2xlIj4x
NzwvcmVmLXR5cGU+PGNvbnRyaWJ1dG9ycz48YXV0aG9ycz48YXV0aG9yPkZpc2hlciwgUy4gRy48
L2F1dGhvcj48YXV0aG9yPkZpc2hlciwgUi4gSS48L2F1dGhvcj48L2F1dGhvcnM+PC9jb250cmli
dXRvcnM+PGF1dGgtYWRkcmVzcz5EaXZpc2lvbiBvZiBFcGlkZW1pb2xvZ3ksIERlcGFydG1lbnQg
b2YgQ29tbXVuaXR5ICZhbXA7IFByZXZlbnRpdmUgTWVkaWNpbmUsIFVuaXZlcnNpdHkgb2YgUm9j
aGVzdGVyIFNjaG9vbCBvZiBNZWRpY2luZSAmYW1wOyBEZW50aXN0cnksIDYwMSBFbG13b29kIEF2
ZW51ZSwgQm94IDY0NCwgTmV3IFlvcmsgMTQ2NDIsIFVTQS4gc3VzYW5fZmlzaGVyQHVybWMucm9j
aGVzdGVyLmVkdTwvYXV0aC1hZGRyZXNzPjx0aXRsZXM+PHRpdGxlPlRoZSBlcGlkZW1pb2xvZ3kg
b2Ygbm9uLUhvZGdraW4mYXBvcztzIGx5bXBob21hPC90aXRsZT48c2Vjb25kYXJ5LXRpdGxlPk9u
Y29nZW5lPC9zZWNvbmRhcnktdGl0bGU+PC90aXRsZXM+PHBlcmlvZGljYWw+PGZ1bGwtdGl0bGU+
T25jb2dlbmU8L2Z1bGwtdGl0bGU+PC9wZXJpb2RpY2FsPjxwYWdlcz42NTI0LTM0PC9wYWdlcz48
dm9sdW1lPjIzPC92b2x1bWU+PG51bWJlcj4zODwvbnVtYmVyPjxlZGl0aW9uPjIwMDQvMDgvMjQ8
L2VkaXRpb24+PGtleXdvcmRzPjxrZXl3b3JkPkFjcXVpcmVkIEltbXVub2RlZmljaWVuY3kgU3lu
ZHJvbWUvY29tcGxpY2F0aW9uczwva2V5d29yZD48a2V5d29yZD5EZXZlbG9wZWQgQ291bnRyaWVz
L3N0YXRpc3RpY3MgJmFtcDsgbnVtZXJpY2FsIGRhdGE8L2tleXdvcmQ+PGtleXdvcmQ+SHVtYW5z
PC9rZXl3b3JkPjxrZXl3b3JkPkltbXVub3N1cHByZXNzaW9uL2FkdmVyc2UgZWZmZWN0czwva2V5
d29yZD48a2V5d29yZD5JbmNpZGVuY2U8L2tleXdvcmQ+PGtleXdvcmQ+THltcGhvbWEsIE5vbi1I
b2Rna2luLyplcGlkZW1pb2xvZ3kvZXRpb2xvZ3kvZ2VuZXRpY3M8L2tleXdvcmQ+PGtleXdvcmQ+
VW5pdGVkIFN0YXRlcy9lcGlkZW1pb2xvZ3k8L2tleXdvcmQ+PC9rZXl3b3Jkcz48ZGF0ZXM+PHll
YXI+MjAwNDwveWVhcj48cHViLWRhdGVzPjxkYXRlPkF1ZyAyMzwvZGF0ZT48L3B1Yi1kYXRlcz48
L2RhdGVzPjxpc2JuPjA5NTAtOTIzMiAoUHJpbnQpJiN4RDswOTUwLTkyMzIgKExpbmtpbmcpPC9p
c2JuPjxhY2Nlc3Npb24tbnVtPjE1MzIyNTIyPC9hY2Nlc3Npb24tbnVtPjx1cmxzPjxyZWxhdGVk
LXVybHM+PHVybD5odHRwOi8vd3d3Lm5jYmkubmxtLm5paC5nb3YvcHVibWVkLzE1MzIyNTIyPC91
cmw+PC9yZWxhdGVkLXVybHM+PC91cmxzPjxlbGVjdHJvbmljLXJlc291cmNlLW51bT4xMC4xMDM4
L3NqLm9uYy4xMjA3ODQzJiN4RDsxMjA3ODQzIFtwaWldPC9lbGVjdHJvbmljLXJlc291cmNlLW51
bT48bGFuZ3VhZ2U+ZW5nPC9sYW5ndWFnZT48L3JlY29yZD48L0NpdGU+PC9FbmROb3RlPn==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PEVuZE5vdGU+PENpdGU+PEF1dGhvcj5Ccml0dG9uPC9BdXRob3I+PFllYXI+MjAwODwvWWVhcj48
UmVjTnVtPjIzPC9SZWNOdW0+PERpc3BsYXlUZXh0PigyMywgMjQpPC9EaXNwbGF5VGV4dD48cmVj
b3JkPjxyZWMtbnVtYmVyPjIzPC9yZWMtbnVtYmVyPjxmb3JlaWduLWtleXM+PGtleSBhcHA9IkVO
IiBkYi1pZD0idnNyd3NwdnNiNTI1dGVlMnNlOXY5d3JuZnZ0OWR3cDkydjJwIiB0aW1lc3RhbXA9
IjE0NDE4OTQyNzEiPjIzPC9rZXk+PC9mb3JlaWduLWtleXM+PHJlZi10eXBlIG5hbWU9IkpvdXJu
YWwgQXJ0aWNsZSI+MTc8L3JlZi10eXBlPjxjb250cmlidXRvcnM+PGF1dGhvcnM+PGF1dGhvcj5C
cml0dG9uLCBKLiBBLjwvYXV0aG9yPjxhdXRob3I+S2hhbiwgQS4gRS48L2F1dGhvcj48YXV0aG9y
PlJvaHJtYW5uLCBTLjwvYXV0aG9yPjxhdXRob3I+QmVja2VyLCBOLjwvYXV0aG9yPjxhdXRob3I+
TGluc2Vpc2VuLCBKLjwvYXV0aG9yPjxhdXRob3I+TmlldGVycywgQS48L2F1dGhvcj48YXV0aG9y
PkthYWtzLCBSLjwvYXV0aG9yPjxhdXRob3I+VGpvbm5lbGFuZCwgQS48L2F1dGhvcj48YXV0aG9y
PkhhbGtqYWVyLCBKLjwvYXV0aG9yPjxhdXRob3I+U2V2ZXJpbnNlbiwgTS4gVC48L2F1dGhvcj48
YXV0aG9yPk92ZXJ2YWQsIEsuPC9hdXRob3I+PGF1dGhvcj5QaXNjaG9uLCBULjwvYXV0aG9yPjxh
dXRob3I+Qm9laW5nLCBILjwvYXV0aG9yPjxhdXRob3I+VHJpY2hvcG91bG91LCBBLjwvYXV0aG9y
PjxhdXRob3I+S2FsYXBvdGhha2ksIFYuPC9hdXRob3I+PGF1dGhvcj5UcmljaG9wb3Vsb3MsIEQu
PC9hdXRob3I+PGF1dGhvcj5NYXR0aWVsbG8sIEEuPC9hdXRob3I+PGF1dGhvcj5UYWdsaWFidWUs
IEcuPC9hdXRob3I+PGF1dGhvcj5TYWNlcmRvdGUsIEMuPC9hdXRob3I+PGF1dGhvcj5QZWV0ZXJz
LCBQLiBILjwvYXV0aG9yPjxhdXRob3I+QnVlbm8tZGUtTWVzcXVpdGEsIEguIEIuPC9hdXRob3I+
PGF1dGhvcj5BcmRhbmF6LCBFLjwvYXV0aG9yPjxhdXRob3I+TmF2YXJybywgQy48L2F1dGhvcj48
YXV0aG9yPkpha3N6eW4sIFAuPC9hdXRob3I+PGF1dGhvcj5BbHR6aWJhciwgSi4gTS48L2F1dGhv
cj48YXV0aG9yPkhhbGxtYW5zLCBHLjwvYXV0aG9yPjxhdXRob3I+TWFsbWVyLCBCLjwvYXV0aG9y
PjxhdXRob3I+QmVyZ2x1bmQsIEcuPC9hdXRob3I+PGF1dGhvcj5NYW5qZXIsIEouPC9hdXRob3I+
PGF1dGhvcj5BbGxlbiwgTi48L2F1dGhvcj48YXV0aG9yPktleSwgVC48L2F1dGhvcj48YXV0aG9y
PkJpbmdoYW0sIFMuPC9hdXRob3I+PGF1dGhvcj5CZXNzb24sIEguPC9hdXRob3I+PGF1dGhvcj5G
ZXJyYXJpLCBQLjwvYXV0aG9yPjxhdXRob3I+SmVuYWIsIE0uPC9hdXRob3I+PGF1dGhvcj5Cb2Zm
ZXR0YSwgUC48L2F1dGhvcj48YXV0aG9yPlZpbmVpcywgUC48L2F1dGhvcj48YXV0aG9yPlJpYm9s
aSwgRS48L2F1dGhvcj48L2F1dGhvcnM+PC9jb250cmlidXRvcnM+PGF1dGgtYWRkcmVzcz5EZXBh
cnRtZW50IG9mIEVwaWRlbWlvbG9neSBhbmQgUHVibGljIEhlYWx0aCwgSW1wZXJpYWwgQ29sbGVn
ZSBMb25kb24sIFJvb20gMTUxLCBTdCBNYXJ5JmFwb3M7cyBDYW1wdXMsIE5vcmZvbGsgUGxhY2Ug
VzIgMVBHLCBMb25kb24sIFVLLiBwLnZpbmVpc0BpbXBlcmlhbC5hYy51ay48L2F1dGgtYWRkcmVz
cz48dGl0bGVzPjx0aXRsZT5BbnRocm9wb21ldHJpYyBjaGFyYWN0ZXJpc3RpY3MgYW5kIG5vbi1I
b2Rna2luJmFwb3M7cyBseW1waG9tYSBhbmQgbXVsdGlwbGUgbXllbG9tYSByaXNrIGluIHRoZSBF
dXJvcGVhbiBQcm9zcGVjdGl2ZSBJbnZlc3RpZ2F0aW9uIGludG8gQ2FuY2VyIGFuZCBOdXRyaXRp
b24gKEVQSUMpPC90aXRsZT48c2Vjb25kYXJ5LXRpdGxlPkhhZW1hdG9sb2dpY2E8L3NlY29uZGFy
eS10aXRsZT48L3RpdGxlcz48cGVyaW9kaWNhbD48ZnVsbC10aXRsZT5IYWVtYXRvbG9naWNhPC9m
dWxsLXRpdGxlPjwvcGVyaW9kaWNhbD48cGFnZXM+MTY2Ni03NzwvcGFnZXM+PHZvbHVtZT45Mzwv
dm9sdW1lPjxudW1iZXI+MTE8L251bWJlcj48ZWRpdGlvbj4yMDA4LzEwLzA3PC9lZGl0aW9uPjxr
ZXl3b3Jkcz48a2V5d29yZD5BbnRocm9wb21ldHJ5LyptZXRob2RzPC9rZXl3b3JkPjxrZXl3b3Jk
PkJvZHkgTWFzcyBJbmRleDwva2V5d29yZD48a2V5d29yZD5Cb2R5IFdlaWdodDwva2V5d29yZD48
a2V5d29yZD5Db2hvcnQgU3R1ZGllczwva2V5d29yZD48a2V5d29yZD5FdXJvcGUvZXBpZGVtaW9s
b2d5PC9rZXl3b3JkPjxrZXl3b3JkPkZlbWFsZTwva2V5d29yZD48a2V5d29yZD5Gb2xsb3ctVXAg
U3R1ZGllczwva2V5d29yZD48a2V5d29yZD5IdW1hbnM8L2tleXdvcmQ+PGtleXdvcmQ+SW5jaWRl
bmNlPC9rZXl3b3JkPjxrZXl3b3JkPkx5bXBob21hLCBCLUNlbGwvZXBpZGVtaW9sb2d5PC9rZXl3
b3JkPjxrZXl3b3JkPkx5bXBob21hLCBOb24tSG9kZ2tpbi8qZXBpZGVtaW9sb2d5PC9rZXl3b3Jk
PjxrZXl3b3JkPk1hbGU8L2tleXdvcmQ+PGtleXdvcmQ+TXVsdGlwbGUgTXllbG9tYS8qZXBpZGVt
aW9sb2d5PC9rZXl3b3JkPjxrZXl3b3JkPk5lb3BsYXNtcy9lcGlkZW1pb2xvZ3k8L2tleXdvcmQ+
PGtleXdvcmQ+TnV0cml0aW9uIEFzc2Vzc21lbnQ8L2tleXdvcmQ+PGtleXdvcmQ+UHJvcG9ydGlv
bmFsIEhhemFyZHMgTW9kZWxzPC9rZXl3b3JkPjxrZXl3b3JkPlJpc2sgRmFjdG9yczwva2V5d29y
ZD48a2V5d29yZD5TZXggQ2hhcmFjdGVyaXN0aWNzPC9rZXl3b3JkPjxrZXl3b3JkPldhaXN0LUhp
cCBSYXRpbzwva2V5d29yZD48L2tleXdvcmRzPjxkYXRlcz48eWVhcj4yMDA4PC95ZWFyPjxwdWIt
ZGF0ZXM+PGRhdGU+Tm92PC9kYXRlPjwvcHViLWRhdGVzPjwvZGF0ZXM+PGlzYm4+MTU5Mi04NzIx
IChFbGVjdHJvbmljKSYjeEQ7MDM5MC02MDc4IChMaW5raW5nKTwvaXNibj48YWNjZXNzaW9uLW51
bT4xODgzNTgzMzwvYWNjZXNzaW9uLW51bT48dXJscz48cmVsYXRlZC11cmxzPjx1cmw+aHR0cDov
L3d3dy5uY2JpLm5sbS5uaWguZ292L3B1Ym1lZC8xODgzNTgzMzwvdXJsPjwvcmVsYXRlZC11cmxz
PjwvdXJscz48ZWxlY3Ryb25pYy1yZXNvdXJjZS1udW0+MTAuMzMyNC9oYWVtYXRvbC4xMzA3OCYj
eEQ7aGFlbWF0b2wuMTMwNzggW3BpaV08L2VsZWN0cm9uaWMtcmVzb3VyY2UtbnVtPjxsYW5ndWFn
ZT5lbmc8L2xhbmd1YWdlPjwvcmVjb3JkPjwvQ2l0ZT48Q2l0ZT48QXV0aG9yPkZpc2hlcjwvQXV0
aG9yPjxZZWFyPjIwMDQ8L1llYXI+PFJlY051bT4yNDwvUmVjTnVtPjxyZWNvcmQ+PHJlYy1udW1i
ZXI+MjQ8L3JlYy1udW1iZXI+PGZvcmVpZ24ta2V5cz48a2V5IGFwcD0iRU4iIGRiLWlkPSJ2c3J3
c3B2c2I1MjV0ZWUyc2U5djl3cm5mdnQ5ZHdwOTJ2MnAiIHRpbWVzdGFtcD0iMTQ0MTg5NDI3MSI+
MjQ8L2tleT48L2ZvcmVpZ24ta2V5cz48cmVmLXR5cGUgbmFtZT0iSm91cm5hbCBBcnRpY2xlIj4x
NzwvcmVmLXR5cGU+PGNvbnRyaWJ1dG9ycz48YXV0aG9ycz48YXV0aG9yPkZpc2hlciwgUy4gRy48
L2F1dGhvcj48YXV0aG9yPkZpc2hlciwgUi4gSS48L2F1dGhvcj48L2F1dGhvcnM+PC9jb250cmli
dXRvcnM+PGF1dGgtYWRkcmVzcz5EaXZpc2lvbiBvZiBFcGlkZW1pb2xvZ3ksIERlcGFydG1lbnQg
b2YgQ29tbXVuaXR5ICZhbXA7IFByZXZlbnRpdmUgTWVkaWNpbmUsIFVuaXZlcnNpdHkgb2YgUm9j
aGVzdGVyIFNjaG9vbCBvZiBNZWRpY2luZSAmYW1wOyBEZW50aXN0cnksIDYwMSBFbG13b29kIEF2
ZW51ZSwgQm94IDY0NCwgTmV3IFlvcmsgMTQ2NDIsIFVTQS4gc3VzYW5fZmlzaGVyQHVybWMucm9j
aGVzdGVyLmVkdTwvYXV0aC1hZGRyZXNzPjx0aXRsZXM+PHRpdGxlPlRoZSBlcGlkZW1pb2xvZ3kg
b2Ygbm9uLUhvZGdraW4mYXBvcztzIGx5bXBob21hPC90aXRsZT48c2Vjb25kYXJ5LXRpdGxlPk9u
Y29nZW5lPC9zZWNvbmRhcnktdGl0bGU+PC90aXRsZXM+PHBlcmlvZGljYWw+PGZ1bGwtdGl0bGU+
T25jb2dlbmU8L2Z1bGwtdGl0bGU+PC9wZXJpb2RpY2FsPjxwYWdlcz42NTI0LTM0PC9wYWdlcz48
dm9sdW1lPjIzPC92b2x1bWU+PG51bWJlcj4zODwvbnVtYmVyPjxlZGl0aW9uPjIwMDQvMDgvMjQ8
L2VkaXRpb24+PGtleXdvcmRzPjxrZXl3b3JkPkFjcXVpcmVkIEltbXVub2RlZmljaWVuY3kgU3lu
ZHJvbWUvY29tcGxpY2F0aW9uczwva2V5d29yZD48a2V5d29yZD5EZXZlbG9wZWQgQ291bnRyaWVz
L3N0YXRpc3RpY3MgJmFtcDsgbnVtZXJpY2FsIGRhdGE8L2tleXdvcmQ+PGtleXdvcmQ+SHVtYW5z
PC9rZXl3b3JkPjxrZXl3b3JkPkltbXVub3N1cHByZXNzaW9uL2FkdmVyc2UgZWZmZWN0czwva2V5
d29yZD48a2V5d29yZD5JbmNpZGVuY2U8L2tleXdvcmQ+PGtleXdvcmQ+THltcGhvbWEsIE5vbi1I
b2Rna2luLyplcGlkZW1pb2xvZ3kvZXRpb2xvZ3kvZ2VuZXRpY3M8L2tleXdvcmQ+PGtleXdvcmQ+
VW5pdGVkIFN0YXRlcy9lcGlkZW1pb2xvZ3k8L2tleXdvcmQ+PC9rZXl3b3Jkcz48ZGF0ZXM+PHll
YXI+MjAwNDwveWVhcj48cHViLWRhdGVzPjxkYXRlPkF1ZyAyMzwvZGF0ZT48L3B1Yi1kYXRlcz48
L2RhdGVzPjxpc2JuPjA5NTAtOTIzMiAoUHJpbnQpJiN4RDswOTUwLTkyMzIgKExpbmtpbmcpPC9p
c2JuPjxhY2Nlc3Npb24tbnVtPjE1MzIyNTIyPC9hY2Nlc3Npb24tbnVtPjx1cmxzPjxyZWxhdGVk
LXVybHM+PHVybD5odHRwOi8vd3d3Lm5jYmkubmxtLm5paC5nb3YvcHVibWVkLzE1MzIyNTIyPC91
cmw+PC9yZWxhdGVkLXVybHM+PC91cmxzPjxlbGVjdHJvbmljLXJlc291cmNlLW51bT4xMC4xMDM4
L3NqLm9uYy4xMjA3ODQzJiN4RDsxMjA3ODQzIFtwaWldPC9lbGVjdHJvbmljLXJlc291cmNlLW51
bT48bGFuZ3VhZ2U+ZW5nPC9sYW5ndWFnZT48L3JlY29yZD48L0NpdGU+PC9FbmROb3RlPn==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E344C8"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23" w:tooltip="Britton, 2008 #23" w:history="1">
        <w:r w:rsidR="00A94F8B">
          <w:rPr>
            <w:rFonts w:ascii="Times New Roman" w:hAnsi="Times New Roman"/>
            <w:noProof/>
            <w:sz w:val="20"/>
            <w:szCs w:val="20"/>
          </w:rPr>
          <w:t>23</w:t>
        </w:r>
      </w:hyperlink>
      <w:r w:rsidR="00A94F8B">
        <w:rPr>
          <w:rFonts w:ascii="Times New Roman" w:hAnsi="Times New Roman"/>
          <w:noProof/>
          <w:sz w:val="20"/>
          <w:szCs w:val="20"/>
        </w:rPr>
        <w:t xml:space="preserve">, </w:t>
      </w:r>
      <w:hyperlink w:anchor="_ENREF_24" w:tooltip="Fisher, 2004 #24" w:history="1">
        <w:r w:rsidR="00A94F8B">
          <w:rPr>
            <w:rFonts w:ascii="Times New Roman" w:hAnsi="Times New Roman"/>
            <w:noProof/>
            <w:sz w:val="20"/>
            <w:szCs w:val="20"/>
          </w:rPr>
          <w:t>24</w:t>
        </w:r>
      </w:hyperlink>
      <w:r w:rsidR="00A94F8B">
        <w:rPr>
          <w:rFonts w:ascii="Times New Roman" w:hAnsi="Times New Roman"/>
          <w:noProof/>
          <w:sz w:val="20"/>
          <w:szCs w:val="20"/>
        </w:rPr>
        <w:t>)</w:t>
      </w:r>
      <w:r w:rsidR="00E344C8" w:rsidRPr="00127C78">
        <w:rPr>
          <w:rFonts w:ascii="Times New Roman" w:hAnsi="Times New Roman"/>
          <w:sz w:val="20"/>
          <w:szCs w:val="20"/>
        </w:rPr>
        <w:fldChar w:fldCharType="end"/>
      </w:r>
      <w:r w:rsidRPr="00127C78">
        <w:rPr>
          <w:rFonts w:ascii="Times New Roman" w:hAnsi="Times New Roman"/>
          <w:sz w:val="20"/>
          <w:szCs w:val="20"/>
        </w:rPr>
        <w:t>. In fact, in this study the increased risk of NHL associated with height</w:t>
      </w:r>
      <w:r w:rsidR="00EE4018">
        <w:rPr>
          <w:rFonts w:ascii="Times New Roman" w:hAnsi="Times New Roman"/>
          <w:sz w:val="20"/>
          <w:szCs w:val="20"/>
        </w:rPr>
        <w:t xml:space="preserve">, in agreement with a previous study of FL </w:t>
      </w:r>
      <w:r w:rsidR="00EE4018">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&lt;EndNote&gt;&lt;Cite&gt;&lt;Author&gt;Chang&lt;/Author&gt;&lt;Year&gt;2011&lt;/Year&gt;&lt;RecNum&gt;25&lt;/RecNum&gt;&lt;DisplayText&gt;(25)&lt;/DisplayText&gt;&lt;record&gt;&lt;rec-number&gt;25&lt;/rec-number&gt;&lt;foreign-keys&gt;&lt;key app="EN" db-id="vsrwspvsb525tee2se9v9wrnfvt9dwp92v2p" timestamp="1441894271"&gt;25&lt;/key&gt;&lt;/foreign-keys&gt;&lt;ref-type name="Journal Article"&gt;17&lt;/ref-type&gt;&lt;contributors&gt;&lt;authors&gt;&lt;author&gt;Chang, Cindy M.&lt;/author&gt;&lt;author&gt;Wang, Sophia S.&lt;/author&gt;&lt;author&gt;Dave, Bhavana J.&lt;/author&gt;&lt;author&gt;Jain, Smrati&lt;/author&gt;&lt;author&gt;Vasef, Mohammad A.&lt;/author&gt;&lt;author&gt;Weisenburger, Dennis D.&lt;/author&gt;&lt;author&gt;Cozen, Wendy&lt;/author&gt;&lt;author&gt;Davis, Scott&lt;/author&gt;&lt;author&gt;Severson, Richard K.&lt;/author&gt;&lt;author&gt;Lynch, Charles F.&lt;/author&gt;&lt;author&gt;Rothman, Nathaniel&lt;/author&gt;&lt;author&gt;Cerhan, James R.&lt;/author&gt;&lt;author&gt;Hartge, Patricia&lt;/author&gt;&lt;author&gt;Morton, Lindsay M.&lt;/author&gt;&lt;/authors&gt;&lt;/contributors&gt;&lt;titles&gt;&lt;title&gt;Risk factors for non-Hodgkin lymphoma subtypes defined by histology and t(14;18) in a population-based case–control study&lt;/title&gt;&lt;secondary-title&gt;International journal of cancer. Journal international du cancer&lt;/secondary-title&gt;&lt;/titles&gt;&lt;periodical&gt;&lt;full-title&gt;International journal of cancer. Journal international du cancer&lt;/full-title&gt;&lt;/periodical&gt;&lt;pages&gt;938-947&lt;/pages&gt;&lt;volume&gt;129&lt;/volume&gt;&lt;number&gt;4&lt;/number&gt;&lt;dates&gt;&lt;year&gt;2011&lt;/year&gt;&lt;/dates&gt;&lt;isbn&gt;0020-7136&amp;#xD;1097-0215&lt;/isbn&gt;&lt;accession-num&gt;PMC3125462&lt;/accession-num&gt;&lt;urls&gt;&lt;related-urls&gt;&lt;url&gt;http://www.ncbi.nlm.nih.gov/pmc/articles/PMC3125462/&lt;/url&gt;&lt;/related-urls&gt;&lt;/urls&gt;&lt;electronic-resource-num&gt;10.1002/ijc.25717&lt;/electronic-resource-num&gt;&lt;remote-database-name&gt;Pmc&lt;/remote-database-name&gt;&lt;/record&gt;&lt;/Cite&gt;&lt;/EndNote&gt;</w:instrText>
      </w:r>
      <w:r w:rsidR="00EE4018">
        <w:rPr>
          <w:rFonts w:ascii="Times New Roman" w:hAnsi="Times New Roman"/>
          <w:sz w:val="20"/>
          <w:szCs w:val="20"/>
        </w:rPr>
        <w:fldChar w:fldCharType="separate"/>
      </w:r>
      <w:r w:rsidR="00A94F8B">
        <w:rPr>
          <w:rFonts w:ascii="Times New Roman" w:hAnsi="Times New Roman"/>
          <w:noProof/>
          <w:sz w:val="20"/>
          <w:szCs w:val="20"/>
        </w:rPr>
        <w:t>(</w:t>
      </w:r>
      <w:hyperlink w:anchor="_ENREF_25" w:tooltip="Chang, 2011 #25" w:history="1">
        <w:r w:rsidR="00A94F8B">
          <w:rPr>
            <w:rFonts w:ascii="Times New Roman" w:hAnsi="Times New Roman"/>
            <w:noProof/>
            <w:sz w:val="20"/>
            <w:szCs w:val="20"/>
          </w:rPr>
          <w:t>25</w:t>
        </w:r>
      </w:hyperlink>
      <w:r w:rsidR="00A94F8B">
        <w:rPr>
          <w:rFonts w:ascii="Times New Roman" w:hAnsi="Times New Roman"/>
          <w:noProof/>
          <w:sz w:val="20"/>
          <w:szCs w:val="20"/>
        </w:rPr>
        <w:t>)</w:t>
      </w:r>
      <w:r w:rsidR="00EE4018">
        <w:rPr>
          <w:rFonts w:ascii="Times New Roman" w:hAnsi="Times New Roman"/>
          <w:sz w:val="20"/>
          <w:szCs w:val="20"/>
        </w:rPr>
        <w:fldChar w:fldCharType="end"/>
      </w:r>
      <w:r w:rsidR="00EE4018">
        <w:rPr>
          <w:rFonts w:ascii="Times New Roman" w:hAnsi="Times New Roman"/>
          <w:sz w:val="20"/>
          <w:szCs w:val="20"/>
        </w:rPr>
        <w:t>,</w:t>
      </w:r>
      <w:r w:rsidRPr="00127C78">
        <w:rPr>
          <w:rFonts w:ascii="Times New Roman" w:hAnsi="Times New Roman"/>
          <w:sz w:val="20"/>
          <w:szCs w:val="20"/>
        </w:rPr>
        <w:t xml:space="preserve"> was restricted to the t(14;18)</w:t>
      </w:r>
      <w:r w:rsidRPr="00127C78">
        <w:rPr>
          <w:rFonts w:ascii="Times New Roman" w:hAnsi="Times New Roman"/>
          <w:sz w:val="20"/>
          <w:szCs w:val="20"/>
          <w:vertAlign w:val="superscript"/>
        </w:rPr>
        <w:t>+</w:t>
      </w:r>
      <w:r w:rsidRPr="00127C78">
        <w:rPr>
          <w:rFonts w:ascii="Times New Roman" w:hAnsi="Times New Roman"/>
          <w:sz w:val="20"/>
          <w:szCs w:val="20"/>
        </w:rPr>
        <w:t xml:space="preserve"> positive FL cases and was particularly marked in the t(14;18)</w:t>
      </w:r>
      <w:r w:rsidRPr="00127C78">
        <w:rPr>
          <w:rFonts w:ascii="Times New Roman" w:hAnsi="Times New Roman"/>
          <w:sz w:val="20"/>
          <w:szCs w:val="20"/>
          <w:vertAlign w:val="superscript"/>
        </w:rPr>
        <w:t>HF</w:t>
      </w:r>
      <w:r w:rsidRPr="00127C78">
        <w:rPr>
          <w:rFonts w:ascii="Times New Roman" w:hAnsi="Times New Roman"/>
          <w:sz w:val="20"/>
          <w:szCs w:val="20"/>
        </w:rPr>
        <w:t xml:space="preserve"> cases. </w:t>
      </w:r>
      <w:r w:rsidRPr="00127C78">
        <w:rPr>
          <w:rFonts w:ascii="Times New Roman" w:hAnsi="Times New Roman"/>
          <w:sz w:val="20"/>
          <w:szCs w:val="20"/>
          <w:shd w:val="clear" w:color="auto" w:fill="FFFFFF"/>
        </w:rPr>
        <w:t xml:space="preserve">In a smaller subset of this population for whom the information was available, this association was </w:t>
      </w:r>
      <w:r w:rsidR="000A6ECC" w:rsidRPr="00127C78">
        <w:rPr>
          <w:rFonts w:ascii="Times New Roman" w:hAnsi="Times New Roman"/>
          <w:sz w:val="20"/>
          <w:szCs w:val="20"/>
          <w:shd w:val="clear" w:color="auto" w:fill="FFFFFF"/>
        </w:rPr>
        <w:t xml:space="preserve">also found to </w:t>
      </w:r>
      <w:r w:rsidR="00DB2D56" w:rsidRPr="00127C78">
        <w:rPr>
          <w:rFonts w:ascii="Times New Roman" w:hAnsi="Times New Roman"/>
          <w:sz w:val="20"/>
          <w:szCs w:val="20"/>
          <w:shd w:val="clear" w:color="auto" w:fill="FFFFFF"/>
        </w:rPr>
        <w:t xml:space="preserve">be apparent for sitting height </w:t>
      </w:r>
      <w:r w:rsidR="000A6ECC" w:rsidRPr="00127C78">
        <w:rPr>
          <w:rFonts w:ascii="Times New Roman" w:hAnsi="Times New Roman"/>
          <w:sz w:val="20"/>
          <w:szCs w:val="20"/>
          <w:shd w:val="clear" w:color="auto" w:fill="FFFFFF"/>
        </w:rPr>
        <w:t>(</w:t>
      </w:r>
      <w:r w:rsidR="0006545D">
        <w:rPr>
          <w:rFonts w:ascii="Times New Roman" w:hAnsi="Times New Roman"/>
          <w:sz w:val="20"/>
          <w:szCs w:val="20"/>
          <w:shd w:val="clear" w:color="auto" w:fill="FFFFFF"/>
        </w:rPr>
        <w:t>online resource 1</w:t>
      </w:r>
      <w:r w:rsidR="000A6ECC" w:rsidRPr="00127C78">
        <w:rPr>
          <w:rFonts w:ascii="Times New Roman" w:hAnsi="Times New Roman"/>
          <w:sz w:val="20"/>
          <w:szCs w:val="20"/>
          <w:shd w:val="clear" w:color="auto" w:fill="FFFFFF"/>
        </w:rPr>
        <w:t>)</w:t>
      </w:r>
      <w:r w:rsidR="001371FC" w:rsidRPr="00127C78">
        <w:rPr>
          <w:rFonts w:ascii="Times New Roman" w:hAnsi="Times New Roman"/>
          <w:sz w:val="20"/>
          <w:szCs w:val="20"/>
          <w:shd w:val="clear" w:color="auto" w:fill="FFFFFF"/>
        </w:rPr>
        <w:t>.</w:t>
      </w:r>
      <w:r w:rsidR="000A6ECC" w:rsidRPr="00127C78">
        <w:rPr>
          <w:rFonts w:ascii="Times New Roman" w:hAnsi="Times New Roman"/>
          <w:sz w:val="20"/>
          <w:szCs w:val="20"/>
          <w:shd w:val="clear" w:color="auto" w:fill="FFFFFF"/>
        </w:rPr>
        <w:t xml:space="preserve"> </w:t>
      </w:r>
      <w:r w:rsidRPr="00127C78">
        <w:rPr>
          <w:rFonts w:ascii="Times New Roman" w:hAnsi="Times New Roman"/>
          <w:sz w:val="20"/>
          <w:szCs w:val="20"/>
          <w:shd w:val="clear" w:color="auto" w:fill="FFFFFF"/>
        </w:rPr>
        <w:t>Sitting height has previously been shown to be positively associated with indicators of both higher childhood SES and delayed infection</w:t>
      </w:r>
      <w:r w:rsidR="00E344C8" w:rsidRPr="00127C78">
        <w:rPr>
          <w:rFonts w:ascii="Times New Roman" w:hAnsi="Times New Roman"/>
          <w:sz w:val="20"/>
          <w:szCs w:val="20"/>
          <w:shd w:val="clear" w:color="auto" w:fill="FFFFFF"/>
        </w:rPr>
        <w:t xml:space="preserve"> </w:t>
      </w:r>
      <w:r w:rsidR="00E344C8" w:rsidRPr="00127C78">
        <w:rPr>
          <w:rFonts w:ascii="Times New Roman" w:hAnsi="Times New Roman"/>
          <w:sz w:val="20"/>
          <w:szCs w:val="20"/>
          <w:shd w:val="clear" w:color="auto" w:fill="FFFFFF"/>
        </w:rPr>
        <w:fldChar w:fldCharType="begin"/>
      </w:r>
      <w:r w:rsidR="00A94F8B">
        <w:rPr>
          <w:rFonts w:ascii="Times New Roman" w:hAnsi="Times New Roman"/>
          <w:sz w:val="20"/>
          <w:szCs w:val="20"/>
          <w:shd w:val="clear" w:color="auto" w:fill="FFFFFF"/>
        </w:rPr>
        <w:instrText xml:space="preserve"> ADDIN EN.CITE &lt;EndNote&gt;&lt;Cite&gt;&lt;Author&gt;Breiman&lt;/Author&gt;&lt;Year&gt;1984&lt;/Year&gt;&lt;RecNum&gt;26&lt;/RecNum&gt;&lt;DisplayText&gt;(26)&lt;/DisplayText&gt;&lt;record&gt;&lt;rec-number&gt;26&lt;/rec-number&gt;&lt;foreign-keys&gt;&lt;key app="EN" db-id="vsrwspvsb525tee2se9v9wrnfvt9dwp92v2p" timestamp="1441894271"&gt;26&lt;/key&gt;&lt;/foreign-keys&gt;&lt;ref-type name="Book"&gt;6&lt;/ref-type&gt;&lt;contributors&gt;&lt;authors&gt;&lt;author&gt;Breiman, L&lt;/author&gt;&lt;author&gt;Friedman, J&lt;/author&gt;&lt;author&gt;Olshen, R&lt;/author&gt;&lt;author&gt;Stone, C&lt;/author&gt;&lt;/authors&gt;&lt;/contributors&gt;&lt;titles&gt;&lt;/titles&gt;&lt;dates&gt;&lt;year&gt;1984&lt;/year&gt;&lt;/dates&gt;&lt;publisher&gt;Monterey, CA: Wadsworth and Brooks&lt;/publisher&gt;&lt;urls&gt;&lt;/urls&gt;&lt;/record&gt;&lt;/Cite&gt;&lt;/EndNote&gt;</w:instrText>
      </w:r>
      <w:r w:rsidR="00E344C8" w:rsidRPr="00127C78">
        <w:rPr>
          <w:rFonts w:ascii="Times New Roman" w:hAnsi="Times New Roman"/>
          <w:sz w:val="20"/>
          <w:szCs w:val="20"/>
          <w:shd w:val="clear" w:color="auto" w:fill="FFFFFF"/>
        </w:rPr>
        <w:fldChar w:fldCharType="separate"/>
      </w:r>
      <w:r w:rsidR="00A94F8B">
        <w:rPr>
          <w:rFonts w:ascii="Times New Roman" w:hAnsi="Times New Roman"/>
          <w:noProof/>
          <w:sz w:val="20"/>
          <w:szCs w:val="20"/>
          <w:shd w:val="clear" w:color="auto" w:fill="FFFFFF"/>
        </w:rPr>
        <w:t>(</w:t>
      </w:r>
      <w:hyperlink w:anchor="_ENREF_26" w:tooltip="Breiman, 1984 #26" w:history="1">
        <w:r w:rsidR="00A94F8B">
          <w:rPr>
            <w:rFonts w:ascii="Times New Roman" w:hAnsi="Times New Roman"/>
            <w:noProof/>
            <w:sz w:val="20"/>
            <w:szCs w:val="20"/>
            <w:shd w:val="clear" w:color="auto" w:fill="FFFFFF"/>
          </w:rPr>
          <w:t>26</w:t>
        </w:r>
      </w:hyperlink>
      <w:r w:rsidR="00A94F8B">
        <w:rPr>
          <w:rFonts w:ascii="Times New Roman" w:hAnsi="Times New Roman"/>
          <w:noProof/>
          <w:sz w:val="20"/>
          <w:szCs w:val="20"/>
          <w:shd w:val="clear" w:color="auto" w:fill="FFFFFF"/>
        </w:rPr>
        <w:t>)</w:t>
      </w:r>
      <w:r w:rsidR="00E344C8" w:rsidRPr="00127C78">
        <w:rPr>
          <w:rFonts w:ascii="Times New Roman" w:hAnsi="Times New Roman"/>
          <w:sz w:val="20"/>
          <w:szCs w:val="20"/>
          <w:shd w:val="clear" w:color="auto" w:fill="FFFFFF"/>
        </w:rPr>
        <w:fldChar w:fldCharType="end"/>
      </w:r>
      <w:r w:rsidRPr="00127C78">
        <w:rPr>
          <w:rFonts w:ascii="Times New Roman" w:hAnsi="Times New Roman"/>
          <w:sz w:val="20"/>
          <w:szCs w:val="20"/>
          <w:shd w:val="clear" w:color="auto" w:fill="FFFFFF"/>
        </w:rPr>
        <w:t xml:space="preserve">, the two variables being strongly correlated. The </w:t>
      </w:r>
      <w:r w:rsidR="000A6ECC" w:rsidRPr="00127C78">
        <w:rPr>
          <w:rFonts w:ascii="Times New Roman" w:hAnsi="Times New Roman"/>
          <w:sz w:val="20"/>
          <w:szCs w:val="20"/>
          <w:shd w:val="clear" w:color="auto" w:fill="FFFFFF"/>
        </w:rPr>
        <w:t>increased</w:t>
      </w:r>
      <w:r w:rsidRPr="00127C78">
        <w:rPr>
          <w:rFonts w:ascii="Times New Roman" w:hAnsi="Times New Roman"/>
          <w:sz w:val="20"/>
          <w:szCs w:val="20"/>
          <w:shd w:val="clear" w:color="auto" w:fill="FFFFFF"/>
        </w:rPr>
        <w:t xml:space="preserve"> risk of FL may </w:t>
      </w:r>
      <w:r w:rsidR="00A1473C">
        <w:rPr>
          <w:rFonts w:ascii="Times New Roman" w:hAnsi="Times New Roman"/>
          <w:sz w:val="20"/>
          <w:szCs w:val="20"/>
          <w:shd w:val="clear" w:color="auto" w:fill="FFFFFF"/>
        </w:rPr>
        <w:t xml:space="preserve">therefore </w:t>
      </w:r>
      <w:r w:rsidRPr="00127C78">
        <w:rPr>
          <w:rFonts w:ascii="Times New Roman" w:hAnsi="Times New Roman"/>
          <w:sz w:val="20"/>
          <w:szCs w:val="20"/>
          <w:shd w:val="clear" w:color="auto" w:fill="FFFFFF"/>
        </w:rPr>
        <w:t xml:space="preserve">be related to </w:t>
      </w:r>
      <w:r w:rsidR="000A6ECC" w:rsidRPr="00127C78">
        <w:rPr>
          <w:rFonts w:ascii="Times New Roman" w:hAnsi="Times New Roman"/>
          <w:sz w:val="20"/>
          <w:szCs w:val="20"/>
          <w:shd w:val="clear" w:color="auto" w:fill="FFFFFF"/>
        </w:rPr>
        <w:t>the</w:t>
      </w:r>
      <w:r w:rsidRPr="00127C78">
        <w:rPr>
          <w:rFonts w:ascii="Times New Roman" w:hAnsi="Times New Roman"/>
          <w:sz w:val="20"/>
          <w:szCs w:val="20"/>
          <w:shd w:val="clear" w:color="auto" w:fill="FFFFFF"/>
        </w:rPr>
        <w:t xml:space="preserve"> altered th1/th2 response</w:t>
      </w:r>
      <w:r w:rsidR="00DF5690" w:rsidRPr="00127C78">
        <w:rPr>
          <w:rFonts w:ascii="Times New Roman" w:hAnsi="Times New Roman"/>
          <w:sz w:val="20"/>
          <w:szCs w:val="20"/>
          <w:shd w:val="clear" w:color="auto" w:fill="FFFFFF"/>
        </w:rPr>
        <w:t>,</w:t>
      </w:r>
      <w:r w:rsidRPr="00127C78">
        <w:rPr>
          <w:rFonts w:ascii="Times New Roman" w:hAnsi="Times New Roman"/>
          <w:sz w:val="20"/>
          <w:szCs w:val="20"/>
          <w:shd w:val="clear" w:color="auto" w:fill="FFFFFF"/>
        </w:rPr>
        <w:t xml:space="preserve"> which is thought to be mediated by delayed exposure to infectious agents</w:t>
      </w:r>
      <w:r w:rsidR="00843F11" w:rsidRPr="00127C78">
        <w:rPr>
          <w:rFonts w:ascii="Times New Roman" w:hAnsi="Times New Roman"/>
          <w:sz w:val="20"/>
          <w:szCs w:val="20"/>
          <w:shd w:val="clear" w:color="auto" w:fill="FFFFFF"/>
        </w:rPr>
        <w:t xml:space="preserve"> </w:t>
      </w:r>
      <w:r w:rsidR="00843F11" w:rsidRPr="00127C78">
        <w:rPr>
          <w:rFonts w:ascii="Times New Roman" w:hAnsi="Times New Roman"/>
          <w:sz w:val="20"/>
          <w:szCs w:val="20"/>
          <w:shd w:val="clear" w:color="auto" w:fill="FFFFFF"/>
        </w:rPr>
        <w:fldChar w:fldCharType="begin">
          <w:fldData xml:space="preserve">PEVuZE5vdGU+PENpdGU+PEF1dGhvcj5WaW5laXM8L0F1dGhvcj48WWVhcj4yMDAwPC9ZZWFyPjxS
ZWNOdW0+Mjc8L1JlY051bT48RGlzcGxheVRleHQ+KDI3LCAyOCk8L0Rpc3BsYXlUZXh0PjxyZWNv
cmQ+PHJlYy1udW1iZXI+Mjc8L3JlYy1udW1iZXI+PGZvcmVpZ24ta2V5cz48a2V5IGFwcD0iRU4i
IGRiLWlkPSJ2c3J3c3B2c2I1MjV0ZWUyc2U5djl3cm5mdnQ5ZHdwOTJ2MnAiIHRpbWVzdGFtcD0i
MTQ0MTg5NDI3MSI+Mjc8L2tleT48L2ZvcmVpZ24ta2V5cz48cmVmLXR5cGUgbmFtZT0iSm91cm5h
bCBBcnRpY2xlIj4xNzwvcmVmLXR5cGU+PGNvbnRyaWJ1dG9ycz48YXV0aG9ycz48YXV0aG9yPlZp
bmVpcywgUC48L2F1dGhvcj48YXV0aG9yPk1pbGlnaSwgTC48L2F1dGhvcj48YXV0aG9yPkNyb3Np
Z25hbmksIFAuPC9hdXRob3I+PGF1dGhvcj5Gb250YW5hLCBBLjwvYXV0aG9yPjxhdXRob3I+TWFz
YWxhLCBHLjwvYXV0aG9yPjxhdXRob3I+TmFubmksIE8uPC9hdXRob3I+PGF1dGhvcj5SYW1henpv
dHRpLCBWLjwvYXV0aG9yPjxhdXRob3I+Um9kZWxsYSwgUy48L2F1dGhvcj48YXV0aG9yPlN0YWdu
YXJvLCBFLjwvYXV0aG9yPjxhdXRob3I+VHVtaW5vLCBSLjwvYXV0aG9yPjxhdXRob3I+VmlnYW5v
LCBDLjwvYXV0aG9yPjxhdXRob3I+VmluZGlnbmksIEMuPC9hdXRob3I+PGF1dGhvcj5Db3N0YW50
aW5pLCBBLiBTLjwvYXV0aG9yPjwvYXV0aG9ycz48L2NvbnRyaWJ1dG9ycz48YXV0aC1hZGRyZXNz
PlNlcnZpemlvIGRpIEVwaWRlbWlvbG9naWEgZGVpIFR1bW9yaSwgT3NwZWRhbGUgUyBHaW92YW5u
aSBCYXR0aXN0YSBlIFVuaXZlcnNpdGEgZGkgVG9yaW5vLCB2aWEgU2FudGVuYSA3LCBJLTEwMTIz
IFRvcmlubywgSXRhbHkuIHBhb2xvLnZpbmVpc0B1bml0by5pdDwvYXV0aC1hZGRyZXNzPjx0aXRs
ZXM+PHRpdGxlPkRlbGF5ZWQgaW5mZWN0aW9uLCBmYW1pbHkgc2l6ZSBhbmQgbWFsaWduYW50IGx5
bXBob21hczwvdGl0bGU+PHNlY29uZGFyeS10aXRsZT5KIEVwaWRlbWlvbCBDb21tdW5pdHkgSGVh
bHRoPC9zZWNvbmRhcnktdGl0bGU+PC90aXRsZXM+PHBlcmlvZGljYWw+PGZ1bGwtdGl0bGU+SiBF
cGlkZW1pb2wgQ29tbXVuaXR5IEhlYWx0aDwvZnVsbC10aXRsZT48L3BlcmlvZGljYWw+PHBhZ2Vz
PjkwNy0xMTwvcGFnZXM+PHZvbHVtZT41NDwvdm9sdW1lPjxudW1iZXI+MTI8L251bWJlcj48ZWRp
dGlvbj4yMDAwLzExLzE1PC9lZGl0aW9uPjxrZXl3b3Jkcz48a2V5d29yZD5BZHVsdDwva2V5d29y
ZD48a2V5d29yZD5BZ2Ugb2YgT25zZXQ8L2tleXdvcmQ+PGtleXdvcmQ+QWdlZDwva2V5d29yZD48
a2V5d29yZD5CYWN0ZXJpYWwgSW5mZWN0aW9ucy8qZXBpZGVtaW9sb2d5PC9rZXl3b3JkPjxrZXl3
b3JkPkNhc2UtQ29udHJvbCBTdHVkaWVzPC9rZXl3b3JkPjxrZXl3b3JkPipGYW1pbHkgQ2hhcmFj
dGVyaXN0aWNzPC9rZXl3b3JkPjxrZXl3b3JkPkZlbWFsZTwva2V5d29yZD48a2V5d29yZD5Ib2Rn
a2luIERpc2Vhc2UvKmVwaWRlbWlvbG9neTwva2V5d29yZD48a2V5d29yZD5IdW1hbnM8L2tleXdv
cmQ+PGtleXdvcmQ+SXRhbHkvZXBpZGVtaW9sb2d5PC9rZXl3b3JkPjxrZXl3b3JkPkx5bXBob21h
LCBOb24tSG9kZ2tpbi8qZXBpZGVtaW9sb2d5PC9rZXl3b3JkPjxrZXl3b3JkPk1hbGU8L2tleXdv
cmQ+PGtleXdvcmQ+TWlkZGxlIEFnZWQ8L2tleXdvcmQ+PGtleXdvcmQ+UmlzayBGYWN0b3JzPC9r
ZXl3b3JkPjxrZXl3b3JkPlNvY2lhbCBDbGFzczwva2V5d29yZD48a2V5d29yZD5ULUx5bXBob2N5
dGUgU3Vic2V0cy9tZXRhYm9saXNtPC9rZXl3b3JkPjxrZXl3b3JkPlZpcnVzIERpc2Vhc2VzLypl
cGlkZW1pb2xvZ3k8L2tleXdvcmQ+PC9rZXl3b3Jkcz48ZGF0ZXM+PHllYXI+MjAwMDwveWVhcj48
cHViLWRhdGVzPjxkYXRlPkRlYzwvZGF0ZT48L3B1Yi1kYXRlcz48L2RhdGVzPjxpc2JuPjAxNDMt
MDA1WCAoUHJpbnQpJiN4RDswMTQzLTAwNVggKExpbmtpbmcpPC9pc2JuPjxhY2Nlc3Npb24tbnVt
PjExMDc2OTg2PC9hY2Nlc3Npb24tbnVtPjx1cmxzPjxyZWxhdGVkLXVybHM+PHVybD5odHRwOi8v
d3d3Lm5jYmkubmxtLm5paC5nb3YvcHVibWVkLzExMDc2OTg2PC91cmw+PC9yZWxhdGVkLXVybHM+
PC91cmxzPjxjdXN0b20yPjE3MzE2MDc8L2N1c3RvbTI+PGxhbmd1YWdlPmVuZzwvbGFuZ3VhZ2U+
PC9yZWNvcmQ+PC9DaXRlPjxDaXRlPjxBdXRob3I+R3JlYXZlczwvQXV0aG9yPjxZZWFyPjIwMDY8
L1llYXI+PFJlY051bT4yODwvUmVjTnVtPjxyZWNvcmQ+PHJlYy1udW1iZXI+Mjg8L3JlYy1udW1i
ZXI+PGZvcmVpZ24ta2V5cz48a2V5IGFwcD0iRU4iIGRiLWlkPSJ2c3J3c3B2c2I1MjV0ZWUyc2U5
djl3cm5mdnQ5ZHdwOTJ2MnAiIHRpbWVzdGFtcD0iMTQ0MTg5NDI3MSI+Mjg8L2tleT48L2ZvcmVp
Z24ta2V5cz48cmVmLXR5cGUgbmFtZT0iSm91cm5hbCBBcnRpY2xlIj4xNzwvcmVmLXR5cGU+PGNv
bnRyaWJ1dG9ycz48YXV0aG9ycz48YXV0aG9yPkdyZWF2ZXMsIE0uPC9hdXRob3I+PC9hdXRob3Jz
PjwvY29udHJpYnV0b3JzPjxhdXRoLWFkZHJlc3M+VGhlIEluc3RpdHV0ZSBvZiBDYW5jZXIgUmVz
ZWFyY2gsIENoZXN0ZXIgQmVhdHR5IExhYm9yYXRvcmllcywgMjM3IEZ1bGhhbSBSb2FkLCBMb25k
b24gU1czIDZKQiwgVW5pdGVkIEtpbmdkb20uIG1lbC5ncmVhdmVzQGljci5hYy51azwvYXV0aC1h
ZGRyZXNzPjx0aXRsZXM+PHRpdGxlPkluZmVjdGlvbiwgaW1tdW5lIHJlc3BvbnNlcyBhbmQgdGhl
IGFldGlvbG9neSBvZiBjaGlsZGhvb2QgbGV1a2FlbWlhPC90aXRsZT48c2Vjb25kYXJ5LXRpdGxl
Pk5hdCBSZXYgQ2FuY2VyPC9zZWNvbmRhcnktdGl0bGU+PC90aXRsZXM+PHBlcmlvZGljYWw+PGZ1
bGwtdGl0bGU+TmF0IFJldiBDYW5jZXI8L2Z1bGwtdGl0bGU+PC9wZXJpb2RpY2FsPjxwYWdlcz4x
OTMtMjAzPC9wYWdlcz48dm9sdW1lPjY8L3ZvbHVtZT48bnVtYmVyPjM8L251bWJlcj48ZWRpdGlv
bj4yMDA2LzAyLzEwPC9lZGl0aW9uPjxrZXl3b3Jkcz48a2V5d29yZD5BbnRpYm9keSBGb3JtYXRp
b24vKnBoeXNpb2xvZ3k8L2tleXdvcmQ+PGtleXdvcmQ+Q2hpbGQ8L2tleXdvcmQ+PGtleXdvcmQ+
SHVtYW5zPC9rZXl3b3JkPjxrZXl3b3JkPkltbXVuaXR5LCBDZWxsdWxhcjwva2V5d29yZD48a2V5
d29yZD5JbmZlY3Rpb24vKmltbXVub2xvZ3k8L2tleXdvcmQ+PGtleXdvcmQ+TGV1a2VtaWEvKmV0
aW9sb2d5PC9rZXl3b3JkPjwva2V5d29yZHM+PGRhdGVzPjx5ZWFyPjIwMDY8L3llYXI+PHB1Yi1k
YXRlcz48ZGF0ZT5NYXI8L2RhdGU+PC9wdWItZGF0ZXM+PC9kYXRlcz48aXNibj4xNDc0LTE3NVgg
KFByaW50KSYjeEQ7MTQ3NC0xNzVYIChMaW5raW5nKTwvaXNibj48YWNjZXNzaW9uLW51bT4xNjQ2
Nzg4NDwvYWNjZXNzaW9uLW51bT48dXJscz48cmVsYXRlZC11cmxzPjx1cmw+aHR0cDovL3d3dy5u
Y2JpLm5sbS5uaWguZ292L3B1Ym1lZC8xNjQ2Nzg4NDwvdXJsPjwvcmVsYXRlZC11cmxzPjwvdXJs
cz48ZWxlY3Ryb25pYy1yZXNvdXJjZS1udW0+bnJjMTgxNiBbcGlpXSYjeEQ7MTAuMTAzOC9ucmMx
ODE2PC9lbGVjdHJvbmljLXJlc291cmNlLW51bT48bGFuZ3VhZ2U+ZW5nPC9sYW5ndWFnZT48L3Jl
Y29yZD48L0NpdGU+PC9FbmROb3RlPgB=
</w:fldData>
        </w:fldChar>
      </w:r>
      <w:r w:rsidR="00A94F8B">
        <w:rPr>
          <w:rFonts w:ascii="Times New Roman" w:hAnsi="Times New Roman"/>
          <w:sz w:val="20"/>
          <w:szCs w:val="20"/>
          <w:shd w:val="clear" w:color="auto" w:fill="FFFFFF"/>
        </w:rPr>
        <w:instrText xml:space="preserve"> ADDIN EN.CITE </w:instrText>
      </w:r>
      <w:r w:rsidR="00A94F8B">
        <w:rPr>
          <w:rFonts w:ascii="Times New Roman" w:hAnsi="Times New Roman"/>
          <w:sz w:val="20"/>
          <w:szCs w:val="20"/>
          <w:shd w:val="clear" w:color="auto" w:fill="FFFFFF"/>
        </w:rPr>
        <w:fldChar w:fldCharType="begin">
          <w:fldData xml:space="preserve">PEVuZE5vdGU+PENpdGU+PEF1dGhvcj5WaW5laXM8L0F1dGhvcj48WWVhcj4yMDAwPC9ZZWFyPjxS
ZWNOdW0+Mjc8L1JlY051bT48RGlzcGxheVRleHQ+KDI3LCAyOCk8L0Rpc3BsYXlUZXh0PjxyZWNv
cmQ+PHJlYy1udW1iZXI+Mjc8L3JlYy1udW1iZXI+PGZvcmVpZ24ta2V5cz48a2V5IGFwcD0iRU4i
IGRiLWlkPSJ2c3J3c3B2c2I1MjV0ZWUyc2U5djl3cm5mdnQ5ZHdwOTJ2MnAiIHRpbWVzdGFtcD0i
MTQ0MTg5NDI3MSI+Mjc8L2tleT48L2ZvcmVpZ24ta2V5cz48cmVmLXR5cGUgbmFtZT0iSm91cm5h
bCBBcnRpY2xlIj4xNzwvcmVmLXR5cGU+PGNvbnRyaWJ1dG9ycz48YXV0aG9ycz48YXV0aG9yPlZp
bmVpcywgUC48L2F1dGhvcj48YXV0aG9yPk1pbGlnaSwgTC48L2F1dGhvcj48YXV0aG9yPkNyb3Np
Z25hbmksIFAuPC9hdXRob3I+PGF1dGhvcj5Gb250YW5hLCBBLjwvYXV0aG9yPjxhdXRob3I+TWFz
YWxhLCBHLjwvYXV0aG9yPjxhdXRob3I+TmFubmksIE8uPC9hdXRob3I+PGF1dGhvcj5SYW1henpv
dHRpLCBWLjwvYXV0aG9yPjxhdXRob3I+Um9kZWxsYSwgUy48L2F1dGhvcj48YXV0aG9yPlN0YWdu
YXJvLCBFLjwvYXV0aG9yPjxhdXRob3I+VHVtaW5vLCBSLjwvYXV0aG9yPjxhdXRob3I+VmlnYW5v
LCBDLjwvYXV0aG9yPjxhdXRob3I+VmluZGlnbmksIEMuPC9hdXRob3I+PGF1dGhvcj5Db3N0YW50
aW5pLCBBLiBTLjwvYXV0aG9yPjwvYXV0aG9ycz48L2NvbnRyaWJ1dG9ycz48YXV0aC1hZGRyZXNz
PlNlcnZpemlvIGRpIEVwaWRlbWlvbG9naWEgZGVpIFR1bW9yaSwgT3NwZWRhbGUgUyBHaW92YW5u
aSBCYXR0aXN0YSBlIFVuaXZlcnNpdGEgZGkgVG9yaW5vLCB2aWEgU2FudGVuYSA3LCBJLTEwMTIz
IFRvcmlubywgSXRhbHkuIHBhb2xvLnZpbmVpc0B1bml0by5pdDwvYXV0aC1hZGRyZXNzPjx0aXRs
ZXM+PHRpdGxlPkRlbGF5ZWQgaW5mZWN0aW9uLCBmYW1pbHkgc2l6ZSBhbmQgbWFsaWduYW50IGx5
bXBob21hczwvdGl0bGU+PHNlY29uZGFyeS10aXRsZT5KIEVwaWRlbWlvbCBDb21tdW5pdHkgSGVh
bHRoPC9zZWNvbmRhcnktdGl0bGU+PC90aXRsZXM+PHBlcmlvZGljYWw+PGZ1bGwtdGl0bGU+SiBF
cGlkZW1pb2wgQ29tbXVuaXR5IEhlYWx0aDwvZnVsbC10aXRsZT48L3BlcmlvZGljYWw+PHBhZ2Vz
PjkwNy0xMTwvcGFnZXM+PHZvbHVtZT41NDwvdm9sdW1lPjxudW1iZXI+MTI8L251bWJlcj48ZWRp
dGlvbj4yMDAwLzExLzE1PC9lZGl0aW9uPjxrZXl3b3Jkcz48a2V5d29yZD5BZHVsdDwva2V5d29y
ZD48a2V5d29yZD5BZ2Ugb2YgT25zZXQ8L2tleXdvcmQ+PGtleXdvcmQ+QWdlZDwva2V5d29yZD48
a2V5d29yZD5CYWN0ZXJpYWwgSW5mZWN0aW9ucy8qZXBpZGVtaW9sb2d5PC9rZXl3b3JkPjxrZXl3
b3JkPkNhc2UtQ29udHJvbCBTdHVkaWVzPC9rZXl3b3JkPjxrZXl3b3JkPipGYW1pbHkgQ2hhcmFj
dGVyaXN0aWNzPC9rZXl3b3JkPjxrZXl3b3JkPkZlbWFsZTwva2V5d29yZD48a2V5d29yZD5Ib2Rn
a2luIERpc2Vhc2UvKmVwaWRlbWlvbG9neTwva2V5d29yZD48a2V5d29yZD5IdW1hbnM8L2tleXdv
cmQ+PGtleXdvcmQ+SXRhbHkvZXBpZGVtaW9sb2d5PC9rZXl3b3JkPjxrZXl3b3JkPkx5bXBob21h
LCBOb24tSG9kZ2tpbi8qZXBpZGVtaW9sb2d5PC9rZXl3b3JkPjxrZXl3b3JkPk1hbGU8L2tleXdv
cmQ+PGtleXdvcmQ+TWlkZGxlIEFnZWQ8L2tleXdvcmQ+PGtleXdvcmQ+UmlzayBGYWN0b3JzPC9r
ZXl3b3JkPjxrZXl3b3JkPlNvY2lhbCBDbGFzczwva2V5d29yZD48a2V5d29yZD5ULUx5bXBob2N5
dGUgU3Vic2V0cy9tZXRhYm9saXNtPC9rZXl3b3JkPjxrZXl3b3JkPlZpcnVzIERpc2Vhc2VzLypl
cGlkZW1pb2xvZ3k8L2tleXdvcmQ+PC9rZXl3b3Jkcz48ZGF0ZXM+PHllYXI+MjAwMDwveWVhcj48
cHViLWRhdGVzPjxkYXRlPkRlYzwvZGF0ZT48L3B1Yi1kYXRlcz48L2RhdGVzPjxpc2JuPjAxNDMt
MDA1WCAoUHJpbnQpJiN4RDswMTQzLTAwNVggKExpbmtpbmcpPC9pc2JuPjxhY2Nlc3Npb24tbnVt
PjExMDc2OTg2PC9hY2Nlc3Npb24tbnVtPjx1cmxzPjxyZWxhdGVkLXVybHM+PHVybD5odHRwOi8v
d3d3Lm5jYmkubmxtLm5paC5nb3YvcHVibWVkLzExMDc2OTg2PC91cmw+PC9yZWxhdGVkLXVybHM+
PC91cmxzPjxjdXN0b20yPjE3MzE2MDc8L2N1c3RvbTI+PGxhbmd1YWdlPmVuZzwvbGFuZ3VhZ2U+
PC9yZWNvcmQ+PC9DaXRlPjxDaXRlPjxBdXRob3I+R3JlYXZlczwvQXV0aG9yPjxZZWFyPjIwMDY8
L1llYXI+PFJlY051bT4yODwvUmVjTnVtPjxyZWNvcmQ+PHJlYy1udW1iZXI+Mjg8L3JlYy1udW1i
ZXI+PGZvcmVpZ24ta2V5cz48a2V5IGFwcD0iRU4iIGRiLWlkPSJ2c3J3c3B2c2I1MjV0ZWUyc2U5
djl3cm5mdnQ5ZHdwOTJ2MnAiIHRpbWVzdGFtcD0iMTQ0MTg5NDI3MSI+Mjg8L2tleT48L2ZvcmVp
Z24ta2V5cz48cmVmLXR5cGUgbmFtZT0iSm91cm5hbCBBcnRpY2xlIj4xNzwvcmVmLXR5cGU+PGNv
bnRyaWJ1dG9ycz48YXV0aG9ycz48YXV0aG9yPkdyZWF2ZXMsIE0uPC9hdXRob3I+PC9hdXRob3Jz
PjwvY29udHJpYnV0b3JzPjxhdXRoLWFkZHJlc3M+VGhlIEluc3RpdHV0ZSBvZiBDYW5jZXIgUmVz
ZWFyY2gsIENoZXN0ZXIgQmVhdHR5IExhYm9yYXRvcmllcywgMjM3IEZ1bGhhbSBSb2FkLCBMb25k
b24gU1czIDZKQiwgVW5pdGVkIEtpbmdkb20uIG1lbC5ncmVhdmVzQGljci5hYy51azwvYXV0aC1h
ZGRyZXNzPjx0aXRsZXM+PHRpdGxlPkluZmVjdGlvbiwgaW1tdW5lIHJlc3BvbnNlcyBhbmQgdGhl
IGFldGlvbG9neSBvZiBjaGlsZGhvb2QgbGV1a2FlbWlhPC90aXRsZT48c2Vjb25kYXJ5LXRpdGxl
Pk5hdCBSZXYgQ2FuY2VyPC9zZWNvbmRhcnktdGl0bGU+PC90aXRsZXM+PHBlcmlvZGljYWw+PGZ1
bGwtdGl0bGU+TmF0IFJldiBDYW5jZXI8L2Z1bGwtdGl0bGU+PC9wZXJpb2RpY2FsPjxwYWdlcz4x
OTMtMjAzPC9wYWdlcz48dm9sdW1lPjY8L3ZvbHVtZT48bnVtYmVyPjM8L251bWJlcj48ZWRpdGlv
bj4yMDA2LzAyLzEwPC9lZGl0aW9uPjxrZXl3b3Jkcz48a2V5d29yZD5BbnRpYm9keSBGb3JtYXRp
b24vKnBoeXNpb2xvZ3k8L2tleXdvcmQ+PGtleXdvcmQ+Q2hpbGQ8L2tleXdvcmQ+PGtleXdvcmQ+
SHVtYW5zPC9rZXl3b3JkPjxrZXl3b3JkPkltbXVuaXR5LCBDZWxsdWxhcjwva2V5d29yZD48a2V5
d29yZD5JbmZlY3Rpb24vKmltbXVub2xvZ3k8L2tleXdvcmQ+PGtleXdvcmQ+TGV1a2VtaWEvKmV0
aW9sb2d5PC9rZXl3b3JkPjwva2V5d29yZHM+PGRhdGVzPjx5ZWFyPjIwMDY8L3llYXI+PHB1Yi1k
YXRlcz48ZGF0ZT5NYXI8L2RhdGU+PC9wdWItZGF0ZXM+PC9kYXRlcz48aXNibj4xNDc0LTE3NVgg
KFByaW50KSYjeEQ7MTQ3NC0xNzVYIChMaW5raW5nKTwvaXNibj48YWNjZXNzaW9uLW51bT4xNjQ2
Nzg4NDwvYWNjZXNzaW9uLW51bT48dXJscz48cmVsYXRlZC11cmxzPjx1cmw+aHR0cDovL3d3dy5u
Y2JpLm5sbS5uaWguZ292L3B1Ym1lZC8xNjQ2Nzg4NDwvdXJsPjwvcmVsYXRlZC11cmxzPjwvdXJs
cz48ZWxlY3Ryb25pYy1yZXNvdXJjZS1udW0+bnJjMTgxNiBbcGlpXSYjeEQ7MTAuMTAzOC9ucmMx
ODE2PC9lbGVjdHJvbmljLXJlc291cmNlLW51bT48bGFuZ3VhZ2U+ZW5nPC9sYW5ndWFnZT48L3Jl
Y29yZD48L0NpdGU+PC9FbmROb3RlPgB=
</w:fldData>
        </w:fldChar>
      </w:r>
      <w:r w:rsidR="00A94F8B">
        <w:rPr>
          <w:rFonts w:ascii="Times New Roman" w:hAnsi="Times New Roman"/>
          <w:sz w:val="20"/>
          <w:szCs w:val="20"/>
          <w:shd w:val="clear" w:color="auto" w:fill="FFFFFF"/>
        </w:rPr>
        <w:instrText xml:space="preserve"> ADDIN EN.CITE.DATA </w:instrText>
      </w:r>
      <w:r w:rsidR="00A94F8B">
        <w:rPr>
          <w:rFonts w:ascii="Times New Roman" w:hAnsi="Times New Roman"/>
          <w:sz w:val="20"/>
          <w:szCs w:val="20"/>
          <w:shd w:val="clear" w:color="auto" w:fill="FFFFFF"/>
        </w:rPr>
      </w:r>
      <w:r w:rsidR="00A94F8B">
        <w:rPr>
          <w:rFonts w:ascii="Times New Roman" w:hAnsi="Times New Roman"/>
          <w:sz w:val="20"/>
          <w:szCs w:val="20"/>
          <w:shd w:val="clear" w:color="auto" w:fill="FFFFFF"/>
        </w:rPr>
        <w:fldChar w:fldCharType="end"/>
      </w:r>
      <w:r w:rsidR="00843F11" w:rsidRPr="00127C78">
        <w:rPr>
          <w:rFonts w:ascii="Times New Roman" w:hAnsi="Times New Roman"/>
          <w:sz w:val="20"/>
          <w:szCs w:val="20"/>
          <w:shd w:val="clear" w:color="auto" w:fill="FFFFFF"/>
        </w:rPr>
        <w:fldChar w:fldCharType="separate"/>
      </w:r>
      <w:r w:rsidR="00A94F8B">
        <w:rPr>
          <w:rFonts w:ascii="Times New Roman" w:hAnsi="Times New Roman"/>
          <w:noProof/>
          <w:sz w:val="20"/>
          <w:szCs w:val="20"/>
          <w:shd w:val="clear" w:color="auto" w:fill="FFFFFF"/>
        </w:rPr>
        <w:t>(</w:t>
      </w:r>
      <w:hyperlink w:anchor="_ENREF_27" w:tooltip="Vineis, 2000 #27" w:history="1">
        <w:r w:rsidR="00A94F8B">
          <w:rPr>
            <w:rFonts w:ascii="Times New Roman" w:hAnsi="Times New Roman"/>
            <w:noProof/>
            <w:sz w:val="20"/>
            <w:szCs w:val="20"/>
            <w:shd w:val="clear" w:color="auto" w:fill="FFFFFF"/>
          </w:rPr>
          <w:t>27</w:t>
        </w:r>
      </w:hyperlink>
      <w:r w:rsidR="00A94F8B">
        <w:rPr>
          <w:rFonts w:ascii="Times New Roman" w:hAnsi="Times New Roman"/>
          <w:noProof/>
          <w:sz w:val="20"/>
          <w:szCs w:val="20"/>
          <w:shd w:val="clear" w:color="auto" w:fill="FFFFFF"/>
        </w:rPr>
        <w:t xml:space="preserve">, </w:t>
      </w:r>
      <w:hyperlink w:anchor="_ENREF_28" w:tooltip="Greaves, 2006 #28" w:history="1">
        <w:r w:rsidR="00A94F8B">
          <w:rPr>
            <w:rFonts w:ascii="Times New Roman" w:hAnsi="Times New Roman"/>
            <w:noProof/>
            <w:sz w:val="20"/>
            <w:szCs w:val="20"/>
            <w:shd w:val="clear" w:color="auto" w:fill="FFFFFF"/>
          </w:rPr>
          <w:t>28</w:t>
        </w:r>
      </w:hyperlink>
      <w:r w:rsidR="00A94F8B">
        <w:rPr>
          <w:rFonts w:ascii="Times New Roman" w:hAnsi="Times New Roman"/>
          <w:noProof/>
          <w:sz w:val="20"/>
          <w:szCs w:val="20"/>
          <w:shd w:val="clear" w:color="auto" w:fill="FFFFFF"/>
        </w:rPr>
        <w:t>)</w:t>
      </w:r>
      <w:r w:rsidR="00843F11" w:rsidRPr="00127C78">
        <w:rPr>
          <w:rFonts w:ascii="Times New Roman" w:hAnsi="Times New Roman"/>
          <w:sz w:val="20"/>
          <w:szCs w:val="20"/>
          <w:shd w:val="clear" w:color="auto" w:fill="FFFFFF"/>
        </w:rPr>
        <w:fldChar w:fldCharType="end"/>
      </w:r>
      <w:r w:rsidR="003C3728" w:rsidRPr="00127C78">
        <w:rPr>
          <w:rFonts w:ascii="Times New Roman" w:hAnsi="Times New Roman"/>
          <w:sz w:val="20"/>
          <w:szCs w:val="20"/>
          <w:shd w:val="clear" w:color="auto" w:fill="FFFFFF"/>
        </w:rPr>
        <w:t>. Education s</w:t>
      </w:r>
      <w:r w:rsidR="00A1473C">
        <w:rPr>
          <w:rFonts w:ascii="Times New Roman" w:hAnsi="Times New Roman"/>
          <w:sz w:val="20"/>
          <w:szCs w:val="20"/>
          <w:shd w:val="clear" w:color="auto" w:fill="FFFFFF"/>
        </w:rPr>
        <w:t xml:space="preserve">tatus, as a proxy for </w:t>
      </w:r>
      <w:r w:rsidR="00194574" w:rsidRPr="00127C78">
        <w:rPr>
          <w:rFonts w:ascii="Times New Roman" w:hAnsi="Times New Roman"/>
          <w:sz w:val="20"/>
          <w:szCs w:val="20"/>
          <w:shd w:val="clear" w:color="auto" w:fill="FFFFFF"/>
        </w:rPr>
        <w:t>SES</w:t>
      </w:r>
      <w:r w:rsidR="003C3728" w:rsidRPr="00127C78">
        <w:rPr>
          <w:rFonts w:ascii="Times New Roman" w:hAnsi="Times New Roman"/>
          <w:sz w:val="20"/>
          <w:szCs w:val="20"/>
          <w:shd w:val="clear" w:color="auto" w:fill="FFFFFF"/>
        </w:rPr>
        <w:t xml:space="preserve">, also showed an inverse association with </w:t>
      </w:r>
      <w:proofErr w:type="gramStart"/>
      <w:r w:rsidR="003C3728" w:rsidRPr="00127C78">
        <w:rPr>
          <w:rFonts w:ascii="Times New Roman" w:hAnsi="Times New Roman"/>
          <w:sz w:val="20"/>
          <w:szCs w:val="20"/>
          <w:shd w:val="clear" w:color="auto" w:fill="FFFFFF"/>
        </w:rPr>
        <w:t>t(</w:t>
      </w:r>
      <w:proofErr w:type="gramEnd"/>
      <w:r w:rsidR="003C3728" w:rsidRPr="00127C78">
        <w:rPr>
          <w:rFonts w:ascii="Times New Roman" w:hAnsi="Times New Roman"/>
          <w:sz w:val="20"/>
          <w:szCs w:val="20"/>
          <w:shd w:val="clear" w:color="auto" w:fill="FFFFFF"/>
        </w:rPr>
        <w:t>14;18)</w:t>
      </w:r>
      <w:r w:rsidR="003C3728" w:rsidRPr="00127C78">
        <w:rPr>
          <w:rFonts w:ascii="Times New Roman" w:hAnsi="Times New Roman"/>
          <w:sz w:val="20"/>
          <w:szCs w:val="20"/>
          <w:shd w:val="clear" w:color="auto" w:fill="FFFFFF"/>
          <w:vertAlign w:val="superscript"/>
        </w:rPr>
        <w:t>-</w:t>
      </w:r>
      <w:r w:rsidR="003C3728" w:rsidRPr="00127C78">
        <w:rPr>
          <w:rFonts w:ascii="Times New Roman" w:hAnsi="Times New Roman"/>
          <w:sz w:val="20"/>
          <w:szCs w:val="20"/>
          <w:shd w:val="clear" w:color="auto" w:fill="FFFFFF"/>
        </w:rPr>
        <w:t xml:space="preserve"> FL, but a positive association with t(14;18)</w:t>
      </w:r>
      <w:r w:rsidR="003C3728" w:rsidRPr="00127C78">
        <w:rPr>
          <w:rFonts w:ascii="Times New Roman" w:hAnsi="Times New Roman"/>
          <w:sz w:val="20"/>
          <w:szCs w:val="20"/>
          <w:shd w:val="clear" w:color="auto" w:fill="FFFFFF"/>
          <w:vertAlign w:val="superscript"/>
        </w:rPr>
        <w:t>+</w:t>
      </w:r>
      <w:r w:rsidR="003C3728" w:rsidRPr="00127C78">
        <w:rPr>
          <w:rFonts w:ascii="Times New Roman" w:hAnsi="Times New Roman"/>
          <w:sz w:val="20"/>
          <w:szCs w:val="20"/>
          <w:shd w:val="clear" w:color="auto" w:fill="FFFFFF"/>
        </w:rPr>
        <w:t xml:space="preserve"> FL, that was robust to adjustment for height. </w:t>
      </w:r>
      <w:r w:rsidR="003C48CD">
        <w:rPr>
          <w:rFonts w:ascii="Times New Roman" w:hAnsi="Times New Roman"/>
          <w:sz w:val="20"/>
          <w:szCs w:val="20"/>
          <w:shd w:val="clear" w:color="auto" w:fill="FFFFFF"/>
        </w:rPr>
        <w:t xml:space="preserve">We report evidence of a potential interaction for both height and education level with the </w:t>
      </w:r>
      <w:proofErr w:type="gramStart"/>
      <w:r w:rsidR="003C48CD">
        <w:rPr>
          <w:rFonts w:ascii="Times New Roman" w:hAnsi="Times New Roman"/>
          <w:sz w:val="20"/>
          <w:szCs w:val="20"/>
          <w:shd w:val="clear" w:color="auto" w:fill="FFFFFF"/>
        </w:rPr>
        <w:t>t(</w:t>
      </w:r>
      <w:proofErr w:type="gramEnd"/>
      <w:r w:rsidR="003C48CD">
        <w:rPr>
          <w:rFonts w:ascii="Times New Roman" w:hAnsi="Times New Roman"/>
          <w:sz w:val="20"/>
          <w:szCs w:val="20"/>
          <w:shd w:val="clear" w:color="auto" w:fill="FFFFFF"/>
        </w:rPr>
        <w:t xml:space="preserve">14;18) translocation in the risk of FL. </w:t>
      </w:r>
      <w:r w:rsidR="00C736EB" w:rsidRPr="00127C78">
        <w:rPr>
          <w:rFonts w:ascii="Times New Roman" w:hAnsi="Times New Roman"/>
          <w:sz w:val="20"/>
          <w:szCs w:val="20"/>
          <w:shd w:val="clear" w:color="auto" w:fill="FFFFFF"/>
        </w:rPr>
        <w:t xml:space="preserve"> </w:t>
      </w:r>
    </w:p>
    <w:p w14:paraId="119BA159" w14:textId="0979D3E2" w:rsidR="003531C0" w:rsidRPr="00127C78" w:rsidRDefault="008A213E" w:rsidP="00E806EC">
      <w:pPr>
        <w:spacing w:line="360" w:lineRule="auto"/>
        <w:rPr>
          <w:rFonts w:ascii="Times New Roman" w:hAnsi="Times New Roman"/>
          <w:sz w:val="20"/>
          <w:szCs w:val="20"/>
        </w:rPr>
      </w:pPr>
      <w:r>
        <w:rPr>
          <w:rFonts w:ascii="Times New Roman" w:hAnsi="Times New Roman"/>
          <w:sz w:val="20"/>
          <w:szCs w:val="20"/>
        </w:rPr>
        <w:t>P</w:t>
      </w:r>
      <w:r w:rsidR="003531C0" w:rsidRPr="00127C78">
        <w:rPr>
          <w:rFonts w:ascii="Times New Roman" w:hAnsi="Times New Roman"/>
          <w:sz w:val="20"/>
          <w:szCs w:val="20"/>
        </w:rPr>
        <w:t xml:space="preserve">revious studies have observed </w:t>
      </w:r>
      <w:r w:rsidR="00660F0F">
        <w:rPr>
          <w:rFonts w:ascii="Times New Roman" w:hAnsi="Times New Roman"/>
          <w:sz w:val="20"/>
          <w:szCs w:val="20"/>
        </w:rPr>
        <w:t xml:space="preserve">that </w:t>
      </w:r>
      <w:r w:rsidR="003531C0" w:rsidRPr="00127C78">
        <w:rPr>
          <w:rFonts w:ascii="Times New Roman" w:hAnsi="Times New Roman"/>
          <w:sz w:val="20"/>
          <w:szCs w:val="20"/>
        </w:rPr>
        <w:t>cases of NHL positive for the t(14;18) translocation might constitute a more homogenous group of malignancies, including in aetiological terms,  than NHL as a whole</w:t>
      </w:r>
      <w:r w:rsidR="00A94F8B">
        <w:rPr>
          <w:rFonts w:ascii="Times New Roman" w:hAnsi="Times New Roman"/>
          <w:sz w:val="20"/>
          <w:szCs w:val="20"/>
        </w:rPr>
        <w:t xml:space="preserve"> </w:t>
      </w:r>
      <w:r w:rsidR="00A94F8B">
        <w:rPr>
          <w:rFonts w:ascii="Times New Roman" w:hAnsi="Times New Roman"/>
          <w:sz w:val="20"/>
          <w:szCs w:val="20"/>
        </w:rPr>
        <w:fldChar w:fldCharType="begin"/>
      </w:r>
      <w:r w:rsidR="00A94F8B">
        <w:rPr>
          <w:rFonts w:ascii="Times New Roman" w:hAnsi="Times New Roman"/>
          <w:sz w:val="20"/>
          <w:szCs w:val="20"/>
        </w:rPr>
        <w:instrText xml:space="preserve"> ADDIN EN.CITE &lt;EndNote&gt;&lt;Cite&gt;&lt;Author&gt;Chiu&lt;/Author&gt;&lt;Year&gt;2008&lt;/Year&gt;&lt;RecNum&gt;29&lt;/RecNum&gt;&lt;DisplayText&gt;(29)&lt;/DisplayText&gt;&lt;record&gt;&lt;rec-number&gt;29&lt;/rec-number&gt;&lt;foreign-keys&gt;&lt;key app="EN" db-id="vsrwspvsb525tee2se9v9wrnfvt9dwp92v2p" timestamp="1441894271"&gt;29&lt;/key&gt;&lt;/foreign-keys&gt;&lt;ref-type name="Journal Article"&gt;17&lt;/ref-type&gt;&lt;contributors&gt;&lt;authors&gt;&lt;author&gt;Chiu, Brian C.-H.&lt;/author&gt;&lt;author&gt;Lan, Qing&lt;/author&gt;&lt;author&gt;Dave, Bhavana J.&lt;/author&gt;&lt;author&gt;Blair, Aaron&lt;/author&gt;&lt;author&gt;Zahm, Shelia Hoar&lt;/author&gt;&lt;author&gt;Weisenburger, Dennis D.&lt;/author&gt;&lt;/authors&gt;&lt;/contributors&gt;&lt;titles&gt;&lt;title&gt;The Utility of t(14;18) in Understanding Risk Factors for Non-Hodgkin Lymphoma&lt;/title&gt;&lt;secondary-title&gt;JNCI Monographs&lt;/secondary-title&gt;&lt;/titles&gt;&lt;periodical&gt;&lt;full-title&gt;JNCI Monographs&lt;/full-title&gt;&lt;/periodical&gt;&lt;pages&gt;69-73&lt;/pages&gt;&lt;volume&gt;2008&lt;/volume&gt;&lt;number&gt;39&lt;/number&gt;&lt;dates&gt;&lt;year&gt;2008&lt;/year&gt;&lt;pub-dates&gt;&lt;date&gt;July 1, 2008&lt;/date&gt;&lt;/pub-dates&gt;&lt;/dates&gt;&lt;urls&gt;&lt;related-urls&gt;&lt;url&gt;http://jncimono.oxfordjournals.org/content/2008/39/69.abstract&lt;/url&gt;&lt;/related-urls&gt;&lt;/urls&gt;&lt;electronic-resource-num&gt;10.1093/jncimonographs/lgn018&lt;/electronic-resource-num&gt;&lt;/record&gt;&lt;/Cite&gt;&lt;/EndNote&gt;</w:instrText>
      </w:r>
      <w:r w:rsidR="00A94F8B">
        <w:rPr>
          <w:rFonts w:ascii="Times New Roman" w:hAnsi="Times New Roman"/>
          <w:sz w:val="20"/>
          <w:szCs w:val="20"/>
        </w:rPr>
        <w:fldChar w:fldCharType="separate"/>
      </w:r>
      <w:r w:rsidR="00A94F8B">
        <w:rPr>
          <w:rFonts w:ascii="Times New Roman" w:hAnsi="Times New Roman"/>
          <w:noProof/>
          <w:sz w:val="20"/>
          <w:szCs w:val="20"/>
        </w:rPr>
        <w:t>(</w:t>
      </w:r>
      <w:hyperlink w:anchor="_ENREF_29" w:tooltip="Chiu, 2008 #29" w:history="1">
        <w:r w:rsidR="00A94F8B">
          <w:rPr>
            <w:rFonts w:ascii="Times New Roman" w:hAnsi="Times New Roman"/>
            <w:noProof/>
            <w:sz w:val="20"/>
            <w:szCs w:val="20"/>
          </w:rPr>
          <w:t>29</w:t>
        </w:r>
      </w:hyperlink>
      <w:r w:rsidR="00A94F8B">
        <w:rPr>
          <w:rFonts w:ascii="Times New Roman" w:hAnsi="Times New Roman"/>
          <w:noProof/>
          <w:sz w:val="20"/>
          <w:szCs w:val="20"/>
        </w:rPr>
        <w:t>)</w:t>
      </w:r>
      <w:r w:rsidR="00A94F8B">
        <w:rPr>
          <w:rFonts w:ascii="Times New Roman" w:hAnsi="Times New Roman"/>
          <w:sz w:val="20"/>
          <w:szCs w:val="20"/>
        </w:rPr>
        <w:fldChar w:fldCharType="end"/>
      </w:r>
      <w:r w:rsidR="00810663">
        <w:rPr>
          <w:rFonts w:ascii="Times New Roman" w:hAnsi="Times New Roman"/>
          <w:noProof/>
          <w:sz w:val="20"/>
          <w:szCs w:val="20"/>
        </w:rPr>
        <w:t xml:space="preserve"> </w:t>
      </w:r>
      <w:r w:rsidR="003531C0" w:rsidRPr="00127C78">
        <w:rPr>
          <w:rFonts w:ascii="Times New Roman" w:hAnsi="Times New Roman"/>
          <w:sz w:val="20"/>
          <w:szCs w:val="20"/>
        </w:rPr>
        <w:t>.</w:t>
      </w:r>
      <w:r w:rsidR="00C736EB" w:rsidRPr="00127C78">
        <w:rPr>
          <w:rFonts w:ascii="Times New Roman" w:hAnsi="Times New Roman"/>
          <w:sz w:val="20"/>
          <w:szCs w:val="20"/>
        </w:rPr>
        <w:t xml:space="preserve"> </w:t>
      </w:r>
      <w:r>
        <w:rPr>
          <w:rFonts w:ascii="Times New Roman" w:hAnsi="Times New Roman"/>
          <w:sz w:val="20"/>
          <w:szCs w:val="20"/>
        </w:rPr>
        <w:t xml:space="preserve">Taken together our reported findings may add further support to this hypothesis. </w:t>
      </w:r>
      <w:r w:rsidR="00194574" w:rsidRPr="00127C78">
        <w:rPr>
          <w:rFonts w:ascii="Times New Roman" w:hAnsi="Times New Roman"/>
          <w:sz w:val="20"/>
          <w:szCs w:val="20"/>
        </w:rPr>
        <w:t>However, i</w:t>
      </w:r>
      <w:r w:rsidR="00451568" w:rsidRPr="00127C78">
        <w:rPr>
          <w:rFonts w:ascii="Times New Roman" w:hAnsi="Times New Roman"/>
          <w:sz w:val="20"/>
          <w:szCs w:val="20"/>
        </w:rPr>
        <w:t>n this study</w:t>
      </w:r>
      <w:r w:rsidR="001903EB" w:rsidRPr="00127C78">
        <w:rPr>
          <w:rFonts w:ascii="Times New Roman" w:hAnsi="Times New Roman"/>
          <w:sz w:val="20"/>
          <w:szCs w:val="20"/>
        </w:rPr>
        <w:t xml:space="preserve"> </w:t>
      </w:r>
      <w:r w:rsidR="003531C0" w:rsidRPr="00127C78">
        <w:rPr>
          <w:rFonts w:ascii="Times New Roman" w:eastAsia="MS Mincho" w:hAnsi="Times New Roman"/>
          <w:sz w:val="20"/>
          <w:szCs w:val="20"/>
          <w:lang w:val="en-US" w:eastAsia="fr-FR"/>
        </w:rPr>
        <w:t xml:space="preserve">we did not replicate the </w:t>
      </w:r>
      <w:r>
        <w:rPr>
          <w:rFonts w:ascii="Times New Roman" w:eastAsia="MS Mincho" w:hAnsi="Times New Roman"/>
          <w:sz w:val="20"/>
          <w:szCs w:val="20"/>
          <w:lang w:val="en-US" w:eastAsia="fr-FR"/>
        </w:rPr>
        <w:t xml:space="preserve">previously </w:t>
      </w:r>
      <w:r w:rsidR="003531C0" w:rsidRPr="00127C78">
        <w:rPr>
          <w:rFonts w:ascii="Times New Roman" w:eastAsia="MS Mincho" w:hAnsi="Times New Roman"/>
          <w:sz w:val="20"/>
          <w:szCs w:val="20"/>
          <w:lang w:val="en-US" w:eastAsia="fr-FR"/>
        </w:rPr>
        <w:t xml:space="preserve">reported differing associations between </w:t>
      </w:r>
      <w:proofErr w:type="gramStart"/>
      <w:r w:rsidR="003531C0" w:rsidRPr="00127C78">
        <w:rPr>
          <w:rFonts w:ascii="Times New Roman" w:eastAsia="MS Mincho" w:hAnsi="Times New Roman"/>
          <w:sz w:val="20"/>
          <w:szCs w:val="20"/>
          <w:lang w:val="en-US" w:eastAsia="fr-FR"/>
        </w:rPr>
        <w:t>t(</w:t>
      </w:r>
      <w:proofErr w:type="gramEnd"/>
      <w:r w:rsidR="003531C0" w:rsidRPr="00127C78">
        <w:rPr>
          <w:rFonts w:ascii="Times New Roman" w:eastAsia="MS Mincho" w:hAnsi="Times New Roman"/>
          <w:sz w:val="20"/>
          <w:szCs w:val="20"/>
          <w:lang w:val="en-US" w:eastAsia="fr-FR"/>
        </w:rPr>
        <w:t>14;18)</w:t>
      </w:r>
      <w:r w:rsidR="003531C0" w:rsidRPr="00127C78">
        <w:rPr>
          <w:rFonts w:ascii="Times New Roman" w:eastAsia="MS Mincho" w:hAnsi="Times New Roman"/>
          <w:sz w:val="20"/>
          <w:szCs w:val="20"/>
          <w:vertAlign w:val="superscript"/>
          <w:lang w:val="en-US" w:eastAsia="fr-FR"/>
        </w:rPr>
        <w:t>+</w:t>
      </w:r>
      <w:r w:rsidR="003531C0" w:rsidRPr="00127C78">
        <w:rPr>
          <w:rFonts w:ascii="Times New Roman" w:eastAsia="MS Mincho" w:hAnsi="Times New Roman"/>
          <w:sz w:val="20"/>
          <w:szCs w:val="20"/>
          <w:lang w:val="en-US" w:eastAsia="fr-FR"/>
        </w:rPr>
        <w:t xml:space="preserve"> and t(14;18)</w:t>
      </w:r>
      <w:r w:rsidR="003531C0" w:rsidRPr="00127C78">
        <w:rPr>
          <w:rFonts w:ascii="Times New Roman" w:eastAsia="MS Mincho" w:hAnsi="Times New Roman"/>
          <w:sz w:val="20"/>
          <w:szCs w:val="20"/>
          <w:vertAlign w:val="superscript"/>
          <w:lang w:val="en-US" w:eastAsia="fr-FR"/>
        </w:rPr>
        <w:t xml:space="preserve">- </w:t>
      </w:r>
      <w:r w:rsidR="003531C0" w:rsidRPr="00127C78">
        <w:rPr>
          <w:rFonts w:ascii="Times New Roman" w:eastAsia="MS Mincho" w:hAnsi="Times New Roman"/>
          <w:sz w:val="20"/>
          <w:szCs w:val="20"/>
          <w:lang w:val="en-US" w:eastAsia="fr-FR"/>
        </w:rPr>
        <w:t xml:space="preserve">FL related to milk and coffee </w:t>
      </w:r>
      <w:r w:rsidR="003531C0" w:rsidRPr="00127C78">
        <w:rPr>
          <w:rFonts w:ascii="Times New Roman" w:eastAsia="MS Mincho" w:hAnsi="Times New Roman"/>
          <w:sz w:val="20"/>
          <w:szCs w:val="20"/>
          <w:lang w:val="en-US" w:eastAsia="fr-FR"/>
        </w:rPr>
        <w:lastRenderedPageBreak/>
        <w:t>consumption or cigarette smoking</w:t>
      </w:r>
      <w:r w:rsidR="0076477D" w:rsidRPr="00127C78">
        <w:rPr>
          <w:rFonts w:ascii="Times New Roman" w:eastAsia="MS Mincho" w:hAnsi="Times New Roman"/>
          <w:sz w:val="20"/>
          <w:szCs w:val="20"/>
          <w:lang w:val="en-US" w:eastAsia="fr-FR"/>
        </w:rPr>
        <w:t xml:space="preserve"> </w:t>
      </w:r>
      <w:r w:rsidR="00843F11" w:rsidRPr="00127C78">
        <w:rPr>
          <w:rFonts w:ascii="Times New Roman" w:eastAsia="MS Mincho" w:hAnsi="Times New Roman"/>
          <w:sz w:val="20"/>
          <w:szCs w:val="20"/>
          <w:lang w:val="en-US" w:eastAsia="fr-FR"/>
        </w:rPr>
        <w:fldChar w:fldCharType="begin">
          <w:fldData xml:space="preserve">PEVuZE5vdGU+PENpdGU+PEF1dGhvcj5DaGl1PC9BdXRob3I+PFllYXI+MjAwODwvWWVhcj48UmVj
TnVtPjI5PC9SZWNOdW0+PERpc3BsYXlUZXh0PigyOS0zMSk8L0Rpc3BsYXlUZXh0PjxyZWNvcmQ+
PHJlYy1udW1iZXI+Mjk8L3JlYy1udW1iZXI+PGZvcmVpZ24ta2V5cz48a2V5IGFwcD0iRU4iIGRi
LWlkPSJ2c3J3c3B2c2I1MjV0ZWUyc2U5djl3cm5mdnQ5ZHdwOTJ2MnAiIHRpbWVzdGFtcD0iMTQ0
MTg5NDI3MSI+Mjk8L2tleT48L2ZvcmVpZ24ta2V5cz48cmVmLXR5cGUgbmFtZT0iSm91cm5hbCBB
cnRpY2xlIj4xNzwvcmVmLXR5cGU+PGNvbnRyaWJ1dG9ycz48YXV0aG9ycz48YXV0aG9yPkNoaXUs
IEJyaWFuIEMuLUguPC9hdXRob3I+PGF1dGhvcj5MYW4sIFFpbmc8L2F1dGhvcj48YXV0aG9yPkRh
dmUsIEJoYXZhbmEgSi48L2F1dGhvcj48YXV0aG9yPkJsYWlyLCBBYXJvbjwvYXV0aG9yPjxhdXRo
b3I+WmFobSwgU2hlbGlhIEhvYXI8L2F1dGhvcj48YXV0aG9yPldlaXNlbmJ1cmdlciwgRGVubmlz
IEQuPC9hdXRob3I+PC9hdXRob3JzPjwvY29udHJpYnV0b3JzPjx0aXRsZXM+PHRpdGxlPlRoZSBV
dGlsaXR5IG9mIHQoMTQ7MTgpIGluIFVuZGVyc3RhbmRpbmcgUmlzayBGYWN0b3JzIGZvciBOb24t
SG9kZ2tpbiBMeW1waG9tYTwvdGl0bGU+PHNlY29uZGFyeS10aXRsZT5KTkNJIE1vbm9ncmFwaHM8
L3NlY29uZGFyeS10aXRsZT48L3RpdGxlcz48cGVyaW9kaWNhbD48ZnVsbC10aXRsZT5KTkNJIE1v
bm9ncmFwaHM8L2Z1bGwtdGl0bGU+PC9wZXJpb2RpY2FsPjxwYWdlcz42OS03MzwvcGFnZXM+PHZv
bHVtZT4yMDA4PC92b2x1bWU+PG51bWJlcj4zOTwvbnVtYmVyPjxkYXRlcz48eWVhcj4yMDA4PC95
ZWFyPjxwdWItZGF0ZXM+PGRhdGU+SnVseSAxLCAyMDA4PC9kYXRlPjwvcHViLWRhdGVzPjwvZGF0
ZXM+PHVybHM+PHJlbGF0ZWQtdXJscz48dXJsPmh0dHA6Ly9qbmNpbW9uby5veGZvcmRqb3VybmFs
cy5vcmcvY29udGVudC8yMDA4LzM5LzY5LmFic3RyYWN0PC91cmw+PC9yZWxhdGVkLXVybHM+PC91
cmxzPjxlbGVjdHJvbmljLXJlc291cmNlLW51bT4xMC4xMDkzL2puY2ltb25vZ3JhcGhzL2xnbjAx
ODwvZWxlY3Ryb25pYy1yZXNvdXJjZS1udW0+PC9yZWNvcmQ+PC9DaXRlPjxDaXRlPjxBdXRob3I+
Q2hpdTwvQXV0aG9yPjxZZWFyPjIwMDc8L1llYXI+PFJlY051bT4zMDwvUmVjTnVtPjxyZWNvcmQ+
PHJlYy1udW1iZXI+MzA8L3JlYy1udW1iZXI+PGZvcmVpZ24ta2V5cz48a2V5IGFwcD0iRU4iIGRi
LWlkPSJ2c3J3c3B2c2I1MjV0ZWUyc2U5djl3cm5mdnQ5ZHdwOTJ2MnAiIHRpbWVzdGFtcD0iMTQ0
MTg5NDI3MSI+MzA8L2tleT48L2ZvcmVpZ24ta2V5cz48cmVmLXR5cGUgbmFtZT0iSm91cm5hbCBB
cnRpY2xlIj4xNzwvcmVmLXR5cGU+PGNvbnRyaWJ1dG9ycz48YXV0aG9ycz48YXV0aG9yPkNoaXUs
IEIuIEMuPC9hdXRob3I+PGF1dGhvcj5EYXZlLCBCLiBKLjwvYXV0aG9yPjxhdXRob3I+QmxhaXIs
IEEuPC9hdXRob3I+PGF1dGhvcj5HYXBzdHVyLCBTLiBNLjwvYXV0aG9yPjxhdXRob3I+Q2htaWVs
LCBKLiBTLjwvYXV0aG9yPjxhdXRob3I+Rm91Z2h0LCBBLiBKLjwvYXV0aG9yPjxhdXRob3I+WmFo
bSwgUy4gSC48L2F1dGhvcj48YXV0aG9yPldlaXNlbmJ1cmdlciwgRC4gRC48L2F1dGhvcj48L2F1
dGhvcnM+PC9jb250cmlidXRvcnM+PGF1dGgtYWRkcmVzcz5EZXBhcnRtZW50IG9mIFByZXZlbnRp
dmUgTWVkaWNpbmUsIEZlaW5iZXJnIFNjaG9vbCBvZiBNZWRpY2luZSwgTm9ydGh3ZXN0ZXJuIFVu
aXZlcnNpdHksIDY4MCBOb3J0aCBMYWtlIFNob3JlIERyaXZlLCBDaGljYWdvLCBJTCA2MDYxMSwg
VVNBLiBiY2hpdUBub3J0aHdlc3Rlcm4uZWR1PC9hdXRoLWFkZHJlc3M+PHRpdGxlcz48dGl0bGU+
Q2lnYXJldHRlIHNtb2tpbmcsIGZhbWlsaWFsIGhlbWF0b3BvaWV0aWMgY2FuY2VyLCBoYWlyIGR5
ZSB1c2UsIGFuZCByaXNrIG9mIHQoMTQ7MTgpLWRlZmluZWQgc3VidHlwZXMgb2Ygbm9uLUhvZGdr
aW4mYXBvcztzIGx5bXBob21hPC90aXRsZT48c2Vjb25kYXJ5LXRpdGxlPkFtIEogRXBpZGVtaW9s
PC9zZWNvbmRhcnktdGl0bGU+PC90aXRsZXM+PHBlcmlvZGljYWw+PGZ1bGwtdGl0bGU+QW0gSiBF
cGlkZW1pb2w8L2Z1bGwtdGl0bGU+PC9wZXJpb2RpY2FsPjxwYWdlcz42NTItOTwvcGFnZXM+PHZv
bHVtZT4xNjU8L3ZvbHVtZT48bnVtYmVyPjY8L251bWJlcj48ZWRpdGlvbj4yMDA3LzAxLzA2PC9l
ZGl0aW9uPjxrZXl3b3Jkcz48a2V5d29yZD5BZG9sZXNjZW50PC9rZXl3b3JkPjxrZXl3b3JkPkFk
dWx0PC9rZXl3b3JkPjxrZXl3b3JkPkNhc2UtQ29udHJvbCBTdHVkaWVzPC9rZXl3b3JkPjxrZXl3
b3JkPkNocm9tb3NvbWVzLCBIdW1hbiwgMTMtMTUvZ2VuZXRpY3M8L2tleXdvcmQ+PGtleXdvcmQ+
Q2hyb21vc29tZXMsIEh1bWFuLCAxNi0xOC9nZW5ldGljczwva2V5d29yZD48a2V5d29yZD5Db2Nh
cmNpbm9nZW5lc2lzPC9rZXl3b3JkPjxrZXl3b3JkPkVudmlyb25tZW50YWwgRXhwb3N1cmUvYWR2
ZXJzZSBlZmZlY3RzPC9rZXl3b3JkPjxrZXl3b3JkPkZlbWFsZTwva2V5d29yZD48a2V5d29yZD5I
YWlyIER5ZXMvKmFkdmVyc2UgZWZmZWN0czwva2V5d29yZD48a2V5d29yZD5IZW1hdG9sb2dpYyBO
ZW9wbGFzbXMvKmdlbmV0aWNzPC9rZXl3b3JkPjxrZXl3b3JkPkh1bWFuczwva2V5d29yZD48a2V5
d29yZD5JbiBTaXR1IEh5YnJpZGl6YXRpb24sIEZsdW9yZXNjZW5jZTwva2V5d29yZD48a2V5d29y
ZD5Mb2dpc3RpYyBNb2RlbHM8L2tleXdvcmQ+PGtleXdvcmQ+Kkx5bXBob21hLCBGb2xsaWN1bGFy
L2VwaWRlbWlvbG9neS9ldGlvbG9neTwva2V5d29yZD48a2V5d29yZD4qTHltcGhvbWEsIExhcmdl
IEItQ2VsbCwgRGlmZnVzZS9lcGlkZW1pb2xvZ3kvZXRpb2xvZ3k8L2tleXdvcmQ+PGtleXdvcmQ+
TWFsZTwva2V5d29yZD48a2V5d29yZD5OZWJyYXNrYS9lcGlkZW1pb2xvZ3k8L2tleXdvcmQ+PGtl
eXdvcmQ+UGVkaWdyZWU8L2tleXdvcmQ+PGtleXdvcmQ+UG9wdWxhdGlvbiBTdXJ2ZWlsbGFuY2U8
L2tleXdvcmQ+PGtleXdvcmQ+UXVlc3Rpb25uYWlyZXM8L2tleXdvcmQ+PGtleXdvcmQ+UmlzayBG
YWN0b3JzPC9rZXl3b3JkPjxrZXl3b3JkPlNleCBEaXN0cmlidXRpb248L2tleXdvcmQ+PGtleXdv
cmQ+U21va2luZy8qYWR2ZXJzZSBlZmZlY3RzPC9rZXl3b3JkPjxrZXl3b3JkPlRyYW5zbG9jYXRp
b24sIEdlbmV0aWMvKmdlbmV0aWNzPC9rZXl3b3JkPjwva2V5d29yZHM+PGRhdGVzPjx5ZWFyPjIw
MDc8L3llYXI+PHB1Yi1kYXRlcz48ZGF0ZT5NYXIgMTU8L2RhdGU+PC9wdWItZGF0ZXM+PC9kYXRl
cz48aXNibj4wMDAyLTkyNjIgKFByaW50KSYjeEQ7MDAwMi05MjYyIChMaW5raW5nKTwvaXNibj48
YWNjZXNzaW9uLW51bT4xNzIwNDUxODwvYWNjZXNzaW9uLW51bT48dXJscz48cmVsYXRlZC11cmxz
Pjx1cmw+aHR0cDovL3d3dy5uY2JpLm5sbS5uaWguZ292L3B1Ym1lZC8xNzIwNDUxODwvdXJsPjwv
cmVsYXRlZC11cmxzPjwvdXJscz48ZWxlY3Ryb25pYy1yZXNvdXJjZS1udW0+a3drMDQ0IFtwaWld
JiN4RDsxMC4xMDkzL2FqZS9rd2swNDQ8L2VsZWN0cm9uaWMtcmVzb3VyY2UtbnVtPjxsYW5ndWFn
ZT5lbmc8L2xhbmd1YWdlPjwvcmVjb3JkPjwvQ2l0ZT48Q2l0ZT48QXV0aG9yPkNoaXU8L0F1dGhv
cj48WWVhcj4yMDA4PC9ZZWFyPjxSZWNOdW0+MzE8L1JlY051bT48cmVjb3JkPjxyZWMtbnVtYmVy
PjMxPC9yZWMtbnVtYmVyPjxmb3JlaWduLWtleXM+PGtleSBhcHA9IkVOIiBkYi1pZD0idnNyd3Nw
dnNiNTI1dGVlMnNlOXY5d3JuZnZ0OWR3cDkydjJwIiB0aW1lc3RhbXA9IjE0NDE4OTQyNzEiPjMx
PC9rZXk+PC9mb3JlaWduLWtleXM+PHJlZi10eXBlIG5hbWU9IkpvdXJuYWwgQXJ0aWNsZSI+MTc8
L3JlZi10eXBlPjxjb250cmlidXRvcnM+PGF1dGhvcnM+PGF1dGhvcj5DaGl1LCBCLiBDLjwvYXV0
aG9yPjxhdXRob3I+RGF2ZSwgQi4gSi48L2F1dGhvcj48YXV0aG9yPldhcmQsIE0uIEguPC9hdXRo
b3I+PGF1dGhvcj5Gb3VnaHQsIEEuIEouPC9hdXRob3I+PGF1dGhvcj5Ib3UsIEwuPC9hdXRob3I+
PGF1dGhvcj5KYWluLCBTLjwvYXV0aG9yPjxhdXRob3I+R2Fwc3R1ciwgUy48L2F1dGhvcj48YXV0
aG9yPkV2ZW5zLCBBLiBNLjwvYXV0aG9yPjxhdXRob3I+WmFobSwgUy4gSC48L2F1dGhvcj48YXV0
aG9yPkJsYWlyLCBBLjwvYXV0aG9yPjxhdXRob3I+V2Vpc2VuYnVyZ2VyLCBELiBELjwvYXV0aG9y
PjwvYXV0aG9ycz48L2NvbnRyaWJ1dG9ycz48YXV0aC1hZGRyZXNzPkRlcGFydG1lbnQgb2YgUHJl
dmVudGl2ZSBNZWRpY2luZSwgTm9ydGh3ZXN0ZXJuIFVuaXZlcnNpdHkgRmVpbmJlcmcgU2Nob29s
IG9mIE1lZGljaW5lLCA2ODAgTm9ydGggTGFrZSBTaG9yZSBEcml2ZSwgU3VpdGUgMTEwMiwgQ2hp
Y2FnbywgSUwgNjA2MTEtNDQwMiwgVVNBLiBiY2hpdUBub3J0aHdlc3Rlcm4uZWR1PC9hdXRoLWFk
ZHJlc3M+PHRpdGxlcz48dGl0bGU+RGlldGFyeSBmYWN0b3JzIGFuZCByaXNrIG9mIHQoMTQ7MTgp
LWRlZmluZWQgc3ViZ3JvdXBzIG9mIG5vbi1Ib2Rna2luIGx5bXBob21hPC90aXRsZT48c2Vjb25k
YXJ5LXRpdGxlPkNhbmNlciBDYXVzZXMgQ29udHJvbDwvc2Vjb25kYXJ5LXRpdGxlPjwvdGl0bGVz
PjxwZXJpb2RpY2FsPjxmdWxsLXRpdGxlPkNhbmNlciBDYXVzZXMgQ29udHJvbDwvZnVsbC10aXRs
ZT48L3BlcmlvZGljYWw+PHBhZ2VzPjg1OS02NzwvcGFnZXM+PHZvbHVtZT4xOTwvdm9sdW1lPjxu
dW1iZXI+ODwvbnVtYmVyPjxlZGl0aW9uPjIwMDgvMDQvMDQ8L2VkaXRpb24+PGtleXdvcmRzPjxr
ZXl3b3JkPkNhc2UtQ29udHJvbCBTdHVkaWVzPC9rZXl3b3JkPjxrZXl3b3JkPkNocm9tb3NvbWVz
LCBIdW1hbiwgUGFpciAxNC8qZ2VuZXRpY3M8L2tleXdvcmQ+PGtleXdvcmQ+Q2hyb21vc29tZXMs
IEh1bWFuLCBQYWlyIDE4LypnZW5ldGljczwva2V5d29yZD48a2V5d29yZD4qRGlldDwva2V5d29y
ZD48a2V5d29yZD5FbmVyZ3kgSW50YWtlPC9rZXl3b3JkPjxrZXl3b3JkPkZlbWFsZTwva2V5d29y
ZD48a2V5d29yZD5IdW1hbnM8L2tleXdvcmQ+PGtleXdvcmQ+SW4gU2l0dSBIeWJyaWRpemF0aW9u
LCBGbHVvcmVzY2VuY2U8L2tleXdvcmQ+PGtleXdvcmQ+THltcGhvbWEsIE5vbi1Ib2Rna2luL2Vw
aWRlbWlvbG9neS8qZ2VuZXRpY3MvcGF0aG9sb2d5PC9rZXl3b3JkPjxrZXl3b3JkPk1hbGU8L2tl
eXdvcmQ+PGtleXdvcmQ+TmVicmFza2EvZXBpZGVtaW9sb2d5PC9rZXl3b3JkPjxrZXl3b3JkPlJp
c2sgRmFjdG9yczwva2V5d29yZD48a2V5d29yZD5UcmFuc2xvY2F0aW9uLCBHZW5ldGljLypnZW5l
dGljczwva2V5d29yZD48L2tleXdvcmRzPjxkYXRlcz48eWVhcj4yMDA4PC95ZWFyPjxwdWItZGF0
ZXM+PGRhdGU+T2N0PC9kYXRlPjwvcHViLWRhdGVzPjwvZGF0ZXM+PGlzYm4+MTU3My03MjI1IChF
bGVjdHJvbmljKSYjeEQ7MDk1Ny01MjQzIChMaW5raW5nKTwvaXNibj48YWNjZXNzaW9uLW51bT4x
ODM4NjE0MTwvYWNjZXNzaW9uLW51bT48dXJscz48cmVsYXRlZC11cmxzPjx1cmw+aHR0cDovL3d3
dy5uY2JpLm5sbS5uaWguZ292L3B1Ym1lZC8xODM4NjE0MTwvdXJsPjwvcmVsYXRlZC11cmxzPjwv
dXJscz48ZWxlY3Ryb25pYy1yZXNvdXJjZS1udW0+MTAuMTAwNy9zMTA1NTItMDA4LTkxNDgtMzwv
ZWxlY3Ryb25pYy1yZXNvdXJjZS1udW0+PGxhbmd1YWdlPmVuZzwvbGFuZ3VhZ2U+PC9yZWNvcmQ+
PC9DaXRlPjwvRW5kTm90ZT4A
</w:fldData>
        </w:fldChar>
      </w:r>
      <w:r w:rsidR="00A94F8B">
        <w:rPr>
          <w:rFonts w:ascii="Times New Roman" w:eastAsia="MS Mincho" w:hAnsi="Times New Roman"/>
          <w:sz w:val="20"/>
          <w:szCs w:val="20"/>
          <w:lang w:val="en-US" w:eastAsia="fr-FR"/>
        </w:rPr>
        <w:instrText xml:space="preserve"> ADDIN EN.CITE </w:instrText>
      </w:r>
      <w:r w:rsidR="00A94F8B">
        <w:rPr>
          <w:rFonts w:ascii="Times New Roman" w:eastAsia="MS Mincho" w:hAnsi="Times New Roman"/>
          <w:sz w:val="20"/>
          <w:szCs w:val="20"/>
          <w:lang w:val="en-US" w:eastAsia="fr-FR"/>
        </w:rPr>
        <w:fldChar w:fldCharType="begin">
          <w:fldData xml:space="preserve">PEVuZE5vdGU+PENpdGU+PEF1dGhvcj5DaGl1PC9BdXRob3I+PFllYXI+MjAwODwvWWVhcj48UmVj
TnVtPjI5PC9SZWNOdW0+PERpc3BsYXlUZXh0PigyOS0zMSk8L0Rpc3BsYXlUZXh0PjxyZWNvcmQ+
PHJlYy1udW1iZXI+Mjk8L3JlYy1udW1iZXI+PGZvcmVpZ24ta2V5cz48a2V5IGFwcD0iRU4iIGRi
LWlkPSJ2c3J3c3B2c2I1MjV0ZWUyc2U5djl3cm5mdnQ5ZHdwOTJ2MnAiIHRpbWVzdGFtcD0iMTQ0
MTg5NDI3MSI+Mjk8L2tleT48L2ZvcmVpZ24ta2V5cz48cmVmLXR5cGUgbmFtZT0iSm91cm5hbCBB
cnRpY2xlIj4xNzwvcmVmLXR5cGU+PGNvbnRyaWJ1dG9ycz48YXV0aG9ycz48YXV0aG9yPkNoaXUs
IEJyaWFuIEMuLUguPC9hdXRob3I+PGF1dGhvcj5MYW4sIFFpbmc8L2F1dGhvcj48YXV0aG9yPkRh
dmUsIEJoYXZhbmEgSi48L2F1dGhvcj48YXV0aG9yPkJsYWlyLCBBYXJvbjwvYXV0aG9yPjxhdXRo
b3I+WmFobSwgU2hlbGlhIEhvYXI8L2F1dGhvcj48YXV0aG9yPldlaXNlbmJ1cmdlciwgRGVubmlz
IEQuPC9hdXRob3I+PC9hdXRob3JzPjwvY29udHJpYnV0b3JzPjx0aXRsZXM+PHRpdGxlPlRoZSBV
dGlsaXR5IG9mIHQoMTQ7MTgpIGluIFVuZGVyc3RhbmRpbmcgUmlzayBGYWN0b3JzIGZvciBOb24t
SG9kZ2tpbiBMeW1waG9tYTwvdGl0bGU+PHNlY29uZGFyeS10aXRsZT5KTkNJIE1vbm9ncmFwaHM8
L3NlY29uZGFyeS10aXRsZT48L3RpdGxlcz48cGVyaW9kaWNhbD48ZnVsbC10aXRsZT5KTkNJIE1v
bm9ncmFwaHM8L2Z1bGwtdGl0bGU+PC9wZXJpb2RpY2FsPjxwYWdlcz42OS03MzwvcGFnZXM+PHZv
bHVtZT4yMDA4PC92b2x1bWU+PG51bWJlcj4zOTwvbnVtYmVyPjxkYXRlcz48eWVhcj4yMDA4PC95
ZWFyPjxwdWItZGF0ZXM+PGRhdGU+SnVseSAxLCAyMDA4PC9kYXRlPjwvcHViLWRhdGVzPjwvZGF0
ZXM+PHVybHM+PHJlbGF0ZWQtdXJscz48dXJsPmh0dHA6Ly9qbmNpbW9uby5veGZvcmRqb3VybmFs
cy5vcmcvY29udGVudC8yMDA4LzM5LzY5LmFic3RyYWN0PC91cmw+PC9yZWxhdGVkLXVybHM+PC91
cmxzPjxlbGVjdHJvbmljLXJlc291cmNlLW51bT4xMC4xMDkzL2puY2ltb25vZ3JhcGhzL2xnbjAx
ODwvZWxlY3Ryb25pYy1yZXNvdXJjZS1udW0+PC9yZWNvcmQ+PC9DaXRlPjxDaXRlPjxBdXRob3I+
Q2hpdTwvQXV0aG9yPjxZZWFyPjIwMDc8L1llYXI+PFJlY051bT4zMDwvUmVjTnVtPjxyZWNvcmQ+
PHJlYy1udW1iZXI+MzA8L3JlYy1udW1iZXI+PGZvcmVpZ24ta2V5cz48a2V5IGFwcD0iRU4iIGRi
LWlkPSJ2c3J3c3B2c2I1MjV0ZWUyc2U5djl3cm5mdnQ5ZHdwOTJ2MnAiIHRpbWVzdGFtcD0iMTQ0
MTg5NDI3MSI+MzA8L2tleT48L2ZvcmVpZ24ta2V5cz48cmVmLXR5cGUgbmFtZT0iSm91cm5hbCBB
cnRpY2xlIj4xNzwvcmVmLXR5cGU+PGNvbnRyaWJ1dG9ycz48YXV0aG9ycz48YXV0aG9yPkNoaXUs
IEIuIEMuPC9hdXRob3I+PGF1dGhvcj5EYXZlLCBCLiBKLjwvYXV0aG9yPjxhdXRob3I+QmxhaXIs
IEEuPC9hdXRob3I+PGF1dGhvcj5HYXBzdHVyLCBTLiBNLjwvYXV0aG9yPjxhdXRob3I+Q2htaWVs
LCBKLiBTLjwvYXV0aG9yPjxhdXRob3I+Rm91Z2h0LCBBLiBKLjwvYXV0aG9yPjxhdXRob3I+WmFo
bSwgUy4gSC48L2F1dGhvcj48YXV0aG9yPldlaXNlbmJ1cmdlciwgRC4gRC48L2F1dGhvcj48L2F1
dGhvcnM+PC9jb250cmlidXRvcnM+PGF1dGgtYWRkcmVzcz5EZXBhcnRtZW50IG9mIFByZXZlbnRp
dmUgTWVkaWNpbmUsIEZlaW5iZXJnIFNjaG9vbCBvZiBNZWRpY2luZSwgTm9ydGh3ZXN0ZXJuIFVu
aXZlcnNpdHksIDY4MCBOb3J0aCBMYWtlIFNob3JlIERyaXZlLCBDaGljYWdvLCBJTCA2MDYxMSwg
VVNBLiBiY2hpdUBub3J0aHdlc3Rlcm4uZWR1PC9hdXRoLWFkZHJlc3M+PHRpdGxlcz48dGl0bGU+
Q2lnYXJldHRlIHNtb2tpbmcsIGZhbWlsaWFsIGhlbWF0b3BvaWV0aWMgY2FuY2VyLCBoYWlyIGR5
ZSB1c2UsIGFuZCByaXNrIG9mIHQoMTQ7MTgpLWRlZmluZWQgc3VidHlwZXMgb2Ygbm9uLUhvZGdr
aW4mYXBvcztzIGx5bXBob21hPC90aXRsZT48c2Vjb25kYXJ5LXRpdGxlPkFtIEogRXBpZGVtaW9s
PC9zZWNvbmRhcnktdGl0bGU+PC90aXRsZXM+PHBlcmlvZGljYWw+PGZ1bGwtdGl0bGU+QW0gSiBF
cGlkZW1pb2w8L2Z1bGwtdGl0bGU+PC9wZXJpb2RpY2FsPjxwYWdlcz42NTItOTwvcGFnZXM+PHZv
bHVtZT4xNjU8L3ZvbHVtZT48bnVtYmVyPjY8L251bWJlcj48ZWRpdGlvbj4yMDA3LzAxLzA2PC9l
ZGl0aW9uPjxrZXl3b3Jkcz48a2V5d29yZD5BZG9sZXNjZW50PC9rZXl3b3JkPjxrZXl3b3JkPkFk
dWx0PC9rZXl3b3JkPjxrZXl3b3JkPkNhc2UtQ29udHJvbCBTdHVkaWVzPC9rZXl3b3JkPjxrZXl3
b3JkPkNocm9tb3NvbWVzLCBIdW1hbiwgMTMtMTUvZ2VuZXRpY3M8L2tleXdvcmQ+PGtleXdvcmQ+
Q2hyb21vc29tZXMsIEh1bWFuLCAxNi0xOC9nZW5ldGljczwva2V5d29yZD48a2V5d29yZD5Db2Nh
cmNpbm9nZW5lc2lzPC9rZXl3b3JkPjxrZXl3b3JkPkVudmlyb25tZW50YWwgRXhwb3N1cmUvYWR2
ZXJzZSBlZmZlY3RzPC9rZXl3b3JkPjxrZXl3b3JkPkZlbWFsZTwva2V5d29yZD48a2V5d29yZD5I
YWlyIER5ZXMvKmFkdmVyc2UgZWZmZWN0czwva2V5d29yZD48a2V5d29yZD5IZW1hdG9sb2dpYyBO
ZW9wbGFzbXMvKmdlbmV0aWNzPC9rZXl3b3JkPjxrZXl3b3JkPkh1bWFuczwva2V5d29yZD48a2V5
d29yZD5JbiBTaXR1IEh5YnJpZGl6YXRpb24sIEZsdW9yZXNjZW5jZTwva2V5d29yZD48a2V5d29y
ZD5Mb2dpc3RpYyBNb2RlbHM8L2tleXdvcmQ+PGtleXdvcmQ+Kkx5bXBob21hLCBGb2xsaWN1bGFy
L2VwaWRlbWlvbG9neS9ldGlvbG9neTwva2V5d29yZD48a2V5d29yZD4qTHltcGhvbWEsIExhcmdl
IEItQ2VsbCwgRGlmZnVzZS9lcGlkZW1pb2xvZ3kvZXRpb2xvZ3k8L2tleXdvcmQ+PGtleXdvcmQ+
TWFsZTwva2V5d29yZD48a2V5d29yZD5OZWJyYXNrYS9lcGlkZW1pb2xvZ3k8L2tleXdvcmQ+PGtl
eXdvcmQ+UGVkaWdyZWU8L2tleXdvcmQ+PGtleXdvcmQ+UG9wdWxhdGlvbiBTdXJ2ZWlsbGFuY2U8
L2tleXdvcmQ+PGtleXdvcmQ+UXVlc3Rpb25uYWlyZXM8L2tleXdvcmQ+PGtleXdvcmQ+UmlzayBG
YWN0b3JzPC9rZXl3b3JkPjxrZXl3b3JkPlNleCBEaXN0cmlidXRpb248L2tleXdvcmQ+PGtleXdv
cmQ+U21va2luZy8qYWR2ZXJzZSBlZmZlY3RzPC9rZXl3b3JkPjxrZXl3b3JkPlRyYW5zbG9jYXRp
b24sIEdlbmV0aWMvKmdlbmV0aWNzPC9rZXl3b3JkPjwva2V5d29yZHM+PGRhdGVzPjx5ZWFyPjIw
MDc8L3llYXI+PHB1Yi1kYXRlcz48ZGF0ZT5NYXIgMTU8L2RhdGU+PC9wdWItZGF0ZXM+PC9kYXRl
cz48aXNibj4wMDAyLTkyNjIgKFByaW50KSYjeEQ7MDAwMi05MjYyIChMaW5raW5nKTwvaXNibj48
YWNjZXNzaW9uLW51bT4xNzIwNDUxODwvYWNjZXNzaW9uLW51bT48dXJscz48cmVsYXRlZC11cmxz
Pjx1cmw+aHR0cDovL3d3dy5uY2JpLm5sbS5uaWguZ292L3B1Ym1lZC8xNzIwNDUxODwvdXJsPjwv
cmVsYXRlZC11cmxzPjwvdXJscz48ZWxlY3Ryb25pYy1yZXNvdXJjZS1udW0+a3drMDQ0IFtwaWld
JiN4RDsxMC4xMDkzL2FqZS9rd2swNDQ8L2VsZWN0cm9uaWMtcmVzb3VyY2UtbnVtPjxsYW5ndWFn
ZT5lbmc8L2xhbmd1YWdlPjwvcmVjb3JkPjwvQ2l0ZT48Q2l0ZT48QXV0aG9yPkNoaXU8L0F1dGhv
cj48WWVhcj4yMDA4PC9ZZWFyPjxSZWNOdW0+MzE8L1JlY051bT48cmVjb3JkPjxyZWMtbnVtYmVy
PjMxPC9yZWMtbnVtYmVyPjxmb3JlaWduLWtleXM+PGtleSBhcHA9IkVOIiBkYi1pZD0idnNyd3Nw
dnNiNTI1dGVlMnNlOXY5d3JuZnZ0OWR3cDkydjJwIiB0aW1lc3RhbXA9IjE0NDE4OTQyNzEiPjMx
PC9rZXk+PC9mb3JlaWduLWtleXM+PHJlZi10eXBlIG5hbWU9IkpvdXJuYWwgQXJ0aWNsZSI+MTc8
L3JlZi10eXBlPjxjb250cmlidXRvcnM+PGF1dGhvcnM+PGF1dGhvcj5DaGl1LCBCLiBDLjwvYXV0
aG9yPjxhdXRob3I+RGF2ZSwgQi4gSi48L2F1dGhvcj48YXV0aG9yPldhcmQsIE0uIEguPC9hdXRo
b3I+PGF1dGhvcj5Gb3VnaHQsIEEuIEouPC9hdXRob3I+PGF1dGhvcj5Ib3UsIEwuPC9hdXRob3I+
PGF1dGhvcj5KYWluLCBTLjwvYXV0aG9yPjxhdXRob3I+R2Fwc3R1ciwgUy48L2F1dGhvcj48YXV0
aG9yPkV2ZW5zLCBBLiBNLjwvYXV0aG9yPjxhdXRob3I+WmFobSwgUy4gSC48L2F1dGhvcj48YXV0
aG9yPkJsYWlyLCBBLjwvYXV0aG9yPjxhdXRob3I+V2Vpc2VuYnVyZ2VyLCBELiBELjwvYXV0aG9y
PjwvYXV0aG9ycz48L2NvbnRyaWJ1dG9ycz48YXV0aC1hZGRyZXNzPkRlcGFydG1lbnQgb2YgUHJl
dmVudGl2ZSBNZWRpY2luZSwgTm9ydGh3ZXN0ZXJuIFVuaXZlcnNpdHkgRmVpbmJlcmcgU2Nob29s
IG9mIE1lZGljaW5lLCA2ODAgTm9ydGggTGFrZSBTaG9yZSBEcml2ZSwgU3VpdGUgMTEwMiwgQ2hp
Y2FnbywgSUwgNjA2MTEtNDQwMiwgVVNBLiBiY2hpdUBub3J0aHdlc3Rlcm4uZWR1PC9hdXRoLWFk
ZHJlc3M+PHRpdGxlcz48dGl0bGU+RGlldGFyeSBmYWN0b3JzIGFuZCByaXNrIG9mIHQoMTQ7MTgp
LWRlZmluZWQgc3ViZ3JvdXBzIG9mIG5vbi1Ib2Rna2luIGx5bXBob21hPC90aXRsZT48c2Vjb25k
YXJ5LXRpdGxlPkNhbmNlciBDYXVzZXMgQ29udHJvbDwvc2Vjb25kYXJ5LXRpdGxlPjwvdGl0bGVz
PjxwZXJpb2RpY2FsPjxmdWxsLXRpdGxlPkNhbmNlciBDYXVzZXMgQ29udHJvbDwvZnVsbC10aXRs
ZT48L3BlcmlvZGljYWw+PHBhZ2VzPjg1OS02NzwvcGFnZXM+PHZvbHVtZT4xOTwvdm9sdW1lPjxu
dW1iZXI+ODwvbnVtYmVyPjxlZGl0aW9uPjIwMDgvMDQvMDQ8L2VkaXRpb24+PGtleXdvcmRzPjxr
ZXl3b3JkPkNhc2UtQ29udHJvbCBTdHVkaWVzPC9rZXl3b3JkPjxrZXl3b3JkPkNocm9tb3NvbWVz
LCBIdW1hbiwgUGFpciAxNC8qZ2VuZXRpY3M8L2tleXdvcmQ+PGtleXdvcmQ+Q2hyb21vc29tZXMs
IEh1bWFuLCBQYWlyIDE4LypnZW5ldGljczwva2V5d29yZD48a2V5d29yZD4qRGlldDwva2V5d29y
ZD48a2V5d29yZD5FbmVyZ3kgSW50YWtlPC9rZXl3b3JkPjxrZXl3b3JkPkZlbWFsZTwva2V5d29y
ZD48a2V5d29yZD5IdW1hbnM8L2tleXdvcmQ+PGtleXdvcmQ+SW4gU2l0dSBIeWJyaWRpemF0aW9u
LCBGbHVvcmVzY2VuY2U8L2tleXdvcmQ+PGtleXdvcmQ+THltcGhvbWEsIE5vbi1Ib2Rna2luL2Vw
aWRlbWlvbG9neS8qZ2VuZXRpY3MvcGF0aG9sb2d5PC9rZXl3b3JkPjxrZXl3b3JkPk1hbGU8L2tl
eXdvcmQ+PGtleXdvcmQ+TmVicmFza2EvZXBpZGVtaW9sb2d5PC9rZXl3b3JkPjxrZXl3b3JkPlJp
c2sgRmFjdG9yczwva2V5d29yZD48a2V5d29yZD5UcmFuc2xvY2F0aW9uLCBHZW5ldGljLypnZW5l
dGljczwva2V5d29yZD48L2tleXdvcmRzPjxkYXRlcz48eWVhcj4yMDA4PC95ZWFyPjxwdWItZGF0
ZXM+PGRhdGU+T2N0PC9kYXRlPjwvcHViLWRhdGVzPjwvZGF0ZXM+PGlzYm4+MTU3My03MjI1IChF
bGVjdHJvbmljKSYjeEQ7MDk1Ny01MjQzIChMaW5raW5nKTwvaXNibj48YWNjZXNzaW9uLW51bT4x
ODM4NjE0MTwvYWNjZXNzaW9uLW51bT48dXJscz48cmVsYXRlZC11cmxzPjx1cmw+aHR0cDovL3d3
dy5uY2JpLm5sbS5uaWguZ292L3B1Ym1lZC8xODM4NjE0MTwvdXJsPjwvcmVsYXRlZC11cmxzPjwv
dXJscz48ZWxlY3Ryb25pYy1yZXNvdXJjZS1udW0+MTAuMTAwNy9zMTA1NTItMDA4LTkxNDgtMzwv
ZWxlY3Ryb25pYy1yZXNvdXJjZS1udW0+PGxhbmd1YWdlPmVuZzwvbGFuZ3VhZ2U+PC9yZWNvcmQ+
PC9DaXRlPjwvRW5kTm90ZT4A
</w:fldData>
        </w:fldChar>
      </w:r>
      <w:r w:rsidR="00A94F8B">
        <w:rPr>
          <w:rFonts w:ascii="Times New Roman" w:eastAsia="MS Mincho" w:hAnsi="Times New Roman"/>
          <w:sz w:val="20"/>
          <w:szCs w:val="20"/>
          <w:lang w:val="en-US" w:eastAsia="fr-FR"/>
        </w:rPr>
        <w:instrText xml:space="preserve"> ADDIN EN.CITE.DATA </w:instrText>
      </w:r>
      <w:r w:rsidR="00A94F8B">
        <w:rPr>
          <w:rFonts w:ascii="Times New Roman" w:eastAsia="MS Mincho" w:hAnsi="Times New Roman"/>
          <w:sz w:val="20"/>
          <w:szCs w:val="20"/>
          <w:lang w:val="en-US" w:eastAsia="fr-FR"/>
        </w:rPr>
      </w:r>
      <w:r w:rsidR="00A94F8B">
        <w:rPr>
          <w:rFonts w:ascii="Times New Roman" w:eastAsia="MS Mincho" w:hAnsi="Times New Roman"/>
          <w:sz w:val="20"/>
          <w:szCs w:val="20"/>
          <w:lang w:val="en-US" w:eastAsia="fr-FR"/>
        </w:rPr>
        <w:fldChar w:fldCharType="end"/>
      </w:r>
      <w:r w:rsidR="00843F11" w:rsidRPr="00127C78">
        <w:rPr>
          <w:rFonts w:ascii="Times New Roman" w:eastAsia="MS Mincho" w:hAnsi="Times New Roman"/>
          <w:sz w:val="20"/>
          <w:szCs w:val="20"/>
          <w:lang w:val="en-US" w:eastAsia="fr-FR"/>
        </w:rPr>
        <w:fldChar w:fldCharType="separate"/>
      </w:r>
      <w:r w:rsidR="00A94F8B">
        <w:rPr>
          <w:rFonts w:ascii="Times New Roman" w:eastAsia="MS Mincho" w:hAnsi="Times New Roman"/>
          <w:noProof/>
          <w:sz w:val="20"/>
          <w:szCs w:val="20"/>
          <w:lang w:val="en-US" w:eastAsia="fr-FR"/>
        </w:rPr>
        <w:t>(</w:t>
      </w:r>
      <w:hyperlink w:anchor="_ENREF_29" w:tooltip="Chiu, 2008 #29" w:history="1">
        <w:r w:rsidR="00A94F8B">
          <w:rPr>
            <w:rFonts w:ascii="Times New Roman" w:eastAsia="MS Mincho" w:hAnsi="Times New Roman"/>
            <w:noProof/>
            <w:sz w:val="20"/>
            <w:szCs w:val="20"/>
            <w:lang w:val="en-US" w:eastAsia="fr-FR"/>
          </w:rPr>
          <w:t>29-31</w:t>
        </w:r>
      </w:hyperlink>
      <w:r w:rsidR="00A94F8B">
        <w:rPr>
          <w:rFonts w:ascii="Times New Roman" w:eastAsia="MS Mincho" w:hAnsi="Times New Roman"/>
          <w:noProof/>
          <w:sz w:val="20"/>
          <w:szCs w:val="20"/>
          <w:lang w:val="en-US" w:eastAsia="fr-FR"/>
        </w:rPr>
        <w:t>)</w:t>
      </w:r>
      <w:r w:rsidR="00843F11" w:rsidRPr="00127C78">
        <w:rPr>
          <w:rFonts w:ascii="Times New Roman" w:eastAsia="MS Mincho" w:hAnsi="Times New Roman"/>
          <w:sz w:val="20"/>
          <w:szCs w:val="20"/>
          <w:lang w:val="en-US" w:eastAsia="fr-FR"/>
        </w:rPr>
        <w:fldChar w:fldCharType="end"/>
      </w:r>
      <w:r w:rsidR="003531C0" w:rsidRPr="00127C78">
        <w:rPr>
          <w:rFonts w:ascii="Times New Roman" w:hAnsi="Times New Roman"/>
          <w:sz w:val="20"/>
          <w:szCs w:val="20"/>
        </w:rPr>
        <w:t>.  The risk associated with pesticide</w:t>
      </w:r>
      <w:r w:rsidR="00EE4018">
        <w:rPr>
          <w:rFonts w:ascii="Times New Roman" w:hAnsi="Times New Roman"/>
          <w:sz w:val="20"/>
          <w:szCs w:val="20"/>
        </w:rPr>
        <w:t xml:space="preserve"> and PCB</w:t>
      </w:r>
      <w:r w:rsidR="003531C0" w:rsidRPr="00127C78">
        <w:rPr>
          <w:rFonts w:ascii="Times New Roman" w:hAnsi="Times New Roman"/>
          <w:sz w:val="20"/>
          <w:szCs w:val="20"/>
        </w:rPr>
        <w:t xml:space="preserve"> exposure</w:t>
      </w:r>
      <w:r w:rsidR="006E66A5">
        <w:rPr>
          <w:rFonts w:ascii="Times New Roman" w:hAnsi="Times New Roman"/>
          <w:sz w:val="20"/>
          <w:szCs w:val="20"/>
        </w:rPr>
        <w:t>,</w:t>
      </w:r>
      <w:r w:rsidR="00EE4018" w:rsidRPr="00EE4018">
        <w:rPr>
          <w:rFonts w:ascii="Times New Roman" w:hAnsi="Times New Roman"/>
          <w:sz w:val="20"/>
          <w:szCs w:val="20"/>
        </w:rPr>
        <w:t xml:space="preserve"> </w:t>
      </w:r>
      <w:r w:rsidR="00EE4018">
        <w:rPr>
          <w:rFonts w:ascii="Times New Roman" w:hAnsi="Times New Roman"/>
          <w:sz w:val="20"/>
          <w:szCs w:val="20"/>
        </w:rPr>
        <w:t>lifetime</w:t>
      </w:r>
      <w:r w:rsidR="006E66A5">
        <w:rPr>
          <w:rFonts w:ascii="Times New Roman" w:hAnsi="Times New Roman"/>
          <w:sz w:val="20"/>
          <w:szCs w:val="20"/>
        </w:rPr>
        <w:t xml:space="preserve"> </w:t>
      </w:r>
      <w:r w:rsidR="00EE4018">
        <w:rPr>
          <w:rFonts w:ascii="Times New Roman" w:hAnsi="Times New Roman"/>
          <w:sz w:val="20"/>
          <w:szCs w:val="20"/>
        </w:rPr>
        <w:t>number of surgeries</w:t>
      </w:r>
      <w:r w:rsidR="00EE4018" w:rsidRPr="00127C78">
        <w:rPr>
          <w:rFonts w:ascii="Times New Roman" w:hAnsi="Times New Roman"/>
          <w:sz w:val="20"/>
          <w:szCs w:val="20"/>
        </w:rPr>
        <w:t xml:space="preserve"> and a family history of hematopoietic cancer</w:t>
      </w:r>
      <w:r w:rsidR="009D0907" w:rsidRPr="00127C78">
        <w:rPr>
          <w:rFonts w:ascii="Times New Roman" w:hAnsi="Times New Roman"/>
          <w:sz w:val="20"/>
          <w:szCs w:val="20"/>
        </w:rPr>
        <w:t xml:space="preserve"> </w:t>
      </w:r>
      <w:r w:rsidR="009D0907" w:rsidRPr="00127C78">
        <w:rPr>
          <w:rFonts w:ascii="Times New Roman" w:hAnsi="Times New Roman"/>
          <w:sz w:val="20"/>
          <w:szCs w:val="20"/>
        </w:rPr>
        <w:fldChar w:fldCharType="begin">
          <w:fldData xml:space="preserve">PEVuZE5vdGU+PENpdGU+PEF1dGhvcj5DaGl1PC9BdXRob3I+PFllYXI+MjAwNjwvWWVhcj48UmVj
TnVtPjMyPC9SZWNOdW0+PERpc3BsYXlUZXh0PigyNSwgMzAsIDMyKTwvRGlzcGxheVRleHQ+PHJl
Y29yZD48cmVjLW51bWJlcj4zMjwvcmVjLW51bWJlcj48Zm9yZWlnbi1rZXlzPjxrZXkgYXBwPSJF
TiIgZGItaWQ9InZzcndzcHZzYjUyNXRlZTJzZTl2OXdybmZ2dDlkd3A5MnYycCIgdGltZXN0YW1w
PSIxNDQxODk0MjcxIj4zMjwva2V5PjwvZm9yZWlnbi1rZXlzPjxyZWYtdHlwZSBuYW1lPSJKb3Vy
bmFsIEFydGljbGUiPjE3PC9yZWYtdHlwZT48Y29udHJpYnV0b3JzPjxhdXRob3JzPjxhdXRob3I+
Q2hpdSwgQi4gQy48L2F1dGhvcj48YXV0aG9yPkRhdmUsIEIuIEouPC9hdXRob3I+PGF1dGhvcj5C
bGFpciwgQS48L2F1dGhvcj48YXV0aG9yPkdhcHN0dXIsIFMuIE0uPC9hdXRob3I+PGF1dGhvcj5a
YWhtLCBTLiBILjwvYXV0aG9yPjxhdXRob3I+V2Vpc2VuYnVyZ2VyLCBELiBELjwvYXV0aG9yPjwv
YXV0aG9ycz48L2NvbnRyaWJ1dG9ycz48YXV0aC1hZGRyZXNzPkRlcGFydG1lbnQgb2YgUHJldmVu
dGl2ZSBNZWRpY2luZSwgRmVpbmJlcmcgU2Nob29sIG9mIE1lZGljaW5lLCBOb3J0aHdlc3Rlcm4g
VW5pdmVyc2l0eSwgQ2hpY2FnbywgSUwgNjA2MTEtNDQwMiwgVVNBLiBiY2hpdUBub3J0aHdlc3Rl
cm4uZWR1PC9hdXRoLWFkZHJlc3M+PHRpdGxlcz48dGl0bGU+QWdyaWN1bHR1cmFsIHBlc3RpY2lk
ZSB1c2UgYW5kIHJpc2sgb2YgdCgxNDsxOCktZGVmaW5lZCBzdWJ0eXBlcyBvZiBub24tSG9kZ2tp
biBseW1waG9tYTwvdGl0bGU+PHNlY29uZGFyeS10aXRsZT5CbG9vZDwvc2Vjb25kYXJ5LXRpdGxl
PjwvdGl0bGVzPjxwZXJpb2RpY2FsPjxmdWxsLXRpdGxlPkJsb29kPC9mdWxsLXRpdGxlPjwvcGVy
aW9kaWNhbD48cGFnZXM+MTM2My05PC9wYWdlcz48dm9sdW1lPjEwODwvdm9sdW1lPjxudW1iZXI+
NDwvbnVtYmVyPjxlZGl0aW9uPjIwMDYvMDQvMjA8L2VkaXRpb24+PGtleXdvcmRzPjxrZXl3b3Jk
PkFkdWx0PC9rZXl3b3JkPjxrZXl3b3JkPkFnZWQ8L2tleXdvcmQ+PGtleXdvcmQ+QWdlZCwgODAg
YW5kIG92ZXI8L2tleXdvcmQ+PGtleXdvcmQ+QWdyaWN1bHR1cmFsIFdvcmtlcnMmYXBvczsgRGlz
ZWFzZXMvY2hlbWljYWxseSBpbmR1Y2VkLyplcGlkZW1pb2xvZ3kvZ2VuZXRpY3M8L2tleXdvcmQ+
PGtleXdvcmQ+Q2hyb21vc29tZXMsIEh1bWFuLCBQYWlyIDE0LypnZW5ldGljczwva2V5d29yZD48
a2V5d29yZD5DaHJvbW9zb21lcywgSHVtYW4sIFBhaXIgMTgvKmdlbmV0aWNzPC9rZXl3b3JkPjxr
ZXl3b3JkPkZlbWFsZTwva2V5d29yZD48a2V5d29yZD5IdW1hbnM8L2tleXdvcmQ+PGtleXdvcmQ+
THltcGhvbWEsIE5vbi1Ib2Rna2luL2NoZW1pY2FsbHkgaW5kdWNlZC8qZXBpZGVtaW9sb2d5L2dl
bmV0aWNzPC9rZXl3b3JkPjxrZXl3b3JkPk1hbGU8L2tleXdvcmQ+PGtleXdvcmQ+TWlkZGxlIEFn
ZWQ8L2tleXdvcmQ+PGtleXdvcmQ+TmVicmFza2E8L2tleXdvcmQ+PGtleXdvcmQ+UGVzdGljaWRl
cy8qdG94aWNpdHk8L2tleXdvcmQ+PGtleXdvcmQ+UmV0cm9zcGVjdGl2ZSBTdHVkaWVzPC9rZXl3
b3JkPjxrZXl3b3JkPlJpc2sgRmFjdG9yczwva2V5d29yZD48a2V5d29yZD5UcmFuc2xvY2F0aW9u
LCBHZW5ldGljLypnZW5ldGljczwva2V5d29yZD48L2tleXdvcmRzPjxkYXRlcz48eWVhcj4yMDA2
PC95ZWFyPjxwdWItZGF0ZXM+PGRhdGU+QXVnIDE1PC9kYXRlPjwvcHViLWRhdGVzPjwvZGF0ZXM+
PGlzYm4+MDAwNi00OTcxIChQcmludCkmI3hEOzAwMDYtNDk3MSAoTGlua2luZyk8L2lzYm4+PGFj
Y2Vzc2lvbi1udW0+MTY2MjE5NjE8L2FjY2Vzc2lvbi1udW0+PHVybHM+PHJlbGF0ZWQtdXJscz48
dXJsPmh0dHA6Ly93d3cubmNiaS5ubG0ubmloLmdvdi9wdWJtZWQvMTY2MjE5NjE8L3VybD48L3Jl
bGF0ZWQtdXJscz48L3VybHM+PGN1c3RvbTI+MTU2Njg3MjwvY3VzdG9tMj48ZWxlY3Ryb25pYy1y
ZXNvdXJjZS1udW0+Ymxvb2QtMjAwNS0xMi0wMDg3NTUgW3BpaV0mI3hEOzEwLjExODIvYmxvb2Qt
MjAwNS0xMi0wMDg3NTU8L2VsZWN0cm9uaWMtcmVzb3VyY2UtbnVtPjxsYW5ndWFnZT5lbmc8L2xh
bmd1YWdlPjwvcmVjb3JkPjwvQ2l0ZT48Q2l0ZT48QXV0aG9yPkNoYW5nPC9BdXRob3I+PFllYXI+
MjAxMTwvWWVhcj48UmVjTnVtPjI1PC9SZWNOdW0+PHJlY29yZD48cmVjLW51bWJlcj4yNTwvcmVj
LW51bWJlcj48Zm9yZWlnbi1rZXlzPjxrZXkgYXBwPSJFTiIgZGItaWQ9InZzcndzcHZzYjUyNXRl
ZTJzZTl2OXdybmZ2dDlkd3A5MnYycCIgdGltZXN0YW1wPSIxNDQxODk0MjcxIj4yNTwva2V5Pjwv
Zm9yZWlnbi1rZXlzPjxyZWYtdHlwZSBuYW1lPSJKb3VybmFsIEFydGljbGUiPjE3PC9yZWYtdHlw
ZT48Y29udHJpYnV0b3JzPjxhdXRob3JzPjxhdXRob3I+Q2hhbmcsIENpbmR5IE0uPC9hdXRob3I+
PGF1dGhvcj5XYW5nLCBTb3BoaWEgUy48L2F1dGhvcj48YXV0aG9yPkRhdmUsIEJoYXZhbmEgSi48
L2F1dGhvcj48YXV0aG9yPkphaW4sIFNtcmF0aTwvYXV0aG9yPjxhdXRob3I+VmFzZWYsIE1vaGFt
bWFkIEEuPC9hdXRob3I+PGF1dGhvcj5XZWlzZW5idXJnZXIsIERlbm5pcyBELjwvYXV0aG9yPjxh
dXRob3I+Q296ZW4sIFdlbmR5PC9hdXRob3I+PGF1dGhvcj5EYXZpcywgU2NvdHQ8L2F1dGhvcj48
YXV0aG9yPlNldmVyc29uLCBSaWNoYXJkIEsuPC9hdXRob3I+PGF1dGhvcj5MeW5jaCwgQ2hhcmxl
cyBGLjwvYXV0aG9yPjxhdXRob3I+Um90aG1hbiwgTmF0aGFuaWVsPC9hdXRob3I+PGF1dGhvcj5D
ZXJoYW4sIEphbWVzIFIuPC9hdXRob3I+PGF1dGhvcj5IYXJ0Z2UsIFBhdHJpY2lhPC9hdXRob3I+
PGF1dGhvcj5Nb3J0b24sIExpbmRzYXkgTS48L2F1dGhvcj48L2F1dGhvcnM+PC9jb250cmlidXRv
cnM+PHRpdGxlcz48dGl0bGU+UmlzayBmYWN0b3JzIGZvciBub24tSG9kZ2tpbiBseW1waG9tYSBz
dWJ0eXBlcyBkZWZpbmVkIGJ5IGhpc3RvbG9neSBhbmQgdCgxNDsxOCkgaW4gYSBwb3B1bGF0aW9u
LWJhc2VkIGNhc2XigJNjb250cm9sIHN0dWR5PC90aXRsZT48c2Vjb25kYXJ5LXRpdGxlPkludGVy
bmF0aW9uYWwgam91cm5hbCBvZiBjYW5jZXIuIEpvdXJuYWwgaW50ZXJuYXRpb25hbCBkdSBjYW5j
ZXI8L3NlY29uZGFyeS10aXRsZT48L3RpdGxlcz48cGVyaW9kaWNhbD48ZnVsbC10aXRsZT5JbnRl
cm5hdGlvbmFsIGpvdXJuYWwgb2YgY2FuY2VyLiBKb3VybmFsIGludGVybmF0aW9uYWwgZHUgY2Fu
Y2VyPC9mdWxsLXRpdGxlPjwvcGVyaW9kaWNhbD48cGFnZXM+OTM4LTk0NzwvcGFnZXM+PHZvbHVt
ZT4xMjk8L3ZvbHVtZT48bnVtYmVyPjQ8L251bWJlcj48ZGF0ZXM+PHllYXI+MjAxMTwveWVhcj48
L2RhdGVzPjxpc2JuPjAwMjAtNzEzNiYjeEQ7MTA5Ny0wMjE1PC9pc2JuPjxhY2Nlc3Npb24tbnVt
PlBNQzMxMjU0NjI8L2FjY2Vzc2lvbi1udW0+PHVybHM+PHJlbGF0ZWQtdXJscz48dXJsPmh0dHA6
Ly93d3cubmNiaS5ubG0ubmloLmdvdi9wbWMvYXJ0aWNsZXMvUE1DMzEyNTQ2Mi88L3VybD48L3Jl
bGF0ZWQtdXJscz48L3VybHM+PGVsZWN0cm9uaWMtcmVzb3VyY2UtbnVtPjEwLjEwMDIvaWpjLjI1
NzE3PC9lbGVjdHJvbmljLXJlc291cmNlLW51bT48cmVtb3RlLWRhdGFiYXNlLW5hbWU+UG1jPC9y
ZW1vdGUtZGF0YWJhc2UtbmFtZT48L3JlY29yZD48L0NpdGU+PENpdGU+PEF1dGhvcj5DaGl1PC9B
dXRob3I+PFllYXI+MjAwNzwvWWVhcj48UmVjTnVtPjMwPC9SZWNOdW0+PHJlY29yZD48cmVjLW51
bWJlcj4zMDwvcmVjLW51bWJlcj48Zm9yZWlnbi1rZXlzPjxrZXkgYXBwPSJFTiIgZGItaWQ9InZz
cndzcHZzYjUyNXRlZTJzZTl2OXdybmZ2dDlkd3A5MnYycCIgdGltZXN0YW1wPSIxNDQxODk0Mjcx
Ij4zMDwva2V5PjwvZm9yZWlnbi1rZXlzPjxyZWYtdHlwZSBuYW1lPSJKb3VybmFsIEFydGljbGUi
PjE3PC9yZWYtdHlwZT48Y29udHJpYnV0b3JzPjxhdXRob3JzPjxhdXRob3I+Q2hpdSwgQi4gQy48
L2F1dGhvcj48YXV0aG9yPkRhdmUsIEIuIEouPC9hdXRob3I+PGF1dGhvcj5CbGFpciwgQS48L2F1
dGhvcj48YXV0aG9yPkdhcHN0dXIsIFMuIE0uPC9hdXRob3I+PGF1dGhvcj5DaG1pZWwsIEouIFMu
PC9hdXRob3I+PGF1dGhvcj5Gb3VnaHQsIEEuIEouPC9hdXRob3I+PGF1dGhvcj5aYWhtLCBTLiBI
LjwvYXV0aG9yPjxhdXRob3I+V2Vpc2VuYnVyZ2VyLCBELiBELjwvYXV0aG9yPjwvYXV0aG9ycz48
L2NvbnRyaWJ1dG9ycz48YXV0aC1hZGRyZXNzPkRlcGFydG1lbnQgb2YgUHJldmVudGl2ZSBNZWRp
Y2luZSwgRmVpbmJlcmcgU2Nob29sIG9mIE1lZGljaW5lLCBOb3J0aHdlc3Rlcm4gVW5pdmVyc2l0
eSwgNjgwIE5vcnRoIExha2UgU2hvcmUgRHJpdmUsIENoaWNhZ28sIElMIDYwNjExLCBVU0EuIGJj
aGl1QG5vcnRod2VzdGVybi5lZHU8L2F1dGgtYWRkcmVzcz48dGl0bGVzPjx0aXRsZT5DaWdhcmV0
dGUgc21va2luZywgZmFtaWxpYWwgaGVtYXRvcG9pZXRpYyBjYW5jZXIsIGhhaXIgZHllIHVzZSwg
YW5kIHJpc2sgb2YgdCgxNDsxOCktZGVmaW5lZCBzdWJ0eXBlcyBvZiBub24tSG9kZ2tpbiZhcG9z
O3MgbHltcGhvbWE8L3RpdGxlPjxzZWNvbmRhcnktdGl0bGU+QW0gSiBFcGlkZW1pb2w8L3NlY29u
ZGFyeS10aXRsZT48L3RpdGxlcz48cGVyaW9kaWNhbD48ZnVsbC10aXRsZT5BbSBKIEVwaWRlbWlv
bDwvZnVsbC10aXRsZT48L3BlcmlvZGljYWw+PHBhZ2VzPjY1Mi05PC9wYWdlcz48dm9sdW1lPjE2
NTwvdm9sdW1lPjxudW1iZXI+NjwvbnVtYmVyPjxlZGl0aW9uPjIwMDcvMDEvMDY8L2VkaXRpb24+
PGtleXdvcmRzPjxrZXl3b3JkPkFkb2xlc2NlbnQ8L2tleXdvcmQ+PGtleXdvcmQ+QWR1bHQ8L2tl
eXdvcmQ+PGtleXdvcmQ+Q2FzZS1Db250cm9sIFN0dWRpZXM8L2tleXdvcmQ+PGtleXdvcmQ+Q2hy
b21vc29tZXMsIEh1bWFuLCAxMy0xNS9nZW5ldGljczwva2V5d29yZD48a2V5d29yZD5DaHJvbW9z
b21lcywgSHVtYW4sIDE2LTE4L2dlbmV0aWNzPC9rZXl3b3JkPjxrZXl3b3JkPkNvY2FyY2lub2dl
bmVzaXM8L2tleXdvcmQ+PGtleXdvcmQ+RW52aXJvbm1lbnRhbCBFeHBvc3VyZS9hZHZlcnNlIGVm
ZmVjdHM8L2tleXdvcmQ+PGtleXdvcmQ+RmVtYWxlPC9rZXl3b3JkPjxrZXl3b3JkPkhhaXIgRHll
cy8qYWR2ZXJzZSBlZmZlY3RzPC9rZXl3b3JkPjxrZXl3b3JkPkhlbWF0b2xvZ2ljIE5lb3BsYXNt
cy8qZ2VuZXRpY3M8L2tleXdvcmQ+PGtleXdvcmQ+SHVtYW5zPC9rZXl3b3JkPjxrZXl3b3JkPklu
IFNpdHUgSHlicmlkaXphdGlvbiwgRmx1b3Jlc2NlbmNlPC9rZXl3b3JkPjxrZXl3b3JkPkxvZ2lz
dGljIE1vZGVsczwva2V5d29yZD48a2V5d29yZD4qTHltcGhvbWEsIEZvbGxpY3VsYXIvZXBpZGVt
aW9sb2d5L2V0aW9sb2d5PC9rZXl3b3JkPjxrZXl3b3JkPipMeW1waG9tYSwgTGFyZ2UgQi1DZWxs
LCBEaWZmdXNlL2VwaWRlbWlvbG9neS9ldGlvbG9neTwva2V5d29yZD48a2V5d29yZD5NYWxlPC9r
ZXl3b3JkPjxrZXl3b3JkPk5lYnJhc2thL2VwaWRlbWlvbG9neTwva2V5d29yZD48a2V5d29yZD5Q
ZWRpZ3JlZTwva2V5d29yZD48a2V5d29yZD5Qb3B1bGF0aW9uIFN1cnZlaWxsYW5jZTwva2V5d29y
ZD48a2V5d29yZD5RdWVzdGlvbm5haXJlczwva2V5d29yZD48a2V5d29yZD5SaXNrIEZhY3RvcnM8
L2tleXdvcmQ+PGtleXdvcmQ+U2V4IERpc3RyaWJ1dGlvbjwva2V5d29yZD48a2V5d29yZD5TbW9r
aW5nLyphZHZlcnNlIGVmZmVjdHM8L2tleXdvcmQ+PGtleXdvcmQ+VHJhbnNsb2NhdGlvbiwgR2Vu
ZXRpYy8qZ2VuZXRpY3M8L2tleXdvcmQ+PC9rZXl3b3Jkcz48ZGF0ZXM+PHllYXI+MjAwNzwveWVh
cj48cHViLWRhdGVzPjxkYXRlPk1hciAxNTwvZGF0ZT48L3B1Yi1kYXRlcz48L2RhdGVzPjxpc2Ju
PjAwMDItOTI2MiAoUHJpbnQpJiN4RDswMDAyLTkyNjIgKExpbmtpbmcpPC9pc2JuPjxhY2Nlc3Np
b24tbnVtPjE3MjA0NTE4PC9hY2Nlc3Npb24tbnVtPjx1cmxzPjxyZWxhdGVkLXVybHM+PHVybD5o
dHRwOi8vd3d3Lm5jYmkubmxtLm5paC5nb3YvcHVibWVkLzE3MjA0NTE4PC91cmw+PC9yZWxhdGVk
LXVybHM+PC91cmxzPjxlbGVjdHJvbmljLXJlc291cmNlLW51bT5rd2swNDQgW3BpaV0mI3hEOzEw
LjEwOTMvYWplL2t3azA0NDwvZWxlY3Ryb25pYy1yZXNvdXJjZS1udW0+PGxhbmd1YWdlPmVuZzwv
bGFuZ3VhZ2U+PC9yZWNvcmQ+PC9DaXRlPjwvRW5kTm90ZT4A
</w:fldData>
        </w:fldChar>
      </w:r>
      <w:r w:rsidR="00A94F8B">
        <w:rPr>
          <w:rFonts w:ascii="Times New Roman" w:hAnsi="Times New Roman"/>
          <w:sz w:val="20"/>
          <w:szCs w:val="20"/>
        </w:rPr>
        <w:instrText xml:space="preserve"> ADDIN EN.CITE </w:instrText>
      </w:r>
      <w:r w:rsidR="00A94F8B">
        <w:rPr>
          <w:rFonts w:ascii="Times New Roman" w:hAnsi="Times New Roman"/>
          <w:sz w:val="20"/>
          <w:szCs w:val="20"/>
        </w:rPr>
        <w:fldChar w:fldCharType="begin">
          <w:fldData xml:space="preserve">PEVuZE5vdGU+PENpdGU+PEF1dGhvcj5DaGl1PC9BdXRob3I+PFllYXI+MjAwNjwvWWVhcj48UmVj
TnVtPjMyPC9SZWNOdW0+PERpc3BsYXlUZXh0PigyNSwgMzAsIDMyKTwvRGlzcGxheVRleHQ+PHJl
Y29yZD48cmVjLW51bWJlcj4zMjwvcmVjLW51bWJlcj48Zm9yZWlnbi1rZXlzPjxrZXkgYXBwPSJF
TiIgZGItaWQ9InZzcndzcHZzYjUyNXRlZTJzZTl2OXdybmZ2dDlkd3A5MnYycCIgdGltZXN0YW1w
PSIxNDQxODk0MjcxIj4zMjwva2V5PjwvZm9yZWlnbi1rZXlzPjxyZWYtdHlwZSBuYW1lPSJKb3Vy
bmFsIEFydGljbGUiPjE3PC9yZWYtdHlwZT48Y29udHJpYnV0b3JzPjxhdXRob3JzPjxhdXRob3I+
Q2hpdSwgQi4gQy48L2F1dGhvcj48YXV0aG9yPkRhdmUsIEIuIEouPC9hdXRob3I+PGF1dGhvcj5C
bGFpciwgQS48L2F1dGhvcj48YXV0aG9yPkdhcHN0dXIsIFMuIE0uPC9hdXRob3I+PGF1dGhvcj5a
YWhtLCBTLiBILjwvYXV0aG9yPjxhdXRob3I+V2Vpc2VuYnVyZ2VyLCBELiBELjwvYXV0aG9yPjwv
YXV0aG9ycz48L2NvbnRyaWJ1dG9ycz48YXV0aC1hZGRyZXNzPkRlcGFydG1lbnQgb2YgUHJldmVu
dGl2ZSBNZWRpY2luZSwgRmVpbmJlcmcgU2Nob29sIG9mIE1lZGljaW5lLCBOb3J0aHdlc3Rlcm4g
VW5pdmVyc2l0eSwgQ2hpY2FnbywgSUwgNjA2MTEtNDQwMiwgVVNBLiBiY2hpdUBub3J0aHdlc3Rl
cm4uZWR1PC9hdXRoLWFkZHJlc3M+PHRpdGxlcz48dGl0bGU+QWdyaWN1bHR1cmFsIHBlc3RpY2lk
ZSB1c2UgYW5kIHJpc2sgb2YgdCgxNDsxOCktZGVmaW5lZCBzdWJ0eXBlcyBvZiBub24tSG9kZ2tp
biBseW1waG9tYTwvdGl0bGU+PHNlY29uZGFyeS10aXRsZT5CbG9vZDwvc2Vjb25kYXJ5LXRpdGxl
PjwvdGl0bGVzPjxwZXJpb2RpY2FsPjxmdWxsLXRpdGxlPkJsb29kPC9mdWxsLXRpdGxlPjwvcGVy
aW9kaWNhbD48cGFnZXM+MTM2My05PC9wYWdlcz48dm9sdW1lPjEwODwvdm9sdW1lPjxudW1iZXI+
NDwvbnVtYmVyPjxlZGl0aW9uPjIwMDYvMDQvMjA8L2VkaXRpb24+PGtleXdvcmRzPjxrZXl3b3Jk
PkFkdWx0PC9rZXl3b3JkPjxrZXl3b3JkPkFnZWQ8L2tleXdvcmQ+PGtleXdvcmQ+QWdlZCwgODAg
YW5kIG92ZXI8L2tleXdvcmQ+PGtleXdvcmQ+QWdyaWN1bHR1cmFsIFdvcmtlcnMmYXBvczsgRGlz
ZWFzZXMvY2hlbWljYWxseSBpbmR1Y2VkLyplcGlkZW1pb2xvZ3kvZ2VuZXRpY3M8L2tleXdvcmQ+
PGtleXdvcmQ+Q2hyb21vc29tZXMsIEh1bWFuLCBQYWlyIDE0LypnZW5ldGljczwva2V5d29yZD48
a2V5d29yZD5DaHJvbW9zb21lcywgSHVtYW4sIFBhaXIgMTgvKmdlbmV0aWNzPC9rZXl3b3JkPjxr
ZXl3b3JkPkZlbWFsZTwva2V5d29yZD48a2V5d29yZD5IdW1hbnM8L2tleXdvcmQ+PGtleXdvcmQ+
THltcGhvbWEsIE5vbi1Ib2Rna2luL2NoZW1pY2FsbHkgaW5kdWNlZC8qZXBpZGVtaW9sb2d5L2dl
bmV0aWNzPC9rZXl3b3JkPjxrZXl3b3JkPk1hbGU8L2tleXdvcmQ+PGtleXdvcmQ+TWlkZGxlIEFn
ZWQ8L2tleXdvcmQ+PGtleXdvcmQ+TmVicmFza2E8L2tleXdvcmQ+PGtleXdvcmQ+UGVzdGljaWRl
cy8qdG94aWNpdHk8L2tleXdvcmQ+PGtleXdvcmQ+UmV0cm9zcGVjdGl2ZSBTdHVkaWVzPC9rZXl3
b3JkPjxrZXl3b3JkPlJpc2sgRmFjdG9yczwva2V5d29yZD48a2V5d29yZD5UcmFuc2xvY2F0aW9u
LCBHZW5ldGljLypnZW5ldGljczwva2V5d29yZD48L2tleXdvcmRzPjxkYXRlcz48eWVhcj4yMDA2
PC95ZWFyPjxwdWItZGF0ZXM+PGRhdGU+QXVnIDE1PC9kYXRlPjwvcHViLWRhdGVzPjwvZGF0ZXM+
PGlzYm4+MDAwNi00OTcxIChQcmludCkmI3hEOzAwMDYtNDk3MSAoTGlua2luZyk8L2lzYm4+PGFj
Y2Vzc2lvbi1udW0+MTY2MjE5NjE8L2FjY2Vzc2lvbi1udW0+PHVybHM+PHJlbGF0ZWQtdXJscz48
dXJsPmh0dHA6Ly93d3cubmNiaS5ubG0ubmloLmdvdi9wdWJtZWQvMTY2MjE5NjE8L3VybD48L3Jl
bGF0ZWQtdXJscz48L3VybHM+PGN1c3RvbTI+MTU2Njg3MjwvY3VzdG9tMj48ZWxlY3Ryb25pYy1y
ZXNvdXJjZS1udW0+Ymxvb2QtMjAwNS0xMi0wMDg3NTUgW3BpaV0mI3hEOzEwLjExODIvYmxvb2Qt
MjAwNS0xMi0wMDg3NTU8L2VsZWN0cm9uaWMtcmVzb3VyY2UtbnVtPjxsYW5ndWFnZT5lbmc8L2xh
bmd1YWdlPjwvcmVjb3JkPjwvQ2l0ZT48Q2l0ZT48QXV0aG9yPkNoYW5nPC9BdXRob3I+PFllYXI+
MjAxMTwvWWVhcj48UmVjTnVtPjI1PC9SZWNOdW0+PHJlY29yZD48cmVjLW51bWJlcj4yNTwvcmVj
LW51bWJlcj48Zm9yZWlnbi1rZXlzPjxrZXkgYXBwPSJFTiIgZGItaWQ9InZzcndzcHZzYjUyNXRl
ZTJzZTl2OXdybmZ2dDlkd3A5MnYycCIgdGltZXN0YW1wPSIxNDQxODk0MjcxIj4yNTwva2V5Pjwv
Zm9yZWlnbi1rZXlzPjxyZWYtdHlwZSBuYW1lPSJKb3VybmFsIEFydGljbGUiPjE3PC9yZWYtdHlw
ZT48Y29udHJpYnV0b3JzPjxhdXRob3JzPjxhdXRob3I+Q2hhbmcsIENpbmR5IE0uPC9hdXRob3I+
PGF1dGhvcj5XYW5nLCBTb3BoaWEgUy48L2F1dGhvcj48YXV0aG9yPkRhdmUsIEJoYXZhbmEgSi48
L2F1dGhvcj48YXV0aG9yPkphaW4sIFNtcmF0aTwvYXV0aG9yPjxhdXRob3I+VmFzZWYsIE1vaGFt
bWFkIEEuPC9hdXRob3I+PGF1dGhvcj5XZWlzZW5idXJnZXIsIERlbm5pcyBELjwvYXV0aG9yPjxh
dXRob3I+Q296ZW4sIFdlbmR5PC9hdXRob3I+PGF1dGhvcj5EYXZpcywgU2NvdHQ8L2F1dGhvcj48
YXV0aG9yPlNldmVyc29uLCBSaWNoYXJkIEsuPC9hdXRob3I+PGF1dGhvcj5MeW5jaCwgQ2hhcmxl
cyBGLjwvYXV0aG9yPjxhdXRob3I+Um90aG1hbiwgTmF0aGFuaWVsPC9hdXRob3I+PGF1dGhvcj5D
ZXJoYW4sIEphbWVzIFIuPC9hdXRob3I+PGF1dGhvcj5IYXJ0Z2UsIFBhdHJpY2lhPC9hdXRob3I+
PGF1dGhvcj5Nb3J0b24sIExpbmRzYXkgTS48L2F1dGhvcj48L2F1dGhvcnM+PC9jb250cmlidXRv
cnM+PHRpdGxlcz48dGl0bGU+UmlzayBmYWN0b3JzIGZvciBub24tSG9kZ2tpbiBseW1waG9tYSBz
dWJ0eXBlcyBkZWZpbmVkIGJ5IGhpc3RvbG9neSBhbmQgdCgxNDsxOCkgaW4gYSBwb3B1bGF0aW9u
LWJhc2VkIGNhc2XigJNjb250cm9sIHN0dWR5PC90aXRsZT48c2Vjb25kYXJ5LXRpdGxlPkludGVy
bmF0aW9uYWwgam91cm5hbCBvZiBjYW5jZXIuIEpvdXJuYWwgaW50ZXJuYXRpb25hbCBkdSBjYW5j
ZXI8L3NlY29uZGFyeS10aXRsZT48L3RpdGxlcz48cGVyaW9kaWNhbD48ZnVsbC10aXRsZT5JbnRl
cm5hdGlvbmFsIGpvdXJuYWwgb2YgY2FuY2VyLiBKb3VybmFsIGludGVybmF0aW9uYWwgZHUgY2Fu
Y2VyPC9mdWxsLXRpdGxlPjwvcGVyaW9kaWNhbD48cGFnZXM+OTM4LTk0NzwvcGFnZXM+PHZvbHVt
ZT4xMjk8L3ZvbHVtZT48bnVtYmVyPjQ8L251bWJlcj48ZGF0ZXM+PHllYXI+MjAxMTwveWVhcj48
L2RhdGVzPjxpc2JuPjAwMjAtNzEzNiYjeEQ7MTA5Ny0wMjE1PC9pc2JuPjxhY2Nlc3Npb24tbnVt
PlBNQzMxMjU0NjI8L2FjY2Vzc2lvbi1udW0+PHVybHM+PHJlbGF0ZWQtdXJscz48dXJsPmh0dHA6
Ly93d3cubmNiaS5ubG0ubmloLmdvdi9wbWMvYXJ0aWNsZXMvUE1DMzEyNTQ2Mi88L3VybD48L3Jl
bGF0ZWQtdXJscz48L3VybHM+PGVsZWN0cm9uaWMtcmVzb3VyY2UtbnVtPjEwLjEwMDIvaWpjLjI1
NzE3PC9lbGVjdHJvbmljLXJlc291cmNlLW51bT48cmVtb3RlLWRhdGFiYXNlLW5hbWU+UG1jPC9y
ZW1vdGUtZGF0YWJhc2UtbmFtZT48L3JlY29yZD48L0NpdGU+PENpdGU+PEF1dGhvcj5DaGl1PC9B
dXRob3I+PFllYXI+MjAwNzwvWWVhcj48UmVjTnVtPjMwPC9SZWNOdW0+PHJlY29yZD48cmVjLW51
bWJlcj4zMDwvcmVjLW51bWJlcj48Zm9yZWlnbi1rZXlzPjxrZXkgYXBwPSJFTiIgZGItaWQ9InZz
cndzcHZzYjUyNXRlZTJzZTl2OXdybmZ2dDlkd3A5MnYycCIgdGltZXN0YW1wPSIxNDQxODk0Mjcx
Ij4zMDwva2V5PjwvZm9yZWlnbi1rZXlzPjxyZWYtdHlwZSBuYW1lPSJKb3VybmFsIEFydGljbGUi
PjE3PC9yZWYtdHlwZT48Y29udHJpYnV0b3JzPjxhdXRob3JzPjxhdXRob3I+Q2hpdSwgQi4gQy48
L2F1dGhvcj48YXV0aG9yPkRhdmUsIEIuIEouPC9hdXRob3I+PGF1dGhvcj5CbGFpciwgQS48L2F1
dGhvcj48YXV0aG9yPkdhcHN0dXIsIFMuIE0uPC9hdXRob3I+PGF1dGhvcj5DaG1pZWwsIEouIFMu
PC9hdXRob3I+PGF1dGhvcj5Gb3VnaHQsIEEuIEouPC9hdXRob3I+PGF1dGhvcj5aYWhtLCBTLiBI
LjwvYXV0aG9yPjxhdXRob3I+V2Vpc2VuYnVyZ2VyLCBELiBELjwvYXV0aG9yPjwvYXV0aG9ycz48
L2NvbnRyaWJ1dG9ycz48YXV0aC1hZGRyZXNzPkRlcGFydG1lbnQgb2YgUHJldmVudGl2ZSBNZWRp
Y2luZSwgRmVpbmJlcmcgU2Nob29sIG9mIE1lZGljaW5lLCBOb3J0aHdlc3Rlcm4gVW5pdmVyc2l0
eSwgNjgwIE5vcnRoIExha2UgU2hvcmUgRHJpdmUsIENoaWNhZ28sIElMIDYwNjExLCBVU0EuIGJj
aGl1QG5vcnRod2VzdGVybi5lZHU8L2F1dGgtYWRkcmVzcz48dGl0bGVzPjx0aXRsZT5DaWdhcmV0
dGUgc21va2luZywgZmFtaWxpYWwgaGVtYXRvcG9pZXRpYyBjYW5jZXIsIGhhaXIgZHllIHVzZSwg
YW5kIHJpc2sgb2YgdCgxNDsxOCktZGVmaW5lZCBzdWJ0eXBlcyBvZiBub24tSG9kZ2tpbiZhcG9z
O3MgbHltcGhvbWE8L3RpdGxlPjxzZWNvbmRhcnktdGl0bGU+QW0gSiBFcGlkZW1pb2w8L3NlY29u
ZGFyeS10aXRsZT48L3RpdGxlcz48cGVyaW9kaWNhbD48ZnVsbC10aXRsZT5BbSBKIEVwaWRlbWlv
bDwvZnVsbC10aXRsZT48L3BlcmlvZGljYWw+PHBhZ2VzPjY1Mi05PC9wYWdlcz48dm9sdW1lPjE2
NTwvdm9sdW1lPjxudW1iZXI+NjwvbnVtYmVyPjxlZGl0aW9uPjIwMDcvMDEvMDY8L2VkaXRpb24+
PGtleXdvcmRzPjxrZXl3b3JkPkFkb2xlc2NlbnQ8L2tleXdvcmQ+PGtleXdvcmQ+QWR1bHQ8L2tl
eXdvcmQ+PGtleXdvcmQ+Q2FzZS1Db250cm9sIFN0dWRpZXM8L2tleXdvcmQ+PGtleXdvcmQ+Q2hy
b21vc29tZXMsIEh1bWFuLCAxMy0xNS9nZW5ldGljczwva2V5d29yZD48a2V5d29yZD5DaHJvbW9z
b21lcywgSHVtYW4sIDE2LTE4L2dlbmV0aWNzPC9rZXl3b3JkPjxrZXl3b3JkPkNvY2FyY2lub2dl
bmVzaXM8L2tleXdvcmQ+PGtleXdvcmQ+RW52aXJvbm1lbnRhbCBFeHBvc3VyZS9hZHZlcnNlIGVm
ZmVjdHM8L2tleXdvcmQ+PGtleXdvcmQ+RmVtYWxlPC9rZXl3b3JkPjxrZXl3b3JkPkhhaXIgRHll
cy8qYWR2ZXJzZSBlZmZlY3RzPC9rZXl3b3JkPjxrZXl3b3JkPkhlbWF0b2xvZ2ljIE5lb3BsYXNt
cy8qZ2VuZXRpY3M8L2tleXdvcmQ+PGtleXdvcmQ+SHVtYW5zPC9rZXl3b3JkPjxrZXl3b3JkPklu
IFNpdHUgSHlicmlkaXphdGlvbiwgRmx1b3Jlc2NlbmNlPC9rZXl3b3JkPjxrZXl3b3JkPkxvZ2lz
dGljIE1vZGVsczwva2V5d29yZD48a2V5d29yZD4qTHltcGhvbWEsIEZvbGxpY3VsYXIvZXBpZGVt
aW9sb2d5L2V0aW9sb2d5PC9rZXl3b3JkPjxrZXl3b3JkPipMeW1waG9tYSwgTGFyZ2UgQi1DZWxs
LCBEaWZmdXNlL2VwaWRlbWlvbG9neS9ldGlvbG9neTwva2V5d29yZD48a2V5d29yZD5NYWxlPC9r
ZXl3b3JkPjxrZXl3b3JkPk5lYnJhc2thL2VwaWRlbWlvbG9neTwva2V5d29yZD48a2V5d29yZD5Q
ZWRpZ3JlZTwva2V5d29yZD48a2V5d29yZD5Qb3B1bGF0aW9uIFN1cnZlaWxsYW5jZTwva2V5d29y
ZD48a2V5d29yZD5RdWVzdGlvbm5haXJlczwva2V5d29yZD48a2V5d29yZD5SaXNrIEZhY3RvcnM8
L2tleXdvcmQ+PGtleXdvcmQ+U2V4IERpc3RyaWJ1dGlvbjwva2V5d29yZD48a2V5d29yZD5TbW9r
aW5nLyphZHZlcnNlIGVmZmVjdHM8L2tleXdvcmQ+PGtleXdvcmQ+VHJhbnNsb2NhdGlvbiwgR2Vu
ZXRpYy8qZ2VuZXRpY3M8L2tleXdvcmQ+PC9rZXl3b3Jkcz48ZGF0ZXM+PHllYXI+MjAwNzwveWVh
cj48cHViLWRhdGVzPjxkYXRlPk1hciAxNTwvZGF0ZT48L3B1Yi1kYXRlcz48L2RhdGVzPjxpc2Ju
PjAwMDItOTI2MiAoUHJpbnQpJiN4RDswMDAyLTkyNjIgKExpbmtpbmcpPC9pc2JuPjxhY2Nlc3Np
b24tbnVtPjE3MjA0NTE4PC9hY2Nlc3Npb24tbnVtPjx1cmxzPjxyZWxhdGVkLXVybHM+PHVybD5o
dHRwOi8vd3d3Lm5jYmkubmxtLm5paC5nb3YvcHVibWVkLzE3MjA0NTE4PC91cmw+PC9yZWxhdGVk
LXVybHM+PC91cmxzPjxlbGVjdHJvbmljLXJlc291cmNlLW51bT5rd2swNDQgW3BpaV0mI3hEOzEw
LjEwOTMvYWplL2t3azA0NDwvZWxlY3Ryb25pYy1yZXNvdXJjZS1udW0+PGxhbmd1YWdlPmVuZzwv
bGFuZ3VhZ2U+PC9yZWNvcmQ+PC9DaXRlPjwvRW5kTm90ZT4A
</w:fldData>
        </w:fldChar>
      </w:r>
      <w:r w:rsidR="00A94F8B">
        <w:rPr>
          <w:rFonts w:ascii="Times New Roman" w:hAnsi="Times New Roman"/>
          <w:sz w:val="20"/>
          <w:szCs w:val="20"/>
        </w:rPr>
        <w:instrText xml:space="preserve"> ADDIN EN.CITE.DATA </w:instrText>
      </w:r>
      <w:r w:rsidR="00A94F8B">
        <w:rPr>
          <w:rFonts w:ascii="Times New Roman" w:hAnsi="Times New Roman"/>
          <w:sz w:val="20"/>
          <w:szCs w:val="20"/>
        </w:rPr>
      </w:r>
      <w:r w:rsidR="00A94F8B">
        <w:rPr>
          <w:rFonts w:ascii="Times New Roman" w:hAnsi="Times New Roman"/>
          <w:sz w:val="20"/>
          <w:szCs w:val="20"/>
        </w:rPr>
        <w:fldChar w:fldCharType="end"/>
      </w:r>
      <w:r w:rsidR="009D0907" w:rsidRPr="00127C78">
        <w:rPr>
          <w:rFonts w:ascii="Times New Roman" w:hAnsi="Times New Roman"/>
          <w:sz w:val="20"/>
          <w:szCs w:val="20"/>
        </w:rPr>
        <w:fldChar w:fldCharType="separate"/>
      </w:r>
      <w:r w:rsidR="00A94F8B">
        <w:rPr>
          <w:rFonts w:ascii="Times New Roman" w:hAnsi="Times New Roman"/>
          <w:noProof/>
          <w:sz w:val="20"/>
          <w:szCs w:val="20"/>
        </w:rPr>
        <w:t>(</w:t>
      </w:r>
      <w:hyperlink w:anchor="_ENREF_25" w:tooltip="Chang, 2011 #25" w:history="1">
        <w:r w:rsidR="00A94F8B">
          <w:rPr>
            <w:rFonts w:ascii="Times New Roman" w:hAnsi="Times New Roman"/>
            <w:noProof/>
            <w:sz w:val="20"/>
            <w:szCs w:val="20"/>
          </w:rPr>
          <w:t>25</w:t>
        </w:r>
      </w:hyperlink>
      <w:r w:rsidR="00A94F8B">
        <w:rPr>
          <w:rFonts w:ascii="Times New Roman" w:hAnsi="Times New Roman"/>
          <w:noProof/>
          <w:sz w:val="20"/>
          <w:szCs w:val="20"/>
        </w:rPr>
        <w:t xml:space="preserve">, </w:t>
      </w:r>
      <w:hyperlink w:anchor="_ENREF_30" w:tooltip="Chiu, 2007 #30" w:history="1">
        <w:r w:rsidR="00A94F8B">
          <w:rPr>
            <w:rFonts w:ascii="Times New Roman" w:hAnsi="Times New Roman"/>
            <w:noProof/>
            <w:sz w:val="20"/>
            <w:szCs w:val="20"/>
          </w:rPr>
          <w:t>30</w:t>
        </w:r>
      </w:hyperlink>
      <w:r w:rsidR="00A94F8B">
        <w:rPr>
          <w:rFonts w:ascii="Times New Roman" w:hAnsi="Times New Roman"/>
          <w:noProof/>
          <w:sz w:val="20"/>
          <w:szCs w:val="20"/>
        </w:rPr>
        <w:t xml:space="preserve">, </w:t>
      </w:r>
      <w:hyperlink w:anchor="_ENREF_32" w:tooltip="Chiu, 2006 #32" w:history="1">
        <w:r w:rsidR="00A94F8B">
          <w:rPr>
            <w:rFonts w:ascii="Times New Roman" w:hAnsi="Times New Roman"/>
            <w:noProof/>
            <w:sz w:val="20"/>
            <w:szCs w:val="20"/>
          </w:rPr>
          <w:t>32</w:t>
        </w:r>
      </w:hyperlink>
      <w:r w:rsidR="00A94F8B">
        <w:rPr>
          <w:rFonts w:ascii="Times New Roman" w:hAnsi="Times New Roman"/>
          <w:noProof/>
          <w:sz w:val="20"/>
          <w:szCs w:val="20"/>
        </w:rPr>
        <w:t>)</w:t>
      </w:r>
      <w:r w:rsidR="009D0907" w:rsidRPr="00127C78">
        <w:rPr>
          <w:rFonts w:ascii="Times New Roman" w:hAnsi="Times New Roman"/>
          <w:sz w:val="20"/>
          <w:szCs w:val="20"/>
        </w:rPr>
        <w:fldChar w:fldCharType="end"/>
      </w:r>
      <w:r w:rsidR="00EE4018">
        <w:rPr>
          <w:rFonts w:ascii="Times New Roman" w:hAnsi="Times New Roman"/>
          <w:sz w:val="20"/>
          <w:szCs w:val="20"/>
        </w:rPr>
        <w:t xml:space="preserve">, </w:t>
      </w:r>
      <w:r w:rsidR="003531C0" w:rsidRPr="00127C78">
        <w:rPr>
          <w:rFonts w:ascii="Times New Roman" w:hAnsi="Times New Roman"/>
          <w:sz w:val="20"/>
          <w:szCs w:val="20"/>
        </w:rPr>
        <w:t xml:space="preserve">has also been observed to differ by t(14;18) status, but </w:t>
      </w:r>
      <w:r w:rsidR="0055189F">
        <w:rPr>
          <w:rFonts w:ascii="Times New Roman" w:hAnsi="Times New Roman"/>
          <w:sz w:val="20"/>
          <w:szCs w:val="20"/>
        </w:rPr>
        <w:t xml:space="preserve"> </w:t>
      </w:r>
      <w:r w:rsidR="00C34708" w:rsidRPr="00A94F8B">
        <w:rPr>
          <w:rFonts w:ascii="Times New Roman" w:hAnsi="Times New Roman"/>
        </w:rPr>
        <w:t>this information was only available for a small proportion of our cohort and so has not been included in these analyses.</w:t>
      </w:r>
      <w:r w:rsidR="003531C0" w:rsidRPr="00C34708">
        <w:rPr>
          <w:rFonts w:ascii="Times New Roman" w:hAnsi="Times New Roman"/>
          <w:sz w:val="20"/>
          <w:szCs w:val="20"/>
        </w:rPr>
        <w:t xml:space="preserve"> </w:t>
      </w:r>
    </w:p>
    <w:p w14:paraId="1A89865C" w14:textId="0AC2A01F" w:rsidR="003531C0" w:rsidRPr="00127C78" w:rsidRDefault="003531C0" w:rsidP="008A10C5">
      <w:pPr>
        <w:spacing w:line="360" w:lineRule="auto"/>
        <w:rPr>
          <w:rFonts w:ascii="Times New Roman" w:hAnsi="Times New Roman"/>
          <w:sz w:val="20"/>
          <w:szCs w:val="20"/>
        </w:rPr>
      </w:pPr>
      <w:r w:rsidRPr="00127C78">
        <w:rPr>
          <w:rFonts w:ascii="Times New Roman" w:hAnsi="Times New Roman"/>
          <w:sz w:val="20"/>
          <w:szCs w:val="20"/>
        </w:rPr>
        <w:t xml:space="preserve">Our study has </w:t>
      </w:r>
      <w:r w:rsidR="000058A6" w:rsidRPr="00127C78">
        <w:rPr>
          <w:rFonts w:ascii="Times New Roman" w:hAnsi="Times New Roman"/>
          <w:sz w:val="20"/>
          <w:szCs w:val="20"/>
        </w:rPr>
        <w:t>a number of strengths</w:t>
      </w:r>
      <w:r w:rsidRPr="00127C78">
        <w:rPr>
          <w:rFonts w:ascii="Times New Roman" w:hAnsi="Times New Roman"/>
          <w:sz w:val="20"/>
          <w:szCs w:val="20"/>
        </w:rPr>
        <w:t>. The study population is from EPIC, a large well-characterised cohort with stringent inbuilt quality control, calibration and validation procedures</w:t>
      </w:r>
      <w:r w:rsidR="0055189F">
        <w:rPr>
          <w:rFonts w:ascii="Times New Roman" w:hAnsi="Times New Roman"/>
          <w:sz w:val="20"/>
          <w:szCs w:val="20"/>
        </w:rPr>
        <w:t>.</w:t>
      </w:r>
      <w:r w:rsidRPr="00127C78">
        <w:rPr>
          <w:rFonts w:ascii="Times New Roman" w:hAnsi="Times New Roman"/>
          <w:sz w:val="20"/>
          <w:szCs w:val="20"/>
        </w:rPr>
        <w:t xml:space="preserve"> T</w:t>
      </w:r>
      <w:r w:rsidRPr="00127C78">
        <w:rPr>
          <w:rFonts w:ascii="Times New Roman" w:hAnsi="Times New Roman"/>
          <w:sz w:val="20"/>
          <w:szCs w:val="20"/>
          <w:lang w:eastAsia="fr-FR"/>
        </w:rPr>
        <w:t>he biomarker was measured in a blind</w:t>
      </w:r>
      <w:r w:rsidR="001903EB" w:rsidRPr="00127C78">
        <w:rPr>
          <w:rFonts w:ascii="Times New Roman" w:hAnsi="Times New Roman"/>
          <w:sz w:val="20"/>
          <w:szCs w:val="20"/>
          <w:lang w:eastAsia="fr-FR"/>
        </w:rPr>
        <w:t>ed</w:t>
      </w:r>
      <w:r w:rsidRPr="00127C78">
        <w:rPr>
          <w:rFonts w:ascii="Times New Roman" w:hAnsi="Times New Roman"/>
          <w:sz w:val="20"/>
          <w:szCs w:val="20"/>
          <w:lang w:eastAsia="fr-FR"/>
        </w:rPr>
        <w:t xml:space="preserve"> </w:t>
      </w:r>
      <w:r w:rsidR="001903EB" w:rsidRPr="00127C78">
        <w:rPr>
          <w:rFonts w:ascii="Times New Roman" w:hAnsi="Times New Roman"/>
          <w:sz w:val="20"/>
          <w:szCs w:val="20"/>
          <w:lang w:eastAsia="fr-FR"/>
        </w:rPr>
        <w:t xml:space="preserve">fashion </w:t>
      </w:r>
      <w:r w:rsidRPr="00127C78">
        <w:rPr>
          <w:rFonts w:ascii="Times New Roman" w:hAnsi="Times New Roman"/>
          <w:sz w:val="20"/>
          <w:szCs w:val="20"/>
          <w:lang w:eastAsia="fr-FR"/>
        </w:rPr>
        <w:t xml:space="preserve">using a recognized and proven screening assay in the same lab under the same conditions for all samples. </w:t>
      </w:r>
      <w:r w:rsidRPr="00127C78">
        <w:rPr>
          <w:rFonts w:ascii="Times New Roman" w:hAnsi="Times New Roman"/>
          <w:sz w:val="20"/>
          <w:szCs w:val="20"/>
        </w:rPr>
        <w:t xml:space="preserve">A proportion of participants were excluded on the basis of unavailable or poor DNA quality DNA samples, but this is unlikely to be related to translocation or disease status. </w:t>
      </w:r>
      <w:r w:rsidR="006E66A5">
        <w:rPr>
          <w:rFonts w:ascii="Times New Roman" w:hAnsi="Times New Roman"/>
          <w:sz w:val="20"/>
          <w:szCs w:val="20"/>
        </w:rPr>
        <w:t>Finally, th</w:t>
      </w:r>
      <w:r w:rsidRPr="00127C78">
        <w:rPr>
          <w:rFonts w:ascii="Times New Roman" w:hAnsi="Times New Roman"/>
          <w:sz w:val="20"/>
          <w:szCs w:val="20"/>
          <w:lang w:eastAsia="fr-FR"/>
        </w:rPr>
        <w:t>e disease analyses w</w:t>
      </w:r>
      <w:r w:rsidRPr="00127C78">
        <w:rPr>
          <w:rFonts w:ascii="Times New Roman" w:hAnsi="Times New Roman"/>
          <w:sz w:val="20"/>
          <w:szCs w:val="20"/>
        </w:rPr>
        <w:t xml:space="preserve">ere adjusted for potential confounding factors which may be related to </w:t>
      </w:r>
      <w:proofErr w:type="gramStart"/>
      <w:r w:rsidRPr="00127C78">
        <w:rPr>
          <w:rFonts w:ascii="Times New Roman" w:hAnsi="Times New Roman"/>
          <w:sz w:val="20"/>
          <w:szCs w:val="20"/>
        </w:rPr>
        <w:t>t(</w:t>
      </w:r>
      <w:proofErr w:type="gramEnd"/>
      <w:r w:rsidRPr="00127C78">
        <w:rPr>
          <w:rFonts w:ascii="Times New Roman" w:hAnsi="Times New Roman"/>
          <w:sz w:val="20"/>
          <w:szCs w:val="20"/>
        </w:rPr>
        <w:t xml:space="preserve">14;18) frequency. </w:t>
      </w:r>
    </w:p>
    <w:p w14:paraId="28F445A6" w14:textId="26CAC556" w:rsidR="003531C0" w:rsidRPr="00127C78" w:rsidRDefault="003531C0" w:rsidP="008A10C5">
      <w:pPr>
        <w:spacing w:line="360" w:lineRule="auto"/>
        <w:rPr>
          <w:rFonts w:ascii="Times New Roman" w:hAnsi="Times New Roman"/>
          <w:sz w:val="20"/>
          <w:szCs w:val="20"/>
        </w:rPr>
      </w:pPr>
      <w:r w:rsidRPr="00127C78">
        <w:rPr>
          <w:rFonts w:ascii="Times New Roman" w:hAnsi="Times New Roman"/>
          <w:sz w:val="20"/>
          <w:szCs w:val="20"/>
        </w:rPr>
        <w:t xml:space="preserve">A </w:t>
      </w:r>
      <w:r w:rsidR="001903EB" w:rsidRPr="00127C78">
        <w:rPr>
          <w:rFonts w:ascii="Times New Roman" w:hAnsi="Times New Roman"/>
          <w:sz w:val="20"/>
          <w:szCs w:val="20"/>
        </w:rPr>
        <w:t xml:space="preserve">potential </w:t>
      </w:r>
      <w:r w:rsidRPr="00127C78">
        <w:rPr>
          <w:rFonts w:ascii="Times New Roman" w:hAnsi="Times New Roman"/>
          <w:sz w:val="20"/>
          <w:szCs w:val="20"/>
        </w:rPr>
        <w:t xml:space="preserve">limitation is that all analyses rely on a single spot measurement from the same blood sample provided at recruitment together with the questionnaire data.  The questionnaire data therefore </w:t>
      </w:r>
      <w:r w:rsidRPr="00127C78">
        <w:rPr>
          <w:rFonts w:ascii="Times New Roman" w:eastAsia="MS Mincho" w:hAnsi="Times New Roman"/>
          <w:sz w:val="20"/>
          <w:szCs w:val="20"/>
          <w:lang w:val="en-US" w:eastAsia="fr-FR"/>
        </w:rPr>
        <w:t>reflects the exposure at the time of translocation assessment and may not be representative of lifetime experience</w:t>
      </w:r>
      <w:r w:rsidR="001903EB" w:rsidRPr="00127C78">
        <w:rPr>
          <w:rFonts w:ascii="Times New Roman" w:eastAsia="MS Mincho" w:hAnsi="Times New Roman"/>
          <w:sz w:val="20"/>
          <w:szCs w:val="20"/>
          <w:lang w:val="en-US" w:eastAsia="fr-FR"/>
        </w:rPr>
        <w:t>,</w:t>
      </w:r>
      <w:r w:rsidRPr="00127C78">
        <w:rPr>
          <w:rFonts w:ascii="Times New Roman" w:eastAsia="MS Mincho" w:hAnsi="Times New Roman"/>
          <w:sz w:val="20"/>
          <w:szCs w:val="20"/>
          <w:lang w:val="en-US" w:eastAsia="fr-FR"/>
        </w:rPr>
        <w:t xml:space="preserve"> </w:t>
      </w:r>
      <w:r w:rsidRPr="00127C78">
        <w:rPr>
          <w:rFonts w:ascii="Times New Roman" w:hAnsi="Times New Roman"/>
          <w:sz w:val="20"/>
          <w:szCs w:val="20"/>
        </w:rPr>
        <w:t xml:space="preserve">making the determination of a temporal pathway difficult. </w:t>
      </w:r>
      <w:r w:rsidR="0055189F">
        <w:rPr>
          <w:rFonts w:ascii="Times New Roman" w:hAnsi="Times New Roman"/>
          <w:sz w:val="20"/>
          <w:szCs w:val="20"/>
        </w:rPr>
        <w:t xml:space="preserve">Further, we are reliant on self-reported data. </w:t>
      </w:r>
      <w:r w:rsidRPr="00127C78">
        <w:rPr>
          <w:rFonts w:ascii="Times New Roman" w:hAnsi="Times New Roman"/>
          <w:sz w:val="20"/>
          <w:szCs w:val="20"/>
        </w:rPr>
        <w:t xml:space="preserve">The nesting within EPIC raises issues of the </w:t>
      </w:r>
      <w:r w:rsidR="00E2456B" w:rsidRPr="00127C78">
        <w:rPr>
          <w:rFonts w:ascii="Times New Roman" w:hAnsi="Times New Roman"/>
          <w:sz w:val="20"/>
          <w:szCs w:val="20"/>
        </w:rPr>
        <w:t>generalizability</w:t>
      </w:r>
      <w:r w:rsidRPr="00127C78">
        <w:rPr>
          <w:rFonts w:ascii="Times New Roman" w:hAnsi="Times New Roman"/>
          <w:sz w:val="20"/>
          <w:szCs w:val="20"/>
        </w:rPr>
        <w:t xml:space="preserve"> </w:t>
      </w:r>
      <w:r w:rsidRPr="00127C78">
        <w:rPr>
          <w:rFonts w:ascii="Times New Roman" w:hAnsi="Times New Roman"/>
          <w:sz w:val="20"/>
          <w:szCs w:val="20"/>
          <w:lang w:eastAsia="fr-FR"/>
        </w:rPr>
        <w:t>and external validity</w:t>
      </w:r>
      <w:r w:rsidRPr="00127C78">
        <w:rPr>
          <w:rFonts w:ascii="Times New Roman" w:hAnsi="Times New Roman"/>
          <w:sz w:val="20"/>
          <w:szCs w:val="20"/>
        </w:rPr>
        <w:t xml:space="preserve"> of the findings</w:t>
      </w:r>
      <w:r w:rsidRPr="00127C78">
        <w:rPr>
          <w:rFonts w:ascii="Times New Roman" w:hAnsi="Times New Roman"/>
          <w:sz w:val="20"/>
          <w:szCs w:val="20"/>
          <w:lang w:eastAsia="fr-FR"/>
        </w:rPr>
        <w:t xml:space="preserve"> due to the European Caucasian population and the related</w:t>
      </w:r>
      <w:r w:rsidRPr="00127C78">
        <w:rPr>
          <w:rFonts w:ascii="Times New Roman" w:hAnsi="Times New Roman"/>
          <w:sz w:val="20"/>
          <w:szCs w:val="20"/>
        </w:rPr>
        <w:t xml:space="preserve"> geographical preferences and regulations. There was a high correlation between the identified dietary variables such as fruit, vegetables and vitamin C, and potatoes and starch, </w:t>
      </w:r>
      <w:r w:rsidR="00451568" w:rsidRPr="00127C78">
        <w:rPr>
          <w:rFonts w:ascii="Times New Roman" w:hAnsi="Times New Roman"/>
          <w:sz w:val="20"/>
          <w:szCs w:val="20"/>
        </w:rPr>
        <w:t>but we attempted t</w:t>
      </w:r>
      <w:r w:rsidR="001903EB" w:rsidRPr="00127C78">
        <w:rPr>
          <w:rFonts w:ascii="Times New Roman" w:hAnsi="Times New Roman"/>
          <w:sz w:val="20"/>
          <w:szCs w:val="20"/>
        </w:rPr>
        <w:t>o</w:t>
      </w:r>
      <w:r w:rsidR="00451568" w:rsidRPr="00127C78">
        <w:rPr>
          <w:rFonts w:ascii="Times New Roman" w:hAnsi="Times New Roman"/>
          <w:sz w:val="20"/>
          <w:szCs w:val="20"/>
        </w:rPr>
        <w:t xml:space="preserve"> account for </w:t>
      </w:r>
      <w:proofErr w:type="gramStart"/>
      <w:r w:rsidR="00451568" w:rsidRPr="00127C78">
        <w:rPr>
          <w:rFonts w:ascii="Times New Roman" w:hAnsi="Times New Roman"/>
          <w:sz w:val="20"/>
          <w:szCs w:val="20"/>
        </w:rPr>
        <w:t>this using stepwise analyses</w:t>
      </w:r>
      <w:proofErr w:type="gramEnd"/>
      <w:r w:rsidRPr="00127C78">
        <w:rPr>
          <w:rFonts w:ascii="Times New Roman" w:hAnsi="Times New Roman"/>
          <w:sz w:val="20"/>
          <w:szCs w:val="20"/>
        </w:rPr>
        <w:t xml:space="preserve">. </w:t>
      </w:r>
      <w:r w:rsidR="008A213E" w:rsidRPr="00282C67">
        <w:rPr>
          <w:rFonts w:ascii="Times New Roman" w:hAnsi="Times New Roman"/>
          <w:sz w:val="20"/>
          <w:szCs w:val="20"/>
        </w:rPr>
        <w:t xml:space="preserve">Translocation status was determined based on the </w:t>
      </w:r>
      <w:proofErr w:type="spellStart"/>
      <w:r w:rsidR="008A213E" w:rsidRPr="00282C67">
        <w:rPr>
          <w:rFonts w:ascii="Times New Roman" w:hAnsi="Times New Roman"/>
          <w:sz w:val="20"/>
          <w:szCs w:val="20"/>
        </w:rPr>
        <w:t>prediagnostic</w:t>
      </w:r>
      <w:proofErr w:type="spellEnd"/>
      <w:r w:rsidR="008A213E" w:rsidRPr="00282C67">
        <w:rPr>
          <w:rFonts w:ascii="Times New Roman" w:hAnsi="Times New Roman"/>
          <w:sz w:val="20"/>
          <w:szCs w:val="20"/>
        </w:rPr>
        <w:t xml:space="preserve"> blood samples, rather than on tissue biopsies taken at diagnosis. However we believe this approach is justified as we have previously demonstrated that </w:t>
      </w:r>
      <w:r w:rsidR="008A213E" w:rsidRPr="000437EC">
        <w:rPr>
          <w:rFonts w:ascii="Times New Roman" w:hAnsi="Times New Roman"/>
          <w:color w:val="403838"/>
          <w:sz w:val="20"/>
          <w:szCs w:val="20"/>
          <w:shd w:val="clear" w:color="auto" w:fill="FFFFFF"/>
        </w:rPr>
        <w:t xml:space="preserve">t(14;18)-positive clones present in </w:t>
      </w:r>
      <w:proofErr w:type="spellStart"/>
      <w:r w:rsidR="008A213E" w:rsidRPr="000437EC">
        <w:rPr>
          <w:rFonts w:ascii="Times New Roman" w:hAnsi="Times New Roman"/>
          <w:color w:val="403838"/>
          <w:sz w:val="20"/>
          <w:szCs w:val="20"/>
          <w:shd w:val="clear" w:color="auto" w:fill="FFFFFF"/>
        </w:rPr>
        <w:t>prediagnostic</w:t>
      </w:r>
      <w:proofErr w:type="spellEnd"/>
      <w:r w:rsidR="008A213E" w:rsidRPr="000437EC">
        <w:rPr>
          <w:rFonts w:ascii="Times New Roman" w:hAnsi="Times New Roman"/>
          <w:color w:val="403838"/>
          <w:sz w:val="20"/>
          <w:szCs w:val="20"/>
          <w:shd w:val="clear" w:color="auto" w:fill="FFFFFF"/>
        </w:rPr>
        <w:t xml:space="preserve"> samples constituted bona fide precursors which progressed to overt FL</w:t>
      </w:r>
      <w:r w:rsidR="00282C67">
        <w:rPr>
          <w:rFonts w:ascii="Times New Roman" w:hAnsi="Times New Roman"/>
          <w:color w:val="403838"/>
          <w:sz w:val="20"/>
          <w:szCs w:val="20"/>
          <w:shd w:val="clear" w:color="auto" w:fill="FFFFFF"/>
        </w:rPr>
        <w:t xml:space="preserve">, and that those cases of FL associated with a high translocation frequency in blood represent a distinct subset of cases </w:t>
      </w:r>
      <w:r w:rsidR="00282C67">
        <w:rPr>
          <w:rFonts w:ascii="Times New Roman" w:hAnsi="Times New Roman"/>
          <w:color w:val="403838"/>
          <w:sz w:val="20"/>
          <w:szCs w:val="20"/>
          <w:shd w:val="clear" w:color="auto" w:fill="FFFFFF"/>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color w:val="403838"/>
          <w:sz w:val="20"/>
          <w:szCs w:val="20"/>
          <w:shd w:val="clear" w:color="auto" w:fill="FFFFFF"/>
        </w:rPr>
        <w:instrText xml:space="preserve"> ADDIN EN.CITE </w:instrText>
      </w:r>
      <w:r w:rsidR="00A94F8B">
        <w:rPr>
          <w:rFonts w:ascii="Times New Roman" w:hAnsi="Times New Roman"/>
          <w:color w:val="403838"/>
          <w:sz w:val="20"/>
          <w:szCs w:val="20"/>
          <w:shd w:val="clear" w:color="auto" w:fill="FFFFFF"/>
        </w:rPr>
        <w:fldChar w:fldCharType="begin">
          <w:fldData xml:space="preserve">PEVuZE5vdGU+PENpdGU+PEF1dGhvcj5Sb3VsbGFuZDwvQXV0aG9yPjxZZWFyPjIwMTQ8L1llYXI+
PFJlY051bT44PC9SZWNOdW0+PERpc3BsYXlUZXh0Pig4KTwvRGlzcGxheVRleHQ+PHJlY29yZD48
cmVjLW51bWJlcj44PC9yZWMtbnVtYmVyPjxmb3JlaWduLWtleXM+PGtleSBhcHA9IkVOIiBkYi1p
ZD0idnNyd3NwdnNiNTI1dGVlMnNlOXY5d3JuZnZ0OWR3cDkydjJwIiB0aW1lc3RhbXA9IjE0NDE4
OTQyNzAiPjg8L2tleT48L2ZvcmVpZ24ta2V5cz48cmVmLXR5cGUgbmFtZT0iSm91cm5hbCBBcnRp
Y2xlIj4xNzwvcmVmLXR5cGU+PGNvbnRyaWJ1dG9ycz48YXV0aG9ycz48YXV0aG9yPlJvdWxsYW5k
LCBTLjwvYXV0aG9yPjxhdXRob3I+S2VsbHksIFIuIFMuPC9hdXRob3I+PGF1dGhvcj5Nb3JnYWRv
LCBFLjwvYXV0aG9yPjxhdXRob3I+U3VuZ2FsZWUsIFMuPC9hdXRob3I+PGF1dGhvcj5Tb2xhbC1D
ZWxpZ255LCBQLjwvYXV0aG9yPjxhdXRob3I+Q29sb21iYXQsIFAuPC9hdXRob3I+PGF1dGhvcj5K
b3V2ZSwgTi48L2F1dGhvcj48YXV0aG9yPlBhbGxpLCBELjwvYXV0aG9yPjxhdXRob3I+UGFsYSwg
Vi48L2F1dGhvcj48YXV0aG9yPlR1bWlubywgUi48L2F1dGhvcj48YXV0aG9yPlBhbmljbywgUy48
L2F1dGhvcj48YXV0aG9yPlNhY2VyZG90ZSwgQy48L2F1dGhvcj48YXV0aG9yPlF1aXJvcywgSi4g
Ui48L2F1dGhvcj48YXV0aG9yPkdvbnphbGVzLCBDLiBBLjwvYXV0aG9yPjxhdXRob3I+U2FuY2hl
eiwgTS4gSi48L2F1dGhvcj48YXV0aG9yPkRvcnJvbnNvcm8sIE0uPC9hdXRob3I+PGF1dGhvcj5O
YXZhcnJvLCBDLjwvYXV0aG9yPjxhdXRob3I+QmFycmljYXJ0ZSwgQS48L2F1dGhvcj48YXV0aG9y
PlRqb25uZWxhbmQsIEEuPC9hdXRob3I+PGF1dGhvcj5PbHNlbiwgQS48L2F1dGhvcj48YXV0aG9y
Pk92ZXJ2YWQsIEsuPC9hdXRob3I+PGF1dGhvcj5DYW56aWFuLCBGLjwvYXV0aG9yPjxhdXRob3I+
S2Fha3MsIFIuPC9hdXRob3I+PGF1dGhvcj5Cb2VpbmcsIEguPC9hdXRob3I+PGF1dGhvcj5Ecm9n
YW4sIEQuPC9hdXRob3I+PGF1dGhvcj5OaWV0ZXJzLCBBLjwvYXV0aG9yPjxhdXRob3I+Q2xhdmVs
LUNoYXBlbG9uLCBGLjwvYXV0aG9yPjxhdXRob3I+VHJpY2hvcG91bG91LCBBLjwvYXV0aG9yPjxh
dXRob3I+VHJpY2hvcG91bG9zLCBELjwvYXV0aG9yPjxhdXRob3I+TGFnaW91LCBQLjwvYXV0aG9y
PjxhdXRob3I+QnVlbm8tZGUtTWVzcXVpdGEsIEguIEIuPC9hdXRob3I+PGF1dGhvcj5QZWV0ZXJz
LCBQLiBILjwvYXV0aG9yPjxhdXRob3I+VmVybWV1bGVuLCBSLjwvYXV0aG9yPjxhdXRob3I+SGFs
bG1hbnMsIEcuPC9hdXRob3I+PGF1dGhvcj5NZWxpbiwgQi48L2F1dGhvcj48YXV0aG9yPkJvcmdx
dWlzdCwgUy48L2F1dGhvcj48YXV0aG9yPkNhcmxzb24sIEouPC9hdXRob3I+PGF1dGhvcj5MdW5k
LCBFLjwvYXV0aG9yPjxhdXRob3I+V2VpZGVycGFzcywgRS48L2F1dGhvcj48YXV0aG9yPktoYXcs
IEsuIFQuPC9hdXRob3I+PGF1dGhvcj5XYXJlaGFtLCBOLjwvYXV0aG9yPjxhdXRob3I+S2V5LCBU
LiBKLjwvYXV0aG9yPjxhdXRob3I+VHJhdmlzLCBSLiBDLjwvYXV0aG9yPjxhdXRob3I+RmVycmFy
aSwgUC48L2F1dGhvcj48YXV0aG9yPlJvbWlldSwgSS48L2F1dGhvcj48YXV0aG9yPlJpYm9saSwg
RS48L2F1dGhvcj48YXV0aG9yPlNhbGxlcywgRy48L2F1dGhvcj48YXV0aG9yPlZpbmVpcywgUC48
L2F1dGhvcj48YXV0aG9yPk5hZGVsLCBCLjwvYXV0aG9yPjwvYXV0aG9ycz48L2NvbnRyaWJ1dG9y
cz48YXV0aC1hZGRyZXNzPlNhbmRyaW5lIFJvdWxsYW5kLCBFc3RlciBNb3JnYWRvLCBTdGVwaGFu
aWUgU3VuZ2FsZWUsIE5hdGhhbGllIEpvdXZlLCBhbmQgQmVydHJhbmQgTmFkZWwsIEFpeC1NYXJz
ZWlsbGUgVW5pdmVyc2l0ZSwgSW5zdGl0dXQgTmF0aW9uYWwgZGUgbGEgU2FudGUgZXQgZGUgbGEg
UmVjaGVyY2hlIE1lZGljYWxlIChJTlNFUk0pIFUxMTA0LCBhbmQgQ2VudHJlIE5hdGlvbmFsIGRl
IGxhIFJlY2hlcmNoZSBTY2llbnRpZmlxdWUgKENOUlMpIFVuaXRlcyBNaXh0ZXMgZGUgUmVjaGVy
Y2hlIChVTVIpIDcyODAsIE1hcnNlaWxsZTsgUGhpbGlwcGUgU29sYWwtQ2VsaWdueSwgSmVhbiBC
ZXJuYXJkIENlbnRlciwgTGUgTWFuczsgUGhpbGlwcGUgQ29sb21iYXQsIEJyZXRvbm5lYXUgVW5p
dmVyc2l0eSBIb3NwaXRhbCwgVG91cnM7IEZyYW5jb2lzZSBDbGF2ZWwtQ2hhcGVsb24sIElOU0VS
TSBVMTAxOCBDZW50cmUgZGUgUmVjaGVyY2hlIGVuIEVwaWRlbWlvbG9naWUgZXQgU2FudGUgZGVz
IFBvcHVsYXRpb25zLCBWaWxsZWp1aWY7IFBpZXRybyBGZXJyYXJpIGFuZCBJc2FiZWxsZSBSb21p
ZXUsIEludGVybmF0aW9uYWwgQWdlbmN5IGZvciBSZXNlYXJjaCBvbiBDYW5jZXIsIEx5b247IEdp
bGxlcyBTYWxsZXMsIEhvc3BpY2VzIENpdmlscyBkZSBMeW9uLCBVbml2ZXJzaXRlIGRlIEx5b24s
IFVNUiBDTlJTIDUyMzksIFBpZXJyZSBCZW5pdGUsIEZyYW5jZTsgUmFjaGVsIFMuIEtlbGx5LCBQ
ZXRyYSBILk0uIFBlZXRlcnMsIFJvZWwgVmVybWV1bGVuLCBFbGlvIFJpYm9saSwgYW5kIFBhb2xv
IFZpbmVpcywgU2Nob29sIG9mIFB1YmxpYyBIZWFsdGgsIEltcGVyaWFsIENvbGxlZ2UgTG9uZG9u
LCBMb25kb247IEtheS1UZWUgS2hhdywgVW5pdmVyc2l0eSBvZiBDYW1icmlkZ2U7IE5pY2sgV2Fy
ZWhhbSwgSW5zdGl0dXRlIG9mIE1ldGFib2xpYyBTY2llbmNlLCBDYW1icmlkZ2U7IFRpbW90aHkg
Si4gS2V5IGFuZCBSdXRoIEMuIFRyYXZpcywgVW5pdmVyc2l0eSBvZiBPeGZvcmQsIE94Zm9yZCwg
VW5pdGVkIEtpbmdkb207IERvbWVuaWNvIFBhbGxpLCBJc3RpdHV0byBwZXIgbG8gU3R1ZGlvIGUg
bGEgUHJldmVuemlvbmUgT25jb2xvZ2ljYSwgRmxvcmVuY2U7IFZhbGVyaWEgUGFsYSwgRm9uZGF6
aW9uZSBJc3RpdHV0byBkaSBSaWNvdmVybyBlIEN1cmEgYSBDYXJhdHRlcmUgU2NpZW50aWZpY28s
IElzdGl0dXRvIE5hemlvbmFsZSBUdW1vcmksIE1pbGFuOyBSb3NhcmlvIFR1bWlubywgJnF1b3Q7
Q2l2aWxlLU0uUC4gQXJlenpvJnF1b3Q7IEhvc3BpdGFsLCBSYWd1c2E7IFNhbHZhdG9yZSBQYW5p
Y28sIEZlZGVyaWNvIElJIFVuaXZlcnNpdHksIE5hcGxlczsgQ2FybG90dGEgU2FjZXJkb3RlLCBD
ZW50cm8gZGkgUmlmZXJpbWVudG8gcGVyIGwmYXBvcztFcGlkZW1pb2xvZ2lhIGUgbGEgUHJldmVu
emlvbmUgT25jb2xvZ2ljYS1QaWVtb250ZSwgVG9yaW5vLCBJdGFseTsgSm9zZSBSLiBRdWlyb3Ms
IFB1YmxpYyBIZWFsdGggYW5kIEhlYWx0aCBQbGFubmluZyBEaXJlY3RvcmF0ZSwgQXN0dXJpYXM7
IENhcmxvcyBBLiBHb256YWxlcywgQ2F0YWxhbiBJbnN0aXR1dGUgb2YgT25jb2xvZ3ksIEJhcmNl
bG9uYTsgTWFyaWEtSm9zZSBTYW5jaGV6LCBBbmRhbHVzaWFuIFNjaG9vbCBvZiBQdWJsaWMgSGVh
bHRoIGFuZCBCaW9tZWRpY2FsIFJlc2VhcmNoIENlbnRyZSBOZXR3b3JrIGZvciBFcGlkZW1pb2xv
Z3kgYW5kIFB1YmxpYyBIZWFsdGggKENJQkVSRVNQKSwgR3JhbmFkYTsgTWlyZW4gRG9ycm9uc29y
bywgQmFzcXVlIFJlZ2lvbmFsIEhlYWx0aCBEZXBhcnRtZW50IGFuZCBDSUJFUkVTUCBCaW9kb25v
c3RpYSwgU2FuIFNlYmFzdGlhbjsgQ2FybWVuIE5hdmFycm8sIE11cmNpYSBSZWdpb25hbCBIZWFs
dGggQ291bmNpbCwgVW5pdmVyc2lkYWQgZGUgTXVyY2lhLCBhbmQgQ0lCRVJFU1AsIE11cmNpYTsg
QXVyZWxpbyBCYXJyaWNhcnRlLCBOYXZhcnJlIFB1YmxpYyBIZWFsdGggSW5zdGl0dXRlIGFuZCBD
SUJFUkVTUCwgUGFtcGxvbmEsIFNwPC9hdXRoLWFkZHJlc3M+PHRpdGxlcz48dGl0bGU+dCgxNDsx
OCkgVHJhbnNsb2NhdGlvbjogQSBQcmVkaWN0aXZlIEJsb29kIEJpb21hcmtlciBmb3IgRm9sbGlj
dWxhciBMeW1waG9tYTwvdGl0bGU+PHNlY29uZGFyeS10aXRsZT5KIENsaW4gT25jb2w8L3NlY29u
ZGFyeS10aXRsZT48L3RpdGxlcz48cGVyaW9kaWNhbD48ZnVsbC10aXRsZT5KIENsaW4gT25jb2w8
L2Z1bGwtdGl0bGU+PC9wZXJpb2RpY2FsPjxwYWdlcz4xMzQ3LTU1PC9wYWdlcz48dm9sdW1lPjMy
PC92b2x1bWU+PG51bWJlcj4xMzwvbnVtYmVyPjxlZGl0aW9uPjIwMTQvMDQvMDI8L2VkaXRpb24+
PGRhdGVzPjx5ZWFyPjIwMTQ8L3llYXI+PHB1Yi1kYXRlcz48ZGF0ZT5NYXkgMTwvZGF0ZT48L3B1
Yi1kYXRlcz48L2RhdGVzPjxpc2JuPjE1MjctNzc1NSAoRWxlY3Ryb25pYykmI3hEOzA3MzItMTgz
WCAoTGlua2luZyk8L2lzYm4+PGFjY2Vzc2lvbi1udW0+MjQ2ODc4MzE8L2FjY2Vzc2lvbi1udW0+
PHVybHM+PHJlbGF0ZWQtdXJscz48dXJsPmh0dHA6Ly93d3cubmNiaS5ubG0ubmloLmdvdi9wdWJt
ZWQvMjQ2ODc4MzE8L3VybD48L3JlbGF0ZWQtdXJscz48L3VybHM+PGVsZWN0cm9uaWMtcmVzb3Vy
Y2UtbnVtPjEwLjEyMDAvSkNPLjIwMTMuNTIuODE5MCYjeEQ7SkNPLjIwMTMuNTIuODE5MCBbcGlp
XTwvZWxlY3Ryb25pYy1yZXNvdXJjZS1udW0+PGxhbmd1YWdlPmVuZzwvbGFuZ3VhZ2U+PC9yZWNv
cmQ+PC9DaXRlPjwvRW5kTm90ZT4A
</w:fldData>
        </w:fldChar>
      </w:r>
      <w:r w:rsidR="00A94F8B">
        <w:rPr>
          <w:rFonts w:ascii="Times New Roman" w:hAnsi="Times New Roman"/>
          <w:color w:val="403838"/>
          <w:sz w:val="20"/>
          <w:szCs w:val="20"/>
          <w:shd w:val="clear" w:color="auto" w:fill="FFFFFF"/>
        </w:rPr>
        <w:instrText xml:space="preserve"> ADDIN EN.CITE.DATA </w:instrText>
      </w:r>
      <w:r w:rsidR="00A94F8B">
        <w:rPr>
          <w:rFonts w:ascii="Times New Roman" w:hAnsi="Times New Roman"/>
          <w:color w:val="403838"/>
          <w:sz w:val="20"/>
          <w:szCs w:val="20"/>
          <w:shd w:val="clear" w:color="auto" w:fill="FFFFFF"/>
        </w:rPr>
      </w:r>
      <w:r w:rsidR="00A94F8B">
        <w:rPr>
          <w:rFonts w:ascii="Times New Roman" w:hAnsi="Times New Roman"/>
          <w:color w:val="403838"/>
          <w:sz w:val="20"/>
          <w:szCs w:val="20"/>
          <w:shd w:val="clear" w:color="auto" w:fill="FFFFFF"/>
        </w:rPr>
        <w:fldChar w:fldCharType="end"/>
      </w:r>
      <w:r w:rsidR="00282C67">
        <w:rPr>
          <w:rFonts w:ascii="Times New Roman" w:hAnsi="Times New Roman"/>
          <w:color w:val="403838"/>
          <w:sz w:val="20"/>
          <w:szCs w:val="20"/>
          <w:shd w:val="clear" w:color="auto" w:fill="FFFFFF"/>
        </w:rPr>
        <w:fldChar w:fldCharType="separate"/>
      </w:r>
      <w:r w:rsidR="00A94F8B">
        <w:rPr>
          <w:rFonts w:ascii="Times New Roman" w:hAnsi="Times New Roman"/>
          <w:noProof/>
          <w:color w:val="403838"/>
          <w:sz w:val="20"/>
          <w:szCs w:val="20"/>
          <w:shd w:val="clear" w:color="auto" w:fill="FFFFFF"/>
        </w:rPr>
        <w:t>(</w:t>
      </w:r>
      <w:hyperlink w:anchor="_ENREF_8" w:tooltip="Roulland, 2014 #8" w:history="1">
        <w:r w:rsidR="00A94F8B">
          <w:rPr>
            <w:rFonts w:ascii="Times New Roman" w:hAnsi="Times New Roman"/>
            <w:noProof/>
            <w:color w:val="403838"/>
            <w:sz w:val="20"/>
            <w:szCs w:val="20"/>
            <w:shd w:val="clear" w:color="auto" w:fill="FFFFFF"/>
          </w:rPr>
          <w:t>8</w:t>
        </w:r>
      </w:hyperlink>
      <w:r w:rsidR="00A94F8B">
        <w:rPr>
          <w:rFonts w:ascii="Times New Roman" w:hAnsi="Times New Roman"/>
          <w:noProof/>
          <w:color w:val="403838"/>
          <w:sz w:val="20"/>
          <w:szCs w:val="20"/>
          <w:shd w:val="clear" w:color="auto" w:fill="FFFFFF"/>
        </w:rPr>
        <w:t>)</w:t>
      </w:r>
      <w:r w:rsidR="00282C67">
        <w:rPr>
          <w:rFonts w:ascii="Times New Roman" w:hAnsi="Times New Roman"/>
          <w:color w:val="403838"/>
          <w:sz w:val="20"/>
          <w:szCs w:val="20"/>
          <w:shd w:val="clear" w:color="auto" w:fill="FFFFFF"/>
        </w:rPr>
        <w:fldChar w:fldCharType="end"/>
      </w:r>
      <w:r w:rsidR="00282C67">
        <w:rPr>
          <w:rFonts w:ascii="Times New Roman" w:hAnsi="Times New Roman"/>
          <w:color w:val="403838"/>
          <w:sz w:val="20"/>
          <w:szCs w:val="20"/>
          <w:shd w:val="clear" w:color="auto" w:fill="FFFFFF"/>
        </w:rPr>
        <w:t>.</w:t>
      </w:r>
    </w:p>
    <w:p w14:paraId="3E20BD0F" w14:textId="07EB6B86" w:rsidR="003531C0" w:rsidRPr="00127C78" w:rsidRDefault="003531C0" w:rsidP="00E806EC">
      <w:pPr>
        <w:spacing w:line="360" w:lineRule="auto"/>
        <w:rPr>
          <w:rFonts w:ascii="Times New Roman" w:eastAsia="MS Mincho" w:hAnsi="Times New Roman"/>
          <w:sz w:val="20"/>
          <w:szCs w:val="20"/>
          <w:lang w:val="en-US" w:eastAsia="fr-FR"/>
        </w:rPr>
      </w:pPr>
      <w:r w:rsidRPr="00127C78">
        <w:rPr>
          <w:rFonts w:ascii="Times New Roman" w:eastAsia="MS Mincho" w:hAnsi="Times New Roman"/>
          <w:sz w:val="20"/>
          <w:szCs w:val="20"/>
          <w:lang w:val="en-US" w:eastAsia="fr-FR"/>
        </w:rPr>
        <w:t>In conclusion th</w:t>
      </w:r>
      <w:r w:rsidR="003B6982">
        <w:rPr>
          <w:rFonts w:ascii="Times New Roman" w:eastAsia="MS Mincho" w:hAnsi="Times New Roman"/>
          <w:sz w:val="20"/>
          <w:szCs w:val="20"/>
          <w:lang w:val="en-US" w:eastAsia="fr-FR"/>
        </w:rPr>
        <w:t>is hypothesis generating study</w:t>
      </w:r>
      <w:r w:rsidRPr="00127C78">
        <w:rPr>
          <w:rFonts w:ascii="Times New Roman" w:hAnsi="Times New Roman"/>
          <w:sz w:val="20"/>
          <w:szCs w:val="20"/>
          <w:lang w:eastAsia="fr-FR"/>
        </w:rPr>
        <w:t xml:space="preserve"> suggest</w:t>
      </w:r>
      <w:r w:rsidR="003B6982">
        <w:rPr>
          <w:rFonts w:ascii="Times New Roman" w:hAnsi="Times New Roman"/>
          <w:sz w:val="20"/>
          <w:szCs w:val="20"/>
          <w:lang w:eastAsia="fr-FR"/>
        </w:rPr>
        <w:t>s</w:t>
      </w:r>
      <w:r w:rsidRPr="00127C78">
        <w:rPr>
          <w:rFonts w:ascii="Times New Roman" w:hAnsi="Times New Roman"/>
          <w:sz w:val="20"/>
          <w:szCs w:val="20"/>
          <w:lang w:eastAsia="fr-FR"/>
        </w:rPr>
        <w:t xml:space="preserve"> a potential role for lifestyle factors in the prevalence and frequency of translocations</w:t>
      </w:r>
      <w:r w:rsidR="003B6982">
        <w:rPr>
          <w:rFonts w:ascii="Times New Roman" w:hAnsi="Times New Roman"/>
          <w:sz w:val="20"/>
          <w:szCs w:val="20"/>
          <w:lang w:eastAsia="fr-FR"/>
        </w:rPr>
        <w:t>, and provides a number of avenues that may be worthy of further exploration Despite the limitations discussed</w:t>
      </w:r>
      <w:r w:rsidR="000909EB">
        <w:rPr>
          <w:rFonts w:ascii="Times New Roman" w:hAnsi="Times New Roman"/>
          <w:sz w:val="20"/>
          <w:szCs w:val="20"/>
          <w:lang w:eastAsia="fr-FR"/>
        </w:rPr>
        <w:t>,</w:t>
      </w:r>
      <w:r w:rsidR="003B6982">
        <w:rPr>
          <w:rFonts w:ascii="Times New Roman" w:hAnsi="Times New Roman"/>
          <w:sz w:val="20"/>
          <w:szCs w:val="20"/>
          <w:lang w:eastAsia="fr-FR"/>
        </w:rPr>
        <w:t xml:space="preserve"> the weight of these findings additionally </w:t>
      </w:r>
      <w:r w:rsidRPr="00127C78">
        <w:rPr>
          <w:rFonts w:ascii="Times New Roman" w:hAnsi="Times New Roman"/>
          <w:sz w:val="20"/>
          <w:szCs w:val="20"/>
          <w:lang w:eastAsia="fr-FR"/>
        </w:rPr>
        <w:t>lend</w:t>
      </w:r>
      <w:r w:rsidR="003B6982">
        <w:rPr>
          <w:rFonts w:ascii="Times New Roman" w:hAnsi="Times New Roman"/>
          <w:sz w:val="20"/>
          <w:szCs w:val="20"/>
          <w:lang w:eastAsia="fr-FR"/>
        </w:rPr>
        <w:t xml:space="preserve"> some </w:t>
      </w:r>
      <w:r w:rsidRPr="00127C78">
        <w:rPr>
          <w:rFonts w:ascii="Times New Roman" w:hAnsi="Times New Roman"/>
          <w:sz w:val="20"/>
          <w:szCs w:val="20"/>
          <w:lang w:eastAsia="fr-FR"/>
        </w:rPr>
        <w:t>support to</w:t>
      </w:r>
      <w:r w:rsidR="003B6982">
        <w:rPr>
          <w:rFonts w:ascii="Times New Roman" w:hAnsi="Times New Roman"/>
          <w:sz w:val="20"/>
          <w:szCs w:val="20"/>
          <w:lang w:eastAsia="fr-FR"/>
        </w:rPr>
        <w:t xml:space="preserve"> the previously proposed hypothesis that</w:t>
      </w:r>
      <w:r w:rsidRPr="00127C78">
        <w:rPr>
          <w:rFonts w:ascii="Times New Roman" w:hAnsi="Times New Roman"/>
          <w:sz w:val="20"/>
          <w:szCs w:val="20"/>
          <w:lang w:eastAsia="fr-FR"/>
        </w:rPr>
        <w:t xml:space="preserve"> </w:t>
      </w:r>
      <w:r w:rsidR="003B6982">
        <w:rPr>
          <w:rFonts w:ascii="Times New Roman" w:hAnsi="Times New Roman"/>
          <w:sz w:val="20"/>
          <w:szCs w:val="20"/>
          <w:lang w:eastAsia="fr-FR"/>
        </w:rPr>
        <w:t xml:space="preserve">the </w:t>
      </w:r>
      <w:r w:rsidRPr="00127C78">
        <w:rPr>
          <w:rFonts w:ascii="Times New Roman" w:hAnsi="Times New Roman"/>
          <w:sz w:val="20"/>
          <w:szCs w:val="20"/>
          <w:lang w:eastAsia="fr-FR"/>
        </w:rPr>
        <w:t xml:space="preserve">aetiology </w:t>
      </w:r>
      <w:r w:rsidR="003B6982">
        <w:rPr>
          <w:rFonts w:ascii="Times New Roman" w:hAnsi="Times New Roman"/>
          <w:sz w:val="20"/>
          <w:szCs w:val="20"/>
          <w:lang w:eastAsia="fr-FR"/>
        </w:rPr>
        <w:t>of</w:t>
      </w:r>
      <w:r w:rsidRPr="00127C78">
        <w:rPr>
          <w:rFonts w:ascii="Times New Roman" w:hAnsi="Times New Roman"/>
          <w:sz w:val="20"/>
          <w:szCs w:val="20"/>
          <w:lang w:eastAsia="fr-FR"/>
        </w:rPr>
        <w:t xml:space="preserve"> FL </w:t>
      </w:r>
      <w:r w:rsidR="003B6982">
        <w:rPr>
          <w:rFonts w:ascii="Times New Roman" w:hAnsi="Times New Roman"/>
          <w:sz w:val="20"/>
          <w:szCs w:val="20"/>
          <w:lang w:eastAsia="fr-FR"/>
        </w:rPr>
        <w:t>may differ by</w:t>
      </w:r>
      <w:r w:rsidRPr="00127C78">
        <w:rPr>
          <w:rFonts w:ascii="Times New Roman" w:hAnsi="Times New Roman"/>
          <w:sz w:val="20"/>
          <w:szCs w:val="20"/>
          <w:lang w:eastAsia="fr-FR"/>
        </w:rPr>
        <w:t xml:space="preserve"> </w:t>
      </w:r>
      <w:proofErr w:type="gramStart"/>
      <w:r w:rsidRPr="00127C78">
        <w:rPr>
          <w:rFonts w:ascii="Times New Roman" w:hAnsi="Times New Roman"/>
          <w:sz w:val="20"/>
          <w:szCs w:val="20"/>
          <w:lang w:eastAsia="fr-FR"/>
        </w:rPr>
        <w:t>t(</w:t>
      </w:r>
      <w:proofErr w:type="gramEnd"/>
      <w:r w:rsidRPr="00127C78">
        <w:rPr>
          <w:rFonts w:ascii="Times New Roman" w:hAnsi="Times New Roman"/>
          <w:sz w:val="20"/>
          <w:szCs w:val="20"/>
          <w:lang w:eastAsia="fr-FR"/>
        </w:rPr>
        <w:t>14;18) status</w:t>
      </w:r>
      <w:r w:rsidR="003B6982">
        <w:rPr>
          <w:rFonts w:ascii="Times New Roman" w:hAnsi="Times New Roman"/>
          <w:sz w:val="20"/>
          <w:szCs w:val="20"/>
          <w:lang w:eastAsia="fr-FR"/>
        </w:rPr>
        <w:t xml:space="preserve">. </w:t>
      </w:r>
      <w:r w:rsidRPr="00127C78">
        <w:rPr>
          <w:rFonts w:ascii="Times New Roman" w:hAnsi="Times New Roman"/>
          <w:sz w:val="20"/>
          <w:szCs w:val="20"/>
          <w:lang w:eastAsia="fr-FR"/>
        </w:rPr>
        <w:t xml:space="preserve"> </w:t>
      </w:r>
    </w:p>
    <w:p w14:paraId="18E5D76B" w14:textId="77777777" w:rsidR="00B84022" w:rsidRPr="00127C78" w:rsidRDefault="00B84022" w:rsidP="006C6D84">
      <w:pPr>
        <w:rPr>
          <w:rFonts w:ascii="Times New Roman" w:hAnsi="Times New Roman"/>
          <w:sz w:val="20"/>
          <w:szCs w:val="20"/>
        </w:rPr>
        <w:sectPr w:rsidR="00B84022" w:rsidRPr="00127C78" w:rsidSect="0031063E">
          <w:footerReference w:type="default" r:id="rId10"/>
          <w:footnotePr>
            <w:numFmt w:val="lowerLetter"/>
          </w:footnotePr>
          <w:pgSz w:w="11900" w:h="16840"/>
          <w:pgMar w:top="1440" w:right="1440" w:bottom="1440" w:left="1440" w:header="708" w:footer="708" w:gutter="0"/>
          <w:cols w:space="708"/>
          <w:docGrid w:linePitch="360"/>
        </w:sectPr>
      </w:pPr>
    </w:p>
    <w:p w14:paraId="2AF4B520" w14:textId="2DCB994F" w:rsidR="00B97DD7" w:rsidRDefault="00D00D6B" w:rsidP="00D00D6B">
      <w:pPr>
        <w:shd w:val="clear" w:color="auto" w:fill="FFFFFF"/>
        <w:spacing w:before="165" w:after="45" w:line="240" w:lineRule="auto"/>
        <w:outlineLvl w:val="3"/>
        <w:rPr>
          <w:rFonts w:ascii="Times New Roman" w:hAnsi="Times New Roman"/>
          <w:sz w:val="20"/>
          <w:szCs w:val="20"/>
        </w:rPr>
      </w:pPr>
      <w:r w:rsidRPr="00127C78">
        <w:rPr>
          <w:rFonts w:ascii="Times New Roman" w:eastAsia="Times New Roman" w:hAnsi="Times New Roman"/>
          <w:b/>
          <w:sz w:val="20"/>
          <w:szCs w:val="20"/>
        </w:rPr>
        <w:lastRenderedPageBreak/>
        <w:t>Acknowledgments</w:t>
      </w:r>
      <w:r w:rsidRPr="00127C78">
        <w:rPr>
          <w:rFonts w:ascii="Times New Roman" w:eastAsia="Times New Roman" w:hAnsi="Times New Roman"/>
          <w:sz w:val="20"/>
          <w:szCs w:val="20"/>
        </w:rPr>
        <w:t xml:space="preserve">: We thank the investigators and participants of the EPIC (European Prospective Investigation </w:t>
      </w:r>
      <w:proofErr w:type="gramStart"/>
      <w:r w:rsidRPr="00127C78">
        <w:rPr>
          <w:rFonts w:ascii="Times New Roman" w:eastAsia="Times New Roman" w:hAnsi="Times New Roman"/>
          <w:sz w:val="20"/>
          <w:szCs w:val="20"/>
        </w:rPr>
        <w:t>Into</w:t>
      </w:r>
      <w:proofErr w:type="gramEnd"/>
      <w:r w:rsidRPr="00127C78">
        <w:rPr>
          <w:rFonts w:ascii="Times New Roman" w:eastAsia="Times New Roman" w:hAnsi="Times New Roman"/>
          <w:sz w:val="20"/>
          <w:szCs w:val="20"/>
        </w:rPr>
        <w:t xml:space="preserve"> Cancer and Nutrition)</w:t>
      </w:r>
      <w:r w:rsidR="00492BE3" w:rsidRPr="00127C78">
        <w:rPr>
          <w:rFonts w:ascii="Times New Roman" w:eastAsia="Times New Roman" w:hAnsi="Times New Roman"/>
          <w:sz w:val="20"/>
          <w:szCs w:val="20"/>
        </w:rPr>
        <w:t xml:space="preserve">. </w:t>
      </w:r>
    </w:p>
    <w:p w14:paraId="62F23423" w14:textId="77777777" w:rsidR="00525B4D" w:rsidRDefault="00525B4D" w:rsidP="00D00D6B">
      <w:pPr>
        <w:shd w:val="clear" w:color="auto" w:fill="FFFFFF"/>
        <w:spacing w:before="165" w:after="45" w:line="240" w:lineRule="auto"/>
        <w:outlineLvl w:val="3"/>
        <w:rPr>
          <w:rFonts w:ascii="Times New Roman" w:hAnsi="Times New Roman"/>
          <w:sz w:val="20"/>
          <w:szCs w:val="20"/>
        </w:rPr>
      </w:pPr>
    </w:p>
    <w:p w14:paraId="6EBC4F45" w14:textId="25BC4371" w:rsidR="00525B4D" w:rsidRDefault="00525B4D" w:rsidP="00186C89">
      <w:pPr>
        <w:widowControl w:val="0"/>
        <w:autoSpaceDE w:val="0"/>
        <w:autoSpaceDN w:val="0"/>
        <w:adjustRightInd w:val="0"/>
        <w:spacing w:line="240" w:lineRule="auto"/>
        <w:rPr>
          <w:rFonts w:ascii="Times New Roman" w:hAnsi="Times New Roman"/>
          <w:b/>
          <w:sz w:val="20"/>
          <w:szCs w:val="20"/>
        </w:rPr>
      </w:pPr>
      <w:r w:rsidRPr="00186C89">
        <w:rPr>
          <w:rFonts w:ascii="Times New Roman" w:hAnsi="Times New Roman"/>
          <w:b/>
          <w:sz w:val="20"/>
          <w:szCs w:val="20"/>
        </w:rPr>
        <w:t>Compliance with Ethical Standards</w:t>
      </w:r>
    </w:p>
    <w:p w14:paraId="34634E4D" w14:textId="557EF013" w:rsidR="00D32192" w:rsidRPr="00535693" w:rsidRDefault="00D32192" w:rsidP="00D32192">
      <w:pPr>
        <w:widowControl w:val="0"/>
        <w:tabs>
          <w:tab w:val="left" w:pos="220"/>
          <w:tab w:val="left" w:pos="720"/>
        </w:tabs>
        <w:autoSpaceDE w:val="0"/>
        <w:autoSpaceDN w:val="0"/>
        <w:adjustRightInd w:val="0"/>
        <w:spacing w:after="0" w:line="240" w:lineRule="auto"/>
        <w:rPr>
          <w:rFonts w:ascii="Times New Roman" w:hAnsi="Times New Roman"/>
          <w:sz w:val="20"/>
          <w:szCs w:val="20"/>
        </w:rPr>
      </w:pPr>
      <w:r w:rsidRPr="00175216">
        <w:rPr>
          <w:rFonts w:ascii="Times New Roman" w:hAnsi="Times New Roman"/>
          <w:b/>
          <w:sz w:val="20"/>
          <w:szCs w:val="20"/>
        </w:rPr>
        <w:t>Informed consent:</w:t>
      </w:r>
      <w:r w:rsidRPr="00175216">
        <w:rPr>
          <w:rFonts w:ascii="Times New Roman" w:hAnsi="Times New Roman"/>
          <w:sz w:val="20"/>
          <w:szCs w:val="20"/>
        </w:rPr>
        <w:t xml:space="preserve"> The study was approved by the committees on research ethics each of the participating centres </w:t>
      </w:r>
      <w:r w:rsidR="00535693">
        <w:rPr>
          <w:rFonts w:ascii="Times New Roman" w:hAnsi="Times New Roman"/>
          <w:sz w:val="20"/>
          <w:szCs w:val="20"/>
        </w:rPr>
        <w:t xml:space="preserve">and conducted </w:t>
      </w:r>
      <w:r w:rsidRPr="00175216">
        <w:rPr>
          <w:rFonts w:ascii="Times New Roman" w:hAnsi="Times New Roman"/>
          <w:sz w:val="20"/>
          <w:szCs w:val="20"/>
        </w:rPr>
        <w:t>in accordance with the</w:t>
      </w:r>
      <w:r w:rsidR="00175216" w:rsidRPr="00175216">
        <w:rPr>
          <w:rFonts w:ascii="Times New Roman" w:hAnsi="Times New Roman"/>
          <w:sz w:val="20"/>
          <w:szCs w:val="20"/>
        </w:rPr>
        <w:t xml:space="preserve"> 1964</w:t>
      </w:r>
      <w:r w:rsidRPr="00175216">
        <w:rPr>
          <w:rFonts w:ascii="Times New Roman" w:hAnsi="Times New Roman"/>
          <w:sz w:val="20"/>
          <w:szCs w:val="20"/>
        </w:rPr>
        <w:t xml:space="preserve"> Declaration of Helsinki </w:t>
      </w:r>
      <w:r w:rsidR="00175216" w:rsidRPr="00175216">
        <w:rPr>
          <w:rFonts w:ascii="Times New Roman" w:hAnsi="Times New Roman"/>
          <w:sz w:val="20"/>
          <w:szCs w:val="20"/>
        </w:rPr>
        <w:t>and its later amendments or comparable ethical standards</w:t>
      </w:r>
      <w:r w:rsidRPr="00175216">
        <w:rPr>
          <w:rFonts w:ascii="Times New Roman" w:hAnsi="Times New Roman"/>
          <w:sz w:val="20"/>
          <w:szCs w:val="20"/>
        </w:rPr>
        <w:t xml:space="preserve">. </w:t>
      </w:r>
      <w:r w:rsidR="00535693" w:rsidRPr="00535693">
        <w:rPr>
          <w:rFonts w:ascii="Times New Roman" w:hAnsi="Times New Roman"/>
          <w:sz w:val="20"/>
          <w:szCs w:val="20"/>
        </w:rPr>
        <w:t>Informed consent was obtained from all individual participants included in the study.</w:t>
      </w:r>
    </w:p>
    <w:p w14:paraId="5CEABD0C" w14:textId="77777777" w:rsidR="00D32192" w:rsidRPr="00D32192" w:rsidRDefault="00D32192" w:rsidP="00186C89">
      <w:pPr>
        <w:widowControl w:val="0"/>
        <w:autoSpaceDE w:val="0"/>
        <w:autoSpaceDN w:val="0"/>
        <w:adjustRightInd w:val="0"/>
        <w:spacing w:line="240" w:lineRule="auto"/>
        <w:rPr>
          <w:rFonts w:ascii="Times New Roman" w:hAnsi="Times New Roman"/>
          <w:b/>
          <w:sz w:val="20"/>
          <w:szCs w:val="20"/>
        </w:rPr>
      </w:pPr>
    </w:p>
    <w:p w14:paraId="66848BF0" w14:textId="77777777" w:rsidR="00D32192" w:rsidRPr="00D32192" w:rsidRDefault="00D32192" w:rsidP="00D32192">
      <w:pPr>
        <w:widowControl w:val="0"/>
        <w:tabs>
          <w:tab w:val="left" w:pos="220"/>
          <w:tab w:val="left" w:pos="720"/>
        </w:tabs>
        <w:autoSpaceDE w:val="0"/>
        <w:autoSpaceDN w:val="0"/>
        <w:adjustRightInd w:val="0"/>
        <w:spacing w:after="0" w:line="240" w:lineRule="auto"/>
        <w:rPr>
          <w:rFonts w:ascii="Times New Roman" w:hAnsi="Times New Roman"/>
          <w:sz w:val="20"/>
          <w:szCs w:val="20"/>
        </w:rPr>
      </w:pPr>
      <w:r w:rsidRPr="00D32192">
        <w:rPr>
          <w:rFonts w:ascii="Times New Roman" w:hAnsi="Times New Roman"/>
          <w:b/>
          <w:sz w:val="20"/>
          <w:szCs w:val="20"/>
        </w:rPr>
        <w:t>Funding:</w:t>
      </w:r>
      <w:r w:rsidRPr="00D32192">
        <w:rPr>
          <w:rFonts w:ascii="Times New Roman" w:hAnsi="Times New Roman"/>
          <w:sz w:val="20"/>
          <w:szCs w:val="20"/>
        </w:rPr>
        <w:t xml:space="preserve"> EPIC study supported by Europe Against Cancer Program of European Commission; Deutsche </w:t>
      </w:r>
      <w:proofErr w:type="spellStart"/>
      <w:r w:rsidRPr="00D32192">
        <w:rPr>
          <w:rFonts w:ascii="Times New Roman" w:hAnsi="Times New Roman"/>
          <w:sz w:val="20"/>
          <w:szCs w:val="20"/>
        </w:rPr>
        <w:t>Krebshilfe</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Deutsches</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Krebsforschungszentrum</w:t>
      </w:r>
      <w:proofErr w:type="spellEnd"/>
      <w:r w:rsidRPr="00D32192">
        <w:rPr>
          <w:rFonts w:ascii="Times New Roman" w:hAnsi="Times New Roman"/>
          <w:sz w:val="20"/>
          <w:szCs w:val="20"/>
        </w:rPr>
        <w:t xml:space="preserve">, and German Federal Ministry of Education and Research; Danish Cancer Society; Health Research Fund of Spanish Ministry of Health; Spanish regional governments of Andalusia, Asturias, Basque, Murcia, and Navarra; Catalan Institute of Oncology; </w:t>
      </w:r>
      <w:proofErr w:type="spellStart"/>
      <w:r w:rsidRPr="00D32192">
        <w:rPr>
          <w:rFonts w:ascii="Times New Roman" w:hAnsi="Times New Roman"/>
          <w:sz w:val="20"/>
          <w:szCs w:val="20"/>
        </w:rPr>
        <w:t>Instituto</w:t>
      </w:r>
      <w:proofErr w:type="spellEnd"/>
      <w:r w:rsidRPr="00D32192">
        <w:rPr>
          <w:rFonts w:ascii="Times New Roman" w:hAnsi="Times New Roman"/>
          <w:sz w:val="20"/>
          <w:szCs w:val="20"/>
        </w:rPr>
        <w:t xml:space="preserve"> de </w:t>
      </w:r>
      <w:proofErr w:type="spellStart"/>
      <w:r w:rsidRPr="00D32192">
        <w:rPr>
          <w:rFonts w:ascii="Times New Roman" w:hAnsi="Times New Roman"/>
          <w:sz w:val="20"/>
          <w:szCs w:val="20"/>
        </w:rPr>
        <w:t>Salud</w:t>
      </w:r>
      <w:proofErr w:type="spellEnd"/>
      <w:r w:rsidRPr="00D32192">
        <w:rPr>
          <w:rFonts w:ascii="Times New Roman" w:hAnsi="Times New Roman"/>
          <w:sz w:val="20"/>
          <w:szCs w:val="20"/>
        </w:rPr>
        <w:t xml:space="preserve"> Carlos III of Spanish Ministry of Health (Red </w:t>
      </w:r>
      <w:proofErr w:type="spellStart"/>
      <w:r w:rsidRPr="00D32192">
        <w:rPr>
          <w:rFonts w:ascii="Times New Roman" w:hAnsi="Times New Roman"/>
          <w:sz w:val="20"/>
          <w:szCs w:val="20"/>
        </w:rPr>
        <w:t>Temática</w:t>
      </w:r>
      <w:proofErr w:type="spellEnd"/>
      <w:r w:rsidRPr="00D32192">
        <w:rPr>
          <w:rFonts w:ascii="Times New Roman" w:hAnsi="Times New Roman"/>
          <w:sz w:val="20"/>
          <w:szCs w:val="20"/>
        </w:rPr>
        <w:t xml:space="preserve"> de </w:t>
      </w:r>
      <w:proofErr w:type="spellStart"/>
      <w:r w:rsidRPr="00D32192">
        <w:rPr>
          <w:rFonts w:ascii="Times New Roman" w:hAnsi="Times New Roman"/>
          <w:sz w:val="20"/>
          <w:szCs w:val="20"/>
        </w:rPr>
        <w:t>Investigación</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Cooperativa</w:t>
      </w:r>
      <w:proofErr w:type="spellEnd"/>
      <w:r w:rsidRPr="00D32192">
        <w:rPr>
          <w:rFonts w:ascii="Times New Roman" w:hAnsi="Times New Roman"/>
          <w:sz w:val="20"/>
          <w:szCs w:val="20"/>
        </w:rPr>
        <w:t xml:space="preserve"> en </w:t>
      </w:r>
      <w:proofErr w:type="spellStart"/>
      <w:r w:rsidRPr="00D32192">
        <w:rPr>
          <w:rFonts w:ascii="Times New Roman" w:hAnsi="Times New Roman"/>
          <w:sz w:val="20"/>
          <w:szCs w:val="20"/>
        </w:rPr>
        <w:t>Cáncer</w:t>
      </w:r>
      <w:proofErr w:type="spellEnd"/>
      <w:r w:rsidRPr="00D32192">
        <w:rPr>
          <w:rFonts w:ascii="Times New Roman" w:hAnsi="Times New Roman"/>
          <w:sz w:val="20"/>
          <w:szCs w:val="20"/>
        </w:rPr>
        <w:t xml:space="preserve"> Grant No. DR06/0020); Cancer Research United Kingdom; Medical Research Council United Kingdom; Hellenic Health Foundation; Italian Association for Research on Cancer; Italian National Research Council, </w:t>
      </w:r>
      <w:proofErr w:type="spellStart"/>
      <w:r w:rsidRPr="00D32192">
        <w:rPr>
          <w:rFonts w:ascii="Times New Roman" w:hAnsi="Times New Roman"/>
          <w:sz w:val="20"/>
          <w:szCs w:val="20"/>
        </w:rPr>
        <w:t>Fondazione</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Istituto</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Banco</w:t>
      </w:r>
      <w:proofErr w:type="spellEnd"/>
      <w:r w:rsidRPr="00D32192">
        <w:rPr>
          <w:rFonts w:ascii="Times New Roman" w:hAnsi="Times New Roman"/>
          <w:sz w:val="20"/>
          <w:szCs w:val="20"/>
        </w:rPr>
        <w:t xml:space="preserve"> Napoli; </w:t>
      </w:r>
      <w:proofErr w:type="spellStart"/>
      <w:r w:rsidRPr="00D32192">
        <w:rPr>
          <w:rFonts w:ascii="Times New Roman" w:hAnsi="Times New Roman"/>
          <w:sz w:val="20"/>
          <w:szCs w:val="20"/>
        </w:rPr>
        <w:t>Compagnia</w:t>
      </w:r>
      <w:proofErr w:type="spellEnd"/>
      <w:r w:rsidRPr="00D32192">
        <w:rPr>
          <w:rFonts w:ascii="Times New Roman" w:hAnsi="Times New Roman"/>
          <w:sz w:val="20"/>
          <w:szCs w:val="20"/>
        </w:rPr>
        <w:t xml:space="preserve"> di San Paolo; Dutch Ministry of Public Health, Welfare and Sports, Netherlands Cancer Registry, LK Research Fund, Dutch Prevention Funds, </w:t>
      </w:r>
      <w:proofErr w:type="spellStart"/>
      <w:r w:rsidRPr="00D32192">
        <w:rPr>
          <w:rFonts w:ascii="Times New Roman" w:hAnsi="Times New Roman"/>
          <w:sz w:val="20"/>
          <w:szCs w:val="20"/>
        </w:rPr>
        <w:t>DutchZorgOnderzoek</w:t>
      </w:r>
      <w:proofErr w:type="spellEnd"/>
      <w:r w:rsidRPr="00D32192">
        <w:rPr>
          <w:rFonts w:ascii="Times New Roman" w:hAnsi="Times New Roman"/>
          <w:sz w:val="20"/>
          <w:szCs w:val="20"/>
        </w:rPr>
        <w:t xml:space="preserve"> Nederland, World Cancer Research Fund, and Statistics Netherlands; Swedish Cancer Society; Swedish Scientific Council; Regional Government of </w:t>
      </w:r>
      <w:proofErr w:type="spellStart"/>
      <w:r w:rsidRPr="00D32192">
        <w:rPr>
          <w:rFonts w:ascii="Times New Roman" w:hAnsi="Times New Roman"/>
          <w:sz w:val="20"/>
          <w:szCs w:val="20"/>
        </w:rPr>
        <w:t>Västerbotten</w:t>
      </w:r>
      <w:proofErr w:type="spellEnd"/>
      <w:r w:rsidRPr="00D32192">
        <w:rPr>
          <w:rFonts w:ascii="Times New Roman" w:hAnsi="Times New Roman"/>
          <w:sz w:val="20"/>
          <w:szCs w:val="20"/>
        </w:rPr>
        <w:t xml:space="preserve">, Sweden; Norwegian Cancer Society; Research Council of Norway; French League Against Cancer; INSERM; </w:t>
      </w:r>
      <w:proofErr w:type="spellStart"/>
      <w:r w:rsidRPr="00D32192">
        <w:rPr>
          <w:rFonts w:ascii="Times New Roman" w:hAnsi="Times New Roman"/>
          <w:sz w:val="20"/>
          <w:szCs w:val="20"/>
        </w:rPr>
        <w:t>Mutuelle</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Générale</w:t>
      </w:r>
      <w:proofErr w:type="spellEnd"/>
      <w:r w:rsidRPr="00D32192">
        <w:rPr>
          <w:rFonts w:ascii="Times New Roman" w:hAnsi="Times New Roman"/>
          <w:sz w:val="20"/>
          <w:szCs w:val="20"/>
        </w:rPr>
        <w:t xml:space="preserve"> </w:t>
      </w:r>
      <w:proofErr w:type="spellStart"/>
      <w:r w:rsidRPr="00D32192">
        <w:rPr>
          <w:rFonts w:ascii="Times New Roman" w:hAnsi="Times New Roman"/>
          <w:sz w:val="20"/>
          <w:szCs w:val="20"/>
        </w:rPr>
        <w:t>del’Education</w:t>
      </w:r>
      <w:proofErr w:type="spellEnd"/>
      <w:r w:rsidRPr="00D32192">
        <w:rPr>
          <w:rFonts w:ascii="Times New Roman" w:hAnsi="Times New Roman"/>
          <w:sz w:val="20"/>
          <w:szCs w:val="20"/>
        </w:rPr>
        <w:t xml:space="preserve"> Nationale;3M(France); Gustave </w:t>
      </w:r>
      <w:proofErr w:type="spellStart"/>
      <w:r w:rsidRPr="00D32192">
        <w:rPr>
          <w:rFonts w:ascii="Times New Roman" w:hAnsi="Times New Roman"/>
          <w:sz w:val="20"/>
          <w:szCs w:val="20"/>
        </w:rPr>
        <w:t>Roussy</w:t>
      </w:r>
      <w:proofErr w:type="spellEnd"/>
      <w:r w:rsidRPr="00D32192">
        <w:rPr>
          <w:rFonts w:ascii="Times New Roman" w:hAnsi="Times New Roman"/>
          <w:sz w:val="20"/>
          <w:szCs w:val="20"/>
        </w:rPr>
        <w:t xml:space="preserve"> Institute; and General Councils of France</w:t>
      </w:r>
    </w:p>
    <w:p w14:paraId="05F959D9" w14:textId="77777777" w:rsidR="00D32192" w:rsidRDefault="00D32192" w:rsidP="00186C89">
      <w:pPr>
        <w:spacing w:line="240" w:lineRule="auto"/>
        <w:rPr>
          <w:rFonts w:ascii="Times New Roman" w:hAnsi="Times New Roman"/>
          <w:b/>
          <w:sz w:val="20"/>
          <w:szCs w:val="20"/>
        </w:rPr>
      </w:pPr>
    </w:p>
    <w:p w14:paraId="598A459D" w14:textId="289D7253" w:rsidR="00186C89" w:rsidRPr="00186C89" w:rsidRDefault="00525B4D" w:rsidP="00186C89">
      <w:pPr>
        <w:spacing w:line="240" w:lineRule="auto"/>
        <w:rPr>
          <w:rFonts w:ascii="Times New Roman" w:eastAsiaTheme="minorHAnsi" w:hAnsi="Times New Roman"/>
          <w:sz w:val="20"/>
          <w:szCs w:val="20"/>
          <w:lang w:eastAsia="en-GB"/>
        </w:rPr>
      </w:pPr>
      <w:r w:rsidRPr="00186C89">
        <w:rPr>
          <w:rFonts w:ascii="Times New Roman" w:hAnsi="Times New Roman"/>
          <w:b/>
          <w:sz w:val="20"/>
          <w:szCs w:val="20"/>
        </w:rPr>
        <w:t>Disclosure of potential conflicts of interest:</w:t>
      </w:r>
      <w:r w:rsidRPr="00186C89">
        <w:rPr>
          <w:rFonts w:ascii="Times New Roman" w:hAnsi="Times New Roman"/>
          <w:sz w:val="20"/>
          <w:szCs w:val="20"/>
        </w:rPr>
        <w:t xml:space="preserve"> R. Kelly, S. </w:t>
      </w:r>
      <w:proofErr w:type="spellStart"/>
      <w:r w:rsidRPr="00186C89">
        <w:rPr>
          <w:rFonts w:ascii="Times New Roman" w:hAnsi="Times New Roman"/>
          <w:sz w:val="20"/>
          <w:szCs w:val="20"/>
        </w:rPr>
        <w:t>Roulland</w:t>
      </w:r>
      <w:proofErr w:type="spellEnd"/>
      <w:r w:rsidRPr="00186C89">
        <w:rPr>
          <w:rFonts w:ascii="Times New Roman" w:hAnsi="Times New Roman"/>
          <w:sz w:val="20"/>
          <w:szCs w:val="20"/>
        </w:rPr>
        <w:t xml:space="preserve">, </w:t>
      </w:r>
      <w:proofErr w:type="spellStart"/>
      <w:r w:rsidRPr="00186C89">
        <w:rPr>
          <w:rFonts w:ascii="Times New Roman" w:hAnsi="Times New Roman"/>
          <w:sz w:val="20"/>
          <w:szCs w:val="20"/>
        </w:rPr>
        <w:t>P.Vineis</w:t>
      </w:r>
      <w:proofErr w:type="spellEnd"/>
      <w:r w:rsidRPr="00186C89">
        <w:rPr>
          <w:rFonts w:ascii="Times New Roman" w:hAnsi="Times New Roman"/>
          <w:sz w:val="20"/>
          <w:szCs w:val="20"/>
        </w:rPr>
        <w:t xml:space="preserve"> and B. </w:t>
      </w:r>
      <w:proofErr w:type="spellStart"/>
      <w:r w:rsidRPr="00186C89">
        <w:rPr>
          <w:rFonts w:ascii="Times New Roman" w:hAnsi="Times New Roman"/>
          <w:sz w:val="20"/>
          <w:szCs w:val="20"/>
        </w:rPr>
        <w:t>Nadal</w:t>
      </w:r>
      <w:proofErr w:type="spellEnd"/>
      <w:r w:rsidRPr="00186C89">
        <w:rPr>
          <w:rFonts w:ascii="Times New Roman" w:hAnsi="Times New Roman"/>
          <w:sz w:val="20"/>
          <w:szCs w:val="20"/>
        </w:rPr>
        <w:t xml:space="preserve"> hold a patent for the </w:t>
      </w:r>
      <w:proofErr w:type="gramStart"/>
      <w:r w:rsidRPr="00186C89">
        <w:rPr>
          <w:rFonts w:ascii="Times New Roman" w:hAnsi="Times New Roman"/>
          <w:sz w:val="20"/>
          <w:szCs w:val="20"/>
        </w:rPr>
        <w:t>t(</w:t>
      </w:r>
      <w:proofErr w:type="gramEnd"/>
      <w:r w:rsidRPr="00186C89">
        <w:rPr>
          <w:rFonts w:ascii="Times New Roman" w:hAnsi="Times New Roman"/>
          <w:sz w:val="20"/>
          <w:szCs w:val="20"/>
        </w:rPr>
        <w:t>14;18)</w:t>
      </w:r>
      <w:r w:rsidRPr="00186C89">
        <w:rPr>
          <w:rFonts w:ascii="Times New Roman" w:hAnsi="Times New Roman"/>
          <w:sz w:val="20"/>
          <w:szCs w:val="20"/>
          <w:vertAlign w:val="superscript"/>
        </w:rPr>
        <w:t>HF</w:t>
      </w:r>
      <w:r w:rsidRPr="00186C89">
        <w:rPr>
          <w:rFonts w:ascii="Times New Roman" w:hAnsi="Times New Roman"/>
          <w:sz w:val="20"/>
          <w:szCs w:val="20"/>
        </w:rPr>
        <w:t xml:space="preserve"> biomarker</w:t>
      </w:r>
      <w:r w:rsidR="00186C89" w:rsidRPr="00186C89">
        <w:rPr>
          <w:rFonts w:ascii="Times New Roman" w:hAnsi="Times New Roman"/>
          <w:sz w:val="20"/>
          <w:szCs w:val="20"/>
        </w:rPr>
        <w:t xml:space="preserve"> (</w:t>
      </w:r>
      <w:proofErr w:type="spellStart"/>
      <w:r w:rsidR="00186C89" w:rsidRPr="00186C89">
        <w:rPr>
          <w:rFonts w:ascii="Times New Roman" w:eastAsiaTheme="minorHAnsi" w:hAnsi="Times New Roman"/>
          <w:color w:val="000000"/>
          <w:sz w:val="20"/>
          <w:szCs w:val="20"/>
          <w:shd w:val="clear" w:color="auto" w:fill="FFFFFF"/>
        </w:rPr>
        <w:t>Nadal</w:t>
      </w:r>
      <w:proofErr w:type="spellEnd"/>
      <w:r w:rsidR="00186C89" w:rsidRPr="00186C89">
        <w:rPr>
          <w:rFonts w:ascii="Times New Roman" w:eastAsiaTheme="minorHAnsi" w:hAnsi="Times New Roman"/>
          <w:color w:val="000000"/>
          <w:sz w:val="20"/>
          <w:szCs w:val="20"/>
          <w:shd w:val="clear" w:color="auto" w:fill="FFFFFF"/>
        </w:rPr>
        <w:t xml:space="preserve"> B, </w:t>
      </w:r>
      <w:proofErr w:type="spellStart"/>
      <w:r w:rsidR="00186C89" w:rsidRPr="00186C89">
        <w:rPr>
          <w:rFonts w:ascii="Times New Roman" w:eastAsiaTheme="minorHAnsi" w:hAnsi="Times New Roman"/>
          <w:color w:val="000000"/>
          <w:sz w:val="20"/>
          <w:szCs w:val="20"/>
          <w:shd w:val="clear" w:color="auto" w:fill="FFFFFF"/>
        </w:rPr>
        <w:t>Roulland</w:t>
      </w:r>
      <w:proofErr w:type="spellEnd"/>
      <w:r w:rsidR="00186C89" w:rsidRPr="00186C89">
        <w:rPr>
          <w:rFonts w:ascii="Times New Roman" w:eastAsiaTheme="minorHAnsi" w:hAnsi="Times New Roman"/>
          <w:color w:val="000000"/>
          <w:sz w:val="20"/>
          <w:szCs w:val="20"/>
          <w:shd w:val="clear" w:color="auto" w:fill="FFFFFF"/>
        </w:rPr>
        <w:t xml:space="preserve"> S, </w:t>
      </w:r>
      <w:proofErr w:type="spellStart"/>
      <w:r w:rsidR="00186C89" w:rsidRPr="00186C89">
        <w:rPr>
          <w:rFonts w:ascii="Times New Roman" w:eastAsiaTheme="minorHAnsi" w:hAnsi="Times New Roman"/>
          <w:color w:val="000000"/>
          <w:sz w:val="20"/>
          <w:szCs w:val="20"/>
          <w:shd w:val="clear" w:color="auto" w:fill="FFFFFF"/>
        </w:rPr>
        <w:t>Vineis</w:t>
      </w:r>
      <w:proofErr w:type="spellEnd"/>
      <w:r w:rsidR="00186C89" w:rsidRPr="00186C89">
        <w:rPr>
          <w:rFonts w:ascii="Times New Roman" w:eastAsiaTheme="minorHAnsi" w:hAnsi="Times New Roman"/>
          <w:color w:val="000000"/>
          <w:sz w:val="20"/>
          <w:szCs w:val="20"/>
          <w:shd w:val="clear" w:color="auto" w:fill="FFFFFF"/>
        </w:rPr>
        <w:t xml:space="preserve"> P, </w:t>
      </w:r>
      <w:r w:rsidR="00186C89" w:rsidRPr="00186C89">
        <w:rPr>
          <w:rFonts w:ascii="Times New Roman" w:eastAsiaTheme="minorHAnsi" w:hAnsi="Times New Roman"/>
          <w:b/>
          <w:color w:val="000000"/>
          <w:sz w:val="20"/>
          <w:szCs w:val="20"/>
          <w:shd w:val="clear" w:color="auto" w:fill="FFFFFF"/>
        </w:rPr>
        <w:t>Kelly RS.</w:t>
      </w:r>
      <w:r w:rsidR="00186C89" w:rsidRPr="00186C89">
        <w:rPr>
          <w:rFonts w:ascii="Times New Roman" w:eastAsiaTheme="minorHAnsi" w:hAnsi="Times New Roman"/>
          <w:color w:val="000000"/>
          <w:sz w:val="20"/>
          <w:szCs w:val="20"/>
          <w:shd w:val="clear" w:color="auto" w:fill="FFFFFF"/>
        </w:rPr>
        <w:t xml:space="preserve"> </w:t>
      </w:r>
      <w:r w:rsidR="00186C89" w:rsidRPr="00186C89">
        <w:rPr>
          <w:rFonts w:ascii="Times New Roman" w:eastAsiaTheme="minorHAnsi" w:hAnsi="Times New Roman"/>
          <w:sz w:val="20"/>
          <w:szCs w:val="20"/>
        </w:rPr>
        <w:t xml:space="preserve">METHODS FOR PREDICTING WHETHER A SUBJECT IS AT RISK OF DEVELOPING A FOLLICULAR LYMPHOMA France: 12118, filed December 2013.) </w:t>
      </w:r>
    </w:p>
    <w:p w14:paraId="5116684F" w14:textId="4AEF4DD8" w:rsidR="00525B4D" w:rsidRPr="00186C89" w:rsidRDefault="00525B4D" w:rsidP="00186C89">
      <w:pPr>
        <w:widowControl w:val="0"/>
        <w:tabs>
          <w:tab w:val="left" w:pos="220"/>
          <w:tab w:val="left" w:pos="720"/>
        </w:tabs>
        <w:autoSpaceDE w:val="0"/>
        <w:autoSpaceDN w:val="0"/>
        <w:adjustRightInd w:val="0"/>
        <w:spacing w:after="0" w:line="240" w:lineRule="auto"/>
        <w:rPr>
          <w:rFonts w:ascii="Times New Roman" w:hAnsi="Times New Roman"/>
          <w:sz w:val="20"/>
          <w:szCs w:val="20"/>
        </w:rPr>
      </w:pPr>
    </w:p>
    <w:p w14:paraId="05EC1674" w14:textId="77777777" w:rsidR="002757FB" w:rsidRDefault="002757FB" w:rsidP="00186C89">
      <w:pPr>
        <w:widowControl w:val="0"/>
        <w:tabs>
          <w:tab w:val="left" w:pos="220"/>
          <w:tab w:val="left" w:pos="720"/>
        </w:tabs>
        <w:autoSpaceDE w:val="0"/>
        <w:autoSpaceDN w:val="0"/>
        <w:adjustRightInd w:val="0"/>
        <w:spacing w:after="0" w:line="240" w:lineRule="auto"/>
        <w:rPr>
          <w:rFonts w:ascii="Times New Roman" w:hAnsi="Times New Roman"/>
          <w:sz w:val="20"/>
          <w:szCs w:val="20"/>
        </w:rPr>
      </w:pPr>
    </w:p>
    <w:p w14:paraId="00C7094C" w14:textId="77777777" w:rsidR="00525B4D" w:rsidRPr="00127C78" w:rsidRDefault="00525B4D" w:rsidP="00D00D6B">
      <w:pPr>
        <w:shd w:val="clear" w:color="auto" w:fill="FFFFFF"/>
        <w:spacing w:before="165" w:after="45" w:line="240" w:lineRule="auto"/>
        <w:outlineLvl w:val="3"/>
        <w:rPr>
          <w:rFonts w:ascii="Times New Roman" w:eastAsia="Times New Roman" w:hAnsi="Times New Roman"/>
          <w:sz w:val="20"/>
          <w:szCs w:val="20"/>
        </w:rPr>
      </w:pPr>
    </w:p>
    <w:p w14:paraId="606C22EE" w14:textId="77777777" w:rsidR="00D00D6B" w:rsidRPr="00127C78" w:rsidRDefault="00D00D6B" w:rsidP="003D6525">
      <w:pPr>
        <w:jc w:val="center"/>
        <w:rPr>
          <w:rFonts w:ascii="Times New Roman" w:hAnsi="Times New Roman"/>
          <w:sz w:val="20"/>
          <w:szCs w:val="20"/>
        </w:rPr>
      </w:pPr>
    </w:p>
    <w:p w14:paraId="2F84EBA3" w14:textId="77777777" w:rsidR="00D00D6B" w:rsidRPr="00127C78" w:rsidRDefault="00D00D6B" w:rsidP="003D6525">
      <w:pPr>
        <w:jc w:val="center"/>
        <w:rPr>
          <w:rFonts w:ascii="Times New Roman" w:hAnsi="Times New Roman"/>
          <w:sz w:val="20"/>
          <w:szCs w:val="20"/>
        </w:rPr>
      </w:pPr>
    </w:p>
    <w:p w14:paraId="1950AAA1" w14:textId="77777777" w:rsidR="005C3E16" w:rsidRPr="00127C78" w:rsidRDefault="005C3E16" w:rsidP="003D6525">
      <w:pPr>
        <w:jc w:val="center"/>
        <w:rPr>
          <w:rFonts w:ascii="Times New Roman" w:hAnsi="Times New Roman"/>
          <w:sz w:val="20"/>
          <w:szCs w:val="20"/>
        </w:rPr>
      </w:pPr>
    </w:p>
    <w:p w14:paraId="46AE90DE" w14:textId="77777777" w:rsidR="005C3E16" w:rsidRPr="00127C78" w:rsidRDefault="005C3E16" w:rsidP="003D6525">
      <w:pPr>
        <w:jc w:val="center"/>
        <w:rPr>
          <w:rFonts w:ascii="Times New Roman" w:hAnsi="Times New Roman"/>
          <w:sz w:val="20"/>
          <w:szCs w:val="20"/>
        </w:rPr>
      </w:pPr>
    </w:p>
    <w:p w14:paraId="31F87F33" w14:textId="77777777" w:rsidR="005C3E16" w:rsidRPr="00127C78" w:rsidRDefault="005C3E16" w:rsidP="003D6525">
      <w:pPr>
        <w:jc w:val="center"/>
        <w:rPr>
          <w:rFonts w:ascii="Times New Roman" w:hAnsi="Times New Roman"/>
          <w:sz w:val="20"/>
          <w:szCs w:val="20"/>
        </w:rPr>
      </w:pPr>
    </w:p>
    <w:p w14:paraId="2534863F" w14:textId="77777777" w:rsidR="005C3E16" w:rsidRPr="00127C78" w:rsidRDefault="005C3E16" w:rsidP="003D6525">
      <w:pPr>
        <w:jc w:val="center"/>
        <w:rPr>
          <w:rFonts w:ascii="Times New Roman" w:hAnsi="Times New Roman"/>
          <w:sz w:val="20"/>
          <w:szCs w:val="20"/>
        </w:rPr>
      </w:pPr>
    </w:p>
    <w:p w14:paraId="6B0ED3A2" w14:textId="77777777" w:rsidR="005C3E16" w:rsidRPr="00127C78" w:rsidRDefault="005C3E16" w:rsidP="003D6525">
      <w:pPr>
        <w:jc w:val="center"/>
        <w:rPr>
          <w:rFonts w:ascii="Times New Roman" w:hAnsi="Times New Roman"/>
          <w:sz w:val="20"/>
          <w:szCs w:val="20"/>
        </w:rPr>
      </w:pPr>
    </w:p>
    <w:p w14:paraId="32D9E942" w14:textId="77777777" w:rsidR="005C3E16" w:rsidRPr="00127C78" w:rsidRDefault="005C3E16" w:rsidP="003D6525">
      <w:pPr>
        <w:jc w:val="center"/>
        <w:rPr>
          <w:rFonts w:ascii="Times New Roman" w:hAnsi="Times New Roman"/>
          <w:sz w:val="20"/>
          <w:szCs w:val="20"/>
        </w:rPr>
      </w:pPr>
    </w:p>
    <w:p w14:paraId="6CD6691B" w14:textId="77777777" w:rsidR="005C3E16" w:rsidRPr="00127C78" w:rsidRDefault="005C3E16" w:rsidP="003D6525">
      <w:pPr>
        <w:jc w:val="center"/>
        <w:rPr>
          <w:rFonts w:ascii="Times New Roman" w:hAnsi="Times New Roman"/>
          <w:sz w:val="20"/>
          <w:szCs w:val="20"/>
        </w:rPr>
      </w:pPr>
    </w:p>
    <w:p w14:paraId="788B32BB" w14:textId="77777777" w:rsidR="005C3E16" w:rsidRPr="00127C78" w:rsidRDefault="005C3E16" w:rsidP="003D6525">
      <w:pPr>
        <w:jc w:val="center"/>
        <w:rPr>
          <w:rFonts w:ascii="Times New Roman" w:hAnsi="Times New Roman"/>
          <w:sz w:val="20"/>
          <w:szCs w:val="20"/>
        </w:rPr>
      </w:pPr>
    </w:p>
    <w:p w14:paraId="0F262EF1" w14:textId="77777777" w:rsidR="005C3E16" w:rsidRPr="00127C78" w:rsidRDefault="005C3E16" w:rsidP="003D6525">
      <w:pPr>
        <w:jc w:val="center"/>
        <w:rPr>
          <w:rFonts w:ascii="Times New Roman" w:hAnsi="Times New Roman"/>
          <w:sz w:val="20"/>
          <w:szCs w:val="20"/>
        </w:rPr>
      </w:pPr>
    </w:p>
    <w:p w14:paraId="46E38288" w14:textId="77777777" w:rsidR="005C3E16" w:rsidRPr="00127C78" w:rsidRDefault="005C3E16" w:rsidP="003D6525">
      <w:pPr>
        <w:jc w:val="center"/>
        <w:rPr>
          <w:rFonts w:ascii="Times New Roman" w:hAnsi="Times New Roman"/>
          <w:sz w:val="20"/>
          <w:szCs w:val="20"/>
        </w:rPr>
      </w:pPr>
    </w:p>
    <w:p w14:paraId="7D2CC843" w14:textId="77777777" w:rsidR="00A94F8B" w:rsidRPr="00A94F8B" w:rsidRDefault="00A92BB6" w:rsidP="00A94F8B">
      <w:pPr>
        <w:pStyle w:val="EndNoteBibliographyTitle"/>
        <w:rPr>
          <w:rFonts w:ascii="Times New Roman" w:hAnsi="Times New Roman"/>
          <w:sz w:val="20"/>
          <w:szCs w:val="20"/>
        </w:rPr>
      </w:pPr>
      <w:r w:rsidRPr="00A94F8B">
        <w:rPr>
          <w:rFonts w:ascii="Times New Roman" w:hAnsi="Times New Roman"/>
          <w:sz w:val="20"/>
          <w:szCs w:val="20"/>
        </w:rPr>
        <w:lastRenderedPageBreak/>
        <w:fldChar w:fldCharType="begin"/>
      </w:r>
      <w:r w:rsidRPr="00A94F8B">
        <w:rPr>
          <w:rFonts w:ascii="Times New Roman" w:hAnsi="Times New Roman"/>
          <w:sz w:val="20"/>
          <w:szCs w:val="20"/>
        </w:rPr>
        <w:instrText xml:space="preserve"> ADDIN EN.REFLIST </w:instrText>
      </w:r>
      <w:r w:rsidRPr="00A94F8B">
        <w:rPr>
          <w:rFonts w:ascii="Times New Roman" w:hAnsi="Times New Roman"/>
          <w:sz w:val="20"/>
          <w:szCs w:val="20"/>
        </w:rPr>
        <w:fldChar w:fldCharType="separate"/>
      </w:r>
      <w:r w:rsidR="00A94F8B" w:rsidRPr="00A94F8B">
        <w:rPr>
          <w:rFonts w:ascii="Times New Roman" w:hAnsi="Times New Roman"/>
          <w:sz w:val="20"/>
          <w:szCs w:val="20"/>
        </w:rPr>
        <w:t>References</w:t>
      </w:r>
    </w:p>
    <w:p w14:paraId="6DB09189" w14:textId="77777777" w:rsidR="00A94F8B" w:rsidRPr="00A94F8B" w:rsidRDefault="00A94F8B" w:rsidP="00A94F8B">
      <w:pPr>
        <w:pStyle w:val="EndNoteBibliographyTitle"/>
        <w:rPr>
          <w:rFonts w:ascii="Times New Roman" w:hAnsi="Times New Roman"/>
          <w:sz w:val="20"/>
          <w:szCs w:val="20"/>
        </w:rPr>
      </w:pPr>
    </w:p>
    <w:p w14:paraId="57D6292E" w14:textId="77777777" w:rsidR="00A94F8B" w:rsidRPr="00A94F8B" w:rsidRDefault="00A94F8B" w:rsidP="00A94F8B">
      <w:pPr>
        <w:pStyle w:val="EndNoteBibliography"/>
        <w:spacing w:after="0"/>
        <w:rPr>
          <w:rFonts w:ascii="Times New Roman" w:hAnsi="Times New Roman"/>
          <w:sz w:val="20"/>
          <w:szCs w:val="20"/>
        </w:rPr>
      </w:pPr>
      <w:bookmarkStart w:id="5" w:name="_ENREF_1"/>
      <w:r w:rsidRPr="00A94F8B">
        <w:rPr>
          <w:rFonts w:ascii="Times New Roman" w:hAnsi="Times New Roman"/>
          <w:sz w:val="20"/>
          <w:szCs w:val="20"/>
        </w:rPr>
        <w:t>1.</w:t>
      </w:r>
      <w:r w:rsidRPr="00A94F8B">
        <w:rPr>
          <w:rFonts w:ascii="Times New Roman" w:hAnsi="Times New Roman"/>
          <w:sz w:val="20"/>
          <w:szCs w:val="20"/>
        </w:rPr>
        <w:tab/>
        <w:t>Anderson JR, Armitage JO, Weisenburger DD. (1998) Epidemiology of the non-Hodgkin's lymphomas: distributions of the major subtypes differ by geographic locations. Non-Hodgkin's Lymphoma Classification Project. Ann Oncol. 9: 717-20.</w:t>
      </w:r>
      <w:bookmarkEnd w:id="5"/>
    </w:p>
    <w:p w14:paraId="30D6F398" w14:textId="77777777" w:rsidR="00A94F8B" w:rsidRPr="00A94F8B" w:rsidRDefault="00A94F8B" w:rsidP="00A94F8B">
      <w:pPr>
        <w:pStyle w:val="EndNoteBibliography"/>
        <w:spacing w:after="0"/>
        <w:rPr>
          <w:rFonts w:ascii="Times New Roman" w:hAnsi="Times New Roman"/>
          <w:sz w:val="20"/>
          <w:szCs w:val="20"/>
        </w:rPr>
      </w:pPr>
      <w:bookmarkStart w:id="6" w:name="_ENREF_2"/>
      <w:r w:rsidRPr="00A94F8B">
        <w:rPr>
          <w:rFonts w:ascii="Times New Roman" w:hAnsi="Times New Roman"/>
          <w:sz w:val="20"/>
          <w:szCs w:val="20"/>
        </w:rPr>
        <w:t>2.</w:t>
      </w:r>
      <w:r w:rsidRPr="00A94F8B">
        <w:rPr>
          <w:rFonts w:ascii="Times New Roman" w:hAnsi="Times New Roman"/>
          <w:sz w:val="20"/>
          <w:szCs w:val="20"/>
        </w:rPr>
        <w:tab/>
        <w:t>Jaffe ES. (2013) Follicular lymphomas: a tapestry of common and contrasting threads. Haematologica. 98: 1163-5.</w:t>
      </w:r>
      <w:bookmarkEnd w:id="6"/>
    </w:p>
    <w:p w14:paraId="1374EE47" w14:textId="77777777" w:rsidR="00A94F8B" w:rsidRPr="00A94F8B" w:rsidRDefault="00A94F8B" w:rsidP="00A94F8B">
      <w:pPr>
        <w:pStyle w:val="EndNoteBibliography"/>
        <w:spacing w:after="0"/>
        <w:rPr>
          <w:rFonts w:ascii="Times New Roman" w:hAnsi="Times New Roman"/>
          <w:sz w:val="20"/>
          <w:szCs w:val="20"/>
        </w:rPr>
      </w:pPr>
      <w:bookmarkStart w:id="7" w:name="_ENREF_3"/>
      <w:r w:rsidRPr="00A94F8B">
        <w:rPr>
          <w:rFonts w:ascii="Times New Roman" w:hAnsi="Times New Roman"/>
          <w:sz w:val="20"/>
          <w:szCs w:val="20"/>
        </w:rPr>
        <w:t>3.</w:t>
      </w:r>
      <w:r w:rsidRPr="00A94F8B">
        <w:rPr>
          <w:rFonts w:ascii="Times New Roman" w:hAnsi="Times New Roman"/>
          <w:sz w:val="20"/>
          <w:szCs w:val="20"/>
        </w:rPr>
        <w:tab/>
        <w:t>Kridel R, Sehn LH, Gascoyne RD. (2012) Pathogenesis of follicular lymphoma. J Clin Invest. 122: 3424-31.</w:t>
      </w:r>
      <w:bookmarkEnd w:id="7"/>
    </w:p>
    <w:p w14:paraId="46D10749" w14:textId="77777777" w:rsidR="00A94F8B" w:rsidRPr="00A94F8B" w:rsidRDefault="00A94F8B" w:rsidP="00A94F8B">
      <w:pPr>
        <w:pStyle w:val="EndNoteBibliography"/>
        <w:spacing w:after="0"/>
        <w:rPr>
          <w:rFonts w:ascii="Times New Roman" w:hAnsi="Times New Roman"/>
          <w:sz w:val="20"/>
          <w:szCs w:val="20"/>
        </w:rPr>
      </w:pPr>
      <w:bookmarkStart w:id="8" w:name="_ENREF_4"/>
      <w:r w:rsidRPr="00A94F8B">
        <w:rPr>
          <w:rFonts w:ascii="Times New Roman" w:hAnsi="Times New Roman"/>
          <w:sz w:val="20"/>
          <w:szCs w:val="20"/>
        </w:rPr>
        <w:t>4.</w:t>
      </w:r>
      <w:r w:rsidRPr="00A94F8B">
        <w:rPr>
          <w:rFonts w:ascii="Times New Roman" w:hAnsi="Times New Roman"/>
          <w:sz w:val="20"/>
          <w:szCs w:val="20"/>
        </w:rPr>
        <w:tab/>
        <w:t>Schüler F, Dölken L, Hirt C, et al. (2009) Prevalence and frequency of circulating t(14;18)-MBR translocation carrying cells in healthy individuals. International Journal of Cancer. 124: 958-63.</w:t>
      </w:r>
      <w:bookmarkEnd w:id="8"/>
    </w:p>
    <w:p w14:paraId="0E1C383F" w14:textId="77777777" w:rsidR="00A94F8B" w:rsidRPr="00A94F8B" w:rsidRDefault="00A94F8B" w:rsidP="00A94F8B">
      <w:pPr>
        <w:pStyle w:val="EndNoteBibliography"/>
        <w:spacing w:after="0"/>
        <w:rPr>
          <w:rFonts w:ascii="Times New Roman" w:hAnsi="Times New Roman"/>
          <w:sz w:val="20"/>
          <w:szCs w:val="20"/>
        </w:rPr>
      </w:pPr>
      <w:bookmarkStart w:id="9" w:name="_ENREF_5"/>
      <w:r w:rsidRPr="00A94F8B">
        <w:rPr>
          <w:rFonts w:ascii="Times New Roman" w:hAnsi="Times New Roman"/>
          <w:sz w:val="20"/>
          <w:szCs w:val="20"/>
        </w:rPr>
        <w:t>5.</w:t>
      </w:r>
      <w:r w:rsidRPr="00A94F8B">
        <w:rPr>
          <w:rFonts w:ascii="Times New Roman" w:hAnsi="Times New Roman"/>
          <w:sz w:val="20"/>
          <w:szCs w:val="20"/>
        </w:rPr>
        <w:tab/>
        <w:t>Limpens J, Stad R, Vos C, et al. (1995) Lymphoma-associated translocation t(14;18) in blood B cells of normal individuals. Blood. 85: 2528-36.</w:t>
      </w:r>
      <w:bookmarkEnd w:id="9"/>
    </w:p>
    <w:p w14:paraId="6AFB449B" w14:textId="77777777" w:rsidR="00A94F8B" w:rsidRPr="00A94F8B" w:rsidRDefault="00A94F8B" w:rsidP="00A94F8B">
      <w:pPr>
        <w:pStyle w:val="EndNoteBibliography"/>
        <w:spacing w:after="0"/>
        <w:rPr>
          <w:rFonts w:ascii="Times New Roman" w:hAnsi="Times New Roman"/>
          <w:sz w:val="20"/>
          <w:szCs w:val="20"/>
        </w:rPr>
      </w:pPr>
      <w:bookmarkStart w:id="10" w:name="_ENREF_6"/>
      <w:r w:rsidRPr="00A94F8B">
        <w:rPr>
          <w:rFonts w:ascii="Times New Roman" w:hAnsi="Times New Roman"/>
          <w:sz w:val="20"/>
          <w:szCs w:val="20"/>
        </w:rPr>
        <w:t>6.</w:t>
      </w:r>
      <w:r w:rsidRPr="00A94F8B">
        <w:rPr>
          <w:rFonts w:ascii="Times New Roman" w:hAnsi="Times New Roman"/>
          <w:sz w:val="20"/>
          <w:szCs w:val="20"/>
        </w:rPr>
        <w:tab/>
        <w:t>Liu Y, Hernandez AM, Shibata D, Cortopassi GA. (1994) BCL2 translocation frequency rises with age in humans. Proc Natl Acad Sci U S A. 91: 8910-4.</w:t>
      </w:r>
      <w:bookmarkEnd w:id="10"/>
    </w:p>
    <w:p w14:paraId="3D3BF456" w14:textId="77777777" w:rsidR="00A94F8B" w:rsidRPr="00A94F8B" w:rsidRDefault="00A94F8B" w:rsidP="00A94F8B">
      <w:pPr>
        <w:pStyle w:val="EndNoteBibliography"/>
        <w:spacing w:after="0"/>
        <w:rPr>
          <w:rFonts w:ascii="Times New Roman" w:hAnsi="Times New Roman"/>
          <w:sz w:val="20"/>
          <w:szCs w:val="20"/>
        </w:rPr>
      </w:pPr>
      <w:bookmarkStart w:id="11" w:name="_ENREF_7"/>
      <w:r w:rsidRPr="00A94F8B">
        <w:rPr>
          <w:rFonts w:ascii="Times New Roman" w:hAnsi="Times New Roman"/>
          <w:sz w:val="20"/>
          <w:szCs w:val="20"/>
        </w:rPr>
        <w:t>7.</w:t>
      </w:r>
      <w:r w:rsidRPr="00A94F8B">
        <w:rPr>
          <w:rFonts w:ascii="Times New Roman" w:hAnsi="Times New Roman"/>
          <w:sz w:val="20"/>
          <w:szCs w:val="20"/>
        </w:rPr>
        <w:tab/>
        <w:t>Roulland S, Lebailly P, Lecluse Y, Briand M, Pottier D, Gauduchon P. (2004) Characterization of the t(14;18) BCL2-IGH Translocation in Farmers Occupationally Exposed to Pesticides. Cancer Research. 64: 2264-9.</w:t>
      </w:r>
      <w:bookmarkEnd w:id="11"/>
    </w:p>
    <w:p w14:paraId="758A4512" w14:textId="77777777" w:rsidR="00A94F8B" w:rsidRPr="00A94F8B" w:rsidRDefault="00A94F8B" w:rsidP="00A94F8B">
      <w:pPr>
        <w:pStyle w:val="EndNoteBibliography"/>
        <w:spacing w:after="0"/>
        <w:rPr>
          <w:rFonts w:ascii="Times New Roman" w:hAnsi="Times New Roman"/>
          <w:sz w:val="20"/>
          <w:szCs w:val="20"/>
        </w:rPr>
      </w:pPr>
      <w:bookmarkStart w:id="12" w:name="_ENREF_8"/>
      <w:r w:rsidRPr="00A94F8B">
        <w:rPr>
          <w:rFonts w:ascii="Times New Roman" w:hAnsi="Times New Roman"/>
          <w:sz w:val="20"/>
          <w:szCs w:val="20"/>
        </w:rPr>
        <w:t>8.</w:t>
      </w:r>
      <w:r w:rsidRPr="00A94F8B">
        <w:rPr>
          <w:rFonts w:ascii="Times New Roman" w:hAnsi="Times New Roman"/>
          <w:sz w:val="20"/>
          <w:szCs w:val="20"/>
        </w:rPr>
        <w:tab/>
        <w:t>Roulland S, Kelly RS, Morgado E, et al. (2014) t(14;18) Translocation: A Predictive Blood Biomarker for Follicular Lymphoma. J Clin Oncol. 32: 1347-55.</w:t>
      </w:r>
      <w:bookmarkEnd w:id="12"/>
    </w:p>
    <w:p w14:paraId="1E73BA11" w14:textId="77777777" w:rsidR="00A94F8B" w:rsidRPr="00A94F8B" w:rsidRDefault="00A94F8B" w:rsidP="00A94F8B">
      <w:pPr>
        <w:pStyle w:val="EndNoteBibliography"/>
        <w:spacing w:after="0"/>
        <w:rPr>
          <w:rFonts w:ascii="Times New Roman" w:hAnsi="Times New Roman"/>
          <w:sz w:val="20"/>
          <w:szCs w:val="20"/>
        </w:rPr>
      </w:pPr>
      <w:bookmarkStart w:id="13" w:name="_ENREF_9"/>
      <w:r w:rsidRPr="00A94F8B">
        <w:rPr>
          <w:rFonts w:ascii="Times New Roman" w:hAnsi="Times New Roman"/>
          <w:sz w:val="20"/>
          <w:szCs w:val="20"/>
        </w:rPr>
        <w:t>9.</w:t>
      </w:r>
      <w:r w:rsidRPr="00A94F8B">
        <w:rPr>
          <w:rFonts w:ascii="Times New Roman" w:hAnsi="Times New Roman"/>
          <w:sz w:val="20"/>
          <w:szCs w:val="20"/>
        </w:rPr>
        <w:tab/>
        <w:t>Baccarelli A, Hirt C, Pesatori AC, et al. (2006) t(14;18) translocations in lymphocytes of healthy dioxin-exposed individuals from Seveso, Italy. Carcinogenesis. 27: 2001-7.</w:t>
      </w:r>
      <w:bookmarkEnd w:id="13"/>
    </w:p>
    <w:p w14:paraId="588F3196" w14:textId="77777777" w:rsidR="00A94F8B" w:rsidRPr="00A94F8B" w:rsidRDefault="00A94F8B" w:rsidP="00A94F8B">
      <w:pPr>
        <w:pStyle w:val="EndNoteBibliography"/>
        <w:spacing w:after="0"/>
        <w:rPr>
          <w:rFonts w:ascii="Times New Roman" w:hAnsi="Times New Roman"/>
          <w:sz w:val="20"/>
          <w:szCs w:val="20"/>
        </w:rPr>
      </w:pPr>
      <w:bookmarkStart w:id="14" w:name="_ENREF_10"/>
      <w:r w:rsidRPr="00A94F8B">
        <w:rPr>
          <w:rFonts w:ascii="Times New Roman" w:hAnsi="Times New Roman"/>
          <w:sz w:val="20"/>
          <w:szCs w:val="20"/>
        </w:rPr>
        <w:t>10.</w:t>
      </w:r>
      <w:r w:rsidRPr="00A94F8B">
        <w:rPr>
          <w:rFonts w:ascii="Times New Roman" w:hAnsi="Times New Roman"/>
          <w:sz w:val="20"/>
          <w:szCs w:val="20"/>
        </w:rPr>
        <w:tab/>
        <w:t>Schroeder JC, Olshan AF, Baric R, et al. (2001) Agricultural risk factors for t(14;18) subtypes of non-Hodgkin’s lymphoma. Epidemiology. 12: 701-9.</w:t>
      </w:r>
      <w:bookmarkEnd w:id="14"/>
    </w:p>
    <w:p w14:paraId="172CB875" w14:textId="77777777" w:rsidR="00A94F8B" w:rsidRPr="00A94F8B" w:rsidRDefault="00A94F8B" w:rsidP="00A94F8B">
      <w:pPr>
        <w:pStyle w:val="EndNoteBibliography"/>
        <w:spacing w:after="0"/>
        <w:rPr>
          <w:rFonts w:ascii="Times New Roman" w:hAnsi="Times New Roman"/>
          <w:sz w:val="20"/>
          <w:szCs w:val="20"/>
        </w:rPr>
      </w:pPr>
      <w:bookmarkStart w:id="15" w:name="_ENREF_11"/>
      <w:r w:rsidRPr="00A94F8B">
        <w:rPr>
          <w:rFonts w:ascii="Times New Roman" w:hAnsi="Times New Roman"/>
          <w:sz w:val="20"/>
          <w:szCs w:val="20"/>
        </w:rPr>
        <w:t>11.</w:t>
      </w:r>
      <w:r w:rsidRPr="00A94F8B">
        <w:rPr>
          <w:rFonts w:ascii="Times New Roman" w:hAnsi="Times New Roman"/>
          <w:sz w:val="20"/>
          <w:szCs w:val="20"/>
        </w:rPr>
        <w:tab/>
        <w:t>Bentham G, Wolfreys AM, Liu Y, et al. (1999) Frequencies of hprt– mutations and bcl-2 translocations in circulating human lymphocytes are correlated with United Kingdom sunlight records. Mutagenesis. 14: 527-32.</w:t>
      </w:r>
      <w:bookmarkEnd w:id="15"/>
    </w:p>
    <w:p w14:paraId="7270D87F" w14:textId="77777777" w:rsidR="00A94F8B" w:rsidRPr="00A94F8B" w:rsidRDefault="00A94F8B" w:rsidP="00A94F8B">
      <w:pPr>
        <w:pStyle w:val="EndNoteBibliography"/>
        <w:spacing w:after="0"/>
        <w:rPr>
          <w:rFonts w:ascii="Times New Roman" w:hAnsi="Times New Roman"/>
          <w:sz w:val="20"/>
          <w:szCs w:val="20"/>
        </w:rPr>
      </w:pPr>
      <w:bookmarkStart w:id="16" w:name="_ENREF_12"/>
      <w:r w:rsidRPr="00A94F8B">
        <w:rPr>
          <w:rFonts w:ascii="Times New Roman" w:hAnsi="Times New Roman"/>
          <w:sz w:val="20"/>
          <w:szCs w:val="20"/>
        </w:rPr>
        <w:t>12.</w:t>
      </w:r>
      <w:r w:rsidRPr="00A94F8B">
        <w:rPr>
          <w:rFonts w:ascii="Times New Roman" w:hAnsi="Times New Roman"/>
          <w:sz w:val="20"/>
          <w:szCs w:val="20"/>
        </w:rPr>
        <w:tab/>
        <w:t>Schüler F, Hirt C, Dolken G. (2003) Chromosomal translocation t(14;18) in healthy individuals. Semin Cancer Biol. 13: 203-9.</w:t>
      </w:r>
      <w:bookmarkEnd w:id="16"/>
    </w:p>
    <w:p w14:paraId="2F2A9474" w14:textId="77777777" w:rsidR="00A94F8B" w:rsidRPr="00A94F8B" w:rsidRDefault="00A94F8B" w:rsidP="00A94F8B">
      <w:pPr>
        <w:pStyle w:val="EndNoteBibliography"/>
        <w:spacing w:after="0"/>
        <w:rPr>
          <w:rFonts w:ascii="Times New Roman" w:hAnsi="Times New Roman"/>
          <w:sz w:val="20"/>
          <w:szCs w:val="20"/>
        </w:rPr>
      </w:pPr>
      <w:bookmarkStart w:id="17" w:name="_ENREF_13"/>
      <w:r w:rsidRPr="00A94F8B">
        <w:rPr>
          <w:rFonts w:ascii="Times New Roman" w:hAnsi="Times New Roman"/>
          <w:sz w:val="20"/>
          <w:szCs w:val="20"/>
        </w:rPr>
        <w:t>13.</w:t>
      </w:r>
      <w:r w:rsidRPr="00A94F8B">
        <w:rPr>
          <w:rFonts w:ascii="Times New Roman" w:hAnsi="Times New Roman"/>
          <w:sz w:val="20"/>
          <w:szCs w:val="20"/>
        </w:rPr>
        <w:tab/>
        <w:t>Bell DA, Liu Y, Cortopassi GA. (1995) Occurrence of bcl-2 oncogene translocation with increased frequency in the peripheral blood of heavy smokers. J Natl Cancer Inst. 87: 223-4.</w:t>
      </w:r>
      <w:bookmarkEnd w:id="17"/>
    </w:p>
    <w:p w14:paraId="70FFEBBE" w14:textId="77777777" w:rsidR="00A94F8B" w:rsidRPr="00A94F8B" w:rsidRDefault="00A94F8B" w:rsidP="00A94F8B">
      <w:pPr>
        <w:pStyle w:val="EndNoteBibliography"/>
        <w:spacing w:after="0"/>
        <w:rPr>
          <w:rFonts w:ascii="Times New Roman" w:hAnsi="Times New Roman"/>
          <w:sz w:val="20"/>
          <w:szCs w:val="20"/>
        </w:rPr>
      </w:pPr>
      <w:bookmarkStart w:id="18" w:name="_ENREF_14"/>
      <w:r w:rsidRPr="00A94F8B">
        <w:rPr>
          <w:rFonts w:ascii="Times New Roman" w:hAnsi="Times New Roman"/>
          <w:sz w:val="20"/>
          <w:szCs w:val="20"/>
        </w:rPr>
        <w:t>14.</w:t>
      </w:r>
      <w:r w:rsidRPr="00A94F8B">
        <w:rPr>
          <w:rFonts w:ascii="Times New Roman" w:hAnsi="Times New Roman"/>
          <w:sz w:val="20"/>
          <w:szCs w:val="20"/>
        </w:rPr>
        <w:tab/>
        <w:t>Riboli E, Kaaks R. (1997) The EPIC Project: rationale and study design. European Prospective Investigation into Cancer and Nutrition. International Journal of Epidemiology. 26: S6.</w:t>
      </w:r>
      <w:bookmarkEnd w:id="18"/>
    </w:p>
    <w:p w14:paraId="463F4A34" w14:textId="77777777" w:rsidR="00A94F8B" w:rsidRPr="00A94F8B" w:rsidRDefault="00A94F8B" w:rsidP="00A94F8B">
      <w:pPr>
        <w:pStyle w:val="EndNoteBibliography"/>
        <w:spacing w:after="0"/>
        <w:rPr>
          <w:rFonts w:ascii="Times New Roman" w:hAnsi="Times New Roman"/>
          <w:sz w:val="20"/>
          <w:szCs w:val="20"/>
        </w:rPr>
      </w:pPr>
      <w:bookmarkStart w:id="19" w:name="_ENREF_15"/>
      <w:r w:rsidRPr="00A94F8B">
        <w:rPr>
          <w:rFonts w:ascii="Times New Roman" w:hAnsi="Times New Roman"/>
          <w:sz w:val="20"/>
          <w:szCs w:val="20"/>
        </w:rPr>
        <w:t>15.</w:t>
      </w:r>
      <w:r w:rsidRPr="00A94F8B">
        <w:rPr>
          <w:rFonts w:ascii="Times New Roman" w:hAnsi="Times New Roman"/>
          <w:sz w:val="20"/>
          <w:szCs w:val="20"/>
        </w:rPr>
        <w:tab/>
        <w:t>Riboli E, Hunt K, Slimani N, et al. (2002) European Prospective Investigation into Cancer and Nutrition (EPIC): study populations and data collection. Public Health Nutrition. 5: 1113-24.</w:t>
      </w:r>
      <w:bookmarkEnd w:id="19"/>
    </w:p>
    <w:p w14:paraId="1C222547" w14:textId="77777777" w:rsidR="00A94F8B" w:rsidRPr="00A94F8B" w:rsidRDefault="00A94F8B" w:rsidP="00A94F8B">
      <w:pPr>
        <w:pStyle w:val="EndNoteBibliography"/>
        <w:spacing w:after="0"/>
        <w:rPr>
          <w:rFonts w:ascii="Times New Roman" w:hAnsi="Times New Roman"/>
          <w:sz w:val="20"/>
          <w:szCs w:val="20"/>
        </w:rPr>
      </w:pPr>
      <w:bookmarkStart w:id="20" w:name="_ENREF_16"/>
      <w:r w:rsidRPr="00A94F8B">
        <w:rPr>
          <w:rFonts w:ascii="Times New Roman" w:hAnsi="Times New Roman"/>
          <w:sz w:val="20"/>
          <w:szCs w:val="20"/>
        </w:rPr>
        <w:t>16.</w:t>
      </w:r>
      <w:r w:rsidRPr="00A94F8B">
        <w:rPr>
          <w:rFonts w:ascii="Times New Roman" w:hAnsi="Times New Roman"/>
          <w:sz w:val="20"/>
          <w:szCs w:val="20"/>
        </w:rPr>
        <w:tab/>
        <w:t>Roswall N, Freisling H, Bueno-de-Mesquita HB, et al. (2014) Anthropometric measures and bladder cancer risk: A prospective study in the EPIC cohort. International Journal of Cancer. 135: 2918-29.</w:t>
      </w:r>
      <w:bookmarkEnd w:id="20"/>
    </w:p>
    <w:p w14:paraId="4F57DC9D" w14:textId="77777777" w:rsidR="00A94F8B" w:rsidRPr="00A94F8B" w:rsidRDefault="00A94F8B" w:rsidP="00A94F8B">
      <w:pPr>
        <w:pStyle w:val="EndNoteBibliography"/>
        <w:spacing w:after="0"/>
        <w:rPr>
          <w:rFonts w:ascii="Times New Roman" w:hAnsi="Times New Roman"/>
          <w:sz w:val="20"/>
          <w:szCs w:val="20"/>
        </w:rPr>
      </w:pPr>
      <w:bookmarkStart w:id="21" w:name="_ENREF_17"/>
      <w:r w:rsidRPr="00A94F8B">
        <w:rPr>
          <w:rFonts w:ascii="Times New Roman" w:hAnsi="Times New Roman"/>
          <w:sz w:val="20"/>
          <w:szCs w:val="20"/>
        </w:rPr>
        <w:t>17.</w:t>
      </w:r>
      <w:r w:rsidRPr="00A94F8B">
        <w:rPr>
          <w:rFonts w:ascii="Times New Roman" w:hAnsi="Times New Roman"/>
          <w:sz w:val="20"/>
          <w:szCs w:val="20"/>
        </w:rPr>
        <w:tab/>
        <w:t>Slimani N, Kaaks R, Ferrari P, et al. (2002) European Prospective Investigation into Cancer and Nutrition (EPIC) calibration study: rationale, design and population characteristics. Public Health Nutrition. 5: 1125-45.</w:t>
      </w:r>
      <w:bookmarkEnd w:id="21"/>
    </w:p>
    <w:p w14:paraId="5D83CE98" w14:textId="77777777" w:rsidR="00A94F8B" w:rsidRPr="00A94F8B" w:rsidRDefault="00A94F8B" w:rsidP="00A94F8B">
      <w:pPr>
        <w:pStyle w:val="EndNoteBibliography"/>
        <w:spacing w:after="0"/>
        <w:rPr>
          <w:rFonts w:ascii="Times New Roman" w:hAnsi="Times New Roman"/>
          <w:sz w:val="20"/>
          <w:szCs w:val="20"/>
        </w:rPr>
      </w:pPr>
      <w:bookmarkStart w:id="22" w:name="_ENREF_18"/>
      <w:r w:rsidRPr="00A94F8B">
        <w:rPr>
          <w:rFonts w:ascii="Times New Roman" w:hAnsi="Times New Roman"/>
          <w:sz w:val="20"/>
          <w:szCs w:val="20"/>
        </w:rPr>
        <w:t>18.</w:t>
      </w:r>
      <w:r w:rsidRPr="00A94F8B">
        <w:rPr>
          <w:rFonts w:ascii="Times New Roman" w:hAnsi="Times New Roman"/>
          <w:sz w:val="20"/>
          <w:szCs w:val="20"/>
        </w:rPr>
        <w:tab/>
        <w:t>Slimani N, Deharveng G, Unwin I, et al. (2007) The EPIC nutrient database project (ENDB): a first attempt to standardize nutrient databases across the 10 European countries participating in the EPIC study. Eur J Clin Nutr. 61: 1037-56.</w:t>
      </w:r>
      <w:bookmarkEnd w:id="22"/>
    </w:p>
    <w:p w14:paraId="30F54A46" w14:textId="77777777" w:rsidR="00A94F8B" w:rsidRPr="00A94F8B" w:rsidRDefault="00A94F8B" w:rsidP="00A94F8B">
      <w:pPr>
        <w:pStyle w:val="EndNoteBibliography"/>
        <w:spacing w:after="0"/>
        <w:rPr>
          <w:rFonts w:ascii="Times New Roman" w:hAnsi="Times New Roman"/>
          <w:sz w:val="20"/>
          <w:szCs w:val="20"/>
        </w:rPr>
      </w:pPr>
      <w:bookmarkStart w:id="23" w:name="_ENREF_19"/>
      <w:r w:rsidRPr="00A94F8B">
        <w:rPr>
          <w:rFonts w:ascii="Times New Roman" w:hAnsi="Times New Roman"/>
          <w:sz w:val="20"/>
          <w:szCs w:val="20"/>
        </w:rPr>
        <w:t>19.</w:t>
      </w:r>
      <w:r w:rsidRPr="00A94F8B">
        <w:rPr>
          <w:rFonts w:ascii="Times New Roman" w:hAnsi="Times New Roman"/>
          <w:sz w:val="20"/>
          <w:szCs w:val="20"/>
        </w:rPr>
        <w:tab/>
        <w:t>Kaaks R, Riboli E. (1997) Validation and calibration of dietary intake measurements in the EPIC project: methodological considerations. European Prospective Investigation into Cancer and Nutrition. International Journal of Epidemiology. 26: S15.</w:t>
      </w:r>
      <w:bookmarkEnd w:id="23"/>
    </w:p>
    <w:p w14:paraId="7245EE0D" w14:textId="77777777" w:rsidR="00A94F8B" w:rsidRPr="00A94F8B" w:rsidRDefault="00A94F8B" w:rsidP="00A94F8B">
      <w:pPr>
        <w:pStyle w:val="EndNoteBibliography"/>
        <w:spacing w:after="0"/>
        <w:rPr>
          <w:rFonts w:ascii="Times New Roman" w:hAnsi="Times New Roman"/>
          <w:sz w:val="20"/>
          <w:szCs w:val="20"/>
        </w:rPr>
      </w:pPr>
      <w:bookmarkStart w:id="24" w:name="_ENREF_20"/>
      <w:r w:rsidRPr="00A94F8B">
        <w:rPr>
          <w:rFonts w:ascii="Times New Roman" w:hAnsi="Times New Roman"/>
          <w:sz w:val="20"/>
          <w:szCs w:val="20"/>
        </w:rPr>
        <w:t>20.</w:t>
      </w:r>
      <w:r w:rsidRPr="00A94F8B">
        <w:rPr>
          <w:rFonts w:ascii="Times New Roman" w:hAnsi="Times New Roman"/>
          <w:sz w:val="20"/>
          <w:szCs w:val="20"/>
        </w:rPr>
        <w:tab/>
        <w:t>Pasqualucci L, Dominguez-Sola D, Chiarenza A, et al. (2011) Inactivating mutations of acetyltransferase genes in B-cell lymphoma. Nature. 471: 189-95.</w:t>
      </w:r>
      <w:bookmarkEnd w:id="24"/>
    </w:p>
    <w:p w14:paraId="0F42AAA6" w14:textId="77777777" w:rsidR="00A94F8B" w:rsidRPr="00A94F8B" w:rsidRDefault="00A94F8B" w:rsidP="00A94F8B">
      <w:pPr>
        <w:pStyle w:val="EndNoteBibliography"/>
        <w:spacing w:after="0"/>
        <w:rPr>
          <w:rFonts w:ascii="Times New Roman" w:hAnsi="Times New Roman"/>
          <w:sz w:val="20"/>
          <w:szCs w:val="20"/>
        </w:rPr>
      </w:pPr>
      <w:bookmarkStart w:id="25" w:name="_ENREF_21"/>
      <w:r w:rsidRPr="00A94F8B">
        <w:rPr>
          <w:rFonts w:ascii="Times New Roman" w:hAnsi="Times New Roman"/>
          <w:sz w:val="20"/>
          <w:szCs w:val="20"/>
        </w:rPr>
        <w:t>21.</w:t>
      </w:r>
      <w:r w:rsidRPr="00A94F8B">
        <w:rPr>
          <w:rFonts w:ascii="Times New Roman" w:hAnsi="Times New Roman"/>
          <w:sz w:val="20"/>
          <w:szCs w:val="20"/>
        </w:rPr>
        <w:tab/>
        <w:t>Shaknovich R, Melnick A. (2011) Epigenetics and B-cell Lymphoma. Current Opinion in Hematology. 18: 293-9.</w:t>
      </w:r>
      <w:bookmarkEnd w:id="25"/>
    </w:p>
    <w:p w14:paraId="232DD00A" w14:textId="77777777" w:rsidR="00A94F8B" w:rsidRPr="00A94F8B" w:rsidRDefault="00A94F8B" w:rsidP="00A94F8B">
      <w:pPr>
        <w:pStyle w:val="EndNoteBibliography"/>
        <w:spacing w:after="0"/>
        <w:rPr>
          <w:rFonts w:ascii="Times New Roman" w:hAnsi="Times New Roman"/>
          <w:sz w:val="20"/>
          <w:szCs w:val="20"/>
        </w:rPr>
      </w:pPr>
      <w:bookmarkStart w:id="26" w:name="_ENREF_22"/>
      <w:r w:rsidRPr="00A94F8B">
        <w:rPr>
          <w:rFonts w:ascii="Times New Roman" w:hAnsi="Times New Roman"/>
          <w:sz w:val="20"/>
          <w:szCs w:val="20"/>
        </w:rPr>
        <w:t>22.</w:t>
      </w:r>
      <w:r w:rsidRPr="00A94F8B">
        <w:rPr>
          <w:rFonts w:ascii="Times New Roman" w:hAnsi="Times New Roman"/>
          <w:sz w:val="20"/>
          <w:szCs w:val="20"/>
        </w:rPr>
        <w:tab/>
        <w:t>Okosun J, Bödör C, Wang J, et al. (2014) Integrated genomic analysis identifies recurrent mutations and evolution patterns driving the initiation and progression of follicular lymphoma. Nature genetics. 46: 176-81.</w:t>
      </w:r>
      <w:bookmarkEnd w:id="26"/>
    </w:p>
    <w:p w14:paraId="4192CA70" w14:textId="77777777" w:rsidR="00A94F8B" w:rsidRPr="00A94F8B" w:rsidRDefault="00A94F8B" w:rsidP="00A94F8B">
      <w:pPr>
        <w:pStyle w:val="EndNoteBibliography"/>
        <w:spacing w:after="0"/>
        <w:rPr>
          <w:rFonts w:ascii="Times New Roman" w:hAnsi="Times New Roman"/>
          <w:sz w:val="20"/>
          <w:szCs w:val="20"/>
        </w:rPr>
      </w:pPr>
      <w:bookmarkStart w:id="27" w:name="_ENREF_23"/>
      <w:r w:rsidRPr="00A94F8B">
        <w:rPr>
          <w:rFonts w:ascii="Times New Roman" w:hAnsi="Times New Roman"/>
          <w:sz w:val="20"/>
          <w:szCs w:val="20"/>
        </w:rPr>
        <w:t>23.</w:t>
      </w:r>
      <w:r w:rsidRPr="00A94F8B">
        <w:rPr>
          <w:rFonts w:ascii="Times New Roman" w:hAnsi="Times New Roman"/>
          <w:sz w:val="20"/>
          <w:szCs w:val="20"/>
        </w:rPr>
        <w:tab/>
        <w:t>Britton JA, Khan AE, Rohrmann S, et al. (2008) Anthropometric characteristics and non-Hodgkin's lymphoma and multiple myeloma risk in the European Prospective Investigation into Cancer and Nutrition (EPIC). Haematologica. 93: 1666-77.</w:t>
      </w:r>
      <w:bookmarkEnd w:id="27"/>
    </w:p>
    <w:p w14:paraId="6B50CC5A" w14:textId="77777777" w:rsidR="00A94F8B" w:rsidRPr="00A94F8B" w:rsidRDefault="00A94F8B" w:rsidP="00A94F8B">
      <w:pPr>
        <w:pStyle w:val="EndNoteBibliography"/>
        <w:spacing w:after="0"/>
        <w:rPr>
          <w:rFonts w:ascii="Times New Roman" w:hAnsi="Times New Roman"/>
          <w:sz w:val="20"/>
          <w:szCs w:val="20"/>
        </w:rPr>
      </w:pPr>
      <w:bookmarkStart w:id="28" w:name="_ENREF_24"/>
      <w:r w:rsidRPr="00A94F8B">
        <w:rPr>
          <w:rFonts w:ascii="Times New Roman" w:hAnsi="Times New Roman"/>
          <w:sz w:val="20"/>
          <w:szCs w:val="20"/>
        </w:rPr>
        <w:t>24.</w:t>
      </w:r>
      <w:r w:rsidRPr="00A94F8B">
        <w:rPr>
          <w:rFonts w:ascii="Times New Roman" w:hAnsi="Times New Roman"/>
          <w:sz w:val="20"/>
          <w:szCs w:val="20"/>
        </w:rPr>
        <w:tab/>
        <w:t>Fisher SG, Fisher RI. (2004) The epidemiology of non-Hodgkin's lymphoma. Oncogene. 23: 6524-34.</w:t>
      </w:r>
      <w:bookmarkEnd w:id="28"/>
    </w:p>
    <w:p w14:paraId="64FE7A92" w14:textId="77777777" w:rsidR="00A94F8B" w:rsidRPr="00A94F8B" w:rsidRDefault="00A94F8B" w:rsidP="00A94F8B">
      <w:pPr>
        <w:pStyle w:val="EndNoteBibliography"/>
        <w:spacing w:after="0"/>
        <w:rPr>
          <w:rFonts w:ascii="Times New Roman" w:hAnsi="Times New Roman"/>
          <w:sz w:val="20"/>
          <w:szCs w:val="20"/>
        </w:rPr>
      </w:pPr>
      <w:bookmarkStart w:id="29" w:name="_ENREF_25"/>
      <w:r w:rsidRPr="00A94F8B">
        <w:rPr>
          <w:rFonts w:ascii="Times New Roman" w:hAnsi="Times New Roman"/>
          <w:sz w:val="20"/>
          <w:szCs w:val="20"/>
        </w:rPr>
        <w:lastRenderedPageBreak/>
        <w:t>25.</w:t>
      </w:r>
      <w:r w:rsidRPr="00A94F8B">
        <w:rPr>
          <w:rFonts w:ascii="Times New Roman" w:hAnsi="Times New Roman"/>
          <w:sz w:val="20"/>
          <w:szCs w:val="20"/>
        </w:rPr>
        <w:tab/>
        <w:t>Chang CM, Wang SS, Dave BJ, et al. (2011) Risk factors for non-Hodgkin lymphoma subtypes defined by histology and t(14;18) in a population-based case–control study. International journal of cancer. Journal international du cancer. 129: 938-47.</w:t>
      </w:r>
      <w:bookmarkEnd w:id="29"/>
    </w:p>
    <w:p w14:paraId="0FE541C6" w14:textId="77777777" w:rsidR="00A94F8B" w:rsidRPr="00A94F8B" w:rsidRDefault="00A94F8B" w:rsidP="00A94F8B">
      <w:pPr>
        <w:pStyle w:val="EndNoteBibliography"/>
        <w:spacing w:after="0"/>
        <w:rPr>
          <w:rFonts w:ascii="Times New Roman" w:hAnsi="Times New Roman"/>
          <w:sz w:val="20"/>
          <w:szCs w:val="20"/>
        </w:rPr>
      </w:pPr>
      <w:bookmarkStart w:id="30" w:name="_ENREF_26"/>
      <w:r w:rsidRPr="00A94F8B">
        <w:rPr>
          <w:rFonts w:ascii="Times New Roman" w:hAnsi="Times New Roman"/>
          <w:sz w:val="20"/>
          <w:szCs w:val="20"/>
        </w:rPr>
        <w:t>26.</w:t>
      </w:r>
      <w:r w:rsidRPr="00A94F8B">
        <w:rPr>
          <w:rFonts w:ascii="Times New Roman" w:hAnsi="Times New Roman"/>
          <w:sz w:val="20"/>
          <w:szCs w:val="20"/>
        </w:rPr>
        <w:tab/>
        <w:t>Breiman L, Friedman J, Olshen R, Stone C. (1984): Monterey, CA: Wadsworth and Brooks.</w:t>
      </w:r>
      <w:bookmarkEnd w:id="30"/>
    </w:p>
    <w:p w14:paraId="7EE58FF5" w14:textId="77777777" w:rsidR="00A94F8B" w:rsidRPr="00A94F8B" w:rsidRDefault="00A94F8B" w:rsidP="00A94F8B">
      <w:pPr>
        <w:pStyle w:val="EndNoteBibliography"/>
        <w:spacing w:after="0"/>
        <w:rPr>
          <w:rFonts w:ascii="Times New Roman" w:hAnsi="Times New Roman"/>
          <w:sz w:val="20"/>
          <w:szCs w:val="20"/>
        </w:rPr>
      </w:pPr>
      <w:bookmarkStart w:id="31" w:name="_ENREF_27"/>
      <w:r w:rsidRPr="00A94F8B">
        <w:rPr>
          <w:rFonts w:ascii="Times New Roman" w:hAnsi="Times New Roman"/>
          <w:sz w:val="20"/>
          <w:szCs w:val="20"/>
        </w:rPr>
        <w:t>27.</w:t>
      </w:r>
      <w:r w:rsidRPr="00A94F8B">
        <w:rPr>
          <w:rFonts w:ascii="Times New Roman" w:hAnsi="Times New Roman"/>
          <w:sz w:val="20"/>
          <w:szCs w:val="20"/>
        </w:rPr>
        <w:tab/>
        <w:t>Vineis P, Miligi L, Crosignani P, et al. (2000) Delayed infection, family size and malignant lymphomas. J Epidemiol Community Health. 54: 907-11.</w:t>
      </w:r>
      <w:bookmarkEnd w:id="31"/>
    </w:p>
    <w:p w14:paraId="2F3EEE91" w14:textId="77777777" w:rsidR="00A94F8B" w:rsidRPr="00A94F8B" w:rsidRDefault="00A94F8B" w:rsidP="00A94F8B">
      <w:pPr>
        <w:pStyle w:val="EndNoteBibliography"/>
        <w:spacing w:after="0"/>
        <w:rPr>
          <w:rFonts w:ascii="Times New Roman" w:hAnsi="Times New Roman"/>
          <w:sz w:val="20"/>
          <w:szCs w:val="20"/>
        </w:rPr>
      </w:pPr>
      <w:bookmarkStart w:id="32" w:name="_ENREF_28"/>
      <w:r w:rsidRPr="00A94F8B">
        <w:rPr>
          <w:rFonts w:ascii="Times New Roman" w:hAnsi="Times New Roman"/>
          <w:sz w:val="20"/>
          <w:szCs w:val="20"/>
        </w:rPr>
        <w:t>28.</w:t>
      </w:r>
      <w:r w:rsidRPr="00A94F8B">
        <w:rPr>
          <w:rFonts w:ascii="Times New Roman" w:hAnsi="Times New Roman"/>
          <w:sz w:val="20"/>
          <w:szCs w:val="20"/>
        </w:rPr>
        <w:tab/>
        <w:t>Greaves M. (2006) Infection, immune responses and the aetiology of childhood leukaemia. Nat Rev Cancer. 6: 193-203.</w:t>
      </w:r>
      <w:bookmarkEnd w:id="32"/>
    </w:p>
    <w:p w14:paraId="39907293" w14:textId="77777777" w:rsidR="00A94F8B" w:rsidRPr="00A94F8B" w:rsidRDefault="00A94F8B" w:rsidP="00A94F8B">
      <w:pPr>
        <w:pStyle w:val="EndNoteBibliography"/>
        <w:spacing w:after="0"/>
        <w:rPr>
          <w:rFonts w:ascii="Times New Roman" w:hAnsi="Times New Roman"/>
          <w:sz w:val="20"/>
          <w:szCs w:val="20"/>
        </w:rPr>
      </w:pPr>
      <w:bookmarkStart w:id="33" w:name="_ENREF_29"/>
      <w:r w:rsidRPr="00A94F8B">
        <w:rPr>
          <w:rFonts w:ascii="Times New Roman" w:hAnsi="Times New Roman"/>
          <w:sz w:val="20"/>
          <w:szCs w:val="20"/>
        </w:rPr>
        <w:t>29.</w:t>
      </w:r>
      <w:r w:rsidRPr="00A94F8B">
        <w:rPr>
          <w:rFonts w:ascii="Times New Roman" w:hAnsi="Times New Roman"/>
          <w:sz w:val="20"/>
          <w:szCs w:val="20"/>
        </w:rPr>
        <w:tab/>
        <w:t>Chiu BC-H, Lan Q, Dave BJ, Blair A, Zahm SH, Weisenburger DD. (2008) The Utility of t(14;18) in Understanding Risk Factors for Non-Hodgkin Lymphoma. JNCI Monographs. 2008: 69-73.</w:t>
      </w:r>
      <w:bookmarkEnd w:id="33"/>
    </w:p>
    <w:p w14:paraId="6BD5E44A" w14:textId="77777777" w:rsidR="00A94F8B" w:rsidRPr="00A94F8B" w:rsidRDefault="00A94F8B" w:rsidP="00A94F8B">
      <w:pPr>
        <w:pStyle w:val="EndNoteBibliography"/>
        <w:spacing w:after="0"/>
        <w:rPr>
          <w:rFonts w:ascii="Times New Roman" w:hAnsi="Times New Roman"/>
          <w:sz w:val="20"/>
          <w:szCs w:val="20"/>
        </w:rPr>
      </w:pPr>
      <w:bookmarkStart w:id="34" w:name="_ENREF_30"/>
      <w:r w:rsidRPr="00A94F8B">
        <w:rPr>
          <w:rFonts w:ascii="Times New Roman" w:hAnsi="Times New Roman"/>
          <w:sz w:val="20"/>
          <w:szCs w:val="20"/>
        </w:rPr>
        <w:t>30.</w:t>
      </w:r>
      <w:r w:rsidRPr="00A94F8B">
        <w:rPr>
          <w:rFonts w:ascii="Times New Roman" w:hAnsi="Times New Roman"/>
          <w:sz w:val="20"/>
          <w:szCs w:val="20"/>
        </w:rPr>
        <w:tab/>
        <w:t>Chiu BC, Dave BJ, Blair A, et al. (2007) Cigarette smoking, familial hematopoietic cancer, hair dye use, and risk of t(14;18)-defined subtypes of non-Hodgkin's lymphoma. Am J Epidemiol. 165: 652-9.</w:t>
      </w:r>
      <w:bookmarkEnd w:id="34"/>
    </w:p>
    <w:p w14:paraId="39480EDA" w14:textId="77777777" w:rsidR="00A94F8B" w:rsidRPr="00A94F8B" w:rsidRDefault="00A94F8B" w:rsidP="00A94F8B">
      <w:pPr>
        <w:pStyle w:val="EndNoteBibliography"/>
        <w:spacing w:after="0"/>
        <w:rPr>
          <w:rFonts w:ascii="Times New Roman" w:hAnsi="Times New Roman"/>
          <w:sz w:val="20"/>
          <w:szCs w:val="20"/>
        </w:rPr>
      </w:pPr>
      <w:bookmarkStart w:id="35" w:name="_ENREF_31"/>
      <w:r w:rsidRPr="00A94F8B">
        <w:rPr>
          <w:rFonts w:ascii="Times New Roman" w:hAnsi="Times New Roman"/>
          <w:sz w:val="20"/>
          <w:szCs w:val="20"/>
        </w:rPr>
        <w:t>31.</w:t>
      </w:r>
      <w:r w:rsidRPr="00A94F8B">
        <w:rPr>
          <w:rFonts w:ascii="Times New Roman" w:hAnsi="Times New Roman"/>
          <w:sz w:val="20"/>
          <w:szCs w:val="20"/>
        </w:rPr>
        <w:tab/>
        <w:t>Chiu BC, Dave BJ, Ward MH, et al. (2008) Dietary factors and risk of t(14;18)-defined subgroups of non-Hodgkin lymphoma. Cancer Causes Control. 19: 859-67.</w:t>
      </w:r>
      <w:bookmarkEnd w:id="35"/>
    </w:p>
    <w:p w14:paraId="20183D69" w14:textId="77777777" w:rsidR="00A94F8B" w:rsidRPr="00A94F8B" w:rsidRDefault="00A94F8B" w:rsidP="00A94F8B">
      <w:pPr>
        <w:pStyle w:val="EndNoteBibliography"/>
        <w:rPr>
          <w:rFonts w:ascii="Times New Roman" w:hAnsi="Times New Roman"/>
          <w:sz w:val="20"/>
          <w:szCs w:val="20"/>
        </w:rPr>
      </w:pPr>
      <w:bookmarkStart w:id="36" w:name="_ENREF_32"/>
      <w:r w:rsidRPr="00A94F8B">
        <w:rPr>
          <w:rFonts w:ascii="Times New Roman" w:hAnsi="Times New Roman"/>
          <w:sz w:val="20"/>
          <w:szCs w:val="20"/>
        </w:rPr>
        <w:t>32.</w:t>
      </w:r>
      <w:r w:rsidRPr="00A94F8B">
        <w:rPr>
          <w:rFonts w:ascii="Times New Roman" w:hAnsi="Times New Roman"/>
          <w:sz w:val="20"/>
          <w:szCs w:val="20"/>
        </w:rPr>
        <w:tab/>
        <w:t>Chiu BC, Dave BJ, Blair A, Gapstur SM, Zahm SH, Weisenburger DD. (2006) Agricultural pesticide use and risk of t(14;18)-defined subtypes of non-Hodgkin lymphoma. Blood. 108: 1363-9.</w:t>
      </w:r>
      <w:bookmarkEnd w:id="36"/>
    </w:p>
    <w:p w14:paraId="5C094DD0" w14:textId="59AEC068" w:rsidR="003531C0" w:rsidRPr="00A94F8B" w:rsidRDefault="00A92BB6">
      <w:pPr>
        <w:rPr>
          <w:rFonts w:ascii="Times New Roman" w:hAnsi="Times New Roman"/>
          <w:sz w:val="20"/>
          <w:szCs w:val="20"/>
        </w:rPr>
      </w:pPr>
      <w:r w:rsidRPr="00A94F8B">
        <w:rPr>
          <w:rFonts w:ascii="Times New Roman" w:hAnsi="Times New Roman"/>
          <w:sz w:val="20"/>
          <w:szCs w:val="20"/>
        </w:rPr>
        <w:fldChar w:fldCharType="end"/>
      </w:r>
    </w:p>
    <w:sectPr w:rsidR="003531C0" w:rsidRPr="00A94F8B" w:rsidSect="00B84022">
      <w:footnotePr>
        <w:numFmt w:val="lowerLetter"/>
      </w:footnotePr>
      <w:pgSz w:w="11900" w:h="16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31552" w14:textId="77777777" w:rsidR="00AF499A" w:rsidRDefault="00AF499A" w:rsidP="00D939C7">
      <w:pPr>
        <w:spacing w:after="0" w:line="240" w:lineRule="auto"/>
      </w:pPr>
      <w:r>
        <w:separator/>
      </w:r>
    </w:p>
  </w:endnote>
  <w:endnote w:type="continuationSeparator" w:id="0">
    <w:p w14:paraId="23A334A6" w14:textId="77777777" w:rsidR="00AF499A" w:rsidRDefault="00AF499A" w:rsidP="00D93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9F5B8" w14:textId="77777777" w:rsidR="006F5E24" w:rsidRDefault="006F5E24">
    <w:pPr>
      <w:pStyle w:val="Footer"/>
      <w:jc w:val="right"/>
    </w:pPr>
    <w:r>
      <w:fldChar w:fldCharType="begin"/>
    </w:r>
    <w:r>
      <w:instrText xml:space="preserve"> PAGE   \* MERGEFORMAT </w:instrText>
    </w:r>
    <w:r>
      <w:fldChar w:fldCharType="separate"/>
    </w:r>
    <w:r w:rsidR="00A94F8B">
      <w:rPr>
        <w:noProof/>
      </w:rPr>
      <w:t>13</w:t>
    </w:r>
    <w:r>
      <w:rPr>
        <w:noProof/>
      </w:rPr>
      <w:fldChar w:fldCharType="end"/>
    </w:r>
  </w:p>
  <w:p w14:paraId="6DF467C3" w14:textId="77777777" w:rsidR="006F5E24" w:rsidRDefault="006F5E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BCDD01" w14:textId="77777777" w:rsidR="00AF499A" w:rsidRDefault="00AF499A" w:rsidP="00D939C7">
      <w:pPr>
        <w:spacing w:after="0" w:line="240" w:lineRule="auto"/>
      </w:pPr>
      <w:r>
        <w:separator/>
      </w:r>
    </w:p>
  </w:footnote>
  <w:footnote w:type="continuationSeparator" w:id="0">
    <w:p w14:paraId="37486A28" w14:textId="77777777" w:rsidR="00AF499A" w:rsidRDefault="00AF499A" w:rsidP="00D939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C275E6"/>
    <w:multiLevelType w:val="hybridMultilevel"/>
    <w:tmpl w:val="8898A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8FA2299"/>
    <w:multiLevelType w:val="hybridMultilevel"/>
    <w:tmpl w:val="04A69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F27481"/>
    <w:multiLevelType w:val="multilevel"/>
    <w:tmpl w:val="7FB24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3278B6"/>
    <w:multiLevelType w:val="multilevel"/>
    <w:tmpl w:val="752A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287300"/>
    <w:multiLevelType w:val="hybridMultilevel"/>
    <w:tmpl w:val="7D08367E"/>
    <w:lvl w:ilvl="0" w:tplc="6D26C12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EE4C46"/>
    <w:multiLevelType w:val="hybridMultilevel"/>
    <w:tmpl w:val="8F2C13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943444"/>
    <w:multiLevelType w:val="multilevel"/>
    <w:tmpl w:val="9F8C44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478E4F60"/>
    <w:multiLevelType w:val="multilevel"/>
    <w:tmpl w:val="9582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AF6B67"/>
    <w:multiLevelType w:val="hybridMultilevel"/>
    <w:tmpl w:val="448E679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nsid w:val="68F260D4"/>
    <w:multiLevelType w:val="multilevel"/>
    <w:tmpl w:val="FC643CE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79EB7F8E"/>
    <w:multiLevelType w:val="hybridMultilevel"/>
    <w:tmpl w:val="7DA80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2"/>
  </w:num>
  <w:num w:numId="4">
    <w:abstractNumId w:val="9"/>
  </w:num>
  <w:num w:numId="5">
    <w:abstractNumId w:val="7"/>
  </w:num>
  <w:num w:numId="6">
    <w:abstractNumId w:val="10"/>
  </w:num>
  <w:num w:numId="7">
    <w:abstractNumId w:val="4"/>
  </w:num>
  <w:num w:numId="8">
    <w:abstractNumId w:val="8"/>
  </w:num>
  <w:num w:numId="9">
    <w:abstractNumId w:val="3"/>
  </w:num>
  <w:num w:numId="10">
    <w:abstractNumId w:val="6"/>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hyphenationZone w:val="283"/>
  <w:characterSpacingControl w:val="doNotCompress"/>
  <w:footnotePr>
    <w:numFmt w:val="lowerLette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ancer Causes Control&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srwspvsb525tee2se9v9wrnfvt9dwp92v2p&quot;&gt;Untitl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record-ids&gt;&lt;/item&gt;&lt;/Libraries&gt;"/>
    <w:docVar w:name="REFMGR.InstantFormat" w:val="&lt;ENInstantFormat&gt;&lt;Enabled&gt;1&lt;/Enabled&gt;&lt;ScanUnformatted&gt;1&lt;/ScanUnformatted&gt;&lt;ScanChanges&gt;1&lt;/ScanChanges&gt;&lt;/ENInstantFormat&gt;"/>
    <w:docVar w:name="REFMGR.Libraries" w:val="&lt;ENLibraries&gt;&lt;Libraries&gt;&lt;item&gt;NHL Literature&lt;/item&gt;&lt;/Libraries&gt;&lt;/ENLibraries&gt;"/>
  </w:docVars>
  <w:rsids>
    <w:rsidRoot w:val="00A9534C"/>
    <w:rsid w:val="00001E40"/>
    <w:rsid w:val="000058A6"/>
    <w:rsid w:val="00007505"/>
    <w:rsid w:val="00007553"/>
    <w:rsid w:val="00012929"/>
    <w:rsid w:val="000132F8"/>
    <w:rsid w:val="00017E8C"/>
    <w:rsid w:val="000200AA"/>
    <w:rsid w:val="00021276"/>
    <w:rsid w:val="00023E7B"/>
    <w:rsid w:val="0002722D"/>
    <w:rsid w:val="000409E4"/>
    <w:rsid w:val="000437EC"/>
    <w:rsid w:val="00052F7B"/>
    <w:rsid w:val="00064CA4"/>
    <w:rsid w:val="0006545D"/>
    <w:rsid w:val="00066D8C"/>
    <w:rsid w:val="000700AD"/>
    <w:rsid w:val="00071E16"/>
    <w:rsid w:val="00073721"/>
    <w:rsid w:val="00077392"/>
    <w:rsid w:val="000829C3"/>
    <w:rsid w:val="0008464A"/>
    <w:rsid w:val="0008657C"/>
    <w:rsid w:val="0009079D"/>
    <w:rsid w:val="000909EB"/>
    <w:rsid w:val="000956B8"/>
    <w:rsid w:val="00096A85"/>
    <w:rsid w:val="00096D72"/>
    <w:rsid w:val="000A3B58"/>
    <w:rsid w:val="000A6ECC"/>
    <w:rsid w:val="000C01B5"/>
    <w:rsid w:val="000C1AC8"/>
    <w:rsid w:val="000C46EE"/>
    <w:rsid w:val="000C51E1"/>
    <w:rsid w:val="000D03E5"/>
    <w:rsid w:val="000D1C1B"/>
    <w:rsid w:val="000D1E97"/>
    <w:rsid w:val="000D2E28"/>
    <w:rsid w:val="000D47FA"/>
    <w:rsid w:val="000E0A74"/>
    <w:rsid w:val="000E3BD6"/>
    <w:rsid w:val="000E3CD9"/>
    <w:rsid w:val="000E70DC"/>
    <w:rsid w:val="001014F3"/>
    <w:rsid w:val="0010183B"/>
    <w:rsid w:val="001019FE"/>
    <w:rsid w:val="00101FCB"/>
    <w:rsid w:val="00101FFC"/>
    <w:rsid w:val="00102838"/>
    <w:rsid w:val="0010677E"/>
    <w:rsid w:val="001075C4"/>
    <w:rsid w:val="00107A47"/>
    <w:rsid w:val="00110340"/>
    <w:rsid w:val="00110A4C"/>
    <w:rsid w:val="00117B9A"/>
    <w:rsid w:val="00122BA6"/>
    <w:rsid w:val="00123C6F"/>
    <w:rsid w:val="00123D9D"/>
    <w:rsid w:val="00125D3F"/>
    <w:rsid w:val="00127C78"/>
    <w:rsid w:val="001308DD"/>
    <w:rsid w:val="00135C47"/>
    <w:rsid w:val="00136C3D"/>
    <w:rsid w:val="001371FC"/>
    <w:rsid w:val="00140657"/>
    <w:rsid w:val="00150559"/>
    <w:rsid w:val="0015367B"/>
    <w:rsid w:val="00153897"/>
    <w:rsid w:val="00160268"/>
    <w:rsid w:val="00165E5A"/>
    <w:rsid w:val="00166B7A"/>
    <w:rsid w:val="001675F7"/>
    <w:rsid w:val="00167E81"/>
    <w:rsid w:val="00170A01"/>
    <w:rsid w:val="00173568"/>
    <w:rsid w:val="00175216"/>
    <w:rsid w:val="00175A5C"/>
    <w:rsid w:val="00175AA2"/>
    <w:rsid w:val="001800D9"/>
    <w:rsid w:val="00186C89"/>
    <w:rsid w:val="001903EB"/>
    <w:rsid w:val="00194574"/>
    <w:rsid w:val="00195F7F"/>
    <w:rsid w:val="001A3821"/>
    <w:rsid w:val="001A6E98"/>
    <w:rsid w:val="001B11ED"/>
    <w:rsid w:val="001B318A"/>
    <w:rsid w:val="001C5324"/>
    <w:rsid w:val="001D47E0"/>
    <w:rsid w:val="001D4BB3"/>
    <w:rsid w:val="001D6192"/>
    <w:rsid w:val="001D7E99"/>
    <w:rsid w:val="001E08C4"/>
    <w:rsid w:val="001E0D48"/>
    <w:rsid w:val="001E6C7E"/>
    <w:rsid w:val="001F1DCD"/>
    <w:rsid w:val="0020000B"/>
    <w:rsid w:val="00201478"/>
    <w:rsid w:val="00203D26"/>
    <w:rsid w:val="00204691"/>
    <w:rsid w:val="00204BA0"/>
    <w:rsid w:val="00204D30"/>
    <w:rsid w:val="002122D7"/>
    <w:rsid w:val="002133A7"/>
    <w:rsid w:val="00213495"/>
    <w:rsid w:val="00214017"/>
    <w:rsid w:val="00220F32"/>
    <w:rsid w:val="00225268"/>
    <w:rsid w:val="002255D6"/>
    <w:rsid w:val="002308FE"/>
    <w:rsid w:val="00240E9E"/>
    <w:rsid w:val="00243507"/>
    <w:rsid w:val="00244E83"/>
    <w:rsid w:val="00245D7E"/>
    <w:rsid w:val="002463C0"/>
    <w:rsid w:val="00255F43"/>
    <w:rsid w:val="00263ECE"/>
    <w:rsid w:val="002711F4"/>
    <w:rsid w:val="00272AC5"/>
    <w:rsid w:val="0027478A"/>
    <w:rsid w:val="002757FB"/>
    <w:rsid w:val="00276406"/>
    <w:rsid w:val="00282798"/>
    <w:rsid w:val="00282C67"/>
    <w:rsid w:val="00284CF7"/>
    <w:rsid w:val="00292223"/>
    <w:rsid w:val="00296AB8"/>
    <w:rsid w:val="002A2338"/>
    <w:rsid w:val="002A3A2C"/>
    <w:rsid w:val="002B2018"/>
    <w:rsid w:val="002B4CAE"/>
    <w:rsid w:val="002C0DDE"/>
    <w:rsid w:val="002C6A97"/>
    <w:rsid w:val="002D7188"/>
    <w:rsid w:val="002E24E9"/>
    <w:rsid w:val="002E31D5"/>
    <w:rsid w:val="002E68E5"/>
    <w:rsid w:val="002F158F"/>
    <w:rsid w:val="002F1D43"/>
    <w:rsid w:val="002F28FA"/>
    <w:rsid w:val="002F7E38"/>
    <w:rsid w:val="00302EAF"/>
    <w:rsid w:val="0031063E"/>
    <w:rsid w:val="003119F6"/>
    <w:rsid w:val="00320161"/>
    <w:rsid w:val="003208EF"/>
    <w:rsid w:val="00322287"/>
    <w:rsid w:val="00326C6F"/>
    <w:rsid w:val="00330F44"/>
    <w:rsid w:val="00331755"/>
    <w:rsid w:val="0033252A"/>
    <w:rsid w:val="003329DE"/>
    <w:rsid w:val="00342296"/>
    <w:rsid w:val="00346E33"/>
    <w:rsid w:val="00347975"/>
    <w:rsid w:val="00347ED5"/>
    <w:rsid w:val="003531C0"/>
    <w:rsid w:val="003541E7"/>
    <w:rsid w:val="0036458E"/>
    <w:rsid w:val="00367187"/>
    <w:rsid w:val="00371BF0"/>
    <w:rsid w:val="003732D5"/>
    <w:rsid w:val="003764F9"/>
    <w:rsid w:val="00376E3B"/>
    <w:rsid w:val="003808A2"/>
    <w:rsid w:val="00382DF9"/>
    <w:rsid w:val="00387621"/>
    <w:rsid w:val="00390222"/>
    <w:rsid w:val="00390F7C"/>
    <w:rsid w:val="003945B1"/>
    <w:rsid w:val="00394F07"/>
    <w:rsid w:val="003A192B"/>
    <w:rsid w:val="003A2073"/>
    <w:rsid w:val="003B48AF"/>
    <w:rsid w:val="003B6982"/>
    <w:rsid w:val="003C08B7"/>
    <w:rsid w:val="003C3728"/>
    <w:rsid w:val="003C48CD"/>
    <w:rsid w:val="003C5564"/>
    <w:rsid w:val="003D07E4"/>
    <w:rsid w:val="003D6525"/>
    <w:rsid w:val="003F21C3"/>
    <w:rsid w:val="003F2B97"/>
    <w:rsid w:val="004006A7"/>
    <w:rsid w:val="00410983"/>
    <w:rsid w:val="00414E31"/>
    <w:rsid w:val="00431E9F"/>
    <w:rsid w:val="004322F0"/>
    <w:rsid w:val="0043299F"/>
    <w:rsid w:val="00432C50"/>
    <w:rsid w:val="004349E9"/>
    <w:rsid w:val="00451568"/>
    <w:rsid w:val="0045404D"/>
    <w:rsid w:val="00454E3C"/>
    <w:rsid w:val="00456175"/>
    <w:rsid w:val="00460625"/>
    <w:rsid w:val="00462646"/>
    <w:rsid w:val="004812C1"/>
    <w:rsid w:val="00487FA5"/>
    <w:rsid w:val="00490AC8"/>
    <w:rsid w:val="00492BE3"/>
    <w:rsid w:val="0049412D"/>
    <w:rsid w:val="00494221"/>
    <w:rsid w:val="004A2D45"/>
    <w:rsid w:val="004A7237"/>
    <w:rsid w:val="004A7947"/>
    <w:rsid w:val="004B0693"/>
    <w:rsid w:val="004B6A54"/>
    <w:rsid w:val="004B6FBB"/>
    <w:rsid w:val="004B79B1"/>
    <w:rsid w:val="004C00A5"/>
    <w:rsid w:val="004C064C"/>
    <w:rsid w:val="004C4F57"/>
    <w:rsid w:val="004D1266"/>
    <w:rsid w:val="004D1C73"/>
    <w:rsid w:val="004E00D5"/>
    <w:rsid w:val="004E3008"/>
    <w:rsid w:val="004E3953"/>
    <w:rsid w:val="004F3C24"/>
    <w:rsid w:val="004F6BA4"/>
    <w:rsid w:val="00502ADE"/>
    <w:rsid w:val="005166B1"/>
    <w:rsid w:val="00525B4D"/>
    <w:rsid w:val="00525F15"/>
    <w:rsid w:val="00526D36"/>
    <w:rsid w:val="00530AA6"/>
    <w:rsid w:val="00535693"/>
    <w:rsid w:val="00536D0E"/>
    <w:rsid w:val="00536F33"/>
    <w:rsid w:val="00540DC9"/>
    <w:rsid w:val="005421E8"/>
    <w:rsid w:val="00545772"/>
    <w:rsid w:val="0055189F"/>
    <w:rsid w:val="005532D9"/>
    <w:rsid w:val="00560199"/>
    <w:rsid w:val="00561AC8"/>
    <w:rsid w:val="00566505"/>
    <w:rsid w:val="00571BAA"/>
    <w:rsid w:val="0057678E"/>
    <w:rsid w:val="00586421"/>
    <w:rsid w:val="00591592"/>
    <w:rsid w:val="00592A76"/>
    <w:rsid w:val="00593E80"/>
    <w:rsid w:val="005945FF"/>
    <w:rsid w:val="0059709C"/>
    <w:rsid w:val="00597FE4"/>
    <w:rsid w:val="005A2A1F"/>
    <w:rsid w:val="005A4EA1"/>
    <w:rsid w:val="005B32EA"/>
    <w:rsid w:val="005C006F"/>
    <w:rsid w:val="005C2C7F"/>
    <w:rsid w:val="005C3670"/>
    <w:rsid w:val="005C3E16"/>
    <w:rsid w:val="005C4A12"/>
    <w:rsid w:val="005C704B"/>
    <w:rsid w:val="005D03B6"/>
    <w:rsid w:val="005D3C32"/>
    <w:rsid w:val="005D5849"/>
    <w:rsid w:val="005E2A47"/>
    <w:rsid w:val="005E2C39"/>
    <w:rsid w:val="005F43A9"/>
    <w:rsid w:val="005F6F6B"/>
    <w:rsid w:val="0060080E"/>
    <w:rsid w:val="00600EAA"/>
    <w:rsid w:val="00605602"/>
    <w:rsid w:val="006118B3"/>
    <w:rsid w:val="006152FB"/>
    <w:rsid w:val="006261D3"/>
    <w:rsid w:val="0062779C"/>
    <w:rsid w:val="00633FDE"/>
    <w:rsid w:val="00641978"/>
    <w:rsid w:val="006430C7"/>
    <w:rsid w:val="00644BAF"/>
    <w:rsid w:val="00650750"/>
    <w:rsid w:val="00650C10"/>
    <w:rsid w:val="00651510"/>
    <w:rsid w:val="00652C4B"/>
    <w:rsid w:val="00660F0F"/>
    <w:rsid w:val="00661542"/>
    <w:rsid w:val="00671288"/>
    <w:rsid w:val="00672A5B"/>
    <w:rsid w:val="006773E5"/>
    <w:rsid w:val="00682B90"/>
    <w:rsid w:val="00685966"/>
    <w:rsid w:val="00691115"/>
    <w:rsid w:val="00692B43"/>
    <w:rsid w:val="0069727D"/>
    <w:rsid w:val="006A2653"/>
    <w:rsid w:val="006A6A21"/>
    <w:rsid w:val="006B704D"/>
    <w:rsid w:val="006C62C7"/>
    <w:rsid w:val="006C6D84"/>
    <w:rsid w:val="006D0281"/>
    <w:rsid w:val="006D1685"/>
    <w:rsid w:val="006D301F"/>
    <w:rsid w:val="006E66A5"/>
    <w:rsid w:val="006F0321"/>
    <w:rsid w:val="006F2278"/>
    <w:rsid w:val="006F3053"/>
    <w:rsid w:val="006F443A"/>
    <w:rsid w:val="006F5E24"/>
    <w:rsid w:val="006F742E"/>
    <w:rsid w:val="007118E4"/>
    <w:rsid w:val="00711FEF"/>
    <w:rsid w:val="00715780"/>
    <w:rsid w:val="00716F4B"/>
    <w:rsid w:val="00720C31"/>
    <w:rsid w:val="007226F6"/>
    <w:rsid w:val="007253BD"/>
    <w:rsid w:val="0072602B"/>
    <w:rsid w:val="007278C2"/>
    <w:rsid w:val="00730605"/>
    <w:rsid w:val="0073145B"/>
    <w:rsid w:val="0073267C"/>
    <w:rsid w:val="00732C7E"/>
    <w:rsid w:val="007405DB"/>
    <w:rsid w:val="00741529"/>
    <w:rsid w:val="0074395F"/>
    <w:rsid w:val="00744426"/>
    <w:rsid w:val="00745343"/>
    <w:rsid w:val="0075519F"/>
    <w:rsid w:val="007561A9"/>
    <w:rsid w:val="00760B92"/>
    <w:rsid w:val="00761E4F"/>
    <w:rsid w:val="0076477D"/>
    <w:rsid w:val="0076754B"/>
    <w:rsid w:val="0077223B"/>
    <w:rsid w:val="00774479"/>
    <w:rsid w:val="007751F6"/>
    <w:rsid w:val="00793171"/>
    <w:rsid w:val="00794886"/>
    <w:rsid w:val="007A181B"/>
    <w:rsid w:val="007A74FA"/>
    <w:rsid w:val="007B0826"/>
    <w:rsid w:val="007B31D0"/>
    <w:rsid w:val="007B433F"/>
    <w:rsid w:val="007B6594"/>
    <w:rsid w:val="007B798F"/>
    <w:rsid w:val="007C0736"/>
    <w:rsid w:val="007C4271"/>
    <w:rsid w:val="007C4981"/>
    <w:rsid w:val="007D2063"/>
    <w:rsid w:val="007E3003"/>
    <w:rsid w:val="007E6526"/>
    <w:rsid w:val="007F072E"/>
    <w:rsid w:val="007F6163"/>
    <w:rsid w:val="007F6B0F"/>
    <w:rsid w:val="007F72AC"/>
    <w:rsid w:val="00800F02"/>
    <w:rsid w:val="00802CE7"/>
    <w:rsid w:val="008051DC"/>
    <w:rsid w:val="008077E9"/>
    <w:rsid w:val="00810663"/>
    <w:rsid w:val="008106C1"/>
    <w:rsid w:val="00810CA9"/>
    <w:rsid w:val="008118EC"/>
    <w:rsid w:val="00813068"/>
    <w:rsid w:val="008161A4"/>
    <w:rsid w:val="00816C56"/>
    <w:rsid w:val="00825636"/>
    <w:rsid w:val="00827E1B"/>
    <w:rsid w:val="00840483"/>
    <w:rsid w:val="008416B5"/>
    <w:rsid w:val="008416EB"/>
    <w:rsid w:val="00841A89"/>
    <w:rsid w:val="0084228E"/>
    <w:rsid w:val="00843848"/>
    <w:rsid w:val="00843EB0"/>
    <w:rsid w:val="00843F11"/>
    <w:rsid w:val="00853DBD"/>
    <w:rsid w:val="00854F92"/>
    <w:rsid w:val="00857685"/>
    <w:rsid w:val="00865119"/>
    <w:rsid w:val="00871D93"/>
    <w:rsid w:val="008736F1"/>
    <w:rsid w:val="00876C10"/>
    <w:rsid w:val="00880C0A"/>
    <w:rsid w:val="0088323C"/>
    <w:rsid w:val="008877AC"/>
    <w:rsid w:val="00894334"/>
    <w:rsid w:val="0089533F"/>
    <w:rsid w:val="008A0036"/>
    <w:rsid w:val="008A10C5"/>
    <w:rsid w:val="008A213E"/>
    <w:rsid w:val="008A5674"/>
    <w:rsid w:val="008A6CE7"/>
    <w:rsid w:val="008A79C5"/>
    <w:rsid w:val="008B577F"/>
    <w:rsid w:val="008C25FF"/>
    <w:rsid w:val="008C281E"/>
    <w:rsid w:val="008C6506"/>
    <w:rsid w:val="008C6A1F"/>
    <w:rsid w:val="008D3EA2"/>
    <w:rsid w:val="008D67F1"/>
    <w:rsid w:val="008D7BC3"/>
    <w:rsid w:val="008E057E"/>
    <w:rsid w:val="008E0B7F"/>
    <w:rsid w:val="008E1E5E"/>
    <w:rsid w:val="008F54FB"/>
    <w:rsid w:val="009046CB"/>
    <w:rsid w:val="00910274"/>
    <w:rsid w:val="009133BE"/>
    <w:rsid w:val="009146CE"/>
    <w:rsid w:val="00930D05"/>
    <w:rsid w:val="009332C9"/>
    <w:rsid w:val="00934601"/>
    <w:rsid w:val="009416F4"/>
    <w:rsid w:val="0094604C"/>
    <w:rsid w:val="00950411"/>
    <w:rsid w:val="00950891"/>
    <w:rsid w:val="00953D6E"/>
    <w:rsid w:val="00957F56"/>
    <w:rsid w:val="00962763"/>
    <w:rsid w:val="00963A7B"/>
    <w:rsid w:val="00963DC5"/>
    <w:rsid w:val="00976865"/>
    <w:rsid w:val="00981AF6"/>
    <w:rsid w:val="00984E00"/>
    <w:rsid w:val="00997C03"/>
    <w:rsid w:val="009A17B1"/>
    <w:rsid w:val="009A264F"/>
    <w:rsid w:val="009A28AF"/>
    <w:rsid w:val="009B08F7"/>
    <w:rsid w:val="009B3355"/>
    <w:rsid w:val="009B5A4A"/>
    <w:rsid w:val="009B6323"/>
    <w:rsid w:val="009C01E8"/>
    <w:rsid w:val="009C37E9"/>
    <w:rsid w:val="009C534D"/>
    <w:rsid w:val="009D0907"/>
    <w:rsid w:val="009D1C8C"/>
    <w:rsid w:val="009D2540"/>
    <w:rsid w:val="009D3E9B"/>
    <w:rsid w:val="009D4621"/>
    <w:rsid w:val="009D4641"/>
    <w:rsid w:val="009F125A"/>
    <w:rsid w:val="009F2146"/>
    <w:rsid w:val="009F26E8"/>
    <w:rsid w:val="00A00A77"/>
    <w:rsid w:val="00A011E2"/>
    <w:rsid w:val="00A011E3"/>
    <w:rsid w:val="00A1040E"/>
    <w:rsid w:val="00A114D9"/>
    <w:rsid w:val="00A1473C"/>
    <w:rsid w:val="00A17019"/>
    <w:rsid w:val="00A20058"/>
    <w:rsid w:val="00A21F17"/>
    <w:rsid w:val="00A230DB"/>
    <w:rsid w:val="00A308F2"/>
    <w:rsid w:val="00A30BBF"/>
    <w:rsid w:val="00A33169"/>
    <w:rsid w:val="00A345B6"/>
    <w:rsid w:val="00A36C09"/>
    <w:rsid w:val="00A409DB"/>
    <w:rsid w:val="00A44488"/>
    <w:rsid w:val="00A44917"/>
    <w:rsid w:val="00A50D6C"/>
    <w:rsid w:val="00A51286"/>
    <w:rsid w:val="00A513B9"/>
    <w:rsid w:val="00A5208F"/>
    <w:rsid w:val="00A53232"/>
    <w:rsid w:val="00A5553A"/>
    <w:rsid w:val="00A64D4D"/>
    <w:rsid w:val="00A64F44"/>
    <w:rsid w:val="00A7140F"/>
    <w:rsid w:val="00A71E16"/>
    <w:rsid w:val="00A87957"/>
    <w:rsid w:val="00A90238"/>
    <w:rsid w:val="00A92BB6"/>
    <w:rsid w:val="00A94F8B"/>
    <w:rsid w:val="00A9534C"/>
    <w:rsid w:val="00AA10A7"/>
    <w:rsid w:val="00AA2CE7"/>
    <w:rsid w:val="00AA6DCA"/>
    <w:rsid w:val="00AA7BE8"/>
    <w:rsid w:val="00AB1962"/>
    <w:rsid w:val="00AC1334"/>
    <w:rsid w:val="00AC34A5"/>
    <w:rsid w:val="00AC3C0D"/>
    <w:rsid w:val="00AD0D7F"/>
    <w:rsid w:val="00AD1075"/>
    <w:rsid w:val="00AD43D4"/>
    <w:rsid w:val="00AD6642"/>
    <w:rsid w:val="00AD70B6"/>
    <w:rsid w:val="00AE04F8"/>
    <w:rsid w:val="00AF06A9"/>
    <w:rsid w:val="00AF1441"/>
    <w:rsid w:val="00AF165A"/>
    <w:rsid w:val="00AF2FD6"/>
    <w:rsid w:val="00AF499A"/>
    <w:rsid w:val="00B00BFC"/>
    <w:rsid w:val="00B02199"/>
    <w:rsid w:val="00B039C0"/>
    <w:rsid w:val="00B101BC"/>
    <w:rsid w:val="00B17DA9"/>
    <w:rsid w:val="00B17FFD"/>
    <w:rsid w:val="00B235BD"/>
    <w:rsid w:val="00B2746B"/>
    <w:rsid w:val="00B42A5B"/>
    <w:rsid w:val="00B43416"/>
    <w:rsid w:val="00B44D4A"/>
    <w:rsid w:val="00B50BF8"/>
    <w:rsid w:val="00B54562"/>
    <w:rsid w:val="00B57CC4"/>
    <w:rsid w:val="00B65E2B"/>
    <w:rsid w:val="00B7393C"/>
    <w:rsid w:val="00B809FF"/>
    <w:rsid w:val="00B8123D"/>
    <w:rsid w:val="00B84022"/>
    <w:rsid w:val="00B927B4"/>
    <w:rsid w:val="00B94364"/>
    <w:rsid w:val="00B97D5E"/>
    <w:rsid w:val="00B97DD7"/>
    <w:rsid w:val="00BB3128"/>
    <w:rsid w:val="00BE0184"/>
    <w:rsid w:val="00BE7297"/>
    <w:rsid w:val="00BF4272"/>
    <w:rsid w:val="00BF5856"/>
    <w:rsid w:val="00BF5B8D"/>
    <w:rsid w:val="00BF79CB"/>
    <w:rsid w:val="00C02319"/>
    <w:rsid w:val="00C10454"/>
    <w:rsid w:val="00C10AFD"/>
    <w:rsid w:val="00C137C5"/>
    <w:rsid w:val="00C154AC"/>
    <w:rsid w:val="00C1710B"/>
    <w:rsid w:val="00C177BF"/>
    <w:rsid w:val="00C17D78"/>
    <w:rsid w:val="00C203F7"/>
    <w:rsid w:val="00C2154F"/>
    <w:rsid w:val="00C25364"/>
    <w:rsid w:val="00C34708"/>
    <w:rsid w:val="00C46487"/>
    <w:rsid w:val="00C64FFB"/>
    <w:rsid w:val="00C6510C"/>
    <w:rsid w:val="00C66E6E"/>
    <w:rsid w:val="00C67A5B"/>
    <w:rsid w:val="00C71B95"/>
    <w:rsid w:val="00C7213F"/>
    <w:rsid w:val="00C736EB"/>
    <w:rsid w:val="00C74812"/>
    <w:rsid w:val="00C846B0"/>
    <w:rsid w:val="00C9394C"/>
    <w:rsid w:val="00CA00AB"/>
    <w:rsid w:val="00CA16DD"/>
    <w:rsid w:val="00CA1BD0"/>
    <w:rsid w:val="00CA2E7C"/>
    <w:rsid w:val="00CA4C16"/>
    <w:rsid w:val="00CA5641"/>
    <w:rsid w:val="00CA72E8"/>
    <w:rsid w:val="00CB20CB"/>
    <w:rsid w:val="00CB2660"/>
    <w:rsid w:val="00CB7DCE"/>
    <w:rsid w:val="00CC006B"/>
    <w:rsid w:val="00CC08BF"/>
    <w:rsid w:val="00CC1AE6"/>
    <w:rsid w:val="00CC2C3C"/>
    <w:rsid w:val="00CC411C"/>
    <w:rsid w:val="00CC7EC1"/>
    <w:rsid w:val="00CD410F"/>
    <w:rsid w:val="00CE2CF7"/>
    <w:rsid w:val="00CE2ED3"/>
    <w:rsid w:val="00CF0C98"/>
    <w:rsid w:val="00CF4F98"/>
    <w:rsid w:val="00CF56EA"/>
    <w:rsid w:val="00D00D6B"/>
    <w:rsid w:val="00D011A9"/>
    <w:rsid w:val="00D04B02"/>
    <w:rsid w:val="00D05506"/>
    <w:rsid w:val="00D16667"/>
    <w:rsid w:val="00D2010D"/>
    <w:rsid w:val="00D206D2"/>
    <w:rsid w:val="00D23317"/>
    <w:rsid w:val="00D32192"/>
    <w:rsid w:val="00D35563"/>
    <w:rsid w:val="00D4091F"/>
    <w:rsid w:val="00D42DB0"/>
    <w:rsid w:val="00D43E83"/>
    <w:rsid w:val="00D46E84"/>
    <w:rsid w:val="00D51AFA"/>
    <w:rsid w:val="00D547D1"/>
    <w:rsid w:val="00D57775"/>
    <w:rsid w:val="00D60E49"/>
    <w:rsid w:val="00D612C6"/>
    <w:rsid w:val="00D61AC6"/>
    <w:rsid w:val="00D63619"/>
    <w:rsid w:val="00D639F3"/>
    <w:rsid w:val="00D65207"/>
    <w:rsid w:val="00D65BF7"/>
    <w:rsid w:val="00D77B1E"/>
    <w:rsid w:val="00D82E46"/>
    <w:rsid w:val="00D848D7"/>
    <w:rsid w:val="00D877B6"/>
    <w:rsid w:val="00D9081D"/>
    <w:rsid w:val="00D91F24"/>
    <w:rsid w:val="00D939C7"/>
    <w:rsid w:val="00D93A09"/>
    <w:rsid w:val="00D94453"/>
    <w:rsid w:val="00D94B87"/>
    <w:rsid w:val="00D96334"/>
    <w:rsid w:val="00DA32DB"/>
    <w:rsid w:val="00DA7B6B"/>
    <w:rsid w:val="00DB28FD"/>
    <w:rsid w:val="00DB2D56"/>
    <w:rsid w:val="00DB3494"/>
    <w:rsid w:val="00DB6BDB"/>
    <w:rsid w:val="00DD4086"/>
    <w:rsid w:val="00DD65CD"/>
    <w:rsid w:val="00DD6E77"/>
    <w:rsid w:val="00DD770A"/>
    <w:rsid w:val="00DE0ACA"/>
    <w:rsid w:val="00DE1EDB"/>
    <w:rsid w:val="00DE4027"/>
    <w:rsid w:val="00DE42E5"/>
    <w:rsid w:val="00DE54AC"/>
    <w:rsid w:val="00DE68DF"/>
    <w:rsid w:val="00DF0339"/>
    <w:rsid w:val="00DF3934"/>
    <w:rsid w:val="00DF5690"/>
    <w:rsid w:val="00DF69AC"/>
    <w:rsid w:val="00DF69CF"/>
    <w:rsid w:val="00E07E7E"/>
    <w:rsid w:val="00E163BB"/>
    <w:rsid w:val="00E20042"/>
    <w:rsid w:val="00E2456B"/>
    <w:rsid w:val="00E30CF0"/>
    <w:rsid w:val="00E33F4D"/>
    <w:rsid w:val="00E344C8"/>
    <w:rsid w:val="00E371AD"/>
    <w:rsid w:val="00E42AF6"/>
    <w:rsid w:val="00E51566"/>
    <w:rsid w:val="00E5339A"/>
    <w:rsid w:val="00E5633A"/>
    <w:rsid w:val="00E650BA"/>
    <w:rsid w:val="00E66348"/>
    <w:rsid w:val="00E678B5"/>
    <w:rsid w:val="00E71F68"/>
    <w:rsid w:val="00E74AC5"/>
    <w:rsid w:val="00E800DB"/>
    <w:rsid w:val="00E806EC"/>
    <w:rsid w:val="00E87074"/>
    <w:rsid w:val="00E87248"/>
    <w:rsid w:val="00E90923"/>
    <w:rsid w:val="00E913F2"/>
    <w:rsid w:val="00EA219F"/>
    <w:rsid w:val="00ED216A"/>
    <w:rsid w:val="00EE4018"/>
    <w:rsid w:val="00EF1295"/>
    <w:rsid w:val="00F032E4"/>
    <w:rsid w:val="00F077CA"/>
    <w:rsid w:val="00F10900"/>
    <w:rsid w:val="00F1450F"/>
    <w:rsid w:val="00F1638A"/>
    <w:rsid w:val="00F16463"/>
    <w:rsid w:val="00F219E5"/>
    <w:rsid w:val="00F22ABD"/>
    <w:rsid w:val="00F32433"/>
    <w:rsid w:val="00F42E8C"/>
    <w:rsid w:val="00F43336"/>
    <w:rsid w:val="00F65E4A"/>
    <w:rsid w:val="00F729DD"/>
    <w:rsid w:val="00F76E81"/>
    <w:rsid w:val="00F93E04"/>
    <w:rsid w:val="00F95FCC"/>
    <w:rsid w:val="00F96EA2"/>
    <w:rsid w:val="00FC63C2"/>
    <w:rsid w:val="00FC65F6"/>
    <w:rsid w:val="00FC75E0"/>
    <w:rsid w:val="00FD2DE8"/>
    <w:rsid w:val="00FD482A"/>
    <w:rsid w:val="00FE04F2"/>
    <w:rsid w:val="00FE477B"/>
    <w:rsid w:val="00FF184C"/>
    <w:rsid w:val="00FF2DAC"/>
    <w:rsid w:val="00FF5C23"/>
    <w:rsid w:val="00FF5DF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6F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8E"/>
    <w:pPr>
      <w:spacing w:after="200" w:line="276" w:lineRule="auto"/>
    </w:pPr>
    <w:rPr>
      <w:sz w:val="22"/>
      <w:szCs w:val="22"/>
      <w:lang w:val="en-GB"/>
    </w:rPr>
  </w:style>
  <w:style w:type="paragraph" w:styleId="Heading1">
    <w:name w:val="heading 1"/>
    <w:basedOn w:val="Normal"/>
    <w:next w:val="Normal"/>
    <w:link w:val="Heading1Char"/>
    <w:uiPriority w:val="99"/>
    <w:qFormat/>
    <w:rsid w:val="00A9534C"/>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A9534C"/>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A9534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locked/>
    <w:rsid w:val="0062779C"/>
    <w:pPr>
      <w:keepNext/>
      <w:keepLines/>
      <w:spacing w:before="200" w:after="0"/>
      <w:outlineLvl w:val="3"/>
    </w:pPr>
    <w:rPr>
      <w:rFonts w:ascii="Cambria" w:eastAsia="MS Gothic" w:hAnsi="Cambria"/>
      <w:b/>
      <w:bCs/>
      <w:i/>
      <w:iCs/>
      <w:color w:val="4F81BD"/>
    </w:rPr>
  </w:style>
  <w:style w:type="paragraph" w:styleId="Heading5">
    <w:name w:val="heading 5"/>
    <w:basedOn w:val="Normal"/>
    <w:next w:val="Normal"/>
    <w:link w:val="Heading5Char"/>
    <w:uiPriority w:val="99"/>
    <w:qFormat/>
    <w:locked/>
    <w:rsid w:val="0062779C"/>
    <w:pPr>
      <w:keepNext/>
      <w:keepLines/>
      <w:spacing w:before="200" w:after="0"/>
      <w:outlineLvl w:val="4"/>
    </w:pPr>
    <w:rPr>
      <w:rFonts w:ascii="Cambria" w:eastAsia="MS Gothic"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9534C"/>
    <w:rPr>
      <w:rFonts w:ascii="Cambria" w:hAnsi="Cambria" w:cs="Times New Roman"/>
      <w:b/>
      <w:bCs/>
      <w:color w:val="365F91"/>
      <w:sz w:val="28"/>
      <w:szCs w:val="28"/>
    </w:rPr>
  </w:style>
  <w:style w:type="character" w:customStyle="1" w:styleId="Heading2Char">
    <w:name w:val="Heading 2 Char"/>
    <w:link w:val="Heading2"/>
    <w:uiPriority w:val="99"/>
    <w:locked/>
    <w:rsid w:val="00A9534C"/>
    <w:rPr>
      <w:rFonts w:ascii="Cambria" w:hAnsi="Cambria" w:cs="Times New Roman"/>
      <w:b/>
      <w:bCs/>
      <w:color w:val="4F81BD"/>
      <w:sz w:val="26"/>
      <w:szCs w:val="26"/>
    </w:rPr>
  </w:style>
  <w:style w:type="character" w:customStyle="1" w:styleId="Heading3Char">
    <w:name w:val="Heading 3 Char"/>
    <w:link w:val="Heading3"/>
    <w:uiPriority w:val="99"/>
    <w:locked/>
    <w:rsid w:val="00A9534C"/>
    <w:rPr>
      <w:rFonts w:ascii="Cambria" w:hAnsi="Cambria" w:cs="Times New Roman"/>
      <w:b/>
      <w:bCs/>
      <w:color w:val="4F81BD"/>
    </w:rPr>
  </w:style>
  <w:style w:type="character" w:customStyle="1" w:styleId="Heading4Char">
    <w:name w:val="Heading 4 Char"/>
    <w:link w:val="Heading4"/>
    <w:uiPriority w:val="99"/>
    <w:locked/>
    <w:rsid w:val="0062779C"/>
    <w:rPr>
      <w:rFonts w:ascii="Cambria" w:eastAsia="MS Gothic" w:hAnsi="Cambria" w:cs="Times New Roman"/>
      <w:b/>
      <w:bCs/>
      <w:i/>
      <w:iCs/>
      <w:color w:val="4F81BD"/>
      <w:lang w:val="en-GB" w:eastAsia="en-US"/>
    </w:rPr>
  </w:style>
  <w:style w:type="character" w:customStyle="1" w:styleId="Heading5Char">
    <w:name w:val="Heading 5 Char"/>
    <w:link w:val="Heading5"/>
    <w:uiPriority w:val="99"/>
    <w:locked/>
    <w:rsid w:val="0062779C"/>
    <w:rPr>
      <w:rFonts w:ascii="Cambria" w:eastAsia="MS Gothic" w:hAnsi="Cambria" w:cs="Times New Roman"/>
      <w:color w:val="243F60"/>
      <w:lang w:val="en-GB" w:eastAsia="en-US"/>
    </w:rPr>
  </w:style>
  <w:style w:type="character" w:customStyle="1" w:styleId="FootnoteTextChar">
    <w:name w:val="Footnote Text Char"/>
    <w:uiPriority w:val="99"/>
    <w:semiHidden/>
    <w:locked/>
    <w:rsid w:val="00A9534C"/>
    <w:rPr>
      <w:sz w:val="20"/>
    </w:rPr>
  </w:style>
  <w:style w:type="paragraph" w:styleId="FootnoteText">
    <w:name w:val="footnote text"/>
    <w:basedOn w:val="Normal"/>
    <w:link w:val="FootnoteTextChar1"/>
    <w:uiPriority w:val="99"/>
    <w:semiHidden/>
    <w:rsid w:val="00A9534C"/>
    <w:pPr>
      <w:spacing w:after="0" w:line="240" w:lineRule="auto"/>
    </w:pPr>
    <w:rPr>
      <w:sz w:val="20"/>
      <w:szCs w:val="20"/>
      <w:lang w:val="it-IT" w:eastAsia="ja-JP"/>
    </w:rPr>
  </w:style>
  <w:style w:type="character" w:customStyle="1" w:styleId="FootnoteTextChar1">
    <w:name w:val="Footnote Text Char1"/>
    <w:link w:val="FootnoteText"/>
    <w:uiPriority w:val="99"/>
    <w:semiHidden/>
    <w:locked/>
    <w:rsid w:val="00D63619"/>
    <w:rPr>
      <w:rFonts w:cs="Times New Roman"/>
      <w:sz w:val="20"/>
      <w:szCs w:val="20"/>
      <w:lang w:val="en-GB" w:eastAsia="en-US"/>
    </w:rPr>
  </w:style>
  <w:style w:type="character" w:customStyle="1" w:styleId="BalloonTextChar">
    <w:name w:val="Balloon Text Char"/>
    <w:uiPriority w:val="99"/>
    <w:semiHidden/>
    <w:locked/>
    <w:rsid w:val="00A9534C"/>
    <w:rPr>
      <w:rFonts w:ascii="Tahoma" w:hAnsi="Tahoma"/>
      <w:sz w:val="16"/>
    </w:rPr>
  </w:style>
  <w:style w:type="paragraph" w:styleId="BalloonText">
    <w:name w:val="Balloon Text"/>
    <w:basedOn w:val="Normal"/>
    <w:link w:val="BalloonTextChar1"/>
    <w:uiPriority w:val="99"/>
    <w:semiHidden/>
    <w:rsid w:val="00A9534C"/>
    <w:pPr>
      <w:spacing w:after="0" w:line="240" w:lineRule="auto"/>
    </w:pPr>
    <w:rPr>
      <w:rFonts w:ascii="Tahoma" w:hAnsi="Tahoma"/>
      <w:sz w:val="16"/>
      <w:szCs w:val="16"/>
      <w:lang w:val="it-IT" w:eastAsia="ja-JP"/>
    </w:rPr>
  </w:style>
  <w:style w:type="character" w:customStyle="1" w:styleId="BalloonTextChar1">
    <w:name w:val="Balloon Text Char1"/>
    <w:link w:val="BalloonText"/>
    <w:uiPriority w:val="99"/>
    <w:semiHidden/>
    <w:locked/>
    <w:rsid w:val="00D63619"/>
    <w:rPr>
      <w:rFonts w:ascii="Times New Roman" w:hAnsi="Times New Roman" w:cs="Times New Roman"/>
      <w:sz w:val="2"/>
      <w:lang w:val="en-GB" w:eastAsia="en-US"/>
    </w:rPr>
  </w:style>
  <w:style w:type="character" w:styleId="Hyperlink">
    <w:name w:val="Hyperlink"/>
    <w:uiPriority w:val="99"/>
    <w:semiHidden/>
    <w:rsid w:val="006C62C7"/>
    <w:rPr>
      <w:rFonts w:cs="Times New Roman"/>
      <w:color w:val="0000FF"/>
      <w:u w:val="single"/>
    </w:rPr>
  </w:style>
  <w:style w:type="paragraph" w:styleId="ListParagraph">
    <w:name w:val="List Paragraph"/>
    <w:basedOn w:val="Normal"/>
    <w:uiPriority w:val="99"/>
    <w:qFormat/>
    <w:rsid w:val="005F43A9"/>
    <w:pPr>
      <w:ind w:left="720"/>
      <w:contextualSpacing/>
    </w:pPr>
  </w:style>
  <w:style w:type="character" w:styleId="CommentReference">
    <w:name w:val="annotation reference"/>
    <w:uiPriority w:val="99"/>
    <w:semiHidden/>
    <w:rsid w:val="00593E80"/>
    <w:rPr>
      <w:rFonts w:cs="Times New Roman"/>
      <w:sz w:val="18"/>
      <w:szCs w:val="18"/>
    </w:rPr>
  </w:style>
  <w:style w:type="paragraph" w:styleId="CommentText">
    <w:name w:val="annotation text"/>
    <w:basedOn w:val="Normal"/>
    <w:link w:val="CommentTextChar"/>
    <w:uiPriority w:val="99"/>
    <w:semiHidden/>
    <w:rsid w:val="00593E80"/>
    <w:rPr>
      <w:sz w:val="24"/>
      <w:szCs w:val="24"/>
    </w:rPr>
  </w:style>
  <w:style w:type="character" w:customStyle="1" w:styleId="CommentTextChar">
    <w:name w:val="Comment Text Char"/>
    <w:link w:val="CommentText"/>
    <w:uiPriority w:val="99"/>
    <w:semiHidden/>
    <w:locked/>
    <w:rsid w:val="00593E80"/>
    <w:rPr>
      <w:rFonts w:cs="Times New Roman"/>
      <w:sz w:val="24"/>
      <w:szCs w:val="24"/>
      <w:lang w:val="en-GB" w:eastAsia="en-US"/>
    </w:rPr>
  </w:style>
  <w:style w:type="paragraph" w:styleId="CommentSubject">
    <w:name w:val="annotation subject"/>
    <w:basedOn w:val="CommentText"/>
    <w:next w:val="CommentText"/>
    <w:link w:val="CommentSubjectChar"/>
    <w:uiPriority w:val="99"/>
    <w:semiHidden/>
    <w:rsid w:val="00593E80"/>
    <w:rPr>
      <w:b/>
      <w:bCs/>
      <w:sz w:val="20"/>
      <w:szCs w:val="20"/>
    </w:rPr>
  </w:style>
  <w:style w:type="character" w:customStyle="1" w:styleId="CommentSubjectChar">
    <w:name w:val="Comment Subject Char"/>
    <w:link w:val="CommentSubject"/>
    <w:uiPriority w:val="99"/>
    <w:semiHidden/>
    <w:locked/>
    <w:rsid w:val="00593E80"/>
    <w:rPr>
      <w:rFonts w:cs="Times New Roman"/>
      <w:b/>
      <w:bCs/>
      <w:sz w:val="20"/>
      <w:szCs w:val="20"/>
      <w:lang w:val="en-GB" w:eastAsia="en-US"/>
    </w:rPr>
  </w:style>
  <w:style w:type="paragraph" w:styleId="Revision">
    <w:name w:val="Revision"/>
    <w:hidden/>
    <w:uiPriority w:val="99"/>
    <w:semiHidden/>
    <w:rsid w:val="001A6E98"/>
    <w:rPr>
      <w:sz w:val="22"/>
      <w:szCs w:val="22"/>
      <w:lang w:val="en-GB"/>
    </w:rPr>
  </w:style>
  <w:style w:type="character" w:customStyle="1" w:styleId="st">
    <w:name w:val="st"/>
    <w:uiPriority w:val="99"/>
    <w:rsid w:val="000E0A74"/>
    <w:rPr>
      <w:rFonts w:cs="Times New Roman"/>
    </w:rPr>
  </w:style>
  <w:style w:type="character" w:customStyle="1" w:styleId="addr-line">
    <w:name w:val="addr-line"/>
    <w:uiPriority w:val="99"/>
    <w:rsid w:val="000E0A74"/>
    <w:rPr>
      <w:rFonts w:cs="Times New Roman"/>
    </w:rPr>
  </w:style>
  <w:style w:type="paragraph" w:styleId="Subtitle">
    <w:name w:val="Subtitle"/>
    <w:basedOn w:val="Normal"/>
    <w:next w:val="Normal"/>
    <w:link w:val="SubtitleChar"/>
    <w:uiPriority w:val="99"/>
    <w:qFormat/>
    <w:locked/>
    <w:rsid w:val="0062779C"/>
    <w:pPr>
      <w:numPr>
        <w:ilvl w:val="1"/>
      </w:numPr>
    </w:pPr>
    <w:rPr>
      <w:rFonts w:ascii="Cambria" w:eastAsia="MS Gothic" w:hAnsi="Cambria"/>
      <w:i/>
      <w:iCs/>
      <w:color w:val="4F81BD"/>
      <w:spacing w:val="15"/>
      <w:sz w:val="24"/>
      <w:szCs w:val="24"/>
    </w:rPr>
  </w:style>
  <w:style w:type="character" w:customStyle="1" w:styleId="SubtitleChar">
    <w:name w:val="Subtitle Char"/>
    <w:link w:val="Subtitle"/>
    <w:uiPriority w:val="99"/>
    <w:locked/>
    <w:rsid w:val="0062779C"/>
    <w:rPr>
      <w:rFonts w:ascii="Cambria" w:eastAsia="MS Gothic" w:hAnsi="Cambria" w:cs="Times New Roman"/>
      <w:i/>
      <w:iCs/>
      <w:color w:val="4F81BD"/>
      <w:spacing w:val="15"/>
      <w:sz w:val="24"/>
      <w:szCs w:val="24"/>
      <w:lang w:val="en-GB" w:eastAsia="en-US"/>
    </w:rPr>
  </w:style>
  <w:style w:type="paragraph" w:styleId="Title">
    <w:name w:val="Title"/>
    <w:basedOn w:val="Normal"/>
    <w:next w:val="Normal"/>
    <w:link w:val="TitleChar"/>
    <w:uiPriority w:val="99"/>
    <w:qFormat/>
    <w:locked/>
    <w:rsid w:val="0062779C"/>
    <w:pPr>
      <w:pBdr>
        <w:bottom w:val="single" w:sz="8" w:space="4" w:color="4F81BD"/>
      </w:pBdr>
      <w:spacing w:after="300" w:line="240" w:lineRule="auto"/>
      <w:contextualSpacing/>
    </w:pPr>
    <w:rPr>
      <w:rFonts w:ascii="Cambria" w:eastAsia="MS Gothic" w:hAnsi="Cambria"/>
      <w:color w:val="17365D"/>
      <w:spacing w:val="5"/>
      <w:kern w:val="28"/>
      <w:sz w:val="52"/>
      <w:szCs w:val="52"/>
    </w:rPr>
  </w:style>
  <w:style w:type="character" w:customStyle="1" w:styleId="TitleChar">
    <w:name w:val="Title Char"/>
    <w:link w:val="Title"/>
    <w:uiPriority w:val="99"/>
    <w:locked/>
    <w:rsid w:val="0062779C"/>
    <w:rPr>
      <w:rFonts w:ascii="Cambria" w:eastAsia="MS Gothic" w:hAnsi="Cambria" w:cs="Times New Roman"/>
      <w:color w:val="17365D"/>
      <w:spacing w:val="5"/>
      <w:kern w:val="28"/>
      <w:sz w:val="52"/>
      <w:szCs w:val="52"/>
      <w:lang w:val="en-GB" w:eastAsia="en-US"/>
    </w:rPr>
  </w:style>
  <w:style w:type="character" w:styleId="FootnoteReference">
    <w:name w:val="footnote reference"/>
    <w:uiPriority w:val="99"/>
    <w:semiHidden/>
    <w:rsid w:val="00D939C7"/>
    <w:rPr>
      <w:rFonts w:cs="Times New Roman"/>
      <w:vertAlign w:val="superscript"/>
    </w:rPr>
  </w:style>
  <w:style w:type="paragraph" w:styleId="EndnoteText">
    <w:name w:val="endnote text"/>
    <w:basedOn w:val="Normal"/>
    <w:link w:val="EndnoteTextChar"/>
    <w:uiPriority w:val="99"/>
    <w:semiHidden/>
    <w:rsid w:val="00641978"/>
    <w:pPr>
      <w:spacing w:after="0" w:line="240" w:lineRule="auto"/>
    </w:pPr>
    <w:rPr>
      <w:sz w:val="20"/>
      <w:szCs w:val="20"/>
    </w:rPr>
  </w:style>
  <w:style w:type="character" w:customStyle="1" w:styleId="EndnoteTextChar">
    <w:name w:val="Endnote Text Char"/>
    <w:link w:val="EndnoteText"/>
    <w:uiPriority w:val="99"/>
    <w:semiHidden/>
    <w:locked/>
    <w:rsid w:val="00641978"/>
    <w:rPr>
      <w:rFonts w:cs="Times New Roman"/>
      <w:sz w:val="20"/>
      <w:szCs w:val="20"/>
      <w:lang w:val="en-GB" w:eastAsia="en-US"/>
    </w:rPr>
  </w:style>
  <w:style w:type="character" w:styleId="EndnoteReference">
    <w:name w:val="endnote reference"/>
    <w:uiPriority w:val="99"/>
    <w:semiHidden/>
    <w:rsid w:val="00641978"/>
    <w:rPr>
      <w:rFonts w:cs="Times New Roman"/>
      <w:vertAlign w:val="superscript"/>
    </w:rPr>
  </w:style>
  <w:style w:type="character" w:customStyle="1" w:styleId="apple-converted-space">
    <w:name w:val="apple-converted-space"/>
    <w:rsid w:val="00244E83"/>
  </w:style>
  <w:style w:type="character" w:styleId="Emphasis">
    <w:name w:val="Emphasis"/>
    <w:uiPriority w:val="20"/>
    <w:qFormat/>
    <w:locked/>
    <w:rsid w:val="00244E83"/>
    <w:rPr>
      <w:i/>
      <w:iCs/>
    </w:rPr>
  </w:style>
  <w:style w:type="paragraph" w:styleId="Header">
    <w:name w:val="header"/>
    <w:basedOn w:val="Normal"/>
    <w:link w:val="HeaderChar"/>
    <w:uiPriority w:val="99"/>
    <w:unhideWhenUsed/>
    <w:rsid w:val="006C6D84"/>
    <w:pPr>
      <w:tabs>
        <w:tab w:val="center" w:pos="4680"/>
        <w:tab w:val="right" w:pos="9360"/>
      </w:tabs>
    </w:pPr>
  </w:style>
  <w:style w:type="character" w:customStyle="1" w:styleId="HeaderChar">
    <w:name w:val="Header Char"/>
    <w:link w:val="Header"/>
    <w:uiPriority w:val="99"/>
    <w:rsid w:val="006C6D84"/>
    <w:rPr>
      <w:sz w:val="22"/>
      <w:szCs w:val="22"/>
      <w:lang w:val="en-GB"/>
    </w:rPr>
  </w:style>
  <w:style w:type="paragraph" w:styleId="Footer">
    <w:name w:val="footer"/>
    <w:basedOn w:val="Normal"/>
    <w:link w:val="FooterChar"/>
    <w:uiPriority w:val="99"/>
    <w:unhideWhenUsed/>
    <w:rsid w:val="006C6D84"/>
    <w:pPr>
      <w:tabs>
        <w:tab w:val="center" w:pos="4680"/>
        <w:tab w:val="right" w:pos="9360"/>
      </w:tabs>
    </w:pPr>
  </w:style>
  <w:style w:type="character" w:customStyle="1" w:styleId="FooterChar">
    <w:name w:val="Footer Char"/>
    <w:link w:val="Footer"/>
    <w:uiPriority w:val="99"/>
    <w:rsid w:val="006C6D84"/>
    <w:rPr>
      <w:sz w:val="22"/>
      <w:szCs w:val="22"/>
      <w:lang w:val="en-GB"/>
    </w:rPr>
  </w:style>
  <w:style w:type="paragraph" w:customStyle="1" w:styleId="EndNoteBibliographyTitle">
    <w:name w:val="EndNote Bibliography Title"/>
    <w:basedOn w:val="Normal"/>
    <w:link w:val="EndNoteBibliographyTitleChar"/>
    <w:rsid w:val="00810663"/>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810663"/>
    <w:rPr>
      <w:noProof/>
      <w:sz w:val="22"/>
      <w:szCs w:val="22"/>
    </w:rPr>
  </w:style>
  <w:style w:type="paragraph" w:customStyle="1" w:styleId="EndNoteBibliography">
    <w:name w:val="EndNote Bibliography"/>
    <w:basedOn w:val="Normal"/>
    <w:link w:val="EndNoteBibliographyChar"/>
    <w:rsid w:val="00810663"/>
    <w:pPr>
      <w:spacing w:line="240" w:lineRule="auto"/>
    </w:pPr>
    <w:rPr>
      <w:noProof/>
      <w:lang w:val="en-US"/>
    </w:rPr>
  </w:style>
  <w:style w:type="character" w:customStyle="1" w:styleId="EndNoteBibliographyChar">
    <w:name w:val="EndNote Bibliography Char"/>
    <w:basedOn w:val="DefaultParagraphFont"/>
    <w:link w:val="EndNoteBibliography"/>
    <w:rsid w:val="00810663"/>
    <w:rPr>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8E"/>
    <w:pPr>
      <w:spacing w:after="200" w:line="276" w:lineRule="auto"/>
    </w:pPr>
    <w:rPr>
      <w:sz w:val="22"/>
      <w:szCs w:val="22"/>
      <w:lang w:val="en-GB"/>
    </w:rPr>
  </w:style>
  <w:style w:type="paragraph" w:styleId="Heading1">
    <w:name w:val="heading 1"/>
    <w:basedOn w:val="Normal"/>
    <w:next w:val="Normal"/>
    <w:link w:val="Heading1Char"/>
    <w:uiPriority w:val="99"/>
    <w:qFormat/>
    <w:rsid w:val="00A9534C"/>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A9534C"/>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A9534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locked/>
    <w:rsid w:val="0062779C"/>
    <w:pPr>
      <w:keepNext/>
      <w:keepLines/>
      <w:spacing w:before="200" w:after="0"/>
      <w:outlineLvl w:val="3"/>
    </w:pPr>
    <w:rPr>
      <w:rFonts w:ascii="Cambria" w:eastAsia="MS Gothic" w:hAnsi="Cambria"/>
      <w:b/>
      <w:bCs/>
      <w:i/>
      <w:iCs/>
      <w:color w:val="4F81BD"/>
    </w:rPr>
  </w:style>
  <w:style w:type="paragraph" w:styleId="Heading5">
    <w:name w:val="heading 5"/>
    <w:basedOn w:val="Normal"/>
    <w:next w:val="Normal"/>
    <w:link w:val="Heading5Char"/>
    <w:uiPriority w:val="99"/>
    <w:qFormat/>
    <w:locked/>
    <w:rsid w:val="0062779C"/>
    <w:pPr>
      <w:keepNext/>
      <w:keepLines/>
      <w:spacing w:before="200" w:after="0"/>
      <w:outlineLvl w:val="4"/>
    </w:pPr>
    <w:rPr>
      <w:rFonts w:ascii="Cambria" w:eastAsia="MS Gothic"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9534C"/>
    <w:rPr>
      <w:rFonts w:ascii="Cambria" w:hAnsi="Cambria" w:cs="Times New Roman"/>
      <w:b/>
      <w:bCs/>
      <w:color w:val="365F91"/>
      <w:sz w:val="28"/>
      <w:szCs w:val="28"/>
    </w:rPr>
  </w:style>
  <w:style w:type="character" w:customStyle="1" w:styleId="Heading2Char">
    <w:name w:val="Heading 2 Char"/>
    <w:link w:val="Heading2"/>
    <w:uiPriority w:val="99"/>
    <w:locked/>
    <w:rsid w:val="00A9534C"/>
    <w:rPr>
      <w:rFonts w:ascii="Cambria" w:hAnsi="Cambria" w:cs="Times New Roman"/>
      <w:b/>
      <w:bCs/>
      <w:color w:val="4F81BD"/>
      <w:sz w:val="26"/>
      <w:szCs w:val="26"/>
    </w:rPr>
  </w:style>
  <w:style w:type="character" w:customStyle="1" w:styleId="Heading3Char">
    <w:name w:val="Heading 3 Char"/>
    <w:link w:val="Heading3"/>
    <w:uiPriority w:val="99"/>
    <w:locked/>
    <w:rsid w:val="00A9534C"/>
    <w:rPr>
      <w:rFonts w:ascii="Cambria" w:hAnsi="Cambria" w:cs="Times New Roman"/>
      <w:b/>
      <w:bCs/>
      <w:color w:val="4F81BD"/>
    </w:rPr>
  </w:style>
  <w:style w:type="character" w:customStyle="1" w:styleId="Heading4Char">
    <w:name w:val="Heading 4 Char"/>
    <w:link w:val="Heading4"/>
    <w:uiPriority w:val="99"/>
    <w:locked/>
    <w:rsid w:val="0062779C"/>
    <w:rPr>
      <w:rFonts w:ascii="Cambria" w:eastAsia="MS Gothic" w:hAnsi="Cambria" w:cs="Times New Roman"/>
      <w:b/>
      <w:bCs/>
      <w:i/>
      <w:iCs/>
      <w:color w:val="4F81BD"/>
      <w:lang w:val="en-GB" w:eastAsia="en-US"/>
    </w:rPr>
  </w:style>
  <w:style w:type="character" w:customStyle="1" w:styleId="Heading5Char">
    <w:name w:val="Heading 5 Char"/>
    <w:link w:val="Heading5"/>
    <w:uiPriority w:val="99"/>
    <w:locked/>
    <w:rsid w:val="0062779C"/>
    <w:rPr>
      <w:rFonts w:ascii="Cambria" w:eastAsia="MS Gothic" w:hAnsi="Cambria" w:cs="Times New Roman"/>
      <w:color w:val="243F60"/>
      <w:lang w:val="en-GB" w:eastAsia="en-US"/>
    </w:rPr>
  </w:style>
  <w:style w:type="character" w:customStyle="1" w:styleId="FootnoteTextChar">
    <w:name w:val="Footnote Text Char"/>
    <w:uiPriority w:val="99"/>
    <w:semiHidden/>
    <w:locked/>
    <w:rsid w:val="00A9534C"/>
    <w:rPr>
      <w:sz w:val="20"/>
    </w:rPr>
  </w:style>
  <w:style w:type="paragraph" w:styleId="FootnoteText">
    <w:name w:val="footnote text"/>
    <w:basedOn w:val="Normal"/>
    <w:link w:val="FootnoteTextChar1"/>
    <w:uiPriority w:val="99"/>
    <w:semiHidden/>
    <w:rsid w:val="00A9534C"/>
    <w:pPr>
      <w:spacing w:after="0" w:line="240" w:lineRule="auto"/>
    </w:pPr>
    <w:rPr>
      <w:sz w:val="20"/>
      <w:szCs w:val="20"/>
      <w:lang w:val="it-IT" w:eastAsia="ja-JP"/>
    </w:rPr>
  </w:style>
  <w:style w:type="character" w:customStyle="1" w:styleId="FootnoteTextChar1">
    <w:name w:val="Footnote Text Char1"/>
    <w:link w:val="FootnoteText"/>
    <w:uiPriority w:val="99"/>
    <w:semiHidden/>
    <w:locked/>
    <w:rsid w:val="00D63619"/>
    <w:rPr>
      <w:rFonts w:cs="Times New Roman"/>
      <w:sz w:val="20"/>
      <w:szCs w:val="20"/>
      <w:lang w:val="en-GB" w:eastAsia="en-US"/>
    </w:rPr>
  </w:style>
  <w:style w:type="character" w:customStyle="1" w:styleId="BalloonTextChar">
    <w:name w:val="Balloon Text Char"/>
    <w:uiPriority w:val="99"/>
    <w:semiHidden/>
    <w:locked/>
    <w:rsid w:val="00A9534C"/>
    <w:rPr>
      <w:rFonts w:ascii="Tahoma" w:hAnsi="Tahoma"/>
      <w:sz w:val="16"/>
    </w:rPr>
  </w:style>
  <w:style w:type="paragraph" w:styleId="BalloonText">
    <w:name w:val="Balloon Text"/>
    <w:basedOn w:val="Normal"/>
    <w:link w:val="BalloonTextChar1"/>
    <w:uiPriority w:val="99"/>
    <w:semiHidden/>
    <w:rsid w:val="00A9534C"/>
    <w:pPr>
      <w:spacing w:after="0" w:line="240" w:lineRule="auto"/>
    </w:pPr>
    <w:rPr>
      <w:rFonts w:ascii="Tahoma" w:hAnsi="Tahoma"/>
      <w:sz w:val="16"/>
      <w:szCs w:val="16"/>
      <w:lang w:val="it-IT" w:eastAsia="ja-JP"/>
    </w:rPr>
  </w:style>
  <w:style w:type="character" w:customStyle="1" w:styleId="BalloonTextChar1">
    <w:name w:val="Balloon Text Char1"/>
    <w:link w:val="BalloonText"/>
    <w:uiPriority w:val="99"/>
    <w:semiHidden/>
    <w:locked/>
    <w:rsid w:val="00D63619"/>
    <w:rPr>
      <w:rFonts w:ascii="Times New Roman" w:hAnsi="Times New Roman" w:cs="Times New Roman"/>
      <w:sz w:val="2"/>
      <w:lang w:val="en-GB" w:eastAsia="en-US"/>
    </w:rPr>
  </w:style>
  <w:style w:type="character" w:styleId="Hyperlink">
    <w:name w:val="Hyperlink"/>
    <w:uiPriority w:val="99"/>
    <w:semiHidden/>
    <w:rsid w:val="006C62C7"/>
    <w:rPr>
      <w:rFonts w:cs="Times New Roman"/>
      <w:color w:val="0000FF"/>
      <w:u w:val="single"/>
    </w:rPr>
  </w:style>
  <w:style w:type="paragraph" w:styleId="ListParagraph">
    <w:name w:val="List Paragraph"/>
    <w:basedOn w:val="Normal"/>
    <w:uiPriority w:val="99"/>
    <w:qFormat/>
    <w:rsid w:val="005F43A9"/>
    <w:pPr>
      <w:ind w:left="720"/>
      <w:contextualSpacing/>
    </w:pPr>
  </w:style>
  <w:style w:type="character" w:styleId="CommentReference">
    <w:name w:val="annotation reference"/>
    <w:uiPriority w:val="99"/>
    <w:semiHidden/>
    <w:rsid w:val="00593E80"/>
    <w:rPr>
      <w:rFonts w:cs="Times New Roman"/>
      <w:sz w:val="18"/>
      <w:szCs w:val="18"/>
    </w:rPr>
  </w:style>
  <w:style w:type="paragraph" w:styleId="CommentText">
    <w:name w:val="annotation text"/>
    <w:basedOn w:val="Normal"/>
    <w:link w:val="CommentTextChar"/>
    <w:uiPriority w:val="99"/>
    <w:semiHidden/>
    <w:rsid w:val="00593E80"/>
    <w:rPr>
      <w:sz w:val="24"/>
      <w:szCs w:val="24"/>
    </w:rPr>
  </w:style>
  <w:style w:type="character" w:customStyle="1" w:styleId="CommentTextChar">
    <w:name w:val="Comment Text Char"/>
    <w:link w:val="CommentText"/>
    <w:uiPriority w:val="99"/>
    <w:semiHidden/>
    <w:locked/>
    <w:rsid w:val="00593E80"/>
    <w:rPr>
      <w:rFonts w:cs="Times New Roman"/>
      <w:sz w:val="24"/>
      <w:szCs w:val="24"/>
      <w:lang w:val="en-GB" w:eastAsia="en-US"/>
    </w:rPr>
  </w:style>
  <w:style w:type="paragraph" w:styleId="CommentSubject">
    <w:name w:val="annotation subject"/>
    <w:basedOn w:val="CommentText"/>
    <w:next w:val="CommentText"/>
    <w:link w:val="CommentSubjectChar"/>
    <w:uiPriority w:val="99"/>
    <w:semiHidden/>
    <w:rsid w:val="00593E80"/>
    <w:rPr>
      <w:b/>
      <w:bCs/>
      <w:sz w:val="20"/>
      <w:szCs w:val="20"/>
    </w:rPr>
  </w:style>
  <w:style w:type="character" w:customStyle="1" w:styleId="CommentSubjectChar">
    <w:name w:val="Comment Subject Char"/>
    <w:link w:val="CommentSubject"/>
    <w:uiPriority w:val="99"/>
    <w:semiHidden/>
    <w:locked/>
    <w:rsid w:val="00593E80"/>
    <w:rPr>
      <w:rFonts w:cs="Times New Roman"/>
      <w:b/>
      <w:bCs/>
      <w:sz w:val="20"/>
      <w:szCs w:val="20"/>
      <w:lang w:val="en-GB" w:eastAsia="en-US"/>
    </w:rPr>
  </w:style>
  <w:style w:type="paragraph" w:styleId="Revision">
    <w:name w:val="Revision"/>
    <w:hidden/>
    <w:uiPriority w:val="99"/>
    <w:semiHidden/>
    <w:rsid w:val="001A6E98"/>
    <w:rPr>
      <w:sz w:val="22"/>
      <w:szCs w:val="22"/>
      <w:lang w:val="en-GB"/>
    </w:rPr>
  </w:style>
  <w:style w:type="character" w:customStyle="1" w:styleId="st">
    <w:name w:val="st"/>
    <w:uiPriority w:val="99"/>
    <w:rsid w:val="000E0A74"/>
    <w:rPr>
      <w:rFonts w:cs="Times New Roman"/>
    </w:rPr>
  </w:style>
  <w:style w:type="character" w:customStyle="1" w:styleId="addr-line">
    <w:name w:val="addr-line"/>
    <w:uiPriority w:val="99"/>
    <w:rsid w:val="000E0A74"/>
    <w:rPr>
      <w:rFonts w:cs="Times New Roman"/>
    </w:rPr>
  </w:style>
  <w:style w:type="paragraph" w:styleId="Subtitle">
    <w:name w:val="Subtitle"/>
    <w:basedOn w:val="Normal"/>
    <w:next w:val="Normal"/>
    <w:link w:val="SubtitleChar"/>
    <w:uiPriority w:val="99"/>
    <w:qFormat/>
    <w:locked/>
    <w:rsid w:val="0062779C"/>
    <w:pPr>
      <w:numPr>
        <w:ilvl w:val="1"/>
      </w:numPr>
    </w:pPr>
    <w:rPr>
      <w:rFonts w:ascii="Cambria" w:eastAsia="MS Gothic" w:hAnsi="Cambria"/>
      <w:i/>
      <w:iCs/>
      <w:color w:val="4F81BD"/>
      <w:spacing w:val="15"/>
      <w:sz w:val="24"/>
      <w:szCs w:val="24"/>
    </w:rPr>
  </w:style>
  <w:style w:type="character" w:customStyle="1" w:styleId="SubtitleChar">
    <w:name w:val="Subtitle Char"/>
    <w:link w:val="Subtitle"/>
    <w:uiPriority w:val="99"/>
    <w:locked/>
    <w:rsid w:val="0062779C"/>
    <w:rPr>
      <w:rFonts w:ascii="Cambria" w:eastAsia="MS Gothic" w:hAnsi="Cambria" w:cs="Times New Roman"/>
      <w:i/>
      <w:iCs/>
      <w:color w:val="4F81BD"/>
      <w:spacing w:val="15"/>
      <w:sz w:val="24"/>
      <w:szCs w:val="24"/>
      <w:lang w:val="en-GB" w:eastAsia="en-US"/>
    </w:rPr>
  </w:style>
  <w:style w:type="paragraph" w:styleId="Title">
    <w:name w:val="Title"/>
    <w:basedOn w:val="Normal"/>
    <w:next w:val="Normal"/>
    <w:link w:val="TitleChar"/>
    <w:uiPriority w:val="99"/>
    <w:qFormat/>
    <w:locked/>
    <w:rsid w:val="0062779C"/>
    <w:pPr>
      <w:pBdr>
        <w:bottom w:val="single" w:sz="8" w:space="4" w:color="4F81BD"/>
      </w:pBdr>
      <w:spacing w:after="300" w:line="240" w:lineRule="auto"/>
      <w:contextualSpacing/>
    </w:pPr>
    <w:rPr>
      <w:rFonts w:ascii="Cambria" w:eastAsia="MS Gothic" w:hAnsi="Cambria"/>
      <w:color w:val="17365D"/>
      <w:spacing w:val="5"/>
      <w:kern w:val="28"/>
      <w:sz w:val="52"/>
      <w:szCs w:val="52"/>
    </w:rPr>
  </w:style>
  <w:style w:type="character" w:customStyle="1" w:styleId="TitleChar">
    <w:name w:val="Title Char"/>
    <w:link w:val="Title"/>
    <w:uiPriority w:val="99"/>
    <w:locked/>
    <w:rsid w:val="0062779C"/>
    <w:rPr>
      <w:rFonts w:ascii="Cambria" w:eastAsia="MS Gothic" w:hAnsi="Cambria" w:cs="Times New Roman"/>
      <w:color w:val="17365D"/>
      <w:spacing w:val="5"/>
      <w:kern w:val="28"/>
      <w:sz w:val="52"/>
      <w:szCs w:val="52"/>
      <w:lang w:val="en-GB" w:eastAsia="en-US"/>
    </w:rPr>
  </w:style>
  <w:style w:type="character" w:styleId="FootnoteReference">
    <w:name w:val="footnote reference"/>
    <w:uiPriority w:val="99"/>
    <w:semiHidden/>
    <w:rsid w:val="00D939C7"/>
    <w:rPr>
      <w:rFonts w:cs="Times New Roman"/>
      <w:vertAlign w:val="superscript"/>
    </w:rPr>
  </w:style>
  <w:style w:type="paragraph" w:styleId="EndnoteText">
    <w:name w:val="endnote text"/>
    <w:basedOn w:val="Normal"/>
    <w:link w:val="EndnoteTextChar"/>
    <w:uiPriority w:val="99"/>
    <w:semiHidden/>
    <w:rsid w:val="00641978"/>
    <w:pPr>
      <w:spacing w:after="0" w:line="240" w:lineRule="auto"/>
    </w:pPr>
    <w:rPr>
      <w:sz w:val="20"/>
      <w:szCs w:val="20"/>
    </w:rPr>
  </w:style>
  <w:style w:type="character" w:customStyle="1" w:styleId="EndnoteTextChar">
    <w:name w:val="Endnote Text Char"/>
    <w:link w:val="EndnoteText"/>
    <w:uiPriority w:val="99"/>
    <w:semiHidden/>
    <w:locked/>
    <w:rsid w:val="00641978"/>
    <w:rPr>
      <w:rFonts w:cs="Times New Roman"/>
      <w:sz w:val="20"/>
      <w:szCs w:val="20"/>
      <w:lang w:val="en-GB" w:eastAsia="en-US"/>
    </w:rPr>
  </w:style>
  <w:style w:type="character" w:styleId="EndnoteReference">
    <w:name w:val="endnote reference"/>
    <w:uiPriority w:val="99"/>
    <w:semiHidden/>
    <w:rsid w:val="00641978"/>
    <w:rPr>
      <w:rFonts w:cs="Times New Roman"/>
      <w:vertAlign w:val="superscript"/>
    </w:rPr>
  </w:style>
  <w:style w:type="character" w:customStyle="1" w:styleId="apple-converted-space">
    <w:name w:val="apple-converted-space"/>
    <w:rsid w:val="00244E83"/>
  </w:style>
  <w:style w:type="character" w:styleId="Emphasis">
    <w:name w:val="Emphasis"/>
    <w:uiPriority w:val="20"/>
    <w:qFormat/>
    <w:locked/>
    <w:rsid w:val="00244E83"/>
    <w:rPr>
      <w:i/>
      <w:iCs/>
    </w:rPr>
  </w:style>
  <w:style w:type="paragraph" w:styleId="Header">
    <w:name w:val="header"/>
    <w:basedOn w:val="Normal"/>
    <w:link w:val="HeaderChar"/>
    <w:uiPriority w:val="99"/>
    <w:unhideWhenUsed/>
    <w:rsid w:val="006C6D84"/>
    <w:pPr>
      <w:tabs>
        <w:tab w:val="center" w:pos="4680"/>
        <w:tab w:val="right" w:pos="9360"/>
      </w:tabs>
    </w:pPr>
  </w:style>
  <w:style w:type="character" w:customStyle="1" w:styleId="HeaderChar">
    <w:name w:val="Header Char"/>
    <w:link w:val="Header"/>
    <w:uiPriority w:val="99"/>
    <w:rsid w:val="006C6D84"/>
    <w:rPr>
      <w:sz w:val="22"/>
      <w:szCs w:val="22"/>
      <w:lang w:val="en-GB"/>
    </w:rPr>
  </w:style>
  <w:style w:type="paragraph" w:styleId="Footer">
    <w:name w:val="footer"/>
    <w:basedOn w:val="Normal"/>
    <w:link w:val="FooterChar"/>
    <w:uiPriority w:val="99"/>
    <w:unhideWhenUsed/>
    <w:rsid w:val="006C6D84"/>
    <w:pPr>
      <w:tabs>
        <w:tab w:val="center" w:pos="4680"/>
        <w:tab w:val="right" w:pos="9360"/>
      </w:tabs>
    </w:pPr>
  </w:style>
  <w:style w:type="character" w:customStyle="1" w:styleId="FooterChar">
    <w:name w:val="Footer Char"/>
    <w:link w:val="Footer"/>
    <w:uiPriority w:val="99"/>
    <w:rsid w:val="006C6D84"/>
    <w:rPr>
      <w:sz w:val="22"/>
      <w:szCs w:val="22"/>
      <w:lang w:val="en-GB"/>
    </w:rPr>
  </w:style>
  <w:style w:type="paragraph" w:customStyle="1" w:styleId="EndNoteBibliographyTitle">
    <w:name w:val="EndNote Bibliography Title"/>
    <w:basedOn w:val="Normal"/>
    <w:link w:val="EndNoteBibliographyTitleChar"/>
    <w:rsid w:val="00810663"/>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810663"/>
    <w:rPr>
      <w:noProof/>
      <w:sz w:val="22"/>
      <w:szCs w:val="22"/>
    </w:rPr>
  </w:style>
  <w:style w:type="paragraph" w:customStyle="1" w:styleId="EndNoteBibliography">
    <w:name w:val="EndNote Bibliography"/>
    <w:basedOn w:val="Normal"/>
    <w:link w:val="EndNoteBibliographyChar"/>
    <w:rsid w:val="00810663"/>
    <w:pPr>
      <w:spacing w:line="240" w:lineRule="auto"/>
    </w:pPr>
    <w:rPr>
      <w:noProof/>
      <w:lang w:val="en-US"/>
    </w:rPr>
  </w:style>
  <w:style w:type="character" w:customStyle="1" w:styleId="EndNoteBibliographyChar">
    <w:name w:val="EndNote Bibliography Char"/>
    <w:basedOn w:val="DefaultParagraphFont"/>
    <w:link w:val="EndNoteBibliography"/>
    <w:rsid w:val="00810663"/>
    <w:rPr>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2670">
      <w:bodyDiv w:val="1"/>
      <w:marLeft w:val="0"/>
      <w:marRight w:val="0"/>
      <w:marTop w:val="0"/>
      <w:marBottom w:val="0"/>
      <w:divBdr>
        <w:top w:val="none" w:sz="0" w:space="0" w:color="auto"/>
        <w:left w:val="none" w:sz="0" w:space="0" w:color="auto"/>
        <w:bottom w:val="none" w:sz="0" w:space="0" w:color="auto"/>
        <w:right w:val="none" w:sz="0" w:space="0" w:color="auto"/>
      </w:divBdr>
    </w:div>
    <w:div w:id="382172990">
      <w:bodyDiv w:val="1"/>
      <w:marLeft w:val="0"/>
      <w:marRight w:val="0"/>
      <w:marTop w:val="0"/>
      <w:marBottom w:val="0"/>
      <w:divBdr>
        <w:top w:val="none" w:sz="0" w:space="0" w:color="auto"/>
        <w:left w:val="none" w:sz="0" w:space="0" w:color="auto"/>
        <w:bottom w:val="none" w:sz="0" w:space="0" w:color="auto"/>
        <w:right w:val="none" w:sz="0" w:space="0" w:color="auto"/>
      </w:divBdr>
    </w:div>
    <w:div w:id="526409727">
      <w:bodyDiv w:val="1"/>
      <w:marLeft w:val="0"/>
      <w:marRight w:val="0"/>
      <w:marTop w:val="0"/>
      <w:marBottom w:val="0"/>
      <w:divBdr>
        <w:top w:val="none" w:sz="0" w:space="0" w:color="auto"/>
        <w:left w:val="none" w:sz="0" w:space="0" w:color="auto"/>
        <w:bottom w:val="none" w:sz="0" w:space="0" w:color="auto"/>
        <w:right w:val="none" w:sz="0" w:space="0" w:color="auto"/>
      </w:divBdr>
    </w:div>
    <w:div w:id="605045849">
      <w:bodyDiv w:val="1"/>
      <w:marLeft w:val="0"/>
      <w:marRight w:val="0"/>
      <w:marTop w:val="0"/>
      <w:marBottom w:val="0"/>
      <w:divBdr>
        <w:top w:val="none" w:sz="0" w:space="0" w:color="auto"/>
        <w:left w:val="none" w:sz="0" w:space="0" w:color="auto"/>
        <w:bottom w:val="none" w:sz="0" w:space="0" w:color="auto"/>
        <w:right w:val="none" w:sz="0" w:space="0" w:color="auto"/>
      </w:divBdr>
    </w:div>
    <w:div w:id="610360200">
      <w:bodyDiv w:val="1"/>
      <w:marLeft w:val="0"/>
      <w:marRight w:val="0"/>
      <w:marTop w:val="0"/>
      <w:marBottom w:val="0"/>
      <w:divBdr>
        <w:top w:val="none" w:sz="0" w:space="0" w:color="auto"/>
        <w:left w:val="none" w:sz="0" w:space="0" w:color="auto"/>
        <w:bottom w:val="none" w:sz="0" w:space="0" w:color="auto"/>
        <w:right w:val="none" w:sz="0" w:space="0" w:color="auto"/>
      </w:divBdr>
      <w:divsChild>
        <w:div w:id="1244031504">
          <w:marLeft w:val="0"/>
          <w:marRight w:val="0"/>
          <w:marTop w:val="210"/>
          <w:marBottom w:val="105"/>
          <w:divBdr>
            <w:top w:val="none" w:sz="0" w:space="0" w:color="auto"/>
            <w:left w:val="none" w:sz="0" w:space="0" w:color="auto"/>
            <w:bottom w:val="none" w:sz="0" w:space="0" w:color="auto"/>
            <w:right w:val="none" w:sz="0" w:space="0" w:color="auto"/>
          </w:divBdr>
        </w:div>
        <w:div w:id="979923510">
          <w:marLeft w:val="0"/>
          <w:marRight w:val="0"/>
          <w:marTop w:val="0"/>
          <w:marBottom w:val="0"/>
          <w:divBdr>
            <w:top w:val="none" w:sz="0" w:space="0" w:color="auto"/>
            <w:left w:val="none" w:sz="0" w:space="0" w:color="auto"/>
            <w:bottom w:val="none" w:sz="0" w:space="0" w:color="auto"/>
            <w:right w:val="none" w:sz="0" w:space="0" w:color="auto"/>
          </w:divBdr>
          <w:divsChild>
            <w:div w:id="47325293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98316188">
      <w:bodyDiv w:val="1"/>
      <w:marLeft w:val="0"/>
      <w:marRight w:val="0"/>
      <w:marTop w:val="0"/>
      <w:marBottom w:val="0"/>
      <w:divBdr>
        <w:top w:val="none" w:sz="0" w:space="0" w:color="auto"/>
        <w:left w:val="none" w:sz="0" w:space="0" w:color="auto"/>
        <w:bottom w:val="none" w:sz="0" w:space="0" w:color="auto"/>
        <w:right w:val="none" w:sz="0" w:space="0" w:color="auto"/>
      </w:divBdr>
    </w:div>
    <w:div w:id="815072435">
      <w:marLeft w:val="0"/>
      <w:marRight w:val="0"/>
      <w:marTop w:val="0"/>
      <w:marBottom w:val="0"/>
      <w:divBdr>
        <w:top w:val="none" w:sz="0" w:space="0" w:color="auto"/>
        <w:left w:val="none" w:sz="0" w:space="0" w:color="auto"/>
        <w:bottom w:val="none" w:sz="0" w:space="0" w:color="auto"/>
        <w:right w:val="none" w:sz="0" w:space="0" w:color="auto"/>
      </w:divBdr>
      <w:divsChild>
        <w:div w:id="815072436">
          <w:marLeft w:val="0"/>
          <w:marRight w:val="0"/>
          <w:marTop w:val="0"/>
          <w:marBottom w:val="0"/>
          <w:divBdr>
            <w:top w:val="none" w:sz="0" w:space="0" w:color="auto"/>
            <w:left w:val="none" w:sz="0" w:space="0" w:color="auto"/>
            <w:bottom w:val="none" w:sz="0" w:space="0" w:color="auto"/>
            <w:right w:val="none" w:sz="0" w:space="0" w:color="auto"/>
          </w:divBdr>
          <w:divsChild>
            <w:div w:id="815072451">
              <w:marLeft w:val="0"/>
              <w:marRight w:val="0"/>
              <w:marTop w:val="0"/>
              <w:marBottom w:val="0"/>
              <w:divBdr>
                <w:top w:val="none" w:sz="0" w:space="0" w:color="auto"/>
                <w:left w:val="none" w:sz="0" w:space="0" w:color="auto"/>
                <w:bottom w:val="none" w:sz="0" w:space="0" w:color="auto"/>
                <w:right w:val="none" w:sz="0" w:space="0" w:color="auto"/>
              </w:divBdr>
            </w:div>
          </w:divsChild>
        </w:div>
        <w:div w:id="815072440">
          <w:marLeft w:val="0"/>
          <w:marRight w:val="0"/>
          <w:marTop w:val="0"/>
          <w:marBottom w:val="105"/>
          <w:divBdr>
            <w:top w:val="none" w:sz="0" w:space="0" w:color="auto"/>
            <w:left w:val="none" w:sz="0" w:space="0" w:color="auto"/>
            <w:bottom w:val="none" w:sz="0" w:space="0" w:color="auto"/>
            <w:right w:val="none" w:sz="0" w:space="0" w:color="auto"/>
          </w:divBdr>
        </w:div>
      </w:divsChild>
    </w:div>
    <w:div w:id="815072437">
      <w:marLeft w:val="0"/>
      <w:marRight w:val="0"/>
      <w:marTop w:val="0"/>
      <w:marBottom w:val="0"/>
      <w:divBdr>
        <w:top w:val="none" w:sz="0" w:space="0" w:color="auto"/>
        <w:left w:val="none" w:sz="0" w:space="0" w:color="auto"/>
        <w:bottom w:val="none" w:sz="0" w:space="0" w:color="auto"/>
        <w:right w:val="none" w:sz="0" w:space="0" w:color="auto"/>
      </w:divBdr>
    </w:div>
    <w:div w:id="815072438">
      <w:marLeft w:val="0"/>
      <w:marRight w:val="0"/>
      <w:marTop w:val="0"/>
      <w:marBottom w:val="0"/>
      <w:divBdr>
        <w:top w:val="none" w:sz="0" w:space="0" w:color="auto"/>
        <w:left w:val="none" w:sz="0" w:space="0" w:color="auto"/>
        <w:bottom w:val="none" w:sz="0" w:space="0" w:color="auto"/>
        <w:right w:val="none" w:sz="0" w:space="0" w:color="auto"/>
      </w:divBdr>
    </w:div>
    <w:div w:id="815072439">
      <w:marLeft w:val="0"/>
      <w:marRight w:val="0"/>
      <w:marTop w:val="0"/>
      <w:marBottom w:val="0"/>
      <w:divBdr>
        <w:top w:val="none" w:sz="0" w:space="0" w:color="auto"/>
        <w:left w:val="none" w:sz="0" w:space="0" w:color="auto"/>
        <w:bottom w:val="none" w:sz="0" w:space="0" w:color="auto"/>
        <w:right w:val="none" w:sz="0" w:space="0" w:color="auto"/>
      </w:divBdr>
    </w:div>
    <w:div w:id="815072441">
      <w:marLeft w:val="0"/>
      <w:marRight w:val="0"/>
      <w:marTop w:val="0"/>
      <w:marBottom w:val="0"/>
      <w:divBdr>
        <w:top w:val="none" w:sz="0" w:space="0" w:color="auto"/>
        <w:left w:val="none" w:sz="0" w:space="0" w:color="auto"/>
        <w:bottom w:val="none" w:sz="0" w:space="0" w:color="auto"/>
        <w:right w:val="none" w:sz="0" w:space="0" w:color="auto"/>
      </w:divBdr>
    </w:div>
    <w:div w:id="815072442">
      <w:marLeft w:val="0"/>
      <w:marRight w:val="0"/>
      <w:marTop w:val="0"/>
      <w:marBottom w:val="0"/>
      <w:divBdr>
        <w:top w:val="none" w:sz="0" w:space="0" w:color="auto"/>
        <w:left w:val="none" w:sz="0" w:space="0" w:color="auto"/>
        <w:bottom w:val="none" w:sz="0" w:space="0" w:color="auto"/>
        <w:right w:val="none" w:sz="0" w:space="0" w:color="auto"/>
      </w:divBdr>
    </w:div>
    <w:div w:id="815072443">
      <w:marLeft w:val="0"/>
      <w:marRight w:val="0"/>
      <w:marTop w:val="0"/>
      <w:marBottom w:val="0"/>
      <w:divBdr>
        <w:top w:val="none" w:sz="0" w:space="0" w:color="auto"/>
        <w:left w:val="none" w:sz="0" w:space="0" w:color="auto"/>
        <w:bottom w:val="none" w:sz="0" w:space="0" w:color="auto"/>
        <w:right w:val="none" w:sz="0" w:space="0" w:color="auto"/>
      </w:divBdr>
    </w:div>
    <w:div w:id="815072444">
      <w:marLeft w:val="0"/>
      <w:marRight w:val="0"/>
      <w:marTop w:val="0"/>
      <w:marBottom w:val="0"/>
      <w:divBdr>
        <w:top w:val="none" w:sz="0" w:space="0" w:color="auto"/>
        <w:left w:val="none" w:sz="0" w:space="0" w:color="auto"/>
        <w:bottom w:val="none" w:sz="0" w:space="0" w:color="auto"/>
        <w:right w:val="none" w:sz="0" w:space="0" w:color="auto"/>
      </w:divBdr>
    </w:div>
    <w:div w:id="815072445">
      <w:marLeft w:val="0"/>
      <w:marRight w:val="0"/>
      <w:marTop w:val="0"/>
      <w:marBottom w:val="0"/>
      <w:divBdr>
        <w:top w:val="none" w:sz="0" w:space="0" w:color="auto"/>
        <w:left w:val="none" w:sz="0" w:space="0" w:color="auto"/>
        <w:bottom w:val="none" w:sz="0" w:space="0" w:color="auto"/>
        <w:right w:val="none" w:sz="0" w:space="0" w:color="auto"/>
      </w:divBdr>
    </w:div>
    <w:div w:id="815072446">
      <w:marLeft w:val="0"/>
      <w:marRight w:val="0"/>
      <w:marTop w:val="0"/>
      <w:marBottom w:val="0"/>
      <w:divBdr>
        <w:top w:val="none" w:sz="0" w:space="0" w:color="auto"/>
        <w:left w:val="none" w:sz="0" w:space="0" w:color="auto"/>
        <w:bottom w:val="none" w:sz="0" w:space="0" w:color="auto"/>
        <w:right w:val="none" w:sz="0" w:space="0" w:color="auto"/>
      </w:divBdr>
    </w:div>
    <w:div w:id="815072447">
      <w:marLeft w:val="0"/>
      <w:marRight w:val="0"/>
      <w:marTop w:val="0"/>
      <w:marBottom w:val="0"/>
      <w:divBdr>
        <w:top w:val="none" w:sz="0" w:space="0" w:color="auto"/>
        <w:left w:val="none" w:sz="0" w:space="0" w:color="auto"/>
        <w:bottom w:val="none" w:sz="0" w:space="0" w:color="auto"/>
        <w:right w:val="none" w:sz="0" w:space="0" w:color="auto"/>
      </w:divBdr>
    </w:div>
    <w:div w:id="815072448">
      <w:marLeft w:val="0"/>
      <w:marRight w:val="0"/>
      <w:marTop w:val="0"/>
      <w:marBottom w:val="0"/>
      <w:divBdr>
        <w:top w:val="none" w:sz="0" w:space="0" w:color="auto"/>
        <w:left w:val="none" w:sz="0" w:space="0" w:color="auto"/>
        <w:bottom w:val="none" w:sz="0" w:space="0" w:color="auto"/>
        <w:right w:val="none" w:sz="0" w:space="0" w:color="auto"/>
      </w:divBdr>
    </w:div>
    <w:div w:id="815072449">
      <w:marLeft w:val="0"/>
      <w:marRight w:val="0"/>
      <w:marTop w:val="0"/>
      <w:marBottom w:val="0"/>
      <w:divBdr>
        <w:top w:val="none" w:sz="0" w:space="0" w:color="auto"/>
        <w:left w:val="none" w:sz="0" w:space="0" w:color="auto"/>
        <w:bottom w:val="none" w:sz="0" w:space="0" w:color="auto"/>
        <w:right w:val="none" w:sz="0" w:space="0" w:color="auto"/>
      </w:divBdr>
    </w:div>
    <w:div w:id="815072450">
      <w:marLeft w:val="0"/>
      <w:marRight w:val="0"/>
      <w:marTop w:val="0"/>
      <w:marBottom w:val="0"/>
      <w:divBdr>
        <w:top w:val="none" w:sz="0" w:space="0" w:color="auto"/>
        <w:left w:val="none" w:sz="0" w:space="0" w:color="auto"/>
        <w:bottom w:val="none" w:sz="0" w:space="0" w:color="auto"/>
        <w:right w:val="none" w:sz="0" w:space="0" w:color="auto"/>
      </w:divBdr>
    </w:div>
    <w:div w:id="1052466901">
      <w:bodyDiv w:val="1"/>
      <w:marLeft w:val="0"/>
      <w:marRight w:val="0"/>
      <w:marTop w:val="0"/>
      <w:marBottom w:val="0"/>
      <w:divBdr>
        <w:top w:val="none" w:sz="0" w:space="0" w:color="auto"/>
        <w:left w:val="none" w:sz="0" w:space="0" w:color="auto"/>
        <w:bottom w:val="none" w:sz="0" w:space="0" w:color="auto"/>
        <w:right w:val="none" w:sz="0" w:space="0" w:color="auto"/>
      </w:divBdr>
    </w:div>
    <w:div w:id="1069811339">
      <w:bodyDiv w:val="1"/>
      <w:marLeft w:val="0"/>
      <w:marRight w:val="0"/>
      <w:marTop w:val="0"/>
      <w:marBottom w:val="0"/>
      <w:divBdr>
        <w:top w:val="none" w:sz="0" w:space="0" w:color="auto"/>
        <w:left w:val="none" w:sz="0" w:space="0" w:color="auto"/>
        <w:bottom w:val="none" w:sz="0" w:space="0" w:color="auto"/>
        <w:right w:val="none" w:sz="0" w:space="0" w:color="auto"/>
      </w:divBdr>
    </w:div>
    <w:div w:id="1073553782">
      <w:bodyDiv w:val="1"/>
      <w:marLeft w:val="0"/>
      <w:marRight w:val="0"/>
      <w:marTop w:val="0"/>
      <w:marBottom w:val="0"/>
      <w:divBdr>
        <w:top w:val="none" w:sz="0" w:space="0" w:color="auto"/>
        <w:left w:val="none" w:sz="0" w:space="0" w:color="auto"/>
        <w:bottom w:val="none" w:sz="0" w:space="0" w:color="auto"/>
        <w:right w:val="none" w:sz="0" w:space="0" w:color="auto"/>
      </w:divBdr>
    </w:div>
    <w:div w:id="1099522721">
      <w:bodyDiv w:val="1"/>
      <w:marLeft w:val="0"/>
      <w:marRight w:val="0"/>
      <w:marTop w:val="0"/>
      <w:marBottom w:val="0"/>
      <w:divBdr>
        <w:top w:val="none" w:sz="0" w:space="0" w:color="auto"/>
        <w:left w:val="none" w:sz="0" w:space="0" w:color="auto"/>
        <w:bottom w:val="none" w:sz="0" w:space="0" w:color="auto"/>
        <w:right w:val="none" w:sz="0" w:space="0" w:color="auto"/>
      </w:divBdr>
    </w:div>
    <w:div w:id="1108619852">
      <w:bodyDiv w:val="1"/>
      <w:marLeft w:val="0"/>
      <w:marRight w:val="0"/>
      <w:marTop w:val="0"/>
      <w:marBottom w:val="0"/>
      <w:divBdr>
        <w:top w:val="none" w:sz="0" w:space="0" w:color="auto"/>
        <w:left w:val="none" w:sz="0" w:space="0" w:color="auto"/>
        <w:bottom w:val="none" w:sz="0" w:space="0" w:color="auto"/>
        <w:right w:val="none" w:sz="0" w:space="0" w:color="auto"/>
      </w:divBdr>
    </w:div>
    <w:div w:id="1113523828">
      <w:bodyDiv w:val="1"/>
      <w:marLeft w:val="0"/>
      <w:marRight w:val="0"/>
      <w:marTop w:val="0"/>
      <w:marBottom w:val="0"/>
      <w:divBdr>
        <w:top w:val="none" w:sz="0" w:space="0" w:color="auto"/>
        <w:left w:val="none" w:sz="0" w:space="0" w:color="auto"/>
        <w:bottom w:val="none" w:sz="0" w:space="0" w:color="auto"/>
        <w:right w:val="none" w:sz="0" w:space="0" w:color="auto"/>
      </w:divBdr>
    </w:div>
    <w:div w:id="1227034434">
      <w:bodyDiv w:val="1"/>
      <w:marLeft w:val="0"/>
      <w:marRight w:val="0"/>
      <w:marTop w:val="0"/>
      <w:marBottom w:val="0"/>
      <w:divBdr>
        <w:top w:val="none" w:sz="0" w:space="0" w:color="auto"/>
        <w:left w:val="none" w:sz="0" w:space="0" w:color="auto"/>
        <w:bottom w:val="none" w:sz="0" w:space="0" w:color="auto"/>
        <w:right w:val="none" w:sz="0" w:space="0" w:color="auto"/>
      </w:divBdr>
    </w:div>
    <w:div w:id="1254818848">
      <w:bodyDiv w:val="1"/>
      <w:marLeft w:val="0"/>
      <w:marRight w:val="0"/>
      <w:marTop w:val="0"/>
      <w:marBottom w:val="0"/>
      <w:divBdr>
        <w:top w:val="none" w:sz="0" w:space="0" w:color="auto"/>
        <w:left w:val="none" w:sz="0" w:space="0" w:color="auto"/>
        <w:bottom w:val="none" w:sz="0" w:space="0" w:color="auto"/>
        <w:right w:val="none" w:sz="0" w:space="0" w:color="auto"/>
      </w:divBdr>
    </w:div>
    <w:div w:id="1336107356">
      <w:bodyDiv w:val="1"/>
      <w:marLeft w:val="0"/>
      <w:marRight w:val="0"/>
      <w:marTop w:val="0"/>
      <w:marBottom w:val="0"/>
      <w:divBdr>
        <w:top w:val="none" w:sz="0" w:space="0" w:color="auto"/>
        <w:left w:val="none" w:sz="0" w:space="0" w:color="auto"/>
        <w:bottom w:val="none" w:sz="0" w:space="0" w:color="auto"/>
        <w:right w:val="none" w:sz="0" w:space="0" w:color="auto"/>
      </w:divBdr>
    </w:div>
    <w:div w:id="1443068478">
      <w:bodyDiv w:val="1"/>
      <w:marLeft w:val="0"/>
      <w:marRight w:val="0"/>
      <w:marTop w:val="0"/>
      <w:marBottom w:val="0"/>
      <w:divBdr>
        <w:top w:val="none" w:sz="0" w:space="0" w:color="auto"/>
        <w:left w:val="none" w:sz="0" w:space="0" w:color="auto"/>
        <w:bottom w:val="none" w:sz="0" w:space="0" w:color="auto"/>
        <w:right w:val="none" w:sz="0" w:space="0" w:color="auto"/>
      </w:divBdr>
      <w:divsChild>
        <w:div w:id="1253319526">
          <w:marLeft w:val="0"/>
          <w:marRight w:val="0"/>
          <w:marTop w:val="0"/>
          <w:marBottom w:val="0"/>
          <w:divBdr>
            <w:top w:val="none" w:sz="0" w:space="0" w:color="auto"/>
            <w:left w:val="none" w:sz="0" w:space="0" w:color="auto"/>
            <w:bottom w:val="none" w:sz="0" w:space="0" w:color="auto"/>
            <w:right w:val="none" w:sz="0" w:space="0" w:color="auto"/>
          </w:divBdr>
        </w:div>
        <w:div w:id="146627683">
          <w:marLeft w:val="0"/>
          <w:marRight w:val="0"/>
          <w:marTop w:val="0"/>
          <w:marBottom w:val="0"/>
          <w:divBdr>
            <w:top w:val="none" w:sz="0" w:space="0" w:color="auto"/>
            <w:left w:val="none" w:sz="0" w:space="0" w:color="auto"/>
            <w:bottom w:val="none" w:sz="0" w:space="0" w:color="auto"/>
            <w:right w:val="none" w:sz="0" w:space="0" w:color="auto"/>
          </w:divBdr>
        </w:div>
      </w:divsChild>
    </w:div>
    <w:div w:id="1445810052">
      <w:bodyDiv w:val="1"/>
      <w:marLeft w:val="0"/>
      <w:marRight w:val="0"/>
      <w:marTop w:val="0"/>
      <w:marBottom w:val="0"/>
      <w:divBdr>
        <w:top w:val="none" w:sz="0" w:space="0" w:color="auto"/>
        <w:left w:val="none" w:sz="0" w:space="0" w:color="auto"/>
        <w:bottom w:val="none" w:sz="0" w:space="0" w:color="auto"/>
        <w:right w:val="none" w:sz="0" w:space="0" w:color="auto"/>
      </w:divBdr>
    </w:div>
    <w:div w:id="1501457657">
      <w:bodyDiv w:val="1"/>
      <w:marLeft w:val="0"/>
      <w:marRight w:val="0"/>
      <w:marTop w:val="0"/>
      <w:marBottom w:val="0"/>
      <w:divBdr>
        <w:top w:val="none" w:sz="0" w:space="0" w:color="auto"/>
        <w:left w:val="none" w:sz="0" w:space="0" w:color="auto"/>
        <w:bottom w:val="none" w:sz="0" w:space="0" w:color="auto"/>
        <w:right w:val="none" w:sz="0" w:space="0" w:color="auto"/>
      </w:divBdr>
      <w:divsChild>
        <w:div w:id="2099666865">
          <w:marLeft w:val="0"/>
          <w:marRight w:val="0"/>
          <w:marTop w:val="0"/>
          <w:marBottom w:val="0"/>
          <w:divBdr>
            <w:top w:val="none" w:sz="0" w:space="0" w:color="auto"/>
            <w:left w:val="none" w:sz="0" w:space="0" w:color="auto"/>
            <w:bottom w:val="none" w:sz="0" w:space="0" w:color="auto"/>
            <w:right w:val="none" w:sz="0" w:space="0" w:color="auto"/>
          </w:divBdr>
        </w:div>
        <w:div w:id="675768683">
          <w:marLeft w:val="0"/>
          <w:marRight w:val="0"/>
          <w:marTop w:val="0"/>
          <w:marBottom w:val="0"/>
          <w:divBdr>
            <w:top w:val="none" w:sz="0" w:space="0" w:color="auto"/>
            <w:left w:val="none" w:sz="0" w:space="0" w:color="auto"/>
            <w:bottom w:val="none" w:sz="0" w:space="0" w:color="auto"/>
            <w:right w:val="none" w:sz="0" w:space="0" w:color="auto"/>
          </w:divBdr>
        </w:div>
      </w:divsChild>
    </w:div>
    <w:div w:id="1755054489">
      <w:bodyDiv w:val="1"/>
      <w:marLeft w:val="0"/>
      <w:marRight w:val="0"/>
      <w:marTop w:val="0"/>
      <w:marBottom w:val="0"/>
      <w:divBdr>
        <w:top w:val="none" w:sz="0" w:space="0" w:color="auto"/>
        <w:left w:val="none" w:sz="0" w:space="0" w:color="auto"/>
        <w:bottom w:val="none" w:sz="0" w:space="0" w:color="auto"/>
        <w:right w:val="none" w:sz="0" w:space="0" w:color="auto"/>
      </w:divBdr>
    </w:div>
    <w:div w:id="1925459029">
      <w:bodyDiv w:val="1"/>
      <w:marLeft w:val="0"/>
      <w:marRight w:val="0"/>
      <w:marTop w:val="0"/>
      <w:marBottom w:val="0"/>
      <w:divBdr>
        <w:top w:val="none" w:sz="0" w:space="0" w:color="auto"/>
        <w:left w:val="none" w:sz="0" w:space="0" w:color="auto"/>
        <w:bottom w:val="none" w:sz="0" w:space="0" w:color="auto"/>
        <w:right w:val="none" w:sz="0" w:space="0" w:color="auto"/>
      </w:divBdr>
    </w:div>
    <w:div w:id="2015956118">
      <w:bodyDiv w:val="1"/>
      <w:marLeft w:val="0"/>
      <w:marRight w:val="0"/>
      <w:marTop w:val="0"/>
      <w:marBottom w:val="0"/>
      <w:divBdr>
        <w:top w:val="none" w:sz="0" w:space="0" w:color="auto"/>
        <w:left w:val="none" w:sz="0" w:space="0" w:color="auto"/>
        <w:bottom w:val="none" w:sz="0" w:space="0" w:color="auto"/>
        <w:right w:val="none" w:sz="0" w:space="0" w:color="auto"/>
      </w:divBdr>
    </w:div>
    <w:div w:id="2019233787">
      <w:bodyDiv w:val="1"/>
      <w:marLeft w:val="0"/>
      <w:marRight w:val="0"/>
      <w:marTop w:val="0"/>
      <w:marBottom w:val="0"/>
      <w:divBdr>
        <w:top w:val="none" w:sz="0" w:space="0" w:color="auto"/>
        <w:left w:val="none" w:sz="0" w:space="0" w:color="auto"/>
        <w:bottom w:val="none" w:sz="0" w:space="0" w:color="auto"/>
        <w:right w:val="none" w:sz="0" w:space="0" w:color="auto"/>
      </w:divBdr>
    </w:div>
    <w:div w:id="206340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vineis@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A7126-4DE5-49C3-AA6D-6BEEFC917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7700</Words>
  <Characters>43893</Characters>
  <Application>Microsoft Office Word</Application>
  <DocSecurity>0</DocSecurity>
  <Lines>365</Lines>
  <Paragraphs>102</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Lifestyle and Dietary factors acting as Initiators and Drivers of the t(14;18) translocation</vt:lpstr>
      <vt:lpstr>Lifestyle and Dietary factors acting as Initiators and Drivers of the t(14;18) translocation</vt:lpstr>
      <vt:lpstr>Lifestyle and Dietary factors acting as Initiators and Drivers of the t(14;18) translocation</vt:lpstr>
    </vt:vector>
  </TitlesOfParts>
  <Company>Imperial College</Company>
  <LinksUpToDate>false</LinksUpToDate>
  <CharactersWithSpaces>51491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Lifestyle and Dietary factors acting as Initiators and Drivers of the t(14;18) translocation</dc:title>
  <dc:creator>HSPH IT</dc:creator>
  <cp:lastModifiedBy>Rachel Kelly</cp:lastModifiedBy>
  <cp:revision>5</cp:revision>
  <cp:lastPrinted>2014-02-10T16:54:00Z</cp:lastPrinted>
  <dcterms:created xsi:type="dcterms:W3CDTF">2015-09-10T00:28:00Z</dcterms:created>
  <dcterms:modified xsi:type="dcterms:W3CDTF">2015-09-10T14:15:00Z</dcterms:modified>
</cp:coreProperties>
</file>