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37497" w14:textId="77777777" w:rsidR="00D63724" w:rsidRPr="00C83F0D" w:rsidRDefault="00D63724" w:rsidP="00D63724">
      <w:pPr>
        <w:autoSpaceDE w:val="0"/>
        <w:autoSpaceDN w:val="0"/>
        <w:adjustRightInd w:val="0"/>
        <w:spacing w:line="360" w:lineRule="auto"/>
        <w:jc w:val="both"/>
        <w:rPr>
          <w:rFonts w:cstheme="minorHAnsi"/>
          <w:iCs/>
          <w:color w:val="000000" w:themeColor="text1"/>
        </w:rPr>
      </w:pPr>
      <w:r w:rsidRPr="00C83F0D">
        <w:rPr>
          <w:rFonts w:cstheme="minorHAnsi"/>
          <w:iCs/>
          <w:color w:val="000000" w:themeColor="text1"/>
        </w:rPr>
        <w:t xml:space="preserve">Table </w:t>
      </w:r>
      <w:r>
        <w:rPr>
          <w:rFonts w:cstheme="minorHAnsi"/>
          <w:iCs/>
          <w:color w:val="000000" w:themeColor="text1"/>
        </w:rPr>
        <w:t>2</w:t>
      </w:r>
      <w:r w:rsidRPr="00C83F0D">
        <w:rPr>
          <w:rFonts w:cstheme="minorHAnsi"/>
          <w:iCs/>
          <w:color w:val="000000" w:themeColor="text1"/>
        </w:rPr>
        <w:t>: Neonatal outcomes in the matched sample (n = 16,586) and by gestational age group.</w:t>
      </w:r>
    </w:p>
    <w:tbl>
      <w:tblPr>
        <w:tblStyle w:val="TableGrid"/>
        <w:tblW w:w="13467" w:type="dxa"/>
        <w:jc w:val="center"/>
        <w:tblLayout w:type="fixed"/>
        <w:tblLook w:val="04A0" w:firstRow="1" w:lastRow="0" w:firstColumn="1" w:lastColumn="0" w:noHBand="0" w:noVBand="1"/>
      </w:tblPr>
      <w:tblGrid>
        <w:gridCol w:w="1980"/>
        <w:gridCol w:w="1270"/>
        <w:gridCol w:w="1270"/>
        <w:gridCol w:w="1270"/>
        <w:gridCol w:w="1270"/>
        <w:gridCol w:w="1270"/>
        <w:gridCol w:w="1270"/>
        <w:gridCol w:w="1270"/>
        <w:gridCol w:w="1270"/>
        <w:gridCol w:w="1327"/>
      </w:tblGrid>
      <w:tr w:rsidR="00D63724" w:rsidRPr="001635F4" w14:paraId="6C4AA092" w14:textId="77777777" w:rsidTr="00730664">
        <w:trPr>
          <w:trHeight w:val="262"/>
          <w:jc w:val="center"/>
        </w:trPr>
        <w:tc>
          <w:tcPr>
            <w:tcW w:w="1980" w:type="dxa"/>
            <w:vMerge w:val="restart"/>
            <w:tcBorders>
              <w:top w:val="nil"/>
              <w:left w:val="nil"/>
              <w:bottom w:val="nil"/>
            </w:tcBorders>
          </w:tcPr>
          <w:p w14:paraId="329C9D46" w14:textId="77777777" w:rsidR="00D63724" w:rsidRPr="00CD4EED" w:rsidRDefault="00D63724" w:rsidP="00730664">
            <w:pPr>
              <w:jc w:val="both"/>
              <w:rPr>
                <w:rFonts w:cstheme="minorHAnsi"/>
                <w:iCs/>
                <w:color w:val="000000" w:themeColor="text1"/>
                <w:sz w:val="18"/>
                <w:szCs w:val="18"/>
              </w:rPr>
            </w:pPr>
            <w:bookmarkStart w:id="0" w:name="_Hlk184396075"/>
          </w:p>
        </w:tc>
        <w:tc>
          <w:tcPr>
            <w:tcW w:w="3810" w:type="dxa"/>
            <w:gridSpan w:val="3"/>
            <w:tcBorders>
              <w:right w:val="double" w:sz="12" w:space="0" w:color="auto"/>
            </w:tcBorders>
          </w:tcPr>
          <w:p w14:paraId="3D4A46CB" w14:textId="77777777" w:rsidR="00D63724" w:rsidRPr="00CD4EED" w:rsidRDefault="00D63724" w:rsidP="00730664">
            <w:pPr>
              <w:jc w:val="center"/>
              <w:rPr>
                <w:rFonts w:cstheme="minorHAnsi"/>
                <w:b/>
                <w:bCs/>
                <w:iCs/>
                <w:color w:val="000000" w:themeColor="text1"/>
                <w:sz w:val="18"/>
                <w:szCs w:val="18"/>
              </w:rPr>
            </w:pPr>
            <w:r w:rsidRPr="00CD4EED">
              <w:rPr>
                <w:rFonts w:cstheme="minorHAnsi"/>
                <w:b/>
                <w:bCs/>
                <w:iCs/>
                <w:color w:val="000000" w:themeColor="text1"/>
                <w:sz w:val="18"/>
                <w:szCs w:val="18"/>
              </w:rPr>
              <w:t>All gestational ages</w:t>
            </w:r>
          </w:p>
          <w:p w14:paraId="658AB4B5" w14:textId="77777777" w:rsidR="00D63724" w:rsidRPr="00CD4EED" w:rsidRDefault="00D63724" w:rsidP="00730664">
            <w:pPr>
              <w:jc w:val="center"/>
              <w:rPr>
                <w:rFonts w:cstheme="minorHAnsi"/>
                <w:b/>
                <w:bCs/>
                <w:iCs/>
                <w:color w:val="000000" w:themeColor="text1"/>
                <w:sz w:val="18"/>
                <w:szCs w:val="18"/>
              </w:rPr>
            </w:pPr>
          </w:p>
        </w:tc>
        <w:tc>
          <w:tcPr>
            <w:tcW w:w="3810" w:type="dxa"/>
            <w:gridSpan w:val="3"/>
            <w:tcBorders>
              <w:left w:val="double" w:sz="12" w:space="0" w:color="auto"/>
            </w:tcBorders>
          </w:tcPr>
          <w:p w14:paraId="1543713A" w14:textId="77777777" w:rsidR="00D63724" w:rsidRPr="00CD4EED" w:rsidRDefault="00D63724" w:rsidP="00730664">
            <w:pPr>
              <w:jc w:val="center"/>
              <w:rPr>
                <w:rFonts w:cstheme="minorHAnsi"/>
                <w:b/>
                <w:bCs/>
                <w:iCs/>
                <w:color w:val="000000" w:themeColor="text1"/>
                <w:sz w:val="18"/>
                <w:szCs w:val="18"/>
              </w:rPr>
            </w:pPr>
            <w:r w:rsidRPr="00CD4EED">
              <w:rPr>
                <w:rFonts w:cstheme="minorHAnsi"/>
                <w:b/>
                <w:bCs/>
                <w:iCs/>
                <w:color w:val="000000" w:themeColor="text1"/>
                <w:sz w:val="18"/>
                <w:szCs w:val="18"/>
              </w:rPr>
              <w:t>Gestational age</w:t>
            </w:r>
            <w:r>
              <w:rPr>
                <w:rFonts w:ascii="Arial" w:hAnsi="Arial" w:cs="Arial"/>
                <w:b/>
                <w:bCs/>
                <w:iCs/>
                <w:color w:val="000000" w:themeColor="text1"/>
                <w:sz w:val="18"/>
                <w:szCs w:val="18"/>
              </w:rPr>
              <w:t> </w:t>
            </w:r>
            <w:proofErr w:type="gramStart"/>
            <w:r>
              <w:rPr>
                <w:rFonts w:cstheme="minorHAnsi"/>
                <w:b/>
                <w:bCs/>
                <w:iCs/>
                <w:color w:val="000000" w:themeColor="text1"/>
                <w:sz w:val="18"/>
                <w:szCs w:val="18"/>
              </w:rPr>
              <w:t>&lt;</w:t>
            </w:r>
            <w:r>
              <w:rPr>
                <w:rFonts w:ascii="Arial" w:hAnsi="Arial" w:cs="Arial"/>
                <w:b/>
                <w:bCs/>
                <w:iCs/>
                <w:color w:val="000000" w:themeColor="text1"/>
                <w:sz w:val="18"/>
                <w:szCs w:val="18"/>
              </w:rPr>
              <w:t> </w:t>
            </w:r>
            <w:r w:rsidRPr="00CD4EED">
              <w:rPr>
                <w:rFonts w:cstheme="minorHAnsi"/>
                <w:b/>
                <w:bCs/>
                <w:iCs/>
                <w:color w:val="000000" w:themeColor="text1"/>
                <w:sz w:val="18"/>
                <w:szCs w:val="18"/>
              </w:rPr>
              <w:t xml:space="preserve"> 28</w:t>
            </w:r>
            <w:proofErr w:type="gramEnd"/>
            <w:r w:rsidRPr="00CD4EED">
              <w:rPr>
                <w:rFonts w:cstheme="minorHAnsi"/>
                <w:b/>
                <w:bCs/>
                <w:iCs/>
                <w:color w:val="000000" w:themeColor="text1"/>
                <w:sz w:val="18"/>
                <w:szCs w:val="18"/>
              </w:rPr>
              <w:t xml:space="preserve"> weeks</w:t>
            </w:r>
          </w:p>
        </w:tc>
        <w:tc>
          <w:tcPr>
            <w:tcW w:w="3867" w:type="dxa"/>
            <w:gridSpan w:val="3"/>
            <w:tcBorders>
              <w:right w:val="single" w:sz="4" w:space="0" w:color="auto"/>
            </w:tcBorders>
          </w:tcPr>
          <w:p w14:paraId="575B8002" w14:textId="77777777" w:rsidR="00D63724" w:rsidRPr="00CD4EED" w:rsidRDefault="00D63724" w:rsidP="00730664">
            <w:pPr>
              <w:jc w:val="center"/>
              <w:rPr>
                <w:rFonts w:cstheme="minorHAnsi"/>
                <w:b/>
                <w:bCs/>
                <w:iCs/>
                <w:color w:val="000000" w:themeColor="text1"/>
                <w:sz w:val="18"/>
                <w:szCs w:val="18"/>
              </w:rPr>
            </w:pPr>
            <w:r w:rsidRPr="00CD4EED">
              <w:rPr>
                <w:rFonts w:cstheme="minorHAnsi"/>
                <w:b/>
                <w:bCs/>
                <w:iCs/>
                <w:color w:val="000000" w:themeColor="text1"/>
                <w:sz w:val="18"/>
                <w:szCs w:val="18"/>
              </w:rPr>
              <w:t>Gestational age</w:t>
            </w:r>
            <w:r>
              <w:rPr>
                <w:rFonts w:ascii="Arial" w:hAnsi="Arial" w:cs="Arial"/>
                <w:b/>
                <w:bCs/>
                <w:iCs/>
                <w:color w:val="000000" w:themeColor="text1"/>
                <w:sz w:val="18"/>
                <w:szCs w:val="18"/>
              </w:rPr>
              <w:t> </w:t>
            </w:r>
            <w:proofErr w:type="gramStart"/>
            <w:r>
              <w:rPr>
                <w:rFonts w:cstheme="minorHAnsi"/>
                <w:b/>
                <w:bCs/>
                <w:iCs/>
                <w:color w:val="000000" w:themeColor="text1"/>
                <w:sz w:val="18"/>
                <w:szCs w:val="18"/>
              </w:rPr>
              <w:t>≥</w:t>
            </w:r>
            <w:r>
              <w:rPr>
                <w:rFonts w:ascii="Arial" w:hAnsi="Arial" w:cs="Arial"/>
                <w:b/>
                <w:bCs/>
                <w:iCs/>
                <w:color w:val="000000" w:themeColor="text1"/>
                <w:sz w:val="18"/>
                <w:szCs w:val="18"/>
              </w:rPr>
              <w:t> </w:t>
            </w:r>
            <w:r w:rsidRPr="00CD4EED">
              <w:rPr>
                <w:rFonts w:cstheme="minorHAnsi"/>
                <w:b/>
                <w:bCs/>
                <w:iCs/>
                <w:color w:val="000000" w:themeColor="text1"/>
                <w:sz w:val="18"/>
                <w:szCs w:val="18"/>
              </w:rPr>
              <w:t xml:space="preserve"> 28</w:t>
            </w:r>
            <w:proofErr w:type="gramEnd"/>
            <w:r w:rsidRPr="00CD4EED">
              <w:rPr>
                <w:rFonts w:cstheme="minorHAnsi"/>
                <w:b/>
                <w:bCs/>
                <w:iCs/>
                <w:color w:val="000000" w:themeColor="text1"/>
                <w:sz w:val="18"/>
                <w:szCs w:val="18"/>
              </w:rPr>
              <w:t xml:space="preserve"> weeks</w:t>
            </w:r>
          </w:p>
        </w:tc>
      </w:tr>
      <w:tr w:rsidR="00D63724" w:rsidRPr="001635F4" w14:paraId="17CD2FEE" w14:textId="77777777" w:rsidTr="00730664">
        <w:trPr>
          <w:trHeight w:val="139"/>
          <w:jc w:val="center"/>
        </w:trPr>
        <w:tc>
          <w:tcPr>
            <w:tcW w:w="1980" w:type="dxa"/>
            <w:vMerge/>
            <w:tcBorders>
              <w:left w:val="nil"/>
              <w:bottom w:val="nil"/>
            </w:tcBorders>
          </w:tcPr>
          <w:p w14:paraId="05FEE4B3" w14:textId="77777777" w:rsidR="00D63724" w:rsidRPr="00CD4EED" w:rsidRDefault="00D63724" w:rsidP="00730664">
            <w:pPr>
              <w:jc w:val="both"/>
              <w:rPr>
                <w:rFonts w:cstheme="minorHAnsi"/>
                <w:iCs/>
                <w:color w:val="000000" w:themeColor="text1"/>
                <w:sz w:val="18"/>
                <w:szCs w:val="18"/>
              </w:rPr>
            </w:pPr>
          </w:p>
        </w:tc>
        <w:tc>
          <w:tcPr>
            <w:tcW w:w="1270" w:type="dxa"/>
          </w:tcPr>
          <w:p w14:paraId="1E984A79" w14:textId="77777777" w:rsidR="00D63724" w:rsidRPr="00CD4EED" w:rsidRDefault="00D63724" w:rsidP="00730664">
            <w:pPr>
              <w:jc w:val="center"/>
              <w:rPr>
                <w:rFonts w:cstheme="minorHAnsi"/>
                <w:b/>
                <w:bCs/>
                <w:iCs/>
                <w:color w:val="000000" w:themeColor="text1"/>
                <w:sz w:val="18"/>
                <w:szCs w:val="18"/>
              </w:rPr>
            </w:pPr>
            <w:r>
              <w:rPr>
                <w:rFonts w:cstheme="minorHAnsi"/>
                <w:b/>
                <w:bCs/>
                <w:iCs/>
                <w:color w:val="000000" w:themeColor="text1"/>
                <w:sz w:val="18"/>
                <w:szCs w:val="18"/>
              </w:rPr>
              <w:t>Exposed</w:t>
            </w:r>
            <w:r>
              <w:rPr>
                <w:rFonts w:cstheme="minorHAnsi"/>
                <w:iCs/>
                <w:color w:val="000000" w:themeColor="text1"/>
                <w:sz w:val="18"/>
                <w:szCs w:val="18"/>
              </w:rPr>
              <w:t xml:space="preserve"> </w:t>
            </w:r>
            <w:r w:rsidRPr="00CD4EED">
              <w:rPr>
                <w:rFonts w:cstheme="minorHAnsi"/>
                <w:iCs/>
                <w:color w:val="000000" w:themeColor="text1"/>
                <w:sz w:val="18"/>
                <w:szCs w:val="18"/>
              </w:rPr>
              <w:t>(n=8,293)</w:t>
            </w:r>
          </w:p>
        </w:tc>
        <w:tc>
          <w:tcPr>
            <w:tcW w:w="1270" w:type="dxa"/>
          </w:tcPr>
          <w:p w14:paraId="536DB436" w14:textId="77777777" w:rsidR="00D63724" w:rsidRPr="00CD4EED" w:rsidRDefault="00D63724" w:rsidP="00730664">
            <w:pPr>
              <w:jc w:val="center"/>
              <w:rPr>
                <w:rFonts w:cstheme="minorHAnsi"/>
                <w:b/>
                <w:bCs/>
                <w:iCs/>
                <w:color w:val="000000" w:themeColor="text1"/>
                <w:sz w:val="18"/>
                <w:szCs w:val="18"/>
              </w:rPr>
            </w:pPr>
            <w:r>
              <w:rPr>
                <w:rFonts w:cstheme="minorHAnsi"/>
                <w:b/>
                <w:bCs/>
                <w:iCs/>
                <w:color w:val="000000" w:themeColor="text1"/>
                <w:sz w:val="18"/>
                <w:szCs w:val="18"/>
              </w:rPr>
              <w:t>Unexposed</w:t>
            </w:r>
            <w:r w:rsidRPr="00CD4EED">
              <w:rPr>
                <w:rFonts w:cstheme="minorHAnsi"/>
                <w:iCs/>
                <w:color w:val="000000" w:themeColor="text1"/>
                <w:sz w:val="18"/>
                <w:szCs w:val="18"/>
              </w:rPr>
              <w:t xml:space="preserve"> (n=8,293)</w:t>
            </w:r>
          </w:p>
        </w:tc>
        <w:tc>
          <w:tcPr>
            <w:tcW w:w="1270" w:type="dxa"/>
            <w:tcBorders>
              <w:right w:val="double" w:sz="12" w:space="0" w:color="auto"/>
            </w:tcBorders>
          </w:tcPr>
          <w:p w14:paraId="32A7548F" w14:textId="77777777" w:rsidR="00D63724" w:rsidRPr="00CD4EED" w:rsidRDefault="00D63724" w:rsidP="00730664">
            <w:pPr>
              <w:jc w:val="center"/>
              <w:rPr>
                <w:rFonts w:cstheme="minorHAnsi"/>
                <w:b/>
                <w:bCs/>
                <w:iCs/>
                <w:color w:val="000000" w:themeColor="text1"/>
                <w:sz w:val="18"/>
                <w:szCs w:val="18"/>
              </w:rPr>
            </w:pPr>
          </w:p>
        </w:tc>
        <w:tc>
          <w:tcPr>
            <w:tcW w:w="1270" w:type="dxa"/>
          </w:tcPr>
          <w:p w14:paraId="5863BCBA" w14:textId="77777777" w:rsidR="00D63724" w:rsidRPr="00CD4EED" w:rsidRDefault="00D63724" w:rsidP="00730664">
            <w:pPr>
              <w:jc w:val="center"/>
              <w:rPr>
                <w:rFonts w:cstheme="minorHAnsi"/>
                <w:iCs/>
                <w:color w:val="000000" w:themeColor="text1"/>
                <w:sz w:val="18"/>
                <w:szCs w:val="18"/>
              </w:rPr>
            </w:pPr>
            <w:r>
              <w:rPr>
                <w:rFonts w:cstheme="minorHAnsi"/>
                <w:b/>
                <w:bCs/>
                <w:iCs/>
                <w:color w:val="000000" w:themeColor="text1"/>
                <w:sz w:val="18"/>
                <w:szCs w:val="18"/>
              </w:rPr>
              <w:t>Exposed</w:t>
            </w:r>
            <w:r>
              <w:rPr>
                <w:rFonts w:cstheme="minorHAnsi"/>
                <w:iCs/>
                <w:color w:val="000000" w:themeColor="text1"/>
                <w:sz w:val="18"/>
                <w:szCs w:val="18"/>
              </w:rPr>
              <w:t xml:space="preserve"> </w:t>
            </w:r>
            <w:r w:rsidRPr="00CD4EED">
              <w:rPr>
                <w:rFonts w:cstheme="minorHAnsi"/>
                <w:iCs/>
                <w:color w:val="000000" w:themeColor="text1"/>
                <w:sz w:val="18"/>
                <w:szCs w:val="18"/>
              </w:rPr>
              <w:t>(n=2,513)</w:t>
            </w:r>
          </w:p>
        </w:tc>
        <w:tc>
          <w:tcPr>
            <w:tcW w:w="1270" w:type="dxa"/>
          </w:tcPr>
          <w:p w14:paraId="054C100E" w14:textId="77777777" w:rsidR="00D63724" w:rsidRPr="00CD4EED" w:rsidRDefault="00D63724" w:rsidP="00730664">
            <w:pPr>
              <w:jc w:val="center"/>
              <w:rPr>
                <w:rFonts w:cstheme="minorHAnsi"/>
                <w:b/>
                <w:bCs/>
                <w:iCs/>
                <w:color w:val="000000" w:themeColor="text1"/>
                <w:sz w:val="18"/>
                <w:szCs w:val="18"/>
              </w:rPr>
            </w:pPr>
            <w:r>
              <w:rPr>
                <w:rFonts w:cstheme="minorHAnsi"/>
                <w:b/>
                <w:bCs/>
                <w:iCs/>
                <w:color w:val="000000" w:themeColor="text1"/>
                <w:sz w:val="18"/>
                <w:szCs w:val="18"/>
              </w:rPr>
              <w:t>Unexposed</w:t>
            </w:r>
            <w:r w:rsidRPr="00CD4EED">
              <w:rPr>
                <w:rFonts w:cstheme="minorHAnsi"/>
                <w:iCs/>
                <w:color w:val="000000" w:themeColor="text1"/>
                <w:sz w:val="18"/>
                <w:szCs w:val="18"/>
              </w:rPr>
              <w:t xml:space="preserve"> (n=2,513)</w:t>
            </w:r>
          </w:p>
        </w:tc>
        <w:tc>
          <w:tcPr>
            <w:tcW w:w="1270" w:type="dxa"/>
          </w:tcPr>
          <w:p w14:paraId="52108C74" w14:textId="77777777" w:rsidR="00D63724" w:rsidRPr="00CD4EED" w:rsidRDefault="00D63724" w:rsidP="00730664">
            <w:pPr>
              <w:jc w:val="center"/>
              <w:rPr>
                <w:rFonts w:cstheme="minorHAnsi"/>
                <w:b/>
                <w:bCs/>
                <w:iCs/>
                <w:color w:val="000000" w:themeColor="text1"/>
                <w:sz w:val="18"/>
                <w:szCs w:val="18"/>
              </w:rPr>
            </w:pPr>
          </w:p>
        </w:tc>
        <w:tc>
          <w:tcPr>
            <w:tcW w:w="1270" w:type="dxa"/>
          </w:tcPr>
          <w:p w14:paraId="5FE90DCA" w14:textId="77777777" w:rsidR="00D63724" w:rsidRPr="00CD4EED" w:rsidRDefault="00D63724" w:rsidP="00730664">
            <w:pPr>
              <w:jc w:val="center"/>
              <w:rPr>
                <w:rFonts w:cstheme="minorHAnsi"/>
                <w:b/>
                <w:bCs/>
                <w:iCs/>
                <w:color w:val="000000" w:themeColor="text1"/>
                <w:sz w:val="18"/>
                <w:szCs w:val="18"/>
              </w:rPr>
            </w:pPr>
            <w:r>
              <w:rPr>
                <w:rFonts w:cstheme="minorHAnsi"/>
                <w:b/>
                <w:bCs/>
                <w:iCs/>
                <w:color w:val="000000" w:themeColor="text1"/>
                <w:sz w:val="18"/>
                <w:szCs w:val="18"/>
              </w:rPr>
              <w:t>Exposed</w:t>
            </w:r>
            <w:r w:rsidRPr="00CD4EED">
              <w:rPr>
                <w:rFonts w:cstheme="minorHAnsi"/>
                <w:b/>
                <w:bCs/>
                <w:iCs/>
                <w:color w:val="000000" w:themeColor="text1"/>
                <w:sz w:val="18"/>
                <w:szCs w:val="18"/>
              </w:rPr>
              <w:t xml:space="preserve"> </w:t>
            </w:r>
            <w:r w:rsidRPr="00CD4EED">
              <w:rPr>
                <w:rFonts w:cstheme="minorHAnsi"/>
                <w:iCs/>
                <w:color w:val="000000" w:themeColor="text1"/>
                <w:sz w:val="18"/>
                <w:szCs w:val="18"/>
              </w:rPr>
              <w:t>(n=5,780)</w:t>
            </w:r>
          </w:p>
        </w:tc>
        <w:tc>
          <w:tcPr>
            <w:tcW w:w="1270" w:type="dxa"/>
          </w:tcPr>
          <w:p w14:paraId="0AC2DB73" w14:textId="77777777" w:rsidR="00D63724" w:rsidRPr="00CD4EED" w:rsidRDefault="00D63724" w:rsidP="00730664">
            <w:pPr>
              <w:jc w:val="center"/>
              <w:rPr>
                <w:rFonts w:cstheme="minorHAnsi"/>
                <w:iCs/>
                <w:color w:val="000000" w:themeColor="text1"/>
                <w:sz w:val="18"/>
                <w:szCs w:val="18"/>
              </w:rPr>
            </w:pPr>
            <w:r>
              <w:rPr>
                <w:rFonts w:cstheme="minorHAnsi"/>
                <w:b/>
                <w:bCs/>
                <w:iCs/>
                <w:color w:val="000000" w:themeColor="text1"/>
                <w:sz w:val="18"/>
                <w:szCs w:val="18"/>
              </w:rPr>
              <w:t>Unexposed</w:t>
            </w:r>
            <w:r w:rsidRPr="00CD4EED">
              <w:rPr>
                <w:rFonts w:cstheme="minorHAnsi"/>
                <w:iCs/>
                <w:color w:val="000000" w:themeColor="text1"/>
                <w:sz w:val="18"/>
                <w:szCs w:val="18"/>
              </w:rPr>
              <w:t xml:space="preserve"> (n=5,780)</w:t>
            </w:r>
          </w:p>
        </w:tc>
        <w:tc>
          <w:tcPr>
            <w:tcW w:w="1327" w:type="dxa"/>
            <w:tcBorders>
              <w:left w:val="single" w:sz="4" w:space="0" w:color="auto"/>
              <w:right w:val="single" w:sz="4" w:space="0" w:color="auto"/>
            </w:tcBorders>
          </w:tcPr>
          <w:p w14:paraId="70696ED1" w14:textId="77777777" w:rsidR="00D63724" w:rsidRPr="00CD4EED" w:rsidRDefault="00D63724" w:rsidP="00730664">
            <w:pPr>
              <w:jc w:val="center"/>
              <w:rPr>
                <w:rFonts w:cstheme="minorHAnsi"/>
                <w:b/>
                <w:bCs/>
                <w:iCs/>
                <w:color w:val="000000" w:themeColor="text1"/>
                <w:sz w:val="18"/>
                <w:szCs w:val="18"/>
              </w:rPr>
            </w:pPr>
          </w:p>
        </w:tc>
      </w:tr>
      <w:tr w:rsidR="00D63724" w:rsidRPr="001635F4" w14:paraId="41C88C8D" w14:textId="77777777" w:rsidTr="00730664">
        <w:trPr>
          <w:trHeight w:val="139"/>
          <w:jc w:val="center"/>
        </w:trPr>
        <w:tc>
          <w:tcPr>
            <w:tcW w:w="1980" w:type="dxa"/>
            <w:tcBorders>
              <w:top w:val="nil"/>
              <w:left w:val="nil"/>
            </w:tcBorders>
          </w:tcPr>
          <w:p w14:paraId="35B4756F" w14:textId="77777777" w:rsidR="00D63724" w:rsidRPr="00CD4EED" w:rsidRDefault="00D63724" w:rsidP="00730664">
            <w:pPr>
              <w:jc w:val="both"/>
              <w:rPr>
                <w:rFonts w:cstheme="minorHAnsi"/>
                <w:iCs/>
                <w:color w:val="000000" w:themeColor="text1"/>
                <w:sz w:val="18"/>
                <w:szCs w:val="18"/>
              </w:rPr>
            </w:pPr>
          </w:p>
        </w:tc>
        <w:tc>
          <w:tcPr>
            <w:tcW w:w="1270" w:type="dxa"/>
          </w:tcPr>
          <w:p w14:paraId="6709F119"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n (%)</w:t>
            </w:r>
          </w:p>
        </w:tc>
        <w:tc>
          <w:tcPr>
            <w:tcW w:w="1270" w:type="dxa"/>
          </w:tcPr>
          <w:p w14:paraId="03733AC1"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n (%)</w:t>
            </w:r>
          </w:p>
        </w:tc>
        <w:tc>
          <w:tcPr>
            <w:tcW w:w="1270" w:type="dxa"/>
            <w:tcBorders>
              <w:right w:val="double" w:sz="12" w:space="0" w:color="auto"/>
            </w:tcBorders>
          </w:tcPr>
          <w:p w14:paraId="76A1BC73"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Odds ratio (95% CI)</w:t>
            </w:r>
          </w:p>
        </w:tc>
        <w:tc>
          <w:tcPr>
            <w:tcW w:w="1270" w:type="dxa"/>
          </w:tcPr>
          <w:p w14:paraId="35C78CC7"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n (%)</w:t>
            </w:r>
          </w:p>
        </w:tc>
        <w:tc>
          <w:tcPr>
            <w:tcW w:w="1270" w:type="dxa"/>
          </w:tcPr>
          <w:p w14:paraId="437071A7"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n (%)</w:t>
            </w:r>
          </w:p>
        </w:tc>
        <w:tc>
          <w:tcPr>
            <w:tcW w:w="1270" w:type="dxa"/>
          </w:tcPr>
          <w:p w14:paraId="4BC4F8D2"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Odds ratio (95% CI)</w:t>
            </w:r>
          </w:p>
        </w:tc>
        <w:tc>
          <w:tcPr>
            <w:tcW w:w="1270" w:type="dxa"/>
          </w:tcPr>
          <w:p w14:paraId="5E8A725E"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n (%)</w:t>
            </w:r>
          </w:p>
        </w:tc>
        <w:tc>
          <w:tcPr>
            <w:tcW w:w="1270" w:type="dxa"/>
          </w:tcPr>
          <w:p w14:paraId="00527770"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n (%)</w:t>
            </w:r>
          </w:p>
        </w:tc>
        <w:tc>
          <w:tcPr>
            <w:tcW w:w="1327" w:type="dxa"/>
            <w:tcBorders>
              <w:left w:val="single" w:sz="4" w:space="0" w:color="auto"/>
              <w:right w:val="single" w:sz="4" w:space="0" w:color="auto"/>
            </w:tcBorders>
          </w:tcPr>
          <w:p w14:paraId="76BCBDC1"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Odds ratio (95% CI)</w:t>
            </w:r>
          </w:p>
        </w:tc>
      </w:tr>
      <w:tr w:rsidR="00D63724" w:rsidRPr="001635F4" w14:paraId="6165A123" w14:textId="77777777" w:rsidTr="00730664">
        <w:trPr>
          <w:trHeight w:val="540"/>
          <w:jc w:val="center"/>
        </w:trPr>
        <w:tc>
          <w:tcPr>
            <w:tcW w:w="1980" w:type="dxa"/>
            <w:tcBorders>
              <w:bottom w:val="double" w:sz="12" w:space="0" w:color="auto"/>
            </w:tcBorders>
          </w:tcPr>
          <w:p w14:paraId="45C4D39D" w14:textId="77777777" w:rsidR="00D63724" w:rsidRPr="00CD4EED" w:rsidRDefault="00D63724" w:rsidP="00730664">
            <w:pPr>
              <w:rPr>
                <w:rFonts w:cstheme="minorHAnsi"/>
                <w:b/>
                <w:bCs/>
                <w:iCs/>
                <w:color w:val="000000" w:themeColor="text1"/>
                <w:sz w:val="18"/>
                <w:szCs w:val="18"/>
              </w:rPr>
            </w:pPr>
            <w:r w:rsidRPr="00CD4EED">
              <w:rPr>
                <w:rFonts w:cstheme="minorHAnsi"/>
                <w:b/>
                <w:bCs/>
                <w:iCs/>
                <w:color w:val="000000" w:themeColor="text1"/>
                <w:sz w:val="18"/>
                <w:szCs w:val="18"/>
              </w:rPr>
              <w:t>Severe NEC</w:t>
            </w:r>
            <w:r w:rsidRPr="00CD4EED">
              <w:rPr>
                <w:rFonts w:cstheme="minorHAnsi"/>
                <w:b/>
                <w:bCs/>
                <w:iCs/>
                <w:color w:val="000000" w:themeColor="text1"/>
                <w:sz w:val="18"/>
                <w:szCs w:val="18"/>
                <w:vertAlign w:val="superscript"/>
              </w:rPr>
              <w:t>1</w:t>
            </w:r>
            <w:r w:rsidRPr="00CD4EED">
              <w:rPr>
                <w:rFonts w:cstheme="minorHAnsi"/>
                <w:b/>
                <w:bCs/>
                <w:iCs/>
                <w:color w:val="000000" w:themeColor="text1"/>
                <w:sz w:val="18"/>
                <w:szCs w:val="18"/>
              </w:rPr>
              <w:t xml:space="preserve"> </w:t>
            </w:r>
          </w:p>
        </w:tc>
        <w:tc>
          <w:tcPr>
            <w:tcW w:w="1270" w:type="dxa"/>
            <w:tcBorders>
              <w:bottom w:val="double" w:sz="12" w:space="0" w:color="auto"/>
            </w:tcBorders>
          </w:tcPr>
          <w:p w14:paraId="2AF7186F" w14:textId="77777777" w:rsidR="00D63724" w:rsidRPr="00CD4EED" w:rsidRDefault="00D63724" w:rsidP="00730664">
            <w:pPr>
              <w:jc w:val="center"/>
              <w:rPr>
                <w:color w:val="000000" w:themeColor="text1"/>
                <w:sz w:val="18"/>
                <w:szCs w:val="18"/>
              </w:rPr>
            </w:pPr>
            <w:r w:rsidRPr="66C63971">
              <w:rPr>
                <w:color w:val="000000" w:themeColor="text1"/>
                <w:sz w:val="18"/>
                <w:szCs w:val="18"/>
              </w:rPr>
              <w:t>277 (3.3</w:t>
            </w:r>
            <w:r>
              <w:rPr>
                <w:color w:val="000000" w:themeColor="text1"/>
                <w:sz w:val="18"/>
                <w:szCs w:val="18"/>
              </w:rPr>
              <w:t>)</w:t>
            </w:r>
          </w:p>
        </w:tc>
        <w:tc>
          <w:tcPr>
            <w:tcW w:w="1270" w:type="dxa"/>
            <w:tcBorders>
              <w:bottom w:val="double" w:sz="12" w:space="0" w:color="auto"/>
            </w:tcBorders>
          </w:tcPr>
          <w:p w14:paraId="64713177"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345 (4.2)</w:t>
            </w:r>
          </w:p>
        </w:tc>
        <w:tc>
          <w:tcPr>
            <w:tcW w:w="1270" w:type="dxa"/>
            <w:tcBorders>
              <w:bottom w:val="double" w:sz="12" w:space="0" w:color="auto"/>
              <w:right w:val="double" w:sz="12" w:space="0" w:color="auto"/>
            </w:tcBorders>
          </w:tcPr>
          <w:p w14:paraId="65838595"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0.80</w:t>
            </w:r>
            <w:r>
              <w:rPr>
                <w:rFonts w:cstheme="minorHAnsi"/>
                <w:iCs/>
                <w:color w:val="000000" w:themeColor="text1"/>
                <w:sz w:val="18"/>
                <w:szCs w:val="18"/>
              </w:rPr>
              <w:t xml:space="preserve"> </w:t>
            </w:r>
            <w:r w:rsidRPr="00CD4EED">
              <w:rPr>
                <w:rFonts w:cstheme="minorHAnsi"/>
                <w:iCs/>
                <w:color w:val="000000" w:themeColor="text1"/>
                <w:sz w:val="18"/>
                <w:szCs w:val="18"/>
              </w:rPr>
              <w:t>(0.72-0.89)</w:t>
            </w:r>
          </w:p>
        </w:tc>
        <w:tc>
          <w:tcPr>
            <w:tcW w:w="1270" w:type="dxa"/>
            <w:tcBorders>
              <w:bottom w:val="double" w:sz="12" w:space="0" w:color="auto"/>
            </w:tcBorders>
          </w:tcPr>
          <w:p w14:paraId="01A89FCA"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219 (8.7)</w:t>
            </w:r>
          </w:p>
        </w:tc>
        <w:tc>
          <w:tcPr>
            <w:tcW w:w="1270" w:type="dxa"/>
            <w:tcBorders>
              <w:bottom w:val="double" w:sz="12" w:space="0" w:color="auto"/>
            </w:tcBorders>
          </w:tcPr>
          <w:p w14:paraId="3D06C91F"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247 (9.8)</w:t>
            </w:r>
          </w:p>
        </w:tc>
        <w:tc>
          <w:tcPr>
            <w:tcW w:w="1270" w:type="dxa"/>
            <w:tcBorders>
              <w:bottom w:val="double" w:sz="12" w:space="0" w:color="auto"/>
            </w:tcBorders>
          </w:tcPr>
          <w:p w14:paraId="485E81B4"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0.88</w:t>
            </w:r>
            <w:r>
              <w:rPr>
                <w:rFonts w:cstheme="minorHAnsi"/>
                <w:iCs/>
                <w:color w:val="000000" w:themeColor="text1"/>
                <w:sz w:val="18"/>
                <w:szCs w:val="18"/>
              </w:rPr>
              <w:t xml:space="preserve"> </w:t>
            </w:r>
            <w:r w:rsidRPr="00CD4EED">
              <w:rPr>
                <w:rFonts w:cstheme="minorHAnsi"/>
                <w:iCs/>
                <w:color w:val="000000" w:themeColor="text1"/>
                <w:sz w:val="18"/>
                <w:szCs w:val="18"/>
              </w:rPr>
              <w:t>(0.82-0.93)</w:t>
            </w:r>
          </w:p>
        </w:tc>
        <w:tc>
          <w:tcPr>
            <w:tcW w:w="1270" w:type="dxa"/>
            <w:tcBorders>
              <w:bottom w:val="double" w:sz="12" w:space="0" w:color="auto"/>
            </w:tcBorders>
          </w:tcPr>
          <w:p w14:paraId="6CA2BAB8"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58 (1.0)</w:t>
            </w:r>
          </w:p>
        </w:tc>
        <w:tc>
          <w:tcPr>
            <w:tcW w:w="1270" w:type="dxa"/>
            <w:tcBorders>
              <w:bottom w:val="double" w:sz="12" w:space="0" w:color="auto"/>
            </w:tcBorders>
          </w:tcPr>
          <w:p w14:paraId="39E20700"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98 (1.7)</w:t>
            </w:r>
          </w:p>
        </w:tc>
        <w:tc>
          <w:tcPr>
            <w:tcW w:w="1327" w:type="dxa"/>
            <w:tcBorders>
              <w:left w:val="single" w:sz="4" w:space="0" w:color="auto"/>
              <w:bottom w:val="double" w:sz="12" w:space="0" w:color="auto"/>
              <w:right w:val="single" w:sz="4" w:space="0" w:color="auto"/>
            </w:tcBorders>
          </w:tcPr>
          <w:p w14:paraId="2F3362E4"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0.59</w:t>
            </w:r>
            <w:r>
              <w:rPr>
                <w:rFonts w:cstheme="minorHAnsi"/>
                <w:iCs/>
                <w:color w:val="000000" w:themeColor="text1"/>
                <w:sz w:val="18"/>
                <w:szCs w:val="18"/>
              </w:rPr>
              <w:t xml:space="preserve"> </w:t>
            </w:r>
            <w:r w:rsidRPr="00CD4EED">
              <w:rPr>
                <w:rFonts w:cstheme="minorHAnsi"/>
                <w:iCs/>
                <w:color w:val="000000" w:themeColor="text1"/>
                <w:sz w:val="18"/>
                <w:szCs w:val="18"/>
              </w:rPr>
              <w:t>(0.47-0.73)</w:t>
            </w:r>
          </w:p>
        </w:tc>
      </w:tr>
      <w:tr w:rsidR="00D63724" w:rsidRPr="001635F4" w14:paraId="317F5E68" w14:textId="77777777" w:rsidTr="00730664">
        <w:trPr>
          <w:trHeight w:val="540"/>
          <w:jc w:val="center"/>
        </w:trPr>
        <w:tc>
          <w:tcPr>
            <w:tcW w:w="1980" w:type="dxa"/>
            <w:tcBorders>
              <w:top w:val="double" w:sz="12" w:space="0" w:color="auto"/>
            </w:tcBorders>
          </w:tcPr>
          <w:p w14:paraId="12E3B387" w14:textId="77777777" w:rsidR="00D63724" w:rsidRPr="00CD4EED" w:rsidRDefault="00D63724" w:rsidP="00730664">
            <w:pPr>
              <w:rPr>
                <w:rFonts w:cstheme="minorHAnsi"/>
                <w:iCs/>
                <w:color w:val="000000" w:themeColor="text1"/>
                <w:sz w:val="18"/>
                <w:szCs w:val="18"/>
              </w:rPr>
            </w:pPr>
            <w:r w:rsidRPr="00CD4EED">
              <w:rPr>
                <w:rFonts w:cstheme="minorHAnsi"/>
                <w:b/>
                <w:bCs/>
                <w:iCs/>
                <w:color w:val="000000" w:themeColor="text1"/>
                <w:sz w:val="18"/>
                <w:szCs w:val="18"/>
              </w:rPr>
              <w:t>NNAP defined NEC</w:t>
            </w:r>
            <w:r w:rsidRPr="00CD4EED">
              <w:rPr>
                <w:rFonts w:cstheme="minorHAnsi"/>
                <w:b/>
                <w:bCs/>
                <w:iCs/>
                <w:color w:val="000000" w:themeColor="text1"/>
                <w:sz w:val="18"/>
                <w:szCs w:val="18"/>
                <w:vertAlign w:val="superscript"/>
              </w:rPr>
              <w:t>2</w:t>
            </w:r>
          </w:p>
        </w:tc>
        <w:tc>
          <w:tcPr>
            <w:tcW w:w="1270" w:type="dxa"/>
            <w:tcBorders>
              <w:top w:val="double" w:sz="12" w:space="0" w:color="auto"/>
            </w:tcBorders>
          </w:tcPr>
          <w:p w14:paraId="446B0687"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360 (4.6)</w:t>
            </w:r>
          </w:p>
        </w:tc>
        <w:tc>
          <w:tcPr>
            <w:tcW w:w="1270" w:type="dxa"/>
            <w:tcBorders>
              <w:top w:val="double" w:sz="12" w:space="0" w:color="auto"/>
            </w:tcBorders>
          </w:tcPr>
          <w:p w14:paraId="58E643A1"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428 (5.6)</w:t>
            </w:r>
          </w:p>
        </w:tc>
        <w:tc>
          <w:tcPr>
            <w:tcW w:w="1270" w:type="dxa"/>
            <w:tcBorders>
              <w:top w:val="double" w:sz="12" w:space="0" w:color="auto"/>
              <w:right w:val="double" w:sz="12" w:space="0" w:color="auto"/>
            </w:tcBorders>
          </w:tcPr>
          <w:p w14:paraId="14BD687C"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0.82</w:t>
            </w:r>
            <w:r>
              <w:rPr>
                <w:rFonts w:cstheme="minorHAnsi"/>
                <w:iCs/>
                <w:color w:val="000000" w:themeColor="text1"/>
                <w:sz w:val="18"/>
                <w:szCs w:val="18"/>
              </w:rPr>
              <w:t xml:space="preserve"> </w:t>
            </w:r>
            <w:r w:rsidRPr="00CD4EED">
              <w:rPr>
                <w:rFonts w:cstheme="minorHAnsi"/>
                <w:iCs/>
                <w:color w:val="000000" w:themeColor="text1"/>
                <w:sz w:val="18"/>
                <w:szCs w:val="18"/>
              </w:rPr>
              <w:t>(0.75-0.90)</w:t>
            </w:r>
          </w:p>
        </w:tc>
        <w:tc>
          <w:tcPr>
            <w:tcW w:w="1270" w:type="dxa"/>
            <w:tcBorders>
              <w:top w:val="double" w:sz="12" w:space="0" w:color="auto"/>
            </w:tcBorders>
          </w:tcPr>
          <w:p w14:paraId="415E0D3A"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248 (10.4)</w:t>
            </w:r>
          </w:p>
        </w:tc>
        <w:tc>
          <w:tcPr>
            <w:tcW w:w="1270" w:type="dxa"/>
            <w:tcBorders>
              <w:top w:val="double" w:sz="12" w:space="0" w:color="auto"/>
            </w:tcBorders>
          </w:tcPr>
          <w:p w14:paraId="502E3C0B"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268 (11.4)</w:t>
            </w:r>
          </w:p>
        </w:tc>
        <w:tc>
          <w:tcPr>
            <w:tcW w:w="1270" w:type="dxa"/>
            <w:tcBorders>
              <w:top w:val="double" w:sz="12" w:space="0" w:color="auto"/>
            </w:tcBorders>
          </w:tcPr>
          <w:p w14:paraId="18C240E6"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0.90</w:t>
            </w:r>
            <w:r>
              <w:rPr>
                <w:rFonts w:cstheme="minorHAnsi"/>
                <w:iCs/>
                <w:color w:val="000000" w:themeColor="text1"/>
                <w:sz w:val="18"/>
                <w:szCs w:val="18"/>
              </w:rPr>
              <w:t xml:space="preserve"> </w:t>
            </w:r>
            <w:r w:rsidRPr="00CD4EED">
              <w:rPr>
                <w:rFonts w:cstheme="minorHAnsi"/>
                <w:iCs/>
                <w:color w:val="000000" w:themeColor="text1"/>
                <w:sz w:val="18"/>
                <w:szCs w:val="18"/>
              </w:rPr>
              <w:t>(0.85-0.96)</w:t>
            </w:r>
          </w:p>
        </w:tc>
        <w:tc>
          <w:tcPr>
            <w:tcW w:w="1270" w:type="dxa"/>
            <w:tcBorders>
              <w:top w:val="double" w:sz="12" w:space="0" w:color="auto"/>
            </w:tcBorders>
          </w:tcPr>
          <w:p w14:paraId="6F40754B"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112 (2.1)</w:t>
            </w:r>
          </w:p>
        </w:tc>
        <w:tc>
          <w:tcPr>
            <w:tcW w:w="1270" w:type="dxa"/>
            <w:tcBorders>
              <w:top w:val="double" w:sz="12" w:space="0" w:color="auto"/>
            </w:tcBorders>
          </w:tcPr>
          <w:p w14:paraId="16E0B1DD"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160 (3.0)</w:t>
            </w:r>
          </w:p>
        </w:tc>
        <w:tc>
          <w:tcPr>
            <w:tcW w:w="1327" w:type="dxa"/>
            <w:tcBorders>
              <w:top w:val="double" w:sz="12" w:space="0" w:color="auto"/>
              <w:left w:val="single" w:sz="4" w:space="0" w:color="auto"/>
              <w:right w:val="single" w:sz="4" w:space="0" w:color="auto"/>
            </w:tcBorders>
          </w:tcPr>
          <w:p w14:paraId="45142940"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0.69</w:t>
            </w:r>
            <w:r>
              <w:rPr>
                <w:rFonts w:cstheme="minorHAnsi"/>
                <w:iCs/>
                <w:color w:val="000000" w:themeColor="text1"/>
                <w:sz w:val="18"/>
                <w:szCs w:val="18"/>
              </w:rPr>
              <w:t xml:space="preserve"> </w:t>
            </w:r>
            <w:r w:rsidRPr="00CD4EED">
              <w:rPr>
                <w:rFonts w:cstheme="minorHAnsi"/>
                <w:iCs/>
                <w:color w:val="000000" w:themeColor="text1"/>
                <w:sz w:val="18"/>
                <w:szCs w:val="18"/>
              </w:rPr>
              <w:t>(0.60-0.79)</w:t>
            </w:r>
          </w:p>
        </w:tc>
      </w:tr>
      <w:tr w:rsidR="00D63724" w:rsidRPr="001635F4" w14:paraId="6EF48BE4" w14:textId="77777777" w:rsidTr="00730664">
        <w:trPr>
          <w:trHeight w:val="527"/>
          <w:jc w:val="center"/>
        </w:trPr>
        <w:tc>
          <w:tcPr>
            <w:tcW w:w="1980" w:type="dxa"/>
          </w:tcPr>
          <w:p w14:paraId="7E5593AB" w14:textId="77777777" w:rsidR="00D63724" w:rsidRPr="00CD4EED" w:rsidRDefault="00D63724" w:rsidP="00730664">
            <w:pPr>
              <w:rPr>
                <w:rFonts w:cstheme="minorHAnsi"/>
                <w:iCs/>
                <w:color w:val="000000" w:themeColor="text1"/>
                <w:sz w:val="18"/>
                <w:szCs w:val="18"/>
              </w:rPr>
            </w:pPr>
            <w:r w:rsidRPr="00CD4EED">
              <w:rPr>
                <w:rFonts w:cstheme="minorHAnsi"/>
                <w:b/>
                <w:bCs/>
                <w:iCs/>
                <w:color w:val="000000" w:themeColor="text1"/>
                <w:sz w:val="18"/>
                <w:szCs w:val="18"/>
              </w:rPr>
              <w:t>Pragmatically defined NEC</w:t>
            </w:r>
            <w:r w:rsidRPr="00CD4EED">
              <w:rPr>
                <w:rFonts w:cstheme="minorHAnsi"/>
                <w:iCs/>
                <w:color w:val="000000" w:themeColor="text1"/>
                <w:sz w:val="18"/>
                <w:szCs w:val="18"/>
                <w:vertAlign w:val="superscript"/>
              </w:rPr>
              <w:t>2</w:t>
            </w:r>
          </w:p>
        </w:tc>
        <w:tc>
          <w:tcPr>
            <w:tcW w:w="1270" w:type="dxa"/>
          </w:tcPr>
          <w:p w14:paraId="340F09CC"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518 (6.3)</w:t>
            </w:r>
          </w:p>
        </w:tc>
        <w:tc>
          <w:tcPr>
            <w:tcW w:w="1270" w:type="dxa"/>
          </w:tcPr>
          <w:p w14:paraId="3FF7A88F"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643 (7.8)</w:t>
            </w:r>
          </w:p>
        </w:tc>
        <w:tc>
          <w:tcPr>
            <w:tcW w:w="1270" w:type="dxa"/>
            <w:tcBorders>
              <w:right w:val="double" w:sz="12" w:space="0" w:color="auto"/>
            </w:tcBorders>
          </w:tcPr>
          <w:p w14:paraId="1B0A3A70"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0.79</w:t>
            </w:r>
            <w:r>
              <w:rPr>
                <w:rFonts w:cstheme="minorHAnsi"/>
                <w:iCs/>
                <w:color w:val="000000" w:themeColor="text1"/>
                <w:sz w:val="18"/>
                <w:szCs w:val="18"/>
              </w:rPr>
              <w:t xml:space="preserve"> </w:t>
            </w:r>
            <w:r w:rsidRPr="00CD4EED">
              <w:rPr>
                <w:rFonts w:cstheme="minorHAnsi"/>
                <w:iCs/>
                <w:color w:val="000000" w:themeColor="text1"/>
                <w:sz w:val="18"/>
                <w:szCs w:val="18"/>
              </w:rPr>
              <w:t>(0.70-0.89)</w:t>
            </w:r>
          </w:p>
        </w:tc>
        <w:tc>
          <w:tcPr>
            <w:tcW w:w="1270" w:type="dxa"/>
          </w:tcPr>
          <w:p w14:paraId="72708EE9"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367 (14.9)</w:t>
            </w:r>
          </w:p>
        </w:tc>
        <w:tc>
          <w:tcPr>
            <w:tcW w:w="1270" w:type="dxa"/>
          </w:tcPr>
          <w:p w14:paraId="632771A2" w14:textId="77777777" w:rsidR="00D63724" w:rsidRPr="00CD4EED" w:rsidRDefault="00D63724" w:rsidP="00730664">
            <w:pPr>
              <w:jc w:val="center"/>
              <w:rPr>
                <w:rFonts w:cstheme="minorHAnsi"/>
                <w:iCs/>
                <w:color w:val="000000" w:themeColor="text1"/>
                <w:sz w:val="18"/>
                <w:szCs w:val="18"/>
                <w:highlight w:val="yellow"/>
              </w:rPr>
            </w:pPr>
            <w:r w:rsidRPr="00CD4EED">
              <w:rPr>
                <w:rFonts w:cstheme="minorHAnsi"/>
                <w:iCs/>
                <w:color w:val="000000" w:themeColor="text1"/>
                <w:sz w:val="18"/>
                <w:szCs w:val="18"/>
              </w:rPr>
              <w:t>401 (16.2)</w:t>
            </w:r>
          </w:p>
        </w:tc>
        <w:tc>
          <w:tcPr>
            <w:tcW w:w="1270" w:type="dxa"/>
          </w:tcPr>
          <w:p w14:paraId="7B3F50C1"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0.90</w:t>
            </w:r>
            <w:r>
              <w:rPr>
                <w:rFonts w:cstheme="minorHAnsi"/>
                <w:iCs/>
                <w:color w:val="000000" w:themeColor="text1"/>
                <w:sz w:val="18"/>
                <w:szCs w:val="18"/>
              </w:rPr>
              <w:t xml:space="preserve"> </w:t>
            </w:r>
            <w:r w:rsidRPr="00CD4EED">
              <w:rPr>
                <w:rFonts w:cstheme="minorHAnsi"/>
                <w:iCs/>
                <w:color w:val="000000" w:themeColor="text1"/>
                <w:sz w:val="18"/>
                <w:szCs w:val="18"/>
              </w:rPr>
              <w:t>(0.83-0.99)</w:t>
            </w:r>
          </w:p>
        </w:tc>
        <w:tc>
          <w:tcPr>
            <w:tcW w:w="1270" w:type="dxa"/>
          </w:tcPr>
          <w:p w14:paraId="4709F473"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151 (2.6)</w:t>
            </w:r>
          </w:p>
        </w:tc>
        <w:tc>
          <w:tcPr>
            <w:tcW w:w="1270" w:type="dxa"/>
          </w:tcPr>
          <w:p w14:paraId="63F3AEAD"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242 (4.2)</w:t>
            </w:r>
          </w:p>
        </w:tc>
        <w:tc>
          <w:tcPr>
            <w:tcW w:w="1327" w:type="dxa"/>
            <w:tcBorders>
              <w:left w:val="single" w:sz="4" w:space="0" w:color="auto"/>
              <w:right w:val="single" w:sz="4" w:space="0" w:color="auto"/>
            </w:tcBorders>
          </w:tcPr>
          <w:p w14:paraId="168106F4"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0.61</w:t>
            </w:r>
            <w:r>
              <w:rPr>
                <w:rFonts w:cstheme="minorHAnsi"/>
                <w:iCs/>
                <w:color w:val="000000" w:themeColor="text1"/>
                <w:sz w:val="18"/>
                <w:szCs w:val="18"/>
              </w:rPr>
              <w:t xml:space="preserve"> </w:t>
            </w:r>
            <w:r w:rsidRPr="00CD4EED">
              <w:rPr>
                <w:rFonts w:cstheme="minorHAnsi"/>
                <w:iCs/>
                <w:color w:val="000000" w:themeColor="text1"/>
                <w:sz w:val="18"/>
                <w:szCs w:val="18"/>
              </w:rPr>
              <w:t>(0.53-0.71)</w:t>
            </w:r>
          </w:p>
        </w:tc>
      </w:tr>
      <w:tr w:rsidR="00D63724" w:rsidRPr="001635F4" w14:paraId="7CBCFC4A" w14:textId="77777777" w:rsidTr="00730664">
        <w:trPr>
          <w:trHeight w:val="540"/>
          <w:jc w:val="center"/>
        </w:trPr>
        <w:tc>
          <w:tcPr>
            <w:tcW w:w="1980" w:type="dxa"/>
          </w:tcPr>
          <w:p w14:paraId="36A78E15" w14:textId="77777777" w:rsidR="00D63724" w:rsidRPr="00CD4EED" w:rsidRDefault="00D63724" w:rsidP="00730664">
            <w:pPr>
              <w:rPr>
                <w:rFonts w:cstheme="minorHAnsi"/>
                <w:b/>
                <w:bCs/>
                <w:iCs/>
                <w:color w:val="000000" w:themeColor="text1"/>
                <w:sz w:val="18"/>
                <w:szCs w:val="18"/>
              </w:rPr>
            </w:pPr>
            <w:r w:rsidRPr="00CD4EED">
              <w:rPr>
                <w:rFonts w:cstheme="minorHAnsi"/>
                <w:b/>
                <w:bCs/>
                <w:iCs/>
                <w:color w:val="000000" w:themeColor="text1"/>
                <w:sz w:val="18"/>
                <w:szCs w:val="18"/>
              </w:rPr>
              <w:t>Late onset sepsis</w:t>
            </w:r>
          </w:p>
        </w:tc>
        <w:tc>
          <w:tcPr>
            <w:tcW w:w="1270" w:type="dxa"/>
          </w:tcPr>
          <w:p w14:paraId="550296D1"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896 (10.8)</w:t>
            </w:r>
          </w:p>
        </w:tc>
        <w:tc>
          <w:tcPr>
            <w:tcW w:w="1270" w:type="dxa"/>
          </w:tcPr>
          <w:p w14:paraId="5F60ABF0"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951 (11.5)</w:t>
            </w:r>
          </w:p>
        </w:tc>
        <w:tc>
          <w:tcPr>
            <w:tcW w:w="1270" w:type="dxa"/>
            <w:tcBorders>
              <w:right w:val="double" w:sz="12" w:space="0" w:color="auto"/>
            </w:tcBorders>
          </w:tcPr>
          <w:p w14:paraId="1AB0F221"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0.94</w:t>
            </w:r>
            <w:r>
              <w:rPr>
                <w:rFonts w:cstheme="minorHAnsi"/>
                <w:iCs/>
                <w:color w:val="000000" w:themeColor="text1"/>
                <w:sz w:val="18"/>
                <w:szCs w:val="18"/>
              </w:rPr>
              <w:t xml:space="preserve"> </w:t>
            </w:r>
            <w:r w:rsidRPr="00CD4EED">
              <w:rPr>
                <w:rFonts w:cstheme="minorHAnsi"/>
                <w:iCs/>
                <w:color w:val="000000" w:themeColor="text1"/>
                <w:sz w:val="18"/>
                <w:szCs w:val="18"/>
              </w:rPr>
              <w:t>(0.90-0.97)</w:t>
            </w:r>
          </w:p>
        </w:tc>
        <w:tc>
          <w:tcPr>
            <w:tcW w:w="1270" w:type="dxa"/>
          </w:tcPr>
          <w:p w14:paraId="11458A99"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615 (24.5)</w:t>
            </w:r>
          </w:p>
        </w:tc>
        <w:tc>
          <w:tcPr>
            <w:tcW w:w="1270" w:type="dxa"/>
          </w:tcPr>
          <w:p w14:paraId="33E2C24F"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636 (25.3)</w:t>
            </w:r>
          </w:p>
        </w:tc>
        <w:tc>
          <w:tcPr>
            <w:tcW w:w="1270" w:type="dxa"/>
          </w:tcPr>
          <w:p w14:paraId="1D45296B"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0.96</w:t>
            </w:r>
            <w:r>
              <w:rPr>
                <w:rFonts w:cstheme="minorHAnsi"/>
                <w:iCs/>
                <w:color w:val="000000" w:themeColor="text1"/>
                <w:sz w:val="18"/>
                <w:szCs w:val="18"/>
              </w:rPr>
              <w:t xml:space="preserve"> </w:t>
            </w:r>
            <w:r w:rsidRPr="00CD4EED">
              <w:rPr>
                <w:rFonts w:cstheme="minorHAnsi"/>
                <w:iCs/>
                <w:color w:val="000000" w:themeColor="text1"/>
                <w:sz w:val="18"/>
                <w:szCs w:val="18"/>
              </w:rPr>
              <w:t>(0.94-0.97)</w:t>
            </w:r>
          </w:p>
        </w:tc>
        <w:tc>
          <w:tcPr>
            <w:tcW w:w="1270" w:type="dxa"/>
          </w:tcPr>
          <w:p w14:paraId="0152A3C0"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281 (4.9)</w:t>
            </w:r>
          </w:p>
        </w:tc>
        <w:tc>
          <w:tcPr>
            <w:tcW w:w="1270" w:type="dxa"/>
          </w:tcPr>
          <w:p w14:paraId="5A60A0DD"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315 (5.4)</w:t>
            </w:r>
          </w:p>
        </w:tc>
        <w:tc>
          <w:tcPr>
            <w:tcW w:w="1327" w:type="dxa"/>
            <w:tcBorders>
              <w:left w:val="single" w:sz="4" w:space="0" w:color="auto"/>
              <w:right w:val="single" w:sz="4" w:space="0" w:color="auto"/>
            </w:tcBorders>
          </w:tcPr>
          <w:p w14:paraId="48082D41"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0.89</w:t>
            </w:r>
            <w:r>
              <w:rPr>
                <w:rFonts w:cstheme="minorHAnsi"/>
                <w:iCs/>
                <w:color w:val="000000" w:themeColor="text1"/>
                <w:sz w:val="18"/>
                <w:szCs w:val="18"/>
              </w:rPr>
              <w:t xml:space="preserve"> </w:t>
            </w:r>
            <w:r w:rsidRPr="00CD4EED">
              <w:rPr>
                <w:rFonts w:cstheme="minorHAnsi"/>
                <w:iCs/>
                <w:color w:val="000000" w:themeColor="text1"/>
                <w:sz w:val="18"/>
                <w:szCs w:val="18"/>
              </w:rPr>
              <w:t>(0.81-0.97)</w:t>
            </w:r>
          </w:p>
        </w:tc>
      </w:tr>
      <w:tr w:rsidR="00D63724" w:rsidRPr="001635F4" w14:paraId="5A6F32F7" w14:textId="77777777" w:rsidTr="00730664">
        <w:trPr>
          <w:trHeight w:val="340"/>
          <w:jc w:val="center"/>
        </w:trPr>
        <w:tc>
          <w:tcPr>
            <w:tcW w:w="1980" w:type="dxa"/>
            <w:tcBorders>
              <w:bottom w:val="double" w:sz="12" w:space="0" w:color="auto"/>
            </w:tcBorders>
          </w:tcPr>
          <w:p w14:paraId="79278F60" w14:textId="77777777" w:rsidR="00D63724" w:rsidRPr="00CD4EED" w:rsidRDefault="00D63724" w:rsidP="00730664">
            <w:pPr>
              <w:rPr>
                <w:rFonts w:cstheme="minorHAnsi"/>
                <w:b/>
                <w:bCs/>
                <w:iCs/>
                <w:color w:val="000000" w:themeColor="text1"/>
                <w:sz w:val="18"/>
                <w:szCs w:val="18"/>
              </w:rPr>
            </w:pPr>
            <w:r w:rsidRPr="00CD4EED">
              <w:rPr>
                <w:rFonts w:cstheme="minorHAnsi"/>
                <w:b/>
                <w:bCs/>
                <w:iCs/>
                <w:color w:val="000000" w:themeColor="text1"/>
                <w:sz w:val="18"/>
                <w:szCs w:val="18"/>
              </w:rPr>
              <w:t xml:space="preserve">Survival to discharge </w:t>
            </w:r>
          </w:p>
        </w:tc>
        <w:tc>
          <w:tcPr>
            <w:tcW w:w="1270" w:type="dxa"/>
            <w:tcBorders>
              <w:bottom w:val="double" w:sz="12" w:space="0" w:color="auto"/>
            </w:tcBorders>
          </w:tcPr>
          <w:p w14:paraId="7DB456AC"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8,013 (96.6)</w:t>
            </w:r>
          </w:p>
        </w:tc>
        <w:tc>
          <w:tcPr>
            <w:tcW w:w="1270" w:type="dxa"/>
            <w:tcBorders>
              <w:bottom w:val="double" w:sz="12" w:space="0" w:color="auto"/>
            </w:tcBorders>
          </w:tcPr>
          <w:p w14:paraId="0A6E0DFB"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7,813 (94.2)</w:t>
            </w:r>
          </w:p>
        </w:tc>
        <w:tc>
          <w:tcPr>
            <w:tcW w:w="1270" w:type="dxa"/>
            <w:tcBorders>
              <w:bottom w:val="double" w:sz="12" w:space="0" w:color="auto"/>
              <w:right w:val="double" w:sz="12" w:space="0" w:color="auto"/>
            </w:tcBorders>
          </w:tcPr>
          <w:p w14:paraId="3B1B15A6"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1.76</w:t>
            </w:r>
            <w:r>
              <w:rPr>
                <w:rFonts w:cstheme="minorHAnsi"/>
                <w:iCs/>
                <w:color w:val="000000" w:themeColor="text1"/>
                <w:sz w:val="18"/>
                <w:szCs w:val="18"/>
              </w:rPr>
              <w:t xml:space="preserve"> </w:t>
            </w:r>
            <w:r w:rsidRPr="00CD4EED">
              <w:rPr>
                <w:rFonts w:cstheme="minorHAnsi"/>
                <w:iCs/>
                <w:color w:val="000000" w:themeColor="text1"/>
                <w:sz w:val="18"/>
                <w:szCs w:val="18"/>
              </w:rPr>
              <w:t>(1.65-1.88)</w:t>
            </w:r>
          </w:p>
        </w:tc>
        <w:tc>
          <w:tcPr>
            <w:tcW w:w="1270" w:type="dxa"/>
            <w:tcBorders>
              <w:bottom w:val="double" w:sz="12" w:space="0" w:color="auto"/>
            </w:tcBorders>
          </w:tcPr>
          <w:p w14:paraId="191A5560"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2,288 (91.0)</w:t>
            </w:r>
          </w:p>
        </w:tc>
        <w:tc>
          <w:tcPr>
            <w:tcW w:w="1270" w:type="dxa"/>
            <w:tcBorders>
              <w:bottom w:val="double" w:sz="12" w:space="0" w:color="auto"/>
            </w:tcBorders>
            <w:shd w:val="clear" w:color="auto" w:fill="FFFFFF" w:themeFill="background1"/>
          </w:tcPr>
          <w:p w14:paraId="224A1613"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2,122 (84.4)</w:t>
            </w:r>
          </w:p>
        </w:tc>
        <w:tc>
          <w:tcPr>
            <w:tcW w:w="1270" w:type="dxa"/>
            <w:tcBorders>
              <w:bottom w:val="double" w:sz="12" w:space="0" w:color="auto"/>
            </w:tcBorders>
            <w:shd w:val="clear" w:color="auto" w:fill="FFFFFF" w:themeFill="background1"/>
          </w:tcPr>
          <w:p w14:paraId="0F3D9459"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1.87</w:t>
            </w:r>
            <w:r>
              <w:rPr>
                <w:rFonts w:cstheme="minorHAnsi"/>
                <w:iCs/>
                <w:color w:val="000000" w:themeColor="text1"/>
                <w:sz w:val="18"/>
                <w:szCs w:val="18"/>
              </w:rPr>
              <w:t xml:space="preserve"> </w:t>
            </w:r>
            <w:r w:rsidRPr="00CD4EED">
              <w:rPr>
                <w:rFonts w:cstheme="minorHAnsi"/>
                <w:iCs/>
                <w:color w:val="000000" w:themeColor="text1"/>
                <w:sz w:val="18"/>
                <w:szCs w:val="18"/>
              </w:rPr>
              <w:t>(1.74-2.02)</w:t>
            </w:r>
          </w:p>
        </w:tc>
        <w:tc>
          <w:tcPr>
            <w:tcW w:w="1270" w:type="dxa"/>
            <w:tcBorders>
              <w:bottom w:val="double" w:sz="12" w:space="0" w:color="auto"/>
            </w:tcBorders>
          </w:tcPr>
          <w:p w14:paraId="4870CBB6"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5,725 (99.0)</w:t>
            </w:r>
          </w:p>
        </w:tc>
        <w:tc>
          <w:tcPr>
            <w:tcW w:w="1270" w:type="dxa"/>
            <w:tcBorders>
              <w:bottom w:val="double" w:sz="12" w:space="0" w:color="auto"/>
            </w:tcBorders>
          </w:tcPr>
          <w:p w14:paraId="2A43D37E"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5,691 (98.5)</w:t>
            </w:r>
          </w:p>
        </w:tc>
        <w:tc>
          <w:tcPr>
            <w:tcW w:w="1327" w:type="dxa"/>
            <w:tcBorders>
              <w:left w:val="single" w:sz="4" w:space="0" w:color="auto"/>
              <w:bottom w:val="double" w:sz="12" w:space="0" w:color="auto"/>
              <w:right w:val="single" w:sz="4" w:space="0" w:color="auto"/>
            </w:tcBorders>
            <w:shd w:val="clear" w:color="auto" w:fill="FFFFFF" w:themeFill="background1"/>
          </w:tcPr>
          <w:p w14:paraId="07156277"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1.63</w:t>
            </w:r>
            <w:r>
              <w:rPr>
                <w:rFonts w:cstheme="minorHAnsi"/>
                <w:iCs/>
                <w:color w:val="000000" w:themeColor="text1"/>
                <w:sz w:val="18"/>
                <w:szCs w:val="18"/>
              </w:rPr>
              <w:t xml:space="preserve"> </w:t>
            </w:r>
            <w:r w:rsidRPr="00CD4EED">
              <w:rPr>
                <w:rFonts w:cstheme="minorHAnsi"/>
                <w:iCs/>
                <w:color w:val="000000" w:themeColor="text1"/>
                <w:sz w:val="18"/>
                <w:szCs w:val="18"/>
              </w:rPr>
              <w:t>(1.41-1.89)</w:t>
            </w:r>
          </w:p>
        </w:tc>
      </w:tr>
      <w:tr w:rsidR="00D63724" w:rsidRPr="001635F4" w14:paraId="1F036744" w14:textId="77777777" w:rsidTr="00730664">
        <w:trPr>
          <w:trHeight w:val="471"/>
          <w:jc w:val="center"/>
        </w:trPr>
        <w:tc>
          <w:tcPr>
            <w:tcW w:w="1980" w:type="dxa"/>
          </w:tcPr>
          <w:p w14:paraId="77030F5C" w14:textId="77777777" w:rsidR="00D63724" w:rsidRPr="00CD4EED" w:rsidRDefault="00D63724" w:rsidP="00730664">
            <w:pPr>
              <w:rPr>
                <w:rFonts w:cstheme="minorHAnsi"/>
                <w:b/>
                <w:bCs/>
                <w:iCs/>
                <w:color w:val="000000" w:themeColor="text1"/>
                <w:sz w:val="18"/>
                <w:szCs w:val="18"/>
              </w:rPr>
            </w:pPr>
            <w:r w:rsidRPr="00CD4EED">
              <w:rPr>
                <w:rFonts w:cstheme="minorHAnsi"/>
                <w:b/>
                <w:bCs/>
                <w:iCs/>
                <w:color w:val="000000" w:themeColor="text1"/>
                <w:sz w:val="18"/>
                <w:szCs w:val="18"/>
              </w:rPr>
              <w:t>Survival without severe NEC</w:t>
            </w:r>
          </w:p>
        </w:tc>
        <w:tc>
          <w:tcPr>
            <w:tcW w:w="1270" w:type="dxa"/>
          </w:tcPr>
          <w:p w14:paraId="4B713043"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7,846 (94.6)</w:t>
            </w:r>
          </w:p>
        </w:tc>
        <w:tc>
          <w:tcPr>
            <w:tcW w:w="1270" w:type="dxa"/>
          </w:tcPr>
          <w:p w14:paraId="50554D23"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7,602 (91.7)</w:t>
            </w:r>
          </w:p>
        </w:tc>
        <w:tc>
          <w:tcPr>
            <w:tcW w:w="1270" w:type="dxa"/>
            <w:tcBorders>
              <w:right w:val="double" w:sz="12" w:space="0" w:color="auto"/>
            </w:tcBorders>
          </w:tcPr>
          <w:p w14:paraId="737D0689"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1.60</w:t>
            </w:r>
            <w:r>
              <w:rPr>
                <w:rFonts w:cstheme="minorHAnsi"/>
                <w:iCs/>
                <w:color w:val="000000" w:themeColor="text1"/>
                <w:sz w:val="18"/>
                <w:szCs w:val="18"/>
              </w:rPr>
              <w:t xml:space="preserve"> </w:t>
            </w:r>
            <w:r w:rsidRPr="00CD4EED">
              <w:rPr>
                <w:rFonts w:cstheme="minorHAnsi"/>
                <w:iCs/>
                <w:color w:val="000000" w:themeColor="text1"/>
                <w:sz w:val="18"/>
                <w:szCs w:val="18"/>
              </w:rPr>
              <w:t>(1.48-1.72)</w:t>
            </w:r>
            <w:r w:rsidRPr="00CD4EED">
              <w:rPr>
                <w:rFonts w:cstheme="minorHAnsi"/>
                <w:iCs/>
                <w:color w:val="000000" w:themeColor="text1"/>
                <w:sz w:val="18"/>
                <w:szCs w:val="18"/>
                <w:vertAlign w:val="superscript"/>
              </w:rPr>
              <w:t>3</w:t>
            </w:r>
          </w:p>
        </w:tc>
        <w:tc>
          <w:tcPr>
            <w:tcW w:w="1270" w:type="dxa"/>
          </w:tcPr>
          <w:p w14:paraId="1E70B945"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2,159 (85.9)</w:t>
            </w:r>
          </w:p>
        </w:tc>
        <w:tc>
          <w:tcPr>
            <w:tcW w:w="1270" w:type="dxa"/>
          </w:tcPr>
          <w:p w14:paraId="65805D83"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1,979 (78.8)</w:t>
            </w:r>
          </w:p>
        </w:tc>
        <w:tc>
          <w:tcPr>
            <w:tcW w:w="1270" w:type="dxa"/>
            <w:shd w:val="clear" w:color="auto" w:fill="ADADAD" w:themeFill="background2" w:themeFillShade="BF"/>
          </w:tcPr>
          <w:p w14:paraId="08905571" w14:textId="77777777" w:rsidR="00D63724" w:rsidRPr="00CD4EED" w:rsidRDefault="00D63724" w:rsidP="00730664">
            <w:pPr>
              <w:jc w:val="center"/>
              <w:rPr>
                <w:rFonts w:cstheme="minorHAnsi"/>
                <w:iCs/>
                <w:color w:val="000000" w:themeColor="text1"/>
                <w:sz w:val="18"/>
                <w:szCs w:val="18"/>
              </w:rPr>
            </w:pPr>
          </w:p>
        </w:tc>
        <w:tc>
          <w:tcPr>
            <w:tcW w:w="1270" w:type="dxa"/>
          </w:tcPr>
          <w:p w14:paraId="242A8447"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5,687 (98.4)</w:t>
            </w:r>
          </w:p>
        </w:tc>
        <w:tc>
          <w:tcPr>
            <w:tcW w:w="1270" w:type="dxa"/>
          </w:tcPr>
          <w:p w14:paraId="0E21626D"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5,623 (97.3)</w:t>
            </w:r>
          </w:p>
        </w:tc>
        <w:tc>
          <w:tcPr>
            <w:tcW w:w="1327" w:type="dxa"/>
            <w:tcBorders>
              <w:left w:val="single" w:sz="4" w:space="0" w:color="auto"/>
              <w:right w:val="single" w:sz="4" w:space="0" w:color="auto"/>
            </w:tcBorders>
            <w:shd w:val="clear" w:color="auto" w:fill="ADADAD" w:themeFill="background2" w:themeFillShade="BF"/>
          </w:tcPr>
          <w:p w14:paraId="31C99FC7" w14:textId="77777777" w:rsidR="00D63724" w:rsidRPr="00CD4EED" w:rsidRDefault="00D63724" w:rsidP="00730664">
            <w:pPr>
              <w:rPr>
                <w:rFonts w:cstheme="minorHAnsi"/>
                <w:iCs/>
                <w:color w:val="000000" w:themeColor="text1"/>
                <w:sz w:val="18"/>
                <w:szCs w:val="18"/>
              </w:rPr>
            </w:pPr>
          </w:p>
        </w:tc>
      </w:tr>
      <w:tr w:rsidR="00D63724" w:rsidRPr="001635F4" w14:paraId="400AAEF4" w14:textId="77777777" w:rsidTr="00730664">
        <w:trPr>
          <w:trHeight w:val="618"/>
          <w:jc w:val="center"/>
        </w:trPr>
        <w:tc>
          <w:tcPr>
            <w:tcW w:w="1980" w:type="dxa"/>
          </w:tcPr>
          <w:p w14:paraId="609D6A9A" w14:textId="77777777" w:rsidR="00D63724" w:rsidRPr="00CD4EED" w:rsidRDefault="00D63724" w:rsidP="00730664">
            <w:pPr>
              <w:rPr>
                <w:rFonts w:cstheme="minorHAnsi"/>
                <w:b/>
                <w:bCs/>
                <w:iCs/>
                <w:color w:val="000000" w:themeColor="text1"/>
                <w:sz w:val="18"/>
                <w:szCs w:val="18"/>
              </w:rPr>
            </w:pPr>
            <w:r w:rsidRPr="00CD4EED">
              <w:rPr>
                <w:rFonts w:cstheme="minorHAnsi"/>
                <w:b/>
                <w:bCs/>
                <w:iCs/>
                <w:color w:val="000000" w:themeColor="text1"/>
                <w:sz w:val="18"/>
                <w:szCs w:val="18"/>
              </w:rPr>
              <w:t>Survival without severe NEC or late onset sepsis</w:t>
            </w:r>
          </w:p>
        </w:tc>
        <w:tc>
          <w:tcPr>
            <w:tcW w:w="1270" w:type="dxa"/>
          </w:tcPr>
          <w:p w14:paraId="120F7A0D"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7,591 (91.5)</w:t>
            </w:r>
          </w:p>
        </w:tc>
        <w:tc>
          <w:tcPr>
            <w:tcW w:w="1270" w:type="dxa"/>
          </w:tcPr>
          <w:p w14:paraId="76CA11F9"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7,344 (88.6)</w:t>
            </w:r>
          </w:p>
        </w:tc>
        <w:tc>
          <w:tcPr>
            <w:tcW w:w="1270" w:type="dxa"/>
            <w:tcBorders>
              <w:right w:val="double" w:sz="12" w:space="0" w:color="auto"/>
            </w:tcBorders>
          </w:tcPr>
          <w:p w14:paraId="412061B6"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1.40</w:t>
            </w:r>
            <w:r>
              <w:rPr>
                <w:rFonts w:cstheme="minorHAnsi"/>
                <w:iCs/>
                <w:color w:val="000000" w:themeColor="text1"/>
                <w:sz w:val="18"/>
                <w:szCs w:val="18"/>
              </w:rPr>
              <w:t xml:space="preserve"> </w:t>
            </w:r>
            <w:r w:rsidRPr="00CD4EED">
              <w:rPr>
                <w:rFonts w:cstheme="minorHAnsi"/>
                <w:iCs/>
                <w:color w:val="000000" w:themeColor="text1"/>
                <w:sz w:val="18"/>
                <w:szCs w:val="18"/>
              </w:rPr>
              <w:t>(1.31-1.50)</w:t>
            </w:r>
            <w:r w:rsidRPr="00CD4EED">
              <w:rPr>
                <w:rFonts w:cstheme="minorHAnsi"/>
                <w:iCs/>
                <w:color w:val="000000" w:themeColor="text1"/>
                <w:sz w:val="18"/>
                <w:szCs w:val="18"/>
                <w:vertAlign w:val="superscript"/>
              </w:rPr>
              <w:t>3</w:t>
            </w:r>
          </w:p>
        </w:tc>
        <w:tc>
          <w:tcPr>
            <w:tcW w:w="1270" w:type="dxa"/>
          </w:tcPr>
          <w:p w14:paraId="12515E4F"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1,978 (78.7)</w:t>
            </w:r>
          </w:p>
        </w:tc>
        <w:tc>
          <w:tcPr>
            <w:tcW w:w="1270" w:type="dxa"/>
          </w:tcPr>
          <w:p w14:paraId="569BB259"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1,807 (71.9)</w:t>
            </w:r>
          </w:p>
        </w:tc>
        <w:tc>
          <w:tcPr>
            <w:tcW w:w="1270" w:type="dxa"/>
            <w:shd w:val="clear" w:color="auto" w:fill="ADADAD" w:themeFill="background2" w:themeFillShade="BF"/>
          </w:tcPr>
          <w:p w14:paraId="2E15DC45" w14:textId="77777777" w:rsidR="00D63724" w:rsidRPr="00CD4EED" w:rsidRDefault="00D63724" w:rsidP="00730664">
            <w:pPr>
              <w:jc w:val="center"/>
              <w:rPr>
                <w:rFonts w:cstheme="minorHAnsi"/>
                <w:iCs/>
                <w:color w:val="000000" w:themeColor="text1"/>
                <w:sz w:val="18"/>
                <w:szCs w:val="18"/>
              </w:rPr>
            </w:pPr>
          </w:p>
        </w:tc>
        <w:tc>
          <w:tcPr>
            <w:tcW w:w="1270" w:type="dxa"/>
          </w:tcPr>
          <w:p w14:paraId="17B0180A"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5,613 (97.1)</w:t>
            </w:r>
          </w:p>
        </w:tc>
        <w:tc>
          <w:tcPr>
            <w:tcW w:w="1270" w:type="dxa"/>
          </w:tcPr>
          <w:p w14:paraId="5996EA5C"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5,537 (95.8)</w:t>
            </w:r>
          </w:p>
        </w:tc>
        <w:tc>
          <w:tcPr>
            <w:tcW w:w="1327" w:type="dxa"/>
            <w:tcBorders>
              <w:left w:val="single" w:sz="4" w:space="0" w:color="auto"/>
              <w:right w:val="single" w:sz="4" w:space="0" w:color="auto"/>
            </w:tcBorders>
            <w:shd w:val="clear" w:color="auto" w:fill="ADADAD" w:themeFill="background2" w:themeFillShade="BF"/>
          </w:tcPr>
          <w:p w14:paraId="0DA9A424" w14:textId="77777777" w:rsidR="00D63724" w:rsidRPr="00CD4EED" w:rsidRDefault="00D63724" w:rsidP="00730664">
            <w:pPr>
              <w:rPr>
                <w:rFonts w:cstheme="minorHAnsi"/>
                <w:iCs/>
                <w:color w:val="000000" w:themeColor="text1"/>
                <w:sz w:val="18"/>
                <w:szCs w:val="18"/>
              </w:rPr>
            </w:pPr>
          </w:p>
        </w:tc>
      </w:tr>
      <w:tr w:rsidR="00D63724" w:rsidRPr="001635F4" w14:paraId="23D67DD4" w14:textId="77777777" w:rsidTr="00730664">
        <w:trPr>
          <w:trHeight w:val="542"/>
          <w:jc w:val="center"/>
        </w:trPr>
        <w:tc>
          <w:tcPr>
            <w:tcW w:w="1980" w:type="dxa"/>
          </w:tcPr>
          <w:p w14:paraId="74E6911E" w14:textId="77777777" w:rsidR="00D63724" w:rsidRPr="00CD4EED" w:rsidRDefault="00D63724" w:rsidP="00730664">
            <w:pPr>
              <w:rPr>
                <w:rFonts w:cstheme="minorHAnsi"/>
                <w:b/>
                <w:bCs/>
                <w:iCs/>
                <w:color w:val="000000" w:themeColor="text1"/>
                <w:sz w:val="18"/>
                <w:szCs w:val="18"/>
              </w:rPr>
            </w:pPr>
            <w:r w:rsidRPr="00CD4EED">
              <w:rPr>
                <w:rFonts w:cstheme="minorHAnsi"/>
                <w:b/>
                <w:bCs/>
                <w:iCs/>
                <w:color w:val="000000" w:themeColor="text1"/>
                <w:sz w:val="18"/>
                <w:szCs w:val="18"/>
              </w:rPr>
              <w:t xml:space="preserve">Survival without </w:t>
            </w:r>
            <w:r>
              <w:rPr>
                <w:rFonts w:cstheme="minorHAnsi"/>
                <w:b/>
                <w:bCs/>
                <w:iCs/>
                <w:color w:val="000000" w:themeColor="text1"/>
                <w:sz w:val="18"/>
                <w:szCs w:val="18"/>
              </w:rPr>
              <w:t>NNAP</w:t>
            </w:r>
            <w:r w:rsidRPr="00CD4EED">
              <w:rPr>
                <w:rFonts w:cstheme="minorHAnsi"/>
                <w:b/>
                <w:bCs/>
                <w:iCs/>
                <w:color w:val="000000" w:themeColor="text1"/>
                <w:sz w:val="18"/>
                <w:szCs w:val="18"/>
              </w:rPr>
              <w:t xml:space="preserve"> NEC</w:t>
            </w:r>
            <w:r w:rsidRPr="00CD4EED">
              <w:rPr>
                <w:rFonts w:cstheme="minorHAnsi"/>
                <w:b/>
                <w:bCs/>
                <w:iCs/>
                <w:color w:val="000000" w:themeColor="text1"/>
                <w:sz w:val="18"/>
                <w:szCs w:val="18"/>
                <w:vertAlign w:val="superscript"/>
              </w:rPr>
              <w:t>2</w:t>
            </w:r>
          </w:p>
        </w:tc>
        <w:tc>
          <w:tcPr>
            <w:tcW w:w="1270" w:type="dxa"/>
          </w:tcPr>
          <w:p w14:paraId="4C5A1ADE"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7,278 (93.0)</w:t>
            </w:r>
          </w:p>
        </w:tc>
        <w:tc>
          <w:tcPr>
            <w:tcW w:w="1270" w:type="dxa"/>
          </w:tcPr>
          <w:p w14:paraId="37C590F0"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6,943 (89.4)</w:t>
            </w:r>
          </w:p>
        </w:tc>
        <w:tc>
          <w:tcPr>
            <w:tcW w:w="1270" w:type="dxa"/>
            <w:tcBorders>
              <w:right w:val="double" w:sz="12" w:space="0" w:color="auto"/>
            </w:tcBorders>
          </w:tcPr>
          <w:p w14:paraId="31561C4F"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1.56</w:t>
            </w:r>
            <w:r>
              <w:rPr>
                <w:rFonts w:cstheme="minorHAnsi"/>
                <w:iCs/>
                <w:color w:val="000000" w:themeColor="text1"/>
                <w:sz w:val="18"/>
                <w:szCs w:val="18"/>
              </w:rPr>
              <w:t xml:space="preserve"> </w:t>
            </w:r>
            <w:r w:rsidRPr="00CD4EED">
              <w:rPr>
                <w:rFonts w:cstheme="minorHAnsi"/>
                <w:iCs/>
                <w:color w:val="000000" w:themeColor="text1"/>
                <w:sz w:val="18"/>
                <w:szCs w:val="18"/>
              </w:rPr>
              <w:t>(1.46-1.66)</w:t>
            </w:r>
            <w:r w:rsidRPr="00CD4EED">
              <w:rPr>
                <w:rFonts w:cstheme="minorHAnsi"/>
                <w:iCs/>
                <w:color w:val="000000" w:themeColor="text1"/>
                <w:sz w:val="18"/>
                <w:szCs w:val="18"/>
                <w:vertAlign w:val="superscript"/>
              </w:rPr>
              <w:t>3</w:t>
            </w:r>
          </w:p>
        </w:tc>
        <w:tc>
          <w:tcPr>
            <w:tcW w:w="1270" w:type="dxa"/>
          </w:tcPr>
          <w:p w14:paraId="4F88C35D"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1,997 (83.3)</w:t>
            </w:r>
          </w:p>
        </w:tc>
        <w:tc>
          <w:tcPr>
            <w:tcW w:w="1270" w:type="dxa"/>
          </w:tcPr>
          <w:p w14:paraId="4CBB9742"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1,803 (75.1)</w:t>
            </w:r>
          </w:p>
        </w:tc>
        <w:tc>
          <w:tcPr>
            <w:tcW w:w="1270" w:type="dxa"/>
            <w:shd w:val="clear" w:color="auto" w:fill="ADADAD" w:themeFill="background2" w:themeFillShade="BF"/>
          </w:tcPr>
          <w:p w14:paraId="53A69BF6" w14:textId="77777777" w:rsidR="00D63724" w:rsidRPr="00CD4EED" w:rsidRDefault="00D63724" w:rsidP="00730664">
            <w:pPr>
              <w:jc w:val="center"/>
              <w:rPr>
                <w:rFonts w:cstheme="minorHAnsi"/>
                <w:iCs/>
                <w:color w:val="000000" w:themeColor="text1"/>
                <w:sz w:val="18"/>
                <w:szCs w:val="18"/>
              </w:rPr>
            </w:pPr>
          </w:p>
        </w:tc>
        <w:tc>
          <w:tcPr>
            <w:tcW w:w="1270" w:type="dxa"/>
          </w:tcPr>
          <w:p w14:paraId="39BA162B"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5,281 (97.2)</w:t>
            </w:r>
          </w:p>
        </w:tc>
        <w:tc>
          <w:tcPr>
            <w:tcW w:w="1270" w:type="dxa"/>
          </w:tcPr>
          <w:p w14:paraId="32F13561"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5,140 (95.7)</w:t>
            </w:r>
          </w:p>
        </w:tc>
        <w:tc>
          <w:tcPr>
            <w:tcW w:w="1327" w:type="dxa"/>
            <w:tcBorders>
              <w:left w:val="single" w:sz="4" w:space="0" w:color="auto"/>
              <w:right w:val="single" w:sz="4" w:space="0" w:color="auto"/>
            </w:tcBorders>
            <w:shd w:val="clear" w:color="auto" w:fill="ADADAD" w:themeFill="background2" w:themeFillShade="BF"/>
          </w:tcPr>
          <w:p w14:paraId="6A99A832" w14:textId="77777777" w:rsidR="00D63724" w:rsidRPr="00CD4EED" w:rsidRDefault="00D63724" w:rsidP="00730664">
            <w:pPr>
              <w:rPr>
                <w:rFonts w:cstheme="minorHAnsi"/>
                <w:iCs/>
                <w:color w:val="000000" w:themeColor="text1"/>
                <w:sz w:val="18"/>
                <w:szCs w:val="18"/>
              </w:rPr>
            </w:pPr>
          </w:p>
        </w:tc>
      </w:tr>
      <w:tr w:rsidR="00D63724" w:rsidRPr="001635F4" w14:paraId="501D9411" w14:textId="77777777" w:rsidTr="00730664">
        <w:trPr>
          <w:trHeight w:val="505"/>
          <w:jc w:val="center"/>
        </w:trPr>
        <w:tc>
          <w:tcPr>
            <w:tcW w:w="1980" w:type="dxa"/>
          </w:tcPr>
          <w:p w14:paraId="76A5E48F" w14:textId="77777777" w:rsidR="00D63724" w:rsidRPr="00CD4EED" w:rsidRDefault="00D63724" w:rsidP="00730664">
            <w:pPr>
              <w:rPr>
                <w:rFonts w:cstheme="minorHAnsi"/>
                <w:b/>
                <w:bCs/>
                <w:iCs/>
                <w:color w:val="000000" w:themeColor="text1"/>
                <w:sz w:val="18"/>
                <w:szCs w:val="18"/>
              </w:rPr>
            </w:pPr>
            <w:r w:rsidRPr="00CD4EED">
              <w:rPr>
                <w:rFonts w:cstheme="minorHAnsi"/>
                <w:b/>
                <w:bCs/>
                <w:iCs/>
                <w:color w:val="000000" w:themeColor="text1"/>
                <w:sz w:val="18"/>
                <w:szCs w:val="18"/>
              </w:rPr>
              <w:t>Severe brain injury</w:t>
            </w:r>
          </w:p>
        </w:tc>
        <w:tc>
          <w:tcPr>
            <w:tcW w:w="1270" w:type="dxa"/>
          </w:tcPr>
          <w:p w14:paraId="553E4B24"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575 (6.9)</w:t>
            </w:r>
          </w:p>
        </w:tc>
        <w:tc>
          <w:tcPr>
            <w:tcW w:w="1270" w:type="dxa"/>
          </w:tcPr>
          <w:p w14:paraId="51D59465"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711 (8.6)</w:t>
            </w:r>
          </w:p>
        </w:tc>
        <w:tc>
          <w:tcPr>
            <w:tcW w:w="1270" w:type="dxa"/>
            <w:tcBorders>
              <w:right w:val="double" w:sz="12" w:space="0" w:color="auto"/>
            </w:tcBorders>
          </w:tcPr>
          <w:p w14:paraId="09AACB40"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0.79</w:t>
            </w:r>
            <w:r>
              <w:rPr>
                <w:rFonts w:cstheme="minorHAnsi"/>
                <w:iCs/>
                <w:color w:val="000000" w:themeColor="text1"/>
                <w:sz w:val="18"/>
                <w:szCs w:val="18"/>
              </w:rPr>
              <w:t xml:space="preserve"> </w:t>
            </w:r>
            <w:r w:rsidRPr="00CD4EED">
              <w:rPr>
                <w:rFonts w:cstheme="minorHAnsi"/>
                <w:iCs/>
                <w:color w:val="000000" w:themeColor="text1"/>
                <w:sz w:val="18"/>
                <w:szCs w:val="18"/>
              </w:rPr>
              <w:t>(0.75-0.85)</w:t>
            </w:r>
            <w:r w:rsidRPr="00CD4EED">
              <w:rPr>
                <w:rFonts w:cstheme="minorHAnsi"/>
                <w:iCs/>
                <w:color w:val="000000" w:themeColor="text1"/>
                <w:sz w:val="18"/>
                <w:szCs w:val="18"/>
                <w:vertAlign w:val="superscript"/>
              </w:rPr>
              <w:t>3</w:t>
            </w:r>
          </w:p>
        </w:tc>
        <w:tc>
          <w:tcPr>
            <w:tcW w:w="1270" w:type="dxa"/>
          </w:tcPr>
          <w:p w14:paraId="78440095"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379 (15.1)</w:t>
            </w:r>
          </w:p>
        </w:tc>
        <w:tc>
          <w:tcPr>
            <w:tcW w:w="1270" w:type="dxa"/>
          </w:tcPr>
          <w:p w14:paraId="63D74605"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478 (19.0)</w:t>
            </w:r>
          </w:p>
        </w:tc>
        <w:tc>
          <w:tcPr>
            <w:tcW w:w="1270" w:type="dxa"/>
            <w:shd w:val="clear" w:color="auto" w:fill="ADADAD" w:themeFill="background2" w:themeFillShade="BF"/>
          </w:tcPr>
          <w:p w14:paraId="54A60B40" w14:textId="77777777" w:rsidR="00D63724" w:rsidRPr="00CD4EED" w:rsidRDefault="00D63724" w:rsidP="00730664">
            <w:pPr>
              <w:jc w:val="center"/>
              <w:rPr>
                <w:rFonts w:cstheme="minorHAnsi"/>
                <w:iCs/>
                <w:color w:val="000000" w:themeColor="text1"/>
                <w:sz w:val="18"/>
                <w:szCs w:val="18"/>
              </w:rPr>
            </w:pPr>
          </w:p>
        </w:tc>
        <w:tc>
          <w:tcPr>
            <w:tcW w:w="1270" w:type="dxa"/>
          </w:tcPr>
          <w:p w14:paraId="010A8380"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196 (3.4)</w:t>
            </w:r>
          </w:p>
        </w:tc>
        <w:tc>
          <w:tcPr>
            <w:tcW w:w="1270" w:type="dxa"/>
          </w:tcPr>
          <w:p w14:paraId="0B637289"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233 (4.0)</w:t>
            </w:r>
          </w:p>
        </w:tc>
        <w:tc>
          <w:tcPr>
            <w:tcW w:w="1327" w:type="dxa"/>
            <w:tcBorders>
              <w:left w:val="single" w:sz="4" w:space="0" w:color="auto"/>
              <w:right w:val="single" w:sz="4" w:space="0" w:color="auto"/>
            </w:tcBorders>
            <w:shd w:val="clear" w:color="auto" w:fill="ADADAD" w:themeFill="background2" w:themeFillShade="BF"/>
          </w:tcPr>
          <w:p w14:paraId="012DAB9F" w14:textId="77777777" w:rsidR="00D63724" w:rsidRPr="00CD4EED" w:rsidRDefault="00D63724" w:rsidP="00730664">
            <w:pPr>
              <w:rPr>
                <w:rFonts w:cstheme="minorHAnsi"/>
                <w:iCs/>
                <w:color w:val="000000" w:themeColor="text1"/>
                <w:sz w:val="18"/>
                <w:szCs w:val="18"/>
              </w:rPr>
            </w:pPr>
          </w:p>
        </w:tc>
      </w:tr>
      <w:tr w:rsidR="00D63724" w:rsidRPr="001635F4" w14:paraId="2BDCEF2F" w14:textId="77777777" w:rsidTr="00730664">
        <w:trPr>
          <w:trHeight w:val="561"/>
          <w:jc w:val="center"/>
        </w:trPr>
        <w:tc>
          <w:tcPr>
            <w:tcW w:w="1980" w:type="dxa"/>
          </w:tcPr>
          <w:p w14:paraId="19C63333" w14:textId="77777777" w:rsidR="00D63724" w:rsidRPr="00CD4EED" w:rsidRDefault="00D63724" w:rsidP="00730664">
            <w:pPr>
              <w:rPr>
                <w:rFonts w:cstheme="minorHAnsi"/>
                <w:b/>
                <w:bCs/>
                <w:iCs/>
                <w:color w:val="000000" w:themeColor="text1"/>
                <w:sz w:val="18"/>
                <w:szCs w:val="18"/>
              </w:rPr>
            </w:pPr>
            <w:r w:rsidRPr="00CD4EED">
              <w:rPr>
                <w:rFonts w:cstheme="minorHAnsi"/>
                <w:b/>
                <w:bCs/>
                <w:iCs/>
                <w:color w:val="000000" w:themeColor="text1"/>
                <w:sz w:val="18"/>
                <w:szCs w:val="18"/>
              </w:rPr>
              <w:t>Treated retinopathy of prematurity</w:t>
            </w:r>
            <w:r w:rsidRPr="00CD4EED">
              <w:rPr>
                <w:rFonts w:cstheme="minorHAnsi"/>
                <w:b/>
                <w:bCs/>
                <w:iCs/>
                <w:color w:val="000000" w:themeColor="text1"/>
                <w:sz w:val="18"/>
                <w:szCs w:val="18"/>
                <w:vertAlign w:val="superscript"/>
              </w:rPr>
              <w:t>2,</w:t>
            </w:r>
            <w:r>
              <w:rPr>
                <w:rFonts w:cstheme="minorHAnsi"/>
                <w:b/>
                <w:bCs/>
                <w:iCs/>
                <w:color w:val="000000" w:themeColor="text1"/>
                <w:sz w:val="18"/>
                <w:szCs w:val="18"/>
                <w:vertAlign w:val="superscript"/>
              </w:rPr>
              <w:t>4</w:t>
            </w:r>
            <w:r w:rsidRPr="009419E8">
              <w:rPr>
                <w:rFonts w:cstheme="minorHAnsi"/>
                <w:b/>
                <w:bCs/>
                <w:iCs/>
                <w:color w:val="000000" w:themeColor="text1"/>
                <w:sz w:val="18"/>
                <w:szCs w:val="18"/>
              </w:rPr>
              <w:t>[live n]</w:t>
            </w:r>
          </w:p>
        </w:tc>
        <w:tc>
          <w:tcPr>
            <w:tcW w:w="1270" w:type="dxa"/>
          </w:tcPr>
          <w:p w14:paraId="63A6D8C8"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345 (4.3)</w:t>
            </w:r>
            <w:r>
              <w:rPr>
                <w:rFonts w:cstheme="minorHAnsi"/>
                <w:iCs/>
                <w:color w:val="000000" w:themeColor="text1"/>
                <w:sz w:val="18"/>
                <w:szCs w:val="18"/>
              </w:rPr>
              <w:t xml:space="preserve"> [</w:t>
            </w:r>
            <w:r w:rsidRPr="008D7889">
              <w:rPr>
                <w:rFonts w:cstheme="minorHAnsi"/>
                <w:iCs/>
                <w:color w:val="000000" w:themeColor="text1"/>
                <w:sz w:val="18"/>
                <w:szCs w:val="18"/>
              </w:rPr>
              <w:t>8,101</w:t>
            </w:r>
            <w:r>
              <w:rPr>
                <w:rFonts w:cstheme="minorHAnsi"/>
                <w:iCs/>
                <w:color w:val="000000" w:themeColor="text1"/>
                <w:sz w:val="18"/>
                <w:szCs w:val="18"/>
              </w:rPr>
              <w:t>]</w:t>
            </w:r>
          </w:p>
        </w:tc>
        <w:tc>
          <w:tcPr>
            <w:tcW w:w="1270" w:type="dxa"/>
          </w:tcPr>
          <w:p w14:paraId="12D765C6" w14:textId="77777777" w:rsidR="00D63724" w:rsidRPr="00CD4EED" w:rsidRDefault="00D63724" w:rsidP="00730664">
            <w:pPr>
              <w:jc w:val="center"/>
              <w:rPr>
                <w:rFonts w:cstheme="minorHAnsi"/>
                <w:iCs/>
                <w:color w:val="000000" w:themeColor="text1"/>
                <w:sz w:val="18"/>
                <w:szCs w:val="18"/>
                <w:highlight w:val="yellow"/>
              </w:rPr>
            </w:pPr>
            <w:r w:rsidRPr="00CD4EED">
              <w:rPr>
                <w:rFonts w:cstheme="minorHAnsi"/>
                <w:iCs/>
                <w:color w:val="000000" w:themeColor="text1"/>
                <w:sz w:val="18"/>
                <w:szCs w:val="18"/>
              </w:rPr>
              <w:t>309 (3.9)</w:t>
            </w:r>
            <w:r>
              <w:rPr>
                <w:rFonts w:cstheme="minorHAnsi"/>
                <w:iCs/>
                <w:color w:val="000000" w:themeColor="text1"/>
                <w:sz w:val="18"/>
                <w:szCs w:val="18"/>
              </w:rPr>
              <w:t xml:space="preserve"> </w:t>
            </w:r>
            <w:r w:rsidRPr="009419E8">
              <w:rPr>
                <w:rFonts w:cstheme="minorHAnsi"/>
                <w:iCs/>
                <w:color w:val="000000" w:themeColor="text1"/>
                <w:sz w:val="18"/>
                <w:szCs w:val="18"/>
              </w:rPr>
              <w:t>[</w:t>
            </w:r>
            <w:r w:rsidRPr="002E7C15">
              <w:rPr>
                <w:rFonts w:cstheme="minorHAnsi"/>
                <w:iCs/>
                <w:color w:val="000000" w:themeColor="text1"/>
                <w:sz w:val="18"/>
                <w:szCs w:val="18"/>
              </w:rPr>
              <w:t>7,907</w:t>
            </w:r>
            <w:r>
              <w:rPr>
                <w:rFonts w:cstheme="minorHAnsi"/>
                <w:iCs/>
                <w:color w:val="000000" w:themeColor="text1"/>
                <w:sz w:val="18"/>
                <w:szCs w:val="18"/>
              </w:rPr>
              <w:t>]</w:t>
            </w:r>
          </w:p>
        </w:tc>
        <w:tc>
          <w:tcPr>
            <w:tcW w:w="1270" w:type="dxa"/>
            <w:tcBorders>
              <w:right w:val="double" w:sz="12" w:space="0" w:color="auto"/>
            </w:tcBorders>
          </w:tcPr>
          <w:p w14:paraId="6C680CBB"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1.09</w:t>
            </w:r>
            <w:r>
              <w:rPr>
                <w:rFonts w:cstheme="minorHAnsi"/>
                <w:iCs/>
                <w:color w:val="000000" w:themeColor="text1"/>
                <w:sz w:val="18"/>
                <w:szCs w:val="18"/>
              </w:rPr>
              <w:t xml:space="preserve"> </w:t>
            </w:r>
            <w:r w:rsidRPr="00CD4EED">
              <w:rPr>
                <w:rFonts w:cstheme="minorHAnsi"/>
                <w:iCs/>
                <w:color w:val="000000" w:themeColor="text1"/>
                <w:sz w:val="18"/>
                <w:szCs w:val="18"/>
              </w:rPr>
              <w:t>(1.03-1.17)</w:t>
            </w:r>
            <w:r>
              <w:rPr>
                <w:rFonts w:cstheme="minorHAnsi"/>
                <w:iCs/>
                <w:color w:val="000000" w:themeColor="text1"/>
                <w:sz w:val="18"/>
                <w:szCs w:val="18"/>
                <w:vertAlign w:val="superscript"/>
              </w:rPr>
              <w:t>3</w:t>
            </w:r>
          </w:p>
        </w:tc>
        <w:tc>
          <w:tcPr>
            <w:tcW w:w="1270" w:type="dxa"/>
          </w:tcPr>
          <w:p w14:paraId="6EBD5DCA"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314 (13.4)</w:t>
            </w:r>
            <w:r>
              <w:rPr>
                <w:rFonts w:cstheme="minorHAnsi"/>
                <w:iCs/>
                <w:color w:val="000000" w:themeColor="text1"/>
                <w:sz w:val="18"/>
                <w:szCs w:val="18"/>
              </w:rPr>
              <w:t xml:space="preserve"> [</w:t>
            </w:r>
            <w:r w:rsidRPr="002E7C15">
              <w:rPr>
                <w:rFonts w:cstheme="minorHAnsi"/>
                <w:iCs/>
                <w:color w:val="000000" w:themeColor="text1"/>
                <w:sz w:val="18"/>
                <w:szCs w:val="18"/>
              </w:rPr>
              <w:t>2,347</w:t>
            </w:r>
            <w:r>
              <w:rPr>
                <w:rFonts w:cstheme="minorHAnsi"/>
                <w:iCs/>
                <w:color w:val="000000" w:themeColor="text1"/>
                <w:sz w:val="18"/>
                <w:szCs w:val="18"/>
              </w:rPr>
              <w:t>]</w:t>
            </w:r>
          </w:p>
        </w:tc>
        <w:tc>
          <w:tcPr>
            <w:tcW w:w="1270" w:type="dxa"/>
          </w:tcPr>
          <w:p w14:paraId="71C3F1F6"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279 (12.8)</w:t>
            </w:r>
            <w:r>
              <w:rPr>
                <w:rFonts w:cstheme="minorHAnsi"/>
                <w:iCs/>
                <w:color w:val="000000" w:themeColor="text1"/>
                <w:sz w:val="18"/>
                <w:szCs w:val="18"/>
              </w:rPr>
              <w:t xml:space="preserve"> [</w:t>
            </w:r>
            <w:r w:rsidRPr="002E7C15">
              <w:rPr>
                <w:rFonts w:cstheme="minorHAnsi"/>
                <w:iCs/>
                <w:color w:val="000000" w:themeColor="text1"/>
                <w:sz w:val="18"/>
                <w:szCs w:val="18"/>
              </w:rPr>
              <w:t>2,188</w:t>
            </w:r>
            <w:r>
              <w:rPr>
                <w:rFonts w:cstheme="minorHAnsi"/>
                <w:iCs/>
                <w:color w:val="000000" w:themeColor="text1"/>
                <w:sz w:val="18"/>
                <w:szCs w:val="18"/>
              </w:rPr>
              <w:t>]</w:t>
            </w:r>
          </w:p>
        </w:tc>
        <w:tc>
          <w:tcPr>
            <w:tcW w:w="1270" w:type="dxa"/>
            <w:shd w:val="clear" w:color="auto" w:fill="ADADAD" w:themeFill="background2" w:themeFillShade="BF"/>
          </w:tcPr>
          <w:p w14:paraId="052653A5" w14:textId="77777777" w:rsidR="00D63724" w:rsidRPr="00CD4EED" w:rsidRDefault="00D63724" w:rsidP="00730664">
            <w:pPr>
              <w:jc w:val="center"/>
              <w:rPr>
                <w:rFonts w:cstheme="minorHAnsi"/>
                <w:iCs/>
                <w:color w:val="000000" w:themeColor="text1"/>
                <w:sz w:val="18"/>
                <w:szCs w:val="18"/>
              </w:rPr>
            </w:pPr>
          </w:p>
        </w:tc>
        <w:tc>
          <w:tcPr>
            <w:tcW w:w="1270" w:type="dxa"/>
          </w:tcPr>
          <w:p w14:paraId="2A639C5C"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31 (0.5)</w:t>
            </w:r>
            <w:r>
              <w:rPr>
                <w:rFonts w:cstheme="minorHAnsi"/>
                <w:iCs/>
                <w:color w:val="000000" w:themeColor="text1"/>
                <w:sz w:val="18"/>
                <w:szCs w:val="18"/>
              </w:rPr>
              <w:t xml:space="preserve"> [</w:t>
            </w:r>
            <w:r w:rsidRPr="002E7C15">
              <w:rPr>
                <w:rFonts w:cstheme="minorHAnsi"/>
                <w:iCs/>
                <w:color w:val="000000" w:themeColor="text1"/>
                <w:sz w:val="18"/>
                <w:szCs w:val="18"/>
              </w:rPr>
              <w:t>5,754</w:t>
            </w:r>
            <w:r>
              <w:rPr>
                <w:rFonts w:cstheme="minorHAnsi"/>
                <w:iCs/>
                <w:color w:val="000000" w:themeColor="text1"/>
                <w:sz w:val="18"/>
                <w:szCs w:val="18"/>
              </w:rPr>
              <w:t>]</w:t>
            </w:r>
          </w:p>
        </w:tc>
        <w:tc>
          <w:tcPr>
            <w:tcW w:w="1270" w:type="dxa"/>
          </w:tcPr>
          <w:p w14:paraId="4A7250D6"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30 (0.5)</w:t>
            </w:r>
            <w:r>
              <w:rPr>
                <w:rFonts w:cstheme="minorHAnsi"/>
                <w:iCs/>
                <w:color w:val="000000" w:themeColor="text1"/>
                <w:sz w:val="18"/>
                <w:szCs w:val="18"/>
              </w:rPr>
              <w:t xml:space="preserve"> [</w:t>
            </w:r>
            <w:r w:rsidRPr="002E7C15">
              <w:rPr>
                <w:rFonts w:cstheme="minorHAnsi"/>
                <w:iCs/>
                <w:color w:val="000000" w:themeColor="text1"/>
                <w:sz w:val="18"/>
                <w:szCs w:val="18"/>
              </w:rPr>
              <w:t>5,719</w:t>
            </w:r>
            <w:r>
              <w:rPr>
                <w:rFonts w:cstheme="minorHAnsi"/>
                <w:iCs/>
                <w:color w:val="000000" w:themeColor="text1"/>
                <w:sz w:val="18"/>
                <w:szCs w:val="18"/>
              </w:rPr>
              <w:t>]</w:t>
            </w:r>
          </w:p>
        </w:tc>
        <w:tc>
          <w:tcPr>
            <w:tcW w:w="1327" w:type="dxa"/>
            <w:tcBorders>
              <w:left w:val="single" w:sz="4" w:space="0" w:color="auto"/>
              <w:right w:val="single" w:sz="4" w:space="0" w:color="auto"/>
            </w:tcBorders>
            <w:shd w:val="clear" w:color="auto" w:fill="ADADAD" w:themeFill="background2" w:themeFillShade="BF"/>
          </w:tcPr>
          <w:p w14:paraId="1E93EC4C" w14:textId="77777777" w:rsidR="00D63724" w:rsidRPr="00CD4EED" w:rsidRDefault="00D63724" w:rsidP="00730664">
            <w:pPr>
              <w:rPr>
                <w:rFonts w:cstheme="minorHAnsi"/>
                <w:iCs/>
                <w:color w:val="000000" w:themeColor="text1"/>
                <w:sz w:val="18"/>
                <w:szCs w:val="18"/>
              </w:rPr>
            </w:pPr>
          </w:p>
        </w:tc>
      </w:tr>
      <w:tr w:rsidR="00D63724" w:rsidRPr="001635F4" w14:paraId="4720C3EA" w14:textId="77777777" w:rsidTr="00730664">
        <w:trPr>
          <w:trHeight w:val="557"/>
          <w:jc w:val="center"/>
        </w:trPr>
        <w:tc>
          <w:tcPr>
            <w:tcW w:w="1980" w:type="dxa"/>
          </w:tcPr>
          <w:p w14:paraId="55D0B42A" w14:textId="77777777" w:rsidR="00D63724" w:rsidRPr="00CD4EED" w:rsidRDefault="00D63724" w:rsidP="00730664">
            <w:pPr>
              <w:rPr>
                <w:rFonts w:cstheme="minorHAnsi"/>
                <w:b/>
                <w:bCs/>
                <w:iCs/>
                <w:color w:val="000000" w:themeColor="text1"/>
                <w:sz w:val="18"/>
                <w:szCs w:val="18"/>
              </w:rPr>
            </w:pPr>
            <w:r w:rsidRPr="00CD4EED">
              <w:rPr>
                <w:rFonts w:cstheme="minorHAnsi"/>
                <w:b/>
                <w:bCs/>
                <w:iCs/>
                <w:color w:val="000000" w:themeColor="text1"/>
                <w:sz w:val="18"/>
                <w:szCs w:val="18"/>
              </w:rPr>
              <w:t>Bronchopulmonary dysplasia</w:t>
            </w:r>
            <w:r w:rsidRPr="00CD4EED">
              <w:rPr>
                <w:rFonts w:cstheme="minorHAnsi"/>
                <w:b/>
                <w:bCs/>
                <w:iCs/>
                <w:color w:val="000000" w:themeColor="text1"/>
                <w:sz w:val="18"/>
                <w:szCs w:val="18"/>
                <w:vertAlign w:val="superscript"/>
              </w:rPr>
              <w:t>2,</w:t>
            </w:r>
            <w:r>
              <w:rPr>
                <w:rFonts w:cstheme="minorHAnsi"/>
                <w:b/>
                <w:bCs/>
                <w:iCs/>
                <w:color w:val="000000" w:themeColor="text1"/>
                <w:sz w:val="18"/>
                <w:szCs w:val="18"/>
                <w:vertAlign w:val="superscript"/>
              </w:rPr>
              <w:t>4</w:t>
            </w:r>
            <w:r w:rsidRPr="00CD4EED">
              <w:rPr>
                <w:rFonts w:cstheme="minorHAnsi"/>
                <w:b/>
                <w:bCs/>
                <w:iCs/>
                <w:color w:val="000000" w:themeColor="text1"/>
                <w:sz w:val="18"/>
                <w:szCs w:val="18"/>
              </w:rPr>
              <w:t xml:space="preserve"> </w:t>
            </w:r>
            <w:r>
              <w:rPr>
                <w:rFonts w:cstheme="minorHAnsi"/>
                <w:b/>
                <w:bCs/>
                <w:iCs/>
                <w:color w:val="000000" w:themeColor="text1"/>
                <w:sz w:val="18"/>
                <w:szCs w:val="18"/>
              </w:rPr>
              <w:t>[live n]</w:t>
            </w:r>
          </w:p>
        </w:tc>
        <w:tc>
          <w:tcPr>
            <w:tcW w:w="1270" w:type="dxa"/>
          </w:tcPr>
          <w:p w14:paraId="429CA425"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2,622 (32.8%)</w:t>
            </w:r>
            <w:r>
              <w:rPr>
                <w:rFonts w:cstheme="minorHAnsi"/>
                <w:iCs/>
                <w:color w:val="000000" w:themeColor="text1"/>
                <w:sz w:val="18"/>
                <w:szCs w:val="18"/>
              </w:rPr>
              <w:t xml:space="preserve"> [7,991]</w:t>
            </w:r>
          </w:p>
        </w:tc>
        <w:tc>
          <w:tcPr>
            <w:tcW w:w="1270" w:type="dxa"/>
          </w:tcPr>
          <w:p w14:paraId="0E520712"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2,396 (30.7%)</w:t>
            </w:r>
            <w:r>
              <w:rPr>
                <w:rFonts w:cstheme="minorHAnsi"/>
                <w:iCs/>
                <w:color w:val="000000" w:themeColor="text1"/>
                <w:sz w:val="18"/>
                <w:szCs w:val="18"/>
              </w:rPr>
              <w:t xml:space="preserve"> [7,818]</w:t>
            </w:r>
          </w:p>
        </w:tc>
        <w:tc>
          <w:tcPr>
            <w:tcW w:w="1270" w:type="dxa"/>
            <w:tcBorders>
              <w:right w:val="double" w:sz="12" w:space="0" w:color="auto"/>
            </w:tcBorders>
          </w:tcPr>
          <w:p w14:paraId="7BE5F907"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1.11</w:t>
            </w:r>
            <w:r>
              <w:rPr>
                <w:rFonts w:cstheme="minorHAnsi"/>
                <w:iCs/>
                <w:color w:val="000000" w:themeColor="text1"/>
                <w:sz w:val="18"/>
                <w:szCs w:val="18"/>
              </w:rPr>
              <w:t xml:space="preserve"> </w:t>
            </w:r>
            <w:r w:rsidRPr="00CD4EED">
              <w:rPr>
                <w:rFonts w:cstheme="minorHAnsi"/>
                <w:iCs/>
                <w:color w:val="000000" w:themeColor="text1"/>
                <w:sz w:val="18"/>
                <w:szCs w:val="18"/>
              </w:rPr>
              <w:t>(1.06-1.15)</w:t>
            </w:r>
            <w:r w:rsidRPr="00CD4EED">
              <w:rPr>
                <w:rFonts w:cstheme="minorHAnsi"/>
                <w:iCs/>
                <w:color w:val="000000" w:themeColor="text1"/>
                <w:sz w:val="18"/>
                <w:szCs w:val="18"/>
                <w:vertAlign w:val="superscript"/>
              </w:rPr>
              <w:t>3</w:t>
            </w:r>
          </w:p>
        </w:tc>
        <w:tc>
          <w:tcPr>
            <w:tcW w:w="1270" w:type="dxa"/>
          </w:tcPr>
          <w:p w14:paraId="408F8A4A"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1,564 (68.1)</w:t>
            </w:r>
            <w:r>
              <w:rPr>
                <w:rFonts w:cstheme="minorHAnsi"/>
                <w:iCs/>
                <w:color w:val="000000" w:themeColor="text1"/>
                <w:sz w:val="18"/>
                <w:szCs w:val="18"/>
              </w:rPr>
              <w:t xml:space="preserve"> [2,296]</w:t>
            </w:r>
          </w:p>
        </w:tc>
        <w:tc>
          <w:tcPr>
            <w:tcW w:w="1270" w:type="dxa"/>
          </w:tcPr>
          <w:p w14:paraId="5DB8FF64"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1,449 (67.7)</w:t>
            </w:r>
            <w:r>
              <w:rPr>
                <w:rFonts w:cstheme="minorHAnsi"/>
                <w:iCs/>
                <w:color w:val="000000" w:themeColor="text1"/>
                <w:sz w:val="18"/>
                <w:szCs w:val="18"/>
              </w:rPr>
              <w:t xml:space="preserve"> [2,140]</w:t>
            </w:r>
          </w:p>
        </w:tc>
        <w:tc>
          <w:tcPr>
            <w:tcW w:w="1270" w:type="dxa"/>
            <w:shd w:val="clear" w:color="auto" w:fill="ADADAD" w:themeFill="background2" w:themeFillShade="BF"/>
          </w:tcPr>
          <w:p w14:paraId="1D2A763F" w14:textId="77777777" w:rsidR="00D63724" w:rsidRPr="00CD4EED" w:rsidRDefault="00D63724" w:rsidP="00730664">
            <w:pPr>
              <w:jc w:val="center"/>
              <w:rPr>
                <w:rFonts w:cstheme="minorHAnsi"/>
                <w:iCs/>
                <w:color w:val="000000" w:themeColor="text1"/>
                <w:sz w:val="18"/>
                <w:szCs w:val="18"/>
              </w:rPr>
            </w:pPr>
          </w:p>
        </w:tc>
        <w:tc>
          <w:tcPr>
            <w:tcW w:w="1270" w:type="dxa"/>
          </w:tcPr>
          <w:p w14:paraId="01071D57"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1,058 (18.6)</w:t>
            </w:r>
            <w:r>
              <w:rPr>
                <w:rFonts w:cstheme="minorHAnsi"/>
                <w:iCs/>
                <w:color w:val="000000" w:themeColor="text1"/>
                <w:sz w:val="18"/>
                <w:szCs w:val="18"/>
              </w:rPr>
              <w:t xml:space="preserve"> [5,695]</w:t>
            </w:r>
          </w:p>
        </w:tc>
        <w:tc>
          <w:tcPr>
            <w:tcW w:w="1270" w:type="dxa"/>
          </w:tcPr>
          <w:p w14:paraId="08FD4CE7"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947 (16.7)</w:t>
            </w:r>
            <w:r>
              <w:rPr>
                <w:rFonts w:cstheme="minorHAnsi"/>
                <w:iCs/>
                <w:color w:val="000000" w:themeColor="text1"/>
                <w:sz w:val="18"/>
                <w:szCs w:val="18"/>
              </w:rPr>
              <w:t xml:space="preserve"> [5,678]</w:t>
            </w:r>
          </w:p>
        </w:tc>
        <w:tc>
          <w:tcPr>
            <w:tcW w:w="1327" w:type="dxa"/>
            <w:tcBorders>
              <w:left w:val="single" w:sz="4" w:space="0" w:color="auto"/>
              <w:right w:val="single" w:sz="4" w:space="0" w:color="auto"/>
            </w:tcBorders>
            <w:shd w:val="clear" w:color="auto" w:fill="ADADAD" w:themeFill="background2" w:themeFillShade="BF"/>
          </w:tcPr>
          <w:p w14:paraId="787BF988" w14:textId="77777777" w:rsidR="00D63724" w:rsidRPr="00CD4EED" w:rsidRDefault="00D63724" w:rsidP="00730664">
            <w:pPr>
              <w:rPr>
                <w:rFonts w:cstheme="minorHAnsi"/>
                <w:iCs/>
                <w:color w:val="000000" w:themeColor="text1"/>
                <w:sz w:val="18"/>
                <w:szCs w:val="18"/>
              </w:rPr>
            </w:pPr>
          </w:p>
        </w:tc>
      </w:tr>
      <w:tr w:rsidR="00D63724" w:rsidRPr="001635F4" w14:paraId="128DC46A" w14:textId="77777777" w:rsidTr="00730664">
        <w:trPr>
          <w:trHeight w:val="693"/>
          <w:jc w:val="center"/>
        </w:trPr>
        <w:tc>
          <w:tcPr>
            <w:tcW w:w="1980" w:type="dxa"/>
          </w:tcPr>
          <w:p w14:paraId="4F08C0A6" w14:textId="77777777" w:rsidR="00D63724" w:rsidRPr="00995FF5" w:rsidRDefault="00D63724" w:rsidP="00730664">
            <w:pPr>
              <w:rPr>
                <w:rFonts w:cstheme="minorHAnsi"/>
                <w:b/>
                <w:bCs/>
                <w:iCs/>
                <w:color w:val="000000" w:themeColor="text1"/>
                <w:sz w:val="18"/>
                <w:szCs w:val="18"/>
              </w:rPr>
            </w:pPr>
            <w:r w:rsidRPr="00CD4EED">
              <w:rPr>
                <w:rFonts w:cstheme="minorHAnsi"/>
                <w:b/>
                <w:bCs/>
                <w:iCs/>
                <w:color w:val="000000" w:themeColor="text1"/>
                <w:sz w:val="18"/>
                <w:szCs w:val="18"/>
              </w:rPr>
              <w:t>Severe bronchopulmonary dysplasia</w:t>
            </w:r>
            <w:r w:rsidRPr="00CD4EED">
              <w:rPr>
                <w:rFonts w:cstheme="minorHAnsi"/>
                <w:b/>
                <w:bCs/>
                <w:iCs/>
                <w:color w:val="000000" w:themeColor="text1"/>
                <w:sz w:val="18"/>
                <w:szCs w:val="18"/>
                <w:vertAlign w:val="superscript"/>
              </w:rPr>
              <w:t>2,</w:t>
            </w:r>
            <w:r>
              <w:rPr>
                <w:rFonts w:cstheme="minorHAnsi"/>
                <w:b/>
                <w:bCs/>
                <w:iCs/>
                <w:color w:val="000000" w:themeColor="text1"/>
                <w:sz w:val="18"/>
                <w:szCs w:val="18"/>
                <w:vertAlign w:val="superscript"/>
              </w:rPr>
              <w:t>4</w:t>
            </w:r>
            <w:r>
              <w:rPr>
                <w:rFonts w:cstheme="minorHAnsi"/>
                <w:b/>
                <w:bCs/>
                <w:iCs/>
                <w:color w:val="000000" w:themeColor="text1"/>
                <w:sz w:val="18"/>
                <w:szCs w:val="18"/>
              </w:rPr>
              <w:t xml:space="preserve"> [live n]</w:t>
            </w:r>
          </w:p>
        </w:tc>
        <w:tc>
          <w:tcPr>
            <w:tcW w:w="1270" w:type="dxa"/>
          </w:tcPr>
          <w:p w14:paraId="1DD37593"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119 (1.5)</w:t>
            </w:r>
            <w:r>
              <w:rPr>
                <w:rFonts w:cstheme="minorHAnsi"/>
                <w:iCs/>
                <w:color w:val="000000" w:themeColor="text1"/>
                <w:sz w:val="18"/>
                <w:szCs w:val="18"/>
              </w:rPr>
              <w:t xml:space="preserve"> [</w:t>
            </w:r>
            <w:r w:rsidRPr="00DC7B69">
              <w:rPr>
                <w:rFonts w:cstheme="minorHAnsi"/>
                <w:iCs/>
                <w:color w:val="000000" w:themeColor="text1"/>
                <w:sz w:val="18"/>
                <w:szCs w:val="18"/>
              </w:rPr>
              <w:t>7,991</w:t>
            </w:r>
            <w:r>
              <w:rPr>
                <w:rFonts w:cstheme="minorHAnsi"/>
                <w:iCs/>
                <w:color w:val="000000" w:themeColor="text1"/>
                <w:sz w:val="18"/>
                <w:szCs w:val="18"/>
              </w:rPr>
              <w:t>]</w:t>
            </w:r>
          </w:p>
        </w:tc>
        <w:tc>
          <w:tcPr>
            <w:tcW w:w="1270" w:type="dxa"/>
          </w:tcPr>
          <w:p w14:paraId="54525700"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166 (2.1)</w:t>
            </w:r>
            <w:r>
              <w:rPr>
                <w:rFonts w:cstheme="minorHAnsi"/>
                <w:iCs/>
                <w:color w:val="000000" w:themeColor="text1"/>
                <w:sz w:val="18"/>
                <w:szCs w:val="18"/>
              </w:rPr>
              <w:t xml:space="preserve"> [</w:t>
            </w:r>
            <w:r w:rsidRPr="00DC7B69">
              <w:rPr>
                <w:rFonts w:cstheme="minorHAnsi"/>
                <w:iCs/>
                <w:color w:val="000000" w:themeColor="text1"/>
                <w:sz w:val="18"/>
                <w:szCs w:val="18"/>
              </w:rPr>
              <w:t>7,818</w:t>
            </w:r>
            <w:r>
              <w:rPr>
                <w:rFonts w:cstheme="minorHAnsi"/>
                <w:iCs/>
                <w:color w:val="000000" w:themeColor="text1"/>
                <w:sz w:val="18"/>
                <w:szCs w:val="18"/>
              </w:rPr>
              <w:t>]</w:t>
            </w:r>
          </w:p>
        </w:tc>
        <w:tc>
          <w:tcPr>
            <w:tcW w:w="1270" w:type="dxa"/>
            <w:tcBorders>
              <w:right w:val="double" w:sz="12" w:space="0" w:color="auto"/>
            </w:tcBorders>
          </w:tcPr>
          <w:p w14:paraId="75E08997"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0.70</w:t>
            </w:r>
            <w:r>
              <w:rPr>
                <w:rFonts w:cstheme="minorHAnsi"/>
                <w:iCs/>
                <w:color w:val="000000" w:themeColor="text1"/>
                <w:sz w:val="18"/>
                <w:szCs w:val="18"/>
              </w:rPr>
              <w:t xml:space="preserve"> </w:t>
            </w:r>
            <w:r w:rsidRPr="00CD4EED">
              <w:rPr>
                <w:rFonts w:cstheme="minorHAnsi"/>
                <w:iCs/>
                <w:color w:val="000000" w:themeColor="text1"/>
                <w:sz w:val="18"/>
                <w:szCs w:val="18"/>
              </w:rPr>
              <w:t>(0.66-0.74)</w:t>
            </w:r>
            <w:r w:rsidRPr="00CD4EED">
              <w:rPr>
                <w:rFonts w:cstheme="minorHAnsi"/>
                <w:iCs/>
                <w:color w:val="000000" w:themeColor="text1"/>
                <w:sz w:val="18"/>
                <w:szCs w:val="18"/>
                <w:vertAlign w:val="superscript"/>
              </w:rPr>
              <w:t>3</w:t>
            </w:r>
          </w:p>
        </w:tc>
        <w:tc>
          <w:tcPr>
            <w:tcW w:w="1270" w:type="dxa"/>
          </w:tcPr>
          <w:p w14:paraId="420B69F4"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85 (3.7)</w:t>
            </w:r>
            <w:r>
              <w:rPr>
                <w:rFonts w:cstheme="minorHAnsi"/>
                <w:iCs/>
                <w:color w:val="000000" w:themeColor="text1"/>
                <w:sz w:val="18"/>
                <w:szCs w:val="18"/>
              </w:rPr>
              <w:t xml:space="preserve"> [</w:t>
            </w:r>
            <w:r w:rsidRPr="00E86486">
              <w:rPr>
                <w:rFonts w:cstheme="minorHAnsi"/>
                <w:iCs/>
                <w:color w:val="000000" w:themeColor="text1"/>
                <w:sz w:val="18"/>
                <w:szCs w:val="18"/>
              </w:rPr>
              <w:t>2,296</w:t>
            </w:r>
            <w:r>
              <w:rPr>
                <w:rFonts w:cstheme="minorHAnsi"/>
                <w:iCs/>
                <w:color w:val="000000" w:themeColor="text1"/>
                <w:sz w:val="18"/>
                <w:szCs w:val="18"/>
              </w:rPr>
              <w:t>]</w:t>
            </w:r>
          </w:p>
        </w:tc>
        <w:tc>
          <w:tcPr>
            <w:tcW w:w="1270" w:type="dxa"/>
          </w:tcPr>
          <w:p w14:paraId="4AEC9878"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123 (5.8)</w:t>
            </w:r>
            <w:r>
              <w:rPr>
                <w:rFonts w:cstheme="minorHAnsi"/>
                <w:iCs/>
                <w:color w:val="000000" w:themeColor="text1"/>
                <w:sz w:val="18"/>
                <w:szCs w:val="18"/>
              </w:rPr>
              <w:t xml:space="preserve"> [</w:t>
            </w:r>
            <w:r w:rsidRPr="001E6FE7">
              <w:rPr>
                <w:rFonts w:cstheme="minorHAnsi"/>
                <w:iCs/>
                <w:color w:val="000000" w:themeColor="text1"/>
                <w:sz w:val="18"/>
                <w:szCs w:val="18"/>
              </w:rPr>
              <w:t>2,140</w:t>
            </w:r>
            <w:r>
              <w:rPr>
                <w:rFonts w:cstheme="minorHAnsi"/>
                <w:iCs/>
                <w:color w:val="000000" w:themeColor="text1"/>
                <w:sz w:val="18"/>
                <w:szCs w:val="18"/>
              </w:rPr>
              <w:t>]</w:t>
            </w:r>
          </w:p>
        </w:tc>
        <w:tc>
          <w:tcPr>
            <w:tcW w:w="1270" w:type="dxa"/>
            <w:shd w:val="clear" w:color="auto" w:fill="ADADAD" w:themeFill="background2" w:themeFillShade="BF"/>
          </w:tcPr>
          <w:p w14:paraId="71A223D5" w14:textId="77777777" w:rsidR="00D63724" w:rsidRPr="00CD4EED" w:rsidRDefault="00D63724" w:rsidP="00730664">
            <w:pPr>
              <w:jc w:val="center"/>
              <w:rPr>
                <w:rFonts w:cstheme="minorHAnsi"/>
                <w:iCs/>
                <w:color w:val="000000" w:themeColor="text1"/>
                <w:sz w:val="18"/>
                <w:szCs w:val="18"/>
              </w:rPr>
            </w:pPr>
          </w:p>
        </w:tc>
        <w:tc>
          <w:tcPr>
            <w:tcW w:w="1270" w:type="dxa"/>
          </w:tcPr>
          <w:p w14:paraId="7445A653"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34 (0.6)</w:t>
            </w:r>
            <w:r>
              <w:rPr>
                <w:rFonts w:cstheme="minorHAnsi"/>
                <w:iCs/>
                <w:color w:val="000000" w:themeColor="text1"/>
                <w:sz w:val="18"/>
                <w:szCs w:val="18"/>
              </w:rPr>
              <w:t xml:space="preserve"> [</w:t>
            </w:r>
            <w:r w:rsidRPr="001E6FE7">
              <w:rPr>
                <w:rFonts w:cstheme="minorHAnsi"/>
                <w:iCs/>
                <w:color w:val="000000" w:themeColor="text1"/>
                <w:sz w:val="18"/>
                <w:szCs w:val="18"/>
              </w:rPr>
              <w:t>5,695</w:t>
            </w:r>
            <w:r>
              <w:rPr>
                <w:rFonts w:cstheme="minorHAnsi"/>
                <w:iCs/>
                <w:color w:val="000000" w:themeColor="text1"/>
                <w:sz w:val="18"/>
                <w:szCs w:val="18"/>
              </w:rPr>
              <w:t>]</w:t>
            </w:r>
          </w:p>
        </w:tc>
        <w:tc>
          <w:tcPr>
            <w:tcW w:w="1270" w:type="dxa"/>
          </w:tcPr>
          <w:p w14:paraId="2F0AB969"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43 (0.8)</w:t>
            </w:r>
            <w:r>
              <w:rPr>
                <w:rFonts w:cstheme="minorHAnsi"/>
                <w:iCs/>
                <w:color w:val="000000" w:themeColor="text1"/>
                <w:sz w:val="18"/>
                <w:szCs w:val="18"/>
              </w:rPr>
              <w:t xml:space="preserve"> [</w:t>
            </w:r>
            <w:r w:rsidRPr="001E6FE7">
              <w:rPr>
                <w:rFonts w:cstheme="minorHAnsi"/>
                <w:iCs/>
                <w:color w:val="000000" w:themeColor="text1"/>
                <w:sz w:val="18"/>
                <w:szCs w:val="18"/>
              </w:rPr>
              <w:t>5,678</w:t>
            </w:r>
            <w:r>
              <w:rPr>
                <w:rFonts w:cstheme="minorHAnsi"/>
                <w:iCs/>
                <w:color w:val="000000" w:themeColor="text1"/>
                <w:sz w:val="18"/>
                <w:szCs w:val="18"/>
              </w:rPr>
              <w:t>]</w:t>
            </w:r>
          </w:p>
        </w:tc>
        <w:tc>
          <w:tcPr>
            <w:tcW w:w="1327" w:type="dxa"/>
            <w:tcBorders>
              <w:left w:val="single" w:sz="4" w:space="0" w:color="auto"/>
              <w:right w:val="single" w:sz="4" w:space="0" w:color="auto"/>
            </w:tcBorders>
            <w:shd w:val="clear" w:color="auto" w:fill="ADADAD" w:themeFill="background2" w:themeFillShade="BF"/>
          </w:tcPr>
          <w:p w14:paraId="4977C357" w14:textId="77777777" w:rsidR="00D63724" w:rsidRPr="00CD4EED" w:rsidRDefault="00D63724" w:rsidP="00730664">
            <w:pPr>
              <w:jc w:val="center"/>
              <w:rPr>
                <w:rFonts w:cstheme="minorHAnsi"/>
                <w:iCs/>
                <w:color w:val="000000" w:themeColor="text1"/>
                <w:sz w:val="18"/>
                <w:szCs w:val="18"/>
              </w:rPr>
            </w:pPr>
          </w:p>
        </w:tc>
      </w:tr>
      <w:tr w:rsidR="00D63724" w:rsidRPr="001635F4" w14:paraId="6DECDDEE" w14:textId="77777777" w:rsidTr="00730664">
        <w:trPr>
          <w:trHeight w:val="436"/>
          <w:jc w:val="center"/>
        </w:trPr>
        <w:tc>
          <w:tcPr>
            <w:tcW w:w="1980" w:type="dxa"/>
          </w:tcPr>
          <w:p w14:paraId="63B4C7E2" w14:textId="77777777" w:rsidR="00D63724" w:rsidRPr="00CD4EED" w:rsidRDefault="00D63724" w:rsidP="00730664">
            <w:pPr>
              <w:rPr>
                <w:rFonts w:cstheme="minorHAnsi"/>
                <w:b/>
                <w:bCs/>
                <w:iCs/>
                <w:color w:val="000000" w:themeColor="text1"/>
                <w:sz w:val="18"/>
                <w:szCs w:val="18"/>
              </w:rPr>
            </w:pPr>
            <w:r w:rsidRPr="00CD4EED">
              <w:rPr>
                <w:rFonts w:cstheme="minorHAnsi"/>
                <w:b/>
                <w:bCs/>
                <w:iCs/>
                <w:color w:val="000000" w:themeColor="text1"/>
                <w:sz w:val="18"/>
                <w:szCs w:val="18"/>
              </w:rPr>
              <w:lastRenderedPageBreak/>
              <w:t>Time to full feeds (days)</w:t>
            </w:r>
            <w:r>
              <w:rPr>
                <w:rFonts w:cstheme="minorHAnsi"/>
                <w:b/>
                <w:bCs/>
                <w:iCs/>
                <w:color w:val="000000" w:themeColor="text1"/>
                <w:sz w:val="18"/>
                <w:szCs w:val="18"/>
              </w:rPr>
              <w:t xml:space="preserve"> </w:t>
            </w:r>
            <w:r w:rsidRPr="00CD4EED">
              <w:rPr>
                <w:rFonts w:cstheme="minorHAnsi"/>
                <w:b/>
                <w:bCs/>
                <w:iCs/>
                <w:color w:val="000000" w:themeColor="text1"/>
                <w:sz w:val="18"/>
                <w:szCs w:val="18"/>
              </w:rPr>
              <w:t>Median (IQR)</w:t>
            </w:r>
          </w:p>
        </w:tc>
        <w:tc>
          <w:tcPr>
            <w:tcW w:w="1270" w:type="dxa"/>
          </w:tcPr>
          <w:p w14:paraId="29651DD7"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12.0</w:t>
            </w:r>
            <w:r>
              <w:rPr>
                <w:rFonts w:cstheme="minorHAnsi"/>
                <w:iCs/>
                <w:color w:val="000000" w:themeColor="text1"/>
                <w:sz w:val="18"/>
                <w:szCs w:val="18"/>
              </w:rPr>
              <w:t xml:space="preserve"> </w:t>
            </w:r>
            <w:r w:rsidRPr="00CD4EED">
              <w:rPr>
                <w:rFonts w:cstheme="minorHAnsi"/>
                <w:iCs/>
                <w:color w:val="000000" w:themeColor="text1"/>
                <w:sz w:val="18"/>
                <w:szCs w:val="18"/>
              </w:rPr>
              <w:t>(10.0-16.0)</w:t>
            </w:r>
          </w:p>
        </w:tc>
        <w:tc>
          <w:tcPr>
            <w:tcW w:w="1270" w:type="dxa"/>
          </w:tcPr>
          <w:p w14:paraId="27369ACC"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13.0</w:t>
            </w:r>
            <w:r>
              <w:rPr>
                <w:rFonts w:cstheme="minorHAnsi"/>
                <w:iCs/>
                <w:color w:val="000000" w:themeColor="text1"/>
                <w:sz w:val="18"/>
                <w:szCs w:val="18"/>
              </w:rPr>
              <w:t xml:space="preserve"> </w:t>
            </w:r>
            <w:r w:rsidRPr="00CD4EED">
              <w:rPr>
                <w:rFonts w:cstheme="minorHAnsi"/>
                <w:iCs/>
                <w:color w:val="000000" w:themeColor="text1"/>
                <w:sz w:val="18"/>
                <w:szCs w:val="18"/>
              </w:rPr>
              <w:t>(10.0-18.0)</w:t>
            </w:r>
          </w:p>
        </w:tc>
        <w:tc>
          <w:tcPr>
            <w:tcW w:w="1270" w:type="dxa"/>
            <w:tcBorders>
              <w:right w:val="double" w:sz="12" w:space="0" w:color="auto"/>
            </w:tcBorders>
          </w:tcPr>
          <w:p w14:paraId="74DD47D7"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0.90</w:t>
            </w:r>
            <w:r>
              <w:rPr>
                <w:rFonts w:cstheme="minorHAnsi"/>
                <w:iCs/>
                <w:color w:val="000000" w:themeColor="text1"/>
                <w:sz w:val="18"/>
                <w:szCs w:val="18"/>
              </w:rPr>
              <w:t xml:space="preserve"> </w:t>
            </w:r>
            <w:r w:rsidRPr="00CD4EED">
              <w:rPr>
                <w:rFonts w:cstheme="minorHAnsi"/>
                <w:iCs/>
                <w:color w:val="000000" w:themeColor="text1"/>
                <w:sz w:val="18"/>
                <w:szCs w:val="18"/>
              </w:rPr>
              <w:t>(0.87-0.92)</w:t>
            </w:r>
            <w:r w:rsidRPr="00CD4EED">
              <w:rPr>
                <w:rFonts w:cstheme="minorHAnsi"/>
                <w:iCs/>
                <w:color w:val="000000" w:themeColor="text1"/>
                <w:sz w:val="18"/>
                <w:szCs w:val="18"/>
                <w:vertAlign w:val="superscript"/>
              </w:rPr>
              <w:t>3</w:t>
            </w:r>
          </w:p>
        </w:tc>
        <w:tc>
          <w:tcPr>
            <w:tcW w:w="1270" w:type="dxa"/>
          </w:tcPr>
          <w:p w14:paraId="681A0B19"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16 (13-22)</w:t>
            </w:r>
          </w:p>
        </w:tc>
        <w:tc>
          <w:tcPr>
            <w:tcW w:w="1270" w:type="dxa"/>
          </w:tcPr>
          <w:p w14:paraId="4A28B1FF"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19 (14-28)</w:t>
            </w:r>
          </w:p>
        </w:tc>
        <w:tc>
          <w:tcPr>
            <w:tcW w:w="1270" w:type="dxa"/>
            <w:shd w:val="clear" w:color="auto" w:fill="ADADAD" w:themeFill="background2" w:themeFillShade="BF"/>
          </w:tcPr>
          <w:p w14:paraId="16415D67" w14:textId="77777777" w:rsidR="00D63724" w:rsidRPr="00CD4EED" w:rsidRDefault="00D63724" w:rsidP="00730664">
            <w:pPr>
              <w:jc w:val="center"/>
              <w:rPr>
                <w:rFonts w:cstheme="minorHAnsi"/>
                <w:iCs/>
                <w:color w:val="000000" w:themeColor="text1"/>
                <w:sz w:val="18"/>
                <w:szCs w:val="18"/>
              </w:rPr>
            </w:pPr>
          </w:p>
        </w:tc>
        <w:tc>
          <w:tcPr>
            <w:tcW w:w="1270" w:type="dxa"/>
          </w:tcPr>
          <w:p w14:paraId="64A9031F"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12 (9-14)</w:t>
            </w:r>
          </w:p>
        </w:tc>
        <w:tc>
          <w:tcPr>
            <w:tcW w:w="1270" w:type="dxa"/>
          </w:tcPr>
          <w:p w14:paraId="42E999C6" w14:textId="77777777" w:rsidR="00D63724" w:rsidRPr="00CD4EED" w:rsidRDefault="00D63724" w:rsidP="00730664">
            <w:pPr>
              <w:jc w:val="center"/>
              <w:rPr>
                <w:rFonts w:cstheme="minorHAnsi"/>
                <w:iCs/>
                <w:color w:val="000000" w:themeColor="text1"/>
                <w:sz w:val="18"/>
                <w:szCs w:val="18"/>
              </w:rPr>
            </w:pPr>
            <w:r w:rsidRPr="00CD4EED">
              <w:rPr>
                <w:rFonts w:cstheme="minorHAnsi"/>
                <w:iCs/>
                <w:color w:val="000000" w:themeColor="text1"/>
                <w:sz w:val="18"/>
                <w:szCs w:val="18"/>
              </w:rPr>
              <w:t>12 (9-15)</w:t>
            </w:r>
          </w:p>
        </w:tc>
        <w:tc>
          <w:tcPr>
            <w:tcW w:w="1327" w:type="dxa"/>
            <w:tcBorders>
              <w:left w:val="single" w:sz="4" w:space="0" w:color="auto"/>
              <w:right w:val="single" w:sz="4" w:space="0" w:color="auto"/>
            </w:tcBorders>
            <w:shd w:val="clear" w:color="auto" w:fill="ADADAD" w:themeFill="background2" w:themeFillShade="BF"/>
          </w:tcPr>
          <w:p w14:paraId="16BD0EC8" w14:textId="77777777" w:rsidR="00D63724" w:rsidRPr="00CD4EED" w:rsidRDefault="00D63724" w:rsidP="00730664">
            <w:pPr>
              <w:jc w:val="center"/>
              <w:rPr>
                <w:rFonts w:cstheme="minorHAnsi"/>
                <w:iCs/>
                <w:color w:val="000000" w:themeColor="text1"/>
                <w:sz w:val="18"/>
                <w:szCs w:val="18"/>
              </w:rPr>
            </w:pPr>
          </w:p>
        </w:tc>
      </w:tr>
    </w:tbl>
    <w:bookmarkEnd w:id="0"/>
    <w:p w14:paraId="330AD40B" w14:textId="77777777" w:rsidR="00D63724" w:rsidRPr="00CD4EED" w:rsidRDefault="00D63724" w:rsidP="00D63724">
      <w:pPr>
        <w:spacing w:after="0" w:line="276" w:lineRule="auto"/>
        <w:jc w:val="both"/>
        <w:rPr>
          <w:rFonts w:cstheme="minorHAnsi"/>
          <w:iCs/>
          <w:color w:val="000000" w:themeColor="text1"/>
          <w:sz w:val="18"/>
          <w:szCs w:val="18"/>
        </w:rPr>
      </w:pPr>
      <w:r w:rsidRPr="00CD4EED">
        <w:rPr>
          <w:rFonts w:cstheme="minorHAnsi"/>
          <w:iCs/>
          <w:color w:val="000000" w:themeColor="text1"/>
          <w:sz w:val="18"/>
          <w:szCs w:val="18"/>
        </w:rPr>
        <w:t>Shaded boxes represent outcomes that were not tested in subgroup analyses to reduce the possibility of type 1 errors.</w:t>
      </w:r>
    </w:p>
    <w:p w14:paraId="41758915" w14:textId="77777777" w:rsidR="00D63724" w:rsidRPr="00CD4EED" w:rsidRDefault="00D63724" w:rsidP="00D63724">
      <w:pPr>
        <w:spacing w:after="0" w:line="276" w:lineRule="auto"/>
        <w:jc w:val="both"/>
        <w:rPr>
          <w:rFonts w:cstheme="minorHAnsi"/>
          <w:iCs/>
          <w:color w:val="000000" w:themeColor="text1"/>
          <w:sz w:val="18"/>
          <w:szCs w:val="18"/>
        </w:rPr>
      </w:pPr>
      <w:r w:rsidRPr="00CD4EED">
        <w:rPr>
          <w:rFonts w:cstheme="minorHAnsi"/>
          <w:iCs/>
          <w:color w:val="000000" w:themeColor="text1"/>
          <w:sz w:val="18"/>
          <w:szCs w:val="18"/>
          <w:vertAlign w:val="superscript"/>
        </w:rPr>
        <w:t xml:space="preserve">1 </w:t>
      </w:r>
      <w:r w:rsidRPr="00CD4EED">
        <w:rPr>
          <w:rFonts w:cstheme="minorHAnsi"/>
          <w:iCs/>
          <w:color w:val="000000" w:themeColor="text1"/>
          <w:sz w:val="18"/>
          <w:szCs w:val="18"/>
        </w:rPr>
        <w:t>Analyses of the primary outcome are not adjusted for multiple testing.</w:t>
      </w:r>
    </w:p>
    <w:p w14:paraId="5518B15C" w14:textId="77777777" w:rsidR="00D63724" w:rsidRPr="00CD4EED" w:rsidRDefault="00D63724" w:rsidP="00D63724">
      <w:pPr>
        <w:spacing w:after="0" w:line="276" w:lineRule="auto"/>
        <w:jc w:val="both"/>
        <w:rPr>
          <w:rFonts w:cstheme="minorHAnsi"/>
          <w:iCs/>
          <w:color w:val="000000" w:themeColor="text1"/>
          <w:sz w:val="18"/>
          <w:szCs w:val="18"/>
        </w:rPr>
      </w:pPr>
      <w:r w:rsidRPr="00CD4EED">
        <w:rPr>
          <w:rFonts w:cstheme="minorHAnsi"/>
          <w:iCs/>
          <w:color w:val="000000" w:themeColor="text1"/>
          <w:sz w:val="18"/>
          <w:szCs w:val="18"/>
          <w:vertAlign w:val="superscript"/>
        </w:rPr>
        <w:t>2</w:t>
      </w:r>
      <w:r w:rsidRPr="00CD4EED">
        <w:rPr>
          <w:rFonts w:cstheme="minorHAnsi"/>
          <w:iCs/>
          <w:color w:val="000000" w:themeColor="text1"/>
          <w:sz w:val="18"/>
          <w:szCs w:val="18"/>
        </w:rPr>
        <w:t xml:space="preserve"> Rates of missing data in the matched sample: NNAP defined NEC = 6.4%, Pragmatically defined NEC = 1.2%, Survival without any NEC = 6.0%, Treated ROP = 3.5%, Bronchopulmonary dysplasia = 4.7%, Severe bronchopulmonary dysplasia = 4.7%, Time to full feeds = 4.4%. Percentages in the table </w:t>
      </w:r>
      <w:r>
        <w:rPr>
          <w:rFonts w:cstheme="minorHAnsi"/>
          <w:iCs/>
          <w:color w:val="000000" w:themeColor="text1"/>
          <w:sz w:val="18"/>
          <w:szCs w:val="18"/>
        </w:rPr>
        <w:t>calculated using number with non-missing data as the denominator.</w:t>
      </w:r>
    </w:p>
    <w:p w14:paraId="2F59023F" w14:textId="77777777" w:rsidR="00D63724" w:rsidRPr="00CD4EED" w:rsidRDefault="00D63724" w:rsidP="00D63724">
      <w:pPr>
        <w:spacing w:after="0" w:line="276" w:lineRule="auto"/>
        <w:jc w:val="both"/>
        <w:rPr>
          <w:rFonts w:cstheme="minorHAnsi"/>
          <w:iCs/>
          <w:color w:val="000000" w:themeColor="text1"/>
          <w:sz w:val="18"/>
          <w:szCs w:val="18"/>
        </w:rPr>
      </w:pPr>
      <w:r w:rsidRPr="00CD4EED">
        <w:rPr>
          <w:rFonts w:cstheme="minorHAnsi"/>
          <w:iCs/>
          <w:color w:val="000000" w:themeColor="text1"/>
          <w:sz w:val="18"/>
          <w:szCs w:val="18"/>
          <w:vertAlign w:val="superscript"/>
        </w:rPr>
        <w:t>3</w:t>
      </w:r>
      <w:r w:rsidRPr="00CD4EED">
        <w:rPr>
          <w:rFonts w:cstheme="minorHAnsi"/>
          <w:iCs/>
          <w:color w:val="000000" w:themeColor="text1"/>
          <w:sz w:val="18"/>
          <w:szCs w:val="18"/>
        </w:rPr>
        <w:t xml:space="preserve"> Significant at the 5% level after </w:t>
      </w:r>
      <w:r w:rsidRPr="007F7F6F">
        <w:rPr>
          <w:rFonts w:cstheme="minorHAnsi"/>
          <w:iCs/>
          <w:color w:val="000000" w:themeColor="text1"/>
          <w:sz w:val="18"/>
          <w:szCs w:val="18"/>
        </w:rPr>
        <w:t>correcting for multiple testing</w:t>
      </w:r>
      <w:r>
        <w:rPr>
          <w:rFonts w:cstheme="minorHAnsi"/>
          <w:iCs/>
          <w:color w:val="000000" w:themeColor="text1"/>
          <w:sz w:val="18"/>
          <w:szCs w:val="18"/>
        </w:rPr>
        <w:t xml:space="preserve"> i.e. uncorrected p-value was less than 0.63</w:t>
      </w:r>
      <w:proofErr w:type="gramStart"/>
      <w:r>
        <w:rPr>
          <w:rFonts w:cstheme="minorHAnsi"/>
          <w:iCs/>
          <w:color w:val="000000" w:themeColor="text1"/>
          <w:sz w:val="18"/>
          <w:szCs w:val="18"/>
        </w:rPr>
        <w:t xml:space="preserve">% </w:t>
      </w:r>
      <w:r w:rsidRPr="007F7F6F" w:rsidDel="007F7F6F">
        <w:rPr>
          <w:rFonts w:cstheme="minorHAnsi"/>
          <w:iCs/>
          <w:color w:val="000000" w:themeColor="text1"/>
          <w:sz w:val="18"/>
          <w:szCs w:val="18"/>
        </w:rPr>
        <w:t xml:space="preserve"> </w:t>
      </w:r>
      <w:r>
        <w:rPr>
          <w:rFonts w:cstheme="minorHAnsi"/>
          <w:iCs/>
          <w:color w:val="000000" w:themeColor="text1"/>
          <w:sz w:val="18"/>
          <w:szCs w:val="18"/>
        </w:rPr>
        <w:t>(</w:t>
      </w:r>
      <w:proofErr w:type="gramEnd"/>
      <w:r>
        <w:rPr>
          <w:rFonts w:cstheme="minorHAnsi"/>
          <w:iCs/>
          <w:color w:val="000000" w:themeColor="text1"/>
          <w:sz w:val="18"/>
          <w:szCs w:val="18"/>
        </w:rPr>
        <w:t>5%/8)</w:t>
      </w:r>
    </w:p>
    <w:p w14:paraId="04B7ECFA" w14:textId="77777777" w:rsidR="00D63724" w:rsidRPr="00C83F0D" w:rsidRDefault="00D63724" w:rsidP="00D63724">
      <w:pPr>
        <w:spacing w:after="0" w:line="276" w:lineRule="auto"/>
        <w:jc w:val="both"/>
        <w:rPr>
          <w:color w:val="000000" w:themeColor="text1"/>
        </w:rPr>
      </w:pPr>
      <w:r w:rsidRPr="00CD4EED">
        <w:rPr>
          <w:rFonts w:cstheme="minorHAnsi"/>
          <w:iCs/>
          <w:color w:val="000000" w:themeColor="text1"/>
          <w:sz w:val="18"/>
          <w:szCs w:val="18"/>
          <w:vertAlign w:val="superscript"/>
        </w:rPr>
        <w:t>4</w:t>
      </w:r>
      <w:r w:rsidRPr="1406B3B5">
        <w:rPr>
          <w:color w:val="000000" w:themeColor="text1"/>
          <w:sz w:val="18"/>
          <w:szCs w:val="18"/>
        </w:rPr>
        <w:t xml:space="preserve"> Because these outcomes are assessed after birth, the denominators for percentages reflect the number of infants alive at the corrected gestational age when the outcome would normally be assessed. For retinopathy of prematurity </w:t>
      </w:r>
      <w:r>
        <w:rPr>
          <w:color w:val="000000" w:themeColor="text1"/>
          <w:sz w:val="18"/>
          <w:szCs w:val="18"/>
        </w:rPr>
        <w:t xml:space="preserve">first </w:t>
      </w:r>
      <w:r w:rsidRPr="1406B3B5">
        <w:rPr>
          <w:color w:val="000000" w:themeColor="text1"/>
          <w:sz w:val="18"/>
          <w:szCs w:val="18"/>
        </w:rPr>
        <w:t>assessment would be at the later of 31 weeks corrected gestational age or 4 weeks after birth. For bronchopulmonary dysplasia assessment would be at 36 weeks corrected gestational age. The numbers of infants alive at the anticipated assessment date, with non-missing outcome data, are shown</w:t>
      </w:r>
      <w:r>
        <w:rPr>
          <w:color w:val="000000" w:themeColor="text1"/>
          <w:sz w:val="18"/>
          <w:szCs w:val="18"/>
        </w:rPr>
        <w:t xml:space="preserve"> in square brackets.</w:t>
      </w:r>
      <w:r w:rsidRPr="00C83F0D">
        <w:rPr>
          <w:bCs/>
          <w:iCs/>
          <w:color w:val="000000" w:themeColor="text1"/>
        </w:rPr>
        <w:t xml:space="preserve"> </w:t>
      </w:r>
    </w:p>
    <w:p w14:paraId="1F0AEE3E" w14:textId="77777777" w:rsidR="00D63724" w:rsidRPr="00C83F0D" w:rsidRDefault="00D63724" w:rsidP="00D63724">
      <w:pPr>
        <w:spacing w:line="240" w:lineRule="auto"/>
        <w:jc w:val="both"/>
        <w:rPr>
          <w:color w:val="000000" w:themeColor="text1"/>
        </w:rPr>
      </w:pPr>
    </w:p>
    <w:p w14:paraId="2CEB711B" w14:textId="77777777" w:rsidR="00614A0A" w:rsidRDefault="00614A0A"/>
    <w:sectPr w:rsidR="00614A0A" w:rsidSect="00D63724">
      <w:headerReference w:type="even" r:id="rId6"/>
      <w:headerReference w:type="default" r:id="rId7"/>
      <w:footerReference w:type="even" r:id="rId8"/>
      <w:footerReference w:type="default" r:id="rId9"/>
      <w:headerReference w:type="first" r:id="rId10"/>
      <w:footerReference w:type="firs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67320" w14:textId="77777777" w:rsidR="00342F74" w:rsidRDefault="00342F74">
      <w:pPr>
        <w:spacing w:after="0" w:line="240" w:lineRule="auto"/>
      </w:pPr>
      <w:r>
        <w:separator/>
      </w:r>
    </w:p>
  </w:endnote>
  <w:endnote w:type="continuationSeparator" w:id="0">
    <w:p w14:paraId="61138AD9" w14:textId="77777777" w:rsidR="00342F74" w:rsidRDefault="00342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Imperial Sans Text">
    <w:altName w:val="Calibri"/>
    <w:panose1 w:val="020B0604020202020204"/>
    <w:charset w:val="00"/>
    <w:family w:val="swiss"/>
    <w:pitch w:val="variable"/>
    <w:sig w:usb0="A000004F" w:usb1="00002063" w:usb2="00000000" w:usb3="00000000" w:csb0="0000019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CB466" w14:textId="77777777" w:rsidR="005B2EBD" w:rsidRDefault="005B2E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2498235"/>
      <w:docPartObj>
        <w:docPartGallery w:val="Page Numbers (Bottom of Page)"/>
        <w:docPartUnique/>
      </w:docPartObj>
    </w:sdtPr>
    <w:sdtEndPr>
      <w:rPr>
        <w:noProof/>
      </w:rPr>
    </w:sdtEndPr>
    <w:sdtContent>
      <w:p w14:paraId="01627594" w14:textId="304FCA03" w:rsidR="00D63724" w:rsidRDefault="00000000" w:rsidP="005B2EBD">
        <w:pPr>
          <w:pStyle w:val="Footer"/>
          <w:jc w:val="center"/>
        </w:pPr>
      </w:p>
    </w:sdtContent>
  </w:sdt>
  <w:p w14:paraId="394552F5" w14:textId="77777777" w:rsidR="00D63724" w:rsidRPr="0007729C" w:rsidRDefault="00D63724" w:rsidP="0007729C">
    <w:pPr>
      <w:pStyle w:val="Footer"/>
      <w:tabs>
        <w:tab w:val="clear" w:pos="4513"/>
        <w:tab w:val="clear" w:pos="9026"/>
        <w:tab w:val="left" w:pos="1290"/>
      </w:tabs>
      <w:rPr>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BF697" w14:textId="77777777" w:rsidR="005B2EBD" w:rsidRDefault="005B2E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25D32" w14:textId="77777777" w:rsidR="00342F74" w:rsidRDefault="00342F74">
      <w:pPr>
        <w:spacing w:after="0" w:line="240" w:lineRule="auto"/>
      </w:pPr>
      <w:r>
        <w:separator/>
      </w:r>
    </w:p>
  </w:footnote>
  <w:footnote w:type="continuationSeparator" w:id="0">
    <w:p w14:paraId="5BF442BE" w14:textId="77777777" w:rsidR="00342F74" w:rsidRDefault="00342F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942F0" w14:textId="77777777" w:rsidR="005B2EBD" w:rsidRDefault="005B2E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C3FE0" w14:textId="77777777" w:rsidR="005B2EBD" w:rsidRDefault="005B2E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A038F" w14:textId="77777777" w:rsidR="005B2EBD" w:rsidRDefault="005B2E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724"/>
    <w:rsid w:val="001A3BB5"/>
    <w:rsid w:val="00342F74"/>
    <w:rsid w:val="00417C76"/>
    <w:rsid w:val="005B2EBD"/>
    <w:rsid w:val="00614A0A"/>
    <w:rsid w:val="00D63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DDBEA5"/>
  <w15:chartTrackingRefBased/>
  <w15:docId w15:val="{75A3BA59-152B-5148-AE56-248EBB384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Imperial Sans Text" w:eastAsiaTheme="minorHAnsi" w:hAnsi="Imperial Sans Text" w:cs="Arial"/>
        <w:color w:val="000000" w:themeColor="text1"/>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724"/>
    <w:pPr>
      <w:spacing w:line="259" w:lineRule="auto"/>
    </w:pPr>
    <w:rPr>
      <w:rFonts w:asciiTheme="minorHAnsi" w:hAnsiTheme="minorHAnsi" w:cstheme="minorBidi"/>
      <w:color w:val="auto"/>
      <w:sz w:val="22"/>
      <w:szCs w:val="22"/>
    </w:rPr>
  </w:style>
  <w:style w:type="paragraph" w:styleId="Heading1">
    <w:name w:val="heading 1"/>
    <w:basedOn w:val="Normal"/>
    <w:next w:val="Normal"/>
    <w:link w:val="Heading1Char"/>
    <w:uiPriority w:val="9"/>
    <w:qFormat/>
    <w:rsid w:val="00D63724"/>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3724"/>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3724"/>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3724"/>
    <w:pPr>
      <w:keepNext/>
      <w:keepLines/>
      <w:spacing w:before="80" w:after="40" w:line="278" w:lineRule="auto"/>
      <w:outlineLvl w:val="3"/>
    </w:pPr>
    <w:rPr>
      <w:rFonts w:eastAsiaTheme="majorEastAsia" w:cstheme="majorBidi"/>
      <w:i/>
      <w:iCs/>
      <w:color w:val="0F4761" w:themeColor="accent1" w:themeShade="BF"/>
      <w:sz w:val="20"/>
      <w:szCs w:val="20"/>
    </w:rPr>
  </w:style>
  <w:style w:type="paragraph" w:styleId="Heading5">
    <w:name w:val="heading 5"/>
    <w:basedOn w:val="Normal"/>
    <w:next w:val="Normal"/>
    <w:link w:val="Heading5Char"/>
    <w:uiPriority w:val="9"/>
    <w:semiHidden/>
    <w:unhideWhenUsed/>
    <w:qFormat/>
    <w:rsid w:val="00D63724"/>
    <w:pPr>
      <w:keepNext/>
      <w:keepLines/>
      <w:spacing w:before="80" w:after="40" w:line="278" w:lineRule="auto"/>
      <w:outlineLvl w:val="4"/>
    </w:pPr>
    <w:rPr>
      <w:rFonts w:eastAsiaTheme="majorEastAsia" w:cstheme="majorBidi"/>
      <w:color w:val="0F4761" w:themeColor="accent1" w:themeShade="BF"/>
      <w:sz w:val="20"/>
      <w:szCs w:val="20"/>
    </w:rPr>
  </w:style>
  <w:style w:type="paragraph" w:styleId="Heading6">
    <w:name w:val="heading 6"/>
    <w:basedOn w:val="Normal"/>
    <w:next w:val="Normal"/>
    <w:link w:val="Heading6Char"/>
    <w:uiPriority w:val="9"/>
    <w:semiHidden/>
    <w:unhideWhenUsed/>
    <w:qFormat/>
    <w:rsid w:val="00D63724"/>
    <w:pPr>
      <w:keepNext/>
      <w:keepLines/>
      <w:spacing w:before="40" w:after="0" w:line="278" w:lineRule="auto"/>
      <w:outlineLvl w:val="5"/>
    </w:pPr>
    <w:rPr>
      <w:rFonts w:eastAsiaTheme="majorEastAsia" w:cstheme="majorBidi"/>
      <w:i/>
      <w:iCs/>
      <w:color w:val="595959" w:themeColor="text1" w:themeTint="A6"/>
      <w:sz w:val="20"/>
      <w:szCs w:val="20"/>
    </w:rPr>
  </w:style>
  <w:style w:type="paragraph" w:styleId="Heading7">
    <w:name w:val="heading 7"/>
    <w:basedOn w:val="Normal"/>
    <w:next w:val="Normal"/>
    <w:link w:val="Heading7Char"/>
    <w:uiPriority w:val="9"/>
    <w:semiHidden/>
    <w:unhideWhenUsed/>
    <w:qFormat/>
    <w:rsid w:val="00D63724"/>
    <w:pPr>
      <w:keepNext/>
      <w:keepLines/>
      <w:spacing w:before="40" w:after="0" w:line="278" w:lineRule="auto"/>
      <w:outlineLvl w:val="6"/>
    </w:pPr>
    <w:rPr>
      <w:rFonts w:eastAsiaTheme="majorEastAsia" w:cstheme="majorBidi"/>
      <w:color w:val="595959" w:themeColor="text1" w:themeTint="A6"/>
      <w:sz w:val="20"/>
      <w:szCs w:val="20"/>
    </w:rPr>
  </w:style>
  <w:style w:type="paragraph" w:styleId="Heading8">
    <w:name w:val="heading 8"/>
    <w:basedOn w:val="Normal"/>
    <w:next w:val="Normal"/>
    <w:link w:val="Heading8Char"/>
    <w:uiPriority w:val="9"/>
    <w:semiHidden/>
    <w:unhideWhenUsed/>
    <w:qFormat/>
    <w:rsid w:val="00D63724"/>
    <w:pPr>
      <w:keepNext/>
      <w:keepLines/>
      <w:spacing w:after="0" w:line="278" w:lineRule="auto"/>
      <w:outlineLvl w:val="7"/>
    </w:pPr>
    <w:rPr>
      <w:rFonts w:eastAsiaTheme="majorEastAsia" w:cstheme="majorBidi"/>
      <w:i/>
      <w:iCs/>
      <w:color w:val="272727" w:themeColor="text1" w:themeTint="D8"/>
      <w:sz w:val="20"/>
      <w:szCs w:val="20"/>
    </w:rPr>
  </w:style>
  <w:style w:type="paragraph" w:styleId="Heading9">
    <w:name w:val="heading 9"/>
    <w:basedOn w:val="Normal"/>
    <w:next w:val="Normal"/>
    <w:link w:val="Heading9Char"/>
    <w:uiPriority w:val="9"/>
    <w:semiHidden/>
    <w:unhideWhenUsed/>
    <w:qFormat/>
    <w:rsid w:val="00D63724"/>
    <w:pPr>
      <w:keepNext/>
      <w:keepLines/>
      <w:spacing w:after="0" w:line="278" w:lineRule="auto"/>
      <w:outlineLvl w:val="8"/>
    </w:pPr>
    <w:rPr>
      <w:rFonts w:eastAsiaTheme="majorEastAsia" w:cstheme="majorBidi"/>
      <w:color w:val="272727" w:themeColor="text1" w:themeTint="D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7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37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372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372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6372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6372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6372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6372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6372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637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724"/>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D63724"/>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372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63724"/>
    <w:pPr>
      <w:spacing w:before="160" w:line="278" w:lineRule="auto"/>
      <w:jc w:val="center"/>
    </w:pPr>
    <w:rPr>
      <w:rFonts w:ascii="Imperial Sans Text" w:hAnsi="Imperial Sans Text" w:cs="Arial"/>
      <w:i/>
      <w:iCs/>
      <w:color w:val="404040" w:themeColor="text1" w:themeTint="BF"/>
      <w:sz w:val="20"/>
      <w:szCs w:val="20"/>
    </w:rPr>
  </w:style>
  <w:style w:type="character" w:customStyle="1" w:styleId="QuoteChar">
    <w:name w:val="Quote Char"/>
    <w:basedOn w:val="DefaultParagraphFont"/>
    <w:link w:val="Quote"/>
    <w:uiPriority w:val="29"/>
    <w:rsid w:val="00D63724"/>
    <w:rPr>
      <w:i/>
      <w:iCs/>
      <w:color w:val="404040" w:themeColor="text1" w:themeTint="BF"/>
    </w:rPr>
  </w:style>
  <w:style w:type="paragraph" w:styleId="ListParagraph">
    <w:name w:val="List Paragraph"/>
    <w:basedOn w:val="Normal"/>
    <w:uiPriority w:val="34"/>
    <w:qFormat/>
    <w:rsid w:val="00D63724"/>
    <w:pPr>
      <w:spacing w:line="278" w:lineRule="auto"/>
      <w:ind w:left="720"/>
      <w:contextualSpacing/>
    </w:pPr>
    <w:rPr>
      <w:rFonts w:ascii="Imperial Sans Text" w:hAnsi="Imperial Sans Text" w:cs="Arial"/>
      <w:color w:val="000000" w:themeColor="text1"/>
      <w:sz w:val="20"/>
      <w:szCs w:val="20"/>
    </w:rPr>
  </w:style>
  <w:style w:type="character" w:styleId="IntenseEmphasis">
    <w:name w:val="Intense Emphasis"/>
    <w:basedOn w:val="DefaultParagraphFont"/>
    <w:uiPriority w:val="21"/>
    <w:qFormat/>
    <w:rsid w:val="00D63724"/>
    <w:rPr>
      <w:i/>
      <w:iCs/>
      <w:color w:val="0F4761" w:themeColor="accent1" w:themeShade="BF"/>
    </w:rPr>
  </w:style>
  <w:style w:type="paragraph" w:styleId="IntenseQuote">
    <w:name w:val="Intense Quote"/>
    <w:basedOn w:val="Normal"/>
    <w:next w:val="Normal"/>
    <w:link w:val="IntenseQuoteChar"/>
    <w:uiPriority w:val="30"/>
    <w:qFormat/>
    <w:rsid w:val="00D6372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Imperial Sans Text" w:hAnsi="Imperial Sans Text" w:cs="Arial"/>
      <w:i/>
      <w:iCs/>
      <w:color w:val="0F4761" w:themeColor="accent1" w:themeShade="BF"/>
      <w:sz w:val="20"/>
      <w:szCs w:val="20"/>
    </w:rPr>
  </w:style>
  <w:style w:type="character" w:customStyle="1" w:styleId="IntenseQuoteChar">
    <w:name w:val="Intense Quote Char"/>
    <w:basedOn w:val="DefaultParagraphFont"/>
    <w:link w:val="IntenseQuote"/>
    <w:uiPriority w:val="30"/>
    <w:rsid w:val="00D63724"/>
    <w:rPr>
      <w:i/>
      <w:iCs/>
      <w:color w:val="0F4761" w:themeColor="accent1" w:themeShade="BF"/>
    </w:rPr>
  </w:style>
  <w:style w:type="character" w:styleId="IntenseReference">
    <w:name w:val="Intense Reference"/>
    <w:basedOn w:val="DefaultParagraphFont"/>
    <w:uiPriority w:val="32"/>
    <w:qFormat/>
    <w:rsid w:val="00D63724"/>
    <w:rPr>
      <w:b/>
      <w:bCs/>
      <w:smallCaps/>
      <w:color w:val="0F4761" w:themeColor="accent1" w:themeShade="BF"/>
      <w:spacing w:val="5"/>
    </w:rPr>
  </w:style>
  <w:style w:type="paragraph" w:styleId="Footer">
    <w:name w:val="footer"/>
    <w:basedOn w:val="Normal"/>
    <w:link w:val="FooterChar"/>
    <w:uiPriority w:val="99"/>
    <w:unhideWhenUsed/>
    <w:rsid w:val="00D63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724"/>
    <w:rPr>
      <w:rFonts w:asciiTheme="minorHAnsi" w:hAnsiTheme="minorHAnsi" w:cstheme="minorBidi"/>
      <w:color w:val="auto"/>
      <w:sz w:val="22"/>
      <w:szCs w:val="22"/>
    </w:rPr>
  </w:style>
  <w:style w:type="table" w:styleId="TableGrid">
    <w:name w:val="Table Grid"/>
    <w:basedOn w:val="TableNormal"/>
    <w:uiPriority w:val="39"/>
    <w:rsid w:val="00D63724"/>
    <w:pPr>
      <w:spacing w:after="0" w:line="240" w:lineRule="auto"/>
    </w:pPr>
    <w:rPr>
      <w:rFonts w:asciiTheme="minorHAnsi" w:hAnsiTheme="minorHAns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2E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EBD"/>
    <w:rPr>
      <w:rFonts w:asciiTheme="minorHAnsi" w:hAnsiTheme="minorHAnsi" w:cstheme="minorBid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516</Words>
  <Characters>2944</Characters>
  <Application>Microsoft Office Word</Application>
  <DocSecurity>0</DocSecurity>
  <Lines>24</Lines>
  <Paragraphs>6</Paragraphs>
  <ScaleCrop>false</ScaleCrop>
  <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BATTERSBY, cheryl (CHELSEA AND WESTMINSTER HOSPITAL NHS FOUNDATION TRUST)</dc:creator>
  <cp:keywords/>
  <dc:description/>
  <cp:lastModifiedBy>BATTERSBY, cheryl (CHELSEA AND WESTMINSTER HOSPITAL NHS FOUNDATION TRUST)</cp:lastModifiedBy>
  <cp:revision>2</cp:revision>
  <dcterms:created xsi:type="dcterms:W3CDTF">2025-11-28T11:58:00Z</dcterms:created>
  <dcterms:modified xsi:type="dcterms:W3CDTF">2025-11-28T11:58:00Z</dcterms:modified>
</cp:coreProperties>
</file>