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89227" w14:textId="77777777" w:rsidR="00644719" w:rsidRDefault="00644719" w:rsidP="00644719">
      <w:pPr>
        <w:rPr>
          <w:lang w:val="en-GB"/>
        </w:rPr>
      </w:pPr>
      <w:r>
        <w:rPr>
          <w:lang w:val="en-GB"/>
        </w:rPr>
        <w:t xml:space="preserve">Table 1. </w:t>
      </w:r>
    </w:p>
    <w:p w14:paraId="083B9CD7" w14:textId="77777777" w:rsidR="00644719" w:rsidRDefault="00644719" w:rsidP="00644719">
      <w:pPr>
        <w:rPr>
          <w:lang w:val="en-GB"/>
        </w:rPr>
      </w:pPr>
    </w:p>
    <w:tbl>
      <w:tblPr>
        <w:tblStyle w:val="Listaclara"/>
        <w:tblW w:w="8521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134"/>
        <w:gridCol w:w="2127"/>
        <w:gridCol w:w="1417"/>
        <w:gridCol w:w="900"/>
      </w:tblGrid>
      <w:tr w:rsidR="00644719" w:rsidRPr="00616772" w14:paraId="1E00F86F" w14:textId="77777777" w:rsidTr="000847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606060"/>
          </w:tcPr>
          <w:p w14:paraId="71FCA032" w14:textId="77777777" w:rsidR="00644719" w:rsidRPr="00202B69" w:rsidRDefault="00644719" w:rsidP="0008472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Study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606060"/>
          </w:tcPr>
          <w:p w14:paraId="039A91EF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No. patients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606060"/>
          </w:tcPr>
          <w:p w14:paraId="5BDD235D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Syn</w:t>
            </w:r>
            <w:r w:rsidRPr="00202B69">
              <w:rPr>
                <w:rFonts w:ascii="Times New Roman" w:hAnsi="Times New Roman" w:cs="Times New Roman"/>
                <w:lang w:val="en-GB"/>
              </w:rPr>
              <w:t>/</w:t>
            </w:r>
          </w:p>
          <w:p w14:paraId="4DA280B3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Meta</w:t>
            </w:r>
          </w:p>
        </w:tc>
        <w:tc>
          <w:tcPr>
            <w:tcW w:w="2127" w:type="dxa"/>
            <w:tcBorders>
              <w:top w:val="single" w:sz="8" w:space="0" w:color="auto"/>
              <w:bottom w:val="single" w:sz="8" w:space="0" w:color="auto"/>
            </w:tcBorders>
            <w:shd w:val="clear" w:color="auto" w:fill="606060"/>
          </w:tcPr>
          <w:p w14:paraId="6E302BAA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A</w:t>
            </w:r>
            <w:r>
              <w:rPr>
                <w:rFonts w:ascii="Times New Roman" w:hAnsi="Times New Roman" w:cs="Times New Roman"/>
                <w:lang w:val="en-GB"/>
              </w:rPr>
              <w:t>blative therapy No.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shd w:val="clear" w:color="auto" w:fill="606060"/>
          </w:tcPr>
          <w:p w14:paraId="49081464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Median OS</w:t>
            </w:r>
          </w:p>
          <w:p w14:paraId="56030F14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(months)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606060"/>
          </w:tcPr>
          <w:p w14:paraId="4E66486F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1year</w:t>
            </w:r>
          </w:p>
          <w:p w14:paraId="44F59FD1" w14:textId="77777777" w:rsidR="00644719" w:rsidRPr="00202B69" w:rsidRDefault="00644719" w:rsidP="000847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OS</w:t>
            </w:r>
          </w:p>
        </w:tc>
      </w:tr>
      <w:tr w:rsidR="00644719" w14:paraId="329B4270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8" w:space="0" w:color="auto"/>
            </w:tcBorders>
          </w:tcPr>
          <w:p w14:paraId="26477632" w14:textId="77777777" w:rsidR="00644719" w:rsidRPr="00202B69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 w:rsidRPr="00202B69">
              <w:rPr>
                <w:rFonts w:ascii="Times New Roman" w:hAnsi="Times New Roman" w:cs="Times New Roman"/>
                <w:b w:val="0"/>
                <w:lang w:val="en-GB"/>
              </w:rPr>
              <w:t xml:space="preserve">Magilligan et al 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1E8E14AA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41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4BBB6F96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14/27</w:t>
            </w:r>
          </w:p>
        </w:tc>
        <w:tc>
          <w:tcPr>
            <w:tcW w:w="2127" w:type="dxa"/>
            <w:tcBorders>
              <w:top w:val="single" w:sz="8" w:space="0" w:color="auto"/>
            </w:tcBorders>
          </w:tcPr>
          <w:p w14:paraId="70B49F50" w14:textId="77777777" w:rsidR="00644719" w:rsidRPr="00202B6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Surgery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202B69">
              <w:rPr>
                <w:rFonts w:ascii="Times New Roman" w:hAnsi="Times New Roman" w:cs="Times New Roman"/>
                <w:lang w:val="en-GB"/>
              </w:rPr>
              <w:t>41</w:t>
            </w:r>
          </w:p>
        </w:tc>
        <w:tc>
          <w:tcPr>
            <w:tcW w:w="1417" w:type="dxa"/>
            <w:tcBorders>
              <w:top w:val="single" w:sz="8" w:space="0" w:color="auto"/>
            </w:tcBorders>
          </w:tcPr>
          <w:p w14:paraId="5C50A763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13.2</w:t>
            </w:r>
          </w:p>
        </w:tc>
        <w:tc>
          <w:tcPr>
            <w:tcW w:w="900" w:type="dxa"/>
            <w:tcBorders>
              <w:top w:val="single" w:sz="8" w:space="0" w:color="auto"/>
            </w:tcBorders>
          </w:tcPr>
          <w:p w14:paraId="1D326D63" w14:textId="77777777" w:rsidR="00644719" w:rsidRPr="00202B6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55%</w:t>
            </w:r>
          </w:p>
        </w:tc>
      </w:tr>
      <w:tr w:rsidR="00644719" w14:paraId="683C9E0B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9508381" w14:textId="77777777" w:rsidR="00644719" w:rsidRPr="00202B69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 w:rsidRPr="00202B69">
              <w:rPr>
                <w:rFonts w:ascii="Times New Roman" w:hAnsi="Times New Roman" w:cs="Times New Roman"/>
                <w:b w:val="0"/>
                <w:lang w:val="en-GB"/>
              </w:rPr>
              <w:t xml:space="preserve">Wronski et al </w:t>
            </w:r>
          </w:p>
        </w:tc>
        <w:tc>
          <w:tcPr>
            <w:tcW w:w="1134" w:type="dxa"/>
          </w:tcPr>
          <w:p w14:paraId="70D1A3E8" w14:textId="77777777" w:rsidR="00644719" w:rsidRPr="00202B69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231</w:t>
            </w:r>
          </w:p>
        </w:tc>
        <w:tc>
          <w:tcPr>
            <w:tcW w:w="1134" w:type="dxa"/>
          </w:tcPr>
          <w:p w14:paraId="3589F664" w14:textId="77777777" w:rsidR="00644719" w:rsidRPr="00202B69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86/145</w:t>
            </w:r>
          </w:p>
        </w:tc>
        <w:tc>
          <w:tcPr>
            <w:tcW w:w="2127" w:type="dxa"/>
          </w:tcPr>
          <w:p w14:paraId="08BE1E97" w14:textId="77777777" w:rsidR="00644719" w:rsidRPr="00202B69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Surgery </w:t>
            </w:r>
            <w:r w:rsidRPr="00202B69">
              <w:rPr>
                <w:rFonts w:ascii="Times New Roman" w:hAnsi="Times New Roman" w:cs="Times New Roman"/>
                <w:lang w:val="en-GB"/>
              </w:rPr>
              <w:t>231</w:t>
            </w:r>
          </w:p>
        </w:tc>
        <w:tc>
          <w:tcPr>
            <w:tcW w:w="1417" w:type="dxa"/>
          </w:tcPr>
          <w:p w14:paraId="00A84C8B" w14:textId="77777777" w:rsidR="00644719" w:rsidRPr="00202B69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11</w:t>
            </w:r>
          </w:p>
        </w:tc>
        <w:tc>
          <w:tcPr>
            <w:tcW w:w="900" w:type="dxa"/>
          </w:tcPr>
          <w:p w14:paraId="538D2120" w14:textId="77777777" w:rsidR="00644719" w:rsidRPr="00202B69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46.3%</w:t>
            </w:r>
          </w:p>
        </w:tc>
      </w:tr>
      <w:tr w:rsidR="00644719" w14:paraId="30F70EB5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887F3FE" w14:textId="77777777" w:rsidR="00644719" w:rsidRPr="00202B69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 w:rsidRPr="00202B69">
              <w:rPr>
                <w:rFonts w:ascii="Times New Roman" w:hAnsi="Times New Roman" w:cs="Times New Roman"/>
                <w:b w:val="0"/>
                <w:lang w:val="en-GB"/>
              </w:rPr>
              <w:t>Mussi et al</w:t>
            </w:r>
          </w:p>
        </w:tc>
        <w:tc>
          <w:tcPr>
            <w:tcW w:w="1134" w:type="dxa"/>
          </w:tcPr>
          <w:p w14:paraId="12A85BF9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31</w:t>
            </w:r>
          </w:p>
        </w:tc>
        <w:tc>
          <w:tcPr>
            <w:tcW w:w="1134" w:type="dxa"/>
          </w:tcPr>
          <w:p w14:paraId="5FDD2D4E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15/30</w:t>
            </w:r>
          </w:p>
        </w:tc>
        <w:tc>
          <w:tcPr>
            <w:tcW w:w="2127" w:type="dxa"/>
          </w:tcPr>
          <w:p w14:paraId="431FFEF9" w14:textId="77777777" w:rsidR="00644719" w:rsidRPr="00202B6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Surgery </w:t>
            </w:r>
            <w:r w:rsidRPr="00202B69">
              <w:rPr>
                <w:rFonts w:ascii="Times New Roman" w:hAnsi="Times New Roman" w:cs="Times New Roman"/>
                <w:lang w:val="en-GB"/>
              </w:rPr>
              <w:t>45</w:t>
            </w:r>
          </w:p>
        </w:tc>
        <w:tc>
          <w:tcPr>
            <w:tcW w:w="1417" w:type="dxa"/>
          </w:tcPr>
          <w:p w14:paraId="3D85770A" w14:textId="77777777" w:rsidR="00644719" w:rsidRPr="00202B6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11</w:t>
            </w:r>
          </w:p>
        </w:tc>
        <w:tc>
          <w:tcPr>
            <w:tcW w:w="900" w:type="dxa"/>
          </w:tcPr>
          <w:p w14:paraId="443499A4" w14:textId="77777777" w:rsidR="00644719" w:rsidRPr="00202B6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202B69">
              <w:rPr>
                <w:rFonts w:ascii="Times New Roman" w:hAnsi="Times New Roman" w:cs="Times New Roman"/>
                <w:lang w:val="en-GB"/>
              </w:rPr>
              <w:t>16% (at 5y)</w:t>
            </w:r>
          </w:p>
        </w:tc>
      </w:tr>
      <w:tr w:rsidR="00644719" w:rsidRPr="00F77B41" w14:paraId="067D2C93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10FBFF56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 w:rsidRPr="00F77B41">
              <w:rPr>
                <w:rFonts w:ascii="Times New Roman" w:hAnsi="Times New Roman" w:cs="Times New Roman"/>
                <w:b w:val="0"/>
                <w:lang w:val="es-ES"/>
              </w:rPr>
              <w:t>Chidel et al</w:t>
            </w:r>
          </w:p>
        </w:tc>
        <w:tc>
          <w:tcPr>
            <w:tcW w:w="1134" w:type="dxa"/>
          </w:tcPr>
          <w:p w14:paraId="2E7F47F5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77B41">
              <w:rPr>
                <w:rFonts w:ascii="Times New Roman" w:hAnsi="Times New Roman" w:cs="Times New Roman"/>
                <w:lang w:val="en-GB"/>
              </w:rPr>
              <w:t>33</w:t>
            </w:r>
          </w:p>
        </w:tc>
        <w:tc>
          <w:tcPr>
            <w:tcW w:w="1134" w:type="dxa"/>
          </w:tcPr>
          <w:p w14:paraId="63F840F1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77B41">
              <w:rPr>
                <w:rFonts w:ascii="Times New Roman" w:hAnsi="Times New Roman" w:cs="Times New Roman"/>
                <w:lang w:val="en-GB"/>
              </w:rPr>
              <w:t>33/0</w:t>
            </w:r>
          </w:p>
        </w:tc>
        <w:tc>
          <w:tcPr>
            <w:tcW w:w="2127" w:type="dxa"/>
          </w:tcPr>
          <w:p w14:paraId="45E04D92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Surgery 24; SRS </w:t>
            </w:r>
            <w:r w:rsidRPr="00F77B41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1417" w:type="dxa"/>
          </w:tcPr>
          <w:p w14:paraId="490CA2B8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77B41">
              <w:rPr>
                <w:rFonts w:ascii="Times New Roman" w:hAnsi="Times New Roman" w:cs="Times New Roman"/>
                <w:lang w:val="en-GB"/>
              </w:rPr>
              <w:t>6.9</w:t>
            </w:r>
          </w:p>
        </w:tc>
        <w:tc>
          <w:tcPr>
            <w:tcW w:w="900" w:type="dxa"/>
          </w:tcPr>
          <w:p w14:paraId="04CB4E08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12% (at 3</w:t>
            </w:r>
            <w:r w:rsidRPr="00F77B41">
              <w:rPr>
                <w:rFonts w:ascii="Times New Roman" w:hAnsi="Times New Roman" w:cs="Times New Roman"/>
                <w:lang w:val="en-GB"/>
              </w:rPr>
              <w:t>y)</w:t>
            </w:r>
          </w:p>
        </w:tc>
      </w:tr>
      <w:tr w:rsidR="00644719" w:rsidRPr="00F77B41" w14:paraId="7E7F92C3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B23C891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Billing et al</w:t>
            </w:r>
          </w:p>
        </w:tc>
        <w:tc>
          <w:tcPr>
            <w:tcW w:w="1134" w:type="dxa"/>
          </w:tcPr>
          <w:p w14:paraId="76D208E3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28</w:t>
            </w:r>
          </w:p>
        </w:tc>
        <w:tc>
          <w:tcPr>
            <w:tcW w:w="1134" w:type="dxa"/>
          </w:tcPr>
          <w:p w14:paraId="72ABDEBA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28/0</w:t>
            </w:r>
          </w:p>
        </w:tc>
        <w:tc>
          <w:tcPr>
            <w:tcW w:w="2127" w:type="dxa"/>
          </w:tcPr>
          <w:p w14:paraId="468C85EC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28</w:t>
            </w:r>
          </w:p>
        </w:tc>
        <w:tc>
          <w:tcPr>
            <w:tcW w:w="1417" w:type="dxa"/>
          </w:tcPr>
          <w:p w14:paraId="17FA8E6C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24</w:t>
            </w:r>
          </w:p>
        </w:tc>
        <w:tc>
          <w:tcPr>
            <w:tcW w:w="900" w:type="dxa"/>
          </w:tcPr>
          <w:p w14:paraId="023676FE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64.3%</w:t>
            </w:r>
          </w:p>
        </w:tc>
      </w:tr>
      <w:tr w:rsidR="00644719" w:rsidRPr="00F77B41" w14:paraId="3ABCF017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F2E2E49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Bonnette et al</w:t>
            </w:r>
          </w:p>
        </w:tc>
        <w:tc>
          <w:tcPr>
            <w:tcW w:w="1134" w:type="dxa"/>
          </w:tcPr>
          <w:p w14:paraId="29B2A992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103</w:t>
            </w:r>
          </w:p>
        </w:tc>
        <w:tc>
          <w:tcPr>
            <w:tcW w:w="1134" w:type="dxa"/>
          </w:tcPr>
          <w:p w14:paraId="4620140A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103/0</w:t>
            </w:r>
          </w:p>
        </w:tc>
        <w:tc>
          <w:tcPr>
            <w:tcW w:w="2127" w:type="dxa"/>
          </w:tcPr>
          <w:p w14:paraId="57ADA0D8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103</w:t>
            </w:r>
          </w:p>
        </w:tc>
        <w:tc>
          <w:tcPr>
            <w:tcW w:w="1417" w:type="dxa"/>
          </w:tcPr>
          <w:p w14:paraId="3B0056CF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12.4</w:t>
            </w:r>
          </w:p>
        </w:tc>
        <w:tc>
          <w:tcPr>
            <w:tcW w:w="900" w:type="dxa"/>
          </w:tcPr>
          <w:p w14:paraId="170F22F6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56%</w:t>
            </w:r>
          </w:p>
        </w:tc>
      </w:tr>
      <w:tr w:rsidR="00644719" w:rsidRPr="00F77B41" w14:paraId="722C38E9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D536916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Granone et al</w:t>
            </w:r>
          </w:p>
        </w:tc>
        <w:tc>
          <w:tcPr>
            <w:tcW w:w="1134" w:type="dxa"/>
          </w:tcPr>
          <w:p w14:paraId="03F35CD1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30</w:t>
            </w:r>
          </w:p>
        </w:tc>
        <w:tc>
          <w:tcPr>
            <w:tcW w:w="1134" w:type="dxa"/>
          </w:tcPr>
          <w:p w14:paraId="2A3C8017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20/10</w:t>
            </w:r>
          </w:p>
        </w:tc>
        <w:tc>
          <w:tcPr>
            <w:tcW w:w="2127" w:type="dxa"/>
          </w:tcPr>
          <w:p w14:paraId="6E0AB4BD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30</w:t>
            </w:r>
          </w:p>
        </w:tc>
        <w:tc>
          <w:tcPr>
            <w:tcW w:w="1417" w:type="dxa"/>
          </w:tcPr>
          <w:p w14:paraId="2BC4B451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23 (Syn)/11 (meta)</w:t>
            </w:r>
          </w:p>
        </w:tc>
        <w:tc>
          <w:tcPr>
            <w:tcW w:w="900" w:type="dxa"/>
          </w:tcPr>
          <w:p w14:paraId="3446526E" w14:textId="77777777" w:rsidR="0064471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95% (syn)/</w:t>
            </w:r>
          </w:p>
          <w:p w14:paraId="08D518FC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50% (meta)</w:t>
            </w:r>
          </w:p>
        </w:tc>
      </w:tr>
      <w:tr w:rsidR="00644719" w:rsidRPr="00F77B41" w14:paraId="17F49290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259039C8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Moazami et al</w:t>
            </w:r>
          </w:p>
        </w:tc>
        <w:tc>
          <w:tcPr>
            <w:tcW w:w="1134" w:type="dxa"/>
          </w:tcPr>
          <w:p w14:paraId="2905804E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91</w:t>
            </w:r>
          </w:p>
        </w:tc>
        <w:tc>
          <w:tcPr>
            <w:tcW w:w="1134" w:type="dxa"/>
          </w:tcPr>
          <w:p w14:paraId="5317F139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91/0</w:t>
            </w:r>
          </w:p>
        </w:tc>
        <w:tc>
          <w:tcPr>
            <w:tcW w:w="2127" w:type="dxa"/>
          </w:tcPr>
          <w:p w14:paraId="588DFD15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23; SRS 24</w:t>
            </w:r>
          </w:p>
        </w:tc>
        <w:tc>
          <w:tcPr>
            <w:tcW w:w="1417" w:type="dxa"/>
          </w:tcPr>
          <w:p w14:paraId="5A33059D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5.2</w:t>
            </w:r>
          </w:p>
        </w:tc>
        <w:tc>
          <w:tcPr>
            <w:tcW w:w="900" w:type="dxa"/>
          </w:tcPr>
          <w:p w14:paraId="726B42F4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22%</w:t>
            </w:r>
          </w:p>
        </w:tc>
      </w:tr>
      <w:tr w:rsidR="00644719" w:rsidRPr="00F77B41" w14:paraId="626770B5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1CA764F9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Getman et al</w:t>
            </w:r>
          </w:p>
        </w:tc>
        <w:tc>
          <w:tcPr>
            <w:tcW w:w="1134" w:type="dxa"/>
          </w:tcPr>
          <w:p w14:paraId="5CD962F2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32</w:t>
            </w:r>
          </w:p>
        </w:tc>
        <w:tc>
          <w:tcPr>
            <w:tcW w:w="1134" w:type="dxa"/>
          </w:tcPr>
          <w:p w14:paraId="1AB5CA7D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16/16</w:t>
            </w:r>
          </w:p>
        </w:tc>
        <w:tc>
          <w:tcPr>
            <w:tcW w:w="2127" w:type="dxa"/>
          </w:tcPr>
          <w:p w14:paraId="4B25D874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13; SRS 13, Surgery +SRS 4</w:t>
            </w:r>
          </w:p>
        </w:tc>
        <w:tc>
          <w:tcPr>
            <w:tcW w:w="1417" w:type="dxa"/>
          </w:tcPr>
          <w:p w14:paraId="05EDB914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9.3 (syn)/6.2 (meta)</w:t>
            </w:r>
          </w:p>
          <w:p w14:paraId="0BE1ED11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00" w:type="dxa"/>
          </w:tcPr>
          <w:p w14:paraId="75504C83" w14:textId="77777777" w:rsidR="0064471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37.5% (syn)/</w:t>
            </w:r>
          </w:p>
          <w:p w14:paraId="2494254B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31.3% (meta)</w:t>
            </w:r>
          </w:p>
        </w:tc>
      </w:tr>
      <w:tr w:rsidR="00644719" w:rsidRPr="00F77B41" w14:paraId="75526133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355BAE04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Iwasaki et al</w:t>
            </w:r>
          </w:p>
        </w:tc>
        <w:tc>
          <w:tcPr>
            <w:tcW w:w="1134" w:type="dxa"/>
          </w:tcPr>
          <w:p w14:paraId="192F9643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70</w:t>
            </w:r>
          </w:p>
        </w:tc>
        <w:tc>
          <w:tcPr>
            <w:tcW w:w="1134" w:type="dxa"/>
          </w:tcPr>
          <w:p w14:paraId="51A454C4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28/42</w:t>
            </w:r>
          </w:p>
        </w:tc>
        <w:tc>
          <w:tcPr>
            <w:tcW w:w="2127" w:type="dxa"/>
          </w:tcPr>
          <w:p w14:paraId="2854C789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41</w:t>
            </w:r>
          </w:p>
        </w:tc>
        <w:tc>
          <w:tcPr>
            <w:tcW w:w="1417" w:type="dxa"/>
          </w:tcPr>
          <w:p w14:paraId="57778E90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NA</w:t>
            </w:r>
          </w:p>
        </w:tc>
        <w:tc>
          <w:tcPr>
            <w:tcW w:w="900" w:type="dxa"/>
          </w:tcPr>
          <w:p w14:paraId="20A50235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66.4%</w:t>
            </w:r>
          </w:p>
        </w:tc>
      </w:tr>
      <w:tr w:rsidR="00644719" w:rsidRPr="00F77B41" w14:paraId="317A0C7C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467D956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Furak et al</w:t>
            </w:r>
          </w:p>
        </w:tc>
        <w:tc>
          <w:tcPr>
            <w:tcW w:w="1134" w:type="dxa"/>
          </w:tcPr>
          <w:p w14:paraId="4F09A32A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65</w:t>
            </w:r>
          </w:p>
        </w:tc>
        <w:tc>
          <w:tcPr>
            <w:tcW w:w="1134" w:type="dxa"/>
          </w:tcPr>
          <w:p w14:paraId="3FC563E4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19/46</w:t>
            </w:r>
          </w:p>
        </w:tc>
        <w:tc>
          <w:tcPr>
            <w:tcW w:w="2127" w:type="dxa"/>
          </w:tcPr>
          <w:p w14:paraId="1295EF4F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65</w:t>
            </w:r>
          </w:p>
        </w:tc>
        <w:tc>
          <w:tcPr>
            <w:tcW w:w="1417" w:type="dxa"/>
          </w:tcPr>
          <w:p w14:paraId="1D0A5622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19 (syn)/12 (meta)</w:t>
            </w:r>
          </w:p>
        </w:tc>
        <w:tc>
          <w:tcPr>
            <w:tcW w:w="900" w:type="dxa"/>
          </w:tcPr>
          <w:p w14:paraId="3097252D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24% (syn)/16% (meta) at 5 y</w:t>
            </w:r>
          </w:p>
        </w:tc>
      </w:tr>
      <w:tr w:rsidR="00644719" w:rsidRPr="00F77B41" w14:paraId="407A8559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323DC26C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Girard et al</w:t>
            </w:r>
          </w:p>
        </w:tc>
        <w:tc>
          <w:tcPr>
            <w:tcW w:w="1134" w:type="dxa"/>
          </w:tcPr>
          <w:p w14:paraId="065866C1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51</w:t>
            </w:r>
          </w:p>
        </w:tc>
        <w:tc>
          <w:tcPr>
            <w:tcW w:w="1134" w:type="dxa"/>
          </w:tcPr>
          <w:p w14:paraId="086AB277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51/0</w:t>
            </w:r>
          </w:p>
        </w:tc>
        <w:tc>
          <w:tcPr>
            <w:tcW w:w="2127" w:type="dxa"/>
          </w:tcPr>
          <w:p w14:paraId="004D2320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29</w:t>
            </w:r>
          </w:p>
        </w:tc>
        <w:tc>
          <w:tcPr>
            <w:tcW w:w="1417" w:type="dxa"/>
          </w:tcPr>
          <w:p w14:paraId="2A493654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22.5</w:t>
            </w:r>
          </w:p>
        </w:tc>
        <w:tc>
          <w:tcPr>
            <w:tcW w:w="900" w:type="dxa"/>
          </w:tcPr>
          <w:p w14:paraId="55B5F4BB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69%</w:t>
            </w:r>
          </w:p>
        </w:tc>
      </w:tr>
      <w:tr w:rsidR="00644719" w:rsidRPr="00F77B41" w14:paraId="23BB8DB4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375A71E3" w14:textId="77777777" w:rsidR="00644719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Hu et al</w:t>
            </w:r>
          </w:p>
        </w:tc>
        <w:tc>
          <w:tcPr>
            <w:tcW w:w="1134" w:type="dxa"/>
          </w:tcPr>
          <w:p w14:paraId="23CFE10A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84</w:t>
            </w:r>
          </w:p>
        </w:tc>
        <w:tc>
          <w:tcPr>
            <w:tcW w:w="1134" w:type="dxa"/>
          </w:tcPr>
          <w:p w14:paraId="78F912B9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84/0</w:t>
            </w:r>
          </w:p>
        </w:tc>
        <w:tc>
          <w:tcPr>
            <w:tcW w:w="2127" w:type="dxa"/>
          </w:tcPr>
          <w:p w14:paraId="06503819" w14:textId="77777777" w:rsidR="0064471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53; SRS 31</w:t>
            </w:r>
          </w:p>
        </w:tc>
        <w:tc>
          <w:tcPr>
            <w:tcW w:w="1417" w:type="dxa"/>
          </w:tcPr>
          <w:p w14:paraId="4E84D858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12 (surgery)</w:t>
            </w:r>
          </w:p>
          <w:p w14:paraId="596C89D3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7.4 (SRS)</w:t>
            </w:r>
          </w:p>
        </w:tc>
        <w:tc>
          <w:tcPr>
            <w:tcW w:w="900" w:type="dxa"/>
          </w:tcPr>
          <w:p w14:paraId="33F04609" w14:textId="77777777" w:rsidR="0064471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49.8%</w:t>
            </w:r>
          </w:p>
        </w:tc>
      </w:tr>
      <w:tr w:rsidR="00644719" w:rsidRPr="00F77B41" w14:paraId="5571C45B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6D380256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Flannery et al</w:t>
            </w:r>
          </w:p>
        </w:tc>
        <w:tc>
          <w:tcPr>
            <w:tcW w:w="1134" w:type="dxa"/>
          </w:tcPr>
          <w:p w14:paraId="18BE962E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42</w:t>
            </w:r>
          </w:p>
        </w:tc>
        <w:tc>
          <w:tcPr>
            <w:tcW w:w="1134" w:type="dxa"/>
          </w:tcPr>
          <w:p w14:paraId="62941CC7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42/0</w:t>
            </w:r>
          </w:p>
        </w:tc>
        <w:tc>
          <w:tcPr>
            <w:tcW w:w="2127" w:type="dxa"/>
          </w:tcPr>
          <w:p w14:paraId="6720F5BA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GKS + SRS 42 </w:t>
            </w:r>
          </w:p>
        </w:tc>
        <w:tc>
          <w:tcPr>
            <w:tcW w:w="1417" w:type="dxa"/>
          </w:tcPr>
          <w:p w14:paraId="767FCEF0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18</w:t>
            </w:r>
          </w:p>
        </w:tc>
        <w:tc>
          <w:tcPr>
            <w:tcW w:w="900" w:type="dxa"/>
          </w:tcPr>
          <w:p w14:paraId="2032BC62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71.3%</w:t>
            </w:r>
          </w:p>
        </w:tc>
      </w:tr>
      <w:tr w:rsidR="00644719" w:rsidRPr="00F77B41" w14:paraId="74AE8C34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886BF36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Yang et al</w:t>
            </w:r>
          </w:p>
        </w:tc>
        <w:tc>
          <w:tcPr>
            <w:tcW w:w="1134" w:type="dxa"/>
          </w:tcPr>
          <w:p w14:paraId="34624087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16</w:t>
            </w:r>
          </w:p>
        </w:tc>
        <w:tc>
          <w:tcPr>
            <w:tcW w:w="1134" w:type="dxa"/>
          </w:tcPr>
          <w:p w14:paraId="38524094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16/0</w:t>
            </w:r>
          </w:p>
        </w:tc>
        <w:tc>
          <w:tcPr>
            <w:tcW w:w="2127" w:type="dxa"/>
          </w:tcPr>
          <w:p w14:paraId="468436D2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16</w:t>
            </w:r>
          </w:p>
        </w:tc>
        <w:tc>
          <w:tcPr>
            <w:tcW w:w="1417" w:type="dxa"/>
          </w:tcPr>
          <w:p w14:paraId="5937F3F3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64.9</w:t>
            </w:r>
          </w:p>
        </w:tc>
        <w:tc>
          <w:tcPr>
            <w:tcW w:w="900" w:type="dxa"/>
          </w:tcPr>
          <w:p w14:paraId="52968D10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97.1%</w:t>
            </w:r>
          </w:p>
        </w:tc>
      </w:tr>
      <w:tr w:rsidR="00644719" w:rsidRPr="00F77B41" w14:paraId="2BF5CC59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6745AE95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Loule et al</w:t>
            </w:r>
          </w:p>
        </w:tc>
        <w:tc>
          <w:tcPr>
            <w:tcW w:w="1134" w:type="dxa"/>
          </w:tcPr>
          <w:p w14:paraId="77478888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35</w:t>
            </w:r>
          </w:p>
        </w:tc>
        <w:tc>
          <w:tcPr>
            <w:tcW w:w="1134" w:type="dxa"/>
          </w:tcPr>
          <w:p w14:paraId="0E4DB3A8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35/0</w:t>
            </w:r>
          </w:p>
        </w:tc>
        <w:tc>
          <w:tcPr>
            <w:tcW w:w="2127" w:type="dxa"/>
          </w:tcPr>
          <w:p w14:paraId="55F1FD63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35</w:t>
            </w:r>
          </w:p>
        </w:tc>
        <w:tc>
          <w:tcPr>
            <w:tcW w:w="1417" w:type="dxa"/>
          </w:tcPr>
          <w:p w14:paraId="3F929223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7.8</w:t>
            </w:r>
          </w:p>
        </w:tc>
        <w:tc>
          <w:tcPr>
            <w:tcW w:w="900" w:type="dxa"/>
          </w:tcPr>
          <w:p w14:paraId="74FD1404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30%</w:t>
            </w:r>
          </w:p>
        </w:tc>
      </w:tr>
      <w:tr w:rsidR="00644719" w:rsidRPr="00F77B41" w14:paraId="555D2AF3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FAD4595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Lo et al</w:t>
            </w:r>
          </w:p>
        </w:tc>
        <w:tc>
          <w:tcPr>
            <w:tcW w:w="1134" w:type="dxa"/>
          </w:tcPr>
          <w:p w14:paraId="0553110A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17</w:t>
            </w:r>
          </w:p>
        </w:tc>
        <w:tc>
          <w:tcPr>
            <w:tcW w:w="1134" w:type="dxa"/>
          </w:tcPr>
          <w:p w14:paraId="5EC1710A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17/0</w:t>
            </w:r>
          </w:p>
        </w:tc>
        <w:tc>
          <w:tcPr>
            <w:tcW w:w="2127" w:type="dxa"/>
          </w:tcPr>
          <w:p w14:paraId="3E1A869E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14; SRS 3</w:t>
            </w:r>
          </w:p>
        </w:tc>
        <w:tc>
          <w:tcPr>
            <w:tcW w:w="1417" w:type="dxa"/>
          </w:tcPr>
          <w:p w14:paraId="1AAB2A27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52 </w:t>
            </w:r>
          </w:p>
        </w:tc>
        <w:tc>
          <w:tcPr>
            <w:tcW w:w="900" w:type="dxa"/>
          </w:tcPr>
          <w:p w14:paraId="337CC9F9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63%</w:t>
            </w:r>
          </w:p>
        </w:tc>
      </w:tr>
      <w:tr w:rsidR="00644719" w:rsidRPr="00F77B41" w14:paraId="76933C69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2458FC8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Arrieta et al</w:t>
            </w:r>
          </w:p>
        </w:tc>
        <w:tc>
          <w:tcPr>
            <w:tcW w:w="1134" w:type="dxa"/>
          </w:tcPr>
          <w:p w14:paraId="71A9CDE2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30</w:t>
            </w:r>
          </w:p>
        </w:tc>
        <w:tc>
          <w:tcPr>
            <w:tcW w:w="1134" w:type="dxa"/>
          </w:tcPr>
          <w:p w14:paraId="1A4C5C67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30/0</w:t>
            </w:r>
          </w:p>
        </w:tc>
        <w:tc>
          <w:tcPr>
            <w:tcW w:w="2127" w:type="dxa"/>
          </w:tcPr>
          <w:p w14:paraId="7E819449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WBRT 30</w:t>
            </w:r>
          </w:p>
        </w:tc>
        <w:tc>
          <w:tcPr>
            <w:tcW w:w="1417" w:type="dxa"/>
          </w:tcPr>
          <w:p w14:paraId="4C22AF8D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31.8</w:t>
            </w:r>
          </w:p>
        </w:tc>
        <w:tc>
          <w:tcPr>
            <w:tcW w:w="900" w:type="dxa"/>
          </w:tcPr>
          <w:p w14:paraId="69B597F3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71%</w:t>
            </w:r>
          </w:p>
        </w:tc>
      </w:tr>
      <w:tr w:rsidR="00644719" w:rsidRPr="00F77B41" w14:paraId="5F95F189" w14:textId="77777777" w:rsidTr="000847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9818102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Gray et al</w:t>
            </w:r>
          </w:p>
        </w:tc>
        <w:tc>
          <w:tcPr>
            <w:tcW w:w="1134" w:type="dxa"/>
          </w:tcPr>
          <w:p w14:paraId="483EDCC1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66</w:t>
            </w:r>
          </w:p>
        </w:tc>
        <w:tc>
          <w:tcPr>
            <w:tcW w:w="1134" w:type="dxa"/>
          </w:tcPr>
          <w:p w14:paraId="2EA7A657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66/0</w:t>
            </w:r>
          </w:p>
        </w:tc>
        <w:tc>
          <w:tcPr>
            <w:tcW w:w="2127" w:type="dxa"/>
          </w:tcPr>
          <w:p w14:paraId="70A5235B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21; SRS 29; Surgery+SRS 7; WBRT 7</w:t>
            </w:r>
          </w:p>
        </w:tc>
        <w:tc>
          <w:tcPr>
            <w:tcW w:w="1417" w:type="dxa"/>
          </w:tcPr>
          <w:p w14:paraId="0A4A4C67" w14:textId="77777777" w:rsidR="00644719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26.4 (ATT)</w:t>
            </w:r>
          </w:p>
          <w:p w14:paraId="5F61C616" w14:textId="77777777" w:rsidR="00644719" w:rsidRPr="00F77B41" w:rsidRDefault="00644719" w:rsidP="000847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10.4 (no ATT)</w:t>
            </w:r>
          </w:p>
        </w:tc>
        <w:tc>
          <w:tcPr>
            <w:tcW w:w="900" w:type="dxa"/>
          </w:tcPr>
          <w:p w14:paraId="44F91C73" w14:textId="77777777" w:rsidR="00644719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71% (ATT)</w:t>
            </w:r>
          </w:p>
          <w:p w14:paraId="23C5352E" w14:textId="77777777" w:rsidR="00644719" w:rsidRPr="00F77B41" w:rsidRDefault="00644719" w:rsidP="000847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46% no ATT</w:t>
            </w:r>
          </w:p>
        </w:tc>
      </w:tr>
      <w:tr w:rsidR="00644719" w:rsidRPr="00F77B41" w14:paraId="0573A68F" w14:textId="77777777" w:rsidTr="000847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16600E15" w14:textId="77777777" w:rsidR="00644719" w:rsidRPr="00F77B41" w:rsidRDefault="00644719" w:rsidP="0008472F">
            <w:pPr>
              <w:rPr>
                <w:rFonts w:ascii="Times New Roman" w:hAnsi="Times New Roman" w:cs="Times New Roman"/>
                <w:b w:val="0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lang w:val="en-GB"/>
              </w:rPr>
              <w:t>Coloma et al</w:t>
            </w:r>
          </w:p>
        </w:tc>
        <w:tc>
          <w:tcPr>
            <w:tcW w:w="1134" w:type="dxa"/>
          </w:tcPr>
          <w:p w14:paraId="7E08F206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54</w:t>
            </w:r>
          </w:p>
        </w:tc>
        <w:tc>
          <w:tcPr>
            <w:tcW w:w="1134" w:type="dxa"/>
          </w:tcPr>
          <w:p w14:paraId="3839CB70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54/0</w:t>
            </w:r>
          </w:p>
        </w:tc>
        <w:tc>
          <w:tcPr>
            <w:tcW w:w="2127" w:type="dxa"/>
          </w:tcPr>
          <w:p w14:paraId="1C3E59E3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Surgery 25;15 SRS</w:t>
            </w:r>
          </w:p>
        </w:tc>
        <w:tc>
          <w:tcPr>
            <w:tcW w:w="1417" w:type="dxa"/>
          </w:tcPr>
          <w:p w14:paraId="1F0B16E9" w14:textId="77777777" w:rsidR="00644719" w:rsidRPr="00F77B41" w:rsidRDefault="00644719" w:rsidP="00084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17.2</w:t>
            </w:r>
          </w:p>
        </w:tc>
        <w:tc>
          <w:tcPr>
            <w:tcW w:w="900" w:type="dxa"/>
          </w:tcPr>
          <w:p w14:paraId="077A9A07" w14:textId="77777777" w:rsidR="00644719" w:rsidRPr="00F77B41" w:rsidRDefault="00644719" w:rsidP="0008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0C96F46" w14:textId="77777777" w:rsidR="00644719" w:rsidRDefault="00644719" w:rsidP="00644719">
      <w:pPr>
        <w:rPr>
          <w:lang w:val="en-GB"/>
        </w:rPr>
      </w:pPr>
    </w:p>
    <w:p w14:paraId="0ABEBA88" w14:textId="77777777" w:rsidR="00644719" w:rsidRDefault="00644719" w:rsidP="00644719">
      <w:pPr>
        <w:rPr>
          <w:lang w:val="en-GB"/>
        </w:rPr>
      </w:pPr>
    </w:p>
    <w:p w14:paraId="5206AEAC" w14:textId="77777777" w:rsidR="00644719" w:rsidRDefault="00644719" w:rsidP="00644719">
      <w:pPr>
        <w:rPr>
          <w:lang w:val="en-GB"/>
        </w:rPr>
      </w:pPr>
    </w:p>
    <w:p w14:paraId="431BF140" w14:textId="77777777" w:rsidR="00962A1A" w:rsidRDefault="00962A1A">
      <w:bookmarkStart w:id="0" w:name="_GoBack"/>
      <w:bookmarkEnd w:id="0"/>
    </w:p>
    <w:sectPr w:rsidR="00962A1A" w:rsidSect="008C353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1A"/>
    <w:rsid w:val="00644719"/>
    <w:rsid w:val="008C3532"/>
    <w:rsid w:val="00962A1A"/>
    <w:rsid w:val="00F3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EC4B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7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">
    <w:name w:val="Light List"/>
    <w:basedOn w:val="Tablanormal"/>
    <w:uiPriority w:val="61"/>
    <w:rsid w:val="00962A1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7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">
    <w:name w:val="Light List"/>
    <w:basedOn w:val="Tablanormal"/>
    <w:uiPriority w:val="61"/>
    <w:rsid w:val="00962A1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1029</Characters>
  <Application>Microsoft Macintosh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Juan Vidal</dc:creator>
  <cp:keywords/>
  <dc:description/>
  <cp:lastModifiedBy>Oscar Juan Vidal</cp:lastModifiedBy>
  <cp:revision>3</cp:revision>
  <dcterms:created xsi:type="dcterms:W3CDTF">2016-09-20T17:59:00Z</dcterms:created>
  <dcterms:modified xsi:type="dcterms:W3CDTF">2016-09-20T18:22:00Z</dcterms:modified>
</cp:coreProperties>
</file>