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47d13e92.B" w:hAnsi="AdvOT47d13e92.B" w:cs="AdvOT47d13e92.B"/>
          <w:sz w:val="40"/>
          <w:szCs w:val="40"/>
        </w:rPr>
      </w:pPr>
      <w:r w:rsidRPr="0086425E">
        <w:rPr>
          <w:rFonts w:ascii="AdvOT47d13e92.B" w:hAnsi="AdvOT47d13e92.B" w:cs="AdvOT47d13e92.B"/>
          <w:sz w:val="40"/>
          <w:szCs w:val="40"/>
        </w:rPr>
        <w:t>Formula one: best is no formula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c339561" w:hAnsi="AdvOT1c339561" w:cs="AdvOT1c339561"/>
        </w:rPr>
      </w:pP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c339561" w:hAnsi="AdvOT1c339561" w:cs="AdvOT1c339561"/>
          <w:sz w:val="15"/>
          <w:szCs w:val="15"/>
        </w:rPr>
      </w:pPr>
      <w:r w:rsidRPr="0086425E">
        <w:rPr>
          <w:rFonts w:ascii="AdvOT1c339561" w:hAnsi="AdvOT1c339561" w:cs="AdvOT1c339561"/>
        </w:rPr>
        <w:t>Andrew Bush</w:t>
      </w:r>
      <w:r w:rsidRPr="0086425E">
        <w:rPr>
          <w:rFonts w:ascii="AdvOT1c339561" w:hAnsi="AdvOT1c339561" w:cs="AdvOT1c339561"/>
          <w:sz w:val="15"/>
          <w:szCs w:val="15"/>
        </w:rPr>
        <w:t xml:space="preserve">1,2 </w:t>
      </w:r>
      <w:r w:rsidRPr="0086425E">
        <w:rPr>
          <w:rFonts w:ascii="AdvOT1c339561" w:hAnsi="AdvOT1c339561" w:cs="AdvOT1c339561"/>
        </w:rPr>
        <w:t>and Adnan Custovic</w:t>
      </w:r>
      <w:r w:rsidRPr="0086425E">
        <w:rPr>
          <w:rFonts w:ascii="AdvOT1c339561" w:hAnsi="AdvOT1c339561" w:cs="AdvOT1c339561"/>
          <w:sz w:val="15"/>
          <w:szCs w:val="15"/>
        </w:rPr>
        <w:t>2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47d13e92.B" w:hAnsi="AdvOT47d13e92.B" w:cs="AdvOT47d13e92.B"/>
          <w:sz w:val="16"/>
          <w:szCs w:val="16"/>
        </w:rPr>
      </w:pP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c339561" w:hAnsi="AdvOT1c339561" w:cs="AdvOT1c339561"/>
          <w:sz w:val="16"/>
          <w:szCs w:val="16"/>
        </w:rPr>
      </w:pPr>
      <w:r w:rsidRPr="0086425E">
        <w:rPr>
          <w:rFonts w:ascii="AdvOT47d13e92.B" w:hAnsi="AdvOT47d13e92.B" w:cs="AdvOT47d13e92.B"/>
          <w:sz w:val="16"/>
          <w:szCs w:val="16"/>
        </w:rPr>
        <w:t>Affiliations</w:t>
      </w:r>
      <w:r w:rsidRPr="0086425E">
        <w:rPr>
          <w:rFonts w:ascii="AdvOT1c339561" w:hAnsi="AdvOT1c339561" w:cs="AdvOT1c339561"/>
          <w:sz w:val="16"/>
          <w:szCs w:val="16"/>
        </w:rPr>
        <w:t xml:space="preserve">: </w:t>
      </w:r>
      <w:r w:rsidRPr="0086425E">
        <w:rPr>
          <w:rFonts w:ascii="AdvOT1c339561" w:hAnsi="AdvOT1c339561" w:cs="AdvOT1c339561"/>
          <w:sz w:val="11"/>
          <w:szCs w:val="11"/>
        </w:rPr>
        <w:t>1</w:t>
      </w:r>
      <w:r w:rsidRPr="0086425E">
        <w:rPr>
          <w:rFonts w:ascii="AdvOT1c339561" w:hAnsi="AdvOT1c339561" w:cs="AdvOT1c339561"/>
          <w:sz w:val="16"/>
          <w:szCs w:val="16"/>
        </w:rPr>
        <w:t xml:space="preserve">Royal Brompton Hospital, London, UK. </w:t>
      </w:r>
      <w:r w:rsidRPr="0086425E">
        <w:rPr>
          <w:rFonts w:ascii="AdvOT1c339561" w:hAnsi="AdvOT1c339561" w:cs="AdvOT1c339561"/>
          <w:sz w:val="11"/>
          <w:szCs w:val="11"/>
        </w:rPr>
        <w:t>2</w:t>
      </w:r>
      <w:r w:rsidRPr="0086425E">
        <w:rPr>
          <w:rFonts w:ascii="AdvOT1c339561" w:hAnsi="AdvOT1c339561" w:cs="AdvOT1c339561"/>
          <w:sz w:val="16"/>
          <w:szCs w:val="16"/>
        </w:rPr>
        <w:t>Imperial College, London, UK.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c339561" w:hAnsi="AdvOT1c339561" w:cs="AdvOT1c339561"/>
          <w:sz w:val="16"/>
          <w:szCs w:val="16"/>
        </w:rPr>
      </w:pPr>
      <w:r w:rsidRPr="0086425E">
        <w:rPr>
          <w:rFonts w:ascii="AdvOT47d13e92.B" w:hAnsi="AdvOT47d13e92.B" w:cs="AdvOT47d13e92.B"/>
          <w:sz w:val="16"/>
          <w:szCs w:val="16"/>
        </w:rPr>
        <w:t>Correspondence</w:t>
      </w:r>
      <w:r w:rsidRPr="0086425E">
        <w:rPr>
          <w:rFonts w:ascii="AdvOT1c339561" w:hAnsi="AdvOT1c339561" w:cs="AdvOT1c339561"/>
          <w:sz w:val="16"/>
          <w:szCs w:val="16"/>
        </w:rPr>
        <w:t xml:space="preserve">: Andrew Bush, </w:t>
      </w:r>
      <w:proofErr w:type="spellStart"/>
      <w:r w:rsidRPr="0086425E">
        <w:rPr>
          <w:rFonts w:ascii="AdvOT1c339561" w:hAnsi="AdvOT1c339561" w:cs="AdvOT1c339561"/>
          <w:sz w:val="16"/>
          <w:szCs w:val="16"/>
        </w:rPr>
        <w:t>Dept</w:t>
      </w:r>
      <w:proofErr w:type="spellEnd"/>
      <w:r w:rsidRPr="0086425E">
        <w:rPr>
          <w:rFonts w:ascii="AdvOT1c339561" w:hAnsi="AdvOT1c339561" w:cs="AdvOT1c339561"/>
          <w:sz w:val="16"/>
          <w:szCs w:val="16"/>
        </w:rPr>
        <w:t xml:space="preserve"> of Paediatric Respiratory Medicine, Royal Brompton Harefield NHS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c339561" w:hAnsi="AdvOT1c339561" w:cs="AdvOT1c339561"/>
          <w:sz w:val="16"/>
          <w:szCs w:val="16"/>
        </w:rPr>
      </w:pPr>
      <w:r w:rsidRPr="0086425E">
        <w:rPr>
          <w:rFonts w:ascii="AdvOT1c339561" w:hAnsi="AdvOT1c339561" w:cs="AdvOT1c339561"/>
          <w:sz w:val="16"/>
          <w:szCs w:val="16"/>
        </w:rPr>
        <w:t>Foundation Trust, Sydney Street, London SW3 6NP, UK. E-mail: a.bush@rbht.nhs.uk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7d6df7ab.I+20" w:hAnsi="AdvOT7d6df7ab.I+20" w:cs="AdvOT7d6df7ab.I+20"/>
          <w:sz w:val="18"/>
          <w:szCs w:val="18"/>
        </w:rPr>
      </w:pP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7d6df7ab.I+20" w:hAnsi="AdvOT7d6df7ab.I+20" w:cs="AdvOT7d6df7ab.I+20"/>
          <w:sz w:val="18"/>
          <w:szCs w:val="18"/>
        </w:rPr>
        <w:t>“</w:t>
      </w:r>
      <w:r w:rsidRPr="0086425E">
        <w:rPr>
          <w:rFonts w:ascii="AdvOT7d6df7ab.I" w:hAnsi="AdvOT7d6df7ab.I" w:cs="AdvOT7d6df7ab.I"/>
          <w:sz w:val="18"/>
          <w:szCs w:val="18"/>
        </w:rPr>
        <w:t>Begin at the beginning,</w:t>
      </w:r>
      <w:r w:rsidRPr="0086425E">
        <w:rPr>
          <w:rFonts w:ascii="AdvOT7d6df7ab.I+20" w:hAnsi="AdvOT7d6df7ab.I+20" w:cs="AdvOT7d6df7ab.I+20"/>
          <w:sz w:val="18"/>
          <w:szCs w:val="18"/>
        </w:rPr>
        <w:t xml:space="preserve">” </w:t>
      </w:r>
      <w:r w:rsidRPr="0086425E">
        <w:rPr>
          <w:rFonts w:ascii="AdvOT7d6df7ab.I" w:hAnsi="AdvOT7d6df7ab.I" w:cs="AdvOT7d6df7ab.I"/>
          <w:sz w:val="18"/>
          <w:szCs w:val="18"/>
        </w:rPr>
        <w:t xml:space="preserve">the King said, very gravely, </w:t>
      </w:r>
      <w:r w:rsidRPr="0086425E">
        <w:rPr>
          <w:rFonts w:ascii="AdvOT7d6df7ab.I+20" w:hAnsi="AdvOT7d6df7ab.I+20" w:cs="AdvOT7d6df7ab.I+20"/>
          <w:sz w:val="18"/>
          <w:szCs w:val="18"/>
        </w:rPr>
        <w:t>“</w:t>
      </w:r>
      <w:r w:rsidRPr="0086425E">
        <w:rPr>
          <w:rFonts w:ascii="AdvOT7d6df7ab.I" w:hAnsi="AdvOT7d6df7ab.I" w:cs="AdvOT7d6df7ab.I"/>
          <w:sz w:val="18"/>
          <w:szCs w:val="18"/>
        </w:rPr>
        <w:t>and go on till you come to the end: then stop</w:t>
      </w:r>
      <w:r w:rsidRPr="0086425E">
        <w:rPr>
          <w:rFonts w:ascii="AdvOT7d6df7ab.I+20" w:hAnsi="AdvOT7d6df7ab.I+20" w:cs="AdvOT7d6df7ab.I+20"/>
          <w:sz w:val="18"/>
          <w:szCs w:val="18"/>
        </w:rPr>
        <w:t xml:space="preserve">” </w:t>
      </w:r>
      <w:r w:rsidRPr="0086425E">
        <w:rPr>
          <w:rFonts w:ascii="AdvOT1ef757c0" w:hAnsi="AdvOT1ef757c0" w:cs="AdvOT1ef757c0"/>
          <w:sz w:val="18"/>
          <w:szCs w:val="18"/>
        </w:rPr>
        <w:t>(Lewis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Carroll, Alice in Wonderland). Sometimes, however, ignoring this excellent advice may be beneficial to the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editorialist. So, starting at the end, how do patients reach a point of premature airflow obstruction (or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chronic obstructive pulmonary disease (COPD) to those who think that an arbitrary physiological ratio in</w:t>
      </w:r>
      <w:bookmarkStart w:id="0" w:name="_GoBack"/>
      <w:bookmarkEnd w:id="0"/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spirometric measures of lung function is a disease, even though it may be within the normal range for age)?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For a long time, the prevailing view was that most individuals achieve normal or near-normal maximal lung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function in early adult life, following which those who go on to develop COPD suffer a rapid decline as a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result of various environmental exposures (predominantly smoking) [1]. However, the crucial importance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of the level of lung function attained in early adulthood has been highlighted in a recent study, which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demonstrated that the level of lung function in early adult age, at its physiological plateau, is as important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in the genesis of COPD as its rapid decline in later years. The manuscript describes two trajectories to a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reduced forced expired volume in 1 s/forced vital capacity (FEV</w:t>
      </w:r>
      <w:r w:rsidRPr="0086425E">
        <w:rPr>
          <w:rFonts w:ascii="AdvOT1ef757c0" w:hAnsi="AdvOT1ef757c0" w:cs="AdvOT1ef757c0"/>
          <w:sz w:val="14"/>
          <w:szCs w:val="14"/>
        </w:rPr>
        <w:t>1</w:t>
      </w:r>
      <w:r w:rsidRPr="0086425E">
        <w:rPr>
          <w:rFonts w:ascii="AdvOT1ef757c0" w:hAnsi="AdvOT1ef757c0" w:cs="AdvOT1ef757c0"/>
          <w:sz w:val="18"/>
          <w:szCs w:val="18"/>
        </w:rPr>
        <w:t>/FVC) ratio [2]. In the first, there was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failure to reach the normal plateau of maximally attained spirometric function in early adulthood (at age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20</w:t>
      </w:r>
      <w:r w:rsidRPr="0086425E">
        <w:rPr>
          <w:rFonts w:ascii="AdvOT1ef757c0+20" w:hAnsi="AdvOT1ef757c0+20" w:cs="AdvOT1ef757c0+20"/>
          <w:sz w:val="18"/>
          <w:szCs w:val="18"/>
        </w:rPr>
        <w:t>–</w:t>
      </w:r>
      <w:r w:rsidRPr="0086425E">
        <w:rPr>
          <w:rFonts w:ascii="AdvOT1ef757c0" w:hAnsi="AdvOT1ef757c0" w:cs="AdvOT1ef757c0"/>
          <w:sz w:val="18"/>
          <w:szCs w:val="18"/>
        </w:rPr>
        <w:t>25 years), with a subsequent normal rate of decline. In the second, the group attained a normal plateau,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but declined more rapidly. Individuals who did not reach the expected lung function plateau had a 26%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 xml:space="preserve">chance of going below the </w:t>
      </w:r>
      <w:r w:rsidRPr="0086425E">
        <w:rPr>
          <w:rFonts w:ascii="AdvOT1ef757c0+20" w:hAnsi="AdvOT1ef757c0+20" w:cs="AdvOT1ef757c0+20"/>
          <w:sz w:val="18"/>
          <w:szCs w:val="18"/>
        </w:rPr>
        <w:t>“</w:t>
      </w:r>
      <w:r w:rsidRPr="0086425E">
        <w:rPr>
          <w:rFonts w:ascii="AdvOT1ef757c0" w:hAnsi="AdvOT1ef757c0" w:cs="AdvOT1ef757c0"/>
          <w:sz w:val="18"/>
          <w:szCs w:val="18"/>
        </w:rPr>
        <w:t>magic</w:t>
      </w:r>
      <w:r w:rsidRPr="0086425E">
        <w:rPr>
          <w:rFonts w:ascii="AdvOT1ef757c0+20" w:hAnsi="AdvOT1ef757c0+20" w:cs="AdvOT1ef757c0+20"/>
          <w:sz w:val="18"/>
          <w:szCs w:val="18"/>
        </w:rPr>
        <w:t xml:space="preserve">” </w:t>
      </w:r>
      <w:r w:rsidRPr="0086425E">
        <w:rPr>
          <w:rFonts w:ascii="AdvOT1ef757c0" w:hAnsi="AdvOT1ef757c0" w:cs="AdvOT1ef757c0"/>
          <w:sz w:val="18"/>
          <w:szCs w:val="18"/>
        </w:rPr>
        <w:t>FEV</w:t>
      </w:r>
      <w:r w:rsidRPr="0086425E">
        <w:rPr>
          <w:rFonts w:ascii="AdvOT1ef757c0" w:hAnsi="AdvOT1ef757c0" w:cs="AdvOT1ef757c0"/>
          <w:sz w:val="14"/>
          <w:szCs w:val="14"/>
        </w:rPr>
        <w:t>1</w:t>
      </w:r>
      <w:r w:rsidRPr="0086425E">
        <w:rPr>
          <w:rFonts w:ascii="AdvOT1ef757c0" w:hAnsi="AdvOT1ef757c0" w:cs="AdvOT1ef757c0"/>
          <w:sz w:val="18"/>
          <w:szCs w:val="18"/>
        </w:rPr>
        <w:t>/FVC of 70%, while among those in whom a normal plateau was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reached, the risk was 8%. Importantly, both trajectories contributed equally to the community burden of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COPD. Of note, neither this nor any of four other major studies of decline in lung function with age [3</w:t>
      </w:r>
      <w:r w:rsidRPr="0086425E">
        <w:rPr>
          <w:rFonts w:ascii="AdvOT1ef757c0+20" w:hAnsi="AdvOT1ef757c0+20" w:cs="AdvOT1ef757c0+20"/>
          <w:sz w:val="18"/>
          <w:szCs w:val="18"/>
        </w:rPr>
        <w:t>–</w:t>
      </w:r>
      <w:r w:rsidRPr="0086425E">
        <w:rPr>
          <w:rFonts w:ascii="AdvOT1ef757c0" w:hAnsi="AdvOT1ef757c0" w:cs="AdvOT1ef757c0"/>
          <w:sz w:val="18"/>
          <w:szCs w:val="18"/>
        </w:rPr>
        <w:t>6]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managed to find consistent associates of accelerated lung function decline (including smoking, politically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unpalatable though this statement may be). Indeed, data from the CAMP [7] and Tucson cohort (which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identified a group of individuals with a persistently low lung function trajectory between ages 11 and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32 years, which comprised nearly 1 in 10 participants) [8] confirmed that abnormal lung growth patterns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are established early in life. Clearly, starting at the end turns the spotlight firmly on the beginning: early life,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which is where efforts at prevention of COPD must be focused if they are to have any chance of success.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The evidence is mounting that genetic and early environmental effects and their interactions are pivotal in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causing abnormal lung growth, but also an accelerated decline of spirometry decades later. Based mostly on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cross-sectional data, several factors in childhood, including obesity [9], lower socioeconomic status [10],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pre-term birth [11], exposure to residential soil silt [12], rhinovirus infection [13], cigarette smoking and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short duration of breast feeding [14] have been reported to be associated with diminished adult lung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function. For example, the ECFS study identified five indices of childhood deprivation as predictors of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reduced FEV</w:t>
      </w:r>
      <w:r w:rsidRPr="0086425E">
        <w:rPr>
          <w:rFonts w:ascii="AdvOT1ef757c0" w:hAnsi="AdvOT1ef757c0" w:cs="AdvOT1ef757c0"/>
          <w:sz w:val="14"/>
          <w:szCs w:val="14"/>
        </w:rPr>
        <w:t>1</w:t>
      </w:r>
      <w:r w:rsidRPr="0086425E">
        <w:rPr>
          <w:rFonts w:ascii="AdvOT1ef757c0" w:hAnsi="AdvOT1ef757c0" w:cs="AdvOT1ef757c0"/>
          <w:sz w:val="18"/>
          <w:szCs w:val="18"/>
        </w:rPr>
        <w:t>, accelerated decline in FEV</w:t>
      </w:r>
      <w:r w:rsidRPr="0086425E">
        <w:rPr>
          <w:rFonts w:ascii="AdvOT1ef757c0" w:hAnsi="AdvOT1ef757c0" w:cs="AdvOT1ef757c0"/>
          <w:sz w:val="14"/>
          <w:szCs w:val="14"/>
        </w:rPr>
        <w:t>1</w:t>
      </w:r>
      <w:r w:rsidRPr="0086425E">
        <w:rPr>
          <w:rFonts w:ascii="AdvOT1ef757c0" w:hAnsi="AdvOT1ef757c0" w:cs="AdvOT1ef757c0"/>
          <w:sz w:val="18"/>
          <w:szCs w:val="18"/>
        </w:rPr>
        <w:t>, and increased risk of COPD. These were maternal, paternal and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childhood asthma; maternal smoking; and severe childhood respiratory infections [15]. Underlying these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risk factors are a mix of other environmental exposures, genetic factors and their interactions, operating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ante- and post-</w:t>
      </w:r>
      <w:proofErr w:type="spellStart"/>
      <w:r w:rsidRPr="0086425E">
        <w:rPr>
          <w:rFonts w:ascii="AdvOT1ef757c0" w:hAnsi="AdvOT1ef757c0" w:cs="AdvOT1ef757c0"/>
          <w:sz w:val="18"/>
          <w:szCs w:val="18"/>
        </w:rPr>
        <w:t>natally</w:t>
      </w:r>
      <w:proofErr w:type="spellEnd"/>
      <w:r w:rsidRPr="0086425E">
        <w:rPr>
          <w:rFonts w:ascii="AdvOT1ef757c0" w:hAnsi="AdvOT1ef757c0" w:cs="AdvOT1ef757c0"/>
          <w:sz w:val="18"/>
          <w:szCs w:val="18"/>
        </w:rPr>
        <w:t>, and probably even trans-generationally [16, 17]. There are numerous candidate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genes; for example, ADAM-33 is important in antenatal airway branching morphogenesis [18], with effects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being modulated by maternal atopy [19], and polymorphisms are related to preschool lung function [20]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proofErr w:type="gramStart"/>
      <w:r w:rsidRPr="0086425E">
        <w:rPr>
          <w:rFonts w:ascii="AdvOT1ef757c0" w:hAnsi="AdvOT1ef757c0" w:cs="AdvOT1ef757c0"/>
          <w:sz w:val="18"/>
          <w:szCs w:val="18"/>
        </w:rPr>
        <w:t>and also</w:t>
      </w:r>
      <w:proofErr w:type="gramEnd"/>
      <w:r w:rsidRPr="0086425E">
        <w:rPr>
          <w:rFonts w:ascii="AdvOT1ef757c0" w:hAnsi="AdvOT1ef757c0" w:cs="AdvOT1ef757c0"/>
          <w:sz w:val="18"/>
          <w:szCs w:val="18"/>
        </w:rPr>
        <w:t xml:space="preserve"> to an accelerated decline in lung function [21]. Genetic variants in </w:t>
      </w:r>
      <w:r w:rsidRPr="0086425E">
        <w:rPr>
          <w:rFonts w:ascii="AdvOT7d6df7ab.I" w:hAnsi="AdvOT7d6df7ab.I" w:cs="AdvOT7d6df7ab.I"/>
          <w:sz w:val="18"/>
          <w:szCs w:val="18"/>
        </w:rPr>
        <w:t xml:space="preserve">VEGF-A </w:t>
      </w:r>
      <w:r w:rsidRPr="0086425E">
        <w:rPr>
          <w:rFonts w:ascii="AdvOT1ef757c0" w:hAnsi="AdvOT1ef757c0" w:cs="AdvOT1ef757c0"/>
          <w:sz w:val="18"/>
          <w:szCs w:val="18"/>
        </w:rPr>
        <w:t>are associated with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low lung function in childhood, and this effect may persist into adulthood [7], while polymorphisms in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CC-16 are not only associated with worse childhood lung function and failure to attain the normal plateau,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but also accelerated decline in adult life [22].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The long-term adverse environmental effects of nicotine exposure and environmental pollution are well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known, and have recently been reviewed [23, 24]. That adverse effects can operate ante- and post-</w:t>
      </w:r>
      <w:proofErr w:type="spellStart"/>
      <w:r w:rsidRPr="0086425E">
        <w:rPr>
          <w:rFonts w:ascii="AdvOT1ef757c0" w:hAnsi="AdvOT1ef757c0" w:cs="AdvOT1ef757c0"/>
          <w:sz w:val="18"/>
          <w:szCs w:val="18"/>
        </w:rPr>
        <w:t>natally</w:t>
      </w:r>
      <w:proofErr w:type="spellEnd"/>
      <w:r w:rsidRPr="0086425E">
        <w:rPr>
          <w:rFonts w:ascii="AdvOT1ef757c0" w:hAnsi="AdvOT1ef757c0" w:cs="AdvOT1ef757c0"/>
          <w:sz w:val="18"/>
          <w:szCs w:val="18"/>
        </w:rPr>
        <w:t xml:space="preserve"> is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well known, with the COPSAC group [25] suggesting that 60% of airflow obstruction at age 7 years is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post-natal and 40% antenatal, offering at least the potential to move from hand-wringing to action. Such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action hitherto meant continued assaults on the tobacco and e-cigarette industries, and continued attempts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to engage politicians in reducing air pollution, but not much else. To move forward, we desperately need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to understand the mechanisms of the early inception of respiratory morbidity and diminished lung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function. It must be emphasised that the factors responsible for disease onset are very different from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those responsible for disease persistence and severity (which is indirectly confirmed by early pathological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studies [26], and the abject failure of inhaled corticosteroids to modify the natural history of asthma and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wheezing in childhood [27</w:t>
      </w:r>
      <w:r w:rsidRPr="0086425E">
        <w:rPr>
          <w:rFonts w:ascii="AdvOT1ef757c0+20" w:hAnsi="AdvOT1ef757c0+20" w:cs="AdvOT1ef757c0+20"/>
          <w:sz w:val="18"/>
          <w:szCs w:val="18"/>
        </w:rPr>
        <w:t>–</w:t>
      </w:r>
      <w:r w:rsidRPr="0086425E">
        <w:rPr>
          <w:rFonts w:ascii="AdvOT1ef757c0" w:hAnsi="AdvOT1ef757c0" w:cs="AdvOT1ef757c0"/>
          <w:sz w:val="18"/>
          <w:szCs w:val="18"/>
        </w:rPr>
        <w:t>29]).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The role of breast feeding in terms of respiratory benefits to the baby and its effect on allergy has been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controversial, whatever the undoubted merits of the practice in other health domains. In this issue of the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7d6df7ab.I" w:hAnsi="AdvOT7d6df7ab.I" w:cs="AdvOT7d6df7ab.I"/>
          <w:sz w:val="18"/>
          <w:szCs w:val="18"/>
        </w:rPr>
        <w:t>European Respiratory Journal</w:t>
      </w:r>
      <w:r w:rsidRPr="0086425E">
        <w:rPr>
          <w:rFonts w:ascii="AdvOT1ef757c0" w:hAnsi="AdvOT1ef757c0" w:cs="AdvOT1ef757c0"/>
          <w:sz w:val="18"/>
          <w:szCs w:val="18"/>
        </w:rPr>
        <w:t>, the CHILD study investigators report the beneficial effects of breast feeding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on wheezing illness in infancy among the children of asthmatic mothers [30]. The strengths of the study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include the large numbers of babies studied, and the prospective recording of symptoms and feeding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lastRenderedPageBreak/>
        <w:t>practices. The conclusions are greatly strengthened by the demonstration of a dose</w:t>
      </w:r>
      <w:r w:rsidRPr="0086425E">
        <w:rPr>
          <w:rFonts w:ascii="AdvOT1ef757c0+20" w:hAnsi="AdvOT1ef757c0+20" w:cs="AdvOT1ef757c0+20"/>
          <w:sz w:val="18"/>
          <w:szCs w:val="18"/>
        </w:rPr>
        <w:t>–</w:t>
      </w:r>
      <w:r w:rsidRPr="0086425E">
        <w:rPr>
          <w:rFonts w:ascii="AdvOT1ef757c0" w:hAnsi="AdvOT1ef757c0" w:cs="AdvOT1ef757c0"/>
          <w:sz w:val="18"/>
          <w:szCs w:val="18"/>
        </w:rPr>
        <w:t>response effect; the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longer the infants were breast fed, the lower was the prevalence of wheezing, and those exclusively breast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fed also wheezed less. Importantly, it was the introduction of formula milk, rather than complementary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food that abrogated the protective effects of breast feeding. The potential effects on allergy are also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important, and in this regard the data are reassuring. The early introduction of complementary foods to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prevent allergy did not interfere with the protective effects of breast milk on wheezing illness. Mothers are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uniquely privileged to be in receipt of all sorts of usually mutually contradictory and hopelessly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impractical advice from all and sundry, and whether adding in complementary foods is a good thing or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not was not addressed by this study. Dare it be suggested that, in the absence of hard evidence, mothers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should be left to their own devices when it comes to the introduction of allergenic foods?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There are, of course, difficulties in the interpretation of these data. The maternal asthma diagnosis may be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questionable, because diagnosing asthma and wheezing disorders is difficult and many adults and children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 xml:space="preserve">are misdiagnosed [31, 32]. Secondly, the word </w:t>
      </w:r>
      <w:r w:rsidRPr="0086425E">
        <w:rPr>
          <w:rFonts w:ascii="AdvOT1ef757c0+20" w:hAnsi="AdvOT1ef757c0+20" w:cs="AdvOT1ef757c0+20"/>
          <w:sz w:val="18"/>
          <w:szCs w:val="18"/>
        </w:rPr>
        <w:t>“</w:t>
      </w:r>
      <w:r w:rsidRPr="0086425E">
        <w:rPr>
          <w:rFonts w:ascii="AdvOT1ef757c0" w:hAnsi="AdvOT1ef757c0" w:cs="AdvOT1ef757c0"/>
          <w:sz w:val="18"/>
          <w:szCs w:val="18"/>
        </w:rPr>
        <w:t>wheeze</w:t>
      </w:r>
      <w:r w:rsidRPr="0086425E">
        <w:rPr>
          <w:rFonts w:ascii="AdvOT1ef757c0+20" w:hAnsi="AdvOT1ef757c0+20" w:cs="AdvOT1ef757c0+20"/>
          <w:sz w:val="18"/>
          <w:szCs w:val="18"/>
        </w:rPr>
        <w:t xml:space="preserve">” </w:t>
      </w:r>
      <w:r w:rsidRPr="0086425E">
        <w:rPr>
          <w:rFonts w:ascii="AdvOT1ef757c0" w:hAnsi="AdvOT1ef757c0" w:cs="AdvOT1ef757c0"/>
          <w:sz w:val="18"/>
          <w:szCs w:val="18"/>
        </w:rPr>
        <w:t>is used notoriously imprecisely by parents [33</w:t>
      </w:r>
      <w:r w:rsidRPr="0086425E">
        <w:rPr>
          <w:rFonts w:ascii="AdvOT1ef757c0+20" w:hAnsi="AdvOT1ef757c0+20" w:cs="AdvOT1ef757c0+20"/>
          <w:sz w:val="18"/>
          <w:szCs w:val="18"/>
        </w:rPr>
        <w:t>–</w:t>
      </w:r>
      <w:r w:rsidRPr="0086425E">
        <w:rPr>
          <w:rFonts w:ascii="AdvOT1ef757c0" w:hAnsi="AdvOT1ef757c0" w:cs="AdvOT1ef757c0"/>
          <w:sz w:val="18"/>
          <w:szCs w:val="18"/>
        </w:rPr>
        <w:t>36],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and studies relying purely on questionnaires may be misleading. It is a pity that the authors did not have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access to video-questionnaires to bolster the diagnosis of wheeze [34, 35]. It is also by no means clear what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the first-year respiratory illnesses betoken. Their implications and epidemiology are highly variable [37], and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it is likely that the underlying pathology is very different from childhood and adult asthma [26]. The trend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for a stronger protective effect of breast feeding among boys is interesting but merely a trend, and should not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be over-interpreted. More prolonged follow-up of this cohort is needed to understand these challenging data.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The next crucial question is about the mechanisms of the observed protective effect of breast feeding, and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how the introduction of formula milk may abrogate this protection. It is of considerable interest that the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observed effects did not appear to be due to the reduction in the prevalence of respiratory infections, but only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the babies</w:t>
      </w:r>
      <w:r w:rsidRPr="0086425E">
        <w:rPr>
          <w:rFonts w:ascii="AdvOT1ef757c0+20" w:hAnsi="AdvOT1ef757c0+20" w:cs="AdvOT1ef757c0+20"/>
          <w:sz w:val="18"/>
          <w:szCs w:val="18"/>
        </w:rPr>
        <w:t xml:space="preserve">’ </w:t>
      </w:r>
      <w:r w:rsidRPr="0086425E">
        <w:rPr>
          <w:rFonts w:ascii="AdvOT1ef757c0" w:hAnsi="AdvOT1ef757c0" w:cs="AdvOT1ef757c0"/>
          <w:sz w:val="18"/>
          <w:szCs w:val="18"/>
        </w:rPr>
        <w:t>response to them. The authors confirmed the expected adverse effects on respiratory outcomes of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several risk factors described previously, including maternal smoking and asthma, and late pre-term delivery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[38</w:t>
      </w:r>
      <w:r w:rsidRPr="0086425E">
        <w:rPr>
          <w:rFonts w:ascii="AdvOT1ef757c0+20" w:hAnsi="AdvOT1ef757c0+20" w:cs="AdvOT1ef757c0+20"/>
          <w:sz w:val="18"/>
          <w:szCs w:val="18"/>
        </w:rPr>
        <w:t>–</w:t>
      </w:r>
      <w:r w:rsidRPr="0086425E">
        <w:rPr>
          <w:rFonts w:ascii="AdvOT1ef757c0" w:hAnsi="AdvOT1ef757c0" w:cs="AdvOT1ef757c0"/>
          <w:sz w:val="18"/>
          <w:szCs w:val="18"/>
        </w:rPr>
        <w:t>40]. However, they did not look for any effects of low birthweight and rapid weight gain [41], which may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be one obvious way in which formula feeding may be contributing to respiratory symptoms.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There may be other potential mechanisms, which open potentially fruitful lines of enquiry. Studies in Amish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and Hutterite communities provide fascinating evidence on how early environmental exposures can lead to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key differences in the innate but not adaptive immune systems, and dramatically reduce the prevalence of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asthma [42]. The present study has shown that exclusive breast feeding is not necessary for protection, but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only the absence of formula feeding. So, is there some factor in formula milk that induces a switch of the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innate immune system to a more pro-allergic condition? Or is it the loss of protective microbial exposure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among formula-fed infants which can profoundly modify babies</w:t>
      </w:r>
      <w:r w:rsidRPr="0086425E">
        <w:rPr>
          <w:rFonts w:ascii="AdvOT1ef757c0+20" w:hAnsi="AdvOT1ef757c0+20" w:cs="AdvOT1ef757c0+20"/>
          <w:sz w:val="18"/>
          <w:szCs w:val="18"/>
        </w:rPr>
        <w:t xml:space="preserve">’ </w:t>
      </w:r>
      <w:r w:rsidRPr="0086425E">
        <w:rPr>
          <w:rFonts w:ascii="AdvOT1ef757c0" w:hAnsi="AdvOT1ef757c0" w:cs="AdvOT1ef757c0"/>
          <w:sz w:val="18"/>
          <w:szCs w:val="18"/>
        </w:rPr>
        <w:t xml:space="preserve">immune responses at </w:t>
      </w:r>
      <w:proofErr w:type="gramStart"/>
      <w:r w:rsidRPr="0086425E">
        <w:rPr>
          <w:rFonts w:ascii="AdvOT1ef757c0" w:hAnsi="AdvOT1ef757c0" w:cs="AdvOT1ef757c0"/>
          <w:sz w:val="18"/>
          <w:szCs w:val="18"/>
        </w:rPr>
        <w:t>different levels</w:t>
      </w:r>
      <w:proofErr w:type="gramEnd"/>
      <w:r w:rsidRPr="0086425E">
        <w:rPr>
          <w:rFonts w:ascii="AdvOT1ef757c0" w:hAnsi="AdvOT1ef757c0" w:cs="AdvOT1ef757c0"/>
          <w:sz w:val="18"/>
          <w:szCs w:val="18"/>
        </w:rPr>
        <w:t>? After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all, it is the consumption of fresh raw cow</w:t>
      </w:r>
      <w:r w:rsidRPr="0086425E">
        <w:rPr>
          <w:rFonts w:ascii="AdvOT1ef757c0+20" w:hAnsi="AdvOT1ef757c0+20" w:cs="AdvOT1ef757c0+20"/>
          <w:sz w:val="18"/>
          <w:szCs w:val="18"/>
        </w:rPr>
        <w:t>’</w:t>
      </w:r>
      <w:r w:rsidRPr="0086425E">
        <w:rPr>
          <w:rFonts w:ascii="AdvOT1ef757c0" w:hAnsi="AdvOT1ef757c0" w:cs="AdvOT1ef757c0"/>
          <w:sz w:val="18"/>
          <w:szCs w:val="18"/>
        </w:rPr>
        <w:t>s milk (yes, even in the first year of life) that is associated with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strong protection against asthma and allergies among children growing up on farms [43]. Does this give us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further clues to the pathways involved and more hope of modulating them, than just sending pregnant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women off in droves to deliver their babies in stables (although the historical precedent for this is celebrated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 xml:space="preserve">annually by many)? Is the situation now ripe for intervention studies in humans, and innovative studies in </w:t>
      </w:r>
      <w:proofErr w:type="gramStart"/>
      <w:r w:rsidRPr="0086425E">
        <w:rPr>
          <w:rFonts w:ascii="AdvOT1ef757c0" w:hAnsi="AdvOT1ef757c0" w:cs="AdvOT1ef757c0"/>
          <w:sz w:val="18"/>
          <w:szCs w:val="18"/>
        </w:rPr>
        <w:t>a</w:t>
      </w:r>
      <w:proofErr w:type="gramEnd"/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neonatal animal model (although perhaps formula feeding mouse pups could be a challenge to even the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most determined investigator) [44]?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The public health implications are stark. The extent of use of formula feeds described in this study is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 xml:space="preserve">nothing short of a disgrace. Although </w:t>
      </w:r>
      <w:proofErr w:type="gramStart"/>
      <w:r w:rsidRPr="0086425E">
        <w:rPr>
          <w:rFonts w:ascii="AdvOT1ef757c0" w:hAnsi="AdvOT1ef757c0" w:cs="AdvOT1ef757c0"/>
          <w:sz w:val="18"/>
          <w:szCs w:val="18"/>
        </w:rPr>
        <w:t>it is clear that there</w:t>
      </w:r>
      <w:proofErr w:type="gramEnd"/>
      <w:r w:rsidRPr="0086425E">
        <w:rPr>
          <w:rFonts w:ascii="AdvOT1ef757c0" w:hAnsi="AdvOT1ef757c0" w:cs="AdvOT1ef757c0"/>
          <w:sz w:val="18"/>
          <w:szCs w:val="18"/>
        </w:rPr>
        <w:t xml:space="preserve"> are some women who cannot breast feed for the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 xml:space="preserve">best of medical reasons, for example HIV infection, and therefore perforce </w:t>
      </w:r>
      <w:proofErr w:type="gramStart"/>
      <w:r w:rsidRPr="0086425E">
        <w:rPr>
          <w:rFonts w:ascii="AdvOT1ef757c0" w:hAnsi="AdvOT1ef757c0" w:cs="AdvOT1ef757c0"/>
          <w:sz w:val="18"/>
          <w:szCs w:val="18"/>
        </w:rPr>
        <w:t>have to</w:t>
      </w:r>
      <w:proofErr w:type="gramEnd"/>
      <w:r w:rsidRPr="0086425E">
        <w:rPr>
          <w:rFonts w:ascii="AdvOT1ef757c0" w:hAnsi="AdvOT1ef757c0" w:cs="AdvOT1ef757c0"/>
          <w:sz w:val="18"/>
          <w:szCs w:val="18"/>
        </w:rPr>
        <w:t xml:space="preserve"> use formula feeds, there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 xml:space="preserve">is no reason at all why more than half these mothers did not breast feed for more than a </w:t>
      </w:r>
      <w:proofErr w:type="gramStart"/>
      <w:r w:rsidRPr="0086425E">
        <w:rPr>
          <w:rFonts w:ascii="AdvOT1ef757c0" w:hAnsi="AdvOT1ef757c0" w:cs="AdvOT1ef757c0"/>
          <w:sz w:val="18"/>
          <w:szCs w:val="18"/>
        </w:rPr>
        <w:t>year.</w:t>
      </w:r>
      <w:proofErr w:type="gramEnd"/>
      <w:r w:rsidRPr="0086425E">
        <w:rPr>
          <w:rFonts w:ascii="AdvOT1ef757c0" w:hAnsi="AdvOT1ef757c0" w:cs="AdvOT1ef757c0"/>
          <w:sz w:val="18"/>
          <w:szCs w:val="18"/>
        </w:rPr>
        <w:t xml:space="preserve"> Those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nurses, midwives, health visitors and primary care paediatricians who are responsible for the care of babies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need to take a long hard look at themselves and ask why their promotion of breast feeding is such a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failure. Women with asthma need to understand the benefits to their child of avoiding formula milk.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 xml:space="preserve">Would it be too radical to suggest formula milk should be made prescription only for children </w:t>
      </w:r>
      <w:proofErr w:type="gramStart"/>
      <w:r w:rsidRPr="0086425E">
        <w:rPr>
          <w:rFonts w:ascii="AdvOT1ef757c0" w:hAnsi="AdvOT1ef757c0" w:cs="AdvOT1ef757c0"/>
          <w:sz w:val="18"/>
          <w:szCs w:val="18"/>
        </w:rPr>
        <w:t>of</w:t>
      </w:r>
      <w:proofErr w:type="gramEnd"/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asthmatic mothers? Perhaps, but something needs to be done; and that effectively and soon.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 xml:space="preserve">In summary, we are currently heading for </w:t>
      </w:r>
      <w:proofErr w:type="gramStart"/>
      <w:r w:rsidRPr="0086425E">
        <w:rPr>
          <w:rFonts w:ascii="AdvOT1ef757c0" w:hAnsi="AdvOT1ef757c0" w:cs="AdvOT1ef757c0"/>
          <w:sz w:val="18"/>
          <w:szCs w:val="18"/>
        </w:rPr>
        <w:t>a respiratory Armageddon of COPD deaths</w:t>
      </w:r>
      <w:proofErr w:type="gramEnd"/>
      <w:r w:rsidRPr="0086425E">
        <w:rPr>
          <w:rFonts w:ascii="AdvOT1ef757c0" w:hAnsi="AdvOT1ef757c0" w:cs="AdvOT1ef757c0"/>
          <w:sz w:val="18"/>
          <w:szCs w:val="18"/>
        </w:rPr>
        <w:t>. The urgency of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tackling this tsunami of death is only matched by the utter feebleness and complacency of our public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health responses. If the tide is to be turned, it must be turned early in life, even antenatally. We need a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+20" w:hAnsi="AdvOT1ef757c0+20" w:cs="AdvOT1ef757c0+20"/>
          <w:sz w:val="18"/>
          <w:szCs w:val="18"/>
        </w:rPr>
        <w:t>“</w:t>
      </w:r>
      <w:r w:rsidRPr="0086425E">
        <w:rPr>
          <w:rFonts w:ascii="AdvOT1ef757c0" w:hAnsi="AdvOT1ef757c0" w:cs="AdvOT1ef757c0"/>
          <w:sz w:val="18"/>
          <w:szCs w:val="18"/>
        </w:rPr>
        <w:t>Right from the Start</w:t>
      </w:r>
      <w:r w:rsidRPr="0086425E">
        <w:rPr>
          <w:rFonts w:ascii="AdvOT1ef757c0+20" w:hAnsi="AdvOT1ef757c0+20" w:cs="AdvOT1ef757c0+20"/>
          <w:sz w:val="18"/>
          <w:szCs w:val="18"/>
        </w:rPr>
        <w:t xml:space="preserve">” </w:t>
      </w:r>
      <w:r w:rsidRPr="0086425E">
        <w:rPr>
          <w:rFonts w:ascii="AdvOT1ef757c0" w:hAnsi="AdvOT1ef757c0" w:cs="AdvOT1ef757c0"/>
          <w:sz w:val="18"/>
          <w:szCs w:val="18"/>
        </w:rPr>
        <w:t>programme for lungs (http://right-from-the-start.org/), with buy-in from all those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responsible for the care of pregnant women and babies and children, as well as policy-makers. Smoking,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e-cigarettes and environmental pollution must be tackled much more effectively, and the potential effects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of formula feeds also highlighted. The CHILD investigators have done us a service by pointing out that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breast feeding has its part to play in reducing infant morbidity, and the many long-term cohort studies all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have the same message: if you are wrong from the start, you remain wrong forever. Of course, formula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milk is not as sinister as nicotine, but nor is it as pure and innocent as the driven snow, and maybe it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 xml:space="preserve">should carry a health warning for specific subgroups. Overall, the message is stark and clear </w:t>
      </w:r>
      <w:r w:rsidRPr="0086425E">
        <w:rPr>
          <w:rFonts w:ascii="AdvOT1ef757c0+20" w:hAnsi="AdvOT1ef757c0+20" w:cs="AdvOT1ef757c0+20"/>
          <w:sz w:val="18"/>
          <w:szCs w:val="18"/>
        </w:rPr>
        <w:t xml:space="preserve">– </w:t>
      </w:r>
      <w:r w:rsidRPr="0086425E">
        <w:rPr>
          <w:rFonts w:ascii="AdvOT1ef757c0" w:hAnsi="AdvOT1ef757c0" w:cs="AdvOT1ef757c0"/>
          <w:sz w:val="18"/>
          <w:szCs w:val="18"/>
        </w:rPr>
        <w:t>get it right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8"/>
          <w:szCs w:val="18"/>
        </w:rPr>
      </w:pPr>
      <w:r w:rsidRPr="0086425E">
        <w:rPr>
          <w:rFonts w:ascii="AdvOT1ef757c0" w:hAnsi="AdvOT1ef757c0" w:cs="AdvOT1ef757c0"/>
          <w:sz w:val="18"/>
          <w:szCs w:val="18"/>
        </w:rPr>
        <w:t>in little lungs or it will go wrong and stay wrong in big ones.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47d13e92.B" w:hAnsi="AdvOT47d13e92.B" w:cs="AdvOT47d13e92.B"/>
          <w:sz w:val="20"/>
          <w:szCs w:val="20"/>
        </w:rPr>
      </w:pP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47d13e92.B" w:hAnsi="AdvOT47d13e92.B" w:cs="AdvOT47d13e92.B"/>
          <w:sz w:val="20"/>
          <w:szCs w:val="20"/>
        </w:rPr>
      </w:pPr>
    </w:p>
    <w:p w:rsidR="00163D41" w:rsidRDefault="00163D41">
      <w:pPr>
        <w:rPr>
          <w:rFonts w:ascii="AdvOT47d13e92.B" w:hAnsi="AdvOT47d13e92.B" w:cs="AdvOT47d13e92.B"/>
          <w:sz w:val="20"/>
          <w:szCs w:val="20"/>
        </w:rPr>
      </w:pPr>
      <w:r>
        <w:rPr>
          <w:rFonts w:ascii="AdvOT47d13e92.B" w:hAnsi="AdvOT47d13e92.B" w:cs="AdvOT47d13e92.B"/>
          <w:sz w:val="20"/>
          <w:szCs w:val="20"/>
        </w:rPr>
        <w:br w:type="page"/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47d13e92.B" w:hAnsi="AdvOT47d13e92.B" w:cs="AdvOT47d13e92.B"/>
          <w:sz w:val="20"/>
          <w:szCs w:val="20"/>
        </w:rPr>
      </w:pPr>
      <w:r w:rsidRPr="0086425E">
        <w:rPr>
          <w:rFonts w:ascii="AdvOT47d13e92.B" w:hAnsi="AdvOT47d13e92.B" w:cs="AdvOT47d13e92.B"/>
          <w:sz w:val="20"/>
          <w:szCs w:val="20"/>
        </w:rPr>
        <w:lastRenderedPageBreak/>
        <w:t>References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1 </w:t>
      </w:r>
      <w:r w:rsidRPr="0086425E">
        <w:rPr>
          <w:rFonts w:ascii="AdvOT1ef757c0" w:hAnsi="AdvOT1ef757c0" w:cs="AdvOT1ef757c0"/>
          <w:sz w:val="16"/>
          <w:szCs w:val="16"/>
        </w:rPr>
        <w:t xml:space="preserve">Fletcher C,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Peto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R. The natural history of chronic airflow obstruction. </w:t>
      </w:r>
      <w:r w:rsidRPr="0086425E">
        <w:rPr>
          <w:rFonts w:ascii="AdvOT7d6df7ab.I" w:hAnsi="AdvOT7d6df7ab.I" w:cs="AdvOT7d6df7ab.I"/>
          <w:sz w:val="16"/>
          <w:szCs w:val="16"/>
        </w:rPr>
        <w:t xml:space="preserve">Br Med J </w:t>
      </w:r>
      <w:r w:rsidRPr="0086425E">
        <w:rPr>
          <w:rFonts w:ascii="AdvOT1ef757c0" w:hAnsi="AdvOT1ef757c0" w:cs="AdvOT1ef757c0"/>
          <w:sz w:val="16"/>
          <w:szCs w:val="16"/>
        </w:rPr>
        <w:t>1977; 1: 1645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1648.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2 </w:t>
      </w:r>
      <w:r w:rsidRPr="0086425E">
        <w:rPr>
          <w:rFonts w:ascii="AdvOT1ef757c0" w:hAnsi="AdvOT1ef757c0" w:cs="AdvOT1ef757c0"/>
          <w:sz w:val="16"/>
          <w:szCs w:val="16"/>
        </w:rPr>
        <w:t xml:space="preserve">Lange P, Celli B, Agusti A,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Lung-function trajectories leading to chronic obstructive pulmonary disease.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7d6df7ab.I" w:hAnsi="AdvOT7d6df7ab.I" w:cs="AdvOT7d6df7ab.I"/>
          <w:sz w:val="16"/>
          <w:szCs w:val="16"/>
        </w:rPr>
        <w:t xml:space="preserve">N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Engl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J Med </w:t>
      </w:r>
      <w:r w:rsidRPr="0086425E">
        <w:rPr>
          <w:rFonts w:ascii="AdvOT1ef757c0" w:hAnsi="AdvOT1ef757c0" w:cs="AdvOT1ef757c0"/>
          <w:sz w:val="16"/>
          <w:szCs w:val="16"/>
        </w:rPr>
        <w:t>2015; 373: 111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122.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3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Vestbo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J, Edwards LD, Scanlon PD,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Changes in forced expiratory volume in 1 second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over time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in COPD.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7d6df7ab.I" w:hAnsi="AdvOT7d6df7ab.I" w:cs="AdvOT7d6df7ab.I"/>
          <w:sz w:val="16"/>
          <w:szCs w:val="16"/>
        </w:rPr>
        <w:t xml:space="preserve">N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Engl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J Med </w:t>
      </w:r>
      <w:r w:rsidRPr="0086425E">
        <w:rPr>
          <w:rFonts w:ascii="AdvOT1ef757c0" w:hAnsi="AdvOT1ef757c0" w:cs="AdvOT1ef757c0"/>
          <w:sz w:val="16"/>
          <w:szCs w:val="16"/>
        </w:rPr>
        <w:t>2011; 365: 1184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1192.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4 </w:t>
      </w:r>
      <w:r w:rsidRPr="0086425E">
        <w:rPr>
          <w:rFonts w:ascii="AdvOT1ef757c0" w:hAnsi="AdvOT1ef757c0" w:cs="AdvOT1ef757c0"/>
          <w:sz w:val="16"/>
          <w:szCs w:val="16"/>
        </w:rPr>
        <w:t>Casanova C, de Torres JP, Aguirre-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Jaíme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A,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The progression of chronic obstructive pulmonary disease is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heterogeneous: the experience of the BODE cohort. </w:t>
      </w:r>
      <w:r w:rsidRPr="0086425E">
        <w:rPr>
          <w:rFonts w:ascii="AdvOT7d6df7ab.I" w:hAnsi="AdvOT7d6df7ab.I" w:cs="AdvOT7d6df7ab.I"/>
          <w:sz w:val="16"/>
          <w:szCs w:val="16"/>
        </w:rPr>
        <w:t xml:space="preserve">Am J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Respir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Crit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Care Med </w:t>
      </w:r>
      <w:r w:rsidRPr="0086425E">
        <w:rPr>
          <w:rFonts w:ascii="AdvOT1ef757c0" w:hAnsi="AdvOT1ef757c0" w:cs="AdvOT1ef757c0"/>
          <w:sz w:val="16"/>
          <w:szCs w:val="16"/>
        </w:rPr>
        <w:t>2011; 184: 1015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1051.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5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Tagiyeva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N, Devereux G, Fielding S,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Outcomes of childhood asthma and wheezy bronchitis. A 50-year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cohort study. </w:t>
      </w:r>
      <w:r w:rsidRPr="0086425E">
        <w:rPr>
          <w:rFonts w:ascii="AdvOT7d6df7ab.I" w:hAnsi="AdvOT7d6df7ab.I" w:cs="AdvOT7d6df7ab.I"/>
          <w:sz w:val="16"/>
          <w:szCs w:val="16"/>
        </w:rPr>
        <w:t xml:space="preserve">Am J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Respir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Crit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Care Med </w:t>
      </w:r>
      <w:r w:rsidRPr="0086425E">
        <w:rPr>
          <w:rFonts w:ascii="AdvOT1ef757c0" w:hAnsi="AdvOT1ef757c0" w:cs="AdvOT1ef757c0"/>
          <w:sz w:val="16"/>
          <w:szCs w:val="16"/>
        </w:rPr>
        <w:t>2016; 193: 23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30.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6 </w:t>
      </w:r>
      <w:r w:rsidRPr="0086425E">
        <w:rPr>
          <w:rFonts w:ascii="AdvOT1ef757c0" w:hAnsi="AdvOT1ef757c0" w:cs="AdvOT1ef757c0"/>
          <w:sz w:val="16"/>
          <w:szCs w:val="16"/>
        </w:rPr>
        <w:t xml:space="preserve">Tai A, Tran H, Roberts M,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The association between childhood asthma and adult chronic obstructive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pulmonary disease. </w:t>
      </w:r>
      <w:r w:rsidRPr="0086425E">
        <w:rPr>
          <w:rFonts w:ascii="AdvOT7d6df7ab.I" w:hAnsi="AdvOT7d6df7ab.I" w:cs="AdvOT7d6df7ab.I"/>
          <w:sz w:val="16"/>
          <w:szCs w:val="16"/>
        </w:rPr>
        <w:t xml:space="preserve">Thorax </w:t>
      </w:r>
      <w:r w:rsidRPr="0086425E">
        <w:rPr>
          <w:rFonts w:ascii="AdvOT1ef757c0" w:hAnsi="AdvOT1ef757c0" w:cs="AdvOT1ef757c0"/>
          <w:sz w:val="16"/>
          <w:szCs w:val="16"/>
        </w:rPr>
        <w:t>2014; 69: 805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810.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7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McGeachie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MJ, Yates KP, Zhou X,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Patterns of growth and decline in lung function in persistent childhood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asthma. </w:t>
      </w:r>
      <w:r w:rsidRPr="0086425E">
        <w:rPr>
          <w:rFonts w:ascii="AdvOT7d6df7ab.I" w:hAnsi="AdvOT7d6df7ab.I" w:cs="AdvOT7d6df7ab.I"/>
          <w:sz w:val="16"/>
          <w:szCs w:val="16"/>
        </w:rPr>
        <w:t xml:space="preserve">N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Engl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J Med </w:t>
      </w:r>
      <w:r w:rsidRPr="0086425E">
        <w:rPr>
          <w:rFonts w:ascii="AdvOT1ef757c0" w:hAnsi="AdvOT1ef757c0" w:cs="AdvOT1ef757c0"/>
          <w:sz w:val="16"/>
          <w:szCs w:val="16"/>
        </w:rPr>
        <w:t>2016; 374: 1842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1852.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8 </w:t>
      </w:r>
      <w:r w:rsidRPr="0086425E">
        <w:rPr>
          <w:rFonts w:ascii="AdvOT1ef757c0" w:hAnsi="AdvOT1ef757c0" w:cs="AdvOT1ef757c0"/>
          <w:sz w:val="16"/>
          <w:szCs w:val="16"/>
        </w:rPr>
        <w:t xml:space="preserve">Berry CE,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Billheimer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D, Jenkins IC,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A distinct low lung function trajectory from childhood to the fourth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decade of life. </w:t>
      </w:r>
      <w:r w:rsidRPr="0086425E">
        <w:rPr>
          <w:rFonts w:ascii="AdvOT7d6df7ab.I" w:hAnsi="AdvOT7d6df7ab.I" w:cs="AdvOT7d6df7ab.I"/>
          <w:sz w:val="16"/>
          <w:szCs w:val="16"/>
        </w:rPr>
        <w:t xml:space="preserve">Am J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Respir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Crit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Care Med </w:t>
      </w:r>
      <w:r w:rsidRPr="0086425E">
        <w:rPr>
          <w:rFonts w:ascii="AdvOT1ef757c0" w:hAnsi="AdvOT1ef757c0" w:cs="AdvOT1ef757c0"/>
          <w:sz w:val="16"/>
          <w:szCs w:val="16"/>
        </w:rPr>
        <w:t>2016; 194: 607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612.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9 </w:t>
      </w:r>
      <w:r w:rsidRPr="0086425E">
        <w:rPr>
          <w:rFonts w:ascii="AdvOT1ef757c0" w:hAnsi="AdvOT1ef757c0" w:cs="AdvOT1ef757c0"/>
          <w:sz w:val="16"/>
          <w:szCs w:val="16"/>
        </w:rPr>
        <w:t xml:space="preserve">Curry BA, Blizzard CL, Schmidt MD,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Longitudinal associations of adiposity with adult lung function in the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Childhood Determinants of Adult Health (CDAH) study. </w:t>
      </w:r>
      <w:r w:rsidRPr="0086425E">
        <w:rPr>
          <w:rFonts w:ascii="AdvOT7d6df7ab.I" w:hAnsi="AdvOT7d6df7ab.I" w:cs="AdvOT7d6df7ab.I"/>
          <w:sz w:val="16"/>
          <w:szCs w:val="16"/>
        </w:rPr>
        <w:t xml:space="preserve">Obesity </w:t>
      </w:r>
      <w:r w:rsidRPr="0086425E">
        <w:rPr>
          <w:rFonts w:ascii="AdvOT1ef757c0" w:hAnsi="AdvOT1ef757c0" w:cs="AdvOT1ef757c0"/>
          <w:sz w:val="16"/>
          <w:szCs w:val="16"/>
        </w:rPr>
        <w:t>2011; 19: 2069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2075.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10 </w:t>
      </w:r>
      <w:r w:rsidRPr="0086425E">
        <w:rPr>
          <w:rFonts w:ascii="AdvOT1ef757c0" w:hAnsi="AdvOT1ef757c0" w:cs="AdvOT1ef757c0"/>
          <w:sz w:val="16"/>
          <w:szCs w:val="16"/>
        </w:rPr>
        <w:t xml:space="preserve">Ramsay SE,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Whincup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PH, Lennon LT,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Longitudinal associations of socioeconomic position in childhood and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>adulthood with decline in lung function over 20 years: results from a population-based cohort of British men.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7d6df7ab.I" w:hAnsi="AdvOT7d6df7ab.I" w:cs="AdvOT7d6df7ab.I"/>
          <w:sz w:val="16"/>
          <w:szCs w:val="16"/>
        </w:rPr>
        <w:t xml:space="preserve">Thorax </w:t>
      </w:r>
      <w:r w:rsidRPr="0086425E">
        <w:rPr>
          <w:rFonts w:ascii="AdvOT1ef757c0" w:hAnsi="AdvOT1ef757c0" w:cs="AdvOT1ef757c0"/>
          <w:sz w:val="16"/>
          <w:szCs w:val="16"/>
        </w:rPr>
        <w:t>2011; 66: 1058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1064.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11 </w:t>
      </w:r>
      <w:r w:rsidRPr="0086425E">
        <w:rPr>
          <w:rFonts w:ascii="AdvOT1ef757c0" w:hAnsi="AdvOT1ef757c0" w:cs="AdvOT1ef757c0"/>
          <w:sz w:val="16"/>
          <w:szCs w:val="16"/>
        </w:rPr>
        <w:t xml:space="preserve">Bolton CE, Bush A, Hurst JR,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Lung consequences in adults born prematurely. </w:t>
      </w:r>
      <w:r w:rsidRPr="0086425E">
        <w:rPr>
          <w:rFonts w:ascii="AdvOT7d6df7ab.I" w:hAnsi="AdvOT7d6df7ab.I" w:cs="AdvOT7d6df7ab.I"/>
          <w:sz w:val="16"/>
          <w:szCs w:val="16"/>
        </w:rPr>
        <w:t xml:space="preserve">Thorax </w:t>
      </w:r>
      <w:r w:rsidRPr="0086425E">
        <w:rPr>
          <w:rFonts w:ascii="AdvOT1ef757c0" w:hAnsi="AdvOT1ef757c0" w:cs="AdvOT1ef757c0"/>
          <w:sz w:val="16"/>
          <w:szCs w:val="16"/>
        </w:rPr>
        <w:t>2015; 70: 574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580.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12 </w:t>
      </w:r>
      <w:r w:rsidRPr="0086425E">
        <w:rPr>
          <w:rFonts w:ascii="AdvOT1ef757c0" w:hAnsi="AdvOT1ef757c0" w:cs="AdvOT1ef757c0"/>
          <w:sz w:val="16"/>
          <w:szCs w:val="16"/>
        </w:rPr>
        <w:t xml:space="preserve">Devereux G,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Tagiyeva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N, Turner SW,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Early-life residential exposure to soil components in rural areas and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childhood respiratory health and allergy. </w:t>
      </w:r>
      <w:r w:rsidRPr="0086425E">
        <w:rPr>
          <w:rFonts w:ascii="AdvOT7d6df7ab.I" w:hAnsi="AdvOT7d6df7ab.I" w:cs="AdvOT7d6df7ab.I"/>
          <w:sz w:val="16"/>
          <w:szCs w:val="16"/>
        </w:rPr>
        <w:t xml:space="preserve">Sci Total Environ </w:t>
      </w:r>
      <w:r w:rsidRPr="0086425E">
        <w:rPr>
          <w:rFonts w:ascii="AdvOT1ef757c0" w:hAnsi="AdvOT1ef757c0" w:cs="AdvOT1ef757c0"/>
          <w:sz w:val="16"/>
          <w:szCs w:val="16"/>
        </w:rPr>
        <w:t>2014; 466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467: 338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344.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13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Guilbert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TW, Singh AM,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Danov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Z,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Decreased lung function after preschool wheezing rhinovirus illnesses in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children at risk to develop asthma. </w:t>
      </w:r>
      <w:r w:rsidRPr="0086425E">
        <w:rPr>
          <w:rFonts w:ascii="AdvOT7d6df7ab.I" w:hAnsi="AdvOT7d6df7ab.I" w:cs="AdvOT7d6df7ab.I"/>
          <w:sz w:val="16"/>
          <w:szCs w:val="16"/>
        </w:rPr>
        <w:t xml:space="preserve">J Allergy Clin Immunol </w:t>
      </w:r>
      <w:r w:rsidRPr="0086425E">
        <w:rPr>
          <w:rFonts w:ascii="AdvOT1ef757c0" w:hAnsi="AdvOT1ef757c0" w:cs="AdvOT1ef757c0"/>
          <w:sz w:val="16"/>
          <w:szCs w:val="16"/>
        </w:rPr>
        <w:t>2011; 128: 532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538.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14 </w:t>
      </w:r>
      <w:r w:rsidRPr="0086425E">
        <w:rPr>
          <w:rFonts w:ascii="AdvOT1ef757c0" w:hAnsi="AdvOT1ef757c0" w:cs="AdvOT1ef757c0"/>
          <w:sz w:val="16"/>
          <w:szCs w:val="16"/>
        </w:rPr>
        <w:t xml:space="preserve">Tennant PW, Gibson GJ, Pearce MS.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Lifecourse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predictors of adult respiratory function: results from the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Newcastle Thousand Families Study. </w:t>
      </w:r>
      <w:r w:rsidRPr="0086425E">
        <w:rPr>
          <w:rFonts w:ascii="AdvOT7d6df7ab.I" w:hAnsi="AdvOT7d6df7ab.I" w:cs="AdvOT7d6df7ab.I"/>
          <w:sz w:val="16"/>
          <w:szCs w:val="16"/>
        </w:rPr>
        <w:t xml:space="preserve">Thorax </w:t>
      </w:r>
      <w:r w:rsidRPr="0086425E">
        <w:rPr>
          <w:rFonts w:ascii="AdvOT1ef757c0" w:hAnsi="AdvOT1ef757c0" w:cs="AdvOT1ef757c0"/>
          <w:sz w:val="16"/>
          <w:szCs w:val="16"/>
        </w:rPr>
        <w:t>2008; 63: 823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830.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15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Svanes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C,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Sunyer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J, Plana E,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Early life origins of chronic obstructive pulmonary disease. </w:t>
      </w:r>
      <w:r w:rsidRPr="0086425E">
        <w:rPr>
          <w:rFonts w:ascii="AdvOT7d6df7ab.I" w:hAnsi="AdvOT7d6df7ab.I" w:cs="AdvOT7d6df7ab.I"/>
          <w:sz w:val="16"/>
          <w:szCs w:val="16"/>
        </w:rPr>
        <w:t xml:space="preserve">Thorax </w:t>
      </w:r>
      <w:r w:rsidRPr="0086425E">
        <w:rPr>
          <w:rFonts w:ascii="AdvOT1ef757c0" w:hAnsi="AdvOT1ef757c0" w:cs="AdvOT1ef757c0"/>
          <w:sz w:val="16"/>
          <w:szCs w:val="16"/>
        </w:rPr>
        <w:t>2010; 65: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>14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20.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16 </w:t>
      </w:r>
      <w:r w:rsidRPr="0086425E">
        <w:rPr>
          <w:rFonts w:ascii="AdvOT1ef757c0" w:hAnsi="AdvOT1ef757c0" w:cs="AdvOT1ef757c0"/>
          <w:sz w:val="16"/>
          <w:szCs w:val="16"/>
        </w:rPr>
        <w:t xml:space="preserve">Li YF,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Langholz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B, Salam MT,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Maternal and grandmaternal smoking patterns are associated with early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childhood asthma. </w:t>
      </w:r>
      <w:r w:rsidRPr="0086425E">
        <w:rPr>
          <w:rFonts w:ascii="AdvOT7d6df7ab.I" w:hAnsi="AdvOT7d6df7ab.I" w:cs="AdvOT7d6df7ab.I"/>
          <w:sz w:val="16"/>
          <w:szCs w:val="16"/>
        </w:rPr>
        <w:t xml:space="preserve">Chest </w:t>
      </w:r>
      <w:r w:rsidRPr="0086425E">
        <w:rPr>
          <w:rFonts w:ascii="AdvOT1ef757c0" w:hAnsi="AdvOT1ef757c0" w:cs="AdvOT1ef757c0"/>
          <w:sz w:val="16"/>
          <w:szCs w:val="16"/>
        </w:rPr>
        <w:t>2005; 127: 1232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1241.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17 </w:t>
      </w:r>
      <w:r w:rsidRPr="0086425E">
        <w:rPr>
          <w:rFonts w:ascii="AdvOT1ef757c0" w:hAnsi="AdvOT1ef757c0" w:cs="AdvOT1ef757c0"/>
          <w:sz w:val="16"/>
          <w:szCs w:val="16"/>
        </w:rPr>
        <w:t xml:space="preserve">Magnus MC,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Håberg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SE, Karlstad Ø,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Grandmother</w:t>
      </w:r>
      <w:r w:rsidRPr="0086425E">
        <w:rPr>
          <w:rFonts w:ascii="AdvOT1ef757c0+20" w:hAnsi="AdvOT1ef757c0+20" w:cs="AdvOT1ef757c0+20"/>
          <w:sz w:val="16"/>
          <w:szCs w:val="16"/>
        </w:rPr>
        <w:t>’</w:t>
      </w:r>
      <w:r w:rsidRPr="0086425E">
        <w:rPr>
          <w:rFonts w:ascii="AdvOT1ef757c0" w:hAnsi="AdvOT1ef757c0" w:cs="AdvOT1ef757c0"/>
          <w:sz w:val="16"/>
          <w:szCs w:val="16"/>
        </w:rPr>
        <w:t>s smoking when pregnant with the mother and asthma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in the grandchild: the Norwegian Mother and Child Cohort Study. </w:t>
      </w:r>
      <w:r w:rsidRPr="0086425E">
        <w:rPr>
          <w:rFonts w:ascii="AdvOT7d6df7ab.I" w:hAnsi="AdvOT7d6df7ab.I" w:cs="AdvOT7d6df7ab.I"/>
          <w:sz w:val="16"/>
          <w:szCs w:val="16"/>
        </w:rPr>
        <w:t xml:space="preserve">Thorax </w:t>
      </w:r>
      <w:r w:rsidRPr="0086425E">
        <w:rPr>
          <w:rFonts w:ascii="AdvOT1ef757c0" w:hAnsi="AdvOT1ef757c0" w:cs="AdvOT1ef757c0"/>
          <w:sz w:val="16"/>
          <w:szCs w:val="16"/>
        </w:rPr>
        <w:t>2015; 70: 237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243.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7d6df7ab.I" w:hAnsi="AdvOT7d6df7ab.I" w:cs="AdvOT7d6df7ab.I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18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Haitchi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HM, Powell RM, Shaw TJ,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ADAM33 expression in human lungs and asthmatic airways. </w:t>
      </w:r>
      <w:r w:rsidRPr="0086425E">
        <w:rPr>
          <w:rFonts w:ascii="AdvOT7d6df7ab.I" w:hAnsi="AdvOT7d6df7ab.I" w:cs="AdvOT7d6df7ab.I"/>
          <w:sz w:val="16"/>
          <w:szCs w:val="16"/>
        </w:rPr>
        <w:t>Am Rev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proofErr w:type="spellStart"/>
      <w:r w:rsidRPr="0086425E">
        <w:rPr>
          <w:rFonts w:ascii="AdvOT7d6df7ab.I" w:hAnsi="AdvOT7d6df7ab.I" w:cs="AdvOT7d6df7ab.I"/>
          <w:sz w:val="16"/>
          <w:szCs w:val="16"/>
        </w:rPr>
        <w:t>Respir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Dis </w:t>
      </w:r>
      <w:r w:rsidRPr="0086425E">
        <w:rPr>
          <w:rFonts w:ascii="AdvOT1ef757c0" w:hAnsi="AdvOT1ef757c0" w:cs="AdvOT1ef757c0"/>
          <w:sz w:val="16"/>
          <w:szCs w:val="16"/>
        </w:rPr>
        <w:t>2005; 171: 958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965.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19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Haitchi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HM, Bassett DJP,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Bucchieri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F,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Induction of a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disintegrin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and metalloprotease 33 during embryonic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lung development and the influence of IL-13 or maternal allergy. </w:t>
      </w:r>
      <w:r w:rsidRPr="0086425E">
        <w:rPr>
          <w:rFonts w:ascii="AdvOT7d6df7ab.I" w:hAnsi="AdvOT7d6df7ab.I" w:cs="AdvOT7d6df7ab.I"/>
          <w:sz w:val="16"/>
          <w:szCs w:val="16"/>
        </w:rPr>
        <w:t xml:space="preserve">J Allergy Clin Immunol </w:t>
      </w:r>
      <w:r w:rsidRPr="0086425E">
        <w:rPr>
          <w:rFonts w:ascii="AdvOT1ef757c0" w:hAnsi="AdvOT1ef757c0" w:cs="AdvOT1ef757c0"/>
          <w:sz w:val="16"/>
          <w:szCs w:val="16"/>
        </w:rPr>
        <w:t>2009; 124: 590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597.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20 </w:t>
      </w:r>
      <w:r w:rsidRPr="0086425E">
        <w:rPr>
          <w:rFonts w:ascii="AdvOT1ef757c0" w:hAnsi="AdvOT1ef757c0" w:cs="AdvOT1ef757c0"/>
          <w:sz w:val="16"/>
          <w:szCs w:val="16"/>
        </w:rPr>
        <w:t xml:space="preserve">Simpson A,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Maniatis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M, Jury F,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Polymorphisms in a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disintegrin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and metalloproteinase 33 (ADAM33)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predict impaired early lung function. </w:t>
      </w:r>
      <w:r w:rsidRPr="0086425E">
        <w:rPr>
          <w:rFonts w:ascii="AdvOT7d6df7ab.I" w:hAnsi="AdvOT7d6df7ab.I" w:cs="AdvOT7d6df7ab.I"/>
          <w:sz w:val="16"/>
          <w:szCs w:val="16"/>
        </w:rPr>
        <w:t xml:space="preserve">Am Rev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Respir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Crit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Care Med </w:t>
      </w:r>
      <w:r w:rsidRPr="0086425E">
        <w:rPr>
          <w:rFonts w:ascii="AdvOT1ef757c0" w:hAnsi="AdvOT1ef757c0" w:cs="AdvOT1ef757c0"/>
          <w:sz w:val="16"/>
          <w:szCs w:val="16"/>
        </w:rPr>
        <w:t>2005; 172: 55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60.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c339561" w:hAnsi="AdvOT1c339561" w:cs="AdvOT1c339561"/>
          <w:sz w:val="16"/>
          <w:szCs w:val="16"/>
        </w:rPr>
      </w:pPr>
      <w:r w:rsidRPr="0086425E">
        <w:rPr>
          <w:rFonts w:ascii="AdvOT1c339561" w:hAnsi="AdvOT1c339561" w:cs="AdvOT1c339561"/>
          <w:sz w:val="16"/>
          <w:szCs w:val="16"/>
        </w:rPr>
        <w:t>https://doi.org/10.1183/13993003.00105-2017 3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c339561" w:hAnsi="AdvOT1c339561" w:cs="AdvOT1c339561"/>
          <w:sz w:val="16"/>
          <w:szCs w:val="16"/>
        </w:rPr>
      </w:pPr>
      <w:r w:rsidRPr="0086425E">
        <w:rPr>
          <w:rFonts w:ascii="AdvOT1c339561" w:hAnsi="AdvOT1c339561" w:cs="AdvOT1c339561"/>
          <w:sz w:val="16"/>
          <w:szCs w:val="16"/>
        </w:rPr>
        <w:t>ASTHMA | A. BUSH AND A. CUSTOVIC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21 </w:t>
      </w:r>
      <w:r w:rsidRPr="0086425E">
        <w:rPr>
          <w:rFonts w:ascii="AdvOT1ef757c0" w:hAnsi="AdvOT1ef757c0" w:cs="AdvOT1ef757c0"/>
          <w:sz w:val="16"/>
          <w:szCs w:val="16"/>
        </w:rPr>
        <w:t xml:space="preserve">Lee J-Y, Park S-W, Chang HK,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A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disintegrin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and metalloproteinase 33 protein in patients with asthma: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relevance to airflow limitation. </w:t>
      </w:r>
      <w:r w:rsidRPr="0086425E">
        <w:rPr>
          <w:rFonts w:ascii="AdvOT7d6df7ab.I" w:hAnsi="AdvOT7d6df7ab.I" w:cs="AdvOT7d6df7ab.I"/>
          <w:sz w:val="16"/>
          <w:szCs w:val="16"/>
        </w:rPr>
        <w:t xml:space="preserve">Am J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Respir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Crit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Care Med </w:t>
      </w:r>
      <w:r w:rsidRPr="0086425E">
        <w:rPr>
          <w:rFonts w:ascii="AdvOT1ef757c0" w:hAnsi="AdvOT1ef757c0" w:cs="AdvOT1ef757c0"/>
          <w:sz w:val="16"/>
          <w:szCs w:val="16"/>
        </w:rPr>
        <w:t>2006; 173: 729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735.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22 </w:t>
      </w:r>
      <w:r w:rsidRPr="0086425E">
        <w:rPr>
          <w:rFonts w:ascii="AdvOT1ef757c0" w:hAnsi="AdvOT1ef757c0" w:cs="AdvOT1ef757c0"/>
          <w:sz w:val="16"/>
          <w:szCs w:val="16"/>
        </w:rPr>
        <w:t xml:space="preserve">Simpson A, Custovic A, Tepper R,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Genetic variation in vascular endothelial growth factor-A and lung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function. </w:t>
      </w:r>
      <w:r w:rsidRPr="0086425E">
        <w:rPr>
          <w:rFonts w:ascii="AdvOT7d6df7ab.I" w:hAnsi="AdvOT7d6df7ab.I" w:cs="AdvOT7d6df7ab.I"/>
          <w:sz w:val="16"/>
          <w:szCs w:val="16"/>
        </w:rPr>
        <w:t xml:space="preserve">Am J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Respir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Crit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Care Med </w:t>
      </w:r>
      <w:r w:rsidRPr="0086425E">
        <w:rPr>
          <w:rFonts w:ascii="AdvOT1ef757c0" w:hAnsi="AdvOT1ef757c0" w:cs="AdvOT1ef757c0"/>
          <w:sz w:val="16"/>
          <w:szCs w:val="16"/>
        </w:rPr>
        <w:t>2012; 185: 1197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1204.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23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Banderali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G,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Martelli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A,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Landi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M,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Short and </w:t>
      </w:r>
      <w:proofErr w:type="gramStart"/>
      <w:r w:rsidRPr="0086425E">
        <w:rPr>
          <w:rFonts w:ascii="AdvOT1ef757c0" w:hAnsi="AdvOT1ef757c0" w:cs="AdvOT1ef757c0"/>
          <w:sz w:val="16"/>
          <w:szCs w:val="16"/>
        </w:rPr>
        <w:t>long term</w:t>
      </w:r>
      <w:proofErr w:type="gramEnd"/>
      <w:r w:rsidRPr="0086425E">
        <w:rPr>
          <w:rFonts w:ascii="AdvOT1ef757c0" w:hAnsi="AdvOT1ef757c0" w:cs="AdvOT1ef757c0"/>
          <w:sz w:val="16"/>
          <w:szCs w:val="16"/>
        </w:rPr>
        <w:t xml:space="preserve"> health effects of parental tobacco smoking during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pregnancy and lactation: a descriptive review. </w:t>
      </w:r>
      <w:r w:rsidRPr="0086425E">
        <w:rPr>
          <w:rFonts w:ascii="AdvOT7d6df7ab.I" w:hAnsi="AdvOT7d6df7ab.I" w:cs="AdvOT7d6df7ab.I"/>
          <w:sz w:val="16"/>
          <w:szCs w:val="16"/>
        </w:rPr>
        <w:t xml:space="preserve">J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Transl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Med </w:t>
      </w:r>
      <w:r w:rsidRPr="0086425E">
        <w:rPr>
          <w:rFonts w:ascii="AdvOT1ef757c0" w:hAnsi="AdvOT1ef757c0" w:cs="AdvOT1ef757c0"/>
          <w:sz w:val="16"/>
          <w:szCs w:val="16"/>
        </w:rPr>
        <w:t>2015; 13: 327.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24 </w:t>
      </w:r>
      <w:r w:rsidRPr="0086425E">
        <w:rPr>
          <w:rFonts w:ascii="AdvOT1ef757c0" w:hAnsi="AdvOT1ef757c0" w:cs="AdvOT1ef757c0"/>
          <w:sz w:val="16"/>
          <w:szCs w:val="16"/>
        </w:rPr>
        <w:t xml:space="preserve">Bush A. Lung development and aging. </w:t>
      </w:r>
      <w:r w:rsidRPr="0086425E">
        <w:rPr>
          <w:rFonts w:ascii="AdvOT7d6df7ab.I" w:hAnsi="AdvOT7d6df7ab.I" w:cs="AdvOT7d6df7ab.I"/>
          <w:sz w:val="16"/>
          <w:szCs w:val="16"/>
        </w:rPr>
        <w:t xml:space="preserve">Ann Am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Thorac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Soc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r w:rsidRPr="0086425E">
        <w:rPr>
          <w:rFonts w:ascii="AdvOT1ef757c0" w:hAnsi="AdvOT1ef757c0" w:cs="AdvOT1ef757c0"/>
          <w:sz w:val="16"/>
          <w:szCs w:val="16"/>
        </w:rPr>
        <w:t>2016; 13: Suppl. 5, S438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S446.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7d6df7ab.I" w:hAnsi="AdvOT7d6df7ab.I" w:cs="AdvOT7d6df7ab.I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25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Bisgaard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H, Jensen SM,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Bønnelykke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K. Interaction between asthma and lung function growth in early life. </w:t>
      </w:r>
      <w:r w:rsidRPr="0086425E">
        <w:rPr>
          <w:rFonts w:ascii="AdvOT7d6df7ab.I" w:hAnsi="AdvOT7d6df7ab.I" w:cs="AdvOT7d6df7ab.I"/>
          <w:sz w:val="16"/>
          <w:szCs w:val="16"/>
        </w:rPr>
        <w:t>Am J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proofErr w:type="spellStart"/>
      <w:r w:rsidRPr="0086425E">
        <w:rPr>
          <w:rFonts w:ascii="AdvOT7d6df7ab.I" w:hAnsi="AdvOT7d6df7ab.I" w:cs="AdvOT7d6df7ab.I"/>
          <w:sz w:val="16"/>
          <w:szCs w:val="16"/>
        </w:rPr>
        <w:t>Respir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Crit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Care Med </w:t>
      </w:r>
      <w:r w:rsidRPr="0086425E">
        <w:rPr>
          <w:rFonts w:ascii="AdvOT1ef757c0" w:hAnsi="AdvOT1ef757c0" w:cs="AdvOT1ef757c0"/>
          <w:sz w:val="16"/>
          <w:szCs w:val="16"/>
        </w:rPr>
        <w:t>2012; 185: 1183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1189.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26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Saglani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S, Malmström K,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Pelkonen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AS,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Airway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remodeling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and inflammation in symptomatic infants with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reversible airflow obstruction. </w:t>
      </w:r>
      <w:r w:rsidRPr="0086425E">
        <w:rPr>
          <w:rFonts w:ascii="AdvOT7d6df7ab.I" w:hAnsi="AdvOT7d6df7ab.I" w:cs="AdvOT7d6df7ab.I"/>
          <w:sz w:val="16"/>
          <w:szCs w:val="16"/>
        </w:rPr>
        <w:t xml:space="preserve">Am J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Respir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Crit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Care Med </w:t>
      </w:r>
      <w:r w:rsidRPr="0086425E">
        <w:rPr>
          <w:rFonts w:ascii="AdvOT1ef757c0" w:hAnsi="AdvOT1ef757c0" w:cs="AdvOT1ef757c0"/>
          <w:sz w:val="16"/>
          <w:szCs w:val="16"/>
        </w:rPr>
        <w:t>2005; 171: 722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727.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27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Guilbert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TW, Morgan WJ,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Zeiger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RS,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Long-term inhaled corticosteroids in preschool children at </w:t>
      </w:r>
      <w:proofErr w:type="gramStart"/>
      <w:r w:rsidRPr="0086425E">
        <w:rPr>
          <w:rFonts w:ascii="AdvOT1ef757c0" w:hAnsi="AdvOT1ef757c0" w:cs="AdvOT1ef757c0"/>
          <w:sz w:val="16"/>
          <w:szCs w:val="16"/>
        </w:rPr>
        <w:t>high risk</w:t>
      </w:r>
      <w:proofErr w:type="gramEnd"/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for asthma. </w:t>
      </w:r>
      <w:r w:rsidRPr="0086425E">
        <w:rPr>
          <w:rFonts w:ascii="AdvOT7d6df7ab.I" w:hAnsi="AdvOT7d6df7ab.I" w:cs="AdvOT7d6df7ab.I"/>
          <w:sz w:val="16"/>
          <w:szCs w:val="16"/>
        </w:rPr>
        <w:t xml:space="preserve">N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Engl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J Med </w:t>
      </w:r>
      <w:r w:rsidRPr="0086425E">
        <w:rPr>
          <w:rFonts w:ascii="AdvOT1ef757c0" w:hAnsi="AdvOT1ef757c0" w:cs="AdvOT1ef757c0"/>
          <w:sz w:val="16"/>
          <w:szCs w:val="16"/>
        </w:rPr>
        <w:t>2006; 354: 1985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1997.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28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Bisgaard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H,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Hermansen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MN,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Loland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L,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Intermittent inhaled corticosteroids in infants with episodic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wheezing. </w:t>
      </w:r>
      <w:r w:rsidRPr="0086425E">
        <w:rPr>
          <w:rFonts w:ascii="AdvOT7d6df7ab.I" w:hAnsi="AdvOT7d6df7ab.I" w:cs="AdvOT7d6df7ab.I"/>
          <w:sz w:val="16"/>
          <w:szCs w:val="16"/>
        </w:rPr>
        <w:t xml:space="preserve">N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Engl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J Med </w:t>
      </w:r>
      <w:r w:rsidRPr="0086425E">
        <w:rPr>
          <w:rFonts w:ascii="AdvOT1ef757c0" w:hAnsi="AdvOT1ef757c0" w:cs="AdvOT1ef757c0"/>
          <w:sz w:val="16"/>
          <w:szCs w:val="16"/>
        </w:rPr>
        <w:t>2006; 354: 1998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2005.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29 </w:t>
      </w:r>
      <w:r w:rsidRPr="0086425E">
        <w:rPr>
          <w:rFonts w:ascii="AdvOT1ef757c0" w:hAnsi="AdvOT1ef757c0" w:cs="AdvOT1ef757c0"/>
          <w:sz w:val="16"/>
          <w:szCs w:val="16"/>
        </w:rPr>
        <w:t xml:space="preserve">Murray CS, Woodcock A, Langley SJ,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Secondary prevention of asthma </w:t>
      </w:r>
      <w:proofErr w:type="gramStart"/>
      <w:r w:rsidRPr="0086425E">
        <w:rPr>
          <w:rFonts w:ascii="AdvOT1ef757c0" w:hAnsi="AdvOT1ef757c0" w:cs="AdvOT1ef757c0"/>
          <w:sz w:val="16"/>
          <w:szCs w:val="16"/>
        </w:rPr>
        <w:t>by the use of</w:t>
      </w:r>
      <w:proofErr w:type="gramEnd"/>
      <w:r w:rsidRPr="0086425E">
        <w:rPr>
          <w:rFonts w:ascii="AdvOT1ef757c0" w:hAnsi="AdvOT1ef757c0" w:cs="AdvOT1ef757c0"/>
          <w:sz w:val="16"/>
          <w:szCs w:val="16"/>
        </w:rPr>
        <w:t xml:space="preserve"> Inhaled Fluticasone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propionate in Wheezy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INfants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(IFWIN): double-blind, randomised, controlled study. </w:t>
      </w:r>
      <w:r w:rsidRPr="0086425E">
        <w:rPr>
          <w:rFonts w:ascii="AdvOT7d6df7ab.I" w:hAnsi="AdvOT7d6df7ab.I" w:cs="AdvOT7d6df7ab.I"/>
          <w:sz w:val="16"/>
          <w:szCs w:val="16"/>
        </w:rPr>
        <w:t xml:space="preserve">Lancet </w:t>
      </w:r>
      <w:r w:rsidRPr="0086425E">
        <w:rPr>
          <w:rFonts w:ascii="AdvOT1ef757c0" w:hAnsi="AdvOT1ef757c0" w:cs="AdvOT1ef757c0"/>
          <w:sz w:val="16"/>
          <w:szCs w:val="16"/>
        </w:rPr>
        <w:t>2006; 368: 754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762.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30 </w:t>
      </w:r>
      <w:r w:rsidRPr="0086425E">
        <w:rPr>
          <w:rFonts w:ascii="AdvOT1ef757c0" w:hAnsi="AdvOT1ef757c0" w:cs="AdvOT1ef757c0"/>
          <w:sz w:val="16"/>
          <w:szCs w:val="16"/>
        </w:rPr>
        <w:t xml:space="preserve">Azad M,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Vehling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L, Lu Z,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Breastfeeding, maternal asthma, and wheezing in the first year of life: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a longitudinal birth cohort study.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Eur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Respir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J </w:t>
      </w:r>
      <w:r w:rsidRPr="0086425E">
        <w:rPr>
          <w:rFonts w:ascii="AdvOT1ef757c0" w:hAnsi="AdvOT1ef757c0" w:cs="AdvOT1ef757c0"/>
          <w:sz w:val="16"/>
          <w:szCs w:val="16"/>
        </w:rPr>
        <w:t>2017; 49: 1602019.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31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Looijmans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-van den Akker I, van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Luijn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K,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Verheij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T.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Overdiagnosis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of asthma in children in primary care: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a retrospective analysis. </w:t>
      </w:r>
      <w:r w:rsidRPr="0086425E">
        <w:rPr>
          <w:rFonts w:ascii="AdvOT7d6df7ab.I" w:hAnsi="AdvOT7d6df7ab.I" w:cs="AdvOT7d6df7ab.I"/>
          <w:sz w:val="16"/>
          <w:szCs w:val="16"/>
        </w:rPr>
        <w:t xml:space="preserve">Br J Gen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Pract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r w:rsidRPr="0086425E">
        <w:rPr>
          <w:rFonts w:ascii="AdvOT1ef757c0" w:hAnsi="AdvOT1ef757c0" w:cs="AdvOT1ef757c0"/>
          <w:sz w:val="16"/>
          <w:szCs w:val="16"/>
        </w:rPr>
        <w:t>2016; 66: e152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e157.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32 </w:t>
      </w:r>
      <w:r w:rsidRPr="0086425E">
        <w:rPr>
          <w:rFonts w:ascii="AdvOT1ef757c0" w:hAnsi="AdvOT1ef757c0" w:cs="AdvOT1ef757c0"/>
          <w:sz w:val="16"/>
          <w:szCs w:val="16"/>
        </w:rPr>
        <w:t>Martin MJ, Wilson E, Gerrard-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Tarpey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W,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The utility of exhaled nitric oxide in patients with suspected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asthma. </w:t>
      </w:r>
      <w:r w:rsidRPr="0086425E">
        <w:rPr>
          <w:rFonts w:ascii="AdvOT7d6df7ab.I" w:hAnsi="AdvOT7d6df7ab.I" w:cs="AdvOT7d6df7ab.I"/>
          <w:sz w:val="16"/>
          <w:szCs w:val="16"/>
        </w:rPr>
        <w:t xml:space="preserve">Thorax </w:t>
      </w:r>
      <w:r w:rsidRPr="0086425E">
        <w:rPr>
          <w:rFonts w:ascii="AdvOT1ef757c0" w:hAnsi="AdvOT1ef757c0" w:cs="AdvOT1ef757c0"/>
          <w:sz w:val="16"/>
          <w:szCs w:val="16"/>
        </w:rPr>
        <w:t>2016; 71: 562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564.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7d6df7ab.I" w:hAnsi="AdvOT7d6df7ab.I" w:cs="AdvOT7d6df7ab.I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33 </w:t>
      </w:r>
      <w:r w:rsidRPr="0086425E">
        <w:rPr>
          <w:rFonts w:ascii="AdvOT1ef757c0" w:hAnsi="AdvOT1ef757c0" w:cs="AdvOT1ef757c0"/>
          <w:sz w:val="16"/>
          <w:szCs w:val="16"/>
        </w:rPr>
        <w:t xml:space="preserve">Cane RS,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Raganathan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SC, McKenzie SA. What do parents of wheezy children understand by </w:t>
      </w:r>
      <w:r w:rsidRPr="0086425E">
        <w:rPr>
          <w:rFonts w:ascii="AdvOT1ef757c0+20" w:hAnsi="AdvOT1ef757c0+20" w:cs="AdvOT1ef757c0+20"/>
          <w:sz w:val="16"/>
          <w:szCs w:val="16"/>
        </w:rPr>
        <w:t>“</w:t>
      </w:r>
      <w:r w:rsidRPr="0086425E">
        <w:rPr>
          <w:rFonts w:ascii="AdvOT1ef757c0" w:hAnsi="AdvOT1ef757c0" w:cs="AdvOT1ef757c0"/>
          <w:sz w:val="16"/>
          <w:szCs w:val="16"/>
        </w:rPr>
        <w:t>wheeze</w:t>
      </w:r>
      <w:r w:rsidRPr="0086425E">
        <w:rPr>
          <w:rFonts w:ascii="AdvOT1ef757c0+20" w:hAnsi="AdvOT1ef757c0+20" w:cs="AdvOT1ef757c0+20"/>
          <w:sz w:val="16"/>
          <w:szCs w:val="16"/>
        </w:rPr>
        <w:t>”</w:t>
      </w:r>
      <w:r w:rsidRPr="0086425E">
        <w:rPr>
          <w:rFonts w:ascii="AdvOT1ef757c0" w:hAnsi="AdvOT1ef757c0" w:cs="AdvOT1ef757c0"/>
          <w:sz w:val="16"/>
          <w:szCs w:val="16"/>
        </w:rPr>
        <w:t xml:space="preserve">? </w:t>
      </w:r>
      <w:r w:rsidRPr="0086425E">
        <w:rPr>
          <w:rFonts w:ascii="AdvOT7d6df7ab.I" w:hAnsi="AdvOT7d6df7ab.I" w:cs="AdvOT7d6df7ab.I"/>
          <w:sz w:val="16"/>
          <w:szCs w:val="16"/>
        </w:rPr>
        <w:t>Arch Dis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7d6df7ab.I" w:hAnsi="AdvOT7d6df7ab.I" w:cs="AdvOT7d6df7ab.I"/>
          <w:sz w:val="16"/>
          <w:szCs w:val="16"/>
        </w:rPr>
        <w:t xml:space="preserve">Child </w:t>
      </w:r>
      <w:r w:rsidRPr="0086425E">
        <w:rPr>
          <w:rFonts w:ascii="AdvOT1ef757c0" w:hAnsi="AdvOT1ef757c0" w:cs="AdvOT1ef757c0"/>
          <w:sz w:val="16"/>
          <w:szCs w:val="16"/>
        </w:rPr>
        <w:t>2000; 82: 327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332.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34 </w:t>
      </w:r>
      <w:r w:rsidRPr="0086425E">
        <w:rPr>
          <w:rFonts w:ascii="AdvOT1ef757c0" w:hAnsi="AdvOT1ef757c0" w:cs="AdvOT1ef757c0"/>
          <w:sz w:val="16"/>
          <w:szCs w:val="16"/>
        </w:rPr>
        <w:t>Cane RS, McKenzie SA. Parents</w:t>
      </w:r>
      <w:r w:rsidRPr="0086425E">
        <w:rPr>
          <w:rFonts w:ascii="AdvOT1ef757c0+20" w:hAnsi="AdvOT1ef757c0+20" w:cs="AdvOT1ef757c0+20"/>
          <w:sz w:val="16"/>
          <w:szCs w:val="16"/>
        </w:rPr>
        <w:t xml:space="preserve">’ </w:t>
      </w:r>
      <w:r w:rsidRPr="0086425E">
        <w:rPr>
          <w:rFonts w:ascii="AdvOT1ef757c0" w:hAnsi="AdvOT1ef757c0" w:cs="AdvOT1ef757c0"/>
          <w:sz w:val="16"/>
          <w:szCs w:val="16"/>
        </w:rPr>
        <w:t>interpretations of children</w:t>
      </w:r>
      <w:r w:rsidRPr="0086425E">
        <w:rPr>
          <w:rFonts w:ascii="AdvOT1ef757c0+20" w:hAnsi="AdvOT1ef757c0+20" w:cs="AdvOT1ef757c0+20"/>
          <w:sz w:val="16"/>
          <w:szCs w:val="16"/>
        </w:rPr>
        <w:t>’</w:t>
      </w:r>
      <w:r w:rsidRPr="0086425E">
        <w:rPr>
          <w:rFonts w:ascii="AdvOT1ef757c0" w:hAnsi="AdvOT1ef757c0" w:cs="AdvOT1ef757c0"/>
          <w:sz w:val="16"/>
          <w:szCs w:val="16"/>
        </w:rPr>
        <w:t xml:space="preserve">s respiratory symptoms on video. </w:t>
      </w:r>
      <w:r w:rsidRPr="0086425E">
        <w:rPr>
          <w:rFonts w:ascii="AdvOT7d6df7ab.I" w:hAnsi="AdvOT7d6df7ab.I" w:cs="AdvOT7d6df7ab.I"/>
          <w:sz w:val="16"/>
          <w:szCs w:val="16"/>
        </w:rPr>
        <w:t xml:space="preserve">Arch Dis Child </w:t>
      </w:r>
      <w:r w:rsidRPr="0086425E">
        <w:rPr>
          <w:rFonts w:ascii="AdvOT1ef757c0" w:hAnsi="AdvOT1ef757c0" w:cs="AdvOT1ef757c0"/>
          <w:sz w:val="16"/>
          <w:szCs w:val="16"/>
        </w:rPr>
        <w:t>2001;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>84: 31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34.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35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Saglani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S, McKenzie SA, Bush A,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A video questionnaire identifies upper airway abnormalities in pre-school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children with reported wheeze. </w:t>
      </w:r>
      <w:r w:rsidRPr="0086425E">
        <w:rPr>
          <w:rFonts w:ascii="AdvOT7d6df7ab.I" w:hAnsi="AdvOT7d6df7ab.I" w:cs="AdvOT7d6df7ab.I"/>
          <w:sz w:val="16"/>
          <w:szCs w:val="16"/>
        </w:rPr>
        <w:t xml:space="preserve">Arch Dis Child </w:t>
      </w:r>
      <w:r w:rsidRPr="0086425E">
        <w:rPr>
          <w:rFonts w:ascii="AdvOT1ef757c0" w:hAnsi="AdvOT1ef757c0" w:cs="AdvOT1ef757c0"/>
          <w:sz w:val="16"/>
          <w:szCs w:val="16"/>
        </w:rPr>
        <w:t>2005; 90: 961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964.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36 </w:t>
      </w:r>
      <w:r w:rsidRPr="0086425E">
        <w:rPr>
          <w:rFonts w:ascii="AdvOT1ef757c0" w:hAnsi="AdvOT1ef757c0" w:cs="AdvOT1ef757c0"/>
          <w:sz w:val="16"/>
          <w:szCs w:val="16"/>
        </w:rPr>
        <w:t xml:space="preserve">Levy ML, Godfrey S, Irving CS,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Wheeze detection in infants and pre-school children: recordings versus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lastRenderedPageBreak/>
        <w:t xml:space="preserve">assessment of physician and parent. </w:t>
      </w:r>
      <w:r w:rsidRPr="0086425E">
        <w:rPr>
          <w:rFonts w:ascii="AdvOT7d6df7ab.I" w:hAnsi="AdvOT7d6df7ab.I" w:cs="AdvOT7d6df7ab.I"/>
          <w:sz w:val="16"/>
          <w:szCs w:val="16"/>
        </w:rPr>
        <w:t xml:space="preserve">J Asthma </w:t>
      </w:r>
      <w:r w:rsidRPr="0086425E">
        <w:rPr>
          <w:rFonts w:ascii="AdvOT1ef757c0" w:hAnsi="AdvOT1ef757c0" w:cs="AdvOT1ef757c0"/>
          <w:sz w:val="16"/>
          <w:szCs w:val="16"/>
        </w:rPr>
        <w:t>2004; 41: 845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853.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37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Mallol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J, García-Marcos L,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Solé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D,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International prevalence of recurrent wheezing during the first year of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life: variability, treatment patterns and use of health resources. </w:t>
      </w:r>
      <w:r w:rsidRPr="0086425E">
        <w:rPr>
          <w:rFonts w:ascii="AdvOT7d6df7ab.I" w:hAnsi="AdvOT7d6df7ab.I" w:cs="AdvOT7d6df7ab.I"/>
          <w:sz w:val="16"/>
          <w:szCs w:val="16"/>
        </w:rPr>
        <w:t xml:space="preserve">Thorax </w:t>
      </w:r>
      <w:r w:rsidRPr="0086425E">
        <w:rPr>
          <w:rFonts w:ascii="AdvOT1ef757c0" w:hAnsi="AdvOT1ef757c0" w:cs="AdvOT1ef757c0"/>
          <w:sz w:val="16"/>
          <w:szCs w:val="16"/>
        </w:rPr>
        <w:t>2010; 65: 1004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1009.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38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Kotecha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SJ, Watkins WJ,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Paranjothy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S,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Effect of late preterm birth on longitudinal lung spirometry in school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age children and adolescents. </w:t>
      </w:r>
      <w:r w:rsidRPr="0086425E">
        <w:rPr>
          <w:rFonts w:ascii="AdvOT7d6df7ab.I" w:hAnsi="AdvOT7d6df7ab.I" w:cs="AdvOT7d6df7ab.I"/>
          <w:sz w:val="16"/>
          <w:szCs w:val="16"/>
        </w:rPr>
        <w:t xml:space="preserve">Thorax </w:t>
      </w:r>
      <w:r w:rsidRPr="0086425E">
        <w:rPr>
          <w:rFonts w:ascii="AdvOT1ef757c0" w:hAnsi="AdvOT1ef757c0" w:cs="AdvOT1ef757c0"/>
          <w:sz w:val="16"/>
          <w:szCs w:val="16"/>
        </w:rPr>
        <w:t>2012; 67: 54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61.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39 </w:t>
      </w:r>
      <w:r w:rsidRPr="0086425E">
        <w:rPr>
          <w:rFonts w:ascii="AdvOT1ef757c0" w:hAnsi="AdvOT1ef757c0" w:cs="AdvOT1ef757c0"/>
          <w:sz w:val="16"/>
          <w:szCs w:val="16"/>
        </w:rPr>
        <w:t xml:space="preserve">Harju M,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Keski-Nisula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L,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Georgiadis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L,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The burden of childhood asthma and late preterm and early term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births. </w:t>
      </w:r>
      <w:r w:rsidRPr="0086425E">
        <w:rPr>
          <w:rFonts w:ascii="AdvOT7d6df7ab.I" w:hAnsi="AdvOT7d6df7ab.I" w:cs="AdvOT7d6df7ab.I"/>
          <w:sz w:val="16"/>
          <w:szCs w:val="16"/>
        </w:rPr>
        <w:t xml:space="preserve">J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Pediatr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r w:rsidRPr="0086425E">
        <w:rPr>
          <w:rFonts w:ascii="AdvOT1ef757c0" w:hAnsi="AdvOT1ef757c0" w:cs="AdvOT1ef757c0"/>
          <w:sz w:val="16"/>
          <w:szCs w:val="16"/>
        </w:rPr>
        <w:t>2014; 164: 295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299.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40 </w:t>
      </w:r>
      <w:r w:rsidRPr="0086425E">
        <w:rPr>
          <w:rFonts w:ascii="AdvOT1ef757c0" w:hAnsi="AdvOT1ef757c0" w:cs="AdvOT1ef757c0"/>
          <w:sz w:val="16"/>
          <w:szCs w:val="16"/>
        </w:rPr>
        <w:t xml:space="preserve">Vogt H, Lindstrom K,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Brabak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L,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Preterm birth and inhaled corticosteroid use in 6- to 19-year-olds: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a Swedish national cohort study.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Pediatrics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r w:rsidRPr="0086425E">
        <w:rPr>
          <w:rFonts w:ascii="AdvOT1ef757c0" w:hAnsi="AdvOT1ef757c0" w:cs="AdvOT1ef757c0"/>
          <w:sz w:val="16"/>
          <w:szCs w:val="16"/>
        </w:rPr>
        <w:t>2011; 127: 1052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1059.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41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Sonnenschein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-van der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Voort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AM, Arends LR, de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Jongste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JC,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Preterm birth, infant weight gain, and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 xml:space="preserve">childhood asthma risk: a meta-analysis of 147,000 European children. </w:t>
      </w:r>
      <w:r w:rsidRPr="0086425E">
        <w:rPr>
          <w:rFonts w:ascii="AdvOT7d6df7ab.I" w:hAnsi="AdvOT7d6df7ab.I" w:cs="AdvOT7d6df7ab.I"/>
          <w:sz w:val="16"/>
          <w:szCs w:val="16"/>
        </w:rPr>
        <w:t xml:space="preserve">J Allergy Clin Immunol </w:t>
      </w:r>
      <w:r w:rsidRPr="0086425E">
        <w:rPr>
          <w:rFonts w:ascii="AdvOT1ef757c0" w:hAnsi="AdvOT1ef757c0" w:cs="AdvOT1ef757c0"/>
          <w:sz w:val="16"/>
          <w:szCs w:val="16"/>
        </w:rPr>
        <w:t>2014; 133: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>1317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1329.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42 </w:t>
      </w:r>
      <w:r w:rsidRPr="0086425E">
        <w:rPr>
          <w:rFonts w:ascii="AdvOT1ef757c0" w:hAnsi="AdvOT1ef757c0" w:cs="AdvOT1ef757c0"/>
          <w:sz w:val="16"/>
          <w:szCs w:val="16"/>
        </w:rPr>
        <w:t xml:space="preserve">Stein MM,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Hrusch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CL,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Gozdz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J,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>Innate immunity and asthma risk in Amish and Hutterite farm children.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7d6df7ab.I" w:hAnsi="AdvOT7d6df7ab.I" w:cs="AdvOT7d6df7ab.I"/>
          <w:sz w:val="16"/>
          <w:szCs w:val="16"/>
        </w:rPr>
        <w:t xml:space="preserve">N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Engl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J Med </w:t>
      </w:r>
      <w:r w:rsidRPr="0086425E">
        <w:rPr>
          <w:rFonts w:ascii="AdvOT1ef757c0" w:hAnsi="AdvOT1ef757c0" w:cs="AdvOT1ef757c0"/>
          <w:sz w:val="16"/>
          <w:szCs w:val="16"/>
        </w:rPr>
        <w:t>2016; 375: 411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421.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43 </w:t>
      </w:r>
      <w:r w:rsidRPr="0086425E">
        <w:rPr>
          <w:rFonts w:ascii="AdvOT1ef757c0" w:hAnsi="AdvOT1ef757c0" w:cs="AdvOT1ef757c0"/>
          <w:sz w:val="16"/>
          <w:szCs w:val="16"/>
        </w:rPr>
        <w:t xml:space="preserve">von Mutius E, Vercelli D. Farm living: effects on childhood asthma and allergy. </w:t>
      </w:r>
      <w:r w:rsidRPr="0086425E">
        <w:rPr>
          <w:rFonts w:ascii="AdvOT7d6df7ab.I" w:hAnsi="AdvOT7d6df7ab.I" w:cs="AdvOT7d6df7ab.I"/>
          <w:sz w:val="16"/>
          <w:szCs w:val="16"/>
        </w:rPr>
        <w:t xml:space="preserve">Nat Rev Immunol </w:t>
      </w:r>
      <w:r w:rsidRPr="0086425E">
        <w:rPr>
          <w:rFonts w:ascii="AdvOT1ef757c0" w:hAnsi="AdvOT1ef757c0" w:cs="AdvOT1ef757c0"/>
          <w:sz w:val="16"/>
          <w:szCs w:val="16"/>
        </w:rPr>
        <w:t>2010; 10: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1ef757c0" w:hAnsi="AdvOT1ef757c0" w:cs="AdvOT1ef757c0"/>
          <w:sz w:val="16"/>
          <w:szCs w:val="16"/>
        </w:rPr>
        <w:t>861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868.</w:t>
      </w:r>
    </w:p>
    <w:p w:rsidR="0086425E" w:rsidRPr="0086425E" w:rsidRDefault="0086425E" w:rsidP="0086425E">
      <w:pPr>
        <w:autoSpaceDE w:val="0"/>
        <w:autoSpaceDN w:val="0"/>
        <w:adjustRightInd w:val="0"/>
        <w:spacing w:after="0" w:line="240" w:lineRule="auto"/>
        <w:rPr>
          <w:rFonts w:ascii="AdvOT1ef757c0" w:hAnsi="AdvOT1ef757c0" w:cs="AdvOT1ef757c0"/>
          <w:sz w:val="16"/>
          <w:szCs w:val="16"/>
        </w:rPr>
      </w:pPr>
      <w:r w:rsidRPr="0086425E">
        <w:rPr>
          <w:rFonts w:ascii="AdvOTb65e897d.B" w:hAnsi="AdvOTb65e897d.B" w:cs="AdvOTb65e897d.B"/>
          <w:sz w:val="16"/>
          <w:szCs w:val="16"/>
        </w:rPr>
        <w:t xml:space="preserve">44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Saglani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S, </w:t>
      </w:r>
      <w:proofErr w:type="spellStart"/>
      <w:r w:rsidRPr="0086425E">
        <w:rPr>
          <w:rFonts w:ascii="AdvOT1ef757c0" w:hAnsi="AdvOT1ef757c0" w:cs="AdvOT1ef757c0"/>
          <w:sz w:val="16"/>
          <w:szCs w:val="16"/>
        </w:rPr>
        <w:t>Mathie</w:t>
      </w:r>
      <w:proofErr w:type="spellEnd"/>
      <w:r w:rsidRPr="0086425E">
        <w:rPr>
          <w:rFonts w:ascii="AdvOT1ef757c0" w:hAnsi="AdvOT1ef757c0" w:cs="AdvOT1ef757c0"/>
          <w:sz w:val="16"/>
          <w:szCs w:val="16"/>
        </w:rPr>
        <w:t xml:space="preserve"> SA, Gregory LG, </w:t>
      </w:r>
      <w:r w:rsidRPr="0086425E">
        <w:rPr>
          <w:rFonts w:ascii="AdvOT7d6df7ab.I" w:hAnsi="AdvOT7d6df7ab.I" w:cs="AdvOT7d6df7ab.I"/>
          <w:sz w:val="16"/>
          <w:szCs w:val="16"/>
        </w:rPr>
        <w:t xml:space="preserve">et al. </w:t>
      </w:r>
      <w:r w:rsidRPr="0086425E">
        <w:rPr>
          <w:rFonts w:ascii="AdvOT1ef757c0" w:hAnsi="AdvOT1ef757c0" w:cs="AdvOT1ef757c0"/>
          <w:sz w:val="16"/>
          <w:szCs w:val="16"/>
        </w:rPr>
        <w:t xml:space="preserve">Pathophysiological features of asthma develop in parallel </w:t>
      </w:r>
      <w:proofErr w:type="gramStart"/>
      <w:r w:rsidRPr="0086425E">
        <w:rPr>
          <w:rFonts w:ascii="AdvOT1ef757c0" w:hAnsi="AdvOT1ef757c0" w:cs="AdvOT1ef757c0"/>
          <w:sz w:val="16"/>
          <w:szCs w:val="16"/>
        </w:rPr>
        <w:t>in house</w:t>
      </w:r>
      <w:proofErr w:type="gramEnd"/>
      <w:r w:rsidRPr="0086425E">
        <w:rPr>
          <w:rFonts w:ascii="AdvOT1ef757c0" w:hAnsi="AdvOT1ef757c0" w:cs="AdvOT1ef757c0"/>
          <w:sz w:val="16"/>
          <w:szCs w:val="16"/>
        </w:rPr>
        <w:t xml:space="preserve"> dust</w:t>
      </w:r>
    </w:p>
    <w:p w:rsidR="004D3F28" w:rsidRPr="0086425E" w:rsidRDefault="0086425E" w:rsidP="0086425E">
      <w:r w:rsidRPr="0086425E">
        <w:rPr>
          <w:rFonts w:ascii="AdvOT1ef757c0" w:hAnsi="AdvOT1ef757c0" w:cs="AdvOT1ef757c0"/>
          <w:sz w:val="16"/>
          <w:szCs w:val="16"/>
        </w:rPr>
        <w:t xml:space="preserve">mite-exposed neonatal mice. </w:t>
      </w:r>
      <w:r w:rsidRPr="0086425E">
        <w:rPr>
          <w:rFonts w:ascii="AdvOT7d6df7ab.I" w:hAnsi="AdvOT7d6df7ab.I" w:cs="AdvOT7d6df7ab.I"/>
          <w:sz w:val="16"/>
          <w:szCs w:val="16"/>
        </w:rPr>
        <w:t xml:space="preserve">Am J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Respir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Cell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Mol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proofErr w:type="spellStart"/>
      <w:r w:rsidRPr="0086425E">
        <w:rPr>
          <w:rFonts w:ascii="AdvOT7d6df7ab.I" w:hAnsi="AdvOT7d6df7ab.I" w:cs="AdvOT7d6df7ab.I"/>
          <w:sz w:val="16"/>
          <w:szCs w:val="16"/>
        </w:rPr>
        <w:t>Biol</w:t>
      </w:r>
      <w:proofErr w:type="spellEnd"/>
      <w:r w:rsidRPr="0086425E">
        <w:rPr>
          <w:rFonts w:ascii="AdvOT7d6df7ab.I" w:hAnsi="AdvOT7d6df7ab.I" w:cs="AdvOT7d6df7ab.I"/>
          <w:sz w:val="16"/>
          <w:szCs w:val="16"/>
        </w:rPr>
        <w:t xml:space="preserve"> </w:t>
      </w:r>
      <w:r w:rsidRPr="0086425E">
        <w:rPr>
          <w:rFonts w:ascii="AdvOT1ef757c0" w:hAnsi="AdvOT1ef757c0" w:cs="AdvOT1ef757c0"/>
          <w:sz w:val="16"/>
          <w:szCs w:val="16"/>
        </w:rPr>
        <w:t>2009; 41: 281</w:t>
      </w:r>
      <w:r w:rsidRPr="0086425E">
        <w:rPr>
          <w:rFonts w:ascii="AdvOT1ef757c0+20" w:hAnsi="AdvOT1ef757c0+20" w:cs="AdvOT1ef757c0+20"/>
          <w:sz w:val="16"/>
          <w:szCs w:val="16"/>
        </w:rPr>
        <w:t>–</w:t>
      </w:r>
      <w:r w:rsidRPr="0086425E">
        <w:rPr>
          <w:rFonts w:ascii="AdvOT1ef757c0" w:hAnsi="AdvOT1ef757c0" w:cs="AdvOT1ef757c0"/>
          <w:sz w:val="16"/>
          <w:szCs w:val="16"/>
        </w:rPr>
        <w:t>289.</w:t>
      </w:r>
    </w:p>
    <w:sectPr w:rsidR="004D3F28" w:rsidRPr="008642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47d13e92.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1c339561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7d6df7ab.I+2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1ef757c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7d6df7ab.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1ef757c0+2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b65e897d.B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25E"/>
    <w:rsid w:val="00163D41"/>
    <w:rsid w:val="004D3F28"/>
    <w:rsid w:val="0086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CAE6B"/>
  <w15:chartTrackingRefBased/>
  <w15:docId w15:val="{2B347C51-C678-43FB-BDF2-D69FBD31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2967</Words>
  <Characters>16915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Custovic, Adnan</dc:creator>
  <cp:keywords/>
  <dc:description/>
  <cp:lastModifiedBy>Custovic, Adnan</cp:lastModifiedBy>
  <cp:revision>2</cp:revision>
  <dcterms:created xsi:type="dcterms:W3CDTF">2017-07-27T13:57:00Z</dcterms:created>
  <dcterms:modified xsi:type="dcterms:W3CDTF">2017-07-27T14:00:00Z</dcterms:modified>
</cp:coreProperties>
</file>