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0B6BB" w14:textId="62797EF9" w:rsidR="00C1296D" w:rsidRPr="003E6858" w:rsidRDefault="005548A9" w:rsidP="00F62C0A">
      <w:pPr>
        <w:pStyle w:val="Title"/>
        <w:spacing w:after="240"/>
        <w:jc w:val="left"/>
        <w:rPr>
          <w:sz w:val="36"/>
          <w:szCs w:val="52"/>
        </w:rPr>
      </w:pPr>
      <w:r>
        <w:rPr>
          <w:sz w:val="36"/>
          <w:szCs w:val="52"/>
        </w:rPr>
        <w:t>External v</w:t>
      </w:r>
      <w:r w:rsidR="00FF0623">
        <w:rPr>
          <w:sz w:val="36"/>
          <w:szCs w:val="52"/>
        </w:rPr>
        <w:t>alidation</w:t>
      </w:r>
      <w:r w:rsidR="00E25911">
        <w:rPr>
          <w:sz w:val="36"/>
          <w:szCs w:val="52"/>
        </w:rPr>
        <w:t xml:space="preserve"> </w:t>
      </w:r>
      <w:r w:rsidR="00FF0623">
        <w:rPr>
          <w:sz w:val="36"/>
          <w:szCs w:val="52"/>
        </w:rPr>
        <w:t>of a</w:t>
      </w:r>
      <w:r w:rsidR="00C1296D" w:rsidRPr="003E6858">
        <w:rPr>
          <w:sz w:val="36"/>
          <w:szCs w:val="52"/>
        </w:rPr>
        <w:t xml:space="preserve"> </w:t>
      </w:r>
      <w:r w:rsidR="00F62C0A" w:rsidRPr="003E6858">
        <w:rPr>
          <w:sz w:val="36"/>
          <w:szCs w:val="52"/>
        </w:rPr>
        <w:t xml:space="preserve">multivariable prediction model </w:t>
      </w:r>
      <w:r w:rsidR="00C1296D" w:rsidRPr="003E6858">
        <w:rPr>
          <w:sz w:val="36"/>
          <w:szCs w:val="52"/>
        </w:rPr>
        <w:t>for identification of pneumonia and other serious bacterial infections in febrile immunocompromised children</w:t>
      </w:r>
    </w:p>
    <w:p w14:paraId="5D3CDB89" w14:textId="1C7D0893" w:rsidR="006C66DB" w:rsidRPr="003E6858" w:rsidRDefault="006C66DB" w:rsidP="00870EB0">
      <w:pPr>
        <w:pStyle w:val="NoSpacing"/>
      </w:pPr>
    </w:p>
    <w:p w14:paraId="10E875ED" w14:textId="3EB6A423" w:rsidR="007A6D56" w:rsidRDefault="007A6D56" w:rsidP="00C1296D">
      <w:bookmarkStart w:id="0" w:name="_Hlk126691251"/>
      <w:r w:rsidRPr="003E6858">
        <w:t>Alexander J Martin</w:t>
      </w:r>
      <w:r w:rsidRPr="003E6858">
        <w:rPr>
          <w:vertAlign w:val="superscript"/>
        </w:rPr>
        <w:t>(1,2)</w:t>
      </w:r>
      <w:r w:rsidRPr="003E6858">
        <w:t>*</w:t>
      </w:r>
      <w:r w:rsidR="00226B7F" w:rsidRPr="003E6858">
        <w:t xml:space="preserve">, </w:t>
      </w:r>
      <w:r w:rsidRPr="003E6858">
        <w:t>Fabian JS van der Velden</w:t>
      </w:r>
      <w:r w:rsidRPr="003E6858">
        <w:rPr>
          <w:vertAlign w:val="superscript"/>
        </w:rPr>
        <w:t>(1,2)</w:t>
      </w:r>
      <w:r w:rsidRPr="003E6858">
        <w:t>*</w:t>
      </w:r>
      <w:r w:rsidR="00226B7F" w:rsidRPr="003E6858">
        <w:t xml:space="preserve">, </w:t>
      </w:r>
      <w:r w:rsidRPr="003E6858">
        <w:t>Ulrich von Both</w:t>
      </w:r>
      <w:r w:rsidR="00226B7F" w:rsidRPr="003E6858">
        <w:rPr>
          <w:vertAlign w:val="superscript"/>
        </w:rPr>
        <w:t>(3)</w:t>
      </w:r>
      <w:r w:rsidR="00226B7F" w:rsidRPr="003E6858">
        <w:t xml:space="preserve">, </w:t>
      </w:r>
      <w:r w:rsidRPr="003E6858">
        <w:t xml:space="preserve">Maria </w:t>
      </w:r>
      <w:proofErr w:type="spellStart"/>
      <w:r w:rsidRPr="003E6858">
        <w:t>Tsolia</w:t>
      </w:r>
      <w:proofErr w:type="spellEnd"/>
      <w:r w:rsidR="00226B7F" w:rsidRPr="003E6858">
        <w:rPr>
          <w:vertAlign w:val="superscript"/>
        </w:rPr>
        <w:t>(</w:t>
      </w:r>
      <w:r w:rsidRPr="003E6858">
        <w:rPr>
          <w:vertAlign w:val="superscript"/>
        </w:rPr>
        <w:t>4</w:t>
      </w:r>
      <w:r w:rsidR="00226B7F" w:rsidRPr="003E6858">
        <w:rPr>
          <w:vertAlign w:val="superscript"/>
        </w:rPr>
        <w:t>)</w:t>
      </w:r>
      <w:r w:rsidR="00226B7F" w:rsidRPr="003E6858">
        <w:t xml:space="preserve">, </w:t>
      </w:r>
      <w:r w:rsidRPr="003E6858">
        <w:t>Werner Zenz</w:t>
      </w:r>
      <w:r w:rsidR="00226B7F" w:rsidRPr="003E6858">
        <w:rPr>
          <w:vertAlign w:val="superscript"/>
        </w:rPr>
        <w:t>(</w:t>
      </w:r>
      <w:r w:rsidRPr="003E6858">
        <w:rPr>
          <w:vertAlign w:val="superscript"/>
        </w:rPr>
        <w:t>5</w:t>
      </w:r>
      <w:r w:rsidR="00226B7F" w:rsidRPr="003E6858">
        <w:rPr>
          <w:vertAlign w:val="superscript"/>
        </w:rPr>
        <w:t>)</w:t>
      </w:r>
      <w:r w:rsidR="00226B7F" w:rsidRPr="003E6858">
        <w:t xml:space="preserve">, </w:t>
      </w:r>
      <w:r w:rsidR="00D247FF">
        <w:t>Manfred Sagmeister</w:t>
      </w:r>
      <w:r w:rsidR="00D247FF" w:rsidRPr="003E6858">
        <w:rPr>
          <w:vertAlign w:val="superscript"/>
        </w:rPr>
        <w:t>(5)</w:t>
      </w:r>
      <w:r w:rsidR="00D247FF">
        <w:t xml:space="preserve">, </w:t>
      </w:r>
      <w:proofErr w:type="spellStart"/>
      <w:r w:rsidRPr="003E6858">
        <w:t>Clementien</w:t>
      </w:r>
      <w:proofErr w:type="spellEnd"/>
      <w:r w:rsidRPr="003E6858">
        <w:t xml:space="preserve"> Vermont</w:t>
      </w:r>
      <w:r w:rsidR="00226B7F" w:rsidRPr="003E6858">
        <w:rPr>
          <w:vertAlign w:val="superscript"/>
        </w:rPr>
        <w:t>(</w:t>
      </w:r>
      <w:r w:rsidRPr="003E6858">
        <w:rPr>
          <w:vertAlign w:val="superscript"/>
        </w:rPr>
        <w:t>6</w:t>
      </w:r>
      <w:r w:rsidR="00226B7F" w:rsidRPr="003E6858">
        <w:rPr>
          <w:vertAlign w:val="superscript"/>
        </w:rPr>
        <w:t>)</w:t>
      </w:r>
      <w:r w:rsidR="00226B7F" w:rsidRPr="003E6858">
        <w:t xml:space="preserve">, </w:t>
      </w:r>
      <w:r w:rsidRPr="003E6858">
        <w:t>Gabriella de Vries</w:t>
      </w:r>
      <w:r w:rsidRPr="003E6858">
        <w:rPr>
          <w:vertAlign w:val="superscript"/>
        </w:rPr>
        <w:t>(1,6)</w:t>
      </w:r>
      <w:r w:rsidR="00226B7F" w:rsidRPr="003E6858">
        <w:t xml:space="preserve">, </w:t>
      </w:r>
      <w:r w:rsidRPr="003E6858">
        <w:t>Laura Kolberg</w:t>
      </w:r>
      <w:r w:rsidR="00226B7F" w:rsidRPr="003E6858">
        <w:rPr>
          <w:vertAlign w:val="superscript"/>
        </w:rPr>
        <w:t>(</w:t>
      </w:r>
      <w:r w:rsidRPr="003E6858">
        <w:rPr>
          <w:vertAlign w:val="superscript"/>
        </w:rPr>
        <w:t>3</w:t>
      </w:r>
      <w:r w:rsidR="00226B7F" w:rsidRPr="003E6858">
        <w:rPr>
          <w:vertAlign w:val="superscript"/>
        </w:rPr>
        <w:t>)</w:t>
      </w:r>
      <w:r w:rsidR="00226B7F" w:rsidRPr="003E6858">
        <w:t xml:space="preserve">, </w:t>
      </w:r>
      <w:r w:rsidRPr="003E6858">
        <w:t>Emma Lim</w:t>
      </w:r>
      <w:r w:rsidRPr="003E6858">
        <w:rPr>
          <w:vertAlign w:val="superscript"/>
        </w:rPr>
        <w:t>(1,7)</w:t>
      </w:r>
      <w:r w:rsidR="00226B7F" w:rsidRPr="003E6858">
        <w:t xml:space="preserve">, </w:t>
      </w:r>
      <w:r w:rsidRPr="003E6858">
        <w:t xml:space="preserve">Marco </w:t>
      </w:r>
      <w:proofErr w:type="spellStart"/>
      <w:r w:rsidRPr="003E6858">
        <w:t>Pokorn</w:t>
      </w:r>
      <w:proofErr w:type="spellEnd"/>
      <w:r w:rsidR="00226B7F" w:rsidRPr="003E6858">
        <w:rPr>
          <w:vertAlign w:val="superscript"/>
        </w:rPr>
        <w:t>(</w:t>
      </w:r>
      <w:r w:rsidRPr="003E6858">
        <w:rPr>
          <w:vertAlign w:val="superscript"/>
        </w:rPr>
        <w:t>8</w:t>
      </w:r>
      <w:r w:rsidR="00226B7F" w:rsidRPr="003E6858">
        <w:rPr>
          <w:vertAlign w:val="superscript"/>
        </w:rPr>
        <w:t>)</w:t>
      </w:r>
      <w:r w:rsidR="00226B7F" w:rsidRPr="003E6858">
        <w:t xml:space="preserve">, </w:t>
      </w:r>
      <w:r w:rsidRPr="003E6858">
        <w:t xml:space="preserve">Dace </w:t>
      </w:r>
      <w:proofErr w:type="spellStart"/>
      <w:r w:rsidRPr="003E6858">
        <w:t>Zavadska</w:t>
      </w:r>
      <w:proofErr w:type="spellEnd"/>
      <w:r w:rsidR="00226B7F" w:rsidRPr="003E6858">
        <w:rPr>
          <w:vertAlign w:val="superscript"/>
        </w:rPr>
        <w:t>(</w:t>
      </w:r>
      <w:r w:rsidRPr="003E6858">
        <w:rPr>
          <w:vertAlign w:val="superscript"/>
        </w:rPr>
        <w:t>9</w:t>
      </w:r>
      <w:r w:rsidR="00226B7F" w:rsidRPr="003E6858">
        <w:rPr>
          <w:vertAlign w:val="superscript"/>
        </w:rPr>
        <w:t>)</w:t>
      </w:r>
      <w:r w:rsidR="00226B7F" w:rsidRPr="003E6858">
        <w:t xml:space="preserve">, </w:t>
      </w:r>
      <w:r w:rsidRPr="003E6858">
        <w:t xml:space="preserve">Federico </w:t>
      </w:r>
      <w:proofErr w:type="spellStart"/>
      <w:r w:rsidRPr="003E6858">
        <w:t>Martinón</w:t>
      </w:r>
      <w:proofErr w:type="spellEnd"/>
      <w:r w:rsidRPr="003E6858">
        <w:t>-Torres</w:t>
      </w:r>
      <w:r w:rsidR="00226B7F" w:rsidRPr="003E6858">
        <w:rPr>
          <w:vertAlign w:val="superscript"/>
        </w:rPr>
        <w:t>(</w:t>
      </w:r>
      <w:r w:rsidRPr="003E6858">
        <w:rPr>
          <w:vertAlign w:val="superscript"/>
        </w:rPr>
        <w:t>10</w:t>
      </w:r>
      <w:r w:rsidR="00226B7F" w:rsidRPr="003E6858">
        <w:rPr>
          <w:vertAlign w:val="superscript"/>
        </w:rPr>
        <w:t>)</w:t>
      </w:r>
      <w:r w:rsidR="00226B7F" w:rsidRPr="003E6858">
        <w:t xml:space="preserve">, </w:t>
      </w:r>
      <w:r w:rsidRPr="003E6858">
        <w:t>Irene Rivero-Calle</w:t>
      </w:r>
      <w:r w:rsidR="00226B7F" w:rsidRPr="003E6858">
        <w:rPr>
          <w:vertAlign w:val="superscript"/>
        </w:rPr>
        <w:t>(</w:t>
      </w:r>
      <w:r w:rsidRPr="003E6858">
        <w:rPr>
          <w:vertAlign w:val="superscript"/>
        </w:rPr>
        <w:t>10</w:t>
      </w:r>
      <w:r w:rsidR="00226B7F" w:rsidRPr="003E6858">
        <w:rPr>
          <w:vertAlign w:val="superscript"/>
        </w:rPr>
        <w:t>)</w:t>
      </w:r>
      <w:r w:rsidR="00226B7F" w:rsidRPr="003E6858">
        <w:t xml:space="preserve">, </w:t>
      </w:r>
      <w:r w:rsidRPr="003E6858">
        <w:t xml:space="preserve">Nienke N. </w:t>
      </w:r>
      <w:proofErr w:type="spellStart"/>
      <w:r w:rsidRPr="003E6858">
        <w:t>Hagedoorn</w:t>
      </w:r>
      <w:proofErr w:type="spellEnd"/>
      <w:r w:rsidR="00226B7F" w:rsidRPr="003E6858">
        <w:rPr>
          <w:vertAlign w:val="superscript"/>
        </w:rPr>
        <w:t>(</w:t>
      </w:r>
      <w:r w:rsidRPr="003E6858">
        <w:rPr>
          <w:vertAlign w:val="superscript"/>
        </w:rPr>
        <w:t>6</w:t>
      </w:r>
      <w:r w:rsidR="00226B7F" w:rsidRPr="003E6858">
        <w:rPr>
          <w:vertAlign w:val="superscript"/>
        </w:rPr>
        <w:t>)</w:t>
      </w:r>
      <w:r w:rsidR="00226B7F" w:rsidRPr="003E6858">
        <w:t xml:space="preserve">, </w:t>
      </w:r>
      <w:proofErr w:type="spellStart"/>
      <w:r w:rsidRPr="003E6858">
        <w:t>Effua</w:t>
      </w:r>
      <w:proofErr w:type="spellEnd"/>
      <w:r w:rsidRPr="003E6858">
        <w:t xml:space="preserve"> </w:t>
      </w:r>
      <w:proofErr w:type="spellStart"/>
      <w:r w:rsidRPr="003E6858">
        <w:t>Usuf</w:t>
      </w:r>
      <w:proofErr w:type="spellEnd"/>
      <w:r w:rsidR="00226B7F" w:rsidRPr="003E6858">
        <w:rPr>
          <w:vertAlign w:val="superscript"/>
        </w:rPr>
        <w:t>(</w:t>
      </w:r>
      <w:r w:rsidRPr="003E6858">
        <w:rPr>
          <w:vertAlign w:val="superscript"/>
        </w:rPr>
        <w:t>11</w:t>
      </w:r>
      <w:r w:rsidR="00226B7F" w:rsidRPr="003E6858">
        <w:rPr>
          <w:vertAlign w:val="superscript"/>
        </w:rPr>
        <w:t>)</w:t>
      </w:r>
      <w:r w:rsidR="00226B7F" w:rsidRPr="003E6858">
        <w:t xml:space="preserve">, </w:t>
      </w:r>
      <w:proofErr w:type="spellStart"/>
      <w:r w:rsidRPr="003E6858">
        <w:t>Luregn</w:t>
      </w:r>
      <w:proofErr w:type="spellEnd"/>
      <w:r w:rsidRPr="003E6858">
        <w:t xml:space="preserve"> J </w:t>
      </w:r>
      <w:proofErr w:type="spellStart"/>
      <w:r w:rsidRPr="003E6858">
        <w:t>Schlapbach</w:t>
      </w:r>
      <w:proofErr w:type="spellEnd"/>
      <w:r w:rsidR="00226B7F" w:rsidRPr="003E6858">
        <w:rPr>
          <w:vertAlign w:val="superscript"/>
        </w:rPr>
        <w:t>(</w:t>
      </w:r>
      <w:r w:rsidRPr="003E6858">
        <w:rPr>
          <w:vertAlign w:val="superscript"/>
        </w:rPr>
        <w:t>12</w:t>
      </w:r>
      <w:r w:rsidR="00226B7F" w:rsidRPr="003E6858">
        <w:rPr>
          <w:vertAlign w:val="superscript"/>
        </w:rPr>
        <w:t>)</w:t>
      </w:r>
      <w:r w:rsidR="00226B7F" w:rsidRPr="003E6858">
        <w:t xml:space="preserve">, </w:t>
      </w:r>
      <w:r w:rsidRPr="003E6858">
        <w:t>Taco W. Kuijpers</w:t>
      </w:r>
      <w:r w:rsidR="00226B7F" w:rsidRPr="003E6858">
        <w:rPr>
          <w:vertAlign w:val="superscript"/>
        </w:rPr>
        <w:t>(</w:t>
      </w:r>
      <w:r w:rsidRPr="003E6858">
        <w:rPr>
          <w:vertAlign w:val="superscript"/>
        </w:rPr>
        <w:t>13</w:t>
      </w:r>
      <w:r w:rsidR="00226B7F" w:rsidRPr="003E6858">
        <w:rPr>
          <w:vertAlign w:val="superscript"/>
        </w:rPr>
        <w:t>)</w:t>
      </w:r>
      <w:r w:rsidR="00226B7F" w:rsidRPr="003E6858">
        <w:t xml:space="preserve">, </w:t>
      </w:r>
      <w:r w:rsidRPr="003E6858">
        <w:t>Andrew J. Pollard</w:t>
      </w:r>
      <w:r w:rsidR="00226B7F" w:rsidRPr="003E6858">
        <w:rPr>
          <w:vertAlign w:val="superscript"/>
        </w:rPr>
        <w:t>(</w:t>
      </w:r>
      <w:r w:rsidRPr="003E6858">
        <w:rPr>
          <w:vertAlign w:val="superscript"/>
        </w:rPr>
        <w:t>14</w:t>
      </w:r>
      <w:r w:rsidR="00226B7F" w:rsidRPr="003E6858">
        <w:rPr>
          <w:vertAlign w:val="superscript"/>
        </w:rPr>
        <w:t>)</w:t>
      </w:r>
      <w:r w:rsidR="00226B7F" w:rsidRPr="003E6858">
        <w:t xml:space="preserve">, </w:t>
      </w:r>
      <w:proofErr w:type="spellStart"/>
      <w:r w:rsidRPr="003E6858">
        <w:t>Shunmay</w:t>
      </w:r>
      <w:proofErr w:type="spellEnd"/>
      <w:r w:rsidRPr="003E6858">
        <w:t xml:space="preserve"> Yeung</w:t>
      </w:r>
      <w:r w:rsidR="00226B7F" w:rsidRPr="003E6858">
        <w:rPr>
          <w:vertAlign w:val="superscript"/>
        </w:rPr>
        <w:t>(</w:t>
      </w:r>
      <w:r w:rsidRPr="003E6858">
        <w:rPr>
          <w:vertAlign w:val="superscript"/>
        </w:rPr>
        <w:t>15</w:t>
      </w:r>
      <w:r w:rsidR="00226B7F" w:rsidRPr="003E6858">
        <w:rPr>
          <w:vertAlign w:val="superscript"/>
        </w:rPr>
        <w:t>)</w:t>
      </w:r>
      <w:r w:rsidR="00226B7F" w:rsidRPr="003E6858">
        <w:t xml:space="preserve">, </w:t>
      </w:r>
      <w:r w:rsidRPr="003E6858">
        <w:t>Colin Fink</w:t>
      </w:r>
      <w:r w:rsidR="00226B7F" w:rsidRPr="003E6858">
        <w:rPr>
          <w:vertAlign w:val="superscript"/>
        </w:rPr>
        <w:t>(</w:t>
      </w:r>
      <w:r w:rsidRPr="003E6858">
        <w:rPr>
          <w:vertAlign w:val="superscript"/>
        </w:rPr>
        <w:t>16</w:t>
      </w:r>
      <w:r w:rsidR="00226B7F" w:rsidRPr="003E6858">
        <w:rPr>
          <w:vertAlign w:val="superscript"/>
        </w:rPr>
        <w:t>)</w:t>
      </w:r>
      <w:r w:rsidR="00226B7F" w:rsidRPr="003E6858">
        <w:t xml:space="preserve">, </w:t>
      </w:r>
      <w:r w:rsidRPr="003E6858">
        <w:t>Marie Voice</w:t>
      </w:r>
      <w:r w:rsidR="00226B7F" w:rsidRPr="003E6858">
        <w:rPr>
          <w:vertAlign w:val="superscript"/>
        </w:rPr>
        <w:t>(</w:t>
      </w:r>
      <w:r w:rsidRPr="003E6858">
        <w:rPr>
          <w:vertAlign w:val="superscript"/>
        </w:rPr>
        <w:t>16</w:t>
      </w:r>
      <w:r w:rsidR="00226B7F" w:rsidRPr="003E6858">
        <w:rPr>
          <w:vertAlign w:val="superscript"/>
        </w:rPr>
        <w:t>)</w:t>
      </w:r>
      <w:r w:rsidR="00226B7F" w:rsidRPr="003E6858">
        <w:t xml:space="preserve">, </w:t>
      </w:r>
      <w:r w:rsidRPr="003E6858">
        <w:t xml:space="preserve">Enitan </w:t>
      </w:r>
      <w:r w:rsidR="007B7A7C">
        <w:t xml:space="preserve">D </w:t>
      </w:r>
      <w:r w:rsidRPr="003E6858">
        <w:t>Carrol</w:t>
      </w:r>
      <w:r w:rsidR="00226B7F" w:rsidRPr="003E6858">
        <w:rPr>
          <w:vertAlign w:val="superscript"/>
        </w:rPr>
        <w:t>(</w:t>
      </w:r>
      <w:r w:rsidRPr="003E6858">
        <w:rPr>
          <w:vertAlign w:val="superscript"/>
        </w:rPr>
        <w:t>17</w:t>
      </w:r>
      <w:r w:rsidR="00226B7F" w:rsidRPr="003E6858">
        <w:rPr>
          <w:vertAlign w:val="superscript"/>
        </w:rPr>
        <w:t>)</w:t>
      </w:r>
      <w:r w:rsidR="00226B7F" w:rsidRPr="003E6858">
        <w:t xml:space="preserve">, </w:t>
      </w:r>
      <w:r w:rsidRPr="003E6858">
        <w:t>Philipp KA Agyeman</w:t>
      </w:r>
      <w:r w:rsidR="00226B7F" w:rsidRPr="003E6858">
        <w:rPr>
          <w:vertAlign w:val="superscript"/>
        </w:rPr>
        <w:t>(</w:t>
      </w:r>
      <w:r w:rsidRPr="003E6858">
        <w:rPr>
          <w:vertAlign w:val="superscript"/>
        </w:rPr>
        <w:t>18</w:t>
      </w:r>
      <w:r w:rsidR="00226B7F" w:rsidRPr="003E6858">
        <w:rPr>
          <w:vertAlign w:val="superscript"/>
        </w:rPr>
        <w:t>)</w:t>
      </w:r>
      <w:r w:rsidR="00226B7F" w:rsidRPr="003E6858">
        <w:t xml:space="preserve">, </w:t>
      </w:r>
      <w:r w:rsidRPr="003E6858">
        <w:t xml:space="preserve">Aakash </w:t>
      </w:r>
      <w:proofErr w:type="spellStart"/>
      <w:r w:rsidRPr="003E6858">
        <w:t>Khanijau</w:t>
      </w:r>
      <w:proofErr w:type="spellEnd"/>
      <w:r w:rsidR="00226B7F" w:rsidRPr="003E6858">
        <w:rPr>
          <w:vertAlign w:val="superscript"/>
        </w:rPr>
        <w:t>(</w:t>
      </w:r>
      <w:r w:rsidRPr="003E6858">
        <w:rPr>
          <w:vertAlign w:val="superscript"/>
        </w:rPr>
        <w:t>1</w:t>
      </w:r>
      <w:r w:rsidR="007B7A7C">
        <w:rPr>
          <w:vertAlign w:val="superscript"/>
        </w:rPr>
        <w:t>7</w:t>
      </w:r>
      <w:r w:rsidR="00226B7F" w:rsidRPr="003E6858">
        <w:rPr>
          <w:vertAlign w:val="superscript"/>
        </w:rPr>
        <w:t>)</w:t>
      </w:r>
      <w:r w:rsidR="00226B7F" w:rsidRPr="003E6858">
        <w:t xml:space="preserve">, </w:t>
      </w:r>
      <w:r w:rsidRPr="003E6858">
        <w:t>Stéphane Paulus</w:t>
      </w:r>
      <w:r w:rsidR="00226B7F" w:rsidRPr="003E6858">
        <w:rPr>
          <w:vertAlign w:val="superscript"/>
        </w:rPr>
        <w:t>(</w:t>
      </w:r>
      <w:r w:rsidRPr="003E6858">
        <w:rPr>
          <w:vertAlign w:val="superscript"/>
        </w:rPr>
        <w:t>14</w:t>
      </w:r>
      <w:r w:rsidR="00226B7F" w:rsidRPr="003E6858">
        <w:rPr>
          <w:vertAlign w:val="superscript"/>
        </w:rPr>
        <w:t>)</w:t>
      </w:r>
      <w:r w:rsidR="00226B7F" w:rsidRPr="003E6858">
        <w:t xml:space="preserve">, </w:t>
      </w:r>
      <w:proofErr w:type="spellStart"/>
      <w:r w:rsidRPr="003E6858">
        <w:t>Tisham</w:t>
      </w:r>
      <w:proofErr w:type="spellEnd"/>
      <w:r w:rsidRPr="003E6858">
        <w:t xml:space="preserve"> De</w:t>
      </w:r>
      <w:r w:rsidR="00226B7F" w:rsidRPr="003E6858">
        <w:rPr>
          <w:vertAlign w:val="superscript"/>
        </w:rPr>
        <w:t>(</w:t>
      </w:r>
      <w:r w:rsidR="00D56BF5">
        <w:rPr>
          <w:vertAlign w:val="superscript"/>
        </w:rPr>
        <w:t>19</w:t>
      </w:r>
      <w:r w:rsidR="00226B7F" w:rsidRPr="003E6858">
        <w:rPr>
          <w:vertAlign w:val="superscript"/>
        </w:rPr>
        <w:t>)</w:t>
      </w:r>
      <w:r w:rsidR="00226B7F" w:rsidRPr="003E6858">
        <w:t xml:space="preserve">, </w:t>
      </w:r>
      <w:r w:rsidRPr="003E6858">
        <w:t>Jethro Herberg</w:t>
      </w:r>
      <w:r w:rsidR="00226B7F" w:rsidRPr="003E6858">
        <w:rPr>
          <w:vertAlign w:val="superscript"/>
        </w:rPr>
        <w:t>(</w:t>
      </w:r>
      <w:r w:rsidR="00D56BF5">
        <w:rPr>
          <w:vertAlign w:val="superscript"/>
        </w:rPr>
        <w:t>19</w:t>
      </w:r>
      <w:r w:rsidR="00226B7F" w:rsidRPr="003E6858">
        <w:rPr>
          <w:vertAlign w:val="superscript"/>
        </w:rPr>
        <w:t>)</w:t>
      </w:r>
      <w:r w:rsidR="00226B7F" w:rsidRPr="003E6858">
        <w:t xml:space="preserve">, </w:t>
      </w:r>
      <w:r w:rsidRPr="003E6858">
        <w:t>Mike Levin</w:t>
      </w:r>
      <w:r w:rsidR="00226B7F" w:rsidRPr="003E6858">
        <w:rPr>
          <w:vertAlign w:val="superscript"/>
        </w:rPr>
        <w:t>(</w:t>
      </w:r>
      <w:r w:rsidR="00D56BF5">
        <w:rPr>
          <w:vertAlign w:val="superscript"/>
        </w:rPr>
        <w:t>19</w:t>
      </w:r>
      <w:r w:rsidR="00226B7F" w:rsidRPr="003E6858">
        <w:rPr>
          <w:vertAlign w:val="superscript"/>
        </w:rPr>
        <w:t>)</w:t>
      </w:r>
      <w:r w:rsidR="00226B7F" w:rsidRPr="003E6858">
        <w:t xml:space="preserve">, </w:t>
      </w:r>
      <w:r w:rsidRPr="003E6858">
        <w:t>Michiel van der Flier</w:t>
      </w:r>
      <w:r w:rsidR="00226B7F" w:rsidRPr="003E6858">
        <w:rPr>
          <w:vertAlign w:val="superscript"/>
        </w:rPr>
        <w:t>(</w:t>
      </w:r>
      <w:r w:rsidR="006B0B53" w:rsidRPr="003E6858">
        <w:rPr>
          <w:vertAlign w:val="superscript"/>
        </w:rPr>
        <w:t>2</w:t>
      </w:r>
      <w:r w:rsidR="00D56BF5">
        <w:rPr>
          <w:vertAlign w:val="superscript"/>
        </w:rPr>
        <w:t>0</w:t>
      </w:r>
      <w:r w:rsidR="00226B7F" w:rsidRPr="003E6858">
        <w:rPr>
          <w:vertAlign w:val="superscript"/>
        </w:rPr>
        <w:t>)</w:t>
      </w:r>
      <w:r w:rsidR="00226B7F" w:rsidRPr="003E6858">
        <w:t>,</w:t>
      </w:r>
      <w:r w:rsidR="00130770">
        <w:t xml:space="preserve"> Ronald de Groot</w:t>
      </w:r>
      <w:r w:rsidR="00130770" w:rsidRPr="00130770">
        <w:rPr>
          <w:vertAlign w:val="superscript"/>
        </w:rPr>
        <w:t>(2</w:t>
      </w:r>
      <w:r w:rsidR="00130770">
        <w:rPr>
          <w:vertAlign w:val="superscript"/>
        </w:rPr>
        <w:t>0</w:t>
      </w:r>
      <w:r w:rsidR="00130770" w:rsidRPr="00130770">
        <w:rPr>
          <w:vertAlign w:val="superscript"/>
        </w:rPr>
        <w:t>)</w:t>
      </w:r>
      <w:r w:rsidR="00130770">
        <w:t xml:space="preserve">, </w:t>
      </w:r>
      <w:r w:rsidRPr="003E6858">
        <w:t>Ruud G. Nijman</w:t>
      </w:r>
      <w:r w:rsidRPr="003E6858">
        <w:rPr>
          <w:vertAlign w:val="superscript"/>
        </w:rPr>
        <w:t>(</w:t>
      </w:r>
      <w:r w:rsidR="006B0B53" w:rsidRPr="003E6858">
        <w:rPr>
          <w:vertAlign w:val="superscript"/>
        </w:rPr>
        <w:t>2</w:t>
      </w:r>
      <w:r w:rsidR="00D56BF5">
        <w:rPr>
          <w:vertAlign w:val="superscript"/>
        </w:rPr>
        <w:t>1</w:t>
      </w:r>
      <w:r w:rsidRPr="003E6858">
        <w:rPr>
          <w:vertAlign w:val="superscript"/>
        </w:rPr>
        <w:t>,</w:t>
      </w:r>
      <w:r w:rsidR="006B0B53" w:rsidRPr="003E6858">
        <w:rPr>
          <w:vertAlign w:val="superscript"/>
        </w:rPr>
        <w:t>2</w:t>
      </w:r>
      <w:r w:rsidR="00D56BF5">
        <w:rPr>
          <w:vertAlign w:val="superscript"/>
        </w:rPr>
        <w:t>2</w:t>
      </w:r>
      <w:r w:rsidRPr="003E6858">
        <w:rPr>
          <w:vertAlign w:val="superscript"/>
        </w:rPr>
        <w:t>)</w:t>
      </w:r>
      <w:r w:rsidRPr="003E6858">
        <w:t>^</w:t>
      </w:r>
      <w:r w:rsidR="00226B7F" w:rsidRPr="003E6858">
        <w:t xml:space="preserve">, </w:t>
      </w:r>
      <w:r w:rsidRPr="003E6858">
        <w:t>Marieke Emonts</w:t>
      </w:r>
      <w:r w:rsidRPr="003E6858">
        <w:rPr>
          <w:vertAlign w:val="superscript"/>
        </w:rPr>
        <w:t>(1,2,</w:t>
      </w:r>
      <w:r w:rsidR="006B0B53" w:rsidRPr="003E6858">
        <w:rPr>
          <w:vertAlign w:val="superscript"/>
        </w:rPr>
        <w:t>2</w:t>
      </w:r>
      <w:r w:rsidR="00D56BF5">
        <w:rPr>
          <w:vertAlign w:val="superscript"/>
        </w:rPr>
        <w:t>3</w:t>
      </w:r>
      <w:r w:rsidRPr="003E6858">
        <w:rPr>
          <w:vertAlign w:val="superscript"/>
        </w:rPr>
        <w:t>)</w:t>
      </w:r>
      <w:r w:rsidRPr="003E6858">
        <w:t>^</w:t>
      </w:r>
      <w:r w:rsidR="00C1296D" w:rsidRPr="003E6858">
        <w:t xml:space="preserve"> </w:t>
      </w:r>
      <w:r w:rsidR="00226B7F" w:rsidRPr="003E6858">
        <w:t>on behalf of the PERFORM consortium</w:t>
      </w:r>
      <w:r w:rsidR="00B26970" w:rsidRPr="008755F8">
        <w:rPr>
          <w:rFonts w:cs="Times New Roman"/>
          <w:vertAlign w:val="superscript"/>
        </w:rPr>
        <w:t>†</w:t>
      </w:r>
    </w:p>
    <w:p w14:paraId="7FC3B192" w14:textId="79E23982" w:rsidR="00B26970" w:rsidRPr="003E6858" w:rsidRDefault="00B26970" w:rsidP="00C1296D">
      <w:r w:rsidRPr="005E0372">
        <w:rPr>
          <w:rFonts w:cs="Times New Roman"/>
          <w:vertAlign w:val="superscript"/>
        </w:rPr>
        <w:t>†</w:t>
      </w:r>
      <w:r>
        <w:t xml:space="preserve">For a full list of </w:t>
      </w:r>
      <w:r w:rsidR="00623372">
        <w:t xml:space="preserve">PERFORM consortium </w:t>
      </w:r>
      <w:r>
        <w:t>contributors</w:t>
      </w:r>
      <w:r w:rsidR="00623372">
        <w:t xml:space="preserve"> for </w:t>
      </w:r>
      <w:proofErr w:type="spellStart"/>
      <w:r w:rsidR="00623372">
        <w:t>Pubmed</w:t>
      </w:r>
      <w:proofErr w:type="spellEnd"/>
      <w:r w:rsidR="00623372">
        <w:t xml:space="preserve"> indexing</w:t>
      </w:r>
      <w:r>
        <w:t xml:space="preserve"> please see </w:t>
      </w:r>
      <w:r w:rsidR="00623372">
        <w:t>attached file</w:t>
      </w:r>
      <w:r>
        <w:t xml:space="preserve"> </w:t>
      </w:r>
    </w:p>
    <w:p w14:paraId="2EA0C0A1" w14:textId="680AA9D8" w:rsidR="006C66DB" w:rsidRPr="003E6858" w:rsidRDefault="006C66DB" w:rsidP="006C66DB">
      <w:pPr>
        <w:pStyle w:val="NoSpacing"/>
      </w:pPr>
    </w:p>
    <w:p w14:paraId="1B2CC808" w14:textId="6C88C89D" w:rsidR="007A6D56" w:rsidRPr="003E6858" w:rsidRDefault="007A6D56" w:rsidP="006C66DB">
      <w:pPr>
        <w:pStyle w:val="NoSpacing"/>
      </w:pPr>
      <w:r w:rsidRPr="003E6858">
        <w:t>1</w:t>
      </w:r>
      <w:r w:rsidR="00C1296D" w:rsidRPr="003E6858">
        <w:t xml:space="preserve">. </w:t>
      </w:r>
      <w:r w:rsidRPr="003E6858">
        <w:t>Great North Children's Hospital, Department of Paediatric Immunology, Infectious Diseases &amp; Allergy, Newcastle Upon Tyne, United Kingdom</w:t>
      </w:r>
      <w:r w:rsidRPr="003E6858">
        <w:tab/>
      </w:r>
    </w:p>
    <w:p w14:paraId="7C22A223" w14:textId="5929EDE4" w:rsidR="006C66DB" w:rsidRPr="003E6858" w:rsidRDefault="007A6D56" w:rsidP="006C66DB">
      <w:pPr>
        <w:pStyle w:val="NoSpacing"/>
      </w:pPr>
      <w:r w:rsidRPr="003E6858">
        <w:t>2</w:t>
      </w:r>
      <w:r w:rsidR="00C1296D" w:rsidRPr="003E6858">
        <w:t xml:space="preserve">. </w:t>
      </w:r>
      <w:r w:rsidRPr="003E6858">
        <w:t>Translational and Clinical Research Institute, Newcastle University, Newcastle upon Tyne, United Kingdom</w:t>
      </w:r>
    </w:p>
    <w:p w14:paraId="7796DD77" w14:textId="0B02464E" w:rsidR="006C66DB" w:rsidRPr="003E6858" w:rsidRDefault="007A6D56" w:rsidP="006C66DB">
      <w:pPr>
        <w:pStyle w:val="NoSpacing"/>
      </w:pPr>
      <w:r w:rsidRPr="003E6858">
        <w:t>3</w:t>
      </w:r>
      <w:r w:rsidR="00C1296D" w:rsidRPr="003E6858">
        <w:t xml:space="preserve">. </w:t>
      </w:r>
      <w:r w:rsidR="008C2F8A" w:rsidRPr="00EC1F79">
        <w:t xml:space="preserve">Department of </w:t>
      </w:r>
      <w:proofErr w:type="spellStart"/>
      <w:r w:rsidR="008C2F8A" w:rsidRPr="00EC1F79">
        <w:t>Pediatrics</w:t>
      </w:r>
      <w:proofErr w:type="spellEnd"/>
      <w:r w:rsidR="009963C0">
        <w:t xml:space="preserve">, </w:t>
      </w:r>
      <w:proofErr w:type="spellStart"/>
      <w:r w:rsidRPr="003E6858">
        <w:t>Dr.</w:t>
      </w:r>
      <w:proofErr w:type="spellEnd"/>
      <w:r w:rsidRPr="003E6858">
        <w:t xml:space="preserve"> von Hauner</w:t>
      </w:r>
      <w:r w:rsidR="008C2F8A" w:rsidRPr="003E6858">
        <w:t xml:space="preserve"> Children’s Hospital</w:t>
      </w:r>
      <w:r w:rsidRPr="003E6858">
        <w:t xml:space="preserve">, </w:t>
      </w:r>
      <w:r w:rsidR="008C2F8A" w:rsidRPr="003E6858">
        <w:t xml:space="preserve">University Hospital, </w:t>
      </w:r>
      <w:r w:rsidRPr="003E6858">
        <w:t>LMU Munich, Division</w:t>
      </w:r>
      <w:r w:rsidR="008C2F8A" w:rsidRPr="003E6858">
        <w:t xml:space="preserve"> of</w:t>
      </w:r>
      <w:r w:rsidRPr="003E6858">
        <w:t xml:space="preserve"> Paediatric Infectious Diseases</w:t>
      </w:r>
    </w:p>
    <w:p w14:paraId="6D21878C" w14:textId="4F59A378" w:rsidR="006C66DB" w:rsidRPr="003E6858" w:rsidRDefault="007A6D56" w:rsidP="006C66DB">
      <w:pPr>
        <w:pStyle w:val="NoSpacing"/>
      </w:pPr>
      <w:r w:rsidRPr="003E6858">
        <w:t>4</w:t>
      </w:r>
      <w:r w:rsidR="00C1296D" w:rsidRPr="003E6858">
        <w:t xml:space="preserve">. </w:t>
      </w:r>
      <w:r w:rsidR="00BC4D18">
        <w:t>Second</w:t>
      </w:r>
      <w:r w:rsidRPr="003E6858">
        <w:t xml:space="preserve"> Department of </w:t>
      </w:r>
      <w:proofErr w:type="spellStart"/>
      <w:r w:rsidRPr="003E6858">
        <w:t>Pediatrics</w:t>
      </w:r>
      <w:proofErr w:type="spellEnd"/>
      <w:r w:rsidRPr="003E6858">
        <w:t xml:space="preserve">, National and </w:t>
      </w:r>
      <w:proofErr w:type="spellStart"/>
      <w:r w:rsidRPr="003E6858">
        <w:t>Kapodistrian</w:t>
      </w:r>
      <w:proofErr w:type="spellEnd"/>
      <w:r w:rsidRPr="003E6858">
        <w:t xml:space="preserve"> University of Athens, </w:t>
      </w:r>
      <w:r w:rsidR="00D52025" w:rsidRPr="003E6858">
        <w:t>‘P</w:t>
      </w:r>
      <w:r w:rsidR="00D52025">
        <w:t>.</w:t>
      </w:r>
      <w:r w:rsidR="00D52025" w:rsidRPr="003E6858">
        <w:t xml:space="preserve"> and A. Kyriakou’</w:t>
      </w:r>
      <w:r w:rsidR="00D52025">
        <w:t xml:space="preserve"> </w:t>
      </w:r>
      <w:r w:rsidRPr="003E6858">
        <w:t>Children’s Hospital, Athens, Greece</w:t>
      </w:r>
    </w:p>
    <w:p w14:paraId="66940EBC" w14:textId="399F8101" w:rsidR="007A6D56" w:rsidRPr="003E6858" w:rsidRDefault="007A6D56" w:rsidP="007A6D56">
      <w:pPr>
        <w:pStyle w:val="NoSpacing"/>
      </w:pPr>
      <w:r w:rsidRPr="003E6858">
        <w:t>5</w:t>
      </w:r>
      <w:r w:rsidR="00C1296D" w:rsidRPr="003E6858">
        <w:t xml:space="preserve">. </w:t>
      </w:r>
      <w:r w:rsidRPr="003E6858">
        <w:t xml:space="preserve">Department of </w:t>
      </w:r>
      <w:proofErr w:type="spellStart"/>
      <w:r w:rsidRPr="003E6858">
        <w:t>Pediatrics</w:t>
      </w:r>
      <w:proofErr w:type="spellEnd"/>
      <w:r w:rsidRPr="003E6858">
        <w:t xml:space="preserve"> and Adolescent Medicine, Division of General </w:t>
      </w:r>
      <w:proofErr w:type="spellStart"/>
      <w:r w:rsidRPr="003E6858">
        <w:t>Pediatrics</w:t>
      </w:r>
      <w:proofErr w:type="spellEnd"/>
      <w:r w:rsidRPr="003E6858">
        <w:t>, Medical University of Graz, Graz, Austria</w:t>
      </w:r>
    </w:p>
    <w:p w14:paraId="2879BEA6" w14:textId="6178421B" w:rsidR="006C66DB" w:rsidRPr="003E6858" w:rsidRDefault="007A6D56" w:rsidP="007A6D56">
      <w:pPr>
        <w:pStyle w:val="NoSpacing"/>
      </w:pPr>
      <w:r w:rsidRPr="003E6858">
        <w:t>6</w:t>
      </w:r>
      <w:r w:rsidR="00C1296D" w:rsidRPr="003E6858">
        <w:t xml:space="preserve">. </w:t>
      </w:r>
      <w:r w:rsidRPr="003E6858">
        <w:t xml:space="preserve">Erasmus MC-Sophia Children’s Hospital, Department of Paediatrics, </w:t>
      </w:r>
      <w:r w:rsidR="00D56BF5">
        <w:t>D</w:t>
      </w:r>
      <w:r w:rsidR="00FF60AC" w:rsidRPr="003E6858">
        <w:t xml:space="preserve">ivision of Infectious </w:t>
      </w:r>
      <w:r w:rsidR="00D56BF5">
        <w:t>D</w:t>
      </w:r>
      <w:r w:rsidR="00FF60AC" w:rsidRPr="003E6858">
        <w:t xml:space="preserve">iseases &amp; </w:t>
      </w:r>
      <w:r w:rsidR="00D56BF5">
        <w:t>I</w:t>
      </w:r>
      <w:r w:rsidR="00FF60AC" w:rsidRPr="003E6858">
        <w:t xml:space="preserve">mmunology, </w:t>
      </w:r>
      <w:r w:rsidRPr="003E6858">
        <w:t>Rotterdam, The Netherlands</w:t>
      </w:r>
    </w:p>
    <w:p w14:paraId="5729757C" w14:textId="79FC7B40" w:rsidR="006C66DB" w:rsidRPr="003E6858" w:rsidRDefault="006B0B53" w:rsidP="006C66DB">
      <w:pPr>
        <w:pStyle w:val="NoSpacing"/>
      </w:pPr>
      <w:r w:rsidRPr="003E6858">
        <w:t>7</w:t>
      </w:r>
      <w:r w:rsidR="00C1296D" w:rsidRPr="003E6858">
        <w:t xml:space="preserve">. </w:t>
      </w:r>
      <w:r w:rsidRPr="003E6858">
        <w:t>Population Health Sciences Institute, Newcastle University, Newcastle upon Tyne, United Kingdom</w:t>
      </w:r>
    </w:p>
    <w:p w14:paraId="59EAF1DE" w14:textId="74816BDC" w:rsidR="006C66DB" w:rsidRPr="003E6858" w:rsidRDefault="006B0B53" w:rsidP="00870EB0">
      <w:pPr>
        <w:pStyle w:val="NoSpacing"/>
      </w:pPr>
      <w:r w:rsidRPr="003E6858">
        <w:t>8</w:t>
      </w:r>
      <w:r w:rsidR="00C1296D" w:rsidRPr="003E6858">
        <w:t xml:space="preserve">. </w:t>
      </w:r>
      <w:r w:rsidRPr="003E6858">
        <w:t xml:space="preserve">Department of Infectious diseases, University Medical Centre Ljubljana, </w:t>
      </w:r>
      <w:proofErr w:type="spellStart"/>
      <w:r w:rsidRPr="003E6858">
        <w:t>Univerzitetni</w:t>
      </w:r>
      <w:proofErr w:type="spellEnd"/>
      <w:r w:rsidRPr="003E6858">
        <w:t xml:space="preserve">, </w:t>
      </w:r>
      <w:proofErr w:type="spellStart"/>
      <w:r w:rsidRPr="003E6858">
        <w:t>Klinični</w:t>
      </w:r>
      <w:proofErr w:type="spellEnd"/>
      <w:r w:rsidRPr="003E6858">
        <w:t>, Ljubljana, Slovenia</w:t>
      </w:r>
    </w:p>
    <w:p w14:paraId="11B6B477" w14:textId="19CDF044" w:rsidR="006B0B53" w:rsidRPr="003E6858" w:rsidRDefault="006B0B53" w:rsidP="006B0B53">
      <w:pPr>
        <w:pStyle w:val="NoSpacing"/>
      </w:pPr>
      <w:r w:rsidRPr="003E6858">
        <w:t>9</w:t>
      </w:r>
      <w:r w:rsidR="00C1296D" w:rsidRPr="003E6858">
        <w:t xml:space="preserve">. </w:t>
      </w:r>
      <w:r w:rsidRPr="003E6858">
        <w:t xml:space="preserve">Department of </w:t>
      </w:r>
      <w:proofErr w:type="spellStart"/>
      <w:r w:rsidRPr="003E6858">
        <w:t>Pediatrics</w:t>
      </w:r>
      <w:proofErr w:type="spellEnd"/>
      <w:r w:rsidRPr="003E6858">
        <w:t xml:space="preserve">, </w:t>
      </w:r>
      <w:proofErr w:type="spellStart"/>
      <w:r w:rsidRPr="003E6858">
        <w:t>Rīgas</w:t>
      </w:r>
      <w:proofErr w:type="spellEnd"/>
      <w:r w:rsidRPr="003E6858">
        <w:t xml:space="preserve"> </w:t>
      </w:r>
      <w:proofErr w:type="spellStart"/>
      <w:r w:rsidRPr="003E6858">
        <w:t>Universitāte</w:t>
      </w:r>
      <w:proofErr w:type="spellEnd"/>
      <w:r w:rsidRPr="003E6858">
        <w:t>, Children’s Clinical University Hospital, Riga, Latvia</w:t>
      </w:r>
    </w:p>
    <w:p w14:paraId="6ED40BB3" w14:textId="172A4E4F" w:rsidR="006B0B53" w:rsidRPr="003E6858" w:rsidRDefault="006B0B53" w:rsidP="006B0B53">
      <w:pPr>
        <w:pStyle w:val="NoSpacing"/>
      </w:pPr>
      <w:r w:rsidRPr="003E6858">
        <w:t>10</w:t>
      </w:r>
      <w:r w:rsidR="00C1296D" w:rsidRPr="003E6858">
        <w:t xml:space="preserve">. </w:t>
      </w:r>
      <w:r w:rsidRPr="003E6858">
        <w:t xml:space="preserve">Translational </w:t>
      </w:r>
      <w:proofErr w:type="spellStart"/>
      <w:r w:rsidRPr="003E6858">
        <w:t>Pediatrics</w:t>
      </w:r>
      <w:proofErr w:type="spellEnd"/>
      <w:r w:rsidRPr="003E6858">
        <w:t xml:space="preserve"> and Infectious Diseases, </w:t>
      </w:r>
      <w:proofErr w:type="spellStart"/>
      <w:r w:rsidRPr="003E6858">
        <w:t>Pediatrics</w:t>
      </w:r>
      <w:proofErr w:type="spellEnd"/>
      <w:r w:rsidRPr="003E6858">
        <w:t xml:space="preserve"> Department, Hospital </w:t>
      </w:r>
      <w:proofErr w:type="spellStart"/>
      <w:r w:rsidRPr="003E6858">
        <w:t>Clínico</w:t>
      </w:r>
      <w:proofErr w:type="spellEnd"/>
      <w:r w:rsidRPr="003E6858">
        <w:t xml:space="preserve"> Universitario de Santiago, Santiago de Compostela, Spain</w:t>
      </w:r>
    </w:p>
    <w:p w14:paraId="3578ED6F" w14:textId="13CF0375" w:rsidR="006B0B53" w:rsidRPr="003E6858" w:rsidRDefault="006B0B53" w:rsidP="006B0B53">
      <w:pPr>
        <w:pStyle w:val="NoSpacing"/>
      </w:pPr>
      <w:r w:rsidRPr="003E6858">
        <w:t>11</w:t>
      </w:r>
      <w:r w:rsidR="00C1296D" w:rsidRPr="003E6858">
        <w:t>.</w:t>
      </w:r>
      <w:r w:rsidR="003A2CC4" w:rsidRPr="003A2CC4">
        <w:t xml:space="preserve"> Disease Control &amp; Elimination, Medical Research Council Unit </w:t>
      </w:r>
      <w:proofErr w:type="gramStart"/>
      <w:r w:rsidR="003A2CC4" w:rsidRPr="003A2CC4">
        <w:t>The</w:t>
      </w:r>
      <w:proofErr w:type="gramEnd"/>
      <w:r w:rsidR="003A2CC4" w:rsidRPr="003A2CC4">
        <w:t xml:space="preserve"> Gambia at London School of Hygiene and Tropical Medicine</w:t>
      </w:r>
      <w:r w:rsidR="003A2CC4">
        <w:t>,</w:t>
      </w:r>
      <w:r w:rsidR="00C1296D" w:rsidRPr="003E6858">
        <w:t xml:space="preserve"> </w:t>
      </w:r>
      <w:r w:rsidRPr="003E6858">
        <w:t>London, United Kingdom</w:t>
      </w:r>
    </w:p>
    <w:p w14:paraId="7B3978E9" w14:textId="60789A57" w:rsidR="006B0B53" w:rsidRPr="003E6858" w:rsidRDefault="006B0B53" w:rsidP="006B0B53">
      <w:pPr>
        <w:pStyle w:val="NoSpacing"/>
      </w:pPr>
      <w:r w:rsidRPr="003E6858">
        <w:t>12</w:t>
      </w:r>
      <w:r w:rsidR="00C1296D" w:rsidRPr="003E6858">
        <w:t xml:space="preserve">. </w:t>
      </w:r>
      <w:r w:rsidRPr="003E6858">
        <w:t xml:space="preserve">Neonatal and </w:t>
      </w:r>
      <w:proofErr w:type="spellStart"/>
      <w:r w:rsidRPr="003E6858">
        <w:t>Pediatric</w:t>
      </w:r>
      <w:proofErr w:type="spellEnd"/>
      <w:r w:rsidRPr="003E6858">
        <w:t xml:space="preserve"> Intensive Care Unit, Children’s Research </w:t>
      </w:r>
      <w:proofErr w:type="spellStart"/>
      <w:r w:rsidRPr="003E6858">
        <w:t>Center</w:t>
      </w:r>
      <w:proofErr w:type="spellEnd"/>
      <w:r w:rsidRPr="003E6858">
        <w:t>, University Children’s Hospital Zürich, University of Zurich, Zürich, Switzerland</w:t>
      </w:r>
    </w:p>
    <w:p w14:paraId="66E08EAF" w14:textId="03DCEF97" w:rsidR="006B0B53" w:rsidRPr="003E6858" w:rsidRDefault="006B0B53" w:rsidP="006B0B53">
      <w:pPr>
        <w:pStyle w:val="NoSpacing"/>
      </w:pPr>
      <w:r w:rsidRPr="003E6858">
        <w:t>13</w:t>
      </w:r>
      <w:r w:rsidR="00C1296D" w:rsidRPr="003E6858">
        <w:t xml:space="preserve">. </w:t>
      </w:r>
      <w:r w:rsidRPr="003E6858">
        <w:t xml:space="preserve">Amsterdam University Medical </w:t>
      </w:r>
      <w:proofErr w:type="spellStart"/>
      <w:r w:rsidRPr="003E6858">
        <w:t>Center</w:t>
      </w:r>
      <w:proofErr w:type="spellEnd"/>
      <w:r w:rsidRPr="003E6858">
        <w:t xml:space="preserve">, Academic Medical </w:t>
      </w:r>
      <w:proofErr w:type="spellStart"/>
      <w:r w:rsidRPr="003E6858">
        <w:t>Center</w:t>
      </w:r>
      <w:proofErr w:type="spellEnd"/>
      <w:r w:rsidRPr="003E6858">
        <w:t xml:space="preserve">, Department of </w:t>
      </w:r>
      <w:proofErr w:type="spellStart"/>
      <w:r w:rsidRPr="003E6858">
        <w:t>Pediatric</w:t>
      </w:r>
      <w:proofErr w:type="spellEnd"/>
      <w:r w:rsidRPr="003E6858">
        <w:t xml:space="preserve"> Immunology, Rheumatology and Infectious Diseases, University of Amsterdam, Amsterdam, The Netherlands.</w:t>
      </w:r>
    </w:p>
    <w:p w14:paraId="4FCEBC25" w14:textId="3876BEC4" w:rsidR="006B0B53" w:rsidRPr="003E6858" w:rsidRDefault="006B0B53" w:rsidP="006B0B53">
      <w:pPr>
        <w:pStyle w:val="NoSpacing"/>
      </w:pPr>
      <w:r w:rsidRPr="003E6858">
        <w:t>14</w:t>
      </w:r>
      <w:r w:rsidR="00C1296D" w:rsidRPr="003E6858">
        <w:t xml:space="preserve">. </w:t>
      </w:r>
      <w:r w:rsidRPr="003E6858">
        <w:t>Oxford Vaccine Group, Department of Paediatrics, University of Oxford, Oxford, United Kingdom</w:t>
      </w:r>
    </w:p>
    <w:p w14:paraId="4914B8D9" w14:textId="37F78A8E" w:rsidR="006B0B53" w:rsidRPr="003E6858" w:rsidRDefault="006B0B53" w:rsidP="006B0B53">
      <w:pPr>
        <w:pStyle w:val="NoSpacing"/>
      </w:pPr>
      <w:r w:rsidRPr="003E6858">
        <w:t>15</w:t>
      </w:r>
      <w:r w:rsidR="00C1296D" w:rsidRPr="003E6858">
        <w:t xml:space="preserve">. </w:t>
      </w:r>
      <w:r w:rsidRPr="003E6858">
        <w:t>Clinical Research Department, Faculty of Infectious and Tropical Disease, London School of Hygiene and Tropical Medicine, London, United Kingdom</w:t>
      </w:r>
    </w:p>
    <w:p w14:paraId="3167AA9A" w14:textId="7DD3AF16" w:rsidR="006B0B53" w:rsidRPr="003E6858" w:rsidRDefault="006B0B53" w:rsidP="006B0B53">
      <w:pPr>
        <w:pStyle w:val="NoSpacing"/>
      </w:pPr>
      <w:r w:rsidRPr="003E6858">
        <w:lastRenderedPageBreak/>
        <w:t>16</w:t>
      </w:r>
      <w:r w:rsidR="00C1296D" w:rsidRPr="003E6858">
        <w:t xml:space="preserve">. </w:t>
      </w:r>
      <w:proofErr w:type="spellStart"/>
      <w:r w:rsidRPr="003E6858">
        <w:t>Micropathology</w:t>
      </w:r>
      <w:proofErr w:type="spellEnd"/>
      <w:r w:rsidRPr="003E6858">
        <w:t xml:space="preserve"> Ltd, University of Warwick, Warwick, United Kingdom</w:t>
      </w:r>
    </w:p>
    <w:p w14:paraId="763672F3" w14:textId="55D6E290" w:rsidR="006B0B53" w:rsidRPr="003E6858" w:rsidRDefault="006B0B53" w:rsidP="006B0B53">
      <w:pPr>
        <w:pStyle w:val="NoSpacing"/>
      </w:pPr>
      <w:r w:rsidRPr="003E6858">
        <w:t>17</w:t>
      </w:r>
      <w:r w:rsidR="00C1296D" w:rsidRPr="003E6858">
        <w:t xml:space="preserve">. </w:t>
      </w:r>
      <w:r w:rsidRPr="003E6858">
        <w:t>Institute of Infection, Veterinary and Ecological Sciences, University of Liverpool, Liverpool, United Kingdom</w:t>
      </w:r>
    </w:p>
    <w:p w14:paraId="21E4D8D4" w14:textId="4DEA7022" w:rsidR="006B0B53" w:rsidRPr="003E6858" w:rsidRDefault="006B0B53" w:rsidP="006B0B53">
      <w:pPr>
        <w:pStyle w:val="NoSpacing"/>
      </w:pPr>
      <w:r w:rsidRPr="003E6858">
        <w:t>18</w:t>
      </w:r>
      <w:r w:rsidR="00C1296D" w:rsidRPr="003E6858">
        <w:t>.</w:t>
      </w:r>
      <w:r w:rsidRPr="003E6858">
        <w:t xml:space="preserve"> Department of </w:t>
      </w:r>
      <w:proofErr w:type="spellStart"/>
      <w:r w:rsidRPr="003E6858">
        <w:t>Pediatrics</w:t>
      </w:r>
      <w:proofErr w:type="spellEnd"/>
      <w:r w:rsidRPr="003E6858">
        <w:t xml:space="preserve">, </w:t>
      </w:r>
      <w:proofErr w:type="spellStart"/>
      <w:r w:rsidRPr="003E6858">
        <w:t>Inselspital</w:t>
      </w:r>
      <w:proofErr w:type="spellEnd"/>
      <w:r w:rsidRPr="003E6858">
        <w:t>, Bern University Hospital, University of Bern, Bern, Switzerland</w:t>
      </w:r>
    </w:p>
    <w:p w14:paraId="1CC11662" w14:textId="36389644" w:rsidR="006B0B53" w:rsidRPr="003E6858" w:rsidRDefault="00D56BF5" w:rsidP="006B0B53">
      <w:pPr>
        <w:pStyle w:val="NoSpacing"/>
      </w:pPr>
      <w:r>
        <w:t>19</w:t>
      </w:r>
      <w:r w:rsidR="00C1296D" w:rsidRPr="003E6858">
        <w:t xml:space="preserve">. </w:t>
      </w:r>
      <w:r w:rsidR="006B0B53" w:rsidRPr="003E6858">
        <w:t>Imperial College London, Section of Paediatric Infectious Disease, Wright-Fleming Institute, London, United Kingdom</w:t>
      </w:r>
    </w:p>
    <w:p w14:paraId="4EE6C643" w14:textId="4D15CC90" w:rsidR="006B0B53" w:rsidRPr="003E6858" w:rsidRDefault="006B0B53" w:rsidP="006B0B53">
      <w:pPr>
        <w:pStyle w:val="NoSpacing"/>
      </w:pPr>
      <w:r w:rsidRPr="003E6858">
        <w:t>2</w:t>
      </w:r>
      <w:r w:rsidR="00D56BF5">
        <w:t>0</w:t>
      </w:r>
      <w:r w:rsidR="00C1296D" w:rsidRPr="003E6858">
        <w:t xml:space="preserve">. </w:t>
      </w:r>
      <w:r w:rsidRPr="003E6858">
        <w:t xml:space="preserve">Paediatric Infectious Diseases and Immunology, Amalia Children’s Hospital, Radboud University Medical </w:t>
      </w:r>
      <w:proofErr w:type="spellStart"/>
      <w:r w:rsidRPr="003E6858">
        <w:t>Center</w:t>
      </w:r>
      <w:proofErr w:type="spellEnd"/>
      <w:r w:rsidRPr="003E6858">
        <w:t>, Nijmegen, The Netherlands</w:t>
      </w:r>
    </w:p>
    <w:p w14:paraId="449DDE1A" w14:textId="5366AAB7" w:rsidR="006B0B53" w:rsidRPr="003E6858" w:rsidRDefault="006B0B53" w:rsidP="006B0B53">
      <w:pPr>
        <w:pStyle w:val="NoSpacing"/>
      </w:pPr>
      <w:r w:rsidRPr="003E6858">
        <w:t>2</w:t>
      </w:r>
      <w:r w:rsidR="00D56BF5">
        <w:t>1</w:t>
      </w:r>
      <w:r w:rsidR="00C1296D" w:rsidRPr="003E6858">
        <w:t xml:space="preserve">. </w:t>
      </w:r>
      <w:r w:rsidRPr="003E6858">
        <w:t xml:space="preserve">Department of Paediatric Emergency Medicine, Division of Medicine, St. Mary’s </w:t>
      </w:r>
      <w:r w:rsidR="00D56BF5">
        <w:t>H</w:t>
      </w:r>
      <w:r w:rsidRPr="003E6858">
        <w:t>ospital</w:t>
      </w:r>
      <w:r w:rsidR="00D56BF5">
        <w:t>,</w:t>
      </w:r>
      <w:r w:rsidRPr="003E6858">
        <w:t xml:space="preserve"> Imperial College NHS Healthcare Trust, London, UK</w:t>
      </w:r>
      <w:r w:rsidRPr="003E6858">
        <w:tab/>
      </w:r>
    </w:p>
    <w:p w14:paraId="44DDCD97" w14:textId="27983F48" w:rsidR="006B0B53" w:rsidRPr="003E6858" w:rsidRDefault="006B0B53" w:rsidP="006B0B53">
      <w:pPr>
        <w:pStyle w:val="NoSpacing"/>
      </w:pPr>
      <w:r w:rsidRPr="003E6858">
        <w:t>2</w:t>
      </w:r>
      <w:r w:rsidR="00D56BF5">
        <w:t>2</w:t>
      </w:r>
      <w:r w:rsidR="00C1296D" w:rsidRPr="003E6858">
        <w:t xml:space="preserve">. </w:t>
      </w:r>
      <w:r w:rsidRPr="003E6858">
        <w:t>Faculty of Medicine, Department of Infectious Diseases, Section of Paediatric Infectious Diseases, Imperial College London, UK</w:t>
      </w:r>
    </w:p>
    <w:p w14:paraId="1C74CC8E" w14:textId="2C99A3F3" w:rsidR="006B0B53" w:rsidRPr="003E6858" w:rsidRDefault="006B0B53" w:rsidP="006B0B53">
      <w:pPr>
        <w:pStyle w:val="NoSpacing"/>
      </w:pPr>
      <w:r w:rsidRPr="003E6858">
        <w:t>2</w:t>
      </w:r>
      <w:r w:rsidR="00D56BF5">
        <w:t>3</w:t>
      </w:r>
      <w:r w:rsidR="00C1296D" w:rsidRPr="003E6858">
        <w:t xml:space="preserve">. </w:t>
      </w:r>
      <w:r w:rsidRPr="003E6858">
        <w:t>NIHR Newcastle Biomedical Research Centre based at Newcastle upon Tyne Hospitals NHS Trust and Newcastle University</w:t>
      </w:r>
    </w:p>
    <w:bookmarkEnd w:id="0"/>
    <w:p w14:paraId="5CC5760D" w14:textId="77777777" w:rsidR="006B0B53" w:rsidRPr="003E6858" w:rsidRDefault="006B0B53" w:rsidP="006B0B53">
      <w:pPr>
        <w:pStyle w:val="NoSpacing"/>
      </w:pPr>
    </w:p>
    <w:p w14:paraId="05A76932" w14:textId="2FC74D5B" w:rsidR="00511DA2" w:rsidRPr="003E6858" w:rsidRDefault="00511DA2" w:rsidP="00511DA2">
      <w:pPr>
        <w:pStyle w:val="NoSpacing"/>
      </w:pPr>
      <w:r w:rsidRPr="003E6858">
        <w:t>*</w:t>
      </w:r>
      <w:r w:rsidR="003B4350" w:rsidRPr="003E6858">
        <w:t xml:space="preserve"> </w:t>
      </w:r>
      <w:r w:rsidRPr="003E6858">
        <w:t>Equal contribution</w:t>
      </w:r>
    </w:p>
    <w:p w14:paraId="027B4DA7" w14:textId="6D4F324A" w:rsidR="00511DA2" w:rsidRPr="003E6858" w:rsidRDefault="00511DA2" w:rsidP="00511DA2">
      <w:pPr>
        <w:pStyle w:val="NoSpacing"/>
      </w:pPr>
      <w:r w:rsidRPr="003E6858">
        <w:rPr>
          <w:rFonts w:cs="Times New Roman"/>
        </w:rPr>
        <w:t>^</w:t>
      </w:r>
      <w:r w:rsidR="003B4350" w:rsidRPr="003E6858">
        <w:rPr>
          <w:rFonts w:cs="Times New Roman"/>
        </w:rPr>
        <w:t xml:space="preserve"> </w:t>
      </w:r>
      <w:r w:rsidRPr="003E6858">
        <w:t>Equal contribution</w:t>
      </w:r>
    </w:p>
    <w:p w14:paraId="68A61656" w14:textId="77777777" w:rsidR="00511DA2" w:rsidRPr="003E6858" w:rsidRDefault="00511DA2" w:rsidP="00511DA2">
      <w:pPr>
        <w:pStyle w:val="NoSpacing"/>
      </w:pPr>
    </w:p>
    <w:p w14:paraId="2A44E011" w14:textId="77777777" w:rsidR="00F62C0A" w:rsidRPr="003E6858" w:rsidRDefault="00F62C0A">
      <w:pPr>
        <w:spacing w:line="259" w:lineRule="auto"/>
        <w:jc w:val="left"/>
      </w:pPr>
      <w:r w:rsidRPr="003E6858">
        <w:br w:type="page"/>
      </w:r>
    </w:p>
    <w:p w14:paraId="7A32BD60" w14:textId="77777777" w:rsidR="00A53832" w:rsidRPr="003E6858" w:rsidRDefault="00A53832" w:rsidP="000D5D7D">
      <w:pPr>
        <w:pStyle w:val="Heading1"/>
        <w:rPr>
          <w:color w:val="auto"/>
        </w:rPr>
      </w:pPr>
      <w:r w:rsidRPr="003E6858">
        <w:rPr>
          <w:color w:val="auto"/>
        </w:rPr>
        <w:lastRenderedPageBreak/>
        <w:t>Abstract</w:t>
      </w:r>
    </w:p>
    <w:p w14:paraId="72FFA4DE" w14:textId="77777777" w:rsidR="00A64406" w:rsidRPr="00866995" w:rsidRDefault="00A64406" w:rsidP="00A64406">
      <w:pPr>
        <w:pStyle w:val="NoSpacing"/>
        <w:spacing w:line="480" w:lineRule="auto"/>
        <w:rPr>
          <w:b/>
          <w:bCs/>
        </w:rPr>
      </w:pPr>
      <w:r w:rsidRPr="00866995">
        <w:t>Objective</w:t>
      </w:r>
    </w:p>
    <w:p w14:paraId="3FE38ADB" w14:textId="0C43A009" w:rsidR="00A64406" w:rsidRDefault="00A64406" w:rsidP="00A64406">
      <w:pPr>
        <w:pStyle w:val="NoSpacing"/>
        <w:spacing w:line="480" w:lineRule="auto"/>
      </w:pPr>
      <w:r w:rsidRPr="00866995">
        <w:t>T</w:t>
      </w:r>
      <w:r w:rsidR="0025031B">
        <w:t>o</w:t>
      </w:r>
      <w:r w:rsidRPr="00866995">
        <w:t xml:space="preserve"> externally validate</w:t>
      </w:r>
      <w:r w:rsidR="000F1C9B">
        <w:t xml:space="preserve"> and update</w:t>
      </w:r>
      <w:r w:rsidRPr="00866995">
        <w:t xml:space="preserve"> the </w:t>
      </w:r>
      <w:proofErr w:type="spellStart"/>
      <w:r w:rsidRPr="00866995">
        <w:rPr>
          <w:i/>
          <w:iCs/>
        </w:rPr>
        <w:t>Feverkids</w:t>
      </w:r>
      <w:proofErr w:type="spellEnd"/>
      <w:r w:rsidRPr="00866995">
        <w:t xml:space="preserve"> tool clinical prediction model for differentiating bacterial pneumonia and other </w:t>
      </w:r>
      <w:r>
        <w:t>serious bacterial infection</w:t>
      </w:r>
      <w:r w:rsidRPr="00866995">
        <w:t>s</w:t>
      </w:r>
      <w:r>
        <w:t xml:space="preserve"> (SBIs)</w:t>
      </w:r>
      <w:r w:rsidRPr="00866995">
        <w:t xml:space="preserve"> from non-SBI causes of fever in immunocompromised children</w:t>
      </w:r>
      <w:r>
        <w:t>.</w:t>
      </w:r>
    </w:p>
    <w:p w14:paraId="39F18B30" w14:textId="77777777" w:rsidR="00A64406" w:rsidRPr="00866995" w:rsidRDefault="00A64406" w:rsidP="00A64406">
      <w:pPr>
        <w:pStyle w:val="NoSpacing"/>
        <w:spacing w:line="480" w:lineRule="auto"/>
        <w:rPr>
          <w:b/>
          <w:bCs/>
        </w:rPr>
      </w:pPr>
      <w:r w:rsidRPr="00866995">
        <w:t>Design</w:t>
      </w:r>
    </w:p>
    <w:p w14:paraId="02757CB8" w14:textId="1CC7741E" w:rsidR="00A64406" w:rsidRDefault="00A64406" w:rsidP="00A64406">
      <w:pPr>
        <w:pStyle w:val="NoSpacing"/>
        <w:spacing w:line="480" w:lineRule="auto"/>
        <w:rPr>
          <w:b/>
          <w:bCs/>
        </w:rPr>
      </w:pPr>
      <w:r w:rsidRPr="00866995">
        <w:t xml:space="preserve">International, multicentre, prospective observational study </w:t>
      </w:r>
      <w:r w:rsidR="0025031B">
        <w:t xml:space="preserve">embedded </w:t>
      </w:r>
      <w:r>
        <w:t xml:space="preserve">in </w:t>
      </w:r>
      <w:proofErr w:type="spellStart"/>
      <w:r w:rsidRPr="00866995">
        <w:t>PErsonalised</w:t>
      </w:r>
      <w:proofErr w:type="spellEnd"/>
      <w:r w:rsidRPr="00866995">
        <w:t xml:space="preserve"> Risk assessment in Febrile illness to Optimise Real-life Management across the European Union (PERFORM).</w:t>
      </w:r>
    </w:p>
    <w:p w14:paraId="703E4EDF" w14:textId="77777777" w:rsidR="00A64406" w:rsidRPr="00866995" w:rsidRDefault="00A64406" w:rsidP="00A64406">
      <w:pPr>
        <w:pStyle w:val="NoSpacing"/>
        <w:spacing w:line="480" w:lineRule="auto"/>
      </w:pPr>
      <w:r w:rsidRPr="00866995">
        <w:t>Setting</w:t>
      </w:r>
    </w:p>
    <w:p w14:paraId="2164AB6A" w14:textId="21E029B2" w:rsidR="00A64406" w:rsidRDefault="00A64406" w:rsidP="00A64406">
      <w:pPr>
        <w:pStyle w:val="NoSpacing"/>
        <w:spacing w:line="480" w:lineRule="auto"/>
        <w:rPr>
          <w:b/>
          <w:bCs/>
        </w:rPr>
      </w:pPr>
      <w:r w:rsidRPr="00866995">
        <w:t xml:space="preserve">Fifteen </w:t>
      </w:r>
      <w:r w:rsidR="009D1FBE">
        <w:t xml:space="preserve">teaching </w:t>
      </w:r>
      <w:r w:rsidRPr="00866995">
        <w:t>hospitals in nine European countries.</w:t>
      </w:r>
    </w:p>
    <w:p w14:paraId="2E10C95E" w14:textId="217648F6" w:rsidR="00A64406" w:rsidRPr="00866995" w:rsidRDefault="00A64406" w:rsidP="00A64406">
      <w:pPr>
        <w:pStyle w:val="NoSpacing"/>
        <w:spacing w:line="480" w:lineRule="auto"/>
      </w:pPr>
      <w:r w:rsidRPr="00866995">
        <w:t>Pa</w:t>
      </w:r>
      <w:r w:rsidR="000F1C9B">
        <w:t>rticipants</w:t>
      </w:r>
    </w:p>
    <w:p w14:paraId="5509D60B" w14:textId="0D4A1AB5" w:rsidR="00A64406" w:rsidRDefault="0025031B" w:rsidP="00A64406">
      <w:pPr>
        <w:pStyle w:val="NoSpacing"/>
        <w:spacing w:line="480" w:lineRule="auto"/>
        <w:rPr>
          <w:b/>
          <w:bCs/>
        </w:rPr>
      </w:pPr>
      <w:r>
        <w:t>Febrile i</w:t>
      </w:r>
      <w:r w:rsidRPr="00866995">
        <w:t xml:space="preserve">mmunocompromised </w:t>
      </w:r>
      <w:r w:rsidR="00A64406" w:rsidRPr="00866995">
        <w:t xml:space="preserve">children </w:t>
      </w:r>
      <w:r>
        <w:t>aged 0-18 years</w:t>
      </w:r>
      <w:r w:rsidR="00A64406" w:rsidRPr="00866995">
        <w:t>.</w:t>
      </w:r>
    </w:p>
    <w:p w14:paraId="756534FE" w14:textId="77777777" w:rsidR="00A64406" w:rsidRPr="00866995" w:rsidRDefault="00A64406" w:rsidP="00A64406">
      <w:pPr>
        <w:pStyle w:val="NoSpacing"/>
        <w:spacing w:line="480" w:lineRule="auto"/>
      </w:pPr>
      <w:r w:rsidRPr="00866995">
        <w:t>Methods</w:t>
      </w:r>
    </w:p>
    <w:p w14:paraId="04B774E6" w14:textId="35365041" w:rsidR="0025031B" w:rsidRDefault="00A64406" w:rsidP="0025031B">
      <w:r>
        <w:t xml:space="preserve">The </w:t>
      </w:r>
      <w:proofErr w:type="spellStart"/>
      <w:r w:rsidRPr="00A64406">
        <w:rPr>
          <w:i/>
          <w:iCs/>
        </w:rPr>
        <w:t>Feverkids</w:t>
      </w:r>
      <w:proofErr w:type="spellEnd"/>
      <w:r w:rsidRPr="00866995">
        <w:t xml:space="preserve"> clinical prediction model</w:t>
      </w:r>
      <w:r w:rsidR="008841B8">
        <w:t xml:space="preserve"> </w:t>
      </w:r>
      <w:r w:rsidRPr="00866995">
        <w:t>predict</w:t>
      </w:r>
      <w:r w:rsidR="00526C86">
        <w:t>ed</w:t>
      </w:r>
      <w:r w:rsidRPr="00866995">
        <w:t xml:space="preserve"> </w:t>
      </w:r>
      <w:r w:rsidR="003D5597">
        <w:t>the</w:t>
      </w:r>
      <w:r w:rsidR="003D5597" w:rsidRPr="00866995">
        <w:t xml:space="preserve"> </w:t>
      </w:r>
      <w:r w:rsidRPr="00866995">
        <w:t xml:space="preserve">probability of bacterial pneumonia, other </w:t>
      </w:r>
      <w:r>
        <w:t xml:space="preserve">SBI </w:t>
      </w:r>
      <w:r w:rsidRPr="00866995">
        <w:t>or no SBI</w:t>
      </w:r>
      <w:r>
        <w:t>.</w:t>
      </w:r>
      <w:r w:rsidR="0025031B">
        <w:t xml:space="preserve"> </w:t>
      </w:r>
      <w:r w:rsidR="004B6071">
        <w:t>Model d</w:t>
      </w:r>
      <w:r w:rsidR="0025031B">
        <w:t>iscrimination, calibration and diagnostic performance at different risk thresholds were assessed</w:t>
      </w:r>
      <w:r w:rsidR="008841B8">
        <w:t>.</w:t>
      </w:r>
      <w:r w:rsidR="004B6071">
        <w:t xml:space="preserve"> The model was then re-fitted and updated.</w:t>
      </w:r>
    </w:p>
    <w:p w14:paraId="33ABA8DB" w14:textId="242586D5" w:rsidR="00A64406" w:rsidRPr="00866995" w:rsidRDefault="00A64406" w:rsidP="00A64406">
      <w:pPr>
        <w:pStyle w:val="NoSpacing"/>
        <w:spacing w:line="480" w:lineRule="auto"/>
      </w:pPr>
      <w:bookmarkStart w:id="1" w:name="_Hlk132469052"/>
      <w:r w:rsidRPr="00866995">
        <w:t>Results</w:t>
      </w:r>
    </w:p>
    <w:p w14:paraId="2DBC7EBC" w14:textId="32222864" w:rsidR="000F123C" w:rsidRDefault="000F123C" w:rsidP="00A64406">
      <w:pPr>
        <w:pStyle w:val="NoSpacing"/>
        <w:spacing w:line="480" w:lineRule="auto"/>
      </w:pPr>
      <w:bookmarkStart w:id="2" w:name="_Hlk132469938"/>
      <w:bookmarkEnd w:id="1"/>
      <w:r w:rsidRPr="000F123C">
        <w:t xml:space="preserve">Of 558 episodes, 21 had bacterial pneumonia, 104 other SBI, and </w:t>
      </w:r>
      <w:r w:rsidR="004B6071">
        <w:t>433</w:t>
      </w:r>
      <w:r w:rsidRPr="000F123C">
        <w:t xml:space="preserve"> no SBI. Discrimination was 0.83 (95%CI 0.71-0.90) for bacterial pneumonia</w:t>
      </w:r>
      <w:r w:rsidR="003D5597">
        <w:t>,</w:t>
      </w:r>
      <w:r w:rsidRPr="000F123C">
        <w:t xml:space="preserve"> with moderate calibration and 0.67 (0.61-0.72) for other SBIs</w:t>
      </w:r>
      <w:r w:rsidR="003D5597">
        <w:t>,</w:t>
      </w:r>
      <w:r w:rsidRPr="000F123C">
        <w:t xml:space="preserve"> with poor calibration. After model re-fitting, discrimination improved to 0.88 (0.79-0.96) and 0.71 (0.65-0.76) and calibration improved. Predicted risk &lt;1% ruled out bacterial pneumonia with sensitivity 0.95 (0.86-1.00) and negative likelihood ratio (LR) 0.09 (0.00-0.32). Predicted risk &gt;10% ruled in bacterial pneumonia with specificity 0.91 (0.88-0.94) and positive LR 6.51 (3.71-10.3). Predicted risk &lt;10% ruled out other SBIs with sensitivity 0.92 (0.87-0.97) and negative LR 0.32 (0.13-0.57). Predicted risk &gt;30% ruled in other SBIs with specificity 0.89 (0.86-0.92) and positive LR 2.86 (1.91-4.25).</w:t>
      </w:r>
    </w:p>
    <w:bookmarkEnd w:id="2"/>
    <w:p w14:paraId="63D08529" w14:textId="36C48F5C" w:rsidR="00A64406" w:rsidRPr="00866995" w:rsidRDefault="00A64406" w:rsidP="00A64406">
      <w:pPr>
        <w:pStyle w:val="NoSpacing"/>
        <w:spacing w:line="480" w:lineRule="auto"/>
      </w:pPr>
      <w:r w:rsidRPr="00866995">
        <w:t xml:space="preserve">Conclusion </w:t>
      </w:r>
    </w:p>
    <w:p w14:paraId="51915FEB" w14:textId="1F625512" w:rsidR="00A64406" w:rsidRPr="00866995" w:rsidRDefault="00A64406" w:rsidP="00A64406">
      <w:pPr>
        <w:pStyle w:val="NoSpacing"/>
        <w:spacing w:line="480" w:lineRule="auto"/>
      </w:pPr>
      <w:r w:rsidRPr="00866995">
        <w:lastRenderedPageBreak/>
        <w:t xml:space="preserve">Discrimination and calibration were good for bacterial pneumonia but poorer for other SBIs. </w:t>
      </w:r>
      <w:r w:rsidR="00A760AF">
        <w:t>The rule-out threshold</w:t>
      </w:r>
      <w:r w:rsidR="008841B8">
        <w:t>s</w:t>
      </w:r>
      <w:r w:rsidR="00A760AF">
        <w:t xml:space="preserve"> </w:t>
      </w:r>
      <w:r w:rsidR="008841B8">
        <w:t xml:space="preserve">have </w:t>
      </w:r>
      <w:r w:rsidR="004B6071">
        <w:t xml:space="preserve">the </w:t>
      </w:r>
      <w:r w:rsidR="00A760AF">
        <w:t>potential to reduce unnecessary</w:t>
      </w:r>
      <w:r w:rsidR="008841B8">
        <w:t xml:space="preserve"> investigations and</w:t>
      </w:r>
      <w:r w:rsidR="00A760AF">
        <w:t xml:space="preserve"> antibiotic</w:t>
      </w:r>
      <w:r w:rsidR="008841B8">
        <w:t>s in this high-risk group.</w:t>
      </w:r>
    </w:p>
    <w:p w14:paraId="39E114B4" w14:textId="77777777" w:rsidR="00A53832" w:rsidRPr="003E6858" w:rsidRDefault="00A53832" w:rsidP="000D5D7D"/>
    <w:p w14:paraId="2FCB036F" w14:textId="77777777" w:rsidR="00986EF9" w:rsidRPr="003E6858" w:rsidRDefault="00986EF9" w:rsidP="00963501">
      <w:pPr>
        <w:jc w:val="left"/>
      </w:pPr>
      <w:r w:rsidRPr="003E6858">
        <w:br w:type="page"/>
      </w:r>
    </w:p>
    <w:p w14:paraId="25016D12" w14:textId="58292C65" w:rsidR="009B5D45" w:rsidRPr="003E6858" w:rsidRDefault="009B5D45" w:rsidP="009B5D45">
      <w:pPr>
        <w:pStyle w:val="Heading1"/>
        <w:rPr>
          <w:color w:val="auto"/>
        </w:rPr>
      </w:pPr>
      <w:r w:rsidRPr="003E6858">
        <w:rPr>
          <w:color w:val="auto"/>
        </w:rPr>
        <w:lastRenderedPageBreak/>
        <w:t>Introduction</w:t>
      </w:r>
    </w:p>
    <w:p w14:paraId="5344DA17" w14:textId="3FAD4262" w:rsidR="00260498" w:rsidRPr="003E6858" w:rsidRDefault="00260498" w:rsidP="00FB7D35">
      <w:r w:rsidRPr="003E6858">
        <w:t>Children with immunocompromising conditions, including primary immunodeficienc</w:t>
      </w:r>
      <w:r w:rsidR="005C0642" w:rsidRPr="003E6858">
        <w:t xml:space="preserve">ies (PID) </w:t>
      </w:r>
      <w:r w:rsidR="000D368C" w:rsidRPr="003E6858">
        <w:t>or</w:t>
      </w:r>
      <w:r w:rsidR="005C0642" w:rsidRPr="003E6858">
        <w:t xml:space="preserve"> immunodeficiencies secondary to</w:t>
      </w:r>
      <w:r w:rsidRPr="003E6858">
        <w:t xml:space="preserve"> malignancy, transplant</w:t>
      </w:r>
      <w:r w:rsidR="00657200" w:rsidRPr="003E6858">
        <w:t>ation</w:t>
      </w:r>
      <w:r w:rsidR="005317EF" w:rsidRPr="003E6858">
        <w:t>,</w:t>
      </w:r>
      <w:r w:rsidRPr="003E6858">
        <w:t xml:space="preserve"> </w:t>
      </w:r>
      <w:proofErr w:type="gramStart"/>
      <w:r w:rsidR="005317EF" w:rsidRPr="003E6858">
        <w:t>chemotherapy</w:t>
      </w:r>
      <w:proofErr w:type="gramEnd"/>
      <w:r w:rsidR="005317EF" w:rsidRPr="003E6858">
        <w:t xml:space="preserve"> </w:t>
      </w:r>
      <w:r w:rsidR="000D368C" w:rsidRPr="003E6858">
        <w:t>and</w:t>
      </w:r>
      <w:r w:rsidR="005317EF" w:rsidRPr="003E6858">
        <w:t xml:space="preserve"> </w:t>
      </w:r>
      <w:r w:rsidRPr="003E6858">
        <w:t>immunosuppressive drugs</w:t>
      </w:r>
      <w:r w:rsidR="005317EF" w:rsidRPr="003E6858">
        <w:t>,</w:t>
      </w:r>
      <w:r w:rsidRPr="003E6858">
        <w:t xml:space="preserve"> are at high risk</w:t>
      </w:r>
      <w:r w:rsidR="001932A0" w:rsidRPr="003E6858">
        <w:t xml:space="preserve"> (HR)</w:t>
      </w:r>
      <w:r w:rsidRPr="003E6858">
        <w:t xml:space="preserve"> of</w:t>
      </w:r>
      <w:r w:rsidR="005C0642" w:rsidRPr="003E6858">
        <w:t xml:space="preserve"> </w:t>
      </w:r>
      <w:r w:rsidRPr="003E6858">
        <w:t>serious bacterial infections (SBI)</w:t>
      </w:r>
      <w:r w:rsidR="007F37A5" w:rsidRPr="003E6858">
        <w:t xml:space="preserve"> </w:t>
      </w:r>
      <w:r w:rsidR="005C0642" w:rsidRPr="003E6858">
        <w:fldChar w:fldCharType="begin">
          <w:fldData xml:space="preserve">PEVuZE5vdGU+PENpdGU+PEF1dGhvcj5BbGxlbjwvQXV0aG9yPjxZZWFyPjIwMTY8L1llYXI+PFJl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==
</w:fldData>
        </w:fldChar>
      </w:r>
      <w:r w:rsidR="007F37A5" w:rsidRPr="003E6858">
        <w:instrText xml:space="preserve"> ADDIN EN.CITE </w:instrText>
      </w:r>
      <w:r w:rsidR="007F37A5" w:rsidRPr="003E6858">
        <w:fldChar w:fldCharType="begin">
          <w:fldData xml:space="preserve">PEVuZE5vdGU+PENpdGU+PEF1dGhvcj5BbGxlbjwvQXV0aG9yPjxZZWFyPjIwMTY8L1llYXI+PFJl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==
</w:fldData>
        </w:fldChar>
      </w:r>
      <w:r w:rsidR="007F37A5" w:rsidRPr="003E6858">
        <w:instrText xml:space="preserve"> ADDIN EN.CITE.DATA </w:instrText>
      </w:r>
      <w:r w:rsidR="007F37A5" w:rsidRPr="003E6858">
        <w:fldChar w:fldCharType="end"/>
      </w:r>
      <w:r w:rsidR="005C0642" w:rsidRPr="003E6858">
        <w:fldChar w:fldCharType="separate"/>
      </w:r>
      <w:r w:rsidR="007F37A5" w:rsidRPr="003E6858">
        <w:rPr>
          <w:noProof/>
        </w:rPr>
        <w:t>[1-3]</w:t>
      </w:r>
      <w:r w:rsidR="005C0642" w:rsidRPr="003E6858">
        <w:fldChar w:fldCharType="end"/>
      </w:r>
      <w:r w:rsidR="005C0642" w:rsidRPr="003E6858">
        <w:t>.</w:t>
      </w:r>
      <w:r w:rsidRPr="003E6858">
        <w:t xml:space="preserve"> They may present with atypical features</w:t>
      </w:r>
      <w:r w:rsidR="00067EFD" w:rsidRPr="003E6858">
        <w:t xml:space="preserve"> </w:t>
      </w:r>
      <w:r w:rsidR="00067EFD" w:rsidRPr="003E6858">
        <w:fldChar w:fldCharType="begin">
          <w:fldData xml:space="preserve">PEVuZE5vdGU+PENpdGU+PEF1dGhvcj5TdWJiYXJheWFuPC9BdXRob3I+PFllYXI+MjAxMTwvWWVh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</w:fldData>
        </w:fldChar>
      </w:r>
      <w:r w:rsidR="007F37A5" w:rsidRPr="003E6858">
        <w:instrText xml:space="preserve"> ADDIN EN.CITE </w:instrText>
      </w:r>
      <w:r w:rsidR="007F37A5" w:rsidRPr="003E6858">
        <w:fldChar w:fldCharType="begin">
          <w:fldData xml:space="preserve">PEVuZE5vdGU+PENpdGU+PEF1dGhvcj5TdWJiYXJheWFuPC9BdXRob3I+PFllYXI+MjAxMTwvWWVh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</w:fldData>
        </w:fldChar>
      </w:r>
      <w:r w:rsidR="007F37A5" w:rsidRPr="003E6858">
        <w:instrText xml:space="preserve"> ADDIN EN.CITE.DATA </w:instrText>
      </w:r>
      <w:r w:rsidR="007F37A5" w:rsidRPr="003E6858">
        <w:fldChar w:fldCharType="end"/>
      </w:r>
      <w:r w:rsidR="00067EFD" w:rsidRPr="003E6858">
        <w:fldChar w:fldCharType="separate"/>
      </w:r>
      <w:r w:rsidR="007F37A5" w:rsidRPr="003E6858">
        <w:rPr>
          <w:noProof/>
        </w:rPr>
        <w:t>[4]</w:t>
      </w:r>
      <w:r w:rsidR="00067EFD" w:rsidRPr="003E6858">
        <w:fldChar w:fldCharType="end"/>
      </w:r>
      <w:r w:rsidR="00D90CCB" w:rsidRPr="003E6858">
        <w:t xml:space="preserve"> and fever may be the only sign of infection </w:t>
      </w:r>
      <w:r w:rsidR="00B05125" w:rsidRPr="003E6858">
        <w:fldChar w:fldCharType="begin">
          <w:fldData xml:space="preserve">PEVuZE5vdGU+PENpdGU+PEF1dGhvcj5DYXN0YWdub2xhPC9BdXRob3I+PFllYXI+MjAwNzwvWWVh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</w:fldData>
        </w:fldChar>
      </w:r>
      <w:r w:rsidR="00B05125" w:rsidRPr="003E6858">
        <w:instrText xml:space="preserve"> ADDIN EN.CITE </w:instrText>
      </w:r>
      <w:r w:rsidR="00B05125" w:rsidRPr="003E6858">
        <w:fldChar w:fldCharType="begin">
          <w:fldData xml:space="preserve">PEVuZE5vdGU+PENpdGU+PEF1dGhvcj5DYXN0YWdub2xhPC9BdXRob3I+PFllYXI+MjAwNzwvWWVh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</w:fldData>
        </w:fldChar>
      </w:r>
      <w:r w:rsidR="00B05125" w:rsidRPr="003E6858">
        <w:instrText xml:space="preserve"> ADDIN EN.CITE.DATA </w:instrText>
      </w:r>
      <w:r w:rsidR="00B05125" w:rsidRPr="003E6858">
        <w:fldChar w:fldCharType="end"/>
      </w:r>
      <w:r w:rsidR="00B05125" w:rsidRPr="003E6858">
        <w:fldChar w:fldCharType="separate"/>
      </w:r>
      <w:r w:rsidR="00B05125" w:rsidRPr="003E6858">
        <w:rPr>
          <w:noProof/>
        </w:rPr>
        <w:t>[5]</w:t>
      </w:r>
      <w:r w:rsidR="00B05125" w:rsidRPr="003E6858">
        <w:fldChar w:fldCharType="end"/>
      </w:r>
      <w:r w:rsidRPr="003E6858">
        <w:t>.</w:t>
      </w:r>
      <w:r w:rsidR="007F37A5" w:rsidRPr="003E6858">
        <w:t xml:space="preserve"> </w:t>
      </w:r>
      <w:r w:rsidR="005F2282" w:rsidRPr="003E6858">
        <w:t xml:space="preserve">They </w:t>
      </w:r>
      <w:r w:rsidRPr="003E6858">
        <w:t>may also develop fever</w:t>
      </w:r>
      <w:r w:rsidR="005F2282" w:rsidRPr="003E6858">
        <w:t xml:space="preserve"> due to viral</w:t>
      </w:r>
      <w:r w:rsidR="00BC45AE">
        <w:t>, fungal</w:t>
      </w:r>
      <w:r w:rsidR="005F2282" w:rsidRPr="003E6858">
        <w:t xml:space="preserve"> and</w:t>
      </w:r>
      <w:r w:rsidRPr="003E6858">
        <w:t xml:space="preserve"> non-infectious </w:t>
      </w:r>
      <w:r w:rsidR="005F2282" w:rsidRPr="003E6858">
        <w:t>causes</w:t>
      </w:r>
      <w:r w:rsidR="005333B4" w:rsidRPr="003E6858">
        <w:t xml:space="preserve"> </w:t>
      </w:r>
      <w:r w:rsidR="007F37A5" w:rsidRPr="003E6858">
        <w:fldChar w:fldCharType="begin"/>
      </w:r>
      <w:r w:rsidR="00B05125" w:rsidRPr="003E6858">
        <w:instrText xml:space="preserve"> ADDIN EN.CITE &lt;EndNote&gt;&lt;Cite&gt;&lt;Author&gt;Laberko&lt;/Author&gt;&lt;Year&gt;2018&lt;/Year&gt;&lt;RecNum&gt;86&lt;/RecNum&gt;&lt;DisplayText&gt;[6]&lt;/DisplayText&gt;&lt;record&gt;&lt;rec-number&gt;86&lt;/rec-number&gt;&lt;foreign-keys&gt;&lt;key app="EN" db-id="vx2vsvfxhxp59xevavlxzvfvxppd9x5taa05" timestamp="1640360966"&gt;86&lt;/key&gt;&lt;/foreign-keys&gt;&lt;ref-type name="Journal Article"&gt;17&lt;/ref-type&gt;&lt;contributors&gt;&lt;authors&gt;&lt;author&gt;Laberko, Alexandra&lt;/author&gt;&lt;author&gt;Gennery, Andrew R.&lt;/author&gt;&lt;/authors&gt;&lt;/contributors&gt;&lt;titles&gt;&lt;title&gt;Clinical considerations in the hematopoietic stem cell transplant management of primary immunodeficiencies&lt;/title&gt;&lt;secondary-title&gt;Expert Review of Clinical Immunology&lt;/secondary-title&gt;&lt;/titles&gt;&lt;periodical&gt;&lt;full-title&gt;Expert Review of Clinical Immunology&lt;/full-title&gt;&lt;/periodical&gt;&lt;pages&gt;297-306&lt;/pages&gt;&lt;volume&gt;14&lt;/volume&gt;&lt;number&gt;4&lt;/number&gt;&lt;dates&gt;&lt;year&gt;2018&lt;/year&gt;&lt;pub-dates&gt;&lt;date&gt;2018/04/03&lt;/date&gt;&lt;/pub-dates&gt;&lt;/dates&gt;&lt;publisher&gt;Taylor &amp;amp; Francis&lt;/publisher&gt;&lt;isbn&gt;1744-666X&lt;/isbn&gt;&lt;urls&gt;&lt;related-urls&gt;&lt;url&gt;https://doi.org/10.1080/1744666X.2018.1459189&lt;/url&gt;&lt;/related-urls&gt;&lt;/urls&gt;&lt;electronic-resource-num&gt;10.1080/1744666X.2018.1459189&lt;/electronic-resource-num&gt;&lt;/record&gt;&lt;/Cite&gt;&lt;/EndNote&gt;</w:instrText>
      </w:r>
      <w:r w:rsidR="007F37A5" w:rsidRPr="003E6858">
        <w:fldChar w:fldCharType="separate"/>
      </w:r>
      <w:r w:rsidR="00B05125" w:rsidRPr="003E6858">
        <w:rPr>
          <w:noProof/>
        </w:rPr>
        <w:t>[6]</w:t>
      </w:r>
      <w:r w:rsidR="007F37A5" w:rsidRPr="003E6858">
        <w:fldChar w:fldCharType="end"/>
      </w:r>
      <w:r w:rsidRPr="003E6858">
        <w:t>.</w:t>
      </w:r>
    </w:p>
    <w:p w14:paraId="0506B227" w14:textId="2D5AE935" w:rsidR="00DD13F4" w:rsidRPr="003E6858" w:rsidRDefault="00DD13F4" w:rsidP="00DD13F4">
      <w:r w:rsidRPr="003E6858">
        <w:t xml:space="preserve">Differentiating between causes of fever in immunocompromised children </w:t>
      </w:r>
      <w:r w:rsidR="00EA1F24" w:rsidRPr="003E6858">
        <w:t>is</w:t>
      </w:r>
      <w:r w:rsidRPr="003E6858">
        <w:t xml:space="preserve"> a challenge</w:t>
      </w:r>
      <w:r w:rsidR="00EA1F24" w:rsidRPr="003E6858">
        <w:t xml:space="preserve"> which results in </w:t>
      </w:r>
      <w:r w:rsidR="001932A0" w:rsidRPr="003E6858">
        <w:t>frequent</w:t>
      </w:r>
      <w:r w:rsidR="00EA1F24" w:rsidRPr="003E6858">
        <w:t xml:space="preserve"> usage of</w:t>
      </w:r>
      <w:r w:rsidRPr="003E6858">
        <w:t xml:space="preserve"> </w:t>
      </w:r>
      <w:r w:rsidR="00EA1F24" w:rsidRPr="003E6858">
        <w:t xml:space="preserve">empirical </w:t>
      </w:r>
      <w:r w:rsidRPr="003E6858">
        <w:t>broad</w:t>
      </w:r>
      <w:r w:rsidR="00EA1F24" w:rsidRPr="003E6858">
        <w:t>-</w:t>
      </w:r>
      <w:r w:rsidRPr="003E6858">
        <w:t>spectrum antibiotics</w:t>
      </w:r>
      <w:r w:rsidR="00EA1F24" w:rsidRPr="003E6858">
        <w:t>, which</w:t>
      </w:r>
      <w:r w:rsidRPr="003E6858">
        <w:t xml:space="preserve"> has reduced mortality</w:t>
      </w:r>
      <w:r w:rsidR="00EA1F24" w:rsidRPr="003E6858">
        <w:t xml:space="preserve"> but contributes to antimicrobial drug resistance</w:t>
      </w:r>
      <w:r w:rsidR="00FF60AC" w:rsidRPr="003E6858">
        <w:t xml:space="preserve"> </w:t>
      </w:r>
      <w:r w:rsidR="00EA1F24" w:rsidRPr="003E6858">
        <w:fldChar w:fldCharType="begin"/>
      </w:r>
      <w:r w:rsidR="00EA1F24" w:rsidRPr="003E6858">
        <w:instrText xml:space="preserve"> ADDIN EN.CITE &lt;EndNote&gt;&lt;Cite&gt;&lt;Author&gt;Pizzo&lt;/Author&gt;&lt;Year&gt;1991&lt;/Year&gt;&lt;RecNum&gt;89&lt;/RecNum&gt;&lt;DisplayText&gt;[7]&lt;/DisplayText&gt;&lt;record&gt;&lt;rec-number&gt;89&lt;/rec-number&gt;&lt;foreign-keys&gt;&lt;key app="EN" db-id="vx2vsvfxhxp59xevavlxzvfvxppd9x5taa05" timestamp="1640364896"&gt;89&lt;/key&gt;&lt;/foreign-keys&gt;&lt;ref-type name="Journal Article"&gt;17&lt;/ref-type&gt;&lt;contributors&gt;&lt;authors&gt;&lt;author&gt;Pizzo, Phillip A.&lt;/author&gt;&lt;author&gt;Rubin, Marc&lt;/author&gt;&lt;author&gt;Freifeld, Alison&lt;/author&gt;&lt;author&gt;Walsh, Thomas J.&lt;/author&gt;&lt;/authors&gt;&lt;/contributors&gt;&lt;titles&gt;&lt;title&gt;The child with cancer and infection. I. Empiric therapy for fever and neutropenia, and preventive strategies&lt;/title&gt;&lt;secondary-title&gt;The Journal of Pediatrics&lt;/secondary-title&gt;&lt;/titles&gt;&lt;periodical&gt;&lt;full-title&gt;The Journal of Pediatrics&lt;/full-title&gt;&lt;/periodical&gt;&lt;pages&gt;679-694&lt;/pages&gt;&lt;volume&gt;119&lt;/volume&gt;&lt;number&gt;5&lt;/number&gt;&lt;dates&gt;&lt;year&gt;1991&lt;/year&gt;&lt;/dates&gt;&lt;publisher&gt;Elsevier&lt;/publisher&gt;&lt;isbn&gt;0022-3476&lt;/isbn&gt;&lt;urls&gt;&lt;related-urls&gt;&lt;url&gt;https://doi.org/10.1016/S0022-3476(05)80281-1&lt;/url&gt;&lt;/related-urls&gt;&lt;/urls&gt;&lt;electronic-resource-num&gt;10.1016/S0022-3476(05)80281-1&lt;/electronic-resource-num&gt;&lt;access-date&gt;2021/12/24&lt;/access-date&gt;&lt;/record&gt;&lt;/Cite&gt;&lt;/EndNote&gt;</w:instrText>
      </w:r>
      <w:r w:rsidR="00EA1F24" w:rsidRPr="003E6858">
        <w:fldChar w:fldCharType="separate"/>
      </w:r>
      <w:r w:rsidR="00EA1F24" w:rsidRPr="003E6858">
        <w:rPr>
          <w:noProof/>
        </w:rPr>
        <w:t>[7]</w:t>
      </w:r>
      <w:r w:rsidR="00EA1F24" w:rsidRPr="003E6858">
        <w:fldChar w:fldCharType="end"/>
      </w:r>
      <w:r w:rsidRPr="003E6858">
        <w:t>.</w:t>
      </w:r>
      <w:r w:rsidR="00EA1F24" w:rsidRPr="003E6858">
        <w:t xml:space="preserve"> </w:t>
      </w:r>
      <w:r w:rsidR="00534A0E" w:rsidRPr="003E6858">
        <w:t>T</w:t>
      </w:r>
      <w:r w:rsidRPr="003E6858">
        <w:t>here is</w:t>
      </w:r>
      <w:r w:rsidR="00534A0E" w:rsidRPr="003E6858">
        <w:t xml:space="preserve"> </w:t>
      </w:r>
      <w:r w:rsidRPr="003E6858">
        <w:t>a need for clinical prediction tools for SBI in th</w:t>
      </w:r>
      <w:r w:rsidR="00EA1F24" w:rsidRPr="003E6858">
        <w:t>is</w:t>
      </w:r>
      <w:r w:rsidRPr="003E6858">
        <w:t xml:space="preserve"> high</w:t>
      </w:r>
      <w:r w:rsidR="00EA1F24" w:rsidRPr="003E6858">
        <w:t>-</w:t>
      </w:r>
      <w:r w:rsidRPr="003E6858">
        <w:t>risk population.</w:t>
      </w:r>
    </w:p>
    <w:p w14:paraId="7FF19A5C" w14:textId="7BA37AD4" w:rsidR="006F7738" w:rsidRPr="003E6858" w:rsidRDefault="00CA4E4C" w:rsidP="00AA28C7">
      <w:pPr>
        <w:rPr>
          <w:rFonts w:eastAsia="Times New Roman" w:cs="Times New Roman"/>
        </w:rPr>
      </w:pPr>
      <w:r w:rsidRPr="003E6858">
        <w:t>C</w:t>
      </w:r>
      <w:r w:rsidR="00FA720F" w:rsidRPr="003E6858">
        <w:t>linical prediction models</w:t>
      </w:r>
      <w:r w:rsidR="005317EF" w:rsidRPr="003E6858">
        <w:t xml:space="preserve"> have been developed</w:t>
      </w:r>
      <w:r w:rsidR="00D56BF5">
        <w:t xml:space="preserve"> for the emergency department setting</w:t>
      </w:r>
      <w:r w:rsidR="005317EF" w:rsidRPr="003E6858">
        <w:t xml:space="preserve"> to</w:t>
      </w:r>
      <w:r w:rsidR="00D56BF5">
        <w:t xml:space="preserve"> assist in </w:t>
      </w:r>
      <w:r w:rsidR="00AC0DF9">
        <w:t>identifying</w:t>
      </w:r>
      <w:r w:rsidR="00AA28C7" w:rsidRPr="003E6858">
        <w:t xml:space="preserve"> the small number</w:t>
      </w:r>
      <w:r w:rsidR="00AC0DF9">
        <w:t xml:space="preserve"> of children</w:t>
      </w:r>
      <w:r w:rsidR="00AA28C7" w:rsidRPr="003E6858">
        <w:t xml:space="preserve"> with </w:t>
      </w:r>
      <w:r w:rsidR="00CE557B" w:rsidRPr="003E6858">
        <w:t>SBI</w:t>
      </w:r>
      <w:r w:rsidR="0098230F" w:rsidRPr="003E6858">
        <w:t>s</w:t>
      </w:r>
      <w:r w:rsidR="002E5622">
        <w:t xml:space="preserve"> </w:t>
      </w:r>
      <w:r w:rsidR="002E5622">
        <w:fldChar w:fldCharType="begin">
          <w:fldData xml:space="preserve">PEVuZE5vdGU+PENpdGU+PEF1dGhvcj5OaWptYW48L0F1dGhvcj48WWVhcj4yMDEzPC9ZZWFyPjxS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</w:fldData>
        </w:fldChar>
      </w:r>
      <w:r w:rsidR="00B61033">
        <w:instrText xml:space="preserve"> ADDIN EN.CITE </w:instrText>
      </w:r>
      <w:r w:rsidR="00B61033">
        <w:fldChar w:fldCharType="begin">
          <w:fldData xml:space="preserve">PEVuZE5vdGU+PENpdGU+PEF1dGhvcj5OaWptYW48L0F1dGhvcj48WWVhcj4yMDEzPC9ZZWFyPjxS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</w:fldData>
        </w:fldChar>
      </w:r>
      <w:r w:rsidR="00B61033">
        <w:instrText xml:space="preserve"> ADDIN EN.CITE.DATA </w:instrText>
      </w:r>
      <w:r w:rsidR="00B61033">
        <w:fldChar w:fldCharType="end"/>
      </w:r>
      <w:r w:rsidR="002E5622">
        <w:fldChar w:fldCharType="separate"/>
      </w:r>
      <w:r w:rsidR="00B61033">
        <w:rPr>
          <w:noProof/>
        </w:rPr>
        <w:t>[8-10]</w:t>
      </w:r>
      <w:r w:rsidR="002E5622">
        <w:fldChar w:fldCharType="end"/>
      </w:r>
      <w:r w:rsidR="00B432B8" w:rsidRPr="003E6858">
        <w:rPr>
          <w:rFonts w:eastAsia="Times New Roman" w:cs="Times New Roman"/>
        </w:rPr>
        <w:t>.</w:t>
      </w:r>
      <w:r w:rsidR="005F21BD" w:rsidRPr="003E6858">
        <w:rPr>
          <w:rFonts w:eastAsia="Times New Roman" w:cs="Times New Roman"/>
        </w:rPr>
        <w:t xml:space="preserve"> </w:t>
      </w:r>
      <w:r w:rsidR="00B432B8" w:rsidRPr="003E6858">
        <w:rPr>
          <w:rFonts w:eastAsia="Times New Roman" w:cs="Times New Roman"/>
        </w:rPr>
        <w:t>H</w:t>
      </w:r>
      <w:r w:rsidR="00CE557B" w:rsidRPr="003E6858">
        <w:rPr>
          <w:rFonts w:eastAsia="Times New Roman" w:cs="Times New Roman"/>
        </w:rPr>
        <w:t>owever</w:t>
      </w:r>
      <w:r w:rsidR="00B432B8" w:rsidRPr="003E6858">
        <w:rPr>
          <w:rFonts w:eastAsia="Times New Roman" w:cs="Times New Roman"/>
        </w:rPr>
        <w:t>,</w:t>
      </w:r>
      <w:r w:rsidR="00CE557B" w:rsidRPr="003E6858">
        <w:rPr>
          <w:rFonts w:eastAsia="Times New Roman" w:cs="Times New Roman"/>
        </w:rPr>
        <w:t xml:space="preserve"> </w:t>
      </w:r>
      <w:r w:rsidR="009518FC" w:rsidRPr="003E6858">
        <w:rPr>
          <w:rFonts w:eastAsia="Times New Roman" w:cs="Times New Roman"/>
        </w:rPr>
        <w:t>these</w:t>
      </w:r>
      <w:r w:rsidR="00C71F0F" w:rsidRPr="003E6858">
        <w:rPr>
          <w:rFonts w:eastAsia="Times New Roman" w:cs="Times New Roman"/>
        </w:rPr>
        <w:t xml:space="preserve"> studies</w:t>
      </w:r>
      <w:r w:rsidR="009518FC" w:rsidRPr="003E6858">
        <w:rPr>
          <w:rFonts w:eastAsia="Times New Roman" w:cs="Times New Roman"/>
        </w:rPr>
        <w:t xml:space="preserve"> largely</w:t>
      </w:r>
      <w:r w:rsidR="005F21BD" w:rsidRPr="003E6858">
        <w:rPr>
          <w:rFonts w:eastAsia="Times New Roman" w:cs="Times New Roman"/>
        </w:rPr>
        <w:t xml:space="preserve"> exclude</w:t>
      </w:r>
      <w:r w:rsidR="00737182">
        <w:rPr>
          <w:rFonts w:eastAsia="Times New Roman" w:cs="Times New Roman"/>
        </w:rPr>
        <w:t>d</w:t>
      </w:r>
      <w:r w:rsidR="005F21BD" w:rsidRPr="003E6858">
        <w:rPr>
          <w:rFonts w:eastAsia="Times New Roman" w:cs="Times New Roman"/>
        </w:rPr>
        <w:t xml:space="preserve"> children with immunocompromise</w:t>
      </w:r>
      <w:r w:rsidR="009518FC" w:rsidRPr="003E6858">
        <w:rPr>
          <w:rFonts w:eastAsia="Times New Roman" w:cs="Times New Roman"/>
        </w:rPr>
        <w:t xml:space="preserve">, as do UK </w:t>
      </w:r>
      <w:r w:rsidR="00C71F0F" w:rsidRPr="003E6858">
        <w:rPr>
          <w:rFonts w:eastAsia="Times New Roman" w:cs="Times New Roman"/>
        </w:rPr>
        <w:t xml:space="preserve">guidelines </w:t>
      </w:r>
      <w:r w:rsidR="00C71F0F" w:rsidRPr="003E6858">
        <w:rPr>
          <w:rFonts w:eastAsia="Times New Roman" w:cs="Times New Roman"/>
        </w:rPr>
        <w:fldChar w:fldCharType="begin"/>
      </w:r>
      <w:r w:rsidR="00737182">
        <w:rPr>
          <w:rFonts w:eastAsia="Times New Roman" w:cs="Times New Roman"/>
        </w:rPr>
        <w:instrText xml:space="preserve"> ADDIN EN.CITE &lt;EndNote&gt;&lt;Cite&gt;&lt;Author&gt;The National Institute for Health and Care Excellence (NICE)&lt;/Author&gt;&lt;Year&gt;2019&lt;/Year&gt;&lt;RecNum&gt;75&lt;/RecNum&gt;&lt;DisplayText&gt;[11]&lt;/DisplayText&gt;&lt;record&gt;&lt;rec-number&gt;75&lt;/rec-number&gt;&lt;foreign-keys&gt;&lt;key app="EN" db-id="vx2vsvfxhxp59xevavlxzvfvxppd9x5taa05" timestamp="1618835617"&gt;75&lt;/key&gt;&lt;/foreign-keys&gt;&lt;ref-type name="Web Page"&gt;12&lt;/ref-type&gt;&lt;contributors&gt;&lt;authors&gt;&lt;author&gt;The National Institute for Health and Care Excellence (NICE),&lt;/author&gt;&lt;/authors&gt;&lt;/contributors&gt;&lt;titles&gt;&lt;title&gt;Fever in under 5s: assessment and initial management NICE guideline [NG143]&lt;/title&gt;&lt;/titles&gt;&lt;dates&gt;&lt;year&gt;2019&lt;/year&gt;&lt;/dates&gt;&lt;urls&gt;&lt;related-urls&gt;&lt;url&gt;https://www.nice.org.uk/guidance/ng143&lt;/url&gt;&lt;/related-urls&gt;&lt;/urls&gt;&lt;/record&gt;&lt;/Cite&gt;&lt;/EndNote&gt;</w:instrText>
      </w:r>
      <w:r w:rsidR="00C71F0F" w:rsidRPr="003E6858">
        <w:rPr>
          <w:rFonts w:eastAsia="Times New Roman" w:cs="Times New Roman"/>
        </w:rPr>
        <w:fldChar w:fldCharType="separate"/>
      </w:r>
      <w:r w:rsidR="00737182">
        <w:rPr>
          <w:rFonts w:eastAsia="Times New Roman" w:cs="Times New Roman"/>
          <w:noProof/>
        </w:rPr>
        <w:t>[11]</w:t>
      </w:r>
      <w:r w:rsidR="00C71F0F" w:rsidRPr="003E6858">
        <w:rPr>
          <w:rFonts w:eastAsia="Times New Roman" w:cs="Times New Roman"/>
        </w:rPr>
        <w:fldChar w:fldCharType="end"/>
      </w:r>
      <w:r w:rsidR="00C71F0F" w:rsidRPr="003E6858">
        <w:rPr>
          <w:rFonts w:eastAsia="Times New Roman" w:cs="Times New Roman"/>
        </w:rPr>
        <w:t>.</w:t>
      </w:r>
      <w:r w:rsidR="00AA28C7" w:rsidRPr="003E6858">
        <w:rPr>
          <w:rFonts w:eastAsia="Times New Roman" w:cs="Times New Roman"/>
        </w:rPr>
        <w:t xml:space="preserve"> While p</w:t>
      </w:r>
      <w:r w:rsidR="0087195A" w:rsidRPr="003E6858">
        <w:rPr>
          <w:rFonts w:eastAsia="Times New Roman" w:cs="Times New Roman"/>
        </w:rPr>
        <w:t>rediction models</w:t>
      </w:r>
      <w:r w:rsidR="005F21BD" w:rsidRPr="003E6858">
        <w:rPr>
          <w:rFonts w:eastAsia="Times New Roman" w:cs="Times New Roman"/>
        </w:rPr>
        <w:t xml:space="preserve"> have been </w:t>
      </w:r>
      <w:r w:rsidR="00860802" w:rsidRPr="003E6858">
        <w:rPr>
          <w:rFonts w:eastAsia="Times New Roman" w:cs="Times New Roman"/>
        </w:rPr>
        <w:t>derive</w:t>
      </w:r>
      <w:r w:rsidR="005F21BD" w:rsidRPr="003E6858">
        <w:rPr>
          <w:rFonts w:eastAsia="Times New Roman" w:cs="Times New Roman"/>
        </w:rPr>
        <w:t xml:space="preserve">d </w:t>
      </w:r>
      <w:r w:rsidR="005F21BD" w:rsidRPr="003E6858">
        <w:fldChar w:fldCharType="begin">
          <w:fldData xml:space="preserve">PEVuZE5vdGU+PENpdGU+PEF1dGhvcj5QaGlsbGlwczwvQXV0aG9yPjxZZWFyPjIwMTY8L1llYXI+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aW9kaWNhbD48cGFnZXM+MjAwOC0xNDwvcGFnZXM+PHZvbHVtZT4yODwvdm9sdW1lPjxudW1iZXI+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</w:fldData>
        </w:fldChar>
      </w:r>
      <w:r w:rsidR="00737182">
        <w:instrText xml:space="preserve"> ADDIN EN.CITE </w:instrText>
      </w:r>
      <w:r w:rsidR="00737182">
        <w:fldChar w:fldCharType="begin">
          <w:fldData xml:space="preserve">PEVuZE5vdGU+PENpdGU+PEF1dGhvcj5QaGlsbGlwczwvQXV0aG9yPjxZZWFyPjIwMTY8L1llYXI+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aW9kaWNhbD48cGFnZXM+MjAwOC0xNDwvcGFnZXM+PHZvbHVtZT4yODwvdm9sdW1lPjxudW1iZXI+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</w:fldData>
        </w:fldChar>
      </w:r>
      <w:r w:rsidR="00737182">
        <w:instrText xml:space="preserve"> ADDIN EN.CITE.DATA </w:instrText>
      </w:r>
      <w:r w:rsidR="00737182">
        <w:fldChar w:fldCharType="end"/>
      </w:r>
      <w:r w:rsidR="005F21BD" w:rsidRPr="003E6858">
        <w:fldChar w:fldCharType="separate"/>
      </w:r>
      <w:r w:rsidR="00737182">
        <w:rPr>
          <w:noProof/>
        </w:rPr>
        <w:t>[12-18]</w:t>
      </w:r>
      <w:r w:rsidR="005F21BD" w:rsidRPr="003E6858">
        <w:fldChar w:fldCharType="end"/>
      </w:r>
      <w:r w:rsidR="00860802" w:rsidRPr="003E6858">
        <w:t xml:space="preserve"> and </w:t>
      </w:r>
      <w:r w:rsidR="00605F80">
        <w:t>validated</w:t>
      </w:r>
      <w:r w:rsidR="00860802" w:rsidRPr="003E6858">
        <w:t xml:space="preserve"> </w:t>
      </w:r>
      <w:r w:rsidR="00860802" w:rsidRPr="003E6858">
        <w:fldChar w:fldCharType="begin">
          <w:fldData xml:space="preserve">PEVuZE5vdGU+PENpdGU+PEF1dGhvcj5IYWV1c2xlcjwvQXV0aG9yPjxZZWFyPjIwMjA8L1llYXI+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</w:fldData>
        </w:fldChar>
      </w:r>
      <w:r w:rsidR="00BD6091">
        <w:instrText xml:space="preserve"> ADDIN EN.CITE </w:instrText>
      </w:r>
      <w:r w:rsidR="00BD6091">
        <w:fldChar w:fldCharType="begin">
          <w:fldData xml:space="preserve">PEVuZE5vdGU+PENpdGU+PEF1dGhvcj5IYWV1c2xlcjwvQXV0aG9yPjxZZWFyPjIwMjA8L1llYXI+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</w:fldData>
        </w:fldChar>
      </w:r>
      <w:r w:rsidR="00BD6091">
        <w:instrText xml:space="preserve"> ADDIN EN.CITE.DATA </w:instrText>
      </w:r>
      <w:r w:rsidR="00BD6091">
        <w:fldChar w:fldCharType="end"/>
      </w:r>
      <w:r w:rsidR="00860802" w:rsidRPr="003E6858">
        <w:fldChar w:fldCharType="separate"/>
      </w:r>
      <w:r w:rsidR="00BD6091">
        <w:rPr>
          <w:noProof/>
        </w:rPr>
        <w:t>[19]</w:t>
      </w:r>
      <w:r w:rsidR="00860802" w:rsidRPr="003E6858">
        <w:fldChar w:fldCharType="end"/>
      </w:r>
      <w:r w:rsidR="00605F80">
        <w:t xml:space="preserve"> </w:t>
      </w:r>
      <w:r w:rsidR="00605F80" w:rsidRPr="003E6858">
        <w:rPr>
          <w:rFonts w:eastAsia="Times New Roman" w:cs="Times New Roman"/>
        </w:rPr>
        <w:t>for children with febrile neutropenia</w:t>
      </w:r>
      <w:r w:rsidR="005F2282" w:rsidRPr="003E6858">
        <w:rPr>
          <w:rFonts w:eastAsia="Times New Roman" w:cs="Times New Roman"/>
        </w:rPr>
        <w:t>,</w:t>
      </w:r>
      <w:r w:rsidR="005F21BD" w:rsidRPr="003E6858">
        <w:rPr>
          <w:rFonts w:eastAsia="Times New Roman" w:cs="Times New Roman"/>
        </w:rPr>
        <w:t xml:space="preserve"> </w:t>
      </w:r>
      <w:r w:rsidR="00F217BC" w:rsidRPr="003E6858">
        <w:rPr>
          <w:rFonts w:eastAsia="Times New Roman" w:cs="Times New Roman"/>
        </w:rPr>
        <w:t>these are not in routine clinical use</w:t>
      </w:r>
      <w:r w:rsidR="0087195A" w:rsidRPr="003E6858">
        <w:rPr>
          <w:rFonts w:eastAsia="Times New Roman" w:cs="Times New Roman"/>
        </w:rPr>
        <w:t xml:space="preserve"> and they do not address</w:t>
      </w:r>
      <w:r w:rsidR="008B5055" w:rsidRPr="003E6858">
        <w:rPr>
          <w:rFonts w:eastAsia="Times New Roman" w:cs="Times New Roman"/>
        </w:rPr>
        <w:t xml:space="preserve"> </w:t>
      </w:r>
      <w:r w:rsidR="0087195A" w:rsidRPr="003E6858">
        <w:rPr>
          <w:rFonts w:eastAsia="Times New Roman" w:cs="Times New Roman"/>
        </w:rPr>
        <w:t>fever in non-neutropenic immunocompromised patients.</w:t>
      </w:r>
    </w:p>
    <w:p w14:paraId="59861EFD" w14:textId="77777777" w:rsidR="00D42815" w:rsidRDefault="00D04E13" w:rsidP="005469B3">
      <w:r w:rsidRPr="003E6858">
        <w:t xml:space="preserve">The </w:t>
      </w:r>
      <w:proofErr w:type="spellStart"/>
      <w:r w:rsidRPr="003E6858">
        <w:rPr>
          <w:i/>
          <w:iCs/>
        </w:rPr>
        <w:t>Feverkids</w:t>
      </w:r>
      <w:proofErr w:type="spellEnd"/>
      <w:r w:rsidRPr="003E6858">
        <w:t xml:space="preserve"> tool</w:t>
      </w:r>
      <w:r w:rsidR="00E87909" w:rsidRPr="003E6858">
        <w:t xml:space="preserve"> </w:t>
      </w:r>
      <w:r w:rsidR="00D42815">
        <w:t xml:space="preserve">multivariate </w:t>
      </w:r>
      <w:r w:rsidR="00E87909" w:rsidRPr="003E6858">
        <w:t xml:space="preserve">clinical prediction model uses clinical </w:t>
      </w:r>
      <w:r w:rsidR="00502CD2">
        <w:t>variables</w:t>
      </w:r>
      <w:r w:rsidR="00502019">
        <w:t xml:space="preserve"> available at presentation</w:t>
      </w:r>
      <w:r w:rsidR="00502CD2">
        <w:t xml:space="preserve"> and</w:t>
      </w:r>
      <w:r w:rsidR="00502019">
        <w:t xml:space="preserve"> admission</w:t>
      </w:r>
      <w:r w:rsidR="0052044E">
        <w:t xml:space="preserve"> </w:t>
      </w:r>
      <w:r w:rsidR="0052044E" w:rsidRPr="003E6858">
        <w:t>C-reactive protein (CRP)</w:t>
      </w:r>
      <w:r w:rsidR="00A206B5" w:rsidRPr="003E6858">
        <w:t xml:space="preserve"> </w:t>
      </w:r>
      <w:r w:rsidR="00E87909" w:rsidRPr="003E6858">
        <w:t>to predict the risk of bacterial pneumonia and other serious bacterial infections</w:t>
      </w:r>
      <w:r w:rsidR="00A73F04" w:rsidRPr="003E6858">
        <w:t xml:space="preserve"> (SBI)</w:t>
      </w:r>
      <w:r w:rsidR="0041729B">
        <w:t xml:space="preserve"> versus no SBI</w:t>
      </w:r>
      <w:r w:rsidR="00D42815">
        <w:t xml:space="preserve"> </w:t>
      </w:r>
      <w:r w:rsidR="00D42815">
        <w:fldChar w:fldCharType="begin"/>
      </w:r>
      <w:r w:rsidR="00D42815">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00D42815">
        <w:fldChar w:fldCharType="separate"/>
      </w:r>
      <w:r w:rsidR="00D42815">
        <w:rPr>
          <w:noProof/>
        </w:rPr>
        <w:t>[8]</w:t>
      </w:r>
      <w:r w:rsidR="00D42815">
        <w:fldChar w:fldCharType="end"/>
      </w:r>
      <w:r w:rsidR="00A206B5" w:rsidRPr="003E6858">
        <w:t>.</w:t>
      </w:r>
      <w:r w:rsidR="007C0F84">
        <w:t xml:space="preserve"> </w:t>
      </w:r>
      <w:bookmarkStart w:id="3" w:name="_Hlk141220861"/>
      <w:r w:rsidR="00D42815">
        <w:t xml:space="preserve">SBI is a heterogeneous group composed of several types of bacterial infection, with clinical signs contributing differently to diagnosis and with distinct diagnostic approaches and management. The division </w:t>
      </w:r>
      <w:r w:rsidR="007C0F84">
        <w:t xml:space="preserve">of SBIs into bacterial pneumonia and other SBIs in </w:t>
      </w:r>
      <w:r w:rsidR="00D42815">
        <w:t>this multivariate model allows prediction of the risk of these SBIs separately.</w:t>
      </w:r>
      <w:bookmarkEnd w:id="3"/>
    </w:p>
    <w:p w14:paraId="0F130860" w14:textId="274B378E" w:rsidR="00C74E0F" w:rsidRPr="003E6858" w:rsidRDefault="00A73F04" w:rsidP="005469B3">
      <w:r w:rsidRPr="00A541ED">
        <w:rPr>
          <w:color w:val="000000" w:themeColor="text1"/>
        </w:rPr>
        <w:t xml:space="preserve">The model was derived </w:t>
      </w:r>
      <w:r w:rsidR="009963C0" w:rsidRPr="00A541ED">
        <w:rPr>
          <w:color w:val="000000" w:themeColor="text1"/>
        </w:rPr>
        <w:t>in</w:t>
      </w:r>
      <w:r w:rsidR="00855587" w:rsidRPr="00A541ED">
        <w:rPr>
          <w:color w:val="000000" w:themeColor="text1"/>
        </w:rPr>
        <w:t xml:space="preserve"> </w:t>
      </w:r>
      <w:r w:rsidRPr="00A541ED">
        <w:rPr>
          <w:color w:val="000000" w:themeColor="text1"/>
        </w:rPr>
        <w:t xml:space="preserve">two populations of febrile children presenting to ED in the Netherlands and externally validated in </w:t>
      </w:r>
      <w:r w:rsidR="00CA4E4C" w:rsidRPr="00A541ED">
        <w:rPr>
          <w:color w:val="000000" w:themeColor="text1"/>
        </w:rPr>
        <w:t>the UK</w:t>
      </w:r>
      <w:r w:rsidRPr="00A541ED">
        <w:rPr>
          <w:color w:val="000000" w:themeColor="text1"/>
        </w:rPr>
        <w:t xml:space="preserve"> </w:t>
      </w:r>
      <w:r w:rsidRPr="00A541ED">
        <w:rPr>
          <w:color w:val="000000" w:themeColor="text1"/>
        </w:rPr>
        <w:fldChar w:fldCharType="begin"/>
      </w:r>
      <w:r w:rsidR="002E5622" w:rsidRPr="00230E11">
        <w:rPr>
          <w:color w:val="000000" w:themeColor="text1"/>
        </w:rPr>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A541ED">
        <w:rPr>
          <w:color w:val="000000" w:themeColor="text1"/>
        </w:rPr>
        <w:fldChar w:fldCharType="separate"/>
      </w:r>
      <w:r w:rsidR="002E5622" w:rsidRPr="00230E11">
        <w:rPr>
          <w:noProof/>
          <w:color w:val="000000" w:themeColor="text1"/>
        </w:rPr>
        <w:t>[8]</w:t>
      </w:r>
      <w:r w:rsidRPr="00A541ED">
        <w:rPr>
          <w:color w:val="000000" w:themeColor="text1"/>
        </w:rPr>
        <w:fldChar w:fldCharType="end"/>
      </w:r>
      <w:r w:rsidRPr="00A541ED">
        <w:rPr>
          <w:color w:val="000000" w:themeColor="text1"/>
        </w:rPr>
        <w:t>. It has since been further</w:t>
      </w:r>
      <w:r w:rsidR="00A206B5" w:rsidRPr="00A541ED">
        <w:rPr>
          <w:color w:val="000000" w:themeColor="text1"/>
        </w:rPr>
        <w:t xml:space="preserve"> </w:t>
      </w:r>
      <w:r w:rsidR="00E87909" w:rsidRPr="00A541ED">
        <w:rPr>
          <w:color w:val="000000" w:themeColor="text1"/>
        </w:rPr>
        <w:t xml:space="preserve">externally validated </w:t>
      </w:r>
      <w:r w:rsidR="00E87909" w:rsidRPr="00A541ED">
        <w:rPr>
          <w:color w:val="000000" w:themeColor="text1"/>
        </w:rPr>
        <w:fldChar w:fldCharType="begin">
          <w:fldData xml:space="preserve">PEVuZE5vdGU+PENpdGU+PEF1dGhvcj5JcndpbjwvQXV0aG9yPjxZZWFyPjIwMTc8L1llYXI+PFJl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==
</w:fldData>
        </w:fldChar>
      </w:r>
      <w:r w:rsidR="00BD6091" w:rsidRPr="00230E11">
        <w:rPr>
          <w:color w:val="000000" w:themeColor="text1"/>
        </w:rPr>
        <w:instrText xml:space="preserve"> ADDIN EN.CITE </w:instrText>
      </w:r>
      <w:r w:rsidR="00BD6091" w:rsidRPr="00230E11">
        <w:rPr>
          <w:color w:val="000000" w:themeColor="text1"/>
        </w:rPr>
        <w:fldChar w:fldCharType="begin">
          <w:fldData xml:space="preserve">PEVuZE5vdGU+PENpdGU+PEF1dGhvcj5JcndpbjwvQXV0aG9yPjxZZWFyPjIwMTc8L1llYXI+PFJl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==
</w:fldData>
        </w:fldChar>
      </w:r>
      <w:r w:rsidR="00BD6091" w:rsidRPr="00230E11">
        <w:rPr>
          <w:color w:val="000000" w:themeColor="text1"/>
        </w:rPr>
        <w:instrText xml:space="preserve"> ADDIN EN.CITE.DATA </w:instrText>
      </w:r>
      <w:r w:rsidR="00BD6091" w:rsidRPr="00230E11">
        <w:rPr>
          <w:color w:val="000000" w:themeColor="text1"/>
        </w:rPr>
      </w:r>
      <w:r w:rsidR="00BD6091" w:rsidRPr="00230E11">
        <w:rPr>
          <w:color w:val="000000" w:themeColor="text1"/>
        </w:rPr>
        <w:fldChar w:fldCharType="end"/>
      </w:r>
      <w:r w:rsidR="00E87909" w:rsidRPr="00A541ED">
        <w:rPr>
          <w:color w:val="000000" w:themeColor="text1"/>
        </w:rPr>
      </w:r>
      <w:r w:rsidR="00E87909" w:rsidRPr="00A541ED">
        <w:rPr>
          <w:color w:val="000000" w:themeColor="text1"/>
        </w:rPr>
        <w:fldChar w:fldCharType="separate"/>
      </w:r>
      <w:r w:rsidR="00BD6091" w:rsidRPr="00230E11">
        <w:rPr>
          <w:noProof/>
          <w:color w:val="000000" w:themeColor="text1"/>
        </w:rPr>
        <w:t>[20]</w:t>
      </w:r>
      <w:r w:rsidR="00E87909" w:rsidRPr="00A541ED">
        <w:rPr>
          <w:color w:val="000000" w:themeColor="text1"/>
        </w:rPr>
        <w:fldChar w:fldCharType="end"/>
      </w:r>
      <w:r w:rsidR="00A206B5" w:rsidRPr="00A541ED">
        <w:rPr>
          <w:color w:val="000000" w:themeColor="text1"/>
        </w:rPr>
        <w:t xml:space="preserve"> and assessed for impact</w:t>
      </w:r>
      <w:r w:rsidR="00E87909" w:rsidRPr="00A541ED">
        <w:rPr>
          <w:color w:val="000000" w:themeColor="text1"/>
        </w:rPr>
        <w:t xml:space="preserve"> </w:t>
      </w:r>
      <w:r w:rsidR="00E87909" w:rsidRPr="00A541ED">
        <w:rPr>
          <w:color w:val="000000" w:themeColor="text1"/>
        </w:rPr>
        <w:fldChar w:fldCharType="begin">
          <w:fldData xml:space="preserve">PEVuZE5vdGU+PENpdGU+PEF1dGhvcj52YW4gZGUgTWFhdDwvQXV0aG9yPjxZZWFyPjIwMjA8L1ll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</w:fldData>
        </w:fldChar>
      </w:r>
      <w:r w:rsidR="00BD6091" w:rsidRPr="00230E11">
        <w:rPr>
          <w:color w:val="000000" w:themeColor="text1"/>
        </w:rPr>
        <w:instrText xml:space="preserve"> ADDIN EN.CITE </w:instrText>
      </w:r>
      <w:r w:rsidR="00BD6091" w:rsidRPr="00230E11">
        <w:rPr>
          <w:color w:val="000000" w:themeColor="text1"/>
        </w:rPr>
        <w:fldChar w:fldCharType="begin">
          <w:fldData xml:space="preserve">PEVuZE5vdGU+PENpdGU+PEF1dGhvcj52YW4gZGUgTWFhdDwvQXV0aG9yPjxZZWFyPjIwMjA8L1ll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</w:fldData>
        </w:fldChar>
      </w:r>
      <w:r w:rsidR="00BD6091" w:rsidRPr="00230E11">
        <w:rPr>
          <w:color w:val="000000" w:themeColor="text1"/>
        </w:rPr>
        <w:instrText xml:space="preserve"> ADDIN EN.CITE.DATA </w:instrText>
      </w:r>
      <w:r w:rsidR="00BD6091" w:rsidRPr="00230E11">
        <w:rPr>
          <w:color w:val="000000" w:themeColor="text1"/>
        </w:rPr>
      </w:r>
      <w:r w:rsidR="00BD6091" w:rsidRPr="00230E11">
        <w:rPr>
          <w:color w:val="000000" w:themeColor="text1"/>
        </w:rPr>
        <w:fldChar w:fldCharType="end"/>
      </w:r>
      <w:r w:rsidR="00E87909" w:rsidRPr="00A541ED">
        <w:rPr>
          <w:color w:val="000000" w:themeColor="text1"/>
        </w:rPr>
      </w:r>
      <w:r w:rsidR="00E87909" w:rsidRPr="00A541ED">
        <w:rPr>
          <w:color w:val="000000" w:themeColor="text1"/>
        </w:rPr>
        <w:fldChar w:fldCharType="separate"/>
      </w:r>
      <w:r w:rsidR="00BD6091" w:rsidRPr="00230E11">
        <w:rPr>
          <w:noProof/>
          <w:color w:val="000000" w:themeColor="text1"/>
        </w:rPr>
        <w:t>[21, 22]</w:t>
      </w:r>
      <w:r w:rsidR="00E87909" w:rsidRPr="00A541ED">
        <w:rPr>
          <w:color w:val="000000" w:themeColor="text1"/>
        </w:rPr>
        <w:fldChar w:fldCharType="end"/>
      </w:r>
      <w:r w:rsidR="00E87909" w:rsidRPr="00A541ED">
        <w:rPr>
          <w:color w:val="000000" w:themeColor="text1"/>
        </w:rPr>
        <w:t>.</w:t>
      </w:r>
      <w:r w:rsidR="00C74E0F" w:rsidRPr="003E6858">
        <w:t xml:space="preserve"> P</w:t>
      </w:r>
      <w:r w:rsidR="00494619" w:rsidRPr="003E6858">
        <w:t>atients</w:t>
      </w:r>
      <w:r w:rsidR="0062783F" w:rsidRPr="003E6858">
        <w:t xml:space="preserve"> with</w:t>
      </w:r>
      <w:r w:rsidR="005469B3" w:rsidRPr="003E6858">
        <w:t xml:space="preserve"> </w:t>
      </w:r>
      <w:r w:rsidR="00494619" w:rsidRPr="003E6858">
        <w:t>immunocompromise</w:t>
      </w:r>
      <w:r w:rsidR="005469B3" w:rsidRPr="003E6858">
        <w:t xml:space="preserve"> </w:t>
      </w:r>
      <w:r w:rsidR="00B75BBC" w:rsidRPr="003E6858">
        <w:t>were</w:t>
      </w:r>
      <w:r w:rsidR="00C74E0F" w:rsidRPr="003E6858">
        <w:t xml:space="preserve"> excluded </w:t>
      </w:r>
      <w:r w:rsidR="008F62AC">
        <w:t>during</w:t>
      </w:r>
      <w:r w:rsidR="00C74E0F" w:rsidRPr="003E6858">
        <w:t xml:space="preserve"> development</w:t>
      </w:r>
      <w:r w:rsidR="008F62AC">
        <w:t xml:space="preserve">, although a recent predictive model for </w:t>
      </w:r>
      <w:r w:rsidR="008F62AC">
        <w:rPr>
          <w:rFonts w:eastAsia="Times New Roman" w:cs="Times New Roman"/>
        </w:rPr>
        <w:t xml:space="preserve">invasive bacterial infection (IBI) based on </w:t>
      </w:r>
      <w:proofErr w:type="spellStart"/>
      <w:r w:rsidR="008F62AC" w:rsidRPr="00D56BF5">
        <w:rPr>
          <w:rFonts w:eastAsia="Times New Roman" w:cs="Times New Roman"/>
          <w:i/>
          <w:iCs/>
        </w:rPr>
        <w:t>Feverkids</w:t>
      </w:r>
      <w:proofErr w:type="spellEnd"/>
      <w:r w:rsidR="008F62AC">
        <w:rPr>
          <w:rFonts w:eastAsia="Times New Roman" w:cs="Times New Roman"/>
        </w:rPr>
        <w:t xml:space="preserve"> variables</w:t>
      </w:r>
      <w:r w:rsidR="006F7738">
        <w:rPr>
          <w:rFonts w:eastAsia="Times New Roman" w:cs="Times New Roman"/>
        </w:rPr>
        <w:t xml:space="preserve"> included children with comorbidities including immunocompromise</w:t>
      </w:r>
      <w:r w:rsidR="009B26F7">
        <w:rPr>
          <w:rFonts w:eastAsia="Times New Roman" w:cs="Times New Roman"/>
        </w:rPr>
        <w:t xml:space="preserve"> </w:t>
      </w:r>
      <w:r w:rsidR="008920DF">
        <w:rPr>
          <w:rFonts w:eastAsia="Times New Roman" w:cs="Times New Roman"/>
        </w:rPr>
        <w:fldChar w:fldCharType="begin"/>
      </w:r>
      <w:r w:rsidR="00BD6091">
        <w:rPr>
          <w:rFonts w:eastAsia="Times New Roman" w:cs="Times New Roman"/>
        </w:rPr>
        <w:instrText xml:space="preserve"> ADDIN EN.CITE &lt;EndNote&gt;&lt;Cite&gt;&lt;Author&gt;Hagedoorn&lt;/Author&gt;&lt;Year&gt;2021&lt;/Year&gt;&lt;RecNum&gt;109&lt;/RecNum&gt;&lt;DisplayText&gt;[23]&lt;/DisplayText&gt;&lt;record&gt;&lt;rec-number&gt;109&lt;/rec-number&gt;&lt;foreign-keys&gt;&lt;key app="EN" db-id="vx2vsvfxhxp59xevavlxzvfvxppd9x5taa05" timestamp="1674240649"&gt;109&lt;/key&gt;&lt;/foreign-keys&gt;&lt;ref-type name="Journal Article"&gt;17&lt;/ref-type&gt;&lt;contributors&gt;&lt;authors&gt;&lt;author&gt;Hagedoorn, Nienke N.&lt;/author&gt;&lt;author&gt;Borensztajn, Dorine&lt;/author&gt;&lt;author&gt;Nijman, Ruud Gerard&lt;/author&gt;&lt;author&gt;Nieboer, Daan&lt;/author&gt;&lt;author&gt;Herberg, Jethro Adam&lt;/author&gt;&lt;author&gt;Balode, Anda&lt;/author&gt;&lt;author&gt;von Both, Ulrich&lt;/author&gt;&lt;author&gt;Carrol, Enitan&lt;/author&gt;&lt;author&gt;Eleftheriou, Irini&lt;/author&gt;&lt;author&gt;Emonts, Marieke&lt;/author&gt;&lt;author&gt;van der Flier, Michiel&lt;/author&gt;&lt;author&gt;de Groot, Ronald&lt;/author&gt;&lt;author&gt;Kohlmaier, Benno&lt;/author&gt;&lt;author&gt;Lim, Emma&lt;/author&gt;&lt;author&gt;Maconochie, Ian&lt;/author&gt;&lt;author&gt;Martinón-Torres, Federico&lt;/author&gt;&lt;author&gt;Pokorn, Marko&lt;/author&gt;&lt;author&gt;Strle, Franc&lt;/author&gt;&lt;author&gt;Tsolia, Maria&lt;/author&gt;&lt;author&gt;Zavadska, Dace&lt;/author&gt;&lt;author&gt;Zenz, Werner&lt;/author&gt;&lt;author&gt;Levin, Michael&lt;/author&gt;&lt;author&gt;Vermont, Clementien&lt;/author&gt;&lt;author&gt;Moll, Henriette A.&lt;/author&gt;&lt;/authors&gt;&lt;/contributors&gt;&lt;titles&gt;&lt;title&gt;Development and validation of a prediction model for invasive bacterial infections in febrile children at European Emergency Departments: MOFICHE, a prospective observational study&lt;/title&gt;&lt;secondary-title&gt;Archives of Disease in Childhood&lt;/secondary-title&gt;&lt;/titles&gt;&lt;periodical&gt;&lt;full-title&gt;Archives of Disease in Childhood&lt;/full-title&gt;&lt;/periodical&gt;&lt;pages&gt;641&lt;/pages&gt;&lt;volume&gt;106&lt;/volume&gt;&lt;number&gt;7&lt;/number&gt;&lt;dates&gt;&lt;year&gt;2021&lt;/year&gt;&lt;/dates&gt;&lt;urls&gt;&lt;related-urls&gt;&lt;url&gt;http://adc.bmj.com/content/106/7/641.abstract&lt;/url&gt;&lt;/related-urls&gt;&lt;/urls&gt;&lt;electronic-resource-num&gt;10.1136/archdischild-2020-319794&lt;/electronic-resource-num&gt;&lt;/record&gt;&lt;/Cite&gt;&lt;/EndNote&gt;</w:instrText>
      </w:r>
      <w:r w:rsidR="008920DF">
        <w:rPr>
          <w:rFonts w:eastAsia="Times New Roman" w:cs="Times New Roman"/>
        </w:rPr>
        <w:fldChar w:fldCharType="separate"/>
      </w:r>
      <w:r w:rsidR="00BD6091">
        <w:rPr>
          <w:rFonts w:eastAsia="Times New Roman" w:cs="Times New Roman"/>
          <w:noProof/>
        </w:rPr>
        <w:t>[23]</w:t>
      </w:r>
      <w:r w:rsidR="008920DF">
        <w:rPr>
          <w:rFonts w:eastAsia="Times New Roman" w:cs="Times New Roman"/>
        </w:rPr>
        <w:fldChar w:fldCharType="end"/>
      </w:r>
      <w:r w:rsidR="00C74E0F" w:rsidRPr="003E6858">
        <w:t>.</w:t>
      </w:r>
    </w:p>
    <w:p w14:paraId="7A68F202" w14:textId="69850F5F" w:rsidR="005469B3" w:rsidRPr="003E6858" w:rsidRDefault="00A73F04" w:rsidP="005469B3">
      <w:r w:rsidRPr="003E6858">
        <w:lastRenderedPageBreak/>
        <w:t>This study</w:t>
      </w:r>
      <w:r w:rsidR="00293FEF" w:rsidRPr="003E6858">
        <w:t xml:space="preserve"> </w:t>
      </w:r>
      <w:r w:rsidR="00FF59B2" w:rsidRPr="003E6858">
        <w:t>externally validate</w:t>
      </w:r>
      <w:r w:rsidR="00293FEF" w:rsidRPr="003E6858">
        <w:t>s</w:t>
      </w:r>
      <w:r w:rsidR="00FF59B2" w:rsidRPr="003E6858">
        <w:t xml:space="preserve"> </w:t>
      </w:r>
      <w:r w:rsidRPr="003E6858">
        <w:t xml:space="preserve">the </w:t>
      </w:r>
      <w:proofErr w:type="spellStart"/>
      <w:r w:rsidRPr="003E6858">
        <w:rPr>
          <w:i/>
          <w:iCs/>
        </w:rPr>
        <w:t>Feverkids</w:t>
      </w:r>
      <w:proofErr w:type="spellEnd"/>
      <w:r w:rsidR="00E50A41" w:rsidRPr="003E6858">
        <w:t xml:space="preserve"> </w:t>
      </w:r>
      <w:r w:rsidRPr="003E6858">
        <w:t>tool clinical prediction model in immunocompromised children</w:t>
      </w:r>
      <w:r w:rsidR="00AA28C7" w:rsidRPr="003E6858">
        <w:t>.</w:t>
      </w:r>
    </w:p>
    <w:p w14:paraId="54CF980C" w14:textId="3D3ECBAF" w:rsidR="005469B3" w:rsidRPr="003E6858" w:rsidRDefault="005469B3" w:rsidP="009B5D45">
      <w:pPr>
        <w:pStyle w:val="Heading1"/>
        <w:rPr>
          <w:color w:val="auto"/>
        </w:rPr>
      </w:pPr>
      <w:r w:rsidRPr="003E6858">
        <w:rPr>
          <w:color w:val="auto"/>
        </w:rPr>
        <w:t>Methods</w:t>
      </w:r>
    </w:p>
    <w:p w14:paraId="306D4D77" w14:textId="6A7D3BB2" w:rsidR="00E7492F" w:rsidRPr="003E6858" w:rsidRDefault="00D04E13" w:rsidP="00E7492F">
      <w:r w:rsidRPr="003E6858">
        <w:t xml:space="preserve">This prospective, international, multicentre, observational study </w:t>
      </w:r>
      <w:r w:rsidR="00737182">
        <w:t>is embedded within</w:t>
      </w:r>
      <w:r w:rsidRPr="003E6858">
        <w:t xml:space="preserve"> the Personalised Risk assessment in Febrile illness to Optimise Real-life Management across the European Union (PERFORM) study </w:t>
      </w:r>
      <w:r w:rsidR="007474F4" w:rsidRPr="003E6858">
        <w:fldChar w:fldCharType="begin"/>
      </w:r>
      <w:r w:rsidR="00BD6091">
        <w:instrText xml:space="preserve"> ADDIN EN.CITE &lt;EndNote&gt;&lt;Cite&gt;&lt;Author&gt;ClinicalTrials.gov [Internet]&lt;/Author&gt;&lt;Year&gt;2018&lt;/Year&gt;&lt;RecNum&gt;66&lt;/RecNum&gt;&lt;DisplayText&gt;[24]&lt;/DisplayText&gt;&lt;record&gt;&lt;rec-number&gt;66&lt;/rec-number&gt;&lt;foreign-keys&gt;&lt;key app="EN" db-id="tvpwdfzzivv5soevx00xd0dldzwwe5sf0rxe" timestamp="1592386376"&gt;66&lt;/key&gt;&lt;/foreign-keys&gt;&lt;ref-type name="Web Page"&gt;12&lt;/ref-type&gt;&lt;contributors&gt;&lt;authors&gt;&lt;author&gt;ClinicalTrials.gov [Internet],&lt;/author&gt;&lt;/authors&gt;&lt;/contributors&gt;&lt;titles&gt;&lt;title&gt;Personalised Risk Assessment in Febrile Illness to Optimise Real-life Management Across the European Union (PERFORM) [NCT03502993]&lt;/title&gt;&lt;/titles&gt;&lt;dates&gt;&lt;year&gt;2018&lt;/year&gt;&lt;/dates&gt;&lt;pub-location&gt;Bethesda (MD): National Library of Medicine (US),&lt;/pub-location&gt;&lt;urls&gt;&lt;related-urls&gt;&lt;url&gt;https://clinicaltrials.gov/ct2/show/NCT03502993&lt;/url&gt;&lt;/related-urls&gt;&lt;/urls&gt;&lt;/record&gt;&lt;/Cite&gt;&lt;/EndNote&gt;</w:instrText>
      </w:r>
      <w:r w:rsidR="007474F4" w:rsidRPr="003E6858">
        <w:fldChar w:fldCharType="separate"/>
      </w:r>
      <w:r w:rsidR="00BD6091">
        <w:rPr>
          <w:noProof/>
        </w:rPr>
        <w:t>[24]</w:t>
      </w:r>
      <w:r w:rsidR="007474F4" w:rsidRPr="003E6858">
        <w:fldChar w:fldCharType="end"/>
      </w:r>
      <w:r w:rsidR="005469B3" w:rsidRPr="003E6858">
        <w:t>.</w:t>
      </w:r>
      <w:r w:rsidR="00896015" w:rsidRPr="003E6858">
        <w:t xml:space="preserve"> </w:t>
      </w:r>
      <w:r w:rsidRPr="003E6858">
        <w:t xml:space="preserve">Reporting is in accordance with the </w:t>
      </w:r>
      <w:r w:rsidR="00E7492F" w:rsidRPr="003E6858">
        <w:t xml:space="preserve">Transparent Reporting of a multivariable prediction model for Individual Prognosis </w:t>
      </w:r>
      <w:proofErr w:type="gramStart"/>
      <w:r w:rsidR="00E7492F" w:rsidRPr="003E6858">
        <w:t>Or</w:t>
      </w:r>
      <w:proofErr w:type="gramEnd"/>
      <w:r w:rsidR="00E7492F" w:rsidRPr="003E6858">
        <w:t xml:space="preserve"> Diagnosis (TRIPOD) guidelines (Appendix </w:t>
      </w:r>
      <w:r w:rsidR="00F11E20" w:rsidRPr="003E6858">
        <w:t>1</w:t>
      </w:r>
      <w:r w:rsidR="00E7492F" w:rsidRPr="003E6858">
        <w:t>).</w:t>
      </w:r>
    </w:p>
    <w:p w14:paraId="2E260330" w14:textId="004AEAE0" w:rsidR="00C05C6A" w:rsidRPr="003E6858" w:rsidRDefault="00107A80" w:rsidP="00E96FEC">
      <w:pPr>
        <w:pStyle w:val="Heading2"/>
        <w:rPr>
          <w:color w:val="auto"/>
        </w:rPr>
      </w:pPr>
      <w:r w:rsidRPr="003E6858">
        <w:rPr>
          <w:color w:val="auto"/>
        </w:rPr>
        <w:t>Participants</w:t>
      </w:r>
    </w:p>
    <w:p w14:paraId="39F055A0" w14:textId="0A70242B" w:rsidR="002D5E99" w:rsidRPr="003E6858" w:rsidRDefault="00737182" w:rsidP="00FA720F">
      <w:r>
        <w:t>Recruitment was between</w:t>
      </w:r>
      <w:r w:rsidRPr="003E6858">
        <w:t xml:space="preserve"> 2</w:t>
      </w:r>
      <w:r w:rsidRPr="0089286D">
        <w:rPr>
          <w:vertAlign w:val="superscript"/>
        </w:rPr>
        <w:t>nd</w:t>
      </w:r>
      <w:r w:rsidRPr="003E6858">
        <w:t xml:space="preserve"> June 2016 and 31</w:t>
      </w:r>
      <w:r w:rsidRPr="0089286D">
        <w:rPr>
          <w:vertAlign w:val="superscript"/>
        </w:rPr>
        <w:t>st</w:t>
      </w:r>
      <w:r>
        <w:t xml:space="preserve"> </w:t>
      </w:r>
      <w:r w:rsidRPr="003E6858">
        <w:t>December 2019</w:t>
      </w:r>
      <w:r>
        <w:t xml:space="preserve">. </w:t>
      </w:r>
      <w:bookmarkStart w:id="4" w:name="_Hlk140781962"/>
      <w:r w:rsidR="00E96FEC" w:rsidRPr="003E6858">
        <w:t xml:space="preserve">Children &lt;18 years </w:t>
      </w:r>
      <w:r>
        <w:t xml:space="preserve">old </w:t>
      </w:r>
      <w:r w:rsidR="00E96FEC" w:rsidRPr="003E6858">
        <w:t>w</w:t>
      </w:r>
      <w:r w:rsidR="00DE1410" w:rsidRPr="003E6858">
        <w:t xml:space="preserve">ere eligible </w:t>
      </w:r>
      <w:r w:rsidR="00B721C8">
        <w:t>for inclusion</w:t>
      </w:r>
      <w:r w:rsidR="00DE1410" w:rsidRPr="003E6858">
        <w:t xml:space="preserve"> if they had</w:t>
      </w:r>
      <w:r w:rsidR="0052044E">
        <w:t xml:space="preserve"> an</w:t>
      </w:r>
      <w:r w:rsidR="00E96FEC" w:rsidRPr="003E6858">
        <w:t xml:space="preserve"> immunocompromis</w:t>
      </w:r>
      <w:r w:rsidR="0052044E">
        <w:t>ing condition</w:t>
      </w:r>
      <w:bookmarkEnd w:id="4"/>
      <w:r w:rsidR="00E96FEC" w:rsidRPr="003E6858">
        <w:t xml:space="preserve"> </w:t>
      </w:r>
      <w:r>
        <w:t>and</w:t>
      </w:r>
      <w:r w:rsidRPr="003E6858">
        <w:t xml:space="preserve"> </w:t>
      </w:r>
      <w:r w:rsidR="00E96FEC" w:rsidRPr="003E6858">
        <w:t>presented to a participating hospital</w:t>
      </w:r>
      <w:r w:rsidR="002D5E99" w:rsidRPr="003E6858">
        <w:t xml:space="preserve">’s emergency department, </w:t>
      </w:r>
      <w:proofErr w:type="gramStart"/>
      <w:r w:rsidR="002D5E99" w:rsidRPr="003E6858">
        <w:t>ward</w:t>
      </w:r>
      <w:proofErr w:type="gramEnd"/>
      <w:r w:rsidR="002D5E99" w:rsidRPr="003E6858">
        <w:t xml:space="preserve"> or intensive care unit </w:t>
      </w:r>
      <w:r w:rsidR="00E96FEC" w:rsidRPr="003E6858">
        <w:t>with fever</w:t>
      </w:r>
      <w:r w:rsidR="00DE1410" w:rsidRPr="003E6858">
        <w:t xml:space="preserve"> ≥38.0°C</w:t>
      </w:r>
      <w:r w:rsidR="00E96FEC" w:rsidRPr="003E6858">
        <w:t>, history of fever</w:t>
      </w:r>
      <w:r w:rsidR="00DE1410" w:rsidRPr="003E6858">
        <w:t xml:space="preserve"> within 72 hours,</w:t>
      </w:r>
      <w:r w:rsidR="00E96FEC" w:rsidRPr="003E6858">
        <w:t xml:space="preserve"> or suspicion of infection</w:t>
      </w:r>
      <w:r w:rsidR="00927299" w:rsidRPr="003E6858">
        <w:t>, and had a clinical indication for blood investigations. Participants could have multiple episodes a minimum of two weeks apart.</w:t>
      </w:r>
    </w:p>
    <w:p w14:paraId="5835DF40" w14:textId="55DCE2A6" w:rsidR="00E96FEC" w:rsidRPr="003E6858" w:rsidRDefault="00DE1410" w:rsidP="00FA720F">
      <w:r w:rsidRPr="003E6858">
        <w:t>Immunocompromising conditions</w:t>
      </w:r>
      <w:r w:rsidR="00E96FEC" w:rsidRPr="003E6858">
        <w:t xml:space="preserve"> includ</w:t>
      </w:r>
      <w:r w:rsidRPr="003E6858">
        <w:t xml:space="preserve">ed primary immunodeficiency or secondary immunodeficiency, </w:t>
      </w:r>
      <w:r w:rsidR="00E96FEC" w:rsidRPr="003E6858">
        <w:t>haematological or solid organ malignancy</w:t>
      </w:r>
      <w:r w:rsidRPr="003E6858">
        <w:t>,</w:t>
      </w:r>
      <w:r w:rsidR="00E96FEC" w:rsidRPr="003E6858">
        <w:t xml:space="preserve"> human immunodeficiency virus</w:t>
      </w:r>
      <w:r w:rsidRPr="003E6858">
        <w:t xml:space="preserve"> (HIV</w:t>
      </w:r>
      <w:r w:rsidR="00E96FEC" w:rsidRPr="003E6858">
        <w:t xml:space="preserve">), </w:t>
      </w:r>
      <w:r w:rsidR="001D0753" w:rsidRPr="003E6858">
        <w:t xml:space="preserve">haematopoietic or solid organ </w:t>
      </w:r>
      <w:r w:rsidR="002D5E99" w:rsidRPr="003E6858">
        <w:t>transplant</w:t>
      </w:r>
      <w:r w:rsidR="001D0753" w:rsidRPr="003E6858">
        <w:t>,</w:t>
      </w:r>
      <w:r w:rsidR="002D5E99" w:rsidRPr="003E6858">
        <w:t xml:space="preserve"> </w:t>
      </w:r>
      <w:r w:rsidR="00E96FEC" w:rsidRPr="003E6858">
        <w:t xml:space="preserve">or </w:t>
      </w:r>
      <w:r w:rsidR="001D0753" w:rsidRPr="003E6858">
        <w:t xml:space="preserve">receipt of </w:t>
      </w:r>
      <w:r w:rsidR="009C7FDA" w:rsidRPr="003E6858">
        <w:t>immunosuppressive medications</w:t>
      </w:r>
      <w:r w:rsidR="00E96FEC" w:rsidRPr="003E6858">
        <w:t xml:space="preserve"> </w:t>
      </w:r>
      <w:r w:rsidRPr="003E6858">
        <w:t>with</w:t>
      </w:r>
      <w:r w:rsidR="00E96FEC" w:rsidRPr="003E6858">
        <w:t xml:space="preserve">in the last </w:t>
      </w:r>
      <w:r w:rsidRPr="003E6858">
        <w:t>two</w:t>
      </w:r>
      <w:r w:rsidR="00E96FEC" w:rsidRPr="003E6858">
        <w:t xml:space="preserve"> weeks</w:t>
      </w:r>
      <w:r w:rsidRPr="003E6858">
        <w:t>.</w:t>
      </w:r>
      <w:r w:rsidR="009F7364">
        <w:t xml:space="preserve"> </w:t>
      </w:r>
      <w:bookmarkStart w:id="5" w:name="_Hlk141218116"/>
      <w:r w:rsidR="009C7FDA">
        <w:t>M</w:t>
      </w:r>
      <w:r w:rsidR="009C7FDA" w:rsidRPr="009C7FDA">
        <w:t>edications which qualified a patient for inclusion in this study included</w:t>
      </w:r>
      <w:r w:rsidR="00F707D9">
        <w:t xml:space="preserve"> systemic anticancer chemotherapy,</w:t>
      </w:r>
      <w:r w:rsidR="009C7FDA">
        <w:t xml:space="preserve"> </w:t>
      </w:r>
      <w:r w:rsidR="009C7FDA" w:rsidRPr="009C7FDA">
        <w:t xml:space="preserve">oral or </w:t>
      </w:r>
      <w:r w:rsidR="009C7FDA">
        <w:t>intravenous</w:t>
      </w:r>
      <w:r w:rsidR="009C7FDA" w:rsidRPr="009C7FDA">
        <w:t xml:space="preserve"> steroids, methotrexate, tacrolimus, ciclosporin, colchicine, defibrotide, immunoglobulin, biologic agents, and other immunosuppressants</w:t>
      </w:r>
      <w:r w:rsidR="009C7FDA">
        <w:t xml:space="preserve">. </w:t>
      </w:r>
      <w:r w:rsidR="009C7FDA" w:rsidRPr="009C7FDA">
        <w:t xml:space="preserve">No specific steroid dose or duration was defined for inclusion, however almost all participants </w:t>
      </w:r>
      <w:r w:rsidR="00F70582">
        <w:t>either</w:t>
      </w:r>
      <w:r w:rsidR="0057258A">
        <w:t xml:space="preserve"> </w:t>
      </w:r>
      <w:r w:rsidR="009C7FDA" w:rsidRPr="009C7FDA">
        <w:t>received steroids in conjunction with other immunosuppressants, were receiving high doses intravenously, or were on lower doses long term.</w:t>
      </w:r>
      <w:bookmarkEnd w:id="5"/>
    </w:p>
    <w:p w14:paraId="23B0EED5" w14:textId="64D11B9A" w:rsidR="00E7492F" w:rsidRPr="003E6858" w:rsidRDefault="00D04E13" w:rsidP="00107A80">
      <w:r w:rsidRPr="003E6858">
        <w:t xml:space="preserve">Participants were </w:t>
      </w:r>
      <w:r w:rsidR="00107A80" w:rsidRPr="003E6858">
        <w:t xml:space="preserve">recruited from </w:t>
      </w:r>
      <w:r w:rsidR="007D2DE0" w:rsidRPr="003E6858">
        <w:t>fifteen</w:t>
      </w:r>
      <w:r w:rsidR="00107A80" w:rsidRPr="003E6858">
        <w:t xml:space="preserve"> tertiary centres in </w:t>
      </w:r>
      <w:r w:rsidR="007D2DE0" w:rsidRPr="003E6858">
        <w:t>nine</w:t>
      </w:r>
      <w:r w:rsidR="00107A80" w:rsidRPr="003E6858">
        <w:t xml:space="preserve"> countries: </w:t>
      </w:r>
      <w:r w:rsidR="007D2DE0" w:rsidRPr="003E6858">
        <w:t xml:space="preserve">four sites in </w:t>
      </w:r>
      <w:r w:rsidR="00C05C6A" w:rsidRPr="003E6858">
        <w:t xml:space="preserve">the </w:t>
      </w:r>
      <w:r w:rsidR="00107A80" w:rsidRPr="003E6858">
        <w:t>United Kingdom and the Netherlands and one</w:t>
      </w:r>
      <w:r w:rsidR="007D2DE0" w:rsidRPr="003E6858">
        <w:t xml:space="preserve"> site</w:t>
      </w:r>
      <w:r w:rsidR="00107A80" w:rsidRPr="003E6858">
        <w:t xml:space="preserve"> </w:t>
      </w:r>
      <w:r w:rsidR="007D2DE0" w:rsidRPr="003E6858">
        <w:t xml:space="preserve">in </w:t>
      </w:r>
      <w:r w:rsidR="00107A80" w:rsidRPr="003E6858">
        <w:t>Austria, Germany, Greece, Latvia, Slovenia, Spain, and Switzerland.</w:t>
      </w:r>
      <w:r w:rsidR="00377CAB" w:rsidRPr="003E6858">
        <w:t xml:space="preserve"> </w:t>
      </w:r>
      <w:r w:rsidR="003933C4" w:rsidRPr="003E6858">
        <w:t>E</w:t>
      </w:r>
      <w:r w:rsidR="00345D46" w:rsidRPr="003E6858">
        <w:t>ight</w:t>
      </w:r>
      <w:r w:rsidR="007D2DE0" w:rsidRPr="003E6858">
        <w:t xml:space="preserve"> patients recruited to a</w:t>
      </w:r>
      <w:r w:rsidR="00927299" w:rsidRPr="003E6858">
        <w:t xml:space="preserve"> </w:t>
      </w:r>
      <w:r w:rsidR="007D2DE0" w:rsidRPr="003E6858">
        <w:t>site in The Gambia were excluded.</w:t>
      </w:r>
      <w:r w:rsidR="00EC6036" w:rsidRPr="003E6858">
        <w:t xml:space="preserve"> </w:t>
      </w:r>
      <w:r w:rsidR="00CA4E4C" w:rsidRPr="003E6858">
        <w:t>Participant involvement lasted for the illness episode plus 28 days.</w:t>
      </w:r>
    </w:p>
    <w:p w14:paraId="2B622DD2" w14:textId="3175ECE5" w:rsidR="00A006DB" w:rsidRPr="003E6858" w:rsidRDefault="00176546" w:rsidP="001363D9">
      <w:pPr>
        <w:pStyle w:val="Heading2"/>
        <w:rPr>
          <w:color w:val="auto"/>
        </w:rPr>
      </w:pPr>
      <w:r w:rsidRPr="003E6858">
        <w:rPr>
          <w:color w:val="auto"/>
        </w:rPr>
        <w:lastRenderedPageBreak/>
        <w:t>Outcome measures</w:t>
      </w:r>
    </w:p>
    <w:p w14:paraId="2FB70F48" w14:textId="74B93391" w:rsidR="0019577D" w:rsidRPr="003E6858" w:rsidRDefault="0019577D" w:rsidP="00DA1037">
      <w:bookmarkStart w:id="6" w:name="_Hlk140787130"/>
      <w:r w:rsidRPr="003E6858">
        <w:t xml:space="preserve">Diagnosis was made by experienced paediatricians following a reference standard </w:t>
      </w:r>
      <w:bookmarkStart w:id="7" w:name="_Hlk140781622"/>
      <w:r w:rsidRPr="003E6858">
        <w:fldChar w:fldCharType="begin">
          <w:fldData xml:space="preserve">PEVuZE5vdGU+PENpdGU+PEF1dGhvcj5OaWptYW48L0F1dGhvcj48WWVhcj4yMDIxPC9ZZWFyPjxS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</w:fldData>
        </w:fldChar>
      </w:r>
      <w:r w:rsidR="00BD6091">
        <w:instrText xml:space="preserve"> ADDIN EN.CITE </w:instrText>
      </w:r>
      <w:r w:rsidR="00BD6091">
        <w:fldChar w:fldCharType="begin">
          <w:fldData xml:space="preserve">PEVuZE5vdGU+PENpdGU+PEF1dGhvcj5OaWptYW48L0F1dGhvcj48WWVhcj4yMDIxPC9ZZWFyPjxS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</w:fldData>
        </w:fldChar>
      </w:r>
      <w:r w:rsidR="00BD6091">
        <w:instrText xml:space="preserve"> ADDIN EN.CITE.DATA </w:instrText>
      </w:r>
      <w:r w:rsidR="00BD6091">
        <w:fldChar w:fldCharType="end"/>
      </w:r>
      <w:r w:rsidRPr="003E6858">
        <w:fldChar w:fldCharType="separate"/>
      </w:r>
      <w:r w:rsidR="00BD6091">
        <w:rPr>
          <w:noProof/>
        </w:rPr>
        <w:t>[25]</w:t>
      </w:r>
      <w:r w:rsidRPr="003E6858">
        <w:fldChar w:fldCharType="end"/>
      </w:r>
      <w:bookmarkEnd w:id="6"/>
      <w:bookmarkEnd w:id="7"/>
      <w:r w:rsidRPr="003E6858">
        <w:t xml:space="preserve">. This classifies episodes into one of eleven phenotypes: definite bacterial, probable bacterial, bacterial syndrome, unknown bacterial/viral, viral syndrome, probable viral, definite viral, trivial illness, other infection, uncertain infection/inflammation, or inflammatory syndrome. </w:t>
      </w:r>
      <w:r w:rsidR="00CA4E4C" w:rsidRPr="003E6858">
        <w:t>A</w:t>
      </w:r>
      <w:r w:rsidRPr="003E6858">
        <w:t xml:space="preserve">ll centres had training in applying </w:t>
      </w:r>
      <w:r w:rsidR="00CA4E4C" w:rsidRPr="003E6858">
        <w:t>the reference standard</w:t>
      </w:r>
      <w:r w:rsidRPr="003E6858">
        <w:t xml:space="preserve"> and difficult classifications were discussed with</w:t>
      </w:r>
      <w:r w:rsidR="00CA4E4C" w:rsidRPr="003E6858">
        <w:t xml:space="preserve"> consortium</w:t>
      </w:r>
      <w:r w:rsidRPr="003E6858">
        <w:t xml:space="preserve"> expert</w:t>
      </w:r>
      <w:r w:rsidR="00CA4E4C" w:rsidRPr="003E6858">
        <w:t>s</w:t>
      </w:r>
      <w:r w:rsidRPr="003E6858">
        <w:t>.</w:t>
      </w:r>
    </w:p>
    <w:p w14:paraId="5922B062" w14:textId="5CE0ADEE" w:rsidR="00176546" w:rsidRPr="003E6858" w:rsidRDefault="00176546" w:rsidP="00DA1037">
      <w:r w:rsidRPr="003E6858">
        <w:t xml:space="preserve">To </w:t>
      </w:r>
      <w:r w:rsidR="00605F80" w:rsidRPr="003E6858">
        <w:t>compar</w:t>
      </w:r>
      <w:r w:rsidR="00605F80">
        <w:t>e</w:t>
      </w:r>
      <w:r w:rsidR="00605F80" w:rsidRPr="003E6858">
        <w:t xml:space="preserve"> </w:t>
      </w:r>
      <w:r w:rsidRPr="003E6858">
        <w:t xml:space="preserve">with the original model study </w:t>
      </w:r>
      <w:r w:rsidRPr="003E6858">
        <w:fldChar w:fldCharType="begin"/>
      </w:r>
      <w:r w:rsidR="002E5622">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3E6858">
        <w:fldChar w:fldCharType="separate"/>
      </w:r>
      <w:r w:rsidR="002E5622">
        <w:rPr>
          <w:noProof/>
        </w:rPr>
        <w:t>[8]</w:t>
      </w:r>
      <w:r w:rsidRPr="003E6858">
        <w:fldChar w:fldCharType="end"/>
      </w:r>
      <w:r w:rsidRPr="003E6858">
        <w:t xml:space="preserve">, </w:t>
      </w:r>
      <w:r w:rsidR="007D6AD2" w:rsidRPr="003E6858">
        <w:t>these phenotypes</w:t>
      </w:r>
      <w:r w:rsidRPr="003E6858">
        <w:t xml:space="preserve"> were</w:t>
      </w:r>
      <w:r w:rsidR="003322E9" w:rsidRPr="003E6858">
        <w:t xml:space="preserve"> further</w:t>
      </w:r>
      <w:r w:rsidRPr="003E6858">
        <w:t xml:space="preserve"> grouped into three categories: bacterial pneumonia, other serious bacterial infection</w:t>
      </w:r>
      <w:r w:rsidR="00987A29" w:rsidRPr="003E6858">
        <w:t>s</w:t>
      </w:r>
      <w:r w:rsidRPr="003E6858">
        <w:t xml:space="preserve"> (</w:t>
      </w:r>
      <w:r w:rsidR="00987A29" w:rsidRPr="003E6858">
        <w:t xml:space="preserve">other </w:t>
      </w:r>
      <w:r w:rsidRPr="003E6858">
        <w:t>SBI</w:t>
      </w:r>
      <w:r w:rsidR="00987A29" w:rsidRPr="003E6858">
        <w:t>s</w:t>
      </w:r>
      <w:r w:rsidRPr="003E6858">
        <w:t>) and no SBI.</w:t>
      </w:r>
    </w:p>
    <w:p w14:paraId="22D58BF3" w14:textId="227C9319" w:rsidR="00176546" w:rsidRPr="003E6858" w:rsidRDefault="00176546" w:rsidP="00176546">
      <w:r w:rsidRPr="003E6858">
        <w:t>Bacterial pneumonia was diagnosed</w:t>
      </w:r>
      <w:r w:rsidR="007D6AD2" w:rsidRPr="003E6858">
        <w:t xml:space="preserve"> in PERFORM ‘definite/probable bacterial</w:t>
      </w:r>
      <w:r w:rsidR="007A5EFD" w:rsidRPr="003E6858">
        <w:t>/bacterial syndrome</w:t>
      </w:r>
      <w:r w:rsidR="007D6AD2" w:rsidRPr="003E6858">
        <w:t xml:space="preserve">’ </w:t>
      </w:r>
      <w:r w:rsidR="005F7889" w:rsidRPr="003E6858">
        <w:t>cases</w:t>
      </w:r>
      <w:r w:rsidR="007D6AD2" w:rsidRPr="003E6858">
        <w:t xml:space="preserve"> where there were</w:t>
      </w:r>
      <w:r w:rsidRPr="003E6858">
        <w:t xml:space="preserve"> clinical symptoms compatible with </w:t>
      </w:r>
      <w:bookmarkStart w:id="8" w:name="_Hlk69112500"/>
      <w:r w:rsidRPr="003E6858">
        <w:t>acute respiratory infection and radiological evidence of bacterial pneumonia.</w:t>
      </w:r>
    </w:p>
    <w:bookmarkEnd w:id="8"/>
    <w:p w14:paraId="7566B5C7" w14:textId="1CB0322C" w:rsidR="00176546" w:rsidRPr="003E6858" w:rsidRDefault="00987A29" w:rsidP="00176546">
      <w:r w:rsidRPr="003E6858">
        <w:t>O</w:t>
      </w:r>
      <w:r w:rsidR="003322E9" w:rsidRPr="003E6858">
        <w:t>ther SBI</w:t>
      </w:r>
      <w:r w:rsidRPr="003E6858">
        <w:t>s</w:t>
      </w:r>
      <w:r w:rsidR="007D6AD2" w:rsidRPr="003E6858">
        <w:t xml:space="preserve"> were diagnosed in PERFORM </w:t>
      </w:r>
      <w:bookmarkStart w:id="9" w:name="_Hlk140786945"/>
      <w:r w:rsidR="007D6AD2" w:rsidRPr="003E6858">
        <w:t>‘definite/probable bacterial</w:t>
      </w:r>
      <w:r w:rsidR="007A5EFD" w:rsidRPr="003E6858">
        <w:t>/bacterial syndrome</w:t>
      </w:r>
      <w:r w:rsidR="007D6AD2" w:rsidRPr="003E6858">
        <w:t>’</w:t>
      </w:r>
      <w:bookmarkEnd w:id="9"/>
      <w:r w:rsidR="007D6AD2" w:rsidRPr="003E6858">
        <w:t xml:space="preserve"> cases</w:t>
      </w:r>
      <w:r w:rsidR="00176546" w:rsidRPr="003E6858">
        <w:t xml:space="preserve"> </w:t>
      </w:r>
      <w:r w:rsidR="00C50AEC" w:rsidRPr="003E6858">
        <w:t xml:space="preserve">where </w:t>
      </w:r>
      <w:r w:rsidR="00176546" w:rsidRPr="003E6858">
        <w:t>there was</w:t>
      </w:r>
      <w:r w:rsidR="006F7738">
        <w:t xml:space="preserve"> </w:t>
      </w:r>
      <w:r w:rsidR="00176546" w:rsidRPr="003E6858">
        <w:t>a positive blood, urine</w:t>
      </w:r>
      <w:r w:rsidR="00D56BF5">
        <w:t xml:space="preserve"> or</w:t>
      </w:r>
      <w:r w:rsidR="00176546" w:rsidRPr="003E6858">
        <w:t xml:space="preserve"> cerebrospinal fluid</w:t>
      </w:r>
      <w:r w:rsidR="00D56BF5">
        <w:t xml:space="preserve"> culture,</w:t>
      </w:r>
      <w:r w:rsidR="00176546" w:rsidRPr="003E6858">
        <w:t xml:space="preserve"> or localising features of infection indicative of a serious bacterial infection (e.g. </w:t>
      </w:r>
      <w:bookmarkStart w:id="10" w:name="_Hlk140787734"/>
      <w:r w:rsidR="00933854">
        <w:t>sepsis</w:t>
      </w:r>
      <w:r w:rsidR="009F7364">
        <w:t xml:space="preserve"> </w:t>
      </w:r>
      <w:r w:rsidR="00E46150">
        <w:fldChar w:fldCharType="begin"/>
      </w:r>
      <w:r w:rsidR="00E46150">
        <w:instrText xml:space="preserve"> ADDIN EN.CITE &lt;EndNote&gt;&lt;Cite&gt;&lt;Author&gt;Goldstein&lt;/Author&gt;&lt;Year&gt;2005&lt;/Year&gt;&lt;RecNum&gt;115&lt;/RecNum&gt;&lt;DisplayText&gt;[26]&lt;/DisplayText&gt;&lt;record&gt;&lt;rec-number&gt;115&lt;/rec-number&gt;&lt;foreign-keys&gt;&lt;key app="EN" db-id="vx2vsvfxhxp59xevavlxzvfvxppd9x5taa05" timestamp="1689891523"&gt;115&lt;/key&gt;&lt;/foreign-keys&gt;&lt;ref-type name="Journal Article"&gt;17&lt;/ref-type&gt;&lt;contributors&gt;&lt;authors&gt;&lt;author&gt;Goldstein, B.&lt;/author&gt;&lt;author&gt;Giroir, B.&lt;/author&gt;&lt;author&gt;Randolph, A.&lt;/author&gt;&lt;/authors&gt;&lt;/contributors&gt;&lt;auth-address&gt;FCCM Oregon Health &amp;amp; Science University, Portland, OR, USA.&lt;/auth-address&gt;&lt;titles&gt;&lt;title&gt;International pediatric sepsis consensus conference: definitions for sepsis and organ dysfunction in pediatrics&lt;/title&gt;&lt;secondary-title&gt;Pediatr Crit Care Med&lt;/secondary-title&gt;&lt;/titles&gt;&lt;periodical&gt;&lt;full-title&gt;Pediatr Crit Care Med&lt;/full-title&gt;&lt;/periodical&gt;&lt;pages&gt;2-8&lt;/pages&gt;&lt;volume&gt;6&lt;/volume&gt;&lt;number&gt;1&lt;/number&gt;&lt;keywords&gt;&lt;keyword&gt;Adolescent&lt;/keyword&gt;&lt;keyword&gt;Child&lt;/keyword&gt;&lt;keyword&gt;Clinical Trials as Topic&lt;/keyword&gt;&lt;keyword&gt;Humans&lt;/keyword&gt;&lt;keyword&gt;Infant, Newborn&lt;/keyword&gt;&lt;keyword&gt;International Cooperation&lt;/keyword&gt;&lt;keyword&gt;Multiple Organ Failure/classification/*diagnosis&lt;/keyword&gt;&lt;keyword&gt;Pediatrics/*standards&lt;/keyword&gt;&lt;keyword&gt;*Practice Guidelines as Topic&lt;/keyword&gt;&lt;keyword&gt;Sepsis/classification/*diagnosis&lt;/keyword&gt;&lt;/keywords&gt;&lt;dates&gt;&lt;year&gt;2005&lt;/year&gt;&lt;pub-dates&gt;&lt;date&gt;Jan&lt;/date&gt;&lt;/pub-dates&gt;&lt;/dates&gt;&lt;isbn&gt;1529-7535 (Print)&amp;#xD;1529-7535&lt;/isbn&gt;&lt;accession-num&gt;15636651&lt;/accession-num&gt;&lt;urls&gt;&lt;/urls&gt;&lt;electronic-resource-num&gt;10.1097/01.Pcc.0000149131.72248.E6&lt;/electronic-resource-num&gt;&lt;remote-database-provider&gt;NLM&lt;/remote-database-provider&gt;&lt;language&gt;eng&lt;/language&gt;&lt;/record&gt;&lt;/Cite&gt;&lt;/EndNote&gt;</w:instrText>
      </w:r>
      <w:r w:rsidR="00E46150">
        <w:fldChar w:fldCharType="separate"/>
      </w:r>
      <w:r w:rsidR="00E46150">
        <w:rPr>
          <w:noProof/>
        </w:rPr>
        <w:t>[26]</w:t>
      </w:r>
      <w:r w:rsidR="00E46150">
        <w:fldChar w:fldCharType="end"/>
      </w:r>
      <w:r w:rsidR="00933854">
        <w:t xml:space="preserve">, </w:t>
      </w:r>
      <w:r w:rsidR="00176546" w:rsidRPr="003E6858">
        <w:t xml:space="preserve">cellulitis, meningitis, abscess, urinary tract infection, </w:t>
      </w:r>
      <w:r w:rsidR="00A006DB" w:rsidRPr="003E6858">
        <w:t xml:space="preserve">bacterial </w:t>
      </w:r>
      <w:r w:rsidR="00176546" w:rsidRPr="003E6858">
        <w:t>upper respiratory tract infection, osteomyelitis</w:t>
      </w:r>
      <w:r w:rsidR="00933854">
        <w:t>,</w:t>
      </w:r>
      <w:r w:rsidR="00176546" w:rsidRPr="003E6858">
        <w:t xml:space="preserve"> or infectious diarrhoea with a pathogenic stool organism). </w:t>
      </w:r>
      <w:bookmarkEnd w:id="10"/>
      <w:r w:rsidR="00176546" w:rsidRPr="003E6858">
        <w:t>Uncomplicated pharyngitis, cystitis</w:t>
      </w:r>
      <w:r w:rsidR="00933854">
        <w:t>,</w:t>
      </w:r>
      <w:r w:rsidR="00176546" w:rsidRPr="003E6858">
        <w:t xml:space="preserve"> and soft tissue infection without systemic features were not included as </w:t>
      </w:r>
      <w:r w:rsidRPr="003E6858">
        <w:t>o</w:t>
      </w:r>
      <w:r w:rsidR="00176546" w:rsidRPr="003E6858">
        <w:t>ther SBIs.</w:t>
      </w:r>
    </w:p>
    <w:p w14:paraId="7CA2F1B6" w14:textId="067302F0" w:rsidR="008920DF" w:rsidRDefault="00CA4E4C" w:rsidP="00176546">
      <w:r w:rsidRPr="003E6858">
        <w:t>‘N</w:t>
      </w:r>
      <w:r w:rsidR="00176546" w:rsidRPr="003E6858">
        <w:t>o SBI</w:t>
      </w:r>
      <w:r w:rsidRPr="003E6858">
        <w:t>’ was diagnosed</w:t>
      </w:r>
      <w:r w:rsidR="00176546" w:rsidRPr="003E6858">
        <w:t xml:space="preserve"> in the absence of bacterial pneumonia or other SBI. This included </w:t>
      </w:r>
      <w:r w:rsidR="00A006DB" w:rsidRPr="003E6858">
        <w:t xml:space="preserve">probable or definite </w:t>
      </w:r>
      <w:r w:rsidR="00176546" w:rsidRPr="003E6858">
        <w:t xml:space="preserve">viral illness, a non-infectious cause, or an uncertain diagnosis. </w:t>
      </w:r>
      <w:r w:rsidR="009E723D" w:rsidRPr="003E6858">
        <w:t>Episodes</w:t>
      </w:r>
      <w:r w:rsidR="00176546" w:rsidRPr="003E6858">
        <w:t xml:space="preserve"> of febrile neutropenia without</w:t>
      </w:r>
      <w:r w:rsidR="009E723D" w:rsidRPr="003E6858">
        <w:t xml:space="preserve"> a</w:t>
      </w:r>
      <w:r w:rsidR="00176546" w:rsidRPr="003E6858">
        <w:t xml:space="preserve"> positive sterile-site culture, sepsis syndrome or localising symptoms of bacterial infection were classified as having no </w:t>
      </w:r>
      <w:r w:rsidR="00987A29" w:rsidRPr="003E6858">
        <w:t>SBI.</w:t>
      </w:r>
      <w:r w:rsidR="00176546" w:rsidRPr="003E6858">
        <w:t xml:space="preserve"> Patients with parasitic infection were excluded.</w:t>
      </w:r>
    </w:p>
    <w:p w14:paraId="054459E1" w14:textId="2AAF67F1" w:rsidR="00581339" w:rsidRPr="003E6858" w:rsidRDefault="009F7364" w:rsidP="00176546">
      <w:r>
        <w:t>Details of t</w:t>
      </w:r>
      <w:r w:rsidR="00142CF0">
        <w:t>he underlying cause</w:t>
      </w:r>
      <w:r>
        <w:t>s</w:t>
      </w:r>
      <w:r w:rsidR="00142CF0">
        <w:t xml:space="preserve"> of immunocompromise</w:t>
      </w:r>
      <w:r>
        <w:t>, immunosuppressing medications,</w:t>
      </w:r>
      <w:r w:rsidR="00142CF0">
        <w:t xml:space="preserve"> and</w:t>
      </w:r>
      <w:r w:rsidR="00581339" w:rsidRPr="003E6858">
        <w:t xml:space="preserve"> </w:t>
      </w:r>
      <w:r>
        <w:t xml:space="preserve">the </w:t>
      </w:r>
      <w:r w:rsidR="00581339" w:rsidRPr="003E6858">
        <w:t xml:space="preserve">clinical phenotypes of the PERFORM HR cohort are described in van der Velden et al. </w:t>
      </w:r>
      <w:r w:rsidR="00581339" w:rsidRPr="003E6858">
        <w:fldChar w:fldCharType="begin">
          <w:fldData xml:space="preserve">PEVuZE5vdGU+PENpdGU+PEF1dGhvcj52YW4gZGVyIFZlbGRlbjwvQXV0aG9yPjxZZWFyPjIwMjI8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==
</w:fldData>
        </w:fldChar>
      </w:r>
      <w:r w:rsidR="00E46150">
        <w:instrText xml:space="preserve"> ADDIN EN.CITE </w:instrText>
      </w:r>
      <w:r w:rsidR="00E46150">
        <w:fldChar w:fldCharType="begin">
          <w:fldData xml:space="preserve">PEVuZE5vdGU+PENpdGU+PEF1dGhvcj52YW4gZGVyIFZlbGRlbjwvQXV0aG9yPjxZZWFyPjIwMjI8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==
</w:fldData>
        </w:fldChar>
      </w:r>
      <w:r w:rsidR="00E46150">
        <w:instrText xml:space="preserve"> ADDIN EN.CITE.DATA </w:instrText>
      </w:r>
      <w:r w:rsidR="00E46150">
        <w:fldChar w:fldCharType="end"/>
      </w:r>
      <w:r w:rsidR="00581339" w:rsidRPr="003E6858">
        <w:fldChar w:fldCharType="separate"/>
      </w:r>
      <w:r w:rsidR="00E46150">
        <w:rPr>
          <w:noProof/>
        </w:rPr>
        <w:t>[27]</w:t>
      </w:r>
      <w:r w:rsidR="00581339" w:rsidRPr="003E6858">
        <w:fldChar w:fldCharType="end"/>
      </w:r>
      <w:r w:rsidR="00581339" w:rsidRPr="003E6858">
        <w:t>.</w:t>
      </w:r>
    </w:p>
    <w:p w14:paraId="043B376D" w14:textId="5817542D" w:rsidR="00AA0BC0" w:rsidRPr="003E6858" w:rsidRDefault="00AA0BC0" w:rsidP="00DE511A">
      <w:pPr>
        <w:pStyle w:val="Heading2"/>
        <w:rPr>
          <w:color w:val="auto"/>
        </w:rPr>
      </w:pPr>
      <w:r w:rsidRPr="003E6858">
        <w:rPr>
          <w:color w:val="auto"/>
        </w:rPr>
        <w:t>Predictor variables</w:t>
      </w:r>
    </w:p>
    <w:p w14:paraId="1926E566" w14:textId="5DEE077B" w:rsidR="00AA0BC0" w:rsidRPr="003E6858" w:rsidRDefault="00AA0BC0" w:rsidP="00FA720F">
      <w:r w:rsidRPr="003E6858">
        <w:t>The</w:t>
      </w:r>
      <w:r w:rsidR="00176546" w:rsidRPr="003E6858">
        <w:t xml:space="preserve"> </w:t>
      </w:r>
      <w:proofErr w:type="spellStart"/>
      <w:r w:rsidR="00176546" w:rsidRPr="003E6858">
        <w:rPr>
          <w:i/>
          <w:iCs/>
        </w:rPr>
        <w:t>Feverkids</w:t>
      </w:r>
      <w:proofErr w:type="spellEnd"/>
      <w:r w:rsidRPr="003E6858">
        <w:t xml:space="preserve"> clinical prediction model uses </w:t>
      </w:r>
      <w:r w:rsidR="00CA4E4C" w:rsidRPr="003E6858">
        <w:t>eleven</w:t>
      </w:r>
      <w:r w:rsidRPr="003E6858">
        <w:t xml:space="preserve"> predictor variables which are available at the time of presentation: age, sex, temperature, duration of fever, tachycardia, tachypnoea, ill appearance, chest </w:t>
      </w:r>
      <w:r w:rsidRPr="003E6858">
        <w:lastRenderedPageBreak/>
        <w:t xml:space="preserve">wall retractions, prolonged capillary refill time (&gt;3 seconds), oxygen saturation &lt;94%, and C-reactive protein </w:t>
      </w:r>
      <w:r w:rsidRPr="003E6858">
        <w:fldChar w:fldCharType="begin"/>
      </w:r>
      <w:r w:rsidR="002E5622">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3E6858">
        <w:fldChar w:fldCharType="separate"/>
      </w:r>
      <w:r w:rsidR="002E5622">
        <w:rPr>
          <w:noProof/>
        </w:rPr>
        <w:t>[8]</w:t>
      </w:r>
      <w:r w:rsidRPr="003E6858">
        <w:fldChar w:fldCharType="end"/>
      </w:r>
      <w:r w:rsidR="00446A83">
        <w:t xml:space="preserve"> (Appendix 2)</w:t>
      </w:r>
      <w:r w:rsidRPr="003E6858">
        <w:t>.</w:t>
      </w:r>
      <w:r w:rsidR="00CA4E4C" w:rsidRPr="003E6858">
        <w:t xml:space="preserve"> </w:t>
      </w:r>
      <w:r w:rsidRPr="003E6858">
        <w:t xml:space="preserve">The prediction </w:t>
      </w:r>
      <w:r w:rsidR="00C724E0">
        <w:t>model</w:t>
      </w:r>
      <w:r w:rsidR="00C724E0" w:rsidRPr="003E6858">
        <w:t xml:space="preserve"> </w:t>
      </w:r>
      <w:r w:rsidRPr="003E6858">
        <w:t xml:space="preserve">was applied to calculate </w:t>
      </w:r>
      <w:r w:rsidR="00C724E0">
        <w:t>the</w:t>
      </w:r>
      <w:r w:rsidR="00C724E0" w:rsidRPr="003E6858">
        <w:t xml:space="preserve"> </w:t>
      </w:r>
      <w:r w:rsidRPr="003E6858">
        <w:t>predict</w:t>
      </w:r>
      <w:r w:rsidR="00C724E0">
        <w:t>ed risk of</w:t>
      </w:r>
      <w:r w:rsidRPr="003E6858">
        <w:t xml:space="preserve"> </w:t>
      </w:r>
      <w:r w:rsidR="006B2ECC" w:rsidRPr="003E6858">
        <w:t xml:space="preserve">bacterial </w:t>
      </w:r>
      <w:r w:rsidRPr="003E6858">
        <w:t xml:space="preserve">pneumonia </w:t>
      </w:r>
      <w:r w:rsidR="006B2ECC" w:rsidRPr="003E6858">
        <w:t xml:space="preserve">and </w:t>
      </w:r>
      <w:r w:rsidR="00C724E0">
        <w:t>of</w:t>
      </w:r>
      <w:r w:rsidRPr="003E6858">
        <w:t xml:space="preserve"> other SBIs</w:t>
      </w:r>
      <w:r w:rsidR="006B2ECC" w:rsidRPr="003E6858">
        <w:t xml:space="preserve"> as a group</w:t>
      </w:r>
      <w:r w:rsidRPr="003E6858">
        <w:t>.</w:t>
      </w:r>
    </w:p>
    <w:p w14:paraId="2461C31B" w14:textId="2E230F2C" w:rsidR="00CB0088" w:rsidRPr="003E6858" w:rsidRDefault="00CB0088" w:rsidP="00DE511A">
      <w:pPr>
        <w:pStyle w:val="Heading2"/>
        <w:rPr>
          <w:color w:val="auto"/>
        </w:rPr>
      </w:pPr>
      <w:r w:rsidRPr="003E6858">
        <w:rPr>
          <w:color w:val="auto"/>
        </w:rPr>
        <w:t>Statistical analysis</w:t>
      </w:r>
    </w:p>
    <w:p w14:paraId="7E6E0D03" w14:textId="58FC7DF7" w:rsidR="003E3445" w:rsidRPr="003E6858" w:rsidRDefault="00CB0088" w:rsidP="00A32754">
      <w:r w:rsidRPr="003E6858">
        <w:t>Statistical analysis</w:t>
      </w:r>
      <w:r w:rsidR="00DE511A" w:rsidRPr="003E6858">
        <w:t xml:space="preserve"> </w:t>
      </w:r>
      <w:r w:rsidR="00E41D71" w:rsidRPr="003E6858">
        <w:t>was performed in R</w:t>
      </w:r>
      <w:r w:rsidR="002C290C" w:rsidRPr="003E6858">
        <w:t xml:space="preserve"> 4.0.5</w:t>
      </w:r>
      <w:r w:rsidR="00E41D71" w:rsidRPr="003E6858">
        <w:t>.</w:t>
      </w:r>
      <w:r w:rsidR="001932A0" w:rsidRPr="003E6858">
        <w:t xml:space="preserve"> </w:t>
      </w:r>
      <w:r w:rsidR="009C7FDA" w:rsidRPr="003E6858">
        <w:t xml:space="preserve">The required sample size to </w:t>
      </w:r>
      <w:r w:rsidR="009C7FDA">
        <w:t>validate</w:t>
      </w:r>
      <w:r w:rsidR="009C7FDA" w:rsidRPr="003E6858">
        <w:t xml:space="preserve"> </w:t>
      </w:r>
      <w:r w:rsidR="009C7FDA">
        <w:t>the</w:t>
      </w:r>
      <w:r w:rsidR="009C7FDA" w:rsidRPr="003E6858">
        <w:t xml:space="preserve"> model was calculated </w:t>
      </w:r>
      <w:r w:rsidR="009C7FDA">
        <w:t>at n=</w:t>
      </w:r>
      <w:r w:rsidR="009C7FDA" w:rsidRPr="003E6858">
        <w:t>59</w:t>
      </w:r>
      <w:r w:rsidR="009C7FDA">
        <w:t xml:space="preserve"> cases</w:t>
      </w:r>
      <w:r w:rsidR="009C7FDA" w:rsidRPr="003E6858">
        <w:t xml:space="preserve"> for </w:t>
      </w:r>
      <w:r w:rsidR="009C7FDA">
        <w:t xml:space="preserve">bacterial </w:t>
      </w:r>
      <w:r w:rsidR="009C7FDA" w:rsidRPr="003E6858">
        <w:t>pneumonia</w:t>
      </w:r>
      <w:r w:rsidR="009C7FDA">
        <w:t xml:space="preserve"> and</w:t>
      </w:r>
      <w:r w:rsidR="009C7FDA" w:rsidRPr="003E6858">
        <w:t xml:space="preserve"> n=71 for other SBIs </w:t>
      </w:r>
      <w:r w:rsidR="00777D7B" w:rsidRPr="003E6858">
        <w:fldChar w:fldCharType="begin"/>
      </w:r>
      <w:r w:rsidR="00E46150">
        <w:instrText xml:space="preserve"> ADDIN EN.CITE &lt;EndNote&gt;&lt;Cite&gt;&lt;Author&gt;Riley&lt;/Author&gt;&lt;Year&gt;2021&lt;/Year&gt;&lt;RecNum&gt;101&lt;/RecNum&gt;&lt;DisplayText&gt;[28]&lt;/DisplayText&gt;&lt;record&gt;&lt;rec-number&gt;101&lt;/rec-number&gt;&lt;foreign-keys&gt;&lt;key app="EN" db-id="vx2vsvfxhxp59xevavlxzvfvxppd9x5taa05" timestamp="1644277026"&gt;101&lt;/key&gt;&lt;/foreign-keys&gt;&lt;ref-type name="Journal Article"&gt;17&lt;/ref-type&gt;&lt;contributors&gt;&lt;authors&gt;&lt;author&gt;Riley, Richard D.&lt;/author&gt;&lt;author&gt;Debray, Thomas P. A.&lt;/author&gt;&lt;author&gt;Collins, Gary S.&lt;/author&gt;&lt;author&gt;Archer, Lucinda&lt;/author&gt;&lt;author&gt;Ensor, Joie&lt;/author&gt;&lt;author&gt;van Smeden, Maarten&lt;/author&gt;&lt;author&gt;Snell, Kym I. E.&lt;/author&gt;&lt;/authors&gt;&lt;/contributors&gt;&lt;titles&gt;&lt;title&gt;Minimum sample size for external validation of a clinical prediction model with a binary outcome&lt;/title&gt;&lt;secondary-title&gt;Statistics in Medicine&lt;/secondary-title&gt;&lt;/titles&gt;&lt;periodical&gt;&lt;full-title&gt;Stat Med&lt;/full-title&gt;&lt;abbr-1&gt;Statistics in medicine&lt;/abbr-1&gt;&lt;/periodical&gt;&lt;pages&gt;4230-4251&lt;/pages&gt;&lt;volume&gt;40&lt;/volume&gt;&lt;number&gt;19&lt;/number&gt;&lt;dates&gt;&lt;year&gt;2021&lt;/year&gt;&lt;/dates&gt;&lt;isbn&gt;0277-6715&lt;/isbn&gt;&lt;urls&gt;&lt;related-urls&gt;&lt;url&gt;https://onlinelibrary.wiley.com/doi/abs/10.1002/sim.9025&lt;/url&gt;&lt;/related-urls&gt;&lt;/urls&gt;&lt;electronic-resource-num&gt;https://doi.org/10.1002/sim.9025&lt;/electronic-resource-num&gt;&lt;/record&gt;&lt;/Cite&gt;&lt;/EndNote&gt;</w:instrText>
      </w:r>
      <w:r w:rsidR="00777D7B" w:rsidRPr="003E6858">
        <w:fldChar w:fldCharType="separate"/>
      </w:r>
      <w:r w:rsidR="00E46150">
        <w:rPr>
          <w:noProof/>
        </w:rPr>
        <w:t>[28]</w:t>
      </w:r>
      <w:r w:rsidR="00777D7B" w:rsidRPr="003E6858">
        <w:fldChar w:fldCharType="end"/>
      </w:r>
      <w:r w:rsidR="001932A0" w:rsidRPr="003E6858">
        <w:t xml:space="preserve">. </w:t>
      </w:r>
      <w:r w:rsidR="00FC668F" w:rsidRPr="003E6858">
        <w:t xml:space="preserve">Missing values were imputed 10 times using Multiple Imputation by Chained Equations </w:t>
      </w:r>
      <w:r w:rsidR="00FC668F" w:rsidRPr="003E6858">
        <w:fldChar w:fldCharType="begin"/>
      </w:r>
      <w:r w:rsidR="00E46150">
        <w:instrText xml:space="preserve"> ADDIN EN.CITE &lt;EndNote&gt;&lt;Cite&gt;&lt;Author&gt;Sterne&lt;/Author&gt;&lt;Year&gt;2009&lt;/Year&gt;&lt;RecNum&gt;67&lt;/RecNum&gt;&lt;DisplayText&gt;[29]&lt;/DisplayText&gt;&lt;record&gt;&lt;rec-number&gt;67&lt;/rec-number&gt;&lt;foreign-keys&gt;&lt;key app="EN" db-id="vx2vsvfxhxp59xevavlxzvfvxppd9x5taa05" timestamp="1618490753"&gt;67&lt;/key&gt;&lt;/foreign-keys&gt;&lt;ref-type name="Journal Article"&gt;17&lt;/ref-type&gt;&lt;contributors&gt;&lt;authors&gt;&lt;author&gt;Sterne, Jonathan A. C.&lt;/author&gt;&lt;author&gt;White, Ian R.&lt;/author&gt;&lt;author&gt;Carlin, John B.&lt;/author&gt;&lt;author&gt;Spratt, Michael&lt;/author&gt;&lt;author&gt;Royston, Patrick&lt;/author&gt;&lt;author&gt;Kenward, Michael G.&lt;/author&gt;&lt;author&gt;Wood, Angela M.&lt;/author&gt;&lt;author&gt;Carpenter, James R.&lt;/author&gt;&lt;/authors&gt;&lt;/contributors&gt;&lt;titles&gt;&lt;title&gt;Multiple imputation for missing data in epidemiological and clinical research: potential and pitfalls&lt;/title&gt;&lt;secondary-title&gt;BMJ&lt;/secondary-title&gt;&lt;/titles&gt;&lt;periodical&gt;&lt;full-title&gt;Bmj&lt;/full-title&gt;&lt;abbr-1&gt;BMJ (Clinical research ed.)&lt;/abbr-1&gt;&lt;/periodical&gt;&lt;pages&gt;b2393&lt;/pages&gt;&lt;volume&gt;338&lt;/volume&gt;&lt;dates&gt;&lt;year&gt;2009&lt;/year&gt;&lt;/dates&gt;&lt;urls&gt;&lt;related-urls&gt;&lt;url&gt;http://www.bmj.com/content/338/bmj.b2393.abstract&lt;/url&gt;&lt;/related-urls&gt;&lt;/urls&gt;&lt;electronic-resource-num&gt;10.1136/bmj.b2393&lt;/electronic-resource-num&gt;&lt;/record&gt;&lt;/Cite&gt;&lt;/EndNote&gt;</w:instrText>
      </w:r>
      <w:r w:rsidR="00FC668F" w:rsidRPr="003E6858">
        <w:fldChar w:fldCharType="separate"/>
      </w:r>
      <w:r w:rsidR="00E46150">
        <w:rPr>
          <w:noProof/>
        </w:rPr>
        <w:t>[29]</w:t>
      </w:r>
      <w:r w:rsidR="00FC668F" w:rsidRPr="003E6858">
        <w:fldChar w:fldCharType="end"/>
      </w:r>
      <w:r w:rsidR="00FC668F" w:rsidRPr="003E6858">
        <w:t xml:space="preserve">. </w:t>
      </w:r>
      <w:r w:rsidR="007E71A7" w:rsidRPr="003E6858">
        <w:t>The imputation model included all predictor variables</w:t>
      </w:r>
      <w:r w:rsidR="003E3445" w:rsidRPr="003E6858">
        <w:t>,</w:t>
      </w:r>
      <w:r w:rsidR="00C72495" w:rsidRPr="003E6858">
        <w:t xml:space="preserve"> diagnostic outcome,</w:t>
      </w:r>
      <w:r w:rsidR="007E71A7" w:rsidRPr="003E6858">
        <w:t xml:space="preserve"> </w:t>
      </w:r>
      <w:r w:rsidR="003E3445" w:rsidRPr="003E6858">
        <w:t xml:space="preserve">recruitment </w:t>
      </w:r>
      <w:r w:rsidR="00FC668F" w:rsidRPr="003E6858">
        <w:t>site,</w:t>
      </w:r>
      <w:r w:rsidR="003E3445" w:rsidRPr="003E6858">
        <w:t xml:space="preserve"> category of immunosuppressive condition</w:t>
      </w:r>
      <w:r w:rsidR="00D208D3" w:rsidRPr="003E6858">
        <w:t xml:space="preserve"> and whether the patient was receiving</w:t>
      </w:r>
      <w:r w:rsidR="00FC668F" w:rsidRPr="003E6858">
        <w:t xml:space="preserve"> immunosuppressive drugs</w:t>
      </w:r>
      <w:r w:rsidR="003A4F58" w:rsidRPr="003E6858">
        <w:t>/</w:t>
      </w:r>
      <w:r w:rsidR="00FC668F" w:rsidRPr="003E6858">
        <w:t>chemotherapy,</w:t>
      </w:r>
      <w:r w:rsidR="00D208D3" w:rsidRPr="003E6858">
        <w:t xml:space="preserve"> had</w:t>
      </w:r>
      <w:r w:rsidR="00FC668F" w:rsidRPr="003E6858">
        <w:t xml:space="preserve"> neutropenia with neutrophils &lt;0.5 x 10</w:t>
      </w:r>
      <w:r w:rsidR="00FC668F" w:rsidRPr="003E6858">
        <w:rPr>
          <w:vertAlign w:val="superscript"/>
        </w:rPr>
        <w:t>9</w:t>
      </w:r>
      <w:r w:rsidR="00FC668F" w:rsidRPr="003E6858">
        <w:t>/L</w:t>
      </w:r>
      <w:r w:rsidR="00C72495" w:rsidRPr="003E6858">
        <w:t xml:space="preserve"> or had any</w:t>
      </w:r>
      <w:r w:rsidR="003A4F58" w:rsidRPr="003E6858">
        <w:t xml:space="preserve"> </w:t>
      </w:r>
      <w:r w:rsidR="00FC668F" w:rsidRPr="003E6858">
        <w:t>NICE red traffic light features</w:t>
      </w:r>
      <w:r w:rsidR="00E0289B" w:rsidRPr="003E6858">
        <w:t xml:space="preserve"> (neurological </w:t>
      </w:r>
      <w:r w:rsidR="00C6159C" w:rsidRPr="003E6858">
        <w:t>symptoms</w:t>
      </w:r>
      <w:r w:rsidR="00E0289B" w:rsidRPr="003E6858">
        <w:t>, non-blanching rash)</w:t>
      </w:r>
      <w:r w:rsidR="00FC668F" w:rsidRPr="003E6858">
        <w:t xml:space="preserve"> </w:t>
      </w:r>
      <w:r w:rsidR="0087195A" w:rsidRPr="003E6858">
        <w:fldChar w:fldCharType="begin"/>
      </w:r>
      <w:r w:rsidR="00737182">
        <w:instrText xml:space="preserve"> ADDIN EN.CITE &lt;EndNote&gt;&lt;Cite&gt;&lt;Author&gt;The National Institute for Health and Care Excellence (NICE)&lt;/Author&gt;&lt;Year&gt;2019&lt;/Year&gt;&lt;RecNum&gt;75&lt;/RecNum&gt;&lt;DisplayText&gt;[11]&lt;/DisplayText&gt;&lt;record&gt;&lt;rec-number&gt;75&lt;/rec-number&gt;&lt;foreign-keys&gt;&lt;key app="EN" db-id="vx2vsvfxhxp59xevavlxzvfvxppd9x5taa05" timestamp="1618835617"&gt;75&lt;/key&gt;&lt;/foreign-keys&gt;&lt;ref-type name="Web Page"&gt;12&lt;/ref-type&gt;&lt;contributors&gt;&lt;authors&gt;&lt;author&gt;The National Institute for Health and Care Excellence (NICE),&lt;/author&gt;&lt;/authors&gt;&lt;/contributors&gt;&lt;titles&gt;&lt;title&gt;Fever in under 5s: assessment and initial management NICE guideline [NG143]&lt;/title&gt;&lt;/titles&gt;&lt;dates&gt;&lt;year&gt;2019&lt;/year&gt;&lt;/dates&gt;&lt;urls&gt;&lt;related-urls&gt;&lt;url&gt;https://www.nice.org.uk/guidance/ng143&lt;/url&gt;&lt;/related-urls&gt;&lt;/urls&gt;&lt;/record&gt;&lt;/Cite&gt;&lt;/EndNote&gt;</w:instrText>
      </w:r>
      <w:r w:rsidR="0087195A" w:rsidRPr="003E6858">
        <w:fldChar w:fldCharType="separate"/>
      </w:r>
      <w:r w:rsidR="00737182">
        <w:rPr>
          <w:noProof/>
        </w:rPr>
        <w:t>[11]</w:t>
      </w:r>
      <w:r w:rsidR="0087195A" w:rsidRPr="003E6858">
        <w:fldChar w:fldCharType="end"/>
      </w:r>
      <w:r w:rsidR="00DE511A" w:rsidRPr="003E6858">
        <w:t>.</w:t>
      </w:r>
      <w:r w:rsidR="004A127E" w:rsidRPr="003E6858">
        <w:t xml:space="preserve"> </w:t>
      </w:r>
      <w:r w:rsidR="00D67829" w:rsidRPr="003E6858">
        <w:t>A complete case analysis was also performed.</w:t>
      </w:r>
    </w:p>
    <w:p w14:paraId="1E42083B" w14:textId="50ED6945" w:rsidR="00FB1343" w:rsidRDefault="00667BF3" w:rsidP="00FB1343">
      <w:r>
        <w:t>D</w:t>
      </w:r>
      <w:r w:rsidR="00FB1343">
        <w:t>iscrimination plots</w:t>
      </w:r>
      <w:r>
        <w:t xml:space="preserve"> were used</w:t>
      </w:r>
      <w:r w:rsidR="00FB1343">
        <w:t xml:space="preserve"> to </w:t>
      </w:r>
      <w:r w:rsidR="00C724E0">
        <w:t xml:space="preserve">compare </w:t>
      </w:r>
      <w:r w:rsidR="00FB1343">
        <w:t>the predicted risks</w:t>
      </w:r>
      <w:r w:rsidR="00C724E0">
        <w:t xml:space="preserve"> for bacterial</w:t>
      </w:r>
      <w:r w:rsidR="00FB1343">
        <w:t xml:space="preserve"> </w:t>
      </w:r>
      <w:r w:rsidR="00C724E0">
        <w:t xml:space="preserve">pneumonia and </w:t>
      </w:r>
      <w:r w:rsidR="00FB1343">
        <w:t>for</w:t>
      </w:r>
      <w:r w:rsidR="00C724E0">
        <w:t xml:space="preserve"> other SBIs</w:t>
      </w:r>
      <w:r w:rsidR="00FB1343">
        <w:t xml:space="preserve"> </w:t>
      </w:r>
      <w:r w:rsidR="00C724E0">
        <w:t>for each</w:t>
      </w:r>
      <w:r w:rsidR="00FB1343">
        <w:t xml:space="preserve"> outcome category</w:t>
      </w:r>
      <w:r w:rsidR="00055C10">
        <w:t xml:space="preserve"> </w:t>
      </w:r>
      <w:r w:rsidR="00055C10">
        <w:fldChar w:fldCharType="begin"/>
      </w:r>
      <w:r w:rsidR="00E46150">
        <w:instrText xml:space="preserve"> ADDIN EN.CITE &lt;EndNote&gt;&lt;Cite&gt;&lt;Author&gt;Van Calster&lt;/Author&gt;&lt;Year&gt;2012&lt;/Year&gt;&lt;RecNum&gt;110&lt;/RecNum&gt;&lt;DisplayText&gt;[30]&lt;/DisplayText&gt;&lt;record&gt;&lt;rec-number&gt;110&lt;/rec-number&gt;&lt;foreign-keys&gt;&lt;key app="EN" db-id="vx2vsvfxhxp59xevavlxzvfvxppd9x5taa05" timestamp="1677411873"&gt;110&lt;/key&gt;&lt;/foreign-keys&gt;&lt;ref-type name="Journal Article"&gt;17&lt;/ref-type&gt;&lt;contributors&gt;&lt;authors&gt;&lt;author&gt;Van Calster, Ben&lt;/author&gt;&lt;author&gt;Vergouwe, Yvonne&lt;/author&gt;&lt;author&gt;Looman, Caspar W. N.&lt;/author&gt;&lt;author&gt;Van Belle, Vanya&lt;/author&gt;&lt;author&gt;Timmerman, Dirk&lt;/author&gt;&lt;author&gt;Steyerberg, Ewout W.&lt;/author&gt;&lt;/authors&gt;&lt;/contributors&gt;&lt;titles&gt;&lt;title&gt;Assessing the discriminative ability of risk models for more than two outcome categories&lt;/title&gt;&lt;secondary-title&gt;European Journal of Epidemiology&lt;/secondary-title&gt;&lt;/titles&gt;&lt;periodical&gt;&lt;full-title&gt;European Journal of Epidemiology&lt;/full-title&gt;&lt;/periodical&gt;&lt;pages&gt;761-770&lt;/pages&gt;&lt;volume&gt;27&lt;/volume&gt;&lt;number&gt;10&lt;/number&gt;&lt;dates&gt;&lt;year&gt;2012&lt;/year&gt;&lt;pub-dates&gt;&lt;date&gt;2012/10/01&lt;/date&gt;&lt;/pub-dates&gt;&lt;/dates&gt;&lt;isbn&gt;1573-7284&lt;/isbn&gt;&lt;urls&gt;&lt;related-urls&gt;&lt;url&gt;https://doi.org/10.1007/s10654-012-9733-3&lt;/url&gt;&lt;/related-urls&gt;&lt;/urls&gt;&lt;electronic-resource-num&gt;10.1007/s10654-012-9733-3&lt;/electronic-resource-num&gt;&lt;/record&gt;&lt;/Cite&gt;&lt;/EndNote&gt;</w:instrText>
      </w:r>
      <w:r w:rsidR="00055C10">
        <w:fldChar w:fldCharType="separate"/>
      </w:r>
      <w:r w:rsidR="00E46150">
        <w:rPr>
          <w:noProof/>
        </w:rPr>
        <w:t>[30]</w:t>
      </w:r>
      <w:r w:rsidR="00055C10">
        <w:fldChar w:fldCharType="end"/>
      </w:r>
      <w:r w:rsidR="00FB1343">
        <w:t>.</w:t>
      </w:r>
    </w:p>
    <w:p w14:paraId="53422EE0" w14:textId="2435477B" w:rsidR="004E23BF" w:rsidRDefault="002E2877" w:rsidP="00E46150">
      <w:r>
        <w:t xml:space="preserve">To </w:t>
      </w:r>
      <w:r w:rsidR="00FB1343">
        <w:t>quantify</w:t>
      </w:r>
      <w:r>
        <w:t xml:space="preserve"> the ability to discriminate between</w:t>
      </w:r>
      <w:r w:rsidR="00FB1343">
        <w:t xml:space="preserve"> bacterial pneumonia, other SBIs and no SBI,</w:t>
      </w:r>
      <w:r>
        <w:t xml:space="preserve"> </w:t>
      </w:r>
      <w:r w:rsidR="00667BF3">
        <w:t>the</w:t>
      </w:r>
      <w:r w:rsidR="00FB1343">
        <w:t xml:space="preserve"> pairwise</w:t>
      </w:r>
      <w:r>
        <w:t xml:space="preserve"> C</w:t>
      </w:r>
      <w:r w:rsidR="00FB1343">
        <w:t>-</w:t>
      </w:r>
      <w:r>
        <w:t>statistic</w:t>
      </w:r>
      <w:r w:rsidR="00055C10">
        <w:t xml:space="preserve"> (equal to the area under the receiver operating curve AUC)</w:t>
      </w:r>
      <w:r w:rsidR="00667BF3">
        <w:t xml:space="preserve"> was calculated</w:t>
      </w:r>
      <w:r w:rsidR="00FB1343">
        <w:t xml:space="preserve"> for pairs of outcomes (pneumonia and no SBI, and other SBI and no SBI)</w:t>
      </w:r>
      <w:r w:rsidR="00055C10">
        <w:t xml:space="preserve"> </w:t>
      </w:r>
      <w:r w:rsidR="00055C10">
        <w:fldChar w:fldCharType="begin"/>
      </w:r>
      <w:r w:rsidR="00E46150">
        <w:instrText xml:space="preserve"> ADDIN EN.CITE &lt;EndNote&gt;&lt;Cite&gt;&lt;Author&gt;Van Calster&lt;/Author&gt;&lt;Year&gt;2012&lt;/Year&gt;&lt;RecNum&gt;110&lt;/RecNum&gt;&lt;DisplayText&gt;[30]&lt;/DisplayText&gt;&lt;record&gt;&lt;rec-number&gt;110&lt;/rec-number&gt;&lt;foreign-keys&gt;&lt;key app="EN" db-id="vx2vsvfxhxp59xevavlxzvfvxppd9x5taa05" timestamp="1677411873"&gt;110&lt;/key&gt;&lt;/foreign-keys&gt;&lt;ref-type name="Journal Article"&gt;17&lt;/ref-type&gt;&lt;contributors&gt;&lt;authors&gt;&lt;author&gt;Van Calster, Ben&lt;/author&gt;&lt;author&gt;Vergouwe, Yvonne&lt;/author&gt;&lt;author&gt;Looman, Caspar W. N.&lt;/author&gt;&lt;author&gt;Van Belle, Vanya&lt;/author&gt;&lt;author&gt;Timmerman, Dirk&lt;/author&gt;&lt;author&gt;Steyerberg, Ewout W.&lt;/author&gt;&lt;/authors&gt;&lt;/contributors&gt;&lt;titles&gt;&lt;title&gt;Assessing the discriminative ability of risk models for more than two outcome categories&lt;/title&gt;&lt;secondary-title&gt;European Journal of Epidemiology&lt;/secondary-title&gt;&lt;/titles&gt;&lt;periodical&gt;&lt;full-title&gt;European Journal of Epidemiology&lt;/full-title&gt;&lt;/periodical&gt;&lt;pages&gt;761-770&lt;/pages&gt;&lt;volume&gt;27&lt;/volume&gt;&lt;number&gt;10&lt;/number&gt;&lt;dates&gt;&lt;year&gt;2012&lt;/year&gt;&lt;pub-dates&gt;&lt;date&gt;2012/10/01&lt;/date&gt;&lt;/pub-dates&gt;&lt;/dates&gt;&lt;isbn&gt;1573-7284&lt;/isbn&gt;&lt;urls&gt;&lt;related-urls&gt;&lt;url&gt;https://doi.org/10.1007/s10654-012-9733-3&lt;/url&gt;&lt;/related-urls&gt;&lt;/urls&gt;&lt;electronic-resource-num&gt;10.1007/s10654-012-9733-3&lt;/electronic-resource-num&gt;&lt;/record&gt;&lt;/Cite&gt;&lt;/EndNote&gt;</w:instrText>
      </w:r>
      <w:r w:rsidR="00055C10">
        <w:fldChar w:fldCharType="separate"/>
      </w:r>
      <w:r w:rsidR="00E46150">
        <w:rPr>
          <w:noProof/>
        </w:rPr>
        <w:t>[30]</w:t>
      </w:r>
      <w:r w:rsidR="00055C10">
        <w:fldChar w:fldCharType="end"/>
      </w:r>
      <w:r w:rsidR="00055C10">
        <w:t>.</w:t>
      </w:r>
      <w:r w:rsidR="00C724E0">
        <w:t xml:space="preserve"> </w:t>
      </w:r>
      <w:r w:rsidR="00293FEF" w:rsidRPr="003E6858">
        <w:t>T</w:t>
      </w:r>
      <w:r w:rsidR="00762F82" w:rsidRPr="003E6858">
        <w:t xml:space="preserve">he </w:t>
      </w:r>
      <w:bookmarkStart w:id="11" w:name="_Hlk118921423"/>
      <w:r w:rsidR="00762F82" w:rsidRPr="003E6858">
        <w:t>p</w:t>
      </w:r>
      <w:r w:rsidR="002019CF" w:rsidRPr="003E6858">
        <w:t>olytomous discrimination index (PDI)</w:t>
      </w:r>
      <w:r w:rsidR="00E46150">
        <w:t xml:space="preserve"> was calculated. </w:t>
      </w:r>
      <w:bookmarkStart w:id="12" w:name="_Hlk140789166"/>
      <w:r w:rsidR="00E46150">
        <w:t>The PDI assess discriminative ability, considering all possible outcome categories</w:t>
      </w:r>
      <w:r w:rsidR="00E46150">
        <w:rPr>
          <w:i/>
          <w:iCs/>
        </w:rPr>
        <w:t xml:space="preserve"> </w:t>
      </w:r>
      <m:oMath>
        <m:r>
          <w:rPr>
            <w:rFonts w:ascii="Cambria Math" w:hAnsi="Cambria Math"/>
          </w:rPr>
          <m:t>n</m:t>
        </m:r>
      </m:oMath>
      <w:r w:rsidR="00E46150">
        <w:t>,</w:t>
      </w:r>
      <w:r w:rsidR="0090227D" w:rsidRPr="003E6858">
        <w:t xml:space="preserve"> </w:t>
      </w:r>
      <w:r w:rsidR="00E46150">
        <w:t>where the value indicating a non-informative test</w:t>
      </w:r>
      <w:r w:rsidR="0090227D" w:rsidRPr="003E6858">
        <w:t xml:space="preserve"> is </w:t>
      </w:r>
      <m:oMath>
        <m:r>
          <w:rPr>
            <w:rFonts w:ascii="Cambria Math" w:hAnsi="Cambria Math"/>
          </w:rPr>
          <m:t>1/n</m:t>
        </m:r>
      </m:oMath>
      <w:r w:rsidR="00E46150">
        <w:t xml:space="preserve"> and a value of 1 indicates a perfect discriminating test.</w:t>
      </w:r>
      <w:bookmarkEnd w:id="11"/>
      <w:r w:rsidR="00E46150">
        <w:t xml:space="preserve"> The PDI is the average of category-specific polytomous discrimination indices, each of which separately reflects the ability to predict a case better than non-cases for all outcome categories of interest </w:t>
      </w:r>
      <w:r w:rsidR="00E46150">
        <w:fldChar w:fldCharType="begin">
          <w:fldData xml:space="preserve">PEVuZE5vdGU+PENpdGU+PEF1dGhvcj5WYW4gQ2Fsc3RlcjwvQXV0aG9yPjxZZWFyPjIwMTI8L1ll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</w:fldData>
        </w:fldChar>
      </w:r>
      <w:r w:rsidR="00E46150">
        <w:instrText xml:space="preserve"> ADDIN EN.CITE </w:instrText>
      </w:r>
      <w:r w:rsidR="00E46150">
        <w:fldChar w:fldCharType="begin">
          <w:fldData xml:space="preserve">PEVuZE5vdGU+PENpdGU+PEF1dGhvcj5WYW4gQ2Fsc3RlcjwvQXV0aG9yPjxZZWFyPjIwMTI8L1ll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</w:fldData>
        </w:fldChar>
      </w:r>
      <w:r w:rsidR="00E46150">
        <w:instrText xml:space="preserve"> ADDIN EN.CITE.DATA </w:instrText>
      </w:r>
      <w:r w:rsidR="00E46150">
        <w:fldChar w:fldCharType="end"/>
      </w:r>
      <w:r w:rsidR="00E46150">
        <w:fldChar w:fldCharType="separate"/>
      </w:r>
      <w:r w:rsidR="00E46150">
        <w:rPr>
          <w:noProof/>
        </w:rPr>
        <w:t>[31, 32]</w:t>
      </w:r>
      <w:r w:rsidR="00E46150">
        <w:fldChar w:fldCharType="end"/>
      </w:r>
      <w:r w:rsidR="00E46150">
        <w:t>.</w:t>
      </w:r>
      <w:bookmarkEnd w:id="12"/>
    </w:p>
    <w:p w14:paraId="3A8783D0" w14:textId="5CE1434A" w:rsidR="00DA36C3" w:rsidRDefault="004E23BF" w:rsidP="00970273">
      <w:r w:rsidRPr="003E6858">
        <w:t>Model calibration, which describes the agreement between the predicted risks and observed number of events</w:t>
      </w:r>
      <w:r w:rsidR="004A127E" w:rsidRPr="003E6858">
        <w:t>,</w:t>
      </w:r>
      <w:r w:rsidRPr="003E6858">
        <w:t xml:space="preserve"> is </w:t>
      </w:r>
      <w:r w:rsidR="00605F80">
        <w:t>important</w:t>
      </w:r>
      <w:r w:rsidR="00605F80" w:rsidRPr="003E6858">
        <w:t xml:space="preserve"> </w:t>
      </w:r>
      <w:r w:rsidRPr="003E6858">
        <w:t xml:space="preserve">for models intended to inform decision-making. </w:t>
      </w:r>
      <w:r w:rsidR="00970273">
        <w:t>To assess calibration, the predicted risks of pneumonia w</w:t>
      </w:r>
      <w:r w:rsidR="00402D61">
        <w:t>ere</w:t>
      </w:r>
      <w:r w:rsidR="00970273">
        <w:t xml:space="preserve"> compared with the observed proportions of pneumonia and the predicted risk</w:t>
      </w:r>
      <w:r w:rsidR="00402D61">
        <w:t>s</w:t>
      </w:r>
      <w:r w:rsidR="00970273">
        <w:t xml:space="preserve"> of other SBIs w</w:t>
      </w:r>
      <w:r w:rsidR="00402D61">
        <w:t>ere</w:t>
      </w:r>
      <w:r w:rsidR="00970273">
        <w:t xml:space="preserve"> compared with the observed proportion</w:t>
      </w:r>
      <w:r w:rsidR="00402D61">
        <w:t>s</w:t>
      </w:r>
      <w:r w:rsidR="00970273">
        <w:t xml:space="preserve"> of other SBIs.</w:t>
      </w:r>
      <w:r w:rsidR="00970273" w:rsidRPr="003E6858">
        <w:t xml:space="preserve"> </w:t>
      </w:r>
      <w:r w:rsidR="004A127E" w:rsidRPr="003E6858">
        <w:t xml:space="preserve">Calibration intercept (ideally 0) and slope (ideally 1) were </w:t>
      </w:r>
      <w:proofErr w:type="gramStart"/>
      <w:r w:rsidR="004A127E" w:rsidRPr="003E6858">
        <w:t>reported</w:t>
      </w:r>
      <w:proofErr w:type="gramEnd"/>
      <w:r w:rsidR="004A127E" w:rsidRPr="003E6858">
        <w:t xml:space="preserve"> and flexible calibration curves were plotted</w:t>
      </w:r>
      <w:r w:rsidR="00B831B4">
        <w:t xml:space="preserve"> </w:t>
      </w:r>
      <w:r w:rsidR="00B831B4">
        <w:fldChar w:fldCharType="begin">
          <w:fldData xml:space="preserve">PEVuZE5vdGU+PENpdGU+PEF1dGhvcj5WYW4gQ2Fsc3RlcjwvQXV0aG9yPjxZZWFyPjIwMTY8L1ll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</w:fldData>
        </w:fldChar>
      </w:r>
      <w:r w:rsidR="00E46150">
        <w:instrText xml:space="preserve"> ADDIN EN.CITE </w:instrText>
      </w:r>
      <w:r w:rsidR="00E46150">
        <w:fldChar w:fldCharType="begin">
          <w:fldData xml:space="preserve">PEVuZE5vdGU+PENpdGU+PEF1dGhvcj5WYW4gQ2Fsc3RlcjwvQXV0aG9yPjxZZWFyPjIwMTY8L1ll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</w:fldData>
        </w:fldChar>
      </w:r>
      <w:r w:rsidR="00E46150">
        <w:instrText xml:space="preserve"> ADDIN EN.CITE.DATA </w:instrText>
      </w:r>
      <w:r w:rsidR="00E46150">
        <w:fldChar w:fldCharType="end"/>
      </w:r>
      <w:r w:rsidR="00B831B4">
        <w:fldChar w:fldCharType="separate"/>
      </w:r>
      <w:r w:rsidR="00E46150">
        <w:rPr>
          <w:noProof/>
        </w:rPr>
        <w:t>[33]</w:t>
      </w:r>
      <w:r w:rsidR="00B831B4">
        <w:fldChar w:fldCharType="end"/>
      </w:r>
      <w:r w:rsidR="004A127E" w:rsidRPr="003E6858">
        <w:t>.</w:t>
      </w:r>
    </w:p>
    <w:p w14:paraId="7B0EC369" w14:textId="670DC55B" w:rsidR="00402D61" w:rsidRDefault="00402D61" w:rsidP="00402D61">
      <w:r>
        <w:lastRenderedPageBreak/>
        <w:t>D</w:t>
      </w:r>
      <w:r w:rsidRPr="00F66D00">
        <w:t xml:space="preserve">iagnostic performance (sensitivity, specificity, positive and negative predictive values, and positive and negative likelihood ratios) was </w:t>
      </w:r>
      <w:r>
        <w:t>assessed</w:t>
      </w:r>
      <w:r w:rsidRPr="00F66D00">
        <w:t xml:space="preserve"> for risk thresholds between </w:t>
      </w:r>
      <w:r w:rsidR="00771984">
        <w:t>1</w:t>
      </w:r>
      <w:r w:rsidRPr="00F66D00">
        <w:t xml:space="preserve">% and </w:t>
      </w:r>
      <w:r w:rsidR="00771984">
        <w:t>30</w:t>
      </w:r>
      <w:r w:rsidRPr="00F66D00">
        <w:t>%</w:t>
      </w:r>
      <w:r>
        <w:t xml:space="preserve"> for children with bacterial pneumonia compared with all others (children with other SBIs and with no SBI) and for children with other SBIs compared with all others (children with pneumonia and with no SBI).</w:t>
      </w:r>
      <w:r w:rsidR="00211275">
        <w:t xml:space="preserve"> </w:t>
      </w:r>
      <w:bookmarkStart w:id="13" w:name="_Hlk141040274"/>
      <w:bookmarkStart w:id="14" w:name="_Hlk141133119"/>
      <w:r w:rsidR="00211275" w:rsidRPr="00211275">
        <w:t>No established risk thresholds for</w:t>
      </w:r>
      <w:r w:rsidR="00D245F6">
        <w:t xml:space="preserve"> determining whether to</w:t>
      </w:r>
      <w:r w:rsidR="00211275" w:rsidRPr="00211275">
        <w:t xml:space="preserve"> request additional diagnostic tests or initiat</w:t>
      </w:r>
      <w:r w:rsidR="00D245F6">
        <w:t>e</w:t>
      </w:r>
      <w:r w:rsidR="00211275" w:rsidRPr="00211275">
        <w:t xml:space="preserve"> antibiotic therapy exist in this </w:t>
      </w:r>
      <w:r w:rsidR="00D245F6">
        <w:t>population</w:t>
      </w:r>
      <w:r w:rsidR="00211275" w:rsidRPr="00211275">
        <w:t xml:space="preserve">. The thresholds were chosen to facilitate comparison with the original </w:t>
      </w:r>
      <w:proofErr w:type="spellStart"/>
      <w:r w:rsidR="00211275" w:rsidRPr="00365840">
        <w:rPr>
          <w:i/>
          <w:iCs/>
        </w:rPr>
        <w:t>Feverkids</w:t>
      </w:r>
      <w:proofErr w:type="spellEnd"/>
      <w:r w:rsidR="00211275" w:rsidRPr="00211275">
        <w:t xml:space="preserve"> study and to encompass </w:t>
      </w:r>
      <w:r w:rsidR="00D245F6">
        <w:t>po</w:t>
      </w:r>
      <w:r w:rsidR="000116DB">
        <w:t>ssible</w:t>
      </w:r>
      <w:r w:rsidR="00211275" w:rsidRPr="00211275">
        <w:t xml:space="preserve"> high</w:t>
      </w:r>
      <w:r w:rsidR="005409A9">
        <w:t>-</w:t>
      </w:r>
      <w:r w:rsidR="00211275" w:rsidRPr="00211275">
        <w:t xml:space="preserve"> and low</w:t>
      </w:r>
      <w:r w:rsidR="005409A9">
        <w:t>-</w:t>
      </w:r>
      <w:r w:rsidR="00211275" w:rsidRPr="00211275">
        <w:t>risk</w:t>
      </w:r>
      <w:r w:rsidR="00D245F6">
        <w:t xml:space="preserve"> cut-offs</w:t>
      </w:r>
      <w:r w:rsidR="00211275" w:rsidRPr="00211275">
        <w:t>.</w:t>
      </w:r>
      <w:bookmarkEnd w:id="13"/>
    </w:p>
    <w:bookmarkEnd w:id="14"/>
    <w:p w14:paraId="4DDE34E3" w14:textId="3D8D5270" w:rsidR="008920DF" w:rsidRDefault="008920DF" w:rsidP="00D83231">
      <w:pPr>
        <w:pStyle w:val="Heading2"/>
      </w:pPr>
      <w:r>
        <w:t xml:space="preserve">Model </w:t>
      </w:r>
      <w:r w:rsidR="00D83231">
        <w:t>update</w:t>
      </w:r>
    </w:p>
    <w:p w14:paraId="3DAB0FA6" w14:textId="1EEB762E" w:rsidR="00D83231" w:rsidRDefault="008920DF" w:rsidP="00A32754">
      <w:r>
        <w:t xml:space="preserve">The model was </w:t>
      </w:r>
      <w:r w:rsidR="00D83231">
        <w:t>updated</w:t>
      </w:r>
      <w:r>
        <w:t xml:space="preserve"> </w:t>
      </w:r>
      <w:r w:rsidR="00D83231">
        <w:t>by</w:t>
      </w:r>
      <w:r>
        <w:t xml:space="preserve"> </w:t>
      </w:r>
      <w:r w:rsidRPr="003E6858">
        <w:t>re-fitt</w:t>
      </w:r>
      <w:r>
        <w:t>ing</w:t>
      </w:r>
      <w:r w:rsidR="000F4BEF">
        <w:t xml:space="preserve"> a</w:t>
      </w:r>
      <w:r w:rsidR="000F4BEF" w:rsidRPr="000F4BEF">
        <w:t xml:space="preserve"> polytomous multivariable prediction model</w:t>
      </w:r>
      <w:r w:rsidR="00402D61" w:rsidRPr="003E6858">
        <w:t xml:space="preserve"> to this cohort using the </w:t>
      </w:r>
      <w:proofErr w:type="spellStart"/>
      <w:r w:rsidR="00402D61" w:rsidRPr="00C71130">
        <w:rPr>
          <w:i/>
          <w:iCs/>
        </w:rPr>
        <w:t>Feverkids</w:t>
      </w:r>
      <w:proofErr w:type="spellEnd"/>
      <w:r w:rsidR="00402D61" w:rsidRPr="003E6858">
        <w:t xml:space="preserve"> variables</w:t>
      </w:r>
      <w:r w:rsidR="00446A83">
        <w:t xml:space="preserve"> (Appendix 2)</w:t>
      </w:r>
      <w:r w:rsidR="000F4BEF">
        <w:t>.</w:t>
      </w:r>
      <w:r w:rsidR="00667BF3">
        <w:t xml:space="preserve"> </w:t>
      </w:r>
      <w:r w:rsidR="00F66D00">
        <w:t>The model was then f</w:t>
      </w:r>
      <w:r w:rsidR="00C71130">
        <w:t>urther developed by</w:t>
      </w:r>
      <w:r>
        <w:t xml:space="preserve"> </w:t>
      </w:r>
      <w:r w:rsidR="00D83231">
        <w:t>incorporating</w:t>
      </w:r>
      <w:r>
        <w:t xml:space="preserve"> other variables of clinical interest</w:t>
      </w:r>
      <w:r w:rsidR="00D83231">
        <w:t>:</w:t>
      </w:r>
      <w:r w:rsidR="00D83231" w:rsidRPr="003E6858">
        <w:t xml:space="preserve"> neutropenia with neutrophils &lt;0.5 x 10</w:t>
      </w:r>
      <w:r w:rsidR="00D83231" w:rsidRPr="003E6858">
        <w:rPr>
          <w:vertAlign w:val="superscript"/>
        </w:rPr>
        <w:t>9</w:t>
      </w:r>
      <w:r w:rsidR="00D83231" w:rsidRPr="003E6858">
        <w:t xml:space="preserve">/L </w:t>
      </w:r>
      <w:r w:rsidR="00D83231">
        <w:t>and</w:t>
      </w:r>
      <w:r w:rsidR="00D83231" w:rsidRPr="003E6858">
        <w:t xml:space="preserve"> NICE red traffic light features (neurological symptoms, non-blanching rash) </w:t>
      </w:r>
      <w:r w:rsidR="00D83231" w:rsidRPr="003E6858">
        <w:fldChar w:fldCharType="begin"/>
      </w:r>
      <w:r w:rsidR="00737182">
        <w:instrText xml:space="preserve"> ADDIN EN.CITE &lt;EndNote&gt;&lt;Cite&gt;&lt;Author&gt;The National Institute for Health and Care Excellence (NICE)&lt;/Author&gt;&lt;Year&gt;2019&lt;/Year&gt;&lt;RecNum&gt;75&lt;/RecNum&gt;&lt;DisplayText&gt;[11]&lt;/DisplayText&gt;&lt;record&gt;&lt;rec-number&gt;75&lt;/rec-number&gt;&lt;foreign-keys&gt;&lt;key app="EN" db-id="vx2vsvfxhxp59xevavlxzvfvxppd9x5taa05" timestamp="1618835617"&gt;75&lt;/key&gt;&lt;/foreign-keys&gt;&lt;ref-type name="Web Page"&gt;12&lt;/ref-type&gt;&lt;contributors&gt;&lt;authors&gt;&lt;author&gt;The National Institute for Health and Care Excellence (NICE),&lt;/author&gt;&lt;/authors&gt;&lt;/contributors&gt;&lt;titles&gt;&lt;title&gt;Fever in under 5s: assessment and initial management NICE guideline [NG143]&lt;/title&gt;&lt;/titles&gt;&lt;dates&gt;&lt;year&gt;2019&lt;/year&gt;&lt;/dates&gt;&lt;urls&gt;&lt;related-urls&gt;&lt;url&gt;https://www.nice.org.uk/guidance/ng143&lt;/url&gt;&lt;/related-urls&gt;&lt;/urls&gt;&lt;/record&gt;&lt;/Cite&gt;&lt;/EndNote&gt;</w:instrText>
      </w:r>
      <w:r w:rsidR="00D83231" w:rsidRPr="003E6858">
        <w:fldChar w:fldCharType="separate"/>
      </w:r>
      <w:r w:rsidR="00737182">
        <w:rPr>
          <w:noProof/>
        </w:rPr>
        <w:t>[11]</w:t>
      </w:r>
      <w:r w:rsidR="00D83231" w:rsidRPr="003E6858">
        <w:fldChar w:fldCharType="end"/>
      </w:r>
      <w:r w:rsidR="002808A1">
        <w:t xml:space="preserve"> and by exploring the effect of restricting other SBIs to only those with invasive bacterial infection (IBI), those</w:t>
      </w:r>
      <w:r w:rsidR="002808A1" w:rsidRPr="002808A1">
        <w:t xml:space="preserve"> </w:t>
      </w:r>
      <w:r w:rsidR="002808A1">
        <w:t xml:space="preserve">with isolation of pathogenic bacteria from </w:t>
      </w:r>
      <w:r w:rsidR="003349EE">
        <w:t>blood, cerebrospinal fluid, or synovial fluid</w:t>
      </w:r>
      <w:r w:rsidR="002808A1">
        <w:t xml:space="preserve"> </w:t>
      </w:r>
      <w:r w:rsidR="002808A1">
        <w:fldChar w:fldCharType="begin"/>
      </w:r>
      <w:r w:rsidR="00BD6091">
        <w:instrText xml:space="preserve"> ADDIN EN.CITE &lt;EndNote&gt;&lt;Cite&gt;&lt;Author&gt;Hagedoorn&lt;/Author&gt;&lt;Year&gt;2021&lt;/Year&gt;&lt;RecNum&gt;109&lt;/RecNum&gt;&lt;DisplayText&gt;[23]&lt;/DisplayText&gt;&lt;record&gt;&lt;rec-number&gt;109&lt;/rec-number&gt;&lt;foreign-keys&gt;&lt;key app="EN" db-id="vx2vsvfxhxp59xevavlxzvfvxppd9x5taa05" timestamp="1674240649"&gt;109&lt;/key&gt;&lt;/foreign-keys&gt;&lt;ref-type name="Journal Article"&gt;17&lt;/ref-type&gt;&lt;contributors&gt;&lt;authors&gt;&lt;author&gt;Hagedoorn, Nienke N.&lt;/author&gt;&lt;author&gt;Borensztajn, Dorine&lt;/author&gt;&lt;author&gt;Nijman, Ruud Gerard&lt;/author&gt;&lt;author&gt;Nieboer, Daan&lt;/author&gt;&lt;author&gt;Herberg, Jethro Adam&lt;/author&gt;&lt;author&gt;Balode, Anda&lt;/author&gt;&lt;author&gt;von Both, Ulrich&lt;/author&gt;&lt;author&gt;Carrol, Enitan&lt;/author&gt;&lt;author&gt;Eleftheriou, Irini&lt;/author&gt;&lt;author&gt;Emonts, Marieke&lt;/author&gt;&lt;author&gt;van der Flier, Michiel&lt;/author&gt;&lt;author&gt;de Groot, Ronald&lt;/author&gt;&lt;author&gt;Kohlmaier, Benno&lt;/author&gt;&lt;author&gt;Lim, Emma&lt;/author&gt;&lt;author&gt;Maconochie, Ian&lt;/author&gt;&lt;author&gt;Martinón-Torres, Federico&lt;/author&gt;&lt;author&gt;Pokorn, Marko&lt;/author&gt;&lt;author&gt;Strle, Franc&lt;/author&gt;&lt;author&gt;Tsolia, Maria&lt;/author&gt;&lt;author&gt;Zavadska, Dace&lt;/author&gt;&lt;author&gt;Zenz, Werner&lt;/author&gt;&lt;author&gt;Levin, Michael&lt;/author&gt;&lt;author&gt;Vermont, Clementien&lt;/author&gt;&lt;author&gt;Moll, Henriette A.&lt;/author&gt;&lt;/authors&gt;&lt;/contributors&gt;&lt;titles&gt;&lt;title&gt;Development and validation of a prediction model for invasive bacterial infections in febrile children at European Emergency Departments: MOFICHE, a prospective observational study&lt;/title&gt;&lt;secondary-title&gt;Archives of Disease in Childhood&lt;/secondary-title&gt;&lt;/titles&gt;&lt;periodical&gt;&lt;full-title&gt;Archives of Disease in Childhood&lt;/full-title&gt;&lt;/periodical&gt;&lt;pages&gt;641&lt;/pages&gt;&lt;volume&gt;106&lt;/volume&gt;&lt;number&gt;7&lt;/number&gt;&lt;dates&gt;&lt;year&gt;2021&lt;/year&gt;&lt;/dates&gt;&lt;urls&gt;&lt;related-urls&gt;&lt;url&gt;http://adc.bmj.com/content/106/7/641.abstract&lt;/url&gt;&lt;/related-urls&gt;&lt;/urls&gt;&lt;electronic-resource-num&gt;10.1136/archdischild-2020-319794&lt;/electronic-resource-num&gt;&lt;/record&gt;&lt;/Cite&gt;&lt;/EndNote&gt;</w:instrText>
      </w:r>
      <w:r w:rsidR="002808A1">
        <w:fldChar w:fldCharType="separate"/>
      </w:r>
      <w:r w:rsidR="00BD6091">
        <w:rPr>
          <w:noProof/>
        </w:rPr>
        <w:t>[23]</w:t>
      </w:r>
      <w:r w:rsidR="002808A1">
        <w:fldChar w:fldCharType="end"/>
      </w:r>
      <w:r w:rsidR="002808A1">
        <w:t>.</w:t>
      </w:r>
    </w:p>
    <w:p w14:paraId="370EBAA4" w14:textId="3E7736BC" w:rsidR="007D25CA" w:rsidRPr="003E6858" w:rsidRDefault="007D25CA" w:rsidP="009B5D45">
      <w:pPr>
        <w:pStyle w:val="Heading1"/>
        <w:rPr>
          <w:color w:val="auto"/>
        </w:rPr>
      </w:pPr>
      <w:r w:rsidRPr="003E6858">
        <w:rPr>
          <w:color w:val="auto"/>
        </w:rPr>
        <w:t>Results</w:t>
      </w:r>
    </w:p>
    <w:p w14:paraId="70226AD5" w14:textId="45E0D639" w:rsidR="00F94823" w:rsidRPr="003E6858" w:rsidRDefault="00F94823" w:rsidP="00F94823">
      <w:pPr>
        <w:pStyle w:val="Heading2"/>
        <w:rPr>
          <w:color w:val="auto"/>
        </w:rPr>
      </w:pPr>
      <w:r w:rsidRPr="003E6858">
        <w:rPr>
          <w:color w:val="auto"/>
        </w:rPr>
        <w:t>Population characteristics</w:t>
      </w:r>
    </w:p>
    <w:p w14:paraId="60FA753B" w14:textId="5090FFAD" w:rsidR="006B2756" w:rsidRDefault="00F163F7" w:rsidP="00D92F12">
      <w:r w:rsidRPr="003E6858">
        <w:t>Of 59</w:t>
      </w:r>
      <w:r w:rsidR="00A53832" w:rsidRPr="003E6858">
        <w:t>2</w:t>
      </w:r>
      <w:r w:rsidRPr="003E6858">
        <w:t xml:space="preserve"> episodes, 3</w:t>
      </w:r>
      <w:r w:rsidR="00A53832" w:rsidRPr="003E6858">
        <w:t>1</w:t>
      </w:r>
      <w:r w:rsidRPr="003E6858">
        <w:t xml:space="preserve"> episodes were excluded as they did not have a minimum of two clinical model predictor variables and three patients with a final diagnosis of a parasitic infection were also excluded. </w:t>
      </w:r>
      <w:r w:rsidR="00E0289B" w:rsidRPr="003E6858">
        <w:t>55</w:t>
      </w:r>
      <w:r w:rsidR="00A53832" w:rsidRPr="003E6858">
        <w:t>8</w:t>
      </w:r>
      <w:r w:rsidR="00E0289B" w:rsidRPr="003E6858">
        <w:t xml:space="preserve"> episodes were included following</w:t>
      </w:r>
      <w:r w:rsidR="00DE511A" w:rsidRPr="003E6858">
        <w:t xml:space="preserve"> imputation</w:t>
      </w:r>
      <w:r w:rsidR="007E71A7" w:rsidRPr="003E6858">
        <w:t xml:space="preserve"> of missing values</w:t>
      </w:r>
      <w:r w:rsidR="00E0289B" w:rsidRPr="003E6858">
        <w:t>.</w:t>
      </w:r>
      <w:r w:rsidR="00013F91" w:rsidRPr="003E6858">
        <w:t xml:space="preserve"> </w:t>
      </w:r>
      <w:r w:rsidR="00A31409" w:rsidRPr="003E6858">
        <w:t>There were 21 cases of bacterial pneumonia</w:t>
      </w:r>
      <w:r w:rsidR="00653BAD" w:rsidRPr="003E6858">
        <w:t xml:space="preserve"> (3.8%)</w:t>
      </w:r>
      <w:r w:rsidR="00A31409" w:rsidRPr="003E6858">
        <w:t xml:space="preserve">, 104 cases of other SBI </w:t>
      </w:r>
      <w:r w:rsidR="00AE0698" w:rsidRPr="003E6858">
        <w:t xml:space="preserve">(18.8%) </w:t>
      </w:r>
      <w:r w:rsidR="00A31409" w:rsidRPr="003E6858">
        <w:t>and 4</w:t>
      </w:r>
      <w:r w:rsidR="00A53832" w:rsidRPr="003E6858">
        <w:t>33</w:t>
      </w:r>
      <w:r w:rsidR="00A31409" w:rsidRPr="003E6858">
        <w:t xml:space="preserve"> cases of no SBI. </w:t>
      </w:r>
    </w:p>
    <w:p w14:paraId="2BE923CF" w14:textId="77777777" w:rsidR="000B7F1A" w:rsidRDefault="00E75400" w:rsidP="000B7F1A">
      <w:r>
        <w:t xml:space="preserve">Table 1 </w:t>
      </w:r>
      <w:r w:rsidR="00DD34F8" w:rsidRPr="003E6858">
        <w:t>describes the</w:t>
      </w:r>
      <w:r w:rsidR="00B30528">
        <w:t xml:space="preserve"> </w:t>
      </w:r>
      <w:r w:rsidR="00DD34F8" w:rsidRPr="003E6858">
        <w:t>p</w:t>
      </w:r>
      <w:r w:rsidR="00352FEA" w:rsidRPr="003E6858">
        <w:t>articipant</w:t>
      </w:r>
      <w:r w:rsidR="00DD34F8" w:rsidRPr="003E6858">
        <w:t xml:space="preserve"> characteristics</w:t>
      </w:r>
      <w:r w:rsidR="003064B3">
        <w:t>.</w:t>
      </w:r>
      <w:r w:rsidR="000B7F1A">
        <w:t xml:space="preserve"> Table 2 </w:t>
      </w:r>
      <w:r w:rsidR="000B7F1A" w:rsidRPr="003E6858">
        <w:t xml:space="preserve">details the source of other SBIs. </w:t>
      </w:r>
    </w:p>
    <w:p w14:paraId="07411684" w14:textId="327E30D4" w:rsidR="0081052E" w:rsidRDefault="0033623A" w:rsidP="00D92F12">
      <w:r>
        <w:t>The most common cause of other SBI was central line associated blood stream infection (CLABSI, n=34) followed by bacteraemia due to any other cause (n=13).</w:t>
      </w:r>
      <w:r w:rsidR="0081052E">
        <w:t xml:space="preserve"> 59 participants had i</w:t>
      </w:r>
      <w:r>
        <w:t>nvasive bacterial infection (IBI)</w:t>
      </w:r>
      <w:r w:rsidR="0081052E">
        <w:t>. This group was comprised of the</w:t>
      </w:r>
      <w:r w:rsidR="00C223FE">
        <w:t xml:space="preserve"> 59</w:t>
      </w:r>
      <w:r w:rsidR="0081052E">
        <w:t xml:space="preserve"> participants with CLABSI and</w:t>
      </w:r>
      <w:r w:rsidR="00C223FE">
        <w:t xml:space="preserve"> 13 with</w:t>
      </w:r>
      <w:r w:rsidR="0081052E">
        <w:t xml:space="preserve"> other causes of bacteraemia, plus one participant with a cerebrospinal fluid culture positive for </w:t>
      </w:r>
      <w:r w:rsidR="0081052E" w:rsidRPr="007D5E09">
        <w:rPr>
          <w:i/>
          <w:iCs/>
        </w:rPr>
        <w:t>Neisseria meningitidis</w:t>
      </w:r>
      <w:r w:rsidR="0081052E">
        <w:t xml:space="preserve"> without demonstrated bacteraemia.</w:t>
      </w:r>
    </w:p>
    <w:p w14:paraId="6B696C4C" w14:textId="3B0FBFC3" w:rsidR="003D6D76" w:rsidRPr="003E6858" w:rsidRDefault="00C72495" w:rsidP="00D92F12">
      <w:r w:rsidRPr="003E6858">
        <w:lastRenderedPageBreak/>
        <w:t xml:space="preserve">Of </w:t>
      </w:r>
      <w:r w:rsidR="00014486" w:rsidRPr="003E6858">
        <w:t>4</w:t>
      </w:r>
      <w:r w:rsidR="00AB52D6" w:rsidRPr="003E6858">
        <w:t>33</w:t>
      </w:r>
      <w:r w:rsidRPr="003E6858">
        <w:t xml:space="preserve"> patients with no</w:t>
      </w:r>
      <w:r w:rsidR="00141D66" w:rsidRPr="003E6858">
        <w:t xml:space="preserve"> SBI</w:t>
      </w:r>
      <w:r w:rsidRPr="003E6858">
        <w:t>,</w:t>
      </w:r>
      <w:r w:rsidR="00141D66" w:rsidRPr="003E6858">
        <w:t xml:space="preserve"> </w:t>
      </w:r>
      <w:r w:rsidR="00014486" w:rsidRPr="003E6858">
        <w:t>70</w:t>
      </w:r>
      <w:r w:rsidR="00141D66" w:rsidRPr="003E6858">
        <w:t xml:space="preserve"> </w:t>
      </w:r>
      <w:r w:rsidR="0072710C" w:rsidRPr="003E6858">
        <w:t>had a</w:t>
      </w:r>
      <w:r w:rsidR="00A31409" w:rsidRPr="003E6858">
        <w:t xml:space="preserve"> probable</w:t>
      </w:r>
      <w:r w:rsidR="00141D66" w:rsidRPr="003E6858">
        <w:t xml:space="preserve"> viral illness</w:t>
      </w:r>
      <w:r w:rsidR="00A31409" w:rsidRPr="003E6858">
        <w:t xml:space="preserve"> and </w:t>
      </w:r>
      <w:r w:rsidR="00014486" w:rsidRPr="003E6858">
        <w:t>5</w:t>
      </w:r>
      <w:r w:rsidR="00AB52D6" w:rsidRPr="003E6858">
        <w:t>5</w:t>
      </w:r>
      <w:r w:rsidR="00A31409" w:rsidRPr="003E6858">
        <w:t xml:space="preserve"> had a definite viral illness </w:t>
      </w:r>
      <w:r w:rsidR="00EA1DAB" w:rsidRPr="003E6858">
        <w:t xml:space="preserve">confirmed with a positive viral </w:t>
      </w:r>
      <w:r w:rsidR="00A31409" w:rsidRPr="003E6858">
        <w:t>PCR.</w:t>
      </w:r>
      <w:r w:rsidR="003D4D58" w:rsidRPr="003E6858">
        <w:t xml:space="preserve"> </w:t>
      </w:r>
      <w:r w:rsidR="00412C7F" w:rsidRPr="003E6858">
        <w:t>N</w:t>
      </w:r>
      <w:r w:rsidR="00EE7A53" w:rsidRPr="003E6858">
        <w:t xml:space="preserve">on-infectious </w:t>
      </w:r>
      <w:r w:rsidR="0072710C" w:rsidRPr="003E6858">
        <w:t>cause</w:t>
      </w:r>
      <w:r w:rsidR="00AB52D6" w:rsidRPr="003E6858">
        <w:t>s</w:t>
      </w:r>
      <w:r w:rsidR="00EE7A53" w:rsidRPr="003E6858">
        <w:t xml:space="preserve"> of illness</w:t>
      </w:r>
      <w:r w:rsidR="0072710C" w:rsidRPr="003E6858">
        <w:t xml:space="preserve"> included </w:t>
      </w:r>
      <w:r w:rsidR="00EE7A53" w:rsidRPr="003E6858">
        <w:t xml:space="preserve">adverse </w:t>
      </w:r>
      <w:r w:rsidR="0072710C" w:rsidRPr="003E6858">
        <w:t xml:space="preserve">effects of </w:t>
      </w:r>
      <w:r w:rsidR="00EE7A53" w:rsidRPr="003E6858">
        <w:t>treatment for malignancy</w:t>
      </w:r>
      <w:r w:rsidR="001932A0" w:rsidRPr="003E6858">
        <w:t xml:space="preserve"> or</w:t>
      </w:r>
      <w:r w:rsidR="00EE7A53" w:rsidRPr="003E6858">
        <w:t xml:space="preserve"> </w:t>
      </w:r>
      <w:r w:rsidR="00B97BC3" w:rsidRPr="003E6858">
        <w:t>haematopoietic</w:t>
      </w:r>
      <w:r w:rsidR="00EE7A53" w:rsidRPr="003E6858">
        <w:t xml:space="preserve"> transplant</w:t>
      </w:r>
      <w:r w:rsidR="001932A0" w:rsidRPr="003E6858">
        <w:t xml:space="preserve"> and</w:t>
      </w:r>
      <w:r w:rsidR="0072710C" w:rsidRPr="003E6858">
        <w:t xml:space="preserve"> inflammatory conditions. </w:t>
      </w:r>
      <w:r w:rsidR="008B08C7">
        <w:t>116 (27%) of those with no SBI had a chest radiograph and 349 (81%) received empirical antibiotics.</w:t>
      </w:r>
    </w:p>
    <w:p w14:paraId="729DB709" w14:textId="61E91840" w:rsidR="00F94823" w:rsidRPr="003E6858" w:rsidRDefault="00226F61" w:rsidP="003D6D76">
      <w:pPr>
        <w:pStyle w:val="Heading2"/>
        <w:rPr>
          <w:color w:val="auto"/>
        </w:rPr>
      </w:pPr>
      <w:r w:rsidRPr="003E6858">
        <w:rPr>
          <w:color w:val="auto"/>
        </w:rPr>
        <w:t>Validation of the original prediction model</w:t>
      </w:r>
    </w:p>
    <w:p w14:paraId="47C838DC" w14:textId="10DE661C" w:rsidR="00226F61" w:rsidRPr="003E6858" w:rsidRDefault="00E75400" w:rsidP="0038131C">
      <w:r>
        <w:t xml:space="preserve">Figure 1 </w:t>
      </w:r>
      <w:r w:rsidR="00667BF3">
        <w:t>shows discrimination plots comparing</w:t>
      </w:r>
      <w:r w:rsidR="003067BC" w:rsidRPr="003E6858">
        <w:t xml:space="preserve"> </w:t>
      </w:r>
      <w:r w:rsidR="00667BF3">
        <w:t xml:space="preserve">the </w:t>
      </w:r>
      <w:r w:rsidR="003067BC" w:rsidRPr="003E6858">
        <w:t>predict</w:t>
      </w:r>
      <w:r w:rsidR="00667BF3">
        <w:t>ed risks</w:t>
      </w:r>
      <w:r w:rsidR="003067BC" w:rsidRPr="003E6858">
        <w:t xml:space="preserve"> </w:t>
      </w:r>
      <w:r w:rsidR="00667BF3">
        <w:t>of</w:t>
      </w:r>
      <w:r w:rsidR="00F70582">
        <w:t xml:space="preserve"> (a)</w:t>
      </w:r>
      <w:r w:rsidR="00667BF3" w:rsidRPr="003E6858">
        <w:t xml:space="preserve"> </w:t>
      </w:r>
      <w:r w:rsidR="00EC7B2B" w:rsidRPr="003E6858">
        <w:t xml:space="preserve">bacterial pneumonia and </w:t>
      </w:r>
      <w:r w:rsidR="00F70582">
        <w:t xml:space="preserve">(b) </w:t>
      </w:r>
      <w:r w:rsidR="00EC7B2B" w:rsidRPr="003E6858">
        <w:t xml:space="preserve">other SBI </w:t>
      </w:r>
      <w:r w:rsidR="00667BF3">
        <w:t>for each outcome category</w:t>
      </w:r>
      <w:r w:rsidR="003067BC" w:rsidRPr="003E6858">
        <w:t>.</w:t>
      </w:r>
      <w:r w:rsidR="007B066B" w:rsidRPr="003E6858">
        <w:t xml:space="preserve"> </w:t>
      </w:r>
      <w:r w:rsidR="00345F49" w:rsidRPr="003E6858">
        <w:t xml:space="preserve">The </w:t>
      </w:r>
      <w:proofErr w:type="spellStart"/>
      <w:r w:rsidR="00345F49" w:rsidRPr="003E6858">
        <w:rPr>
          <w:i/>
          <w:iCs/>
        </w:rPr>
        <w:t>Feverkids</w:t>
      </w:r>
      <w:proofErr w:type="spellEnd"/>
      <w:r w:rsidR="00345F49" w:rsidRPr="003E6858">
        <w:t xml:space="preserve"> tool showed good external validity for prediction of bacterial pneumonia, with</w:t>
      </w:r>
      <w:r w:rsidR="00416EA5" w:rsidRPr="003E6858">
        <w:t xml:space="preserve"> </w:t>
      </w:r>
      <w:r w:rsidR="00345F49" w:rsidRPr="003E6858">
        <w:t>a</w:t>
      </w:r>
      <w:r w:rsidR="00C95009" w:rsidRPr="003E6858">
        <w:t xml:space="preserve">rea </w:t>
      </w:r>
      <w:r w:rsidR="00361102" w:rsidRPr="003E6858">
        <w:t>u</w:t>
      </w:r>
      <w:r w:rsidR="00C95009" w:rsidRPr="003E6858">
        <w:t xml:space="preserve">nder the </w:t>
      </w:r>
      <w:r w:rsidR="00345F49" w:rsidRPr="003E6858">
        <w:t>c</w:t>
      </w:r>
      <w:r w:rsidR="00C95009" w:rsidRPr="003E6858">
        <w:t>urve</w:t>
      </w:r>
      <w:r w:rsidR="00416EA5" w:rsidRPr="003E6858">
        <w:t xml:space="preserve"> (AUC) </w:t>
      </w:r>
      <w:r w:rsidR="00783CB8" w:rsidRPr="003E6858">
        <w:t>0.8</w:t>
      </w:r>
      <w:r w:rsidR="00EF40A9" w:rsidRPr="003E6858">
        <w:t>3</w:t>
      </w:r>
      <w:r w:rsidR="00C95009" w:rsidRPr="003E6858">
        <w:t xml:space="preserve"> (95% CI:</w:t>
      </w:r>
      <w:r w:rsidR="00783CB8" w:rsidRPr="003E6858">
        <w:t xml:space="preserve"> </w:t>
      </w:r>
      <w:r w:rsidR="00E178DB" w:rsidRPr="003E6858">
        <w:t>0.</w:t>
      </w:r>
      <w:r w:rsidR="00045B0F" w:rsidRPr="003E6858">
        <w:t>7</w:t>
      </w:r>
      <w:r w:rsidR="00045B0F">
        <w:t>4</w:t>
      </w:r>
      <w:r w:rsidR="00E178DB" w:rsidRPr="003E6858">
        <w:t>-0.9</w:t>
      </w:r>
      <w:r w:rsidR="00045B0F">
        <w:t>3</w:t>
      </w:r>
      <w:r w:rsidR="00C95009" w:rsidRPr="003E6858">
        <w:t>)</w:t>
      </w:r>
      <w:r w:rsidR="00653F23" w:rsidRPr="003E6858">
        <w:t xml:space="preserve"> (</w:t>
      </w:r>
      <w:r>
        <w:t xml:space="preserve">Figure </w:t>
      </w:r>
      <w:r w:rsidR="007B066B" w:rsidRPr="003E6858">
        <w:t>2</w:t>
      </w:r>
      <w:r w:rsidR="001F61D3">
        <w:t>a</w:t>
      </w:r>
      <w:r w:rsidR="007B066B" w:rsidRPr="003E6858">
        <w:t>)</w:t>
      </w:r>
      <w:r w:rsidR="00B4139C" w:rsidRPr="003E6858">
        <w:t>.</w:t>
      </w:r>
      <w:r w:rsidR="007B066B" w:rsidRPr="003E6858">
        <w:t xml:space="preserve"> </w:t>
      </w:r>
      <w:r w:rsidR="00B4139C" w:rsidRPr="003E6858">
        <w:t>The AUC for other SBI prediction was 0.6</w:t>
      </w:r>
      <w:r w:rsidR="00AB52D6" w:rsidRPr="003E6858">
        <w:t>7</w:t>
      </w:r>
      <w:r w:rsidR="00B4139C" w:rsidRPr="003E6858">
        <w:t xml:space="preserve"> (0.</w:t>
      </w:r>
      <w:r w:rsidR="00AB52D6" w:rsidRPr="003E6858">
        <w:t>6</w:t>
      </w:r>
      <w:r w:rsidR="00045B0F">
        <w:t>1</w:t>
      </w:r>
      <w:r w:rsidR="00B4139C" w:rsidRPr="003E6858">
        <w:t>-0.</w:t>
      </w:r>
      <w:r w:rsidR="002D5FE0" w:rsidRPr="003E6858">
        <w:t>7</w:t>
      </w:r>
      <w:r w:rsidR="00AB52D6" w:rsidRPr="003E6858">
        <w:t>2</w:t>
      </w:r>
      <w:r w:rsidR="00B4139C" w:rsidRPr="003E6858">
        <w:t>)</w:t>
      </w:r>
      <w:r w:rsidR="00653F23" w:rsidRPr="003E6858">
        <w:t xml:space="preserve"> (</w:t>
      </w:r>
      <w:r>
        <w:t>Figure</w:t>
      </w:r>
      <w:r w:rsidR="007B066B" w:rsidRPr="003E6858">
        <w:t xml:space="preserve"> 2</w:t>
      </w:r>
      <w:r w:rsidR="001F61D3">
        <w:t>b</w:t>
      </w:r>
      <w:r w:rsidR="007B066B" w:rsidRPr="003E6858">
        <w:t>).</w:t>
      </w:r>
      <w:r w:rsidR="00667BF3">
        <w:t xml:space="preserve"> </w:t>
      </w:r>
      <w:r w:rsidR="00226F61" w:rsidRPr="003E6858">
        <w:t>The polytomous discrimination index of the model was 0.</w:t>
      </w:r>
      <w:r w:rsidR="00045B0F" w:rsidRPr="003E6858">
        <w:t>5</w:t>
      </w:r>
      <w:r w:rsidR="00045B0F">
        <w:t>5</w:t>
      </w:r>
      <w:r w:rsidR="00045B0F" w:rsidRPr="003E6858">
        <w:t xml:space="preserve"> </w:t>
      </w:r>
      <w:r w:rsidR="00226F61" w:rsidRPr="003E6858">
        <w:t>(0.</w:t>
      </w:r>
      <w:r w:rsidR="00045B0F" w:rsidRPr="003E6858">
        <w:t>4</w:t>
      </w:r>
      <w:r w:rsidR="00045B0F">
        <w:t>8</w:t>
      </w:r>
      <w:r w:rsidR="00226F61" w:rsidRPr="003E6858">
        <w:t>-0.</w:t>
      </w:r>
      <w:r w:rsidR="00045B0F" w:rsidRPr="003E6858">
        <w:t>6</w:t>
      </w:r>
      <w:r w:rsidR="00045B0F">
        <w:t>3</w:t>
      </w:r>
      <w:r w:rsidR="00226F61" w:rsidRPr="003E6858">
        <w:t>).</w:t>
      </w:r>
    </w:p>
    <w:p w14:paraId="2FFEFD90" w14:textId="216BC32B" w:rsidR="00472272" w:rsidRPr="003E6858" w:rsidRDefault="00472272" w:rsidP="0038131C">
      <w:r w:rsidRPr="003E6858">
        <w:t>A</w:t>
      </w:r>
      <w:r w:rsidR="00F70582">
        <w:t>n</w:t>
      </w:r>
      <w:r w:rsidR="00F70582" w:rsidRPr="003E6858">
        <w:t xml:space="preserve"> analysis </w:t>
      </w:r>
      <w:r w:rsidR="00F70582">
        <w:t>of</w:t>
      </w:r>
      <w:r w:rsidR="0081145B">
        <w:t xml:space="preserve"> </w:t>
      </w:r>
      <w:r w:rsidRPr="003E6858">
        <w:t>complete case</w:t>
      </w:r>
      <w:r w:rsidR="0081145B">
        <w:t>s</w:t>
      </w:r>
      <w:r w:rsidRPr="003E6858">
        <w:t xml:space="preserve"> (n=323)</w:t>
      </w:r>
      <w:r w:rsidR="00361102" w:rsidRPr="003E6858">
        <w:t xml:space="preserve"> showed</w:t>
      </w:r>
      <w:r w:rsidRPr="003E6858">
        <w:t xml:space="preserve"> AUC for bacterial pneumonia prediction</w:t>
      </w:r>
      <w:r w:rsidR="00361102" w:rsidRPr="003E6858">
        <w:t xml:space="preserve"> (n=</w:t>
      </w:r>
      <w:r w:rsidR="000D3FBB" w:rsidRPr="003E6858">
        <w:t>16</w:t>
      </w:r>
      <w:r w:rsidR="00361102" w:rsidRPr="003E6858">
        <w:t>)</w:t>
      </w:r>
      <w:r w:rsidR="003F3425" w:rsidRPr="003E6858">
        <w:t xml:space="preserve"> </w:t>
      </w:r>
      <w:r w:rsidRPr="003E6858">
        <w:t>was 0.8</w:t>
      </w:r>
      <w:r w:rsidR="009E71F2" w:rsidRPr="003E6858">
        <w:t>1</w:t>
      </w:r>
      <w:r w:rsidRPr="003E6858">
        <w:t xml:space="preserve"> (0.6</w:t>
      </w:r>
      <w:r w:rsidR="009E71F2" w:rsidRPr="003E6858">
        <w:t>8</w:t>
      </w:r>
      <w:r w:rsidRPr="003E6858">
        <w:t>-0.9</w:t>
      </w:r>
      <w:r w:rsidR="009E71F2" w:rsidRPr="003E6858">
        <w:t>5</w:t>
      </w:r>
      <w:r w:rsidRPr="003E6858">
        <w:t>) and the AUC for other SBI prediction</w:t>
      </w:r>
      <w:r w:rsidR="000D3FBB" w:rsidRPr="003E6858">
        <w:t xml:space="preserve"> </w:t>
      </w:r>
      <w:r w:rsidR="00361102" w:rsidRPr="003E6858">
        <w:t>(n=</w:t>
      </w:r>
      <w:r w:rsidR="000D3FBB" w:rsidRPr="003E6858">
        <w:t>64</w:t>
      </w:r>
      <w:r w:rsidR="00361102" w:rsidRPr="003E6858">
        <w:t xml:space="preserve">) </w:t>
      </w:r>
      <w:r w:rsidRPr="003E6858">
        <w:t>was 0.6</w:t>
      </w:r>
      <w:r w:rsidR="009E71F2" w:rsidRPr="003E6858">
        <w:t>3</w:t>
      </w:r>
      <w:r w:rsidRPr="003E6858">
        <w:t xml:space="preserve"> (0.5</w:t>
      </w:r>
      <w:r w:rsidR="009E71F2" w:rsidRPr="003E6858">
        <w:t>6</w:t>
      </w:r>
      <w:r w:rsidRPr="003E6858">
        <w:t>-0.7</w:t>
      </w:r>
      <w:r w:rsidR="009E71F2" w:rsidRPr="003E6858">
        <w:t>1</w:t>
      </w:r>
      <w:r w:rsidRPr="003E6858">
        <w:t>).</w:t>
      </w:r>
    </w:p>
    <w:p w14:paraId="60828345" w14:textId="4974FC90" w:rsidR="000022A4" w:rsidRPr="003E6858" w:rsidRDefault="00F94823" w:rsidP="003D6D76">
      <w:pPr>
        <w:pStyle w:val="Heading2"/>
        <w:rPr>
          <w:color w:val="auto"/>
        </w:rPr>
      </w:pPr>
      <w:r w:rsidRPr="003E6858">
        <w:rPr>
          <w:color w:val="auto"/>
        </w:rPr>
        <w:t>Model c</w:t>
      </w:r>
      <w:r w:rsidR="000022A4" w:rsidRPr="003E6858">
        <w:rPr>
          <w:color w:val="auto"/>
        </w:rPr>
        <w:t>alibration</w:t>
      </w:r>
    </w:p>
    <w:p w14:paraId="18A988AE" w14:textId="733F7549" w:rsidR="00226F61" w:rsidRPr="003E6858" w:rsidRDefault="00653F23" w:rsidP="00B6128E">
      <w:r w:rsidRPr="003E6858">
        <w:t>Calibration curves</w:t>
      </w:r>
      <w:r w:rsidR="00122CCE" w:rsidRPr="003E6858">
        <w:t xml:space="preserve"> for</w:t>
      </w:r>
      <w:r w:rsidRPr="003E6858">
        <w:t xml:space="preserve"> the</w:t>
      </w:r>
      <w:r w:rsidR="00122CCE" w:rsidRPr="003E6858">
        <w:t xml:space="preserve"> prediction of </w:t>
      </w:r>
      <w:r w:rsidR="0086506A" w:rsidRPr="003E6858">
        <w:t xml:space="preserve">bacterial </w:t>
      </w:r>
      <w:r w:rsidR="00122CCE" w:rsidRPr="003E6858">
        <w:t>pneumonia and other SBI</w:t>
      </w:r>
      <w:r w:rsidRPr="003E6858">
        <w:t>s</w:t>
      </w:r>
      <w:r w:rsidR="00122CCE" w:rsidRPr="003E6858">
        <w:t xml:space="preserve"> </w:t>
      </w:r>
      <w:r w:rsidRPr="003E6858">
        <w:t>are</w:t>
      </w:r>
      <w:r w:rsidR="00122CCE" w:rsidRPr="003E6858">
        <w:t xml:space="preserve"> shown in</w:t>
      </w:r>
      <w:r w:rsidR="00E75400">
        <w:t xml:space="preserve"> Figure 3</w:t>
      </w:r>
      <w:r w:rsidR="00122CCE" w:rsidRPr="003E6858">
        <w:t xml:space="preserve">. </w:t>
      </w:r>
      <w:r w:rsidR="00EF40A9" w:rsidRPr="003E6858">
        <w:t xml:space="preserve">The calibration </w:t>
      </w:r>
      <w:r w:rsidR="00345F49" w:rsidRPr="003E6858">
        <w:t xml:space="preserve">for </w:t>
      </w:r>
      <w:r w:rsidR="00EF40A9" w:rsidRPr="003E6858">
        <w:t>bacterial pneumonia was</w:t>
      </w:r>
      <w:r w:rsidR="00345F49" w:rsidRPr="003E6858">
        <w:t xml:space="preserve"> good</w:t>
      </w:r>
      <w:r w:rsidR="0005161F">
        <w:t>,</w:t>
      </w:r>
      <w:r w:rsidR="00345F49" w:rsidRPr="003E6858">
        <w:t xml:space="preserve"> with slope</w:t>
      </w:r>
      <w:r w:rsidR="00EF40A9" w:rsidRPr="003E6858">
        <w:t xml:space="preserve"> </w:t>
      </w:r>
      <w:r w:rsidR="00BE53EA" w:rsidRPr="003E6858">
        <w:t>0.</w:t>
      </w:r>
      <w:r w:rsidR="00045B0F">
        <w:t>93</w:t>
      </w:r>
      <w:r w:rsidR="00045B0F" w:rsidRPr="003E6858">
        <w:t xml:space="preserve"> </w:t>
      </w:r>
      <w:r w:rsidR="00BE53EA" w:rsidRPr="003E6858">
        <w:t>(</w:t>
      </w:r>
      <w:r w:rsidR="007B60F5" w:rsidRPr="003E6858">
        <w:t xml:space="preserve">95% CI </w:t>
      </w:r>
      <w:r w:rsidR="00BE53EA" w:rsidRPr="003E6858">
        <w:t>0.</w:t>
      </w:r>
      <w:r w:rsidR="00045B0F" w:rsidRPr="003E6858">
        <w:t>5</w:t>
      </w:r>
      <w:r w:rsidR="00045B0F">
        <w:t>9</w:t>
      </w:r>
      <w:r w:rsidR="00BE53EA" w:rsidRPr="003E6858">
        <w:t>-1.</w:t>
      </w:r>
      <w:r w:rsidR="00045B0F">
        <w:t>27</w:t>
      </w:r>
      <w:r w:rsidR="00BE53EA" w:rsidRPr="003E6858">
        <w:t>)</w:t>
      </w:r>
      <w:r w:rsidR="00B4139C" w:rsidRPr="003E6858">
        <w:t xml:space="preserve"> </w:t>
      </w:r>
      <w:r w:rsidR="00345F49" w:rsidRPr="003E6858">
        <w:t>and</w:t>
      </w:r>
      <w:r w:rsidR="00B97BC3" w:rsidRPr="003E6858">
        <w:t xml:space="preserve"> intercept -0.</w:t>
      </w:r>
      <w:r w:rsidR="00045B0F">
        <w:t>54</w:t>
      </w:r>
      <w:r w:rsidR="00045B0F" w:rsidRPr="003E6858">
        <w:t xml:space="preserve"> </w:t>
      </w:r>
      <w:r w:rsidR="00B97BC3" w:rsidRPr="003E6858">
        <w:t>(</w:t>
      </w:r>
      <w:r w:rsidR="007B60F5" w:rsidRPr="003E6858">
        <w:t xml:space="preserve">95% CI </w:t>
      </w:r>
      <w:r w:rsidR="00AB52D6" w:rsidRPr="003E6858">
        <w:t>-</w:t>
      </w:r>
      <w:r w:rsidR="00045B0F">
        <w:t>1.01</w:t>
      </w:r>
      <w:r w:rsidR="00B97BC3" w:rsidRPr="003E6858">
        <w:t>-0.</w:t>
      </w:r>
      <w:r w:rsidR="00045B0F">
        <w:t>08</w:t>
      </w:r>
      <w:r w:rsidR="00B97BC3" w:rsidRPr="003E6858">
        <w:t>)</w:t>
      </w:r>
      <w:r w:rsidR="00BE53EA" w:rsidRPr="003E6858">
        <w:t xml:space="preserve">. </w:t>
      </w:r>
      <w:r w:rsidR="00EF40A9" w:rsidRPr="003E6858">
        <w:t>C</w:t>
      </w:r>
      <w:r w:rsidR="00B6128E" w:rsidRPr="003E6858">
        <w:t xml:space="preserve">alibration for </w:t>
      </w:r>
      <w:r w:rsidR="00F126F2" w:rsidRPr="003E6858">
        <w:t xml:space="preserve">prediction of </w:t>
      </w:r>
      <w:r w:rsidR="00B6128E" w:rsidRPr="003E6858">
        <w:t>other SBI</w:t>
      </w:r>
      <w:r w:rsidR="00F126F2" w:rsidRPr="003E6858">
        <w:t>s</w:t>
      </w:r>
      <w:r w:rsidR="00B6128E" w:rsidRPr="003E6858">
        <w:t xml:space="preserve"> was poor</w:t>
      </w:r>
      <w:r w:rsidR="00EF40A9" w:rsidRPr="003E6858">
        <w:t>er</w:t>
      </w:r>
      <w:r w:rsidR="00B4139C" w:rsidRPr="003E6858">
        <w:t>, with slope 0.</w:t>
      </w:r>
      <w:r w:rsidR="00AB52D6" w:rsidRPr="003E6858">
        <w:t>36</w:t>
      </w:r>
      <w:r w:rsidR="00B4139C" w:rsidRPr="003E6858">
        <w:t xml:space="preserve"> (0</w:t>
      </w:r>
      <w:r w:rsidR="00EF40A9" w:rsidRPr="003E6858">
        <w:t>.2</w:t>
      </w:r>
      <w:r w:rsidR="00AB52D6" w:rsidRPr="003E6858">
        <w:t>3</w:t>
      </w:r>
      <w:r w:rsidR="00EF40A9" w:rsidRPr="003E6858">
        <w:t>-0.</w:t>
      </w:r>
      <w:r w:rsidR="00045B0F">
        <w:t>49</w:t>
      </w:r>
      <w:r w:rsidR="00B4139C" w:rsidRPr="003E6858">
        <w:t>) and intercept 1.</w:t>
      </w:r>
      <w:r w:rsidR="00045B0F" w:rsidRPr="003E6858">
        <w:t>0</w:t>
      </w:r>
      <w:r w:rsidR="00045B0F">
        <w:t>0</w:t>
      </w:r>
      <w:r w:rsidR="00045B0F" w:rsidRPr="003E6858">
        <w:t xml:space="preserve"> </w:t>
      </w:r>
      <w:r w:rsidR="00B4139C" w:rsidRPr="003E6858">
        <w:t>(0.</w:t>
      </w:r>
      <w:r w:rsidR="00045B0F">
        <w:t>75</w:t>
      </w:r>
      <w:r w:rsidR="00B4139C" w:rsidRPr="003E6858">
        <w:t>-1.</w:t>
      </w:r>
      <w:r w:rsidR="00045B0F">
        <w:t>25</w:t>
      </w:r>
      <w:r w:rsidR="00B4139C" w:rsidRPr="003E6858">
        <w:t>).</w:t>
      </w:r>
    </w:p>
    <w:p w14:paraId="2FCA047F" w14:textId="2DF07349" w:rsidR="005123CA" w:rsidRPr="003E6858" w:rsidRDefault="005123CA" w:rsidP="005123CA">
      <w:pPr>
        <w:pStyle w:val="Heading2"/>
        <w:rPr>
          <w:color w:val="auto"/>
        </w:rPr>
      </w:pPr>
      <w:r w:rsidRPr="003E6858">
        <w:rPr>
          <w:color w:val="auto"/>
        </w:rPr>
        <w:t xml:space="preserve">Model </w:t>
      </w:r>
      <w:r w:rsidR="00C724E0">
        <w:rPr>
          <w:color w:val="auto"/>
        </w:rPr>
        <w:t>update</w:t>
      </w:r>
    </w:p>
    <w:p w14:paraId="0E2B1A4A" w14:textId="0375935D" w:rsidR="00E25911" w:rsidRDefault="000F4BEF" w:rsidP="005123CA">
      <w:r>
        <w:t xml:space="preserve">The re-fitted model (Appendix 2) </w:t>
      </w:r>
      <w:r w:rsidR="00A31C07">
        <w:t>showed</w:t>
      </w:r>
      <w:r>
        <w:t xml:space="preserve"> improved </w:t>
      </w:r>
      <w:r w:rsidR="00653F23" w:rsidRPr="003E6858">
        <w:t xml:space="preserve">AUC for bacterial pneumonia </w:t>
      </w:r>
      <w:r>
        <w:t>of</w:t>
      </w:r>
      <w:r w:rsidR="00653F23" w:rsidRPr="003E6858">
        <w:t xml:space="preserve"> 0.</w:t>
      </w:r>
      <w:r w:rsidR="00045B0F" w:rsidRPr="003E6858">
        <w:t>8</w:t>
      </w:r>
      <w:r w:rsidR="00045B0F">
        <w:t>8</w:t>
      </w:r>
      <w:r w:rsidR="00045B0F" w:rsidRPr="003E6858">
        <w:t xml:space="preserve"> </w:t>
      </w:r>
      <w:r w:rsidR="00653F23" w:rsidRPr="003E6858">
        <w:t>(</w:t>
      </w:r>
      <w:r w:rsidR="000D3FBB" w:rsidRPr="003E6858">
        <w:t xml:space="preserve">95% CI </w:t>
      </w:r>
      <w:r w:rsidR="00653F23" w:rsidRPr="003E6858">
        <w:t>0.</w:t>
      </w:r>
      <w:r w:rsidR="00045B0F" w:rsidRPr="003E6858">
        <w:t>7</w:t>
      </w:r>
      <w:r w:rsidR="00045B0F">
        <w:t>9</w:t>
      </w:r>
      <w:r w:rsidR="00653F23" w:rsidRPr="003E6858">
        <w:t>-0.</w:t>
      </w:r>
      <w:r w:rsidR="00045B0F" w:rsidRPr="003E6858">
        <w:t>9</w:t>
      </w:r>
      <w:r w:rsidR="00045B0F">
        <w:t>6</w:t>
      </w:r>
      <w:r w:rsidR="00653F23" w:rsidRPr="003E6858">
        <w:t>) and</w:t>
      </w:r>
      <w:r>
        <w:t xml:space="preserve"> 0.7</w:t>
      </w:r>
      <w:r w:rsidR="00045B0F">
        <w:t>1</w:t>
      </w:r>
      <w:r>
        <w:t xml:space="preserve"> (</w:t>
      </w:r>
      <w:r w:rsidR="00045B0F">
        <w:t>0.65-0.76</w:t>
      </w:r>
      <w:r>
        <w:t>)</w:t>
      </w:r>
      <w:r w:rsidR="00653F23" w:rsidRPr="003E6858">
        <w:t xml:space="preserve"> for other SBIs (</w:t>
      </w:r>
      <w:r w:rsidR="00E75400">
        <w:t>Figure 4</w:t>
      </w:r>
      <w:r w:rsidR="00653F23" w:rsidRPr="003E6858">
        <w:t>)</w:t>
      </w:r>
      <w:r w:rsidR="0090300A" w:rsidRPr="003E6858">
        <w:t>. The PDI improved to 0.</w:t>
      </w:r>
      <w:r w:rsidR="00045B0F" w:rsidRPr="003E6858">
        <w:t>6</w:t>
      </w:r>
      <w:r w:rsidR="00045B0F">
        <w:t>5</w:t>
      </w:r>
      <w:r w:rsidR="00045B0F" w:rsidRPr="003E6858">
        <w:t xml:space="preserve"> </w:t>
      </w:r>
      <w:r w:rsidR="0090300A" w:rsidRPr="003E6858">
        <w:t>(0.</w:t>
      </w:r>
      <w:r w:rsidR="00045B0F" w:rsidRPr="003E6858">
        <w:t>5</w:t>
      </w:r>
      <w:r w:rsidR="00045B0F">
        <w:t>9</w:t>
      </w:r>
      <w:r w:rsidR="0090300A" w:rsidRPr="003E6858">
        <w:t>-0.</w:t>
      </w:r>
      <w:r w:rsidR="00045B0F" w:rsidRPr="003E6858">
        <w:t>7</w:t>
      </w:r>
      <w:r w:rsidR="00045B0F">
        <w:t>6</w:t>
      </w:r>
      <w:r w:rsidR="0090300A" w:rsidRPr="003E6858">
        <w:t>)</w:t>
      </w:r>
      <w:r w:rsidR="00DD26B6" w:rsidRPr="003E6858">
        <w:t xml:space="preserve"> and c</w:t>
      </w:r>
      <w:r w:rsidR="005123CA" w:rsidRPr="003E6858">
        <w:t xml:space="preserve">alibration of </w:t>
      </w:r>
      <w:r w:rsidR="00653F23" w:rsidRPr="003E6858">
        <w:t>both</w:t>
      </w:r>
      <w:r w:rsidR="005123CA" w:rsidRPr="003E6858">
        <w:t xml:space="preserve"> model</w:t>
      </w:r>
      <w:r w:rsidR="00653F23" w:rsidRPr="003E6858">
        <w:t>s</w:t>
      </w:r>
      <w:r w:rsidR="0090300A" w:rsidRPr="003E6858">
        <w:t xml:space="preserve"> improved</w:t>
      </w:r>
      <w:r w:rsidR="00653F23" w:rsidRPr="003E6858">
        <w:t xml:space="preserve"> (</w:t>
      </w:r>
      <w:r w:rsidR="00E75400">
        <w:t>Figure 5</w:t>
      </w:r>
      <w:r w:rsidR="00653F23" w:rsidRPr="003E6858">
        <w:t>)</w:t>
      </w:r>
      <w:r w:rsidR="00B9342C" w:rsidRPr="003E6858">
        <w:t>.</w:t>
      </w:r>
    </w:p>
    <w:p w14:paraId="2AC68D1D" w14:textId="0E6ED84A" w:rsidR="00195376" w:rsidRPr="003E6858" w:rsidRDefault="00A440CF" w:rsidP="005123CA">
      <w:r>
        <w:t>T</w:t>
      </w:r>
      <w:r w:rsidR="00DA7119">
        <w:t xml:space="preserve">he </w:t>
      </w:r>
      <w:r w:rsidR="000F4BEF">
        <w:t>addition of</w:t>
      </w:r>
      <w:r w:rsidR="00E25911">
        <w:t xml:space="preserve"> </w:t>
      </w:r>
      <w:r w:rsidR="00DA7119">
        <w:t xml:space="preserve">the </w:t>
      </w:r>
      <w:proofErr w:type="gramStart"/>
      <w:r w:rsidR="00DA7119">
        <w:t>variables</w:t>
      </w:r>
      <w:proofErr w:type="gramEnd"/>
      <w:r w:rsidR="00DA7119">
        <w:t xml:space="preserve"> </w:t>
      </w:r>
      <w:r w:rsidR="00023DFB">
        <w:t>neutropeni</w:t>
      </w:r>
      <w:r w:rsidR="005548A9">
        <w:t>a</w:t>
      </w:r>
      <w:r w:rsidR="00023DFB">
        <w:t xml:space="preserve"> </w:t>
      </w:r>
      <w:r w:rsidR="00DA7119">
        <w:t>(</w:t>
      </w:r>
      <w:r w:rsidR="00023DFB" w:rsidRPr="00287582">
        <w:t>&lt;0.5 x 10</w:t>
      </w:r>
      <w:r w:rsidR="00023DFB" w:rsidRPr="00AC75F3">
        <w:rPr>
          <w:vertAlign w:val="superscript"/>
        </w:rPr>
        <w:t>9</w:t>
      </w:r>
      <w:r w:rsidR="00023DFB" w:rsidRPr="00287582">
        <w:t>/L</w:t>
      </w:r>
      <w:r w:rsidR="00DA7119">
        <w:t>)</w:t>
      </w:r>
      <w:r w:rsidR="00023DFB">
        <w:t>,</w:t>
      </w:r>
      <w:r w:rsidR="00E25911">
        <w:t xml:space="preserve"> neurological </w:t>
      </w:r>
      <w:r w:rsidR="00023DFB">
        <w:t>signs</w:t>
      </w:r>
      <w:r w:rsidR="00E25911">
        <w:t xml:space="preserve"> and </w:t>
      </w:r>
      <w:r w:rsidR="00023DFB">
        <w:t>non-blanching rash</w:t>
      </w:r>
      <w:r>
        <w:t xml:space="preserve"> did not</w:t>
      </w:r>
      <w:r w:rsidR="00DE09F8">
        <w:t xml:space="preserve"> significantly</w:t>
      </w:r>
      <w:r>
        <w:t xml:space="preserve"> improve </w:t>
      </w:r>
      <w:r w:rsidR="00DA7119">
        <w:t>the</w:t>
      </w:r>
      <w:r w:rsidR="005548A9">
        <w:t xml:space="preserve"> </w:t>
      </w:r>
      <w:r w:rsidR="00023DFB">
        <w:t>AUC</w:t>
      </w:r>
      <w:r w:rsidR="005548A9">
        <w:t xml:space="preserve"> for bacterial pneumonia</w:t>
      </w:r>
      <w:r w:rsidR="00DA7119">
        <w:t xml:space="preserve"> </w:t>
      </w:r>
      <w:r>
        <w:t>(</w:t>
      </w:r>
      <w:r w:rsidR="00DA7119">
        <w:t>0.88 (0.75-0.95)</w:t>
      </w:r>
      <w:r>
        <w:t>)</w:t>
      </w:r>
      <w:r w:rsidR="005548A9">
        <w:t xml:space="preserve"> </w:t>
      </w:r>
      <w:r>
        <w:t>or</w:t>
      </w:r>
      <w:r w:rsidR="00DA7119">
        <w:t xml:space="preserve"> </w:t>
      </w:r>
      <w:r w:rsidR="005548A9">
        <w:t>other SBIs</w:t>
      </w:r>
      <w:r w:rsidR="00DA7119">
        <w:t xml:space="preserve"> </w:t>
      </w:r>
      <w:r>
        <w:t>(</w:t>
      </w:r>
      <w:r w:rsidR="00DA7119">
        <w:t>0.72 (0.67-0.78)</w:t>
      </w:r>
      <w:r>
        <w:t>)</w:t>
      </w:r>
      <w:r w:rsidR="005548A9">
        <w:t>.</w:t>
      </w:r>
      <w:r w:rsidR="00DE09F8">
        <w:t xml:space="preserve"> </w:t>
      </w:r>
      <w:r w:rsidR="00C724E0">
        <w:t>Restricting the other SBI category to only those with IBI</w:t>
      </w:r>
      <w:r>
        <w:t xml:space="preserve"> (</w:t>
      </w:r>
      <w:r w:rsidR="00083285">
        <w:t>n=</w:t>
      </w:r>
      <w:r>
        <w:t>59</w:t>
      </w:r>
      <w:r w:rsidR="00C724E0">
        <w:t xml:space="preserve">) </w:t>
      </w:r>
      <w:r w:rsidR="00083285">
        <w:t>resulted in a model</w:t>
      </w:r>
      <w:r>
        <w:t xml:space="preserve"> with similar performance,</w:t>
      </w:r>
      <w:r w:rsidR="00083285">
        <w:t xml:space="preserve"> with AUC for prediction of pneumonia of 0.88 (0.76-0.95) and for other IBIs of 0.69 (0.62-0.75). </w:t>
      </w:r>
    </w:p>
    <w:p w14:paraId="160B207C" w14:textId="77777777" w:rsidR="00226F61" w:rsidRPr="003E6858" w:rsidRDefault="00226F61" w:rsidP="00226F61">
      <w:pPr>
        <w:pStyle w:val="Heading2"/>
        <w:rPr>
          <w:color w:val="auto"/>
        </w:rPr>
      </w:pPr>
      <w:r w:rsidRPr="003E6858">
        <w:rPr>
          <w:color w:val="auto"/>
        </w:rPr>
        <w:lastRenderedPageBreak/>
        <w:t>Diagnostic thresholds</w:t>
      </w:r>
    </w:p>
    <w:p w14:paraId="696C1E7D" w14:textId="0C429FF8" w:rsidR="003471CF" w:rsidRDefault="00226F61" w:rsidP="005123CA">
      <w:r w:rsidRPr="003E6858">
        <w:t xml:space="preserve">The </w:t>
      </w:r>
      <w:r w:rsidR="004E1EA1" w:rsidRPr="003E6858">
        <w:t xml:space="preserve">dichotomous </w:t>
      </w:r>
      <w:r w:rsidRPr="003E6858">
        <w:t>diagnostic performance measures for bacterial pneumonia and other SBIs at different risk thresholds</w:t>
      </w:r>
      <w:r w:rsidR="00345F49" w:rsidRPr="003E6858">
        <w:t xml:space="preserve"> for the re-fitted model</w:t>
      </w:r>
      <w:r w:rsidRPr="003E6858">
        <w:t xml:space="preserve"> are detailed in</w:t>
      </w:r>
      <w:r w:rsidR="00540AEB" w:rsidRPr="003E6858">
        <w:t xml:space="preserve"> </w:t>
      </w:r>
      <w:r w:rsidR="00E75400">
        <w:t>Table 3</w:t>
      </w:r>
      <w:r w:rsidR="00081A1D" w:rsidRPr="003E6858">
        <w:t>.</w:t>
      </w:r>
    </w:p>
    <w:p w14:paraId="0F531BFF" w14:textId="4566E40C" w:rsidR="000B7F1A" w:rsidRDefault="000B7F1A" w:rsidP="000B7F1A">
      <w:r w:rsidRPr="003E6858">
        <w:t>Low-risk rule-out thresholds were identified, where a clinician might reasonably stop</w:t>
      </w:r>
      <w:r w:rsidR="00F70582">
        <w:t xml:space="preserve"> diagnostic</w:t>
      </w:r>
      <w:r w:rsidRPr="003E6858">
        <w:t xml:space="preserve"> workup. </w:t>
      </w:r>
      <w:r>
        <w:t>49</w:t>
      </w:r>
      <w:r w:rsidRPr="003E6858">
        <w:t xml:space="preserve">% of participants had a predicted risk of </w:t>
      </w:r>
      <w:r>
        <w:t xml:space="preserve">bacterial </w:t>
      </w:r>
      <w:r w:rsidRPr="003E6858">
        <w:t>pneumonia ≤</w:t>
      </w:r>
      <w:r>
        <w:t>1</w:t>
      </w:r>
      <w:r w:rsidRPr="003E6858">
        <w:t>%. This low-risk threshold ruled out</w:t>
      </w:r>
      <w:r>
        <w:t xml:space="preserve"> bacterial</w:t>
      </w:r>
      <w:r w:rsidRPr="003E6858">
        <w:t xml:space="preserve"> pneumonia with sensitivity of 0.95 (95% CI 0.8</w:t>
      </w:r>
      <w:r>
        <w:t>6-</w:t>
      </w:r>
      <w:r w:rsidRPr="003E6858">
        <w:t>1.00) and negative likelihood ratio</w:t>
      </w:r>
      <w:r>
        <w:t xml:space="preserve"> (LR)</w:t>
      </w:r>
      <w:r w:rsidRPr="003E6858">
        <w:t xml:space="preserve"> of</w:t>
      </w:r>
      <w:r>
        <w:t xml:space="preserve"> 0.09 (0.00-0.32). </w:t>
      </w:r>
    </w:p>
    <w:p w14:paraId="0265BCF0" w14:textId="77777777" w:rsidR="000B7F1A" w:rsidRPr="003E6858" w:rsidRDefault="000B7F1A" w:rsidP="000B7F1A">
      <w:r w:rsidRPr="003E6858">
        <w:t>2</w:t>
      </w:r>
      <w:r>
        <w:t>2</w:t>
      </w:r>
      <w:r w:rsidRPr="003E6858">
        <w:t>% of participants had a predicted risk of SBI of ≤10%. This low-risk threshold ruled out other SBIs with sensitivity of 0.92 (0.8</w:t>
      </w:r>
      <w:r>
        <w:t>7-</w:t>
      </w:r>
      <w:r w:rsidRPr="003E6858">
        <w:t>0.9</w:t>
      </w:r>
      <w:r>
        <w:t>7</w:t>
      </w:r>
      <w:r w:rsidRPr="003E6858">
        <w:t xml:space="preserve">) and negative </w:t>
      </w:r>
      <w:r>
        <w:t>LR</w:t>
      </w:r>
      <w:r w:rsidRPr="003E6858">
        <w:t xml:space="preserve"> of</w:t>
      </w:r>
      <w:r>
        <w:t xml:space="preserve"> 0.32 (0.13-0.57).</w:t>
      </w:r>
    </w:p>
    <w:p w14:paraId="140DF89D" w14:textId="77777777" w:rsidR="000B7F1A" w:rsidRPr="003E6858" w:rsidRDefault="000B7F1A" w:rsidP="000B7F1A">
      <w:r>
        <w:t>11</w:t>
      </w:r>
      <w:r w:rsidRPr="003E6858">
        <w:t>% of participants were above a high-risk threshold of 10% for</w:t>
      </w:r>
      <w:r>
        <w:t xml:space="preserve"> bacterial</w:t>
      </w:r>
      <w:r w:rsidRPr="003E6858">
        <w:t xml:space="preserve"> pneumonia, which identified </w:t>
      </w:r>
      <w:r>
        <w:t xml:space="preserve">bacterial </w:t>
      </w:r>
      <w:r w:rsidRPr="003E6858">
        <w:t xml:space="preserve">pneumonia with specificity of 0.91 (0.88-0.94) and positive </w:t>
      </w:r>
      <w:r>
        <w:t>LR</w:t>
      </w:r>
      <w:r w:rsidRPr="003E6858">
        <w:t xml:space="preserve"> of</w:t>
      </w:r>
      <w:r>
        <w:t xml:space="preserve"> 6.51 (3.71-10.3). </w:t>
      </w:r>
      <w:r w:rsidRPr="003E6858">
        <w:t>15% of participants were above a high-risk threshold of 30% for other SBIs, which identifie</w:t>
      </w:r>
      <w:r>
        <w:t>d</w:t>
      </w:r>
      <w:r w:rsidRPr="003E6858">
        <w:t xml:space="preserve"> other SBIs with specificity 0.89 (0.86-0.92) and positive </w:t>
      </w:r>
      <w:r>
        <w:t>LR</w:t>
      </w:r>
      <w:r w:rsidRPr="003E6858">
        <w:t xml:space="preserve"> of</w:t>
      </w:r>
      <w:r>
        <w:t xml:space="preserve"> 2.86 (1.91-4.25)</w:t>
      </w:r>
      <w:r w:rsidRPr="003E6858">
        <w:t>.</w:t>
      </w:r>
    </w:p>
    <w:p w14:paraId="77076611" w14:textId="77777777" w:rsidR="000B7F1A" w:rsidRPr="003E6858" w:rsidRDefault="000B7F1A" w:rsidP="000B7F1A">
      <w:pPr>
        <w:pStyle w:val="Heading1"/>
        <w:rPr>
          <w:rFonts w:eastAsia="Times New Roman"/>
          <w:color w:val="auto"/>
        </w:rPr>
      </w:pPr>
      <w:r w:rsidRPr="003E6858">
        <w:rPr>
          <w:rFonts w:eastAsia="Times New Roman"/>
          <w:color w:val="auto"/>
        </w:rPr>
        <w:t>Discussion</w:t>
      </w:r>
    </w:p>
    <w:p w14:paraId="71E39282" w14:textId="77777777" w:rsidR="000B7F1A" w:rsidRPr="003E6858" w:rsidRDefault="000B7F1A" w:rsidP="000B7F1A">
      <w:r w:rsidRPr="003E6858">
        <w:t>Interpretation</w:t>
      </w:r>
      <w:r>
        <w:t xml:space="preserve"> and clinical implications</w:t>
      </w:r>
    </w:p>
    <w:p w14:paraId="42787AA4" w14:textId="77777777" w:rsidR="000B7F1A" w:rsidRPr="003E6858" w:rsidRDefault="000B7F1A" w:rsidP="000B7F1A">
      <w:r w:rsidRPr="003E6858">
        <w:t xml:space="preserve">This study assesses the external validity of the </w:t>
      </w:r>
      <w:proofErr w:type="spellStart"/>
      <w:r w:rsidRPr="003E6858">
        <w:rPr>
          <w:i/>
          <w:iCs/>
        </w:rPr>
        <w:t>Feverkids</w:t>
      </w:r>
      <w:proofErr w:type="spellEnd"/>
      <w:r w:rsidRPr="003E6858">
        <w:t xml:space="preserve"> tool in a heterogeneous group of immunocompromised children.</w:t>
      </w:r>
    </w:p>
    <w:p w14:paraId="2305B155" w14:textId="77777777" w:rsidR="000B7F1A" w:rsidRDefault="000B7F1A" w:rsidP="000B7F1A">
      <w:r w:rsidRPr="003E6858">
        <w:t xml:space="preserve">The discriminative ability of the model to predict bacterial pneumonia in this cohort was good, with performance comparable to the derivation and external validation cohorts of healthy children </w:t>
      </w:r>
      <w:r w:rsidRPr="003E6858">
        <w:fldChar w:fldCharType="begin"/>
      </w:r>
      <w:r>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3E6858">
        <w:fldChar w:fldCharType="separate"/>
      </w:r>
      <w:r>
        <w:rPr>
          <w:noProof/>
        </w:rPr>
        <w:t>[8]</w:t>
      </w:r>
      <w:r w:rsidRPr="003E6858">
        <w:fldChar w:fldCharType="end"/>
      </w:r>
      <w:r w:rsidRPr="003E6858">
        <w:t xml:space="preserve"> and with adequate calibration.</w:t>
      </w:r>
      <w:r>
        <w:t xml:space="preserve"> </w:t>
      </w:r>
    </w:p>
    <w:p w14:paraId="2C70D5DC" w14:textId="77777777" w:rsidR="000B7F1A" w:rsidRPr="003E6858" w:rsidRDefault="000B7F1A" w:rsidP="000B7F1A">
      <w:r w:rsidRPr="003E6858">
        <w:t xml:space="preserve">The discriminative ability of the model to predict other SBIs in this study was poorer than in the derivation cohort (AUC 0.86) but comparable to the external validation cohort (AUC 0.69) </w:t>
      </w:r>
      <w:r w:rsidRPr="003E6858">
        <w:fldChar w:fldCharType="begin"/>
      </w:r>
      <w:r>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3E6858">
        <w:fldChar w:fldCharType="separate"/>
      </w:r>
      <w:r>
        <w:rPr>
          <w:noProof/>
        </w:rPr>
        <w:t>[8]</w:t>
      </w:r>
      <w:r w:rsidRPr="003E6858">
        <w:fldChar w:fldCharType="end"/>
      </w:r>
      <w:r w:rsidRPr="003E6858">
        <w:t>.</w:t>
      </w:r>
      <w:r>
        <w:t xml:space="preserve"> </w:t>
      </w:r>
      <w:r w:rsidRPr="003E6858">
        <w:t>Th</w:t>
      </w:r>
      <w:r>
        <w:t>i</w:t>
      </w:r>
      <w:r w:rsidRPr="003E6858">
        <w:t>s may be due to differences in case mi</w:t>
      </w:r>
      <w:r>
        <w:t>x:</w:t>
      </w:r>
      <w:r w:rsidRPr="003E6858">
        <w:t xml:space="preserve"> bacterial pneumonia and UTI w</w:t>
      </w:r>
      <w:r>
        <w:t>ere</w:t>
      </w:r>
      <w:r w:rsidRPr="003E6858">
        <w:t xml:space="preserve"> the most common SBI</w:t>
      </w:r>
      <w:r>
        <w:t>s in the original study, and</w:t>
      </w:r>
      <w:r w:rsidRPr="003E6858">
        <w:t xml:space="preserve"> </w:t>
      </w:r>
      <w:r>
        <w:t>in this cohort, c</w:t>
      </w:r>
      <w:r w:rsidRPr="003E6858">
        <w:t>entral line-associated bloodstream infection (CLABSI) was the most common cause of SBI</w:t>
      </w:r>
      <w:r>
        <w:t xml:space="preserve">. </w:t>
      </w:r>
      <w:r w:rsidRPr="003E6858">
        <w:t>This population</w:t>
      </w:r>
      <w:r>
        <w:t xml:space="preserve"> also</w:t>
      </w:r>
      <w:r w:rsidRPr="003E6858">
        <w:t xml:space="preserve"> has a higher </w:t>
      </w:r>
      <w:r>
        <w:t>incidence</w:t>
      </w:r>
      <w:r w:rsidRPr="003E6858">
        <w:t xml:space="preserve"> of</w:t>
      </w:r>
      <w:r>
        <w:t xml:space="preserve"> non-SBI conditions causing </w:t>
      </w:r>
      <w:r>
        <w:lastRenderedPageBreak/>
        <w:t>severe illness, such as</w:t>
      </w:r>
      <w:r w:rsidRPr="003E6858">
        <w:t xml:space="preserve"> </w:t>
      </w:r>
      <w:r>
        <w:t>inflammatory</w:t>
      </w:r>
      <w:r w:rsidRPr="003E6858">
        <w:t xml:space="preserve"> conditions</w:t>
      </w:r>
      <w:r>
        <w:t xml:space="preserve"> and invasive fungal disease,</w:t>
      </w:r>
      <w:r w:rsidRPr="003E6858">
        <w:t xml:space="preserve"> which contribute to the poorer performance of the predictive tool for other SBIs</w:t>
      </w:r>
      <w:r>
        <w:t>.</w:t>
      </w:r>
    </w:p>
    <w:p w14:paraId="7FC91370" w14:textId="77777777" w:rsidR="000B7F1A" w:rsidRDefault="000B7F1A" w:rsidP="000B7F1A">
      <w:r>
        <w:t xml:space="preserve">Importantly, the higher rate of SBI in this cohort limits the utility of the model, as it systematically under-estimated the risk of other SBIs. This improved with re-fitting.  </w:t>
      </w:r>
    </w:p>
    <w:p w14:paraId="5FFBAA91" w14:textId="77777777" w:rsidR="000B7F1A" w:rsidRDefault="000B7F1A" w:rsidP="000B7F1A">
      <w:r>
        <w:t xml:space="preserve">Concerns about missing SBIs in immunocompromised children may contribute to over-investigation and treatment. The identification of low-risk thresholds </w:t>
      </w:r>
      <w:r w:rsidRPr="003E6858">
        <w:t>adds to work</w:t>
      </w:r>
      <w:r>
        <w:t xml:space="preserve"> </w:t>
      </w:r>
      <w:r w:rsidRPr="003E6858">
        <w:t>on us</w:t>
      </w:r>
      <w:r>
        <w:t>ing</w:t>
      </w:r>
      <w:r w:rsidRPr="003E6858">
        <w:t xml:space="preserve"> the </w:t>
      </w:r>
      <w:proofErr w:type="spellStart"/>
      <w:r w:rsidRPr="003E6858">
        <w:rPr>
          <w:i/>
          <w:iCs/>
        </w:rPr>
        <w:t>Feverkids</w:t>
      </w:r>
      <w:proofErr w:type="spellEnd"/>
      <w:r w:rsidRPr="003E6858">
        <w:t xml:space="preserve"> tool to</w:t>
      </w:r>
      <w:r>
        <w:t xml:space="preserve"> limit </w:t>
      </w:r>
      <w:r w:rsidRPr="003E6858">
        <w:t xml:space="preserve">unnecessary clinical </w:t>
      </w:r>
      <w:r>
        <w:t>investigations and antimicrobial overuse</w:t>
      </w:r>
      <w:r w:rsidRPr="003E6858">
        <w:t xml:space="preserve"> </w:t>
      </w:r>
      <w:r w:rsidRPr="003E6858">
        <w:fldChar w:fldCharType="begin">
          <w:fldData xml:space="preserve">PEVuZE5vdGU+PENpdGU+PEF1dGhvcj5OaWptYW48L0F1dGhvcj48WWVhcj4yMDE4PC9ZZWFyPjxS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==
</w:fldData>
        </w:fldChar>
      </w:r>
      <w:r>
        <w:instrText xml:space="preserve"> ADDIN EN.CITE </w:instrText>
      </w:r>
      <w:r>
        <w:fldChar w:fldCharType="begin">
          <w:fldData xml:space="preserve">PEVuZE5vdGU+PENpdGU+PEF1dGhvcj5OaWptYW48L0F1dGhvcj48WWVhcj4yMDE4PC9ZZWFyPjxS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==
</w:fldData>
        </w:fldChar>
      </w:r>
      <w:r>
        <w:instrText xml:space="preserve"> ADDIN EN.CITE.DATA </w:instrText>
      </w:r>
      <w:r>
        <w:fldChar w:fldCharType="end"/>
      </w:r>
      <w:r w:rsidRPr="003E6858">
        <w:fldChar w:fldCharType="separate"/>
      </w:r>
      <w:r>
        <w:rPr>
          <w:noProof/>
        </w:rPr>
        <w:t>[32, 34]</w:t>
      </w:r>
      <w:r w:rsidRPr="003E6858">
        <w:fldChar w:fldCharType="end"/>
      </w:r>
      <w:r>
        <w:t xml:space="preserve">. For example, in the no SBI group, 116 participants had a chest radiograph. If clinicians did not perform a chest radiograph in participants with &lt;1% bacterial pneumonia risk, 49 fewer participants with no SBI would have been X-rayed, a reduction of 42%. </w:t>
      </w:r>
    </w:p>
    <w:p w14:paraId="54CB78AE" w14:textId="77777777" w:rsidR="000B7F1A" w:rsidRDefault="000B7F1A" w:rsidP="000B7F1A">
      <w:r>
        <w:t>Estimating the reduction in empirical antibiotic usage is more challenging as it depends on understanding the rationale for initiating antibiotic treatment in each patient. 66 cases of no SBI had a predicted</w:t>
      </w:r>
      <w:r w:rsidRPr="00141D1D">
        <w:t xml:space="preserve"> risk</w:t>
      </w:r>
      <w:r>
        <w:t xml:space="preserve"> below both the rule-out threshold of</w:t>
      </w:r>
      <w:r w:rsidRPr="00141D1D">
        <w:t xml:space="preserve"> &lt;1% </w:t>
      </w:r>
      <w:r>
        <w:t>for bacterial</w:t>
      </w:r>
      <w:r w:rsidRPr="00141D1D">
        <w:t xml:space="preserve"> pneumonia </w:t>
      </w:r>
      <w:r>
        <w:t>and</w:t>
      </w:r>
      <w:r w:rsidRPr="00141D1D">
        <w:t xml:space="preserve"> &lt;1</w:t>
      </w:r>
      <w:r>
        <w:t>0</w:t>
      </w:r>
      <w:r w:rsidRPr="00141D1D">
        <w:t xml:space="preserve">% </w:t>
      </w:r>
      <w:r>
        <w:t xml:space="preserve">for </w:t>
      </w:r>
      <w:r w:rsidRPr="00141D1D">
        <w:t xml:space="preserve">other SBI, </w:t>
      </w:r>
      <w:r>
        <w:t>of which 37</w:t>
      </w:r>
      <w:r w:rsidRPr="00141D1D">
        <w:t xml:space="preserve"> were </w:t>
      </w:r>
      <w:r>
        <w:t xml:space="preserve">prescribed </w:t>
      </w:r>
      <w:r w:rsidRPr="00141D1D">
        <w:t xml:space="preserve">antibiotics. </w:t>
      </w:r>
      <w:r>
        <w:t>The model could have guided improved antibiotic prescribing in this group.</w:t>
      </w:r>
    </w:p>
    <w:p w14:paraId="1CE19CA8" w14:textId="77777777" w:rsidR="000B7F1A" w:rsidRDefault="000B7F1A" w:rsidP="000B7F1A">
      <w:r>
        <w:t xml:space="preserve">The calibrated </w:t>
      </w:r>
      <w:r w:rsidRPr="003E6858">
        <w:t xml:space="preserve">low-risk threshold for other SBIs in this study (10%) is significantly higher than </w:t>
      </w:r>
      <w:r>
        <w:t>in the original study</w:t>
      </w:r>
      <w:r w:rsidRPr="003E6858">
        <w:t xml:space="preserve"> (&lt;2.5%) </w:t>
      </w:r>
      <w:r w:rsidRPr="003E6858">
        <w:fldChar w:fldCharType="begin"/>
      </w:r>
      <w:r>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rsidRPr="003E6858">
        <w:fldChar w:fldCharType="separate"/>
      </w:r>
      <w:r>
        <w:rPr>
          <w:noProof/>
        </w:rPr>
        <w:t>[8]</w:t>
      </w:r>
      <w:r w:rsidRPr="003E6858">
        <w:fldChar w:fldCharType="end"/>
      </w:r>
      <w:r>
        <w:t xml:space="preserve">, however no established risk thresholds exist in this population, and a 10% low-risk threshold is in keeping with another study in febrile neutropenia </w:t>
      </w:r>
      <w:r>
        <w:fldChar w:fldCharType="begin">
          <w:fldData xml:space="preserve">PEVuZE5vdGU+PENpdGU+PEF1dGhvcj5IYWV1c2xlcjwvQXV0aG9yPjxZZWFyPjIwMjA8L1llYXI+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</w:fldData>
        </w:fldChar>
      </w:r>
      <w:r>
        <w:instrText xml:space="preserve"> ADDIN EN.CITE </w:instrText>
      </w:r>
      <w:r>
        <w:fldChar w:fldCharType="begin">
          <w:fldData xml:space="preserve">PEVuZE5vdGU+PENpdGU+PEF1dGhvcj5IYWV1c2xlcjwvQXV0aG9yPjxZZWFyPjIwMjA8L1llYXI+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</w:fldData>
        </w:fldChar>
      </w:r>
      <w:r>
        <w:instrText xml:space="preserve"> ADDIN EN.CITE.DATA </w:instrText>
      </w:r>
      <w:r>
        <w:fldChar w:fldCharType="end"/>
      </w:r>
      <w:r>
        <w:fldChar w:fldCharType="separate"/>
      </w:r>
      <w:r>
        <w:rPr>
          <w:noProof/>
        </w:rPr>
        <w:t>[19]</w:t>
      </w:r>
      <w:r>
        <w:fldChar w:fldCharType="end"/>
      </w:r>
      <w:r>
        <w:t>.</w:t>
      </w:r>
    </w:p>
    <w:p w14:paraId="16438CA9" w14:textId="77777777" w:rsidR="000B7F1A" w:rsidRPr="003E6858" w:rsidRDefault="000B7F1A" w:rsidP="000B7F1A">
      <w:r w:rsidRPr="003E6858">
        <w:t>Strengths and Limitations</w:t>
      </w:r>
    </w:p>
    <w:p w14:paraId="3877E8A4" w14:textId="77777777" w:rsidR="000B7F1A" w:rsidRPr="003E6858" w:rsidRDefault="000B7F1A" w:rsidP="000B7F1A">
      <w:r w:rsidRPr="003E6858">
        <w:t xml:space="preserve">This is the largest cohort of its kind to date, with well-characterised cases representing </w:t>
      </w:r>
      <w:r>
        <w:t>diverse</w:t>
      </w:r>
      <w:r w:rsidRPr="003E6858">
        <w:t xml:space="preserve"> underlying causes for immunodeficiency, recruited from multiple centres and countries across Europe. However, th</w:t>
      </w:r>
      <w:r>
        <w:t>e</w:t>
      </w:r>
      <w:r w:rsidRPr="003E6858">
        <w:t xml:space="preserve"> study </w:t>
      </w:r>
      <w:r>
        <w:t>has fewer than</w:t>
      </w:r>
      <w:r w:rsidRPr="003E6858">
        <w:t xml:space="preserve"> the re</w:t>
      </w:r>
      <w:r>
        <w:t>commended</w:t>
      </w:r>
      <w:r w:rsidRPr="003E6858">
        <w:t xml:space="preserve"> number of </w:t>
      </w:r>
      <w:r>
        <w:t>cases of bacterial pneumonia</w:t>
      </w:r>
      <w:r w:rsidRPr="003E6858">
        <w:t xml:space="preserve"> to update the </w:t>
      </w:r>
      <w:proofErr w:type="spellStart"/>
      <w:r w:rsidRPr="003E6858">
        <w:rPr>
          <w:i/>
          <w:iCs/>
        </w:rPr>
        <w:t>Feverkids</w:t>
      </w:r>
      <w:proofErr w:type="spellEnd"/>
      <w:r w:rsidRPr="003E6858">
        <w:rPr>
          <w:i/>
          <w:iCs/>
        </w:rPr>
        <w:t xml:space="preserve"> </w:t>
      </w:r>
      <w:r w:rsidRPr="003E6858">
        <w:t>prediction model, which demonstrates the challenge of gathering large cohorts of patients of this type. Multiple imputation of missing values improve</w:t>
      </w:r>
      <w:r>
        <w:t>d</w:t>
      </w:r>
      <w:r w:rsidRPr="003E6858">
        <w:t xml:space="preserve"> the study precision </w:t>
      </w:r>
      <w:r w:rsidRPr="003E6858">
        <w:fldChar w:fldCharType="begin">
          <w:fldData xml:space="preserve">PEVuZE5vdGU+PENpdGU+PEF1dGhvcj5WZXJnb3V3ZTwvQXV0aG9yPjxZZWFyPjIwMTA8L1llYXI+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</w:fldData>
        </w:fldChar>
      </w:r>
      <w:r>
        <w:instrText xml:space="preserve"> ADDIN EN.CITE </w:instrText>
      </w:r>
      <w:r>
        <w:fldChar w:fldCharType="begin">
          <w:fldData xml:space="preserve">PEVuZE5vdGU+PENpdGU+PEF1dGhvcj5WZXJnb3V3ZTwvQXV0aG9yPjxZZWFyPjIwMTA8L1llYXI+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</w:fldData>
        </w:fldChar>
      </w:r>
      <w:r>
        <w:instrText xml:space="preserve"> ADDIN EN.CITE.DATA </w:instrText>
      </w:r>
      <w:r>
        <w:fldChar w:fldCharType="end"/>
      </w:r>
      <w:r w:rsidRPr="003E6858">
        <w:fldChar w:fldCharType="separate"/>
      </w:r>
      <w:r>
        <w:rPr>
          <w:noProof/>
        </w:rPr>
        <w:t>[35]</w:t>
      </w:r>
      <w:r w:rsidRPr="003E6858">
        <w:fldChar w:fldCharType="end"/>
      </w:r>
      <w:r>
        <w:t xml:space="preserve">. </w:t>
      </w:r>
      <w:r w:rsidRPr="009C7FDA">
        <w:t xml:space="preserve">While real-time imputation of missing predictor values has been proposed to allow clinicians to use prediction models with incomplete data [9], this was not explored in </w:t>
      </w:r>
      <w:r>
        <w:t>this</w:t>
      </w:r>
      <w:r w:rsidRPr="009C7FDA">
        <w:t xml:space="preserve"> study.</w:t>
      </w:r>
      <w:r>
        <w:t xml:space="preserve"> However, the</w:t>
      </w:r>
      <w:r w:rsidRPr="003E6858">
        <w:t xml:space="preserve"> complete case analysis </w:t>
      </w:r>
      <w:r w:rsidRPr="003E6858">
        <w:lastRenderedPageBreak/>
        <w:t>showed similar results to the imputed dataset</w:t>
      </w:r>
      <w:r>
        <w:t>, which suggests that including imputed values did not impact the prediction performance significantly. Further, it is</w:t>
      </w:r>
      <w:r w:rsidRPr="009C7FDA">
        <w:t xml:space="preserve"> anticipate</w:t>
      </w:r>
      <w:r>
        <w:t>d</w:t>
      </w:r>
      <w:r w:rsidRPr="009C7FDA">
        <w:t xml:space="preserve"> that most children with immunocompromise presenting with fever or infection symptoms would have the clinical data for the tool available and most would undergo blood tests including </w:t>
      </w:r>
      <w:r>
        <w:t>CRP</w:t>
      </w:r>
      <w:r w:rsidRPr="009C7FDA">
        <w:t>.</w:t>
      </w:r>
    </w:p>
    <w:p w14:paraId="6B24ACB9" w14:textId="78C418D4" w:rsidR="000B7F1A" w:rsidRPr="003E6858" w:rsidRDefault="000B7F1A" w:rsidP="000B7F1A">
      <w:r w:rsidRPr="003E6858">
        <w:t>The heterogeneity of the study population reflects the case mix</w:t>
      </w:r>
      <w:r w:rsidR="00F70582">
        <w:t xml:space="preserve"> </w:t>
      </w:r>
      <w:r w:rsidRPr="003E6858">
        <w:t xml:space="preserve">across Europe and </w:t>
      </w:r>
      <w:r>
        <w:t>permits</w:t>
      </w:r>
      <w:r w:rsidRPr="003E6858">
        <w:t xml:space="preserve"> wider application and generalisability of the results. </w:t>
      </w:r>
      <w:r w:rsidRPr="00B029FD">
        <w:t xml:space="preserve"> </w:t>
      </w:r>
      <w:r w:rsidRPr="003E6858">
        <w:t>Participants were only recruited at academic/tertiary care hospitals, nonetheless this reflects that most care provided to this population is supported with specialist guidance.</w:t>
      </w:r>
      <w:r>
        <w:t xml:space="preserve"> T</w:t>
      </w:r>
      <w:r w:rsidRPr="003E6858">
        <w:t xml:space="preserve">here was insufficient power to undertake site-specific analyses. This study uses the original study’s classification into three outcome categories and does not assess the ability to predict specific </w:t>
      </w:r>
      <w:r>
        <w:t>SBIs, although the exploratory model for IBI performed similarly</w:t>
      </w:r>
      <w:r w:rsidRPr="003E6858">
        <w:t>.</w:t>
      </w:r>
      <w:r>
        <w:t xml:space="preserve"> Some important SBIs such as meningitis have characteristic features but have a low incidence, which makes the development of a model which treats them separately challenging </w:t>
      </w:r>
      <w:r>
        <w:fldChar w:fldCharType="begin"/>
      </w:r>
      <w:r>
        <w:instrText xml:space="preserve"> ADDIN EN.CITE &lt;EndNote&gt;&lt;Cite&gt;&lt;Author&gt;Nijman&lt;/Author&gt;&lt;Year&gt;2013&lt;/Year&gt;&lt;RecNum&gt;6&lt;/RecNum&gt;&lt;DisplayText&gt;[8]&lt;/DisplayText&gt;&lt;record&gt;&lt;rec-number&gt;6&lt;/rec-number&gt;&lt;foreign-keys&gt;&lt;key app="EN" db-id="vx2vsvfxhxp59xevavlxzvfvxppd9x5taa05" timestamp="1587937812"&gt;6&lt;/key&gt;&lt;/foreign-keys&gt;&lt;ref-type name="Journal Article"&gt;17&lt;/ref-type&gt;&lt;contributors&gt;&lt;authors&gt;&lt;author&gt;Nijman, Ruud G.&lt;/author&gt;&lt;author&gt;Vergouwe, Yvonne&lt;/author&gt;&lt;author&gt;Thompson, Matthew&lt;/author&gt;&lt;author&gt;van Veen, Mirjam&lt;/author&gt;&lt;author&gt;van Meurs, Alfred H. J.&lt;/author&gt;&lt;author&gt;van der Lei, Johan&lt;/author&gt;&lt;author&gt;Steyerberg, Ewout W.&lt;/author&gt;&lt;author&gt;Moll, Henriette A.&lt;/author&gt;&lt;author&gt;Oostenbrink, Rianne&lt;/author&gt;&lt;/authors&gt;&lt;/contributors&gt;&lt;titles&gt;&lt;title&gt;Clinical prediction model to aid emergency doctors managing febrile children at risk of serious bacterial infections: diagnostic study&lt;/title&gt;&lt;secondary-title&gt;BMJ : British Medical Journal&lt;/secondary-title&gt;&lt;/titles&gt;&lt;periodical&gt;&lt;full-title&gt;BMJ : British Medical Journal&lt;/full-title&gt;&lt;/periodical&gt;&lt;pages&gt;f1706&lt;/pages&gt;&lt;volume&gt;346&lt;/volume&gt;&lt;dates&gt;&lt;year&gt;2013&lt;/year&gt;&lt;/dates&gt;&lt;urls&gt;&lt;related-urls&gt;&lt;url&gt;http://www.bmj.com/content/346/bmj.f1706.abstract&lt;/url&gt;&lt;/related-urls&gt;&lt;/urls&gt;&lt;electronic-resource-num&gt;10.1136/bmj.f1706&lt;/electronic-resource-num&gt;&lt;/record&gt;&lt;/Cite&gt;&lt;/EndNote&gt;</w:instrText>
      </w:r>
      <w:r>
        <w:fldChar w:fldCharType="separate"/>
      </w:r>
      <w:r>
        <w:rPr>
          <w:noProof/>
        </w:rPr>
        <w:t>[8]</w:t>
      </w:r>
      <w:r>
        <w:fldChar w:fldCharType="end"/>
      </w:r>
      <w:r>
        <w:t>.</w:t>
      </w:r>
      <w:r w:rsidRPr="003E6858">
        <w:t xml:space="preserve"> The heterogeneity of other SBIs in this study may have limited the predictive ability of the model.</w:t>
      </w:r>
    </w:p>
    <w:p w14:paraId="79032A8B" w14:textId="77777777" w:rsidR="000B7F1A" w:rsidRPr="003E6858" w:rsidRDefault="000B7F1A" w:rsidP="000B7F1A">
      <w:r w:rsidRPr="003E6858">
        <w:t>Further work</w:t>
      </w:r>
    </w:p>
    <w:p w14:paraId="098401B9" w14:textId="77777777" w:rsidR="000B7F1A" w:rsidRDefault="000B7F1A" w:rsidP="000B7F1A">
      <w:r>
        <w:t>The utility of the predictive model in targeting further investigations (chest x-rays, urine samples, blood cultures) and guiding antibiotic management may be explored in future studies.</w:t>
      </w:r>
    </w:p>
    <w:p w14:paraId="2842C6FD" w14:textId="77777777" w:rsidR="000B7F1A" w:rsidRDefault="000B7F1A" w:rsidP="000B7F1A">
      <w:r w:rsidRPr="003E6858">
        <w:t xml:space="preserve">Immunocompromised children may present with severe illness with or without a bacterial aetiology, therefore predictive tools may be limited in their ability to distinguish serious bacterial infections by clinical features alone. The prediction model uses CRP as the only laboratory variable. Future predictive models may benefit from using biomarkers such as interleukin-6, interleukin-8, interleukin-10, and TNFα </w:t>
      </w:r>
      <w:r w:rsidRPr="003E6858">
        <w:fldChar w:fldCharType="begin"/>
      </w:r>
      <w:r>
        <w:instrText xml:space="preserve"> ADDIN EN.CITE &lt;EndNote&gt;&lt;Cite&gt;&lt;Author&gt;van der Velden&lt;/Author&gt;&lt;Year&gt;2022&lt;/Year&gt;&lt;RecNum&gt;104&lt;/RecNum&gt;&lt;DisplayText&gt;[36]&lt;/DisplayText&gt;&lt;record&gt;&lt;rec-number&gt;104&lt;/rec-number&gt;&lt;foreign-keys&gt;&lt;key app="EN" db-id="vx2vsvfxhxp59xevavlxzvfvxppd9x5taa05" timestamp="1644404766"&gt;104&lt;/key&gt;&lt;/foreign-keys&gt;&lt;ref-type name="Journal Article"&gt;17&lt;/ref-type&gt;&lt;contributors&gt;&lt;authors&gt;&lt;author&gt;van der Velden, F&amp;#xD;Gennery, A&lt;/author&gt;&lt;author&gt;Emonts, M&lt;/author&gt;&lt;/authors&gt;&lt;/contributors&gt;&lt;titles&gt;&lt;title&gt;Biomarkers for diagnosing febrile illness in immunocompromised children: a systematic review of the literature&lt;/title&gt;&lt;secondary-title&gt;Frontiers in Pediatrics&lt;/secondary-title&gt;&lt;/titles&gt;&lt;periodical&gt;&lt;full-title&gt;Frontiers in Pediatrics&lt;/full-title&gt;&lt;/periodical&gt;&lt;dates&gt;&lt;year&gt;2022&lt;/year&gt;&lt;/dates&gt;&lt;urls&gt;&lt;/urls&gt;&lt;/record&gt;&lt;/Cite&gt;&lt;/EndNote&gt;</w:instrText>
      </w:r>
      <w:r w:rsidRPr="003E6858">
        <w:fldChar w:fldCharType="separate"/>
      </w:r>
      <w:r>
        <w:rPr>
          <w:noProof/>
        </w:rPr>
        <w:t>[36]</w:t>
      </w:r>
      <w:r w:rsidRPr="003E6858">
        <w:fldChar w:fldCharType="end"/>
      </w:r>
      <w:r w:rsidRPr="003E6858">
        <w:t xml:space="preserve"> in conjunction with clinical features.</w:t>
      </w:r>
      <w:r>
        <w:t xml:space="preserve"> Further, the ongoing DIAMONDS (</w:t>
      </w:r>
      <w:r w:rsidRPr="00343BB8">
        <w:t>Diagnosis and Management of Febrile Illness using RNA Personalised Molecular Signature Diagnosis</w:t>
      </w:r>
      <w:r>
        <w:t xml:space="preserve">) study </w:t>
      </w:r>
      <w:r w:rsidRPr="00343BB8">
        <w:t xml:space="preserve">will explore the utility of a multiclass RNA-based test for </w:t>
      </w:r>
      <w:r>
        <w:t xml:space="preserve">SBIs </w:t>
      </w:r>
      <w:r>
        <w:fldChar w:fldCharType="begin"/>
      </w:r>
      <w:r>
        <w:instrText xml:space="preserve"> ADDIN EN.CITE &lt;EndNote&gt;&lt;Cite&gt;&lt;Author&gt;DIAMONDS&lt;/Author&gt;&lt;Year&gt;2023&lt;/Year&gt;&lt;RecNum&gt;114&lt;/RecNum&gt;&lt;DisplayText&gt;[37]&lt;/DisplayText&gt;&lt;record&gt;&lt;rec-number&gt;114&lt;/rec-number&gt;&lt;foreign-keys&gt;&lt;key app="EN" db-id="vx2vsvfxhxp59xevavlxzvfvxppd9x5taa05" timestamp="1689878995"&gt;114&lt;/key&gt;&lt;/foreign-keys&gt;&lt;ref-type name="Web Page"&gt;12&lt;/ref-type&gt;&lt;contributors&gt;&lt;authors&gt;&lt;author&gt;DIAMONDS&lt;/author&gt;&lt;/authors&gt;&lt;/contributors&gt;&lt;titles&gt;&lt;title&gt;Diagnosis and Management of Febrile Illness using RNA Personalised Molecular Signature Diagnosis&lt;/title&gt;&lt;/titles&gt;&lt;dates&gt;&lt;year&gt;2023&lt;/year&gt;&lt;/dates&gt;&lt;urls&gt;&lt;related-urls&gt;&lt;url&gt;https://www.diamonds2020.eu/&lt;/url&gt;&lt;/related-urls&gt;&lt;/urls&gt;&lt;/record&gt;&lt;/Cite&gt;&lt;/EndNote&gt;</w:instrText>
      </w:r>
      <w:r>
        <w:fldChar w:fldCharType="separate"/>
      </w:r>
      <w:r>
        <w:rPr>
          <w:noProof/>
        </w:rPr>
        <w:t>[37]</w:t>
      </w:r>
      <w:r>
        <w:fldChar w:fldCharType="end"/>
      </w:r>
      <w:r>
        <w:t xml:space="preserve">. </w:t>
      </w:r>
    </w:p>
    <w:p w14:paraId="24D894E7" w14:textId="77777777" w:rsidR="000B7F1A" w:rsidRPr="003E6858" w:rsidRDefault="000B7F1A" w:rsidP="00A97FC6">
      <w:pPr>
        <w:pStyle w:val="Heading1"/>
      </w:pPr>
      <w:r w:rsidRPr="003E6858">
        <w:t>Conclusions</w:t>
      </w:r>
    </w:p>
    <w:p w14:paraId="23D53637" w14:textId="1CC77BCE" w:rsidR="000B7F1A" w:rsidRPr="003E6858" w:rsidRDefault="000B7F1A" w:rsidP="000B7F1A">
      <w:r w:rsidRPr="003E6858">
        <w:t xml:space="preserve">This study validates a prediction model using clinical features and CRP for identification of bacterial pneumonia and other SBI in children with immunodeficiency presenting with febrile illness or </w:t>
      </w:r>
      <w:r w:rsidRPr="003E6858">
        <w:lastRenderedPageBreak/>
        <w:t>suspected infection. The model shows good discrimination and calibration for bacterial pneumonia and poorer discrimination and calibration for other SBIs.</w:t>
      </w:r>
      <w:r>
        <w:t xml:space="preserve"> </w:t>
      </w:r>
      <w:r w:rsidRPr="003E6858">
        <w:t>There is a need for predictive tools to identify serious bacterial infections in immunocompromised children. Tools combining clinical features, established markers of infection and novel biomarkers are</w:t>
      </w:r>
      <w:r w:rsidR="00F70582">
        <w:t xml:space="preserve"> </w:t>
      </w:r>
      <w:r w:rsidRPr="003E6858">
        <w:t>needed to improve the diagnosis of serious bacterial infection in this group.</w:t>
      </w:r>
    </w:p>
    <w:p w14:paraId="458D9CB8" w14:textId="77777777" w:rsidR="000B7F1A" w:rsidRPr="003E6858" w:rsidRDefault="000B7F1A" w:rsidP="000B7F1A">
      <w:pPr>
        <w:pStyle w:val="Heading1"/>
        <w:rPr>
          <w:color w:val="auto"/>
        </w:rPr>
      </w:pPr>
      <w:r w:rsidRPr="003E6858">
        <w:rPr>
          <w:color w:val="auto"/>
        </w:rPr>
        <w:t>Post-conclusions text:</w:t>
      </w:r>
    </w:p>
    <w:p w14:paraId="64C21648" w14:textId="77777777" w:rsidR="000B7F1A" w:rsidRPr="003E6858" w:rsidRDefault="000B7F1A" w:rsidP="000B7F1A">
      <w:r w:rsidRPr="003E6858">
        <w:t>Authors’ contributions</w:t>
      </w:r>
    </w:p>
    <w:p w14:paraId="04DDC763" w14:textId="77777777" w:rsidR="000B7F1A" w:rsidRDefault="000B7F1A" w:rsidP="000B7F1A">
      <w:pPr>
        <w:rPr>
          <w:rFonts w:cs="Times New Roman"/>
        </w:rPr>
      </w:pPr>
      <w:r>
        <w:rPr>
          <w:rFonts w:cs="Times New Roman"/>
        </w:rPr>
        <w:t>AJM</w:t>
      </w:r>
      <w:r w:rsidRPr="00A107C6">
        <w:rPr>
          <w:rFonts w:cs="Times New Roman"/>
        </w:rPr>
        <w:t xml:space="preserve"> w</w:t>
      </w:r>
      <w:r>
        <w:rPr>
          <w:rFonts w:cs="Times New Roman"/>
        </w:rPr>
        <w:t xml:space="preserve">rote the original </w:t>
      </w:r>
      <w:r w:rsidRPr="00A107C6">
        <w:rPr>
          <w:rFonts w:cs="Times New Roman"/>
        </w:rPr>
        <w:t>manuscript</w:t>
      </w:r>
      <w:r>
        <w:rPr>
          <w:rFonts w:cs="Times New Roman"/>
        </w:rPr>
        <w:t xml:space="preserve">, </w:t>
      </w:r>
      <w:r w:rsidRPr="00A107C6">
        <w:rPr>
          <w:rFonts w:cs="Times New Roman"/>
        </w:rPr>
        <w:t>performed the</w:t>
      </w:r>
      <w:r>
        <w:rPr>
          <w:rFonts w:cs="Times New Roman"/>
        </w:rPr>
        <w:t xml:space="preserve"> statistical</w:t>
      </w:r>
      <w:r w:rsidRPr="00A107C6">
        <w:rPr>
          <w:rFonts w:cs="Times New Roman"/>
        </w:rPr>
        <w:t xml:space="preserve"> </w:t>
      </w:r>
      <w:proofErr w:type="gramStart"/>
      <w:r w:rsidRPr="00A107C6">
        <w:rPr>
          <w:rFonts w:cs="Times New Roman"/>
        </w:rPr>
        <w:t>analys</w:t>
      </w:r>
      <w:r>
        <w:rPr>
          <w:rFonts w:cs="Times New Roman"/>
        </w:rPr>
        <w:t>i</w:t>
      </w:r>
      <w:r w:rsidRPr="00A107C6">
        <w:rPr>
          <w:rFonts w:cs="Times New Roman"/>
        </w:rPr>
        <w:t>s</w:t>
      </w:r>
      <w:proofErr w:type="gramEnd"/>
      <w:r w:rsidRPr="00A107C6">
        <w:rPr>
          <w:rFonts w:cs="Times New Roman"/>
        </w:rPr>
        <w:t xml:space="preserve"> </w:t>
      </w:r>
      <w:r>
        <w:rPr>
          <w:rFonts w:cs="Times New Roman"/>
        </w:rPr>
        <w:t>and contributed to preparing the database and recruitment</w:t>
      </w:r>
      <w:r w:rsidRPr="00A107C6">
        <w:rPr>
          <w:rFonts w:cs="Times New Roman"/>
        </w:rPr>
        <w:t>.</w:t>
      </w:r>
      <w:r>
        <w:rPr>
          <w:rFonts w:cs="Times New Roman"/>
        </w:rPr>
        <w:t xml:space="preserve"> </w:t>
      </w:r>
      <w:proofErr w:type="spellStart"/>
      <w:r>
        <w:rPr>
          <w:rFonts w:cs="Times New Roman"/>
        </w:rPr>
        <w:t>FvdV</w:t>
      </w:r>
      <w:proofErr w:type="spellEnd"/>
      <w:r>
        <w:rPr>
          <w:rFonts w:cs="Times New Roman"/>
        </w:rPr>
        <w:t xml:space="preserve"> reviewed the manuscript and was responsible for the study dataset and data quality control. </w:t>
      </w:r>
      <w:proofErr w:type="spellStart"/>
      <w:r w:rsidRPr="00A107C6">
        <w:rPr>
          <w:rFonts w:cs="Times New Roman"/>
        </w:rPr>
        <w:t>GdV</w:t>
      </w:r>
      <w:proofErr w:type="spellEnd"/>
      <w:r w:rsidRPr="00A107C6">
        <w:rPr>
          <w:rFonts w:cs="Times New Roman"/>
        </w:rPr>
        <w:t xml:space="preserve"> </w:t>
      </w:r>
      <w:r>
        <w:rPr>
          <w:rFonts w:cs="Times New Roman"/>
        </w:rPr>
        <w:t>was</w:t>
      </w:r>
      <w:r w:rsidRPr="00A107C6">
        <w:rPr>
          <w:rFonts w:cs="Times New Roman"/>
        </w:rPr>
        <w:t xml:space="preserve"> involved in the preparation of the database and patient recruitment.</w:t>
      </w:r>
      <w:r>
        <w:rPr>
          <w:rFonts w:cs="Times New Roman"/>
        </w:rPr>
        <w:t xml:space="preserve"> </w:t>
      </w:r>
      <w:proofErr w:type="spellStart"/>
      <w:r>
        <w:rPr>
          <w:rFonts w:cs="Times New Roman"/>
        </w:rPr>
        <w:t>UvB</w:t>
      </w:r>
      <w:proofErr w:type="spellEnd"/>
      <w:r>
        <w:rPr>
          <w:rFonts w:cs="Times New Roman"/>
        </w:rPr>
        <w:t xml:space="preserve">, MT, WZ, CV, LK, EL, MP, DZ, FMT, IRC, NH, EU, LS, TK, AP, SY, CF, MV, EC, PA, AK, SP, JH, ML, </w:t>
      </w:r>
      <w:proofErr w:type="spellStart"/>
      <w:r>
        <w:rPr>
          <w:rFonts w:cs="Times New Roman"/>
        </w:rPr>
        <w:t>MvdF</w:t>
      </w:r>
      <w:proofErr w:type="spellEnd"/>
      <w:r>
        <w:rPr>
          <w:rFonts w:cs="Times New Roman"/>
        </w:rPr>
        <w:t xml:space="preserve">, </w:t>
      </w:r>
      <w:proofErr w:type="spellStart"/>
      <w:r>
        <w:rPr>
          <w:rFonts w:cs="Times New Roman"/>
        </w:rPr>
        <w:t>RdG</w:t>
      </w:r>
      <w:proofErr w:type="spellEnd"/>
      <w:r>
        <w:rPr>
          <w:rFonts w:cs="Times New Roman"/>
        </w:rPr>
        <w:t xml:space="preserve">, RN and ME were responsible for the conduct of the PERFORM study and patient recruitment for their respective sites. </w:t>
      </w:r>
      <w:r w:rsidRPr="00A107C6">
        <w:rPr>
          <w:rFonts w:cs="Times New Roman"/>
        </w:rPr>
        <w:t>TD was responsible for the digital database system and its maintenance.</w:t>
      </w:r>
      <w:r>
        <w:rPr>
          <w:rFonts w:cs="Times New Roman"/>
        </w:rPr>
        <w:t xml:space="preserve"> RN and ME supervised the project. </w:t>
      </w:r>
      <w:r w:rsidRPr="00A107C6">
        <w:rPr>
          <w:rFonts w:cs="Times New Roman"/>
        </w:rPr>
        <w:t xml:space="preserve">All authors </w:t>
      </w:r>
      <w:r>
        <w:rPr>
          <w:rFonts w:cs="Times New Roman"/>
        </w:rPr>
        <w:t>reviewed</w:t>
      </w:r>
      <w:r w:rsidRPr="00A107C6">
        <w:rPr>
          <w:rFonts w:cs="Times New Roman"/>
        </w:rPr>
        <w:t xml:space="preserve"> </w:t>
      </w:r>
      <w:r>
        <w:rPr>
          <w:rFonts w:cs="Times New Roman"/>
        </w:rPr>
        <w:t>and</w:t>
      </w:r>
      <w:r w:rsidRPr="00A107C6">
        <w:rPr>
          <w:rFonts w:cs="Times New Roman"/>
        </w:rPr>
        <w:t xml:space="preserve"> </w:t>
      </w:r>
      <w:r>
        <w:rPr>
          <w:rFonts w:cs="Times New Roman"/>
        </w:rPr>
        <w:t>approved the final</w:t>
      </w:r>
      <w:r w:rsidRPr="00A107C6">
        <w:rPr>
          <w:rFonts w:cs="Times New Roman"/>
        </w:rPr>
        <w:t xml:space="preserve"> manuscript.</w:t>
      </w:r>
    </w:p>
    <w:p w14:paraId="4B36E4C6" w14:textId="77777777" w:rsidR="000B7F1A" w:rsidRPr="003E6858" w:rsidRDefault="000B7F1A" w:rsidP="000B7F1A">
      <w:r w:rsidRPr="003E6858">
        <w:t>Ethical approval</w:t>
      </w:r>
    </w:p>
    <w:p w14:paraId="13F36888" w14:textId="77777777" w:rsidR="000B7F1A" w:rsidRPr="003E6858" w:rsidRDefault="000B7F1A" w:rsidP="000B7F1A">
      <w:r w:rsidRPr="003E6858">
        <w:t xml:space="preserve">Ethical approval was obtained in all participating countries via their national ethics committees (for the UK: IRAS: 209035, REC: 16/LO/1684). </w:t>
      </w:r>
      <w:r>
        <w:t>Informed consent was obtained from all participants or their legal guardians with assent</w:t>
      </w:r>
      <w:r w:rsidRPr="003E6858">
        <w:t xml:space="preserve"> from older children. </w:t>
      </w:r>
    </w:p>
    <w:p w14:paraId="7BFDF2C2" w14:textId="77777777" w:rsidR="000B7F1A" w:rsidRPr="003E6858" w:rsidRDefault="000B7F1A" w:rsidP="000B7F1A">
      <w:r w:rsidRPr="003E6858">
        <w:t>Funding</w:t>
      </w:r>
    </w:p>
    <w:p w14:paraId="5856F602" w14:textId="77777777" w:rsidR="000B7F1A" w:rsidRDefault="000B7F1A" w:rsidP="000B7F1A">
      <w:r w:rsidRPr="003E6858">
        <w:t>This project received funding from the European Union’s Horizon 2020 research and innovation programme under Grant Agreement No. 668303. RN is funded by an NIHR academic clinical lectureship award (ACL-2018-21-007). UK enrolment was supported by NIHR Biomedical Research Centres at Imperial College London and Newcastle.</w:t>
      </w:r>
      <w:r>
        <w:br w:type="page"/>
      </w:r>
    </w:p>
    <w:p w14:paraId="1B289C8C" w14:textId="77777777" w:rsidR="000B7F1A" w:rsidRPr="003E6858" w:rsidRDefault="000B7F1A" w:rsidP="000B7F1A">
      <w:pPr>
        <w:pStyle w:val="Heading2"/>
        <w:rPr>
          <w:color w:val="auto"/>
        </w:rPr>
      </w:pPr>
      <w:r w:rsidRPr="003E6858">
        <w:rPr>
          <w:color w:val="auto"/>
        </w:rPr>
        <w:lastRenderedPageBreak/>
        <w:t>What is already known on this topic:</w:t>
      </w:r>
    </w:p>
    <w:p w14:paraId="000A56F8" w14:textId="77777777" w:rsidR="000B7F1A" w:rsidRPr="003E6858" w:rsidRDefault="000B7F1A" w:rsidP="000B7F1A">
      <w:pPr>
        <w:pStyle w:val="ListParagraph"/>
        <w:numPr>
          <w:ilvl w:val="0"/>
          <w:numId w:val="4"/>
        </w:numPr>
      </w:pPr>
      <w:r w:rsidRPr="003E6858">
        <w:t xml:space="preserve">Most febrile children without pre-existing comorbidities have viral illnesses, however immunocompromised children are at an increased risk of </w:t>
      </w:r>
      <w:r>
        <w:t>serious bacterial infections.</w:t>
      </w:r>
    </w:p>
    <w:p w14:paraId="27B70CBC" w14:textId="77777777" w:rsidR="000B7F1A" w:rsidRDefault="000B7F1A" w:rsidP="000B7F1A">
      <w:pPr>
        <w:pStyle w:val="ListParagraph"/>
        <w:numPr>
          <w:ilvl w:val="0"/>
          <w:numId w:val="4"/>
        </w:numPr>
      </w:pPr>
      <w:r w:rsidRPr="003E6858">
        <w:t xml:space="preserve">Existing clinical prediction tools to </w:t>
      </w:r>
      <w:r>
        <w:t>identify serious bacterial infections</w:t>
      </w:r>
      <w:r w:rsidRPr="003E6858">
        <w:t xml:space="preserve"> have mostly been developed in children with</w:t>
      </w:r>
      <w:r>
        <w:t>out immunocompromising conditions</w:t>
      </w:r>
      <w:r w:rsidRPr="003E6858">
        <w:t>.</w:t>
      </w:r>
    </w:p>
    <w:p w14:paraId="34705B52" w14:textId="2419048D" w:rsidR="000B7F1A" w:rsidRPr="003E6858" w:rsidRDefault="000B7F1A" w:rsidP="000B7F1A">
      <w:pPr>
        <w:pStyle w:val="ListParagraph"/>
        <w:numPr>
          <w:ilvl w:val="0"/>
          <w:numId w:val="4"/>
        </w:numPr>
      </w:pPr>
      <w:r w:rsidRPr="00EF38D6">
        <w:t xml:space="preserve">No established risk thresholds for determining whether to request additional diagnostic tests or initiate antibiotic therapy exist in </w:t>
      </w:r>
      <w:r w:rsidR="00F70582" w:rsidRPr="0081145B">
        <w:t>immunocompromised children</w:t>
      </w:r>
      <w:r w:rsidRPr="00EF38D6">
        <w:t>.</w:t>
      </w:r>
    </w:p>
    <w:p w14:paraId="556C23CB" w14:textId="77777777" w:rsidR="000B7F1A" w:rsidRPr="003E6858" w:rsidRDefault="000B7F1A" w:rsidP="000B7F1A">
      <w:pPr>
        <w:pStyle w:val="Heading2"/>
        <w:rPr>
          <w:color w:val="auto"/>
        </w:rPr>
      </w:pPr>
      <w:r w:rsidRPr="003E6858">
        <w:rPr>
          <w:color w:val="auto"/>
        </w:rPr>
        <w:t>What this study adds</w:t>
      </w:r>
      <w:r>
        <w:rPr>
          <w:color w:val="auto"/>
        </w:rPr>
        <w:t>:</w:t>
      </w:r>
    </w:p>
    <w:p w14:paraId="30A5F5C5" w14:textId="77777777" w:rsidR="000B7F1A" w:rsidRPr="003E6858" w:rsidRDefault="000B7F1A" w:rsidP="000B7F1A">
      <w:pPr>
        <w:pStyle w:val="ListParagraph"/>
        <w:numPr>
          <w:ilvl w:val="0"/>
          <w:numId w:val="6"/>
        </w:numPr>
      </w:pPr>
      <w:r w:rsidRPr="003E6858">
        <w:t xml:space="preserve">This study is a validation of </w:t>
      </w:r>
      <w:r>
        <w:t xml:space="preserve">the </w:t>
      </w:r>
      <w:proofErr w:type="spellStart"/>
      <w:r w:rsidRPr="00EF38D6">
        <w:rPr>
          <w:i/>
          <w:iCs/>
        </w:rPr>
        <w:t>Feverkids</w:t>
      </w:r>
      <w:proofErr w:type="spellEnd"/>
      <w:r w:rsidRPr="003E6858">
        <w:t xml:space="preserve"> clinical prediction tool for bacterial pneumonia and other serious bacterial infections in a population of immunocompromised children.</w:t>
      </w:r>
    </w:p>
    <w:p w14:paraId="69D243EE" w14:textId="77777777" w:rsidR="000B7F1A" w:rsidRDefault="000B7F1A" w:rsidP="000B7F1A">
      <w:pPr>
        <w:pStyle w:val="ListParagraph"/>
        <w:numPr>
          <w:ilvl w:val="0"/>
          <w:numId w:val="6"/>
        </w:numPr>
      </w:pPr>
      <w:r w:rsidRPr="003E6858">
        <w:t>The tool, combining clinical features and CRP, had good discrimination and calibration for bacterial pneumonia, however discrimination and calibration for other SBIs was poorer.</w:t>
      </w:r>
    </w:p>
    <w:p w14:paraId="4284F899" w14:textId="77777777" w:rsidR="000B7F1A" w:rsidRDefault="000B7F1A" w:rsidP="000B7F1A">
      <w:r w:rsidRPr="00235E5A">
        <w:t xml:space="preserve">How this study might affect research, </w:t>
      </w:r>
      <w:proofErr w:type="gramStart"/>
      <w:r w:rsidRPr="00235E5A">
        <w:t>practice</w:t>
      </w:r>
      <w:proofErr w:type="gramEnd"/>
      <w:r w:rsidRPr="00235E5A">
        <w:t xml:space="preserve"> or policy</w:t>
      </w:r>
      <w:r>
        <w:t>:</w:t>
      </w:r>
    </w:p>
    <w:p w14:paraId="0241D815" w14:textId="77777777" w:rsidR="000B7F1A" w:rsidRDefault="000B7F1A" w:rsidP="000B7F1A">
      <w:pPr>
        <w:pStyle w:val="ListParagraph"/>
        <w:numPr>
          <w:ilvl w:val="0"/>
          <w:numId w:val="13"/>
        </w:numPr>
      </w:pPr>
      <w:r>
        <w:t xml:space="preserve">The study can help researchers and clinicians understand how the </w:t>
      </w:r>
      <w:proofErr w:type="spellStart"/>
      <w:r w:rsidRPr="00AA36C8">
        <w:rPr>
          <w:i/>
          <w:iCs/>
        </w:rPr>
        <w:t>Feverkids</w:t>
      </w:r>
      <w:proofErr w:type="spellEnd"/>
      <w:r>
        <w:t xml:space="preserve"> tool performs at different risk thresholds in this high-risk group.</w:t>
      </w:r>
    </w:p>
    <w:p w14:paraId="330B5095" w14:textId="77777777" w:rsidR="000B7F1A" w:rsidRDefault="000B7F1A" w:rsidP="000B7F1A">
      <w:pPr>
        <w:pStyle w:val="ListParagraph"/>
        <w:numPr>
          <w:ilvl w:val="0"/>
          <w:numId w:val="13"/>
        </w:numPr>
      </w:pPr>
      <w:r w:rsidRPr="009C5640">
        <w:t xml:space="preserve">The identification of low-risk thresholds </w:t>
      </w:r>
      <w:r>
        <w:t>may be able to</w:t>
      </w:r>
      <w:r w:rsidRPr="009C5640">
        <w:t xml:space="preserve"> </w:t>
      </w:r>
      <w:r>
        <w:t>guide clinicians in</w:t>
      </w:r>
      <w:r w:rsidRPr="009C5640">
        <w:t xml:space="preserve"> </w:t>
      </w:r>
      <w:r>
        <w:t>the use of chest radiographs for suspected bacterial pneumonia in this group.</w:t>
      </w:r>
    </w:p>
    <w:p w14:paraId="541F2B63" w14:textId="77777777" w:rsidR="000B7F1A" w:rsidRDefault="000B7F1A" w:rsidP="000B7F1A">
      <w:pPr>
        <w:pStyle w:val="ListParagraph"/>
        <w:numPr>
          <w:ilvl w:val="0"/>
          <w:numId w:val="13"/>
        </w:numPr>
      </w:pPr>
      <w:r>
        <w:t>The study will help inform future work combining clinical features and novel biomarkers for the prediction of serious bacterial infections in immunocompromised children.</w:t>
      </w:r>
      <w:r>
        <w:br w:type="page"/>
      </w:r>
    </w:p>
    <w:p w14:paraId="4AD05BD7" w14:textId="77777777" w:rsidR="000B7F1A" w:rsidRPr="003E6858" w:rsidRDefault="000B7F1A" w:rsidP="000B7F1A">
      <w:pPr>
        <w:pStyle w:val="Heading1"/>
        <w:rPr>
          <w:color w:val="auto"/>
        </w:rPr>
      </w:pPr>
      <w:r w:rsidRPr="003E6858">
        <w:rPr>
          <w:color w:val="auto"/>
        </w:rPr>
        <w:lastRenderedPageBreak/>
        <w:t>References</w:t>
      </w:r>
    </w:p>
    <w:p w14:paraId="213D561F" w14:textId="77777777" w:rsidR="000B7F1A" w:rsidRPr="000B7F1A" w:rsidRDefault="000B7F1A" w:rsidP="000B7F1A">
      <w:pPr>
        <w:pStyle w:val="EndNoteBibliography"/>
        <w:spacing w:after="0"/>
      </w:pPr>
      <w:r w:rsidRPr="003E6858">
        <w:fldChar w:fldCharType="begin"/>
      </w:r>
      <w:r w:rsidRPr="003E6858">
        <w:instrText xml:space="preserve"> ADDIN EN.REFLIST </w:instrText>
      </w:r>
      <w:r w:rsidRPr="003E6858">
        <w:fldChar w:fldCharType="separate"/>
      </w:r>
      <w:r w:rsidRPr="000B7F1A">
        <w:t>1.</w:t>
      </w:r>
      <w:r w:rsidRPr="000B7F1A">
        <w:tab/>
        <w:t>Allen U. Management of infections in the immunocompromised child: General principles. LymphoSign Journal. 2016;3(3):87-98.</w:t>
      </w:r>
    </w:p>
    <w:p w14:paraId="3606315F" w14:textId="77777777" w:rsidR="000B7F1A" w:rsidRPr="000B7F1A" w:rsidRDefault="000B7F1A" w:rsidP="000B7F1A">
      <w:pPr>
        <w:pStyle w:val="EndNoteBibliography"/>
        <w:spacing w:after="0"/>
      </w:pPr>
      <w:r w:rsidRPr="000B7F1A">
        <w:t>2.</w:t>
      </w:r>
      <w:r w:rsidRPr="000B7F1A">
        <w:tab/>
        <w:t>Yin S, Powell EC, Trainor JL. Serious bacterial infections in febrile outpatient pediatric kidney transplant recipients. The Pediatric infectious disease journal. 2011;30(2):136-40.</w:t>
      </w:r>
    </w:p>
    <w:p w14:paraId="4C2D98F6" w14:textId="77777777" w:rsidR="000B7F1A" w:rsidRPr="000B7F1A" w:rsidRDefault="000B7F1A" w:rsidP="000B7F1A">
      <w:pPr>
        <w:pStyle w:val="EndNoteBibliography"/>
        <w:spacing w:after="0"/>
      </w:pPr>
      <w:r w:rsidRPr="000B7F1A">
        <w:t>3.</w:t>
      </w:r>
      <w:r w:rsidRPr="000B7F1A">
        <w:tab/>
        <w:t>Zając-Spychała O, Zaucha-Prażmo A, Zawitkowska J, Wachowiak J, Kowalczyk JR, Frączkiewicz J, et al. Infectious complications after hematopoietic stem cell transplantation for primary immunodeficiency in children: A multicenter nationwide study. Pediatric allergy and immunology : official publication of the European Society of Pediatric Allergy and Immunology. 2020;31(5):537-43.</w:t>
      </w:r>
    </w:p>
    <w:p w14:paraId="14CFDB8E" w14:textId="77777777" w:rsidR="000B7F1A" w:rsidRPr="000B7F1A" w:rsidRDefault="000B7F1A" w:rsidP="000B7F1A">
      <w:pPr>
        <w:pStyle w:val="EndNoteBibliography"/>
        <w:spacing w:after="0"/>
      </w:pPr>
      <w:r w:rsidRPr="000B7F1A">
        <w:t>4.</w:t>
      </w:r>
      <w:r w:rsidRPr="000B7F1A">
        <w:tab/>
        <w:t>Subbarayan A, Colarusso G, Hughes SM, Gennery AR, Slatter M, Cant AJ, et al. Clinical features that identify children with primary immunodeficiency diseases. Pediatrics. 2011;127(5):810-6.</w:t>
      </w:r>
    </w:p>
    <w:p w14:paraId="43D977B7" w14:textId="77777777" w:rsidR="000B7F1A" w:rsidRPr="000B7F1A" w:rsidRDefault="000B7F1A" w:rsidP="000B7F1A">
      <w:pPr>
        <w:pStyle w:val="EndNoteBibliography"/>
        <w:spacing w:after="0"/>
      </w:pPr>
      <w:r w:rsidRPr="000B7F1A">
        <w:t>5.</w:t>
      </w:r>
      <w:r w:rsidRPr="000B7F1A">
        <w:tab/>
        <w:t>Castagnola E, Fontana V, Caviglia I, Caruso S, Faraci M, Fioredda F, et al. A prospective study on the epidemiology of febrile episodes during chemotherapy-induced neutropenia in children with cancer or after hemopoietic stem cell transplantation. Clinical infectious diseases : an official publication of the Infectious Diseases Society of America. 2007;45(10):1296-304.</w:t>
      </w:r>
    </w:p>
    <w:p w14:paraId="681DB089" w14:textId="77777777" w:rsidR="000B7F1A" w:rsidRPr="000B7F1A" w:rsidRDefault="000B7F1A" w:rsidP="000B7F1A">
      <w:pPr>
        <w:pStyle w:val="EndNoteBibliography"/>
        <w:spacing w:after="0"/>
      </w:pPr>
      <w:r w:rsidRPr="000B7F1A">
        <w:t>6.</w:t>
      </w:r>
      <w:r w:rsidRPr="000B7F1A">
        <w:tab/>
        <w:t>Laberko A, Gennery AR. Clinical considerations in the hematopoietic stem cell transplant management of primary immunodeficiencies. Expert Review of Clinical Immunology. 2018;14(4):297-306.</w:t>
      </w:r>
    </w:p>
    <w:p w14:paraId="7486C8BC" w14:textId="77777777" w:rsidR="000B7F1A" w:rsidRPr="000B7F1A" w:rsidRDefault="000B7F1A" w:rsidP="000B7F1A">
      <w:pPr>
        <w:pStyle w:val="EndNoteBibliography"/>
        <w:spacing w:after="0"/>
      </w:pPr>
      <w:r w:rsidRPr="000B7F1A">
        <w:t>7.</w:t>
      </w:r>
      <w:r w:rsidRPr="000B7F1A">
        <w:tab/>
        <w:t>Pizzo PA, Rubin M, Freifeld A, Walsh TJ. The child with cancer and infection. I. Empiric therapy for fever and neutropenia, and preventive strategies. The Journal of Pediatrics. 1991;119(5):679-94.</w:t>
      </w:r>
    </w:p>
    <w:p w14:paraId="3766AE11" w14:textId="77777777" w:rsidR="000B7F1A" w:rsidRPr="000B7F1A" w:rsidRDefault="000B7F1A" w:rsidP="000B7F1A">
      <w:pPr>
        <w:pStyle w:val="EndNoteBibliography"/>
        <w:spacing w:after="0"/>
      </w:pPr>
      <w:r w:rsidRPr="000B7F1A">
        <w:t>8.</w:t>
      </w:r>
      <w:r w:rsidRPr="000B7F1A">
        <w:tab/>
        <w:t>Nijman RG, Vergouwe Y, Thompson M, van Veen M, van Meurs AHJ, van der Lei J, et al. Clinical prediction model to aid emergency doctors managing febrile children at risk of serious bacterial infections: diagnostic study. BMJ : British Medical Journal. 2013;346:f1706.</w:t>
      </w:r>
    </w:p>
    <w:p w14:paraId="33C9EEA3" w14:textId="77777777" w:rsidR="000B7F1A" w:rsidRPr="000B7F1A" w:rsidRDefault="000B7F1A" w:rsidP="000B7F1A">
      <w:pPr>
        <w:pStyle w:val="EndNoteBibliography"/>
        <w:spacing w:after="0"/>
      </w:pPr>
      <w:r w:rsidRPr="000B7F1A">
        <w:t>9.</w:t>
      </w:r>
      <w:r w:rsidRPr="000B7F1A">
        <w:tab/>
        <w:t>Kuppermann N, Dayan PS, Levine DA, Vitale M, Tzimenatos L, Tunik MG, et al. A Clinical Prediction Rule to Identify Febrile Infants 60 Days and Younger at Low Risk for Serious Bacterial Infections. JAMA pediatrics. 2019;173(4):342-51.</w:t>
      </w:r>
    </w:p>
    <w:p w14:paraId="69F45660" w14:textId="77777777" w:rsidR="000B7F1A" w:rsidRPr="000B7F1A" w:rsidRDefault="000B7F1A" w:rsidP="000B7F1A">
      <w:pPr>
        <w:pStyle w:val="EndNoteBibliography"/>
        <w:spacing w:after="0"/>
      </w:pPr>
      <w:r w:rsidRPr="000B7F1A">
        <w:t>10.</w:t>
      </w:r>
      <w:r w:rsidRPr="000B7F1A">
        <w:tab/>
        <w:t>Craig JC, Williams GJ, Jones M, Codarini M, Macaskill P, Hayen A, et al. The accuracy of clinical symptoms and signs for the diagnosis of serious bacterial infection in young febrile children: prospective cohort study of 15 781 febrile illnesses. BMJ (Clinical research ed). 2010;340:c1594.</w:t>
      </w:r>
    </w:p>
    <w:p w14:paraId="63E8861A" w14:textId="25A15826" w:rsidR="000B7F1A" w:rsidRPr="000B7F1A" w:rsidRDefault="000B7F1A" w:rsidP="000B7F1A">
      <w:pPr>
        <w:pStyle w:val="EndNoteBibliography"/>
        <w:spacing w:after="0"/>
      </w:pPr>
      <w:r w:rsidRPr="000B7F1A">
        <w:t>11.</w:t>
      </w:r>
      <w:r w:rsidRPr="000B7F1A">
        <w:tab/>
        <w:t xml:space="preserve">The National Institute for Health and Care Excellence (NICE). Fever in under 5s: assessment and initial management NICE guideline [NG143] 2019 [Available from: </w:t>
      </w:r>
      <w:hyperlink r:id="rId11" w:history="1">
        <w:r w:rsidRPr="000B7F1A">
          <w:rPr>
            <w:rStyle w:val="Hyperlink"/>
          </w:rPr>
          <w:t>https://www.nice.org.uk/guidance/ng143</w:t>
        </w:r>
      </w:hyperlink>
      <w:r w:rsidRPr="000B7F1A">
        <w:t>.</w:t>
      </w:r>
    </w:p>
    <w:p w14:paraId="7BA561D1" w14:textId="77777777" w:rsidR="000B7F1A" w:rsidRPr="000B7F1A" w:rsidRDefault="000B7F1A" w:rsidP="000B7F1A">
      <w:pPr>
        <w:pStyle w:val="EndNoteBibliography"/>
        <w:spacing w:after="0"/>
      </w:pPr>
      <w:r w:rsidRPr="000B7F1A">
        <w:t>12.</w:t>
      </w:r>
      <w:r w:rsidRPr="000B7F1A">
        <w:tab/>
        <w:t>Phillips RS, Sung L, Ammann RA, Riley RD, Castagnola E, Haeusler GM, et al. Predicting microbiologically defined infection in febrile neutropenic episodes in children: global individual participant data multivariable meta-analysis. British journal of cancer. 2016;114(6):623-30.</w:t>
      </w:r>
    </w:p>
    <w:p w14:paraId="08E3CDA5" w14:textId="77777777" w:rsidR="000B7F1A" w:rsidRPr="000B7F1A" w:rsidRDefault="000B7F1A" w:rsidP="000B7F1A">
      <w:pPr>
        <w:pStyle w:val="EndNoteBibliography"/>
        <w:spacing w:after="0"/>
      </w:pPr>
      <w:r w:rsidRPr="000B7F1A">
        <w:t>13.</w:t>
      </w:r>
      <w:r w:rsidRPr="000B7F1A">
        <w:tab/>
        <w:t>Agyeman P, Aebi C, Hirt A, Niggli FK, Nadal D, Simon A, et al. Predicting bacteremia in children with cancer and fever in chemotherapy-induced neutropenia: results of the prospective multicenter SPOG 2003 FN study. The Pediatric infectious disease journal. 2011;30(7):e114-9.</w:t>
      </w:r>
    </w:p>
    <w:p w14:paraId="22E5E7DE" w14:textId="77777777" w:rsidR="000B7F1A" w:rsidRPr="000B7F1A" w:rsidRDefault="000B7F1A" w:rsidP="000B7F1A">
      <w:pPr>
        <w:pStyle w:val="EndNoteBibliography"/>
        <w:spacing w:after="0"/>
      </w:pPr>
      <w:r w:rsidRPr="000B7F1A">
        <w:t>14.</w:t>
      </w:r>
      <w:r w:rsidRPr="000B7F1A">
        <w:tab/>
        <w:t>Rackoff WR, Gonin R, Robinson C, Kreissman SG, Breitfeld PB. Predicting the risk of bacteremia in childen with fever and neutropenia. Journal of clinical oncology : official journal of the American Society of Clinical Oncology. 1996;14(3):919-24.</w:t>
      </w:r>
    </w:p>
    <w:p w14:paraId="49F80DCC" w14:textId="77777777" w:rsidR="000B7F1A" w:rsidRPr="000B7F1A" w:rsidRDefault="000B7F1A" w:rsidP="000B7F1A">
      <w:pPr>
        <w:pStyle w:val="EndNoteBibliography"/>
        <w:spacing w:after="0"/>
      </w:pPr>
      <w:r w:rsidRPr="000B7F1A">
        <w:t>15.</w:t>
      </w:r>
      <w:r w:rsidRPr="000B7F1A">
        <w:tab/>
        <w:t>Ammann RA, Bodmer N, Hirt A, Niggli FK, Nadal D, Simon A, et al. Predicting adverse events in children with fever and chemotherapy-induced neutropenia: the prospective multicenter SPOG 2003 FN study. Journal of clinical oncology : official journal of the American Society of Clinical Oncology. 2010;28(12):2008-14.</w:t>
      </w:r>
    </w:p>
    <w:p w14:paraId="626A9999" w14:textId="77777777" w:rsidR="000B7F1A" w:rsidRPr="000B7F1A" w:rsidRDefault="000B7F1A" w:rsidP="000B7F1A">
      <w:pPr>
        <w:pStyle w:val="EndNoteBibliography"/>
        <w:spacing w:after="0"/>
      </w:pPr>
      <w:r w:rsidRPr="000B7F1A">
        <w:t>16.</w:t>
      </w:r>
      <w:r w:rsidRPr="000B7F1A">
        <w:tab/>
        <w:t>Hakim H, Flynn PM, Srivastava DK, Knapp KM, Li C, Okuma J, et al. Risk prediction in pediatric cancer patients with fever and neutropenia. The Pediatric infectious disease journal. 2010;29(1):53-9.</w:t>
      </w:r>
    </w:p>
    <w:p w14:paraId="36D67B54" w14:textId="77777777" w:rsidR="000B7F1A" w:rsidRPr="000B7F1A" w:rsidRDefault="000B7F1A" w:rsidP="000B7F1A">
      <w:pPr>
        <w:pStyle w:val="EndNoteBibliography"/>
        <w:spacing w:after="0"/>
      </w:pPr>
      <w:r w:rsidRPr="000B7F1A">
        <w:t>17.</w:t>
      </w:r>
      <w:r w:rsidRPr="000B7F1A">
        <w:tab/>
        <w:t>Alexander SW, Wade KC, Hibberd PL, Parsons SK. Evaluation of risk prediction criteria for episodes of febrile neutropenia in children with cancer. Journal of pediatric hematology/oncology. 2002;24(1):38-42.</w:t>
      </w:r>
    </w:p>
    <w:p w14:paraId="4C764577" w14:textId="77777777" w:rsidR="000B7F1A" w:rsidRPr="000B7F1A" w:rsidRDefault="000B7F1A" w:rsidP="000B7F1A">
      <w:pPr>
        <w:pStyle w:val="EndNoteBibliography"/>
        <w:spacing w:after="0"/>
      </w:pPr>
      <w:r w:rsidRPr="000B7F1A">
        <w:lastRenderedPageBreak/>
        <w:t>18.</w:t>
      </w:r>
      <w:r w:rsidRPr="000B7F1A">
        <w:tab/>
        <w:t>Klaassen RJ, Goodman TR, Pham B, Doyle JJ. "Low-risk" prediction rule for pediatric oncology patients presenting with fever and neutropenia. Journal of clinical oncology : official journal of the American Society of Clinical Oncology. 2000;18(5):1012-9.</w:t>
      </w:r>
    </w:p>
    <w:p w14:paraId="62263FD1" w14:textId="77777777" w:rsidR="000B7F1A" w:rsidRPr="000B7F1A" w:rsidRDefault="000B7F1A" w:rsidP="000B7F1A">
      <w:pPr>
        <w:pStyle w:val="EndNoteBibliography"/>
        <w:spacing w:after="0"/>
      </w:pPr>
      <w:r w:rsidRPr="000B7F1A">
        <w:t>19.</w:t>
      </w:r>
      <w:r w:rsidRPr="000B7F1A">
        <w:tab/>
        <w:t>Haeusler GM, Thursky KA, Slavin MA, Babl FE, De Abreu Lourenco R, Allaway Z, et al. Risk stratification in children with cancer and febrile neutropenia: A national, prospective, multicentre validation of nine clinical decision rules. EClinicalMedicine. 2020;18:100220.</w:t>
      </w:r>
    </w:p>
    <w:p w14:paraId="1E9F3950" w14:textId="77777777" w:rsidR="000B7F1A" w:rsidRPr="000B7F1A" w:rsidRDefault="000B7F1A" w:rsidP="000B7F1A">
      <w:pPr>
        <w:pStyle w:val="EndNoteBibliography"/>
        <w:spacing w:after="0"/>
      </w:pPr>
      <w:r w:rsidRPr="000B7F1A">
        <w:t>20.</w:t>
      </w:r>
      <w:r w:rsidRPr="000B7F1A">
        <w:tab/>
        <w:t>Irwin AD, Grant A, Williams R, Kolamunnage-Dona R, Drew RJ, Paulus S, et al. Predicting Risk of Serious Bacterial Infections in Febrile Children in the Emergency Department. Pediatrics. 2017;140(2).</w:t>
      </w:r>
    </w:p>
    <w:p w14:paraId="7CC94546" w14:textId="77777777" w:rsidR="000B7F1A" w:rsidRPr="000B7F1A" w:rsidRDefault="000B7F1A" w:rsidP="000B7F1A">
      <w:pPr>
        <w:pStyle w:val="EndNoteBibliography"/>
        <w:spacing w:after="0"/>
      </w:pPr>
      <w:r w:rsidRPr="000B7F1A">
        <w:t>21.</w:t>
      </w:r>
      <w:r w:rsidRPr="000B7F1A">
        <w:tab/>
        <w:t>van de Maat JS, Peeters D, Nieboer D, van Wermeskerken A-M, Smit FJ, Noordzij JG, et al. Evaluation of a clinical decision rule to guide antibiotic prescription in children with suspected lower respiratory tract infection in The Netherlands: A stepped-wedge cluster randomised trial. PLOS Medicine. 2020;17(1):e1003034.</w:t>
      </w:r>
    </w:p>
    <w:p w14:paraId="6B72B021" w14:textId="77777777" w:rsidR="000B7F1A" w:rsidRPr="000B7F1A" w:rsidRDefault="000B7F1A" w:rsidP="000B7F1A">
      <w:pPr>
        <w:pStyle w:val="EndNoteBibliography"/>
        <w:spacing w:after="0"/>
      </w:pPr>
      <w:r w:rsidRPr="000B7F1A">
        <w:t>22.</w:t>
      </w:r>
      <w:r w:rsidRPr="000B7F1A">
        <w:tab/>
        <w:t>de Vos-Kerkhof E, Nijman RG, Vergouwe Y, Polinder S, Steyerberg EW, van der Lei J, et al. Impact of a Clinical Decision Model for Febrile Children at Risk for Serious Bacterial Infections at the Emergency Department: A Randomized Controlled Trial. PLOS ONE. 2015;10(5):e0127620.</w:t>
      </w:r>
    </w:p>
    <w:p w14:paraId="3786BDE6" w14:textId="77777777" w:rsidR="000B7F1A" w:rsidRPr="000B7F1A" w:rsidRDefault="000B7F1A" w:rsidP="000B7F1A">
      <w:pPr>
        <w:pStyle w:val="EndNoteBibliography"/>
        <w:spacing w:after="0"/>
      </w:pPr>
      <w:r w:rsidRPr="000B7F1A">
        <w:t>23.</w:t>
      </w:r>
      <w:r w:rsidRPr="000B7F1A">
        <w:tab/>
        <w:t>Hagedoorn NN, Borensztajn D, Nijman RG, Nieboer D, Herberg JA, Balode A, et al. Development and validation of a prediction model for invasive bacterial infections in febrile children at European Emergency Departments: MOFICHE, a prospective observational study. Archives of Disease in Childhood. 2021;106(7):641.</w:t>
      </w:r>
    </w:p>
    <w:p w14:paraId="419CF85C" w14:textId="44F8760A" w:rsidR="000B7F1A" w:rsidRPr="000B7F1A" w:rsidRDefault="000B7F1A" w:rsidP="000B7F1A">
      <w:pPr>
        <w:pStyle w:val="EndNoteBibliography"/>
        <w:spacing w:after="0"/>
      </w:pPr>
      <w:r w:rsidRPr="000B7F1A">
        <w:t>24.</w:t>
      </w:r>
      <w:r w:rsidRPr="000B7F1A">
        <w:tab/>
        <w:t xml:space="preserve">ClinicalTrials.gov [Internet]. Personalised Risk Assessment in Febrile Illness to Optimise Real-life Management Across the European Union (PERFORM) [NCT03502993] Bethesda (MD): National Library of Medicine (US),2018 [Available from: </w:t>
      </w:r>
      <w:hyperlink r:id="rId12" w:history="1">
        <w:r w:rsidRPr="000B7F1A">
          <w:rPr>
            <w:rStyle w:val="Hyperlink"/>
          </w:rPr>
          <w:t>https://clinicaltrials.gov/ct2/show/NCT03502993</w:t>
        </w:r>
      </w:hyperlink>
      <w:r w:rsidRPr="000B7F1A">
        <w:t>.</w:t>
      </w:r>
    </w:p>
    <w:p w14:paraId="14C0FC5F" w14:textId="77777777" w:rsidR="000B7F1A" w:rsidRPr="000B7F1A" w:rsidRDefault="000B7F1A" w:rsidP="000B7F1A">
      <w:pPr>
        <w:pStyle w:val="EndNoteBibliography"/>
        <w:spacing w:after="0"/>
      </w:pPr>
      <w:r w:rsidRPr="000B7F1A">
        <w:t>25.</w:t>
      </w:r>
      <w:r w:rsidRPr="000B7F1A">
        <w:tab/>
        <w:t>Nijman RG, Oostenbrink R, Moll HA, Casals-Pascual C, von Both U, Cunnington A, et al. A Novel Framework for Phenotyping Children With Suspected or Confirmed Infection for Future Biomarker Studies. Frontiers in Pediatrics. 2021;9.</w:t>
      </w:r>
    </w:p>
    <w:p w14:paraId="3D802527" w14:textId="77777777" w:rsidR="000B7F1A" w:rsidRPr="000B7F1A" w:rsidRDefault="000B7F1A" w:rsidP="000B7F1A">
      <w:pPr>
        <w:pStyle w:val="EndNoteBibliography"/>
        <w:spacing w:after="0"/>
      </w:pPr>
      <w:r w:rsidRPr="000B7F1A">
        <w:t>26.</w:t>
      </w:r>
      <w:r w:rsidRPr="000B7F1A">
        <w:tab/>
        <w:t>Goldstein B, Giroir B, Randolph A. International pediatric sepsis consensus conference: definitions for sepsis and organ dysfunction in pediatrics. Pediatr Crit Care Med. 2005;6(1):2-8.</w:t>
      </w:r>
    </w:p>
    <w:p w14:paraId="1C1DA8E6" w14:textId="77777777" w:rsidR="000B7F1A" w:rsidRPr="000B7F1A" w:rsidRDefault="000B7F1A" w:rsidP="000B7F1A">
      <w:pPr>
        <w:pStyle w:val="EndNoteBibliography"/>
        <w:spacing w:after="0"/>
      </w:pPr>
      <w:r w:rsidRPr="000B7F1A">
        <w:t>27.</w:t>
      </w:r>
      <w:r w:rsidRPr="000B7F1A">
        <w:tab/>
        <w:t>van der Velden FJS, de Vries G, Martin A, Lim E, von Both U, Kolberg L, et al. Febrile illness in high-risk children: a prospective, international observational study. European Journal of Pediatrics. 2022.</w:t>
      </w:r>
    </w:p>
    <w:p w14:paraId="3BDE6B56" w14:textId="77777777" w:rsidR="000B7F1A" w:rsidRPr="000B7F1A" w:rsidRDefault="000B7F1A" w:rsidP="000B7F1A">
      <w:pPr>
        <w:pStyle w:val="EndNoteBibliography"/>
        <w:spacing w:after="0"/>
      </w:pPr>
      <w:r w:rsidRPr="000B7F1A">
        <w:t>28.</w:t>
      </w:r>
      <w:r w:rsidRPr="000B7F1A">
        <w:tab/>
        <w:t>Riley RD, Debray TPA, Collins GS, Archer L, Ensor J, van Smeden M, et al. Minimum sample size for external validation of a clinical prediction model with a binary outcome. Statistics in medicine. 2021;40(19):4230-51.</w:t>
      </w:r>
    </w:p>
    <w:p w14:paraId="4523672C" w14:textId="77777777" w:rsidR="000B7F1A" w:rsidRPr="000B7F1A" w:rsidRDefault="000B7F1A" w:rsidP="000B7F1A">
      <w:pPr>
        <w:pStyle w:val="EndNoteBibliography"/>
        <w:spacing w:after="0"/>
      </w:pPr>
      <w:r w:rsidRPr="000B7F1A">
        <w:t>29.</w:t>
      </w:r>
      <w:r w:rsidRPr="000B7F1A">
        <w:tab/>
        <w:t>Sterne JAC, White IR, Carlin JB, Spratt M, Royston P, Kenward MG, et al. Multiple imputation for missing data in epidemiological and clinical research: potential and pitfalls. BMJ (Clinical research ed). 2009;338:b2393.</w:t>
      </w:r>
    </w:p>
    <w:p w14:paraId="696660A3" w14:textId="77777777" w:rsidR="000B7F1A" w:rsidRPr="000B7F1A" w:rsidRDefault="000B7F1A" w:rsidP="000B7F1A">
      <w:pPr>
        <w:pStyle w:val="EndNoteBibliography"/>
        <w:spacing w:after="0"/>
      </w:pPr>
      <w:r w:rsidRPr="000B7F1A">
        <w:t>30.</w:t>
      </w:r>
      <w:r w:rsidRPr="000B7F1A">
        <w:tab/>
        <w:t>Van Calster B, Vergouwe Y, Looman CWN, Van Belle V, Timmerman D, Steyerberg EW. Assessing the discriminative ability of risk models for more than two outcome categories. European Journal of Epidemiology. 2012;27(10):761-70.</w:t>
      </w:r>
    </w:p>
    <w:p w14:paraId="6F8876BA" w14:textId="77777777" w:rsidR="000B7F1A" w:rsidRPr="000B7F1A" w:rsidRDefault="000B7F1A" w:rsidP="000B7F1A">
      <w:pPr>
        <w:pStyle w:val="EndNoteBibliography"/>
        <w:spacing w:after="0"/>
      </w:pPr>
      <w:r w:rsidRPr="000B7F1A">
        <w:t>31.</w:t>
      </w:r>
      <w:r w:rsidRPr="000B7F1A">
        <w:tab/>
        <w:t>Van Calster B, Van Belle V, Vergouwe Y, Timmerman D, Van Huffel S, Steyerberg EW. Extending the c-statistic to nominal polytomous outcomes: the Polytomous Discrimination Index. Statistics in medicine. 2012;31(23):2610-26.</w:t>
      </w:r>
    </w:p>
    <w:p w14:paraId="75EA4773" w14:textId="77777777" w:rsidR="000B7F1A" w:rsidRPr="000B7F1A" w:rsidRDefault="000B7F1A" w:rsidP="000B7F1A">
      <w:pPr>
        <w:pStyle w:val="EndNoteBibliography"/>
        <w:spacing w:after="0"/>
      </w:pPr>
      <w:r w:rsidRPr="000B7F1A">
        <w:t>32.</w:t>
      </w:r>
      <w:r w:rsidRPr="000B7F1A">
        <w:tab/>
        <w:t>Nijman RG, Vergouwe Y, Moll HA, Smit FJ, Weerkamp F, Steyerberg EW, et al. Validation of the Feverkidstool and procalcitonin for detecting serious bacterial infections in febrile children. Pediatric Research. 2018;83(2):466-76.</w:t>
      </w:r>
    </w:p>
    <w:p w14:paraId="7366FE4B" w14:textId="77777777" w:rsidR="000B7F1A" w:rsidRPr="000B7F1A" w:rsidRDefault="000B7F1A" w:rsidP="000B7F1A">
      <w:pPr>
        <w:pStyle w:val="EndNoteBibliography"/>
        <w:spacing w:after="0"/>
      </w:pPr>
      <w:r w:rsidRPr="000B7F1A">
        <w:t>33.</w:t>
      </w:r>
      <w:r w:rsidRPr="000B7F1A">
        <w:tab/>
        <w:t>Van Calster B, Nieboer D, Vergouwe Y, De Cock B, Pencina MJ, Steyerberg EW. A calibration hierarchy for risk models was defined: from utopia to empirical data. Journal of clinical epidemiology. 2016;74:167-76.</w:t>
      </w:r>
    </w:p>
    <w:p w14:paraId="4040419E" w14:textId="77777777" w:rsidR="000B7F1A" w:rsidRPr="000B7F1A" w:rsidRDefault="000B7F1A" w:rsidP="000B7F1A">
      <w:pPr>
        <w:pStyle w:val="EndNoteBibliography"/>
        <w:spacing w:after="0"/>
      </w:pPr>
      <w:r w:rsidRPr="000B7F1A">
        <w:t>34.</w:t>
      </w:r>
      <w:r w:rsidRPr="000B7F1A">
        <w:tab/>
        <w:t>Irwin A, Wickenden J, Le Doare K, Ladhani S, Sharland M. Supporting decisions to increase the safe discharge of children with febrile illness from the emergency department: A systematic review and meta-analysis. Archives of disease in childhood. 2015;101.</w:t>
      </w:r>
    </w:p>
    <w:p w14:paraId="70F4AEFD" w14:textId="77777777" w:rsidR="000B7F1A" w:rsidRPr="000B7F1A" w:rsidRDefault="000B7F1A" w:rsidP="000B7F1A">
      <w:pPr>
        <w:pStyle w:val="EndNoteBibliography"/>
        <w:spacing w:after="0"/>
      </w:pPr>
      <w:r w:rsidRPr="000B7F1A">
        <w:t>35.</w:t>
      </w:r>
      <w:r w:rsidRPr="000B7F1A">
        <w:tab/>
        <w:t>Vergouwe Y, Royston P, Moons KG, Altman DG. Development and validation of a prediction model with missing predictor data: a practical approach. Journal of clinical epidemiology. 2010;63(2):205-14.</w:t>
      </w:r>
    </w:p>
    <w:p w14:paraId="02D4417F" w14:textId="77777777" w:rsidR="000B7F1A" w:rsidRPr="000B7F1A" w:rsidRDefault="000B7F1A" w:rsidP="000B7F1A">
      <w:pPr>
        <w:pStyle w:val="EndNoteBibliography"/>
        <w:spacing w:after="0"/>
      </w:pPr>
      <w:r w:rsidRPr="000B7F1A">
        <w:lastRenderedPageBreak/>
        <w:t>36.</w:t>
      </w:r>
      <w:r w:rsidRPr="000B7F1A">
        <w:tab/>
        <w:t>van der Velden F, Gennery A, Emonts M. Biomarkers for diagnosing febrile illness in immunocompromised children: a systematic review of the literature. Frontiers in Pediatrics. 2022.</w:t>
      </w:r>
    </w:p>
    <w:p w14:paraId="4159C432" w14:textId="7A0DE1B8" w:rsidR="000B7F1A" w:rsidRPr="000B7F1A" w:rsidRDefault="000B7F1A" w:rsidP="000B7F1A">
      <w:pPr>
        <w:pStyle w:val="EndNoteBibliography"/>
      </w:pPr>
      <w:r w:rsidRPr="000B7F1A">
        <w:t>37.</w:t>
      </w:r>
      <w:r w:rsidRPr="000B7F1A">
        <w:tab/>
        <w:t xml:space="preserve">DIAMONDS. Diagnosis and Management of Febrile Illness using RNA Personalised Molecular Signature Diagnosis 2023 [Available from: </w:t>
      </w:r>
      <w:hyperlink r:id="rId13" w:history="1">
        <w:r w:rsidRPr="000B7F1A">
          <w:rPr>
            <w:rStyle w:val="Hyperlink"/>
          </w:rPr>
          <w:t>https://www.diamonds2020.eu/</w:t>
        </w:r>
      </w:hyperlink>
      <w:r w:rsidRPr="000B7F1A">
        <w:t>.</w:t>
      </w:r>
    </w:p>
    <w:p w14:paraId="00191225" w14:textId="1816E4F2" w:rsidR="000B7F1A" w:rsidRDefault="000B7F1A" w:rsidP="000B7F1A">
      <w:r w:rsidRPr="003E6858">
        <w:fldChar w:fldCharType="end"/>
      </w:r>
      <w:r>
        <w:br w:type="page"/>
      </w:r>
    </w:p>
    <w:p w14:paraId="5CD9D235" w14:textId="77777777" w:rsidR="000B7F1A" w:rsidRPr="003E6858" w:rsidRDefault="000B7F1A" w:rsidP="000B7F1A">
      <w:pPr>
        <w:pStyle w:val="Caption"/>
      </w:pPr>
      <w:r w:rsidRPr="003E6858">
        <w:lastRenderedPageBreak/>
        <w:t xml:space="preserve">Table </w:t>
      </w:r>
      <w:fldSimple w:instr=" SEQ Table \* ARABIC ">
        <w:r w:rsidRPr="003E6858">
          <w:rPr>
            <w:noProof/>
          </w:rPr>
          <w:t>1</w:t>
        </w:r>
      </w:fldSimple>
      <w:r w:rsidRPr="003E6858">
        <w:t xml:space="preserve"> - </w:t>
      </w:r>
      <w:r w:rsidRPr="00B30528">
        <w:t>Participant characteristics</w:t>
      </w:r>
      <w:r>
        <w:t xml:space="preserve"> for 558 episodes of suspected infection assessed by </w:t>
      </w:r>
      <w:proofErr w:type="spellStart"/>
      <w:r w:rsidRPr="007D5E09">
        <w:rPr>
          <w:i/>
          <w:iCs w:val="0"/>
        </w:rPr>
        <w:t>Feverkids</w:t>
      </w:r>
      <w:proofErr w:type="spellEnd"/>
      <w:r w:rsidRPr="00B30528">
        <w:t>: Predictor variables, underlying diagnosis causing immunocompromise, other characteristics and interventions and outcome</w:t>
      </w:r>
      <w:r>
        <w:t xml:space="preserve"> for each </w:t>
      </w:r>
      <w:proofErr w:type="gramStart"/>
      <w:r>
        <w:t>group</w:t>
      </w:r>
      <w:proofErr w:type="gramEnd"/>
    </w:p>
    <w:tbl>
      <w:tblPr>
        <w:tblW w:w="9026" w:type="dxa"/>
        <w:tblLook w:val="04A0" w:firstRow="1" w:lastRow="0" w:firstColumn="1" w:lastColumn="0" w:noHBand="0" w:noVBand="1"/>
      </w:tblPr>
      <w:tblGrid>
        <w:gridCol w:w="2396"/>
        <w:gridCol w:w="1879"/>
        <w:gridCol w:w="2074"/>
        <w:gridCol w:w="1589"/>
        <w:gridCol w:w="1088"/>
      </w:tblGrid>
      <w:tr w:rsidR="000B7F1A" w:rsidRPr="003E6858" w14:paraId="07609B4A" w14:textId="77777777" w:rsidTr="00B40DEA">
        <w:trPr>
          <w:trHeight w:val="300"/>
        </w:trPr>
        <w:tc>
          <w:tcPr>
            <w:tcW w:w="2396" w:type="dxa"/>
            <w:tcBorders>
              <w:top w:val="single" w:sz="4" w:space="0" w:color="auto"/>
              <w:left w:val="nil"/>
              <w:bottom w:val="single" w:sz="4" w:space="0" w:color="auto"/>
              <w:right w:val="nil"/>
            </w:tcBorders>
            <w:shd w:val="clear" w:color="auto" w:fill="auto"/>
            <w:noWrap/>
            <w:vAlign w:val="bottom"/>
            <w:hideMark/>
          </w:tcPr>
          <w:p w14:paraId="2B622102"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879" w:type="dxa"/>
            <w:tcBorders>
              <w:top w:val="single" w:sz="4" w:space="0" w:color="auto"/>
              <w:left w:val="nil"/>
              <w:bottom w:val="single" w:sz="4" w:space="0" w:color="auto"/>
              <w:right w:val="nil"/>
            </w:tcBorders>
            <w:shd w:val="clear" w:color="auto" w:fill="auto"/>
            <w:noWrap/>
            <w:vAlign w:val="bottom"/>
            <w:hideMark/>
          </w:tcPr>
          <w:p w14:paraId="6E992476"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Bacterial p</w:t>
            </w:r>
            <w:r w:rsidRPr="003E6858">
              <w:rPr>
                <w:rFonts w:eastAsia="Times New Roman" w:cs="Times New Roman"/>
                <w:sz w:val="20"/>
                <w:szCs w:val="20"/>
                <w:lang w:eastAsia="en-GB"/>
              </w:rPr>
              <w:t>neumonia (n=21)</w:t>
            </w:r>
          </w:p>
        </w:tc>
        <w:tc>
          <w:tcPr>
            <w:tcW w:w="2074" w:type="dxa"/>
            <w:tcBorders>
              <w:top w:val="single" w:sz="4" w:space="0" w:color="auto"/>
              <w:left w:val="nil"/>
              <w:bottom w:val="single" w:sz="4" w:space="0" w:color="auto"/>
              <w:right w:val="nil"/>
            </w:tcBorders>
            <w:shd w:val="clear" w:color="auto" w:fill="auto"/>
            <w:noWrap/>
            <w:vAlign w:val="bottom"/>
            <w:hideMark/>
          </w:tcPr>
          <w:p w14:paraId="0418C1CD"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Other SBI (n=104)</w:t>
            </w:r>
          </w:p>
        </w:tc>
        <w:tc>
          <w:tcPr>
            <w:tcW w:w="1589" w:type="dxa"/>
            <w:tcBorders>
              <w:top w:val="single" w:sz="4" w:space="0" w:color="auto"/>
              <w:left w:val="nil"/>
              <w:bottom w:val="single" w:sz="4" w:space="0" w:color="auto"/>
              <w:right w:val="nil"/>
            </w:tcBorders>
            <w:shd w:val="clear" w:color="auto" w:fill="auto"/>
            <w:noWrap/>
            <w:vAlign w:val="bottom"/>
            <w:hideMark/>
          </w:tcPr>
          <w:p w14:paraId="44CF7D8F"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No SBI (n=433)</w:t>
            </w:r>
          </w:p>
        </w:tc>
        <w:tc>
          <w:tcPr>
            <w:tcW w:w="1088" w:type="dxa"/>
            <w:tcBorders>
              <w:top w:val="single" w:sz="4" w:space="0" w:color="auto"/>
              <w:left w:val="nil"/>
              <w:bottom w:val="single" w:sz="4" w:space="0" w:color="auto"/>
              <w:right w:val="nil"/>
            </w:tcBorders>
          </w:tcPr>
          <w:p w14:paraId="6710B79B"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Missing values n (%)</w:t>
            </w:r>
          </w:p>
        </w:tc>
      </w:tr>
      <w:tr w:rsidR="000B7F1A" w:rsidRPr="003E6858" w14:paraId="626F7BFA" w14:textId="77777777" w:rsidTr="00B40DEA">
        <w:trPr>
          <w:trHeight w:val="300"/>
        </w:trPr>
        <w:tc>
          <w:tcPr>
            <w:tcW w:w="2396" w:type="dxa"/>
            <w:tcBorders>
              <w:top w:val="single" w:sz="4" w:space="0" w:color="auto"/>
              <w:left w:val="nil"/>
              <w:right w:val="nil"/>
            </w:tcBorders>
            <w:shd w:val="clear" w:color="auto" w:fill="auto"/>
            <w:noWrap/>
            <w:vAlign w:val="bottom"/>
          </w:tcPr>
          <w:p w14:paraId="20322187" w14:textId="77777777" w:rsidR="000B7F1A" w:rsidRPr="003E6858" w:rsidRDefault="000B7F1A" w:rsidP="00B40DEA">
            <w:pPr>
              <w:spacing w:after="0" w:line="240" w:lineRule="auto"/>
              <w:jc w:val="left"/>
              <w:rPr>
                <w:rFonts w:eastAsia="Times New Roman" w:cs="Times New Roman"/>
                <w:i/>
                <w:iCs/>
                <w:sz w:val="20"/>
                <w:szCs w:val="20"/>
                <w:lang w:eastAsia="en-GB"/>
              </w:rPr>
            </w:pPr>
            <w:r w:rsidRPr="003E6858">
              <w:rPr>
                <w:rFonts w:eastAsia="Times New Roman" w:cs="Times New Roman"/>
                <w:i/>
                <w:iCs/>
                <w:sz w:val="20"/>
                <w:szCs w:val="20"/>
                <w:lang w:eastAsia="en-GB"/>
              </w:rPr>
              <w:t>Predictor variables</w:t>
            </w:r>
          </w:p>
        </w:tc>
        <w:tc>
          <w:tcPr>
            <w:tcW w:w="1879" w:type="dxa"/>
            <w:tcBorders>
              <w:top w:val="single" w:sz="4" w:space="0" w:color="auto"/>
              <w:left w:val="nil"/>
              <w:right w:val="nil"/>
            </w:tcBorders>
            <w:shd w:val="clear" w:color="auto" w:fill="auto"/>
            <w:noWrap/>
            <w:vAlign w:val="bottom"/>
          </w:tcPr>
          <w:p w14:paraId="3E3D01FF"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2074" w:type="dxa"/>
            <w:tcBorders>
              <w:top w:val="single" w:sz="4" w:space="0" w:color="auto"/>
              <w:left w:val="nil"/>
              <w:right w:val="nil"/>
            </w:tcBorders>
            <w:shd w:val="clear" w:color="auto" w:fill="auto"/>
            <w:noWrap/>
            <w:vAlign w:val="bottom"/>
          </w:tcPr>
          <w:p w14:paraId="45827831"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589" w:type="dxa"/>
            <w:tcBorders>
              <w:top w:val="single" w:sz="4" w:space="0" w:color="auto"/>
              <w:left w:val="nil"/>
              <w:right w:val="nil"/>
            </w:tcBorders>
            <w:shd w:val="clear" w:color="auto" w:fill="auto"/>
            <w:noWrap/>
            <w:vAlign w:val="bottom"/>
          </w:tcPr>
          <w:p w14:paraId="3949C080"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088" w:type="dxa"/>
            <w:tcBorders>
              <w:top w:val="single" w:sz="4" w:space="0" w:color="auto"/>
              <w:left w:val="nil"/>
              <w:right w:val="nil"/>
            </w:tcBorders>
          </w:tcPr>
          <w:p w14:paraId="5D6ABA07" w14:textId="77777777" w:rsidR="000B7F1A" w:rsidRPr="003E6858" w:rsidRDefault="000B7F1A" w:rsidP="00B40DEA">
            <w:pPr>
              <w:spacing w:after="0" w:line="240" w:lineRule="auto"/>
              <w:jc w:val="left"/>
              <w:rPr>
                <w:rFonts w:eastAsia="Times New Roman" w:cs="Times New Roman"/>
                <w:sz w:val="20"/>
                <w:szCs w:val="20"/>
                <w:lang w:eastAsia="en-GB"/>
              </w:rPr>
            </w:pPr>
          </w:p>
        </w:tc>
      </w:tr>
      <w:tr w:rsidR="000B7F1A" w:rsidRPr="003E6858" w14:paraId="1153713C" w14:textId="77777777" w:rsidTr="00B40DEA">
        <w:trPr>
          <w:trHeight w:val="300"/>
        </w:trPr>
        <w:tc>
          <w:tcPr>
            <w:tcW w:w="2396" w:type="dxa"/>
            <w:tcBorders>
              <w:top w:val="nil"/>
              <w:left w:val="nil"/>
              <w:bottom w:val="nil"/>
              <w:right w:val="nil"/>
            </w:tcBorders>
            <w:shd w:val="clear" w:color="auto" w:fill="auto"/>
            <w:noWrap/>
            <w:vAlign w:val="bottom"/>
          </w:tcPr>
          <w:p w14:paraId="69F4131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Age (years)</w:t>
            </w:r>
          </w:p>
        </w:tc>
        <w:tc>
          <w:tcPr>
            <w:tcW w:w="1879" w:type="dxa"/>
            <w:tcBorders>
              <w:top w:val="nil"/>
              <w:left w:val="nil"/>
              <w:bottom w:val="nil"/>
              <w:right w:val="nil"/>
            </w:tcBorders>
            <w:shd w:val="clear" w:color="auto" w:fill="auto"/>
            <w:noWrap/>
            <w:vAlign w:val="center"/>
          </w:tcPr>
          <w:p w14:paraId="538C4692"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7.4 (4.9-12.8)</w:t>
            </w:r>
          </w:p>
        </w:tc>
        <w:tc>
          <w:tcPr>
            <w:tcW w:w="2074" w:type="dxa"/>
            <w:tcBorders>
              <w:top w:val="nil"/>
              <w:left w:val="nil"/>
              <w:bottom w:val="nil"/>
              <w:right w:val="nil"/>
            </w:tcBorders>
            <w:shd w:val="clear" w:color="auto" w:fill="auto"/>
            <w:noWrap/>
            <w:vAlign w:val="center"/>
          </w:tcPr>
          <w:p w14:paraId="477C2F3F"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lang w:eastAsia="en-GB"/>
              </w:rPr>
              <w:t>9.0 (4.0-13.7)</w:t>
            </w:r>
          </w:p>
        </w:tc>
        <w:tc>
          <w:tcPr>
            <w:tcW w:w="1589" w:type="dxa"/>
            <w:tcBorders>
              <w:top w:val="nil"/>
              <w:left w:val="nil"/>
              <w:bottom w:val="nil"/>
              <w:right w:val="nil"/>
            </w:tcBorders>
            <w:shd w:val="clear" w:color="auto" w:fill="auto"/>
            <w:noWrap/>
            <w:vAlign w:val="center"/>
          </w:tcPr>
          <w:p w14:paraId="022D666C"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lang w:eastAsia="en-GB"/>
              </w:rPr>
              <w:t>7.8 (4.4-12.7)</w:t>
            </w:r>
          </w:p>
        </w:tc>
        <w:tc>
          <w:tcPr>
            <w:tcW w:w="1088" w:type="dxa"/>
            <w:tcBorders>
              <w:top w:val="nil"/>
              <w:left w:val="nil"/>
              <w:bottom w:val="nil"/>
              <w:right w:val="nil"/>
            </w:tcBorders>
          </w:tcPr>
          <w:p w14:paraId="22BEEB3E" w14:textId="77777777" w:rsidR="000B7F1A" w:rsidRPr="003E6858" w:rsidRDefault="000B7F1A" w:rsidP="00B40DEA">
            <w:pPr>
              <w:spacing w:after="0" w:line="240" w:lineRule="auto"/>
              <w:jc w:val="left"/>
              <w:rPr>
                <w:lang w:eastAsia="en-GB"/>
              </w:rPr>
            </w:pPr>
            <w:r>
              <w:rPr>
                <w:rFonts w:eastAsia="Times New Roman" w:cs="Times New Roman"/>
                <w:sz w:val="20"/>
                <w:szCs w:val="20"/>
                <w:lang w:eastAsia="en-GB"/>
              </w:rPr>
              <w:t>0 (0%)</w:t>
            </w:r>
          </w:p>
        </w:tc>
      </w:tr>
      <w:tr w:rsidR="000B7F1A" w:rsidRPr="003E6858" w14:paraId="0C0C033B" w14:textId="77777777" w:rsidTr="00B40DEA">
        <w:trPr>
          <w:trHeight w:val="300"/>
        </w:trPr>
        <w:tc>
          <w:tcPr>
            <w:tcW w:w="2396" w:type="dxa"/>
            <w:tcBorders>
              <w:top w:val="nil"/>
              <w:left w:val="nil"/>
              <w:bottom w:val="nil"/>
              <w:right w:val="nil"/>
            </w:tcBorders>
            <w:shd w:val="clear" w:color="auto" w:fill="auto"/>
            <w:noWrap/>
            <w:vAlign w:val="bottom"/>
          </w:tcPr>
          <w:p w14:paraId="492BCEC2"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Male sex</w:t>
            </w:r>
          </w:p>
        </w:tc>
        <w:tc>
          <w:tcPr>
            <w:tcW w:w="1879" w:type="dxa"/>
            <w:tcBorders>
              <w:top w:val="nil"/>
              <w:left w:val="nil"/>
              <w:bottom w:val="nil"/>
              <w:right w:val="nil"/>
            </w:tcBorders>
            <w:shd w:val="clear" w:color="auto" w:fill="auto"/>
            <w:noWrap/>
            <w:vAlign w:val="center"/>
          </w:tcPr>
          <w:p w14:paraId="30A7B8A7"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16 (76%)</w:t>
            </w:r>
          </w:p>
        </w:tc>
        <w:tc>
          <w:tcPr>
            <w:tcW w:w="2074" w:type="dxa"/>
            <w:tcBorders>
              <w:top w:val="nil"/>
              <w:left w:val="nil"/>
              <w:bottom w:val="nil"/>
              <w:right w:val="nil"/>
            </w:tcBorders>
            <w:shd w:val="clear" w:color="auto" w:fill="auto"/>
            <w:noWrap/>
            <w:vAlign w:val="center"/>
          </w:tcPr>
          <w:p w14:paraId="2D639FC8"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61 (59%)</w:t>
            </w:r>
          </w:p>
        </w:tc>
        <w:tc>
          <w:tcPr>
            <w:tcW w:w="1589" w:type="dxa"/>
            <w:tcBorders>
              <w:top w:val="nil"/>
              <w:left w:val="nil"/>
              <w:bottom w:val="nil"/>
              <w:right w:val="nil"/>
            </w:tcBorders>
            <w:shd w:val="clear" w:color="auto" w:fill="auto"/>
            <w:noWrap/>
            <w:vAlign w:val="center"/>
          </w:tcPr>
          <w:p w14:paraId="61F58F93"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250 (58%)</w:t>
            </w:r>
          </w:p>
        </w:tc>
        <w:tc>
          <w:tcPr>
            <w:tcW w:w="1088" w:type="dxa"/>
            <w:tcBorders>
              <w:top w:val="nil"/>
              <w:left w:val="nil"/>
              <w:bottom w:val="nil"/>
              <w:right w:val="nil"/>
            </w:tcBorders>
          </w:tcPr>
          <w:p w14:paraId="2491E507"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0 (0%)</w:t>
            </w:r>
          </w:p>
        </w:tc>
      </w:tr>
      <w:tr w:rsidR="000B7F1A" w:rsidRPr="003E6858" w14:paraId="1522C703" w14:textId="77777777" w:rsidTr="00B40DEA">
        <w:trPr>
          <w:trHeight w:val="300"/>
        </w:trPr>
        <w:tc>
          <w:tcPr>
            <w:tcW w:w="2396" w:type="dxa"/>
            <w:tcBorders>
              <w:top w:val="nil"/>
              <w:left w:val="nil"/>
              <w:bottom w:val="nil"/>
              <w:right w:val="nil"/>
            </w:tcBorders>
            <w:shd w:val="clear" w:color="auto" w:fill="auto"/>
            <w:noWrap/>
            <w:vAlign w:val="bottom"/>
          </w:tcPr>
          <w:p w14:paraId="43E49F1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 xml:space="preserve">Temperature on admission </w:t>
            </w:r>
            <w:r w:rsidRPr="003E6858">
              <w:rPr>
                <w:sz w:val="20"/>
                <w:szCs w:val="20"/>
                <w:lang w:eastAsia="en-GB"/>
              </w:rPr>
              <w:t>(ºC)</w:t>
            </w:r>
          </w:p>
        </w:tc>
        <w:tc>
          <w:tcPr>
            <w:tcW w:w="1879" w:type="dxa"/>
            <w:tcBorders>
              <w:top w:val="nil"/>
              <w:left w:val="nil"/>
              <w:bottom w:val="nil"/>
              <w:right w:val="nil"/>
            </w:tcBorders>
            <w:shd w:val="clear" w:color="auto" w:fill="auto"/>
            <w:noWrap/>
            <w:vAlign w:val="center"/>
          </w:tcPr>
          <w:p w14:paraId="34B6FE3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37.4 (37.1-37.9)</w:t>
            </w:r>
          </w:p>
        </w:tc>
        <w:tc>
          <w:tcPr>
            <w:tcW w:w="2074" w:type="dxa"/>
            <w:tcBorders>
              <w:top w:val="nil"/>
              <w:left w:val="nil"/>
              <w:bottom w:val="nil"/>
              <w:right w:val="nil"/>
            </w:tcBorders>
            <w:shd w:val="clear" w:color="auto" w:fill="auto"/>
            <w:noWrap/>
            <w:vAlign w:val="center"/>
          </w:tcPr>
          <w:p w14:paraId="6B43F9F8"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38.3 (37.1-39.1)</w:t>
            </w:r>
          </w:p>
        </w:tc>
        <w:tc>
          <w:tcPr>
            <w:tcW w:w="1589" w:type="dxa"/>
            <w:tcBorders>
              <w:top w:val="nil"/>
              <w:left w:val="nil"/>
              <w:bottom w:val="nil"/>
              <w:right w:val="nil"/>
            </w:tcBorders>
            <w:shd w:val="clear" w:color="auto" w:fill="auto"/>
            <w:noWrap/>
            <w:vAlign w:val="center"/>
          </w:tcPr>
          <w:p w14:paraId="29D98573"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38.0 (37.2-38.4)</w:t>
            </w:r>
          </w:p>
        </w:tc>
        <w:tc>
          <w:tcPr>
            <w:tcW w:w="1088" w:type="dxa"/>
            <w:tcBorders>
              <w:top w:val="nil"/>
              <w:left w:val="nil"/>
              <w:bottom w:val="nil"/>
              <w:right w:val="nil"/>
            </w:tcBorders>
          </w:tcPr>
          <w:p w14:paraId="18E1450D" w14:textId="77777777" w:rsidR="000B7F1A" w:rsidRPr="003E6858"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8 (1.4%)</w:t>
            </w:r>
          </w:p>
        </w:tc>
      </w:tr>
      <w:tr w:rsidR="000B7F1A" w:rsidRPr="003E6858" w14:paraId="34AF7C8F" w14:textId="77777777" w:rsidTr="00B40DEA">
        <w:trPr>
          <w:trHeight w:val="300"/>
        </w:trPr>
        <w:tc>
          <w:tcPr>
            <w:tcW w:w="2396" w:type="dxa"/>
            <w:tcBorders>
              <w:top w:val="nil"/>
              <w:left w:val="nil"/>
              <w:bottom w:val="nil"/>
              <w:right w:val="nil"/>
            </w:tcBorders>
            <w:shd w:val="clear" w:color="auto" w:fill="auto"/>
            <w:noWrap/>
            <w:vAlign w:val="bottom"/>
            <w:hideMark/>
          </w:tcPr>
          <w:p w14:paraId="723975E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Tachycardia</w:t>
            </w:r>
          </w:p>
        </w:tc>
        <w:tc>
          <w:tcPr>
            <w:tcW w:w="1879" w:type="dxa"/>
            <w:tcBorders>
              <w:top w:val="nil"/>
              <w:left w:val="nil"/>
              <w:bottom w:val="nil"/>
              <w:right w:val="nil"/>
            </w:tcBorders>
            <w:shd w:val="clear" w:color="auto" w:fill="auto"/>
            <w:noWrap/>
            <w:vAlign w:val="center"/>
          </w:tcPr>
          <w:p w14:paraId="216D51D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12 (57%)</w:t>
            </w:r>
          </w:p>
        </w:tc>
        <w:tc>
          <w:tcPr>
            <w:tcW w:w="2074" w:type="dxa"/>
            <w:tcBorders>
              <w:top w:val="nil"/>
              <w:left w:val="nil"/>
              <w:bottom w:val="nil"/>
              <w:right w:val="nil"/>
            </w:tcBorders>
            <w:shd w:val="clear" w:color="auto" w:fill="auto"/>
            <w:noWrap/>
            <w:vAlign w:val="center"/>
          </w:tcPr>
          <w:p w14:paraId="79E9C26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55 (53%)</w:t>
            </w:r>
          </w:p>
        </w:tc>
        <w:tc>
          <w:tcPr>
            <w:tcW w:w="1589" w:type="dxa"/>
            <w:tcBorders>
              <w:top w:val="nil"/>
              <w:left w:val="nil"/>
              <w:bottom w:val="nil"/>
              <w:right w:val="nil"/>
            </w:tcBorders>
            <w:shd w:val="clear" w:color="auto" w:fill="auto"/>
            <w:noWrap/>
            <w:vAlign w:val="center"/>
          </w:tcPr>
          <w:p w14:paraId="17D2E732"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200 (47%)</w:t>
            </w:r>
          </w:p>
        </w:tc>
        <w:tc>
          <w:tcPr>
            <w:tcW w:w="1088" w:type="dxa"/>
            <w:tcBorders>
              <w:top w:val="nil"/>
              <w:left w:val="nil"/>
              <w:bottom w:val="nil"/>
              <w:right w:val="nil"/>
            </w:tcBorders>
          </w:tcPr>
          <w:p w14:paraId="10FC28A2"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31 (5.6</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7987A071" w14:textId="77777777" w:rsidTr="00B40DEA">
        <w:trPr>
          <w:trHeight w:val="300"/>
        </w:trPr>
        <w:tc>
          <w:tcPr>
            <w:tcW w:w="2396" w:type="dxa"/>
            <w:tcBorders>
              <w:top w:val="nil"/>
              <w:left w:val="nil"/>
              <w:bottom w:val="nil"/>
              <w:right w:val="nil"/>
            </w:tcBorders>
            <w:shd w:val="clear" w:color="auto" w:fill="auto"/>
            <w:noWrap/>
            <w:vAlign w:val="bottom"/>
            <w:hideMark/>
          </w:tcPr>
          <w:p w14:paraId="4B4A4C2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Tachypnoea</w:t>
            </w:r>
          </w:p>
        </w:tc>
        <w:tc>
          <w:tcPr>
            <w:tcW w:w="1879" w:type="dxa"/>
            <w:tcBorders>
              <w:top w:val="nil"/>
              <w:left w:val="nil"/>
              <w:bottom w:val="nil"/>
              <w:right w:val="nil"/>
            </w:tcBorders>
            <w:shd w:val="clear" w:color="auto" w:fill="auto"/>
            <w:noWrap/>
            <w:vAlign w:val="center"/>
          </w:tcPr>
          <w:p w14:paraId="7C580B3E"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14 (67%)</w:t>
            </w:r>
          </w:p>
        </w:tc>
        <w:tc>
          <w:tcPr>
            <w:tcW w:w="2074" w:type="dxa"/>
            <w:tcBorders>
              <w:top w:val="nil"/>
              <w:left w:val="nil"/>
              <w:bottom w:val="nil"/>
              <w:right w:val="nil"/>
            </w:tcBorders>
            <w:shd w:val="clear" w:color="auto" w:fill="auto"/>
            <w:noWrap/>
            <w:vAlign w:val="center"/>
          </w:tcPr>
          <w:p w14:paraId="58B447A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24 (23%)</w:t>
            </w:r>
          </w:p>
        </w:tc>
        <w:tc>
          <w:tcPr>
            <w:tcW w:w="1589" w:type="dxa"/>
            <w:tcBorders>
              <w:top w:val="nil"/>
              <w:left w:val="nil"/>
              <w:bottom w:val="nil"/>
              <w:right w:val="nil"/>
            </w:tcBorders>
            <w:shd w:val="clear" w:color="auto" w:fill="auto"/>
            <w:noWrap/>
            <w:vAlign w:val="center"/>
          </w:tcPr>
          <w:p w14:paraId="172CB9F1"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134 (31%)</w:t>
            </w:r>
          </w:p>
        </w:tc>
        <w:tc>
          <w:tcPr>
            <w:tcW w:w="1088" w:type="dxa"/>
            <w:tcBorders>
              <w:top w:val="nil"/>
              <w:left w:val="nil"/>
              <w:bottom w:val="nil"/>
              <w:right w:val="nil"/>
            </w:tcBorders>
          </w:tcPr>
          <w:p w14:paraId="29E60CD9"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118 (21</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16BD4CFC" w14:textId="77777777" w:rsidTr="00B40DEA">
        <w:trPr>
          <w:trHeight w:val="300"/>
        </w:trPr>
        <w:tc>
          <w:tcPr>
            <w:tcW w:w="2396" w:type="dxa"/>
            <w:tcBorders>
              <w:top w:val="nil"/>
              <w:left w:val="nil"/>
              <w:bottom w:val="nil"/>
              <w:right w:val="nil"/>
            </w:tcBorders>
            <w:shd w:val="clear" w:color="auto" w:fill="auto"/>
            <w:noWrap/>
            <w:vAlign w:val="bottom"/>
            <w:hideMark/>
          </w:tcPr>
          <w:p w14:paraId="6323176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Oxygen saturations &lt;94%</w:t>
            </w:r>
          </w:p>
        </w:tc>
        <w:tc>
          <w:tcPr>
            <w:tcW w:w="1879" w:type="dxa"/>
            <w:tcBorders>
              <w:top w:val="nil"/>
              <w:left w:val="nil"/>
              <w:bottom w:val="nil"/>
              <w:right w:val="nil"/>
            </w:tcBorders>
            <w:shd w:val="clear" w:color="auto" w:fill="auto"/>
            <w:noWrap/>
            <w:vAlign w:val="center"/>
          </w:tcPr>
          <w:p w14:paraId="5446543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6 (33%)</w:t>
            </w:r>
          </w:p>
        </w:tc>
        <w:tc>
          <w:tcPr>
            <w:tcW w:w="2074" w:type="dxa"/>
            <w:tcBorders>
              <w:top w:val="nil"/>
              <w:left w:val="nil"/>
              <w:bottom w:val="nil"/>
              <w:right w:val="nil"/>
            </w:tcBorders>
            <w:shd w:val="clear" w:color="auto" w:fill="auto"/>
            <w:noWrap/>
            <w:vAlign w:val="center"/>
          </w:tcPr>
          <w:p w14:paraId="291899FE"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0 (0%)</w:t>
            </w:r>
          </w:p>
        </w:tc>
        <w:tc>
          <w:tcPr>
            <w:tcW w:w="1589" w:type="dxa"/>
            <w:tcBorders>
              <w:top w:val="nil"/>
              <w:left w:val="nil"/>
              <w:bottom w:val="nil"/>
              <w:right w:val="nil"/>
            </w:tcBorders>
            <w:shd w:val="clear" w:color="auto" w:fill="auto"/>
            <w:noWrap/>
            <w:vAlign w:val="center"/>
          </w:tcPr>
          <w:p w14:paraId="2FD875F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31 (8.6%)</w:t>
            </w:r>
          </w:p>
        </w:tc>
        <w:tc>
          <w:tcPr>
            <w:tcW w:w="1088" w:type="dxa"/>
            <w:tcBorders>
              <w:top w:val="nil"/>
              <w:left w:val="nil"/>
              <w:bottom w:val="nil"/>
              <w:right w:val="nil"/>
            </w:tcBorders>
          </w:tcPr>
          <w:p w14:paraId="1E329CFD"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84 (15</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4B8EFA88" w14:textId="77777777" w:rsidTr="00B40DEA">
        <w:trPr>
          <w:trHeight w:val="300"/>
        </w:trPr>
        <w:tc>
          <w:tcPr>
            <w:tcW w:w="2396" w:type="dxa"/>
            <w:tcBorders>
              <w:top w:val="nil"/>
              <w:left w:val="nil"/>
              <w:bottom w:val="nil"/>
              <w:right w:val="nil"/>
            </w:tcBorders>
            <w:shd w:val="clear" w:color="auto" w:fill="auto"/>
            <w:noWrap/>
            <w:vAlign w:val="bottom"/>
            <w:hideMark/>
          </w:tcPr>
          <w:p w14:paraId="773F266D"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Capillary refill &gt;3 seconds</w:t>
            </w:r>
          </w:p>
        </w:tc>
        <w:tc>
          <w:tcPr>
            <w:tcW w:w="1879" w:type="dxa"/>
            <w:tcBorders>
              <w:top w:val="nil"/>
              <w:left w:val="nil"/>
              <w:bottom w:val="nil"/>
              <w:right w:val="nil"/>
            </w:tcBorders>
            <w:shd w:val="clear" w:color="auto" w:fill="auto"/>
            <w:noWrap/>
            <w:vAlign w:val="center"/>
          </w:tcPr>
          <w:p w14:paraId="4CB21D5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 (10%)</w:t>
            </w:r>
          </w:p>
        </w:tc>
        <w:tc>
          <w:tcPr>
            <w:tcW w:w="2074" w:type="dxa"/>
            <w:tcBorders>
              <w:top w:val="nil"/>
              <w:left w:val="nil"/>
              <w:bottom w:val="nil"/>
              <w:right w:val="nil"/>
            </w:tcBorders>
            <w:shd w:val="clear" w:color="auto" w:fill="auto"/>
            <w:noWrap/>
            <w:vAlign w:val="center"/>
          </w:tcPr>
          <w:p w14:paraId="681D0C57"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5 (6%)</w:t>
            </w:r>
          </w:p>
        </w:tc>
        <w:tc>
          <w:tcPr>
            <w:tcW w:w="1589" w:type="dxa"/>
            <w:tcBorders>
              <w:top w:val="nil"/>
              <w:left w:val="nil"/>
              <w:bottom w:val="nil"/>
              <w:right w:val="nil"/>
            </w:tcBorders>
            <w:shd w:val="clear" w:color="auto" w:fill="auto"/>
            <w:noWrap/>
            <w:vAlign w:val="center"/>
          </w:tcPr>
          <w:p w14:paraId="3D6F4F1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7 (2%)</w:t>
            </w:r>
          </w:p>
        </w:tc>
        <w:tc>
          <w:tcPr>
            <w:tcW w:w="1088" w:type="dxa"/>
            <w:tcBorders>
              <w:top w:val="nil"/>
              <w:left w:val="nil"/>
              <w:bottom w:val="nil"/>
              <w:right w:val="nil"/>
            </w:tcBorders>
          </w:tcPr>
          <w:p w14:paraId="723A8F0E"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115 (21</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3FCFFCAE" w14:textId="77777777" w:rsidTr="00B40DEA">
        <w:trPr>
          <w:trHeight w:val="300"/>
        </w:trPr>
        <w:tc>
          <w:tcPr>
            <w:tcW w:w="2396" w:type="dxa"/>
            <w:tcBorders>
              <w:top w:val="nil"/>
              <w:left w:val="nil"/>
              <w:bottom w:val="nil"/>
              <w:right w:val="nil"/>
            </w:tcBorders>
            <w:shd w:val="clear" w:color="auto" w:fill="auto"/>
            <w:noWrap/>
            <w:vAlign w:val="bottom"/>
            <w:hideMark/>
          </w:tcPr>
          <w:p w14:paraId="472E035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Ill appearance</w:t>
            </w:r>
          </w:p>
        </w:tc>
        <w:tc>
          <w:tcPr>
            <w:tcW w:w="1879" w:type="dxa"/>
            <w:tcBorders>
              <w:top w:val="nil"/>
              <w:left w:val="nil"/>
              <w:bottom w:val="nil"/>
              <w:right w:val="nil"/>
            </w:tcBorders>
            <w:shd w:val="clear" w:color="auto" w:fill="auto"/>
            <w:noWrap/>
            <w:vAlign w:val="center"/>
          </w:tcPr>
          <w:p w14:paraId="4B438CA1"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11 (55%)</w:t>
            </w:r>
          </w:p>
        </w:tc>
        <w:tc>
          <w:tcPr>
            <w:tcW w:w="2074" w:type="dxa"/>
            <w:tcBorders>
              <w:top w:val="nil"/>
              <w:left w:val="nil"/>
              <w:bottom w:val="nil"/>
              <w:right w:val="nil"/>
            </w:tcBorders>
            <w:shd w:val="clear" w:color="auto" w:fill="auto"/>
            <w:noWrap/>
            <w:vAlign w:val="center"/>
          </w:tcPr>
          <w:p w14:paraId="7976DCC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49 (48%)</w:t>
            </w:r>
          </w:p>
        </w:tc>
        <w:tc>
          <w:tcPr>
            <w:tcW w:w="1589" w:type="dxa"/>
            <w:tcBorders>
              <w:top w:val="nil"/>
              <w:left w:val="nil"/>
              <w:bottom w:val="nil"/>
              <w:right w:val="nil"/>
            </w:tcBorders>
            <w:shd w:val="clear" w:color="auto" w:fill="auto"/>
            <w:noWrap/>
            <w:vAlign w:val="center"/>
          </w:tcPr>
          <w:p w14:paraId="60005B1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106 (27%)</w:t>
            </w:r>
          </w:p>
        </w:tc>
        <w:tc>
          <w:tcPr>
            <w:tcW w:w="1088" w:type="dxa"/>
            <w:tcBorders>
              <w:top w:val="nil"/>
              <w:left w:val="nil"/>
              <w:bottom w:val="nil"/>
              <w:right w:val="nil"/>
            </w:tcBorders>
          </w:tcPr>
          <w:p w14:paraId="08B26B6D"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42 (7.5</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40D98C94" w14:textId="77777777" w:rsidTr="00B40DEA">
        <w:trPr>
          <w:trHeight w:val="300"/>
        </w:trPr>
        <w:tc>
          <w:tcPr>
            <w:tcW w:w="2396" w:type="dxa"/>
            <w:tcBorders>
              <w:top w:val="nil"/>
              <w:left w:val="nil"/>
              <w:bottom w:val="nil"/>
              <w:right w:val="nil"/>
            </w:tcBorders>
            <w:shd w:val="clear" w:color="auto" w:fill="auto"/>
            <w:noWrap/>
            <w:vAlign w:val="bottom"/>
            <w:hideMark/>
          </w:tcPr>
          <w:p w14:paraId="291D6F03"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Chest wall recessions</w:t>
            </w:r>
          </w:p>
        </w:tc>
        <w:tc>
          <w:tcPr>
            <w:tcW w:w="1879" w:type="dxa"/>
            <w:tcBorders>
              <w:top w:val="nil"/>
              <w:left w:val="nil"/>
              <w:bottom w:val="nil"/>
              <w:right w:val="nil"/>
            </w:tcBorders>
            <w:shd w:val="clear" w:color="auto" w:fill="auto"/>
            <w:noWrap/>
            <w:vAlign w:val="center"/>
          </w:tcPr>
          <w:p w14:paraId="69388AB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6 (29%)</w:t>
            </w:r>
          </w:p>
        </w:tc>
        <w:tc>
          <w:tcPr>
            <w:tcW w:w="2074" w:type="dxa"/>
            <w:tcBorders>
              <w:top w:val="nil"/>
              <w:left w:val="nil"/>
              <w:bottom w:val="nil"/>
              <w:right w:val="nil"/>
            </w:tcBorders>
            <w:shd w:val="clear" w:color="auto" w:fill="auto"/>
            <w:noWrap/>
            <w:vAlign w:val="center"/>
          </w:tcPr>
          <w:p w14:paraId="392EC3BC"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 (2%)</w:t>
            </w:r>
          </w:p>
        </w:tc>
        <w:tc>
          <w:tcPr>
            <w:tcW w:w="1589" w:type="dxa"/>
            <w:tcBorders>
              <w:top w:val="nil"/>
              <w:left w:val="nil"/>
              <w:bottom w:val="nil"/>
              <w:right w:val="nil"/>
            </w:tcBorders>
            <w:shd w:val="clear" w:color="auto" w:fill="auto"/>
            <w:noWrap/>
            <w:vAlign w:val="center"/>
          </w:tcPr>
          <w:p w14:paraId="5217C5AF"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20 (5%)</w:t>
            </w:r>
          </w:p>
        </w:tc>
        <w:tc>
          <w:tcPr>
            <w:tcW w:w="1088" w:type="dxa"/>
            <w:tcBorders>
              <w:top w:val="nil"/>
              <w:left w:val="nil"/>
              <w:bottom w:val="nil"/>
              <w:right w:val="nil"/>
            </w:tcBorders>
          </w:tcPr>
          <w:p w14:paraId="7507A1DD" w14:textId="77777777" w:rsidR="000B7F1A" w:rsidRPr="00BD52EF"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0 (0%)</w:t>
            </w:r>
          </w:p>
        </w:tc>
      </w:tr>
      <w:tr w:rsidR="000B7F1A" w:rsidRPr="003E6858" w14:paraId="0CD10920" w14:textId="77777777" w:rsidTr="00B40DEA">
        <w:trPr>
          <w:trHeight w:val="300"/>
        </w:trPr>
        <w:tc>
          <w:tcPr>
            <w:tcW w:w="2396" w:type="dxa"/>
            <w:tcBorders>
              <w:top w:val="nil"/>
              <w:left w:val="nil"/>
              <w:right w:val="nil"/>
            </w:tcBorders>
            <w:shd w:val="clear" w:color="auto" w:fill="auto"/>
            <w:noWrap/>
            <w:vAlign w:val="bottom"/>
          </w:tcPr>
          <w:p w14:paraId="74F2D5D1"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Duration of illness (days)</w:t>
            </w:r>
          </w:p>
        </w:tc>
        <w:tc>
          <w:tcPr>
            <w:tcW w:w="1879" w:type="dxa"/>
            <w:tcBorders>
              <w:top w:val="nil"/>
              <w:left w:val="nil"/>
              <w:right w:val="nil"/>
            </w:tcBorders>
            <w:shd w:val="clear" w:color="auto" w:fill="auto"/>
            <w:noWrap/>
            <w:vAlign w:val="center"/>
          </w:tcPr>
          <w:p w14:paraId="23019AC7"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 (0-3)</w:t>
            </w:r>
          </w:p>
        </w:tc>
        <w:tc>
          <w:tcPr>
            <w:tcW w:w="2074" w:type="dxa"/>
            <w:tcBorders>
              <w:top w:val="nil"/>
              <w:left w:val="nil"/>
              <w:right w:val="nil"/>
            </w:tcBorders>
            <w:shd w:val="clear" w:color="auto" w:fill="auto"/>
            <w:noWrap/>
            <w:vAlign w:val="center"/>
          </w:tcPr>
          <w:p w14:paraId="0F9B94D8"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0 (0-1)</w:t>
            </w:r>
          </w:p>
        </w:tc>
        <w:tc>
          <w:tcPr>
            <w:tcW w:w="1589" w:type="dxa"/>
            <w:tcBorders>
              <w:top w:val="nil"/>
              <w:left w:val="nil"/>
              <w:right w:val="nil"/>
            </w:tcBorders>
            <w:shd w:val="clear" w:color="auto" w:fill="auto"/>
            <w:noWrap/>
            <w:vAlign w:val="center"/>
          </w:tcPr>
          <w:p w14:paraId="5EA9E00F"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0 (0-2)</w:t>
            </w:r>
          </w:p>
        </w:tc>
        <w:tc>
          <w:tcPr>
            <w:tcW w:w="1088" w:type="dxa"/>
            <w:tcBorders>
              <w:top w:val="nil"/>
              <w:left w:val="nil"/>
              <w:right w:val="nil"/>
            </w:tcBorders>
          </w:tcPr>
          <w:p w14:paraId="36058521" w14:textId="77777777" w:rsidR="000B7F1A" w:rsidRPr="00BD52EF"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0 (0%)</w:t>
            </w:r>
          </w:p>
        </w:tc>
      </w:tr>
      <w:tr w:rsidR="000B7F1A" w:rsidRPr="003E6858" w14:paraId="4B7DB053" w14:textId="77777777" w:rsidTr="00B40DEA">
        <w:trPr>
          <w:trHeight w:val="300"/>
        </w:trPr>
        <w:tc>
          <w:tcPr>
            <w:tcW w:w="2396" w:type="dxa"/>
            <w:tcBorders>
              <w:top w:val="nil"/>
              <w:left w:val="nil"/>
              <w:bottom w:val="nil"/>
              <w:right w:val="nil"/>
            </w:tcBorders>
            <w:shd w:val="clear" w:color="auto" w:fill="auto"/>
            <w:noWrap/>
            <w:vAlign w:val="bottom"/>
          </w:tcPr>
          <w:p w14:paraId="4A57C4B3"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C-reactive protein (mg/L)</w:t>
            </w:r>
          </w:p>
        </w:tc>
        <w:tc>
          <w:tcPr>
            <w:tcW w:w="1879" w:type="dxa"/>
            <w:tcBorders>
              <w:top w:val="nil"/>
              <w:left w:val="nil"/>
              <w:bottom w:val="nil"/>
              <w:right w:val="nil"/>
            </w:tcBorders>
            <w:shd w:val="clear" w:color="auto" w:fill="auto"/>
            <w:noWrap/>
            <w:vAlign w:val="center"/>
          </w:tcPr>
          <w:p w14:paraId="2421EA16"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182 (47-225)</w:t>
            </w:r>
          </w:p>
        </w:tc>
        <w:tc>
          <w:tcPr>
            <w:tcW w:w="2074" w:type="dxa"/>
            <w:tcBorders>
              <w:top w:val="nil"/>
              <w:left w:val="nil"/>
              <w:bottom w:val="nil"/>
              <w:right w:val="nil"/>
            </w:tcBorders>
            <w:shd w:val="clear" w:color="auto" w:fill="auto"/>
            <w:noWrap/>
            <w:vAlign w:val="center"/>
          </w:tcPr>
          <w:p w14:paraId="441E066A"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36 (16-88)</w:t>
            </w:r>
          </w:p>
        </w:tc>
        <w:tc>
          <w:tcPr>
            <w:tcW w:w="1589" w:type="dxa"/>
            <w:tcBorders>
              <w:top w:val="nil"/>
              <w:left w:val="nil"/>
              <w:bottom w:val="nil"/>
              <w:right w:val="nil"/>
            </w:tcBorders>
            <w:shd w:val="clear" w:color="auto" w:fill="auto"/>
            <w:noWrap/>
            <w:vAlign w:val="center"/>
          </w:tcPr>
          <w:p w14:paraId="4EE8E1B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21 (6-53)</w:t>
            </w:r>
          </w:p>
        </w:tc>
        <w:tc>
          <w:tcPr>
            <w:tcW w:w="1088" w:type="dxa"/>
            <w:tcBorders>
              <w:top w:val="nil"/>
              <w:left w:val="nil"/>
              <w:bottom w:val="nil"/>
              <w:right w:val="nil"/>
            </w:tcBorders>
          </w:tcPr>
          <w:p w14:paraId="572898E0" w14:textId="77777777" w:rsidR="000B7F1A" w:rsidRPr="00BD52EF" w:rsidRDefault="000B7F1A" w:rsidP="00B40DEA">
            <w:pPr>
              <w:spacing w:after="0" w:line="240" w:lineRule="auto"/>
              <w:jc w:val="left"/>
              <w:rPr>
                <w:rFonts w:eastAsia="Times New Roman" w:cs="Times New Roman"/>
                <w:sz w:val="20"/>
                <w:szCs w:val="20"/>
                <w:lang w:eastAsia="en-GB"/>
              </w:rPr>
            </w:pPr>
            <w:r w:rsidRPr="00BD52EF">
              <w:rPr>
                <w:rFonts w:eastAsia="Times New Roman" w:cs="Times New Roman"/>
                <w:sz w:val="20"/>
                <w:szCs w:val="20"/>
                <w:lang w:eastAsia="en-GB"/>
              </w:rPr>
              <w:t>11 (2.0</w:t>
            </w:r>
            <w:r>
              <w:rPr>
                <w:rFonts w:eastAsia="Times New Roman" w:cs="Times New Roman"/>
                <w:sz w:val="20"/>
                <w:szCs w:val="20"/>
                <w:lang w:eastAsia="en-GB"/>
              </w:rPr>
              <w:t>%</w:t>
            </w:r>
            <w:r w:rsidRPr="00BD52EF">
              <w:rPr>
                <w:rFonts w:eastAsia="Times New Roman" w:cs="Times New Roman"/>
                <w:sz w:val="20"/>
                <w:szCs w:val="20"/>
                <w:lang w:eastAsia="en-GB"/>
              </w:rPr>
              <w:t>)</w:t>
            </w:r>
          </w:p>
        </w:tc>
      </w:tr>
      <w:tr w:rsidR="000B7F1A" w:rsidRPr="003E6858" w14:paraId="627703A5" w14:textId="77777777" w:rsidTr="00B40DEA">
        <w:trPr>
          <w:trHeight w:val="300"/>
        </w:trPr>
        <w:tc>
          <w:tcPr>
            <w:tcW w:w="2396" w:type="dxa"/>
            <w:tcBorders>
              <w:top w:val="nil"/>
              <w:left w:val="nil"/>
              <w:bottom w:val="nil"/>
              <w:right w:val="nil"/>
            </w:tcBorders>
            <w:shd w:val="clear" w:color="auto" w:fill="auto"/>
            <w:noWrap/>
            <w:vAlign w:val="bottom"/>
          </w:tcPr>
          <w:p w14:paraId="2FE25006" w14:textId="77777777" w:rsidR="000B7F1A" w:rsidRPr="003E6858" w:rsidRDefault="000B7F1A" w:rsidP="00B40DEA">
            <w:pPr>
              <w:spacing w:after="0" w:line="240" w:lineRule="auto"/>
              <w:jc w:val="left"/>
              <w:rPr>
                <w:rFonts w:eastAsia="Times New Roman" w:cs="Times New Roman"/>
                <w:i/>
                <w:iCs/>
                <w:sz w:val="20"/>
                <w:szCs w:val="20"/>
                <w:lang w:eastAsia="en-GB"/>
              </w:rPr>
            </w:pPr>
            <w:r w:rsidRPr="003E6858">
              <w:rPr>
                <w:rFonts w:eastAsia="Times New Roman" w:cs="Times New Roman"/>
                <w:i/>
                <w:iCs/>
                <w:sz w:val="20"/>
                <w:szCs w:val="20"/>
                <w:lang w:eastAsia="en-GB"/>
              </w:rPr>
              <w:t xml:space="preserve">Underlying diagnosis </w:t>
            </w:r>
            <w:r w:rsidRPr="003E6858">
              <w:rPr>
                <w:sz w:val="20"/>
                <w:szCs w:val="20"/>
                <w:lang w:eastAsia="en-GB"/>
              </w:rPr>
              <w:t>n (%)</w:t>
            </w:r>
          </w:p>
        </w:tc>
        <w:tc>
          <w:tcPr>
            <w:tcW w:w="1879" w:type="dxa"/>
            <w:tcBorders>
              <w:top w:val="nil"/>
              <w:left w:val="nil"/>
              <w:bottom w:val="nil"/>
              <w:right w:val="nil"/>
            </w:tcBorders>
            <w:shd w:val="clear" w:color="auto" w:fill="auto"/>
            <w:noWrap/>
            <w:vAlign w:val="bottom"/>
          </w:tcPr>
          <w:p w14:paraId="1824B0ED"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2074" w:type="dxa"/>
            <w:tcBorders>
              <w:top w:val="nil"/>
              <w:left w:val="nil"/>
              <w:bottom w:val="nil"/>
              <w:right w:val="nil"/>
            </w:tcBorders>
            <w:shd w:val="clear" w:color="auto" w:fill="auto"/>
            <w:noWrap/>
            <w:vAlign w:val="bottom"/>
          </w:tcPr>
          <w:p w14:paraId="52A43728"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589" w:type="dxa"/>
            <w:tcBorders>
              <w:top w:val="nil"/>
              <w:left w:val="nil"/>
              <w:bottom w:val="nil"/>
              <w:right w:val="nil"/>
            </w:tcBorders>
            <w:shd w:val="clear" w:color="auto" w:fill="auto"/>
            <w:noWrap/>
            <w:vAlign w:val="bottom"/>
          </w:tcPr>
          <w:p w14:paraId="00E4E92E"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088" w:type="dxa"/>
            <w:tcBorders>
              <w:top w:val="nil"/>
              <w:left w:val="nil"/>
              <w:bottom w:val="nil"/>
              <w:right w:val="nil"/>
            </w:tcBorders>
          </w:tcPr>
          <w:p w14:paraId="68D22F8C" w14:textId="77777777" w:rsidR="000B7F1A" w:rsidRPr="003E6858" w:rsidRDefault="000B7F1A" w:rsidP="00B40DEA">
            <w:pPr>
              <w:spacing w:after="0" w:line="240" w:lineRule="auto"/>
              <w:jc w:val="left"/>
              <w:rPr>
                <w:rFonts w:eastAsia="Times New Roman" w:cs="Times New Roman"/>
                <w:sz w:val="20"/>
                <w:szCs w:val="20"/>
                <w:lang w:eastAsia="en-GB"/>
              </w:rPr>
            </w:pPr>
          </w:p>
        </w:tc>
      </w:tr>
      <w:tr w:rsidR="000B7F1A" w:rsidRPr="003E6858" w14:paraId="6096E2CE" w14:textId="77777777" w:rsidTr="00B40DEA">
        <w:trPr>
          <w:trHeight w:val="300"/>
        </w:trPr>
        <w:tc>
          <w:tcPr>
            <w:tcW w:w="2396" w:type="dxa"/>
            <w:tcBorders>
              <w:top w:val="nil"/>
              <w:left w:val="nil"/>
              <w:right w:val="nil"/>
            </w:tcBorders>
            <w:shd w:val="clear" w:color="auto" w:fill="auto"/>
            <w:noWrap/>
            <w:vAlign w:val="center"/>
          </w:tcPr>
          <w:p w14:paraId="0AD3CAEE"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sz w:val="20"/>
                <w:szCs w:val="20"/>
                <w:lang w:eastAsia="en-GB"/>
              </w:rPr>
              <w:t>Haematological malignancy</w:t>
            </w:r>
          </w:p>
        </w:tc>
        <w:tc>
          <w:tcPr>
            <w:tcW w:w="1879" w:type="dxa"/>
            <w:tcBorders>
              <w:top w:val="nil"/>
              <w:left w:val="nil"/>
              <w:right w:val="nil"/>
            </w:tcBorders>
            <w:shd w:val="clear" w:color="auto" w:fill="auto"/>
            <w:noWrap/>
            <w:vAlign w:val="bottom"/>
          </w:tcPr>
          <w:p w14:paraId="7A1CB4D8"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4 (20%)</w:t>
            </w:r>
          </w:p>
        </w:tc>
        <w:tc>
          <w:tcPr>
            <w:tcW w:w="2074" w:type="dxa"/>
            <w:tcBorders>
              <w:top w:val="nil"/>
              <w:left w:val="nil"/>
              <w:right w:val="nil"/>
            </w:tcBorders>
            <w:shd w:val="clear" w:color="auto" w:fill="auto"/>
            <w:noWrap/>
            <w:vAlign w:val="bottom"/>
          </w:tcPr>
          <w:p w14:paraId="3A52BF00"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35 (34%)</w:t>
            </w:r>
          </w:p>
        </w:tc>
        <w:tc>
          <w:tcPr>
            <w:tcW w:w="1589" w:type="dxa"/>
            <w:tcBorders>
              <w:top w:val="nil"/>
              <w:left w:val="nil"/>
              <w:right w:val="nil"/>
            </w:tcBorders>
            <w:shd w:val="clear" w:color="auto" w:fill="auto"/>
            <w:noWrap/>
            <w:vAlign w:val="bottom"/>
          </w:tcPr>
          <w:p w14:paraId="137638A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168 (39%)</w:t>
            </w:r>
          </w:p>
        </w:tc>
        <w:tc>
          <w:tcPr>
            <w:tcW w:w="1088" w:type="dxa"/>
            <w:tcBorders>
              <w:top w:val="nil"/>
              <w:left w:val="nil"/>
              <w:right w:val="nil"/>
            </w:tcBorders>
          </w:tcPr>
          <w:p w14:paraId="3967DD05"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r w:rsidR="000B7F1A" w:rsidRPr="003E6858" w14:paraId="4A292AF6" w14:textId="77777777" w:rsidTr="00B40DEA">
        <w:trPr>
          <w:trHeight w:val="300"/>
        </w:trPr>
        <w:tc>
          <w:tcPr>
            <w:tcW w:w="2396" w:type="dxa"/>
            <w:tcBorders>
              <w:top w:val="nil"/>
              <w:left w:val="nil"/>
              <w:right w:val="nil"/>
            </w:tcBorders>
            <w:shd w:val="clear" w:color="auto" w:fill="auto"/>
            <w:noWrap/>
            <w:vAlign w:val="center"/>
          </w:tcPr>
          <w:p w14:paraId="1787D872"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Central nervous system malignancy</w:t>
            </w:r>
          </w:p>
        </w:tc>
        <w:tc>
          <w:tcPr>
            <w:tcW w:w="1879" w:type="dxa"/>
            <w:tcBorders>
              <w:top w:val="nil"/>
              <w:left w:val="nil"/>
              <w:right w:val="nil"/>
            </w:tcBorders>
            <w:shd w:val="clear" w:color="auto" w:fill="auto"/>
            <w:noWrap/>
            <w:vAlign w:val="bottom"/>
          </w:tcPr>
          <w:p w14:paraId="51875E90"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0 (0%)</w:t>
            </w:r>
          </w:p>
        </w:tc>
        <w:tc>
          <w:tcPr>
            <w:tcW w:w="2074" w:type="dxa"/>
            <w:tcBorders>
              <w:top w:val="nil"/>
              <w:left w:val="nil"/>
              <w:right w:val="nil"/>
            </w:tcBorders>
            <w:shd w:val="clear" w:color="auto" w:fill="auto"/>
            <w:noWrap/>
            <w:vAlign w:val="bottom"/>
          </w:tcPr>
          <w:p w14:paraId="51438949"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7 (7%)</w:t>
            </w:r>
          </w:p>
        </w:tc>
        <w:tc>
          <w:tcPr>
            <w:tcW w:w="1589" w:type="dxa"/>
            <w:tcBorders>
              <w:top w:val="nil"/>
              <w:left w:val="nil"/>
              <w:right w:val="nil"/>
            </w:tcBorders>
            <w:shd w:val="clear" w:color="auto" w:fill="auto"/>
            <w:noWrap/>
            <w:vAlign w:val="bottom"/>
          </w:tcPr>
          <w:p w14:paraId="26F6A098"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26 (6%)</w:t>
            </w:r>
          </w:p>
        </w:tc>
        <w:tc>
          <w:tcPr>
            <w:tcW w:w="1088" w:type="dxa"/>
            <w:tcBorders>
              <w:top w:val="nil"/>
              <w:left w:val="nil"/>
              <w:right w:val="nil"/>
            </w:tcBorders>
          </w:tcPr>
          <w:p w14:paraId="5E7BB059"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568302C9" w14:textId="77777777" w:rsidTr="00B40DEA">
        <w:trPr>
          <w:trHeight w:val="300"/>
        </w:trPr>
        <w:tc>
          <w:tcPr>
            <w:tcW w:w="2396" w:type="dxa"/>
            <w:tcBorders>
              <w:top w:val="nil"/>
              <w:left w:val="nil"/>
              <w:right w:val="nil"/>
            </w:tcBorders>
            <w:shd w:val="clear" w:color="auto" w:fill="auto"/>
            <w:noWrap/>
            <w:vAlign w:val="center"/>
          </w:tcPr>
          <w:p w14:paraId="2861F709"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Other solid organ malignancy</w:t>
            </w:r>
          </w:p>
        </w:tc>
        <w:tc>
          <w:tcPr>
            <w:tcW w:w="1879" w:type="dxa"/>
            <w:tcBorders>
              <w:top w:val="nil"/>
              <w:left w:val="nil"/>
              <w:right w:val="nil"/>
            </w:tcBorders>
            <w:shd w:val="clear" w:color="auto" w:fill="auto"/>
            <w:noWrap/>
            <w:vAlign w:val="bottom"/>
          </w:tcPr>
          <w:p w14:paraId="514EDBAD"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2 (10%)</w:t>
            </w:r>
          </w:p>
        </w:tc>
        <w:tc>
          <w:tcPr>
            <w:tcW w:w="2074" w:type="dxa"/>
            <w:tcBorders>
              <w:top w:val="nil"/>
              <w:left w:val="nil"/>
              <w:right w:val="nil"/>
            </w:tcBorders>
            <w:shd w:val="clear" w:color="auto" w:fill="auto"/>
            <w:noWrap/>
            <w:vAlign w:val="bottom"/>
          </w:tcPr>
          <w:p w14:paraId="594E59A8"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12 (12%)</w:t>
            </w:r>
          </w:p>
        </w:tc>
        <w:tc>
          <w:tcPr>
            <w:tcW w:w="1589" w:type="dxa"/>
            <w:tcBorders>
              <w:top w:val="nil"/>
              <w:left w:val="nil"/>
              <w:right w:val="nil"/>
            </w:tcBorders>
            <w:shd w:val="clear" w:color="auto" w:fill="auto"/>
            <w:noWrap/>
            <w:vAlign w:val="bottom"/>
          </w:tcPr>
          <w:p w14:paraId="2DD26BC2"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72 (17%)</w:t>
            </w:r>
          </w:p>
        </w:tc>
        <w:tc>
          <w:tcPr>
            <w:tcW w:w="1088" w:type="dxa"/>
            <w:tcBorders>
              <w:top w:val="nil"/>
              <w:left w:val="nil"/>
              <w:right w:val="nil"/>
            </w:tcBorders>
          </w:tcPr>
          <w:p w14:paraId="7C7CB043"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11FCADC3" w14:textId="77777777" w:rsidTr="00B40DEA">
        <w:trPr>
          <w:trHeight w:val="300"/>
        </w:trPr>
        <w:tc>
          <w:tcPr>
            <w:tcW w:w="2396" w:type="dxa"/>
            <w:tcBorders>
              <w:top w:val="nil"/>
              <w:left w:val="nil"/>
              <w:right w:val="nil"/>
            </w:tcBorders>
            <w:shd w:val="clear" w:color="auto" w:fill="auto"/>
            <w:noWrap/>
            <w:vAlign w:val="center"/>
          </w:tcPr>
          <w:p w14:paraId="7B0EAA0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Non-malignant haematological disease</w:t>
            </w:r>
          </w:p>
        </w:tc>
        <w:tc>
          <w:tcPr>
            <w:tcW w:w="1879" w:type="dxa"/>
            <w:tcBorders>
              <w:top w:val="nil"/>
              <w:left w:val="nil"/>
              <w:right w:val="nil"/>
            </w:tcBorders>
            <w:shd w:val="clear" w:color="auto" w:fill="auto"/>
            <w:noWrap/>
            <w:vAlign w:val="bottom"/>
          </w:tcPr>
          <w:p w14:paraId="7C9D42DA"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8 (38%)</w:t>
            </w:r>
          </w:p>
        </w:tc>
        <w:tc>
          <w:tcPr>
            <w:tcW w:w="2074" w:type="dxa"/>
            <w:tcBorders>
              <w:top w:val="nil"/>
              <w:left w:val="nil"/>
              <w:right w:val="nil"/>
            </w:tcBorders>
            <w:shd w:val="clear" w:color="auto" w:fill="auto"/>
            <w:noWrap/>
            <w:vAlign w:val="bottom"/>
          </w:tcPr>
          <w:p w14:paraId="381A9883"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8 (8%)</w:t>
            </w:r>
          </w:p>
        </w:tc>
        <w:tc>
          <w:tcPr>
            <w:tcW w:w="1589" w:type="dxa"/>
            <w:tcBorders>
              <w:top w:val="nil"/>
              <w:left w:val="nil"/>
              <w:right w:val="nil"/>
            </w:tcBorders>
            <w:shd w:val="clear" w:color="auto" w:fill="auto"/>
            <w:noWrap/>
            <w:vAlign w:val="bottom"/>
          </w:tcPr>
          <w:p w14:paraId="6F59A20B"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52 (12%)</w:t>
            </w:r>
          </w:p>
        </w:tc>
        <w:tc>
          <w:tcPr>
            <w:tcW w:w="1088" w:type="dxa"/>
            <w:tcBorders>
              <w:top w:val="nil"/>
              <w:left w:val="nil"/>
              <w:right w:val="nil"/>
            </w:tcBorders>
          </w:tcPr>
          <w:p w14:paraId="5CAA72A3"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3A10ABD1" w14:textId="77777777" w:rsidTr="00B40DEA">
        <w:trPr>
          <w:trHeight w:val="300"/>
        </w:trPr>
        <w:tc>
          <w:tcPr>
            <w:tcW w:w="2396" w:type="dxa"/>
            <w:tcBorders>
              <w:top w:val="nil"/>
              <w:left w:val="nil"/>
              <w:right w:val="nil"/>
            </w:tcBorders>
            <w:shd w:val="clear" w:color="auto" w:fill="auto"/>
            <w:noWrap/>
            <w:vAlign w:val="center"/>
          </w:tcPr>
          <w:p w14:paraId="25A2BD73"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Inflammatory syndrome</w:t>
            </w:r>
          </w:p>
        </w:tc>
        <w:tc>
          <w:tcPr>
            <w:tcW w:w="1879" w:type="dxa"/>
            <w:tcBorders>
              <w:top w:val="nil"/>
              <w:left w:val="nil"/>
              <w:right w:val="nil"/>
            </w:tcBorders>
            <w:shd w:val="clear" w:color="auto" w:fill="auto"/>
            <w:noWrap/>
            <w:vAlign w:val="bottom"/>
          </w:tcPr>
          <w:p w14:paraId="6F4AB3AD"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(5%)</w:t>
            </w:r>
          </w:p>
        </w:tc>
        <w:tc>
          <w:tcPr>
            <w:tcW w:w="2074" w:type="dxa"/>
            <w:tcBorders>
              <w:top w:val="nil"/>
              <w:left w:val="nil"/>
              <w:right w:val="nil"/>
            </w:tcBorders>
            <w:shd w:val="clear" w:color="auto" w:fill="auto"/>
            <w:noWrap/>
            <w:vAlign w:val="bottom"/>
          </w:tcPr>
          <w:p w14:paraId="1FDBD7F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5 (5%)</w:t>
            </w:r>
          </w:p>
        </w:tc>
        <w:tc>
          <w:tcPr>
            <w:tcW w:w="1589" w:type="dxa"/>
            <w:tcBorders>
              <w:top w:val="nil"/>
              <w:left w:val="nil"/>
              <w:right w:val="nil"/>
            </w:tcBorders>
            <w:shd w:val="clear" w:color="auto" w:fill="auto"/>
            <w:noWrap/>
            <w:vAlign w:val="bottom"/>
          </w:tcPr>
          <w:p w14:paraId="4FF878E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 xml:space="preserve">41 (9%) </w:t>
            </w:r>
          </w:p>
        </w:tc>
        <w:tc>
          <w:tcPr>
            <w:tcW w:w="1088" w:type="dxa"/>
            <w:tcBorders>
              <w:top w:val="nil"/>
              <w:left w:val="nil"/>
              <w:right w:val="nil"/>
            </w:tcBorders>
          </w:tcPr>
          <w:p w14:paraId="0A42A716"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3D35291E" w14:textId="77777777" w:rsidTr="00B40DEA">
        <w:trPr>
          <w:trHeight w:val="300"/>
        </w:trPr>
        <w:tc>
          <w:tcPr>
            <w:tcW w:w="2396" w:type="dxa"/>
            <w:tcBorders>
              <w:top w:val="nil"/>
              <w:left w:val="nil"/>
              <w:right w:val="nil"/>
            </w:tcBorders>
            <w:shd w:val="clear" w:color="auto" w:fill="auto"/>
            <w:noWrap/>
            <w:vAlign w:val="center"/>
          </w:tcPr>
          <w:p w14:paraId="2C9C4CF0"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Primary immunodeficiency</w:t>
            </w:r>
          </w:p>
        </w:tc>
        <w:tc>
          <w:tcPr>
            <w:tcW w:w="1879" w:type="dxa"/>
            <w:tcBorders>
              <w:top w:val="nil"/>
              <w:left w:val="nil"/>
              <w:right w:val="nil"/>
            </w:tcBorders>
            <w:shd w:val="clear" w:color="auto" w:fill="auto"/>
            <w:noWrap/>
            <w:vAlign w:val="bottom"/>
          </w:tcPr>
          <w:p w14:paraId="03406F21"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(5%)</w:t>
            </w:r>
          </w:p>
        </w:tc>
        <w:tc>
          <w:tcPr>
            <w:tcW w:w="2074" w:type="dxa"/>
            <w:tcBorders>
              <w:top w:val="nil"/>
              <w:left w:val="nil"/>
              <w:right w:val="nil"/>
            </w:tcBorders>
            <w:shd w:val="clear" w:color="auto" w:fill="auto"/>
            <w:noWrap/>
            <w:vAlign w:val="bottom"/>
          </w:tcPr>
          <w:p w14:paraId="59F3F398"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6 (6%)</w:t>
            </w:r>
          </w:p>
        </w:tc>
        <w:tc>
          <w:tcPr>
            <w:tcW w:w="1589" w:type="dxa"/>
            <w:tcBorders>
              <w:top w:val="nil"/>
              <w:left w:val="nil"/>
              <w:right w:val="nil"/>
            </w:tcBorders>
            <w:shd w:val="clear" w:color="auto" w:fill="auto"/>
            <w:noWrap/>
            <w:vAlign w:val="bottom"/>
          </w:tcPr>
          <w:p w14:paraId="7ED4E74F"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39 (9%)</w:t>
            </w:r>
          </w:p>
        </w:tc>
        <w:tc>
          <w:tcPr>
            <w:tcW w:w="1088" w:type="dxa"/>
            <w:tcBorders>
              <w:top w:val="nil"/>
              <w:left w:val="nil"/>
              <w:right w:val="nil"/>
            </w:tcBorders>
          </w:tcPr>
          <w:p w14:paraId="48BAB16B"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5F34836D" w14:textId="77777777" w:rsidTr="00B40DEA">
        <w:trPr>
          <w:trHeight w:val="300"/>
        </w:trPr>
        <w:tc>
          <w:tcPr>
            <w:tcW w:w="2396" w:type="dxa"/>
            <w:tcBorders>
              <w:top w:val="nil"/>
              <w:left w:val="nil"/>
              <w:right w:val="nil"/>
            </w:tcBorders>
            <w:shd w:val="clear" w:color="auto" w:fill="auto"/>
            <w:noWrap/>
            <w:vAlign w:val="center"/>
          </w:tcPr>
          <w:p w14:paraId="3B77362C"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Cystic fibrosis</w:t>
            </w:r>
          </w:p>
        </w:tc>
        <w:tc>
          <w:tcPr>
            <w:tcW w:w="1879" w:type="dxa"/>
            <w:tcBorders>
              <w:top w:val="nil"/>
              <w:left w:val="nil"/>
              <w:right w:val="nil"/>
            </w:tcBorders>
            <w:shd w:val="clear" w:color="auto" w:fill="auto"/>
            <w:noWrap/>
            <w:vAlign w:val="bottom"/>
          </w:tcPr>
          <w:p w14:paraId="6765FA6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(5%)</w:t>
            </w:r>
          </w:p>
        </w:tc>
        <w:tc>
          <w:tcPr>
            <w:tcW w:w="2074" w:type="dxa"/>
            <w:tcBorders>
              <w:top w:val="nil"/>
              <w:left w:val="nil"/>
              <w:right w:val="nil"/>
            </w:tcBorders>
            <w:shd w:val="clear" w:color="auto" w:fill="auto"/>
            <w:noWrap/>
            <w:vAlign w:val="bottom"/>
          </w:tcPr>
          <w:p w14:paraId="4E43C850"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(1%)</w:t>
            </w:r>
          </w:p>
        </w:tc>
        <w:tc>
          <w:tcPr>
            <w:tcW w:w="1589" w:type="dxa"/>
            <w:tcBorders>
              <w:top w:val="nil"/>
              <w:left w:val="nil"/>
              <w:right w:val="nil"/>
            </w:tcBorders>
            <w:shd w:val="clear" w:color="auto" w:fill="auto"/>
            <w:noWrap/>
            <w:vAlign w:val="bottom"/>
          </w:tcPr>
          <w:p w14:paraId="196873D1"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3 (0.7%)</w:t>
            </w:r>
          </w:p>
        </w:tc>
        <w:tc>
          <w:tcPr>
            <w:tcW w:w="1088" w:type="dxa"/>
            <w:tcBorders>
              <w:top w:val="nil"/>
              <w:left w:val="nil"/>
              <w:right w:val="nil"/>
            </w:tcBorders>
          </w:tcPr>
          <w:p w14:paraId="572FC8BB"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18BBF1D4" w14:textId="77777777" w:rsidTr="00B40DEA">
        <w:trPr>
          <w:trHeight w:val="300"/>
        </w:trPr>
        <w:tc>
          <w:tcPr>
            <w:tcW w:w="2396" w:type="dxa"/>
            <w:tcBorders>
              <w:top w:val="nil"/>
              <w:left w:val="nil"/>
              <w:right w:val="nil"/>
            </w:tcBorders>
            <w:shd w:val="clear" w:color="auto" w:fill="auto"/>
            <w:noWrap/>
            <w:vAlign w:val="center"/>
          </w:tcPr>
          <w:p w14:paraId="7CA2D019"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Solid organ transplant</w:t>
            </w:r>
          </w:p>
        </w:tc>
        <w:tc>
          <w:tcPr>
            <w:tcW w:w="1879" w:type="dxa"/>
            <w:tcBorders>
              <w:top w:val="nil"/>
              <w:left w:val="nil"/>
              <w:right w:val="nil"/>
            </w:tcBorders>
            <w:shd w:val="clear" w:color="auto" w:fill="auto"/>
            <w:noWrap/>
            <w:vAlign w:val="bottom"/>
          </w:tcPr>
          <w:p w14:paraId="0D1657AE"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3 (14%)</w:t>
            </w:r>
          </w:p>
        </w:tc>
        <w:tc>
          <w:tcPr>
            <w:tcW w:w="2074" w:type="dxa"/>
            <w:tcBorders>
              <w:top w:val="nil"/>
              <w:left w:val="nil"/>
              <w:right w:val="nil"/>
            </w:tcBorders>
            <w:shd w:val="clear" w:color="auto" w:fill="auto"/>
            <w:noWrap/>
            <w:vAlign w:val="bottom"/>
          </w:tcPr>
          <w:p w14:paraId="2D2E66C9"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14 (13%)</w:t>
            </w:r>
          </w:p>
        </w:tc>
        <w:tc>
          <w:tcPr>
            <w:tcW w:w="1589" w:type="dxa"/>
            <w:tcBorders>
              <w:top w:val="nil"/>
              <w:left w:val="nil"/>
              <w:right w:val="nil"/>
            </w:tcBorders>
            <w:shd w:val="clear" w:color="auto" w:fill="auto"/>
            <w:noWrap/>
            <w:vAlign w:val="bottom"/>
          </w:tcPr>
          <w:p w14:paraId="6829E5D0"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13 (3%)</w:t>
            </w:r>
          </w:p>
        </w:tc>
        <w:tc>
          <w:tcPr>
            <w:tcW w:w="1088" w:type="dxa"/>
            <w:tcBorders>
              <w:top w:val="nil"/>
              <w:left w:val="nil"/>
              <w:right w:val="nil"/>
            </w:tcBorders>
          </w:tcPr>
          <w:p w14:paraId="2A6250A1"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7B553816" w14:textId="77777777" w:rsidTr="00B40DEA">
        <w:trPr>
          <w:trHeight w:val="300"/>
        </w:trPr>
        <w:tc>
          <w:tcPr>
            <w:tcW w:w="2396" w:type="dxa"/>
            <w:tcBorders>
              <w:top w:val="nil"/>
              <w:left w:val="nil"/>
              <w:right w:val="nil"/>
            </w:tcBorders>
            <w:shd w:val="clear" w:color="auto" w:fill="auto"/>
            <w:noWrap/>
            <w:vAlign w:val="center"/>
          </w:tcPr>
          <w:p w14:paraId="7D391479"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Human immunodeficiency virus</w:t>
            </w:r>
            <w:r>
              <w:rPr>
                <w:sz w:val="20"/>
                <w:szCs w:val="20"/>
                <w:lang w:eastAsia="en-GB"/>
              </w:rPr>
              <w:t xml:space="preserve"> infection</w:t>
            </w:r>
          </w:p>
        </w:tc>
        <w:tc>
          <w:tcPr>
            <w:tcW w:w="1879" w:type="dxa"/>
            <w:tcBorders>
              <w:top w:val="nil"/>
              <w:left w:val="nil"/>
              <w:right w:val="nil"/>
            </w:tcBorders>
            <w:shd w:val="clear" w:color="auto" w:fill="auto"/>
            <w:noWrap/>
            <w:vAlign w:val="bottom"/>
          </w:tcPr>
          <w:p w14:paraId="11D36A95"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0 (0%)</w:t>
            </w:r>
          </w:p>
        </w:tc>
        <w:tc>
          <w:tcPr>
            <w:tcW w:w="2074" w:type="dxa"/>
            <w:tcBorders>
              <w:top w:val="nil"/>
              <w:left w:val="nil"/>
              <w:right w:val="nil"/>
            </w:tcBorders>
            <w:shd w:val="clear" w:color="auto" w:fill="auto"/>
            <w:noWrap/>
            <w:vAlign w:val="bottom"/>
          </w:tcPr>
          <w:p w14:paraId="76AC9D15"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5 (5%)</w:t>
            </w:r>
          </w:p>
        </w:tc>
        <w:tc>
          <w:tcPr>
            <w:tcW w:w="1589" w:type="dxa"/>
            <w:tcBorders>
              <w:top w:val="nil"/>
              <w:left w:val="nil"/>
              <w:right w:val="nil"/>
            </w:tcBorders>
            <w:shd w:val="clear" w:color="auto" w:fill="auto"/>
            <w:noWrap/>
            <w:vAlign w:val="bottom"/>
          </w:tcPr>
          <w:p w14:paraId="57132F5B"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(0.2%)</w:t>
            </w:r>
          </w:p>
        </w:tc>
        <w:tc>
          <w:tcPr>
            <w:tcW w:w="1088" w:type="dxa"/>
            <w:tcBorders>
              <w:top w:val="nil"/>
              <w:left w:val="nil"/>
              <w:right w:val="nil"/>
            </w:tcBorders>
          </w:tcPr>
          <w:p w14:paraId="160C924C"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3AF6812F" w14:textId="77777777" w:rsidTr="00B40DEA">
        <w:trPr>
          <w:trHeight w:val="300"/>
        </w:trPr>
        <w:tc>
          <w:tcPr>
            <w:tcW w:w="2396" w:type="dxa"/>
            <w:tcBorders>
              <w:top w:val="nil"/>
              <w:left w:val="nil"/>
              <w:right w:val="nil"/>
            </w:tcBorders>
            <w:shd w:val="clear" w:color="auto" w:fill="auto"/>
            <w:noWrap/>
            <w:vAlign w:val="center"/>
          </w:tcPr>
          <w:p w14:paraId="0F5592F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Nephrotic syndrome</w:t>
            </w:r>
          </w:p>
        </w:tc>
        <w:tc>
          <w:tcPr>
            <w:tcW w:w="1879" w:type="dxa"/>
            <w:tcBorders>
              <w:top w:val="nil"/>
              <w:left w:val="nil"/>
              <w:right w:val="nil"/>
            </w:tcBorders>
            <w:shd w:val="clear" w:color="auto" w:fill="auto"/>
            <w:noWrap/>
            <w:vAlign w:val="bottom"/>
          </w:tcPr>
          <w:p w14:paraId="60F3C1A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0 (0%)</w:t>
            </w:r>
          </w:p>
        </w:tc>
        <w:tc>
          <w:tcPr>
            <w:tcW w:w="2074" w:type="dxa"/>
            <w:tcBorders>
              <w:top w:val="nil"/>
              <w:left w:val="nil"/>
              <w:right w:val="nil"/>
            </w:tcBorders>
            <w:shd w:val="clear" w:color="auto" w:fill="auto"/>
            <w:noWrap/>
            <w:vAlign w:val="bottom"/>
          </w:tcPr>
          <w:p w14:paraId="02591F2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3 (3%)</w:t>
            </w:r>
          </w:p>
        </w:tc>
        <w:tc>
          <w:tcPr>
            <w:tcW w:w="1589" w:type="dxa"/>
            <w:tcBorders>
              <w:top w:val="nil"/>
              <w:left w:val="nil"/>
              <w:right w:val="nil"/>
            </w:tcBorders>
            <w:shd w:val="clear" w:color="auto" w:fill="auto"/>
            <w:noWrap/>
            <w:vAlign w:val="bottom"/>
          </w:tcPr>
          <w:p w14:paraId="300CDBD5"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3 (0.7%)</w:t>
            </w:r>
          </w:p>
        </w:tc>
        <w:tc>
          <w:tcPr>
            <w:tcW w:w="1088" w:type="dxa"/>
            <w:tcBorders>
              <w:top w:val="nil"/>
              <w:left w:val="nil"/>
              <w:right w:val="nil"/>
            </w:tcBorders>
          </w:tcPr>
          <w:p w14:paraId="785A4ADA"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0ED7C7ED" w14:textId="77777777" w:rsidTr="00B40DEA">
        <w:trPr>
          <w:trHeight w:val="300"/>
        </w:trPr>
        <w:tc>
          <w:tcPr>
            <w:tcW w:w="2396" w:type="dxa"/>
            <w:tcBorders>
              <w:top w:val="nil"/>
              <w:left w:val="nil"/>
              <w:right w:val="nil"/>
            </w:tcBorders>
            <w:shd w:val="clear" w:color="auto" w:fill="auto"/>
            <w:noWrap/>
            <w:vAlign w:val="center"/>
          </w:tcPr>
          <w:p w14:paraId="1DC6C8CF"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Short bowel syndrome</w:t>
            </w:r>
          </w:p>
        </w:tc>
        <w:tc>
          <w:tcPr>
            <w:tcW w:w="1879" w:type="dxa"/>
            <w:tcBorders>
              <w:top w:val="nil"/>
              <w:left w:val="nil"/>
              <w:right w:val="nil"/>
            </w:tcBorders>
            <w:shd w:val="clear" w:color="auto" w:fill="auto"/>
            <w:noWrap/>
            <w:vAlign w:val="bottom"/>
          </w:tcPr>
          <w:p w14:paraId="6E1273C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0 (0%)</w:t>
            </w:r>
          </w:p>
        </w:tc>
        <w:tc>
          <w:tcPr>
            <w:tcW w:w="2074" w:type="dxa"/>
            <w:tcBorders>
              <w:top w:val="nil"/>
              <w:left w:val="nil"/>
              <w:right w:val="nil"/>
            </w:tcBorders>
            <w:shd w:val="clear" w:color="auto" w:fill="auto"/>
            <w:noWrap/>
            <w:vAlign w:val="bottom"/>
          </w:tcPr>
          <w:p w14:paraId="54F09D8A"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2 (2%)</w:t>
            </w:r>
          </w:p>
        </w:tc>
        <w:tc>
          <w:tcPr>
            <w:tcW w:w="1589" w:type="dxa"/>
            <w:tcBorders>
              <w:top w:val="nil"/>
              <w:left w:val="nil"/>
              <w:right w:val="nil"/>
            </w:tcBorders>
            <w:shd w:val="clear" w:color="auto" w:fill="auto"/>
            <w:noWrap/>
            <w:vAlign w:val="bottom"/>
          </w:tcPr>
          <w:p w14:paraId="2DD8A7E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2 (0.5%)</w:t>
            </w:r>
          </w:p>
        </w:tc>
        <w:tc>
          <w:tcPr>
            <w:tcW w:w="1088" w:type="dxa"/>
            <w:tcBorders>
              <w:top w:val="nil"/>
              <w:left w:val="nil"/>
              <w:right w:val="nil"/>
            </w:tcBorders>
          </w:tcPr>
          <w:p w14:paraId="6BAE0A8E"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7291FA23" w14:textId="77777777" w:rsidTr="00B40DEA">
        <w:trPr>
          <w:trHeight w:val="300"/>
        </w:trPr>
        <w:tc>
          <w:tcPr>
            <w:tcW w:w="2396" w:type="dxa"/>
            <w:tcBorders>
              <w:top w:val="nil"/>
              <w:left w:val="nil"/>
              <w:right w:val="nil"/>
            </w:tcBorders>
            <w:shd w:val="clear" w:color="auto" w:fill="auto"/>
            <w:noWrap/>
            <w:vAlign w:val="center"/>
          </w:tcPr>
          <w:p w14:paraId="071D7697"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Other conditions</w:t>
            </w:r>
          </w:p>
        </w:tc>
        <w:tc>
          <w:tcPr>
            <w:tcW w:w="1879" w:type="dxa"/>
            <w:tcBorders>
              <w:top w:val="nil"/>
              <w:left w:val="nil"/>
              <w:right w:val="nil"/>
            </w:tcBorders>
            <w:shd w:val="clear" w:color="auto" w:fill="auto"/>
            <w:noWrap/>
            <w:vAlign w:val="bottom"/>
          </w:tcPr>
          <w:p w14:paraId="105B27C5"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 (5%)</w:t>
            </w:r>
          </w:p>
        </w:tc>
        <w:tc>
          <w:tcPr>
            <w:tcW w:w="2074" w:type="dxa"/>
            <w:tcBorders>
              <w:top w:val="nil"/>
              <w:left w:val="nil"/>
              <w:right w:val="nil"/>
            </w:tcBorders>
            <w:shd w:val="clear" w:color="auto" w:fill="auto"/>
            <w:noWrap/>
            <w:vAlign w:val="bottom"/>
          </w:tcPr>
          <w:p w14:paraId="14116ACA"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6 (6%)</w:t>
            </w:r>
          </w:p>
        </w:tc>
        <w:tc>
          <w:tcPr>
            <w:tcW w:w="1589" w:type="dxa"/>
            <w:tcBorders>
              <w:top w:val="nil"/>
              <w:left w:val="nil"/>
              <w:right w:val="nil"/>
            </w:tcBorders>
            <w:shd w:val="clear" w:color="auto" w:fill="auto"/>
            <w:noWrap/>
            <w:vAlign w:val="bottom"/>
          </w:tcPr>
          <w:p w14:paraId="7B3A8006"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13 (3%)</w:t>
            </w:r>
          </w:p>
        </w:tc>
        <w:tc>
          <w:tcPr>
            <w:tcW w:w="1088" w:type="dxa"/>
            <w:tcBorders>
              <w:top w:val="nil"/>
              <w:left w:val="nil"/>
              <w:right w:val="nil"/>
            </w:tcBorders>
          </w:tcPr>
          <w:p w14:paraId="0E4E72AC"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395807BA" w14:textId="77777777" w:rsidTr="00B40DEA">
        <w:trPr>
          <w:trHeight w:val="300"/>
        </w:trPr>
        <w:tc>
          <w:tcPr>
            <w:tcW w:w="2396" w:type="dxa"/>
            <w:tcBorders>
              <w:top w:val="nil"/>
              <w:left w:val="nil"/>
              <w:right w:val="nil"/>
            </w:tcBorders>
            <w:shd w:val="clear" w:color="auto" w:fill="auto"/>
            <w:noWrap/>
            <w:vAlign w:val="center"/>
          </w:tcPr>
          <w:p w14:paraId="6535FFC2" w14:textId="77777777" w:rsidR="000B7F1A" w:rsidRPr="003E6858" w:rsidRDefault="000B7F1A" w:rsidP="00B40DEA">
            <w:pPr>
              <w:spacing w:after="0" w:line="240" w:lineRule="auto"/>
              <w:jc w:val="left"/>
              <w:rPr>
                <w:i/>
                <w:iCs/>
                <w:sz w:val="20"/>
                <w:szCs w:val="20"/>
                <w:lang w:eastAsia="en-GB"/>
              </w:rPr>
            </w:pPr>
            <w:r w:rsidRPr="003E6858">
              <w:rPr>
                <w:i/>
                <w:iCs/>
                <w:sz w:val="20"/>
                <w:szCs w:val="20"/>
                <w:lang w:eastAsia="en-GB"/>
              </w:rPr>
              <w:t>Other characteristics</w:t>
            </w:r>
          </w:p>
        </w:tc>
        <w:tc>
          <w:tcPr>
            <w:tcW w:w="1879" w:type="dxa"/>
            <w:tcBorders>
              <w:top w:val="nil"/>
              <w:left w:val="nil"/>
              <w:right w:val="nil"/>
            </w:tcBorders>
            <w:shd w:val="clear" w:color="auto" w:fill="auto"/>
            <w:noWrap/>
            <w:vAlign w:val="bottom"/>
          </w:tcPr>
          <w:p w14:paraId="63A196CE"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2074" w:type="dxa"/>
            <w:tcBorders>
              <w:top w:val="nil"/>
              <w:left w:val="nil"/>
              <w:right w:val="nil"/>
            </w:tcBorders>
            <w:shd w:val="clear" w:color="auto" w:fill="auto"/>
            <w:noWrap/>
            <w:vAlign w:val="bottom"/>
          </w:tcPr>
          <w:p w14:paraId="49235B2A"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589" w:type="dxa"/>
            <w:tcBorders>
              <w:top w:val="nil"/>
              <w:left w:val="nil"/>
              <w:right w:val="nil"/>
            </w:tcBorders>
            <w:shd w:val="clear" w:color="auto" w:fill="auto"/>
            <w:noWrap/>
            <w:vAlign w:val="bottom"/>
          </w:tcPr>
          <w:p w14:paraId="6C6D3D89"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088" w:type="dxa"/>
            <w:tcBorders>
              <w:top w:val="nil"/>
              <w:left w:val="nil"/>
              <w:right w:val="nil"/>
            </w:tcBorders>
          </w:tcPr>
          <w:p w14:paraId="35DEA476" w14:textId="77777777" w:rsidR="000B7F1A" w:rsidRPr="003E6858" w:rsidRDefault="000B7F1A" w:rsidP="00B40DEA">
            <w:pPr>
              <w:spacing w:after="0" w:line="240" w:lineRule="auto"/>
              <w:jc w:val="left"/>
              <w:rPr>
                <w:rFonts w:eastAsia="Times New Roman" w:cs="Times New Roman"/>
                <w:sz w:val="20"/>
                <w:szCs w:val="20"/>
                <w:lang w:eastAsia="en-GB"/>
              </w:rPr>
            </w:pPr>
          </w:p>
        </w:tc>
      </w:tr>
      <w:tr w:rsidR="000B7F1A" w:rsidRPr="003E6858" w14:paraId="4C2D03F2" w14:textId="77777777" w:rsidTr="00B40DEA">
        <w:trPr>
          <w:trHeight w:val="300"/>
        </w:trPr>
        <w:tc>
          <w:tcPr>
            <w:tcW w:w="2396" w:type="dxa"/>
            <w:tcBorders>
              <w:top w:val="nil"/>
              <w:left w:val="nil"/>
              <w:right w:val="nil"/>
            </w:tcBorders>
            <w:shd w:val="clear" w:color="auto" w:fill="auto"/>
            <w:noWrap/>
            <w:vAlign w:val="center"/>
          </w:tcPr>
          <w:p w14:paraId="012D41A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Receiving chemotherapy</w:t>
            </w:r>
          </w:p>
        </w:tc>
        <w:tc>
          <w:tcPr>
            <w:tcW w:w="1879" w:type="dxa"/>
            <w:tcBorders>
              <w:top w:val="nil"/>
              <w:left w:val="nil"/>
              <w:right w:val="nil"/>
            </w:tcBorders>
            <w:shd w:val="clear" w:color="auto" w:fill="auto"/>
            <w:noWrap/>
            <w:vAlign w:val="bottom"/>
          </w:tcPr>
          <w:p w14:paraId="403BE69A"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5 (24%)</w:t>
            </w:r>
          </w:p>
        </w:tc>
        <w:tc>
          <w:tcPr>
            <w:tcW w:w="2074" w:type="dxa"/>
            <w:tcBorders>
              <w:top w:val="nil"/>
              <w:left w:val="nil"/>
              <w:right w:val="nil"/>
            </w:tcBorders>
            <w:shd w:val="clear" w:color="auto" w:fill="auto"/>
            <w:noWrap/>
            <w:vAlign w:val="bottom"/>
          </w:tcPr>
          <w:p w14:paraId="550A7A5C"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48 (46%)</w:t>
            </w:r>
          </w:p>
        </w:tc>
        <w:tc>
          <w:tcPr>
            <w:tcW w:w="1589" w:type="dxa"/>
            <w:tcBorders>
              <w:top w:val="nil"/>
              <w:left w:val="nil"/>
              <w:right w:val="nil"/>
            </w:tcBorders>
            <w:shd w:val="clear" w:color="auto" w:fill="auto"/>
            <w:noWrap/>
            <w:vAlign w:val="bottom"/>
          </w:tcPr>
          <w:p w14:paraId="0E050D9E"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242 (56%)</w:t>
            </w:r>
          </w:p>
        </w:tc>
        <w:tc>
          <w:tcPr>
            <w:tcW w:w="1088" w:type="dxa"/>
            <w:tcBorders>
              <w:top w:val="nil"/>
              <w:left w:val="nil"/>
              <w:right w:val="nil"/>
            </w:tcBorders>
          </w:tcPr>
          <w:p w14:paraId="72E812FA" w14:textId="77777777" w:rsidR="000B7F1A" w:rsidRPr="003E6858" w:rsidRDefault="000B7F1A" w:rsidP="00B40DEA">
            <w:pPr>
              <w:spacing w:after="0" w:line="240" w:lineRule="auto"/>
              <w:jc w:val="left"/>
              <w:rPr>
                <w:sz w:val="20"/>
                <w:szCs w:val="20"/>
                <w:lang w:eastAsia="en-GB"/>
              </w:rPr>
            </w:pPr>
            <w:r>
              <w:rPr>
                <w:sz w:val="20"/>
                <w:szCs w:val="20"/>
                <w:lang w:eastAsia="en-GB"/>
              </w:rPr>
              <w:t>-</w:t>
            </w:r>
          </w:p>
        </w:tc>
      </w:tr>
      <w:tr w:rsidR="000B7F1A" w:rsidRPr="003E6858" w14:paraId="54BF2DD0" w14:textId="77777777" w:rsidTr="00B40DEA">
        <w:trPr>
          <w:trHeight w:val="300"/>
        </w:trPr>
        <w:tc>
          <w:tcPr>
            <w:tcW w:w="2396" w:type="dxa"/>
            <w:tcBorders>
              <w:top w:val="nil"/>
              <w:left w:val="nil"/>
              <w:right w:val="nil"/>
            </w:tcBorders>
            <w:shd w:val="clear" w:color="auto" w:fill="auto"/>
            <w:noWrap/>
            <w:vAlign w:val="center"/>
          </w:tcPr>
          <w:p w14:paraId="75FD2FF4"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Receiving other immunosuppressant drugs</w:t>
            </w:r>
          </w:p>
        </w:tc>
        <w:tc>
          <w:tcPr>
            <w:tcW w:w="1879" w:type="dxa"/>
            <w:tcBorders>
              <w:top w:val="nil"/>
              <w:left w:val="nil"/>
              <w:right w:val="nil"/>
            </w:tcBorders>
            <w:shd w:val="clear" w:color="auto" w:fill="auto"/>
            <w:noWrap/>
            <w:vAlign w:val="bottom"/>
          </w:tcPr>
          <w:p w14:paraId="0D25AA11"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12 (57%)</w:t>
            </w:r>
          </w:p>
        </w:tc>
        <w:tc>
          <w:tcPr>
            <w:tcW w:w="2074" w:type="dxa"/>
            <w:tcBorders>
              <w:top w:val="nil"/>
              <w:left w:val="nil"/>
              <w:right w:val="nil"/>
            </w:tcBorders>
            <w:shd w:val="clear" w:color="auto" w:fill="auto"/>
            <w:noWrap/>
            <w:vAlign w:val="bottom"/>
          </w:tcPr>
          <w:p w14:paraId="78F9FC8E"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59 (57%)</w:t>
            </w:r>
          </w:p>
        </w:tc>
        <w:tc>
          <w:tcPr>
            <w:tcW w:w="1589" w:type="dxa"/>
            <w:tcBorders>
              <w:top w:val="nil"/>
              <w:left w:val="nil"/>
              <w:right w:val="nil"/>
            </w:tcBorders>
            <w:shd w:val="clear" w:color="auto" w:fill="auto"/>
            <w:noWrap/>
            <w:vAlign w:val="bottom"/>
          </w:tcPr>
          <w:p w14:paraId="295ABE23"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233 (54%)</w:t>
            </w:r>
          </w:p>
        </w:tc>
        <w:tc>
          <w:tcPr>
            <w:tcW w:w="1088" w:type="dxa"/>
            <w:tcBorders>
              <w:top w:val="nil"/>
              <w:left w:val="nil"/>
              <w:right w:val="nil"/>
            </w:tcBorders>
          </w:tcPr>
          <w:p w14:paraId="193D0395"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r w:rsidR="000B7F1A" w:rsidRPr="003E6858" w14:paraId="3F5654BD" w14:textId="77777777" w:rsidTr="00B40DEA">
        <w:trPr>
          <w:trHeight w:val="300"/>
        </w:trPr>
        <w:tc>
          <w:tcPr>
            <w:tcW w:w="2396" w:type="dxa"/>
            <w:tcBorders>
              <w:top w:val="nil"/>
              <w:left w:val="nil"/>
              <w:bottom w:val="nil"/>
              <w:right w:val="nil"/>
            </w:tcBorders>
            <w:shd w:val="clear" w:color="auto" w:fill="auto"/>
            <w:noWrap/>
            <w:vAlign w:val="center"/>
          </w:tcPr>
          <w:p w14:paraId="454D77BA"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 xml:space="preserve">Neutropenia &lt;0.5 </w:t>
            </w:r>
            <w:r w:rsidRPr="003E6858">
              <w:rPr>
                <w:sz w:val="20"/>
                <w:szCs w:val="20"/>
              </w:rPr>
              <w:t>x 10</w:t>
            </w:r>
            <w:r w:rsidRPr="003E6858">
              <w:rPr>
                <w:sz w:val="20"/>
                <w:szCs w:val="20"/>
                <w:vertAlign w:val="superscript"/>
              </w:rPr>
              <w:t>9</w:t>
            </w:r>
            <w:r w:rsidRPr="003E6858">
              <w:rPr>
                <w:sz w:val="20"/>
                <w:szCs w:val="20"/>
              </w:rPr>
              <w:t>/L</w:t>
            </w:r>
          </w:p>
        </w:tc>
        <w:tc>
          <w:tcPr>
            <w:tcW w:w="1879" w:type="dxa"/>
            <w:tcBorders>
              <w:top w:val="nil"/>
              <w:left w:val="nil"/>
              <w:bottom w:val="nil"/>
              <w:right w:val="nil"/>
            </w:tcBorders>
            <w:shd w:val="clear" w:color="auto" w:fill="auto"/>
            <w:noWrap/>
            <w:vAlign w:val="bottom"/>
          </w:tcPr>
          <w:p w14:paraId="47F6FB61"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4 (19%)</w:t>
            </w:r>
          </w:p>
        </w:tc>
        <w:tc>
          <w:tcPr>
            <w:tcW w:w="2074" w:type="dxa"/>
            <w:tcBorders>
              <w:top w:val="nil"/>
              <w:left w:val="nil"/>
              <w:bottom w:val="nil"/>
              <w:right w:val="nil"/>
            </w:tcBorders>
            <w:shd w:val="clear" w:color="auto" w:fill="auto"/>
            <w:noWrap/>
            <w:vAlign w:val="bottom"/>
          </w:tcPr>
          <w:p w14:paraId="691685C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38 (37%)</w:t>
            </w:r>
          </w:p>
        </w:tc>
        <w:tc>
          <w:tcPr>
            <w:tcW w:w="1589" w:type="dxa"/>
            <w:tcBorders>
              <w:top w:val="nil"/>
              <w:left w:val="nil"/>
              <w:bottom w:val="nil"/>
              <w:right w:val="nil"/>
            </w:tcBorders>
            <w:shd w:val="clear" w:color="auto" w:fill="auto"/>
            <w:noWrap/>
            <w:vAlign w:val="bottom"/>
          </w:tcPr>
          <w:p w14:paraId="20177026"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188 (43%)</w:t>
            </w:r>
          </w:p>
        </w:tc>
        <w:tc>
          <w:tcPr>
            <w:tcW w:w="1088" w:type="dxa"/>
            <w:tcBorders>
              <w:top w:val="nil"/>
              <w:left w:val="nil"/>
              <w:bottom w:val="nil"/>
              <w:right w:val="nil"/>
            </w:tcBorders>
          </w:tcPr>
          <w:p w14:paraId="3E362C82"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r w:rsidR="000B7F1A" w:rsidRPr="003E6858" w14:paraId="3C852AE1" w14:textId="77777777" w:rsidTr="00B40DEA">
        <w:trPr>
          <w:trHeight w:val="300"/>
        </w:trPr>
        <w:tc>
          <w:tcPr>
            <w:tcW w:w="2396" w:type="dxa"/>
            <w:tcBorders>
              <w:top w:val="nil"/>
              <w:left w:val="nil"/>
              <w:bottom w:val="nil"/>
              <w:right w:val="nil"/>
            </w:tcBorders>
            <w:shd w:val="clear" w:color="auto" w:fill="auto"/>
            <w:noWrap/>
            <w:vAlign w:val="center"/>
          </w:tcPr>
          <w:p w14:paraId="6DFDA482" w14:textId="77777777" w:rsidR="000B7F1A" w:rsidRPr="00A541ED" w:rsidRDefault="000B7F1A" w:rsidP="00B40DEA">
            <w:pPr>
              <w:spacing w:after="0" w:line="240" w:lineRule="auto"/>
              <w:jc w:val="left"/>
              <w:rPr>
                <w:i/>
                <w:iCs/>
                <w:sz w:val="20"/>
                <w:szCs w:val="20"/>
                <w:lang w:eastAsia="en-GB"/>
              </w:rPr>
            </w:pPr>
            <w:r w:rsidRPr="00A541ED">
              <w:rPr>
                <w:i/>
                <w:iCs/>
                <w:sz w:val="20"/>
                <w:szCs w:val="20"/>
                <w:lang w:eastAsia="en-GB"/>
              </w:rPr>
              <w:t>Interventions and outcome</w:t>
            </w:r>
          </w:p>
        </w:tc>
        <w:tc>
          <w:tcPr>
            <w:tcW w:w="1879" w:type="dxa"/>
            <w:tcBorders>
              <w:top w:val="nil"/>
              <w:left w:val="nil"/>
              <w:bottom w:val="nil"/>
              <w:right w:val="nil"/>
            </w:tcBorders>
            <w:shd w:val="clear" w:color="auto" w:fill="auto"/>
            <w:noWrap/>
            <w:vAlign w:val="bottom"/>
          </w:tcPr>
          <w:p w14:paraId="369D04DD"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2074" w:type="dxa"/>
            <w:tcBorders>
              <w:top w:val="nil"/>
              <w:left w:val="nil"/>
              <w:bottom w:val="nil"/>
              <w:right w:val="nil"/>
            </w:tcBorders>
            <w:shd w:val="clear" w:color="auto" w:fill="auto"/>
            <w:noWrap/>
            <w:vAlign w:val="bottom"/>
          </w:tcPr>
          <w:p w14:paraId="40D07305"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589" w:type="dxa"/>
            <w:tcBorders>
              <w:top w:val="nil"/>
              <w:left w:val="nil"/>
              <w:bottom w:val="nil"/>
              <w:right w:val="nil"/>
            </w:tcBorders>
            <w:shd w:val="clear" w:color="auto" w:fill="auto"/>
            <w:noWrap/>
            <w:vAlign w:val="bottom"/>
          </w:tcPr>
          <w:p w14:paraId="17D94D67" w14:textId="77777777" w:rsidR="000B7F1A" w:rsidRPr="003E6858" w:rsidRDefault="000B7F1A" w:rsidP="00B40DEA">
            <w:pPr>
              <w:spacing w:after="0" w:line="240" w:lineRule="auto"/>
              <w:jc w:val="left"/>
              <w:rPr>
                <w:rFonts w:eastAsia="Times New Roman" w:cs="Times New Roman"/>
                <w:sz w:val="20"/>
                <w:szCs w:val="20"/>
                <w:lang w:eastAsia="en-GB"/>
              </w:rPr>
            </w:pPr>
          </w:p>
        </w:tc>
        <w:tc>
          <w:tcPr>
            <w:tcW w:w="1088" w:type="dxa"/>
            <w:tcBorders>
              <w:top w:val="nil"/>
              <w:left w:val="nil"/>
              <w:bottom w:val="nil"/>
              <w:right w:val="nil"/>
            </w:tcBorders>
          </w:tcPr>
          <w:p w14:paraId="067B1FF2" w14:textId="77777777" w:rsidR="000B7F1A" w:rsidRPr="003E6858" w:rsidRDefault="000B7F1A" w:rsidP="00B40DEA">
            <w:pPr>
              <w:spacing w:after="0" w:line="240" w:lineRule="auto"/>
              <w:jc w:val="left"/>
              <w:rPr>
                <w:rFonts w:eastAsia="Times New Roman" w:cs="Times New Roman"/>
                <w:sz w:val="20"/>
                <w:szCs w:val="20"/>
                <w:lang w:eastAsia="en-GB"/>
              </w:rPr>
            </w:pPr>
          </w:p>
        </w:tc>
      </w:tr>
      <w:tr w:rsidR="000B7F1A" w:rsidRPr="003E6858" w14:paraId="54739C0A" w14:textId="77777777" w:rsidTr="00B40DEA">
        <w:trPr>
          <w:trHeight w:val="300"/>
        </w:trPr>
        <w:tc>
          <w:tcPr>
            <w:tcW w:w="2396" w:type="dxa"/>
            <w:tcBorders>
              <w:top w:val="nil"/>
              <w:left w:val="nil"/>
              <w:bottom w:val="nil"/>
              <w:right w:val="nil"/>
            </w:tcBorders>
            <w:shd w:val="clear" w:color="auto" w:fill="auto"/>
            <w:noWrap/>
            <w:vAlign w:val="center"/>
          </w:tcPr>
          <w:p w14:paraId="5BCADAC5"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Empirical antibiotics started</w:t>
            </w:r>
          </w:p>
        </w:tc>
        <w:tc>
          <w:tcPr>
            <w:tcW w:w="1879" w:type="dxa"/>
            <w:tcBorders>
              <w:top w:val="nil"/>
              <w:left w:val="nil"/>
              <w:bottom w:val="nil"/>
              <w:right w:val="nil"/>
            </w:tcBorders>
            <w:shd w:val="clear" w:color="auto" w:fill="auto"/>
            <w:noWrap/>
            <w:vAlign w:val="bottom"/>
          </w:tcPr>
          <w:p w14:paraId="10379A07"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20 (95%)</w:t>
            </w:r>
          </w:p>
        </w:tc>
        <w:tc>
          <w:tcPr>
            <w:tcW w:w="2074" w:type="dxa"/>
            <w:tcBorders>
              <w:top w:val="nil"/>
              <w:left w:val="nil"/>
              <w:bottom w:val="nil"/>
              <w:right w:val="nil"/>
            </w:tcBorders>
            <w:shd w:val="clear" w:color="auto" w:fill="auto"/>
            <w:noWrap/>
            <w:vAlign w:val="bottom"/>
          </w:tcPr>
          <w:p w14:paraId="401CA59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102 (98%)</w:t>
            </w:r>
          </w:p>
        </w:tc>
        <w:tc>
          <w:tcPr>
            <w:tcW w:w="1589" w:type="dxa"/>
            <w:tcBorders>
              <w:top w:val="nil"/>
              <w:left w:val="nil"/>
              <w:bottom w:val="nil"/>
              <w:right w:val="nil"/>
            </w:tcBorders>
            <w:shd w:val="clear" w:color="auto" w:fill="auto"/>
            <w:noWrap/>
            <w:vAlign w:val="bottom"/>
          </w:tcPr>
          <w:p w14:paraId="260910F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349 (81%)</w:t>
            </w:r>
          </w:p>
        </w:tc>
        <w:tc>
          <w:tcPr>
            <w:tcW w:w="1088" w:type="dxa"/>
            <w:tcBorders>
              <w:top w:val="nil"/>
              <w:left w:val="nil"/>
              <w:bottom w:val="nil"/>
              <w:right w:val="nil"/>
            </w:tcBorders>
          </w:tcPr>
          <w:p w14:paraId="44DC59F3"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r w:rsidR="000B7F1A" w:rsidRPr="003E6858" w14:paraId="0C44A234" w14:textId="77777777" w:rsidTr="00B40DEA">
        <w:trPr>
          <w:trHeight w:val="300"/>
        </w:trPr>
        <w:tc>
          <w:tcPr>
            <w:tcW w:w="2396" w:type="dxa"/>
            <w:tcBorders>
              <w:top w:val="nil"/>
              <w:left w:val="nil"/>
              <w:bottom w:val="nil"/>
              <w:right w:val="nil"/>
            </w:tcBorders>
            <w:shd w:val="clear" w:color="auto" w:fill="auto"/>
            <w:noWrap/>
            <w:vAlign w:val="center"/>
          </w:tcPr>
          <w:p w14:paraId="72360086"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Admitted to PICU</w:t>
            </w:r>
          </w:p>
        </w:tc>
        <w:tc>
          <w:tcPr>
            <w:tcW w:w="1879" w:type="dxa"/>
            <w:tcBorders>
              <w:top w:val="nil"/>
              <w:left w:val="nil"/>
              <w:bottom w:val="nil"/>
              <w:right w:val="nil"/>
            </w:tcBorders>
            <w:shd w:val="clear" w:color="auto" w:fill="auto"/>
            <w:noWrap/>
            <w:vAlign w:val="bottom"/>
          </w:tcPr>
          <w:p w14:paraId="1CBF0D2B"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10 (48%)</w:t>
            </w:r>
          </w:p>
        </w:tc>
        <w:tc>
          <w:tcPr>
            <w:tcW w:w="2074" w:type="dxa"/>
            <w:tcBorders>
              <w:top w:val="nil"/>
              <w:left w:val="nil"/>
              <w:bottom w:val="nil"/>
              <w:right w:val="nil"/>
            </w:tcBorders>
            <w:shd w:val="clear" w:color="auto" w:fill="auto"/>
            <w:noWrap/>
            <w:vAlign w:val="bottom"/>
          </w:tcPr>
          <w:p w14:paraId="6868E118"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10 (10%)</w:t>
            </w:r>
          </w:p>
        </w:tc>
        <w:tc>
          <w:tcPr>
            <w:tcW w:w="1589" w:type="dxa"/>
            <w:tcBorders>
              <w:top w:val="nil"/>
              <w:left w:val="nil"/>
              <w:bottom w:val="nil"/>
              <w:right w:val="nil"/>
            </w:tcBorders>
            <w:shd w:val="clear" w:color="auto" w:fill="auto"/>
            <w:noWrap/>
            <w:vAlign w:val="bottom"/>
          </w:tcPr>
          <w:p w14:paraId="1A903195"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31 (7%)</w:t>
            </w:r>
          </w:p>
        </w:tc>
        <w:tc>
          <w:tcPr>
            <w:tcW w:w="1088" w:type="dxa"/>
            <w:tcBorders>
              <w:top w:val="nil"/>
              <w:left w:val="nil"/>
              <w:bottom w:val="nil"/>
              <w:right w:val="nil"/>
            </w:tcBorders>
          </w:tcPr>
          <w:p w14:paraId="28CAEF22"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r w:rsidR="000B7F1A" w:rsidRPr="003E6858" w14:paraId="365C91E6" w14:textId="77777777" w:rsidTr="00B40DEA">
        <w:trPr>
          <w:trHeight w:val="300"/>
        </w:trPr>
        <w:tc>
          <w:tcPr>
            <w:tcW w:w="2396" w:type="dxa"/>
            <w:tcBorders>
              <w:top w:val="nil"/>
              <w:left w:val="nil"/>
              <w:bottom w:val="single" w:sz="4" w:space="0" w:color="auto"/>
              <w:right w:val="nil"/>
            </w:tcBorders>
            <w:shd w:val="clear" w:color="auto" w:fill="auto"/>
            <w:noWrap/>
            <w:vAlign w:val="center"/>
          </w:tcPr>
          <w:p w14:paraId="400F56DE" w14:textId="77777777" w:rsidR="000B7F1A" w:rsidRPr="003E6858" w:rsidRDefault="000B7F1A" w:rsidP="00B40DEA">
            <w:pPr>
              <w:spacing w:after="0" w:line="240" w:lineRule="auto"/>
              <w:jc w:val="left"/>
              <w:rPr>
                <w:sz w:val="20"/>
                <w:szCs w:val="20"/>
                <w:lang w:eastAsia="en-GB"/>
              </w:rPr>
            </w:pPr>
            <w:r w:rsidRPr="003E6858">
              <w:rPr>
                <w:sz w:val="20"/>
                <w:szCs w:val="20"/>
                <w:lang w:eastAsia="en-GB"/>
              </w:rPr>
              <w:t>Died</w:t>
            </w:r>
          </w:p>
        </w:tc>
        <w:tc>
          <w:tcPr>
            <w:tcW w:w="1879" w:type="dxa"/>
            <w:tcBorders>
              <w:top w:val="nil"/>
              <w:left w:val="nil"/>
              <w:bottom w:val="single" w:sz="4" w:space="0" w:color="auto"/>
              <w:right w:val="nil"/>
            </w:tcBorders>
            <w:shd w:val="clear" w:color="auto" w:fill="auto"/>
            <w:noWrap/>
            <w:vAlign w:val="bottom"/>
          </w:tcPr>
          <w:p w14:paraId="27846269"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2 (10%)</w:t>
            </w:r>
          </w:p>
        </w:tc>
        <w:tc>
          <w:tcPr>
            <w:tcW w:w="2074" w:type="dxa"/>
            <w:tcBorders>
              <w:top w:val="nil"/>
              <w:left w:val="nil"/>
              <w:bottom w:val="single" w:sz="4" w:space="0" w:color="auto"/>
              <w:right w:val="nil"/>
            </w:tcBorders>
            <w:shd w:val="clear" w:color="auto" w:fill="auto"/>
            <w:noWrap/>
            <w:vAlign w:val="bottom"/>
          </w:tcPr>
          <w:p w14:paraId="1CC00EDE"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1 (1%)</w:t>
            </w:r>
          </w:p>
        </w:tc>
        <w:tc>
          <w:tcPr>
            <w:tcW w:w="1589" w:type="dxa"/>
            <w:tcBorders>
              <w:top w:val="nil"/>
              <w:left w:val="nil"/>
              <w:bottom w:val="single" w:sz="4" w:space="0" w:color="auto"/>
              <w:right w:val="nil"/>
            </w:tcBorders>
            <w:shd w:val="clear" w:color="auto" w:fill="auto"/>
            <w:noWrap/>
            <w:vAlign w:val="bottom"/>
          </w:tcPr>
          <w:p w14:paraId="0F072162" w14:textId="77777777" w:rsidR="000B7F1A" w:rsidRPr="003E6858" w:rsidRDefault="000B7F1A" w:rsidP="00B40DEA">
            <w:pPr>
              <w:spacing w:after="0" w:line="240" w:lineRule="auto"/>
              <w:jc w:val="left"/>
              <w:rPr>
                <w:rFonts w:eastAsia="Times New Roman" w:cs="Times New Roman"/>
                <w:sz w:val="20"/>
                <w:szCs w:val="20"/>
                <w:lang w:eastAsia="en-GB"/>
              </w:rPr>
            </w:pPr>
            <w:r w:rsidRPr="003E6858">
              <w:rPr>
                <w:rFonts w:eastAsia="Times New Roman" w:cs="Times New Roman"/>
                <w:sz w:val="20"/>
                <w:szCs w:val="20"/>
                <w:lang w:eastAsia="en-GB"/>
              </w:rPr>
              <w:t>8 (2%)</w:t>
            </w:r>
          </w:p>
        </w:tc>
        <w:tc>
          <w:tcPr>
            <w:tcW w:w="1088" w:type="dxa"/>
            <w:tcBorders>
              <w:top w:val="nil"/>
              <w:left w:val="nil"/>
              <w:bottom w:val="single" w:sz="4" w:space="0" w:color="auto"/>
              <w:right w:val="nil"/>
            </w:tcBorders>
          </w:tcPr>
          <w:p w14:paraId="1F987210" w14:textId="77777777" w:rsidR="000B7F1A" w:rsidRPr="003E6858" w:rsidRDefault="000B7F1A" w:rsidP="00B40DEA">
            <w:pPr>
              <w:spacing w:after="0" w:line="240" w:lineRule="auto"/>
              <w:jc w:val="left"/>
              <w:rPr>
                <w:rFonts w:eastAsia="Times New Roman" w:cs="Times New Roman"/>
                <w:sz w:val="20"/>
                <w:szCs w:val="20"/>
                <w:lang w:eastAsia="en-GB"/>
              </w:rPr>
            </w:pPr>
            <w:r>
              <w:rPr>
                <w:rFonts w:eastAsia="Times New Roman" w:cs="Times New Roman"/>
                <w:sz w:val="20"/>
                <w:szCs w:val="20"/>
                <w:lang w:eastAsia="en-GB"/>
              </w:rPr>
              <w:t>-</w:t>
            </w:r>
          </w:p>
        </w:tc>
      </w:tr>
    </w:tbl>
    <w:p w14:paraId="18560657" w14:textId="77777777" w:rsidR="000B7F1A" w:rsidRPr="003E6858" w:rsidRDefault="000B7F1A" w:rsidP="000B7F1A">
      <w:pPr>
        <w:pStyle w:val="NoSpacing"/>
      </w:pPr>
      <w:r w:rsidRPr="003E6858">
        <w:t>Data are presented as n (%) or median (IQR). SBI: Serious Bacterial Infection. PICU: Paediatric Intensive Care Unit.</w:t>
      </w:r>
      <w:r>
        <w:t xml:space="preserve"> The number and percentage of missing values are reported for variables which were imputed.</w:t>
      </w:r>
    </w:p>
    <w:p w14:paraId="373DECA8" w14:textId="77777777" w:rsidR="000B7F1A" w:rsidRDefault="000B7F1A" w:rsidP="000B7F1A"/>
    <w:p w14:paraId="45725111" w14:textId="6F294661" w:rsidR="000B7F1A" w:rsidRPr="003E6858" w:rsidRDefault="000B7F1A" w:rsidP="000B7F1A">
      <w:pPr>
        <w:pStyle w:val="Caption"/>
      </w:pPr>
      <w:r w:rsidRPr="003E6858">
        <w:lastRenderedPageBreak/>
        <w:t xml:space="preserve">Table </w:t>
      </w:r>
      <w:fldSimple w:instr=" SEQ Table \* ARABIC ">
        <w:r w:rsidRPr="003E6858">
          <w:rPr>
            <w:noProof/>
          </w:rPr>
          <w:t>2</w:t>
        </w:r>
      </w:fldSimple>
      <w:r w:rsidRPr="003E6858">
        <w:t xml:space="preserve"> - Source of other serious bacterial infections</w:t>
      </w:r>
      <w:r>
        <w:t xml:space="preserve"> in children with immune compromise assessed with</w:t>
      </w:r>
      <w:r w:rsidR="00E367A4">
        <w:t xml:space="preserve"> the</w:t>
      </w:r>
      <w:r>
        <w:t xml:space="preserve"> </w:t>
      </w:r>
      <w:proofErr w:type="spellStart"/>
      <w:r w:rsidRPr="007D5E09">
        <w:rPr>
          <w:i/>
          <w:iCs w:val="0"/>
        </w:rPr>
        <w:t>Feverkids</w:t>
      </w:r>
      <w:proofErr w:type="spellEnd"/>
      <w:r w:rsidR="00E367A4">
        <w:t xml:space="preserve"> </w:t>
      </w:r>
      <w:proofErr w:type="gramStart"/>
      <w:r w:rsidR="00E367A4">
        <w:t>tool</w:t>
      </w:r>
      <w:proofErr w:type="gramEnd"/>
    </w:p>
    <w:tbl>
      <w:tblPr>
        <w:tblW w:w="7381" w:type="dxa"/>
        <w:tblLook w:val="04A0" w:firstRow="1" w:lastRow="0" w:firstColumn="1" w:lastColumn="0" w:noHBand="0" w:noVBand="1"/>
      </w:tblPr>
      <w:tblGrid>
        <w:gridCol w:w="5670"/>
        <w:gridCol w:w="1711"/>
      </w:tblGrid>
      <w:tr w:rsidR="000B7F1A" w:rsidRPr="003E6858" w14:paraId="07FB807C" w14:textId="77777777" w:rsidTr="00B40DEA">
        <w:trPr>
          <w:trHeight w:val="300"/>
        </w:trPr>
        <w:tc>
          <w:tcPr>
            <w:tcW w:w="5670" w:type="dxa"/>
            <w:tcBorders>
              <w:top w:val="single" w:sz="4" w:space="0" w:color="auto"/>
              <w:left w:val="nil"/>
              <w:bottom w:val="single" w:sz="4" w:space="0" w:color="auto"/>
              <w:right w:val="nil"/>
            </w:tcBorders>
            <w:shd w:val="clear" w:color="auto" w:fill="auto"/>
            <w:noWrap/>
            <w:vAlign w:val="bottom"/>
          </w:tcPr>
          <w:p w14:paraId="4D9CCF45"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Source of other SBIs</w:t>
            </w:r>
          </w:p>
        </w:tc>
        <w:tc>
          <w:tcPr>
            <w:tcW w:w="1711" w:type="dxa"/>
            <w:tcBorders>
              <w:top w:val="single" w:sz="4" w:space="0" w:color="auto"/>
              <w:left w:val="nil"/>
              <w:bottom w:val="single" w:sz="4" w:space="0" w:color="auto"/>
              <w:right w:val="nil"/>
            </w:tcBorders>
            <w:shd w:val="clear" w:color="auto" w:fill="auto"/>
            <w:noWrap/>
            <w:vAlign w:val="bottom"/>
          </w:tcPr>
          <w:p w14:paraId="13C85898"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n=104 (%)</w:t>
            </w:r>
          </w:p>
        </w:tc>
      </w:tr>
      <w:tr w:rsidR="000B7F1A" w:rsidRPr="003E6858" w14:paraId="2F412E63" w14:textId="77777777" w:rsidTr="00B40DEA">
        <w:trPr>
          <w:trHeight w:val="300"/>
        </w:trPr>
        <w:tc>
          <w:tcPr>
            <w:tcW w:w="5670" w:type="dxa"/>
            <w:tcBorders>
              <w:top w:val="nil"/>
              <w:left w:val="nil"/>
              <w:bottom w:val="nil"/>
              <w:right w:val="nil"/>
            </w:tcBorders>
            <w:shd w:val="clear" w:color="auto" w:fill="auto"/>
            <w:noWrap/>
            <w:vAlign w:val="bottom"/>
            <w:hideMark/>
          </w:tcPr>
          <w:p w14:paraId="567CD08A"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Bacteraemia (CLABSI)</w:t>
            </w:r>
          </w:p>
        </w:tc>
        <w:tc>
          <w:tcPr>
            <w:tcW w:w="1711" w:type="dxa"/>
            <w:tcBorders>
              <w:top w:val="nil"/>
              <w:left w:val="nil"/>
              <w:bottom w:val="nil"/>
              <w:right w:val="nil"/>
            </w:tcBorders>
            <w:shd w:val="clear" w:color="auto" w:fill="auto"/>
            <w:noWrap/>
            <w:vAlign w:val="bottom"/>
            <w:hideMark/>
          </w:tcPr>
          <w:p w14:paraId="0D592084"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34 (33%)</w:t>
            </w:r>
          </w:p>
        </w:tc>
      </w:tr>
      <w:tr w:rsidR="000B7F1A" w:rsidRPr="003E6858" w14:paraId="25F5F833" w14:textId="77777777" w:rsidTr="00B40DEA">
        <w:trPr>
          <w:trHeight w:val="300"/>
        </w:trPr>
        <w:tc>
          <w:tcPr>
            <w:tcW w:w="5670" w:type="dxa"/>
            <w:tcBorders>
              <w:top w:val="nil"/>
              <w:left w:val="nil"/>
              <w:bottom w:val="nil"/>
              <w:right w:val="nil"/>
            </w:tcBorders>
            <w:shd w:val="clear" w:color="auto" w:fill="auto"/>
            <w:noWrap/>
            <w:vAlign w:val="bottom"/>
            <w:hideMark/>
          </w:tcPr>
          <w:p w14:paraId="729D5BE9"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Bacteraemia (other)</w:t>
            </w:r>
          </w:p>
        </w:tc>
        <w:tc>
          <w:tcPr>
            <w:tcW w:w="1711" w:type="dxa"/>
            <w:tcBorders>
              <w:top w:val="nil"/>
              <w:left w:val="nil"/>
              <w:bottom w:val="nil"/>
              <w:right w:val="nil"/>
            </w:tcBorders>
            <w:shd w:val="clear" w:color="auto" w:fill="auto"/>
            <w:noWrap/>
            <w:vAlign w:val="bottom"/>
            <w:hideMark/>
          </w:tcPr>
          <w:p w14:paraId="19DBF295"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13 (13%)</w:t>
            </w:r>
          </w:p>
        </w:tc>
      </w:tr>
      <w:tr w:rsidR="000B7F1A" w:rsidRPr="003E6858" w14:paraId="41B89D79" w14:textId="77777777" w:rsidTr="00B40DEA">
        <w:trPr>
          <w:trHeight w:val="300"/>
        </w:trPr>
        <w:tc>
          <w:tcPr>
            <w:tcW w:w="5670" w:type="dxa"/>
            <w:tcBorders>
              <w:top w:val="nil"/>
              <w:left w:val="nil"/>
              <w:bottom w:val="nil"/>
              <w:right w:val="nil"/>
            </w:tcBorders>
            <w:shd w:val="clear" w:color="auto" w:fill="auto"/>
            <w:noWrap/>
            <w:vAlign w:val="bottom"/>
            <w:hideMark/>
          </w:tcPr>
          <w:p w14:paraId="683F8D99"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Cellulitis</w:t>
            </w:r>
          </w:p>
        </w:tc>
        <w:tc>
          <w:tcPr>
            <w:tcW w:w="1711" w:type="dxa"/>
            <w:tcBorders>
              <w:top w:val="nil"/>
              <w:left w:val="nil"/>
              <w:bottom w:val="nil"/>
              <w:right w:val="nil"/>
            </w:tcBorders>
            <w:shd w:val="clear" w:color="auto" w:fill="auto"/>
            <w:noWrap/>
            <w:vAlign w:val="bottom"/>
            <w:hideMark/>
          </w:tcPr>
          <w:p w14:paraId="692814F3"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7 (7%)</w:t>
            </w:r>
          </w:p>
        </w:tc>
      </w:tr>
      <w:tr w:rsidR="000B7F1A" w:rsidRPr="003E6858" w14:paraId="0DCE9DFA" w14:textId="77777777" w:rsidTr="00B40DEA">
        <w:trPr>
          <w:trHeight w:val="300"/>
        </w:trPr>
        <w:tc>
          <w:tcPr>
            <w:tcW w:w="5670" w:type="dxa"/>
            <w:tcBorders>
              <w:top w:val="nil"/>
              <w:left w:val="nil"/>
              <w:bottom w:val="nil"/>
              <w:right w:val="nil"/>
            </w:tcBorders>
            <w:shd w:val="clear" w:color="auto" w:fill="auto"/>
            <w:noWrap/>
            <w:vAlign w:val="bottom"/>
            <w:hideMark/>
          </w:tcPr>
          <w:p w14:paraId="627DF3B6"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Gastroenteritis/colitis</w:t>
            </w:r>
          </w:p>
        </w:tc>
        <w:tc>
          <w:tcPr>
            <w:tcW w:w="1711" w:type="dxa"/>
            <w:tcBorders>
              <w:top w:val="nil"/>
              <w:left w:val="nil"/>
              <w:bottom w:val="nil"/>
              <w:right w:val="nil"/>
            </w:tcBorders>
            <w:shd w:val="clear" w:color="auto" w:fill="auto"/>
            <w:noWrap/>
            <w:vAlign w:val="bottom"/>
            <w:hideMark/>
          </w:tcPr>
          <w:p w14:paraId="14FB7545"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6 (%)</w:t>
            </w:r>
          </w:p>
        </w:tc>
      </w:tr>
      <w:tr w:rsidR="000B7F1A" w:rsidRPr="003E6858" w14:paraId="2B209F32" w14:textId="77777777" w:rsidTr="00B40DEA">
        <w:trPr>
          <w:trHeight w:val="300"/>
        </w:trPr>
        <w:tc>
          <w:tcPr>
            <w:tcW w:w="5670" w:type="dxa"/>
            <w:tcBorders>
              <w:top w:val="nil"/>
              <w:left w:val="nil"/>
              <w:bottom w:val="nil"/>
              <w:right w:val="nil"/>
            </w:tcBorders>
            <w:shd w:val="clear" w:color="auto" w:fill="auto"/>
            <w:noWrap/>
            <w:vAlign w:val="bottom"/>
            <w:hideMark/>
          </w:tcPr>
          <w:p w14:paraId="4A8F455A"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Meningitis</w:t>
            </w:r>
          </w:p>
        </w:tc>
        <w:tc>
          <w:tcPr>
            <w:tcW w:w="1711" w:type="dxa"/>
            <w:tcBorders>
              <w:top w:val="nil"/>
              <w:left w:val="nil"/>
              <w:bottom w:val="nil"/>
              <w:right w:val="nil"/>
            </w:tcBorders>
            <w:shd w:val="clear" w:color="auto" w:fill="auto"/>
            <w:noWrap/>
            <w:vAlign w:val="bottom"/>
            <w:hideMark/>
          </w:tcPr>
          <w:p w14:paraId="75647D1C"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5 (5%)</w:t>
            </w:r>
          </w:p>
        </w:tc>
      </w:tr>
      <w:tr w:rsidR="000B7F1A" w:rsidRPr="003E6858" w14:paraId="3C141299" w14:textId="77777777" w:rsidTr="00B40DEA">
        <w:trPr>
          <w:trHeight w:val="300"/>
        </w:trPr>
        <w:tc>
          <w:tcPr>
            <w:tcW w:w="5670" w:type="dxa"/>
            <w:tcBorders>
              <w:top w:val="nil"/>
              <w:left w:val="nil"/>
              <w:bottom w:val="nil"/>
              <w:right w:val="nil"/>
            </w:tcBorders>
            <w:shd w:val="clear" w:color="auto" w:fill="auto"/>
            <w:noWrap/>
            <w:vAlign w:val="bottom"/>
            <w:hideMark/>
          </w:tcPr>
          <w:p w14:paraId="1D881D1A"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Surgical (intra-abdominal, abscess, wound infection)</w:t>
            </w:r>
          </w:p>
        </w:tc>
        <w:tc>
          <w:tcPr>
            <w:tcW w:w="1711" w:type="dxa"/>
            <w:tcBorders>
              <w:top w:val="nil"/>
              <w:left w:val="nil"/>
              <w:bottom w:val="nil"/>
              <w:right w:val="nil"/>
            </w:tcBorders>
            <w:shd w:val="clear" w:color="auto" w:fill="auto"/>
            <w:noWrap/>
            <w:vAlign w:val="bottom"/>
            <w:hideMark/>
          </w:tcPr>
          <w:p w14:paraId="09D1436B"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13 (13%)</w:t>
            </w:r>
          </w:p>
        </w:tc>
      </w:tr>
      <w:tr w:rsidR="000B7F1A" w:rsidRPr="003E6858" w14:paraId="2F0F0250" w14:textId="77777777" w:rsidTr="00B40DEA">
        <w:trPr>
          <w:trHeight w:val="300"/>
        </w:trPr>
        <w:tc>
          <w:tcPr>
            <w:tcW w:w="5670" w:type="dxa"/>
            <w:tcBorders>
              <w:top w:val="nil"/>
              <w:left w:val="nil"/>
              <w:right w:val="nil"/>
            </w:tcBorders>
            <w:shd w:val="clear" w:color="auto" w:fill="auto"/>
            <w:noWrap/>
            <w:vAlign w:val="bottom"/>
            <w:hideMark/>
          </w:tcPr>
          <w:p w14:paraId="691A504C"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URTI</w:t>
            </w:r>
          </w:p>
        </w:tc>
        <w:tc>
          <w:tcPr>
            <w:tcW w:w="1711" w:type="dxa"/>
            <w:tcBorders>
              <w:top w:val="nil"/>
              <w:left w:val="nil"/>
              <w:right w:val="nil"/>
            </w:tcBorders>
            <w:shd w:val="clear" w:color="auto" w:fill="auto"/>
            <w:noWrap/>
            <w:vAlign w:val="bottom"/>
            <w:hideMark/>
          </w:tcPr>
          <w:p w14:paraId="31874FD9"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5 (5%)</w:t>
            </w:r>
          </w:p>
        </w:tc>
      </w:tr>
      <w:tr w:rsidR="000B7F1A" w:rsidRPr="003E6858" w14:paraId="03EEBA65" w14:textId="77777777" w:rsidTr="00B40DEA">
        <w:trPr>
          <w:trHeight w:val="300"/>
        </w:trPr>
        <w:tc>
          <w:tcPr>
            <w:tcW w:w="5670" w:type="dxa"/>
            <w:tcBorders>
              <w:top w:val="nil"/>
              <w:left w:val="nil"/>
              <w:bottom w:val="nil"/>
              <w:right w:val="nil"/>
            </w:tcBorders>
            <w:shd w:val="clear" w:color="auto" w:fill="auto"/>
            <w:noWrap/>
            <w:vAlign w:val="bottom"/>
            <w:hideMark/>
          </w:tcPr>
          <w:p w14:paraId="6DD87FAA"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UTI/pyelonephritis</w:t>
            </w:r>
          </w:p>
        </w:tc>
        <w:tc>
          <w:tcPr>
            <w:tcW w:w="1711" w:type="dxa"/>
            <w:tcBorders>
              <w:top w:val="nil"/>
              <w:left w:val="nil"/>
              <w:bottom w:val="nil"/>
              <w:right w:val="nil"/>
            </w:tcBorders>
            <w:shd w:val="clear" w:color="auto" w:fill="auto"/>
            <w:noWrap/>
            <w:vAlign w:val="bottom"/>
            <w:hideMark/>
          </w:tcPr>
          <w:p w14:paraId="25A69D56"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18 (17%)</w:t>
            </w:r>
          </w:p>
        </w:tc>
      </w:tr>
      <w:tr w:rsidR="000B7F1A" w:rsidRPr="003E6858" w14:paraId="3165A274" w14:textId="77777777" w:rsidTr="00B40DEA">
        <w:trPr>
          <w:trHeight w:val="300"/>
        </w:trPr>
        <w:tc>
          <w:tcPr>
            <w:tcW w:w="5670" w:type="dxa"/>
            <w:tcBorders>
              <w:top w:val="nil"/>
              <w:left w:val="nil"/>
              <w:bottom w:val="single" w:sz="4" w:space="0" w:color="auto"/>
              <w:right w:val="nil"/>
            </w:tcBorders>
            <w:shd w:val="clear" w:color="auto" w:fill="auto"/>
            <w:noWrap/>
            <w:vAlign w:val="bottom"/>
          </w:tcPr>
          <w:p w14:paraId="78717979" w14:textId="77777777" w:rsidR="000B7F1A" w:rsidRPr="003E6858" w:rsidRDefault="000B7F1A" w:rsidP="00B40DEA">
            <w:pPr>
              <w:spacing w:after="0" w:line="240" w:lineRule="auto"/>
              <w:jc w:val="left"/>
              <w:rPr>
                <w:rFonts w:eastAsia="Times New Roman" w:cs="Times New Roman"/>
                <w:lang w:eastAsia="en-GB"/>
              </w:rPr>
            </w:pPr>
            <w:r w:rsidRPr="003E6858">
              <w:rPr>
                <w:rFonts w:eastAsia="Times New Roman" w:cs="Times New Roman"/>
                <w:lang w:eastAsia="en-GB"/>
              </w:rPr>
              <w:t>Other</w:t>
            </w:r>
            <w:r>
              <w:rPr>
                <w:rFonts w:eastAsia="Times New Roman" w:cs="Times New Roman"/>
                <w:lang w:eastAsia="en-GB"/>
              </w:rPr>
              <w:t>, including sepsis without an identified source</w:t>
            </w:r>
          </w:p>
        </w:tc>
        <w:tc>
          <w:tcPr>
            <w:tcW w:w="1711" w:type="dxa"/>
            <w:tcBorders>
              <w:top w:val="nil"/>
              <w:left w:val="nil"/>
              <w:bottom w:val="single" w:sz="4" w:space="0" w:color="auto"/>
              <w:right w:val="nil"/>
            </w:tcBorders>
            <w:shd w:val="clear" w:color="auto" w:fill="auto"/>
            <w:noWrap/>
            <w:vAlign w:val="bottom"/>
          </w:tcPr>
          <w:p w14:paraId="344E0D6B" w14:textId="77777777" w:rsidR="000B7F1A" w:rsidRPr="003E6858" w:rsidRDefault="000B7F1A" w:rsidP="00B40DEA">
            <w:pPr>
              <w:spacing w:after="0" w:line="240" w:lineRule="auto"/>
              <w:jc w:val="right"/>
              <w:rPr>
                <w:rFonts w:eastAsia="Times New Roman" w:cs="Times New Roman"/>
                <w:lang w:eastAsia="en-GB"/>
              </w:rPr>
            </w:pPr>
            <w:r w:rsidRPr="003E6858">
              <w:rPr>
                <w:rFonts w:eastAsia="Times New Roman" w:cs="Times New Roman"/>
                <w:lang w:eastAsia="en-GB"/>
              </w:rPr>
              <w:t>3 (2%)</w:t>
            </w:r>
          </w:p>
        </w:tc>
      </w:tr>
    </w:tbl>
    <w:p w14:paraId="23161B27" w14:textId="77777777" w:rsidR="000B7F1A" w:rsidRPr="003E6858" w:rsidRDefault="000B7F1A" w:rsidP="000B7F1A">
      <w:pPr>
        <w:pStyle w:val="NoSpacing"/>
      </w:pPr>
    </w:p>
    <w:p w14:paraId="7ECF9D16" w14:textId="77777777" w:rsidR="00700407" w:rsidRDefault="000B7F1A" w:rsidP="003471CF">
      <w:pPr>
        <w:pStyle w:val="Caption"/>
      </w:pPr>
      <w:r w:rsidRPr="003E6858">
        <w:t>CLABSI: Central line associated blood stream infection SSI: Surgical site infection URTI: Upper respiratory tract infection UTI: Urinary tract infectio</w:t>
      </w:r>
      <w:r>
        <w:t>n</w:t>
      </w:r>
    </w:p>
    <w:p w14:paraId="408542C6" w14:textId="41C85EC6" w:rsidR="003471CF" w:rsidRDefault="003471CF" w:rsidP="003471CF">
      <w:pPr>
        <w:pStyle w:val="Caption"/>
        <w:rPr>
          <w:color w:val="000000" w:themeColor="text1"/>
        </w:rPr>
      </w:pPr>
    </w:p>
    <w:p w14:paraId="0A90C64E" w14:textId="77777777" w:rsidR="000B7F1A" w:rsidRDefault="000B7F1A" w:rsidP="000B7F1A">
      <w:pPr>
        <w:sectPr w:rsidR="000B7F1A" w:rsidSect="00256A3C">
          <w:footerReference w:type="default" r:id="rId14"/>
          <w:pgSz w:w="11906" w:h="16838"/>
          <w:pgMar w:top="1440" w:right="1440" w:bottom="1440" w:left="1440" w:header="708" w:footer="708" w:gutter="0"/>
          <w:cols w:space="708"/>
          <w:docGrid w:linePitch="360"/>
        </w:sectPr>
      </w:pPr>
    </w:p>
    <w:p w14:paraId="372F4AE4" w14:textId="024601E5" w:rsidR="000B7F1A" w:rsidRPr="007D5E09" w:rsidRDefault="00256A3C" w:rsidP="007D5E09">
      <w:r w:rsidRPr="007D5E09">
        <w:rPr>
          <w:color w:val="000000" w:themeColor="text1"/>
          <w:sz w:val="20"/>
          <w:szCs w:val="20"/>
        </w:rPr>
        <w:lastRenderedPageBreak/>
        <w:t xml:space="preserve">Table </w:t>
      </w:r>
      <w:r w:rsidRPr="007D5E09">
        <w:rPr>
          <w:color w:val="000000" w:themeColor="text1"/>
          <w:sz w:val="20"/>
          <w:szCs w:val="20"/>
        </w:rPr>
        <w:fldChar w:fldCharType="begin"/>
      </w:r>
      <w:r w:rsidRPr="007D5E09">
        <w:rPr>
          <w:color w:val="000000" w:themeColor="text1"/>
          <w:sz w:val="20"/>
          <w:szCs w:val="20"/>
        </w:rPr>
        <w:instrText xml:space="preserve"> SEQ Table \* ARABIC </w:instrText>
      </w:r>
      <w:r w:rsidRPr="007D5E09">
        <w:rPr>
          <w:color w:val="000000" w:themeColor="text1"/>
          <w:sz w:val="20"/>
          <w:szCs w:val="20"/>
        </w:rPr>
        <w:fldChar w:fldCharType="separate"/>
      </w:r>
      <w:r w:rsidRPr="007D5E09">
        <w:rPr>
          <w:noProof/>
          <w:color w:val="000000" w:themeColor="text1"/>
          <w:sz w:val="20"/>
          <w:szCs w:val="20"/>
        </w:rPr>
        <w:t>3</w:t>
      </w:r>
      <w:r w:rsidRPr="007D5E09">
        <w:rPr>
          <w:noProof/>
          <w:color w:val="000000" w:themeColor="text1"/>
          <w:sz w:val="20"/>
          <w:szCs w:val="20"/>
        </w:rPr>
        <w:fldChar w:fldCharType="end"/>
      </w:r>
      <w:r w:rsidRPr="007D5E09">
        <w:rPr>
          <w:color w:val="000000" w:themeColor="text1"/>
          <w:sz w:val="20"/>
          <w:szCs w:val="20"/>
        </w:rPr>
        <w:t xml:space="preserve"> – Dichotomous diagnostic performance measures for pneumonia and other SBIs at different risk thresholds in immune compromised children in the re-fitted </w:t>
      </w:r>
      <w:proofErr w:type="spellStart"/>
      <w:r w:rsidRPr="007D5E09">
        <w:rPr>
          <w:i/>
          <w:iCs/>
          <w:color w:val="000000" w:themeColor="text1"/>
          <w:sz w:val="20"/>
          <w:szCs w:val="20"/>
        </w:rPr>
        <w:t>Feverkids</w:t>
      </w:r>
      <w:proofErr w:type="spellEnd"/>
      <w:r w:rsidRPr="007D5E09">
        <w:rPr>
          <w:color w:val="000000" w:themeColor="text1"/>
          <w:sz w:val="20"/>
          <w:szCs w:val="20"/>
        </w:rPr>
        <w:t xml:space="preserve"> </w:t>
      </w:r>
      <w:proofErr w:type="gramStart"/>
      <w:r w:rsidRPr="007D5E09">
        <w:rPr>
          <w:color w:val="000000" w:themeColor="text1"/>
          <w:sz w:val="20"/>
          <w:szCs w:val="20"/>
        </w:rPr>
        <w:t>model</w:t>
      </w:r>
      <w:proofErr w:type="gramEnd"/>
    </w:p>
    <w:tbl>
      <w:tblPr>
        <w:tblW w:w="11907" w:type="dxa"/>
        <w:tblLayout w:type="fixed"/>
        <w:tblLook w:val="04A0" w:firstRow="1" w:lastRow="0" w:firstColumn="1" w:lastColumn="0" w:noHBand="0" w:noVBand="1"/>
      </w:tblPr>
      <w:tblGrid>
        <w:gridCol w:w="1141"/>
        <w:gridCol w:w="1182"/>
        <w:gridCol w:w="1646"/>
        <w:gridCol w:w="1615"/>
        <w:gridCol w:w="1559"/>
        <w:gridCol w:w="1646"/>
        <w:gridCol w:w="1559"/>
        <w:gridCol w:w="1559"/>
      </w:tblGrid>
      <w:tr w:rsidR="003471CF" w:rsidRPr="00A541ED" w14:paraId="62808582" w14:textId="77777777" w:rsidTr="0013215F">
        <w:trPr>
          <w:trHeight w:val="77"/>
        </w:trPr>
        <w:tc>
          <w:tcPr>
            <w:tcW w:w="1141" w:type="dxa"/>
            <w:tcBorders>
              <w:left w:val="nil"/>
              <w:right w:val="nil"/>
            </w:tcBorders>
          </w:tcPr>
          <w:p w14:paraId="535F7979" w14:textId="77777777" w:rsidR="003471CF" w:rsidRPr="00A541ED" w:rsidRDefault="003471CF" w:rsidP="0013215F">
            <w:pPr>
              <w:pStyle w:val="NoSpacing"/>
              <w:jc w:val="left"/>
              <w:rPr>
                <w:rFonts w:asciiTheme="minorHAnsi" w:hAnsiTheme="minorHAnsi" w:cstheme="minorHAnsi"/>
                <w:color w:val="000000" w:themeColor="text1"/>
                <w:sz w:val="18"/>
                <w:szCs w:val="18"/>
                <w:lang w:eastAsia="en-GB"/>
              </w:rPr>
            </w:pPr>
          </w:p>
        </w:tc>
        <w:tc>
          <w:tcPr>
            <w:tcW w:w="1182" w:type="dxa"/>
            <w:tcBorders>
              <w:left w:val="nil"/>
              <w:right w:val="nil"/>
            </w:tcBorders>
          </w:tcPr>
          <w:p w14:paraId="10C4051B" w14:textId="77777777" w:rsidR="003471CF" w:rsidRPr="00A541ED" w:rsidRDefault="003471CF" w:rsidP="0013215F">
            <w:pPr>
              <w:pStyle w:val="NoSpacing"/>
              <w:jc w:val="center"/>
              <w:rPr>
                <w:rFonts w:asciiTheme="minorHAnsi" w:hAnsiTheme="minorHAnsi" w:cstheme="minorHAnsi"/>
                <w:color w:val="000000" w:themeColor="text1"/>
                <w:sz w:val="18"/>
                <w:szCs w:val="18"/>
                <w:lang w:eastAsia="en-GB"/>
              </w:rPr>
            </w:pPr>
          </w:p>
        </w:tc>
        <w:tc>
          <w:tcPr>
            <w:tcW w:w="1646" w:type="dxa"/>
            <w:tcBorders>
              <w:left w:val="nil"/>
              <w:right w:val="nil"/>
            </w:tcBorders>
            <w:shd w:val="clear" w:color="auto" w:fill="auto"/>
            <w:noWrap/>
            <w:vAlign w:val="center"/>
          </w:tcPr>
          <w:p w14:paraId="4B0490BC"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15" w:type="dxa"/>
            <w:tcBorders>
              <w:left w:val="nil"/>
              <w:right w:val="nil"/>
            </w:tcBorders>
            <w:shd w:val="clear" w:color="auto" w:fill="auto"/>
            <w:noWrap/>
            <w:vAlign w:val="center"/>
          </w:tcPr>
          <w:p w14:paraId="0931516B"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3205" w:type="dxa"/>
            <w:gridSpan w:val="2"/>
            <w:tcBorders>
              <w:left w:val="nil"/>
              <w:right w:val="nil"/>
            </w:tcBorders>
            <w:shd w:val="clear" w:color="auto" w:fill="auto"/>
            <w:noWrap/>
            <w:vAlign w:val="center"/>
          </w:tcPr>
          <w:p w14:paraId="440D3689"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Predictive value (95% CI)</w:t>
            </w:r>
          </w:p>
        </w:tc>
        <w:tc>
          <w:tcPr>
            <w:tcW w:w="3118" w:type="dxa"/>
            <w:gridSpan w:val="2"/>
            <w:tcBorders>
              <w:left w:val="nil"/>
              <w:right w:val="nil"/>
            </w:tcBorders>
            <w:shd w:val="clear" w:color="auto" w:fill="auto"/>
            <w:noWrap/>
            <w:vAlign w:val="center"/>
          </w:tcPr>
          <w:p w14:paraId="49F1F63E"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Likelihood ratio (95% CI)</w:t>
            </w:r>
          </w:p>
        </w:tc>
      </w:tr>
      <w:tr w:rsidR="003471CF" w:rsidRPr="00A541ED" w14:paraId="6F2F269C" w14:textId="77777777" w:rsidTr="0013215F">
        <w:trPr>
          <w:trHeight w:val="77"/>
        </w:trPr>
        <w:tc>
          <w:tcPr>
            <w:tcW w:w="1141" w:type="dxa"/>
            <w:tcBorders>
              <w:left w:val="nil"/>
              <w:bottom w:val="single" w:sz="4" w:space="0" w:color="auto"/>
              <w:right w:val="nil"/>
            </w:tcBorders>
          </w:tcPr>
          <w:p w14:paraId="778EB606" w14:textId="77777777" w:rsidR="003471CF" w:rsidRPr="00A541ED" w:rsidRDefault="003471CF" w:rsidP="0013215F">
            <w:pPr>
              <w:pStyle w:val="NoSpacing"/>
              <w:jc w:val="left"/>
              <w:rPr>
                <w:rFonts w:asciiTheme="minorHAnsi" w:hAnsiTheme="minorHAnsi" w:cstheme="minorHAnsi"/>
                <w:color w:val="000000" w:themeColor="text1"/>
                <w:sz w:val="18"/>
                <w:szCs w:val="18"/>
                <w:lang w:eastAsia="en-GB"/>
              </w:rPr>
            </w:pPr>
          </w:p>
        </w:tc>
        <w:tc>
          <w:tcPr>
            <w:tcW w:w="1182" w:type="dxa"/>
            <w:tcBorders>
              <w:left w:val="nil"/>
              <w:bottom w:val="single" w:sz="4" w:space="0" w:color="auto"/>
              <w:right w:val="nil"/>
            </w:tcBorders>
          </w:tcPr>
          <w:p w14:paraId="38E9F04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18"/>
                <w:szCs w:val="18"/>
                <w:lang w:eastAsia="en-GB"/>
              </w:rPr>
              <w:t>% above/below threshold</w:t>
            </w:r>
          </w:p>
        </w:tc>
        <w:tc>
          <w:tcPr>
            <w:tcW w:w="1646" w:type="dxa"/>
            <w:tcBorders>
              <w:left w:val="nil"/>
              <w:bottom w:val="single" w:sz="4" w:space="0" w:color="auto"/>
              <w:right w:val="nil"/>
            </w:tcBorders>
            <w:shd w:val="clear" w:color="auto" w:fill="auto"/>
            <w:noWrap/>
            <w:vAlign w:val="center"/>
            <w:hideMark/>
          </w:tcPr>
          <w:p w14:paraId="01B49803"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 xml:space="preserve">Sensitivity </w:t>
            </w:r>
            <w:r w:rsidRPr="00A541ED">
              <w:rPr>
                <w:rFonts w:asciiTheme="minorHAnsi" w:hAnsiTheme="minorHAnsi" w:cstheme="minorHAnsi"/>
                <w:color w:val="000000" w:themeColor="text1"/>
                <w:sz w:val="20"/>
                <w:szCs w:val="20"/>
                <w:lang w:eastAsia="en-GB"/>
              </w:rPr>
              <w:br/>
              <w:t>(95% CI)</w:t>
            </w:r>
          </w:p>
        </w:tc>
        <w:tc>
          <w:tcPr>
            <w:tcW w:w="1615" w:type="dxa"/>
            <w:tcBorders>
              <w:left w:val="nil"/>
              <w:bottom w:val="single" w:sz="4" w:space="0" w:color="auto"/>
              <w:right w:val="nil"/>
            </w:tcBorders>
            <w:shd w:val="clear" w:color="auto" w:fill="auto"/>
            <w:noWrap/>
            <w:vAlign w:val="center"/>
            <w:hideMark/>
          </w:tcPr>
          <w:p w14:paraId="08385CF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 xml:space="preserve">Specificity </w:t>
            </w:r>
            <w:r w:rsidRPr="00A541ED">
              <w:rPr>
                <w:rFonts w:asciiTheme="minorHAnsi" w:hAnsiTheme="minorHAnsi" w:cstheme="minorHAnsi"/>
                <w:color w:val="000000" w:themeColor="text1"/>
                <w:sz w:val="20"/>
                <w:szCs w:val="20"/>
                <w:lang w:eastAsia="en-GB"/>
              </w:rPr>
              <w:br/>
              <w:t>(95% CI)</w:t>
            </w:r>
          </w:p>
        </w:tc>
        <w:tc>
          <w:tcPr>
            <w:tcW w:w="1559" w:type="dxa"/>
            <w:tcBorders>
              <w:left w:val="nil"/>
              <w:bottom w:val="single" w:sz="4" w:space="0" w:color="auto"/>
              <w:right w:val="nil"/>
            </w:tcBorders>
            <w:shd w:val="clear" w:color="auto" w:fill="auto"/>
            <w:noWrap/>
            <w:vAlign w:val="center"/>
            <w:hideMark/>
          </w:tcPr>
          <w:p w14:paraId="75545510"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Positive</w:t>
            </w:r>
          </w:p>
        </w:tc>
        <w:tc>
          <w:tcPr>
            <w:tcW w:w="1646" w:type="dxa"/>
            <w:tcBorders>
              <w:left w:val="nil"/>
              <w:bottom w:val="single" w:sz="4" w:space="0" w:color="auto"/>
              <w:right w:val="nil"/>
            </w:tcBorders>
            <w:shd w:val="clear" w:color="auto" w:fill="auto"/>
            <w:noWrap/>
            <w:vAlign w:val="center"/>
            <w:hideMark/>
          </w:tcPr>
          <w:p w14:paraId="3F504103"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Negative</w:t>
            </w:r>
          </w:p>
        </w:tc>
        <w:tc>
          <w:tcPr>
            <w:tcW w:w="1559" w:type="dxa"/>
            <w:tcBorders>
              <w:left w:val="nil"/>
              <w:bottom w:val="single" w:sz="4" w:space="0" w:color="auto"/>
              <w:right w:val="nil"/>
            </w:tcBorders>
            <w:shd w:val="clear" w:color="auto" w:fill="auto"/>
            <w:noWrap/>
            <w:vAlign w:val="center"/>
            <w:hideMark/>
          </w:tcPr>
          <w:p w14:paraId="04DAE48A"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Positive</w:t>
            </w:r>
          </w:p>
        </w:tc>
        <w:tc>
          <w:tcPr>
            <w:tcW w:w="1559" w:type="dxa"/>
            <w:tcBorders>
              <w:left w:val="nil"/>
              <w:bottom w:val="single" w:sz="4" w:space="0" w:color="auto"/>
              <w:right w:val="nil"/>
            </w:tcBorders>
            <w:shd w:val="clear" w:color="auto" w:fill="auto"/>
            <w:noWrap/>
            <w:vAlign w:val="center"/>
            <w:hideMark/>
          </w:tcPr>
          <w:p w14:paraId="5C7E2A7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Negative</w:t>
            </w:r>
          </w:p>
        </w:tc>
      </w:tr>
      <w:tr w:rsidR="003471CF" w:rsidRPr="00A541ED" w14:paraId="1C1C5C00" w14:textId="77777777" w:rsidTr="0013215F">
        <w:trPr>
          <w:trHeight w:val="77"/>
        </w:trPr>
        <w:tc>
          <w:tcPr>
            <w:tcW w:w="1141" w:type="dxa"/>
            <w:tcBorders>
              <w:top w:val="single" w:sz="4" w:space="0" w:color="auto"/>
              <w:left w:val="nil"/>
              <w:bottom w:val="single" w:sz="4" w:space="0" w:color="auto"/>
              <w:right w:val="nil"/>
            </w:tcBorders>
          </w:tcPr>
          <w:p w14:paraId="7EE92EA5"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Pneumonia</w:t>
            </w:r>
          </w:p>
        </w:tc>
        <w:tc>
          <w:tcPr>
            <w:tcW w:w="1182" w:type="dxa"/>
            <w:tcBorders>
              <w:top w:val="single" w:sz="4" w:space="0" w:color="auto"/>
              <w:left w:val="nil"/>
              <w:bottom w:val="single" w:sz="4" w:space="0" w:color="auto"/>
              <w:right w:val="nil"/>
            </w:tcBorders>
          </w:tcPr>
          <w:p w14:paraId="52AF796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46" w:type="dxa"/>
            <w:tcBorders>
              <w:top w:val="single" w:sz="4" w:space="0" w:color="auto"/>
              <w:left w:val="nil"/>
              <w:bottom w:val="single" w:sz="4" w:space="0" w:color="auto"/>
              <w:right w:val="nil"/>
            </w:tcBorders>
            <w:shd w:val="clear" w:color="auto" w:fill="auto"/>
            <w:noWrap/>
            <w:vAlign w:val="center"/>
          </w:tcPr>
          <w:p w14:paraId="30D27D27"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15" w:type="dxa"/>
            <w:tcBorders>
              <w:top w:val="single" w:sz="4" w:space="0" w:color="auto"/>
              <w:left w:val="nil"/>
              <w:bottom w:val="single" w:sz="4" w:space="0" w:color="auto"/>
              <w:right w:val="nil"/>
            </w:tcBorders>
            <w:shd w:val="clear" w:color="auto" w:fill="auto"/>
            <w:noWrap/>
            <w:vAlign w:val="center"/>
          </w:tcPr>
          <w:p w14:paraId="1618153E"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34F3975C"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46" w:type="dxa"/>
            <w:tcBorders>
              <w:top w:val="single" w:sz="4" w:space="0" w:color="auto"/>
              <w:left w:val="nil"/>
              <w:bottom w:val="single" w:sz="4" w:space="0" w:color="auto"/>
              <w:right w:val="nil"/>
            </w:tcBorders>
            <w:shd w:val="clear" w:color="auto" w:fill="auto"/>
            <w:noWrap/>
            <w:vAlign w:val="center"/>
          </w:tcPr>
          <w:p w14:paraId="000261DE"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76713306"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6FBF61EB"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r>
      <w:tr w:rsidR="003471CF" w:rsidRPr="00A541ED" w14:paraId="67F0B538" w14:textId="77777777" w:rsidTr="0013215F">
        <w:trPr>
          <w:trHeight w:val="77"/>
        </w:trPr>
        <w:tc>
          <w:tcPr>
            <w:tcW w:w="1141" w:type="dxa"/>
            <w:tcBorders>
              <w:top w:val="single" w:sz="4" w:space="0" w:color="auto"/>
              <w:left w:val="nil"/>
              <w:right w:val="nil"/>
            </w:tcBorders>
          </w:tcPr>
          <w:p w14:paraId="07022792" w14:textId="77777777" w:rsidR="003471CF" w:rsidRPr="00A541ED" w:rsidRDefault="003471CF" w:rsidP="0013215F">
            <w:pPr>
              <w:pStyle w:val="NoSpacing"/>
              <w:jc w:val="left"/>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lang w:eastAsia="en-GB"/>
              </w:rPr>
              <w:t>1.0% *</w:t>
            </w:r>
          </w:p>
        </w:tc>
        <w:tc>
          <w:tcPr>
            <w:tcW w:w="1182" w:type="dxa"/>
            <w:tcBorders>
              <w:top w:val="single" w:sz="4" w:space="0" w:color="auto"/>
              <w:left w:val="nil"/>
              <w:right w:val="nil"/>
            </w:tcBorders>
          </w:tcPr>
          <w:p w14:paraId="78B4CF06"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51/49</w:t>
            </w:r>
          </w:p>
        </w:tc>
        <w:tc>
          <w:tcPr>
            <w:tcW w:w="1646" w:type="dxa"/>
            <w:tcBorders>
              <w:top w:val="single" w:sz="4" w:space="0" w:color="auto"/>
              <w:left w:val="nil"/>
              <w:right w:val="nil"/>
            </w:tcBorders>
            <w:shd w:val="clear" w:color="auto" w:fill="auto"/>
            <w:noWrap/>
          </w:tcPr>
          <w:p w14:paraId="4B7701DB"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0.95 (0.86-1.00)</w:t>
            </w:r>
          </w:p>
        </w:tc>
        <w:tc>
          <w:tcPr>
            <w:tcW w:w="1615" w:type="dxa"/>
            <w:tcBorders>
              <w:top w:val="single" w:sz="4" w:space="0" w:color="auto"/>
              <w:left w:val="nil"/>
              <w:right w:val="nil"/>
            </w:tcBorders>
            <w:shd w:val="clear" w:color="auto" w:fill="auto"/>
            <w:noWrap/>
          </w:tcPr>
          <w:p w14:paraId="2F8EFEF5"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0.53 (0.48-0.58)</w:t>
            </w:r>
          </w:p>
        </w:tc>
        <w:tc>
          <w:tcPr>
            <w:tcW w:w="1559" w:type="dxa"/>
            <w:tcBorders>
              <w:top w:val="single" w:sz="4" w:space="0" w:color="auto"/>
              <w:left w:val="nil"/>
              <w:right w:val="nil"/>
            </w:tcBorders>
            <w:shd w:val="clear" w:color="auto" w:fill="auto"/>
            <w:noWrap/>
          </w:tcPr>
          <w:p w14:paraId="1BD7D306"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0.09 (0.08-0.10)</w:t>
            </w:r>
          </w:p>
        </w:tc>
        <w:tc>
          <w:tcPr>
            <w:tcW w:w="1646" w:type="dxa"/>
            <w:tcBorders>
              <w:top w:val="single" w:sz="4" w:space="0" w:color="auto"/>
              <w:left w:val="nil"/>
              <w:right w:val="nil"/>
            </w:tcBorders>
            <w:shd w:val="clear" w:color="auto" w:fill="auto"/>
            <w:noWrap/>
          </w:tcPr>
          <w:p w14:paraId="41C754BD"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1.00 (0.99-1.00)</w:t>
            </w:r>
          </w:p>
        </w:tc>
        <w:tc>
          <w:tcPr>
            <w:tcW w:w="1559" w:type="dxa"/>
            <w:tcBorders>
              <w:top w:val="single" w:sz="4" w:space="0" w:color="auto"/>
              <w:left w:val="nil"/>
              <w:right w:val="nil"/>
            </w:tcBorders>
            <w:shd w:val="clear" w:color="auto" w:fill="auto"/>
            <w:noWrap/>
            <w:vAlign w:val="center"/>
          </w:tcPr>
          <w:p w14:paraId="170A9C0C"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2.00 (1.71-2.27)</w:t>
            </w:r>
          </w:p>
        </w:tc>
        <w:tc>
          <w:tcPr>
            <w:tcW w:w="1559" w:type="dxa"/>
            <w:tcBorders>
              <w:top w:val="single" w:sz="4" w:space="0" w:color="auto"/>
              <w:left w:val="nil"/>
              <w:right w:val="nil"/>
            </w:tcBorders>
            <w:shd w:val="clear" w:color="auto" w:fill="auto"/>
            <w:noWrap/>
            <w:vAlign w:val="center"/>
          </w:tcPr>
          <w:p w14:paraId="0D11337B"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0.09 0.00-0.32</w:t>
            </w:r>
          </w:p>
        </w:tc>
      </w:tr>
      <w:tr w:rsidR="003471CF" w:rsidRPr="00A541ED" w14:paraId="6D362125" w14:textId="77777777" w:rsidTr="0013215F">
        <w:trPr>
          <w:trHeight w:val="77"/>
        </w:trPr>
        <w:tc>
          <w:tcPr>
            <w:tcW w:w="1141" w:type="dxa"/>
            <w:tcBorders>
              <w:left w:val="nil"/>
              <w:bottom w:val="nil"/>
              <w:right w:val="nil"/>
            </w:tcBorders>
          </w:tcPr>
          <w:p w14:paraId="186526BF" w14:textId="77777777" w:rsidR="003471CF" w:rsidRPr="00A541ED" w:rsidRDefault="003471CF" w:rsidP="0013215F">
            <w:pPr>
              <w:pStyle w:val="NoSpacing"/>
              <w:jc w:val="left"/>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lang w:eastAsia="en-GB"/>
              </w:rPr>
              <w:t>2.5%</w:t>
            </w:r>
          </w:p>
        </w:tc>
        <w:tc>
          <w:tcPr>
            <w:tcW w:w="1182" w:type="dxa"/>
            <w:tcBorders>
              <w:left w:val="nil"/>
              <w:bottom w:val="nil"/>
              <w:right w:val="nil"/>
            </w:tcBorders>
          </w:tcPr>
          <w:p w14:paraId="7B8C3B75"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31/69</w:t>
            </w:r>
          </w:p>
        </w:tc>
        <w:tc>
          <w:tcPr>
            <w:tcW w:w="1646" w:type="dxa"/>
            <w:tcBorders>
              <w:left w:val="nil"/>
              <w:bottom w:val="nil"/>
              <w:right w:val="nil"/>
            </w:tcBorders>
            <w:shd w:val="clear" w:color="auto" w:fill="auto"/>
            <w:noWrap/>
          </w:tcPr>
          <w:p w14:paraId="4DD2020C"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0.86 (0.67-1.00)</w:t>
            </w:r>
          </w:p>
        </w:tc>
        <w:tc>
          <w:tcPr>
            <w:tcW w:w="1615" w:type="dxa"/>
            <w:tcBorders>
              <w:left w:val="nil"/>
              <w:bottom w:val="nil"/>
              <w:right w:val="nil"/>
            </w:tcBorders>
            <w:shd w:val="clear" w:color="auto" w:fill="auto"/>
            <w:noWrap/>
          </w:tcPr>
          <w:p w14:paraId="0CA55AA8"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0.71 (0.67-0.76)</w:t>
            </w:r>
          </w:p>
        </w:tc>
        <w:tc>
          <w:tcPr>
            <w:tcW w:w="1559" w:type="dxa"/>
            <w:tcBorders>
              <w:left w:val="nil"/>
              <w:bottom w:val="nil"/>
              <w:right w:val="nil"/>
            </w:tcBorders>
            <w:shd w:val="clear" w:color="auto" w:fill="auto"/>
            <w:noWrap/>
          </w:tcPr>
          <w:p w14:paraId="3E939FC5"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0.13 (0.10-0.15)</w:t>
            </w:r>
          </w:p>
        </w:tc>
        <w:tc>
          <w:tcPr>
            <w:tcW w:w="1646" w:type="dxa"/>
            <w:tcBorders>
              <w:left w:val="nil"/>
              <w:bottom w:val="nil"/>
              <w:right w:val="nil"/>
            </w:tcBorders>
            <w:shd w:val="clear" w:color="auto" w:fill="auto"/>
            <w:noWrap/>
          </w:tcPr>
          <w:p w14:paraId="40652002"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0.99 (0.98-1.00)</w:t>
            </w:r>
          </w:p>
        </w:tc>
        <w:tc>
          <w:tcPr>
            <w:tcW w:w="1559" w:type="dxa"/>
            <w:tcBorders>
              <w:left w:val="nil"/>
              <w:bottom w:val="nil"/>
              <w:right w:val="nil"/>
            </w:tcBorders>
            <w:shd w:val="clear" w:color="auto" w:fill="auto"/>
            <w:noWrap/>
            <w:vAlign w:val="center"/>
          </w:tcPr>
          <w:p w14:paraId="0289C598"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2.99 (2.27-3.67)</w:t>
            </w:r>
          </w:p>
        </w:tc>
        <w:tc>
          <w:tcPr>
            <w:tcW w:w="1559" w:type="dxa"/>
            <w:tcBorders>
              <w:left w:val="nil"/>
              <w:bottom w:val="nil"/>
              <w:right w:val="nil"/>
            </w:tcBorders>
            <w:shd w:val="clear" w:color="auto" w:fill="auto"/>
            <w:noWrap/>
            <w:vAlign w:val="center"/>
          </w:tcPr>
          <w:p w14:paraId="7A6E1C07"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0.20 0.02-0.45</w:t>
            </w:r>
          </w:p>
        </w:tc>
      </w:tr>
      <w:tr w:rsidR="003471CF" w:rsidRPr="00A541ED" w14:paraId="6CE8F9E0" w14:textId="77777777" w:rsidTr="0013215F">
        <w:trPr>
          <w:trHeight w:val="87"/>
        </w:trPr>
        <w:tc>
          <w:tcPr>
            <w:tcW w:w="1141" w:type="dxa"/>
            <w:tcBorders>
              <w:top w:val="nil"/>
              <w:left w:val="nil"/>
              <w:bottom w:val="nil"/>
              <w:right w:val="nil"/>
            </w:tcBorders>
          </w:tcPr>
          <w:p w14:paraId="50A268E0" w14:textId="77777777" w:rsidR="003471CF" w:rsidRPr="00A541ED" w:rsidRDefault="003471CF" w:rsidP="0013215F">
            <w:pPr>
              <w:pStyle w:val="NoSpacing"/>
              <w:jc w:val="left"/>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lang w:eastAsia="en-GB"/>
              </w:rPr>
              <w:t>5%</w:t>
            </w:r>
          </w:p>
        </w:tc>
        <w:tc>
          <w:tcPr>
            <w:tcW w:w="1182" w:type="dxa"/>
            <w:tcBorders>
              <w:top w:val="nil"/>
              <w:left w:val="nil"/>
              <w:bottom w:val="nil"/>
              <w:right w:val="nil"/>
            </w:tcBorders>
          </w:tcPr>
          <w:p w14:paraId="019E2A87"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17/83</w:t>
            </w:r>
          </w:p>
        </w:tc>
        <w:tc>
          <w:tcPr>
            <w:tcW w:w="1646" w:type="dxa"/>
            <w:tcBorders>
              <w:top w:val="nil"/>
              <w:left w:val="nil"/>
              <w:bottom w:val="nil"/>
              <w:right w:val="nil"/>
            </w:tcBorders>
            <w:shd w:val="clear" w:color="auto" w:fill="auto"/>
            <w:noWrap/>
          </w:tcPr>
          <w:p w14:paraId="2BD225A8"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0.71 (0.52-0.90)</w:t>
            </w:r>
          </w:p>
        </w:tc>
        <w:tc>
          <w:tcPr>
            <w:tcW w:w="1615" w:type="dxa"/>
            <w:tcBorders>
              <w:top w:val="nil"/>
              <w:left w:val="nil"/>
              <w:bottom w:val="nil"/>
              <w:right w:val="nil"/>
            </w:tcBorders>
            <w:shd w:val="clear" w:color="auto" w:fill="auto"/>
            <w:noWrap/>
          </w:tcPr>
          <w:p w14:paraId="37FB62B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0.85 (0.82-0.88)</w:t>
            </w:r>
          </w:p>
        </w:tc>
        <w:tc>
          <w:tcPr>
            <w:tcW w:w="1559" w:type="dxa"/>
            <w:tcBorders>
              <w:top w:val="nil"/>
              <w:left w:val="nil"/>
              <w:bottom w:val="nil"/>
              <w:right w:val="nil"/>
            </w:tcBorders>
            <w:shd w:val="clear" w:color="auto" w:fill="auto"/>
            <w:noWrap/>
          </w:tcPr>
          <w:p w14:paraId="4207E7A8"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0.19 (0.13-0.25)</w:t>
            </w:r>
          </w:p>
        </w:tc>
        <w:tc>
          <w:tcPr>
            <w:tcW w:w="1646" w:type="dxa"/>
            <w:tcBorders>
              <w:top w:val="nil"/>
              <w:left w:val="nil"/>
              <w:bottom w:val="nil"/>
              <w:right w:val="nil"/>
            </w:tcBorders>
            <w:shd w:val="clear" w:color="auto" w:fill="auto"/>
            <w:noWrap/>
          </w:tcPr>
          <w:p w14:paraId="444EE4E8"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0.98 (0.97-0.99)</w:t>
            </w:r>
          </w:p>
        </w:tc>
        <w:tc>
          <w:tcPr>
            <w:tcW w:w="1559" w:type="dxa"/>
            <w:tcBorders>
              <w:top w:val="nil"/>
              <w:left w:val="nil"/>
              <w:bottom w:val="nil"/>
              <w:right w:val="nil"/>
            </w:tcBorders>
            <w:shd w:val="clear" w:color="auto" w:fill="auto"/>
            <w:noWrap/>
            <w:vAlign w:val="center"/>
          </w:tcPr>
          <w:p w14:paraId="21B0800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4.75 (3.18-6.62)</w:t>
            </w:r>
          </w:p>
        </w:tc>
        <w:tc>
          <w:tcPr>
            <w:tcW w:w="1559" w:type="dxa"/>
            <w:tcBorders>
              <w:top w:val="nil"/>
              <w:left w:val="nil"/>
              <w:bottom w:val="nil"/>
              <w:right w:val="nil"/>
            </w:tcBorders>
            <w:shd w:val="clear" w:color="auto" w:fill="auto"/>
            <w:noWrap/>
            <w:vAlign w:val="center"/>
          </w:tcPr>
          <w:p w14:paraId="0B2D88E2"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0.34 0.12-0.58</w:t>
            </w:r>
          </w:p>
        </w:tc>
      </w:tr>
      <w:tr w:rsidR="003471CF" w:rsidRPr="00A541ED" w14:paraId="31FA9DB1" w14:textId="77777777" w:rsidTr="0013215F">
        <w:trPr>
          <w:trHeight w:val="66"/>
        </w:trPr>
        <w:tc>
          <w:tcPr>
            <w:tcW w:w="1141" w:type="dxa"/>
            <w:tcBorders>
              <w:top w:val="nil"/>
              <w:left w:val="nil"/>
              <w:bottom w:val="nil"/>
              <w:right w:val="nil"/>
            </w:tcBorders>
          </w:tcPr>
          <w:p w14:paraId="40C6F3EC" w14:textId="77777777" w:rsidR="003471CF" w:rsidRPr="00A541ED" w:rsidRDefault="003471CF" w:rsidP="0013215F">
            <w:pPr>
              <w:pStyle w:val="NoSpacing"/>
              <w:jc w:val="left"/>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lang w:eastAsia="en-GB"/>
              </w:rPr>
              <w:t xml:space="preserve">10%** </w:t>
            </w:r>
          </w:p>
        </w:tc>
        <w:tc>
          <w:tcPr>
            <w:tcW w:w="1182" w:type="dxa"/>
            <w:tcBorders>
              <w:top w:val="nil"/>
              <w:left w:val="nil"/>
              <w:bottom w:val="nil"/>
              <w:right w:val="nil"/>
            </w:tcBorders>
          </w:tcPr>
          <w:p w14:paraId="2B886DCB"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11/89</w:t>
            </w:r>
          </w:p>
        </w:tc>
        <w:tc>
          <w:tcPr>
            <w:tcW w:w="1646" w:type="dxa"/>
            <w:tcBorders>
              <w:top w:val="nil"/>
              <w:left w:val="nil"/>
              <w:bottom w:val="nil"/>
              <w:right w:val="nil"/>
            </w:tcBorders>
            <w:shd w:val="clear" w:color="auto" w:fill="auto"/>
            <w:noWrap/>
          </w:tcPr>
          <w:p w14:paraId="2BE8BC0B"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0.57 (0.38-0.76)</w:t>
            </w:r>
          </w:p>
        </w:tc>
        <w:tc>
          <w:tcPr>
            <w:tcW w:w="1615" w:type="dxa"/>
            <w:tcBorders>
              <w:top w:val="nil"/>
              <w:left w:val="nil"/>
              <w:bottom w:val="nil"/>
              <w:right w:val="nil"/>
            </w:tcBorders>
            <w:shd w:val="clear" w:color="auto" w:fill="auto"/>
            <w:noWrap/>
          </w:tcPr>
          <w:p w14:paraId="1A82CDC9"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0.91 (0.88-0.94)</w:t>
            </w:r>
          </w:p>
        </w:tc>
        <w:tc>
          <w:tcPr>
            <w:tcW w:w="1559" w:type="dxa"/>
            <w:tcBorders>
              <w:top w:val="nil"/>
              <w:left w:val="nil"/>
              <w:bottom w:val="nil"/>
              <w:right w:val="nil"/>
            </w:tcBorders>
            <w:shd w:val="clear" w:color="auto" w:fill="auto"/>
            <w:noWrap/>
          </w:tcPr>
          <w:p w14:paraId="271D5F0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0.24 (0.16-0.33)</w:t>
            </w:r>
          </w:p>
        </w:tc>
        <w:tc>
          <w:tcPr>
            <w:tcW w:w="1646" w:type="dxa"/>
            <w:tcBorders>
              <w:top w:val="nil"/>
              <w:left w:val="nil"/>
              <w:bottom w:val="nil"/>
              <w:right w:val="nil"/>
            </w:tcBorders>
            <w:shd w:val="clear" w:color="auto" w:fill="auto"/>
            <w:noWrap/>
          </w:tcPr>
          <w:p w14:paraId="2CD4570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0.98 (0.97-0.99)</w:t>
            </w:r>
          </w:p>
        </w:tc>
        <w:tc>
          <w:tcPr>
            <w:tcW w:w="1559" w:type="dxa"/>
            <w:tcBorders>
              <w:top w:val="nil"/>
              <w:left w:val="nil"/>
              <w:bottom w:val="nil"/>
              <w:right w:val="nil"/>
            </w:tcBorders>
            <w:shd w:val="clear" w:color="auto" w:fill="auto"/>
            <w:noWrap/>
            <w:vAlign w:val="center"/>
          </w:tcPr>
          <w:p w14:paraId="691C8C0D"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6.51 (3.71-10.3)</w:t>
            </w:r>
          </w:p>
        </w:tc>
        <w:tc>
          <w:tcPr>
            <w:tcW w:w="1559" w:type="dxa"/>
            <w:tcBorders>
              <w:top w:val="nil"/>
              <w:left w:val="nil"/>
              <w:bottom w:val="nil"/>
              <w:right w:val="nil"/>
            </w:tcBorders>
            <w:shd w:val="clear" w:color="auto" w:fill="auto"/>
            <w:noWrap/>
            <w:vAlign w:val="center"/>
          </w:tcPr>
          <w:p w14:paraId="0735B202"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0.47 0.25-0.71</w:t>
            </w:r>
          </w:p>
        </w:tc>
      </w:tr>
      <w:tr w:rsidR="003471CF" w:rsidRPr="00A541ED" w14:paraId="07956CFC" w14:textId="77777777" w:rsidTr="0013215F">
        <w:trPr>
          <w:trHeight w:val="74"/>
        </w:trPr>
        <w:tc>
          <w:tcPr>
            <w:tcW w:w="1141" w:type="dxa"/>
            <w:tcBorders>
              <w:top w:val="nil"/>
              <w:left w:val="nil"/>
              <w:bottom w:val="nil"/>
              <w:right w:val="nil"/>
            </w:tcBorders>
          </w:tcPr>
          <w:p w14:paraId="76805428" w14:textId="77777777" w:rsidR="003471CF" w:rsidRPr="00A541ED" w:rsidRDefault="003471CF" w:rsidP="0013215F">
            <w:pPr>
              <w:pStyle w:val="NoSpacing"/>
              <w:jc w:val="left"/>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lang w:eastAsia="en-GB"/>
              </w:rPr>
              <w:t>15%</w:t>
            </w:r>
          </w:p>
        </w:tc>
        <w:tc>
          <w:tcPr>
            <w:tcW w:w="1182" w:type="dxa"/>
            <w:tcBorders>
              <w:top w:val="nil"/>
              <w:left w:val="nil"/>
              <w:bottom w:val="nil"/>
              <w:right w:val="nil"/>
            </w:tcBorders>
          </w:tcPr>
          <w:p w14:paraId="34297FF6"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6/94</w:t>
            </w:r>
          </w:p>
        </w:tc>
        <w:tc>
          <w:tcPr>
            <w:tcW w:w="1646" w:type="dxa"/>
            <w:tcBorders>
              <w:top w:val="nil"/>
              <w:left w:val="nil"/>
              <w:bottom w:val="nil"/>
              <w:right w:val="nil"/>
            </w:tcBorders>
            <w:shd w:val="clear" w:color="auto" w:fill="auto"/>
            <w:noWrap/>
          </w:tcPr>
          <w:p w14:paraId="371EDCE8"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0.57 (0.38-0.76)</w:t>
            </w:r>
          </w:p>
        </w:tc>
        <w:tc>
          <w:tcPr>
            <w:tcW w:w="1615" w:type="dxa"/>
            <w:tcBorders>
              <w:top w:val="nil"/>
              <w:left w:val="nil"/>
              <w:bottom w:val="nil"/>
              <w:right w:val="nil"/>
            </w:tcBorders>
            <w:shd w:val="clear" w:color="auto" w:fill="auto"/>
            <w:noWrap/>
          </w:tcPr>
          <w:p w14:paraId="360D7045"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0.96 (0.94-0.97)</w:t>
            </w:r>
          </w:p>
        </w:tc>
        <w:tc>
          <w:tcPr>
            <w:tcW w:w="1559" w:type="dxa"/>
            <w:tcBorders>
              <w:top w:val="nil"/>
              <w:left w:val="nil"/>
              <w:bottom w:val="nil"/>
              <w:right w:val="nil"/>
            </w:tcBorders>
            <w:shd w:val="clear" w:color="auto" w:fill="auto"/>
            <w:noWrap/>
          </w:tcPr>
          <w:p w14:paraId="3C98E58D"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0.39 (0.26-0.54)</w:t>
            </w:r>
          </w:p>
        </w:tc>
        <w:tc>
          <w:tcPr>
            <w:tcW w:w="1646" w:type="dxa"/>
            <w:tcBorders>
              <w:top w:val="nil"/>
              <w:left w:val="nil"/>
              <w:bottom w:val="nil"/>
              <w:right w:val="nil"/>
            </w:tcBorders>
            <w:shd w:val="clear" w:color="auto" w:fill="auto"/>
            <w:noWrap/>
          </w:tcPr>
          <w:p w14:paraId="50AB2DEF"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0.98 (0.97-0.99)</w:t>
            </w:r>
          </w:p>
        </w:tc>
        <w:tc>
          <w:tcPr>
            <w:tcW w:w="1559" w:type="dxa"/>
            <w:tcBorders>
              <w:top w:val="nil"/>
              <w:left w:val="nil"/>
              <w:bottom w:val="nil"/>
              <w:right w:val="nil"/>
            </w:tcBorders>
            <w:shd w:val="clear" w:color="auto" w:fill="auto"/>
            <w:noWrap/>
            <w:vAlign w:val="center"/>
          </w:tcPr>
          <w:p w14:paraId="520E1040"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13.0 (7.01-23.8)</w:t>
            </w:r>
          </w:p>
        </w:tc>
        <w:tc>
          <w:tcPr>
            <w:tcW w:w="1559" w:type="dxa"/>
            <w:tcBorders>
              <w:top w:val="nil"/>
              <w:left w:val="nil"/>
              <w:bottom w:val="nil"/>
              <w:right w:val="nil"/>
            </w:tcBorders>
            <w:shd w:val="clear" w:color="auto" w:fill="auto"/>
            <w:noWrap/>
            <w:vAlign w:val="center"/>
          </w:tcPr>
          <w:p w14:paraId="00924CB5"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0.45 0.24-0.67</w:t>
            </w:r>
          </w:p>
        </w:tc>
      </w:tr>
      <w:tr w:rsidR="003471CF" w:rsidRPr="00A541ED" w14:paraId="5CDDA456" w14:textId="77777777" w:rsidTr="0013215F">
        <w:trPr>
          <w:trHeight w:val="77"/>
        </w:trPr>
        <w:tc>
          <w:tcPr>
            <w:tcW w:w="1141" w:type="dxa"/>
            <w:tcBorders>
              <w:top w:val="single" w:sz="4" w:space="0" w:color="auto"/>
              <w:left w:val="nil"/>
              <w:bottom w:val="single" w:sz="4" w:space="0" w:color="auto"/>
              <w:right w:val="nil"/>
            </w:tcBorders>
          </w:tcPr>
          <w:p w14:paraId="0A82BFFD"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Other SBI</w:t>
            </w:r>
          </w:p>
        </w:tc>
        <w:tc>
          <w:tcPr>
            <w:tcW w:w="1182" w:type="dxa"/>
            <w:tcBorders>
              <w:top w:val="single" w:sz="4" w:space="0" w:color="auto"/>
              <w:left w:val="nil"/>
              <w:bottom w:val="single" w:sz="4" w:space="0" w:color="auto"/>
              <w:right w:val="nil"/>
            </w:tcBorders>
          </w:tcPr>
          <w:p w14:paraId="550C13FB"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46" w:type="dxa"/>
            <w:tcBorders>
              <w:top w:val="single" w:sz="4" w:space="0" w:color="auto"/>
              <w:left w:val="nil"/>
              <w:bottom w:val="single" w:sz="4" w:space="0" w:color="auto"/>
              <w:right w:val="nil"/>
            </w:tcBorders>
            <w:shd w:val="clear" w:color="auto" w:fill="auto"/>
            <w:noWrap/>
            <w:vAlign w:val="center"/>
          </w:tcPr>
          <w:p w14:paraId="4B6755D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15" w:type="dxa"/>
            <w:tcBorders>
              <w:top w:val="single" w:sz="4" w:space="0" w:color="auto"/>
              <w:left w:val="nil"/>
              <w:bottom w:val="single" w:sz="4" w:space="0" w:color="auto"/>
              <w:right w:val="nil"/>
            </w:tcBorders>
            <w:shd w:val="clear" w:color="auto" w:fill="auto"/>
            <w:noWrap/>
            <w:vAlign w:val="center"/>
          </w:tcPr>
          <w:p w14:paraId="56541BF9"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73C2129E"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646" w:type="dxa"/>
            <w:tcBorders>
              <w:top w:val="single" w:sz="4" w:space="0" w:color="auto"/>
              <w:left w:val="nil"/>
              <w:bottom w:val="single" w:sz="4" w:space="0" w:color="auto"/>
              <w:right w:val="nil"/>
            </w:tcBorders>
            <w:shd w:val="clear" w:color="auto" w:fill="auto"/>
            <w:noWrap/>
            <w:vAlign w:val="center"/>
          </w:tcPr>
          <w:p w14:paraId="77513E9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02DA3498"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c>
          <w:tcPr>
            <w:tcW w:w="1559" w:type="dxa"/>
            <w:tcBorders>
              <w:top w:val="single" w:sz="4" w:space="0" w:color="auto"/>
              <w:left w:val="nil"/>
              <w:bottom w:val="single" w:sz="4" w:space="0" w:color="auto"/>
              <w:right w:val="nil"/>
            </w:tcBorders>
            <w:shd w:val="clear" w:color="auto" w:fill="auto"/>
            <w:noWrap/>
            <w:vAlign w:val="center"/>
          </w:tcPr>
          <w:p w14:paraId="08205EB3"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p>
        </w:tc>
      </w:tr>
      <w:tr w:rsidR="003471CF" w:rsidRPr="00A541ED" w14:paraId="79F99818" w14:textId="77777777" w:rsidTr="0013215F">
        <w:trPr>
          <w:trHeight w:val="77"/>
        </w:trPr>
        <w:tc>
          <w:tcPr>
            <w:tcW w:w="1141" w:type="dxa"/>
            <w:tcBorders>
              <w:top w:val="single" w:sz="4" w:space="0" w:color="auto"/>
              <w:left w:val="nil"/>
              <w:right w:val="nil"/>
            </w:tcBorders>
          </w:tcPr>
          <w:p w14:paraId="3DF667A0"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2.5%</w:t>
            </w:r>
          </w:p>
        </w:tc>
        <w:tc>
          <w:tcPr>
            <w:tcW w:w="1182" w:type="dxa"/>
            <w:tcBorders>
              <w:top w:val="single" w:sz="4" w:space="0" w:color="auto"/>
              <w:left w:val="nil"/>
              <w:right w:val="nil"/>
            </w:tcBorders>
          </w:tcPr>
          <w:p w14:paraId="30F2415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97/3</w:t>
            </w:r>
          </w:p>
        </w:tc>
        <w:tc>
          <w:tcPr>
            <w:tcW w:w="1646" w:type="dxa"/>
            <w:tcBorders>
              <w:top w:val="single" w:sz="4" w:space="0" w:color="auto"/>
              <w:left w:val="nil"/>
              <w:right w:val="nil"/>
            </w:tcBorders>
            <w:shd w:val="clear" w:color="auto" w:fill="auto"/>
            <w:noWrap/>
          </w:tcPr>
          <w:p w14:paraId="58C25743"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1.00 (1.00-1.00)</w:t>
            </w:r>
          </w:p>
        </w:tc>
        <w:tc>
          <w:tcPr>
            <w:tcW w:w="1615" w:type="dxa"/>
            <w:tcBorders>
              <w:top w:val="single" w:sz="4" w:space="0" w:color="auto"/>
              <w:left w:val="nil"/>
              <w:right w:val="nil"/>
            </w:tcBorders>
            <w:shd w:val="clear" w:color="auto" w:fill="auto"/>
            <w:noWrap/>
          </w:tcPr>
          <w:p w14:paraId="329A944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0.03 (0.01-0.04)</w:t>
            </w:r>
          </w:p>
        </w:tc>
        <w:tc>
          <w:tcPr>
            <w:tcW w:w="1559" w:type="dxa"/>
            <w:tcBorders>
              <w:top w:val="single" w:sz="4" w:space="0" w:color="auto"/>
              <w:left w:val="nil"/>
              <w:right w:val="nil"/>
            </w:tcBorders>
            <w:shd w:val="clear" w:color="auto" w:fill="auto"/>
            <w:noWrap/>
          </w:tcPr>
          <w:p w14:paraId="6F3874E9"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0.20 (0.20-0.20)</w:t>
            </w:r>
          </w:p>
        </w:tc>
        <w:tc>
          <w:tcPr>
            <w:tcW w:w="1646" w:type="dxa"/>
            <w:tcBorders>
              <w:top w:val="single" w:sz="4" w:space="0" w:color="auto"/>
              <w:left w:val="nil"/>
              <w:right w:val="nil"/>
            </w:tcBorders>
            <w:shd w:val="clear" w:color="auto" w:fill="auto"/>
            <w:noWrap/>
          </w:tcPr>
          <w:p w14:paraId="63EA0328"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1.00 (1.00-1.00)</w:t>
            </w:r>
          </w:p>
        </w:tc>
        <w:tc>
          <w:tcPr>
            <w:tcW w:w="1559" w:type="dxa"/>
            <w:tcBorders>
              <w:top w:val="single" w:sz="4" w:space="0" w:color="auto"/>
              <w:left w:val="nil"/>
              <w:right w:val="nil"/>
            </w:tcBorders>
            <w:shd w:val="clear" w:color="auto" w:fill="auto"/>
            <w:noWrap/>
            <w:vAlign w:val="center"/>
          </w:tcPr>
          <w:p w14:paraId="238800C1"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1.02 (1.00-1.04)</w:t>
            </w:r>
          </w:p>
        </w:tc>
        <w:tc>
          <w:tcPr>
            <w:tcW w:w="1559" w:type="dxa"/>
            <w:tcBorders>
              <w:top w:val="single" w:sz="4" w:space="0" w:color="auto"/>
              <w:left w:val="nil"/>
              <w:right w:val="nil"/>
            </w:tcBorders>
            <w:shd w:val="clear" w:color="auto" w:fill="auto"/>
            <w:noWrap/>
            <w:vAlign w:val="center"/>
          </w:tcPr>
          <w:p w14:paraId="3391C32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0.00 (0.00-1.23)</w:t>
            </w:r>
          </w:p>
        </w:tc>
      </w:tr>
      <w:tr w:rsidR="003471CF" w:rsidRPr="00A541ED" w14:paraId="27DCFAD8" w14:textId="77777777" w:rsidTr="0013215F">
        <w:trPr>
          <w:trHeight w:val="87"/>
        </w:trPr>
        <w:tc>
          <w:tcPr>
            <w:tcW w:w="1141" w:type="dxa"/>
            <w:tcBorders>
              <w:top w:val="nil"/>
              <w:left w:val="nil"/>
              <w:bottom w:val="nil"/>
              <w:right w:val="nil"/>
            </w:tcBorders>
          </w:tcPr>
          <w:p w14:paraId="774CCF7F"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5%</w:t>
            </w:r>
          </w:p>
        </w:tc>
        <w:tc>
          <w:tcPr>
            <w:tcW w:w="1182" w:type="dxa"/>
            <w:tcBorders>
              <w:top w:val="nil"/>
              <w:left w:val="nil"/>
              <w:bottom w:val="nil"/>
              <w:right w:val="nil"/>
            </w:tcBorders>
          </w:tcPr>
          <w:p w14:paraId="58C121D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92/8</w:t>
            </w:r>
          </w:p>
        </w:tc>
        <w:tc>
          <w:tcPr>
            <w:tcW w:w="1646" w:type="dxa"/>
            <w:tcBorders>
              <w:top w:val="nil"/>
              <w:left w:val="nil"/>
              <w:bottom w:val="nil"/>
              <w:right w:val="nil"/>
            </w:tcBorders>
            <w:shd w:val="clear" w:color="auto" w:fill="auto"/>
            <w:noWrap/>
          </w:tcPr>
          <w:p w14:paraId="043CF654"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0.99 (0.97-1.00)</w:t>
            </w:r>
          </w:p>
        </w:tc>
        <w:tc>
          <w:tcPr>
            <w:tcW w:w="1615" w:type="dxa"/>
            <w:tcBorders>
              <w:top w:val="nil"/>
              <w:left w:val="nil"/>
              <w:bottom w:val="nil"/>
              <w:right w:val="nil"/>
            </w:tcBorders>
            <w:shd w:val="clear" w:color="auto" w:fill="auto"/>
            <w:noWrap/>
          </w:tcPr>
          <w:p w14:paraId="31C29C3B"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0.09 (0.07-0.12)</w:t>
            </w:r>
          </w:p>
        </w:tc>
        <w:tc>
          <w:tcPr>
            <w:tcW w:w="1559" w:type="dxa"/>
            <w:tcBorders>
              <w:top w:val="nil"/>
              <w:left w:val="nil"/>
              <w:bottom w:val="nil"/>
              <w:right w:val="nil"/>
            </w:tcBorders>
            <w:shd w:val="clear" w:color="auto" w:fill="auto"/>
            <w:noWrap/>
          </w:tcPr>
          <w:p w14:paraId="11F0414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0.21 (0.20-0.21)</w:t>
            </w:r>
          </w:p>
        </w:tc>
        <w:tc>
          <w:tcPr>
            <w:tcW w:w="1646" w:type="dxa"/>
            <w:tcBorders>
              <w:top w:val="nil"/>
              <w:left w:val="nil"/>
              <w:bottom w:val="nil"/>
              <w:right w:val="nil"/>
            </w:tcBorders>
            <w:shd w:val="clear" w:color="auto" w:fill="auto"/>
            <w:noWrap/>
          </w:tcPr>
          <w:p w14:paraId="49040878"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0.98 (0.92-1.00)</w:t>
            </w:r>
          </w:p>
        </w:tc>
        <w:tc>
          <w:tcPr>
            <w:tcW w:w="1559" w:type="dxa"/>
            <w:tcBorders>
              <w:top w:val="nil"/>
              <w:left w:val="nil"/>
              <w:bottom w:val="nil"/>
              <w:right w:val="nil"/>
            </w:tcBorders>
            <w:shd w:val="clear" w:color="auto" w:fill="auto"/>
            <w:noWrap/>
            <w:vAlign w:val="center"/>
          </w:tcPr>
          <w:p w14:paraId="3AC5C3BA"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1.09 (1.05-1.13)</w:t>
            </w:r>
          </w:p>
        </w:tc>
        <w:tc>
          <w:tcPr>
            <w:tcW w:w="1559" w:type="dxa"/>
            <w:tcBorders>
              <w:top w:val="nil"/>
              <w:left w:val="nil"/>
              <w:bottom w:val="nil"/>
              <w:right w:val="nil"/>
            </w:tcBorders>
            <w:shd w:val="clear" w:color="auto" w:fill="auto"/>
            <w:noWrap/>
            <w:vAlign w:val="center"/>
          </w:tcPr>
          <w:p w14:paraId="4FF29222"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0.10 (0.00-0.40)</w:t>
            </w:r>
          </w:p>
        </w:tc>
      </w:tr>
      <w:tr w:rsidR="003471CF" w:rsidRPr="00A541ED" w14:paraId="3929301F" w14:textId="77777777" w:rsidTr="0013215F">
        <w:trPr>
          <w:trHeight w:val="87"/>
        </w:trPr>
        <w:tc>
          <w:tcPr>
            <w:tcW w:w="1141" w:type="dxa"/>
            <w:tcBorders>
              <w:top w:val="nil"/>
              <w:left w:val="nil"/>
              <w:right w:val="nil"/>
            </w:tcBorders>
          </w:tcPr>
          <w:p w14:paraId="638FF7CC"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10%*</w:t>
            </w:r>
          </w:p>
        </w:tc>
        <w:tc>
          <w:tcPr>
            <w:tcW w:w="1182" w:type="dxa"/>
            <w:tcBorders>
              <w:top w:val="nil"/>
              <w:left w:val="nil"/>
              <w:right w:val="nil"/>
            </w:tcBorders>
          </w:tcPr>
          <w:p w14:paraId="25224A5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78/22</w:t>
            </w:r>
          </w:p>
        </w:tc>
        <w:tc>
          <w:tcPr>
            <w:tcW w:w="1646" w:type="dxa"/>
            <w:tcBorders>
              <w:top w:val="nil"/>
              <w:left w:val="nil"/>
              <w:right w:val="nil"/>
            </w:tcBorders>
            <w:shd w:val="clear" w:color="auto" w:fill="auto"/>
            <w:noWrap/>
          </w:tcPr>
          <w:p w14:paraId="2F89CCE9"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0.92 (0.87-0.97)</w:t>
            </w:r>
          </w:p>
        </w:tc>
        <w:tc>
          <w:tcPr>
            <w:tcW w:w="1615" w:type="dxa"/>
            <w:tcBorders>
              <w:top w:val="nil"/>
              <w:left w:val="nil"/>
              <w:right w:val="nil"/>
            </w:tcBorders>
            <w:shd w:val="clear" w:color="auto" w:fill="auto"/>
            <w:noWrap/>
          </w:tcPr>
          <w:p w14:paraId="5486C50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0.24 (0.20-0.28)</w:t>
            </w:r>
          </w:p>
        </w:tc>
        <w:tc>
          <w:tcPr>
            <w:tcW w:w="1559" w:type="dxa"/>
            <w:tcBorders>
              <w:top w:val="nil"/>
              <w:left w:val="nil"/>
              <w:right w:val="nil"/>
            </w:tcBorders>
            <w:shd w:val="clear" w:color="auto" w:fill="auto"/>
            <w:noWrap/>
          </w:tcPr>
          <w:p w14:paraId="5142B60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0.23 (0.21-0.24)</w:t>
            </w:r>
          </w:p>
        </w:tc>
        <w:tc>
          <w:tcPr>
            <w:tcW w:w="1646" w:type="dxa"/>
            <w:tcBorders>
              <w:top w:val="nil"/>
              <w:left w:val="nil"/>
              <w:right w:val="nil"/>
            </w:tcBorders>
            <w:shd w:val="clear" w:color="auto" w:fill="auto"/>
            <w:noWrap/>
          </w:tcPr>
          <w:p w14:paraId="074EF641"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0.93 (0.88-0.97)</w:t>
            </w:r>
          </w:p>
        </w:tc>
        <w:tc>
          <w:tcPr>
            <w:tcW w:w="1559" w:type="dxa"/>
            <w:tcBorders>
              <w:top w:val="nil"/>
              <w:left w:val="nil"/>
              <w:right w:val="nil"/>
            </w:tcBorders>
            <w:shd w:val="clear" w:color="auto" w:fill="auto"/>
            <w:noWrap/>
            <w:vAlign w:val="center"/>
          </w:tcPr>
          <w:p w14:paraId="7B49D3C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1.22 (1.12-1.31)</w:t>
            </w:r>
          </w:p>
        </w:tc>
        <w:tc>
          <w:tcPr>
            <w:tcW w:w="1559" w:type="dxa"/>
            <w:tcBorders>
              <w:top w:val="nil"/>
              <w:left w:val="nil"/>
              <w:right w:val="nil"/>
            </w:tcBorders>
            <w:shd w:val="clear" w:color="auto" w:fill="auto"/>
            <w:noWrap/>
            <w:vAlign w:val="center"/>
          </w:tcPr>
          <w:p w14:paraId="5A4F8EE1"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0.32 (0.13-0.57)</w:t>
            </w:r>
          </w:p>
        </w:tc>
      </w:tr>
      <w:tr w:rsidR="003471CF" w:rsidRPr="00A541ED" w14:paraId="5008564B" w14:textId="77777777" w:rsidTr="0013215F">
        <w:trPr>
          <w:trHeight w:val="87"/>
        </w:trPr>
        <w:tc>
          <w:tcPr>
            <w:tcW w:w="1141" w:type="dxa"/>
            <w:tcBorders>
              <w:top w:val="nil"/>
              <w:left w:val="nil"/>
              <w:bottom w:val="nil"/>
              <w:right w:val="nil"/>
            </w:tcBorders>
          </w:tcPr>
          <w:p w14:paraId="7C27DBB1"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15%</w:t>
            </w:r>
          </w:p>
        </w:tc>
        <w:tc>
          <w:tcPr>
            <w:tcW w:w="1182" w:type="dxa"/>
            <w:tcBorders>
              <w:top w:val="nil"/>
              <w:left w:val="nil"/>
              <w:bottom w:val="nil"/>
              <w:right w:val="nil"/>
            </w:tcBorders>
          </w:tcPr>
          <w:p w14:paraId="20240B9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59/41</w:t>
            </w:r>
          </w:p>
        </w:tc>
        <w:tc>
          <w:tcPr>
            <w:tcW w:w="1646" w:type="dxa"/>
            <w:tcBorders>
              <w:top w:val="nil"/>
              <w:left w:val="nil"/>
              <w:bottom w:val="nil"/>
              <w:right w:val="nil"/>
            </w:tcBorders>
            <w:shd w:val="clear" w:color="auto" w:fill="auto"/>
            <w:noWrap/>
          </w:tcPr>
          <w:p w14:paraId="21DE58A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0.84 (0.76-0.90)</w:t>
            </w:r>
          </w:p>
        </w:tc>
        <w:tc>
          <w:tcPr>
            <w:tcW w:w="1615" w:type="dxa"/>
            <w:tcBorders>
              <w:top w:val="nil"/>
              <w:left w:val="nil"/>
              <w:bottom w:val="nil"/>
              <w:right w:val="nil"/>
            </w:tcBorders>
            <w:shd w:val="clear" w:color="auto" w:fill="auto"/>
            <w:noWrap/>
          </w:tcPr>
          <w:p w14:paraId="69FCF276"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0.45 (0.40-0.50)</w:t>
            </w:r>
          </w:p>
        </w:tc>
        <w:tc>
          <w:tcPr>
            <w:tcW w:w="1559" w:type="dxa"/>
            <w:tcBorders>
              <w:top w:val="nil"/>
              <w:left w:val="nil"/>
              <w:bottom w:val="nil"/>
              <w:right w:val="nil"/>
            </w:tcBorders>
            <w:shd w:val="clear" w:color="auto" w:fill="auto"/>
            <w:noWrap/>
          </w:tcPr>
          <w:p w14:paraId="27EE7E3F"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0.27 (0.24-0.29)</w:t>
            </w:r>
          </w:p>
        </w:tc>
        <w:tc>
          <w:tcPr>
            <w:tcW w:w="1646" w:type="dxa"/>
            <w:tcBorders>
              <w:top w:val="nil"/>
              <w:left w:val="nil"/>
              <w:bottom w:val="nil"/>
              <w:right w:val="nil"/>
            </w:tcBorders>
            <w:shd w:val="clear" w:color="auto" w:fill="auto"/>
            <w:noWrap/>
          </w:tcPr>
          <w:p w14:paraId="036E0783"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0.92 (0.89-0.95)</w:t>
            </w:r>
          </w:p>
        </w:tc>
        <w:tc>
          <w:tcPr>
            <w:tcW w:w="1559" w:type="dxa"/>
            <w:tcBorders>
              <w:top w:val="nil"/>
              <w:left w:val="nil"/>
              <w:bottom w:val="nil"/>
              <w:right w:val="nil"/>
            </w:tcBorders>
            <w:shd w:val="clear" w:color="auto" w:fill="auto"/>
            <w:noWrap/>
            <w:vAlign w:val="center"/>
          </w:tcPr>
          <w:p w14:paraId="2F22F127"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1.52 (1.34-1.71)</w:t>
            </w:r>
          </w:p>
        </w:tc>
        <w:tc>
          <w:tcPr>
            <w:tcW w:w="1559" w:type="dxa"/>
            <w:tcBorders>
              <w:top w:val="nil"/>
              <w:left w:val="nil"/>
              <w:bottom w:val="nil"/>
              <w:right w:val="nil"/>
            </w:tcBorders>
            <w:shd w:val="clear" w:color="auto" w:fill="auto"/>
            <w:noWrap/>
            <w:vAlign w:val="center"/>
          </w:tcPr>
          <w:p w14:paraId="6A8A205C"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0.36 (0.21-0.54)</w:t>
            </w:r>
          </w:p>
        </w:tc>
      </w:tr>
      <w:tr w:rsidR="003471CF" w:rsidRPr="00A541ED" w14:paraId="7A61954C" w14:textId="77777777" w:rsidTr="0013215F">
        <w:trPr>
          <w:trHeight w:val="87"/>
        </w:trPr>
        <w:tc>
          <w:tcPr>
            <w:tcW w:w="1141" w:type="dxa"/>
            <w:tcBorders>
              <w:top w:val="nil"/>
              <w:left w:val="nil"/>
              <w:bottom w:val="single" w:sz="4" w:space="0" w:color="auto"/>
              <w:right w:val="nil"/>
            </w:tcBorders>
          </w:tcPr>
          <w:p w14:paraId="6AE35229" w14:textId="77777777" w:rsidR="003471CF" w:rsidRPr="00A541ED" w:rsidRDefault="003471CF" w:rsidP="0013215F">
            <w:pPr>
              <w:pStyle w:val="NoSpacing"/>
              <w:jc w:val="left"/>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30%**</w:t>
            </w:r>
          </w:p>
        </w:tc>
        <w:tc>
          <w:tcPr>
            <w:tcW w:w="1182" w:type="dxa"/>
            <w:tcBorders>
              <w:top w:val="nil"/>
              <w:left w:val="nil"/>
              <w:bottom w:val="single" w:sz="4" w:space="0" w:color="auto"/>
              <w:right w:val="nil"/>
            </w:tcBorders>
          </w:tcPr>
          <w:p w14:paraId="2DD3E3B6"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lang w:eastAsia="en-GB"/>
              </w:rPr>
              <w:t>15/85</w:t>
            </w:r>
          </w:p>
        </w:tc>
        <w:tc>
          <w:tcPr>
            <w:tcW w:w="1646" w:type="dxa"/>
            <w:tcBorders>
              <w:top w:val="nil"/>
              <w:left w:val="nil"/>
              <w:bottom w:val="single" w:sz="4" w:space="0" w:color="auto"/>
              <w:right w:val="nil"/>
            </w:tcBorders>
            <w:shd w:val="clear" w:color="auto" w:fill="auto"/>
            <w:noWrap/>
          </w:tcPr>
          <w:p w14:paraId="34D3777D"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0.32 (0.23-0.40)</w:t>
            </w:r>
          </w:p>
        </w:tc>
        <w:tc>
          <w:tcPr>
            <w:tcW w:w="1615" w:type="dxa"/>
            <w:tcBorders>
              <w:top w:val="nil"/>
              <w:left w:val="nil"/>
              <w:bottom w:val="single" w:sz="4" w:space="0" w:color="auto"/>
              <w:right w:val="nil"/>
            </w:tcBorders>
            <w:shd w:val="clear" w:color="auto" w:fill="auto"/>
            <w:noWrap/>
          </w:tcPr>
          <w:p w14:paraId="2F9BBCFE"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0.89 (0.86-0.92)</w:t>
            </w:r>
          </w:p>
        </w:tc>
        <w:tc>
          <w:tcPr>
            <w:tcW w:w="1559" w:type="dxa"/>
            <w:tcBorders>
              <w:top w:val="nil"/>
              <w:left w:val="nil"/>
              <w:bottom w:val="single" w:sz="4" w:space="0" w:color="auto"/>
              <w:right w:val="nil"/>
            </w:tcBorders>
            <w:shd w:val="clear" w:color="auto" w:fill="auto"/>
            <w:noWrap/>
          </w:tcPr>
          <w:p w14:paraId="04AE3A2A"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0.41 (0.31-0.50)</w:t>
            </w:r>
          </w:p>
        </w:tc>
        <w:tc>
          <w:tcPr>
            <w:tcW w:w="1646" w:type="dxa"/>
            <w:tcBorders>
              <w:top w:val="nil"/>
              <w:left w:val="nil"/>
              <w:bottom w:val="single" w:sz="4" w:space="0" w:color="auto"/>
              <w:right w:val="nil"/>
            </w:tcBorders>
            <w:shd w:val="clear" w:color="auto" w:fill="auto"/>
            <w:noWrap/>
          </w:tcPr>
          <w:p w14:paraId="2AFA013A" w14:textId="77777777" w:rsidR="003471CF" w:rsidRPr="00A541ED" w:rsidRDefault="003471CF" w:rsidP="0013215F">
            <w:pPr>
              <w:pStyle w:val="NoSpacing"/>
              <w:jc w:val="center"/>
              <w:rPr>
                <w:rFonts w:asciiTheme="minorHAnsi" w:hAnsiTheme="minorHAnsi" w:cstheme="minorHAnsi"/>
                <w:color w:val="000000" w:themeColor="text1"/>
                <w:sz w:val="20"/>
                <w:szCs w:val="20"/>
                <w:lang w:eastAsia="en-GB"/>
              </w:rPr>
            </w:pPr>
            <w:r w:rsidRPr="00A541ED">
              <w:rPr>
                <w:rFonts w:asciiTheme="minorHAnsi" w:hAnsiTheme="minorHAnsi" w:cstheme="minorHAnsi"/>
                <w:color w:val="000000" w:themeColor="text1"/>
                <w:sz w:val="20"/>
                <w:szCs w:val="20"/>
              </w:rPr>
              <w:t>0.84 (0.83-0.86)</w:t>
            </w:r>
          </w:p>
        </w:tc>
        <w:tc>
          <w:tcPr>
            <w:tcW w:w="1559" w:type="dxa"/>
            <w:tcBorders>
              <w:top w:val="nil"/>
              <w:left w:val="nil"/>
              <w:bottom w:val="single" w:sz="4" w:space="0" w:color="auto"/>
              <w:right w:val="nil"/>
            </w:tcBorders>
            <w:shd w:val="clear" w:color="auto" w:fill="auto"/>
            <w:noWrap/>
            <w:vAlign w:val="center"/>
          </w:tcPr>
          <w:p w14:paraId="540DC8BD"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2.86 (1.91-4.25)</w:t>
            </w:r>
          </w:p>
        </w:tc>
        <w:tc>
          <w:tcPr>
            <w:tcW w:w="1559" w:type="dxa"/>
            <w:tcBorders>
              <w:top w:val="nil"/>
              <w:left w:val="nil"/>
              <w:bottom w:val="single" w:sz="4" w:space="0" w:color="auto"/>
              <w:right w:val="nil"/>
            </w:tcBorders>
            <w:shd w:val="clear" w:color="auto" w:fill="auto"/>
            <w:noWrap/>
            <w:vAlign w:val="center"/>
          </w:tcPr>
          <w:p w14:paraId="2FDADD1E" w14:textId="77777777" w:rsidR="003471CF" w:rsidRPr="00A541ED" w:rsidRDefault="003471CF" w:rsidP="0013215F">
            <w:pPr>
              <w:pStyle w:val="NoSpacing"/>
              <w:jc w:val="center"/>
              <w:rPr>
                <w:rFonts w:asciiTheme="minorHAnsi" w:hAnsiTheme="minorHAnsi" w:cstheme="minorHAnsi"/>
                <w:color w:val="000000" w:themeColor="text1"/>
                <w:sz w:val="20"/>
                <w:szCs w:val="20"/>
              </w:rPr>
            </w:pPr>
            <w:r w:rsidRPr="00A541ED">
              <w:rPr>
                <w:rFonts w:asciiTheme="minorHAnsi" w:hAnsiTheme="minorHAnsi" w:cstheme="minorHAnsi"/>
                <w:color w:val="000000" w:themeColor="text1"/>
                <w:sz w:val="20"/>
                <w:szCs w:val="20"/>
              </w:rPr>
              <w:t>0.77 (0.66-0.87)</w:t>
            </w:r>
          </w:p>
        </w:tc>
      </w:tr>
    </w:tbl>
    <w:p w14:paraId="0CA976CE" w14:textId="4B87C88A" w:rsidR="003471CF" w:rsidRPr="00A541ED" w:rsidRDefault="003471CF" w:rsidP="003471CF">
      <w:pPr>
        <w:jc w:val="left"/>
        <w:rPr>
          <w:color w:val="000000" w:themeColor="text1"/>
        </w:rPr>
        <w:sectPr w:rsidR="003471CF" w:rsidRPr="00A541ED" w:rsidSect="002576DF">
          <w:pgSz w:w="16838" w:h="11906" w:orient="landscape"/>
          <w:pgMar w:top="1440" w:right="1440" w:bottom="1440" w:left="1440" w:header="708" w:footer="708" w:gutter="0"/>
          <w:cols w:space="708"/>
          <w:docGrid w:linePitch="360"/>
        </w:sectPr>
      </w:pPr>
      <w:r w:rsidRPr="00A541ED">
        <w:rPr>
          <w:color w:val="000000" w:themeColor="text1"/>
        </w:rPr>
        <w:t>*Possible rule-out threshold ** Possible rule-in threshol</w:t>
      </w:r>
      <w:r w:rsidR="00700407">
        <w:rPr>
          <w:color w:val="000000" w:themeColor="text1"/>
        </w:rPr>
        <w:t>d</w:t>
      </w:r>
    </w:p>
    <w:p w14:paraId="688DDAD0" w14:textId="77777777" w:rsidR="000B7F1A" w:rsidRPr="00995A92" w:rsidRDefault="000B7F1A" w:rsidP="00700407"/>
    <w:sectPr w:rsidR="000B7F1A" w:rsidRPr="00995A92" w:rsidSect="002576D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062C7" w14:textId="77777777" w:rsidR="00E0007A" w:rsidRDefault="00E0007A" w:rsidP="0017579B">
      <w:pPr>
        <w:spacing w:after="0" w:line="240" w:lineRule="auto"/>
      </w:pPr>
      <w:r>
        <w:separator/>
      </w:r>
    </w:p>
  </w:endnote>
  <w:endnote w:type="continuationSeparator" w:id="0">
    <w:p w14:paraId="5DC069AB" w14:textId="77777777" w:rsidR="00E0007A" w:rsidRDefault="00E0007A" w:rsidP="00175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698056"/>
      <w:docPartObj>
        <w:docPartGallery w:val="Page Numbers (Bottom of Page)"/>
        <w:docPartUnique/>
      </w:docPartObj>
    </w:sdtPr>
    <w:sdtEndPr>
      <w:rPr>
        <w:noProof/>
      </w:rPr>
    </w:sdtEndPr>
    <w:sdtContent>
      <w:p w14:paraId="53F0BDBF" w14:textId="77777777" w:rsidR="003471CF" w:rsidRDefault="003471C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5AC1A82" w14:textId="77777777" w:rsidR="003471CF" w:rsidRDefault="00347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511552"/>
      <w:docPartObj>
        <w:docPartGallery w:val="Page Numbers (Bottom of Page)"/>
        <w:docPartUnique/>
      </w:docPartObj>
    </w:sdtPr>
    <w:sdtEndPr>
      <w:rPr>
        <w:noProof/>
      </w:rPr>
    </w:sdtEndPr>
    <w:sdtContent>
      <w:p w14:paraId="0B3CC285" w14:textId="77777777" w:rsidR="000B7F1A" w:rsidRDefault="000B7F1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4FF12F4" w14:textId="77777777" w:rsidR="000B7F1A" w:rsidRDefault="000B7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73612" w14:textId="77777777" w:rsidR="00E0007A" w:rsidRDefault="00E0007A" w:rsidP="0017579B">
      <w:pPr>
        <w:spacing w:after="0" w:line="240" w:lineRule="auto"/>
      </w:pPr>
      <w:r>
        <w:separator/>
      </w:r>
    </w:p>
  </w:footnote>
  <w:footnote w:type="continuationSeparator" w:id="0">
    <w:p w14:paraId="24900B0A" w14:textId="77777777" w:rsidR="00E0007A" w:rsidRDefault="00E0007A" w:rsidP="00175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64141"/>
    <w:multiLevelType w:val="hybridMultilevel"/>
    <w:tmpl w:val="3F4A69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662B5"/>
    <w:multiLevelType w:val="hybridMultilevel"/>
    <w:tmpl w:val="1D046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276765"/>
    <w:multiLevelType w:val="hybridMultilevel"/>
    <w:tmpl w:val="CF92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B13FE"/>
    <w:multiLevelType w:val="hybridMultilevel"/>
    <w:tmpl w:val="884A2718"/>
    <w:lvl w:ilvl="0" w:tplc="0C0A000F">
      <w:start w:val="1"/>
      <w:numFmt w:val="decimal"/>
      <w:lvlText w:val="%1."/>
      <w:lvlJc w:val="left"/>
      <w:pPr>
        <w:ind w:left="-2493" w:hanging="360"/>
      </w:pPr>
    </w:lvl>
    <w:lvl w:ilvl="1" w:tplc="A970B330">
      <w:start w:val="1"/>
      <w:numFmt w:val="decimal"/>
      <w:lvlText w:val="%2)"/>
      <w:lvlJc w:val="left"/>
      <w:pPr>
        <w:ind w:left="-1773" w:hanging="360"/>
      </w:pPr>
      <w:rPr>
        <w:rFonts w:hint="default"/>
      </w:rPr>
    </w:lvl>
    <w:lvl w:ilvl="2" w:tplc="0C0A001B" w:tentative="1">
      <w:start w:val="1"/>
      <w:numFmt w:val="lowerRoman"/>
      <w:lvlText w:val="%3."/>
      <w:lvlJc w:val="right"/>
      <w:pPr>
        <w:ind w:left="-1053" w:hanging="180"/>
      </w:pPr>
    </w:lvl>
    <w:lvl w:ilvl="3" w:tplc="0C0A000F" w:tentative="1">
      <w:start w:val="1"/>
      <w:numFmt w:val="decimal"/>
      <w:lvlText w:val="%4."/>
      <w:lvlJc w:val="left"/>
      <w:pPr>
        <w:ind w:left="-333" w:hanging="360"/>
      </w:pPr>
    </w:lvl>
    <w:lvl w:ilvl="4" w:tplc="0C0A0019" w:tentative="1">
      <w:start w:val="1"/>
      <w:numFmt w:val="lowerLetter"/>
      <w:lvlText w:val="%5."/>
      <w:lvlJc w:val="left"/>
      <w:pPr>
        <w:ind w:left="387" w:hanging="360"/>
      </w:pPr>
    </w:lvl>
    <w:lvl w:ilvl="5" w:tplc="0C0A001B" w:tentative="1">
      <w:start w:val="1"/>
      <w:numFmt w:val="lowerRoman"/>
      <w:lvlText w:val="%6."/>
      <w:lvlJc w:val="right"/>
      <w:pPr>
        <w:ind w:left="1107" w:hanging="180"/>
      </w:pPr>
    </w:lvl>
    <w:lvl w:ilvl="6" w:tplc="0C0A000F" w:tentative="1">
      <w:start w:val="1"/>
      <w:numFmt w:val="decimal"/>
      <w:lvlText w:val="%7."/>
      <w:lvlJc w:val="left"/>
      <w:pPr>
        <w:ind w:left="1827" w:hanging="360"/>
      </w:pPr>
    </w:lvl>
    <w:lvl w:ilvl="7" w:tplc="0C0A0019" w:tentative="1">
      <w:start w:val="1"/>
      <w:numFmt w:val="lowerLetter"/>
      <w:lvlText w:val="%8."/>
      <w:lvlJc w:val="left"/>
      <w:pPr>
        <w:ind w:left="2547" w:hanging="360"/>
      </w:pPr>
    </w:lvl>
    <w:lvl w:ilvl="8" w:tplc="0C0A001B" w:tentative="1">
      <w:start w:val="1"/>
      <w:numFmt w:val="lowerRoman"/>
      <w:lvlText w:val="%9."/>
      <w:lvlJc w:val="right"/>
      <w:pPr>
        <w:ind w:left="3267" w:hanging="180"/>
      </w:pPr>
    </w:lvl>
  </w:abstractNum>
  <w:abstractNum w:abstractNumId="4" w15:restartNumberingAfterBreak="0">
    <w:nsid w:val="206A495D"/>
    <w:multiLevelType w:val="hybridMultilevel"/>
    <w:tmpl w:val="AB6A73E6"/>
    <w:lvl w:ilvl="0" w:tplc="FE4444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E737F"/>
    <w:multiLevelType w:val="hybridMultilevel"/>
    <w:tmpl w:val="0EDE98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273DC4"/>
    <w:multiLevelType w:val="hybridMultilevel"/>
    <w:tmpl w:val="A280A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96743"/>
    <w:multiLevelType w:val="hybridMultilevel"/>
    <w:tmpl w:val="25A6BF96"/>
    <w:lvl w:ilvl="0" w:tplc="0CC2B5D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050D4"/>
    <w:multiLevelType w:val="hybridMultilevel"/>
    <w:tmpl w:val="19A09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185E20"/>
    <w:multiLevelType w:val="hybridMultilevel"/>
    <w:tmpl w:val="D7BA7FD4"/>
    <w:lvl w:ilvl="0" w:tplc="D97C015E">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8C54E9"/>
    <w:multiLevelType w:val="hybridMultilevel"/>
    <w:tmpl w:val="566004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452F10"/>
    <w:multiLevelType w:val="hybridMultilevel"/>
    <w:tmpl w:val="73CA77A0"/>
    <w:lvl w:ilvl="0" w:tplc="F7DC7A68">
      <w:start w:val="5"/>
      <w:numFmt w:val="bullet"/>
      <w:lvlText w:val="-"/>
      <w:lvlJc w:val="left"/>
      <w:pPr>
        <w:ind w:left="360" w:hanging="360"/>
      </w:pPr>
      <w:rPr>
        <w:rFonts w:ascii="Calibri" w:eastAsia="Calibri" w:hAnsi="Calibri" w:cs="Calibri"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A6193B"/>
    <w:multiLevelType w:val="hybridMultilevel"/>
    <w:tmpl w:val="4CA861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3893278">
    <w:abstractNumId w:val="2"/>
  </w:num>
  <w:num w:numId="2" w16cid:durableId="1488286576">
    <w:abstractNumId w:val="3"/>
  </w:num>
  <w:num w:numId="3" w16cid:durableId="1444154750">
    <w:abstractNumId w:val="5"/>
  </w:num>
  <w:num w:numId="4" w16cid:durableId="1679651617">
    <w:abstractNumId w:val="1"/>
  </w:num>
  <w:num w:numId="5" w16cid:durableId="407845494">
    <w:abstractNumId w:val="0"/>
  </w:num>
  <w:num w:numId="6" w16cid:durableId="399448222">
    <w:abstractNumId w:val="12"/>
  </w:num>
  <w:num w:numId="7" w16cid:durableId="2079277772">
    <w:abstractNumId w:val="11"/>
  </w:num>
  <w:num w:numId="8" w16cid:durableId="341778870">
    <w:abstractNumId w:val="6"/>
  </w:num>
  <w:num w:numId="9" w16cid:durableId="937370722">
    <w:abstractNumId w:val="4"/>
  </w:num>
  <w:num w:numId="10" w16cid:durableId="1641223753">
    <w:abstractNumId w:val="10"/>
  </w:num>
  <w:num w:numId="11" w16cid:durableId="1109659529">
    <w:abstractNumId w:val="9"/>
  </w:num>
  <w:num w:numId="12" w16cid:durableId="1155148900">
    <w:abstractNumId w:val="7"/>
  </w:num>
  <w:num w:numId="13" w16cid:durableId="12503156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Y0M7A0MDI0NzS1NDBQ0lEKTi0uzszPAykwrQUAztBgqywAAAA="/>
    <w:docVar w:name="EN.InstantFormat" w:val="&lt;ENInstantFormat&gt;&lt;Enabled&gt;1&lt;/Enabled&gt;&lt;ScanUnformatted&gt;1&lt;/ScanUnformatted&gt;&lt;ScanChanges&gt;1&lt;/ScanChanges&gt;&lt;Suspended&gt;0&lt;/Suspended&gt;&lt;/ENInstantFormat&gt;"/>
    <w:docVar w:name="EN.Layout" w:val="&lt;ENLayout&gt;&lt;Style&gt;JOCI&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92F12"/>
    <w:rsid w:val="00000313"/>
    <w:rsid w:val="00001960"/>
    <w:rsid w:val="000022A4"/>
    <w:rsid w:val="00003EF7"/>
    <w:rsid w:val="00004158"/>
    <w:rsid w:val="00004FAB"/>
    <w:rsid w:val="00005AEA"/>
    <w:rsid w:val="000066D0"/>
    <w:rsid w:val="00006884"/>
    <w:rsid w:val="00010AD9"/>
    <w:rsid w:val="000116DB"/>
    <w:rsid w:val="00011C07"/>
    <w:rsid w:val="00013F91"/>
    <w:rsid w:val="00014486"/>
    <w:rsid w:val="00015239"/>
    <w:rsid w:val="0002109D"/>
    <w:rsid w:val="000216FF"/>
    <w:rsid w:val="00022944"/>
    <w:rsid w:val="00023DFB"/>
    <w:rsid w:val="0002405D"/>
    <w:rsid w:val="00024E68"/>
    <w:rsid w:val="00026E0E"/>
    <w:rsid w:val="00027697"/>
    <w:rsid w:val="00030C24"/>
    <w:rsid w:val="00031509"/>
    <w:rsid w:val="00031A29"/>
    <w:rsid w:val="00031C97"/>
    <w:rsid w:val="00032945"/>
    <w:rsid w:val="0003370C"/>
    <w:rsid w:val="000346F0"/>
    <w:rsid w:val="00035579"/>
    <w:rsid w:val="00036001"/>
    <w:rsid w:val="00036F58"/>
    <w:rsid w:val="00037007"/>
    <w:rsid w:val="000379A3"/>
    <w:rsid w:val="00041F93"/>
    <w:rsid w:val="00045B0F"/>
    <w:rsid w:val="0004748A"/>
    <w:rsid w:val="0005161F"/>
    <w:rsid w:val="00051DFB"/>
    <w:rsid w:val="00053A5D"/>
    <w:rsid w:val="00055C10"/>
    <w:rsid w:val="00060793"/>
    <w:rsid w:val="000619F4"/>
    <w:rsid w:val="00063E11"/>
    <w:rsid w:val="00065260"/>
    <w:rsid w:val="000675B8"/>
    <w:rsid w:val="00067EFD"/>
    <w:rsid w:val="00071D6B"/>
    <w:rsid w:val="000764D0"/>
    <w:rsid w:val="00076B98"/>
    <w:rsid w:val="000771E0"/>
    <w:rsid w:val="00077400"/>
    <w:rsid w:val="00081A1D"/>
    <w:rsid w:val="00083285"/>
    <w:rsid w:val="00087B5B"/>
    <w:rsid w:val="000938AD"/>
    <w:rsid w:val="00095C3C"/>
    <w:rsid w:val="0009609C"/>
    <w:rsid w:val="00097A36"/>
    <w:rsid w:val="000B0661"/>
    <w:rsid w:val="000B46C6"/>
    <w:rsid w:val="000B5A7D"/>
    <w:rsid w:val="000B634A"/>
    <w:rsid w:val="000B7F1A"/>
    <w:rsid w:val="000C2CF3"/>
    <w:rsid w:val="000C4722"/>
    <w:rsid w:val="000C642E"/>
    <w:rsid w:val="000C667C"/>
    <w:rsid w:val="000D368C"/>
    <w:rsid w:val="000D3BC2"/>
    <w:rsid w:val="000D3FBB"/>
    <w:rsid w:val="000D5D7D"/>
    <w:rsid w:val="000D5DA0"/>
    <w:rsid w:val="000E0F9A"/>
    <w:rsid w:val="000E19B8"/>
    <w:rsid w:val="000E3054"/>
    <w:rsid w:val="000E4045"/>
    <w:rsid w:val="000E5521"/>
    <w:rsid w:val="000E61D7"/>
    <w:rsid w:val="000E6FF7"/>
    <w:rsid w:val="000E7EEE"/>
    <w:rsid w:val="000F123C"/>
    <w:rsid w:val="000F1ADB"/>
    <w:rsid w:val="000F1C9B"/>
    <w:rsid w:val="000F257A"/>
    <w:rsid w:val="000F3190"/>
    <w:rsid w:val="000F4BEF"/>
    <w:rsid w:val="000F4D1C"/>
    <w:rsid w:val="000F6685"/>
    <w:rsid w:val="00100478"/>
    <w:rsid w:val="001007B2"/>
    <w:rsid w:val="00103483"/>
    <w:rsid w:val="00103E35"/>
    <w:rsid w:val="00106EA5"/>
    <w:rsid w:val="001078B1"/>
    <w:rsid w:val="00107A80"/>
    <w:rsid w:val="0011063E"/>
    <w:rsid w:val="00110C4F"/>
    <w:rsid w:val="00110DA1"/>
    <w:rsid w:val="00117057"/>
    <w:rsid w:val="001220E7"/>
    <w:rsid w:val="001222FF"/>
    <w:rsid w:val="00122CCE"/>
    <w:rsid w:val="00123457"/>
    <w:rsid w:val="00125FDE"/>
    <w:rsid w:val="00130770"/>
    <w:rsid w:val="00130D7F"/>
    <w:rsid w:val="00131BAE"/>
    <w:rsid w:val="00133869"/>
    <w:rsid w:val="00134C67"/>
    <w:rsid w:val="001363D9"/>
    <w:rsid w:val="00136BC6"/>
    <w:rsid w:val="0014090F"/>
    <w:rsid w:val="00140F48"/>
    <w:rsid w:val="001418F6"/>
    <w:rsid w:val="00141D66"/>
    <w:rsid w:val="00142CF0"/>
    <w:rsid w:val="0014559E"/>
    <w:rsid w:val="001464B8"/>
    <w:rsid w:val="00147DD0"/>
    <w:rsid w:val="001550D0"/>
    <w:rsid w:val="00157E7E"/>
    <w:rsid w:val="0016066B"/>
    <w:rsid w:val="00160E9F"/>
    <w:rsid w:val="001640D6"/>
    <w:rsid w:val="001641AD"/>
    <w:rsid w:val="00164608"/>
    <w:rsid w:val="00166E05"/>
    <w:rsid w:val="00167B21"/>
    <w:rsid w:val="00170F5C"/>
    <w:rsid w:val="001716F8"/>
    <w:rsid w:val="00174264"/>
    <w:rsid w:val="00174288"/>
    <w:rsid w:val="0017579B"/>
    <w:rsid w:val="00175D13"/>
    <w:rsid w:val="001762AF"/>
    <w:rsid w:val="00176546"/>
    <w:rsid w:val="0018101B"/>
    <w:rsid w:val="00181F1A"/>
    <w:rsid w:val="0018239B"/>
    <w:rsid w:val="001832D0"/>
    <w:rsid w:val="00183D28"/>
    <w:rsid w:val="00183E15"/>
    <w:rsid w:val="00185350"/>
    <w:rsid w:val="0018609F"/>
    <w:rsid w:val="00186703"/>
    <w:rsid w:val="0018743B"/>
    <w:rsid w:val="001907D8"/>
    <w:rsid w:val="001912E4"/>
    <w:rsid w:val="001932A0"/>
    <w:rsid w:val="001937F9"/>
    <w:rsid w:val="00194CCE"/>
    <w:rsid w:val="00195376"/>
    <w:rsid w:val="0019577D"/>
    <w:rsid w:val="00197BAE"/>
    <w:rsid w:val="001A35EE"/>
    <w:rsid w:val="001A4448"/>
    <w:rsid w:val="001A4C63"/>
    <w:rsid w:val="001A6AE6"/>
    <w:rsid w:val="001B541E"/>
    <w:rsid w:val="001C1309"/>
    <w:rsid w:val="001C38F1"/>
    <w:rsid w:val="001C539D"/>
    <w:rsid w:val="001D01CE"/>
    <w:rsid w:val="001D0753"/>
    <w:rsid w:val="001D0DBD"/>
    <w:rsid w:val="001D3FB0"/>
    <w:rsid w:val="001D6EEC"/>
    <w:rsid w:val="001D7033"/>
    <w:rsid w:val="001D729A"/>
    <w:rsid w:val="001E0B75"/>
    <w:rsid w:val="001E6688"/>
    <w:rsid w:val="001E6D0B"/>
    <w:rsid w:val="001F0B91"/>
    <w:rsid w:val="001F0DAF"/>
    <w:rsid w:val="001F61D3"/>
    <w:rsid w:val="00200837"/>
    <w:rsid w:val="0020139F"/>
    <w:rsid w:val="002019CF"/>
    <w:rsid w:val="002023CC"/>
    <w:rsid w:val="00202DCC"/>
    <w:rsid w:val="002035FF"/>
    <w:rsid w:val="00203BCF"/>
    <w:rsid w:val="002061B5"/>
    <w:rsid w:val="002068E9"/>
    <w:rsid w:val="00206B55"/>
    <w:rsid w:val="00206C6E"/>
    <w:rsid w:val="00211275"/>
    <w:rsid w:val="00211316"/>
    <w:rsid w:val="00211595"/>
    <w:rsid w:val="00217B37"/>
    <w:rsid w:val="002206A3"/>
    <w:rsid w:val="0022141D"/>
    <w:rsid w:val="0022186C"/>
    <w:rsid w:val="002242DE"/>
    <w:rsid w:val="00226806"/>
    <w:rsid w:val="002268BB"/>
    <w:rsid w:val="00226B7F"/>
    <w:rsid w:val="00226F61"/>
    <w:rsid w:val="00230581"/>
    <w:rsid w:val="00230E11"/>
    <w:rsid w:val="0023108E"/>
    <w:rsid w:val="00231D02"/>
    <w:rsid w:val="00232E8A"/>
    <w:rsid w:val="00235E5A"/>
    <w:rsid w:val="00235EE2"/>
    <w:rsid w:val="0024274D"/>
    <w:rsid w:val="002442AB"/>
    <w:rsid w:val="0025031B"/>
    <w:rsid w:val="00251218"/>
    <w:rsid w:val="002520E6"/>
    <w:rsid w:val="00252D85"/>
    <w:rsid w:val="002539E4"/>
    <w:rsid w:val="00255040"/>
    <w:rsid w:val="00255243"/>
    <w:rsid w:val="00256065"/>
    <w:rsid w:val="00256A3C"/>
    <w:rsid w:val="002576DF"/>
    <w:rsid w:val="00257D10"/>
    <w:rsid w:val="00260498"/>
    <w:rsid w:val="0026328C"/>
    <w:rsid w:val="002634AD"/>
    <w:rsid w:val="002649FA"/>
    <w:rsid w:val="0026600A"/>
    <w:rsid w:val="002722E3"/>
    <w:rsid w:val="00273EE7"/>
    <w:rsid w:val="002749D6"/>
    <w:rsid w:val="00280055"/>
    <w:rsid w:val="002803D9"/>
    <w:rsid w:val="002808A1"/>
    <w:rsid w:val="0028205A"/>
    <w:rsid w:val="00282382"/>
    <w:rsid w:val="0028312B"/>
    <w:rsid w:val="002838A8"/>
    <w:rsid w:val="00283E9C"/>
    <w:rsid w:val="002855EF"/>
    <w:rsid w:val="00285B74"/>
    <w:rsid w:val="00287582"/>
    <w:rsid w:val="00287C7F"/>
    <w:rsid w:val="00292CDC"/>
    <w:rsid w:val="00293FEF"/>
    <w:rsid w:val="00294B48"/>
    <w:rsid w:val="00295074"/>
    <w:rsid w:val="002A2241"/>
    <w:rsid w:val="002A6B31"/>
    <w:rsid w:val="002A72FE"/>
    <w:rsid w:val="002B0E93"/>
    <w:rsid w:val="002B15D1"/>
    <w:rsid w:val="002B2681"/>
    <w:rsid w:val="002B36A0"/>
    <w:rsid w:val="002B5C0B"/>
    <w:rsid w:val="002B624B"/>
    <w:rsid w:val="002B725C"/>
    <w:rsid w:val="002B7F1A"/>
    <w:rsid w:val="002C07B4"/>
    <w:rsid w:val="002C0994"/>
    <w:rsid w:val="002C290C"/>
    <w:rsid w:val="002C5CCA"/>
    <w:rsid w:val="002C672C"/>
    <w:rsid w:val="002D3376"/>
    <w:rsid w:val="002D5044"/>
    <w:rsid w:val="002D5E99"/>
    <w:rsid w:val="002D5FE0"/>
    <w:rsid w:val="002D667D"/>
    <w:rsid w:val="002E0830"/>
    <w:rsid w:val="002E1F5E"/>
    <w:rsid w:val="002E217C"/>
    <w:rsid w:val="002E2877"/>
    <w:rsid w:val="002E3E3F"/>
    <w:rsid w:val="002E4050"/>
    <w:rsid w:val="002E4B97"/>
    <w:rsid w:val="002E4EFE"/>
    <w:rsid w:val="002E4F93"/>
    <w:rsid w:val="002E5622"/>
    <w:rsid w:val="002E576A"/>
    <w:rsid w:val="002F22CF"/>
    <w:rsid w:val="002F3591"/>
    <w:rsid w:val="003010E6"/>
    <w:rsid w:val="003064B3"/>
    <w:rsid w:val="003067BC"/>
    <w:rsid w:val="0031163A"/>
    <w:rsid w:val="00312D63"/>
    <w:rsid w:val="00313140"/>
    <w:rsid w:val="00313629"/>
    <w:rsid w:val="00317AE6"/>
    <w:rsid w:val="00320BF2"/>
    <w:rsid w:val="0032573F"/>
    <w:rsid w:val="00327BE9"/>
    <w:rsid w:val="003322E9"/>
    <w:rsid w:val="0033349A"/>
    <w:rsid w:val="00333705"/>
    <w:rsid w:val="003347F5"/>
    <w:rsid w:val="003349EE"/>
    <w:rsid w:val="0033623A"/>
    <w:rsid w:val="00336A3E"/>
    <w:rsid w:val="0034116A"/>
    <w:rsid w:val="00342643"/>
    <w:rsid w:val="00343802"/>
    <w:rsid w:val="00343BA1"/>
    <w:rsid w:val="00343BB8"/>
    <w:rsid w:val="00345D46"/>
    <w:rsid w:val="00345F2D"/>
    <w:rsid w:val="00345F49"/>
    <w:rsid w:val="0034683B"/>
    <w:rsid w:val="00346E90"/>
    <w:rsid w:val="003471CF"/>
    <w:rsid w:val="003507C1"/>
    <w:rsid w:val="00350C9F"/>
    <w:rsid w:val="00351075"/>
    <w:rsid w:val="00352FEA"/>
    <w:rsid w:val="0035388E"/>
    <w:rsid w:val="003547E8"/>
    <w:rsid w:val="00355AE4"/>
    <w:rsid w:val="003570E9"/>
    <w:rsid w:val="00361102"/>
    <w:rsid w:val="003628A8"/>
    <w:rsid w:val="00363173"/>
    <w:rsid w:val="00365840"/>
    <w:rsid w:val="00371831"/>
    <w:rsid w:val="0037315E"/>
    <w:rsid w:val="003735F7"/>
    <w:rsid w:val="003746FF"/>
    <w:rsid w:val="00374FDF"/>
    <w:rsid w:val="003754F1"/>
    <w:rsid w:val="0037727C"/>
    <w:rsid w:val="00377CAB"/>
    <w:rsid w:val="0038131C"/>
    <w:rsid w:val="00381D23"/>
    <w:rsid w:val="003860A0"/>
    <w:rsid w:val="0038730A"/>
    <w:rsid w:val="00390C3B"/>
    <w:rsid w:val="003933C4"/>
    <w:rsid w:val="00393965"/>
    <w:rsid w:val="00394E0F"/>
    <w:rsid w:val="00396411"/>
    <w:rsid w:val="00396F05"/>
    <w:rsid w:val="003A28A1"/>
    <w:rsid w:val="003A2CC4"/>
    <w:rsid w:val="003A30AB"/>
    <w:rsid w:val="003A4F58"/>
    <w:rsid w:val="003A7354"/>
    <w:rsid w:val="003B20EC"/>
    <w:rsid w:val="003B248C"/>
    <w:rsid w:val="003B4350"/>
    <w:rsid w:val="003B513C"/>
    <w:rsid w:val="003B596F"/>
    <w:rsid w:val="003C16B5"/>
    <w:rsid w:val="003C1A6D"/>
    <w:rsid w:val="003C5496"/>
    <w:rsid w:val="003D0900"/>
    <w:rsid w:val="003D4D58"/>
    <w:rsid w:val="003D5597"/>
    <w:rsid w:val="003D6D76"/>
    <w:rsid w:val="003E3377"/>
    <w:rsid w:val="003E3445"/>
    <w:rsid w:val="003E6858"/>
    <w:rsid w:val="003E6EAB"/>
    <w:rsid w:val="003E7BCE"/>
    <w:rsid w:val="003F0B39"/>
    <w:rsid w:val="003F3425"/>
    <w:rsid w:val="003F3B23"/>
    <w:rsid w:val="003F4EFF"/>
    <w:rsid w:val="003F5237"/>
    <w:rsid w:val="003F6AFB"/>
    <w:rsid w:val="0040005D"/>
    <w:rsid w:val="00400EAA"/>
    <w:rsid w:val="00402D61"/>
    <w:rsid w:val="00412C7F"/>
    <w:rsid w:val="00413444"/>
    <w:rsid w:val="00413645"/>
    <w:rsid w:val="0041463C"/>
    <w:rsid w:val="00416EA5"/>
    <w:rsid w:val="0041729B"/>
    <w:rsid w:val="004172A1"/>
    <w:rsid w:val="00423EFD"/>
    <w:rsid w:val="00426BE8"/>
    <w:rsid w:val="00427200"/>
    <w:rsid w:val="00427999"/>
    <w:rsid w:val="00430042"/>
    <w:rsid w:val="00431A0D"/>
    <w:rsid w:val="00437CCE"/>
    <w:rsid w:val="00440434"/>
    <w:rsid w:val="00440E0C"/>
    <w:rsid w:val="00443854"/>
    <w:rsid w:val="00446A83"/>
    <w:rsid w:val="00452AC5"/>
    <w:rsid w:val="00460046"/>
    <w:rsid w:val="00462D48"/>
    <w:rsid w:val="00465FDC"/>
    <w:rsid w:val="004677F5"/>
    <w:rsid w:val="00470288"/>
    <w:rsid w:val="004707AA"/>
    <w:rsid w:val="004721A8"/>
    <w:rsid w:val="00472272"/>
    <w:rsid w:val="00472990"/>
    <w:rsid w:val="00474BA9"/>
    <w:rsid w:val="0047530B"/>
    <w:rsid w:val="00476958"/>
    <w:rsid w:val="004770A0"/>
    <w:rsid w:val="00480103"/>
    <w:rsid w:val="00484FFA"/>
    <w:rsid w:val="00490A71"/>
    <w:rsid w:val="004920DB"/>
    <w:rsid w:val="00492929"/>
    <w:rsid w:val="00494619"/>
    <w:rsid w:val="00495D2B"/>
    <w:rsid w:val="00497A00"/>
    <w:rsid w:val="004A127E"/>
    <w:rsid w:val="004A1A94"/>
    <w:rsid w:val="004A1CBF"/>
    <w:rsid w:val="004A477C"/>
    <w:rsid w:val="004A5E48"/>
    <w:rsid w:val="004A788D"/>
    <w:rsid w:val="004A7E0B"/>
    <w:rsid w:val="004B0FCF"/>
    <w:rsid w:val="004B1871"/>
    <w:rsid w:val="004B27D3"/>
    <w:rsid w:val="004B35FC"/>
    <w:rsid w:val="004B367F"/>
    <w:rsid w:val="004B6071"/>
    <w:rsid w:val="004B7939"/>
    <w:rsid w:val="004C0045"/>
    <w:rsid w:val="004C4351"/>
    <w:rsid w:val="004D021F"/>
    <w:rsid w:val="004D0CA8"/>
    <w:rsid w:val="004D0F84"/>
    <w:rsid w:val="004D0F8B"/>
    <w:rsid w:val="004D1384"/>
    <w:rsid w:val="004D14CC"/>
    <w:rsid w:val="004D2716"/>
    <w:rsid w:val="004D36D2"/>
    <w:rsid w:val="004D7700"/>
    <w:rsid w:val="004E0D6D"/>
    <w:rsid w:val="004E1AA0"/>
    <w:rsid w:val="004E1EA1"/>
    <w:rsid w:val="004E23BF"/>
    <w:rsid w:val="004E5736"/>
    <w:rsid w:val="004F35C0"/>
    <w:rsid w:val="004F4525"/>
    <w:rsid w:val="004F4562"/>
    <w:rsid w:val="00502019"/>
    <w:rsid w:val="005024BA"/>
    <w:rsid w:val="00502CD2"/>
    <w:rsid w:val="005052FF"/>
    <w:rsid w:val="00505FA4"/>
    <w:rsid w:val="005069FA"/>
    <w:rsid w:val="00506BF7"/>
    <w:rsid w:val="00507E17"/>
    <w:rsid w:val="005107DC"/>
    <w:rsid w:val="00511DA2"/>
    <w:rsid w:val="005123CA"/>
    <w:rsid w:val="00516221"/>
    <w:rsid w:val="00517FCF"/>
    <w:rsid w:val="0052044E"/>
    <w:rsid w:val="00522FFC"/>
    <w:rsid w:val="0052440D"/>
    <w:rsid w:val="005251F9"/>
    <w:rsid w:val="00525C79"/>
    <w:rsid w:val="00525F92"/>
    <w:rsid w:val="005263B1"/>
    <w:rsid w:val="00526C86"/>
    <w:rsid w:val="00530101"/>
    <w:rsid w:val="0053053D"/>
    <w:rsid w:val="00531238"/>
    <w:rsid w:val="005317EF"/>
    <w:rsid w:val="005319FC"/>
    <w:rsid w:val="005333B4"/>
    <w:rsid w:val="00534A0E"/>
    <w:rsid w:val="00535A5B"/>
    <w:rsid w:val="00535A76"/>
    <w:rsid w:val="00535B33"/>
    <w:rsid w:val="00540359"/>
    <w:rsid w:val="005409A9"/>
    <w:rsid w:val="00540AEB"/>
    <w:rsid w:val="00542206"/>
    <w:rsid w:val="00544F2E"/>
    <w:rsid w:val="005469B3"/>
    <w:rsid w:val="0054778A"/>
    <w:rsid w:val="00547C7A"/>
    <w:rsid w:val="00551A92"/>
    <w:rsid w:val="005548A9"/>
    <w:rsid w:val="00554E62"/>
    <w:rsid w:val="00556DB0"/>
    <w:rsid w:val="00561975"/>
    <w:rsid w:val="005623D6"/>
    <w:rsid w:val="00562EFD"/>
    <w:rsid w:val="00564C14"/>
    <w:rsid w:val="005656B7"/>
    <w:rsid w:val="005666BC"/>
    <w:rsid w:val="00571235"/>
    <w:rsid w:val="0057258A"/>
    <w:rsid w:val="00572847"/>
    <w:rsid w:val="00574C43"/>
    <w:rsid w:val="005755AB"/>
    <w:rsid w:val="00575C5B"/>
    <w:rsid w:val="005771E1"/>
    <w:rsid w:val="00581339"/>
    <w:rsid w:val="0058140A"/>
    <w:rsid w:val="00582639"/>
    <w:rsid w:val="005834C1"/>
    <w:rsid w:val="00583741"/>
    <w:rsid w:val="00585C5F"/>
    <w:rsid w:val="00585FA3"/>
    <w:rsid w:val="005860A7"/>
    <w:rsid w:val="005865F4"/>
    <w:rsid w:val="00586E4B"/>
    <w:rsid w:val="00587560"/>
    <w:rsid w:val="00587A88"/>
    <w:rsid w:val="00591F46"/>
    <w:rsid w:val="00593ED5"/>
    <w:rsid w:val="005955B3"/>
    <w:rsid w:val="005967B6"/>
    <w:rsid w:val="005A07E4"/>
    <w:rsid w:val="005A18A3"/>
    <w:rsid w:val="005A2112"/>
    <w:rsid w:val="005A2260"/>
    <w:rsid w:val="005A3BCE"/>
    <w:rsid w:val="005A4A9C"/>
    <w:rsid w:val="005A67C3"/>
    <w:rsid w:val="005A71A1"/>
    <w:rsid w:val="005A7321"/>
    <w:rsid w:val="005A73A9"/>
    <w:rsid w:val="005B1EE2"/>
    <w:rsid w:val="005B2C4F"/>
    <w:rsid w:val="005B487D"/>
    <w:rsid w:val="005B4C1F"/>
    <w:rsid w:val="005B510E"/>
    <w:rsid w:val="005C0642"/>
    <w:rsid w:val="005C3B96"/>
    <w:rsid w:val="005C5384"/>
    <w:rsid w:val="005C5CA2"/>
    <w:rsid w:val="005C798F"/>
    <w:rsid w:val="005D2A89"/>
    <w:rsid w:val="005D53D9"/>
    <w:rsid w:val="005D666B"/>
    <w:rsid w:val="005D6C82"/>
    <w:rsid w:val="005E11B4"/>
    <w:rsid w:val="005E131D"/>
    <w:rsid w:val="005E16C2"/>
    <w:rsid w:val="005E1DAB"/>
    <w:rsid w:val="005E23A2"/>
    <w:rsid w:val="005E3D82"/>
    <w:rsid w:val="005E563D"/>
    <w:rsid w:val="005E600B"/>
    <w:rsid w:val="005E78B9"/>
    <w:rsid w:val="005F111C"/>
    <w:rsid w:val="005F1ED6"/>
    <w:rsid w:val="005F21BD"/>
    <w:rsid w:val="005F2282"/>
    <w:rsid w:val="005F387F"/>
    <w:rsid w:val="005F49A4"/>
    <w:rsid w:val="005F67BB"/>
    <w:rsid w:val="005F6E00"/>
    <w:rsid w:val="005F7889"/>
    <w:rsid w:val="005F7D01"/>
    <w:rsid w:val="00602AAB"/>
    <w:rsid w:val="0060561B"/>
    <w:rsid w:val="00605F80"/>
    <w:rsid w:val="00607AE1"/>
    <w:rsid w:val="00610D61"/>
    <w:rsid w:val="006120DB"/>
    <w:rsid w:val="00612482"/>
    <w:rsid w:val="00612DF6"/>
    <w:rsid w:val="00613F90"/>
    <w:rsid w:val="00614133"/>
    <w:rsid w:val="00614EAD"/>
    <w:rsid w:val="00617810"/>
    <w:rsid w:val="006223BE"/>
    <w:rsid w:val="00623372"/>
    <w:rsid w:val="0062392D"/>
    <w:rsid w:val="00625635"/>
    <w:rsid w:val="0062687E"/>
    <w:rsid w:val="0062783F"/>
    <w:rsid w:val="0063053F"/>
    <w:rsid w:val="006308B5"/>
    <w:rsid w:val="006313E8"/>
    <w:rsid w:val="006334E2"/>
    <w:rsid w:val="006406BF"/>
    <w:rsid w:val="0064198F"/>
    <w:rsid w:val="0064205A"/>
    <w:rsid w:val="006424B0"/>
    <w:rsid w:val="00642E5B"/>
    <w:rsid w:val="00644E2C"/>
    <w:rsid w:val="00645878"/>
    <w:rsid w:val="006465FF"/>
    <w:rsid w:val="00652C25"/>
    <w:rsid w:val="00653BAD"/>
    <w:rsid w:val="00653F23"/>
    <w:rsid w:val="00654360"/>
    <w:rsid w:val="00654B69"/>
    <w:rsid w:val="00655CBE"/>
    <w:rsid w:val="00657200"/>
    <w:rsid w:val="00657D4A"/>
    <w:rsid w:val="00663BE0"/>
    <w:rsid w:val="0066411A"/>
    <w:rsid w:val="00664888"/>
    <w:rsid w:val="0066493E"/>
    <w:rsid w:val="00667BF3"/>
    <w:rsid w:val="006726F7"/>
    <w:rsid w:val="006728FF"/>
    <w:rsid w:val="00672988"/>
    <w:rsid w:val="00673E71"/>
    <w:rsid w:val="00674496"/>
    <w:rsid w:val="006760CC"/>
    <w:rsid w:val="00677066"/>
    <w:rsid w:val="00680FFA"/>
    <w:rsid w:val="00682975"/>
    <w:rsid w:val="00683256"/>
    <w:rsid w:val="006841EC"/>
    <w:rsid w:val="00684E2D"/>
    <w:rsid w:val="00687834"/>
    <w:rsid w:val="00687E6B"/>
    <w:rsid w:val="00691F90"/>
    <w:rsid w:val="0069433E"/>
    <w:rsid w:val="0069494E"/>
    <w:rsid w:val="006965FD"/>
    <w:rsid w:val="006975DE"/>
    <w:rsid w:val="006A27B3"/>
    <w:rsid w:val="006A67DC"/>
    <w:rsid w:val="006A6DBF"/>
    <w:rsid w:val="006B0649"/>
    <w:rsid w:val="006B0B53"/>
    <w:rsid w:val="006B0FCA"/>
    <w:rsid w:val="006B1E5D"/>
    <w:rsid w:val="006B2011"/>
    <w:rsid w:val="006B2756"/>
    <w:rsid w:val="006B2ECC"/>
    <w:rsid w:val="006B3814"/>
    <w:rsid w:val="006B53E9"/>
    <w:rsid w:val="006B632D"/>
    <w:rsid w:val="006B653C"/>
    <w:rsid w:val="006C2417"/>
    <w:rsid w:val="006C3F86"/>
    <w:rsid w:val="006C66DB"/>
    <w:rsid w:val="006D03A7"/>
    <w:rsid w:val="006D099D"/>
    <w:rsid w:val="006D3EAC"/>
    <w:rsid w:val="006D7CFC"/>
    <w:rsid w:val="006E174B"/>
    <w:rsid w:val="006E17FA"/>
    <w:rsid w:val="006E47D8"/>
    <w:rsid w:val="006E5701"/>
    <w:rsid w:val="006F0FAE"/>
    <w:rsid w:val="006F119B"/>
    <w:rsid w:val="006F23A8"/>
    <w:rsid w:val="006F3CFE"/>
    <w:rsid w:val="006F4F07"/>
    <w:rsid w:val="006F62CD"/>
    <w:rsid w:val="006F7738"/>
    <w:rsid w:val="00700407"/>
    <w:rsid w:val="00702322"/>
    <w:rsid w:val="007054DE"/>
    <w:rsid w:val="00705BB6"/>
    <w:rsid w:val="0070711D"/>
    <w:rsid w:val="007078F4"/>
    <w:rsid w:val="00710AC5"/>
    <w:rsid w:val="00711788"/>
    <w:rsid w:val="00714090"/>
    <w:rsid w:val="00714814"/>
    <w:rsid w:val="00715D97"/>
    <w:rsid w:val="007170C1"/>
    <w:rsid w:val="00721E4D"/>
    <w:rsid w:val="00722804"/>
    <w:rsid w:val="00724142"/>
    <w:rsid w:val="00724EF9"/>
    <w:rsid w:val="007260EF"/>
    <w:rsid w:val="0072668C"/>
    <w:rsid w:val="0072710C"/>
    <w:rsid w:val="00731333"/>
    <w:rsid w:val="00735363"/>
    <w:rsid w:val="00737182"/>
    <w:rsid w:val="0074026B"/>
    <w:rsid w:val="00742861"/>
    <w:rsid w:val="00742F89"/>
    <w:rsid w:val="00743006"/>
    <w:rsid w:val="0074494C"/>
    <w:rsid w:val="007474F4"/>
    <w:rsid w:val="00750948"/>
    <w:rsid w:val="00750B26"/>
    <w:rsid w:val="00752581"/>
    <w:rsid w:val="00753035"/>
    <w:rsid w:val="00754E50"/>
    <w:rsid w:val="00755012"/>
    <w:rsid w:val="0075544C"/>
    <w:rsid w:val="00756598"/>
    <w:rsid w:val="00760C38"/>
    <w:rsid w:val="00761758"/>
    <w:rsid w:val="00762F82"/>
    <w:rsid w:val="007630B8"/>
    <w:rsid w:val="007637E9"/>
    <w:rsid w:val="00763A88"/>
    <w:rsid w:val="00764610"/>
    <w:rsid w:val="00766E1E"/>
    <w:rsid w:val="00771984"/>
    <w:rsid w:val="00775AE1"/>
    <w:rsid w:val="00775D95"/>
    <w:rsid w:val="00777D7B"/>
    <w:rsid w:val="007805D9"/>
    <w:rsid w:val="00782456"/>
    <w:rsid w:val="00782ECC"/>
    <w:rsid w:val="00783CB8"/>
    <w:rsid w:val="00783CEF"/>
    <w:rsid w:val="007842A2"/>
    <w:rsid w:val="0078484F"/>
    <w:rsid w:val="00787B2D"/>
    <w:rsid w:val="0079329E"/>
    <w:rsid w:val="00793653"/>
    <w:rsid w:val="00793BD0"/>
    <w:rsid w:val="00795AEF"/>
    <w:rsid w:val="00796894"/>
    <w:rsid w:val="007A4A27"/>
    <w:rsid w:val="007A50C3"/>
    <w:rsid w:val="007A5EFD"/>
    <w:rsid w:val="007A6AE2"/>
    <w:rsid w:val="007A6D56"/>
    <w:rsid w:val="007A7F6B"/>
    <w:rsid w:val="007B066B"/>
    <w:rsid w:val="007B06DD"/>
    <w:rsid w:val="007B1FC4"/>
    <w:rsid w:val="007B2413"/>
    <w:rsid w:val="007B3967"/>
    <w:rsid w:val="007B3B53"/>
    <w:rsid w:val="007B5132"/>
    <w:rsid w:val="007B570C"/>
    <w:rsid w:val="007B594E"/>
    <w:rsid w:val="007B60F5"/>
    <w:rsid w:val="007B6403"/>
    <w:rsid w:val="007B7A7C"/>
    <w:rsid w:val="007B7B52"/>
    <w:rsid w:val="007C0F84"/>
    <w:rsid w:val="007C145D"/>
    <w:rsid w:val="007C4FFE"/>
    <w:rsid w:val="007C63F1"/>
    <w:rsid w:val="007D0450"/>
    <w:rsid w:val="007D25CA"/>
    <w:rsid w:val="007D2DE0"/>
    <w:rsid w:val="007D4E09"/>
    <w:rsid w:val="007D5485"/>
    <w:rsid w:val="007D5630"/>
    <w:rsid w:val="007D5E09"/>
    <w:rsid w:val="007D6AD2"/>
    <w:rsid w:val="007D78E6"/>
    <w:rsid w:val="007E44F2"/>
    <w:rsid w:val="007E5B1B"/>
    <w:rsid w:val="007E71A7"/>
    <w:rsid w:val="007E7D36"/>
    <w:rsid w:val="007F0887"/>
    <w:rsid w:val="007F128F"/>
    <w:rsid w:val="007F1E14"/>
    <w:rsid w:val="007F37A5"/>
    <w:rsid w:val="007F7CB7"/>
    <w:rsid w:val="007F7DAF"/>
    <w:rsid w:val="00801B07"/>
    <w:rsid w:val="00804B77"/>
    <w:rsid w:val="0081052E"/>
    <w:rsid w:val="00810EB2"/>
    <w:rsid w:val="0081145B"/>
    <w:rsid w:val="0081292A"/>
    <w:rsid w:val="00817F22"/>
    <w:rsid w:val="008220BC"/>
    <w:rsid w:val="00822906"/>
    <w:rsid w:val="00822E35"/>
    <w:rsid w:val="0082325C"/>
    <w:rsid w:val="00824680"/>
    <w:rsid w:val="0083096F"/>
    <w:rsid w:val="00832FD8"/>
    <w:rsid w:val="00833F6C"/>
    <w:rsid w:val="00836FC5"/>
    <w:rsid w:val="0084012E"/>
    <w:rsid w:val="00840884"/>
    <w:rsid w:val="008408C4"/>
    <w:rsid w:val="00850BE5"/>
    <w:rsid w:val="00853351"/>
    <w:rsid w:val="00854E79"/>
    <w:rsid w:val="00855444"/>
    <w:rsid w:val="00855587"/>
    <w:rsid w:val="00860802"/>
    <w:rsid w:val="00861CFA"/>
    <w:rsid w:val="00862785"/>
    <w:rsid w:val="008627A8"/>
    <w:rsid w:val="00862F60"/>
    <w:rsid w:val="008647A1"/>
    <w:rsid w:val="0086506A"/>
    <w:rsid w:val="008650D1"/>
    <w:rsid w:val="00866995"/>
    <w:rsid w:val="00867E32"/>
    <w:rsid w:val="00870EB0"/>
    <w:rsid w:val="0087195A"/>
    <w:rsid w:val="00874970"/>
    <w:rsid w:val="00874DB8"/>
    <w:rsid w:val="008755F8"/>
    <w:rsid w:val="00876E00"/>
    <w:rsid w:val="00877195"/>
    <w:rsid w:val="0088015A"/>
    <w:rsid w:val="00882D3F"/>
    <w:rsid w:val="0088347C"/>
    <w:rsid w:val="008841B8"/>
    <w:rsid w:val="00886A89"/>
    <w:rsid w:val="00887B14"/>
    <w:rsid w:val="0089049D"/>
    <w:rsid w:val="008920DF"/>
    <w:rsid w:val="0089222D"/>
    <w:rsid w:val="00894B8E"/>
    <w:rsid w:val="00896015"/>
    <w:rsid w:val="00896E20"/>
    <w:rsid w:val="008A02DB"/>
    <w:rsid w:val="008A0B03"/>
    <w:rsid w:val="008A4721"/>
    <w:rsid w:val="008A54C1"/>
    <w:rsid w:val="008A5C98"/>
    <w:rsid w:val="008A77DF"/>
    <w:rsid w:val="008B06E1"/>
    <w:rsid w:val="008B08C7"/>
    <w:rsid w:val="008B0FA5"/>
    <w:rsid w:val="008B10D7"/>
    <w:rsid w:val="008B5055"/>
    <w:rsid w:val="008B635F"/>
    <w:rsid w:val="008C2AFC"/>
    <w:rsid w:val="008C2F8A"/>
    <w:rsid w:val="008C3989"/>
    <w:rsid w:val="008C7B7B"/>
    <w:rsid w:val="008D09BD"/>
    <w:rsid w:val="008D243A"/>
    <w:rsid w:val="008D24E7"/>
    <w:rsid w:val="008D416F"/>
    <w:rsid w:val="008D4D0F"/>
    <w:rsid w:val="008D7341"/>
    <w:rsid w:val="008D7B77"/>
    <w:rsid w:val="008E0D9E"/>
    <w:rsid w:val="008E30F3"/>
    <w:rsid w:val="008E3855"/>
    <w:rsid w:val="008E39DC"/>
    <w:rsid w:val="008E3FCF"/>
    <w:rsid w:val="008E6453"/>
    <w:rsid w:val="008E660D"/>
    <w:rsid w:val="008E75E7"/>
    <w:rsid w:val="008F21E4"/>
    <w:rsid w:val="008F22B2"/>
    <w:rsid w:val="008F529D"/>
    <w:rsid w:val="008F62AC"/>
    <w:rsid w:val="00900ADA"/>
    <w:rsid w:val="0090227D"/>
    <w:rsid w:val="009027B4"/>
    <w:rsid w:val="0090300A"/>
    <w:rsid w:val="00903A26"/>
    <w:rsid w:val="009048C4"/>
    <w:rsid w:val="00906AF0"/>
    <w:rsid w:val="00907BC5"/>
    <w:rsid w:val="009103E0"/>
    <w:rsid w:val="00910AB1"/>
    <w:rsid w:val="00911CE5"/>
    <w:rsid w:val="00912B2F"/>
    <w:rsid w:val="009147DD"/>
    <w:rsid w:val="0091556C"/>
    <w:rsid w:val="009168FC"/>
    <w:rsid w:val="009207F8"/>
    <w:rsid w:val="00923BB1"/>
    <w:rsid w:val="00923C1B"/>
    <w:rsid w:val="00927299"/>
    <w:rsid w:val="0093046D"/>
    <w:rsid w:val="00930C82"/>
    <w:rsid w:val="00931D46"/>
    <w:rsid w:val="00932ED8"/>
    <w:rsid w:val="00933178"/>
    <w:rsid w:val="00933854"/>
    <w:rsid w:val="00935539"/>
    <w:rsid w:val="009363A5"/>
    <w:rsid w:val="009373E9"/>
    <w:rsid w:val="00940754"/>
    <w:rsid w:val="00942135"/>
    <w:rsid w:val="009475CD"/>
    <w:rsid w:val="009479EC"/>
    <w:rsid w:val="00950D5C"/>
    <w:rsid w:val="00950EA0"/>
    <w:rsid w:val="009518FC"/>
    <w:rsid w:val="00952410"/>
    <w:rsid w:val="00953857"/>
    <w:rsid w:val="0095474E"/>
    <w:rsid w:val="00957177"/>
    <w:rsid w:val="0096003E"/>
    <w:rsid w:val="00960E0A"/>
    <w:rsid w:val="00962A14"/>
    <w:rsid w:val="00963501"/>
    <w:rsid w:val="0096411B"/>
    <w:rsid w:val="00970273"/>
    <w:rsid w:val="00972CE8"/>
    <w:rsid w:val="00973D60"/>
    <w:rsid w:val="00974110"/>
    <w:rsid w:val="00974BDF"/>
    <w:rsid w:val="00974C75"/>
    <w:rsid w:val="009753AE"/>
    <w:rsid w:val="0098127A"/>
    <w:rsid w:val="009812A6"/>
    <w:rsid w:val="0098201A"/>
    <w:rsid w:val="0098230F"/>
    <w:rsid w:val="00985D33"/>
    <w:rsid w:val="009866E7"/>
    <w:rsid w:val="00986EF9"/>
    <w:rsid w:val="00987455"/>
    <w:rsid w:val="00987A29"/>
    <w:rsid w:val="00991508"/>
    <w:rsid w:val="00992B6F"/>
    <w:rsid w:val="00992EE1"/>
    <w:rsid w:val="00994172"/>
    <w:rsid w:val="00995A92"/>
    <w:rsid w:val="009963C0"/>
    <w:rsid w:val="009967E5"/>
    <w:rsid w:val="0099753A"/>
    <w:rsid w:val="009A04C1"/>
    <w:rsid w:val="009A43C8"/>
    <w:rsid w:val="009B1324"/>
    <w:rsid w:val="009B1953"/>
    <w:rsid w:val="009B26F7"/>
    <w:rsid w:val="009B2B2F"/>
    <w:rsid w:val="009B31C0"/>
    <w:rsid w:val="009B4274"/>
    <w:rsid w:val="009B5D45"/>
    <w:rsid w:val="009B62CE"/>
    <w:rsid w:val="009B79B1"/>
    <w:rsid w:val="009C28E0"/>
    <w:rsid w:val="009C52FB"/>
    <w:rsid w:val="009C5640"/>
    <w:rsid w:val="009C6103"/>
    <w:rsid w:val="009C6894"/>
    <w:rsid w:val="009C7E0C"/>
    <w:rsid w:val="009C7FDA"/>
    <w:rsid w:val="009D0B2E"/>
    <w:rsid w:val="009D1C1E"/>
    <w:rsid w:val="009D1FBE"/>
    <w:rsid w:val="009D4854"/>
    <w:rsid w:val="009D4940"/>
    <w:rsid w:val="009E13DC"/>
    <w:rsid w:val="009E71F2"/>
    <w:rsid w:val="009E723D"/>
    <w:rsid w:val="009F14BB"/>
    <w:rsid w:val="009F475D"/>
    <w:rsid w:val="009F6E0A"/>
    <w:rsid w:val="009F7364"/>
    <w:rsid w:val="00A006DB"/>
    <w:rsid w:val="00A032BD"/>
    <w:rsid w:val="00A07224"/>
    <w:rsid w:val="00A107C6"/>
    <w:rsid w:val="00A12649"/>
    <w:rsid w:val="00A14148"/>
    <w:rsid w:val="00A206B5"/>
    <w:rsid w:val="00A20776"/>
    <w:rsid w:val="00A20E83"/>
    <w:rsid w:val="00A211D3"/>
    <w:rsid w:val="00A21D97"/>
    <w:rsid w:val="00A224C0"/>
    <w:rsid w:val="00A22DEC"/>
    <w:rsid w:val="00A23C5A"/>
    <w:rsid w:val="00A31409"/>
    <w:rsid w:val="00A31C07"/>
    <w:rsid w:val="00A32754"/>
    <w:rsid w:val="00A33A7F"/>
    <w:rsid w:val="00A34336"/>
    <w:rsid w:val="00A34C93"/>
    <w:rsid w:val="00A34D67"/>
    <w:rsid w:val="00A35EFE"/>
    <w:rsid w:val="00A43649"/>
    <w:rsid w:val="00A43F1C"/>
    <w:rsid w:val="00A440CF"/>
    <w:rsid w:val="00A454CD"/>
    <w:rsid w:val="00A46039"/>
    <w:rsid w:val="00A461F6"/>
    <w:rsid w:val="00A46C2A"/>
    <w:rsid w:val="00A472C5"/>
    <w:rsid w:val="00A47D2F"/>
    <w:rsid w:val="00A503AC"/>
    <w:rsid w:val="00A529B9"/>
    <w:rsid w:val="00A537A2"/>
    <w:rsid w:val="00A53832"/>
    <w:rsid w:val="00A541ED"/>
    <w:rsid w:val="00A542A2"/>
    <w:rsid w:val="00A5697A"/>
    <w:rsid w:val="00A63793"/>
    <w:rsid w:val="00A63884"/>
    <w:rsid w:val="00A64406"/>
    <w:rsid w:val="00A659BB"/>
    <w:rsid w:val="00A66AAA"/>
    <w:rsid w:val="00A726D7"/>
    <w:rsid w:val="00A73F04"/>
    <w:rsid w:val="00A760AF"/>
    <w:rsid w:val="00A7610A"/>
    <w:rsid w:val="00A85DF6"/>
    <w:rsid w:val="00A872B4"/>
    <w:rsid w:val="00A903DD"/>
    <w:rsid w:val="00A90BF6"/>
    <w:rsid w:val="00A914C3"/>
    <w:rsid w:val="00A94B07"/>
    <w:rsid w:val="00A94E09"/>
    <w:rsid w:val="00A962C3"/>
    <w:rsid w:val="00A973A3"/>
    <w:rsid w:val="00A97E86"/>
    <w:rsid w:val="00A97FC6"/>
    <w:rsid w:val="00AA0037"/>
    <w:rsid w:val="00AA0BC0"/>
    <w:rsid w:val="00AA28C7"/>
    <w:rsid w:val="00AA36C8"/>
    <w:rsid w:val="00AA45DF"/>
    <w:rsid w:val="00AA5313"/>
    <w:rsid w:val="00AA589F"/>
    <w:rsid w:val="00AA716D"/>
    <w:rsid w:val="00AB07F9"/>
    <w:rsid w:val="00AB1632"/>
    <w:rsid w:val="00AB4315"/>
    <w:rsid w:val="00AB52D6"/>
    <w:rsid w:val="00AB6663"/>
    <w:rsid w:val="00AB7385"/>
    <w:rsid w:val="00AC0DF9"/>
    <w:rsid w:val="00AC2DAD"/>
    <w:rsid w:val="00AC364A"/>
    <w:rsid w:val="00AC74C1"/>
    <w:rsid w:val="00AC777B"/>
    <w:rsid w:val="00AD250C"/>
    <w:rsid w:val="00AD5818"/>
    <w:rsid w:val="00AD6C64"/>
    <w:rsid w:val="00AE0698"/>
    <w:rsid w:val="00AE2171"/>
    <w:rsid w:val="00AE2EE5"/>
    <w:rsid w:val="00AE4219"/>
    <w:rsid w:val="00AF18B6"/>
    <w:rsid w:val="00AF2DA8"/>
    <w:rsid w:val="00AF3379"/>
    <w:rsid w:val="00AF3754"/>
    <w:rsid w:val="00AF6A0D"/>
    <w:rsid w:val="00AF6CF6"/>
    <w:rsid w:val="00AF7124"/>
    <w:rsid w:val="00B00886"/>
    <w:rsid w:val="00B01AAE"/>
    <w:rsid w:val="00B02097"/>
    <w:rsid w:val="00B029FD"/>
    <w:rsid w:val="00B02F95"/>
    <w:rsid w:val="00B04FAB"/>
    <w:rsid w:val="00B05125"/>
    <w:rsid w:val="00B06B18"/>
    <w:rsid w:val="00B07EE1"/>
    <w:rsid w:val="00B12BF6"/>
    <w:rsid w:val="00B13014"/>
    <w:rsid w:val="00B174FB"/>
    <w:rsid w:val="00B21F2C"/>
    <w:rsid w:val="00B22B3E"/>
    <w:rsid w:val="00B22CC0"/>
    <w:rsid w:val="00B26250"/>
    <w:rsid w:val="00B26970"/>
    <w:rsid w:val="00B26B3E"/>
    <w:rsid w:val="00B27979"/>
    <w:rsid w:val="00B30528"/>
    <w:rsid w:val="00B306B8"/>
    <w:rsid w:val="00B33DAE"/>
    <w:rsid w:val="00B36096"/>
    <w:rsid w:val="00B379BC"/>
    <w:rsid w:val="00B40795"/>
    <w:rsid w:val="00B40A10"/>
    <w:rsid w:val="00B4139C"/>
    <w:rsid w:val="00B4313D"/>
    <w:rsid w:val="00B432B8"/>
    <w:rsid w:val="00B443C9"/>
    <w:rsid w:val="00B4633A"/>
    <w:rsid w:val="00B46F99"/>
    <w:rsid w:val="00B51A59"/>
    <w:rsid w:val="00B51A5B"/>
    <w:rsid w:val="00B51B5A"/>
    <w:rsid w:val="00B521FA"/>
    <w:rsid w:val="00B52308"/>
    <w:rsid w:val="00B54409"/>
    <w:rsid w:val="00B5567A"/>
    <w:rsid w:val="00B576EF"/>
    <w:rsid w:val="00B60283"/>
    <w:rsid w:val="00B61033"/>
    <w:rsid w:val="00B6128E"/>
    <w:rsid w:val="00B61BF5"/>
    <w:rsid w:val="00B62DB2"/>
    <w:rsid w:val="00B71BD8"/>
    <w:rsid w:val="00B721C8"/>
    <w:rsid w:val="00B72C4D"/>
    <w:rsid w:val="00B75A6E"/>
    <w:rsid w:val="00B75BBC"/>
    <w:rsid w:val="00B76125"/>
    <w:rsid w:val="00B77C5F"/>
    <w:rsid w:val="00B80244"/>
    <w:rsid w:val="00B82296"/>
    <w:rsid w:val="00B831B4"/>
    <w:rsid w:val="00B83470"/>
    <w:rsid w:val="00B861A0"/>
    <w:rsid w:val="00B86F58"/>
    <w:rsid w:val="00B87D9F"/>
    <w:rsid w:val="00B9342C"/>
    <w:rsid w:val="00B9552F"/>
    <w:rsid w:val="00B95E3B"/>
    <w:rsid w:val="00B95FCE"/>
    <w:rsid w:val="00B97247"/>
    <w:rsid w:val="00B97BC3"/>
    <w:rsid w:val="00B97BE6"/>
    <w:rsid w:val="00BA2A36"/>
    <w:rsid w:val="00BA3E0E"/>
    <w:rsid w:val="00BA4FC1"/>
    <w:rsid w:val="00BA5B8C"/>
    <w:rsid w:val="00BA7597"/>
    <w:rsid w:val="00BB3049"/>
    <w:rsid w:val="00BB349A"/>
    <w:rsid w:val="00BB48BB"/>
    <w:rsid w:val="00BB4D12"/>
    <w:rsid w:val="00BB5DA9"/>
    <w:rsid w:val="00BB6CEB"/>
    <w:rsid w:val="00BC0757"/>
    <w:rsid w:val="00BC130A"/>
    <w:rsid w:val="00BC13D3"/>
    <w:rsid w:val="00BC3474"/>
    <w:rsid w:val="00BC45AE"/>
    <w:rsid w:val="00BC4D18"/>
    <w:rsid w:val="00BD475B"/>
    <w:rsid w:val="00BD52EF"/>
    <w:rsid w:val="00BD59E6"/>
    <w:rsid w:val="00BD6091"/>
    <w:rsid w:val="00BE0F1F"/>
    <w:rsid w:val="00BE10F5"/>
    <w:rsid w:val="00BE27F3"/>
    <w:rsid w:val="00BE4524"/>
    <w:rsid w:val="00BE515D"/>
    <w:rsid w:val="00BE53EA"/>
    <w:rsid w:val="00BE5C7B"/>
    <w:rsid w:val="00BF5414"/>
    <w:rsid w:val="00BF7D95"/>
    <w:rsid w:val="00C01B2A"/>
    <w:rsid w:val="00C037AB"/>
    <w:rsid w:val="00C05C6A"/>
    <w:rsid w:val="00C06CD1"/>
    <w:rsid w:val="00C114FE"/>
    <w:rsid w:val="00C1296D"/>
    <w:rsid w:val="00C144AD"/>
    <w:rsid w:val="00C15B44"/>
    <w:rsid w:val="00C17995"/>
    <w:rsid w:val="00C20D2C"/>
    <w:rsid w:val="00C20E96"/>
    <w:rsid w:val="00C223FE"/>
    <w:rsid w:val="00C278A9"/>
    <w:rsid w:val="00C36902"/>
    <w:rsid w:val="00C40487"/>
    <w:rsid w:val="00C41842"/>
    <w:rsid w:val="00C42BE4"/>
    <w:rsid w:val="00C455ED"/>
    <w:rsid w:val="00C458ED"/>
    <w:rsid w:val="00C45CAC"/>
    <w:rsid w:val="00C50AEC"/>
    <w:rsid w:val="00C53A67"/>
    <w:rsid w:val="00C5540F"/>
    <w:rsid w:val="00C5569E"/>
    <w:rsid w:val="00C566FD"/>
    <w:rsid w:val="00C578BE"/>
    <w:rsid w:val="00C60F09"/>
    <w:rsid w:val="00C6159C"/>
    <w:rsid w:val="00C65BB3"/>
    <w:rsid w:val="00C66AEE"/>
    <w:rsid w:val="00C67D7A"/>
    <w:rsid w:val="00C702E1"/>
    <w:rsid w:val="00C708A5"/>
    <w:rsid w:val="00C71130"/>
    <w:rsid w:val="00C71F0F"/>
    <w:rsid w:val="00C72495"/>
    <w:rsid w:val="00C724E0"/>
    <w:rsid w:val="00C74E0F"/>
    <w:rsid w:val="00C75A31"/>
    <w:rsid w:val="00C76F38"/>
    <w:rsid w:val="00C81DF3"/>
    <w:rsid w:val="00C84995"/>
    <w:rsid w:val="00C85101"/>
    <w:rsid w:val="00C9220D"/>
    <w:rsid w:val="00C941D6"/>
    <w:rsid w:val="00C95009"/>
    <w:rsid w:val="00CA4511"/>
    <w:rsid w:val="00CA4E4C"/>
    <w:rsid w:val="00CA69E5"/>
    <w:rsid w:val="00CA73C5"/>
    <w:rsid w:val="00CA7D19"/>
    <w:rsid w:val="00CB0088"/>
    <w:rsid w:val="00CB0A76"/>
    <w:rsid w:val="00CB2CE2"/>
    <w:rsid w:val="00CB31F2"/>
    <w:rsid w:val="00CB3DC4"/>
    <w:rsid w:val="00CB3F80"/>
    <w:rsid w:val="00CB737F"/>
    <w:rsid w:val="00CC1F79"/>
    <w:rsid w:val="00CC1FBC"/>
    <w:rsid w:val="00CC4637"/>
    <w:rsid w:val="00CC7CF2"/>
    <w:rsid w:val="00CC7D94"/>
    <w:rsid w:val="00CD412C"/>
    <w:rsid w:val="00CD6D13"/>
    <w:rsid w:val="00CD70F6"/>
    <w:rsid w:val="00CD74C9"/>
    <w:rsid w:val="00CE175A"/>
    <w:rsid w:val="00CE2A38"/>
    <w:rsid w:val="00CE557B"/>
    <w:rsid w:val="00CE5908"/>
    <w:rsid w:val="00CE6AB5"/>
    <w:rsid w:val="00CE6B57"/>
    <w:rsid w:val="00CF01ED"/>
    <w:rsid w:val="00CF1996"/>
    <w:rsid w:val="00CF4FB8"/>
    <w:rsid w:val="00CF6A5F"/>
    <w:rsid w:val="00CF71CA"/>
    <w:rsid w:val="00CF7D9E"/>
    <w:rsid w:val="00D00F43"/>
    <w:rsid w:val="00D02983"/>
    <w:rsid w:val="00D04A3F"/>
    <w:rsid w:val="00D04E13"/>
    <w:rsid w:val="00D068D0"/>
    <w:rsid w:val="00D06D74"/>
    <w:rsid w:val="00D13087"/>
    <w:rsid w:val="00D13D20"/>
    <w:rsid w:val="00D13F28"/>
    <w:rsid w:val="00D14A1E"/>
    <w:rsid w:val="00D168B0"/>
    <w:rsid w:val="00D20540"/>
    <w:rsid w:val="00D208D3"/>
    <w:rsid w:val="00D214A7"/>
    <w:rsid w:val="00D226AB"/>
    <w:rsid w:val="00D2459D"/>
    <w:rsid w:val="00D245F6"/>
    <w:rsid w:val="00D247FF"/>
    <w:rsid w:val="00D25FC9"/>
    <w:rsid w:val="00D2647E"/>
    <w:rsid w:val="00D26509"/>
    <w:rsid w:val="00D300DB"/>
    <w:rsid w:val="00D33788"/>
    <w:rsid w:val="00D3614A"/>
    <w:rsid w:val="00D36B5F"/>
    <w:rsid w:val="00D41644"/>
    <w:rsid w:val="00D42815"/>
    <w:rsid w:val="00D429EF"/>
    <w:rsid w:val="00D4471A"/>
    <w:rsid w:val="00D469F1"/>
    <w:rsid w:val="00D47577"/>
    <w:rsid w:val="00D5150D"/>
    <w:rsid w:val="00D52025"/>
    <w:rsid w:val="00D52FFE"/>
    <w:rsid w:val="00D53408"/>
    <w:rsid w:val="00D55391"/>
    <w:rsid w:val="00D56905"/>
    <w:rsid w:val="00D56BF5"/>
    <w:rsid w:val="00D5730F"/>
    <w:rsid w:val="00D60139"/>
    <w:rsid w:val="00D60EE2"/>
    <w:rsid w:val="00D62AA9"/>
    <w:rsid w:val="00D647EB"/>
    <w:rsid w:val="00D6692D"/>
    <w:rsid w:val="00D67829"/>
    <w:rsid w:val="00D704D7"/>
    <w:rsid w:val="00D72D6B"/>
    <w:rsid w:val="00D72F25"/>
    <w:rsid w:val="00D73ECA"/>
    <w:rsid w:val="00D751F2"/>
    <w:rsid w:val="00D801B9"/>
    <w:rsid w:val="00D80619"/>
    <w:rsid w:val="00D81D9A"/>
    <w:rsid w:val="00D82290"/>
    <w:rsid w:val="00D82ABB"/>
    <w:rsid w:val="00D83231"/>
    <w:rsid w:val="00D85158"/>
    <w:rsid w:val="00D8546C"/>
    <w:rsid w:val="00D85AF7"/>
    <w:rsid w:val="00D90CCB"/>
    <w:rsid w:val="00D922C8"/>
    <w:rsid w:val="00D9236F"/>
    <w:rsid w:val="00D92F12"/>
    <w:rsid w:val="00D97FE3"/>
    <w:rsid w:val="00DA1037"/>
    <w:rsid w:val="00DA192A"/>
    <w:rsid w:val="00DA1DB2"/>
    <w:rsid w:val="00DA36C3"/>
    <w:rsid w:val="00DA4DB1"/>
    <w:rsid w:val="00DA7119"/>
    <w:rsid w:val="00DB203C"/>
    <w:rsid w:val="00DB40AD"/>
    <w:rsid w:val="00DB4FB7"/>
    <w:rsid w:val="00DB750F"/>
    <w:rsid w:val="00DB7BDB"/>
    <w:rsid w:val="00DC024B"/>
    <w:rsid w:val="00DC3491"/>
    <w:rsid w:val="00DC37FD"/>
    <w:rsid w:val="00DC489F"/>
    <w:rsid w:val="00DC4A1F"/>
    <w:rsid w:val="00DC656A"/>
    <w:rsid w:val="00DC6C59"/>
    <w:rsid w:val="00DC7F69"/>
    <w:rsid w:val="00DD13F4"/>
    <w:rsid w:val="00DD26B6"/>
    <w:rsid w:val="00DD34F8"/>
    <w:rsid w:val="00DD60E4"/>
    <w:rsid w:val="00DE03D8"/>
    <w:rsid w:val="00DE09F8"/>
    <w:rsid w:val="00DE0C30"/>
    <w:rsid w:val="00DE1410"/>
    <w:rsid w:val="00DE147A"/>
    <w:rsid w:val="00DE1A56"/>
    <w:rsid w:val="00DE42E0"/>
    <w:rsid w:val="00DE511A"/>
    <w:rsid w:val="00DE7CA6"/>
    <w:rsid w:val="00DF1CF7"/>
    <w:rsid w:val="00DF2D76"/>
    <w:rsid w:val="00DF54EC"/>
    <w:rsid w:val="00DF6223"/>
    <w:rsid w:val="00DF795F"/>
    <w:rsid w:val="00E0007A"/>
    <w:rsid w:val="00E001FA"/>
    <w:rsid w:val="00E00A3B"/>
    <w:rsid w:val="00E00C6C"/>
    <w:rsid w:val="00E014D7"/>
    <w:rsid w:val="00E021E8"/>
    <w:rsid w:val="00E0289B"/>
    <w:rsid w:val="00E06753"/>
    <w:rsid w:val="00E10E33"/>
    <w:rsid w:val="00E12607"/>
    <w:rsid w:val="00E12AFF"/>
    <w:rsid w:val="00E15C9A"/>
    <w:rsid w:val="00E163F5"/>
    <w:rsid w:val="00E168FB"/>
    <w:rsid w:val="00E178DB"/>
    <w:rsid w:val="00E22105"/>
    <w:rsid w:val="00E22E3C"/>
    <w:rsid w:val="00E22F4B"/>
    <w:rsid w:val="00E24B46"/>
    <w:rsid w:val="00E24E0E"/>
    <w:rsid w:val="00E25911"/>
    <w:rsid w:val="00E25D63"/>
    <w:rsid w:val="00E32E89"/>
    <w:rsid w:val="00E34459"/>
    <w:rsid w:val="00E34FE7"/>
    <w:rsid w:val="00E357E7"/>
    <w:rsid w:val="00E367A4"/>
    <w:rsid w:val="00E41D71"/>
    <w:rsid w:val="00E41F87"/>
    <w:rsid w:val="00E446BC"/>
    <w:rsid w:val="00E44CD0"/>
    <w:rsid w:val="00E44D85"/>
    <w:rsid w:val="00E46150"/>
    <w:rsid w:val="00E50211"/>
    <w:rsid w:val="00E50A41"/>
    <w:rsid w:val="00E50F34"/>
    <w:rsid w:val="00E53760"/>
    <w:rsid w:val="00E55853"/>
    <w:rsid w:val="00E56588"/>
    <w:rsid w:val="00E65E66"/>
    <w:rsid w:val="00E66FC9"/>
    <w:rsid w:val="00E67337"/>
    <w:rsid w:val="00E67CBA"/>
    <w:rsid w:val="00E704AD"/>
    <w:rsid w:val="00E717E6"/>
    <w:rsid w:val="00E71B69"/>
    <w:rsid w:val="00E72439"/>
    <w:rsid w:val="00E7492F"/>
    <w:rsid w:val="00E74968"/>
    <w:rsid w:val="00E74F65"/>
    <w:rsid w:val="00E75400"/>
    <w:rsid w:val="00E80714"/>
    <w:rsid w:val="00E8296F"/>
    <w:rsid w:val="00E86132"/>
    <w:rsid w:val="00E863D5"/>
    <w:rsid w:val="00E87909"/>
    <w:rsid w:val="00E905CE"/>
    <w:rsid w:val="00E907DE"/>
    <w:rsid w:val="00E91BFB"/>
    <w:rsid w:val="00E924B6"/>
    <w:rsid w:val="00E92DFC"/>
    <w:rsid w:val="00E94811"/>
    <w:rsid w:val="00E957D8"/>
    <w:rsid w:val="00E9636F"/>
    <w:rsid w:val="00E96594"/>
    <w:rsid w:val="00E96FEC"/>
    <w:rsid w:val="00E97937"/>
    <w:rsid w:val="00EA0A74"/>
    <w:rsid w:val="00EA1DAB"/>
    <w:rsid w:val="00EA1F24"/>
    <w:rsid w:val="00EA1F4E"/>
    <w:rsid w:val="00EA2486"/>
    <w:rsid w:val="00EA2A7C"/>
    <w:rsid w:val="00EA4705"/>
    <w:rsid w:val="00EA4714"/>
    <w:rsid w:val="00EA47A6"/>
    <w:rsid w:val="00EA4DE5"/>
    <w:rsid w:val="00EA7731"/>
    <w:rsid w:val="00EB0957"/>
    <w:rsid w:val="00EB1D18"/>
    <w:rsid w:val="00EB3FCB"/>
    <w:rsid w:val="00EB679C"/>
    <w:rsid w:val="00EB6C63"/>
    <w:rsid w:val="00EC08B7"/>
    <w:rsid w:val="00EC1F6A"/>
    <w:rsid w:val="00EC3094"/>
    <w:rsid w:val="00EC371E"/>
    <w:rsid w:val="00EC5272"/>
    <w:rsid w:val="00EC558A"/>
    <w:rsid w:val="00EC6036"/>
    <w:rsid w:val="00EC7A35"/>
    <w:rsid w:val="00EC7B2B"/>
    <w:rsid w:val="00ED27FC"/>
    <w:rsid w:val="00ED7192"/>
    <w:rsid w:val="00EE2212"/>
    <w:rsid w:val="00EE2332"/>
    <w:rsid w:val="00EE2CEE"/>
    <w:rsid w:val="00EE44EE"/>
    <w:rsid w:val="00EE5CF3"/>
    <w:rsid w:val="00EE6454"/>
    <w:rsid w:val="00EE7A53"/>
    <w:rsid w:val="00EF38D6"/>
    <w:rsid w:val="00EF40A9"/>
    <w:rsid w:val="00EF5A88"/>
    <w:rsid w:val="00EF7584"/>
    <w:rsid w:val="00F03D67"/>
    <w:rsid w:val="00F04CB0"/>
    <w:rsid w:val="00F07391"/>
    <w:rsid w:val="00F073FD"/>
    <w:rsid w:val="00F07AC3"/>
    <w:rsid w:val="00F07E54"/>
    <w:rsid w:val="00F102EE"/>
    <w:rsid w:val="00F112D6"/>
    <w:rsid w:val="00F116FB"/>
    <w:rsid w:val="00F11E20"/>
    <w:rsid w:val="00F121A7"/>
    <w:rsid w:val="00F12648"/>
    <w:rsid w:val="00F126F2"/>
    <w:rsid w:val="00F14244"/>
    <w:rsid w:val="00F163F7"/>
    <w:rsid w:val="00F217BC"/>
    <w:rsid w:val="00F220D3"/>
    <w:rsid w:val="00F23F53"/>
    <w:rsid w:val="00F2423B"/>
    <w:rsid w:val="00F27159"/>
    <w:rsid w:val="00F27D49"/>
    <w:rsid w:val="00F307AF"/>
    <w:rsid w:val="00F30EB1"/>
    <w:rsid w:val="00F353CC"/>
    <w:rsid w:val="00F41835"/>
    <w:rsid w:val="00F41C45"/>
    <w:rsid w:val="00F43A3C"/>
    <w:rsid w:val="00F44EA1"/>
    <w:rsid w:val="00F45A1B"/>
    <w:rsid w:val="00F47205"/>
    <w:rsid w:val="00F47F02"/>
    <w:rsid w:val="00F5715C"/>
    <w:rsid w:val="00F6147C"/>
    <w:rsid w:val="00F619BD"/>
    <w:rsid w:val="00F62931"/>
    <w:rsid w:val="00F62C0A"/>
    <w:rsid w:val="00F63A53"/>
    <w:rsid w:val="00F663FD"/>
    <w:rsid w:val="00F66D00"/>
    <w:rsid w:val="00F70582"/>
    <w:rsid w:val="00F707D9"/>
    <w:rsid w:val="00F71802"/>
    <w:rsid w:val="00F7456F"/>
    <w:rsid w:val="00F75B14"/>
    <w:rsid w:val="00F777CB"/>
    <w:rsid w:val="00F816EA"/>
    <w:rsid w:val="00F81AE5"/>
    <w:rsid w:val="00F84ABF"/>
    <w:rsid w:val="00F86B40"/>
    <w:rsid w:val="00F87AF8"/>
    <w:rsid w:val="00F9080C"/>
    <w:rsid w:val="00F912A8"/>
    <w:rsid w:val="00F91958"/>
    <w:rsid w:val="00F9388A"/>
    <w:rsid w:val="00F94823"/>
    <w:rsid w:val="00F968E7"/>
    <w:rsid w:val="00F97DAF"/>
    <w:rsid w:val="00FA353C"/>
    <w:rsid w:val="00FA5219"/>
    <w:rsid w:val="00FA562B"/>
    <w:rsid w:val="00FA70AF"/>
    <w:rsid w:val="00FA720F"/>
    <w:rsid w:val="00FA731B"/>
    <w:rsid w:val="00FA7631"/>
    <w:rsid w:val="00FB0138"/>
    <w:rsid w:val="00FB0A60"/>
    <w:rsid w:val="00FB1343"/>
    <w:rsid w:val="00FB23EA"/>
    <w:rsid w:val="00FB398B"/>
    <w:rsid w:val="00FB401C"/>
    <w:rsid w:val="00FB5BD5"/>
    <w:rsid w:val="00FB7D35"/>
    <w:rsid w:val="00FC03E1"/>
    <w:rsid w:val="00FC075E"/>
    <w:rsid w:val="00FC1B2D"/>
    <w:rsid w:val="00FC20EC"/>
    <w:rsid w:val="00FC31E8"/>
    <w:rsid w:val="00FC3B50"/>
    <w:rsid w:val="00FC413D"/>
    <w:rsid w:val="00FC4F68"/>
    <w:rsid w:val="00FC5979"/>
    <w:rsid w:val="00FC668F"/>
    <w:rsid w:val="00FC76AC"/>
    <w:rsid w:val="00FD0106"/>
    <w:rsid w:val="00FD076D"/>
    <w:rsid w:val="00FD0B3F"/>
    <w:rsid w:val="00FD2038"/>
    <w:rsid w:val="00FD24CF"/>
    <w:rsid w:val="00FD4897"/>
    <w:rsid w:val="00FE166E"/>
    <w:rsid w:val="00FE1D32"/>
    <w:rsid w:val="00FE3F8C"/>
    <w:rsid w:val="00FE4DC3"/>
    <w:rsid w:val="00FF0594"/>
    <w:rsid w:val="00FF0623"/>
    <w:rsid w:val="00FF4AFB"/>
    <w:rsid w:val="00FF58ED"/>
    <w:rsid w:val="00FF59B2"/>
    <w:rsid w:val="00FF60AC"/>
    <w:rsid w:val="00FF650B"/>
    <w:rsid w:val="00FF65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C9DDE"/>
  <w15:docId w15:val="{321931AD-2D7A-4A38-8613-AF5F1703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D35"/>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9B5D45"/>
    <w:pPr>
      <w:keepNext/>
      <w:keepLines/>
      <w:spacing w:before="240" w:after="0"/>
      <w:outlineLvl w:val="0"/>
    </w:pPr>
    <w:rPr>
      <w:rFonts w:eastAsiaTheme="majorEastAsia" w:cstheme="majorBidi"/>
      <w:color w:val="000000" w:themeColor="text1"/>
      <w:sz w:val="28"/>
      <w:szCs w:val="32"/>
    </w:rPr>
  </w:style>
  <w:style w:type="paragraph" w:styleId="Heading2">
    <w:name w:val="heading 2"/>
    <w:basedOn w:val="Normal"/>
    <w:next w:val="Normal"/>
    <w:link w:val="Heading2Char"/>
    <w:uiPriority w:val="9"/>
    <w:unhideWhenUsed/>
    <w:qFormat/>
    <w:rsid w:val="009B62CE"/>
    <w:pPr>
      <w:keepNext/>
      <w:keepLines/>
      <w:spacing w:before="40" w:after="0"/>
      <w:outlineLvl w:val="1"/>
    </w:pPr>
    <w:rPr>
      <w:rFonts w:eastAsiaTheme="majorEastAsia" w:cstheme="majorBidi"/>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30A"/>
    <w:pPr>
      <w:ind w:left="720"/>
      <w:contextualSpacing/>
    </w:pPr>
  </w:style>
  <w:style w:type="character" w:styleId="CommentReference">
    <w:name w:val="annotation reference"/>
    <w:uiPriority w:val="99"/>
    <w:semiHidden/>
    <w:rsid w:val="005A2112"/>
    <w:rPr>
      <w:sz w:val="16"/>
      <w:szCs w:val="16"/>
    </w:rPr>
  </w:style>
  <w:style w:type="paragraph" w:styleId="CommentText">
    <w:name w:val="annotation text"/>
    <w:basedOn w:val="Normal"/>
    <w:link w:val="CommentTextChar"/>
    <w:uiPriority w:val="99"/>
    <w:rsid w:val="005A2112"/>
    <w:pPr>
      <w:spacing w:after="0" w:line="240" w:lineRule="auto"/>
    </w:pPr>
    <w:rPr>
      <w:rFonts w:asciiTheme="minorHAnsi" w:eastAsia="MS Mincho" w:hAnsiTheme="minorHAnsi" w:cs="Times New Roman"/>
      <w:kern w:val="18"/>
      <w:sz w:val="20"/>
      <w:szCs w:val="24"/>
    </w:rPr>
  </w:style>
  <w:style w:type="character" w:customStyle="1" w:styleId="CommentTextChar">
    <w:name w:val="Comment Text Char"/>
    <w:basedOn w:val="DefaultParagraphFont"/>
    <w:link w:val="CommentText"/>
    <w:uiPriority w:val="99"/>
    <w:rsid w:val="005A2112"/>
    <w:rPr>
      <w:rFonts w:eastAsia="MS Mincho" w:cs="Times New Roman"/>
      <w:kern w:val="18"/>
      <w:sz w:val="20"/>
      <w:szCs w:val="24"/>
    </w:rPr>
  </w:style>
  <w:style w:type="paragraph" w:customStyle="1" w:styleId="Default">
    <w:name w:val="Default"/>
    <w:rsid w:val="005A2112"/>
    <w:pPr>
      <w:autoSpaceDE w:val="0"/>
      <w:autoSpaceDN w:val="0"/>
      <w:adjustRightInd w:val="0"/>
      <w:spacing w:after="0" w:line="240" w:lineRule="auto"/>
    </w:pPr>
    <w:rPr>
      <w:rFonts w:ascii="Calibri" w:eastAsia="Times New Roman" w:hAnsi="Calibri" w:cs="Calibri"/>
      <w:color w:val="000000"/>
      <w:sz w:val="24"/>
      <w:szCs w:val="24"/>
      <w:lang w:val="de-AT" w:eastAsia="en-GB"/>
    </w:rPr>
  </w:style>
  <w:style w:type="paragraph" w:customStyle="1" w:styleId="EndNoteBibliographyTitle">
    <w:name w:val="EndNote Bibliography Title"/>
    <w:basedOn w:val="Normal"/>
    <w:link w:val="EndNoteBibliographyTitleChar"/>
    <w:rsid w:val="00E357E7"/>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E357E7"/>
    <w:rPr>
      <w:rFonts w:ascii="Times New Roman" w:hAnsi="Times New Roman" w:cs="Times New Roman"/>
      <w:noProof/>
      <w:lang w:val="en-US"/>
    </w:rPr>
  </w:style>
  <w:style w:type="paragraph" w:customStyle="1" w:styleId="EndNoteBibliography">
    <w:name w:val="EndNote Bibliography"/>
    <w:basedOn w:val="Normal"/>
    <w:link w:val="EndNoteBibliographyChar"/>
    <w:rsid w:val="00E357E7"/>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E357E7"/>
    <w:rPr>
      <w:rFonts w:ascii="Times New Roman" w:hAnsi="Times New Roman" w:cs="Times New Roman"/>
      <w:noProof/>
      <w:lang w:val="en-US"/>
    </w:rPr>
  </w:style>
  <w:style w:type="table" w:styleId="TableGrid">
    <w:name w:val="Table Grid"/>
    <w:basedOn w:val="TableNormal"/>
    <w:uiPriority w:val="39"/>
    <w:rsid w:val="007D25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25CA"/>
    <w:pPr>
      <w:spacing w:after="0" w:line="240" w:lineRule="auto"/>
      <w:jc w:val="both"/>
    </w:pPr>
    <w:rPr>
      <w:rFonts w:ascii="Times New Roman" w:hAnsi="Times New Roman"/>
    </w:rPr>
  </w:style>
  <w:style w:type="paragraph" w:styleId="Title">
    <w:name w:val="Title"/>
    <w:basedOn w:val="Normal"/>
    <w:next w:val="Normal"/>
    <w:link w:val="TitleChar"/>
    <w:uiPriority w:val="10"/>
    <w:qFormat/>
    <w:rsid w:val="009B5D45"/>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9B5D45"/>
    <w:rPr>
      <w:rFonts w:ascii="Times New Roman" w:eastAsiaTheme="majorEastAsia" w:hAnsi="Times New Roman" w:cstheme="majorBidi"/>
      <w:spacing w:val="-10"/>
      <w:kern w:val="28"/>
      <w:sz w:val="40"/>
      <w:szCs w:val="56"/>
    </w:rPr>
  </w:style>
  <w:style w:type="character" w:customStyle="1" w:styleId="Heading1Char">
    <w:name w:val="Heading 1 Char"/>
    <w:basedOn w:val="DefaultParagraphFont"/>
    <w:link w:val="Heading1"/>
    <w:uiPriority w:val="9"/>
    <w:rsid w:val="009B5D45"/>
    <w:rPr>
      <w:rFonts w:ascii="Times New Roman" w:eastAsiaTheme="majorEastAsia" w:hAnsi="Times New Roman" w:cstheme="majorBidi"/>
      <w:color w:val="000000" w:themeColor="text1"/>
      <w:sz w:val="28"/>
      <w:szCs w:val="32"/>
    </w:rPr>
  </w:style>
  <w:style w:type="paragraph" w:styleId="Caption">
    <w:name w:val="caption"/>
    <w:basedOn w:val="Normal"/>
    <w:next w:val="Normal"/>
    <w:uiPriority w:val="35"/>
    <w:unhideWhenUsed/>
    <w:qFormat/>
    <w:rsid w:val="00F07AC3"/>
    <w:pPr>
      <w:spacing w:after="200" w:line="240" w:lineRule="auto"/>
    </w:pPr>
    <w:rPr>
      <w:iCs/>
      <w:sz w:val="18"/>
      <w:szCs w:val="18"/>
    </w:rPr>
  </w:style>
  <w:style w:type="paragraph" w:styleId="CommentSubject">
    <w:name w:val="annotation subject"/>
    <w:basedOn w:val="CommentText"/>
    <w:next w:val="CommentText"/>
    <w:link w:val="CommentSubjectChar"/>
    <w:uiPriority w:val="99"/>
    <w:semiHidden/>
    <w:unhideWhenUsed/>
    <w:rsid w:val="0017579B"/>
    <w:pPr>
      <w:spacing w:after="160"/>
    </w:pPr>
    <w:rPr>
      <w:rFonts w:ascii="Times New Roman" w:eastAsiaTheme="minorHAnsi" w:hAnsi="Times New Roman" w:cstheme="minorBidi"/>
      <w:b/>
      <w:bCs/>
      <w:kern w:val="0"/>
      <w:szCs w:val="20"/>
    </w:rPr>
  </w:style>
  <w:style w:type="character" w:customStyle="1" w:styleId="CommentSubjectChar">
    <w:name w:val="Comment Subject Char"/>
    <w:basedOn w:val="CommentTextChar"/>
    <w:link w:val="CommentSubject"/>
    <w:uiPriority w:val="99"/>
    <w:semiHidden/>
    <w:rsid w:val="0017579B"/>
    <w:rPr>
      <w:rFonts w:ascii="Times New Roman" w:eastAsia="MS Mincho" w:hAnsi="Times New Roman" w:cs="Times New Roman"/>
      <w:b/>
      <w:bCs/>
      <w:kern w:val="18"/>
      <w:sz w:val="20"/>
      <w:szCs w:val="20"/>
    </w:rPr>
  </w:style>
  <w:style w:type="paragraph" w:styleId="BalloonText">
    <w:name w:val="Balloon Text"/>
    <w:basedOn w:val="Normal"/>
    <w:link w:val="BalloonTextChar"/>
    <w:uiPriority w:val="99"/>
    <w:semiHidden/>
    <w:unhideWhenUsed/>
    <w:rsid w:val="00175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9B"/>
    <w:rPr>
      <w:rFonts w:ascii="Segoe UI" w:hAnsi="Segoe UI" w:cs="Segoe UI"/>
      <w:sz w:val="18"/>
      <w:szCs w:val="18"/>
    </w:rPr>
  </w:style>
  <w:style w:type="paragraph" w:styleId="Header">
    <w:name w:val="header"/>
    <w:basedOn w:val="Normal"/>
    <w:link w:val="HeaderChar"/>
    <w:uiPriority w:val="99"/>
    <w:unhideWhenUsed/>
    <w:rsid w:val="00175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79B"/>
    <w:rPr>
      <w:rFonts w:ascii="Times New Roman" w:hAnsi="Times New Roman"/>
    </w:rPr>
  </w:style>
  <w:style w:type="paragraph" w:styleId="Footer">
    <w:name w:val="footer"/>
    <w:basedOn w:val="Normal"/>
    <w:link w:val="FooterChar"/>
    <w:uiPriority w:val="99"/>
    <w:unhideWhenUsed/>
    <w:rsid w:val="00175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79B"/>
    <w:rPr>
      <w:rFonts w:ascii="Times New Roman" w:hAnsi="Times New Roman"/>
    </w:rPr>
  </w:style>
  <w:style w:type="character" w:styleId="Hyperlink">
    <w:name w:val="Hyperlink"/>
    <w:basedOn w:val="DefaultParagraphFont"/>
    <w:uiPriority w:val="99"/>
    <w:unhideWhenUsed/>
    <w:rsid w:val="00E10E33"/>
    <w:rPr>
      <w:color w:val="0000FF"/>
      <w:u w:val="single"/>
    </w:rPr>
  </w:style>
  <w:style w:type="paragraph" w:styleId="Revision">
    <w:name w:val="Revision"/>
    <w:hidden/>
    <w:uiPriority w:val="99"/>
    <w:semiHidden/>
    <w:rsid w:val="00654360"/>
    <w:pPr>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7474F4"/>
    <w:rPr>
      <w:color w:val="605E5C"/>
      <w:shd w:val="clear" w:color="auto" w:fill="E1DFDD"/>
    </w:rPr>
  </w:style>
  <w:style w:type="character" w:customStyle="1" w:styleId="UnresolvedMention2">
    <w:name w:val="Unresolved Mention2"/>
    <w:basedOn w:val="DefaultParagraphFont"/>
    <w:uiPriority w:val="99"/>
    <w:semiHidden/>
    <w:unhideWhenUsed/>
    <w:rsid w:val="009967E5"/>
    <w:rPr>
      <w:color w:val="605E5C"/>
      <w:shd w:val="clear" w:color="auto" w:fill="E1DFDD"/>
    </w:rPr>
  </w:style>
  <w:style w:type="character" w:customStyle="1" w:styleId="Heading2Char">
    <w:name w:val="Heading 2 Char"/>
    <w:basedOn w:val="DefaultParagraphFont"/>
    <w:link w:val="Heading2"/>
    <w:uiPriority w:val="9"/>
    <w:rsid w:val="009B62CE"/>
    <w:rPr>
      <w:rFonts w:ascii="Times New Roman" w:eastAsiaTheme="majorEastAsia" w:hAnsi="Times New Roman" w:cstheme="majorBidi"/>
      <w:color w:val="000000" w:themeColor="text1"/>
      <w:sz w:val="24"/>
      <w:szCs w:val="26"/>
    </w:rPr>
  </w:style>
  <w:style w:type="character" w:customStyle="1" w:styleId="UnresolvedMention3">
    <w:name w:val="Unresolved Mention3"/>
    <w:basedOn w:val="DefaultParagraphFont"/>
    <w:uiPriority w:val="99"/>
    <w:semiHidden/>
    <w:unhideWhenUsed/>
    <w:rsid w:val="00176546"/>
    <w:rPr>
      <w:color w:val="605E5C"/>
      <w:shd w:val="clear" w:color="auto" w:fill="E1DFDD"/>
    </w:rPr>
  </w:style>
  <w:style w:type="character" w:styleId="FollowedHyperlink">
    <w:name w:val="FollowedHyperlink"/>
    <w:basedOn w:val="DefaultParagraphFont"/>
    <w:uiPriority w:val="99"/>
    <w:semiHidden/>
    <w:unhideWhenUsed/>
    <w:rsid w:val="007D6AD2"/>
    <w:rPr>
      <w:color w:val="954F72" w:themeColor="followedHyperlink"/>
      <w:u w:val="single"/>
    </w:rPr>
  </w:style>
  <w:style w:type="character" w:styleId="PlaceholderText">
    <w:name w:val="Placeholder Text"/>
    <w:basedOn w:val="DefaultParagraphFont"/>
    <w:uiPriority w:val="99"/>
    <w:semiHidden/>
    <w:rsid w:val="00994172"/>
    <w:rPr>
      <w:color w:val="808080"/>
    </w:rPr>
  </w:style>
  <w:style w:type="character" w:customStyle="1" w:styleId="UnresolvedMention4">
    <w:name w:val="Unresolved Mention4"/>
    <w:basedOn w:val="DefaultParagraphFont"/>
    <w:uiPriority w:val="99"/>
    <w:semiHidden/>
    <w:unhideWhenUsed/>
    <w:rsid w:val="00AB1632"/>
    <w:rPr>
      <w:color w:val="605E5C"/>
      <w:shd w:val="clear" w:color="auto" w:fill="E1DFDD"/>
    </w:rPr>
  </w:style>
  <w:style w:type="character" w:styleId="UnresolvedMention">
    <w:name w:val="Unresolved Mention"/>
    <w:basedOn w:val="DefaultParagraphFont"/>
    <w:uiPriority w:val="99"/>
    <w:semiHidden/>
    <w:unhideWhenUsed/>
    <w:rsid w:val="00E46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4645">
      <w:bodyDiv w:val="1"/>
      <w:marLeft w:val="0"/>
      <w:marRight w:val="0"/>
      <w:marTop w:val="0"/>
      <w:marBottom w:val="0"/>
      <w:divBdr>
        <w:top w:val="none" w:sz="0" w:space="0" w:color="auto"/>
        <w:left w:val="none" w:sz="0" w:space="0" w:color="auto"/>
        <w:bottom w:val="none" w:sz="0" w:space="0" w:color="auto"/>
        <w:right w:val="none" w:sz="0" w:space="0" w:color="auto"/>
      </w:divBdr>
    </w:div>
    <w:div w:id="32854185">
      <w:bodyDiv w:val="1"/>
      <w:marLeft w:val="0"/>
      <w:marRight w:val="0"/>
      <w:marTop w:val="0"/>
      <w:marBottom w:val="0"/>
      <w:divBdr>
        <w:top w:val="none" w:sz="0" w:space="0" w:color="auto"/>
        <w:left w:val="none" w:sz="0" w:space="0" w:color="auto"/>
        <w:bottom w:val="none" w:sz="0" w:space="0" w:color="auto"/>
        <w:right w:val="none" w:sz="0" w:space="0" w:color="auto"/>
      </w:divBdr>
    </w:div>
    <w:div w:id="51972574">
      <w:bodyDiv w:val="1"/>
      <w:marLeft w:val="0"/>
      <w:marRight w:val="0"/>
      <w:marTop w:val="0"/>
      <w:marBottom w:val="0"/>
      <w:divBdr>
        <w:top w:val="none" w:sz="0" w:space="0" w:color="auto"/>
        <w:left w:val="none" w:sz="0" w:space="0" w:color="auto"/>
        <w:bottom w:val="none" w:sz="0" w:space="0" w:color="auto"/>
        <w:right w:val="none" w:sz="0" w:space="0" w:color="auto"/>
      </w:divBdr>
    </w:div>
    <w:div w:id="101846854">
      <w:bodyDiv w:val="1"/>
      <w:marLeft w:val="0"/>
      <w:marRight w:val="0"/>
      <w:marTop w:val="0"/>
      <w:marBottom w:val="0"/>
      <w:divBdr>
        <w:top w:val="none" w:sz="0" w:space="0" w:color="auto"/>
        <w:left w:val="none" w:sz="0" w:space="0" w:color="auto"/>
        <w:bottom w:val="none" w:sz="0" w:space="0" w:color="auto"/>
        <w:right w:val="none" w:sz="0" w:space="0" w:color="auto"/>
      </w:divBdr>
    </w:div>
    <w:div w:id="133303616">
      <w:bodyDiv w:val="1"/>
      <w:marLeft w:val="0"/>
      <w:marRight w:val="0"/>
      <w:marTop w:val="0"/>
      <w:marBottom w:val="0"/>
      <w:divBdr>
        <w:top w:val="none" w:sz="0" w:space="0" w:color="auto"/>
        <w:left w:val="none" w:sz="0" w:space="0" w:color="auto"/>
        <w:bottom w:val="none" w:sz="0" w:space="0" w:color="auto"/>
        <w:right w:val="none" w:sz="0" w:space="0" w:color="auto"/>
      </w:divBdr>
    </w:div>
    <w:div w:id="133370594">
      <w:bodyDiv w:val="1"/>
      <w:marLeft w:val="0"/>
      <w:marRight w:val="0"/>
      <w:marTop w:val="0"/>
      <w:marBottom w:val="0"/>
      <w:divBdr>
        <w:top w:val="none" w:sz="0" w:space="0" w:color="auto"/>
        <w:left w:val="none" w:sz="0" w:space="0" w:color="auto"/>
        <w:bottom w:val="none" w:sz="0" w:space="0" w:color="auto"/>
        <w:right w:val="none" w:sz="0" w:space="0" w:color="auto"/>
      </w:divBdr>
    </w:div>
    <w:div w:id="136995091">
      <w:bodyDiv w:val="1"/>
      <w:marLeft w:val="0"/>
      <w:marRight w:val="0"/>
      <w:marTop w:val="0"/>
      <w:marBottom w:val="0"/>
      <w:divBdr>
        <w:top w:val="none" w:sz="0" w:space="0" w:color="auto"/>
        <w:left w:val="none" w:sz="0" w:space="0" w:color="auto"/>
        <w:bottom w:val="none" w:sz="0" w:space="0" w:color="auto"/>
        <w:right w:val="none" w:sz="0" w:space="0" w:color="auto"/>
      </w:divBdr>
    </w:div>
    <w:div w:id="178083556">
      <w:bodyDiv w:val="1"/>
      <w:marLeft w:val="0"/>
      <w:marRight w:val="0"/>
      <w:marTop w:val="0"/>
      <w:marBottom w:val="0"/>
      <w:divBdr>
        <w:top w:val="none" w:sz="0" w:space="0" w:color="auto"/>
        <w:left w:val="none" w:sz="0" w:space="0" w:color="auto"/>
        <w:bottom w:val="none" w:sz="0" w:space="0" w:color="auto"/>
        <w:right w:val="none" w:sz="0" w:space="0" w:color="auto"/>
      </w:divBdr>
    </w:div>
    <w:div w:id="182398218">
      <w:bodyDiv w:val="1"/>
      <w:marLeft w:val="0"/>
      <w:marRight w:val="0"/>
      <w:marTop w:val="0"/>
      <w:marBottom w:val="0"/>
      <w:divBdr>
        <w:top w:val="none" w:sz="0" w:space="0" w:color="auto"/>
        <w:left w:val="none" w:sz="0" w:space="0" w:color="auto"/>
        <w:bottom w:val="none" w:sz="0" w:space="0" w:color="auto"/>
        <w:right w:val="none" w:sz="0" w:space="0" w:color="auto"/>
      </w:divBdr>
    </w:div>
    <w:div w:id="215047009">
      <w:bodyDiv w:val="1"/>
      <w:marLeft w:val="0"/>
      <w:marRight w:val="0"/>
      <w:marTop w:val="0"/>
      <w:marBottom w:val="0"/>
      <w:divBdr>
        <w:top w:val="none" w:sz="0" w:space="0" w:color="auto"/>
        <w:left w:val="none" w:sz="0" w:space="0" w:color="auto"/>
        <w:bottom w:val="none" w:sz="0" w:space="0" w:color="auto"/>
        <w:right w:val="none" w:sz="0" w:space="0" w:color="auto"/>
      </w:divBdr>
    </w:div>
    <w:div w:id="224462208">
      <w:bodyDiv w:val="1"/>
      <w:marLeft w:val="0"/>
      <w:marRight w:val="0"/>
      <w:marTop w:val="0"/>
      <w:marBottom w:val="0"/>
      <w:divBdr>
        <w:top w:val="none" w:sz="0" w:space="0" w:color="auto"/>
        <w:left w:val="none" w:sz="0" w:space="0" w:color="auto"/>
        <w:bottom w:val="none" w:sz="0" w:space="0" w:color="auto"/>
        <w:right w:val="none" w:sz="0" w:space="0" w:color="auto"/>
      </w:divBdr>
    </w:div>
    <w:div w:id="265619595">
      <w:bodyDiv w:val="1"/>
      <w:marLeft w:val="0"/>
      <w:marRight w:val="0"/>
      <w:marTop w:val="0"/>
      <w:marBottom w:val="0"/>
      <w:divBdr>
        <w:top w:val="none" w:sz="0" w:space="0" w:color="auto"/>
        <w:left w:val="none" w:sz="0" w:space="0" w:color="auto"/>
        <w:bottom w:val="none" w:sz="0" w:space="0" w:color="auto"/>
        <w:right w:val="none" w:sz="0" w:space="0" w:color="auto"/>
      </w:divBdr>
    </w:div>
    <w:div w:id="266618004">
      <w:bodyDiv w:val="1"/>
      <w:marLeft w:val="0"/>
      <w:marRight w:val="0"/>
      <w:marTop w:val="0"/>
      <w:marBottom w:val="0"/>
      <w:divBdr>
        <w:top w:val="none" w:sz="0" w:space="0" w:color="auto"/>
        <w:left w:val="none" w:sz="0" w:space="0" w:color="auto"/>
        <w:bottom w:val="none" w:sz="0" w:space="0" w:color="auto"/>
        <w:right w:val="none" w:sz="0" w:space="0" w:color="auto"/>
      </w:divBdr>
    </w:div>
    <w:div w:id="269625500">
      <w:bodyDiv w:val="1"/>
      <w:marLeft w:val="0"/>
      <w:marRight w:val="0"/>
      <w:marTop w:val="0"/>
      <w:marBottom w:val="0"/>
      <w:divBdr>
        <w:top w:val="none" w:sz="0" w:space="0" w:color="auto"/>
        <w:left w:val="none" w:sz="0" w:space="0" w:color="auto"/>
        <w:bottom w:val="none" w:sz="0" w:space="0" w:color="auto"/>
        <w:right w:val="none" w:sz="0" w:space="0" w:color="auto"/>
      </w:divBdr>
    </w:div>
    <w:div w:id="270746999">
      <w:bodyDiv w:val="1"/>
      <w:marLeft w:val="0"/>
      <w:marRight w:val="0"/>
      <w:marTop w:val="0"/>
      <w:marBottom w:val="0"/>
      <w:divBdr>
        <w:top w:val="none" w:sz="0" w:space="0" w:color="auto"/>
        <w:left w:val="none" w:sz="0" w:space="0" w:color="auto"/>
        <w:bottom w:val="none" w:sz="0" w:space="0" w:color="auto"/>
        <w:right w:val="none" w:sz="0" w:space="0" w:color="auto"/>
      </w:divBdr>
    </w:div>
    <w:div w:id="285310663">
      <w:bodyDiv w:val="1"/>
      <w:marLeft w:val="0"/>
      <w:marRight w:val="0"/>
      <w:marTop w:val="0"/>
      <w:marBottom w:val="0"/>
      <w:divBdr>
        <w:top w:val="none" w:sz="0" w:space="0" w:color="auto"/>
        <w:left w:val="none" w:sz="0" w:space="0" w:color="auto"/>
        <w:bottom w:val="none" w:sz="0" w:space="0" w:color="auto"/>
        <w:right w:val="none" w:sz="0" w:space="0" w:color="auto"/>
      </w:divBdr>
    </w:div>
    <w:div w:id="306932602">
      <w:bodyDiv w:val="1"/>
      <w:marLeft w:val="0"/>
      <w:marRight w:val="0"/>
      <w:marTop w:val="0"/>
      <w:marBottom w:val="0"/>
      <w:divBdr>
        <w:top w:val="none" w:sz="0" w:space="0" w:color="auto"/>
        <w:left w:val="none" w:sz="0" w:space="0" w:color="auto"/>
        <w:bottom w:val="none" w:sz="0" w:space="0" w:color="auto"/>
        <w:right w:val="none" w:sz="0" w:space="0" w:color="auto"/>
      </w:divBdr>
    </w:div>
    <w:div w:id="359402130">
      <w:bodyDiv w:val="1"/>
      <w:marLeft w:val="0"/>
      <w:marRight w:val="0"/>
      <w:marTop w:val="0"/>
      <w:marBottom w:val="0"/>
      <w:divBdr>
        <w:top w:val="none" w:sz="0" w:space="0" w:color="auto"/>
        <w:left w:val="none" w:sz="0" w:space="0" w:color="auto"/>
        <w:bottom w:val="none" w:sz="0" w:space="0" w:color="auto"/>
        <w:right w:val="none" w:sz="0" w:space="0" w:color="auto"/>
      </w:divBdr>
    </w:div>
    <w:div w:id="381949443">
      <w:bodyDiv w:val="1"/>
      <w:marLeft w:val="0"/>
      <w:marRight w:val="0"/>
      <w:marTop w:val="0"/>
      <w:marBottom w:val="0"/>
      <w:divBdr>
        <w:top w:val="none" w:sz="0" w:space="0" w:color="auto"/>
        <w:left w:val="none" w:sz="0" w:space="0" w:color="auto"/>
        <w:bottom w:val="none" w:sz="0" w:space="0" w:color="auto"/>
        <w:right w:val="none" w:sz="0" w:space="0" w:color="auto"/>
      </w:divBdr>
    </w:div>
    <w:div w:id="412122217">
      <w:bodyDiv w:val="1"/>
      <w:marLeft w:val="0"/>
      <w:marRight w:val="0"/>
      <w:marTop w:val="0"/>
      <w:marBottom w:val="0"/>
      <w:divBdr>
        <w:top w:val="none" w:sz="0" w:space="0" w:color="auto"/>
        <w:left w:val="none" w:sz="0" w:space="0" w:color="auto"/>
        <w:bottom w:val="none" w:sz="0" w:space="0" w:color="auto"/>
        <w:right w:val="none" w:sz="0" w:space="0" w:color="auto"/>
      </w:divBdr>
    </w:div>
    <w:div w:id="419764334">
      <w:bodyDiv w:val="1"/>
      <w:marLeft w:val="0"/>
      <w:marRight w:val="0"/>
      <w:marTop w:val="0"/>
      <w:marBottom w:val="0"/>
      <w:divBdr>
        <w:top w:val="none" w:sz="0" w:space="0" w:color="auto"/>
        <w:left w:val="none" w:sz="0" w:space="0" w:color="auto"/>
        <w:bottom w:val="none" w:sz="0" w:space="0" w:color="auto"/>
        <w:right w:val="none" w:sz="0" w:space="0" w:color="auto"/>
      </w:divBdr>
    </w:div>
    <w:div w:id="441875839">
      <w:bodyDiv w:val="1"/>
      <w:marLeft w:val="0"/>
      <w:marRight w:val="0"/>
      <w:marTop w:val="0"/>
      <w:marBottom w:val="0"/>
      <w:divBdr>
        <w:top w:val="none" w:sz="0" w:space="0" w:color="auto"/>
        <w:left w:val="none" w:sz="0" w:space="0" w:color="auto"/>
        <w:bottom w:val="none" w:sz="0" w:space="0" w:color="auto"/>
        <w:right w:val="none" w:sz="0" w:space="0" w:color="auto"/>
      </w:divBdr>
    </w:div>
    <w:div w:id="478963743">
      <w:bodyDiv w:val="1"/>
      <w:marLeft w:val="0"/>
      <w:marRight w:val="0"/>
      <w:marTop w:val="0"/>
      <w:marBottom w:val="0"/>
      <w:divBdr>
        <w:top w:val="none" w:sz="0" w:space="0" w:color="auto"/>
        <w:left w:val="none" w:sz="0" w:space="0" w:color="auto"/>
        <w:bottom w:val="none" w:sz="0" w:space="0" w:color="auto"/>
        <w:right w:val="none" w:sz="0" w:space="0" w:color="auto"/>
      </w:divBdr>
    </w:div>
    <w:div w:id="482937357">
      <w:bodyDiv w:val="1"/>
      <w:marLeft w:val="0"/>
      <w:marRight w:val="0"/>
      <w:marTop w:val="0"/>
      <w:marBottom w:val="0"/>
      <w:divBdr>
        <w:top w:val="none" w:sz="0" w:space="0" w:color="auto"/>
        <w:left w:val="none" w:sz="0" w:space="0" w:color="auto"/>
        <w:bottom w:val="none" w:sz="0" w:space="0" w:color="auto"/>
        <w:right w:val="none" w:sz="0" w:space="0" w:color="auto"/>
      </w:divBdr>
    </w:div>
    <w:div w:id="511334957">
      <w:bodyDiv w:val="1"/>
      <w:marLeft w:val="0"/>
      <w:marRight w:val="0"/>
      <w:marTop w:val="0"/>
      <w:marBottom w:val="0"/>
      <w:divBdr>
        <w:top w:val="none" w:sz="0" w:space="0" w:color="auto"/>
        <w:left w:val="none" w:sz="0" w:space="0" w:color="auto"/>
        <w:bottom w:val="none" w:sz="0" w:space="0" w:color="auto"/>
        <w:right w:val="none" w:sz="0" w:space="0" w:color="auto"/>
      </w:divBdr>
    </w:div>
    <w:div w:id="543248615">
      <w:bodyDiv w:val="1"/>
      <w:marLeft w:val="0"/>
      <w:marRight w:val="0"/>
      <w:marTop w:val="0"/>
      <w:marBottom w:val="0"/>
      <w:divBdr>
        <w:top w:val="none" w:sz="0" w:space="0" w:color="auto"/>
        <w:left w:val="none" w:sz="0" w:space="0" w:color="auto"/>
        <w:bottom w:val="none" w:sz="0" w:space="0" w:color="auto"/>
        <w:right w:val="none" w:sz="0" w:space="0" w:color="auto"/>
      </w:divBdr>
    </w:div>
    <w:div w:id="592712844">
      <w:bodyDiv w:val="1"/>
      <w:marLeft w:val="0"/>
      <w:marRight w:val="0"/>
      <w:marTop w:val="0"/>
      <w:marBottom w:val="0"/>
      <w:divBdr>
        <w:top w:val="none" w:sz="0" w:space="0" w:color="auto"/>
        <w:left w:val="none" w:sz="0" w:space="0" w:color="auto"/>
        <w:bottom w:val="none" w:sz="0" w:space="0" w:color="auto"/>
        <w:right w:val="none" w:sz="0" w:space="0" w:color="auto"/>
      </w:divBdr>
    </w:div>
    <w:div w:id="599139291">
      <w:bodyDiv w:val="1"/>
      <w:marLeft w:val="0"/>
      <w:marRight w:val="0"/>
      <w:marTop w:val="0"/>
      <w:marBottom w:val="0"/>
      <w:divBdr>
        <w:top w:val="none" w:sz="0" w:space="0" w:color="auto"/>
        <w:left w:val="none" w:sz="0" w:space="0" w:color="auto"/>
        <w:bottom w:val="none" w:sz="0" w:space="0" w:color="auto"/>
        <w:right w:val="none" w:sz="0" w:space="0" w:color="auto"/>
      </w:divBdr>
    </w:div>
    <w:div w:id="605385772">
      <w:bodyDiv w:val="1"/>
      <w:marLeft w:val="0"/>
      <w:marRight w:val="0"/>
      <w:marTop w:val="0"/>
      <w:marBottom w:val="0"/>
      <w:divBdr>
        <w:top w:val="none" w:sz="0" w:space="0" w:color="auto"/>
        <w:left w:val="none" w:sz="0" w:space="0" w:color="auto"/>
        <w:bottom w:val="none" w:sz="0" w:space="0" w:color="auto"/>
        <w:right w:val="none" w:sz="0" w:space="0" w:color="auto"/>
      </w:divBdr>
    </w:div>
    <w:div w:id="608319636">
      <w:bodyDiv w:val="1"/>
      <w:marLeft w:val="0"/>
      <w:marRight w:val="0"/>
      <w:marTop w:val="0"/>
      <w:marBottom w:val="0"/>
      <w:divBdr>
        <w:top w:val="none" w:sz="0" w:space="0" w:color="auto"/>
        <w:left w:val="none" w:sz="0" w:space="0" w:color="auto"/>
        <w:bottom w:val="none" w:sz="0" w:space="0" w:color="auto"/>
        <w:right w:val="none" w:sz="0" w:space="0" w:color="auto"/>
      </w:divBdr>
    </w:div>
    <w:div w:id="652375714">
      <w:bodyDiv w:val="1"/>
      <w:marLeft w:val="0"/>
      <w:marRight w:val="0"/>
      <w:marTop w:val="0"/>
      <w:marBottom w:val="0"/>
      <w:divBdr>
        <w:top w:val="none" w:sz="0" w:space="0" w:color="auto"/>
        <w:left w:val="none" w:sz="0" w:space="0" w:color="auto"/>
        <w:bottom w:val="none" w:sz="0" w:space="0" w:color="auto"/>
        <w:right w:val="none" w:sz="0" w:space="0" w:color="auto"/>
      </w:divBdr>
    </w:div>
    <w:div w:id="665090806">
      <w:bodyDiv w:val="1"/>
      <w:marLeft w:val="0"/>
      <w:marRight w:val="0"/>
      <w:marTop w:val="0"/>
      <w:marBottom w:val="0"/>
      <w:divBdr>
        <w:top w:val="none" w:sz="0" w:space="0" w:color="auto"/>
        <w:left w:val="none" w:sz="0" w:space="0" w:color="auto"/>
        <w:bottom w:val="none" w:sz="0" w:space="0" w:color="auto"/>
        <w:right w:val="none" w:sz="0" w:space="0" w:color="auto"/>
      </w:divBdr>
    </w:div>
    <w:div w:id="700056000">
      <w:bodyDiv w:val="1"/>
      <w:marLeft w:val="0"/>
      <w:marRight w:val="0"/>
      <w:marTop w:val="0"/>
      <w:marBottom w:val="0"/>
      <w:divBdr>
        <w:top w:val="none" w:sz="0" w:space="0" w:color="auto"/>
        <w:left w:val="none" w:sz="0" w:space="0" w:color="auto"/>
        <w:bottom w:val="none" w:sz="0" w:space="0" w:color="auto"/>
        <w:right w:val="none" w:sz="0" w:space="0" w:color="auto"/>
      </w:divBdr>
    </w:div>
    <w:div w:id="721053193">
      <w:bodyDiv w:val="1"/>
      <w:marLeft w:val="0"/>
      <w:marRight w:val="0"/>
      <w:marTop w:val="0"/>
      <w:marBottom w:val="0"/>
      <w:divBdr>
        <w:top w:val="none" w:sz="0" w:space="0" w:color="auto"/>
        <w:left w:val="none" w:sz="0" w:space="0" w:color="auto"/>
        <w:bottom w:val="none" w:sz="0" w:space="0" w:color="auto"/>
        <w:right w:val="none" w:sz="0" w:space="0" w:color="auto"/>
      </w:divBdr>
    </w:div>
    <w:div w:id="722289312">
      <w:bodyDiv w:val="1"/>
      <w:marLeft w:val="0"/>
      <w:marRight w:val="0"/>
      <w:marTop w:val="0"/>
      <w:marBottom w:val="0"/>
      <w:divBdr>
        <w:top w:val="none" w:sz="0" w:space="0" w:color="auto"/>
        <w:left w:val="none" w:sz="0" w:space="0" w:color="auto"/>
        <w:bottom w:val="none" w:sz="0" w:space="0" w:color="auto"/>
        <w:right w:val="none" w:sz="0" w:space="0" w:color="auto"/>
      </w:divBdr>
    </w:div>
    <w:div w:id="732432137">
      <w:bodyDiv w:val="1"/>
      <w:marLeft w:val="0"/>
      <w:marRight w:val="0"/>
      <w:marTop w:val="0"/>
      <w:marBottom w:val="0"/>
      <w:divBdr>
        <w:top w:val="none" w:sz="0" w:space="0" w:color="auto"/>
        <w:left w:val="none" w:sz="0" w:space="0" w:color="auto"/>
        <w:bottom w:val="none" w:sz="0" w:space="0" w:color="auto"/>
        <w:right w:val="none" w:sz="0" w:space="0" w:color="auto"/>
      </w:divBdr>
    </w:div>
    <w:div w:id="812793023">
      <w:bodyDiv w:val="1"/>
      <w:marLeft w:val="0"/>
      <w:marRight w:val="0"/>
      <w:marTop w:val="0"/>
      <w:marBottom w:val="0"/>
      <w:divBdr>
        <w:top w:val="none" w:sz="0" w:space="0" w:color="auto"/>
        <w:left w:val="none" w:sz="0" w:space="0" w:color="auto"/>
        <w:bottom w:val="none" w:sz="0" w:space="0" w:color="auto"/>
        <w:right w:val="none" w:sz="0" w:space="0" w:color="auto"/>
      </w:divBdr>
    </w:div>
    <w:div w:id="851380449">
      <w:bodyDiv w:val="1"/>
      <w:marLeft w:val="0"/>
      <w:marRight w:val="0"/>
      <w:marTop w:val="0"/>
      <w:marBottom w:val="0"/>
      <w:divBdr>
        <w:top w:val="none" w:sz="0" w:space="0" w:color="auto"/>
        <w:left w:val="none" w:sz="0" w:space="0" w:color="auto"/>
        <w:bottom w:val="none" w:sz="0" w:space="0" w:color="auto"/>
        <w:right w:val="none" w:sz="0" w:space="0" w:color="auto"/>
      </w:divBdr>
    </w:div>
    <w:div w:id="858469699">
      <w:bodyDiv w:val="1"/>
      <w:marLeft w:val="0"/>
      <w:marRight w:val="0"/>
      <w:marTop w:val="0"/>
      <w:marBottom w:val="0"/>
      <w:divBdr>
        <w:top w:val="none" w:sz="0" w:space="0" w:color="auto"/>
        <w:left w:val="none" w:sz="0" w:space="0" w:color="auto"/>
        <w:bottom w:val="none" w:sz="0" w:space="0" w:color="auto"/>
        <w:right w:val="none" w:sz="0" w:space="0" w:color="auto"/>
      </w:divBdr>
    </w:div>
    <w:div w:id="879125816">
      <w:bodyDiv w:val="1"/>
      <w:marLeft w:val="0"/>
      <w:marRight w:val="0"/>
      <w:marTop w:val="0"/>
      <w:marBottom w:val="0"/>
      <w:divBdr>
        <w:top w:val="none" w:sz="0" w:space="0" w:color="auto"/>
        <w:left w:val="none" w:sz="0" w:space="0" w:color="auto"/>
        <w:bottom w:val="none" w:sz="0" w:space="0" w:color="auto"/>
        <w:right w:val="none" w:sz="0" w:space="0" w:color="auto"/>
      </w:divBdr>
    </w:div>
    <w:div w:id="879899384">
      <w:bodyDiv w:val="1"/>
      <w:marLeft w:val="0"/>
      <w:marRight w:val="0"/>
      <w:marTop w:val="0"/>
      <w:marBottom w:val="0"/>
      <w:divBdr>
        <w:top w:val="none" w:sz="0" w:space="0" w:color="auto"/>
        <w:left w:val="none" w:sz="0" w:space="0" w:color="auto"/>
        <w:bottom w:val="none" w:sz="0" w:space="0" w:color="auto"/>
        <w:right w:val="none" w:sz="0" w:space="0" w:color="auto"/>
      </w:divBdr>
    </w:div>
    <w:div w:id="880746965">
      <w:bodyDiv w:val="1"/>
      <w:marLeft w:val="0"/>
      <w:marRight w:val="0"/>
      <w:marTop w:val="0"/>
      <w:marBottom w:val="0"/>
      <w:divBdr>
        <w:top w:val="none" w:sz="0" w:space="0" w:color="auto"/>
        <w:left w:val="none" w:sz="0" w:space="0" w:color="auto"/>
        <w:bottom w:val="none" w:sz="0" w:space="0" w:color="auto"/>
        <w:right w:val="none" w:sz="0" w:space="0" w:color="auto"/>
      </w:divBdr>
    </w:div>
    <w:div w:id="881945604">
      <w:bodyDiv w:val="1"/>
      <w:marLeft w:val="0"/>
      <w:marRight w:val="0"/>
      <w:marTop w:val="0"/>
      <w:marBottom w:val="0"/>
      <w:divBdr>
        <w:top w:val="none" w:sz="0" w:space="0" w:color="auto"/>
        <w:left w:val="none" w:sz="0" w:space="0" w:color="auto"/>
        <w:bottom w:val="none" w:sz="0" w:space="0" w:color="auto"/>
        <w:right w:val="none" w:sz="0" w:space="0" w:color="auto"/>
      </w:divBdr>
    </w:div>
    <w:div w:id="886378032">
      <w:bodyDiv w:val="1"/>
      <w:marLeft w:val="0"/>
      <w:marRight w:val="0"/>
      <w:marTop w:val="0"/>
      <w:marBottom w:val="0"/>
      <w:divBdr>
        <w:top w:val="none" w:sz="0" w:space="0" w:color="auto"/>
        <w:left w:val="none" w:sz="0" w:space="0" w:color="auto"/>
        <w:bottom w:val="none" w:sz="0" w:space="0" w:color="auto"/>
        <w:right w:val="none" w:sz="0" w:space="0" w:color="auto"/>
      </w:divBdr>
    </w:div>
    <w:div w:id="894319349">
      <w:bodyDiv w:val="1"/>
      <w:marLeft w:val="0"/>
      <w:marRight w:val="0"/>
      <w:marTop w:val="0"/>
      <w:marBottom w:val="0"/>
      <w:divBdr>
        <w:top w:val="none" w:sz="0" w:space="0" w:color="auto"/>
        <w:left w:val="none" w:sz="0" w:space="0" w:color="auto"/>
        <w:bottom w:val="none" w:sz="0" w:space="0" w:color="auto"/>
        <w:right w:val="none" w:sz="0" w:space="0" w:color="auto"/>
      </w:divBdr>
    </w:div>
    <w:div w:id="907763985">
      <w:bodyDiv w:val="1"/>
      <w:marLeft w:val="0"/>
      <w:marRight w:val="0"/>
      <w:marTop w:val="0"/>
      <w:marBottom w:val="0"/>
      <w:divBdr>
        <w:top w:val="none" w:sz="0" w:space="0" w:color="auto"/>
        <w:left w:val="none" w:sz="0" w:space="0" w:color="auto"/>
        <w:bottom w:val="none" w:sz="0" w:space="0" w:color="auto"/>
        <w:right w:val="none" w:sz="0" w:space="0" w:color="auto"/>
      </w:divBdr>
    </w:div>
    <w:div w:id="916020065">
      <w:bodyDiv w:val="1"/>
      <w:marLeft w:val="0"/>
      <w:marRight w:val="0"/>
      <w:marTop w:val="0"/>
      <w:marBottom w:val="0"/>
      <w:divBdr>
        <w:top w:val="none" w:sz="0" w:space="0" w:color="auto"/>
        <w:left w:val="none" w:sz="0" w:space="0" w:color="auto"/>
        <w:bottom w:val="none" w:sz="0" w:space="0" w:color="auto"/>
        <w:right w:val="none" w:sz="0" w:space="0" w:color="auto"/>
      </w:divBdr>
    </w:div>
    <w:div w:id="954408691">
      <w:bodyDiv w:val="1"/>
      <w:marLeft w:val="0"/>
      <w:marRight w:val="0"/>
      <w:marTop w:val="0"/>
      <w:marBottom w:val="0"/>
      <w:divBdr>
        <w:top w:val="none" w:sz="0" w:space="0" w:color="auto"/>
        <w:left w:val="none" w:sz="0" w:space="0" w:color="auto"/>
        <w:bottom w:val="none" w:sz="0" w:space="0" w:color="auto"/>
        <w:right w:val="none" w:sz="0" w:space="0" w:color="auto"/>
      </w:divBdr>
    </w:div>
    <w:div w:id="1006443270">
      <w:bodyDiv w:val="1"/>
      <w:marLeft w:val="0"/>
      <w:marRight w:val="0"/>
      <w:marTop w:val="0"/>
      <w:marBottom w:val="0"/>
      <w:divBdr>
        <w:top w:val="none" w:sz="0" w:space="0" w:color="auto"/>
        <w:left w:val="none" w:sz="0" w:space="0" w:color="auto"/>
        <w:bottom w:val="none" w:sz="0" w:space="0" w:color="auto"/>
        <w:right w:val="none" w:sz="0" w:space="0" w:color="auto"/>
      </w:divBdr>
    </w:div>
    <w:div w:id="1076590519">
      <w:bodyDiv w:val="1"/>
      <w:marLeft w:val="0"/>
      <w:marRight w:val="0"/>
      <w:marTop w:val="0"/>
      <w:marBottom w:val="0"/>
      <w:divBdr>
        <w:top w:val="none" w:sz="0" w:space="0" w:color="auto"/>
        <w:left w:val="none" w:sz="0" w:space="0" w:color="auto"/>
        <w:bottom w:val="none" w:sz="0" w:space="0" w:color="auto"/>
        <w:right w:val="none" w:sz="0" w:space="0" w:color="auto"/>
      </w:divBdr>
    </w:div>
    <w:div w:id="1112676138">
      <w:bodyDiv w:val="1"/>
      <w:marLeft w:val="0"/>
      <w:marRight w:val="0"/>
      <w:marTop w:val="0"/>
      <w:marBottom w:val="0"/>
      <w:divBdr>
        <w:top w:val="none" w:sz="0" w:space="0" w:color="auto"/>
        <w:left w:val="none" w:sz="0" w:space="0" w:color="auto"/>
        <w:bottom w:val="none" w:sz="0" w:space="0" w:color="auto"/>
        <w:right w:val="none" w:sz="0" w:space="0" w:color="auto"/>
      </w:divBdr>
    </w:div>
    <w:div w:id="1145859003">
      <w:bodyDiv w:val="1"/>
      <w:marLeft w:val="0"/>
      <w:marRight w:val="0"/>
      <w:marTop w:val="0"/>
      <w:marBottom w:val="0"/>
      <w:divBdr>
        <w:top w:val="none" w:sz="0" w:space="0" w:color="auto"/>
        <w:left w:val="none" w:sz="0" w:space="0" w:color="auto"/>
        <w:bottom w:val="none" w:sz="0" w:space="0" w:color="auto"/>
        <w:right w:val="none" w:sz="0" w:space="0" w:color="auto"/>
      </w:divBdr>
    </w:div>
    <w:div w:id="1159152331">
      <w:bodyDiv w:val="1"/>
      <w:marLeft w:val="0"/>
      <w:marRight w:val="0"/>
      <w:marTop w:val="0"/>
      <w:marBottom w:val="0"/>
      <w:divBdr>
        <w:top w:val="none" w:sz="0" w:space="0" w:color="auto"/>
        <w:left w:val="none" w:sz="0" w:space="0" w:color="auto"/>
        <w:bottom w:val="none" w:sz="0" w:space="0" w:color="auto"/>
        <w:right w:val="none" w:sz="0" w:space="0" w:color="auto"/>
      </w:divBdr>
    </w:div>
    <w:div w:id="1168983617">
      <w:bodyDiv w:val="1"/>
      <w:marLeft w:val="0"/>
      <w:marRight w:val="0"/>
      <w:marTop w:val="0"/>
      <w:marBottom w:val="0"/>
      <w:divBdr>
        <w:top w:val="none" w:sz="0" w:space="0" w:color="auto"/>
        <w:left w:val="none" w:sz="0" w:space="0" w:color="auto"/>
        <w:bottom w:val="none" w:sz="0" w:space="0" w:color="auto"/>
        <w:right w:val="none" w:sz="0" w:space="0" w:color="auto"/>
      </w:divBdr>
    </w:div>
    <w:div w:id="1173909970">
      <w:bodyDiv w:val="1"/>
      <w:marLeft w:val="0"/>
      <w:marRight w:val="0"/>
      <w:marTop w:val="0"/>
      <w:marBottom w:val="0"/>
      <w:divBdr>
        <w:top w:val="none" w:sz="0" w:space="0" w:color="auto"/>
        <w:left w:val="none" w:sz="0" w:space="0" w:color="auto"/>
        <w:bottom w:val="none" w:sz="0" w:space="0" w:color="auto"/>
        <w:right w:val="none" w:sz="0" w:space="0" w:color="auto"/>
      </w:divBdr>
    </w:div>
    <w:div w:id="1175069580">
      <w:bodyDiv w:val="1"/>
      <w:marLeft w:val="0"/>
      <w:marRight w:val="0"/>
      <w:marTop w:val="0"/>
      <w:marBottom w:val="0"/>
      <w:divBdr>
        <w:top w:val="none" w:sz="0" w:space="0" w:color="auto"/>
        <w:left w:val="none" w:sz="0" w:space="0" w:color="auto"/>
        <w:bottom w:val="none" w:sz="0" w:space="0" w:color="auto"/>
        <w:right w:val="none" w:sz="0" w:space="0" w:color="auto"/>
      </w:divBdr>
    </w:div>
    <w:div w:id="1188255073">
      <w:bodyDiv w:val="1"/>
      <w:marLeft w:val="0"/>
      <w:marRight w:val="0"/>
      <w:marTop w:val="0"/>
      <w:marBottom w:val="0"/>
      <w:divBdr>
        <w:top w:val="none" w:sz="0" w:space="0" w:color="auto"/>
        <w:left w:val="none" w:sz="0" w:space="0" w:color="auto"/>
        <w:bottom w:val="none" w:sz="0" w:space="0" w:color="auto"/>
        <w:right w:val="none" w:sz="0" w:space="0" w:color="auto"/>
      </w:divBdr>
    </w:div>
    <w:div w:id="1199468636">
      <w:bodyDiv w:val="1"/>
      <w:marLeft w:val="0"/>
      <w:marRight w:val="0"/>
      <w:marTop w:val="0"/>
      <w:marBottom w:val="0"/>
      <w:divBdr>
        <w:top w:val="none" w:sz="0" w:space="0" w:color="auto"/>
        <w:left w:val="none" w:sz="0" w:space="0" w:color="auto"/>
        <w:bottom w:val="none" w:sz="0" w:space="0" w:color="auto"/>
        <w:right w:val="none" w:sz="0" w:space="0" w:color="auto"/>
      </w:divBdr>
    </w:div>
    <w:div w:id="1202283462">
      <w:bodyDiv w:val="1"/>
      <w:marLeft w:val="0"/>
      <w:marRight w:val="0"/>
      <w:marTop w:val="0"/>
      <w:marBottom w:val="0"/>
      <w:divBdr>
        <w:top w:val="none" w:sz="0" w:space="0" w:color="auto"/>
        <w:left w:val="none" w:sz="0" w:space="0" w:color="auto"/>
        <w:bottom w:val="none" w:sz="0" w:space="0" w:color="auto"/>
        <w:right w:val="none" w:sz="0" w:space="0" w:color="auto"/>
      </w:divBdr>
    </w:div>
    <w:div w:id="1218542949">
      <w:bodyDiv w:val="1"/>
      <w:marLeft w:val="0"/>
      <w:marRight w:val="0"/>
      <w:marTop w:val="0"/>
      <w:marBottom w:val="0"/>
      <w:divBdr>
        <w:top w:val="none" w:sz="0" w:space="0" w:color="auto"/>
        <w:left w:val="none" w:sz="0" w:space="0" w:color="auto"/>
        <w:bottom w:val="none" w:sz="0" w:space="0" w:color="auto"/>
        <w:right w:val="none" w:sz="0" w:space="0" w:color="auto"/>
      </w:divBdr>
    </w:div>
    <w:div w:id="1245332810">
      <w:bodyDiv w:val="1"/>
      <w:marLeft w:val="0"/>
      <w:marRight w:val="0"/>
      <w:marTop w:val="0"/>
      <w:marBottom w:val="0"/>
      <w:divBdr>
        <w:top w:val="none" w:sz="0" w:space="0" w:color="auto"/>
        <w:left w:val="none" w:sz="0" w:space="0" w:color="auto"/>
        <w:bottom w:val="none" w:sz="0" w:space="0" w:color="auto"/>
        <w:right w:val="none" w:sz="0" w:space="0" w:color="auto"/>
      </w:divBdr>
    </w:div>
    <w:div w:id="1266302772">
      <w:bodyDiv w:val="1"/>
      <w:marLeft w:val="0"/>
      <w:marRight w:val="0"/>
      <w:marTop w:val="0"/>
      <w:marBottom w:val="0"/>
      <w:divBdr>
        <w:top w:val="none" w:sz="0" w:space="0" w:color="auto"/>
        <w:left w:val="none" w:sz="0" w:space="0" w:color="auto"/>
        <w:bottom w:val="none" w:sz="0" w:space="0" w:color="auto"/>
        <w:right w:val="none" w:sz="0" w:space="0" w:color="auto"/>
      </w:divBdr>
    </w:div>
    <w:div w:id="1290747562">
      <w:bodyDiv w:val="1"/>
      <w:marLeft w:val="0"/>
      <w:marRight w:val="0"/>
      <w:marTop w:val="0"/>
      <w:marBottom w:val="0"/>
      <w:divBdr>
        <w:top w:val="none" w:sz="0" w:space="0" w:color="auto"/>
        <w:left w:val="none" w:sz="0" w:space="0" w:color="auto"/>
        <w:bottom w:val="none" w:sz="0" w:space="0" w:color="auto"/>
        <w:right w:val="none" w:sz="0" w:space="0" w:color="auto"/>
      </w:divBdr>
    </w:div>
    <w:div w:id="1329599631">
      <w:bodyDiv w:val="1"/>
      <w:marLeft w:val="0"/>
      <w:marRight w:val="0"/>
      <w:marTop w:val="0"/>
      <w:marBottom w:val="0"/>
      <w:divBdr>
        <w:top w:val="none" w:sz="0" w:space="0" w:color="auto"/>
        <w:left w:val="none" w:sz="0" w:space="0" w:color="auto"/>
        <w:bottom w:val="none" w:sz="0" w:space="0" w:color="auto"/>
        <w:right w:val="none" w:sz="0" w:space="0" w:color="auto"/>
      </w:divBdr>
    </w:div>
    <w:div w:id="1340230955">
      <w:bodyDiv w:val="1"/>
      <w:marLeft w:val="0"/>
      <w:marRight w:val="0"/>
      <w:marTop w:val="0"/>
      <w:marBottom w:val="0"/>
      <w:divBdr>
        <w:top w:val="none" w:sz="0" w:space="0" w:color="auto"/>
        <w:left w:val="none" w:sz="0" w:space="0" w:color="auto"/>
        <w:bottom w:val="none" w:sz="0" w:space="0" w:color="auto"/>
        <w:right w:val="none" w:sz="0" w:space="0" w:color="auto"/>
      </w:divBdr>
    </w:div>
    <w:div w:id="1341078368">
      <w:bodyDiv w:val="1"/>
      <w:marLeft w:val="0"/>
      <w:marRight w:val="0"/>
      <w:marTop w:val="0"/>
      <w:marBottom w:val="0"/>
      <w:divBdr>
        <w:top w:val="none" w:sz="0" w:space="0" w:color="auto"/>
        <w:left w:val="none" w:sz="0" w:space="0" w:color="auto"/>
        <w:bottom w:val="none" w:sz="0" w:space="0" w:color="auto"/>
        <w:right w:val="none" w:sz="0" w:space="0" w:color="auto"/>
      </w:divBdr>
    </w:div>
    <w:div w:id="1342315606">
      <w:bodyDiv w:val="1"/>
      <w:marLeft w:val="0"/>
      <w:marRight w:val="0"/>
      <w:marTop w:val="0"/>
      <w:marBottom w:val="0"/>
      <w:divBdr>
        <w:top w:val="none" w:sz="0" w:space="0" w:color="auto"/>
        <w:left w:val="none" w:sz="0" w:space="0" w:color="auto"/>
        <w:bottom w:val="none" w:sz="0" w:space="0" w:color="auto"/>
        <w:right w:val="none" w:sz="0" w:space="0" w:color="auto"/>
      </w:divBdr>
    </w:div>
    <w:div w:id="1353914974">
      <w:bodyDiv w:val="1"/>
      <w:marLeft w:val="0"/>
      <w:marRight w:val="0"/>
      <w:marTop w:val="0"/>
      <w:marBottom w:val="0"/>
      <w:divBdr>
        <w:top w:val="none" w:sz="0" w:space="0" w:color="auto"/>
        <w:left w:val="none" w:sz="0" w:space="0" w:color="auto"/>
        <w:bottom w:val="none" w:sz="0" w:space="0" w:color="auto"/>
        <w:right w:val="none" w:sz="0" w:space="0" w:color="auto"/>
      </w:divBdr>
    </w:div>
    <w:div w:id="1359038465">
      <w:bodyDiv w:val="1"/>
      <w:marLeft w:val="0"/>
      <w:marRight w:val="0"/>
      <w:marTop w:val="0"/>
      <w:marBottom w:val="0"/>
      <w:divBdr>
        <w:top w:val="none" w:sz="0" w:space="0" w:color="auto"/>
        <w:left w:val="none" w:sz="0" w:space="0" w:color="auto"/>
        <w:bottom w:val="none" w:sz="0" w:space="0" w:color="auto"/>
        <w:right w:val="none" w:sz="0" w:space="0" w:color="auto"/>
      </w:divBdr>
    </w:div>
    <w:div w:id="1361512650">
      <w:bodyDiv w:val="1"/>
      <w:marLeft w:val="0"/>
      <w:marRight w:val="0"/>
      <w:marTop w:val="0"/>
      <w:marBottom w:val="0"/>
      <w:divBdr>
        <w:top w:val="none" w:sz="0" w:space="0" w:color="auto"/>
        <w:left w:val="none" w:sz="0" w:space="0" w:color="auto"/>
        <w:bottom w:val="none" w:sz="0" w:space="0" w:color="auto"/>
        <w:right w:val="none" w:sz="0" w:space="0" w:color="auto"/>
      </w:divBdr>
    </w:div>
    <w:div w:id="1362438272">
      <w:bodyDiv w:val="1"/>
      <w:marLeft w:val="0"/>
      <w:marRight w:val="0"/>
      <w:marTop w:val="0"/>
      <w:marBottom w:val="0"/>
      <w:divBdr>
        <w:top w:val="none" w:sz="0" w:space="0" w:color="auto"/>
        <w:left w:val="none" w:sz="0" w:space="0" w:color="auto"/>
        <w:bottom w:val="none" w:sz="0" w:space="0" w:color="auto"/>
        <w:right w:val="none" w:sz="0" w:space="0" w:color="auto"/>
      </w:divBdr>
    </w:div>
    <w:div w:id="1379549086">
      <w:bodyDiv w:val="1"/>
      <w:marLeft w:val="0"/>
      <w:marRight w:val="0"/>
      <w:marTop w:val="0"/>
      <w:marBottom w:val="0"/>
      <w:divBdr>
        <w:top w:val="none" w:sz="0" w:space="0" w:color="auto"/>
        <w:left w:val="none" w:sz="0" w:space="0" w:color="auto"/>
        <w:bottom w:val="none" w:sz="0" w:space="0" w:color="auto"/>
        <w:right w:val="none" w:sz="0" w:space="0" w:color="auto"/>
      </w:divBdr>
    </w:div>
    <w:div w:id="1406761284">
      <w:bodyDiv w:val="1"/>
      <w:marLeft w:val="0"/>
      <w:marRight w:val="0"/>
      <w:marTop w:val="0"/>
      <w:marBottom w:val="0"/>
      <w:divBdr>
        <w:top w:val="none" w:sz="0" w:space="0" w:color="auto"/>
        <w:left w:val="none" w:sz="0" w:space="0" w:color="auto"/>
        <w:bottom w:val="none" w:sz="0" w:space="0" w:color="auto"/>
        <w:right w:val="none" w:sz="0" w:space="0" w:color="auto"/>
      </w:divBdr>
    </w:div>
    <w:div w:id="1435436421">
      <w:bodyDiv w:val="1"/>
      <w:marLeft w:val="0"/>
      <w:marRight w:val="0"/>
      <w:marTop w:val="0"/>
      <w:marBottom w:val="0"/>
      <w:divBdr>
        <w:top w:val="none" w:sz="0" w:space="0" w:color="auto"/>
        <w:left w:val="none" w:sz="0" w:space="0" w:color="auto"/>
        <w:bottom w:val="none" w:sz="0" w:space="0" w:color="auto"/>
        <w:right w:val="none" w:sz="0" w:space="0" w:color="auto"/>
      </w:divBdr>
    </w:div>
    <w:div w:id="1467356541">
      <w:bodyDiv w:val="1"/>
      <w:marLeft w:val="0"/>
      <w:marRight w:val="0"/>
      <w:marTop w:val="0"/>
      <w:marBottom w:val="0"/>
      <w:divBdr>
        <w:top w:val="none" w:sz="0" w:space="0" w:color="auto"/>
        <w:left w:val="none" w:sz="0" w:space="0" w:color="auto"/>
        <w:bottom w:val="none" w:sz="0" w:space="0" w:color="auto"/>
        <w:right w:val="none" w:sz="0" w:space="0" w:color="auto"/>
      </w:divBdr>
    </w:div>
    <w:div w:id="1473332698">
      <w:bodyDiv w:val="1"/>
      <w:marLeft w:val="0"/>
      <w:marRight w:val="0"/>
      <w:marTop w:val="0"/>
      <w:marBottom w:val="0"/>
      <w:divBdr>
        <w:top w:val="none" w:sz="0" w:space="0" w:color="auto"/>
        <w:left w:val="none" w:sz="0" w:space="0" w:color="auto"/>
        <w:bottom w:val="none" w:sz="0" w:space="0" w:color="auto"/>
        <w:right w:val="none" w:sz="0" w:space="0" w:color="auto"/>
      </w:divBdr>
    </w:div>
    <w:div w:id="1530990540">
      <w:bodyDiv w:val="1"/>
      <w:marLeft w:val="0"/>
      <w:marRight w:val="0"/>
      <w:marTop w:val="0"/>
      <w:marBottom w:val="0"/>
      <w:divBdr>
        <w:top w:val="none" w:sz="0" w:space="0" w:color="auto"/>
        <w:left w:val="none" w:sz="0" w:space="0" w:color="auto"/>
        <w:bottom w:val="none" w:sz="0" w:space="0" w:color="auto"/>
        <w:right w:val="none" w:sz="0" w:space="0" w:color="auto"/>
      </w:divBdr>
    </w:div>
    <w:div w:id="1534996657">
      <w:bodyDiv w:val="1"/>
      <w:marLeft w:val="0"/>
      <w:marRight w:val="0"/>
      <w:marTop w:val="0"/>
      <w:marBottom w:val="0"/>
      <w:divBdr>
        <w:top w:val="none" w:sz="0" w:space="0" w:color="auto"/>
        <w:left w:val="none" w:sz="0" w:space="0" w:color="auto"/>
        <w:bottom w:val="none" w:sz="0" w:space="0" w:color="auto"/>
        <w:right w:val="none" w:sz="0" w:space="0" w:color="auto"/>
      </w:divBdr>
    </w:div>
    <w:div w:id="1551842533">
      <w:bodyDiv w:val="1"/>
      <w:marLeft w:val="0"/>
      <w:marRight w:val="0"/>
      <w:marTop w:val="0"/>
      <w:marBottom w:val="0"/>
      <w:divBdr>
        <w:top w:val="none" w:sz="0" w:space="0" w:color="auto"/>
        <w:left w:val="none" w:sz="0" w:space="0" w:color="auto"/>
        <w:bottom w:val="none" w:sz="0" w:space="0" w:color="auto"/>
        <w:right w:val="none" w:sz="0" w:space="0" w:color="auto"/>
      </w:divBdr>
    </w:div>
    <w:div w:id="1581326822">
      <w:bodyDiv w:val="1"/>
      <w:marLeft w:val="0"/>
      <w:marRight w:val="0"/>
      <w:marTop w:val="0"/>
      <w:marBottom w:val="0"/>
      <w:divBdr>
        <w:top w:val="none" w:sz="0" w:space="0" w:color="auto"/>
        <w:left w:val="none" w:sz="0" w:space="0" w:color="auto"/>
        <w:bottom w:val="none" w:sz="0" w:space="0" w:color="auto"/>
        <w:right w:val="none" w:sz="0" w:space="0" w:color="auto"/>
      </w:divBdr>
    </w:div>
    <w:div w:id="1689674523">
      <w:bodyDiv w:val="1"/>
      <w:marLeft w:val="0"/>
      <w:marRight w:val="0"/>
      <w:marTop w:val="0"/>
      <w:marBottom w:val="0"/>
      <w:divBdr>
        <w:top w:val="none" w:sz="0" w:space="0" w:color="auto"/>
        <w:left w:val="none" w:sz="0" w:space="0" w:color="auto"/>
        <w:bottom w:val="none" w:sz="0" w:space="0" w:color="auto"/>
        <w:right w:val="none" w:sz="0" w:space="0" w:color="auto"/>
      </w:divBdr>
    </w:div>
    <w:div w:id="1708990333">
      <w:bodyDiv w:val="1"/>
      <w:marLeft w:val="0"/>
      <w:marRight w:val="0"/>
      <w:marTop w:val="0"/>
      <w:marBottom w:val="0"/>
      <w:divBdr>
        <w:top w:val="none" w:sz="0" w:space="0" w:color="auto"/>
        <w:left w:val="none" w:sz="0" w:space="0" w:color="auto"/>
        <w:bottom w:val="none" w:sz="0" w:space="0" w:color="auto"/>
        <w:right w:val="none" w:sz="0" w:space="0" w:color="auto"/>
      </w:divBdr>
    </w:div>
    <w:div w:id="1722050514">
      <w:bodyDiv w:val="1"/>
      <w:marLeft w:val="0"/>
      <w:marRight w:val="0"/>
      <w:marTop w:val="0"/>
      <w:marBottom w:val="0"/>
      <w:divBdr>
        <w:top w:val="none" w:sz="0" w:space="0" w:color="auto"/>
        <w:left w:val="none" w:sz="0" w:space="0" w:color="auto"/>
        <w:bottom w:val="none" w:sz="0" w:space="0" w:color="auto"/>
        <w:right w:val="none" w:sz="0" w:space="0" w:color="auto"/>
      </w:divBdr>
    </w:div>
    <w:div w:id="1773696771">
      <w:bodyDiv w:val="1"/>
      <w:marLeft w:val="0"/>
      <w:marRight w:val="0"/>
      <w:marTop w:val="0"/>
      <w:marBottom w:val="0"/>
      <w:divBdr>
        <w:top w:val="none" w:sz="0" w:space="0" w:color="auto"/>
        <w:left w:val="none" w:sz="0" w:space="0" w:color="auto"/>
        <w:bottom w:val="none" w:sz="0" w:space="0" w:color="auto"/>
        <w:right w:val="none" w:sz="0" w:space="0" w:color="auto"/>
      </w:divBdr>
    </w:div>
    <w:div w:id="1790005416">
      <w:bodyDiv w:val="1"/>
      <w:marLeft w:val="0"/>
      <w:marRight w:val="0"/>
      <w:marTop w:val="0"/>
      <w:marBottom w:val="0"/>
      <w:divBdr>
        <w:top w:val="none" w:sz="0" w:space="0" w:color="auto"/>
        <w:left w:val="none" w:sz="0" w:space="0" w:color="auto"/>
        <w:bottom w:val="none" w:sz="0" w:space="0" w:color="auto"/>
        <w:right w:val="none" w:sz="0" w:space="0" w:color="auto"/>
      </w:divBdr>
    </w:div>
    <w:div w:id="1851681302">
      <w:bodyDiv w:val="1"/>
      <w:marLeft w:val="0"/>
      <w:marRight w:val="0"/>
      <w:marTop w:val="0"/>
      <w:marBottom w:val="0"/>
      <w:divBdr>
        <w:top w:val="none" w:sz="0" w:space="0" w:color="auto"/>
        <w:left w:val="none" w:sz="0" w:space="0" w:color="auto"/>
        <w:bottom w:val="none" w:sz="0" w:space="0" w:color="auto"/>
        <w:right w:val="none" w:sz="0" w:space="0" w:color="auto"/>
      </w:divBdr>
    </w:div>
    <w:div w:id="1867063636">
      <w:bodyDiv w:val="1"/>
      <w:marLeft w:val="0"/>
      <w:marRight w:val="0"/>
      <w:marTop w:val="0"/>
      <w:marBottom w:val="0"/>
      <w:divBdr>
        <w:top w:val="none" w:sz="0" w:space="0" w:color="auto"/>
        <w:left w:val="none" w:sz="0" w:space="0" w:color="auto"/>
        <w:bottom w:val="none" w:sz="0" w:space="0" w:color="auto"/>
        <w:right w:val="none" w:sz="0" w:space="0" w:color="auto"/>
      </w:divBdr>
    </w:div>
    <w:div w:id="1868330769">
      <w:bodyDiv w:val="1"/>
      <w:marLeft w:val="0"/>
      <w:marRight w:val="0"/>
      <w:marTop w:val="0"/>
      <w:marBottom w:val="0"/>
      <w:divBdr>
        <w:top w:val="none" w:sz="0" w:space="0" w:color="auto"/>
        <w:left w:val="none" w:sz="0" w:space="0" w:color="auto"/>
        <w:bottom w:val="none" w:sz="0" w:space="0" w:color="auto"/>
        <w:right w:val="none" w:sz="0" w:space="0" w:color="auto"/>
      </w:divBdr>
    </w:div>
    <w:div w:id="1906336860">
      <w:bodyDiv w:val="1"/>
      <w:marLeft w:val="0"/>
      <w:marRight w:val="0"/>
      <w:marTop w:val="0"/>
      <w:marBottom w:val="0"/>
      <w:divBdr>
        <w:top w:val="none" w:sz="0" w:space="0" w:color="auto"/>
        <w:left w:val="none" w:sz="0" w:space="0" w:color="auto"/>
        <w:bottom w:val="none" w:sz="0" w:space="0" w:color="auto"/>
        <w:right w:val="none" w:sz="0" w:space="0" w:color="auto"/>
      </w:divBdr>
    </w:div>
    <w:div w:id="1954357396">
      <w:bodyDiv w:val="1"/>
      <w:marLeft w:val="0"/>
      <w:marRight w:val="0"/>
      <w:marTop w:val="0"/>
      <w:marBottom w:val="0"/>
      <w:divBdr>
        <w:top w:val="none" w:sz="0" w:space="0" w:color="auto"/>
        <w:left w:val="none" w:sz="0" w:space="0" w:color="auto"/>
        <w:bottom w:val="none" w:sz="0" w:space="0" w:color="auto"/>
        <w:right w:val="none" w:sz="0" w:space="0" w:color="auto"/>
      </w:divBdr>
    </w:div>
    <w:div w:id="1994287500">
      <w:bodyDiv w:val="1"/>
      <w:marLeft w:val="0"/>
      <w:marRight w:val="0"/>
      <w:marTop w:val="0"/>
      <w:marBottom w:val="0"/>
      <w:divBdr>
        <w:top w:val="none" w:sz="0" w:space="0" w:color="auto"/>
        <w:left w:val="none" w:sz="0" w:space="0" w:color="auto"/>
        <w:bottom w:val="none" w:sz="0" w:space="0" w:color="auto"/>
        <w:right w:val="none" w:sz="0" w:space="0" w:color="auto"/>
      </w:divBdr>
    </w:div>
    <w:div w:id="2024277587">
      <w:bodyDiv w:val="1"/>
      <w:marLeft w:val="0"/>
      <w:marRight w:val="0"/>
      <w:marTop w:val="0"/>
      <w:marBottom w:val="0"/>
      <w:divBdr>
        <w:top w:val="none" w:sz="0" w:space="0" w:color="auto"/>
        <w:left w:val="none" w:sz="0" w:space="0" w:color="auto"/>
        <w:bottom w:val="none" w:sz="0" w:space="0" w:color="auto"/>
        <w:right w:val="none" w:sz="0" w:space="0" w:color="auto"/>
      </w:divBdr>
    </w:div>
    <w:div w:id="2096708663">
      <w:bodyDiv w:val="1"/>
      <w:marLeft w:val="0"/>
      <w:marRight w:val="0"/>
      <w:marTop w:val="0"/>
      <w:marBottom w:val="0"/>
      <w:divBdr>
        <w:top w:val="none" w:sz="0" w:space="0" w:color="auto"/>
        <w:left w:val="none" w:sz="0" w:space="0" w:color="auto"/>
        <w:bottom w:val="none" w:sz="0" w:space="0" w:color="auto"/>
        <w:right w:val="none" w:sz="0" w:space="0" w:color="auto"/>
      </w:divBdr>
    </w:div>
    <w:div w:id="2098475963">
      <w:bodyDiv w:val="1"/>
      <w:marLeft w:val="0"/>
      <w:marRight w:val="0"/>
      <w:marTop w:val="0"/>
      <w:marBottom w:val="0"/>
      <w:divBdr>
        <w:top w:val="none" w:sz="0" w:space="0" w:color="auto"/>
        <w:left w:val="none" w:sz="0" w:space="0" w:color="auto"/>
        <w:bottom w:val="none" w:sz="0" w:space="0" w:color="auto"/>
        <w:right w:val="none" w:sz="0" w:space="0" w:color="auto"/>
      </w:divBdr>
    </w:div>
    <w:div w:id="2110269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amonds2020.e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linicaltrials.gov/ct2/show/NCT0350299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ce.org.uk/guidance/ng14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04CE94645C443A0F0BEAD253B0364" ma:contentTypeVersion="11" ma:contentTypeDescription="Create a new document." ma:contentTypeScope="" ma:versionID="5477c96e5c0056c923195179bd04804c">
  <xsd:schema xmlns:xsd="http://www.w3.org/2001/XMLSchema" xmlns:xs="http://www.w3.org/2001/XMLSchema" xmlns:p="http://schemas.microsoft.com/office/2006/metadata/properties" xmlns:ns3="e8d31c4c-7eac-403b-94b8-7ff87ef8cda6" xmlns:ns4="a714023d-4951-481f-a0ee-1d3a1681e732" targetNamespace="http://schemas.microsoft.com/office/2006/metadata/properties" ma:root="true" ma:fieldsID="11f4574f24d9f6d48ba3d9ccaab4dceb" ns3:_="" ns4:_="">
    <xsd:import namespace="e8d31c4c-7eac-403b-94b8-7ff87ef8cda6"/>
    <xsd:import namespace="a714023d-4951-481f-a0ee-1d3a1681e73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31c4c-7eac-403b-94b8-7ff87ef8c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14023d-4951-481f-a0ee-1d3a1681e7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AE972-1EFA-441D-B597-973472430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31c4c-7eac-403b-94b8-7ff87ef8cda6"/>
    <ds:schemaRef ds:uri="a714023d-4951-481f-a0ee-1d3a1681e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9F664-AF75-4F7E-A176-4EE1899449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CBE6B4-D92D-4688-AC94-CE4EA42E0FEF}">
  <ds:schemaRefs>
    <ds:schemaRef ds:uri="http://schemas.openxmlformats.org/officeDocument/2006/bibliography"/>
  </ds:schemaRefs>
</ds:datastoreItem>
</file>

<file path=customXml/itemProps4.xml><?xml version="1.0" encoding="utf-8"?>
<ds:datastoreItem xmlns:ds="http://schemas.openxmlformats.org/officeDocument/2006/customXml" ds:itemID="{6E7BA8A1-6046-40FF-ABC1-853AA61BA0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9941</Words>
  <Characters>60345</Characters>
  <Application>Microsoft Office Word</Application>
  <DocSecurity>0</DocSecurity>
  <Lines>1371</Lines>
  <Paragraphs>836</Paragraphs>
  <ScaleCrop>false</ScaleCrop>
  <HeadingPairs>
    <vt:vector size="6" baseType="variant">
      <vt:variant>
        <vt:lpstr>Title</vt:lpstr>
      </vt:variant>
      <vt:variant>
        <vt:i4>1</vt:i4>
      </vt:variant>
      <vt:variant>
        <vt:lpstr>Τίτλος</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Martin</dc:creator>
  <cp:keywords/>
  <dc:description/>
  <cp:lastModifiedBy>Alex Martin</cp:lastModifiedBy>
  <cp:revision>4</cp:revision>
  <dcterms:created xsi:type="dcterms:W3CDTF">2023-08-13T17:50:00Z</dcterms:created>
  <dcterms:modified xsi:type="dcterms:W3CDTF">2023-08-13T18:16:00Z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http://www.zotero.org/styles/vancouver</vt:lpwstr>
  </property>
  <property fmtid="{D5CDD505-2E9C-101B-9397-08002B2CF9AE}" pid="3" name="Mendeley Recent Style Name 0_1">
    <vt:lpwstr>Vancouver</vt:lpwstr>
  </property>
  <property fmtid="{D5CDD505-2E9C-101B-9397-08002B2CF9AE}" pid="4" name="Mendeley Recent Style Id 1_1">
    <vt:lpwstr>http://csl.mendeley.com/styles/526799691/vancouver-RGN-Lancet-2</vt:lpwstr>
  </property>
  <property fmtid="{D5CDD505-2E9C-101B-9397-08002B2CF9AE}" pid="5" name="Mendeley Recent Style Name 1_1">
    <vt:lpwstr>Vancouver - Ruud Nijman</vt:lpwstr>
  </property>
  <property fmtid="{D5CDD505-2E9C-101B-9397-08002B2CF9AE}" pid="6" name="Mendeley Recent Style Id 2_1">
    <vt:lpwstr>https://csl.mendeley.com/styles/526799691/vancouver3etal</vt:lpwstr>
  </property>
  <property fmtid="{D5CDD505-2E9C-101B-9397-08002B2CF9AE}" pid="7" name="Mendeley Recent Style Name 2_1">
    <vt:lpwstr>Vancouver - Ruud Nijman</vt:lpwstr>
  </property>
  <property fmtid="{D5CDD505-2E9C-101B-9397-08002B2CF9AE}" pid="8" name="Mendeley Recent Style Id 3_1">
    <vt:lpwstr>http://csl.mendeley.com/styles/526799691/vancouver</vt:lpwstr>
  </property>
  <property fmtid="{D5CDD505-2E9C-101B-9397-08002B2CF9AE}" pid="9" name="Mendeley Recent Style Name 3_1">
    <vt:lpwstr>Vancouver - Ruud Nijman</vt:lpwstr>
  </property>
  <property fmtid="{D5CDD505-2E9C-101B-9397-08002B2CF9AE}" pid="10" name="Mendeley Recent Style Id 4_1">
    <vt:lpwstr>http://csl.mendeley.com/styles/526799691/vancouver-RGN-Lancet</vt:lpwstr>
  </property>
  <property fmtid="{D5CDD505-2E9C-101B-9397-08002B2CF9AE}" pid="11" name="Mendeley Recent Style Name 4_1">
    <vt:lpwstr>Vancouver - Ruud Nijman</vt:lpwstr>
  </property>
  <property fmtid="{D5CDD505-2E9C-101B-9397-08002B2CF9AE}" pid="12" name="Mendeley Recent Style Id 5_1">
    <vt:lpwstr>https://csl.mendeley.com/styles/526799691/vancouver-2</vt:lpwstr>
  </property>
  <property fmtid="{D5CDD505-2E9C-101B-9397-08002B2CF9AE}" pid="13" name="Mendeley Recent Style Name 5_1">
    <vt:lpwstr>Vancouver - Ruud Nijman, PhD</vt:lpwstr>
  </property>
  <property fmtid="{D5CDD505-2E9C-101B-9397-08002B2CF9AE}" pid="14" name="Mendeley Recent Style Id 6_1">
    <vt:lpwstr>http://csl.mendeley.com/styles/526799691/vancouver-Lancet2</vt:lpwstr>
  </property>
  <property fmtid="{D5CDD505-2E9C-101B-9397-08002B2CF9AE}" pid="15" name="Mendeley Recent Style Name 6_1">
    <vt:lpwstr>Vancouver - Ruud Nijman, PhD</vt:lpwstr>
  </property>
  <property fmtid="{D5CDD505-2E9C-101B-9397-08002B2CF9AE}" pid="16" name="Mendeley Recent Style Id 7_1">
    <vt:lpwstr>https://csl.mendeley.com/styles/526799691/vancouver-Lancet</vt:lpwstr>
  </property>
  <property fmtid="{D5CDD505-2E9C-101B-9397-08002B2CF9AE}" pid="17" name="Mendeley Recent Style Name 7_1">
    <vt:lpwstr>Vancouver - Ruud Nijman, PhD</vt:lpwstr>
  </property>
  <property fmtid="{D5CDD505-2E9C-101B-9397-08002B2CF9AE}" pid="18" name="Mendeley Recent Style Id 8_1">
    <vt:lpwstr>http://csl.mendeley.com/styles/526799691/vancouver-PLOS-6etal</vt:lpwstr>
  </property>
  <property fmtid="{D5CDD505-2E9C-101B-9397-08002B2CF9AE}" pid="19" name="Mendeley Recent Style Name 8_1">
    <vt:lpwstr>Vancouver - Ruud Nijman, PhD - Ruud Nijman</vt:lpwstr>
  </property>
  <property fmtid="{D5CDD505-2E9C-101B-9397-08002B2CF9AE}" pid="20" name="Mendeley Recent Style Id 9_1">
    <vt:lpwstr>http://csl.mendeley.com/styles/526799691/vancouver-edit-3</vt:lpwstr>
  </property>
  <property fmtid="{D5CDD505-2E9C-101B-9397-08002B2CF9AE}" pid="21" name="Mendeley Recent Style Name 9_1">
    <vt:lpwstr>Vancouver edited- Ruud Nijman, PhD</vt:lpwstr>
  </property>
  <property fmtid="{D5CDD505-2E9C-101B-9397-08002B2CF9AE}" pid="22" name="ContentTypeId">
    <vt:lpwstr>0x0101009F104CE94645C443A0F0BEAD253B0364</vt:lpwstr>
  </property>
</Properties>
</file>