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E2DFA5" w14:textId="27954584" w:rsidR="002637ED" w:rsidRPr="00E03560" w:rsidRDefault="00FE0D9D" w:rsidP="003D752F">
      <w:pPr>
        <w:jc w:val="both"/>
        <w:rPr>
          <w:b/>
          <w:sz w:val="22"/>
          <w:szCs w:val="22"/>
        </w:rPr>
      </w:pPr>
      <w:r w:rsidRPr="00E03560">
        <w:rPr>
          <w:b/>
          <w:sz w:val="22"/>
          <w:szCs w:val="22"/>
        </w:rPr>
        <w:t>Preventing</w:t>
      </w:r>
      <w:r w:rsidR="002637ED" w:rsidRPr="00E03560">
        <w:rPr>
          <w:b/>
          <w:sz w:val="22"/>
          <w:szCs w:val="22"/>
        </w:rPr>
        <w:t xml:space="preserve"> hearing loss</w:t>
      </w:r>
      <w:r w:rsidR="00274036" w:rsidRPr="00E03560">
        <w:rPr>
          <w:b/>
          <w:sz w:val="22"/>
          <w:szCs w:val="22"/>
        </w:rPr>
        <w:t xml:space="preserve">: time to stop using </w:t>
      </w:r>
      <w:r w:rsidR="002637ED" w:rsidRPr="00E03560">
        <w:rPr>
          <w:b/>
          <w:sz w:val="22"/>
          <w:szCs w:val="22"/>
        </w:rPr>
        <w:t xml:space="preserve">unnecessary ototoxic drugs for </w:t>
      </w:r>
      <w:r w:rsidRPr="00E03560">
        <w:rPr>
          <w:b/>
          <w:sz w:val="22"/>
          <w:szCs w:val="22"/>
        </w:rPr>
        <w:t>the</w:t>
      </w:r>
      <w:r w:rsidR="002637ED" w:rsidRPr="00E03560">
        <w:rPr>
          <w:b/>
          <w:sz w:val="22"/>
          <w:szCs w:val="22"/>
        </w:rPr>
        <w:t xml:space="preserve"> treatment</w:t>
      </w:r>
      <w:r w:rsidRPr="00E03560">
        <w:rPr>
          <w:b/>
          <w:sz w:val="22"/>
          <w:szCs w:val="22"/>
        </w:rPr>
        <w:t xml:space="preserve"> of multidrug-resistant tuberculosis</w:t>
      </w:r>
    </w:p>
    <w:p w14:paraId="51EF62F4" w14:textId="56D213D9" w:rsidR="005A7C3B" w:rsidRDefault="005A7C3B" w:rsidP="003D752F">
      <w:pPr>
        <w:jc w:val="both"/>
        <w:rPr>
          <w:sz w:val="22"/>
          <w:szCs w:val="22"/>
        </w:rPr>
      </w:pPr>
      <w:r w:rsidRPr="00E03560">
        <w:rPr>
          <w:sz w:val="22"/>
          <w:szCs w:val="22"/>
        </w:rPr>
        <w:t>Helen Cox</w:t>
      </w:r>
      <w:r w:rsidR="007C505A" w:rsidRPr="007C505A">
        <w:rPr>
          <w:sz w:val="22"/>
          <w:szCs w:val="22"/>
          <w:vertAlign w:val="superscript"/>
        </w:rPr>
        <w:t>1</w:t>
      </w:r>
      <w:r w:rsidRPr="00E03560">
        <w:rPr>
          <w:sz w:val="22"/>
          <w:szCs w:val="22"/>
        </w:rPr>
        <w:t>, Anja Reuter</w:t>
      </w:r>
      <w:r w:rsidR="007C505A">
        <w:rPr>
          <w:sz w:val="22"/>
          <w:szCs w:val="22"/>
          <w:vertAlign w:val="superscript"/>
        </w:rPr>
        <w:t>2</w:t>
      </w:r>
      <w:r w:rsidRPr="00E03560">
        <w:rPr>
          <w:sz w:val="22"/>
          <w:szCs w:val="22"/>
        </w:rPr>
        <w:t>, Jennifer Furin</w:t>
      </w:r>
      <w:r w:rsidR="007C505A">
        <w:rPr>
          <w:sz w:val="22"/>
          <w:szCs w:val="22"/>
          <w:vertAlign w:val="superscript"/>
        </w:rPr>
        <w:t>3</w:t>
      </w:r>
      <w:r w:rsidRPr="00E03560">
        <w:rPr>
          <w:sz w:val="22"/>
          <w:szCs w:val="22"/>
        </w:rPr>
        <w:t>, James Seddon</w:t>
      </w:r>
      <w:r w:rsidR="007C505A">
        <w:rPr>
          <w:sz w:val="22"/>
          <w:szCs w:val="22"/>
          <w:vertAlign w:val="superscript"/>
        </w:rPr>
        <w:t>4</w:t>
      </w:r>
    </w:p>
    <w:p w14:paraId="7CAA54A8" w14:textId="54504200" w:rsidR="00E03560" w:rsidRDefault="007C505A" w:rsidP="003D752F">
      <w:pPr>
        <w:jc w:val="both"/>
        <w:rPr>
          <w:sz w:val="22"/>
          <w:szCs w:val="22"/>
        </w:rPr>
      </w:pPr>
      <w:r w:rsidRPr="007C505A">
        <w:rPr>
          <w:sz w:val="22"/>
          <w:szCs w:val="22"/>
          <w:vertAlign w:val="superscript"/>
        </w:rPr>
        <w:t>1</w:t>
      </w:r>
      <w:r w:rsidR="00EE30B1">
        <w:rPr>
          <w:sz w:val="22"/>
          <w:szCs w:val="22"/>
        </w:rPr>
        <w:t>Division of Medical Microbiology and the Institute for Infectious Disease and Molecular Medicine, University of Cape Town, South Africa</w:t>
      </w:r>
    </w:p>
    <w:p w14:paraId="4502B229" w14:textId="3D816549" w:rsidR="00EE30B1" w:rsidRDefault="006313C2" w:rsidP="003D752F">
      <w:pPr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2</w:t>
      </w:r>
      <w:r w:rsidR="00EE30B1">
        <w:rPr>
          <w:sz w:val="22"/>
          <w:szCs w:val="22"/>
        </w:rPr>
        <w:t xml:space="preserve">Médecins </w:t>
      </w:r>
      <w:r w:rsidR="00C1055C">
        <w:rPr>
          <w:sz w:val="22"/>
          <w:szCs w:val="22"/>
        </w:rPr>
        <w:t>sans</w:t>
      </w:r>
      <w:r w:rsidR="00EE30B1">
        <w:rPr>
          <w:sz w:val="22"/>
          <w:szCs w:val="22"/>
        </w:rPr>
        <w:t xml:space="preserve"> Frontières, Khayelitsha, Cape Town, South Africa</w:t>
      </w:r>
    </w:p>
    <w:p w14:paraId="766A98F5" w14:textId="3CFF61F8" w:rsidR="00EE30B1" w:rsidRDefault="006313C2" w:rsidP="003D752F">
      <w:pPr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3</w:t>
      </w:r>
      <w:r w:rsidR="000B5233" w:rsidRPr="000B5233">
        <w:rPr>
          <w:sz w:val="22"/>
          <w:szCs w:val="22"/>
        </w:rPr>
        <w:t>Harvard Medical School, Department of Global Health and Social Medicine, Boston, Massachusetts</w:t>
      </w:r>
      <w:r w:rsidR="000B5233">
        <w:rPr>
          <w:sz w:val="22"/>
          <w:szCs w:val="22"/>
        </w:rPr>
        <w:t>, USA</w:t>
      </w:r>
    </w:p>
    <w:p w14:paraId="5813623F" w14:textId="38525276" w:rsidR="007C505A" w:rsidRPr="007C505A" w:rsidRDefault="006313C2" w:rsidP="007C505A">
      <w:pPr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4</w:t>
      </w:r>
      <w:r w:rsidR="007C505A" w:rsidRPr="007C505A">
        <w:rPr>
          <w:sz w:val="22"/>
          <w:szCs w:val="22"/>
        </w:rPr>
        <w:t>Centre for International Child Health, Imperial College London, U</w:t>
      </w:r>
      <w:r w:rsidR="007C505A">
        <w:rPr>
          <w:sz w:val="22"/>
          <w:szCs w:val="22"/>
        </w:rPr>
        <w:t xml:space="preserve">nited </w:t>
      </w:r>
      <w:r w:rsidR="007C505A" w:rsidRPr="007C505A">
        <w:rPr>
          <w:sz w:val="22"/>
          <w:szCs w:val="22"/>
        </w:rPr>
        <w:t>K</w:t>
      </w:r>
      <w:r w:rsidR="007C505A">
        <w:rPr>
          <w:sz w:val="22"/>
          <w:szCs w:val="22"/>
        </w:rPr>
        <w:t>ingdom</w:t>
      </w:r>
    </w:p>
    <w:p w14:paraId="53F7C912" w14:textId="77777777" w:rsidR="000B5233" w:rsidRPr="00E03560" w:rsidRDefault="000B5233" w:rsidP="003D752F">
      <w:pPr>
        <w:jc w:val="both"/>
        <w:rPr>
          <w:sz w:val="22"/>
          <w:szCs w:val="22"/>
        </w:rPr>
      </w:pPr>
    </w:p>
    <w:p w14:paraId="16C55415" w14:textId="77777777" w:rsidR="00E96058" w:rsidRPr="00E03560" w:rsidRDefault="00E96058" w:rsidP="003D752F">
      <w:pPr>
        <w:jc w:val="both"/>
        <w:rPr>
          <w:sz w:val="22"/>
          <w:szCs w:val="22"/>
        </w:rPr>
      </w:pPr>
      <w:r w:rsidRPr="00E03560">
        <w:rPr>
          <w:sz w:val="22"/>
          <w:szCs w:val="22"/>
        </w:rPr>
        <w:t>To the editors:</w:t>
      </w:r>
    </w:p>
    <w:p w14:paraId="2B376F8A" w14:textId="278FEE6E" w:rsidR="002637ED" w:rsidRPr="00E03560" w:rsidRDefault="002637ED" w:rsidP="003D752F">
      <w:pPr>
        <w:jc w:val="both"/>
        <w:rPr>
          <w:sz w:val="22"/>
          <w:szCs w:val="22"/>
        </w:rPr>
      </w:pPr>
      <w:r w:rsidRPr="00E03560">
        <w:rPr>
          <w:sz w:val="22"/>
          <w:szCs w:val="22"/>
        </w:rPr>
        <w:t>In their recent review, Wilson and colleagues describe the growing global burden of hearing loss</w:t>
      </w:r>
      <w:r w:rsidR="00AF3731" w:rsidRPr="00E03560">
        <w:rPr>
          <w:sz w:val="22"/>
          <w:szCs w:val="22"/>
        </w:rPr>
        <w:t xml:space="preserve"> caused by a range of possible issues.</w:t>
      </w:r>
      <w:r w:rsidR="00826BB2" w:rsidRPr="00E03560">
        <w:rPr>
          <w:sz w:val="22"/>
          <w:szCs w:val="22"/>
        </w:rPr>
        <w:fldChar w:fldCharType="begin">
          <w:fldData xml:space="preserve">PEVuZE5vdGU+PENpdGU+PEF1dGhvcj5XaWxzb248L0F1dGhvcj48WWVhcj4yMDE3PC9ZZWFyPjxS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</w:fldData>
        </w:fldChar>
      </w:r>
      <w:r w:rsidR="00826BB2" w:rsidRPr="00E03560">
        <w:rPr>
          <w:sz w:val="22"/>
          <w:szCs w:val="22"/>
        </w:rPr>
        <w:instrText xml:space="preserve"> ADDIN EN.CITE </w:instrText>
      </w:r>
      <w:r w:rsidR="00826BB2" w:rsidRPr="00E03560">
        <w:rPr>
          <w:sz w:val="22"/>
          <w:szCs w:val="22"/>
        </w:rPr>
        <w:fldChar w:fldCharType="begin">
          <w:fldData xml:space="preserve">PEVuZE5vdGU+PENpdGU+PEF1dGhvcj5XaWxzb248L0F1dGhvcj48WWVhcj4yMDE3PC9ZZWFyPjxS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</w:fldData>
        </w:fldChar>
      </w:r>
      <w:r w:rsidR="00826BB2" w:rsidRPr="00E03560">
        <w:rPr>
          <w:sz w:val="22"/>
          <w:szCs w:val="22"/>
        </w:rPr>
        <w:instrText xml:space="preserve"> ADDIN EN.CITE.DATA </w:instrText>
      </w:r>
      <w:r w:rsidR="00826BB2" w:rsidRPr="00E03560">
        <w:rPr>
          <w:sz w:val="22"/>
          <w:szCs w:val="22"/>
        </w:rPr>
      </w:r>
      <w:r w:rsidR="00826BB2" w:rsidRPr="00E03560">
        <w:rPr>
          <w:sz w:val="22"/>
          <w:szCs w:val="22"/>
        </w:rPr>
        <w:fldChar w:fldCharType="end"/>
      </w:r>
      <w:r w:rsidR="00826BB2" w:rsidRPr="00E03560">
        <w:rPr>
          <w:sz w:val="22"/>
          <w:szCs w:val="22"/>
        </w:rPr>
        <w:fldChar w:fldCharType="separate"/>
      </w:r>
      <w:r w:rsidR="00826BB2" w:rsidRPr="00E03560">
        <w:rPr>
          <w:noProof/>
          <w:sz w:val="22"/>
          <w:szCs w:val="22"/>
          <w:vertAlign w:val="superscript"/>
        </w:rPr>
        <w:t>1</w:t>
      </w:r>
      <w:r w:rsidR="00826BB2" w:rsidRPr="00E03560">
        <w:rPr>
          <w:sz w:val="22"/>
          <w:szCs w:val="22"/>
        </w:rPr>
        <w:fldChar w:fldCharType="end"/>
      </w:r>
      <w:r w:rsidRPr="00E03560">
        <w:rPr>
          <w:sz w:val="22"/>
          <w:szCs w:val="22"/>
        </w:rPr>
        <w:t xml:space="preserve"> </w:t>
      </w:r>
      <w:r w:rsidR="00F53721" w:rsidRPr="00E03560">
        <w:rPr>
          <w:sz w:val="22"/>
          <w:szCs w:val="22"/>
        </w:rPr>
        <w:t xml:space="preserve">The use of ototoxic medication is a </w:t>
      </w:r>
      <w:r w:rsidR="00A7768B" w:rsidRPr="00E03560">
        <w:rPr>
          <w:sz w:val="22"/>
          <w:szCs w:val="22"/>
        </w:rPr>
        <w:t xml:space="preserve">significant contributor to hearing loss for both children and adults. </w:t>
      </w:r>
      <w:r w:rsidR="00831119" w:rsidRPr="00E03560">
        <w:rPr>
          <w:sz w:val="22"/>
          <w:szCs w:val="22"/>
        </w:rPr>
        <w:t>The authors</w:t>
      </w:r>
      <w:r w:rsidR="00A7768B" w:rsidRPr="00E03560">
        <w:rPr>
          <w:sz w:val="22"/>
          <w:szCs w:val="22"/>
        </w:rPr>
        <w:t xml:space="preserve"> </w:t>
      </w:r>
      <w:r w:rsidR="00F53721" w:rsidRPr="00E03560">
        <w:rPr>
          <w:sz w:val="22"/>
          <w:szCs w:val="22"/>
        </w:rPr>
        <w:t xml:space="preserve">suggest a </w:t>
      </w:r>
      <w:r w:rsidR="00A7768B" w:rsidRPr="00E03560">
        <w:rPr>
          <w:sz w:val="22"/>
          <w:szCs w:val="22"/>
        </w:rPr>
        <w:t>primary prevention strategy</w:t>
      </w:r>
      <w:r w:rsidR="00590663" w:rsidRPr="00E03560">
        <w:rPr>
          <w:sz w:val="22"/>
          <w:szCs w:val="22"/>
        </w:rPr>
        <w:t xml:space="preserve"> for reducing</w:t>
      </w:r>
      <w:r w:rsidR="00F53721" w:rsidRPr="00E03560">
        <w:rPr>
          <w:sz w:val="22"/>
          <w:szCs w:val="22"/>
        </w:rPr>
        <w:t xml:space="preserve"> </w:t>
      </w:r>
      <w:r w:rsidR="00590663" w:rsidRPr="00E03560">
        <w:rPr>
          <w:sz w:val="22"/>
          <w:szCs w:val="22"/>
        </w:rPr>
        <w:t>hearing los</w:t>
      </w:r>
      <w:r w:rsidR="00F53721" w:rsidRPr="00E03560">
        <w:rPr>
          <w:sz w:val="22"/>
          <w:szCs w:val="22"/>
        </w:rPr>
        <w:t>s</w:t>
      </w:r>
      <w:r w:rsidR="00AF3731" w:rsidRPr="00E03560">
        <w:rPr>
          <w:sz w:val="22"/>
          <w:szCs w:val="22"/>
        </w:rPr>
        <w:t xml:space="preserve"> </w:t>
      </w:r>
      <w:r w:rsidR="00D10576" w:rsidRPr="00E03560">
        <w:rPr>
          <w:sz w:val="22"/>
          <w:szCs w:val="22"/>
        </w:rPr>
        <w:t>which</w:t>
      </w:r>
      <w:r w:rsidR="00F53721" w:rsidRPr="00E03560">
        <w:rPr>
          <w:sz w:val="22"/>
          <w:szCs w:val="22"/>
        </w:rPr>
        <w:t xml:space="preserve"> includes </w:t>
      </w:r>
      <w:r w:rsidR="00A7768B" w:rsidRPr="00E03560">
        <w:rPr>
          <w:sz w:val="22"/>
          <w:szCs w:val="22"/>
        </w:rPr>
        <w:t xml:space="preserve">the “use of ototoxic drugs only when there are no alternatives and only for serious conditions”. </w:t>
      </w:r>
    </w:p>
    <w:p w14:paraId="08BEC6AC" w14:textId="334825B4" w:rsidR="007C1853" w:rsidRPr="00E03560" w:rsidRDefault="00D07EC8" w:rsidP="003D752F">
      <w:pPr>
        <w:jc w:val="both"/>
        <w:rPr>
          <w:sz w:val="22"/>
          <w:szCs w:val="22"/>
        </w:rPr>
      </w:pPr>
      <w:r w:rsidRPr="00E03560">
        <w:rPr>
          <w:sz w:val="22"/>
          <w:szCs w:val="22"/>
        </w:rPr>
        <w:t>Multidrug-resistant tuberculosis (MDR-TB) is a serious condition, for which</w:t>
      </w:r>
      <w:r w:rsidR="007B3508" w:rsidRPr="00E03560">
        <w:rPr>
          <w:sz w:val="22"/>
          <w:szCs w:val="22"/>
        </w:rPr>
        <w:t>, until recently, limited treatment options were available.</w:t>
      </w:r>
      <w:r w:rsidR="00D10576" w:rsidRPr="00E03560">
        <w:rPr>
          <w:sz w:val="22"/>
          <w:szCs w:val="22"/>
        </w:rPr>
        <w:t xml:space="preserve"> In most countries, </w:t>
      </w:r>
      <w:r w:rsidR="00BE4A6B" w:rsidRPr="00E03560">
        <w:rPr>
          <w:sz w:val="22"/>
          <w:szCs w:val="22"/>
        </w:rPr>
        <w:t xml:space="preserve">MDR-TB </w:t>
      </w:r>
      <w:r w:rsidR="00D10576" w:rsidRPr="00E03560">
        <w:rPr>
          <w:sz w:val="22"/>
          <w:szCs w:val="22"/>
        </w:rPr>
        <w:t xml:space="preserve">treatment includes </w:t>
      </w:r>
      <w:r w:rsidR="007B3508" w:rsidRPr="00E03560">
        <w:rPr>
          <w:sz w:val="22"/>
          <w:szCs w:val="22"/>
        </w:rPr>
        <w:t>the use of injectable agents (capreom</w:t>
      </w:r>
      <w:r w:rsidR="001E025B" w:rsidRPr="00E03560">
        <w:rPr>
          <w:sz w:val="22"/>
          <w:szCs w:val="22"/>
        </w:rPr>
        <w:t xml:space="preserve">ycin, </w:t>
      </w:r>
      <w:r w:rsidR="00324EFF" w:rsidRPr="00E03560">
        <w:rPr>
          <w:sz w:val="22"/>
          <w:szCs w:val="22"/>
        </w:rPr>
        <w:t>aminoglycosides). However, t</w:t>
      </w:r>
      <w:r w:rsidR="007B3508" w:rsidRPr="00E03560">
        <w:rPr>
          <w:sz w:val="22"/>
          <w:szCs w:val="22"/>
        </w:rPr>
        <w:t>hese drugs</w:t>
      </w:r>
      <w:r w:rsidR="000B5454" w:rsidRPr="00E03560">
        <w:rPr>
          <w:sz w:val="22"/>
          <w:szCs w:val="22"/>
        </w:rPr>
        <w:t xml:space="preserve"> result in hearing loss in up to </w:t>
      </w:r>
      <w:r w:rsidR="00895E10" w:rsidRPr="00E03560">
        <w:rPr>
          <w:sz w:val="22"/>
          <w:szCs w:val="22"/>
        </w:rPr>
        <w:t>50%</w:t>
      </w:r>
      <w:r w:rsidR="000B5454" w:rsidRPr="00E03560">
        <w:rPr>
          <w:sz w:val="22"/>
          <w:szCs w:val="22"/>
        </w:rPr>
        <w:t xml:space="preserve"> of patients.</w:t>
      </w:r>
      <w:r w:rsidR="00B74F78" w:rsidRPr="00E03560">
        <w:rPr>
          <w:sz w:val="22"/>
          <w:szCs w:val="22"/>
        </w:rPr>
        <w:fldChar w:fldCharType="begin">
          <w:fldData xml:space="preserve">PEVuZE5vdGU+PENpdGU+PEF1dGhvcj5TZWRkb248L0F1dGhvcj48WWVhcj4yMDEyPC9ZZWFyPjxS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</w:fldData>
        </w:fldChar>
      </w:r>
      <w:r w:rsidR="00B74F78" w:rsidRPr="00E03560">
        <w:rPr>
          <w:sz w:val="22"/>
          <w:szCs w:val="22"/>
        </w:rPr>
        <w:instrText xml:space="preserve"> ADDIN EN.CITE </w:instrText>
      </w:r>
      <w:r w:rsidR="00B74F78" w:rsidRPr="00E03560">
        <w:rPr>
          <w:sz w:val="22"/>
          <w:szCs w:val="22"/>
        </w:rPr>
        <w:fldChar w:fldCharType="begin">
          <w:fldData xml:space="preserve">PEVuZE5vdGU+PENpdGU+PEF1dGhvcj5TZWRkb248L0F1dGhvcj48WWVhcj4yMDEyPC9ZZWFyPjxS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</w:fldData>
        </w:fldChar>
      </w:r>
      <w:r w:rsidR="00B74F78" w:rsidRPr="00E03560">
        <w:rPr>
          <w:sz w:val="22"/>
          <w:szCs w:val="22"/>
        </w:rPr>
        <w:instrText xml:space="preserve"> ADDIN EN.CITE.DATA </w:instrText>
      </w:r>
      <w:r w:rsidR="00B74F78" w:rsidRPr="00E03560">
        <w:rPr>
          <w:sz w:val="22"/>
          <w:szCs w:val="22"/>
        </w:rPr>
      </w:r>
      <w:r w:rsidR="00B74F78" w:rsidRPr="00E03560">
        <w:rPr>
          <w:sz w:val="22"/>
          <w:szCs w:val="22"/>
        </w:rPr>
        <w:fldChar w:fldCharType="end"/>
      </w:r>
      <w:r w:rsidR="00B74F78" w:rsidRPr="00E03560">
        <w:rPr>
          <w:sz w:val="22"/>
          <w:szCs w:val="22"/>
        </w:rPr>
        <w:fldChar w:fldCharType="separate"/>
      </w:r>
      <w:r w:rsidR="00B74F78" w:rsidRPr="00E03560">
        <w:rPr>
          <w:noProof/>
          <w:sz w:val="22"/>
          <w:szCs w:val="22"/>
          <w:vertAlign w:val="superscript"/>
        </w:rPr>
        <w:t>2</w:t>
      </w:r>
      <w:r w:rsidR="00B74F78" w:rsidRPr="00E03560">
        <w:rPr>
          <w:sz w:val="22"/>
          <w:szCs w:val="22"/>
        </w:rPr>
        <w:fldChar w:fldCharType="end"/>
      </w:r>
      <w:r w:rsidR="000B5454" w:rsidRPr="00E03560">
        <w:rPr>
          <w:sz w:val="22"/>
          <w:szCs w:val="22"/>
        </w:rPr>
        <w:t xml:space="preserve"> </w:t>
      </w:r>
      <w:r w:rsidR="007C1853" w:rsidRPr="00E03560">
        <w:rPr>
          <w:sz w:val="22"/>
          <w:szCs w:val="22"/>
        </w:rPr>
        <w:t xml:space="preserve">This iatrogenic harm has a major impact on </w:t>
      </w:r>
      <w:r w:rsidR="00543E9E" w:rsidRPr="00E03560">
        <w:rPr>
          <w:sz w:val="22"/>
          <w:szCs w:val="22"/>
        </w:rPr>
        <w:t>individuals’ lives</w:t>
      </w:r>
      <w:r w:rsidR="007C1853" w:rsidRPr="00E03560">
        <w:rPr>
          <w:sz w:val="22"/>
          <w:szCs w:val="22"/>
        </w:rPr>
        <w:t>, limiting their ability to find meaningful work and participate in social relationships</w:t>
      </w:r>
      <w:r w:rsidR="00A0242C" w:rsidRPr="00E03560">
        <w:rPr>
          <w:sz w:val="22"/>
          <w:szCs w:val="22"/>
        </w:rPr>
        <w:t xml:space="preserve">. Many survivors, even </w:t>
      </w:r>
      <w:r w:rsidR="00E03560" w:rsidRPr="00E03560">
        <w:rPr>
          <w:sz w:val="22"/>
          <w:szCs w:val="22"/>
        </w:rPr>
        <w:t>those</w:t>
      </w:r>
      <w:r w:rsidR="00A0242C" w:rsidRPr="00E03560">
        <w:rPr>
          <w:sz w:val="22"/>
          <w:szCs w:val="22"/>
        </w:rPr>
        <w:t xml:space="preserve"> cured, describe</w:t>
      </w:r>
      <w:r w:rsidR="007C1853" w:rsidRPr="00E03560">
        <w:rPr>
          <w:sz w:val="22"/>
          <w:szCs w:val="22"/>
        </w:rPr>
        <w:t xml:space="preserve"> a fate “worse than death”.</w:t>
      </w:r>
    </w:p>
    <w:p w14:paraId="18A0CCD4" w14:textId="49B2A3DC" w:rsidR="00B74F78" w:rsidRPr="00E03560" w:rsidRDefault="006E1C94" w:rsidP="003D752F">
      <w:pPr>
        <w:jc w:val="both"/>
        <w:rPr>
          <w:sz w:val="22"/>
          <w:szCs w:val="22"/>
        </w:rPr>
      </w:pPr>
      <w:r w:rsidRPr="00E03560">
        <w:rPr>
          <w:sz w:val="22"/>
          <w:szCs w:val="22"/>
        </w:rPr>
        <w:t xml:space="preserve">Encouragingly, new drugs to treat MDR-TB are now available. </w:t>
      </w:r>
      <w:r w:rsidR="00324EFF" w:rsidRPr="00E03560">
        <w:rPr>
          <w:sz w:val="22"/>
          <w:szCs w:val="22"/>
        </w:rPr>
        <w:t>B</w:t>
      </w:r>
      <w:r w:rsidRPr="00E03560">
        <w:rPr>
          <w:sz w:val="22"/>
          <w:szCs w:val="22"/>
        </w:rPr>
        <w:t>edaquiline and de</w:t>
      </w:r>
      <w:bookmarkStart w:id="0" w:name="_GoBack"/>
      <w:bookmarkEnd w:id="0"/>
      <w:r w:rsidRPr="00E03560">
        <w:rPr>
          <w:sz w:val="22"/>
          <w:szCs w:val="22"/>
        </w:rPr>
        <w:t>lamanid, along with repurposed drugs such as linezolid and clofazimine</w:t>
      </w:r>
      <w:r w:rsidR="00324EFF" w:rsidRPr="00E03560">
        <w:rPr>
          <w:sz w:val="22"/>
          <w:szCs w:val="22"/>
        </w:rPr>
        <w:t>,</w:t>
      </w:r>
      <w:r w:rsidRPr="00E03560">
        <w:rPr>
          <w:sz w:val="22"/>
          <w:szCs w:val="22"/>
        </w:rPr>
        <w:t xml:space="preserve"> are now </w:t>
      </w:r>
      <w:r w:rsidR="00CD1A89" w:rsidRPr="00E03560">
        <w:rPr>
          <w:sz w:val="22"/>
          <w:szCs w:val="22"/>
        </w:rPr>
        <w:t xml:space="preserve">recommended </w:t>
      </w:r>
      <w:r w:rsidRPr="00E03560">
        <w:rPr>
          <w:sz w:val="22"/>
          <w:szCs w:val="22"/>
        </w:rPr>
        <w:t xml:space="preserve">and </w:t>
      </w:r>
      <w:r w:rsidR="00CD1A89" w:rsidRPr="00E03560">
        <w:rPr>
          <w:sz w:val="22"/>
          <w:szCs w:val="22"/>
        </w:rPr>
        <w:t>can be</w:t>
      </w:r>
      <w:r w:rsidRPr="00E03560">
        <w:rPr>
          <w:sz w:val="22"/>
          <w:szCs w:val="22"/>
        </w:rPr>
        <w:t xml:space="preserve"> used as effective alternatives to the injectables</w:t>
      </w:r>
      <w:r w:rsidR="00CD1A89" w:rsidRPr="00E03560">
        <w:rPr>
          <w:sz w:val="22"/>
          <w:szCs w:val="22"/>
        </w:rPr>
        <w:t>.</w:t>
      </w:r>
      <w:r w:rsidR="003D752F" w:rsidRPr="00E03560">
        <w:rPr>
          <w:sz w:val="22"/>
          <w:szCs w:val="22"/>
        </w:rPr>
        <w:fldChar w:fldCharType="begin"/>
      </w:r>
      <w:r w:rsidR="003D752F" w:rsidRPr="00E03560">
        <w:rPr>
          <w:sz w:val="22"/>
          <w:szCs w:val="22"/>
        </w:rPr>
        <w:instrText xml:space="preserve"> ADDIN EN.CITE &lt;EndNote&gt;&lt;Cite&gt;&lt;Author&gt;World Health Organization&lt;/Author&gt;&lt;Year&gt;2016&lt;/Year&gt;&lt;RecNum&gt;5737&lt;/RecNum&gt;&lt;DisplayText&gt;&lt;style face="superscript"&gt;3&lt;/style&gt;&lt;/DisplayText&gt;&lt;record&gt;&lt;rec-number&gt;5737&lt;/rec-number&gt;&lt;foreign-keys&gt;&lt;key app="EN" db-id="wp92zwdr6x9v2hezxwnvswd7p055afftzvzp" timestamp="1488532466"&gt;5737&lt;/key&gt;&lt;/foreign-keys&gt;&lt;ref-type name="Report"&gt;27&lt;/ref-type&gt;&lt;contributors&gt;&lt;authors&gt;&lt;author&gt;World Health Organization,&lt;/author&gt;&lt;/authors&gt;&lt;/contributors&gt;&lt;titles&gt;&lt;title&gt;WHO treatment guidelines for drug-resistant tuberculosis: 2016 update&lt;/title&gt;&lt;/titles&gt;&lt;number&gt;WHO/HTM/TB/2016.04&lt;/number&gt;&lt;dates&gt;&lt;year&gt;2016&lt;/year&gt;&lt;/dates&gt;&lt;pub-location&gt;Geneva&lt;/pub-location&gt;&lt;publisher&gt;World Health Organization&lt;/publisher&gt;&lt;urls&gt;&lt;/urls&gt;&lt;/record&gt;&lt;/Cite&gt;&lt;/EndNote&gt;</w:instrText>
      </w:r>
      <w:r w:rsidR="003D752F" w:rsidRPr="00E03560">
        <w:rPr>
          <w:sz w:val="22"/>
          <w:szCs w:val="22"/>
        </w:rPr>
        <w:fldChar w:fldCharType="separate"/>
      </w:r>
      <w:r w:rsidR="003D752F" w:rsidRPr="00E03560">
        <w:rPr>
          <w:noProof/>
          <w:sz w:val="22"/>
          <w:szCs w:val="22"/>
          <w:vertAlign w:val="superscript"/>
        </w:rPr>
        <w:t>3</w:t>
      </w:r>
      <w:r w:rsidR="003D752F" w:rsidRPr="00E03560">
        <w:rPr>
          <w:sz w:val="22"/>
          <w:szCs w:val="22"/>
        </w:rPr>
        <w:fldChar w:fldCharType="end"/>
      </w:r>
      <w:r w:rsidRPr="00E03560">
        <w:rPr>
          <w:sz w:val="22"/>
          <w:szCs w:val="22"/>
        </w:rPr>
        <w:t xml:space="preserve"> </w:t>
      </w:r>
      <w:r w:rsidR="0010784B" w:rsidRPr="00E03560">
        <w:rPr>
          <w:sz w:val="22"/>
          <w:szCs w:val="22"/>
        </w:rPr>
        <w:t>However, access to these drugs has been slow</w:t>
      </w:r>
      <w:r w:rsidR="00CD1A89" w:rsidRPr="00E03560">
        <w:rPr>
          <w:sz w:val="22"/>
          <w:szCs w:val="22"/>
        </w:rPr>
        <w:t xml:space="preserve"> to scale up</w:t>
      </w:r>
      <w:r w:rsidR="0010784B" w:rsidRPr="00E03560">
        <w:rPr>
          <w:sz w:val="22"/>
          <w:szCs w:val="22"/>
        </w:rPr>
        <w:t xml:space="preserve"> and MDR-TB patients in most settings are still faced with the</w:t>
      </w:r>
      <w:r w:rsidR="00612DA2" w:rsidRPr="00E03560">
        <w:rPr>
          <w:sz w:val="22"/>
          <w:szCs w:val="22"/>
        </w:rPr>
        <w:t xml:space="preserve"> unenviable</w:t>
      </w:r>
      <w:r w:rsidR="0010784B" w:rsidRPr="00E03560">
        <w:rPr>
          <w:sz w:val="22"/>
          <w:szCs w:val="22"/>
        </w:rPr>
        <w:t xml:space="preserve"> choice of </w:t>
      </w:r>
      <w:r w:rsidR="00612DA2" w:rsidRPr="00E03560">
        <w:rPr>
          <w:sz w:val="22"/>
          <w:szCs w:val="22"/>
        </w:rPr>
        <w:t>‘</w:t>
      </w:r>
      <w:r w:rsidR="0010784B" w:rsidRPr="00E03560">
        <w:rPr>
          <w:sz w:val="22"/>
          <w:szCs w:val="22"/>
        </w:rPr>
        <w:t>death or deaf</w:t>
      </w:r>
      <w:r w:rsidR="00612DA2" w:rsidRPr="00E03560">
        <w:rPr>
          <w:sz w:val="22"/>
          <w:szCs w:val="22"/>
        </w:rPr>
        <w:t>’</w:t>
      </w:r>
      <w:r w:rsidR="0010784B" w:rsidRPr="00E03560">
        <w:rPr>
          <w:sz w:val="22"/>
          <w:szCs w:val="22"/>
        </w:rPr>
        <w:t>.</w:t>
      </w:r>
      <w:r w:rsidR="003D752F" w:rsidRPr="00E03560">
        <w:rPr>
          <w:sz w:val="22"/>
          <w:szCs w:val="22"/>
        </w:rPr>
        <w:fldChar w:fldCharType="begin"/>
      </w:r>
      <w:r w:rsidR="003D752F" w:rsidRPr="00E03560">
        <w:rPr>
          <w:sz w:val="22"/>
          <w:szCs w:val="22"/>
        </w:rPr>
        <w:instrText xml:space="preserve"> ADDIN EN.CITE &lt;EndNote&gt;&lt;Cite&gt;&lt;Author&gt;DR-TB STAT Task Force&lt;/Author&gt;&lt;Year&gt;2016&lt;/Year&gt;&lt;RecNum&gt;5638&lt;/RecNum&gt;&lt;DisplayText&gt;&lt;style face="superscript"&gt;4&lt;/style&gt;&lt;/DisplayText&gt;&lt;record&gt;&lt;rec-number&gt;5638&lt;/rec-number&gt;&lt;foreign-keys&gt;&lt;key app="EN" db-id="wp92zwdr6x9v2hezxwnvswd7p055afftzvzp" timestamp="1484310371"&gt;5638&lt;/key&gt;&lt;/foreign-keys&gt;&lt;ref-type name="Web Page"&gt;12&lt;/ref-type&gt;&lt;contributors&gt;&lt;authors&gt;&lt;author&gt;DR-TB STAT Task Force,&lt;/author&gt;&lt;/authors&gt;&lt;/contributors&gt;&lt;titles&gt;&lt;title&gt;DR-TB STAT: Country updates&lt;/title&gt;&lt;/titles&gt;&lt;volume&gt;2017&lt;/volume&gt;&lt;number&gt;21 July 2017&lt;/number&gt;&lt;dates&gt;&lt;year&gt;2016&lt;/year&gt;&lt;pub-dates&gt;&lt;date&gt;April, 2017&lt;/date&gt;&lt;/pub-dates&gt;&lt;/dates&gt;&lt;urls&gt;&lt;related-urls&gt;&lt;url&gt;http://drtb-stat.org/country-updates/ &lt;/url&gt;&lt;/related-urls&gt;&lt;/urls&gt;&lt;/record&gt;&lt;/Cite&gt;&lt;/EndNote&gt;</w:instrText>
      </w:r>
      <w:r w:rsidR="003D752F" w:rsidRPr="00E03560">
        <w:rPr>
          <w:sz w:val="22"/>
          <w:szCs w:val="22"/>
        </w:rPr>
        <w:fldChar w:fldCharType="separate"/>
      </w:r>
      <w:r w:rsidR="003D752F" w:rsidRPr="00E03560">
        <w:rPr>
          <w:noProof/>
          <w:sz w:val="22"/>
          <w:szCs w:val="22"/>
          <w:vertAlign w:val="superscript"/>
        </w:rPr>
        <w:t>4</w:t>
      </w:r>
      <w:r w:rsidR="003D752F" w:rsidRPr="00E03560">
        <w:rPr>
          <w:sz w:val="22"/>
          <w:szCs w:val="22"/>
        </w:rPr>
        <w:fldChar w:fldCharType="end"/>
      </w:r>
    </w:p>
    <w:p w14:paraId="3D9B45FC" w14:textId="7DEC0F2E" w:rsidR="007F7F35" w:rsidRPr="00E03560" w:rsidRDefault="003D752F" w:rsidP="003D752F">
      <w:pPr>
        <w:jc w:val="both"/>
        <w:rPr>
          <w:sz w:val="22"/>
          <w:szCs w:val="22"/>
        </w:rPr>
      </w:pPr>
      <w:r w:rsidRPr="00E03560">
        <w:rPr>
          <w:sz w:val="22"/>
          <w:szCs w:val="22"/>
        </w:rPr>
        <w:t>Globally, i</w:t>
      </w:r>
      <w:r w:rsidR="00D10576" w:rsidRPr="00E03560">
        <w:rPr>
          <w:sz w:val="22"/>
          <w:szCs w:val="22"/>
        </w:rPr>
        <w:t xml:space="preserve">t is </w:t>
      </w:r>
      <w:r w:rsidRPr="00E03560">
        <w:rPr>
          <w:sz w:val="22"/>
          <w:szCs w:val="22"/>
        </w:rPr>
        <w:t>estimated</w:t>
      </w:r>
      <w:r w:rsidR="00D10576" w:rsidRPr="00E03560">
        <w:rPr>
          <w:sz w:val="22"/>
          <w:szCs w:val="22"/>
        </w:rPr>
        <w:t xml:space="preserve"> that half a million individuals develop MDR-TB </w:t>
      </w:r>
      <w:r w:rsidRPr="00E03560">
        <w:rPr>
          <w:sz w:val="22"/>
          <w:szCs w:val="22"/>
        </w:rPr>
        <w:t>annually</w:t>
      </w:r>
      <w:r w:rsidR="00D729DF" w:rsidRPr="00E03560">
        <w:rPr>
          <w:sz w:val="22"/>
          <w:szCs w:val="22"/>
        </w:rPr>
        <w:t>.</w:t>
      </w:r>
      <w:r w:rsidR="00D729DF" w:rsidRPr="00E03560">
        <w:rPr>
          <w:sz w:val="22"/>
          <w:szCs w:val="22"/>
        </w:rPr>
        <w:fldChar w:fldCharType="begin"/>
      </w:r>
      <w:r w:rsidR="00D729DF" w:rsidRPr="00E03560">
        <w:rPr>
          <w:sz w:val="22"/>
          <w:szCs w:val="22"/>
        </w:rPr>
        <w:instrText xml:space="preserve"> ADDIN EN.CITE &lt;EndNote&gt;&lt;Cite&gt;&lt;Author&gt;World Health Organization&lt;/Author&gt;&lt;Year&gt;2016&lt;/Year&gt;&lt;RecNum&gt;5609&lt;/RecNum&gt;&lt;DisplayText&gt;&lt;style face="superscript"&gt;5&lt;/style&gt;&lt;/DisplayText&gt;&lt;record&gt;&lt;rec-number&gt;5609&lt;/rec-number&gt;&lt;foreign-keys&gt;&lt;key app="EN" db-id="wp92zwdr6x9v2hezxwnvswd7p055afftzvzp" timestamp="1484057249"&gt;5609&lt;/key&gt;&lt;/foreign-keys&gt;&lt;ref-type name="Report"&gt;27&lt;/ref-type&gt;&lt;contributors&gt;&lt;authors&gt;&lt;author&gt;World Health Organization,&lt;/author&gt;&lt;/authors&gt;&lt;/contributors&gt;&lt;titles&gt;&lt;title&gt;Global Tuberculosis Report 2016&lt;/title&gt;&lt;/titles&gt;&lt;number&gt;WHO/HTM/TB/2016.13&lt;/number&gt;&lt;dates&gt;&lt;year&gt;2016&lt;/year&gt;&lt;/dates&gt;&lt;pub-location&gt;Geneva&lt;/pub-location&gt;&lt;publisher&gt;World Health Organization&lt;/publisher&gt;&lt;urls&gt;&lt;/urls&gt;&lt;/record&gt;&lt;/Cite&gt;&lt;/EndNote&gt;</w:instrText>
      </w:r>
      <w:r w:rsidR="00D729DF" w:rsidRPr="00E03560">
        <w:rPr>
          <w:sz w:val="22"/>
          <w:szCs w:val="22"/>
        </w:rPr>
        <w:fldChar w:fldCharType="separate"/>
      </w:r>
      <w:r w:rsidR="00D729DF" w:rsidRPr="00E03560">
        <w:rPr>
          <w:noProof/>
          <w:sz w:val="22"/>
          <w:szCs w:val="22"/>
          <w:vertAlign w:val="superscript"/>
        </w:rPr>
        <w:t>5</w:t>
      </w:r>
      <w:r w:rsidR="00D729DF" w:rsidRPr="00E03560">
        <w:rPr>
          <w:sz w:val="22"/>
          <w:szCs w:val="22"/>
        </w:rPr>
        <w:fldChar w:fldCharType="end"/>
      </w:r>
      <w:r w:rsidR="00D10576" w:rsidRPr="00E03560">
        <w:rPr>
          <w:sz w:val="22"/>
          <w:szCs w:val="22"/>
        </w:rPr>
        <w:t xml:space="preserve"> </w:t>
      </w:r>
      <w:r w:rsidR="0022209B" w:rsidRPr="00E03560">
        <w:rPr>
          <w:sz w:val="22"/>
          <w:szCs w:val="22"/>
        </w:rPr>
        <w:t xml:space="preserve">Offering these </w:t>
      </w:r>
      <w:r w:rsidRPr="00E03560">
        <w:rPr>
          <w:sz w:val="22"/>
          <w:szCs w:val="22"/>
        </w:rPr>
        <w:t>individual</w:t>
      </w:r>
      <w:r w:rsidR="0022209B" w:rsidRPr="00E03560">
        <w:rPr>
          <w:sz w:val="22"/>
          <w:szCs w:val="22"/>
        </w:rPr>
        <w:t>s</w:t>
      </w:r>
      <w:r w:rsidRPr="00E03560">
        <w:rPr>
          <w:sz w:val="22"/>
          <w:szCs w:val="22"/>
        </w:rPr>
        <w:t xml:space="preserve"> the</w:t>
      </w:r>
      <w:r w:rsidR="0022209B" w:rsidRPr="00E03560">
        <w:rPr>
          <w:sz w:val="22"/>
          <w:szCs w:val="22"/>
        </w:rPr>
        <w:t xml:space="preserve"> best possible treatment, without the risk of iatrogenic lifelong hearing disability, is both an urgent ethical responsibility and an essential </w:t>
      </w:r>
      <w:r w:rsidRPr="00E03560">
        <w:rPr>
          <w:sz w:val="22"/>
          <w:szCs w:val="22"/>
        </w:rPr>
        <w:t>prevent</w:t>
      </w:r>
      <w:r w:rsidR="0022209B" w:rsidRPr="00E03560">
        <w:rPr>
          <w:sz w:val="22"/>
          <w:szCs w:val="22"/>
        </w:rPr>
        <w:t xml:space="preserve">ive </w:t>
      </w:r>
      <w:r w:rsidR="00D10576" w:rsidRPr="00E03560">
        <w:rPr>
          <w:sz w:val="22"/>
          <w:szCs w:val="22"/>
        </w:rPr>
        <w:t xml:space="preserve">response </w:t>
      </w:r>
      <w:r w:rsidRPr="00E03560">
        <w:rPr>
          <w:sz w:val="22"/>
          <w:szCs w:val="22"/>
        </w:rPr>
        <w:t>to</w:t>
      </w:r>
      <w:r w:rsidR="00D10576" w:rsidRPr="00E03560">
        <w:rPr>
          <w:sz w:val="22"/>
          <w:szCs w:val="22"/>
        </w:rPr>
        <w:t xml:space="preserve"> the global burden of hearing loss</w:t>
      </w:r>
      <w:r w:rsidR="0022209B" w:rsidRPr="00E03560">
        <w:rPr>
          <w:sz w:val="22"/>
          <w:szCs w:val="22"/>
        </w:rPr>
        <w:t>.</w:t>
      </w:r>
    </w:p>
    <w:p w14:paraId="01F272D6" w14:textId="77777777" w:rsidR="00E03560" w:rsidRPr="00E03560" w:rsidRDefault="00E03560" w:rsidP="003D752F">
      <w:pPr>
        <w:jc w:val="both"/>
        <w:rPr>
          <w:sz w:val="22"/>
          <w:szCs w:val="22"/>
        </w:rPr>
      </w:pPr>
    </w:p>
    <w:p w14:paraId="641B834A" w14:textId="71DB37A4" w:rsidR="00D979D7" w:rsidRPr="00E03560" w:rsidRDefault="00D979D7" w:rsidP="003D752F">
      <w:pPr>
        <w:jc w:val="both"/>
        <w:rPr>
          <w:sz w:val="22"/>
          <w:szCs w:val="22"/>
        </w:rPr>
      </w:pPr>
      <w:r w:rsidRPr="00E03560">
        <w:rPr>
          <w:sz w:val="22"/>
          <w:szCs w:val="22"/>
        </w:rPr>
        <w:t>References</w:t>
      </w:r>
      <w:r w:rsidR="00E03560" w:rsidRPr="00E03560">
        <w:rPr>
          <w:sz w:val="22"/>
          <w:szCs w:val="22"/>
        </w:rPr>
        <w:t>:</w:t>
      </w:r>
    </w:p>
    <w:p w14:paraId="01FBC459" w14:textId="77777777" w:rsidR="001E025B" w:rsidRPr="00E03560" w:rsidRDefault="008338DD" w:rsidP="001E025B">
      <w:pPr>
        <w:pStyle w:val="EndNoteBibliography"/>
        <w:spacing w:after="0"/>
        <w:rPr>
          <w:sz w:val="22"/>
        </w:rPr>
      </w:pPr>
      <w:r w:rsidRPr="00E03560">
        <w:rPr>
          <w:sz w:val="22"/>
        </w:rPr>
        <w:fldChar w:fldCharType="begin"/>
      </w:r>
      <w:r w:rsidR="00D979D7" w:rsidRPr="00E03560">
        <w:rPr>
          <w:sz w:val="22"/>
        </w:rPr>
        <w:instrText xml:space="preserve"> ADDIN EN.REFLIST </w:instrText>
      </w:r>
      <w:r w:rsidRPr="00E03560">
        <w:rPr>
          <w:sz w:val="22"/>
        </w:rPr>
        <w:fldChar w:fldCharType="separate"/>
      </w:r>
      <w:r w:rsidR="001E025B" w:rsidRPr="00E03560">
        <w:rPr>
          <w:sz w:val="22"/>
        </w:rPr>
        <w:t>1.</w:t>
      </w:r>
      <w:r w:rsidR="001E025B" w:rsidRPr="00E03560">
        <w:rPr>
          <w:sz w:val="22"/>
        </w:rPr>
        <w:tab/>
        <w:t xml:space="preserve">Wilson BS, Tucci DL, Merson MH, O'Donoghue GM. Global hearing health care: new findings and perspectives. </w:t>
      </w:r>
      <w:r w:rsidR="001E025B" w:rsidRPr="00E03560">
        <w:rPr>
          <w:i/>
          <w:sz w:val="22"/>
        </w:rPr>
        <w:t>Lancet</w:t>
      </w:r>
      <w:r w:rsidR="001E025B" w:rsidRPr="00E03560">
        <w:rPr>
          <w:sz w:val="22"/>
        </w:rPr>
        <w:t xml:space="preserve"> 2017.</w:t>
      </w:r>
    </w:p>
    <w:p w14:paraId="68A3BF9D" w14:textId="77777777" w:rsidR="001E025B" w:rsidRPr="00E03560" w:rsidRDefault="001E025B" w:rsidP="001E025B">
      <w:pPr>
        <w:pStyle w:val="EndNoteBibliography"/>
        <w:spacing w:after="0"/>
        <w:rPr>
          <w:sz w:val="22"/>
        </w:rPr>
      </w:pPr>
      <w:r w:rsidRPr="00E03560">
        <w:rPr>
          <w:sz w:val="22"/>
        </w:rPr>
        <w:t>2.</w:t>
      </w:r>
      <w:r w:rsidRPr="00E03560">
        <w:rPr>
          <w:sz w:val="22"/>
        </w:rPr>
        <w:tab/>
        <w:t xml:space="preserve">Seddon JA, Godfrey-Faussett P, Jacobs K, Ebrahim A, Hesseling AC, Schaaf HS. Hearing loss in patients on treatment for drug-resistant tuberculosis. </w:t>
      </w:r>
      <w:r w:rsidRPr="00E03560">
        <w:rPr>
          <w:i/>
          <w:sz w:val="22"/>
        </w:rPr>
        <w:t>Eur Respir J</w:t>
      </w:r>
      <w:r w:rsidRPr="00E03560">
        <w:rPr>
          <w:sz w:val="22"/>
        </w:rPr>
        <w:t xml:space="preserve"> 2012; </w:t>
      </w:r>
      <w:r w:rsidRPr="00E03560">
        <w:rPr>
          <w:b/>
          <w:sz w:val="22"/>
        </w:rPr>
        <w:t>40</w:t>
      </w:r>
      <w:r w:rsidRPr="00E03560">
        <w:rPr>
          <w:sz w:val="22"/>
        </w:rPr>
        <w:t>(5): 1277-86.</w:t>
      </w:r>
    </w:p>
    <w:p w14:paraId="6E809448" w14:textId="77777777" w:rsidR="001E025B" w:rsidRPr="00E03560" w:rsidRDefault="001E025B" w:rsidP="001E025B">
      <w:pPr>
        <w:pStyle w:val="EndNoteBibliography"/>
        <w:spacing w:after="0"/>
        <w:rPr>
          <w:sz w:val="22"/>
        </w:rPr>
      </w:pPr>
      <w:r w:rsidRPr="00E03560">
        <w:rPr>
          <w:sz w:val="22"/>
        </w:rPr>
        <w:t>3.</w:t>
      </w:r>
      <w:r w:rsidRPr="00E03560">
        <w:rPr>
          <w:sz w:val="22"/>
        </w:rPr>
        <w:tab/>
        <w:t>World Health Organization. WHO treatment guidelines for drug-resistant tuberculosis: 2016 update. Geneva: World Health Organization, 2016.</w:t>
      </w:r>
    </w:p>
    <w:p w14:paraId="55E2B3F8" w14:textId="69A4977E" w:rsidR="001E025B" w:rsidRPr="00E03560" w:rsidRDefault="001E025B" w:rsidP="001E025B">
      <w:pPr>
        <w:pStyle w:val="EndNoteBibliography"/>
        <w:spacing w:after="0"/>
        <w:rPr>
          <w:sz w:val="22"/>
        </w:rPr>
      </w:pPr>
      <w:r w:rsidRPr="00E03560">
        <w:rPr>
          <w:sz w:val="22"/>
        </w:rPr>
        <w:lastRenderedPageBreak/>
        <w:t>4.</w:t>
      </w:r>
      <w:r w:rsidRPr="00E03560">
        <w:rPr>
          <w:sz w:val="22"/>
        </w:rPr>
        <w:tab/>
        <w:t xml:space="preserve">DR-TB STAT Task Force. DR-TB STAT: Country updates. April, 2017 2016. </w:t>
      </w:r>
      <w:hyperlink r:id="rId7" w:history="1">
        <w:r w:rsidRPr="00E03560">
          <w:rPr>
            <w:rStyle w:val="Hyperlink"/>
            <w:sz w:val="22"/>
          </w:rPr>
          <w:t>http://drtb-stat.org/country-updates/</w:t>
        </w:r>
      </w:hyperlink>
      <w:r w:rsidRPr="00E03560">
        <w:rPr>
          <w:sz w:val="22"/>
        </w:rPr>
        <w:t xml:space="preserve"> (accessed 21 July 2017 2017).</w:t>
      </w:r>
    </w:p>
    <w:p w14:paraId="470F552A" w14:textId="77777777" w:rsidR="001E025B" w:rsidRPr="00E03560" w:rsidRDefault="001E025B" w:rsidP="001E025B">
      <w:pPr>
        <w:pStyle w:val="EndNoteBibliography"/>
        <w:rPr>
          <w:sz w:val="22"/>
        </w:rPr>
      </w:pPr>
      <w:r w:rsidRPr="00E03560">
        <w:rPr>
          <w:sz w:val="22"/>
        </w:rPr>
        <w:t>5.</w:t>
      </w:r>
      <w:r w:rsidRPr="00E03560">
        <w:rPr>
          <w:sz w:val="22"/>
        </w:rPr>
        <w:tab/>
        <w:t>World Health Organization. Global Tuberculosis Report 2016. Geneva: World Health Organization, 2016.</w:t>
      </w:r>
    </w:p>
    <w:p w14:paraId="3B8EFF60" w14:textId="751F265B" w:rsidR="002637ED" w:rsidRPr="00E03560" w:rsidRDefault="008338DD" w:rsidP="003D752F">
      <w:pPr>
        <w:jc w:val="both"/>
        <w:rPr>
          <w:sz w:val="22"/>
          <w:szCs w:val="22"/>
        </w:rPr>
      </w:pPr>
      <w:r w:rsidRPr="00E03560">
        <w:rPr>
          <w:sz w:val="22"/>
          <w:szCs w:val="22"/>
        </w:rPr>
        <w:fldChar w:fldCharType="end"/>
      </w:r>
    </w:p>
    <w:sectPr w:rsidR="002637ED" w:rsidRPr="00E03560" w:rsidSect="00BE4714">
      <w:footerReference w:type="default" r:id="rId8"/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BCD7E4" w14:textId="77777777" w:rsidR="00C42025" w:rsidRDefault="00C42025" w:rsidP="00BE4714">
      <w:pPr>
        <w:spacing w:after="0" w:line="240" w:lineRule="auto"/>
      </w:pPr>
      <w:r>
        <w:separator/>
      </w:r>
    </w:p>
  </w:endnote>
  <w:endnote w:type="continuationSeparator" w:id="0">
    <w:p w14:paraId="43C7354F" w14:textId="77777777" w:rsidR="00C42025" w:rsidRDefault="00C42025" w:rsidP="00BE4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47505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176C5C7" w14:textId="18548907" w:rsidR="00C52827" w:rsidRDefault="00C5282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416BE4A" w14:textId="77777777" w:rsidR="00C52827" w:rsidRDefault="00C528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D96F94" w14:textId="77777777" w:rsidR="00C42025" w:rsidRDefault="00C42025" w:rsidP="00BE4714">
      <w:pPr>
        <w:spacing w:after="0" w:line="240" w:lineRule="auto"/>
      </w:pPr>
      <w:r>
        <w:separator/>
      </w:r>
    </w:p>
  </w:footnote>
  <w:footnote w:type="continuationSeparator" w:id="0">
    <w:p w14:paraId="101395A2" w14:textId="77777777" w:rsidR="00C42025" w:rsidRDefault="00C42025" w:rsidP="00BE47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7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p92zwdr6x9v2hezxwnvswd7p055afftzvzp&quot;&gt;TB references April 2017&lt;record-ids&gt;&lt;item&gt;3652&lt;/item&gt;&lt;item&gt;5609&lt;/item&gt;&lt;item&gt;5638&lt;/item&gt;&lt;item&gt;5737&lt;/item&gt;&lt;item&gt;5776&lt;/item&gt;&lt;/record-ids&gt;&lt;/item&gt;&lt;/Libraries&gt;"/>
  </w:docVars>
  <w:rsids>
    <w:rsidRoot w:val="00E96058"/>
    <w:rsid w:val="00033365"/>
    <w:rsid w:val="0005159D"/>
    <w:rsid w:val="000B5233"/>
    <w:rsid w:val="000B5454"/>
    <w:rsid w:val="000D5C32"/>
    <w:rsid w:val="0010784B"/>
    <w:rsid w:val="0014183C"/>
    <w:rsid w:val="001E025B"/>
    <w:rsid w:val="00212CEC"/>
    <w:rsid w:val="0022209B"/>
    <w:rsid w:val="0026342E"/>
    <w:rsid w:val="002637ED"/>
    <w:rsid w:val="00274036"/>
    <w:rsid w:val="002C36CD"/>
    <w:rsid w:val="00324EFF"/>
    <w:rsid w:val="003505DE"/>
    <w:rsid w:val="003539E9"/>
    <w:rsid w:val="003665E4"/>
    <w:rsid w:val="003A7888"/>
    <w:rsid w:val="003D145C"/>
    <w:rsid w:val="003D752F"/>
    <w:rsid w:val="0049070C"/>
    <w:rsid w:val="004C2105"/>
    <w:rsid w:val="004F3564"/>
    <w:rsid w:val="00507E47"/>
    <w:rsid w:val="00543E9E"/>
    <w:rsid w:val="00582506"/>
    <w:rsid w:val="00590663"/>
    <w:rsid w:val="00592B08"/>
    <w:rsid w:val="005A7C3B"/>
    <w:rsid w:val="005C126E"/>
    <w:rsid w:val="005C2282"/>
    <w:rsid w:val="00612DA2"/>
    <w:rsid w:val="006313C2"/>
    <w:rsid w:val="00682CF5"/>
    <w:rsid w:val="00690594"/>
    <w:rsid w:val="006E1C94"/>
    <w:rsid w:val="006E7FC1"/>
    <w:rsid w:val="00712DA6"/>
    <w:rsid w:val="007B3508"/>
    <w:rsid w:val="007B64C2"/>
    <w:rsid w:val="007C1853"/>
    <w:rsid w:val="007C505A"/>
    <w:rsid w:val="007E7E40"/>
    <w:rsid w:val="007F7F35"/>
    <w:rsid w:val="00801BA7"/>
    <w:rsid w:val="00826BB2"/>
    <w:rsid w:val="00831119"/>
    <w:rsid w:val="008338DD"/>
    <w:rsid w:val="0083475A"/>
    <w:rsid w:val="00864FD5"/>
    <w:rsid w:val="008850FA"/>
    <w:rsid w:val="008900C1"/>
    <w:rsid w:val="00895E10"/>
    <w:rsid w:val="008F17C7"/>
    <w:rsid w:val="009C524B"/>
    <w:rsid w:val="00A0242C"/>
    <w:rsid w:val="00A66826"/>
    <w:rsid w:val="00A7768B"/>
    <w:rsid w:val="00A8020F"/>
    <w:rsid w:val="00AA493E"/>
    <w:rsid w:val="00AF3731"/>
    <w:rsid w:val="00B003B9"/>
    <w:rsid w:val="00B3114C"/>
    <w:rsid w:val="00B74F78"/>
    <w:rsid w:val="00BA4042"/>
    <w:rsid w:val="00BE4714"/>
    <w:rsid w:val="00BE4A6B"/>
    <w:rsid w:val="00C02D0E"/>
    <w:rsid w:val="00C1055C"/>
    <w:rsid w:val="00C15936"/>
    <w:rsid w:val="00C309A5"/>
    <w:rsid w:val="00C40F85"/>
    <w:rsid w:val="00C42025"/>
    <w:rsid w:val="00C52827"/>
    <w:rsid w:val="00CA0342"/>
    <w:rsid w:val="00CA5500"/>
    <w:rsid w:val="00CD1A89"/>
    <w:rsid w:val="00D07EC8"/>
    <w:rsid w:val="00D10576"/>
    <w:rsid w:val="00D71F94"/>
    <w:rsid w:val="00D729DF"/>
    <w:rsid w:val="00D979D7"/>
    <w:rsid w:val="00DD20DD"/>
    <w:rsid w:val="00E03560"/>
    <w:rsid w:val="00E24958"/>
    <w:rsid w:val="00E2581E"/>
    <w:rsid w:val="00E4435E"/>
    <w:rsid w:val="00E60A23"/>
    <w:rsid w:val="00E96058"/>
    <w:rsid w:val="00EE30B1"/>
    <w:rsid w:val="00EE41B6"/>
    <w:rsid w:val="00F018CD"/>
    <w:rsid w:val="00F132BC"/>
    <w:rsid w:val="00F14746"/>
    <w:rsid w:val="00F328C1"/>
    <w:rsid w:val="00F44763"/>
    <w:rsid w:val="00F463A7"/>
    <w:rsid w:val="00F53721"/>
    <w:rsid w:val="00F666DE"/>
    <w:rsid w:val="00FC2FC3"/>
    <w:rsid w:val="00FE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7E9AAD"/>
  <w15:docId w15:val="{ADC68163-AF69-4CF5-A896-E31CAFF9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A2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BE47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E471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E4714"/>
    <w:rPr>
      <w:vertAlign w:val="superscript"/>
    </w:rPr>
  </w:style>
  <w:style w:type="character" w:customStyle="1" w:styleId="extra-authors-text">
    <w:name w:val="extra-authors-text"/>
    <w:basedOn w:val="DefaultParagraphFont"/>
    <w:rsid w:val="007B64C2"/>
  </w:style>
  <w:style w:type="character" w:styleId="Hyperlink">
    <w:name w:val="Hyperlink"/>
    <w:basedOn w:val="DefaultParagraphFont"/>
    <w:uiPriority w:val="99"/>
    <w:unhideWhenUsed/>
    <w:rsid w:val="007B64C2"/>
    <w:rPr>
      <w:color w:val="0000FF" w:themeColor="hyperlink"/>
      <w:u w:val="single"/>
    </w:rPr>
  </w:style>
  <w:style w:type="character" w:customStyle="1" w:styleId="titles-source">
    <w:name w:val="titles-source"/>
    <w:rsid w:val="007B64C2"/>
    <w:rPr>
      <w:rFonts w:cs="Times New Roman"/>
    </w:rPr>
  </w:style>
  <w:style w:type="paragraph" w:customStyle="1" w:styleId="EndNoteBibliography">
    <w:name w:val="EndNote Bibliography"/>
    <w:basedOn w:val="Normal"/>
    <w:link w:val="EndNoteBibliographyChar"/>
    <w:rsid w:val="007E7E40"/>
    <w:pPr>
      <w:spacing w:line="240" w:lineRule="auto"/>
    </w:pPr>
    <w:rPr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7E7E40"/>
    <w:rPr>
      <w:noProof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634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4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4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4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2E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D979D7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979D7"/>
    <w:rPr>
      <w:noProof/>
    </w:rPr>
  </w:style>
  <w:style w:type="paragraph" w:styleId="Header">
    <w:name w:val="header"/>
    <w:basedOn w:val="Normal"/>
    <w:link w:val="HeaderChar"/>
    <w:uiPriority w:val="99"/>
    <w:unhideWhenUsed/>
    <w:rsid w:val="00C52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827"/>
  </w:style>
  <w:style w:type="paragraph" w:styleId="Footer">
    <w:name w:val="footer"/>
    <w:basedOn w:val="Normal"/>
    <w:link w:val="FooterChar"/>
    <w:uiPriority w:val="99"/>
    <w:unhideWhenUsed/>
    <w:rsid w:val="00C52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6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rtb-stat.org/country-update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3CAE3-253F-4B98-B57A-10B4FFE2C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Helen Cox</cp:lastModifiedBy>
  <cp:revision>14</cp:revision>
  <cp:lastPrinted>2017-07-21T09:10:00Z</cp:lastPrinted>
  <dcterms:created xsi:type="dcterms:W3CDTF">2017-07-21T09:00:00Z</dcterms:created>
  <dcterms:modified xsi:type="dcterms:W3CDTF">2017-07-21T09:35:00Z</dcterms:modified>
</cp:coreProperties>
</file>